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D2230" w14:paraId="0C6F3F67" w14:textId="77777777" w:rsidTr="00CF0549">
        <w:tc>
          <w:tcPr>
            <w:tcW w:w="9854" w:type="dxa"/>
            <w:shd w:val="clear" w:color="auto" w:fill="1F497D" w:themeFill="text2"/>
          </w:tcPr>
          <w:p w14:paraId="73E3FD09" w14:textId="4039331E" w:rsidR="0026235A" w:rsidRPr="009D2230" w:rsidRDefault="008C75CA" w:rsidP="004F2B38">
            <w:pPr>
              <w:spacing w:after="0" w:line="240" w:lineRule="auto"/>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VSTT</w:t>
            </w:r>
            <w:r w:rsidR="00B05836">
              <w:rPr>
                <w:rFonts w:ascii="Calibri Light" w:hAnsi="Calibri Light" w:cs="Calibri Light"/>
                <w:b/>
                <w:color w:val="FFFFFF" w:themeColor="background1"/>
                <w:sz w:val="22"/>
              </w:rPr>
              <w:t xml:space="preserve"> </w:t>
            </w:r>
            <w:r w:rsidR="00953FBC" w:rsidRPr="009D2230">
              <w:rPr>
                <w:rFonts w:ascii="Calibri Light" w:hAnsi="Calibri Light" w:cs="Calibri Light"/>
                <w:b/>
                <w:color w:val="FFFFFF" w:themeColor="background1"/>
                <w:sz w:val="22"/>
              </w:rPr>
              <w:t xml:space="preserve">&gt; PIRKIMO DOKUMENTAI &gt; </w:t>
            </w:r>
            <w:r w:rsidR="0026235A" w:rsidRPr="009D2230">
              <w:rPr>
                <w:rFonts w:ascii="Calibri Light" w:hAnsi="Calibri Light" w:cs="Calibri Light"/>
                <w:b/>
                <w:color w:val="FFFFFF" w:themeColor="background1"/>
                <w:sz w:val="22"/>
              </w:rPr>
              <w:t>SPECIALIOSIOS SĄLYGOS</w:t>
            </w:r>
          </w:p>
        </w:tc>
      </w:tr>
    </w:tbl>
    <w:p w14:paraId="22E01315" w14:textId="77777777" w:rsidR="0026235A" w:rsidRPr="009D2230"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9D2230"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0775CEAC" w:rsidR="00B046D0" w:rsidRPr="009D2230" w:rsidRDefault="001F327A" w:rsidP="00E21229">
            <w:pPr>
              <w:spacing w:after="0" w:line="240" w:lineRule="auto"/>
              <w:jc w:val="center"/>
              <w:rPr>
                <w:rFonts w:ascii="Calibri Light" w:hAnsi="Calibri Light" w:cs="Calibri Light"/>
                <w:b/>
                <w:sz w:val="22"/>
              </w:rPr>
            </w:pPr>
            <w:r w:rsidRPr="001F327A">
              <w:rPr>
                <w:rFonts w:ascii="Calibri Light" w:hAnsi="Calibri Light" w:cs="Calibri Light"/>
                <w:b/>
                <w:sz w:val="22"/>
              </w:rPr>
              <w:t>Rudųjų lokių (</w:t>
            </w:r>
            <w:proofErr w:type="spellStart"/>
            <w:r w:rsidRPr="001F327A">
              <w:rPr>
                <w:rFonts w:ascii="Calibri Light" w:hAnsi="Calibri Light" w:cs="Calibri Light"/>
                <w:b/>
                <w:sz w:val="22"/>
              </w:rPr>
              <w:t>Ursus</w:t>
            </w:r>
            <w:proofErr w:type="spellEnd"/>
            <w:r w:rsidRPr="001F327A">
              <w:rPr>
                <w:rFonts w:ascii="Calibri Light" w:hAnsi="Calibri Light" w:cs="Calibri Light"/>
                <w:b/>
                <w:sz w:val="22"/>
              </w:rPr>
              <w:t xml:space="preserve"> </w:t>
            </w:r>
            <w:proofErr w:type="spellStart"/>
            <w:r w:rsidRPr="001F327A">
              <w:rPr>
                <w:rFonts w:ascii="Calibri Light" w:hAnsi="Calibri Light" w:cs="Calibri Light"/>
                <w:b/>
                <w:sz w:val="22"/>
              </w:rPr>
              <w:t>arctos</w:t>
            </w:r>
            <w:proofErr w:type="spellEnd"/>
            <w:r w:rsidRPr="001F327A">
              <w:rPr>
                <w:rFonts w:ascii="Calibri Light" w:hAnsi="Calibri Light" w:cs="Calibri Light"/>
                <w:b/>
                <w:sz w:val="22"/>
              </w:rPr>
              <w:t>) sugavimo, paženklinimo GPS antkakliais, sekimo ir tyrimų ataskaitos parengimo paslaugos</w:t>
            </w:r>
          </w:p>
        </w:tc>
      </w:tr>
    </w:tbl>
    <w:p w14:paraId="655E64C2" w14:textId="77777777" w:rsidR="00B046D0" w:rsidRPr="009D2230"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D2230" w14:paraId="1809958B" w14:textId="77777777" w:rsidTr="003B51CA">
        <w:trPr>
          <w:trHeight w:val="109"/>
        </w:trPr>
        <w:tc>
          <w:tcPr>
            <w:tcW w:w="9854" w:type="dxa"/>
            <w:shd w:val="clear" w:color="auto" w:fill="FFFFCC"/>
          </w:tcPr>
          <w:p w14:paraId="714C5298" w14:textId="77777777" w:rsidR="00BB1B33"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1. </w:t>
            </w:r>
            <w:r w:rsidR="00BB1B33" w:rsidRPr="009D2230">
              <w:rPr>
                <w:rFonts w:ascii="Calibri Light" w:hAnsi="Calibri Light" w:cs="Calibri Light"/>
                <w:b/>
                <w:sz w:val="22"/>
              </w:rPr>
              <w:t xml:space="preserve">Perkančioji organizacija </w:t>
            </w:r>
            <w:r w:rsidR="00BB1B33" w:rsidRPr="009D2230">
              <w:rPr>
                <w:rFonts w:ascii="Calibri Light" w:hAnsi="Calibri Light" w:cs="Calibri Light"/>
                <w:b/>
                <w:sz w:val="22"/>
                <w:vertAlign w:val="subscript"/>
              </w:rPr>
              <w:t>(PO)</w:t>
            </w:r>
          </w:p>
        </w:tc>
      </w:tr>
    </w:tbl>
    <w:p w14:paraId="42BAC6F1" w14:textId="69C00439" w:rsidR="00BB1B33" w:rsidRPr="009D2230"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D2230" w14:paraId="42875674" w14:textId="77777777" w:rsidTr="00D02A2B">
        <w:tc>
          <w:tcPr>
            <w:tcW w:w="3964" w:type="dxa"/>
            <w:shd w:val="clear" w:color="auto" w:fill="F2F2F2" w:themeFill="background1" w:themeFillShade="F2"/>
            <w:vAlign w:val="center"/>
          </w:tcPr>
          <w:p w14:paraId="55CF811B" w14:textId="77777777" w:rsidR="00E21229" w:rsidRPr="009D2230"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Perkančioji organizacija:</w:t>
            </w:r>
          </w:p>
        </w:tc>
        <w:tc>
          <w:tcPr>
            <w:tcW w:w="5664" w:type="dxa"/>
          </w:tcPr>
          <w:p w14:paraId="1498BC95" w14:textId="1320BC66" w:rsidR="00E21229" w:rsidRPr="009D2230" w:rsidRDefault="008C75CA" w:rsidP="00E21229">
            <w:pPr>
              <w:pStyle w:val="Sraopastraipa"/>
              <w:tabs>
                <w:tab w:val="left" w:pos="567"/>
              </w:tabs>
              <w:ind w:left="0"/>
              <w:jc w:val="both"/>
              <w:rPr>
                <w:rFonts w:ascii="Calibri Light" w:hAnsi="Calibri Light" w:cs="Calibri Light"/>
                <w:sz w:val="22"/>
                <w:szCs w:val="22"/>
                <w:lang w:val="lt-LT"/>
              </w:rPr>
            </w:pPr>
            <w:r w:rsidRPr="008C75CA">
              <w:rPr>
                <w:rFonts w:ascii="Calibri Light" w:hAnsi="Calibri Light" w:cs="Calibri Light"/>
                <w:sz w:val="22"/>
                <w:szCs w:val="22"/>
                <w:lang w:val="lt-LT"/>
              </w:rPr>
              <w:t>Valstybinė saugomų teritorijų tarnyba prie Aplinkos ministerijos (188724381).</w:t>
            </w:r>
          </w:p>
        </w:tc>
      </w:tr>
    </w:tbl>
    <w:p w14:paraId="2E0A2238" w14:textId="77777777" w:rsidR="00E21229" w:rsidRPr="009D2230"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D2230" w14:paraId="45EF81A5" w14:textId="77777777" w:rsidTr="003B51CA">
        <w:trPr>
          <w:trHeight w:val="109"/>
        </w:trPr>
        <w:tc>
          <w:tcPr>
            <w:tcW w:w="9854" w:type="dxa"/>
            <w:shd w:val="clear" w:color="auto" w:fill="FFFFCC"/>
          </w:tcPr>
          <w:p w14:paraId="126EF667" w14:textId="77777777" w:rsidR="00D5674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2. </w:t>
            </w:r>
            <w:r w:rsidR="00D56749" w:rsidRPr="009D2230">
              <w:rPr>
                <w:rFonts w:ascii="Calibri Light" w:hAnsi="Calibri Light" w:cs="Calibri Light"/>
                <w:b/>
                <w:sz w:val="22"/>
              </w:rPr>
              <w:t>Pirkimo vykdytojas</w:t>
            </w:r>
            <w:r w:rsidR="00042C6B" w:rsidRPr="009D2230">
              <w:rPr>
                <w:rFonts w:ascii="Calibri Light" w:hAnsi="Calibri Light" w:cs="Calibri Light"/>
                <w:b/>
                <w:sz w:val="22"/>
              </w:rPr>
              <w:t xml:space="preserve"> </w:t>
            </w:r>
          </w:p>
        </w:tc>
      </w:tr>
    </w:tbl>
    <w:p w14:paraId="03A4F496" w14:textId="26D0AEA4" w:rsidR="00F37B43" w:rsidRPr="009D2230"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D2230" w14:paraId="220CDB73" w14:textId="77777777" w:rsidTr="00D02A2B">
        <w:tc>
          <w:tcPr>
            <w:tcW w:w="3964" w:type="dxa"/>
            <w:shd w:val="clear" w:color="auto" w:fill="F2F2F2" w:themeFill="background1" w:themeFillShade="F2"/>
          </w:tcPr>
          <w:p w14:paraId="215EBDCF"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2.1. Pirkimo procedūras vykdo:</w:t>
            </w:r>
          </w:p>
        </w:tc>
        <w:tc>
          <w:tcPr>
            <w:tcW w:w="5664" w:type="dxa"/>
          </w:tcPr>
          <w:p w14:paraId="4AA47442"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 xml:space="preserve">Perkančiosios organizacijos </w:t>
            </w:r>
            <w:r w:rsidRPr="009D2230">
              <w:rPr>
                <w:rFonts w:ascii="Calibri Light" w:hAnsi="Calibri Light" w:cs="Calibri Light"/>
                <w:b/>
                <w:sz w:val="22"/>
              </w:rPr>
              <w:t>pirkimo organizatorius</w:t>
            </w:r>
          </w:p>
        </w:tc>
      </w:tr>
      <w:tr w:rsidR="00E21229" w:rsidRPr="009D2230" w14:paraId="63C54B72" w14:textId="77777777" w:rsidTr="00D02A2B">
        <w:tc>
          <w:tcPr>
            <w:tcW w:w="3964" w:type="dxa"/>
            <w:shd w:val="clear" w:color="auto" w:fill="F2F2F2" w:themeFill="background1" w:themeFillShade="F2"/>
          </w:tcPr>
          <w:p w14:paraId="624B8B97"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5EFD386" w:rsidR="00E21229" w:rsidRPr="009D2230" w:rsidRDefault="001F09FA" w:rsidP="00E21229">
            <w:pPr>
              <w:tabs>
                <w:tab w:val="left" w:pos="567"/>
              </w:tabs>
              <w:spacing w:after="0" w:line="240" w:lineRule="auto"/>
              <w:jc w:val="both"/>
              <w:rPr>
                <w:rFonts w:ascii="Calibri Light" w:hAnsi="Calibri Light" w:cs="Calibri Light"/>
                <w:bCs/>
                <w:sz w:val="22"/>
              </w:rPr>
            </w:pPr>
            <w:r w:rsidRPr="001F09FA">
              <w:rPr>
                <w:rFonts w:ascii="Calibri Light" w:hAnsi="Calibri Light" w:cs="Calibri Light"/>
                <w:bCs/>
                <w:sz w:val="22"/>
              </w:rPr>
              <w:t xml:space="preserve">Karolis Klusevičius, el. p. </w:t>
            </w:r>
            <w:proofErr w:type="spellStart"/>
            <w:r w:rsidRPr="001F09FA">
              <w:rPr>
                <w:rFonts w:ascii="Calibri Light" w:hAnsi="Calibri Light" w:cs="Calibri Light"/>
                <w:bCs/>
                <w:sz w:val="22"/>
              </w:rPr>
              <w:t>karolis.klusevicius@vstt.lt</w:t>
            </w:r>
            <w:proofErr w:type="spellEnd"/>
            <w:r w:rsidRPr="001F09FA">
              <w:rPr>
                <w:rFonts w:ascii="Calibri Light" w:hAnsi="Calibri Light" w:cs="Calibri Light"/>
                <w:bCs/>
                <w:sz w:val="22"/>
              </w:rPr>
              <w:t xml:space="preserve">, tel. </w:t>
            </w:r>
            <w:proofErr w:type="spellStart"/>
            <w:r w:rsidRPr="001F09FA">
              <w:rPr>
                <w:rFonts w:ascii="Calibri Light" w:hAnsi="Calibri Light" w:cs="Calibri Light"/>
                <w:bCs/>
                <w:sz w:val="22"/>
              </w:rPr>
              <w:t>nr.</w:t>
            </w:r>
            <w:proofErr w:type="spellEnd"/>
            <w:r w:rsidRPr="001F09FA">
              <w:rPr>
                <w:rFonts w:ascii="Calibri Light" w:hAnsi="Calibri Light" w:cs="Calibri Light"/>
                <w:bCs/>
                <w:sz w:val="22"/>
              </w:rPr>
              <w:t xml:space="preserve"> 0 610 05841.</w:t>
            </w:r>
          </w:p>
        </w:tc>
      </w:tr>
    </w:tbl>
    <w:p w14:paraId="148B48AA" w14:textId="77777777" w:rsidR="00E21229" w:rsidRPr="009D2230"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D2230" w14:paraId="5F211658" w14:textId="77777777" w:rsidTr="003B51CA">
        <w:trPr>
          <w:trHeight w:val="109"/>
        </w:trPr>
        <w:tc>
          <w:tcPr>
            <w:tcW w:w="9854" w:type="dxa"/>
            <w:shd w:val="clear" w:color="auto" w:fill="FFFFCC"/>
          </w:tcPr>
          <w:p w14:paraId="6A47CA19" w14:textId="77777777" w:rsidR="00042C6B"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3. </w:t>
            </w:r>
            <w:r w:rsidR="00042C6B" w:rsidRPr="009D2230">
              <w:rPr>
                <w:rFonts w:ascii="Calibri Light" w:hAnsi="Calibri Light" w:cs="Calibri Light"/>
                <w:b/>
                <w:sz w:val="22"/>
              </w:rPr>
              <w:t>Pirkimo objektas</w:t>
            </w:r>
          </w:p>
        </w:tc>
      </w:tr>
    </w:tbl>
    <w:p w14:paraId="375F5557" w14:textId="77777777" w:rsidR="00C40750" w:rsidRPr="009D2230"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9D2230" w14:paraId="142C1466" w14:textId="77777777" w:rsidTr="00DE5651">
        <w:tc>
          <w:tcPr>
            <w:tcW w:w="3964" w:type="dxa"/>
            <w:shd w:val="clear" w:color="auto" w:fill="F2F2F2" w:themeFill="background1" w:themeFillShade="F2"/>
            <w:vAlign w:val="center"/>
          </w:tcPr>
          <w:p w14:paraId="61FA0021"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Pirkimo objekto rūšis yra:</w:t>
            </w:r>
          </w:p>
        </w:tc>
        <w:tc>
          <w:tcPr>
            <w:tcW w:w="5664" w:type="dxa"/>
            <w:vAlign w:val="center"/>
          </w:tcPr>
          <w:p w14:paraId="4EE3CC93" w14:textId="606A4EE6"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1F09FA">
                  <w:rPr>
                    <w:rFonts w:ascii="Calibri Light" w:hAnsi="Calibri Light" w:cs="Calibri Light"/>
                    <w:b/>
                    <w:sz w:val="22"/>
                    <w:szCs w:val="22"/>
                    <w:lang w:val="lt-LT"/>
                  </w:rPr>
                  <w:t>Paslaugos</w:t>
                </w:r>
              </w:sdtContent>
            </w:sdt>
            <w:r w:rsidR="007E44B8" w:rsidRPr="009D2230">
              <w:rPr>
                <w:rFonts w:ascii="Calibri Light" w:hAnsi="Calibri Light" w:cs="Calibri Light"/>
                <w:b/>
                <w:sz w:val="22"/>
                <w:szCs w:val="22"/>
                <w:lang w:val="lt-LT"/>
              </w:rPr>
              <w:t>.</w:t>
            </w:r>
          </w:p>
        </w:tc>
      </w:tr>
      <w:tr w:rsidR="007E44B8" w:rsidRPr="009D2230" w14:paraId="36186C9E" w14:textId="77777777" w:rsidTr="00DE5651">
        <w:tc>
          <w:tcPr>
            <w:tcW w:w="3964" w:type="dxa"/>
            <w:shd w:val="clear" w:color="auto" w:fill="F2F2F2" w:themeFill="background1" w:themeFillShade="F2"/>
            <w:vAlign w:val="center"/>
          </w:tcPr>
          <w:p w14:paraId="7A173D3B"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bCs/>
                <w:sz w:val="22"/>
                <w:szCs w:val="22"/>
                <w:lang w:val="lt-LT"/>
              </w:rPr>
              <w:t>Pirkimo pavadinimas:</w:t>
            </w:r>
            <w:r w:rsidRPr="009D2230">
              <w:rPr>
                <w:rFonts w:ascii="Calibri Light" w:hAnsi="Calibri Light" w:cs="Calibri Light"/>
                <w:b/>
                <w:bCs/>
                <w:sz w:val="22"/>
                <w:szCs w:val="22"/>
                <w:lang w:val="lt-LT"/>
              </w:rPr>
              <w:t xml:space="preserve"> </w:t>
            </w:r>
          </w:p>
        </w:tc>
        <w:tc>
          <w:tcPr>
            <w:tcW w:w="5664" w:type="dxa"/>
            <w:vAlign w:val="center"/>
          </w:tcPr>
          <w:p w14:paraId="6894F8C4" w14:textId="735CE2AD" w:rsidR="007E44B8" w:rsidRPr="009D2230" w:rsidRDefault="001F327A" w:rsidP="00DE5651">
            <w:pPr>
              <w:tabs>
                <w:tab w:val="left" w:pos="567"/>
              </w:tabs>
              <w:spacing w:after="0" w:line="240" w:lineRule="auto"/>
              <w:rPr>
                <w:rFonts w:ascii="Calibri Light" w:hAnsi="Calibri Light" w:cs="Calibri Light"/>
                <w:b/>
                <w:sz w:val="22"/>
              </w:rPr>
            </w:pPr>
            <w:r w:rsidRPr="001F327A">
              <w:rPr>
                <w:rFonts w:ascii="Calibri Light" w:hAnsi="Calibri Light" w:cs="Calibri Light"/>
                <w:b/>
                <w:sz w:val="22"/>
              </w:rPr>
              <w:t>Rudųjų lokių (</w:t>
            </w:r>
            <w:proofErr w:type="spellStart"/>
            <w:r w:rsidRPr="001F327A">
              <w:rPr>
                <w:rFonts w:ascii="Calibri Light" w:hAnsi="Calibri Light" w:cs="Calibri Light"/>
                <w:b/>
                <w:sz w:val="22"/>
              </w:rPr>
              <w:t>Ursus</w:t>
            </w:r>
            <w:proofErr w:type="spellEnd"/>
            <w:r w:rsidRPr="001F327A">
              <w:rPr>
                <w:rFonts w:ascii="Calibri Light" w:hAnsi="Calibri Light" w:cs="Calibri Light"/>
                <w:b/>
                <w:sz w:val="22"/>
              </w:rPr>
              <w:t xml:space="preserve"> </w:t>
            </w:r>
            <w:proofErr w:type="spellStart"/>
            <w:r w:rsidRPr="001F327A">
              <w:rPr>
                <w:rFonts w:ascii="Calibri Light" w:hAnsi="Calibri Light" w:cs="Calibri Light"/>
                <w:b/>
                <w:sz w:val="22"/>
              </w:rPr>
              <w:t>arctos</w:t>
            </w:r>
            <w:proofErr w:type="spellEnd"/>
            <w:r w:rsidRPr="001F327A">
              <w:rPr>
                <w:rFonts w:ascii="Calibri Light" w:hAnsi="Calibri Light" w:cs="Calibri Light"/>
                <w:b/>
                <w:sz w:val="22"/>
              </w:rPr>
              <w:t>) sugavimo, paženklinimo GPS antkakliais, sekimo ir tyrimų ataskaitos parengimo paslaugos</w:t>
            </w:r>
          </w:p>
        </w:tc>
      </w:tr>
      <w:tr w:rsidR="007E44B8" w:rsidRPr="009D2230" w14:paraId="39B96D58" w14:textId="77777777" w:rsidTr="00DE5651">
        <w:tc>
          <w:tcPr>
            <w:tcW w:w="3964" w:type="dxa"/>
            <w:shd w:val="clear" w:color="auto" w:fill="F2F2F2" w:themeFill="background1" w:themeFillShade="F2"/>
            <w:vAlign w:val="center"/>
          </w:tcPr>
          <w:p w14:paraId="620BB513"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pirkimas skaidomas į dalis</w:t>
            </w:r>
          </w:p>
        </w:tc>
        <w:tc>
          <w:tcPr>
            <w:tcW w:w="5664" w:type="dxa"/>
            <w:vAlign w:val="center"/>
          </w:tcPr>
          <w:p w14:paraId="2F25018E" w14:textId="19EDAA6D" w:rsidR="007E44B8" w:rsidRPr="009D2230" w:rsidRDefault="00000000" w:rsidP="001F09FA">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1F09FA">
                  <w:rPr>
                    <w:rFonts w:ascii="Calibri Light" w:hAnsi="Calibri Light" w:cs="Calibri Light"/>
                    <w:b/>
                    <w:sz w:val="22"/>
                    <w:szCs w:val="22"/>
                    <w:lang w:val="lt-LT"/>
                  </w:rPr>
                  <w:t xml:space="preserve">Ne. </w:t>
                </w:r>
              </w:sdtContent>
            </w:sdt>
          </w:p>
        </w:tc>
      </w:tr>
      <w:tr w:rsidR="007E44B8" w:rsidRPr="009D2230" w14:paraId="41716D80" w14:textId="77777777" w:rsidTr="00DE5651">
        <w:tc>
          <w:tcPr>
            <w:tcW w:w="3964" w:type="dxa"/>
            <w:shd w:val="clear" w:color="auto" w:fill="F2F2F2" w:themeFill="background1" w:themeFillShade="F2"/>
            <w:vAlign w:val="center"/>
          </w:tcPr>
          <w:p w14:paraId="19A48AC2"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6E83ED40"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1F09FA">
                  <w:rPr>
                    <w:rFonts w:ascii="Calibri Light" w:hAnsi="Calibri Light" w:cs="Calibri Light"/>
                    <w:b/>
                    <w:sz w:val="22"/>
                    <w:szCs w:val="22"/>
                    <w:lang w:val="lt-LT"/>
                  </w:rPr>
                  <w:t>Ne.</w:t>
                </w:r>
              </w:sdtContent>
            </w:sdt>
          </w:p>
        </w:tc>
      </w:tr>
      <w:tr w:rsidR="007E44B8" w:rsidRPr="009D2230" w14:paraId="71CECDAC" w14:textId="77777777" w:rsidTr="00DE5651">
        <w:tc>
          <w:tcPr>
            <w:tcW w:w="3964" w:type="dxa"/>
            <w:shd w:val="clear" w:color="auto" w:fill="F2F2F2" w:themeFill="background1" w:themeFillShade="F2"/>
            <w:vAlign w:val="center"/>
          </w:tcPr>
          <w:p w14:paraId="3782908E"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4834A760" w:rsidR="007E44B8" w:rsidRPr="009D2230" w:rsidRDefault="001F09FA" w:rsidP="00DE5651">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7E44B8" w:rsidRPr="009D2230" w14:paraId="166EAB82" w14:textId="77777777" w:rsidTr="00DE5651">
        <w:tc>
          <w:tcPr>
            <w:tcW w:w="3964" w:type="dxa"/>
            <w:shd w:val="clear" w:color="auto" w:fill="F2F2F2" w:themeFill="background1" w:themeFillShade="F2"/>
            <w:vAlign w:val="center"/>
          </w:tcPr>
          <w:p w14:paraId="25B52CE2"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Galimybė šifruoti teikiamus pasiūlymus</w:t>
            </w:r>
          </w:p>
        </w:tc>
        <w:tc>
          <w:tcPr>
            <w:tcW w:w="5664" w:type="dxa"/>
            <w:vAlign w:val="center"/>
          </w:tcPr>
          <w:p w14:paraId="32879512" w14:textId="2BA2261B"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F09FA">
                  <w:rPr>
                    <w:rFonts w:ascii="Calibri Light" w:hAnsi="Calibri Light" w:cs="Calibri Light"/>
                    <w:b/>
                    <w:sz w:val="22"/>
                    <w:szCs w:val="22"/>
                    <w:lang w:val="lt-LT"/>
                  </w:rPr>
                  <w:t xml:space="preserve">Ne. </w:t>
                </w:r>
              </w:sdtContent>
            </w:sdt>
          </w:p>
        </w:tc>
      </w:tr>
      <w:tr w:rsidR="007E44B8" w:rsidRPr="009D2230" w14:paraId="5E49916D" w14:textId="77777777" w:rsidTr="00DE5651">
        <w:tc>
          <w:tcPr>
            <w:tcW w:w="3964" w:type="dxa"/>
            <w:shd w:val="clear" w:color="auto" w:fill="F2F2F2" w:themeFill="background1" w:themeFillShade="F2"/>
            <w:vAlign w:val="center"/>
          </w:tcPr>
          <w:p w14:paraId="2EB65725"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43EFA120" w:rsidR="007E44B8" w:rsidRPr="001F09FA"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1F09FA" w:rsidRPr="001F09FA">
                  <w:rPr>
                    <w:rFonts w:ascii="Calibri Light" w:hAnsi="Calibri Light" w:cs="Calibri Light"/>
                    <w:b/>
                    <w:sz w:val="22"/>
                    <w:szCs w:val="22"/>
                    <w:lang w:val="lt-LT"/>
                  </w:rPr>
                  <w:t>Taip.</w:t>
                </w:r>
              </w:sdtContent>
            </w:sdt>
          </w:p>
          <w:p w14:paraId="4FFD036D" w14:textId="77777777" w:rsidR="00A54D6F" w:rsidRPr="001F09FA" w:rsidRDefault="00A54D6F" w:rsidP="00A54D6F">
            <w:pPr>
              <w:tabs>
                <w:tab w:val="left" w:pos="567"/>
              </w:tabs>
              <w:spacing w:after="0" w:line="240" w:lineRule="auto"/>
              <w:jc w:val="both"/>
              <w:rPr>
                <w:rFonts w:ascii="Calibri Light" w:hAnsi="Calibri Light" w:cs="Calibri Light"/>
                <w:i/>
                <w:sz w:val="22"/>
              </w:rPr>
            </w:pPr>
          </w:p>
          <w:p w14:paraId="2439F3C5" w14:textId="15E850D4" w:rsidR="00A54D6F" w:rsidRPr="001F09FA"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r w:rsidRPr="001F09FA">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7E44B8" w:rsidRPr="009D2230" w14:paraId="23DF02DC" w14:textId="77777777" w:rsidTr="00DE5651">
        <w:tc>
          <w:tcPr>
            <w:tcW w:w="3964" w:type="dxa"/>
            <w:shd w:val="clear" w:color="auto" w:fill="F2F2F2" w:themeFill="background1" w:themeFillShade="F2"/>
            <w:vAlign w:val="center"/>
          </w:tcPr>
          <w:p w14:paraId="475CD9AA" w14:textId="6304860B"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696419CA" w14:textId="68FFFD2A" w:rsidR="007E44B8" w:rsidRDefault="00A54D6F" w:rsidP="007E44B8">
            <w:pPr>
              <w:pStyle w:val="Sraopastraipa"/>
              <w:tabs>
                <w:tab w:val="left" w:pos="567"/>
                <w:tab w:val="left" w:pos="5670"/>
              </w:tabs>
              <w:ind w:left="0"/>
              <w:contextualSpacing w:val="0"/>
              <w:jc w:val="both"/>
              <w:rPr>
                <w:rFonts w:ascii="Calibri Light" w:hAnsi="Calibri Light" w:cs="Calibri Light"/>
                <w:b/>
                <w:sz w:val="22"/>
                <w:szCs w:val="22"/>
                <w:lang w:val="lt-LT"/>
              </w:rPr>
            </w:pPr>
            <w:r w:rsidRPr="009D2230">
              <w:rPr>
                <w:rFonts w:ascii="Calibri Light" w:hAnsi="Calibri Light" w:cs="Calibri Light"/>
                <w:b/>
                <w:sz w:val="22"/>
                <w:szCs w:val="22"/>
                <w:lang w:val="lt-LT"/>
              </w:rPr>
              <w:t>Taip.</w:t>
            </w:r>
            <w:r w:rsidRPr="009D2230">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EEDF50FD89B04C5A9988428AA251B0D0"/>
                </w:placeholder>
                <w:comboBox>
                  <w:listItem w:value="Pasirinkite elementą."/>
                  <w:listItem w:displayText="4.1. p." w:value="4.1. p."/>
                  <w:listItem w:displayText="4.2. p." w:value="4.2. p."/>
                  <w:listItem w:displayText="4.3. p." w:value="4.3. p."/>
                  <w:listItem w:displayText="4.4. p." w:value="4.4. p."/>
                </w:comboBox>
              </w:sdtPr>
              <w:sdtEndPr>
                <w:rPr>
                  <w:highlight w:val="cyan"/>
                </w:rPr>
              </w:sdtEndPr>
              <w:sdtContent>
                <w:r w:rsidR="001F09FA">
                  <w:rPr>
                    <w:rFonts w:ascii="Calibri Light" w:hAnsi="Calibri Light" w:cs="Calibri Light"/>
                    <w:b/>
                    <w:sz w:val="22"/>
                    <w:szCs w:val="22"/>
                    <w:lang w:val="lt-LT"/>
                  </w:rPr>
                  <w:t>4.4.3. p.</w:t>
                </w:r>
              </w:sdtContent>
            </w:sdt>
            <w:r w:rsidRPr="009D2230">
              <w:rPr>
                <w:rFonts w:ascii="Calibri Light" w:hAnsi="Calibri Light" w:cs="Calibri Light"/>
                <w:b/>
                <w:sz w:val="22"/>
                <w:szCs w:val="22"/>
                <w:lang w:val="lt-LT"/>
              </w:rPr>
              <w:t xml:space="preserve"> vykdomas žaliasis pirkimas.</w:t>
            </w:r>
          </w:p>
          <w:p w14:paraId="403E4814" w14:textId="77777777" w:rsidR="00232BD6" w:rsidRDefault="00232BD6" w:rsidP="00232BD6">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Aplinkosauginiai reikalavimai ir (arba) kriterijai nustatyti:</w:t>
            </w:r>
          </w:p>
          <w:p w14:paraId="50172B25" w14:textId="4F163BD1" w:rsidR="00232BD6" w:rsidRPr="009D2230" w:rsidRDefault="001F09FA" w:rsidP="00232BD6">
            <w:pPr>
              <w:pStyle w:val="Sraopastraipa"/>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Žr. VSTT PD TS VII skyrių.</w:t>
            </w:r>
          </w:p>
        </w:tc>
      </w:tr>
      <w:tr w:rsidR="007E44B8" w:rsidRPr="009D2230" w14:paraId="6D8E9D27" w14:textId="77777777" w:rsidTr="00DE5651">
        <w:tc>
          <w:tcPr>
            <w:tcW w:w="3964" w:type="dxa"/>
            <w:shd w:val="clear" w:color="auto" w:fill="F2F2F2" w:themeFill="background1" w:themeFillShade="F2"/>
            <w:vAlign w:val="center"/>
          </w:tcPr>
          <w:p w14:paraId="3D7D7249"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7F2C0E7E" w:rsidR="007E44B8" w:rsidRPr="009D2230" w:rsidRDefault="00000000" w:rsidP="007E44B8">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1F09FA">
                  <w:rPr>
                    <w:rFonts w:ascii="Calibri Light" w:hAnsi="Calibri Light" w:cs="Calibri Light"/>
                    <w:b/>
                    <w:sz w:val="22"/>
                    <w:szCs w:val="22"/>
                    <w:lang w:val="lt-LT"/>
                  </w:rPr>
                  <w:t>Pirkimo objekto negalima įsigyti iš centrinės perkančiosios organizacijos.</w:t>
                </w:r>
              </w:sdtContent>
            </w:sdt>
            <w:r w:rsidR="007E44B8" w:rsidRPr="009D2230">
              <w:rPr>
                <w:rFonts w:ascii="Calibri Light" w:hAnsi="Calibri Light" w:cs="Calibri Light"/>
                <w:b/>
                <w:sz w:val="22"/>
                <w:szCs w:val="22"/>
                <w:lang w:val="lt-LT"/>
              </w:rPr>
              <w:t xml:space="preserve"> </w:t>
            </w:r>
          </w:p>
        </w:tc>
      </w:tr>
      <w:tr w:rsidR="007E44B8" w:rsidRPr="009D2230" w14:paraId="56F2B057" w14:textId="77777777" w:rsidTr="00DE5651">
        <w:tc>
          <w:tcPr>
            <w:tcW w:w="3964" w:type="dxa"/>
            <w:shd w:val="clear" w:color="auto" w:fill="F2F2F2" w:themeFill="background1" w:themeFillShade="F2"/>
            <w:vAlign w:val="center"/>
          </w:tcPr>
          <w:p w14:paraId="132FC979" w14:textId="77777777" w:rsidR="007E44B8" w:rsidRPr="009D2230" w:rsidRDefault="007E44B8" w:rsidP="007E44B8">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lastRenderedPageBreak/>
              <w:t xml:space="preserve"> Taikomas BS 98 punkte nurodytas pasiūlymų vertinimo modelis (vertinamas tik galimo laimėtojo pasiūlymas): </w:t>
            </w:r>
          </w:p>
        </w:tc>
        <w:tc>
          <w:tcPr>
            <w:tcW w:w="5664" w:type="dxa"/>
            <w:vAlign w:val="center"/>
          </w:tcPr>
          <w:p w14:paraId="2B50D471" w14:textId="74F381AF" w:rsidR="00A54D6F" w:rsidRPr="009D2230"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Content>
                <w:r w:rsidR="001F09FA">
                  <w:rPr>
                    <w:rFonts w:ascii="Calibri Light" w:hAnsi="Calibri Light" w:cs="Calibri Light"/>
                    <w:b/>
                    <w:sz w:val="22"/>
                    <w:szCs w:val="22"/>
                    <w:lang w:val="lt-LT"/>
                  </w:rPr>
                  <w:t>Ne.</w:t>
                </w:r>
              </w:sdtContent>
            </w:sdt>
          </w:p>
        </w:tc>
      </w:tr>
    </w:tbl>
    <w:p w14:paraId="04215112" w14:textId="77777777" w:rsidR="002865F2" w:rsidRPr="009D2230"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D2230" w14:paraId="7C1E7062" w14:textId="77777777" w:rsidTr="00053B54">
        <w:trPr>
          <w:trHeight w:val="109"/>
        </w:trPr>
        <w:tc>
          <w:tcPr>
            <w:tcW w:w="9854" w:type="dxa"/>
            <w:shd w:val="clear" w:color="auto" w:fill="FFFFCC"/>
          </w:tcPr>
          <w:p w14:paraId="0D2FC17C" w14:textId="77777777" w:rsidR="002D45F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4. </w:t>
            </w:r>
            <w:r w:rsidR="00951F5A" w:rsidRPr="009D2230">
              <w:rPr>
                <w:rFonts w:ascii="Calibri Light" w:hAnsi="Calibri Light" w:cs="Calibri Light"/>
                <w:b/>
                <w:sz w:val="22"/>
              </w:rPr>
              <w:t>Pasiūlymų pateikimas</w:t>
            </w:r>
          </w:p>
        </w:tc>
      </w:tr>
    </w:tbl>
    <w:p w14:paraId="16BD381F" w14:textId="77777777" w:rsidR="00A54D6F" w:rsidRPr="009D2230"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D2230" w14:paraId="0B4E7EE1" w14:textId="77777777" w:rsidTr="00DE5651">
        <w:tc>
          <w:tcPr>
            <w:tcW w:w="3964" w:type="dxa"/>
            <w:shd w:val="clear" w:color="auto" w:fill="F2F2F2" w:themeFill="background1" w:themeFillShade="F2"/>
            <w:vAlign w:val="center"/>
          </w:tcPr>
          <w:p w14:paraId="0FBB0FE2"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Pasiūlymų pateikimo terminas:</w:t>
            </w:r>
          </w:p>
        </w:tc>
        <w:tc>
          <w:tcPr>
            <w:tcW w:w="5664" w:type="dxa"/>
            <w:vAlign w:val="center"/>
          </w:tcPr>
          <w:p w14:paraId="165D107E" w14:textId="26B69704" w:rsidR="00A54D6F" w:rsidRPr="009D2230"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6-06-18T00:00:00Z">
                  <w:dateFormat w:val="yyyy 'm'. MMMM d 'd'."/>
                  <w:lid w:val="lt-LT"/>
                  <w:storeMappedDataAs w:val="dateTime"/>
                  <w:calendar w:val="gregorian"/>
                </w:date>
              </w:sdtPr>
              <w:sdtContent>
                <w:r w:rsidR="007C200B">
                  <w:rPr>
                    <w:rFonts w:ascii="Calibri Light" w:hAnsi="Calibri Light" w:cs="Calibri Light"/>
                    <w:b/>
                    <w:sz w:val="22"/>
                    <w:szCs w:val="22"/>
                    <w:lang w:val="lt-LT"/>
                  </w:rPr>
                  <w:t>2026 m. birželio 18 d.</w:t>
                </w:r>
              </w:sdtContent>
            </w:sdt>
            <w:r w:rsidR="00A54D6F" w:rsidRPr="009D2230">
              <w:rPr>
                <w:rFonts w:ascii="Calibri Light" w:hAnsi="Calibri Light" w:cs="Calibri Light"/>
                <w:b/>
                <w:sz w:val="22"/>
                <w:szCs w:val="22"/>
                <w:lang w:val="lt-LT"/>
              </w:rPr>
              <w:t xml:space="preserve"> 1</w:t>
            </w:r>
            <w:r w:rsidR="007C200B">
              <w:rPr>
                <w:rFonts w:ascii="Calibri Light" w:hAnsi="Calibri Light" w:cs="Calibri Light"/>
                <w:b/>
                <w:sz w:val="22"/>
                <w:szCs w:val="22"/>
                <w:lang w:val="lt-LT"/>
              </w:rPr>
              <w:t>0</w:t>
            </w:r>
            <w:r w:rsidR="00A54D6F" w:rsidRPr="009D2230">
              <w:rPr>
                <w:rFonts w:ascii="Calibri Light" w:hAnsi="Calibri Light" w:cs="Calibri Light"/>
                <w:b/>
                <w:sz w:val="22"/>
                <w:szCs w:val="22"/>
                <w:lang w:val="lt-LT"/>
              </w:rPr>
              <w:t>:00 val.</w:t>
            </w:r>
          </w:p>
        </w:tc>
      </w:tr>
      <w:tr w:rsidR="00A54D6F" w:rsidRPr="009D2230" w14:paraId="29825B33" w14:textId="77777777" w:rsidTr="00DE5651">
        <w:tc>
          <w:tcPr>
            <w:tcW w:w="3964" w:type="dxa"/>
            <w:shd w:val="clear" w:color="auto" w:fill="F2F2F2" w:themeFill="background1" w:themeFillShade="F2"/>
            <w:vAlign w:val="center"/>
          </w:tcPr>
          <w:p w14:paraId="5D662DB1"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Paklausimų ir paaiškinimų pateikimo terminas:</w:t>
            </w:r>
          </w:p>
        </w:tc>
        <w:tc>
          <w:tcPr>
            <w:tcW w:w="5664" w:type="dxa"/>
            <w:vAlign w:val="center"/>
          </w:tcPr>
          <w:p w14:paraId="33F3C2BB" w14:textId="479CDF2C" w:rsidR="00A54D6F" w:rsidRPr="009D2230"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6-06-16T00:00:00Z">
                  <w:dateFormat w:val="yyyy 'm'. MMMM d 'd'."/>
                  <w:lid w:val="lt-LT"/>
                  <w:storeMappedDataAs w:val="dateTime"/>
                  <w:calendar w:val="gregorian"/>
                </w:date>
              </w:sdtPr>
              <w:sdtContent>
                <w:r w:rsidR="007C200B">
                  <w:rPr>
                    <w:rFonts w:ascii="Calibri Light" w:hAnsi="Calibri Light" w:cs="Calibri Light"/>
                    <w:b/>
                    <w:sz w:val="22"/>
                    <w:szCs w:val="22"/>
                    <w:lang w:val="lt-LT"/>
                  </w:rPr>
                  <w:t>2026 m. birželio 16 d.</w:t>
                </w:r>
              </w:sdtContent>
            </w:sdt>
            <w:r w:rsidR="00A54D6F" w:rsidRPr="009D2230">
              <w:rPr>
                <w:rFonts w:ascii="Calibri Light" w:hAnsi="Calibri Light" w:cs="Calibri Light"/>
                <w:b/>
                <w:sz w:val="22"/>
                <w:szCs w:val="22"/>
                <w:lang w:val="lt-LT"/>
              </w:rPr>
              <w:t xml:space="preserve"> 1</w:t>
            </w:r>
            <w:r w:rsidR="0078571B">
              <w:rPr>
                <w:rFonts w:ascii="Calibri Light" w:hAnsi="Calibri Light" w:cs="Calibri Light"/>
                <w:b/>
                <w:sz w:val="22"/>
                <w:szCs w:val="22"/>
                <w:lang w:val="lt-LT"/>
              </w:rPr>
              <w:t>4</w:t>
            </w:r>
            <w:r w:rsidR="00A54D6F" w:rsidRPr="009D2230">
              <w:rPr>
                <w:rFonts w:ascii="Calibri Light" w:hAnsi="Calibri Light" w:cs="Calibri Light"/>
                <w:b/>
                <w:sz w:val="22"/>
                <w:szCs w:val="22"/>
                <w:lang w:val="lt-LT"/>
              </w:rPr>
              <w:t>:00 val.</w:t>
            </w:r>
          </w:p>
        </w:tc>
      </w:tr>
      <w:tr w:rsidR="00A54D6F" w:rsidRPr="009D2230" w14:paraId="00B7A053" w14:textId="77777777" w:rsidTr="00DE5651">
        <w:tc>
          <w:tcPr>
            <w:tcW w:w="3964" w:type="dxa"/>
            <w:shd w:val="clear" w:color="auto" w:fill="F2F2F2" w:themeFill="background1" w:themeFillShade="F2"/>
            <w:vAlign w:val="center"/>
          </w:tcPr>
          <w:p w14:paraId="08F17026"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D2230" w:rsidRDefault="00A54D6F" w:rsidP="00DE5651">
            <w:pPr>
              <w:pStyle w:val="Sraopastraipa"/>
              <w:tabs>
                <w:tab w:val="left" w:pos="567"/>
              </w:tabs>
              <w:ind w:left="0"/>
              <w:rPr>
                <w:rFonts w:ascii="Calibri Light" w:hAnsi="Calibri Light" w:cs="Calibri Light"/>
                <w:b/>
                <w:sz w:val="22"/>
                <w:szCs w:val="22"/>
                <w:lang w:val="lt-LT"/>
              </w:rPr>
            </w:pPr>
            <w:r w:rsidRPr="009D2230">
              <w:rPr>
                <w:rFonts w:ascii="Calibri Light" w:hAnsi="Calibri Light" w:cs="Calibri Light"/>
                <w:b/>
                <w:sz w:val="22"/>
                <w:szCs w:val="22"/>
                <w:lang w:val="lt-LT"/>
              </w:rPr>
              <w:t>1 darbo dienai</w:t>
            </w:r>
            <w:r w:rsidRPr="009D2230">
              <w:rPr>
                <w:rFonts w:ascii="Calibri Light" w:hAnsi="Calibri Light" w:cs="Calibri Light"/>
                <w:sz w:val="22"/>
                <w:szCs w:val="22"/>
                <w:lang w:val="lt-LT"/>
              </w:rPr>
              <w:t xml:space="preserve"> iki pasiūlymų pateikimo termino pabaigos.</w:t>
            </w:r>
          </w:p>
        </w:tc>
      </w:tr>
    </w:tbl>
    <w:p w14:paraId="5F83125B" w14:textId="5FBFAA6B" w:rsidR="00152F84" w:rsidRPr="009D2230"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D2230" w14:paraId="14DEFAE8" w14:textId="77777777" w:rsidTr="001F7BB0">
        <w:trPr>
          <w:trHeight w:val="109"/>
        </w:trPr>
        <w:tc>
          <w:tcPr>
            <w:tcW w:w="9854" w:type="dxa"/>
            <w:shd w:val="clear" w:color="auto" w:fill="FFFFCC"/>
          </w:tcPr>
          <w:p w14:paraId="4264174F" w14:textId="77777777" w:rsidR="00951F5A"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5</w:t>
            </w:r>
            <w:r w:rsidR="00951F5A" w:rsidRPr="009D2230">
              <w:rPr>
                <w:rFonts w:ascii="Calibri Light" w:hAnsi="Calibri Light" w:cs="Calibri Light"/>
                <w:b/>
                <w:sz w:val="22"/>
              </w:rPr>
              <w:t>. Susipažinimas su pasiūlymais</w:t>
            </w:r>
          </w:p>
        </w:tc>
      </w:tr>
    </w:tbl>
    <w:p w14:paraId="25FC964F" w14:textId="77777777" w:rsidR="004D2848" w:rsidRPr="009D2230"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D2230" w14:paraId="1FC6C716" w14:textId="77777777" w:rsidTr="00DE5651">
        <w:tc>
          <w:tcPr>
            <w:tcW w:w="3964" w:type="dxa"/>
            <w:shd w:val="clear" w:color="auto" w:fill="F2F2F2" w:themeFill="background1" w:themeFillShade="F2"/>
            <w:vAlign w:val="center"/>
          </w:tcPr>
          <w:p w14:paraId="09EB4847" w14:textId="77777777" w:rsidR="004D2848" w:rsidRPr="009D2230"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2A7B1734" w:rsidR="004D2848" w:rsidRPr="009D2230"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0012E1">
                  <w:rPr>
                    <w:rFonts w:ascii="Calibri Light" w:eastAsia="Times New Roman" w:hAnsi="Calibri Light" w:cs="Calibri Light"/>
                    <w:b/>
                    <w:bCs/>
                    <w:sz w:val="22"/>
                    <w:szCs w:val="22"/>
                    <w:lang w:val="lt-LT"/>
                  </w:rPr>
                  <w:t>Vienoje procedūroje.</w:t>
                </w:r>
              </w:sdtContent>
            </w:sdt>
          </w:p>
        </w:tc>
      </w:tr>
      <w:tr w:rsidR="004D2848" w:rsidRPr="009D2230" w14:paraId="7BEF424F" w14:textId="77777777" w:rsidTr="00DE5651">
        <w:tc>
          <w:tcPr>
            <w:tcW w:w="3964" w:type="dxa"/>
            <w:shd w:val="clear" w:color="auto" w:fill="F2F2F2" w:themeFill="background1" w:themeFillShade="F2"/>
            <w:vAlign w:val="center"/>
          </w:tcPr>
          <w:p w14:paraId="27D04F1E" w14:textId="77777777" w:rsidR="004D2848" w:rsidRPr="009D2230"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Susipažinimo su pateiktais pasiūlymais terminas:</w:t>
            </w:r>
          </w:p>
        </w:tc>
        <w:tc>
          <w:tcPr>
            <w:tcW w:w="5664" w:type="dxa"/>
            <w:vAlign w:val="center"/>
          </w:tcPr>
          <w:p w14:paraId="7D77E73E" w14:textId="3EA2C1E7" w:rsidR="004D2848" w:rsidRPr="009D2230"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6-06-18T00:00:00Z">
                  <w:dateFormat w:val="yyyy 'm'. MMMM d 'd'."/>
                  <w:lid w:val="lt-LT"/>
                  <w:storeMappedDataAs w:val="dateTime"/>
                  <w:calendar w:val="gregorian"/>
                </w:date>
              </w:sdtPr>
              <w:sdtContent>
                <w:r w:rsidR="007C200B">
                  <w:rPr>
                    <w:rFonts w:ascii="Calibri Light" w:eastAsia="Times New Roman" w:hAnsi="Calibri Light" w:cs="Calibri Light"/>
                    <w:b/>
                    <w:sz w:val="22"/>
                    <w:szCs w:val="22"/>
                    <w:lang w:val="lt-LT"/>
                  </w:rPr>
                  <w:t>2026 m. birželio 18 d.</w:t>
                </w:r>
              </w:sdtContent>
            </w:sdt>
          </w:p>
        </w:tc>
      </w:tr>
    </w:tbl>
    <w:p w14:paraId="1AAA17DD" w14:textId="77777777" w:rsidR="006C52ED" w:rsidRPr="009D2230"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D2230"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D2230" w14:paraId="77D41309" w14:textId="77777777" w:rsidTr="001F7BB0">
        <w:trPr>
          <w:trHeight w:val="109"/>
        </w:trPr>
        <w:tc>
          <w:tcPr>
            <w:tcW w:w="9854" w:type="dxa"/>
            <w:shd w:val="clear" w:color="auto" w:fill="FFFFCC"/>
          </w:tcPr>
          <w:p w14:paraId="0A624A96" w14:textId="77777777" w:rsidR="006C52ED"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6</w:t>
            </w:r>
            <w:r w:rsidR="006C52ED" w:rsidRPr="009D2230">
              <w:rPr>
                <w:rFonts w:ascii="Calibri Light" w:hAnsi="Calibri Light" w:cs="Calibri Light"/>
                <w:b/>
                <w:sz w:val="22"/>
              </w:rPr>
              <w:t>. Pasiūlymų vertinimas</w:t>
            </w:r>
          </w:p>
        </w:tc>
      </w:tr>
    </w:tbl>
    <w:p w14:paraId="52360530" w14:textId="77777777" w:rsidR="004D2848" w:rsidRPr="009D2230"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D2230" w14:paraId="06A8D93E" w14:textId="77777777" w:rsidTr="00DE5651">
        <w:tc>
          <w:tcPr>
            <w:tcW w:w="3964" w:type="dxa"/>
            <w:shd w:val="clear" w:color="auto" w:fill="F2F2F2" w:themeFill="background1" w:themeFillShade="F2"/>
          </w:tcPr>
          <w:p w14:paraId="00E91200" w14:textId="77777777" w:rsidR="004D2848" w:rsidRPr="009D2230"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6</w:t>
            </w:r>
            <w:r w:rsidRPr="009D2230">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67FB5B34" w:rsidR="004D2848" w:rsidRPr="009D2230"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12E1">
                  <w:rPr>
                    <w:rFonts w:ascii="Calibri Light" w:hAnsi="Calibri Light" w:cs="Calibri Light"/>
                    <w:b/>
                    <w:sz w:val="22"/>
                    <w:szCs w:val="22"/>
                    <w:lang w:val="lt-LT"/>
                  </w:rPr>
                  <w:t>Kainą.</w:t>
                </w:r>
              </w:sdtContent>
            </w:sdt>
          </w:p>
        </w:tc>
      </w:tr>
    </w:tbl>
    <w:p w14:paraId="76A5E4F6" w14:textId="77777777" w:rsidR="00FB08DD" w:rsidRPr="009D2230"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9D2230" w14:paraId="212BF995" w14:textId="77777777" w:rsidTr="001F7BB0">
        <w:trPr>
          <w:trHeight w:val="109"/>
        </w:trPr>
        <w:tc>
          <w:tcPr>
            <w:tcW w:w="9854" w:type="dxa"/>
            <w:shd w:val="clear" w:color="auto" w:fill="FFFFCC"/>
          </w:tcPr>
          <w:p w14:paraId="554DB52A" w14:textId="77777777" w:rsidR="00FB08DD" w:rsidRPr="009D2230" w:rsidRDefault="00FB08DD" w:rsidP="00E21229">
            <w:pPr>
              <w:spacing w:after="0" w:line="240" w:lineRule="auto"/>
              <w:contextualSpacing/>
              <w:rPr>
                <w:rFonts w:ascii="Calibri Light" w:hAnsi="Calibri Light" w:cs="Calibri Light"/>
                <w:b/>
                <w:sz w:val="22"/>
              </w:rPr>
            </w:pPr>
            <w:r w:rsidRPr="009D2230">
              <w:rPr>
                <w:rFonts w:ascii="Calibri Light" w:hAnsi="Calibri Light" w:cs="Calibri Light"/>
                <w:b/>
                <w:sz w:val="22"/>
              </w:rPr>
              <w:t xml:space="preserve">7. Dalyvavimo pirkime sąlygos </w:t>
            </w:r>
          </w:p>
        </w:tc>
      </w:tr>
    </w:tbl>
    <w:p w14:paraId="73573713" w14:textId="77777777" w:rsidR="00C71712" w:rsidRPr="009D2230" w:rsidRDefault="00C71712" w:rsidP="004D2848">
      <w:pPr>
        <w:pStyle w:val="Sraopastraipa"/>
        <w:ind w:left="0"/>
        <w:rPr>
          <w:rFonts w:ascii="Calibri Light" w:hAnsi="Calibri Light" w:cs="Calibri Light"/>
          <w:i/>
          <w:sz w:val="22"/>
          <w:szCs w:val="22"/>
          <w:lang w:val="lt-LT"/>
        </w:rPr>
      </w:pPr>
    </w:p>
    <w:p w14:paraId="1FAAEAB1" w14:textId="77777777" w:rsidR="004D2848" w:rsidRDefault="004D2848" w:rsidP="004D2848">
      <w:pPr>
        <w:tabs>
          <w:tab w:val="left" w:pos="567"/>
          <w:tab w:val="left" w:pos="1134"/>
        </w:tabs>
        <w:spacing w:after="0" w:line="240" w:lineRule="auto"/>
        <w:jc w:val="both"/>
        <w:rPr>
          <w:rFonts w:ascii="Calibri Light" w:hAnsi="Calibri Light" w:cs="Calibri Light"/>
          <w:sz w:val="22"/>
        </w:rPr>
      </w:pPr>
      <w:r w:rsidRPr="009D2230">
        <w:rPr>
          <w:rFonts w:ascii="Calibri Light" w:hAnsi="Calibri Light" w:cs="Calibri Light"/>
          <w:sz w:val="22"/>
        </w:rPr>
        <w:t>7.1. Dalyvavimo pirkime sąlygos:</w:t>
      </w:r>
    </w:p>
    <w:p w14:paraId="50B6B0B0" w14:textId="77777777" w:rsidR="000C668C" w:rsidRPr="009403C2" w:rsidRDefault="000C668C" w:rsidP="000C668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1271"/>
        <w:gridCol w:w="3686"/>
        <w:gridCol w:w="4671"/>
      </w:tblGrid>
      <w:tr w:rsidR="000C668C" w:rsidRPr="009403C2" w14:paraId="28FFF04E" w14:textId="77777777" w:rsidTr="003108D7">
        <w:tc>
          <w:tcPr>
            <w:tcW w:w="1271" w:type="dxa"/>
            <w:shd w:val="clear" w:color="auto" w:fill="F2F2F2" w:themeFill="background1" w:themeFillShade="F2"/>
            <w:vAlign w:val="center"/>
          </w:tcPr>
          <w:p w14:paraId="0BA53FE2"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686" w:type="dxa"/>
            <w:shd w:val="clear" w:color="auto" w:fill="F2F2F2" w:themeFill="background1" w:themeFillShade="F2"/>
            <w:vAlign w:val="center"/>
          </w:tcPr>
          <w:p w14:paraId="5D9082D0"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0BF74ADE"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0C668C" w:rsidRPr="009403C2" w14:paraId="33F3D34B" w14:textId="77777777" w:rsidTr="003108D7">
        <w:tc>
          <w:tcPr>
            <w:tcW w:w="1271" w:type="dxa"/>
          </w:tcPr>
          <w:p w14:paraId="7DB2A903" w14:textId="56019BEB" w:rsidR="000C668C" w:rsidRPr="009403C2" w:rsidRDefault="00232BD6" w:rsidP="003108D7">
            <w:pPr>
              <w:tabs>
                <w:tab w:val="left" w:pos="567"/>
                <w:tab w:val="left" w:pos="1134"/>
              </w:tabs>
              <w:spacing w:after="0" w:line="240" w:lineRule="auto"/>
              <w:jc w:val="both"/>
              <w:rPr>
                <w:rFonts w:ascii="Calibri Light" w:hAnsi="Calibri Light" w:cs="Calibri Light"/>
                <w:bCs/>
                <w:sz w:val="22"/>
              </w:rPr>
            </w:pPr>
            <w:r>
              <w:rPr>
                <w:rFonts w:ascii="Calibri Light" w:hAnsi="Calibri Light" w:cs="Calibri Light"/>
                <w:bCs/>
                <w:sz w:val="22"/>
              </w:rPr>
              <w:t>7.1.1.</w:t>
            </w:r>
          </w:p>
        </w:tc>
        <w:tc>
          <w:tcPr>
            <w:tcW w:w="3686" w:type="dxa"/>
          </w:tcPr>
          <w:p w14:paraId="4A0ADFA3"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E323A52"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07F427EC" w14:textId="77777777" w:rsidR="000C668C" w:rsidRPr="009403C2" w:rsidRDefault="000C668C" w:rsidP="003108D7">
            <w:pPr>
              <w:tabs>
                <w:tab w:val="left" w:pos="567"/>
                <w:tab w:val="left" w:pos="1134"/>
              </w:tabs>
              <w:spacing w:after="0" w:line="240" w:lineRule="auto"/>
              <w:jc w:val="both"/>
              <w:rPr>
                <w:rFonts w:ascii="Calibri Light" w:hAnsi="Calibri Light" w:cs="Calibri Light"/>
                <w:b/>
                <w:sz w:val="22"/>
              </w:rPr>
            </w:pPr>
          </w:p>
          <w:p w14:paraId="3CAC2AD4"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2BFDBAA4" w14:textId="77777777" w:rsidR="000C668C" w:rsidRDefault="000C668C" w:rsidP="000C668C">
      <w:pPr>
        <w:tabs>
          <w:tab w:val="left" w:pos="567"/>
          <w:tab w:val="left" w:pos="1134"/>
        </w:tabs>
        <w:spacing w:after="0" w:line="240" w:lineRule="auto"/>
        <w:jc w:val="both"/>
        <w:rPr>
          <w:rFonts w:ascii="Calibri Light" w:hAnsi="Calibri Light" w:cs="Calibri Light"/>
          <w:b/>
          <w:sz w:val="22"/>
        </w:rPr>
      </w:pPr>
    </w:p>
    <w:p w14:paraId="70B98616" w14:textId="1F10253D"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7.</w:t>
      </w:r>
      <w:r w:rsidR="00DE5651" w:rsidRPr="009D2230">
        <w:rPr>
          <w:rFonts w:ascii="Calibri Light" w:hAnsi="Calibri Light" w:cs="Calibri Light"/>
          <w:sz w:val="22"/>
        </w:rPr>
        <w:t>2</w:t>
      </w:r>
      <w:r w:rsidRPr="009D2230">
        <w:rPr>
          <w:rFonts w:ascii="Calibri Light" w:hAnsi="Calibri Light" w:cs="Calibri Light"/>
          <w:sz w:val="22"/>
        </w:rPr>
        <w:t>.</w:t>
      </w:r>
      <w:r w:rsidR="00DE5651" w:rsidRPr="009D2230">
        <w:rPr>
          <w:rFonts w:ascii="Calibri Light" w:hAnsi="Calibri Light" w:cs="Calibri Light"/>
          <w:sz w:val="22"/>
        </w:rPr>
        <w:t>1</w:t>
      </w:r>
      <w:r w:rsidRPr="009D2230">
        <w:rPr>
          <w:rFonts w:ascii="Calibri Light" w:hAnsi="Calibri Light" w:cs="Calibri Light"/>
          <w:sz w:val="22"/>
        </w:rPr>
        <w:t xml:space="preserve">. </w:t>
      </w:r>
      <w:r w:rsidRPr="009D2230">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1F09FA">
            <w:rPr>
              <w:rFonts w:ascii="Calibri Light" w:hAnsi="Calibri Light" w:cs="Calibri Light"/>
              <w:b/>
              <w:sz w:val="22"/>
            </w:rPr>
            <w:t>keliami ir taikomi.</w:t>
          </w:r>
        </w:sdtContent>
      </w:sdt>
    </w:p>
    <w:p w14:paraId="1C07E243" w14:textId="63133B22" w:rsidR="00C917BD" w:rsidRPr="009D2230" w:rsidRDefault="00C917BD" w:rsidP="00C917BD">
      <w:pPr>
        <w:tabs>
          <w:tab w:val="left" w:pos="567"/>
          <w:tab w:val="left" w:pos="1134"/>
        </w:tabs>
        <w:spacing w:after="0" w:line="240" w:lineRule="auto"/>
        <w:jc w:val="both"/>
        <w:rPr>
          <w:rFonts w:ascii="Calibri Light" w:hAnsi="Calibri Light" w:cs="Calibri Light"/>
          <w:b/>
          <w:sz w:val="22"/>
        </w:rPr>
      </w:pPr>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988"/>
        <w:gridCol w:w="3403"/>
        <w:gridCol w:w="5243"/>
      </w:tblGrid>
      <w:tr w:rsidR="00C917BD" w:rsidRPr="0023328F" w14:paraId="5C5E7B5D" w14:textId="77777777" w:rsidTr="009D2230">
        <w:trPr>
          <w:trHeight w:val="241"/>
        </w:trPr>
        <w:tc>
          <w:tcPr>
            <w:tcW w:w="513" w:type="pct"/>
            <w:shd w:val="clear" w:color="auto" w:fill="F2F2F2" w:themeFill="background1" w:themeFillShade="F2"/>
            <w:vAlign w:val="center"/>
          </w:tcPr>
          <w:p w14:paraId="3E2D33FD" w14:textId="77777777" w:rsidR="00C917BD" w:rsidRPr="0023328F" w:rsidRDefault="00C917BD" w:rsidP="00713977">
            <w:pPr>
              <w:spacing w:after="0" w:line="240" w:lineRule="auto"/>
              <w:rPr>
                <w:rFonts w:ascii="Calibri Light" w:eastAsia="Calibri" w:hAnsi="Calibri Light" w:cs="Calibri Light"/>
                <w:b/>
                <w:sz w:val="22"/>
              </w:rPr>
            </w:pPr>
            <w:r w:rsidRPr="0023328F">
              <w:rPr>
                <w:rFonts w:ascii="Calibri Light" w:eastAsia="Calibri" w:hAnsi="Calibri Light" w:cs="Calibri Light"/>
                <w:b/>
                <w:sz w:val="22"/>
              </w:rPr>
              <w:t>Eil. Nr.</w:t>
            </w:r>
          </w:p>
        </w:tc>
        <w:tc>
          <w:tcPr>
            <w:tcW w:w="1766" w:type="pct"/>
            <w:shd w:val="clear" w:color="auto" w:fill="F2F2F2" w:themeFill="background1" w:themeFillShade="F2"/>
            <w:vAlign w:val="center"/>
          </w:tcPr>
          <w:p w14:paraId="6730365E" w14:textId="77777777" w:rsidR="00C917BD" w:rsidRPr="0023328F" w:rsidRDefault="00C917BD" w:rsidP="00713977">
            <w:pPr>
              <w:spacing w:after="0" w:line="240" w:lineRule="auto"/>
              <w:jc w:val="center"/>
              <w:rPr>
                <w:rFonts w:ascii="Calibri Light" w:eastAsia="Calibri" w:hAnsi="Calibri Light" w:cs="Calibri Light"/>
                <w:b/>
                <w:sz w:val="22"/>
              </w:rPr>
            </w:pPr>
            <w:r w:rsidRPr="0023328F">
              <w:rPr>
                <w:rFonts w:ascii="Calibri Light" w:eastAsia="Calibri" w:hAnsi="Calibri Light" w:cs="Calibri Light"/>
                <w:b/>
                <w:sz w:val="22"/>
              </w:rPr>
              <w:t>Kvalifikacijos reikalavimai</w:t>
            </w:r>
          </w:p>
        </w:tc>
        <w:tc>
          <w:tcPr>
            <w:tcW w:w="2721" w:type="pct"/>
            <w:shd w:val="clear" w:color="auto" w:fill="F2F2F2" w:themeFill="background1" w:themeFillShade="F2"/>
            <w:vAlign w:val="center"/>
          </w:tcPr>
          <w:p w14:paraId="3FA29C99" w14:textId="77777777" w:rsidR="00C917BD" w:rsidRPr="0023328F" w:rsidRDefault="00C917BD" w:rsidP="00713977">
            <w:pPr>
              <w:spacing w:after="0" w:line="240" w:lineRule="auto"/>
              <w:jc w:val="center"/>
              <w:rPr>
                <w:rFonts w:ascii="Calibri Light" w:eastAsia="Calibri" w:hAnsi="Calibri Light" w:cs="Calibri Light"/>
                <w:b/>
                <w:sz w:val="22"/>
              </w:rPr>
            </w:pPr>
            <w:r w:rsidRPr="0023328F">
              <w:rPr>
                <w:rFonts w:ascii="Calibri Light" w:eastAsia="Calibri" w:hAnsi="Calibri Light" w:cs="Calibri Light"/>
                <w:b/>
                <w:sz w:val="22"/>
              </w:rPr>
              <w:t>Atitiktį įrodantys dokumentai</w:t>
            </w:r>
          </w:p>
        </w:tc>
      </w:tr>
      <w:tr w:rsidR="00AC6A63" w:rsidRPr="0023328F" w14:paraId="069BDAEC" w14:textId="77777777" w:rsidTr="000777FB">
        <w:trPr>
          <w:trHeight w:val="257"/>
        </w:trPr>
        <w:tc>
          <w:tcPr>
            <w:tcW w:w="513" w:type="pct"/>
            <w:shd w:val="clear" w:color="auto" w:fill="F2F2F2" w:themeFill="background1" w:themeFillShade="F2"/>
            <w:vAlign w:val="center"/>
          </w:tcPr>
          <w:p w14:paraId="65BF80FA" w14:textId="77777777" w:rsidR="00AC6A63" w:rsidRPr="0023328F" w:rsidRDefault="00AC6A63" w:rsidP="00AC6A63">
            <w:pPr>
              <w:pStyle w:val="Sraopastraipa"/>
              <w:numPr>
                <w:ilvl w:val="0"/>
                <w:numId w:val="38"/>
              </w:numPr>
              <w:tabs>
                <w:tab w:val="left" w:pos="284"/>
                <w:tab w:val="left" w:pos="459"/>
              </w:tabs>
              <w:ind w:left="32" w:firstLine="0"/>
              <w:jc w:val="center"/>
              <w:rPr>
                <w:rFonts w:ascii="Calibri Light" w:eastAsia="Calibri" w:hAnsi="Calibri Light" w:cs="Calibri Light"/>
                <w:sz w:val="22"/>
                <w:szCs w:val="22"/>
                <w:lang w:val="lt-LT"/>
              </w:rPr>
            </w:pPr>
          </w:p>
        </w:tc>
        <w:tc>
          <w:tcPr>
            <w:tcW w:w="1766" w:type="pct"/>
            <w:vAlign w:val="center"/>
          </w:tcPr>
          <w:p w14:paraId="7EC3EA82" w14:textId="220FB3F9" w:rsidR="00AC6A63" w:rsidRPr="0023328F" w:rsidRDefault="00AC6A63" w:rsidP="00AC6A63">
            <w:pPr>
              <w:spacing w:after="0" w:line="240" w:lineRule="auto"/>
              <w:jc w:val="both"/>
              <w:rPr>
                <w:rFonts w:ascii="Calibri Light" w:eastAsia="Calibri" w:hAnsi="Calibri Light" w:cs="Calibri Light"/>
                <w:sz w:val="22"/>
              </w:rPr>
            </w:pPr>
            <w:r w:rsidRPr="0023328F">
              <w:rPr>
                <w:rFonts w:ascii="Calibri Light" w:eastAsia="Calibri" w:hAnsi="Calibri Light" w:cs="Calibri Light"/>
                <w:sz w:val="22"/>
              </w:rPr>
              <w:t xml:space="preserve">Paslaugų teikėjas sutarties vykdymui turi turėti specialistus, atitinkančius nurodytus kvalifikacijos reikalavimus (vienas specialistas gali užimti kelių specialistų pozicijas, jeigu tenkina tai </w:t>
            </w:r>
            <w:r w:rsidRPr="0023328F">
              <w:rPr>
                <w:rFonts w:ascii="Calibri Light" w:eastAsia="Calibri" w:hAnsi="Calibri Light" w:cs="Calibri Light"/>
                <w:sz w:val="22"/>
              </w:rPr>
              <w:lastRenderedPageBreak/>
              <w:t xml:space="preserve">specialisto pozicijai keliamus visus kvalifikacijos reikalavimus).  </w:t>
            </w:r>
          </w:p>
        </w:tc>
        <w:tc>
          <w:tcPr>
            <w:tcW w:w="2721" w:type="pct"/>
            <w:vMerge w:val="restart"/>
            <w:vAlign w:val="center"/>
          </w:tcPr>
          <w:p w14:paraId="7269B7CF" w14:textId="3A281FF7" w:rsidR="00AC6A63" w:rsidRPr="0023328F" w:rsidRDefault="00AC6A63" w:rsidP="000777FB">
            <w:pPr>
              <w:tabs>
                <w:tab w:val="left" w:pos="311"/>
                <w:tab w:val="left" w:pos="90"/>
                <w:tab w:val="left" w:pos="90"/>
                <w:tab w:val="left" w:pos="360"/>
                <w:tab w:val="left" w:pos="90"/>
              </w:tabs>
              <w:spacing w:after="0" w:line="240" w:lineRule="auto"/>
              <w:jc w:val="both"/>
              <w:rPr>
                <w:rFonts w:ascii="Calibri Light" w:eastAsia="Times New Roman" w:hAnsi="Calibri Light" w:cs="Calibri Light"/>
                <w:sz w:val="20"/>
                <w:szCs w:val="20"/>
              </w:rPr>
            </w:pPr>
            <w:r w:rsidRPr="0023328F">
              <w:rPr>
                <w:rFonts w:ascii="Calibri Light" w:eastAsia="Calibri" w:hAnsi="Calibri Light" w:cs="Calibri Light"/>
                <w:sz w:val="20"/>
                <w:szCs w:val="20"/>
              </w:rPr>
              <w:lastRenderedPageBreak/>
              <w:t xml:space="preserve">Specialistų, kurie bus atsakingi už sutarties vykdymą, sąrašas,   kuriame turi būti nurodyti specialistų vardai ir pavardės, jų pareigos vykdant sutartį, darbinės patirties trukmė nurodoma, kokiu pagrindu specialistas yra pasitelkiamas (yra įdarbintas tiekėjo, subtiekėjo ar jungtinės veiklos partnerio įmonėje, </w:t>
            </w:r>
            <w:r w:rsidRPr="0023328F">
              <w:rPr>
                <w:rFonts w:ascii="Calibri Light" w:eastAsia="Calibri" w:hAnsi="Calibri Light" w:cs="Calibri Light"/>
                <w:sz w:val="20"/>
                <w:szCs w:val="20"/>
              </w:rPr>
              <w:lastRenderedPageBreak/>
              <w:t>planuojamas įdarbinti laimėjus konkursą, ar yra pasitelkiamas kaip subtiekėjas);</w:t>
            </w:r>
          </w:p>
          <w:p w14:paraId="46DBC005" w14:textId="59135EFE" w:rsidR="00AC6A63" w:rsidRPr="0023328F" w:rsidRDefault="00AC6A63" w:rsidP="000777FB">
            <w:pPr>
              <w:tabs>
                <w:tab w:val="left" w:pos="311"/>
                <w:tab w:val="left" w:pos="90"/>
                <w:tab w:val="left" w:pos="90"/>
                <w:tab w:val="left" w:pos="360"/>
                <w:tab w:val="left" w:pos="90"/>
              </w:tabs>
              <w:spacing w:after="0" w:line="240" w:lineRule="auto"/>
              <w:jc w:val="both"/>
              <w:rPr>
                <w:rFonts w:ascii="Calibri Light" w:eastAsia="Calibri" w:hAnsi="Calibri Light" w:cs="Calibri Light"/>
                <w:sz w:val="20"/>
                <w:szCs w:val="20"/>
              </w:rPr>
            </w:pPr>
            <w:r w:rsidRPr="0023328F">
              <w:rPr>
                <w:rFonts w:ascii="Calibri Light" w:eastAsia="Calibri" w:hAnsi="Calibri Light" w:cs="Calibri Light"/>
                <w:sz w:val="20"/>
                <w:szCs w:val="20"/>
              </w:rPr>
              <w:t>Užsienio valstybių specialistai turi pateikti dokumentus įrodančius, kad savo šalyje gali verstis reikalaujama veikla.</w:t>
            </w:r>
          </w:p>
          <w:p w14:paraId="7762662A" w14:textId="77777777" w:rsidR="00AC6A63" w:rsidRPr="0023328F" w:rsidRDefault="00AC6A63" w:rsidP="000777FB">
            <w:pPr>
              <w:pStyle w:val="Sraopastraipa"/>
              <w:ind w:left="0"/>
              <w:jc w:val="both"/>
              <w:rPr>
                <w:rFonts w:ascii="Calibri Light" w:eastAsia="Calibri" w:hAnsi="Calibri Light" w:cs="Calibri Light"/>
                <w:sz w:val="20"/>
                <w:szCs w:val="20"/>
                <w:lang w:val="lt-LT"/>
              </w:rPr>
            </w:pPr>
          </w:p>
          <w:p w14:paraId="6D676D9D" w14:textId="4D00221C" w:rsidR="00AC6A63" w:rsidRPr="0023328F" w:rsidRDefault="00AC6A63" w:rsidP="000777FB">
            <w:pPr>
              <w:pStyle w:val="Sraopastraipa"/>
              <w:ind w:left="0"/>
              <w:jc w:val="both"/>
              <w:rPr>
                <w:rFonts w:ascii="Calibri Light" w:eastAsia="Calibri" w:hAnsi="Calibri Light" w:cs="Calibri Light"/>
                <w:sz w:val="20"/>
                <w:szCs w:val="20"/>
                <w:lang w:val="lt-LT"/>
              </w:rPr>
            </w:pPr>
            <w:r w:rsidRPr="0023328F">
              <w:rPr>
                <w:rFonts w:ascii="Calibri Light" w:eastAsia="Calibri" w:hAnsi="Calibri Light" w:cs="Calibri Light"/>
                <w:sz w:val="20"/>
                <w:szCs w:val="20"/>
                <w:lang w:val="lt-LT"/>
              </w:rPr>
              <w:t>Specialistų darbinės veiklos aprašymai, kuriuose aiškiai išvardinta specialistų patirtis atitinkamoje srityje</w:t>
            </w:r>
            <w:r w:rsidR="000777FB" w:rsidRPr="0023328F">
              <w:rPr>
                <w:rFonts w:ascii="Calibri Light" w:eastAsia="Calibri" w:hAnsi="Calibri Light" w:cs="Calibri Light"/>
                <w:sz w:val="20"/>
                <w:szCs w:val="20"/>
                <w:lang w:val="lt-LT"/>
              </w:rPr>
              <w:t xml:space="preserve">, </w:t>
            </w:r>
            <w:r w:rsidRPr="0023328F">
              <w:rPr>
                <w:rFonts w:ascii="Calibri Light" w:eastAsia="Calibri" w:hAnsi="Calibri Light" w:cs="Calibri Light"/>
                <w:sz w:val="20"/>
                <w:szCs w:val="20"/>
                <w:lang w:val="lt-LT"/>
              </w:rPr>
              <w:t xml:space="preserve">nurodyti </w:t>
            </w:r>
            <w:r w:rsidR="000777FB" w:rsidRPr="0023328F">
              <w:rPr>
                <w:rFonts w:ascii="Calibri Light" w:eastAsia="Calibri" w:hAnsi="Calibri Light" w:cs="Calibri Light"/>
                <w:sz w:val="20"/>
                <w:szCs w:val="20"/>
                <w:lang w:val="lt-LT"/>
              </w:rPr>
              <w:t>suteiktų paslaugų</w:t>
            </w:r>
            <w:r w:rsidRPr="0023328F">
              <w:rPr>
                <w:rFonts w:ascii="Calibri Light" w:eastAsia="Calibri" w:hAnsi="Calibri Light" w:cs="Calibri Light"/>
                <w:sz w:val="20"/>
                <w:szCs w:val="20"/>
                <w:lang w:val="lt-LT"/>
              </w:rPr>
              <w:t xml:space="preserve"> pavadinimai, įgyvendinimo laikotarpis, paslaugų užsakovas, </w:t>
            </w:r>
            <w:r w:rsidRPr="0023328F">
              <w:rPr>
                <w:rFonts w:ascii="Calibri Light" w:eastAsia="Calibri" w:hAnsi="Calibri Light" w:cs="Calibri Light"/>
                <w:b/>
                <w:bCs/>
                <w:sz w:val="20"/>
                <w:szCs w:val="20"/>
                <w:lang w:val="lt-LT"/>
              </w:rPr>
              <w:t>paslaugų užsakovo atsiliepimas,</w:t>
            </w:r>
            <w:r w:rsidRPr="0023328F">
              <w:rPr>
                <w:rFonts w:ascii="Calibri Light" w:eastAsia="Calibri" w:hAnsi="Calibri Light" w:cs="Calibri Light"/>
                <w:sz w:val="20"/>
                <w:szCs w:val="20"/>
                <w:lang w:val="lt-LT"/>
              </w:rPr>
              <w:t xml:space="preserve">  asmenų, kurie gali suteikti informacijos apie įgyvendintą sutartį kontaktiniai duomenys, nuorodos į minimus dokumentus.</w:t>
            </w:r>
          </w:p>
          <w:p w14:paraId="33E5015E" w14:textId="77777777" w:rsidR="00AC6A63" w:rsidRPr="0023328F" w:rsidRDefault="00AC6A63" w:rsidP="000777FB">
            <w:pPr>
              <w:spacing w:after="0" w:line="240" w:lineRule="auto"/>
              <w:jc w:val="both"/>
              <w:rPr>
                <w:rFonts w:ascii="Calibri Light" w:eastAsia="Calibri" w:hAnsi="Calibri Light" w:cs="Calibri Light"/>
                <w:sz w:val="20"/>
                <w:szCs w:val="20"/>
              </w:rPr>
            </w:pPr>
          </w:p>
          <w:p w14:paraId="73724B30" w14:textId="77777777" w:rsidR="00AC6A63" w:rsidRPr="0023328F" w:rsidRDefault="00AC6A63" w:rsidP="000777FB">
            <w:pPr>
              <w:spacing w:after="0" w:line="240" w:lineRule="auto"/>
              <w:jc w:val="both"/>
              <w:rPr>
                <w:rFonts w:ascii="Calibri Light" w:eastAsia="Calibri" w:hAnsi="Calibri Light" w:cs="Calibri Light"/>
                <w:sz w:val="20"/>
                <w:szCs w:val="20"/>
                <w:lang w:val="fi-FI"/>
              </w:rPr>
            </w:pPr>
            <w:r w:rsidRPr="0023328F">
              <w:rPr>
                <w:rFonts w:ascii="Calibri Light" w:eastAsia="Calibri" w:hAnsi="Calibri Light" w:cs="Calibri Light"/>
                <w:sz w:val="20"/>
                <w:szCs w:val="20"/>
                <w:lang w:val="fi-FI"/>
              </w:rPr>
              <w:t>Pateikiami skenuoti dokumentai elektroninėje formoje.</w:t>
            </w:r>
          </w:p>
          <w:p w14:paraId="02BB5AB1" w14:textId="77777777" w:rsidR="00AC6A63" w:rsidRPr="0023328F" w:rsidRDefault="00AC6A63" w:rsidP="000777FB">
            <w:pPr>
              <w:spacing w:after="0" w:line="240" w:lineRule="auto"/>
              <w:jc w:val="both"/>
              <w:rPr>
                <w:rFonts w:ascii="Calibri Light" w:eastAsia="Calibri" w:hAnsi="Calibri Light" w:cs="Calibri Light"/>
                <w:sz w:val="20"/>
                <w:szCs w:val="20"/>
                <w:lang w:val="fi-FI"/>
              </w:rPr>
            </w:pPr>
          </w:p>
          <w:p w14:paraId="6892DB4A" w14:textId="77777777" w:rsidR="00AC6A63" w:rsidRPr="0023328F" w:rsidRDefault="00AC6A63" w:rsidP="000777FB">
            <w:pPr>
              <w:spacing w:after="0" w:line="240" w:lineRule="auto"/>
              <w:jc w:val="both"/>
              <w:rPr>
                <w:rFonts w:ascii="Calibri Light" w:eastAsia="Calibri" w:hAnsi="Calibri Light" w:cs="Calibri Light"/>
                <w:sz w:val="20"/>
                <w:szCs w:val="20"/>
                <w:lang w:val="fi-FI"/>
              </w:rPr>
            </w:pPr>
            <w:r w:rsidRPr="0023328F">
              <w:rPr>
                <w:rFonts w:ascii="Calibri Light" w:eastAsia="Calibri" w:hAnsi="Calibri Light" w:cs="Calibri Light"/>
                <w:sz w:val="20"/>
                <w:szCs w:val="20"/>
                <w:lang w:val="fi-FI"/>
              </w:rPr>
              <w:t xml:space="preserve">Jeigu paslaugos teikėjas į specialisto poziciją siūlo ne savo darbuotoją, jis privalo pateikti teikėjo ir siūlomo kiekvieno specialisto teisinio pobūdžio ryšius pagrindžiančio dokumento ‒ dvišalio (teikėjo ir būsimo darbuotojo (specialisto)) pasirašyto dokumento ‒ ketinimo protokolo ar preliminaraus susitarimo dėl darbo santykių sukūrimo pagal darbo sutartį ar kitokią sutartį, kopiją. </w:t>
            </w:r>
          </w:p>
          <w:p w14:paraId="64F39F6B" w14:textId="77777777" w:rsidR="00AC6A63" w:rsidRPr="0023328F" w:rsidRDefault="00AC6A63" w:rsidP="000777FB">
            <w:pPr>
              <w:spacing w:after="0" w:line="240" w:lineRule="auto"/>
              <w:jc w:val="both"/>
              <w:rPr>
                <w:rFonts w:ascii="Calibri Light" w:eastAsia="Calibri" w:hAnsi="Calibri Light" w:cs="Calibri Light"/>
                <w:sz w:val="20"/>
                <w:szCs w:val="20"/>
                <w:lang w:val="fi-FI"/>
              </w:rPr>
            </w:pPr>
          </w:p>
          <w:p w14:paraId="7137AE2D" w14:textId="77777777" w:rsidR="00AC6A63" w:rsidRPr="0023328F" w:rsidRDefault="00AC6A63" w:rsidP="000777FB">
            <w:pPr>
              <w:spacing w:after="0" w:line="240" w:lineRule="auto"/>
              <w:jc w:val="both"/>
              <w:rPr>
                <w:rFonts w:ascii="Calibri Light" w:eastAsia="Calibri" w:hAnsi="Calibri Light" w:cs="Calibri Light"/>
                <w:sz w:val="20"/>
                <w:szCs w:val="20"/>
                <w:lang w:val="fi-FI"/>
              </w:rPr>
            </w:pPr>
            <w:r w:rsidRPr="0023328F">
              <w:rPr>
                <w:rFonts w:ascii="Calibri Light" w:eastAsia="Calibri" w:hAnsi="Calibri Light" w:cs="Calibri Light"/>
                <w:sz w:val="20"/>
                <w:szCs w:val="20"/>
                <w:lang w:val="fi-FI"/>
              </w:rPr>
              <w:t>Jeigu pasiūlytas specialistas yra subteikėjo darbuotojas, turi būti pateikta dokumento, įrodančio, kad šį specialistą ir subteikėją sieja teisinio pobūdžio ryšiai (t. y. darbo santykiai pagal darbo sutartį, ar kitokią sutartį) kopija.</w:t>
            </w:r>
          </w:p>
          <w:p w14:paraId="0021DA2E" w14:textId="77777777" w:rsidR="00AC6A63" w:rsidRPr="0023328F" w:rsidRDefault="00AC6A63" w:rsidP="000777FB">
            <w:pPr>
              <w:spacing w:after="0" w:line="240" w:lineRule="auto"/>
              <w:jc w:val="both"/>
              <w:rPr>
                <w:rFonts w:ascii="Calibri Light" w:eastAsia="Calibri" w:hAnsi="Calibri Light" w:cs="Calibri Light"/>
                <w:sz w:val="20"/>
                <w:szCs w:val="20"/>
                <w:lang w:val="fi-FI"/>
              </w:rPr>
            </w:pPr>
          </w:p>
          <w:p w14:paraId="3D086873" w14:textId="2DBBC47E" w:rsidR="00AC6A63" w:rsidRPr="0023328F" w:rsidRDefault="00AC6A63" w:rsidP="000777FB">
            <w:pPr>
              <w:spacing w:after="0" w:line="240" w:lineRule="auto"/>
              <w:jc w:val="both"/>
              <w:rPr>
                <w:rFonts w:ascii="Calibri Light" w:eastAsia="Calibri" w:hAnsi="Calibri Light" w:cs="Calibri Light"/>
                <w:sz w:val="20"/>
                <w:szCs w:val="20"/>
              </w:rPr>
            </w:pPr>
            <w:r w:rsidRPr="0023328F">
              <w:rPr>
                <w:rFonts w:ascii="Calibri Light" w:eastAsia="Calibri" w:hAnsi="Calibri Light" w:cs="Calibri Light"/>
                <w:sz w:val="20"/>
                <w:szCs w:val="20"/>
                <w:lang w:val="fi-FI"/>
              </w:rPr>
              <w:t>Pateikiami skenuoti dokumentai elektroninėje formoje.</w:t>
            </w:r>
          </w:p>
        </w:tc>
      </w:tr>
      <w:tr w:rsidR="00AC6A63" w:rsidRPr="0023328F" w14:paraId="6472A52B" w14:textId="77777777" w:rsidTr="009D2230">
        <w:trPr>
          <w:trHeight w:val="257"/>
        </w:trPr>
        <w:tc>
          <w:tcPr>
            <w:tcW w:w="513" w:type="pct"/>
            <w:shd w:val="clear" w:color="auto" w:fill="F2F2F2" w:themeFill="background1" w:themeFillShade="F2"/>
            <w:vAlign w:val="center"/>
          </w:tcPr>
          <w:p w14:paraId="173B89B9" w14:textId="77777777" w:rsidR="00AC6A63" w:rsidRPr="0023328F" w:rsidRDefault="00AC6A63" w:rsidP="00AC6A63">
            <w:pPr>
              <w:pStyle w:val="Sraopastraipa"/>
              <w:numPr>
                <w:ilvl w:val="0"/>
                <w:numId w:val="38"/>
              </w:numPr>
              <w:tabs>
                <w:tab w:val="left" w:pos="284"/>
                <w:tab w:val="left" w:pos="459"/>
              </w:tabs>
              <w:ind w:left="32" w:firstLine="0"/>
              <w:jc w:val="center"/>
              <w:rPr>
                <w:rFonts w:ascii="Calibri Light" w:eastAsia="Calibri" w:hAnsi="Calibri Light" w:cs="Calibri Light"/>
                <w:sz w:val="22"/>
                <w:szCs w:val="22"/>
                <w:lang w:val="lt-LT"/>
              </w:rPr>
            </w:pPr>
          </w:p>
        </w:tc>
        <w:tc>
          <w:tcPr>
            <w:tcW w:w="1766" w:type="pct"/>
          </w:tcPr>
          <w:p w14:paraId="621F368D" w14:textId="707DDEEC" w:rsidR="00AC6A63" w:rsidRPr="0023328F" w:rsidRDefault="00AC6A63" w:rsidP="00AC6A63">
            <w:pPr>
              <w:spacing w:after="0" w:line="240" w:lineRule="auto"/>
              <w:jc w:val="both"/>
              <w:rPr>
                <w:rFonts w:ascii="Calibri Light" w:eastAsia="Calibri" w:hAnsi="Calibri Light" w:cs="Calibri Light"/>
                <w:sz w:val="22"/>
              </w:rPr>
            </w:pPr>
            <w:r w:rsidRPr="0023328F">
              <w:rPr>
                <w:rFonts w:ascii="Calibri Light" w:eastAsia="Calibri" w:hAnsi="Calibri Light" w:cs="Calibri Light"/>
                <w:b/>
                <w:bCs/>
                <w:sz w:val="22"/>
              </w:rPr>
              <w:t>Laukinių gyvūnų gaudymo ir žymėjimo specialistas</w:t>
            </w:r>
            <w:r w:rsidRPr="0023328F">
              <w:rPr>
                <w:rFonts w:ascii="Calibri Light" w:eastAsia="Calibri" w:hAnsi="Calibri Light" w:cs="Calibri Light"/>
                <w:b/>
                <w:bCs/>
                <w:sz w:val="22"/>
              </w:rPr>
              <w:tab/>
              <w:t>.</w:t>
            </w:r>
            <w:r w:rsidRPr="0023328F">
              <w:rPr>
                <w:rFonts w:ascii="Calibri Light" w:eastAsia="Calibri" w:hAnsi="Calibri Light" w:cs="Calibri Light"/>
                <w:sz w:val="22"/>
              </w:rPr>
              <w:t xml:space="preserve"> Per pastaruosius 3 metus, dalyvauta ne mažiau kaip 1 įgyvendintame projekte, kuriame realiai vykdytas gyvūnų sugavimas ir žymėjimas.</w:t>
            </w:r>
          </w:p>
        </w:tc>
        <w:tc>
          <w:tcPr>
            <w:tcW w:w="2721" w:type="pct"/>
            <w:vMerge/>
          </w:tcPr>
          <w:p w14:paraId="627CAFD7" w14:textId="393FEDD1" w:rsidR="00AC6A63" w:rsidRPr="0023328F" w:rsidRDefault="00AC6A63" w:rsidP="00AC6A63">
            <w:pPr>
              <w:spacing w:after="0" w:line="240" w:lineRule="auto"/>
              <w:rPr>
                <w:rFonts w:ascii="Calibri Light" w:eastAsia="Calibri" w:hAnsi="Calibri Light" w:cs="Calibri Light"/>
                <w:sz w:val="22"/>
              </w:rPr>
            </w:pPr>
          </w:p>
        </w:tc>
      </w:tr>
      <w:tr w:rsidR="00AC6A63" w:rsidRPr="0023328F" w14:paraId="1B1A81F6" w14:textId="77777777" w:rsidTr="009D2230">
        <w:trPr>
          <w:trHeight w:val="257"/>
        </w:trPr>
        <w:tc>
          <w:tcPr>
            <w:tcW w:w="513" w:type="pct"/>
            <w:shd w:val="clear" w:color="auto" w:fill="F2F2F2" w:themeFill="background1" w:themeFillShade="F2"/>
            <w:vAlign w:val="center"/>
          </w:tcPr>
          <w:p w14:paraId="138F3414" w14:textId="77777777" w:rsidR="00AC6A63" w:rsidRPr="0023328F" w:rsidRDefault="00AC6A63" w:rsidP="00AC6A63">
            <w:pPr>
              <w:pStyle w:val="Sraopastraipa"/>
              <w:numPr>
                <w:ilvl w:val="0"/>
                <w:numId w:val="38"/>
              </w:numPr>
              <w:tabs>
                <w:tab w:val="left" w:pos="284"/>
                <w:tab w:val="left" w:pos="459"/>
              </w:tabs>
              <w:ind w:left="32" w:firstLine="0"/>
              <w:jc w:val="center"/>
              <w:rPr>
                <w:rFonts w:ascii="Calibri Light" w:eastAsia="Calibri" w:hAnsi="Calibri Light" w:cs="Calibri Light"/>
                <w:sz w:val="22"/>
                <w:szCs w:val="22"/>
                <w:lang w:val="lt-LT"/>
              </w:rPr>
            </w:pPr>
          </w:p>
        </w:tc>
        <w:tc>
          <w:tcPr>
            <w:tcW w:w="1766" w:type="pct"/>
          </w:tcPr>
          <w:p w14:paraId="77CD9F21" w14:textId="278BD773" w:rsidR="00AC6A63" w:rsidRPr="0023328F" w:rsidRDefault="00AC6A63" w:rsidP="00AC6A63">
            <w:pPr>
              <w:spacing w:after="0" w:line="240" w:lineRule="auto"/>
              <w:jc w:val="both"/>
              <w:rPr>
                <w:rFonts w:ascii="Calibri Light" w:eastAsia="Calibri" w:hAnsi="Calibri Light" w:cs="Calibri Light"/>
                <w:sz w:val="22"/>
              </w:rPr>
            </w:pPr>
            <w:r w:rsidRPr="0023328F">
              <w:rPr>
                <w:rFonts w:ascii="Calibri Light" w:eastAsia="Calibri" w:hAnsi="Calibri Light" w:cs="Calibri Light"/>
                <w:b/>
                <w:bCs/>
                <w:sz w:val="22"/>
              </w:rPr>
              <w:t>Veterinarijos gydytojas</w:t>
            </w:r>
            <w:r w:rsidRPr="0023328F">
              <w:rPr>
                <w:rFonts w:ascii="Calibri Light" w:eastAsia="Calibri" w:hAnsi="Calibri Light" w:cs="Calibri Light"/>
                <w:b/>
                <w:bCs/>
                <w:sz w:val="22"/>
              </w:rPr>
              <w:tab/>
              <w:t>.</w:t>
            </w:r>
            <w:r w:rsidRPr="0023328F">
              <w:rPr>
                <w:rFonts w:ascii="Calibri Light" w:eastAsia="Calibri" w:hAnsi="Calibri Light" w:cs="Calibri Light"/>
                <w:sz w:val="22"/>
              </w:rPr>
              <w:t xml:space="preserve"> Galiojanti veterinaro licencija.</w:t>
            </w:r>
          </w:p>
        </w:tc>
        <w:tc>
          <w:tcPr>
            <w:tcW w:w="2721" w:type="pct"/>
            <w:vMerge/>
          </w:tcPr>
          <w:p w14:paraId="265EBA36" w14:textId="77777777" w:rsidR="00AC6A63" w:rsidRPr="0023328F" w:rsidRDefault="00AC6A63" w:rsidP="00AC6A63">
            <w:pPr>
              <w:spacing w:after="0" w:line="240" w:lineRule="auto"/>
              <w:rPr>
                <w:rFonts w:ascii="Calibri Light" w:eastAsia="Calibri" w:hAnsi="Calibri Light" w:cs="Calibri Light"/>
                <w:sz w:val="22"/>
              </w:rPr>
            </w:pPr>
          </w:p>
        </w:tc>
      </w:tr>
      <w:tr w:rsidR="00AC6A63" w:rsidRPr="0023328F" w14:paraId="25B9034C" w14:textId="77777777" w:rsidTr="009D2230">
        <w:trPr>
          <w:trHeight w:val="257"/>
        </w:trPr>
        <w:tc>
          <w:tcPr>
            <w:tcW w:w="513" w:type="pct"/>
            <w:shd w:val="clear" w:color="auto" w:fill="F2F2F2" w:themeFill="background1" w:themeFillShade="F2"/>
            <w:vAlign w:val="center"/>
          </w:tcPr>
          <w:p w14:paraId="4662EB95" w14:textId="77777777" w:rsidR="00AC6A63" w:rsidRPr="0023328F" w:rsidRDefault="00AC6A63" w:rsidP="00AC6A63">
            <w:pPr>
              <w:pStyle w:val="Sraopastraipa"/>
              <w:numPr>
                <w:ilvl w:val="0"/>
                <w:numId w:val="38"/>
              </w:numPr>
              <w:tabs>
                <w:tab w:val="left" w:pos="284"/>
                <w:tab w:val="left" w:pos="459"/>
              </w:tabs>
              <w:ind w:left="32" w:firstLine="0"/>
              <w:jc w:val="center"/>
              <w:rPr>
                <w:rFonts w:ascii="Calibri Light" w:eastAsia="Calibri" w:hAnsi="Calibri Light" w:cs="Calibri Light"/>
                <w:sz w:val="22"/>
                <w:szCs w:val="22"/>
                <w:lang w:val="lt-LT"/>
              </w:rPr>
            </w:pPr>
          </w:p>
        </w:tc>
        <w:tc>
          <w:tcPr>
            <w:tcW w:w="1766" w:type="pct"/>
          </w:tcPr>
          <w:p w14:paraId="5BF48E8A" w14:textId="4CA791FC" w:rsidR="00AC6A63" w:rsidRPr="0023328F" w:rsidRDefault="00AC6A63" w:rsidP="00AC6A63">
            <w:pPr>
              <w:spacing w:after="0" w:line="240" w:lineRule="auto"/>
              <w:jc w:val="both"/>
              <w:rPr>
                <w:rFonts w:ascii="Calibri Light" w:eastAsia="Calibri" w:hAnsi="Calibri Light" w:cs="Calibri Light"/>
                <w:sz w:val="22"/>
              </w:rPr>
            </w:pPr>
            <w:r w:rsidRPr="0023328F">
              <w:rPr>
                <w:rFonts w:ascii="Calibri Light" w:eastAsia="Calibri" w:hAnsi="Calibri Light" w:cs="Calibri Light"/>
                <w:b/>
                <w:bCs/>
                <w:sz w:val="22"/>
              </w:rPr>
              <w:t xml:space="preserve">GPS </w:t>
            </w:r>
            <w:proofErr w:type="spellStart"/>
            <w:r w:rsidRPr="0023328F">
              <w:rPr>
                <w:rFonts w:ascii="Calibri Light" w:eastAsia="Calibri" w:hAnsi="Calibri Light" w:cs="Calibri Light"/>
                <w:b/>
                <w:bCs/>
                <w:sz w:val="22"/>
              </w:rPr>
              <w:t>telemetrijos</w:t>
            </w:r>
            <w:proofErr w:type="spellEnd"/>
            <w:r w:rsidRPr="0023328F">
              <w:rPr>
                <w:rFonts w:ascii="Calibri Light" w:eastAsia="Calibri" w:hAnsi="Calibri Light" w:cs="Calibri Light"/>
                <w:b/>
                <w:bCs/>
                <w:sz w:val="22"/>
              </w:rPr>
              <w:t xml:space="preserve"> specialistas.</w:t>
            </w:r>
            <w:r w:rsidRPr="0023328F">
              <w:rPr>
                <w:rFonts w:ascii="Calibri Light" w:eastAsia="Calibri" w:hAnsi="Calibri Light" w:cs="Calibri Light"/>
                <w:sz w:val="22"/>
              </w:rPr>
              <w:t xml:space="preserve"> </w:t>
            </w:r>
            <w:r w:rsidRPr="0023328F">
              <w:rPr>
                <w:rFonts w:ascii="Calibri Light" w:eastAsia="Calibri" w:hAnsi="Calibri Light" w:cs="Calibri Light"/>
                <w:sz w:val="22"/>
              </w:rPr>
              <w:tab/>
              <w:t>Patirtis per pastaruosius 3 metus</w:t>
            </w:r>
            <w:r w:rsidR="000777FB" w:rsidRPr="0023328F">
              <w:rPr>
                <w:rFonts w:ascii="Calibri Light" w:eastAsia="Calibri" w:hAnsi="Calibri Light" w:cs="Calibri Light"/>
                <w:sz w:val="22"/>
              </w:rPr>
              <w:t xml:space="preserve"> dalyvaujant</w:t>
            </w:r>
            <w:r w:rsidRPr="0023328F">
              <w:rPr>
                <w:rFonts w:ascii="Calibri Light" w:eastAsia="Calibri" w:hAnsi="Calibri Light" w:cs="Calibri Light"/>
                <w:sz w:val="22"/>
              </w:rPr>
              <w:t xml:space="preserve"> ne mažiau kaip 1 </w:t>
            </w:r>
            <w:r w:rsidR="000777FB" w:rsidRPr="0023328F">
              <w:rPr>
                <w:rFonts w:ascii="Calibri Light" w:eastAsia="Calibri" w:hAnsi="Calibri Light" w:cs="Calibri Light"/>
                <w:sz w:val="22"/>
              </w:rPr>
              <w:t xml:space="preserve">įgyvendintame </w:t>
            </w:r>
            <w:r w:rsidRPr="0023328F">
              <w:rPr>
                <w:rFonts w:ascii="Calibri Light" w:eastAsia="Calibri" w:hAnsi="Calibri Light" w:cs="Calibri Light"/>
                <w:sz w:val="22"/>
              </w:rPr>
              <w:t xml:space="preserve">projekte, kuriame taikyti GPS </w:t>
            </w:r>
            <w:proofErr w:type="spellStart"/>
            <w:r w:rsidRPr="0023328F">
              <w:rPr>
                <w:rFonts w:ascii="Calibri Light" w:eastAsia="Calibri" w:hAnsi="Calibri Light" w:cs="Calibri Light"/>
                <w:sz w:val="22"/>
              </w:rPr>
              <w:t>telemetrijos</w:t>
            </w:r>
            <w:proofErr w:type="spellEnd"/>
            <w:r w:rsidRPr="0023328F">
              <w:rPr>
                <w:rFonts w:ascii="Calibri Light" w:eastAsia="Calibri" w:hAnsi="Calibri Light" w:cs="Calibri Light"/>
                <w:sz w:val="22"/>
              </w:rPr>
              <w:t xml:space="preserve"> metodai (siųstuvų konfigūravimas, duomenų kokybės tikrinimas).</w:t>
            </w:r>
          </w:p>
        </w:tc>
        <w:tc>
          <w:tcPr>
            <w:tcW w:w="2721" w:type="pct"/>
            <w:vMerge/>
          </w:tcPr>
          <w:p w14:paraId="500D350D" w14:textId="77777777" w:rsidR="00AC6A63" w:rsidRPr="0023328F" w:rsidRDefault="00AC6A63" w:rsidP="00AC6A63">
            <w:pPr>
              <w:spacing w:after="0" w:line="240" w:lineRule="auto"/>
              <w:rPr>
                <w:rFonts w:ascii="Calibri Light" w:eastAsia="Calibri" w:hAnsi="Calibri Light" w:cs="Calibri Light"/>
                <w:sz w:val="22"/>
              </w:rPr>
            </w:pPr>
          </w:p>
        </w:tc>
      </w:tr>
      <w:tr w:rsidR="00AC6A63" w:rsidRPr="0023328F" w14:paraId="745209A1" w14:textId="77777777" w:rsidTr="00713977">
        <w:trPr>
          <w:trHeight w:val="257"/>
        </w:trPr>
        <w:tc>
          <w:tcPr>
            <w:tcW w:w="5000" w:type="pct"/>
            <w:gridSpan w:val="3"/>
            <w:shd w:val="clear" w:color="auto" w:fill="F2F2F2" w:themeFill="background1" w:themeFillShade="F2"/>
            <w:vAlign w:val="center"/>
          </w:tcPr>
          <w:p w14:paraId="1D374933" w14:textId="77777777" w:rsidR="00AC6A63" w:rsidRPr="0023328F" w:rsidRDefault="00AC6A63" w:rsidP="00AC6A63">
            <w:pPr>
              <w:spacing w:after="0" w:line="240" w:lineRule="auto"/>
              <w:rPr>
                <w:rFonts w:ascii="Calibri Light" w:eastAsia="Calibri" w:hAnsi="Calibri Light" w:cs="Calibri Light"/>
                <w:b/>
                <w:sz w:val="22"/>
              </w:rPr>
            </w:pPr>
            <w:r w:rsidRPr="0023328F">
              <w:rPr>
                <w:rFonts w:ascii="Calibri Light" w:eastAsia="Calibri" w:hAnsi="Calibri Light" w:cs="Calibri Light"/>
                <w:b/>
                <w:sz w:val="22"/>
              </w:rPr>
              <w:t>Ūkio subjektų grupės dalyvavimo pirkime ir/ar rėmimosi kitų ūkio subjektų pajėgumais sąlygos, subtiekėjų pasitelkimo sąlygos:</w:t>
            </w:r>
          </w:p>
          <w:p w14:paraId="6CFFF68D" w14:textId="77777777" w:rsidR="00AC6A63" w:rsidRPr="0023328F" w:rsidRDefault="00AC6A63" w:rsidP="00AC6A63">
            <w:pPr>
              <w:spacing w:after="0" w:line="240" w:lineRule="auto"/>
              <w:rPr>
                <w:rFonts w:ascii="Calibri Light" w:eastAsia="Calibri" w:hAnsi="Calibri Light" w:cs="Calibri Light"/>
                <w:sz w:val="22"/>
              </w:rPr>
            </w:pPr>
            <w:r w:rsidRPr="0023328F">
              <w:rPr>
                <w:rFonts w:ascii="Calibri Light" w:eastAsia="Calibri" w:hAnsi="Calibri Light" w:cs="Calibri Light"/>
                <w:sz w:val="22"/>
              </w:rPr>
              <w:t>a) reikalavimą turi atitikti ūkio subjektų grupės nario (-</w:t>
            </w:r>
            <w:proofErr w:type="spellStart"/>
            <w:r w:rsidRPr="0023328F">
              <w:rPr>
                <w:rFonts w:ascii="Calibri Light" w:eastAsia="Calibri" w:hAnsi="Calibri Light" w:cs="Calibri Light"/>
                <w:sz w:val="22"/>
              </w:rPr>
              <w:t>ių</w:t>
            </w:r>
            <w:proofErr w:type="spellEnd"/>
            <w:r w:rsidRPr="0023328F">
              <w:rPr>
                <w:rFonts w:ascii="Calibri Light" w:eastAsia="Calibri" w:hAnsi="Calibri Light" w:cs="Calibri Light"/>
                <w:sz w:val="22"/>
              </w:rPr>
              <w:t xml:space="preserve">) specialistai, atsižvelgiant į jų prisiimamus įsipareigojimus pirkimo sutarčiai vykdyti. </w:t>
            </w:r>
          </w:p>
          <w:p w14:paraId="32A274F0" w14:textId="77777777" w:rsidR="00AC6A63" w:rsidRPr="0023328F" w:rsidRDefault="00AC6A63" w:rsidP="00AC6A63">
            <w:pPr>
              <w:spacing w:after="0" w:line="240" w:lineRule="auto"/>
              <w:rPr>
                <w:rFonts w:ascii="Calibri Light" w:eastAsia="Calibri" w:hAnsi="Calibri Light" w:cs="Calibri Light"/>
                <w:sz w:val="22"/>
              </w:rPr>
            </w:pPr>
            <w:r w:rsidRPr="0023328F">
              <w:rPr>
                <w:rFonts w:ascii="Calibri Light" w:eastAsia="Calibri" w:hAnsi="Calibri Light" w:cs="Calibri Light"/>
                <w:sz w:val="22"/>
              </w:rPr>
              <w:t>b) tiekėjas gali remtis kito (-ų) ūkio subjekto (-ų), tik tuo atveju, jeigu tie (jų darbuotojai) patys vykdys tą pirkimo sutarties dalį, kuriai reikia jų turimų pajėgumų.</w:t>
            </w:r>
          </w:p>
          <w:p w14:paraId="1D6CDC74" w14:textId="77777777" w:rsidR="00AC6A63" w:rsidRPr="0023328F" w:rsidRDefault="00AC6A63" w:rsidP="00AC6A63">
            <w:pPr>
              <w:spacing w:after="0" w:line="240" w:lineRule="auto"/>
              <w:rPr>
                <w:rFonts w:ascii="Calibri Light" w:eastAsia="Calibri" w:hAnsi="Calibri Light" w:cs="Calibri Light"/>
                <w:sz w:val="22"/>
              </w:rPr>
            </w:pPr>
            <w:r w:rsidRPr="0023328F">
              <w:rPr>
                <w:rFonts w:ascii="Calibri Light" w:eastAsia="Calibri" w:hAnsi="Calibri Light" w:cs="Calibri Light"/>
                <w:sz w:val="22"/>
              </w:rPr>
              <w:t>c) subtiekėją (-</w:t>
            </w:r>
            <w:proofErr w:type="spellStart"/>
            <w:r w:rsidRPr="0023328F">
              <w:rPr>
                <w:rFonts w:ascii="Calibri Light" w:eastAsia="Calibri" w:hAnsi="Calibri Light" w:cs="Calibri Light"/>
                <w:sz w:val="22"/>
              </w:rPr>
              <w:t>us</w:t>
            </w:r>
            <w:proofErr w:type="spellEnd"/>
            <w:r w:rsidRPr="0023328F">
              <w:rPr>
                <w:rFonts w:ascii="Calibri Light" w:eastAsia="Calibri" w:hAnsi="Calibri Light" w:cs="Calibri Light"/>
                <w:sz w:val="22"/>
              </w:rPr>
              <w:t xml:space="preserve">) (subtiekėjo specialistus) tiekėjas gali pasitelkti tuo atveju, </w:t>
            </w:r>
            <w:r w:rsidRPr="0023328F">
              <w:rPr>
                <w:rFonts w:ascii="Calibri Light" w:eastAsia="Calibri" w:hAnsi="Calibri Light" w:cs="Calibri Light"/>
                <w:b/>
                <w:sz w:val="22"/>
              </w:rPr>
              <w:t xml:space="preserve">jei pats tiekėjas (jo pasitelkiami specialistai) atitinka nustatytą reikalavimą </w:t>
            </w:r>
            <w:r w:rsidRPr="0023328F">
              <w:rPr>
                <w:rFonts w:ascii="Calibri Light" w:eastAsia="Calibri" w:hAnsi="Calibri Light" w:cs="Calibri Light"/>
                <w:sz w:val="22"/>
              </w:rPr>
              <w:t>ir</w:t>
            </w:r>
            <w:r w:rsidRPr="0023328F">
              <w:rPr>
                <w:rFonts w:ascii="Calibri Light" w:eastAsia="Calibri" w:hAnsi="Calibri Light" w:cs="Calibri Light"/>
                <w:b/>
                <w:sz w:val="22"/>
              </w:rPr>
              <w:t xml:space="preserve"> </w:t>
            </w:r>
            <w:r w:rsidRPr="0023328F">
              <w:rPr>
                <w:rFonts w:ascii="Calibri Light" w:eastAsia="Calibri" w:hAnsi="Calibri Light" w:cs="Calibri Light"/>
                <w:sz w:val="22"/>
              </w:rPr>
              <w:t>jeigu subtiekėjai (jų darbuotojai) patys vykdys tą pirkimo sutarties dalį, kuriai reikia nustatytos kvalifikacijos.</w:t>
            </w:r>
            <w:r w:rsidRPr="0023328F">
              <w:rPr>
                <w:rFonts w:ascii="Calibri Light" w:eastAsia="Calibri" w:hAnsi="Calibri Light" w:cs="Calibri Light"/>
                <w:b/>
                <w:sz w:val="22"/>
              </w:rPr>
              <w:t xml:space="preserve"> </w:t>
            </w:r>
            <w:r w:rsidRPr="0023328F">
              <w:rPr>
                <w:rFonts w:ascii="Calibri Light" w:eastAsia="Calibri" w:hAnsi="Calibri Light" w:cs="Calibri Light"/>
                <w:sz w:val="22"/>
              </w:rPr>
              <w:t xml:space="preserve">Subtiekėjas (-ai) (jo specialistai) privalo atitikti kvalifikacijai nustatytus reikalavimus ir pateikti tai įrodančius duomenis. </w:t>
            </w:r>
          </w:p>
        </w:tc>
      </w:tr>
    </w:tbl>
    <w:p w14:paraId="3BED56F2" w14:textId="77777777" w:rsidR="005C486E" w:rsidRDefault="005C486E" w:rsidP="004D2848">
      <w:pPr>
        <w:tabs>
          <w:tab w:val="left" w:pos="567"/>
          <w:tab w:val="left" w:pos="1134"/>
        </w:tabs>
        <w:spacing w:after="0" w:line="240" w:lineRule="auto"/>
        <w:jc w:val="both"/>
        <w:rPr>
          <w:rFonts w:ascii="Calibri Light" w:hAnsi="Calibri Light" w:cs="Calibri Light"/>
          <w:sz w:val="22"/>
        </w:rPr>
      </w:pPr>
    </w:p>
    <w:p w14:paraId="1859EF42" w14:textId="12C4B752"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7.</w:t>
      </w:r>
      <w:r w:rsidR="005C486E">
        <w:rPr>
          <w:rFonts w:ascii="Calibri Light" w:hAnsi="Calibri Light" w:cs="Calibri Light"/>
          <w:sz w:val="22"/>
        </w:rPr>
        <w:t>3</w:t>
      </w:r>
      <w:r w:rsidRPr="009D2230">
        <w:rPr>
          <w:rFonts w:ascii="Calibri Light" w:hAnsi="Calibri Light" w:cs="Calibri Light"/>
          <w:sz w:val="22"/>
        </w:rPr>
        <w:t>.</w:t>
      </w:r>
      <w:r w:rsidR="005C486E">
        <w:rPr>
          <w:rFonts w:ascii="Calibri Light" w:hAnsi="Calibri Light" w:cs="Calibri Light"/>
          <w:sz w:val="22"/>
        </w:rPr>
        <w:t>1</w:t>
      </w:r>
      <w:r w:rsidRPr="009D2230">
        <w:rPr>
          <w:rFonts w:ascii="Calibri Light" w:hAnsi="Calibri Light" w:cs="Calibri Light"/>
          <w:sz w:val="22"/>
        </w:rPr>
        <w:t>.</w:t>
      </w:r>
      <w:r w:rsidRPr="009D2230">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5C486E">
            <w:rPr>
              <w:rFonts w:ascii="Calibri Light" w:hAnsi="Calibri Light" w:cs="Calibri Light"/>
              <w:b/>
              <w:sz w:val="22"/>
            </w:rPr>
            <w:t>nekeliami ir netaikomi.</w:t>
          </w:r>
        </w:sdtContent>
      </w:sdt>
    </w:p>
    <w:p w14:paraId="09F910B5" w14:textId="77777777" w:rsidR="00C917BD" w:rsidRPr="009D2230" w:rsidRDefault="00C917BD"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9628"/>
      </w:tblGrid>
      <w:tr w:rsidR="00E569E7" w:rsidRPr="009D2230" w14:paraId="2FE8CCC6" w14:textId="77777777" w:rsidTr="005C486E">
        <w:trPr>
          <w:trHeight w:val="109"/>
        </w:trPr>
        <w:tc>
          <w:tcPr>
            <w:tcW w:w="9628" w:type="dxa"/>
            <w:shd w:val="clear" w:color="auto" w:fill="FFFFCC"/>
          </w:tcPr>
          <w:p w14:paraId="1603EEB1" w14:textId="77777777" w:rsidR="00E569E7" w:rsidRPr="009D2230" w:rsidRDefault="00F80D6B" w:rsidP="00E21229">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8</w:t>
            </w:r>
            <w:r w:rsidR="00517BF5" w:rsidRPr="009D2230">
              <w:rPr>
                <w:rFonts w:ascii="Calibri Light" w:hAnsi="Calibri Light" w:cs="Calibri Light"/>
                <w:b/>
                <w:sz w:val="22"/>
              </w:rPr>
              <w:t xml:space="preserve">. </w:t>
            </w:r>
            <w:r w:rsidR="00E569E7" w:rsidRPr="009D2230">
              <w:rPr>
                <w:rFonts w:ascii="Calibri Light" w:hAnsi="Calibri Light" w:cs="Calibri Light"/>
                <w:b/>
                <w:sz w:val="22"/>
              </w:rPr>
              <w:t>Kainodara</w:t>
            </w:r>
          </w:p>
        </w:tc>
      </w:tr>
    </w:tbl>
    <w:p w14:paraId="5CF0F39B" w14:textId="77777777" w:rsidR="00C917BD" w:rsidRPr="009D2230"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9D2230" w14:paraId="4BF69F78" w14:textId="77777777" w:rsidTr="00713977">
        <w:tc>
          <w:tcPr>
            <w:tcW w:w="3964" w:type="dxa"/>
            <w:shd w:val="clear" w:color="auto" w:fill="F2F2F2" w:themeFill="background1" w:themeFillShade="F2"/>
            <w:vAlign w:val="center"/>
          </w:tcPr>
          <w:p w14:paraId="0283E1A8" w14:textId="77777777" w:rsidR="00C917BD" w:rsidRPr="00EC0B18" w:rsidRDefault="00C917BD" w:rsidP="00C917B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EC0B18">
              <w:rPr>
                <w:rFonts w:ascii="Calibri Light" w:hAnsi="Calibri Light" w:cs="Calibri Light"/>
                <w:sz w:val="22"/>
                <w:szCs w:val="22"/>
                <w:lang w:val="lt-LT"/>
              </w:rPr>
              <w:t xml:space="preserve">Kainodaros būdas: </w:t>
            </w:r>
          </w:p>
        </w:tc>
        <w:tc>
          <w:tcPr>
            <w:tcW w:w="5664" w:type="dxa"/>
            <w:vAlign w:val="center"/>
          </w:tcPr>
          <w:p w14:paraId="187497F7" w14:textId="47CB7539" w:rsidR="00C917BD" w:rsidRPr="009D2230"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EC0B18" w:rsidRPr="00EC0B18">
                  <w:rPr>
                    <w:rFonts w:ascii="Calibri Light" w:hAnsi="Calibri Light" w:cs="Calibri Light"/>
                    <w:b/>
                    <w:sz w:val="22"/>
                    <w:szCs w:val="22"/>
                    <w:lang w:val="lt-LT"/>
                  </w:rPr>
                  <w:t>Fiksuoto įkainio.</w:t>
                </w:r>
              </w:sdtContent>
            </w:sdt>
          </w:p>
        </w:tc>
      </w:tr>
      <w:tr w:rsidR="00C917BD" w:rsidRPr="009D2230" w14:paraId="781AEEF5" w14:textId="77777777" w:rsidTr="00713977">
        <w:tc>
          <w:tcPr>
            <w:tcW w:w="3964" w:type="dxa"/>
            <w:shd w:val="clear" w:color="auto" w:fill="F2F2F2" w:themeFill="background1" w:themeFillShade="F2"/>
            <w:vAlign w:val="center"/>
          </w:tcPr>
          <w:p w14:paraId="4F50AD0A" w14:textId="77777777" w:rsidR="00C917BD" w:rsidRPr="009D2230" w:rsidRDefault="00C917BD" w:rsidP="00C917B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664" w:type="dxa"/>
              </w:tcPr>
              <w:p w14:paraId="650B286E" w14:textId="6F2AEC8D" w:rsidR="00C917BD" w:rsidRPr="009D2230" w:rsidRDefault="00EC0B18"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Pradinės sutarties vertė yra lygi laimėjusio tiekėjo pasiūlymo kainai be pridėtinės vertės mokesčio (toliau – PVM), nurodytai už visą pirkimo dokumentuose ir sutartyje nurodytą perkamų prekių ir (ar) paslaugų kiekį ir (ar) apimtį. (17.1)</w:t>
                </w:r>
              </w:p>
            </w:tc>
          </w:sdtContent>
        </w:sdt>
      </w:tr>
    </w:tbl>
    <w:p w14:paraId="3AC2552C" w14:textId="77777777" w:rsidR="00C917BD" w:rsidRPr="009D2230"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D2230" w14:paraId="658A7509" w14:textId="77777777" w:rsidTr="001F7BB0">
        <w:trPr>
          <w:trHeight w:val="109"/>
        </w:trPr>
        <w:tc>
          <w:tcPr>
            <w:tcW w:w="9854" w:type="dxa"/>
            <w:shd w:val="clear" w:color="auto" w:fill="FFFFCC"/>
          </w:tcPr>
          <w:p w14:paraId="406E60F5" w14:textId="77777777" w:rsidR="001F3CE8" w:rsidRPr="009D2230" w:rsidRDefault="00F80D6B" w:rsidP="00E21229">
            <w:pPr>
              <w:spacing w:after="0" w:line="240" w:lineRule="auto"/>
              <w:jc w:val="both"/>
              <w:rPr>
                <w:rFonts w:ascii="Calibri Light" w:hAnsi="Calibri Light" w:cs="Calibri Light"/>
                <w:bCs/>
                <w:i/>
                <w:sz w:val="22"/>
              </w:rPr>
            </w:pPr>
            <w:r w:rsidRPr="009D2230">
              <w:rPr>
                <w:rFonts w:ascii="Calibri Light" w:hAnsi="Calibri Light" w:cs="Calibri Light"/>
                <w:b/>
                <w:sz w:val="22"/>
              </w:rPr>
              <w:t>9</w:t>
            </w:r>
            <w:r w:rsidR="001F3CE8" w:rsidRPr="009D2230">
              <w:rPr>
                <w:rFonts w:ascii="Calibri Light" w:hAnsi="Calibri Light" w:cs="Calibri Light"/>
                <w:b/>
                <w:sz w:val="22"/>
              </w:rPr>
              <w:t xml:space="preserve">. </w:t>
            </w:r>
            <w:r w:rsidR="001F3CE8" w:rsidRPr="009D2230">
              <w:rPr>
                <w:rFonts w:ascii="Calibri Light" w:eastAsia="Calibri" w:hAnsi="Calibri Light" w:cs="Calibri Light"/>
                <w:b/>
                <w:sz w:val="22"/>
              </w:rPr>
              <w:t>Pasiūlymo galiojimo užtikrinimas</w:t>
            </w:r>
          </w:p>
        </w:tc>
      </w:tr>
    </w:tbl>
    <w:p w14:paraId="3216A78B" w14:textId="77777777" w:rsidR="009D2230" w:rsidRPr="009D2230"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D2230" w14:paraId="6C512E74" w14:textId="77777777" w:rsidTr="000378DD">
        <w:tc>
          <w:tcPr>
            <w:tcW w:w="3964" w:type="dxa"/>
            <w:shd w:val="clear" w:color="auto" w:fill="F2F2F2" w:themeFill="background1" w:themeFillShade="F2"/>
          </w:tcPr>
          <w:p w14:paraId="747361F9" w14:textId="77777777" w:rsidR="009D2230" w:rsidRPr="009D2230" w:rsidRDefault="009D2230" w:rsidP="009D2230">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D2230"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D2230">
              <w:rPr>
                <w:rFonts w:ascii="Calibri Light" w:hAnsi="Calibri Light" w:cs="Calibri Light"/>
                <w:b/>
                <w:sz w:val="22"/>
                <w:szCs w:val="22"/>
                <w:lang w:val="lt-LT"/>
              </w:rPr>
              <w:t>Netaikoma.</w:t>
            </w:r>
          </w:p>
        </w:tc>
      </w:tr>
    </w:tbl>
    <w:p w14:paraId="4F290A0D" w14:textId="77777777" w:rsidR="009D2230" w:rsidRPr="009D2230" w:rsidRDefault="009D2230" w:rsidP="009D2230">
      <w:pPr>
        <w:tabs>
          <w:tab w:val="left" w:pos="567"/>
          <w:tab w:val="left" w:pos="3331"/>
        </w:tabs>
        <w:rPr>
          <w:rFonts w:ascii="Calibri Light" w:hAnsi="Calibri Light" w:cs="Calibri Light"/>
          <w:sz w:val="22"/>
        </w:rPr>
      </w:pPr>
    </w:p>
    <w:p w14:paraId="2D4914BB" w14:textId="77777777" w:rsidR="00EA71F7" w:rsidRPr="009D2230"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D2230" w14:paraId="7445C282" w14:textId="77777777" w:rsidTr="0099317D">
        <w:trPr>
          <w:trHeight w:val="109"/>
        </w:trPr>
        <w:tc>
          <w:tcPr>
            <w:tcW w:w="9854" w:type="dxa"/>
            <w:shd w:val="clear" w:color="auto" w:fill="FFFFCC"/>
          </w:tcPr>
          <w:p w14:paraId="67AD092C" w14:textId="590B08CB" w:rsidR="0099317D" w:rsidRPr="009D2230" w:rsidRDefault="009D2230" w:rsidP="009D2230">
            <w:pPr>
              <w:pStyle w:val="Sraopastraipa"/>
              <w:numPr>
                <w:ilvl w:val="0"/>
                <w:numId w:val="32"/>
              </w:numPr>
              <w:rPr>
                <w:rFonts w:ascii="Calibri Light" w:hAnsi="Calibri Light" w:cs="Calibri Light"/>
                <w:b/>
                <w:sz w:val="22"/>
                <w:szCs w:val="22"/>
                <w:lang w:val="lt-LT"/>
              </w:rPr>
            </w:pPr>
            <w:r w:rsidRPr="009D2230">
              <w:rPr>
                <w:rFonts w:ascii="Calibri Light" w:hAnsi="Calibri Light" w:cs="Calibri Light"/>
                <w:b/>
                <w:sz w:val="22"/>
                <w:szCs w:val="22"/>
                <w:lang w:val="lt-LT"/>
              </w:rPr>
              <w:t>Kiti pasiūlymo reikalavimai nenurodyti BS</w:t>
            </w:r>
          </w:p>
        </w:tc>
      </w:tr>
    </w:tbl>
    <w:p w14:paraId="3343FA27" w14:textId="77777777" w:rsidR="00022118" w:rsidRPr="009D2230" w:rsidRDefault="00022118" w:rsidP="00E21229">
      <w:pPr>
        <w:tabs>
          <w:tab w:val="left" w:pos="1089"/>
        </w:tabs>
        <w:spacing w:after="0" w:line="240" w:lineRule="auto"/>
        <w:rPr>
          <w:rFonts w:ascii="Calibri Light" w:hAnsi="Calibri Light" w:cs="Calibri Light"/>
          <w:sz w:val="22"/>
        </w:rPr>
      </w:pPr>
    </w:p>
    <w:p w14:paraId="73075F05" w14:textId="49A023B9" w:rsidR="009D2230" w:rsidRPr="009D2230" w:rsidRDefault="009D2230" w:rsidP="00453BBE">
      <w:pPr>
        <w:tabs>
          <w:tab w:val="left" w:pos="426"/>
        </w:tabs>
        <w:spacing w:after="0" w:line="240" w:lineRule="auto"/>
        <w:jc w:val="both"/>
        <w:rPr>
          <w:rFonts w:ascii="Calibri Light" w:hAnsi="Calibri Light" w:cs="Calibri Light"/>
          <w:sz w:val="22"/>
        </w:rPr>
      </w:pPr>
      <w:r w:rsidRPr="009D2230">
        <w:rPr>
          <w:rFonts w:ascii="Calibri Light" w:hAnsi="Calibri Light" w:cs="Calibri Light"/>
          <w:sz w:val="22"/>
        </w:rPr>
        <w:t>10.1.</w:t>
      </w:r>
      <w:r w:rsidRPr="009D2230">
        <w:rPr>
          <w:rFonts w:ascii="Calibri Light" w:hAnsi="Calibri Light" w:cs="Calibri Light"/>
          <w:sz w:val="22"/>
        </w:rPr>
        <w:tab/>
        <w:t xml:space="preserve"> Šiame pirkime EBVPD nenaudojamas.</w:t>
      </w:r>
      <w:r w:rsidR="00453BBE">
        <w:rPr>
          <w:rFonts w:ascii="Calibri Light" w:hAnsi="Calibri Light" w:cs="Calibri Light"/>
          <w:sz w:val="22"/>
        </w:rPr>
        <w:t xml:space="preserve"> Tiekėjas teikdamas pasiūlymo formą </w:t>
      </w:r>
      <w:r w:rsidR="00453BBE" w:rsidRPr="00453BBE">
        <w:rPr>
          <w:rFonts w:ascii="Calibri Light" w:hAnsi="Calibri Light" w:cs="Calibri Light"/>
          <w:sz w:val="22"/>
        </w:rPr>
        <w:t xml:space="preserve">dėl atitikties keliamiems </w:t>
      </w:r>
      <w:r w:rsidR="00453BBE">
        <w:rPr>
          <w:rFonts w:ascii="Calibri Light" w:hAnsi="Calibri Light" w:cs="Calibri Light"/>
          <w:sz w:val="22"/>
        </w:rPr>
        <w:t>7.1.1 p. r</w:t>
      </w:r>
      <w:r w:rsidR="00453BBE" w:rsidRPr="00453BBE">
        <w:rPr>
          <w:rFonts w:ascii="Calibri Light" w:hAnsi="Calibri Light" w:cs="Calibri Light"/>
          <w:sz w:val="22"/>
        </w:rPr>
        <w:t>eikalavimams tiekėjui</w:t>
      </w:r>
      <w:r w:rsidR="00453BBE">
        <w:rPr>
          <w:rFonts w:ascii="Calibri Light" w:hAnsi="Calibri Light" w:cs="Calibri Light"/>
          <w:sz w:val="22"/>
        </w:rPr>
        <w:t xml:space="preserve"> (jei taikoma) deklaruoja, kad atitinka pirkimo dokumentų reikalavimus ir neturi nustatytų pašalinimo pagrindų.</w:t>
      </w:r>
      <w:r w:rsidR="005548C0">
        <w:rPr>
          <w:rFonts w:ascii="Calibri Light" w:hAnsi="Calibri Light" w:cs="Calibri Light"/>
          <w:sz w:val="22"/>
        </w:rPr>
        <w:t xml:space="preserve"> </w:t>
      </w:r>
      <w:r w:rsidR="005548C0" w:rsidRPr="005548C0">
        <w:rPr>
          <w:rFonts w:ascii="Calibri Light" w:hAnsi="Calibri Light" w:cs="Calibri Light"/>
          <w:sz w:val="22"/>
        </w:rPr>
        <w:t>Pažymų, patvirtinančių nurodytų tiekėjo pašalinimo pagrindų nebuvimą, pateikti nereikalaujama. Jų perkančioji organizacija reikalaus tik turėdama pagrįstų abejonių dėl tiekėjo patikimumo.</w:t>
      </w:r>
    </w:p>
    <w:p w14:paraId="7CD5250B" w14:textId="77777777" w:rsidR="009D2230" w:rsidRPr="009D2230"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D2230" w14:paraId="03220B8E" w14:textId="77777777" w:rsidTr="000378DD">
        <w:trPr>
          <w:trHeight w:val="109"/>
        </w:trPr>
        <w:tc>
          <w:tcPr>
            <w:tcW w:w="9628" w:type="dxa"/>
            <w:shd w:val="clear" w:color="auto" w:fill="FFFFCC"/>
          </w:tcPr>
          <w:p w14:paraId="0FAD36F5" w14:textId="489BAE8B" w:rsidR="009D2230" w:rsidRPr="009D2230" w:rsidRDefault="009D2230" w:rsidP="000378DD">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11. Sutarties projektas  / Sutartinės nuostatos</w:t>
            </w:r>
          </w:p>
        </w:tc>
      </w:tr>
    </w:tbl>
    <w:p w14:paraId="0C3D874F" w14:textId="65EB51C7" w:rsidR="006326C9" w:rsidRDefault="006326C9" w:rsidP="009D2230">
      <w:pPr>
        <w:spacing w:after="0"/>
        <w:jc w:val="both"/>
        <w:rPr>
          <w:rFonts w:ascii="Calibri Light" w:hAnsi="Calibri Light" w:cs="Calibri Light"/>
          <w:sz w:val="22"/>
        </w:rPr>
      </w:pPr>
    </w:p>
    <w:p w14:paraId="352C4D86" w14:textId="48377D42" w:rsidR="005C486E" w:rsidRPr="00C179FB" w:rsidRDefault="0023328F" w:rsidP="005C486E">
      <w:pPr>
        <w:spacing w:after="0" w:line="240" w:lineRule="auto"/>
        <w:jc w:val="center"/>
        <w:rPr>
          <w:rFonts w:ascii="Calibri Light" w:hAnsi="Calibri Light" w:cs="Calibri Light"/>
          <w:b/>
          <w:szCs w:val="24"/>
        </w:rPr>
      </w:pPr>
      <w:r w:rsidRPr="0023328F">
        <w:rPr>
          <w:rFonts w:ascii="Calibri Light" w:eastAsia="Times New Roman" w:hAnsi="Calibri Light" w:cs="Calibri Light"/>
          <w:b/>
          <w:caps/>
          <w:szCs w:val="24"/>
        </w:rPr>
        <w:t xml:space="preserve">Rudųjų lokių (Ursus arctos) sugavimo, paženklinimo GPS antkakliais ir jų sekimo </w:t>
      </w:r>
      <w:r w:rsidR="005C486E" w:rsidRPr="0023328F">
        <w:rPr>
          <w:rFonts w:ascii="Calibri Light" w:eastAsia="Times New Roman" w:hAnsi="Calibri Light" w:cs="Calibri Light"/>
          <w:b/>
          <w:caps/>
          <w:szCs w:val="24"/>
        </w:rPr>
        <w:t xml:space="preserve"> PASLAUGŲ TEIKIMO SUTARTIS</w:t>
      </w:r>
      <w:r w:rsidR="005C486E" w:rsidRPr="0023328F">
        <w:rPr>
          <w:rFonts w:ascii="Calibri Light" w:hAnsi="Calibri Light" w:cs="Calibri Light"/>
          <w:b/>
          <w:szCs w:val="24"/>
        </w:rPr>
        <w:t xml:space="preserve"> NR.</w:t>
      </w:r>
      <w:r w:rsidR="005C486E" w:rsidRPr="00C179FB">
        <w:rPr>
          <w:rFonts w:ascii="Calibri Light" w:hAnsi="Calibri Light" w:cs="Calibri Light"/>
          <w:b/>
          <w:szCs w:val="24"/>
        </w:rPr>
        <w:t xml:space="preserve"> </w:t>
      </w:r>
    </w:p>
    <w:p w14:paraId="7FA6CB31" w14:textId="77777777" w:rsidR="005C486E" w:rsidRPr="00C179FB" w:rsidRDefault="005C486E" w:rsidP="005C486E">
      <w:pPr>
        <w:spacing w:after="0" w:line="240" w:lineRule="auto"/>
        <w:jc w:val="center"/>
        <w:rPr>
          <w:rFonts w:ascii="Calibri Light" w:hAnsi="Calibri Light" w:cs="Calibri Light"/>
          <w:b/>
          <w:szCs w:val="24"/>
        </w:rPr>
      </w:pPr>
    </w:p>
    <w:p w14:paraId="3CCE1BE0" w14:textId="17B035A4" w:rsidR="005C486E" w:rsidRPr="00C179FB" w:rsidRDefault="005C486E" w:rsidP="005C486E">
      <w:pPr>
        <w:tabs>
          <w:tab w:val="center" w:pos="4819"/>
          <w:tab w:val="left" w:pos="8130"/>
        </w:tabs>
        <w:spacing w:after="0" w:line="240" w:lineRule="auto"/>
        <w:rPr>
          <w:rFonts w:ascii="Calibri Light" w:hAnsi="Calibri Light" w:cs="Calibri Light"/>
          <w:szCs w:val="24"/>
        </w:rPr>
      </w:pPr>
      <w:r w:rsidRPr="00C179FB">
        <w:rPr>
          <w:rFonts w:ascii="Calibri Light" w:hAnsi="Calibri Light" w:cs="Calibri Light"/>
          <w:szCs w:val="24"/>
        </w:rPr>
        <w:tab/>
        <w:t>202</w:t>
      </w:r>
      <w:r>
        <w:rPr>
          <w:rFonts w:ascii="Calibri Light" w:hAnsi="Calibri Light" w:cs="Calibri Light"/>
          <w:szCs w:val="24"/>
        </w:rPr>
        <w:t>6</w:t>
      </w:r>
      <w:r w:rsidRPr="00C179FB">
        <w:rPr>
          <w:rFonts w:ascii="Calibri Light" w:hAnsi="Calibri Light" w:cs="Calibri Light"/>
          <w:szCs w:val="24"/>
        </w:rPr>
        <w:t xml:space="preserve"> m. </w:t>
      </w:r>
      <w:r>
        <w:rPr>
          <w:rFonts w:ascii="Calibri Light" w:hAnsi="Calibri Light" w:cs="Calibri Light"/>
          <w:szCs w:val="24"/>
        </w:rPr>
        <w:t xml:space="preserve">       </w:t>
      </w:r>
      <w:r w:rsidRPr="00C179FB">
        <w:rPr>
          <w:rFonts w:ascii="Calibri Light" w:hAnsi="Calibri Light" w:cs="Calibri Light"/>
          <w:szCs w:val="24"/>
        </w:rPr>
        <w:t xml:space="preserve">   d. </w:t>
      </w:r>
      <w:r w:rsidRPr="00C179FB">
        <w:rPr>
          <w:rFonts w:ascii="Calibri Light" w:hAnsi="Calibri Light" w:cs="Calibri Light"/>
          <w:szCs w:val="24"/>
        </w:rPr>
        <w:tab/>
      </w:r>
    </w:p>
    <w:p w14:paraId="4A102AA1" w14:textId="77777777" w:rsidR="005C486E" w:rsidRPr="00C179FB" w:rsidRDefault="005C486E" w:rsidP="005C486E">
      <w:pPr>
        <w:spacing w:after="0" w:line="240" w:lineRule="auto"/>
        <w:jc w:val="center"/>
        <w:rPr>
          <w:rFonts w:ascii="Calibri Light" w:hAnsi="Calibri Light" w:cs="Calibri Light"/>
          <w:bCs/>
          <w:szCs w:val="24"/>
        </w:rPr>
      </w:pPr>
      <w:r w:rsidRPr="00C179FB">
        <w:rPr>
          <w:rFonts w:ascii="Calibri Light" w:hAnsi="Calibri Light" w:cs="Calibri Light"/>
          <w:bCs/>
          <w:szCs w:val="24"/>
        </w:rPr>
        <w:t>Vilnius</w:t>
      </w:r>
    </w:p>
    <w:p w14:paraId="69403C8D" w14:textId="77777777" w:rsidR="005C486E" w:rsidRPr="00C179FB" w:rsidRDefault="005C486E" w:rsidP="005C486E">
      <w:pPr>
        <w:tabs>
          <w:tab w:val="left" w:pos="432"/>
          <w:tab w:val="left" w:pos="600"/>
        </w:tabs>
        <w:spacing w:after="0" w:line="240" w:lineRule="auto"/>
        <w:ind w:firstLine="482"/>
        <w:jc w:val="center"/>
        <w:rPr>
          <w:rFonts w:ascii="Calibri Light" w:hAnsi="Calibri Light" w:cs="Calibri Light"/>
          <w:bCs/>
          <w:szCs w:val="24"/>
        </w:rPr>
      </w:pPr>
    </w:p>
    <w:p w14:paraId="605FD3CC" w14:textId="7DFF2691"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b/>
          <w:bCs/>
          <w:szCs w:val="24"/>
        </w:rPr>
      </w:pPr>
      <w:r w:rsidRPr="00C179FB">
        <w:rPr>
          <w:rFonts w:ascii="Calibri Light" w:hAnsi="Calibri Light" w:cs="Calibri Light"/>
          <w:b/>
          <w:szCs w:val="24"/>
        </w:rPr>
        <w:t>Valstybinė saugomų teritorijų tarnyba prie Aplinkos ministerijos</w:t>
      </w:r>
      <w:r w:rsidRPr="00C179FB">
        <w:rPr>
          <w:rFonts w:ascii="Calibri Light" w:hAnsi="Calibri Light" w:cs="Calibri Light"/>
          <w:szCs w:val="24"/>
        </w:rPr>
        <w:t xml:space="preserve">, įstaigos kodas 188724381, adresas – Antakalnio g. 25, 10312 Vilnius, atstovaujama direktorės Agnės Jasinavičiūtės, veikiančios pagal Valstybinės saugomų teritorijų tarnybos prie Aplinkos ministerijos nuostatus, </w:t>
      </w:r>
      <w:r w:rsidR="001D2561" w:rsidRPr="001D2561">
        <w:rPr>
          <w:rFonts w:ascii="Calibri Light" w:hAnsi="Calibri Light" w:cs="Calibri Light"/>
          <w:szCs w:val="24"/>
        </w:rPr>
        <w:t>patvirtintus Lietuvos Respublikos aplinkos ministro 2024 m. rugpjūčio 26 d. įsakymu Nr. D-281 „Dėl Valstybinės saugomų teritorijų tarnybos prie Aplinkos ministerijos nuostatų patvirtinimo“</w:t>
      </w:r>
      <w:r w:rsidR="001D2561">
        <w:rPr>
          <w:rFonts w:ascii="Calibri Light" w:hAnsi="Calibri Light" w:cs="Calibri Light"/>
          <w:szCs w:val="24"/>
        </w:rPr>
        <w:t xml:space="preserve"> </w:t>
      </w:r>
      <w:r w:rsidRPr="00C179FB">
        <w:rPr>
          <w:rFonts w:ascii="Calibri Light" w:hAnsi="Calibri Light" w:cs="Calibri Light"/>
          <w:szCs w:val="24"/>
        </w:rPr>
        <w:t xml:space="preserve">toliau sutartyje vadinamas </w:t>
      </w:r>
      <w:r w:rsidRPr="00C179FB">
        <w:rPr>
          <w:rFonts w:ascii="Calibri Light" w:hAnsi="Calibri Light" w:cs="Calibri Light"/>
          <w:b/>
          <w:bCs/>
          <w:szCs w:val="24"/>
        </w:rPr>
        <w:t xml:space="preserve">Užsakovas, </w:t>
      </w:r>
    </w:p>
    <w:p w14:paraId="574D2C7F"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ir </w:t>
      </w:r>
    </w:p>
    <w:p w14:paraId="46B0F9D9"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b/>
          <w:bCs/>
          <w:szCs w:val="24"/>
        </w:rPr>
      </w:pPr>
      <w:r w:rsidRPr="00C179FB">
        <w:rPr>
          <w:rFonts w:ascii="Calibri Light" w:hAnsi="Calibri Light" w:cs="Calibri Light"/>
          <w:szCs w:val="24"/>
        </w:rPr>
        <w:t>________, buveinės adresas – _____</w:t>
      </w:r>
      <w:r w:rsidRPr="00C179FB">
        <w:rPr>
          <w:rFonts w:ascii="Calibri Light" w:hAnsi="Calibri Light" w:cs="Calibri Light"/>
          <w:i/>
          <w:iCs/>
          <w:szCs w:val="24"/>
        </w:rPr>
        <w:t>,</w:t>
      </w:r>
      <w:r w:rsidRPr="00C179FB">
        <w:rPr>
          <w:rFonts w:ascii="Calibri Light" w:hAnsi="Calibri Light" w:cs="Calibri Light"/>
          <w:szCs w:val="24"/>
        </w:rPr>
        <w:t xml:space="preserve"> juridinio asmens kodas _______, atstovaujama direktoriaus _________, veikiančio pagal įstaigos įstatus</w:t>
      </w:r>
      <w:r w:rsidRPr="00C179FB">
        <w:rPr>
          <w:rFonts w:ascii="Calibri Light" w:hAnsi="Calibri Light" w:cs="Calibri Light"/>
          <w:i/>
          <w:iCs/>
          <w:szCs w:val="24"/>
        </w:rPr>
        <w:t xml:space="preserve">, </w:t>
      </w:r>
      <w:r w:rsidRPr="00C179FB">
        <w:rPr>
          <w:rFonts w:ascii="Calibri Light" w:hAnsi="Calibri Light" w:cs="Calibri Light"/>
          <w:szCs w:val="24"/>
        </w:rPr>
        <w:t xml:space="preserve">toliau sutartyje vadinamas </w:t>
      </w:r>
      <w:r w:rsidRPr="00C179FB">
        <w:rPr>
          <w:rFonts w:ascii="Calibri Light" w:hAnsi="Calibri Light" w:cs="Calibri Light"/>
          <w:b/>
          <w:bCs/>
          <w:szCs w:val="24"/>
        </w:rPr>
        <w:t>Paslaugų teikėjas</w:t>
      </w:r>
      <w:r w:rsidRPr="00C179FB">
        <w:rPr>
          <w:rFonts w:ascii="Calibri Light" w:hAnsi="Calibri Light" w:cs="Calibri Light"/>
          <w:szCs w:val="24"/>
        </w:rPr>
        <w:t>,</w:t>
      </w:r>
      <w:r w:rsidRPr="00C179FB">
        <w:rPr>
          <w:rFonts w:ascii="Calibri Light" w:hAnsi="Calibri Light" w:cs="Calibri Light"/>
          <w:b/>
          <w:bCs/>
          <w:szCs w:val="24"/>
        </w:rPr>
        <w:t xml:space="preserve"> </w:t>
      </w:r>
    </w:p>
    <w:p w14:paraId="0E6DE163"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toliau sutartyje </w:t>
      </w:r>
      <w:r w:rsidRPr="00C179FB">
        <w:rPr>
          <w:rFonts w:ascii="Calibri Light" w:hAnsi="Calibri Light" w:cs="Calibri Light"/>
          <w:b/>
          <w:bCs/>
          <w:szCs w:val="24"/>
        </w:rPr>
        <w:t>Užsakovas</w:t>
      </w:r>
      <w:r w:rsidRPr="00C179FB">
        <w:rPr>
          <w:rFonts w:ascii="Calibri Light" w:hAnsi="Calibri Light" w:cs="Calibri Light"/>
          <w:szCs w:val="24"/>
        </w:rPr>
        <w:t xml:space="preserve"> ir </w:t>
      </w:r>
      <w:r w:rsidRPr="00C179FB">
        <w:rPr>
          <w:rFonts w:ascii="Calibri Light" w:hAnsi="Calibri Light" w:cs="Calibri Light"/>
          <w:b/>
          <w:bCs/>
          <w:szCs w:val="24"/>
        </w:rPr>
        <w:t>Paslaugų teikėjas</w:t>
      </w:r>
      <w:r w:rsidRPr="00C179FB">
        <w:rPr>
          <w:rFonts w:ascii="Calibri Light" w:hAnsi="Calibri Light" w:cs="Calibri Light"/>
          <w:szCs w:val="24"/>
        </w:rPr>
        <w:t xml:space="preserve"> kartu vadinami </w:t>
      </w:r>
      <w:r w:rsidRPr="00C179FB">
        <w:rPr>
          <w:rFonts w:ascii="Calibri Light" w:hAnsi="Calibri Light" w:cs="Calibri Light"/>
          <w:b/>
          <w:bCs/>
          <w:szCs w:val="24"/>
        </w:rPr>
        <w:t>Šalimis</w:t>
      </w:r>
      <w:r w:rsidRPr="00C179FB">
        <w:rPr>
          <w:rFonts w:ascii="Calibri Light" w:hAnsi="Calibri Light" w:cs="Calibri Light"/>
          <w:szCs w:val="24"/>
        </w:rPr>
        <w:t xml:space="preserve">, atskirai – </w:t>
      </w:r>
      <w:r w:rsidRPr="00C179FB">
        <w:rPr>
          <w:rFonts w:ascii="Calibri Light" w:hAnsi="Calibri Light" w:cs="Calibri Light"/>
          <w:b/>
          <w:bCs/>
          <w:szCs w:val="24"/>
        </w:rPr>
        <w:t>Šalimi</w:t>
      </w:r>
      <w:r w:rsidRPr="00C179FB">
        <w:rPr>
          <w:rFonts w:ascii="Calibri Light" w:hAnsi="Calibri Light" w:cs="Calibri Light"/>
          <w:szCs w:val="24"/>
        </w:rPr>
        <w:t xml:space="preserve">, susitarė ir sudarė šią paslaugų viešojo pirkimo-pardavimo sutartį (toliau – </w:t>
      </w:r>
      <w:r w:rsidRPr="00C179FB">
        <w:rPr>
          <w:rFonts w:ascii="Calibri Light" w:hAnsi="Calibri Light" w:cs="Calibri Light"/>
          <w:b/>
          <w:szCs w:val="24"/>
        </w:rPr>
        <w:t>Sutartis</w:t>
      </w:r>
      <w:r w:rsidRPr="00C179FB">
        <w:rPr>
          <w:rFonts w:ascii="Calibri Light" w:hAnsi="Calibri Light" w:cs="Calibri Light"/>
          <w:szCs w:val="24"/>
        </w:rPr>
        <w:t>):</w:t>
      </w:r>
    </w:p>
    <w:p w14:paraId="286C477E"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szCs w:val="24"/>
        </w:rPr>
      </w:pPr>
    </w:p>
    <w:p w14:paraId="5CFF6CE9"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szCs w:val="24"/>
        </w:rPr>
      </w:pPr>
      <w:r w:rsidRPr="00C179FB">
        <w:rPr>
          <w:rFonts w:ascii="Calibri Light" w:hAnsi="Calibri Light" w:cs="Calibri Light"/>
          <w:b/>
          <w:szCs w:val="24"/>
        </w:rPr>
        <w:t>I. SUTARTIES DALYKAS</w:t>
      </w:r>
    </w:p>
    <w:p w14:paraId="4E021311" w14:textId="507C3A4C" w:rsidR="005C486E" w:rsidRPr="00D97538" w:rsidRDefault="005C486E" w:rsidP="005C486E">
      <w:pPr>
        <w:numPr>
          <w:ilvl w:val="1"/>
          <w:numId w:val="49"/>
        </w:numPr>
        <w:tabs>
          <w:tab w:val="left" w:pos="1089"/>
        </w:tabs>
        <w:spacing w:beforeLines="60" w:before="144" w:afterLines="60" w:after="144" w:line="240" w:lineRule="auto"/>
        <w:ind w:left="0" w:firstLine="567"/>
        <w:jc w:val="both"/>
        <w:rPr>
          <w:rFonts w:ascii="Calibri Light" w:hAnsi="Calibri Light" w:cs="Calibri Light"/>
          <w:szCs w:val="24"/>
        </w:rPr>
      </w:pPr>
      <w:r w:rsidRPr="00C179FB">
        <w:rPr>
          <w:rFonts w:ascii="Calibri Light" w:hAnsi="Calibri Light" w:cs="Calibri Light"/>
          <w:szCs w:val="24"/>
        </w:rPr>
        <w:t xml:space="preserve">Šia Sutartimi Paslaugų teikėjas įsipareigoja, vadovaudamasis šios Sutarties 1 priede pateikta technine specifikacija (toliau – 1 priedas) nustatytomis sąlygomis ir tvarka, suteikti Užsakovui </w:t>
      </w:r>
      <w:r w:rsidR="001F327A" w:rsidRPr="001F327A">
        <w:rPr>
          <w:rFonts w:ascii="Calibri Light" w:hAnsi="Calibri Light" w:cs="Calibri Light"/>
          <w:bCs/>
          <w:szCs w:val="24"/>
        </w:rPr>
        <w:t>Rudųjų lokių (</w:t>
      </w:r>
      <w:proofErr w:type="spellStart"/>
      <w:r w:rsidR="001F327A" w:rsidRPr="001F327A">
        <w:rPr>
          <w:rFonts w:ascii="Calibri Light" w:hAnsi="Calibri Light" w:cs="Calibri Light"/>
          <w:bCs/>
          <w:szCs w:val="24"/>
        </w:rPr>
        <w:t>Ursus</w:t>
      </w:r>
      <w:proofErr w:type="spellEnd"/>
      <w:r w:rsidR="001F327A" w:rsidRPr="001F327A">
        <w:rPr>
          <w:rFonts w:ascii="Calibri Light" w:hAnsi="Calibri Light" w:cs="Calibri Light"/>
          <w:bCs/>
          <w:szCs w:val="24"/>
        </w:rPr>
        <w:t xml:space="preserve"> </w:t>
      </w:r>
      <w:proofErr w:type="spellStart"/>
      <w:r w:rsidR="001F327A" w:rsidRPr="001F327A">
        <w:rPr>
          <w:rFonts w:ascii="Calibri Light" w:hAnsi="Calibri Light" w:cs="Calibri Light"/>
          <w:bCs/>
          <w:szCs w:val="24"/>
        </w:rPr>
        <w:t>arctos</w:t>
      </w:r>
      <w:proofErr w:type="spellEnd"/>
      <w:r w:rsidR="001F327A" w:rsidRPr="001F327A">
        <w:rPr>
          <w:rFonts w:ascii="Calibri Light" w:hAnsi="Calibri Light" w:cs="Calibri Light"/>
          <w:bCs/>
          <w:szCs w:val="24"/>
        </w:rPr>
        <w:t>) sugavimo, paženklinimo GPS antkakliais, sekimo ir tyrimų ataskaitos parengimo paslaugos</w:t>
      </w:r>
      <w:r w:rsidRPr="00C179FB">
        <w:rPr>
          <w:rFonts w:ascii="Calibri Light" w:hAnsi="Calibri Light" w:cs="Calibri Light"/>
          <w:bCs/>
          <w:szCs w:val="24"/>
        </w:rPr>
        <w:t xml:space="preserve"> </w:t>
      </w:r>
      <w:r w:rsidRPr="00C179FB">
        <w:rPr>
          <w:rFonts w:ascii="Calibri Light" w:hAnsi="Calibri Light" w:cs="Calibri Light"/>
          <w:szCs w:val="24"/>
        </w:rPr>
        <w:t xml:space="preserve">(toliau – </w:t>
      </w:r>
      <w:r w:rsidRPr="00D97538">
        <w:rPr>
          <w:rFonts w:ascii="Calibri Light" w:hAnsi="Calibri Light" w:cs="Calibri Light"/>
          <w:szCs w:val="24"/>
        </w:rPr>
        <w:t>paslaugos), o Užsakovas įsipareigoja priimti tinkamai suteiktas paslaugas ir už jas sumokėti šioje Sutartyje nustatytomis sąlygomis ir tvarka.</w:t>
      </w:r>
    </w:p>
    <w:p w14:paraId="40A246A5" w14:textId="41256223" w:rsidR="005C486E" w:rsidRPr="00784695" w:rsidRDefault="005C486E" w:rsidP="005C486E">
      <w:pPr>
        <w:numPr>
          <w:ilvl w:val="1"/>
          <w:numId w:val="49"/>
        </w:numPr>
        <w:tabs>
          <w:tab w:val="left" w:pos="1089"/>
        </w:tabs>
        <w:spacing w:beforeLines="60" w:before="144" w:afterLines="60" w:after="144" w:line="240" w:lineRule="auto"/>
        <w:ind w:left="0" w:firstLine="567"/>
        <w:jc w:val="both"/>
        <w:rPr>
          <w:rFonts w:ascii="Calibri Light" w:hAnsi="Calibri Light" w:cs="Calibri Light"/>
          <w:szCs w:val="24"/>
        </w:rPr>
      </w:pPr>
      <w:bookmarkStart w:id="0" w:name="_Hlk182571190"/>
      <w:r w:rsidRPr="00D97538">
        <w:rPr>
          <w:rFonts w:ascii="Calibri Light" w:hAnsi="Calibri Light" w:cs="Calibri Light"/>
          <w:szCs w:val="24"/>
        </w:rPr>
        <w:t xml:space="preserve">Paslaugos turi būti </w:t>
      </w:r>
      <w:r w:rsidR="00D97538" w:rsidRPr="00D97538">
        <w:rPr>
          <w:rFonts w:ascii="Calibri Light" w:hAnsi="Calibri Light" w:cs="Calibri Light"/>
          <w:szCs w:val="24"/>
        </w:rPr>
        <w:t>suteiktos</w:t>
      </w:r>
      <w:r w:rsidRPr="00D97538">
        <w:rPr>
          <w:rFonts w:ascii="Calibri Light" w:hAnsi="Calibri Light" w:cs="Calibri Light"/>
          <w:szCs w:val="24"/>
        </w:rPr>
        <w:t xml:space="preserve"> ne vėliau kaip</w:t>
      </w:r>
      <w:r w:rsidR="00D97538" w:rsidRPr="00D97538">
        <w:rPr>
          <w:rFonts w:ascii="Calibri Light" w:hAnsi="Calibri Light" w:cs="Calibri Light"/>
          <w:szCs w:val="24"/>
        </w:rPr>
        <w:t xml:space="preserve"> per </w:t>
      </w:r>
      <w:r w:rsidR="0078571B">
        <w:rPr>
          <w:rFonts w:ascii="Calibri Light" w:hAnsi="Calibri Light" w:cs="Calibri Light"/>
          <w:szCs w:val="24"/>
        </w:rPr>
        <w:t>31</w:t>
      </w:r>
      <w:r w:rsidR="00D97538" w:rsidRPr="00D97538">
        <w:rPr>
          <w:rFonts w:ascii="Calibri Light" w:hAnsi="Calibri Light" w:cs="Calibri Light"/>
          <w:szCs w:val="24"/>
        </w:rPr>
        <w:t xml:space="preserve"> mėnes</w:t>
      </w:r>
      <w:r w:rsidR="0078571B">
        <w:rPr>
          <w:rFonts w:ascii="Calibri Light" w:hAnsi="Calibri Light" w:cs="Calibri Light"/>
          <w:szCs w:val="24"/>
        </w:rPr>
        <w:t>į</w:t>
      </w:r>
      <w:r w:rsidR="00D97538" w:rsidRPr="00D97538">
        <w:rPr>
          <w:rFonts w:ascii="Calibri Light" w:hAnsi="Calibri Light" w:cs="Calibri Light"/>
          <w:szCs w:val="24"/>
        </w:rPr>
        <w:t>, nuo sutarties įsigaliojimo dienos</w:t>
      </w:r>
      <w:r w:rsidR="0078571B">
        <w:rPr>
          <w:rFonts w:ascii="Calibri Light" w:hAnsi="Calibri Light" w:cs="Calibri Light"/>
          <w:szCs w:val="24"/>
        </w:rPr>
        <w:t xml:space="preserve"> </w:t>
      </w:r>
      <w:r w:rsidR="0078571B" w:rsidRPr="0078571B">
        <w:rPr>
          <w:rFonts w:ascii="Calibri Light" w:hAnsi="Calibri Light" w:cs="Calibri Light"/>
          <w:szCs w:val="24"/>
        </w:rPr>
        <w:t xml:space="preserve">(iki 16 mėn. GPS antkaklių uždėjimas ir ne trumpesnis kaip 12 mėn. kiekvieno paženklinto rudojo lokio </w:t>
      </w:r>
      <w:r w:rsidR="0078571B" w:rsidRPr="00784695">
        <w:rPr>
          <w:rFonts w:ascii="Calibri Light" w:hAnsi="Calibri Light" w:cs="Calibri Light"/>
          <w:szCs w:val="24"/>
        </w:rPr>
        <w:t>sekimas nuo GPS antkaklio uždėjimo datos). ir tyrimų ataskaitos parengimas iki 31 mėn.).</w:t>
      </w:r>
    </w:p>
    <w:bookmarkEnd w:id="0"/>
    <w:p w14:paraId="2C7D0F1F" w14:textId="77777777" w:rsidR="005C486E" w:rsidRPr="00784695" w:rsidRDefault="005C486E" w:rsidP="005C486E">
      <w:pPr>
        <w:tabs>
          <w:tab w:val="left" w:pos="1089"/>
        </w:tabs>
        <w:spacing w:beforeLines="60" w:before="144" w:afterLines="60" w:after="144" w:line="240" w:lineRule="auto"/>
        <w:ind w:firstLine="567"/>
        <w:rPr>
          <w:rFonts w:ascii="Calibri Light" w:hAnsi="Calibri Light" w:cs="Calibri Light"/>
          <w:szCs w:val="24"/>
        </w:rPr>
      </w:pPr>
    </w:p>
    <w:p w14:paraId="54B9D04F" w14:textId="77777777" w:rsidR="005C486E" w:rsidRPr="00784695" w:rsidRDefault="005C486E" w:rsidP="005C486E">
      <w:pPr>
        <w:tabs>
          <w:tab w:val="left" w:pos="1089"/>
        </w:tabs>
        <w:spacing w:beforeLines="60" w:before="144" w:afterLines="60" w:after="144" w:line="240" w:lineRule="auto"/>
        <w:ind w:firstLine="567"/>
        <w:jc w:val="center"/>
        <w:rPr>
          <w:rFonts w:ascii="Calibri Light" w:hAnsi="Calibri Light" w:cs="Calibri Light"/>
          <w:b/>
          <w:szCs w:val="24"/>
        </w:rPr>
      </w:pPr>
      <w:bookmarkStart w:id="1" w:name="_Hlk10800568"/>
      <w:r w:rsidRPr="00784695">
        <w:rPr>
          <w:rFonts w:ascii="Calibri Light" w:hAnsi="Calibri Light" w:cs="Calibri Light"/>
          <w:b/>
          <w:szCs w:val="24"/>
        </w:rPr>
        <w:t>II. PASLAUGŲ KAINA</w:t>
      </w:r>
    </w:p>
    <w:p w14:paraId="77793B71" w14:textId="07F8389B" w:rsidR="005C486E" w:rsidRPr="00784695"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784695">
        <w:rPr>
          <w:rFonts w:ascii="Calibri Light" w:hAnsi="Calibri Light" w:cs="Calibri Light"/>
          <w:szCs w:val="24"/>
        </w:rPr>
        <w:t xml:space="preserve">2.1 Užsakovas už kokybiškas ir nustatytu terminu suteiktas paslaugas apmoka Paslaugų teikėjui </w:t>
      </w:r>
      <w:r w:rsidR="0023328F" w:rsidRPr="00784695">
        <w:rPr>
          <w:rFonts w:ascii="Calibri Light" w:hAnsi="Calibri Light" w:cs="Calibri Light"/>
          <w:szCs w:val="24"/>
        </w:rPr>
        <w:t xml:space="preserve">fiksuotą </w:t>
      </w:r>
      <w:r w:rsidR="00D70A31" w:rsidRPr="00784695">
        <w:rPr>
          <w:rFonts w:ascii="Calibri Light" w:hAnsi="Calibri Light" w:cs="Calibri Light"/>
          <w:szCs w:val="24"/>
        </w:rPr>
        <w:t xml:space="preserve">įkainį ir fiksuotą </w:t>
      </w:r>
      <w:r w:rsidR="0023328F" w:rsidRPr="00784695">
        <w:rPr>
          <w:rFonts w:ascii="Calibri Light" w:hAnsi="Calibri Light" w:cs="Calibri Light"/>
          <w:szCs w:val="24"/>
        </w:rPr>
        <w:t>kainą etapais, nustatytais</w:t>
      </w:r>
      <w:r w:rsidRPr="00784695">
        <w:rPr>
          <w:rFonts w:ascii="Calibri Light" w:hAnsi="Calibri Light" w:cs="Calibri Light"/>
          <w:szCs w:val="24"/>
        </w:rPr>
        <w:t xml:space="preserve"> </w:t>
      </w:r>
      <w:r w:rsidR="0023328F" w:rsidRPr="00784695">
        <w:rPr>
          <w:rFonts w:ascii="Calibri Light" w:hAnsi="Calibri Light" w:cs="Calibri Light"/>
          <w:szCs w:val="24"/>
        </w:rPr>
        <w:t xml:space="preserve">Sutarties 2.2 punkte. Pradinė sutarties vertė </w:t>
      </w:r>
      <w:r w:rsidRPr="00784695">
        <w:rPr>
          <w:rFonts w:ascii="Calibri Light" w:hAnsi="Calibri Light" w:cs="Calibri Light"/>
          <w:szCs w:val="24"/>
        </w:rPr>
        <w:t xml:space="preserve">– ______ Eur </w:t>
      </w:r>
      <w:r w:rsidR="0023328F" w:rsidRPr="00784695">
        <w:rPr>
          <w:rFonts w:ascii="Calibri Light" w:hAnsi="Calibri Light" w:cs="Calibri Light"/>
          <w:szCs w:val="24"/>
        </w:rPr>
        <w:t>be</w:t>
      </w:r>
      <w:r w:rsidRPr="00784695">
        <w:rPr>
          <w:rFonts w:ascii="Calibri Light" w:hAnsi="Calibri Light" w:cs="Calibri Light"/>
          <w:szCs w:val="24"/>
        </w:rPr>
        <w:t xml:space="preserve"> PVM (______ Eur su PVM), PVM – ______ Eur (______ Eur). Bendra kaina ______ Eur su PVM (______ Eur su PVM) (toliau – Kaina).</w:t>
      </w:r>
    </w:p>
    <w:bookmarkEnd w:id="1"/>
    <w:p w14:paraId="41CF4BEA" w14:textId="77777777" w:rsidR="00CF445E" w:rsidRPr="00784695" w:rsidRDefault="00CF445E" w:rsidP="00CF445E">
      <w:pPr>
        <w:tabs>
          <w:tab w:val="left" w:pos="1089"/>
        </w:tabs>
        <w:spacing w:beforeLines="60" w:before="144" w:afterLines="60" w:after="144" w:line="240" w:lineRule="auto"/>
        <w:ind w:firstLine="567"/>
        <w:jc w:val="both"/>
        <w:rPr>
          <w:rFonts w:ascii="Calibri Light" w:hAnsi="Calibri Light" w:cs="Calibri Light"/>
          <w:szCs w:val="24"/>
        </w:rPr>
      </w:pPr>
      <w:r w:rsidRPr="00784695">
        <w:rPr>
          <w:rFonts w:ascii="Calibri Light" w:hAnsi="Calibri Light" w:cs="Calibri Light"/>
          <w:szCs w:val="24"/>
        </w:rPr>
        <w:lastRenderedPageBreak/>
        <w:t>2.2. Atsiskaitymas už Paslaugas vykdomas pagal Tiekėjo finansiniame pasiūlyme nurodytus paslaugų įkainius ir fiksuotas paslaugų kainas, taikant šią atsiskaitymo tvarką:</w:t>
      </w:r>
    </w:p>
    <w:p w14:paraId="4124F604" w14:textId="77777777" w:rsidR="00CF445E" w:rsidRPr="00784695" w:rsidRDefault="00CF445E" w:rsidP="00CF445E">
      <w:pPr>
        <w:tabs>
          <w:tab w:val="left" w:pos="1089"/>
        </w:tabs>
        <w:spacing w:beforeLines="60" w:before="144" w:afterLines="60" w:after="144" w:line="240" w:lineRule="auto"/>
        <w:ind w:firstLine="567"/>
        <w:jc w:val="both"/>
        <w:rPr>
          <w:rFonts w:ascii="Calibri Light" w:hAnsi="Calibri Light" w:cs="Calibri Light"/>
          <w:szCs w:val="24"/>
        </w:rPr>
      </w:pPr>
      <w:r w:rsidRPr="00784695">
        <w:rPr>
          <w:rFonts w:ascii="Calibri Light" w:hAnsi="Calibri Light" w:cs="Calibri Light"/>
          <w:szCs w:val="24"/>
        </w:rPr>
        <w:t>2.2.1. Už faktiškai suteiktas paslaugas, kurių apimtis priklauso nuo faktiškai sugautų ir / ar paženklintų rudųjų lokių skaičiaus, atsiskaitoma pagal Tiekėjo finansiniame pasiūlyme nurodytus įkainius ir faktiškai suteiktų paslaugų kiekį.</w:t>
      </w:r>
    </w:p>
    <w:p w14:paraId="7AFAE7FF" w14:textId="77777777" w:rsidR="00CF445E" w:rsidRPr="00784695" w:rsidRDefault="00CF445E" w:rsidP="00CF445E">
      <w:pPr>
        <w:tabs>
          <w:tab w:val="left" w:pos="1089"/>
        </w:tabs>
        <w:spacing w:beforeLines="60" w:before="144" w:afterLines="60" w:after="144" w:line="240" w:lineRule="auto"/>
        <w:ind w:firstLine="567"/>
        <w:jc w:val="both"/>
        <w:rPr>
          <w:rFonts w:ascii="Calibri Light" w:hAnsi="Calibri Light" w:cs="Calibri Light"/>
          <w:szCs w:val="24"/>
        </w:rPr>
      </w:pPr>
      <w:r w:rsidRPr="00784695">
        <w:rPr>
          <w:rFonts w:ascii="Calibri Light" w:hAnsi="Calibri Light" w:cs="Calibri Light"/>
          <w:szCs w:val="24"/>
        </w:rPr>
        <w:t>2.2.2. Už 2.2.1 punkte nurodytas paslaugas mokama tik už faktiškai sugautus, paženklintus ir / ar faktiškai sekamus ruduosius lokius. Jeigu faktiškai sugauta, paženklinta ir / ar sekama mažiau nei 3 rudieji lokiai, Užsakovas moka tik už faktiškai suteiktas paslaugas pagal Tiekėjo pasiūlyme nurodytus įkainius, o už nesuteiktas paslaugas nemokama.</w:t>
      </w:r>
    </w:p>
    <w:p w14:paraId="3850C9B7" w14:textId="77777777" w:rsidR="00CF445E" w:rsidRPr="00784695" w:rsidRDefault="00CF445E" w:rsidP="00CF445E">
      <w:pPr>
        <w:tabs>
          <w:tab w:val="left" w:pos="1089"/>
        </w:tabs>
        <w:spacing w:beforeLines="60" w:before="144" w:afterLines="60" w:after="144" w:line="240" w:lineRule="auto"/>
        <w:ind w:firstLine="567"/>
        <w:jc w:val="both"/>
        <w:rPr>
          <w:rFonts w:ascii="Calibri Light" w:hAnsi="Calibri Light" w:cs="Calibri Light"/>
          <w:szCs w:val="24"/>
        </w:rPr>
      </w:pPr>
      <w:r w:rsidRPr="00784695">
        <w:rPr>
          <w:rFonts w:ascii="Calibri Light" w:hAnsi="Calibri Light" w:cs="Calibri Light"/>
          <w:szCs w:val="24"/>
        </w:rPr>
        <w:t>2.2.3. Už GPS duomenų rinkimo, valdymo ir prieigos užtikrinimo paslaugas atsiskaitoma pagal faktiškai suteiktą paslaugos apimtį. Jeigu GPS duomenų rinkimo paslauga dėl techninėje specifikacijoje nurodytų aplinkybių suteikiama trumpiau negu 12 mėnesių, mokėtina suma apskaičiuojama proporcingai faktiškai tinkamai suteiktam GPS duomenų rinkimo laikotarpiui, taikant Tiekėjo finansiniame pasiūlyme nurodytą atitinkamą įkainį.</w:t>
      </w:r>
    </w:p>
    <w:p w14:paraId="475E6A09" w14:textId="77777777" w:rsidR="00CF445E" w:rsidRPr="00784695" w:rsidRDefault="00CF445E" w:rsidP="00CF445E">
      <w:pPr>
        <w:tabs>
          <w:tab w:val="left" w:pos="1089"/>
        </w:tabs>
        <w:spacing w:beforeLines="60" w:before="144" w:afterLines="60" w:after="144" w:line="240" w:lineRule="auto"/>
        <w:ind w:firstLine="567"/>
        <w:jc w:val="both"/>
        <w:rPr>
          <w:rFonts w:ascii="Calibri Light" w:hAnsi="Calibri Light" w:cs="Calibri Light"/>
          <w:szCs w:val="24"/>
        </w:rPr>
      </w:pPr>
      <w:r w:rsidRPr="00784695">
        <w:rPr>
          <w:rFonts w:ascii="Calibri Light" w:hAnsi="Calibri Light" w:cs="Calibri Light"/>
          <w:szCs w:val="24"/>
        </w:rPr>
        <w:t>2.2.4. Už tarpinės atliktų paslaugų ataskaitos parengimą atsiskaitoma pagal Tiekėjo finansiniame pasiūlyme nurodytą fiksuotą šios paslaugos kainą. Mokėjimas atliekamas Tiekėjui pateikus tarpinę atliktų paslaugų ataskaitą ir Užsakovui ją priėmus priėmimo–perdavimo aktu.</w:t>
      </w:r>
    </w:p>
    <w:p w14:paraId="602B8DF4" w14:textId="77777777" w:rsidR="00CF445E" w:rsidRPr="00784695" w:rsidRDefault="00CF445E" w:rsidP="00CF445E">
      <w:pPr>
        <w:tabs>
          <w:tab w:val="left" w:pos="1089"/>
        </w:tabs>
        <w:spacing w:beforeLines="60" w:before="144" w:afterLines="60" w:after="144" w:line="240" w:lineRule="auto"/>
        <w:ind w:firstLine="567"/>
        <w:jc w:val="both"/>
        <w:rPr>
          <w:rFonts w:ascii="Calibri Light" w:hAnsi="Calibri Light" w:cs="Calibri Light"/>
          <w:szCs w:val="24"/>
        </w:rPr>
      </w:pPr>
      <w:r w:rsidRPr="00784695">
        <w:rPr>
          <w:rFonts w:ascii="Calibri Light" w:hAnsi="Calibri Light" w:cs="Calibri Light"/>
          <w:szCs w:val="24"/>
        </w:rPr>
        <w:t>2.2.5. Už galutinės tyrimų ataskaitos parengimą atsiskaitoma pagal Tiekėjo finansiniame pasiūlyme nurodytą fiksuotą šios paslaugos kainą. Mokėjimas atliekamas Tiekėjui pateikus galutinę tyrimų ataskaitą ir Užsakovui ją priėmus priėmimo–perdavimo aktu.</w:t>
      </w:r>
    </w:p>
    <w:p w14:paraId="0D19B616" w14:textId="6E0F1457" w:rsidR="0023328F" w:rsidRPr="00784695" w:rsidRDefault="00CF445E" w:rsidP="00CF445E">
      <w:pPr>
        <w:tabs>
          <w:tab w:val="left" w:pos="1089"/>
        </w:tabs>
        <w:spacing w:beforeLines="60" w:before="144" w:afterLines="60" w:after="144" w:line="240" w:lineRule="auto"/>
        <w:ind w:firstLine="567"/>
        <w:jc w:val="both"/>
        <w:rPr>
          <w:rFonts w:ascii="Calibri Light" w:hAnsi="Calibri Light" w:cs="Calibri Light"/>
          <w:szCs w:val="24"/>
        </w:rPr>
      </w:pPr>
      <w:r w:rsidRPr="00784695">
        <w:rPr>
          <w:rFonts w:ascii="Calibri Light" w:hAnsi="Calibri Light" w:cs="Calibri Light"/>
          <w:szCs w:val="24"/>
        </w:rPr>
        <w:t>2.2.6. Visi mokėjimai atliekami tik už tinkamai suteiktas ir Užsakovo priimtas Paslaugas pagal Tiekėjo pateiktą PVM sąskaitą faktūrą, finansiniame pasiūlyme nurodytus įkainius ir / ar fiksuotas kainas bei pasirašytą priėmimo–perdavimo aktą.</w:t>
      </w:r>
    </w:p>
    <w:p w14:paraId="0BD0F247" w14:textId="768FE517" w:rsidR="0023328F" w:rsidRPr="00D70A31" w:rsidRDefault="0023328F" w:rsidP="0023328F">
      <w:pPr>
        <w:suppressAutoHyphens/>
        <w:overflowPunct w:val="0"/>
        <w:spacing w:line="240" w:lineRule="auto"/>
        <w:ind w:firstLine="567"/>
        <w:jc w:val="both"/>
        <w:rPr>
          <w:rFonts w:ascii="Calibri Light" w:hAnsi="Calibri Light" w:cs="Calibri Light"/>
          <w:kern w:val="3"/>
          <w:szCs w:val="24"/>
        </w:rPr>
      </w:pPr>
      <w:r w:rsidRPr="00784695">
        <w:rPr>
          <w:rFonts w:ascii="Calibri Light" w:hAnsi="Calibri Light" w:cs="Calibri Light"/>
          <w:color w:val="000000" w:themeColor="text1"/>
          <w:kern w:val="3"/>
          <w:szCs w:val="24"/>
        </w:rPr>
        <w:t xml:space="preserve">2.3. </w:t>
      </w:r>
      <w:r w:rsidRPr="00784695">
        <w:rPr>
          <w:rFonts w:ascii="Calibri Light" w:hAnsi="Calibri Light" w:cs="Calibri Light"/>
          <w:color w:val="000000" w:themeColor="text1"/>
          <w:kern w:val="3"/>
          <w:szCs w:val="24"/>
        </w:rPr>
        <w:tab/>
        <w:t xml:space="preserve">Sutarčiai bei galimiems Sutarties keitimo </w:t>
      </w:r>
      <w:r w:rsidRPr="00784695">
        <w:rPr>
          <w:rFonts w:ascii="Calibri Light" w:hAnsi="Calibri Light" w:cs="Calibri Light"/>
          <w:kern w:val="3"/>
          <w:szCs w:val="24"/>
        </w:rPr>
        <w:t>atvejams taikomas</w:t>
      </w:r>
      <w:r w:rsidR="00D70A31" w:rsidRPr="00784695">
        <w:rPr>
          <w:rFonts w:ascii="Calibri Light" w:hAnsi="Calibri Light" w:cs="Calibri Light"/>
          <w:kern w:val="3"/>
          <w:szCs w:val="24"/>
        </w:rPr>
        <w:t xml:space="preserve"> mišrus</w:t>
      </w:r>
      <w:r w:rsidRPr="00784695">
        <w:rPr>
          <w:rFonts w:ascii="Calibri Light" w:hAnsi="Calibri Light" w:cs="Calibri Light"/>
          <w:kern w:val="3"/>
          <w:szCs w:val="24"/>
        </w:rPr>
        <w:t xml:space="preserve"> kainos apskaičiavimo būdas –</w:t>
      </w:r>
      <w:r w:rsidR="00D70A31" w:rsidRPr="00784695">
        <w:rPr>
          <w:rFonts w:ascii="Calibri Light" w:hAnsi="Calibri Light" w:cs="Calibri Light"/>
          <w:kern w:val="3"/>
          <w:szCs w:val="24"/>
        </w:rPr>
        <w:t xml:space="preserve"> fiksuotas įkainis ir</w:t>
      </w:r>
      <w:r w:rsidRPr="00784695">
        <w:rPr>
          <w:rFonts w:ascii="Calibri Light" w:hAnsi="Calibri Light" w:cs="Calibri Light"/>
          <w:kern w:val="3"/>
          <w:szCs w:val="24"/>
        </w:rPr>
        <w:t xml:space="preserve"> fiksuot</w:t>
      </w:r>
      <w:r w:rsidR="00D70A31" w:rsidRPr="00784695">
        <w:rPr>
          <w:rFonts w:ascii="Calibri Light" w:hAnsi="Calibri Light" w:cs="Calibri Light"/>
          <w:kern w:val="3"/>
          <w:szCs w:val="24"/>
        </w:rPr>
        <w:t>a</w:t>
      </w:r>
      <w:r w:rsidRPr="00784695">
        <w:rPr>
          <w:rFonts w:ascii="Calibri Light" w:hAnsi="Calibri Light" w:cs="Calibri Light"/>
          <w:kern w:val="3"/>
          <w:szCs w:val="24"/>
        </w:rPr>
        <w:t xml:space="preserve"> kain</w:t>
      </w:r>
      <w:r w:rsidR="00D70A31" w:rsidRPr="00784695">
        <w:rPr>
          <w:rFonts w:ascii="Calibri Light" w:hAnsi="Calibri Light" w:cs="Calibri Light"/>
          <w:kern w:val="3"/>
          <w:szCs w:val="24"/>
        </w:rPr>
        <w:t>a</w:t>
      </w:r>
      <w:r w:rsidRPr="00784695">
        <w:rPr>
          <w:rFonts w:ascii="Calibri Light" w:hAnsi="Calibri Light" w:cs="Calibri Light"/>
          <w:kern w:val="3"/>
          <w:szCs w:val="24"/>
        </w:rPr>
        <w:t xml:space="preserve">. Sutarties </w:t>
      </w:r>
      <w:r w:rsidR="00D70A31" w:rsidRPr="00784695">
        <w:rPr>
          <w:rFonts w:ascii="Calibri Light" w:hAnsi="Calibri Light" w:cs="Calibri Light"/>
          <w:kern w:val="3"/>
          <w:szCs w:val="24"/>
        </w:rPr>
        <w:t xml:space="preserve">įkainiai ir </w:t>
      </w:r>
      <w:r w:rsidRPr="00784695">
        <w:rPr>
          <w:rFonts w:ascii="Calibri Light" w:hAnsi="Calibri Light" w:cs="Calibri Light"/>
          <w:kern w:val="3"/>
          <w:szCs w:val="24"/>
        </w:rPr>
        <w:t>kaina sutarties galiojimo metu gali būti koreguojama esant šioms aplinkybėms ir tvarkai:</w:t>
      </w:r>
    </w:p>
    <w:p w14:paraId="69EB4B62" w14:textId="0F9D7E5A" w:rsidR="0023328F" w:rsidRPr="00D97538" w:rsidRDefault="0023328F" w:rsidP="0023328F">
      <w:pPr>
        <w:suppressAutoHyphens/>
        <w:overflowPunct w:val="0"/>
        <w:spacing w:line="240" w:lineRule="auto"/>
        <w:ind w:firstLine="567"/>
        <w:jc w:val="both"/>
        <w:rPr>
          <w:rFonts w:ascii="Calibri Light" w:hAnsi="Calibri Light" w:cs="Calibri Light"/>
          <w:kern w:val="3"/>
          <w:szCs w:val="24"/>
        </w:rPr>
      </w:pPr>
      <w:r w:rsidRPr="00D70A31">
        <w:rPr>
          <w:rFonts w:ascii="Calibri Light" w:hAnsi="Calibri Light" w:cs="Calibri Light"/>
          <w:kern w:val="3"/>
          <w:szCs w:val="24"/>
        </w:rPr>
        <w:t>2.3.1. mokestis, kuriam pasikeitus perskaičiuojama Paslaugų kaina: pridėtinės vertės mokestis (PVM). Pasikeitus kitiems mokesčiams, Paslaugų kaina nebus perskaičiuojama;</w:t>
      </w:r>
    </w:p>
    <w:p w14:paraId="02B7D449" w14:textId="60D7EDFE" w:rsidR="0023328F" w:rsidRPr="00D97538" w:rsidRDefault="0023328F" w:rsidP="0023328F">
      <w:pPr>
        <w:suppressAutoHyphens/>
        <w:overflowPunct w:val="0"/>
        <w:spacing w:line="240" w:lineRule="auto"/>
        <w:ind w:firstLine="567"/>
        <w:jc w:val="both"/>
        <w:rPr>
          <w:rFonts w:ascii="Calibri Light" w:hAnsi="Calibri Light" w:cs="Calibri Light"/>
          <w:kern w:val="3"/>
          <w:szCs w:val="24"/>
        </w:rPr>
      </w:pPr>
      <w:r w:rsidRPr="00D97538">
        <w:rPr>
          <w:rFonts w:ascii="Calibri Light" w:hAnsi="Calibri Light" w:cs="Calibri Light"/>
          <w:kern w:val="3"/>
          <w:szCs w:val="24"/>
        </w:rPr>
        <w:t>2.3.2. perskaičiavimas atliekamas įsigaliojus Lietuvos Respublikos pridėtinės vertės mokesčio įstatymo pakeitimo įstatymui, kuriuo keičiasi mokesčio tarifas;</w:t>
      </w:r>
    </w:p>
    <w:p w14:paraId="6157944A" w14:textId="53411086" w:rsidR="0023328F" w:rsidRPr="00D97538" w:rsidRDefault="0023328F" w:rsidP="0023328F">
      <w:pPr>
        <w:suppressAutoHyphens/>
        <w:overflowPunct w:val="0"/>
        <w:spacing w:line="240" w:lineRule="auto"/>
        <w:ind w:firstLine="567"/>
        <w:jc w:val="both"/>
        <w:rPr>
          <w:rFonts w:ascii="Calibri Light" w:hAnsi="Calibri Light" w:cs="Calibri Light"/>
          <w:kern w:val="3"/>
          <w:szCs w:val="24"/>
        </w:rPr>
      </w:pPr>
      <w:r w:rsidRPr="00D97538">
        <w:rPr>
          <w:rFonts w:ascii="Calibri Light" w:hAnsi="Calibri Light" w:cs="Calibri Light"/>
          <w:kern w:val="3"/>
          <w:szCs w:val="24"/>
        </w:rPr>
        <w:t>2.3.3. perskaičiavimo formulė: pasikeitus PVM tarifo dydžiui Paslaugų kainoje esantis PVM tarifas nesuteiktoms Paslaugoms keičiamas (mažinamas ar didinamas) pagal Lietuvos Respublikos teisės aktus;</w:t>
      </w:r>
    </w:p>
    <w:p w14:paraId="77E0B552" w14:textId="31115D53" w:rsidR="0023328F" w:rsidRPr="00D97538" w:rsidRDefault="0023328F" w:rsidP="0023328F">
      <w:pPr>
        <w:suppressAutoHyphens/>
        <w:overflowPunct w:val="0"/>
        <w:spacing w:line="240" w:lineRule="auto"/>
        <w:ind w:firstLine="567"/>
        <w:jc w:val="both"/>
        <w:rPr>
          <w:rFonts w:ascii="Calibri Light" w:hAnsi="Calibri Light" w:cs="Calibri Light"/>
          <w:kern w:val="3"/>
          <w:szCs w:val="24"/>
        </w:rPr>
      </w:pPr>
      <w:r w:rsidRPr="00D97538">
        <w:rPr>
          <w:rFonts w:ascii="Calibri Light" w:hAnsi="Calibri Light" w:cs="Calibri Light"/>
          <w:kern w:val="3"/>
          <w:szCs w:val="24"/>
        </w:rPr>
        <w:t>2.3.4. Paslaugų kainos pakeitimas įforminamas papildomu Šalių susitarimu;</w:t>
      </w:r>
    </w:p>
    <w:p w14:paraId="029904DA" w14:textId="6E4FF0C9" w:rsidR="0023328F" w:rsidRPr="00D97538" w:rsidRDefault="0023328F" w:rsidP="0023328F">
      <w:pPr>
        <w:suppressAutoHyphens/>
        <w:overflowPunct w:val="0"/>
        <w:spacing w:line="240" w:lineRule="auto"/>
        <w:ind w:firstLine="567"/>
        <w:jc w:val="both"/>
        <w:rPr>
          <w:rFonts w:ascii="Calibri Light" w:hAnsi="Calibri Light" w:cs="Calibri Light"/>
          <w:kern w:val="3"/>
          <w:szCs w:val="24"/>
        </w:rPr>
      </w:pPr>
      <w:r w:rsidRPr="00D97538">
        <w:rPr>
          <w:rFonts w:ascii="Calibri Light" w:hAnsi="Calibri Light" w:cs="Calibri Light"/>
          <w:kern w:val="3"/>
          <w:szCs w:val="24"/>
        </w:rPr>
        <w:t>2.3.5. perskaičiuota Paslaugų kaina pradedama taikyti nuo Lietuvos Respublikos pridėtinės vertės mokesčio įstatymo pakeitimo įstatymo, kuriuo keičiasi šio mokesčio tarifas, nurodytos tarifo įsigaliojimo dienos.</w:t>
      </w:r>
    </w:p>
    <w:p w14:paraId="435BCEA0" w14:textId="0CF7984E" w:rsidR="0023328F" w:rsidRPr="00D97538" w:rsidRDefault="0023328F" w:rsidP="0023328F">
      <w:pPr>
        <w:suppressAutoHyphens/>
        <w:overflowPunct w:val="0"/>
        <w:spacing w:line="240" w:lineRule="auto"/>
        <w:ind w:firstLine="567"/>
        <w:jc w:val="both"/>
        <w:rPr>
          <w:rFonts w:ascii="Calibri Light" w:hAnsi="Calibri Light" w:cs="Calibri Light"/>
          <w:kern w:val="3"/>
          <w:szCs w:val="24"/>
        </w:rPr>
      </w:pPr>
      <w:r w:rsidRPr="00D97538">
        <w:rPr>
          <w:rFonts w:ascii="Calibri Light" w:hAnsi="Calibri Light" w:cs="Calibri Light"/>
          <w:kern w:val="3"/>
          <w:szCs w:val="24"/>
        </w:rPr>
        <w:t>2.4. Paslaugų kaina, nurodyta 3.1 punkte yra galutinė ir apima visas tiesiogines ir netiesiogines Teikėjo išlaidas.</w:t>
      </w:r>
    </w:p>
    <w:p w14:paraId="3412A925" w14:textId="74975DE0" w:rsidR="0023328F" w:rsidRPr="00D97538" w:rsidRDefault="0023328F" w:rsidP="0023328F">
      <w:pPr>
        <w:suppressAutoHyphens/>
        <w:overflowPunct w:val="0"/>
        <w:spacing w:line="240" w:lineRule="auto"/>
        <w:ind w:firstLine="567"/>
        <w:jc w:val="both"/>
        <w:rPr>
          <w:rFonts w:ascii="Calibri Light" w:hAnsi="Calibri Light" w:cs="Calibri Light"/>
          <w:kern w:val="3"/>
          <w:szCs w:val="24"/>
        </w:rPr>
      </w:pPr>
      <w:r w:rsidRPr="00D97538">
        <w:rPr>
          <w:rFonts w:ascii="Calibri Light" w:hAnsi="Calibri Light" w:cs="Calibri Light"/>
          <w:kern w:val="3"/>
          <w:szCs w:val="24"/>
        </w:rPr>
        <w:t>2.5. Paslaugų kainai įtakos negali turėti terminų pažeidimas, darbo užmokesčio ir kitų panašių išlaidų išaugimas.</w:t>
      </w:r>
    </w:p>
    <w:p w14:paraId="4AEFB2D4" w14:textId="12738D2C" w:rsidR="0023328F" w:rsidRPr="00D97538" w:rsidRDefault="0023328F" w:rsidP="0023328F">
      <w:pPr>
        <w:suppressAutoHyphens/>
        <w:overflowPunct w:val="0"/>
        <w:spacing w:line="240" w:lineRule="auto"/>
        <w:ind w:firstLine="567"/>
        <w:jc w:val="both"/>
        <w:rPr>
          <w:rFonts w:ascii="Calibri Light" w:hAnsi="Calibri Light" w:cs="Calibri Light"/>
          <w:kern w:val="3"/>
          <w:szCs w:val="24"/>
        </w:rPr>
      </w:pPr>
      <w:r w:rsidRPr="00D97538">
        <w:rPr>
          <w:rFonts w:ascii="Calibri Light" w:hAnsi="Calibri Light" w:cs="Calibri Light"/>
          <w:kern w:val="3"/>
          <w:szCs w:val="24"/>
        </w:rPr>
        <w:lastRenderedPageBreak/>
        <w:t xml:space="preserve">2.6. </w:t>
      </w:r>
      <w:r w:rsidRPr="00D97538">
        <w:rPr>
          <w:rFonts w:ascii="Calibri Light" w:hAnsi="Calibri Light" w:cs="Calibri Light"/>
          <w:color w:val="000000" w:themeColor="text1"/>
          <w:szCs w:val="24"/>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D97538">
        <w:rPr>
          <w:rFonts w:ascii="Calibri Light" w:hAnsi="Calibri Light" w:cs="Calibri Light"/>
          <w:color w:val="000000" w:themeColor="text1"/>
          <w:szCs w:val="24"/>
          <w:vertAlign w:val="superscript"/>
        </w:rPr>
        <w:footnoteReference w:id="1"/>
      </w:r>
      <w:r w:rsidRPr="00D97538">
        <w:rPr>
          <w:rFonts w:ascii="Calibri Light" w:hAnsi="Calibri Light" w:cs="Calibri Light"/>
          <w:color w:val="000000" w:themeColor="text1"/>
          <w:szCs w:val="24"/>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8AC464E" w14:textId="4A64C89C" w:rsidR="0023328F" w:rsidRPr="00D97538" w:rsidRDefault="00D97538" w:rsidP="0023328F">
      <w:pPr>
        <w:suppressAutoHyphens/>
        <w:overflowPunct w:val="0"/>
        <w:spacing w:line="240" w:lineRule="auto"/>
        <w:ind w:firstLine="567"/>
        <w:jc w:val="both"/>
        <w:rPr>
          <w:rFonts w:ascii="Calibri Light" w:hAnsi="Calibri Light" w:cs="Calibri Light"/>
          <w:kern w:val="3"/>
          <w:szCs w:val="24"/>
        </w:rPr>
      </w:pPr>
      <w:r w:rsidRPr="00D97538">
        <w:rPr>
          <w:rFonts w:ascii="Calibri Light" w:hAnsi="Calibri Light" w:cs="Calibri Light"/>
          <w:color w:val="000000" w:themeColor="text1"/>
          <w:szCs w:val="24"/>
        </w:rPr>
        <w:t>2</w:t>
      </w:r>
      <w:r w:rsidR="0023328F" w:rsidRPr="00D97538">
        <w:rPr>
          <w:rFonts w:ascii="Calibri Light" w:hAnsi="Calibri Light" w:cs="Calibri Light"/>
          <w:color w:val="000000" w:themeColor="text1"/>
          <w:szCs w:val="24"/>
        </w:rPr>
        <w:t>.7. 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120FA1" w14:textId="63C509B2" w:rsidR="0023328F" w:rsidRPr="00D97538" w:rsidRDefault="00D97538" w:rsidP="0023328F">
      <w:pPr>
        <w:suppressAutoHyphens/>
        <w:overflowPunct w:val="0"/>
        <w:spacing w:line="240" w:lineRule="auto"/>
        <w:ind w:firstLine="567"/>
        <w:jc w:val="both"/>
        <w:rPr>
          <w:rFonts w:ascii="Calibri Light" w:hAnsi="Calibri Light" w:cs="Calibri Light"/>
          <w:kern w:val="3"/>
          <w:szCs w:val="24"/>
        </w:rPr>
      </w:pPr>
      <w:r w:rsidRPr="00D97538">
        <w:rPr>
          <w:rFonts w:ascii="Calibri Light" w:hAnsi="Calibri Light" w:cs="Calibri Light"/>
          <w:kern w:val="3"/>
          <w:szCs w:val="24"/>
        </w:rPr>
        <w:t>2</w:t>
      </w:r>
      <w:r w:rsidR="0023328F" w:rsidRPr="00D97538">
        <w:rPr>
          <w:rFonts w:ascii="Calibri Light" w:hAnsi="Calibri Light" w:cs="Calibri Light"/>
          <w:kern w:val="3"/>
          <w:szCs w:val="24"/>
        </w:rPr>
        <w:t xml:space="preserve">.8. </w:t>
      </w:r>
      <w:r w:rsidR="0023328F" w:rsidRPr="00D97538">
        <w:rPr>
          <w:rFonts w:ascii="Calibri Light" w:hAnsi="Calibri Light" w:cs="Calibri Light"/>
          <w:color w:val="000000" w:themeColor="text1"/>
          <w:szCs w:val="24"/>
        </w:rPr>
        <w:t xml:space="preserve">Atlikdamos perskaičiavimą Šalys vadovaujasi Lietuvos statistikos departamento viešai Oficialiosios statistikos portale paskelbtais Rodiklių duomenų bazės duomenimis </w:t>
      </w:r>
      <w:r w:rsidR="0023328F" w:rsidRPr="00D97538">
        <w:rPr>
          <w:rFonts w:ascii="Calibri Light" w:hAnsi="Calibri Light" w:cs="Calibri Light"/>
          <w:color w:val="000000" w:themeColor="text1"/>
          <w:kern w:val="2"/>
          <w:szCs w:val="24"/>
        </w:rPr>
        <w:t>„Vartojimo prekės ir paslaugos“</w:t>
      </w:r>
      <w:r w:rsidR="0023328F" w:rsidRPr="00D97538">
        <w:rPr>
          <w:rFonts w:ascii="Calibri Light" w:hAnsi="Calibri Light" w:cs="Calibri Light"/>
          <w:color w:val="000000" w:themeColor="text1"/>
          <w:szCs w:val="24"/>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33EE5F8B" w14:textId="5D4B27EB" w:rsidR="0023328F" w:rsidRPr="00D97538" w:rsidRDefault="00D97538" w:rsidP="0023328F">
      <w:pPr>
        <w:suppressAutoHyphens/>
        <w:overflowPunct w:val="0"/>
        <w:spacing w:line="240" w:lineRule="auto"/>
        <w:ind w:firstLine="567"/>
        <w:jc w:val="both"/>
        <w:rPr>
          <w:rFonts w:ascii="Calibri Light" w:hAnsi="Calibri Light" w:cs="Calibri Light"/>
          <w:kern w:val="3"/>
          <w:szCs w:val="24"/>
        </w:rPr>
      </w:pPr>
      <w:r w:rsidRPr="00D97538">
        <w:rPr>
          <w:rFonts w:ascii="Calibri Light" w:hAnsi="Calibri Light" w:cs="Calibri Light"/>
          <w:color w:val="000000" w:themeColor="text1"/>
          <w:szCs w:val="24"/>
        </w:rPr>
        <w:t>2</w:t>
      </w:r>
      <w:r w:rsidR="0023328F" w:rsidRPr="00D97538">
        <w:rPr>
          <w:rFonts w:ascii="Calibri Light" w:hAnsi="Calibri Light" w:cs="Calibri Light"/>
          <w:color w:val="000000" w:themeColor="text1"/>
          <w:szCs w:val="24"/>
        </w:rPr>
        <w:t>.9. Nauja Sutarties kaina / įkainiai apskaičiuojami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6"/>
      </w:tblGrid>
      <w:tr w:rsidR="0023328F" w:rsidRPr="00D97538" w14:paraId="64DD9061" w14:textId="77777777" w:rsidTr="00C7198B">
        <w:trPr>
          <w:trHeight w:val="1248"/>
        </w:trPr>
        <w:tc>
          <w:tcPr>
            <w:tcW w:w="9616" w:type="dxa"/>
          </w:tcPr>
          <w:p w14:paraId="5AD418FB" w14:textId="77777777" w:rsidR="0023328F" w:rsidRPr="00D97538" w:rsidRDefault="0023328F" w:rsidP="00C7198B">
            <w:pPr>
              <w:widowControl w:val="0"/>
              <w:tabs>
                <w:tab w:val="left" w:pos="709"/>
              </w:tabs>
              <w:spacing w:line="240" w:lineRule="auto"/>
              <w:jc w:val="both"/>
              <w:rPr>
                <w:rFonts w:ascii="Calibri Light" w:hAnsi="Calibri Light" w:cs="Calibri Light"/>
                <w:color w:val="000000" w:themeColor="text1"/>
                <w:szCs w:val="24"/>
              </w:rPr>
            </w:pPr>
          </w:p>
          <w:p w14:paraId="15CF4BF3" w14:textId="77777777" w:rsidR="0023328F" w:rsidRPr="00D97538" w:rsidRDefault="00000000" w:rsidP="00C7198B">
            <w:pPr>
              <w:widowControl w:val="0"/>
              <w:tabs>
                <w:tab w:val="left" w:pos="709"/>
              </w:tabs>
              <w:spacing w:line="240" w:lineRule="auto"/>
              <w:jc w:val="both"/>
              <w:rPr>
                <w:rFonts w:ascii="Calibri Light" w:hAnsi="Calibri Light" w:cs="Calibri Light"/>
                <w:color w:val="000000" w:themeColor="text1"/>
                <w:szCs w:val="24"/>
              </w:rPr>
            </w:pPr>
            <m:oMathPara>
              <m:oMath>
                <m:sSub>
                  <m:sSubPr>
                    <m:ctrlPr>
                      <w:rPr>
                        <w:rFonts w:ascii="Cambria Math" w:hAnsi="Cambria Math" w:cs="Calibri Light"/>
                        <w:i/>
                        <w:color w:val="000000" w:themeColor="text1"/>
                        <w:szCs w:val="24"/>
                      </w:rPr>
                    </m:ctrlPr>
                  </m:sSubPr>
                  <m:e>
                    <m:r>
                      <w:rPr>
                        <w:rFonts w:ascii="Cambria Math" w:hAnsi="Cambria Math" w:cs="Calibri Light"/>
                        <w:color w:val="000000" w:themeColor="text1"/>
                        <w:szCs w:val="24"/>
                      </w:rPr>
                      <m:t>a</m:t>
                    </m:r>
                  </m:e>
                  <m:sub>
                    <m:r>
                      <w:rPr>
                        <w:rFonts w:ascii="Cambria Math" w:hAnsi="Cambria Math" w:cs="Calibri Light"/>
                        <w:color w:val="000000" w:themeColor="text1"/>
                        <w:szCs w:val="24"/>
                      </w:rPr>
                      <m:t>1</m:t>
                    </m:r>
                  </m:sub>
                </m:sSub>
                <m:r>
                  <w:rPr>
                    <w:rFonts w:ascii="Cambria Math" w:hAnsi="Cambria Math" w:cs="Calibri Light"/>
                    <w:color w:val="000000" w:themeColor="text1"/>
                    <w:szCs w:val="24"/>
                  </w:rPr>
                  <m:t>=a+</m:t>
                </m:r>
                <m:d>
                  <m:dPr>
                    <m:ctrlPr>
                      <w:rPr>
                        <w:rFonts w:ascii="Cambria Math" w:hAnsi="Cambria Math" w:cs="Calibri Light"/>
                        <w:i/>
                        <w:color w:val="000000" w:themeColor="text1"/>
                        <w:szCs w:val="24"/>
                      </w:rPr>
                    </m:ctrlPr>
                  </m:dPr>
                  <m:e>
                    <m:f>
                      <m:fPr>
                        <m:ctrlPr>
                          <w:rPr>
                            <w:rFonts w:ascii="Cambria Math" w:hAnsi="Cambria Math" w:cs="Calibri Light"/>
                            <w:i/>
                            <w:color w:val="000000" w:themeColor="text1"/>
                            <w:szCs w:val="24"/>
                          </w:rPr>
                        </m:ctrlPr>
                      </m:fPr>
                      <m:num>
                        <m:r>
                          <w:rPr>
                            <w:rFonts w:ascii="Cambria Math" w:hAnsi="Cambria Math" w:cs="Calibri Light"/>
                            <w:color w:val="000000" w:themeColor="text1"/>
                            <w:szCs w:val="24"/>
                          </w:rPr>
                          <m:t>k</m:t>
                        </m:r>
                      </m:num>
                      <m:den>
                        <m:r>
                          <w:rPr>
                            <w:rFonts w:ascii="Cambria Math" w:hAnsi="Cambria Math" w:cs="Calibri Light"/>
                            <w:color w:val="000000" w:themeColor="text1"/>
                            <w:szCs w:val="24"/>
                          </w:rPr>
                          <m:t>100</m:t>
                        </m:r>
                      </m:den>
                    </m:f>
                    <m:r>
                      <w:rPr>
                        <w:rFonts w:ascii="Cambria Math" w:hAnsi="Cambria Math" w:cs="Calibri Light"/>
                        <w:color w:val="000000" w:themeColor="text1"/>
                        <w:szCs w:val="24"/>
                      </w:rPr>
                      <m:t>×a</m:t>
                    </m:r>
                  </m:e>
                </m:d>
              </m:oMath>
            </m:oMathPara>
          </w:p>
          <w:p w14:paraId="4CA158EE" w14:textId="77777777" w:rsidR="0023328F" w:rsidRPr="00D97538" w:rsidRDefault="0023328F" w:rsidP="00C7198B">
            <w:pPr>
              <w:widowControl w:val="0"/>
              <w:tabs>
                <w:tab w:val="left" w:pos="709"/>
              </w:tabs>
              <w:spacing w:line="240" w:lineRule="auto"/>
              <w:jc w:val="both"/>
              <w:rPr>
                <w:rFonts w:ascii="Calibri Light" w:hAnsi="Calibri Light" w:cs="Calibri Light"/>
                <w:color w:val="000000" w:themeColor="text1"/>
                <w:szCs w:val="24"/>
              </w:rPr>
            </w:pPr>
          </w:p>
        </w:tc>
      </w:tr>
      <w:tr w:rsidR="0023328F" w:rsidRPr="00D97538" w14:paraId="3A149F37" w14:textId="77777777" w:rsidTr="00C7198B">
        <w:trPr>
          <w:trHeight w:val="2262"/>
        </w:trPr>
        <w:tc>
          <w:tcPr>
            <w:tcW w:w="9616" w:type="dxa"/>
          </w:tcPr>
          <w:p w14:paraId="22F8C4FD" w14:textId="77777777" w:rsidR="0023328F" w:rsidRPr="00D97538" w:rsidRDefault="0023328F" w:rsidP="00C7198B">
            <w:pPr>
              <w:spacing w:line="240" w:lineRule="auto"/>
              <w:jc w:val="both"/>
              <w:textAlignment w:val="baseline"/>
              <w:rPr>
                <w:rFonts w:ascii="Calibri Light" w:hAnsi="Calibri Light" w:cs="Calibri Light"/>
                <w:kern w:val="2"/>
                <w:szCs w:val="24"/>
              </w:rPr>
            </w:pPr>
            <w:r w:rsidRPr="00D97538">
              <w:rPr>
                <w:rFonts w:ascii="Calibri Light" w:hAnsi="Calibri Light" w:cs="Calibri Light"/>
                <w:i/>
                <w:iCs/>
                <w:kern w:val="2"/>
                <w:szCs w:val="24"/>
              </w:rPr>
              <w:t xml:space="preserve">a </w:t>
            </w:r>
            <w:r w:rsidRPr="00D97538">
              <w:rPr>
                <w:rFonts w:ascii="Calibri Light" w:hAnsi="Calibri Light" w:cs="Calibri Light"/>
                <w:kern w:val="2"/>
                <w:szCs w:val="24"/>
              </w:rPr>
              <w:t>– kaina / įkainis (Eur be PVM) (jei peržiūra jau buvo atlikta, tai po paskutinio perskaičiavimo)</w:t>
            </w:r>
          </w:p>
          <w:p w14:paraId="3CA9D907" w14:textId="77777777" w:rsidR="0023328F" w:rsidRPr="00D97538" w:rsidRDefault="0023328F" w:rsidP="00C7198B">
            <w:pPr>
              <w:spacing w:line="240" w:lineRule="auto"/>
              <w:jc w:val="both"/>
              <w:textAlignment w:val="baseline"/>
              <w:rPr>
                <w:rFonts w:ascii="Calibri Light" w:hAnsi="Calibri Light" w:cs="Calibri Light"/>
                <w:kern w:val="2"/>
                <w:szCs w:val="24"/>
              </w:rPr>
            </w:pPr>
            <w:r w:rsidRPr="00D97538">
              <w:rPr>
                <w:rFonts w:ascii="Calibri Light" w:hAnsi="Calibri Light" w:cs="Calibri Light"/>
                <w:i/>
                <w:iCs/>
                <w:kern w:val="2"/>
                <w:szCs w:val="24"/>
              </w:rPr>
              <w:t>a</w:t>
            </w:r>
            <w:r w:rsidRPr="00D97538">
              <w:rPr>
                <w:rFonts w:ascii="Calibri Light" w:hAnsi="Calibri Light" w:cs="Calibri Light"/>
                <w:i/>
                <w:iCs/>
                <w:kern w:val="2"/>
                <w:szCs w:val="24"/>
                <w:vertAlign w:val="subscript"/>
              </w:rPr>
              <w:t>1</w:t>
            </w:r>
            <w:r w:rsidRPr="00D97538">
              <w:rPr>
                <w:rFonts w:ascii="Calibri Light" w:hAnsi="Calibri Light" w:cs="Calibri Light"/>
                <w:kern w:val="2"/>
                <w:szCs w:val="24"/>
              </w:rPr>
              <w:t xml:space="preserve"> – perskaičiuota (pakeista) kaina / įkainis (Eur be PVM)</w:t>
            </w:r>
          </w:p>
          <w:p w14:paraId="5AF7C772" w14:textId="77777777" w:rsidR="0023328F" w:rsidRPr="00D97538" w:rsidRDefault="0023328F" w:rsidP="00C7198B">
            <w:pPr>
              <w:widowControl w:val="0"/>
              <w:tabs>
                <w:tab w:val="left" w:pos="709"/>
              </w:tabs>
              <w:spacing w:line="240" w:lineRule="auto"/>
              <w:jc w:val="both"/>
              <w:rPr>
                <w:rFonts w:ascii="Calibri Light" w:hAnsi="Calibri Light" w:cs="Calibri Light"/>
                <w:color w:val="000000" w:themeColor="text1"/>
                <w:kern w:val="2"/>
                <w:szCs w:val="24"/>
              </w:rPr>
            </w:pPr>
            <w:r w:rsidRPr="00D97538">
              <w:rPr>
                <w:rFonts w:ascii="Calibri Light" w:hAnsi="Calibri Light" w:cs="Calibri Light"/>
                <w:i/>
                <w:iCs/>
                <w:color w:val="000000" w:themeColor="text1"/>
                <w:kern w:val="2"/>
                <w:szCs w:val="24"/>
              </w:rPr>
              <w:t>k</w:t>
            </w:r>
            <w:r w:rsidRPr="00D97538">
              <w:rPr>
                <w:rFonts w:ascii="Calibri Light" w:hAnsi="Calibri Light" w:cs="Calibri Light"/>
                <w:color w:val="000000" w:themeColor="text1"/>
                <w:kern w:val="2"/>
                <w:szCs w:val="24"/>
              </w:rPr>
              <w:t xml:space="preserve"> – pagal vartotojų kainų indeksą „Vartojimo prekės ir paslaugos“ apskaičiuotas Vartojimo prekių ir paslaugų kainų pokytis (padidėjimas arba sumažėjimas) (%), </w:t>
            </w:r>
          </w:p>
          <w:p w14:paraId="6EAB3B73" w14:textId="77777777" w:rsidR="0023328F" w:rsidRPr="00D97538" w:rsidRDefault="0023328F" w:rsidP="00C7198B">
            <w:pPr>
              <w:widowControl w:val="0"/>
              <w:tabs>
                <w:tab w:val="left" w:pos="709"/>
              </w:tabs>
              <w:spacing w:line="240" w:lineRule="auto"/>
              <w:jc w:val="both"/>
              <w:rPr>
                <w:rFonts w:ascii="Calibri Light" w:hAnsi="Calibri Light" w:cs="Calibri Light"/>
                <w:color w:val="000000" w:themeColor="text1"/>
                <w:kern w:val="2"/>
                <w:szCs w:val="24"/>
              </w:rPr>
            </w:pPr>
            <w:r w:rsidRPr="00D97538">
              <w:rPr>
                <w:rFonts w:ascii="Calibri Light" w:hAnsi="Calibri Light" w:cs="Calibri Light"/>
                <w:color w:val="000000" w:themeColor="text1"/>
                <w:kern w:val="2"/>
                <w:szCs w:val="24"/>
              </w:rPr>
              <w:t>„k“ reikšmė apskaičiuojama pagal tokią formulę:</w:t>
            </w:r>
          </w:p>
        </w:tc>
      </w:tr>
      <w:tr w:rsidR="0023328F" w:rsidRPr="00D97538" w14:paraId="36D36E17" w14:textId="77777777" w:rsidTr="00C7198B">
        <w:trPr>
          <w:trHeight w:val="1333"/>
        </w:trPr>
        <w:tc>
          <w:tcPr>
            <w:tcW w:w="9616" w:type="dxa"/>
          </w:tcPr>
          <w:p w14:paraId="442CE54F" w14:textId="77777777" w:rsidR="0023328F" w:rsidRPr="00D97538" w:rsidRDefault="0023328F" w:rsidP="00C7198B">
            <w:pPr>
              <w:widowControl w:val="0"/>
              <w:tabs>
                <w:tab w:val="left" w:pos="709"/>
              </w:tabs>
              <w:spacing w:line="240" w:lineRule="auto"/>
              <w:jc w:val="both"/>
              <w:rPr>
                <w:rFonts w:ascii="Calibri Light" w:hAnsi="Calibri Light" w:cs="Calibri Light"/>
                <w:color w:val="000000" w:themeColor="text1"/>
                <w:szCs w:val="24"/>
              </w:rPr>
            </w:pPr>
          </w:p>
          <w:p w14:paraId="0965E9DC" w14:textId="77777777" w:rsidR="0023328F" w:rsidRPr="00D97538" w:rsidRDefault="0023328F" w:rsidP="00C7198B">
            <w:pPr>
              <w:widowControl w:val="0"/>
              <w:tabs>
                <w:tab w:val="left" w:pos="709"/>
              </w:tabs>
              <w:spacing w:line="240" w:lineRule="auto"/>
              <w:jc w:val="both"/>
              <w:rPr>
                <w:rFonts w:ascii="Calibri Light" w:hAnsi="Calibri Light" w:cs="Calibri Light"/>
                <w:color w:val="000000" w:themeColor="text1"/>
                <w:szCs w:val="24"/>
              </w:rPr>
            </w:pPr>
            <m:oMathPara>
              <m:oMath>
                <m:r>
                  <w:rPr>
                    <w:rFonts w:ascii="Cambria Math" w:hAnsi="Cambria Math" w:cs="Calibri Light"/>
                    <w:color w:val="000000" w:themeColor="text1"/>
                    <w:szCs w:val="24"/>
                  </w:rPr>
                  <m:t>k =</m:t>
                </m:r>
                <m:f>
                  <m:fPr>
                    <m:ctrlPr>
                      <w:rPr>
                        <w:rFonts w:ascii="Cambria Math" w:hAnsi="Cambria Math" w:cs="Calibri Light"/>
                        <w:i/>
                        <w:color w:val="000000" w:themeColor="text1"/>
                        <w:szCs w:val="24"/>
                      </w:rPr>
                    </m:ctrlPr>
                  </m:fPr>
                  <m:num>
                    <m:sSub>
                      <m:sSubPr>
                        <m:ctrlPr>
                          <w:rPr>
                            <w:rFonts w:ascii="Cambria Math" w:hAnsi="Cambria Math" w:cs="Calibri Light"/>
                            <w:i/>
                            <w:color w:val="000000" w:themeColor="text1"/>
                            <w:szCs w:val="24"/>
                          </w:rPr>
                        </m:ctrlPr>
                      </m:sSubPr>
                      <m:e>
                        <m:r>
                          <w:rPr>
                            <w:rFonts w:ascii="Cambria Math" w:hAnsi="Cambria Math" w:cs="Calibri Light"/>
                            <w:color w:val="000000" w:themeColor="text1"/>
                            <w:szCs w:val="24"/>
                          </w:rPr>
                          <m:t>Ind</m:t>
                        </m:r>
                      </m:e>
                      <m:sub>
                        <m:r>
                          <w:rPr>
                            <w:rFonts w:ascii="Cambria Math" w:hAnsi="Cambria Math" w:cs="Calibri Light"/>
                            <w:color w:val="000000" w:themeColor="text1"/>
                            <w:szCs w:val="24"/>
                          </w:rPr>
                          <m:t>naujausias</m:t>
                        </m:r>
                      </m:sub>
                    </m:sSub>
                  </m:num>
                  <m:den>
                    <m:sSub>
                      <m:sSubPr>
                        <m:ctrlPr>
                          <w:rPr>
                            <w:rFonts w:ascii="Cambria Math" w:hAnsi="Cambria Math" w:cs="Calibri Light"/>
                            <w:i/>
                            <w:color w:val="000000" w:themeColor="text1"/>
                            <w:szCs w:val="24"/>
                          </w:rPr>
                        </m:ctrlPr>
                      </m:sSubPr>
                      <m:e>
                        <m:r>
                          <w:rPr>
                            <w:rFonts w:ascii="Cambria Math" w:hAnsi="Cambria Math" w:cs="Calibri Light"/>
                            <w:color w:val="000000" w:themeColor="text1"/>
                            <w:szCs w:val="24"/>
                          </w:rPr>
                          <m:t>Ind</m:t>
                        </m:r>
                      </m:e>
                      <m:sub>
                        <m:r>
                          <w:rPr>
                            <w:rFonts w:ascii="Cambria Math" w:hAnsi="Cambria Math" w:cs="Calibri Light"/>
                            <w:color w:val="000000" w:themeColor="text1"/>
                            <w:szCs w:val="24"/>
                          </w:rPr>
                          <m:t>pradžia</m:t>
                        </m:r>
                      </m:sub>
                    </m:sSub>
                  </m:den>
                </m:f>
                <m:r>
                  <w:rPr>
                    <w:rFonts w:ascii="Cambria Math" w:hAnsi="Cambria Math" w:cs="Calibri Light"/>
                    <w:color w:val="000000" w:themeColor="text1"/>
                    <w:szCs w:val="24"/>
                  </w:rPr>
                  <m:t>×100-100</m:t>
                </m:r>
              </m:oMath>
            </m:oMathPara>
          </w:p>
          <w:p w14:paraId="25C94E74" w14:textId="77777777" w:rsidR="0023328F" w:rsidRPr="00D97538" w:rsidRDefault="0023328F" w:rsidP="00C7198B">
            <w:pPr>
              <w:widowControl w:val="0"/>
              <w:tabs>
                <w:tab w:val="left" w:pos="709"/>
              </w:tabs>
              <w:spacing w:line="240" w:lineRule="auto"/>
              <w:jc w:val="both"/>
              <w:rPr>
                <w:rFonts w:ascii="Calibri Light" w:hAnsi="Calibri Light" w:cs="Calibri Light"/>
                <w:color w:val="000000" w:themeColor="text1"/>
                <w:szCs w:val="24"/>
              </w:rPr>
            </w:pPr>
          </w:p>
        </w:tc>
      </w:tr>
      <w:tr w:rsidR="0023328F" w:rsidRPr="00D97538" w14:paraId="1C721C61" w14:textId="77777777" w:rsidTr="00C7198B">
        <w:trPr>
          <w:trHeight w:val="1614"/>
        </w:trPr>
        <w:tc>
          <w:tcPr>
            <w:tcW w:w="9616" w:type="dxa"/>
          </w:tcPr>
          <w:p w14:paraId="683339CD" w14:textId="77777777" w:rsidR="0023328F" w:rsidRPr="00D97538" w:rsidRDefault="0023328F" w:rsidP="00C7198B">
            <w:pPr>
              <w:spacing w:line="240" w:lineRule="auto"/>
              <w:jc w:val="both"/>
              <w:textAlignment w:val="baseline"/>
              <w:rPr>
                <w:rFonts w:ascii="Calibri Light" w:hAnsi="Calibri Light" w:cs="Calibri Light"/>
                <w:kern w:val="2"/>
                <w:szCs w:val="24"/>
              </w:rPr>
            </w:pPr>
            <w:proofErr w:type="spellStart"/>
            <w:r w:rsidRPr="00D97538">
              <w:rPr>
                <w:rFonts w:ascii="Calibri Light" w:hAnsi="Calibri Light" w:cs="Calibri Light"/>
                <w:i/>
                <w:iCs/>
                <w:kern w:val="2"/>
                <w:szCs w:val="24"/>
              </w:rPr>
              <w:lastRenderedPageBreak/>
              <w:t>Ind</w:t>
            </w:r>
            <w:r w:rsidRPr="00D97538">
              <w:rPr>
                <w:rFonts w:ascii="Calibri Light" w:hAnsi="Calibri Light" w:cs="Calibri Light"/>
                <w:i/>
                <w:iCs/>
                <w:kern w:val="2"/>
                <w:szCs w:val="24"/>
                <w:vertAlign w:val="subscript"/>
              </w:rPr>
              <w:t>naujausias</w:t>
            </w:r>
            <w:proofErr w:type="spellEnd"/>
            <w:r w:rsidRPr="00D97538">
              <w:rPr>
                <w:rFonts w:ascii="Calibri Light" w:hAnsi="Calibri Light" w:cs="Calibri Light"/>
                <w:kern w:val="2"/>
                <w:szCs w:val="24"/>
              </w:rPr>
              <w:t xml:space="preserve"> – kreipimosi dėl kainos / įkainių peržiūros išsiuntimo kitai šaliai dieną paskelbtas naujausias Vartotojų kainų indeksas „Vartojimo prekės ir paslaugos“</w:t>
            </w:r>
          </w:p>
          <w:p w14:paraId="103D5853" w14:textId="77777777" w:rsidR="0023328F" w:rsidRPr="00D97538" w:rsidRDefault="0023328F" w:rsidP="00C7198B">
            <w:pPr>
              <w:widowControl w:val="0"/>
              <w:tabs>
                <w:tab w:val="left" w:pos="709"/>
              </w:tabs>
              <w:spacing w:line="240" w:lineRule="auto"/>
              <w:jc w:val="both"/>
              <w:rPr>
                <w:rFonts w:ascii="Calibri Light" w:hAnsi="Calibri Light" w:cs="Calibri Light"/>
                <w:color w:val="000000" w:themeColor="text1"/>
                <w:szCs w:val="24"/>
              </w:rPr>
            </w:pPr>
            <w:proofErr w:type="spellStart"/>
            <w:r w:rsidRPr="00D97538">
              <w:rPr>
                <w:rFonts w:ascii="Calibri Light" w:hAnsi="Calibri Light" w:cs="Calibri Light"/>
                <w:i/>
                <w:iCs/>
                <w:color w:val="000000" w:themeColor="text1"/>
                <w:kern w:val="2"/>
                <w:szCs w:val="24"/>
              </w:rPr>
              <w:t>Ind</w:t>
            </w:r>
            <w:r w:rsidRPr="00D97538">
              <w:rPr>
                <w:rFonts w:ascii="Calibri Light" w:hAnsi="Calibri Light" w:cs="Calibri Light"/>
                <w:i/>
                <w:iCs/>
                <w:color w:val="000000" w:themeColor="text1"/>
                <w:kern w:val="2"/>
                <w:szCs w:val="24"/>
                <w:vertAlign w:val="subscript"/>
              </w:rPr>
              <w:t>pradžia</w:t>
            </w:r>
            <w:proofErr w:type="spellEnd"/>
            <w:r w:rsidRPr="00D97538">
              <w:rPr>
                <w:rFonts w:ascii="Calibri Light" w:hAnsi="Calibri Light" w:cs="Calibri Light"/>
                <w:color w:val="000000" w:themeColor="text1"/>
                <w:kern w:val="2"/>
                <w:szCs w:val="24"/>
              </w:rPr>
              <w:t xml:space="preserve"> – laikotarpio pradžios datos (mėnesio) Vartotojų kainų indeksas „Vartojimo prekės ir paslaugos“</w:t>
            </w:r>
          </w:p>
        </w:tc>
      </w:tr>
    </w:tbl>
    <w:p w14:paraId="60B77FDD" w14:textId="77777777" w:rsidR="0023328F" w:rsidRPr="00D97538" w:rsidRDefault="0023328F" w:rsidP="0023328F">
      <w:pPr>
        <w:spacing w:line="240" w:lineRule="auto"/>
        <w:rPr>
          <w:rFonts w:ascii="Calibri Light" w:hAnsi="Calibri Light" w:cs="Calibri Light"/>
          <w:color w:val="000000" w:themeColor="text1"/>
          <w:szCs w:val="24"/>
        </w:rPr>
      </w:pPr>
    </w:p>
    <w:p w14:paraId="7AB13E30" w14:textId="7519BB8D" w:rsidR="0023328F" w:rsidRPr="00D97538" w:rsidRDefault="00D97538" w:rsidP="0023328F">
      <w:pPr>
        <w:widowControl w:val="0"/>
        <w:tabs>
          <w:tab w:val="left" w:pos="709"/>
        </w:tabs>
        <w:spacing w:line="240" w:lineRule="auto"/>
        <w:ind w:firstLine="540"/>
        <w:jc w:val="both"/>
        <w:rPr>
          <w:rFonts w:ascii="Calibri Light" w:hAnsi="Calibri Light" w:cs="Calibri Light"/>
          <w:color w:val="000000" w:themeColor="text1"/>
          <w:szCs w:val="24"/>
        </w:rPr>
      </w:pPr>
      <w:r w:rsidRPr="00D97538">
        <w:rPr>
          <w:rFonts w:ascii="Calibri Light" w:hAnsi="Calibri Light" w:cs="Calibri Light"/>
          <w:color w:val="000000" w:themeColor="text1"/>
          <w:szCs w:val="24"/>
        </w:rPr>
        <w:t>2</w:t>
      </w:r>
      <w:r w:rsidR="0023328F" w:rsidRPr="00D97538">
        <w:rPr>
          <w:rFonts w:ascii="Calibri Light" w:hAnsi="Calibri Light" w:cs="Calibri Light"/>
          <w:color w:val="000000" w:themeColor="text1"/>
          <w:szCs w:val="24"/>
        </w:rPr>
        <w:t>.10. 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CABAFC5" w14:textId="7A6FF101" w:rsidR="0023328F" w:rsidRPr="00D97538" w:rsidRDefault="00D97538" w:rsidP="0023328F">
      <w:pPr>
        <w:widowControl w:val="0"/>
        <w:tabs>
          <w:tab w:val="left" w:pos="709"/>
        </w:tabs>
        <w:spacing w:line="240" w:lineRule="auto"/>
        <w:ind w:firstLine="540"/>
        <w:jc w:val="both"/>
        <w:rPr>
          <w:rFonts w:ascii="Calibri Light" w:hAnsi="Calibri Light" w:cs="Calibri Light"/>
          <w:color w:val="000000" w:themeColor="text1"/>
          <w:szCs w:val="24"/>
        </w:rPr>
      </w:pPr>
      <w:r w:rsidRPr="00D97538">
        <w:rPr>
          <w:rFonts w:ascii="Calibri Light" w:hAnsi="Calibri Light" w:cs="Calibri Light"/>
          <w:color w:val="000000" w:themeColor="text1"/>
          <w:szCs w:val="24"/>
        </w:rPr>
        <w:t>2</w:t>
      </w:r>
      <w:r w:rsidR="0023328F" w:rsidRPr="00D97538">
        <w:rPr>
          <w:rFonts w:ascii="Calibri Light" w:hAnsi="Calibri Light" w:cs="Calibri Light"/>
          <w:color w:val="000000" w:themeColor="text1"/>
          <w:szCs w:val="24"/>
        </w:rPr>
        <w:t>.11. 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36EFFAD0" w14:textId="77E8ABB4" w:rsidR="005C486E" w:rsidRPr="00D97538" w:rsidRDefault="00D97538" w:rsidP="00D97538">
      <w:pPr>
        <w:widowControl w:val="0"/>
        <w:tabs>
          <w:tab w:val="left" w:pos="709"/>
        </w:tabs>
        <w:spacing w:line="240" w:lineRule="auto"/>
        <w:ind w:firstLine="540"/>
        <w:jc w:val="both"/>
        <w:rPr>
          <w:rFonts w:ascii="Calibri Light" w:hAnsi="Calibri Light" w:cs="Calibri Light"/>
          <w:color w:val="000000" w:themeColor="text1"/>
          <w:szCs w:val="24"/>
        </w:rPr>
      </w:pPr>
      <w:r w:rsidRPr="00D97538">
        <w:rPr>
          <w:rFonts w:ascii="Calibri Light" w:hAnsi="Calibri Light" w:cs="Calibri Light"/>
          <w:color w:val="000000" w:themeColor="text1"/>
          <w:szCs w:val="24"/>
        </w:rPr>
        <w:t>2</w:t>
      </w:r>
      <w:r w:rsidR="0023328F" w:rsidRPr="00D97538">
        <w:rPr>
          <w:rFonts w:ascii="Calibri Light" w:hAnsi="Calibri Light" w:cs="Calibri Light"/>
          <w:color w:val="000000" w:themeColor="text1"/>
          <w:szCs w:val="24"/>
        </w:rPr>
        <w:t>.12. Užsakovas Teikėjo pateiktus duomenis turi įvertinti per 5 (penkias) darbo dienas. Tuo atveju, jeigu Užsakovas patvirtins, kad Teikėjo pateikti duomenys sudaro pagrindą pakeisti Sutarties kainą / įkainius, Susitarimas turi būti sudarytas per 5 (penkias) darbo dienas nuo tokio Užsakovo patvirtinimo dienos</w:t>
      </w:r>
      <w:r w:rsidR="005C486E" w:rsidRPr="00D97538">
        <w:rPr>
          <w:rFonts w:ascii="Calibri Light" w:hAnsi="Calibri Light" w:cs="Calibri Light"/>
          <w:color w:val="EE0000"/>
          <w:szCs w:val="24"/>
        </w:rPr>
        <w:t>.</w:t>
      </w:r>
    </w:p>
    <w:p w14:paraId="2F75C040"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szCs w:val="24"/>
        </w:rPr>
      </w:pPr>
    </w:p>
    <w:p w14:paraId="535D2F84"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szCs w:val="24"/>
        </w:rPr>
      </w:pPr>
      <w:r w:rsidRPr="00C179FB">
        <w:rPr>
          <w:rFonts w:ascii="Calibri Light" w:hAnsi="Calibri Light" w:cs="Calibri Light"/>
          <w:b/>
          <w:szCs w:val="24"/>
        </w:rPr>
        <w:t>III. MOKĖJIMO UŽ PASLAUGAS TVARKA</w:t>
      </w:r>
    </w:p>
    <w:p w14:paraId="38F4B3BE"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3.1. Užsakovas už tinkamai suteiktas paslaugas Paslaugų teikėjui sumoka per 30 (trisdešimt) dienų nuo PVM sąskaitos faktūros gavimo dienos. PVM sąskaitos faktūros / sąskaitos faktūros turi būti teikiamos elektroniniu būdu, kaip numatyta Lietuvos Respublikos viešųjų pirkimų įstatymo 22 straipsnio 3 dalyje</w:t>
      </w:r>
      <w:r>
        <w:rPr>
          <w:rFonts w:ascii="Calibri Light" w:hAnsi="Calibri Light" w:cs="Calibri Light"/>
          <w:szCs w:val="24"/>
        </w:rPr>
        <w:t>. Užsakovas</w:t>
      </w:r>
      <w:r w:rsidRPr="009A434A">
        <w:rPr>
          <w:rFonts w:ascii="Calibri Light" w:hAnsi="Calibri Light" w:cs="Calibri Light"/>
          <w:szCs w:val="24"/>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Pr>
          <w:rFonts w:ascii="Calibri Light" w:hAnsi="Calibri Light" w:cs="Calibri Light"/>
          <w:szCs w:val="24"/>
        </w:rPr>
        <w:t>Užsakovo</w:t>
      </w:r>
      <w:r w:rsidRPr="009A434A">
        <w:rPr>
          <w:rFonts w:ascii="Calibri Light" w:hAnsi="Calibri Light" w:cs="Calibri Light"/>
          <w:szCs w:val="24"/>
        </w:rPr>
        <w:t xml:space="preserve"> ir Paslaugų teikėjo bendravimas ir keitimasis informacija naudojantis SABIS. Paslaugų teikėjui nepateikus sąskaitos faktūros elektroniniu būdu </w:t>
      </w:r>
      <w:r>
        <w:rPr>
          <w:rFonts w:ascii="Calibri Light" w:hAnsi="Calibri Light" w:cs="Calibri Light"/>
          <w:szCs w:val="24"/>
        </w:rPr>
        <w:t>Užsakovas</w:t>
      </w:r>
      <w:r w:rsidRPr="009A434A">
        <w:rPr>
          <w:rFonts w:ascii="Calibri Light" w:hAnsi="Calibri Light" w:cs="Calibri Light"/>
          <w:szCs w:val="24"/>
        </w:rPr>
        <w:t xml:space="preserve"> turi teisę nevykdyti mokėjimo</w:t>
      </w:r>
      <w:r w:rsidRPr="00C179FB">
        <w:rPr>
          <w:rFonts w:ascii="Calibri Light" w:hAnsi="Calibri Light" w:cs="Calibri Light"/>
          <w:szCs w:val="24"/>
        </w:rPr>
        <w:t>.</w:t>
      </w:r>
    </w:p>
    <w:p w14:paraId="1EA0633B"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3.2. Užsakovas visas mokėtinas sumas moka pavedimu į Paslaugų teikėjo Sutartyje nurodytą banko sąskaitą. Apie banko sąskaitos pasikeitimus Paslaugų teikėjas raštu privalo nedelsiant, bet ne vėliau kaip per 5 (penkias) darbo dienas nuo banko sąskaitos pasikeitimo dienos, informuoti Užsakovą.</w:t>
      </w:r>
    </w:p>
    <w:p w14:paraId="0A0B94CB"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3.3 Užsakovas turi teisę sustabdyti apmokėjimą, jei:</w:t>
      </w:r>
    </w:p>
    <w:p w14:paraId="7957F8B9"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3.3.1. </w:t>
      </w:r>
      <w:r w:rsidRPr="00C179FB">
        <w:rPr>
          <w:rFonts w:ascii="Calibri Light" w:hAnsi="Calibri Light" w:cs="Calibri Light"/>
          <w:szCs w:val="24"/>
        </w:rPr>
        <w:tab/>
        <w:t>PVM sąskaitoje faktūroje nurodyta neteisinga apimtis ir / ar suma, t. y. nurodyti duomenys neatitinka Sutarties 1 priede nurodytų duomenų;</w:t>
      </w:r>
    </w:p>
    <w:p w14:paraId="3EEDCE43"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3.3.2. Paslaugos teikėjas suteikė nekokybiškas paslaugas arba jos neatitinka Sutarties </w:t>
      </w:r>
      <w:hyperlink r:id="rId8" w:anchor="_TARNYBINIŲ_STOČIŲ_TECHNINĖ" w:history="1">
        <w:r w:rsidRPr="00C179FB">
          <w:rPr>
            <w:rFonts w:ascii="Calibri Light" w:hAnsi="Calibri Light" w:cs="Calibri Light"/>
            <w:szCs w:val="24"/>
          </w:rPr>
          <w:t>1</w:t>
        </w:r>
      </w:hyperlink>
      <w:r w:rsidRPr="00C179FB">
        <w:rPr>
          <w:rFonts w:ascii="Calibri Light" w:hAnsi="Calibri Light" w:cs="Calibri Light"/>
          <w:szCs w:val="24"/>
        </w:rPr>
        <w:t xml:space="preserve"> priede nurodytų techninių parametrų;</w:t>
      </w:r>
    </w:p>
    <w:p w14:paraId="440EC053"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3.3.3 Paslaugos teikėjas nepateikia PVM sąskaitos faktūros sistemos „E-sąskaita“ priemonėmis.</w:t>
      </w:r>
    </w:p>
    <w:p w14:paraId="04F4FDC8"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szCs w:val="24"/>
        </w:rPr>
      </w:pPr>
    </w:p>
    <w:p w14:paraId="45B89C06"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szCs w:val="24"/>
        </w:rPr>
      </w:pPr>
      <w:r w:rsidRPr="00C179FB">
        <w:rPr>
          <w:rFonts w:ascii="Calibri Light" w:hAnsi="Calibri Light" w:cs="Calibri Light"/>
          <w:b/>
          <w:szCs w:val="24"/>
        </w:rPr>
        <w:t>IV. ŠALIŲ TEISĖS IR PAREIGOS</w:t>
      </w:r>
    </w:p>
    <w:p w14:paraId="56467F20"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lastRenderedPageBreak/>
        <w:t>4.1. Šalys įsipareigoja tinkamai vykdyti savo įsipareigojimus, prisiimtus šia Sutartimi, ir susilaikyti nuo bet kokių veiksmų, kuriais galėtų padaryti žalos viena kitai.</w:t>
      </w:r>
    </w:p>
    <w:p w14:paraId="6987CC82"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4.2. Užsakovo teisės:</w:t>
      </w:r>
    </w:p>
    <w:p w14:paraId="19BD87EC"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4.2.1. reikalauti suteikti paslaugas šioje Sutartyje nustatyta tvarka;</w:t>
      </w:r>
    </w:p>
    <w:p w14:paraId="17142368"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4.2.2. duoti nurodymus Paslaugų teikėjui, jeigu tai būtina tinkamam šios Sutarties vykdymui;</w:t>
      </w:r>
    </w:p>
    <w:p w14:paraId="7A9F08DF"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4.2.3. atsisakyti priimti netinkamas paslaugas, t. y. paslaugas, kurios neatitinka šioje Sutartyje, jos prieduose ir Lietuvos Respublikos teisės aktuose, reglamentuojančiuose tokių paslaugų teikimą, nustatytų reikalavimų, teikiamos nesilaikant Sutartyje nustatytos tvarkos ir terminų;</w:t>
      </w:r>
    </w:p>
    <w:p w14:paraId="422446C7"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4.2.4. reikalauti Paslaugų teikėjo pašalinti nekokybiškai suteiktų paslaugų trūkumus;</w:t>
      </w:r>
    </w:p>
    <w:p w14:paraId="04BC0C33" w14:textId="77777777" w:rsidR="005C486E" w:rsidRPr="00C179FB" w:rsidRDefault="005C486E" w:rsidP="005C486E">
      <w:pPr>
        <w:tabs>
          <w:tab w:val="left" w:pos="1080"/>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4.2.5. tikrinti su šia Sutartimi susijusius dokumentus;</w:t>
      </w:r>
    </w:p>
    <w:p w14:paraId="3D2CB414"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4.2.6. naudotis kitomis Lietuvos Respublikos teisės aktų, reglamentuojančių paslaugų teikimą, Užsakovui suteiktomis teisėmis.</w:t>
      </w:r>
    </w:p>
    <w:p w14:paraId="77053BE7"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4.3. Užsakovo pareigos:</w:t>
      </w:r>
    </w:p>
    <w:p w14:paraId="1ED8088D"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4.3.1. suteikti Paslaugų teikėjui visus duomenis ir informaciją, kurie reikalingi Paslaugų teikėjui vykdant šią Sutartį; </w:t>
      </w:r>
    </w:p>
    <w:p w14:paraId="60CCD7F8"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4.3.2. priimti tinkamai suteiktas paslaugas ir atsiskaityti už jas Sutartyje nustatyta mokėjimo už paslaugas tvarka;</w:t>
      </w:r>
    </w:p>
    <w:p w14:paraId="2D8641A0"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4.3.3. įvertinti Paslaugų teikėjo suteiktų paslaugų kokybę;</w:t>
      </w:r>
    </w:p>
    <w:p w14:paraId="12906C9F"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4.3.4. kontroliuoti Paslaugų teikėjo įsipareigojimų pagal šią Sutartį vykdymą;</w:t>
      </w:r>
    </w:p>
    <w:p w14:paraId="49A3CCE7"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4.3.5. informuoti savo valstybės tarnautojus ir darbuotojus (toliau – darbuotojai), kurių funkcijos susiję su gaunamomis pagal Sutartį paslaugomis apie Sutartį ir savo sutartinius įsipareigojimus bei užtikrinti, kad darbuotojai bendradarbiautų su Paslaugų teikėjo darbuotojais ir/ar jo atstovais teikiant paslaugas bei dalyvautų Užsakovo ir Paslaugų teikėjo susitikimuose; </w:t>
      </w:r>
    </w:p>
    <w:p w14:paraId="2BF89C27"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4.3.6. vykdyti kitas Lietuvos Respublikos teisės aktų, reglamentuojančių paslaugų teikimą, Užsakovui nustatytas pareigas.</w:t>
      </w:r>
    </w:p>
    <w:p w14:paraId="7B8B3CA9"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4.4. Paslaugų teikėjo teisės:</w:t>
      </w:r>
    </w:p>
    <w:p w14:paraId="27A31DF3"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4.4.1. gauti iš Užsakovo apmokėjimą už tinkamai suteiktas paslaugas;</w:t>
      </w:r>
    </w:p>
    <w:p w14:paraId="37C0C52D"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4.4.2. prašyti, kad Užsakovas pateiktų visus savo turimus duomenis ir informaciją, kurie reikalingi Paslaugų teikėjui vykdant Sutartį;</w:t>
      </w:r>
    </w:p>
    <w:p w14:paraId="79591747"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4.4.3. naudotis kitomis Lietuvos Respublikos teisės aktų, reglamentuojančių paslaugų teikimą, Paslaugų teikėjui suteiktomis teisėmis.</w:t>
      </w:r>
    </w:p>
    <w:p w14:paraId="69DEE704"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4.5. Paslaugų teikėjo pareigos:</w:t>
      </w:r>
    </w:p>
    <w:p w14:paraId="275177C5"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4.5.1. atlikti visus būtinus veiksmus, kad pagal Sutartį Užsakovui būtų suteiktos tinkamos paslaugos. Paslaugų teikėjo suteikiamų paslaugų kokybė turi atitikti šios Sutarties sąlygas, o sąlygų apie kokybę šioje Sutartyje nesant – įprastai tokios rūšies paslaugoms keliamus reikalavimus. Užsakovas, pastebėjęs nukrypimų nuo šios Sutarties sąlygų, bloginančių paslaugų rezultato kokybę ar kitus trūkumus, privalo nedelsdamas apie tai pranešti Paslaugų teikėjui;</w:t>
      </w:r>
    </w:p>
    <w:p w14:paraId="7B6C88F2"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4.5.2. laikytis konfidencialumo, t. y. saugoti ir neatskleisti tretiesiems asmenims iš Užsakovo gautų dokumentų turinio ar duomenų, pažymėtų žyma „Konfidencialu“, išskyrus teisės aktų, </w:t>
      </w:r>
      <w:r w:rsidRPr="00C179FB">
        <w:rPr>
          <w:rFonts w:ascii="Calibri Light" w:hAnsi="Calibri Light" w:cs="Calibri Light"/>
          <w:szCs w:val="24"/>
        </w:rPr>
        <w:lastRenderedPageBreak/>
        <w:t xml:space="preserve">reglamentuojančių informacijos privalomą pateikimą, numatytus atvejus. Paslaugų teikėjas taip pat įsipareigoja, kad konfidencialumo laikytųsi visi jo darbuotojai ir (ar) jo atstovai, o taip pat </w:t>
      </w:r>
      <w:r>
        <w:rPr>
          <w:rFonts w:ascii="Calibri Light" w:hAnsi="Calibri Light" w:cs="Calibri Light"/>
          <w:szCs w:val="24"/>
        </w:rPr>
        <w:t>subtiekėjai</w:t>
      </w:r>
      <w:r w:rsidRPr="00C179FB">
        <w:rPr>
          <w:rFonts w:ascii="Calibri Light" w:hAnsi="Calibri Light" w:cs="Calibri Light"/>
          <w:szCs w:val="24"/>
        </w:rPr>
        <w:t xml:space="preserve"> ir (ar) jų atstovai; </w:t>
      </w:r>
    </w:p>
    <w:p w14:paraId="0DCE9797"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4.5.3. atlyginti Užsakovui nuostolius, jeigu Paslaugų teikėjas nesivadovautų Lietuvos Respublikos teisės aktais ar kitaip netinkamai vykdytų savo įsipareigojimus pagal šią Sutartį ir dėl to būtų pateikti kokie nors reikalavimai Užsakovui ar pradėti prieš jį procesiniai veiksmai;</w:t>
      </w:r>
    </w:p>
    <w:p w14:paraId="499A3015"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4.5.4. savo sąskaita ištaisyti bet kokius trūkumus, susijusius su paslaugų teikimu pagal šią Sutartį; </w:t>
      </w:r>
    </w:p>
    <w:p w14:paraId="3B336042"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4.5.5. teikti paslaugas sąžiningai ir profesionaliai. </w:t>
      </w:r>
    </w:p>
    <w:p w14:paraId="3D009A85"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4.5.6. apsaugoti ir apginti savo sąskaita Užsakovą, jo atstovus ir darbuotojus nuo bet kokių ieškinių, reikalavimų, nuostolių ar žalos, kylančios iš bet kokio Paslaugų teikėjo veikimo ar neveikimo teikiant paslaugas, padarytus dėl Paslaugų teikėjo kaltės. Paslaugų teikėjas atsako tik už tuos ieškinius, reikalavimus, nuostolius ar žalą, kurie yra tiesiogiai susiję su šia Sutartimi;</w:t>
      </w:r>
    </w:p>
    <w:p w14:paraId="5B34B249"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4.5.7. fiksuoti visas ūkines, finansines ir kitas operacijas susijusias su šios Sutarties vykdymu ir teisės aktų nustatyta tvarka saugoti su šiomis operacijomis susijusius dokumentus;</w:t>
      </w:r>
    </w:p>
    <w:p w14:paraId="0FA88FC9"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4.5.8. sudaryti sąlygas Užsakovui bei kitoms kompetentingoms institucijoms, kurioms šią teisę suteikia teisės aktai, tikrinti Sutarties įgyvendinimą;</w:t>
      </w:r>
    </w:p>
    <w:p w14:paraId="50A0CFC2"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4.5.9. bendradarbiauti su Užsakovo darbuotojais Sutarties vykdymo metu, prireikus ir siekiant aptarti ir (arba) išspręsti iškilusias problemas vykdant šią Sutartį, pristatyti Sutarties vykdymo eigą Užsakovui;</w:t>
      </w:r>
    </w:p>
    <w:p w14:paraId="444F3917"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4.5.10. vykdyti teisėtus Užsakovo nurodymus, susijusius su Sutarties vykdymu;</w:t>
      </w:r>
    </w:p>
    <w:p w14:paraId="2E4E0B9C"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4.5.11. užtikrinti asmens duomenų, kuriuos gavo iš Užsakovo vykdydamas šią sutartį, saugą;</w:t>
      </w:r>
    </w:p>
    <w:p w14:paraId="03203ADD"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4.5.12. vykdyti kitas Lietuvos Respublikos teisės aktų, reglamentuojančių paslaugų teikimą, Paslaugų teikėjui nustatytas pareigas.</w:t>
      </w:r>
    </w:p>
    <w:p w14:paraId="067EE5F0"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b/>
          <w:szCs w:val="24"/>
        </w:rPr>
      </w:pPr>
    </w:p>
    <w:p w14:paraId="4D47DDC3"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szCs w:val="24"/>
        </w:rPr>
      </w:pPr>
      <w:r w:rsidRPr="00C179FB">
        <w:rPr>
          <w:rFonts w:ascii="Calibri Light" w:hAnsi="Calibri Light" w:cs="Calibri Light"/>
          <w:b/>
          <w:szCs w:val="24"/>
        </w:rPr>
        <w:t>V. PASLAUGŲ TEIKIMO IR PERDAVIMO–PRIĖMIMO TVARKA</w:t>
      </w:r>
    </w:p>
    <w:p w14:paraId="59136DCD"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5.1. Paslaugų teikėjas paslaugas teikia šioje Sutartyje bei jos prieduose nustatyta tvarka.</w:t>
      </w:r>
    </w:p>
    <w:p w14:paraId="59683893"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5.2. Paslaugų teikėjui suteikus paslaugas rezultatai Užsakovui perduodami perdavimo-priėmimo aktu, kurį parengia ir Užsakovui pateikia Paslaugų teikėjas.</w:t>
      </w:r>
    </w:p>
    <w:p w14:paraId="0E4F36D9"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5.3. Per 5 darbo dienas nuo sutarties įsigaliojimo dienos Užsakovas įsipareigoja paskirti atsakingus asmenis (specialistus), turinčius teisę pasirašyti perdavimo-priėmimo aktą (-</w:t>
      </w:r>
      <w:proofErr w:type="spellStart"/>
      <w:r w:rsidRPr="00C179FB">
        <w:rPr>
          <w:rFonts w:ascii="Calibri Light" w:hAnsi="Calibri Light" w:cs="Calibri Light"/>
          <w:szCs w:val="24"/>
        </w:rPr>
        <w:t>us</w:t>
      </w:r>
      <w:proofErr w:type="spellEnd"/>
      <w:r w:rsidRPr="00C179FB">
        <w:rPr>
          <w:rFonts w:ascii="Calibri Light" w:hAnsi="Calibri Light" w:cs="Calibri Light"/>
          <w:szCs w:val="24"/>
        </w:rPr>
        <w:t>). Sutarties vykdymo eigoje Užsakovas gali keisti paskirtus atsakingus asmenys ( specialistus) apie tai raštu informuojant Paslaugų teikėją, Sutarties VII skyriuje nustatyta tvarka.</w:t>
      </w:r>
    </w:p>
    <w:p w14:paraId="0FF7D556"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5.4. Užsakovas priima suteiktas paslaugas iš Paslaugų teikėjo ir pasirašo perdavimo-priėmimo aktą ( -</w:t>
      </w:r>
      <w:proofErr w:type="spellStart"/>
      <w:r w:rsidRPr="00C179FB">
        <w:rPr>
          <w:rFonts w:ascii="Calibri Light" w:hAnsi="Calibri Light" w:cs="Calibri Light"/>
          <w:szCs w:val="24"/>
        </w:rPr>
        <w:t>us</w:t>
      </w:r>
      <w:proofErr w:type="spellEnd"/>
      <w:r w:rsidRPr="00C179FB">
        <w:rPr>
          <w:rFonts w:ascii="Calibri Light" w:hAnsi="Calibri Light" w:cs="Calibri Light"/>
          <w:szCs w:val="24"/>
        </w:rPr>
        <w:t xml:space="preserve">)  ne vėliau kaip per 2 (dvi) darbo dienas  po jų atlikimo (nuo jų pristatymo nurodytu adresu). . </w:t>
      </w:r>
    </w:p>
    <w:p w14:paraId="31C0080E"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szCs w:val="24"/>
        </w:rPr>
      </w:pPr>
    </w:p>
    <w:p w14:paraId="2F01C353"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szCs w:val="24"/>
        </w:rPr>
      </w:pPr>
      <w:bookmarkStart w:id="2" w:name="_Hlk10800432"/>
      <w:r w:rsidRPr="00C179FB">
        <w:rPr>
          <w:rFonts w:ascii="Calibri Light" w:hAnsi="Calibri Light" w:cs="Calibri Light"/>
          <w:b/>
          <w:szCs w:val="24"/>
        </w:rPr>
        <w:t>VI. SUTARTIES ĮVYKDYMO UŽTIKRINIMAS</w:t>
      </w:r>
    </w:p>
    <w:p w14:paraId="71AF1081" w14:textId="77777777" w:rsidR="005C486E" w:rsidRPr="00C179FB" w:rsidRDefault="005C486E" w:rsidP="005C486E">
      <w:pPr>
        <w:tabs>
          <w:tab w:val="left" w:pos="1080"/>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6.1. Sutarties įvykdymo užtikrinimas netaikomas.</w:t>
      </w:r>
    </w:p>
    <w:p w14:paraId="64191E65"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szCs w:val="24"/>
        </w:rPr>
      </w:pPr>
    </w:p>
    <w:bookmarkEnd w:id="2"/>
    <w:p w14:paraId="32AFFA82"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szCs w:val="24"/>
        </w:rPr>
      </w:pPr>
      <w:r w:rsidRPr="00C179FB">
        <w:rPr>
          <w:rFonts w:ascii="Calibri Light" w:hAnsi="Calibri Light" w:cs="Calibri Light"/>
          <w:b/>
          <w:szCs w:val="24"/>
        </w:rPr>
        <w:t>VII. SUBTEIKIMAS. SPECIALISTAI</w:t>
      </w:r>
    </w:p>
    <w:p w14:paraId="242A23B2"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7.1. Susitarimas, pagal kurį Paslaugų teikėjas dalies įsipareigojimų, prisiimtų šioje Sutartyje, vykdymui pasitelkia trečiąją šalį, yra laikomas </w:t>
      </w:r>
      <w:proofErr w:type="spellStart"/>
      <w:r w:rsidRPr="00C179FB">
        <w:rPr>
          <w:rFonts w:ascii="Calibri Light" w:hAnsi="Calibri Light" w:cs="Calibri Light"/>
          <w:szCs w:val="24"/>
        </w:rPr>
        <w:t>subteikimo</w:t>
      </w:r>
      <w:proofErr w:type="spellEnd"/>
      <w:r w:rsidRPr="00C179FB">
        <w:rPr>
          <w:rFonts w:ascii="Calibri Light" w:hAnsi="Calibri Light" w:cs="Calibri Light"/>
          <w:szCs w:val="24"/>
        </w:rPr>
        <w:t xml:space="preserve"> sutartimi. Toks susitarimas turi būti rašytinis.</w:t>
      </w:r>
    </w:p>
    <w:p w14:paraId="7FA82EAA"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7.2. </w:t>
      </w:r>
      <w:proofErr w:type="spellStart"/>
      <w:r w:rsidRPr="00C179FB">
        <w:rPr>
          <w:rFonts w:ascii="Calibri Light" w:hAnsi="Calibri Light" w:cs="Calibri Light"/>
          <w:szCs w:val="24"/>
        </w:rPr>
        <w:t>Subteikimo</w:t>
      </w:r>
      <w:proofErr w:type="spellEnd"/>
      <w:r w:rsidRPr="00C179FB">
        <w:rPr>
          <w:rFonts w:ascii="Calibri Light" w:hAnsi="Calibri Light" w:cs="Calibri Light"/>
          <w:szCs w:val="24"/>
        </w:rPr>
        <w:t xml:space="preserve"> sutartį Paslaugų teikėjas gali sudaryti, jeigu Sutarties 2 priede yra nurodytas (-i) subteikėjas (-ai). </w:t>
      </w:r>
      <w:proofErr w:type="spellStart"/>
      <w:r w:rsidRPr="00C179FB">
        <w:rPr>
          <w:rFonts w:ascii="Calibri Light" w:hAnsi="Calibri Light" w:cs="Calibri Light"/>
          <w:szCs w:val="24"/>
        </w:rPr>
        <w:t>Subteikimo</w:t>
      </w:r>
      <w:proofErr w:type="spellEnd"/>
      <w:r w:rsidRPr="00C179FB">
        <w:rPr>
          <w:rFonts w:ascii="Calibri Light" w:hAnsi="Calibri Light" w:cs="Calibri Light"/>
          <w:szCs w:val="24"/>
        </w:rPr>
        <w:t xml:space="preserve"> sutartis sudaroma su Sutarties 2 priede nurodytu (-</w:t>
      </w:r>
      <w:proofErr w:type="spellStart"/>
      <w:r w:rsidRPr="00C179FB">
        <w:rPr>
          <w:rFonts w:ascii="Calibri Light" w:hAnsi="Calibri Light" w:cs="Calibri Light"/>
          <w:szCs w:val="24"/>
        </w:rPr>
        <w:t>ais</w:t>
      </w:r>
      <w:proofErr w:type="spellEnd"/>
      <w:r w:rsidRPr="00C179FB">
        <w:rPr>
          <w:rFonts w:ascii="Calibri Light" w:hAnsi="Calibri Light" w:cs="Calibri Light"/>
          <w:szCs w:val="24"/>
        </w:rPr>
        <w:t>) subteikėju (-</w:t>
      </w:r>
      <w:proofErr w:type="spellStart"/>
      <w:r w:rsidRPr="00C179FB">
        <w:rPr>
          <w:rFonts w:ascii="Calibri Light" w:hAnsi="Calibri Light" w:cs="Calibri Light"/>
          <w:szCs w:val="24"/>
        </w:rPr>
        <w:t>ais</w:t>
      </w:r>
      <w:proofErr w:type="spellEnd"/>
      <w:r w:rsidRPr="00C179FB">
        <w:rPr>
          <w:rFonts w:ascii="Calibri Light" w:hAnsi="Calibri Light" w:cs="Calibri Light"/>
          <w:szCs w:val="24"/>
        </w:rPr>
        <w:t xml:space="preserve">). </w:t>
      </w:r>
    </w:p>
    <w:p w14:paraId="72132924"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7.3. Paslaugų teikėjas norėdamas pakeisti arba papildyti Sutarties 2 priede nurodytą (-</w:t>
      </w:r>
      <w:proofErr w:type="spellStart"/>
      <w:r w:rsidRPr="00C179FB">
        <w:rPr>
          <w:rFonts w:ascii="Calibri Light" w:hAnsi="Calibri Light" w:cs="Calibri Light"/>
          <w:szCs w:val="24"/>
        </w:rPr>
        <w:t>us</w:t>
      </w:r>
      <w:proofErr w:type="spellEnd"/>
      <w:r w:rsidRPr="00C179FB">
        <w:rPr>
          <w:rFonts w:ascii="Calibri Light" w:hAnsi="Calibri Light" w:cs="Calibri Light"/>
          <w:szCs w:val="24"/>
        </w:rPr>
        <w:t>) subteikėją (-</w:t>
      </w:r>
      <w:proofErr w:type="spellStart"/>
      <w:r w:rsidRPr="00C179FB">
        <w:rPr>
          <w:rFonts w:ascii="Calibri Light" w:hAnsi="Calibri Light" w:cs="Calibri Light"/>
          <w:szCs w:val="24"/>
        </w:rPr>
        <w:t>us</w:t>
      </w:r>
      <w:proofErr w:type="spellEnd"/>
      <w:r w:rsidRPr="00C179FB">
        <w:rPr>
          <w:rFonts w:ascii="Calibri Light" w:hAnsi="Calibri Light" w:cs="Calibri Light"/>
          <w:szCs w:val="24"/>
        </w:rPr>
        <w:t>) privalo gauti išankstinį rašytinį Užsakovo sutikimą. Sutikimas duodamas tik dėl konkretaus subteikėjo (-ų) pakeitimo arba papildant subteikėjų sąrašą, Paslaugų teikėjui įvardijus numatomą subteikėją (-</w:t>
      </w:r>
      <w:proofErr w:type="spellStart"/>
      <w:r w:rsidRPr="00C179FB">
        <w:rPr>
          <w:rFonts w:ascii="Calibri Light" w:hAnsi="Calibri Light" w:cs="Calibri Light"/>
          <w:szCs w:val="24"/>
        </w:rPr>
        <w:t>us</w:t>
      </w:r>
      <w:proofErr w:type="spellEnd"/>
      <w:r w:rsidRPr="00C179FB">
        <w:rPr>
          <w:rFonts w:ascii="Calibri Light" w:hAnsi="Calibri Light" w:cs="Calibri Light"/>
          <w:szCs w:val="24"/>
        </w:rPr>
        <w:t>) ir pateikus Užsakovui paslaugų pirkimo konkurso sąlygose nustatytus, subteikėjų kvalifikaciją patvirtinančius dokumentus. Užsakovas per 10 (dešimt) darbo dienų nuo pranešimo apie numatomą suteikėjo (-ų), nurodyto (-ų) Sutarties 2 priede, pakeitimą iš Paslaugų teikėjo gavimo dienos turi pranešti Paslaugų teikėjui apie savo sprendimą.</w:t>
      </w:r>
    </w:p>
    <w:p w14:paraId="641E2DCE"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7.4. </w:t>
      </w:r>
      <w:proofErr w:type="spellStart"/>
      <w:r w:rsidRPr="00C179FB">
        <w:rPr>
          <w:rFonts w:ascii="Calibri Light" w:hAnsi="Calibri Light" w:cs="Calibri Light"/>
          <w:szCs w:val="24"/>
        </w:rPr>
        <w:t>Subteikimo</w:t>
      </w:r>
      <w:proofErr w:type="spellEnd"/>
      <w:r w:rsidRPr="00C179FB">
        <w:rPr>
          <w:rFonts w:ascii="Calibri Light" w:hAnsi="Calibri Light" w:cs="Calibri Light"/>
          <w:szCs w:val="24"/>
        </w:rPr>
        <w:t xml:space="preserve"> sutartis nesukuria sutartinių santykių tarp subteikėjo ir Užsakovo.</w:t>
      </w:r>
    </w:p>
    <w:p w14:paraId="74D02F0B"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7.5. Paslaugų teikėjas atsako už savo subteikėjų veiksmus, įsipareigojimų nevykdymą bei aplaidumą taip, lyg šiuos veiksmus atliktų ar Sutarties įsipareigojimų nevykdytų ar aplaidus būtų jis pats. Užsakovo sutikimas, kad kuri nors šioje Sutartyje nurodytų įsipareigojimų dalis būtų vykdoma pagal </w:t>
      </w:r>
      <w:proofErr w:type="spellStart"/>
      <w:r w:rsidRPr="00C179FB">
        <w:rPr>
          <w:rFonts w:ascii="Calibri Light" w:hAnsi="Calibri Light" w:cs="Calibri Light"/>
          <w:szCs w:val="24"/>
        </w:rPr>
        <w:t>subteikimo</w:t>
      </w:r>
      <w:proofErr w:type="spellEnd"/>
      <w:r w:rsidRPr="00C179FB">
        <w:rPr>
          <w:rFonts w:ascii="Calibri Light" w:hAnsi="Calibri Light" w:cs="Calibri Light"/>
          <w:szCs w:val="24"/>
        </w:rPr>
        <w:t xml:space="preserve"> sutartį, neatleidžia Paslaugų teikėjo nuo jokių jo įsipareigojimų pagal šią Sutartį įvykdymo.</w:t>
      </w:r>
    </w:p>
    <w:p w14:paraId="71A9B8D2"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7.6. Įsipareigojimams pagal šią Sutartį įvykdyti parinkti subteikėjai neturi teisės </w:t>
      </w:r>
      <w:proofErr w:type="spellStart"/>
      <w:r w:rsidRPr="00C179FB">
        <w:rPr>
          <w:rFonts w:ascii="Calibri Light" w:hAnsi="Calibri Light" w:cs="Calibri Light"/>
          <w:szCs w:val="24"/>
        </w:rPr>
        <w:t>subteikimo</w:t>
      </w:r>
      <w:proofErr w:type="spellEnd"/>
      <w:r w:rsidRPr="00C179FB">
        <w:rPr>
          <w:rFonts w:ascii="Calibri Light" w:hAnsi="Calibri Light" w:cs="Calibri Light"/>
          <w:szCs w:val="24"/>
        </w:rPr>
        <w:t xml:space="preserve"> sutartimi prisiimtų įsipareigojimų daliai vykdyti pasitelkti dar kitus asmenis.</w:t>
      </w:r>
    </w:p>
    <w:p w14:paraId="17244C00"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7.7. Paslaugų teikėjas negali keisti specialistų, nurodytų konkurso pasiūlyme, prieš tai negavęs Užsakovo raštiško sutikimo.</w:t>
      </w:r>
    </w:p>
    <w:p w14:paraId="66844B47"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7.8. Paslaugų teikėjas privalo savo iniciatyva siūlyti keisti specialistus šiais atvejais:</w:t>
      </w:r>
    </w:p>
    <w:p w14:paraId="7C48D43B"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7.8.1. specialisto mirties ar ligos, dėl kurių specialistas negali teikti paslaugų pagal šią Sutartį;</w:t>
      </w:r>
    </w:p>
    <w:p w14:paraId="1102DBCA"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7.8.2. jeigu specialistą keisti būtina dėl kitų, nuo Paslaugų teikėjo nepriklausančių priežasčių.</w:t>
      </w:r>
    </w:p>
    <w:p w14:paraId="35B68DB4"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7.9. Paslaugų teikėjas apie šios Sutarties 7.8 punkte nurodytų aplinkybių atsiradimą Užsakovą privalo raštu informuoti ne vėliau kaip per 5 (penkias) darbo dienas nuo tokių aplinkybių atsiradimo dienos.</w:t>
      </w:r>
    </w:p>
    <w:p w14:paraId="37670A82"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7.10. </w:t>
      </w:r>
      <w:bookmarkStart w:id="3" w:name="_Hlk10799831"/>
      <w:r w:rsidRPr="00C179FB">
        <w:rPr>
          <w:rFonts w:ascii="Calibri Light" w:hAnsi="Calibri Light" w:cs="Calibri Light"/>
          <w:szCs w:val="24"/>
        </w:rPr>
        <w:t xml:space="preserve">Sutarties vykdymo eigoje </w:t>
      </w:r>
      <w:bookmarkEnd w:id="3"/>
      <w:r w:rsidRPr="00C179FB">
        <w:rPr>
          <w:rFonts w:ascii="Calibri Light" w:hAnsi="Calibri Light" w:cs="Calibri Light"/>
          <w:szCs w:val="24"/>
        </w:rPr>
        <w:t>Užsakovas arba Paslaugų teikėjas gali inicijuoti specialisto, kuris netinkamai teikia paslaugas arba dėl objektyvių aplinkybių negali teikti paslaugų, pakeitimą, nurodydami kitai Sutarties šaliai tokio pakeitimo motyvus.</w:t>
      </w:r>
    </w:p>
    <w:p w14:paraId="070AE815"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szCs w:val="24"/>
        </w:rPr>
      </w:pPr>
    </w:p>
    <w:p w14:paraId="487632B6"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bCs/>
          <w:szCs w:val="24"/>
        </w:rPr>
      </w:pPr>
      <w:r w:rsidRPr="00C179FB">
        <w:rPr>
          <w:rFonts w:ascii="Calibri Light" w:hAnsi="Calibri Light" w:cs="Calibri Light"/>
          <w:b/>
          <w:bCs/>
          <w:szCs w:val="24"/>
        </w:rPr>
        <w:t>VIII. ŠALIŲ ATSAKOMYBĖ</w:t>
      </w:r>
    </w:p>
    <w:p w14:paraId="79845C16"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8.1. Jeigu kuri nors šios Sutarties šalis nevykdo kokių nors savo įsipareigojimų, prisiimtų šia Sutartimi, laikoma, kad ji pažeidžia šią Sutartį. Sutarties šaliai pažeidus šią Sutartį, kita Sutarties šalis turi teisę:</w:t>
      </w:r>
    </w:p>
    <w:p w14:paraId="65CDAE60"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8.1.1.</w:t>
      </w:r>
      <w:r w:rsidRPr="00C179FB">
        <w:rPr>
          <w:rFonts w:ascii="Calibri Light" w:hAnsi="Calibri Light" w:cs="Calibri Light"/>
          <w:szCs w:val="24"/>
        </w:rPr>
        <w:tab/>
        <w:t>reikalauti iš kitos Sutarties šalies vykdyti sutartinius įsipareigojimus;</w:t>
      </w:r>
    </w:p>
    <w:p w14:paraId="1EA798C8"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8.1.2.</w:t>
      </w:r>
      <w:r w:rsidRPr="00C179FB">
        <w:rPr>
          <w:rFonts w:ascii="Calibri Light" w:hAnsi="Calibri Light" w:cs="Calibri Light"/>
          <w:szCs w:val="24"/>
        </w:rPr>
        <w:tab/>
        <w:t>reikalauti atlyginti tiesioginius nuostolius;</w:t>
      </w:r>
    </w:p>
    <w:p w14:paraId="1E9CE675"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lastRenderedPageBreak/>
        <w:t>8.1.3.</w:t>
      </w:r>
      <w:r w:rsidRPr="00C179FB">
        <w:rPr>
          <w:rFonts w:ascii="Calibri Light" w:hAnsi="Calibri Light" w:cs="Calibri Light"/>
          <w:szCs w:val="24"/>
        </w:rPr>
        <w:tab/>
        <w:t>reikalauti sumokėti šioje Sutartyje nustatytus delspinigius, baudą</w:t>
      </w:r>
      <w:r w:rsidRPr="00C179FB">
        <w:rPr>
          <w:rFonts w:ascii="Calibri Light" w:hAnsi="Calibri Light" w:cs="Calibri Light"/>
          <w:strike/>
          <w:szCs w:val="24"/>
        </w:rPr>
        <w:t>;</w:t>
      </w:r>
    </w:p>
    <w:p w14:paraId="0441DA05"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8.1.4.</w:t>
      </w:r>
      <w:r w:rsidRPr="00C179FB">
        <w:rPr>
          <w:rFonts w:ascii="Calibri Light" w:hAnsi="Calibri Light" w:cs="Calibri Light"/>
          <w:szCs w:val="24"/>
        </w:rPr>
        <w:tab/>
        <w:t xml:space="preserve">vienašališkai nutraukti šią Sutartį, jeigu tai yra esminis Sutarties pažeidimas. </w:t>
      </w:r>
    </w:p>
    <w:p w14:paraId="6D55982D"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8.2. Užsakovui be pateisinamų priežasčių nesumokėjus Paslaugų teikėjui šioje Sutartyje nustatytais terminais, Paslaugų teikėjui pareikalavus, moka Paslaugų teikėjui 0,04 procento dydžio delspinigius nuo bendros Sutarties kainos be PVM.</w:t>
      </w:r>
    </w:p>
    <w:p w14:paraId="07BBF68E"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color w:val="000000" w:themeColor="text1"/>
          <w:szCs w:val="24"/>
        </w:rPr>
      </w:pPr>
      <w:r w:rsidRPr="00C179FB">
        <w:rPr>
          <w:rFonts w:ascii="Calibri Light" w:hAnsi="Calibri Light" w:cs="Calibri Light"/>
          <w:szCs w:val="24"/>
        </w:rPr>
        <w:t xml:space="preserve">8.3. Jei Paslaugų teikėjas nevykdo savo sutartinių įsipareigojimų Sutartyje, jos prieduose nurodytais </w:t>
      </w:r>
      <w:r w:rsidRPr="00C179FB">
        <w:rPr>
          <w:rFonts w:ascii="Calibri Light" w:hAnsi="Calibri Light" w:cs="Calibri Light"/>
          <w:color w:val="000000" w:themeColor="text1"/>
          <w:szCs w:val="24"/>
        </w:rPr>
        <w:t xml:space="preserve">terminais, Užsakovas turi teisę be oficialaus įspėjimo ir nesumažindamas kitų savo teisių gynimo būdų pradėti skaičiuoti 0,04 procentų dydžio delspinigius nuo </w:t>
      </w:r>
      <w:r w:rsidRPr="00C179FB">
        <w:rPr>
          <w:rFonts w:ascii="Calibri Light" w:hAnsi="Calibri Light" w:cs="Calibri Light"/>
          <w:szCs w:val="24"/>
        </w:rPr>
        <w:t>bendros Sutarties kainos be PVM</w:t>
      </w:r>
      <w:r w:rsidRPr="00C179FB" w:rsidDel="00F43ECA">
        <w:rPr>
          <w:rFonts w:ascii="Calibri Light" w:hAnsi="Calibri Light" w:cs="Calibri Light"/>
          <w:color w:val="000000" w:themeColor="text1"/>
          <w:szCs w:val="24"/>
        </w:rPr>
        <w:t xml:space="preserve"> </w:t>
      </w:r>
      <w:r w:rsidRPr="00C179FB">
        <w:rPr>
          <w:rFonts w:ascii="Calibri Light" w:hAnsi="Calibri Light" w:cs="Calibri Light"/>
          <w:color w:val="000000" w:themeColor="text1"/>
          <w:szCs w:val="24"/>
        </w:rPr>
        <w:t>už kiekvieną uždelstą dieną.</w:t>
      </w:r>
    </w:p>
    <w:p w14:paraId="50EE50F8"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8.4. Netesybų sumokėjimas neatleidžia Užsakovo nuo įsipareigojimo sumokėti visą suteiktų kokybiškų paslaugų kainą.</w:t>
      </w:r>
    </w:p>
    <w:p w14:paraId="61A51A73"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color w:val="000000" w:themeColor="text1"/>
          <w:szCs w:val="24"/>
        </w:rPr>
        <w:t xml:space="preserve">8.5. Paslaugų teikėjui iš esmės pažeidus sutartį, Užsakovas be oficialaus įspėjimo ir </w:t>
      </w:r>
      <w:r w:rsidRPr="00C179FB">
        <w:rPr>
          <w:rFonts w:ascii="Calibri Light" w:hAnsi="Calibri Light" w:cs="Calibri Light"/>
          <w:szCs w:val="24"/>
        </w:rPr>
        <w:t>nesumažindamas kitų savo teisių gynimo priemonių, numatytų šioje Sutartyje, turi teisę  taikyti 10 (dešimt) proc. sutarties kainos be PVM</w:t>
      </w:r>
      <w:r w:rsidRPr="00C179FB" w:rsidDel="00F43ECA">
        <w:rPr>
          <w:rFonts w:ascii="Calibri Light" w:hAnsi="Calibri Light" w:cs="Calibri Light"/>
          <w:color w:val="000000" w:themeColor="text1"/>
          <w:szCs w:val="24"/>
        </w:rPr>
        <w:t xml:space="preserve"> </w:t>
      </w:r>
      <w:r w:rsidRPr="00C179FB">
        <w:rPr>
          <w:rFonts w:ascii="Calibri Light" w:hAnsi="Calibri Light" w:cs="Calibri Light"/>
          <w:szCs w:val="24"/>
        </w:rPr>
        <w:t>dydžio baudą, kurios sumokėjimas neatleidžia Paslaugų teikėjo nuo pareigos atlyginti visus Užsakovo patirtus nuostolius.</w:t>
      </w:r>
    </w:p>
    <w:p w14:paraId="15F49E3F"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8.6. Paslaugų teikėjas sumoka Sutarties 8.5 punkte nurodytą baudą jeigu:</w:t>
      </w:r>
    </w:p>
    <w:p w14:paraId="6467A303"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8.6.1. Paslaugų teikėjas nevykdo savo įsipareigojimų pagal šią Sutartį ir dėl to Sutartis yra nutraukiama; </w:t>
      </w:r>
    </w:p>
    <w:p w14:paraId="76E598E8"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8.6.2. Paslaugų teikėjas ilgiau kaip 30 dienų pradelsė Sutartyje, Techninėje specifikacijoje nustatytus terminus; </w:t>
      </w:r>
    </w:p>
    <w:p w14:paraId="6127EEEB"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8.6.3. Paslaugų teikėjas per trūkumams ištaisyti nustatytą terminą jų neištaisė ir (ar) negali suteikti ženklios paslaugų dalies tinkamai;</w:t>
      </w:r>
    </w:p>
    <w:p w14:paraId="5405AA47"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8.6.4. Paslaugų teikėjas perleido savo įsipareigojimus, prisiimtus šia Sutartimi, tretiesiems asmenims arba sudarė </w:t>
      </w:r>
      <w:proofErr w:type="spellStart"/>
      <w:r w:rsidRPr="00C179FB">
        <w:rPr>
          <w:rFonts w:ascii="Calibri Light" w:hAnsi="Calibri Light" w:cs="Calibri Light"/>
          <w:szCs w:val="24"/>
        </w:rPr>
        <w:t>subteikimo</w:t>
      </w:r>
      <w:proofErr w:type="spellEnd"/>
      <w:r w:rsidRPr="00C179FB">
        <w:rPr>
          <w:rFonts w:ascii="Calibri Light" w:hAnsi="Calibri Light" w:cs="Calibri Light"/>
          <w:szCs w:val="24"/>
        </w:rPr>
        <w:t xml:space="preserve"> sutartį su subteikėju, nenurodytu Sutarties 2 priede, išskyrus atvejus, kai šios Sutarties nustatyta tvarka subteikėjas buvo pakeistas;</w:t>
      </w:r>
    </w:p>
    <w:p w14:paraId="786237C3"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8.6.5. Paslaugų teikėjas dėl savo kaltės kitaip iš esmės pažeidė šią Sutartį ir tai lėmė Užsakovo nuostolius.</w:t>
      </w:r>
    </w:p>
    <w:p w14:paraId="6B02291A"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8.7. Paslaugų teikėjas atsako už Užsakovo patirtus nuostolius dėl Paslaugų teikėjo neteisėtų veiksmų ar neveikimo pagal šią Sutartį.</w:t>
      </w:r>
    </w:p>
    <w:p w14:paraId="4CEFAEA0"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szCs w:val="24"/>
        </w:rPr>
      </w:pPr>
    </w:p>
    <w:p w14:paraId="220B046C"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bCs/>
          <w:szCs w:val="24"/>
        </w:rPr>
      </w:pPr>
      <w:r w:rsidRPr="00C179FB">
        <w:rPr>
          <w:rFonts w:ascii="Calibri Light" w:hAnsi="Calibri Light" w:cs="Calibri Light"/>
          <w:b/>
          <w:bCs/>
          <w:szCs w:val="24"/>
        </w:rPr>
        <w:t>IX. NENUGALIMA JĖGA</w:t>
      </w:r>
    </w:p>
    <w:p w14:paraId="1BB563FA"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9.1. Nė viena šios Sutarties šalis nėra laikoma pažeidusi Sutartį arba nevykdanti savo įsipareigojimų pagal ją, jei įsipareigojimus vykdyti jai trukdo nenugalimos jėgos (force majeure) aplinkybės, atsiradusios po Sutarties įsigaliojimo dienos.</w:t>
      </w:r>
    </w:p>
    <w:p w14:paraId="18C91EE7"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9.2. Nenugalimos jėgos aplinkybių sąvoka apibrėžiama ir Sutarties šalių teisės, pareigos ir atsakomybė, esant šioms aplinkybėms, reglamentuojamos Lietuvos Respublikos civilinio kodekso 6.212 straipsniu bei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76B3366B"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lastRenderedPageBreak/>
        <w:t>9.3. Jei kuri nors šios Sutarties šalis mano, kad atsirado nenugalimos jėgos (force majeure) aplinkybės, dėl kurių ji negali vykdyti savo įsipareigojimų, ji nedelsdama informuoja apie tai kitą Sutarties šalį, pranešdama apie aplinkybių pobūdį, galimą trukmę ir tikėtiną poveikį. Jei Užsakovas raštu nenurodo kitaip, Paslaugų teikėjas toliau vykdo savo įsipareigojimus pagal šią Sutartį tiek, kiek įmanoma, ir ieško alternatyvių būdų savo įsipareigojimams, kurių vykdyti nenugalimos jėgos (force majeure) aplinkybės netrukdo, vykdyti.</w:t>
      </w:r>
    </w:p>
    <w:p w14:paraId="543B910B"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9.4. Paslaugų teikėjas nenaudoja alternatyvių būdų, dėl kurių gali atsirasti papildomų išlaidų jei Užsakovas nenurodo jam to daryti.</w:t>
      </w:r>
    </w:p>
    <w:p w14:paraId="0C383BAD"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9.5. Jei nenugalimos jėgos (force majeure) aplinkybės trunka ilgiau kaip 30 (trisdešimt) dienų, tuomet bet kuri šios Sutarties šalis turi teisę nutraukti šią Sutartį įspėdama apie tai kitą Sutarties šalį prieš 10 (dešimt) dienų. Jei pasibaigus šiam 10 (dešimt) dienų terminui nenugalimos jėgos (force majeure) aplinkybės vis dar tęsiasi, Sutartis nutraukiama ir šios Sutarties šalys atleidžiamos nuo tolesnio Sutarties vykdymo.</w:t>
      </w:r>
    </w:p>
    <w:p w14:paraId="645605CE"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szCs w:val="24"/>
        </w:rPr>
      </w:pPr>
    </w:p>
    <w:p w14:paraId="5329A53F"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bCs/>
          <w:szCs w:val="24"/>
        </w:rPr>
      </w:pPr>
      <w:r w:rsidRPr="00C179FB">
        <w:rPr>
          <w:rFonts w:ascii="Calibri Light" w:hAnsi="Calibri Light" w:cs="Calibri Light"/>
          <w:b/>
          <w:bCs/>
          <w:szCs w:val="24"/>
        </w:rPr>
        <w:t>X. SUTARTIES NUTRAUKIMAS</w:t>
      </w:r>
    </w:p>
    <w:p w14:paraId="7FB553ED"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10.1. Užsakovas, įspėjęs Paslaugų teikėją prieš 10 (dešimt) darbo dienų, gali nutraukti šią Sutartį esant šiems esminiams Sutarties pažeidimams:</w:t>
      </w:r>
    </w:p>
    <w:p w14:paraId="6A619678"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10.1.1. kai Paslaugų teikėjas nevykdo savo įsipareigojimų pagal šią Sutartį ir tokie Sutarties pažeidimai vadovaujantis Lietuvos Respublikos civilinio kodekso 6.217 straipsnio 2 dalimi laikytini esminiais;</w:t>
      </w:r>
    </w:p>
    <w:p w14:paraId="3CD65EAC"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10.1.2. kai Paslaugų teikėjas perleidžia savo įsipareigojimus, prisiimtus šia Sutartimi, tretiesiems asmenims arba atlieka Sutarties 8.6 punkte nurodytus veiksmus; </w:t>
      </w:r>
    </w:p>
    <w:p w14:paraId="06FAC79A"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10.1.3. kai Paslaugų teikėjas bankrutuoja, yra likviduojamas arba kai sustabdo ūkinę veiklą arba kai įstatymuose ir kituose teisės aktuose numatyta tvarka susidaro analogiška situacija;</w:t>
      </w:r>
    </w:p>
    <w:p w14:paraId="5DC80DA0"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10.1.4. kai Paslaugų teikėjas galutiniu teismo sprendimu pripažintas kaltu dėl sukčiavimo, korupcijos, ar kitų panašaus pobūdžio veikų padarymo;</w:t>
      </w:r>
    </w:p>
    <w:p w14:paraId="5EBF932E"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10.1.5. kai keičiasi Paslaugų teikėjo organizacinė struktūra – juridinis statusas, pobūdis ar valdymo struktūra ir tai gali turėti įtakos tinkamam šios Sutarties įvykdymui;</w:t>
      </w:r>
    </w:p>
    <w:p w14:paraId="767E46AA"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10.2. Jeigu Sutartis nutraukiama dėl to, kad Paslaugų teikėjas ją pažeidė ir Užsakovas sudaro kitą sutartį dėl šioje Sutartyje nurodytų paslaugų teikimo su trečiąja šalimi, Užsakovas turi teisę reikalauti iš Paslaugų teikėjo kainų skirtumo bei kitų vėliau atsiradusių nuostolių atlyginimo.</w:t>
      </w:r>
    </w:p>
    <w:p w14:paraId="6569EABB"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10.3. Sutartį nutraukus dėl Paslaugų teikėjo kaltės, be jam priklausančio atlyginimo už suteiktas paslaugas, Paslaugų teikėjas neturi teisės į kokių nors patirtų nuostolių ar žalos kompensaciją.</w:t>
      </w:r>
    </w:p>
    <w:p w14:paraId="2B5EF541"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10.4. Paslaugų teikėjas, prieš 10 (dešimt) darbo dienų įspėjęs Užsakovą, gali nutraukti Sutartį, jei Užsakovas nevykdo šia Sutartimi prisiimtų įsipareigojimų. </w:t>
      </w:r>
    </w:p>
    <w:p w14:paraId="74F398F9"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10.5. Paslaugų teikėjui ar Užsakovui nutraukus Sutartį, Paslaugų teikėjas ne vėliau kaip per 5 (penkias) darbo dienas nuo šios Sutarties nutraukimo dienos, parengia Sutarties nutraukimo ataskaitą apie Sutarties nutraukimo dieną esančią Paslaugų teikėjo skolą Užsakovui ir Užsakovo skolą Paslaugų teikėjui.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ir/ar papildyti bei </w:t>
      </w:r>
      <w:r w:rsidRPr="00C179FB">
        <w:rPr>
          <w:rFonts w:ascii="Calibri Light" w:hAnsi="Calibri Light" w:cs="Calibri Light"/>
          <w:szCs w:val="24"/>
        </w:rPr>
        <w:lastRenderedPageBreak/>
        <w:t>pakartotinai pateikti Užsakovui. Jei Sutarties nutraukimo ataskaita nepatvirtinama, taikomos ginčo sprendimo procedūros.</w:t>
      </w:r>
    </w:p>
    <w:p w14:paraId="40408AE8"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szCs w:val="24"/>
        </w:rPr>
      </w:pPr>
    </w:p>
    <w:p w14:paraId="071DC944"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bCs/>
          <w:szCs w:val="24"/>
        </w:rPr>
      </w:pPr>
      <w:r w:rsidRPr="00C179FB">
        <w:rPr>
          <w:rFonts w:ascii="Calibri Light" w:hAnsi="Calibri Light" w:cs="Calibri Light"/>
          <w:b/>
          <w:bCs/>
          <w:szCs w:val="24"/>
        </w:rPr>
        <w:t>XI. TAIKYTINA TEISĖ IR GINČŲ SPRENDIMAS</w:t>
      </w:r>
    </w:p>
    <w:p w14:paraId="1CBEE729"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11.1. Šiai Sutarčiai ir jos nuostatų aiškinimui bei Sutartyje nereglamentuotų klausimų sprendimui taikoma Lietuvos Respublikos teisė.</w:t>
      </w:r>
    </w:p>
    <w:p w14:paraId="62B6BEDF"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11.2. Ginčai, kylantys iš šios Sutarties ar susiję su šia Sutartimi, sprendžiami derybų būdu. Kilus ginčui, Sutarties šalys raštu išdėsto savo nuomonę kitai Sutarties šaliai ir pasiūlo ginčo sprendimą. Gavusi pasiūlymą ginčą spręsti derybomis, Sutarties šalis privalo į jį atsakyti per 10 (dešimt) dienų nuo pasiūlymo ginčą spręsti derybomis gavimo dienos. </w:t>
      </w:r>
    </w:p>
    <w:p w14:paraId="17C56CF2"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11.3. Ginčas turi būti išspręstas per ne ilgesnį nei 30 (trisdešimt) dienų terminą nuo pirmojo pasiūlymo ginčą spręsti derybomis gavimo dienos.</w:t>
      </w:r>
    </w:p>
    <w:p w14:paraId="0BF14407"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11.4. Jeigu ginčo išspręsti derybomis nepavyksta, jis sprendžiamas Lietuvos Respublikos teisme.</w:t>
      </w:r>
    </w:p>
    <w:p w14:paraId="41CB784A"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szCs w:val="24"/>
        </w:rPr>
      </w:pPr>
    </w:p>
    <w:p w14:paraId="35D28E1E"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szCs w:val="24"/>
        </w:rPr>
      </w:pPr>
      <w:r w:rsidRPr="00C179FB">
        <w:rPr>
          <w:rFonts w:ascii="Calibri Light" w:hAnsi="Calibri Light" w:cs="Calibri Light"/>
          <w:b/>
          <w:szCs w:val="24"/>
        </w:rPr>
        <w:t>XII. BAIGIAMOSIOS NUOSTATOS</w:t>
      </w:r>
    </w:p>
    <w:p w14:paraId="69A2E991"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12.1. Sutartis įsigalioja, kai Sutartį pasirašo abi Sutarties šalys. </w:t>
      </w:r>
    </w:p>
    <w:p w14:paraId="29E74342"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12.3. Sutartis galioja iki abiejų šalių visiško sutartinių įsipareigojimų įvykdymo dienos.</w:t>
      </w:r>
    </w:p>
    <w:p w14:paraId="280BFDD0"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12.4. Sutarties sąlygos Sutarties galiojimo laikotarpiu negali būti keičiamos, išskyrus atvejus, nustatytus Lietuvos Respublikos viešųjų pirkimų įstatyme.</w:t>
      </w:r>
    </w:p>
    <w:p w14:paraId="6F14EF4C"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12.5. Visi dokumentai ir informacija, gauti vykdant šią Sutartį, laikomi konfidencialiais (išskyrus viešą informaciją) ir be išankstinio raštiško Užsakovo sutikimo Paslaugų teikėjas neturi teisės Užsakovo jam pateiktų dokumentų perduoti kitiems asmenims, ir neskelbti bei neatskleisti jokių Sutarties nuostatų, išskyrus atvejus, kai tai būtina vykdant Sutartį arba tai nustato teisės aktai.</w:t>
      </w:r>
    </w:p>
    <w:p w14:paraId="112D358B"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12.6. Sutarties vykdymui nurodomi šie Užsakovo ir Paslaugų teikėjo kontaktiniai asmenys: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3688"/>
        <w:gridCol w:w="4141"/>
      </w:tblGrid>
      <w:tr w:rsidR="005C486E" w:rsidRPr="00C179FB" w14:paraId="2F3611A5" w14:textId="77777777" w:rsidTr="00C7198B">
        <w:trPr>
          <w:trHeight w:val="20"/>
        </w:trPr>
        <w:tc>
          <w:tcPr>
            <w:tcW w:w="890" w:type="pct"/>
            <w:tcBorders>
              <w:top w:val="single" w:sz="4" w:space="0" w:color="auto"/>
              <w:left w:val="single" w:sz="4" w:space="0" w:color="auto"/>
              <w:bottom w:val="single" w:sz="4" w:space="0" w:color="auto"/>
              <w:right w:val="single" w:sz="4" w:space="0" w:color="auto"/>
            </w:tcBorders>
            <w:shd w:val="clear" w:color="auto" w:fill="C0C0C0"/>
            <w:vAlign w:val="center"/>
          </w:tcPr>
          <w:p w14:paraId="0E6BBD96" w14:textId="77777777" w:rsidR="005C486E" w:rsidRPr="00C179FB" w:rsidRDefault="005C486E" w:rsidP="00C7198B">
            <w:pPr>
              <w:tabs>
                <w:tab w:val="left" w:pos="1089"/>
              </w:tabs>
              <w:spacing w:beforeLines="60" w:before="144" w:afterLines="60" w:after="144" w:line="240" w:lineRule="auto"/>
              <w:ind w:firstLine="567"/>
              <w:rPr>
                <w:rFonts w:ascii="Calibri Light" w:hAnsi="Calibri Light" w:cs="Calibri Light"/>
                <w:b/>
                <w:szCs w:val="24"/>
              </w:rPr>
            </w:pPr>
          </w:p>
        </w:tc>
        <w:tc>
          <w:tcPr>
            <w:tcW w:w="19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654DDC9"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b/>
                <w:szCs w:val="24"/>
              </w:rPr>
            </w:pPr>
            <w:r w:rsidRPr="00C179FB">
              <w:rPr>
                <w:rFonts w:ascii="Calibri Light" w:hAnsi="Calibri Light" w:cs="Calibri Light"/>
                <w:b/>
                <w:szCs w:val="24"/>
              </w:rPr>
              <w:t>Užsakovo kontaktinis asmuo (asmenys)</w:t>
            </w:r>
          </w:p>
        </w:tc>
        <w:tc>
          <w:tcPr>
            <w:tcW w:w="217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0CD4E00"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b/>
                <w:szCs w:val="24"/>
              </w:rPr>
            </w:pPr>
            <w:r w:rsidRPr="00C179FB">
              <w:rPr>
                <w:rFonts w:ascii="Calibri Light" w:hAnsi="Calibri Light" w:cs="Calibri Light"/>
                <w:b/>
                <w:szCs w:val="24"/>
              </w:rPr>
              <w:t>Paslaugų teikėjo kontaktinis asmuo (asmenys)</w:t>
            </w:r>
          </w:p>
        </w:tc>
      </w:tr>
      <w:tr w:rsidR="005C486E" w:rsidRPr="00C179FB" w14:paraId="17FDD486" w14:textId="77777777" w:rsidTr="00C7198B">
        <w:trPr>
          <w:trHeight w:val="416"/>
        </w:trPr>
        <w:tc>
          <w:tcPr>
            <w:tcW w:w="89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84FB0E5"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b/>
                <w:szCs w:val="24"/>
              </w:rPr>
            </w:pPr>
            <w:r w:rsidRPr="00C179FB">
              <w:rPr>
                <w:rFonts w:ascii="Calibri Light" w:hAnsi="Calibri Light" w:cs="Calibri Light"/>
                <w:b/>
                <w:szCs w:val="24"/>
              </w:rPr>
              <w:t>Vardas, pavardė</w:t>
            </w:r>
          </w:p>
        </w:tc>
        <w:tc>
          <w:tcPr>
            <w:tcW w:w="1936" w:type="pct"/>
            <w:tcBorders>
              <w:top w:val="single" w:sz="4" w:space="0" w:color="auto"/>
              <w:left w:val="single" w:sz="4" w:space="0" w:color="auto"/>
              <w:bottom w:val="single" w:sz="4" w:space="0" w:color="auto"/>
              <w:right w:val="single" w:sz="4" w:space="0" w:color="auto"/>
            </w:tcBorders>
            <w:vAlign w:val="center"/>
          </w:tcPr>
          <w:p w14:paraId="344225BF"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szCs w:val="24"/>
              </w:rPr>
            </w:pPr>
          </w:p>
        </w:tc>
        <w:tc>
          <w:tcPr>
            <w:tcW w:w="2175" w:type="pct"/>
            <w:tcBorders>
              <w:top w:val="single" w:sz="4" w:space="0" w:color="auto"/>
              <w:left w:val="single" w:sz="4" w:space="0" w:color="auto"/>
              <w:bottom w:val="single" w:sz="4" w:space="0" w:color="auto"/>
              <w:right w:val="single" w:sz="4" w:space="0" w:color="auto"/>
            </w:tcBorders>
            <w:vAlign w:val="center"/>
          </w:tcPr>
          <w:p w14:paraId="68AEE115"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szCs w:val="24"/>
              </w:rPr>
            </w:pPr>
          </w:p>
        </w:tc>
      </w:tr>
      <w:tr w:rsidR="005C486E" w:rsidRPr="00C179FB" w14:paraId="280341DB" w14:textId="77777777" w:rsidTr="00C7198B">
        <w:trPr>
          <w:trHeight w:val="20"/>
        </w:trPr>
        <w:tc>
          <w:tcPr>
            <w:tcW w:w="89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FCECFC0"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b/>
                <w:szCs w:val="24"/>
              </w:rPr>
            </w:pPr>
            <w:r w:rsidRPr="00C179FB">
              <w:rPr>
                <w:rFonts w:ascii="Calibri Light" w:hAnsi="Calibri Light" w:cs="Calibri Light"/>
                <w:b/>
                <w:szCs w:val="24"/>
              </w:rPr>
              <w:t xml:space="preserve">Pašto adresas </w:t>
            </w:r>
          </w:p>
        </w:tc>
        <w:tc>
          <w:tcPr>
            <w:tcW w:w="1936" w:type="pct"/>
            <w:tcBorders>
              <w:top w:val="single" w:sz="4" w:space="0" w:color="auto"/>
              <w:left w:val="single" w:sz="4" w:space="0" w:color="auto"/>
              <w:bottom w:val="single" w:sz="4" w:space="0" w:color="auto"/>
              <w:right w:val="single" w:sz="4" w:space="0" w:color="auto"/>
            </w:tcBorders>
            <w:vAlign w:val="center"/>
          </w:tcPr>
          <w:p w14:paraId="3C04E5FF"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szCs w:val="24"/>
              </w:rPr>
            </w:pPr>
          </w:p>
        </w:tc>
        <w:tc>
          <w:tcPr>
            <w:tcW w:w="2175" w:type="pct"/>
            <w:tcBorders>
              <w:top w:val="single" w:sz="4" w:space="0" w:color="auto"/>
              <w:left w:val="single" w:sz="4" w:space="0" w:color="auto"/>
              <w:bottom w:val="single" w:sz="4" w:space="0" w:color="auto"/>
              <w:right w:val="single" w:sz="4" w:space="0" w:color="auto"/>
            </w:tcBorders>
            <w:vAlign w:val="center"/>
          </w:tcPr>
          <w:p w14:paraId="22F83B2F"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szCs w:val="24"/>
                <w:lang w:val="en-US"/>
              </w:rPr>
            </w:pPr>
          </w:p>
        </w:tc>
      </w:tr>
      <w:tr w:rsidR="005C486E" w:rsidRPr="00C179FB" w14:paraId="46A436CF" w14:textId="77777777" w:rsidTr="00C7198B">
        <w:trPr>
          <w:trHeight w:val="20"/>
        </w:trPr>
        <w:tc>
          <w:tcPr>
            <w:tcW w:w="89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00248D9"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b/>
                <w:szCs w:val="24"/>
              </w:rPr>
            </w:pPr>
            <w:r w:rsidRPr="00C179FB">
              <w:rPr>
                <w:rFonts w:ascii="Calibri Light" w:hAnsi="Calibri Light" w:cs="Calibri Light"/>
                <w:b/>
                <w:szCs w:val="24"/>
              </w:rPr>
              <w:t>El. paštas</w:t>
            </w:r>
          </w:p>
        </w:tc>
        <w:tc>
          <w:tcPr>
            <w:tcW w:w="1936" w:type="pct"/>
            <w:tcBorders>
              <w:top w:val="single" w:sz="4" w:space="0" w:color="auto"/>
              <w:left w:val="single" w:sz="4" w:space="0" w:color="auto"/>
              <w:bottom w:val="single" w:sz="4" w:space="0" w:color="auto"/>
              <w:right w:val="single" w:sz="4" w:space="0" w:color="auto"/>
            </w:tcBorders>
            <w:vAlign w:val="center"/>
          </w:tcPr>
          <w:p w14:paraId="12B181F4"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szCs w:val="24"/>
              </w:rPr>
            </w:pPr>
          </w:p>
        </w:tc>
        <w:tc>
          <w:tcPr>
            <w:tcW w:w="2175" w:type="pct"/>
            <w:tcBorders>
              <w:top w:val="single" w:sz="4" w:space="0" w:color="auto"/>
              <w:left w:val="single" w:sz="4" w:space="0" w:color="auto"/>
              <w:bottom w:val="single" w:sz="4" w:space="0" w:color="auto"/>
              <w:right w:val="single" w:sz="4" w:space="0" w:color="auto"/>
            </w:tcBorders>
            <w:vAlign w:val="center"/>
          </w:tcPr>
          <w:p w14:paraId="3ED32E4E"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szCs w:val="24"/>
              </w:rPr>
            </w:pPr>
          </w:p>
        </w:tc>
      </w:tr>
      <w:tr w:rsidR="005C486E" w:rsidRPr="00C179FB" w14:paraId="79D5A562" w14:textId="77777777" w:rsidTr="00C7198B">
        <w:trPr>
          <w:trHeight w:val="20"/>
        </w:trPr>
        <w:tc>
          <w:tcPr>
            <w:tcW w:w="89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4D78030"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b/>
                <w:szCs w:val="24"/>
              </w:rPr>
            </w:pPr>
            <w:r w:rsidRPr="00C179FB">
              <w:rPr>
                <w:rFonts w:ascii="Calibri Light" w:hAnsi="Calibri Light" w:cs="Calibri Light"/>
                <w:b/>
                <w:szCs w:val="24"/>
              </w:rPr>
              <w:t>Telefonas</w:t>
            </w:r>
          </w:p>
        </w:tc>
        <w:tc>
          <w:tcPr>
            <w:tcW w:w="1936" w:type="pct"/>
            <w:tcBorders>
              <w:top w:val="single" w:sz="4" w:space="0" w:color="auto"/>
              <w:left w:val="single" w:sz="4" w:space="0" w:color="auto"/>
              <w:bottom w:val="single" w:sz="4" w:space="0" w:color="auto"/>
              <w:right w:val="single" w:sz="4" w:space="0" w:color="auto"/>
            </w:tcBorders>
            <w:vAlign w:val="center"/>
          </w:tcPr>
          <w:p w14:paraId="7A5D74DF"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szCs w:val="24"/>
              </w:rPr>
            </w:pPr>
          </w:p>
        </w:tc>
        <w:tc>
          <w:tcPr>
            <w:tcW w:w="2175" w:type="pct"/>
            <w:tcBorders>
              <w:top w:val="single" w:sz="4" w:space="0" w:color="auto"/>
              <w:left w:val="single" w:sz="4" w:space="0" w:color="auto"/>
              <w:bottom w:val="single" w:sz="4" w:space="0" w:color="auto"/>
              <w:right w:val="single" w:sz="4" w:space="0" w:color="auto"/>
            </w:tcBorders>
            <w:vAlign w:val="center"/>
          </w:tcPr>
          <w:p w14:paraId="6E597B21"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szCs w:val="24"/>
              </w:rPr>
            </w:pPr>
          </w:p>
        </w:tc>
      </w:tr>
    </w:tbl>
    <w:p w14:paraId="14369F4F"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szCs w:val="24"/>
        </w:rPr>
      </w:pPr>
    </w:p>
    <w:p w14:paraId="0E8A532C"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12.7. Užsakovo ir Paslaugų teikėjo vienas kitam siunčiami pranešimai turi būti siunčiami šalių rekvizituose nurodytu pašto adresu, elektroninio pašto adresu arba įteikiami asmeniškai kontaktiniam asmeniui. Sutarties šaliai pranešus kitą adresą, dokumentai privalo būti siunčiami (įteikiami) naujuoju adresu.</w:t>
      </w:r>
    </w:p>
    <w:p w14:paraId="6BA57EAC"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lastRenderedPageBreak/>
        <w:t>12.8. Jeigu Sutarties šaliai reikia pranešimo gavimo patvirtinimo, ji nurodo tokį reikalavimą pranešime. Jeigu yra nustatytas atsakymo į raštišką pranešimą gavimo terminas, Sutarties šalis pranešime turėtų nurodyti reikalavimą patvirtinti raštiško pranešimo gavimą. Bet kuriuo atveju Sutarties šalis imasi priemonių, būtinų jos pranešimo gavimui užtikrinti. Pranešimai neturi būti nepagrįstai sulaikomi arba delsiami išsiųsti.</w:t>
      </w:r>
    </w:p>
    <w:p w14:paraId="46F97575"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12.9. Apie visus šalių rekvizitų pakeitimus šalys privalo raštu informuoti viena kitą per 3 (tris) darbo dienas nuo rekvizitų pasikeitimo dienos. Šalis, neinformavusi kitos šalies per nustatytą terminą apie rekvizitų pakeitimus, negali reikšti pretenzijų, jog kita šalis netinkamai įvykdė savo įsipareigojimus, jei išsiuntė pranešimus arba atsiskaitė pagal paskutinius žinomus kitos šalies rekvizitus.</w:t>
      </w:r>
    </w:p>
    <w:p w14:paraId="6B1BF5C6" w14:textId="77777777" w:rsidR="005C486E"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12.10. Sutartis surašyta lietuvių kalba, sudarant elektroninį dokumentą.</w:t>
      </w:r>
    </w:p>
    <w:p w14:paraId="75E08123" w14:textId="326AE94F" w:rsidR="001D2561" w:rsidRPr="001D2561" w:rsidRDefault="001D2561" w:rsidP="001D2561">
      <w:pPr>
        <w:tabs>
          <w:tab w:val="left" w:pos="1089"/>
        </w:tabs>
        <w:spacing w:beforeLines="60" w:before="144" w:afterLines="60" w:after="144" w:line="240" w:lineRule="auto"/>
        <w:ind w:firstLine="567"/>
        <w:jc w:val="both"/>
        <w:rPr>
          <w:rFonts w:ascii="Calibri Light" w:hAnsi="Calibri Light" w:cs="Calibri Light"/>
          <w:szCs w:val="24"/>
        </w:rPr>
      </w:pPr>
      <w:r w:rsidRPr="001D2561">
        <w:rPr>
          <w:rFonts w:ascii="Calibri Light" w:hAnsi="Calibri Light" w:cs="Calibri Light"/>
          <w:szCs w:val="24"/>
        </w:rPr>
        <w:t>1</w:t>
      </w:r>
      <w:r>
        <w:rPr>
          <w:rFonts w:ascii="Calibri Light" w:hAnsi="Calibri Light" w:cs="Calibri Light"/>
          <w:szCs w:val="24"/>
        </w:rPr>
        <w:t>2</w:t>
      </w:r>
      <w:r w:rsidRPr="001D2561">
        <w:rPr>
          <w:rFonts w:ascii="Calibri Light" w:hAnsi="Calibri Light" w:cs="Calibri Light"/>
          <w:szCs w:val="24"/>
        </w:rPr>
        <w:t>.1</w:t>
      </w:r>
      <w:r>
        <w:rPr>
          <w:rFonts w:ascii="Calibri Light" w:hAnsi="Calibri Light" w:cs="Calibri Light"/>
          <w:szCs w:val="24"/>
        </w:rPr>
        <w:t>1</w:t>
      </w:r>
      <w:r w:rsidRPr="001D2561">
        <w:rPr>
          <w:rFonts w:ascii="Calibri Light" w:hAnsi="Calibri Light" w:cs="Calibri Light"/>
          <w:szCs w:val="24"/>
        </w:rPr>
        <w:t>. Visi rezultatai ir su jais susijusios teisės, įgytos vykdant Sutartį, įskaitant intelektinės nuosavybės teises, išskyrus asmenines neturtines teises į intelektinės veiklos rezultatus, yra</w:t>
      </w:r>
      <w:r>
        <w:rPr>
          <w:rFonts w:ascii="Calibri Light" w:hAnsi="Calibri Light" w:cs="Calibri Light"/>
          <w:szCs w:val="24"/>
        </w:rPr>
        <w:t xml:space="preserve"> Užsakovo</w:t>
      </w:r>
      <w:r w:rsidRPr="001D2561">
        <w:rPr>
          <w:rFonts w:ascii="Calibri Light" w:hAnsi="Calibri Light" w:cs="Calibri Light"/>
          <w:szCs w:val="24"/>
        </w:rPr>
        <w:t xml:space="preserve"> nuosavybė, pereinanti </w:t>
      </w:r>
      <w:r>
        <w:rPr>
          <w:rFonts w:ascii="Calibri Light" w:hAnsi="Calibri Light" w:cs="Calibri Light"/>
          <w:szCs w:val="24"/>
        </w:rPr>
        <w:t>Užsakovui</w:t>
      </w:r>
      <w:r w:rsidRPr="001D2561">
        <w:rPr>
          <w:rFonts w:ascii="Calibri Light" w:hAnsi="Calibri Light" w:cs="Calibri Light"/>
          <w:szCs w:val="24"/>
        </w:rPr>
        <w:t xml:space="preserve"> nuo Paslaugų perdavimo–priėmimo akto pasirašymo be jokių apribojimų, kurią </w:t>
      </w:r>
      <w:r>
        <w:rPr>
          <w:rFonts w:ascii="Calibri Light" w:hAnsi="Calibri Light" w:cs="Calibri Light"/>
          <w:szCs w:val="24"/>
        </w:rPr>
        <w:t>Užsakovas</w:t>
      </w:r>
      <w:r w:rsidRPr="001D2561">
        <w:rPr>
          <w:rFonts w:ascii="Calibri Light" w:hAnsi="Calibri Light" w:cs="Calibri Light"/>
          <w:szCs w:val="24"/>
        </w:rPr>
        <w:t xml:space="preserve"> gali naudoti, publikuoti, perleisti ar perduoti be atskiro </w:t>
      </w:r>
      <w:r>
        <w:rPr>
          <w:rFonts w:ascii="Calibri Light" w:hAnsi="Calibri Light" w:cs="Calibri Light"/>
          <w:szCs w:val="24"/>
        </w:rPr>
        <w:t>Paslaugų teikėjo</w:t>
      </w:r>
      <w:r w:rsidRPr="001D2561">
        <w:rPr>
          <w:rFonts w:ascii="Calibri Light" w:hAnsi="Calibri Light" w:cs="Calibri Light"/>
          <w:szCs w:val="24"/>
        </w:rPr>
        <w:t xml:space="preserve"> sutikimo tretiesiems asmenims, jei</w:t>
      </w:r>
      <w:r>
        <w:rPr>
          <w:rFonts w:ascii="Calibri Light" w:hAnsi="Calibri Light" w:cs="Calibri Light"/>
          <w:szCs w:val="24"/>
        </w:rPr>
        <w:t xml:space="preserve"> </w:t>
      </w:r>
      <w:r w:rsidRPr="001D2561">
        <w:rPr>
          <w:rFonts w:ascii="Calibri Light" w:hAnsi="Calibri Light" w:cs="Calibri Light"/>
          <w:szCs w:val="24"/>
        </w:rPr>
        <w:t>intelektinės nuosavybės teisės negali būti perduodamos nuosavybės teise dėl Paslaugų pobūdžio ar (ir) išimtinių teisių, patentų ir kt.</w:t>
      </w:r>
    </w:p>
    <w:p w14:paraId="40C7073D" w14:textId="0C968EE2" w:rsidR="001D2561" w:rsidRPr="001D2561" w:rsidRDefault="001D2561" w:rsidP="001D2561">
      <w:pPr>
        <w:tabs>
          <w:tab w:val="left" w:pos="1089"/>
        </w:tabs>
        <w:spacing w:beforeLines="60" w:before="144" w:afterLines="60" w:after="144" w:line="240" w:lineRule="auto"/>
        <w:ind w:firstLine="567"/>
        <w:jc w:val="both"/>
        <w:rPr>
          <w:rFonts w:ascii="Calibri Light" w:hAnsi="Calibri Light" w:cs="Calibri Light"/>
          <w:szCs w:val="24"/>
        </w:rPr>
      </w:pPr>
      <w:r w:rsidRPr="001D2561">
        <w:rPr>
          <w:rFonts w:ascii="Calibri Light" w:hAnsi="Calibri Light" w:cs="Calibri Light"/>
          <w:szCs w:val="24"/>
        </w:rPr>
        <w:t>1</w:t>
      </w:r>
      <w:r w:rsidR="005C2F43">
        <w:rPr>
          <w:rFonts w:ascii="Calibri Light" w:hAnsi="Calibri Light" w:cs="Calibri Light"/>
          <w:szCs w:val="24"/>
        </w:rPr>
        <w:t>2</w:t>
      </w:r>
      <w:r w:rsidRPr="001D2561">
        <w:rPr>
          <w:rFonts w:ascii="Calibri Light" w:hAnsi="Calibri Light" w:cs="Calibri Light"/>
          <w:szCs w:val="24"/>
        </w:rPr>
        <w:t>.</w:t>
      </w:r>
      <w:r w:rsidR="005C2F43">
        <w:rPr>
          <w:rFonts w:ascii="Calibri Light" w:hAnsi="Calibri Light" w:cs="Calibri Light"/>
          <w:szCs w:val="24"/>
        </w:rPr>
        <w:t>1</w:t>
      </w:r>
      <w:r w:rsidRPr="001D2561">
        <w:rPr>
          <w:rFonts w:ascii="Calibri Light" w:hAnsi="Calibri Light" w:cs="Calibri Light"/>
          <w:szCs w:val="24"/>
        </w:rPr>
        <w:t xml:space="preserve">2. </w:t>
      </w:r>
      <w:r w:rsidR="005C2F43">
        <w:rPr>
          <w:rFonts w:ascii="Calibri Light" w:hAnsi="Calibri Light" w:cs="Calibri Light"/>
          <w:szCs w:val="24"/>
        </w:rPr>
        <w:t>Paslaugų teikėjas</w:t>
      </w:r>
      <w:r w:rsidRPr="001D2561">
        <w:rPr>
          <w:rFonts w:ascii="Calibri Light" w:hAnsi="Calibri Light" w:cs="Calibri Light"/>
          <w:szCs w:val="24"/>
        </w:rPr>
        <w:t xml:space="preserve"> įsipareigoja atlyginti nuostolius </w:t>
      </w:r>
      <w:r w:rsidR="005C2F43">
        <w:rPr>
          <w:rFonts w:ascii="Calibri Light" w:hAnsi="Calibri Light" w:cs="Calibri Light"/>
          <w:szCs w:val="24"/>
        </w:rPr>
        <w:t>Užsakovui</w:t>
      </w:r>
      <w:r w:rsidRPr="001D2561">
        <w:rPr>
          <w:rFonts w:ascii="Calibri Light" w:hAnsi="Calibri Light" w:cs="Calibri Light"/>
          <w:szCs w:val="24"/>
        </w:rPr>
        <w:t xml:space="preserve">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2561">
        <w:rPr>
          <w:rFonts w:ascii="Calibri Light" w:hAnsi="Calibri Light" w:cs="Calibri Light"/>
          <w:szCs w:val="24"/>
        </w:rPr>
        <w:t>sui</w:t>
      </w:r>
      <w:proofErr w:type="spellEnd"/>
      <w:r w:rsidRPr="001D2561">
        <w:rPr>
          <w:rFonts w:ascii="Calibri Light" w:hAnsi="Calibri Light" w:cs="Calibri Light"/>
          <w:szCs w:val="24"/>
        </w:rPr>
        <w:t xml:space="preserve"> </w:t>
      </w:r>
      <w:proofErr w:type="spellStart"/>
      <w:r w:rsidRPr="001D2561">
        <w:rPr>
          <w:rFonts w:ascii="Calibri Light" w:hAnsi="Calibri Light" w:cs="Calibri Light"/>
          <w:szCs w:val="24"/>
        </w:rPr>
        <w:t>generis</w:t>
      </w:r>
      <w:proofErr w:type="spellEnd"/>
      <w:r w:rsidRPr="001D2561">
        <w:rPr>
          <w:rFonts w:ascii="Calibri Light" w:hAnsi="Calibri Light" w:cs="Calibri Light"/>
          <w:szCs w:val="24"/>
        </w:rPr>
        <w:t xml:space="preserve">)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w:t>
      </w:r>
      <w:r w:rsidR="005C2F43">
        <w:rPr>
          <w:rFonts w:ascii="Calibri Light" w:hAnsi="Calibri Light" w:cs="Calibri Light"/>
          <w:szCs w:val="24"/>
        </w:rPr>
        <w:t>Užsakovo</w:t>
      </w:r>
      <w:r w:rsidRPr="001D2561">
        <w:rPr>
          <w:rFonts w:ascii="Calibri Light" w:hAnsi="Calibri Light" w:cs="Calibri Light"/>
          <w:szCs w:val="24"/>
        </w:rPr>
        <w:t xml:space="preserve"> kaltės.</w:t>
      </w:r>
    </w:p>
    <w:p w14:paraId="2AB098D4" w14:textId="77777777" w:rsidR="005C486E" w:rsidRPr="00C179FB" w:rsidRDefault="005C486E" w:rsidP="005C486E">
      <w:pPr>
        <w:tabs>
          <w:tab w:val="left" w:pos="1089"/>
        </w:tabs>
        <w:spacing w:beforeLines="60" w:before="144" w:afterLines="60" w:after="144" w:line="240" w:lineRule="auto"/>
        <w:ind w:firstLine="567"/>
        <w:rPr>
          <w:rFonts w:ascii="Calibri Light" w:hAnsi="Calibri Light" w:cs="Calibri Light"/>
          <w:b/>
          <w:bCs/>
          <w:szCs w:val="24"/>
        </w:rPr>
      </w:pPr>
    </w:p>
    <w:p w14:paraId="53E3C612" w14:textId="77777777" w:rsidR="005C486E" w:rsidRPr="00C179FB" w:rsidRDefault="005C486E" w:rsidP="005C486E">
      <w:pPr>
        <w:tabs>
          <w:tab w:val="left" w:pos="1089"/>
        </w:tabs>
        <w:spacing w:beforeLines="60" w:before="144" w:afterLines="60" w:after="144" w:line="240" w:lineRule="auto"/>
        <w:ind w:firstLine="567"/>
        <w:jc w:val="center"/>
        <w:rPr>
          <w:rFonts w:ascii="Calibri Light" w:hAnsi="Calibri Light" w:cs="Calibri Light"/>
          <w:b/>
          <w:bCs/>
          <w:szCs w:val="24"/>
        </w:rPr>
      </w:pPr>
      <w:r w:rsidRPr="00C179FB">
        <w:rPr>
          <w:rFonts w:ascii="Calibri Light" w:hAnsi="Calibri Light" w:cs="Calibri Light"/>
          <w:b/>
          <w:bCs/>
          <w:szCs w:val="24"/>
        </w:rPr>
        <w:t>XIII. SUTARTIES PRIEDAI</w:t>
      </w:r>
    </w:p>
    <w:p w14:paraId="64327E33"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bCs/>
          <w:szCs w:val="24"/>
        </w:rPr>
      </w:pPr>
      <w:r w:rsidRPr="00C179FB">
        <w:rPr>
          <w:rFonts w:ascii="Calibri Light" w:hAnsi="Calibri Light" w:cs="Calibri Light"/>
          <w:bCs/>
          <w:szCs w:val="24"/>
        </w:rPr>
        <w:t>13.1. Visi šios Sutarties priedai yra neatskiriamos Sutarties dalys. Kilus ginčams dėl Sutarties ir jos priedų teksto skirtingo interpretavimo, Sutarties šalys įsipareigoja vadovautis šios Sutarties tekstu.</w:t>
      </w:r>
    </w:p>
    <w:p w14:paraId="00204652"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bCs/>
          <w:szCs w:val="24"/>
        </w:rPr>
      </w:pPr>
      <w:r w:rsidRPr="00C179FB">
        <w:rPr>
          <w:rFonts w:ascii="Calibri Light" w:hAnsi="Calibri Light" w:cs="Calibri Light"/>
          <w:bCs/>
          <w:szCs w:val="24"/>
        </w:rPr>
        <w:t>13.2. Sutarties priedai:</w:t>
      </w:r>
    </w:p>
    <w:p w14:paraId="71365875"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 xml:space="preserve">13.2.1. 1 priedas – </w:t>
      </w:r>
      <w:r w:rsidRPr="00C179FB">
        <w:rPr>
          <w:rFonts w:ascii="Calibri Light" w:hAnsi="Calibri Light" w:cs="Calibri Light"/>
          <w:bCs/>
          <w:szCs w:val="24"/>
        </w:rPr>
        <w:t>Paslaugų</w:t>
      </w:r>
      <w:r w:rsidRPr="00C179FB">
        <w:rPr>
          <w:rFonts w:ascii="Calibri Light" w:hAnsi="Calibri Light" w:cs="Calibri Light"/>
          <w:szCs w:val="24"/>
        </w:rPr>
        <w:t xml:space="preserve"> techninė specifikacija </w:t>
      </w:r>
      <w:r w:rsidRPr="00C179FB">
        <w:rPr>
          <w:rFonts w:ascii="Calibri Light" w:hAnsi="Calibri Light" w:cs="Calibri Light"/>
          <w:szCs w:val="24"/>
          <w:lang w:val="pt-BR"/>
        </w:rPr>
        <w:t>x</w:t>
      </w:r>
      <w:r w:rsidRPr="00C179FB">
        <w:rPr>
          <w:rFonts w:ascii="Calibri Light" w:hAnsi="Calibri Light" w:cs="Calibri Light"/>
          <w:szCs w:val="24"/>
        </w:rPr>
        <w:t xml:space="preserve"> lapai;</w:t>
      </w:r>
    </w:p>
    <w:p w14:paraId="4CEC61D6" w14:textId="77777777" w:rsidR="005C486E" w:rsidRPr="00C179FB" w:rsidRDefault="005C486E" w:rsidP="005C486E">
      <w:pPr>
        <w:tabs>
          <w:tab w:val="left" w:pos="1089"/>
        </w:tabs>
        <w:spacing w:beforeLines="60" w:before="144" w:afterLines="60" w:after="144" w:line="240" w:lineRule="auto"/>
        <w:ind w:firstLine="567"/>
        <w:jc w:val="both"/>
        <w:rPr>
          <w:rFonts w:ascii="Calibri Light" w:hAnsi="Calibri Light" w:cs="Calibri Light"/>
          <w:szCs w:val="24"/>
        </w:rPr>
      </w:pPr>
      <w:r w:rsidRPr="00C179FB">
        <w:rPr>
          <w:rFonts w:ascii="Calibri Light" w:hAnsi="Calibri Light" w:cs="Calibri Light"/>
          <w:szCs w:val="24"/>
        </w:rPr>
        <w:t>13.2.2. 2 priedas – Paslaugų teikėjo pasiūlymas x lapai;</w:t>
      </w:r>
    </w:p>
    <w:p w14:paraId="2372352C" w14:textId="77777777" w:rsidR="005C486E" w:rsidRPr="00C179FB" w:rsidRDefault="005C486E" w:rsidP="005C486E">
      <w:pPr>
        <w:tabs>
          <w:tab w:val="left" w:pos="1089"/>
        </w:tabs>
        <w:spacing w:beforeLines="60" w:before="144" w:afterLines="60" w:after="144" w:line="240" w:lineRule="auto"/>
        <w:rPr>
          <w:rFonts w:ascii="Calibri Light" w:hAnsi="Calibri Light" w:cs="Calibri Light"/>
          <w:szCs w:val="24"/>
        </w:rPr>
      </w:pPr>
    </w:p>
    <w:tbl>
      <w:tblPr>
        <w:tblW w:w="9639" w:type="dxa"/>
        <w:tblLayout w:type="fixed"/>
        <w:tblLook w:val="01E0" w:firstRow="1" w:lastRow="1" w:firstColumn="1" w:lastColumn="1" w:noHBand="0" w:noVBand="0"/>
      </w:tblPr>
      <w:tblGrid>
        <w:gridCol w:w="5688"/>
        <w:gridCol w:w="3951"/>
      </w:tblGrid>
      <w:tr w:rsidR="005C486E" w:rsidRPr="00C179FB" w14:paraId="7EFD4528" w14:textId="77777777" w:rsidTr="00C7198B">
        <w:trPr>
          <w:trHeight w:val="856"/>
        </w:trPr>
        <w:tc>
          <w:tcPr>
            <w:tcW w:w="5688" w:type="dxa"/>
            <w:hideMark/>
          </w:tcPr>
          <w:p w14:paraId="6F6E9812"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b/>
                <w:szCs w:val="24"/>
              </w:rPr>
            </w:pPr>
            <w:r w:rsidRPr="00C179FB">
              <w:rPr>
                <w:rFonts w:ascii="Calibri Light" w:hAnsi="Calibri Light" w:cs="Calibri Light"/>
                <w:b/>
                <w:szCs w:val="24"/>
              </w:rPr>
              <w:t>UŽSAKOVAS:</w:t>
            </w:r>
          </w:p>
          <w:p w14:paraId="00CCE87F"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b/>
                <w:szCs w:val="24"/>
              </w:rPr>
            </w:pPr>
            <w:r w:rsidRPr="00C179FB">
              <w:rPr>
                <w:rFonts w:ascii="Calibri Light" w:hAnsi="Calibri Light" w:cs="Calibri Light"/>
                <w:b/>
                <w:szCs w:val="24"/>
              </w:rPr>
              <w:t>Valstybinė saugomų teritorijų tarnyba</w:t>
            </w:r>
          </w:p>
          <w:p w14:paraId="500010A6"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szCs w:val="24"/>
              </w:rPr>
            </w:pPr>
            <w:r w:rsidRPr="00C179FB">
              <w:rPr>
                <w:rFonts w:ascii="Calibri Light" w:hAnsi="Calibri Light" w:cs="Calibri Light"/>
                <w:b/>
                <w:szCs w:val="24"/>
              </w:rPr>
              <w:t>prie Aplinkos ministerijos</w:t>
            </w:r>
          </w:p>
        </w:tc>
        <w:tc>
          <w:tcPr>
            <w:tcW w:w="3951" w:type="dxa"/>
            <w:hideMark/>
          </w:tcPr>
          <w:p w14:paraId="2D8B9935"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b/>
                <w:szCs w:val="24"/>
              </w:rPr>
            </w:pPr>
            <w:r w:rsidRPr="00C179FB">
              <w:rPr>
                <w:rFonts w:ascii="Calibri Light" w:hAnsi="Calibri Light" w:cs="Calibri Light"/>
                <w:b/>
                <w:szCs w:val="24"/>
              </w:rPr>
              <w:t>PASLAUGŲ TEIKĖJAS:</w:t>
            </w:r>
          </w:p>
          <w:p w14:paraId="5F815095" w14:textId="77777777" w:rsidR="005C486E" w:rsidRPr="00C179FB" w:rsidRDefault="005C486E" w:rsidP="00C7198B">
            <w:pPr>
              <w:rPr>
                <w:rFonts w:ascii="Calibri Light" w:hAnsi="Calibri Light" w:cs="Calibri Light"/>
                <w:b/>
                <w:szCs w:val="24"/>
              </w:rPr>
            </w:pPr>
          </w:p>
        </w:tc>
      </w:tr>
      <w:tr w:rsidR="005C486E" w:rsidRPr="00C179FB" w14:paraId="41B8CA0D" w14:textId="77777777" w:rsidTr="00C7198B">
        <w:trPr>
          <w:trHeight w:val="3394"/>
        </w:trPr>
        <w:tc>
          <w:tcPr>
            <w:tcW w:w="5688" w:type="dxa"/>
            <w:vMerge w:val="restart"/>
          </w:tcPr>
          <w:p w14:paraId="55531859" w14:textId="77777777" w:rsidR="005C486E" w:rsidRPr="00C179FB" w:rsidRDefault="005C486E" w:rsidP="00C7198B">
            <w:pPr>
              <w:spacing w:after="0" w:line="360" w:lineRule="auto"/>
              <w:ind w:hanging="15"/>
              <w:rPr>
                <w:rFonts w:ascii="Calibri Light" w:eastAsia="Calibri" w:hAnsi="Calibri Light" w:cs="Calibri Light"/>
                <w:szCs w:val="24"/>
              </w:rPr>
            </w:pPr>
            <w:r w:rsidRPr="00C179FB">
              <w:rPr>
                <w:rFonts w:ascii="Calibri Light" w:eastAsia="Calibri" w:hAnsi="Calibri Light" w:cs="Calibri Light"/>
                <w:szCs w:val="24"/>
              </w:rPr>
              <w:lastRenderedPageBreak/>
              <w:t>Įstaigos kodas 188724381</w:t>
            </w:r>
          </w:p>
          <w:p w14:paraId="6FDA023E" w14:textId="77777777" w:rsidR="005C486E" w:rsidRPr="00C179FB" w:rsidRDefault="005C486E" w:rsidP="00C7198B">
            <w:pPr>
              <w:spacing w:after="0" w:line="360" w:lineRule="auto"/>
              <w:ind w:hanging="15"/>
              <w:rPr>
                <w:rFonts w:ascii="Calibri Light" w:eastAsia="Calibri" w:hAnsi="Calibri Light" w:cs="Calibri Light"/>
                <w:szCs w:val="24"/>
              </w:rPr>
            </w:pPr>
            <w:r w:rsidRPr="00C179FB">
              <w:rPr>
                <w:rFonts w:ascii="Calibri Light" w:eastAsia="Calibri" w:hAnsi="Calibri Light" w:cs="Calibri Light"/>
                <w:szCs w:val="24"/>
              </w:rPr>
              <w:t>Antakalnio g. 25, 10312 Vilnius</w:t>
            </w:r>
          </w:p>
          <w:p w14:paraId="199504A7" w14:textId="77777777" w:rsidR="005C486E" w:rsidRPr="00C179FB" w:rsidRDefault="005C486E" w:rsidP="00C7198B">
            <w:pPr>
              <w:spacing w:after="0" w:line="360" w:lineRule="auto"/>
              <w:ind w:hanging="15"/>
              <w:rPr>
                <w:rFonts w:ascii="Calibri Light" w:eastAsia="Calibri" w:hAnsi="Calibri Light" w:cs="Calibri Light"/>
                <w:szCs w:val="24"/>
              </w:rPr>
            </w:pPr>
            <w:r w:rsidRPr="00C179FB">
              <w:rPr>
                <w:rFonts w:ascii="Calibri Light" w:eastAsia="Calibri" w:hAnsi="Calibri Light" w:cs="Calibri Light"/>
                <w:szCs w:val="24"/>
              </w:rPr>
              <w:t>Tel. +370 659 29483</w:t>
            </w:r>
          </w:p>
          <w:p w14:paraId="04E04586" w14:textId="77777777" w:rsidR="005C486E" w:rsidRPr="00C179FB" w:rsidRDefault="005C486E" w:rsidP="00C7198B">
            <w:pPr>
              <w:tabs>
                <w:tab w:val="left" w:pos="1089"/>
              </w:tabs>
              <w:spacing w:beforeLines="60" w:before="144" w:afterLines="60" w:after="144" w:line="360" w:lineRule="auto"/>
              <w:rPr>
                <w:rFonts w:ascii="Calibri Light" w:hAnsi="Calibri Light" w:cs="Calibri Light"/>
                <w:szCs w:val="24"/>
              </w:rPr>
            </w:pPr>
            <w:r w:rsidRPr="00C179FB">
              <w:rPr>
                <w:rFonts w:ascii="Calibri Light" w:eastAsia="Calibri" w:hAnsi="Calibri Light" w:cs="Calibri Light"/>
                <w:szCs w:val="24"/>
              </w:rPr>
              <w:t>El. p. vstt@vstt.lt</w:t>
            </w:r>
          </w:p>
          <w:p w14:paraId="2AD7EAC4" w14:textId="77777777" w:rsidR="005C486E" w:rsidRPr="00C179FB" w:rsidRDefault="005C486E" w:rsidP="00C7198B">
            <w:pPr>
              <w:spacing w:line="360" w:lineRule="auto"/>
              <w:jc w:val="both"/>
              <w:rPr>
                <w:rFonts w:ascii="Calibri Light" w:eastAsia="Calibri" w:hAnsi="Calibri Light" w:cs="Calibri Light"/>
                <w:szCs w:val="24"/>
              </w:rPr>
            </w:pPr>
            <w:r w:rsidRPr="00C179FB">
              <w:rPr>
                <w:rFonts w:ascii="Calibri Light" w:eastAsia="Calibri" w:hAnsi="Calibri Light" w:cs="Calibri Light"/>
                <w:szCs w:val="24"/>
              </w:rPr>
              <w:t>A. s. Nr. LT944040063610000696</w:t>
            </w:r>
          </w:p>
          <w:p w14:paraId="385626D0" w14:textId="77777777" w:rsidR="005C486E" w:rsidRPr="00C179FB" w:rsidRDefault="005C486E" w:rsidP="00C7198B">
            <w:pPr>
              <w:spacing w:after="0" w:line="360" w:lineRule="auto"/>
              <w:rPr>
                <w:rFonts w:ascii="Calibri Light" w:eastAsia="Calibri" w:hAnsi="Calibri Light" w:cs="Calibri Light"/>
                <w:szCs w:val="24"/>
              </w:rPr>
            </w:pPr>
            <w:r w:rsidRPr="00C179FB">
              <w:rPr>
                <w:rFonts w:ascii="Calibri Light" w:eastAsia="Calibri" w:hAnsi="Calibri Light" w:cs="Calibri Light"/>
                <w:szCs w:val="24"/>
              </w:rPr>
              <w:t>VB VIKSVA LR FINANSŲ MINISTERIJA</w:t>
            </w:r>
          </w:p>
          <w:p w14:paraId="5C1BC996" w14:textId="77777777" w:rsidR="005C486E" w:rsidRPr="00C179FB" w:rsidRDefault="005C486E" w:rsidP="00C7198B">
            <w:pPr>
              <w:spacing w:after="0" w:line="360" w:lineRule="auto"/>
              <w:ind w:hanging="15"/>
              <w:rPr>
                <w:rFonts w:ascii="Calibri Light" w:eastAsia="Calibri" w:hAnsi="Calibri Light" w:cs="Calibri Light"/>
                <w:szCs w:val="24"/>
              </w:rPr>
            </w:pPr>
            <w:r w:rsidRPr="00C179FB">
              <w:rPr>
                <w:rFonts w:ascii="Calibri Light" w:eastAsia="Calibri" w:hAnsi="Calibri Light" w:cs="Calibri Light"/>
                <w:szCs w:val="24"/>
              </w:rPr>
              <w:t>Įstaiga nėra PVM mokėtoja</w:t>
            </w:r>
          </w:p>
          <w:p w14:paraId="31115908" w14:textId="77777777" w:rsidR="005C486E" w:rsidRPr="00C179FB" w:rsidRDefault="005C486E" w:rsidP="00C7198B">
            <w:pPr>
              <w:tabs>
                <w:tab w:val="left" w:pos="1089"/>
              </w:tabs>
              <w:spacing w:beforeLines="60" w:before="144" w:afterLines="60" w:after="144" w:line="240" w:lineRule="auto"/>
              <w:rPr>
                <w:rFonts w:ascii="Calibri Light" w:hAnsi="Calibri Light" w:cs="Calibri Light"/>
                <w:szCs w:val="24"/>
              </w:rPr>
            </w:pPr>
          </w:p>
        </w:tc>
        <w:tc>
          <w:tcPr>
            <w:tcW w:w="3951" w:type="dxa"/>
          </w:tcPr>
          <w:p w14:paraId="01916412" w14:textId="77777777" w:rsidR="005C486E" w:rsidRPr="00C179FB" w:rsidRDefault="005C486E" w:rsidP="00C7198B">
            <w:pPr>
              <w:rPr>
                <w:rFonts w:ascii="Calibri Light" w:hAnsi="Calibri Light" w:cs="Calibri Light"/>
                <w:szCs w:val="24"/>
              </w:rPr>
            </w:pPr>
          </w:p>
        </w:tc>
      </w:tr>
    </w:tbl>
    <w:p w14:paraId="3BC13D85" w14:textId="77777777" w:rsidR="009D2230" w:rsidRPr="009D2230" w:rsidRDefault="009D2230" w:rsidP="009D2230">
      <w:pPr>
        <w:spacing w:after="0"/>
        <w:jc w:val="both"/>
        <w:rPr>
          <w:rFonts w:ascii="Calibri Light" w:hAnsi="Calibri Light" w:cs="Calibri Light"/>
          <w:sz w:val="22"/>
        </w:rPr>
      </w:pPr>
    </w:p>
    <w:sectPr w:rsidR="009D2230" w:rsidRPr="009D2230" w:rsidSect="00462D09">
      <w:headerReference w:type="default" r:id="rId9"/>
      <w:footerReference w:type="default" r:id="rId10"/>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4D7A" w14:textId="77777777" w:rsidR="008C49B0" w:rsidRDefault="008C49B0">
      <w:pPr>
        <w:spacing w:after="0" w:line="240" w:lineRule="auto"/>
      </w:pPr>
      <w:r>
        <w:separator/>
      </w:r>
    </w:p>
  </w:endnote>
  <w:endnote w:type="continuationSeparator" w:id="0">
    <w:p w14:paraId="56CBA238" w14:textId="77777777" w:rsidR="008C49B0" w:rsidRDefault="008C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E40E" w14:textId="77777777" w:rsidR="008C49B0" w:rsidRDefault="008C49B0">
      <w:pPr>
        <w:spacing w:after="0" w:line="240" w:lineRule="auto"/>
      </w:pPr>
      <w:r>
        <w:separator/>
      </w:r>
    </w:p>
  </w:footnote>
  <w:footnote w:type="continuationSeparator" w:id="0">
    <w:p w14:paraId="31907DC4" w14:textId="77777777" w:rsidR="008C49B0" w:rsidRDefault="008C49B0">
      <w:pPr>
        <w:spacing w:after="0" w:line="240" w:lineRule="auto"/>
      </w:pPr>
      <w:r>
        <w:continuationSeparator/>
      </w:r>
    </w:p>
  </w:footnote>
  <w:footnote w:id="1">
    <w:p w14:paraId="7BBC21EF" w14:textId="77777777" w:rsidR="0023328F" w:rsidRPr="007034C7" w:rsidRDefault="0023328F" w:rsidP="0023328F">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824216"/>
    <w:multiLevelType w:val="multilevel"/>
    <w:tmpl w:val="09A67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7"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5"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725D25"/>
    <w:multiLevelType w:val="multilevel"/>
    <w:tmpl w:val="409AD916"/>
    <w:lvl w:ilvl="0">
      <w:start w:val="1"/>
      <w:numFmt w:val="decimal"/>
      <w:lvlText w:val="%1."/>
      <w:lvlJc w:val="left"/>
      <w:pPr>
        <w:ind w:left="927" w:hanging="360"/>
      </w:pPr>
      <w:rPr>
        <w:rFonts w:hint="default"/>
        <w:b/>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5"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9"/>
  </w:num>
  <w:num w:numId="6" w16cid:durableId="1407415468">
    <w:abstractNumId w:val="42"/>
  </w:num>
  <w:num w:numId="7" w16cid:durableId="439253892">
    <w:abstractNumId w:val="7"/>
  </w:num>
  <w:num w:numId="8" w16cid:durableId="1771923496">
    <w:abstractNumId w:val="45"/>
  </w:num>
  <w:num w:numId="9" w16cid:durableId="182405834">
    <w:abstractNumId w:val="20"/>
  </w:num>
  <w:num w:numId="10" w16cid:durableId="1269462266">
    <w:abstractNumId w:val="38"/>
  </w:num>
  <w:num w:numId="11" w16cid:durableId="784543287">
    <w:abstractNumId w:val="26"/>
  </w:num>
  <w:num w:numId="12" w16cid:durableId="2135244809">
    <w:abstractNumId w:val="30"/>
  </w:num>
  <w:num w:numId="13" w16cid:durableId="725252226">
    <w:abstractNumId w:val="22"/>
  </w:num>
  <w:num w:numId="14" w16cid:durableId="1260219317">
    <w:abstractNumId w:val="41"/>
  </w:num>
  <w:num w:numId="15" w16cid:durableId="1860389783">
    <w:abstractNumId w:val="17"/>
  </w:num>
  <w:num w:numId="16" w16cid:durableId="355081969">
    <w:abstractNumId w:val="43"/>
  </w:num>
  <w:num w:numId="17" w16cid:durableId="964774782">
    <w:abstractNumId w:val="2"/>
  </w:num>
  <w:num w:numId="18" w16cid:durableId="629363442">
    <w:abstractNumId w:val="27"/>
  </w:num>
  <w:num w:numId="19" w16cid:durableId="1720393023">
    <w:abstractNumId w:val="34"/>
  </w:num>
  <w:num w:numId="20" w16cid:durableId="1042244576">
    <w:abstractNumId w:val="9"/>
  </w:num>
  <w:num w:numId="21" w16cid:durableId="1118530549">
    <w:abstractNumId w:val="1"/>
  </w:num>
  <w:num w:numId="22" w16cid:durableId="977220949">
    <w:abstractNumId w:val="8"/>
  </w:num>
  <w:num w:numId="23" w16cid:durableId="1205021226">
    <w:abstractNumId w:val="24"/>
  </w:num>
  <w:num w:numId="24" w16cid:durableId="846483027">
    <w:abstractNumId w:val="14"/>
  </w:num>
  <w:num w:numId="25" w16cid:durableId="1024214323">
    <w:abstractNumId w:val="47"/>
  </w:num>
  <w:num w:numId="26" w16cid:durableId="1171946890">
    <w:abstractNumId w:val="12"/>
  </w:num>
  <w:num w:numId="27" w16cid:durableId="66616566">
    <w:abstractNumId w:val="23"/>
  </w:num>
  <w:num w:numId="28" w16cid:durableId="1913268663">
    <w:abstractNumId w:val="28"/>
  </w:num>
  <w:num w:numId="29" w16cid:durableId="1071468443">
    <w:abstractNumId w:val="46"/>
  </w:num>
  <w:num w:numId="30" w16cid:durableId="956913767">
    <w:abstractNumId w:val="4"/>
  </w:num>
  <w:num w:numId="31" w16cid:durableId="1255094113">
    <w:abstractNumId w:val="39"/>
  </w:num>
  <w:num w:numId="32" w16cid:durableId="578370478">
    <w:abstractNumId w:val="33"/>
  </w:num>
  <w:num w:numId="33" w16cid:durableId="2063826178">
    <w:abstractNumId w:val="31"/>
  </w:num>
  <w:num w:numId="34" w16cid:durableId="583104110">
    <w:abstractNumId w:val="11"/>
  </w:num>
  <w:num w:numId="35" w16cid:durableId="2090694153">
    <w:abstractNumId w:val="21"/>
  </w:num>
  <w:num w:numId="36" w16cid:durableId="207230963">
    <w:abstractNumId w:val="32"/>
  </w:num>
  <w:num w:numId="37" w16cid:durableId="1310017708">
    <w:abstractNumId w:val="5"/>
  </w:num>
  <w:num w:numId="38" w16cid:durableId="1014962995">
    <w:abstractNumId w:val="37"/>
  </w:num>
  <w:num w:numId="39" w16cid:durableId="376317028">
    <w:abstractNumId w:val="40"/>
  </w:num>
  <w:num w:numId="40" w16cid:durableId="1788962120">
    <w:abstractNumId w:val="18"/>
  </w:num>
  <w:num w:numId="41" w16cid:durableId="221252017">
    <w:abstractNumId w:val="48"/>
  </w:num>
  <w:num w:numId="42" w16cid:durableId="1296252730">
    <w:abstractNumId w:val="6"/>
  </w:num>
  <w:num w:numId="43" w16cid:durableId="1501970794">
    <w:abstractNumId w:val="29"/>
  </w:num>
  <w:num w:numId="44" w16cid:durableId="467750621">
    <w:abstractNumId w:val="15"/>
  </w:num>
  <w:num w:numId="45" w16cid:durableId="511385383">
    <w:abstractNumId w:val="25"/>
  </w:num>
  <w:num w:numId="46" w16cid:durableId="1436436881">
    <w:abstractNumId w:val="35"/>
  </w:num>
  <w:num w:numId="47" w16cid:durableId="1838301612">
    <w:abstractNumId w:val="44"/>
  </w:num>
  <w:num w:numId="48" w16cid:durableId="1052313728">
    <w:abstractNumId w:val="16"/>
  </w:num>
  <w:num w:numId="49" w16cid:durableId="3088742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19840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2E1"/>
    <w:rsid w:val="000018CD"/>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80F"/>
    <w:rsid w:val="00065990"/>
    <w:rsid w:val="00067A0A"/>
    <w:rsid w:val="00071BBE"/>
    <w:rsid w:val="00073EEF"/>
    <w:rsid w:val="00077203"/>
    <w:rsid w:val="000777FB"/>
    <w:rsid w:val="000801D7"/>
    <w:rsid w:val="000827A9"/>
    <w:rsid w:val="0009634C"/>
    <w:rsid w:val="0009730D"/>
    <w:rsid w:val="000C2135"/>
    <w:rsid w:val="000C56AB"/>
    <w:rsid w:val="000C60AE"/>
    <w:rsid w:val="000C668C"/>
    <w:rsid w:val="000C774C"/>
    <w:rsid w:val="000D04AF"/>
    <w:rsid w:val="000D0F9A"/>
    <w:rsid w:val="000D22A4"/>
    <w:rsid w:val="000D3439"/>
    <w:rsid w:val="000D548E"/>
    <w:rsid w:val="000E5A99"/>
    <w:rsid w:val="000F6281"/>
    <w:rsid w:val="00101F48"/>
    <w:rsid w:val="00102441"/>
    <w:rsid w:val="001026E1"/>
    <w:rsid w:val="00106B9E"/>
    <w:rsid w:val="001076EF"/>
    <w:rsid w:val="00112746"/>
    <w:rsid w:val="00112CF5"/>
    <w:rsid w:val="00117F34"/>
    <w:rsid w:val="00121F78"/>
    <w:rsid w:val="001224EB"/>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3CAA"/>
    <w:rsid w:val="001B0028"/>
    <w:rsid w:val="001B3FC5"/>
    <w:rsid w:val="001B7E97"/>
    <w:rsid w:val="001C32B7"/>
    <w:rsid w:val="001C423E"/>
    <w:rsid w:val="001C5555"/>
    <w:rsid w:val="001D2561"/>
    <w:rsid w:val="001D284C"/>
    <w:rsid w:val="001D3082"/>
    <w:rsid w:val="001E0F6A"/>
    <w:rsid w:val="001E1490"/>
    <w:rsid w:val="001E2C4E"/>
    <w:rsid w:val="001E489B"/>
    <w:rsid w:val="001E6484"/>
    <w:rsid w:val="001F09FA"/>
    <w:rsid w:val="001F327A"/>
    <w:rsid w:val="001F3CE8"/>
    <w:rsid w:val="001F57CF"/>
    <w:rsid w:val="001F7BB0"/>
    <w:rsid w:val="002057DC"/>
    <w:rsid w:val="002073AF"/>
    <w:rsid w:val="002133D3"/>
    <w:rsid w:val="002150A4"/>
    <w:rsid w:val="002151B9"/>
    <w:rsid w:val="00227331"/>
    <w:rsid w:val="00227717"/>
    <w:rsid w:val="00232BD6"/>
    <w:rsid w:val="0023328F"/>
    <w:rsid w:val="00243808"/>
    <w:rsid w:val="00244CCB"/>
    <w:rsid w:val="00247B13"/>
    <w:rsid w:val="00250E21"/>
    <w:rsid w:val="002525F6"/>
    <w:rsid w:val="0026235A"/>
    <w:rsid w:val="0026702F"/>
    <w:rsid w:val="00272112"/>
    <w:rsid w:val="002733B3"/>
    <w:rsid w:val="0027593F"/>
    <w:rsid w:val="00276461"/>
    <w:rsid w:val="00277524"/>
    <w:rsid w:val="0028329C"/>
    <w:rsid w:val="00283848"/>
    <w:rsid w:val="002865F2"/>
    <w:rsid w:val="00292D82"/>
    <w:rsid w:val="00295694"/>
    <w:rsid w:val="00296635"/>
    <w:rsid w:val="0029757B"/>
    <w:rsid w:val="002A07C8"/>
    <w:rsid w:val="002A322D"/>
    <w:rsid w:val="002A4E61"/>
    <w:rsid w:val="002B0700"/>
    <w:rsid w:val="002B0CB1"/>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01DA"/>
    <w:rsid w:val="003C427B"/>
    <w:rsid w:val="003C66E2"/>
    <w:rsid w:val="003C6CD0"/>
    <w:rsid w:val="003D08AF"/>
    <w:rsid w:val="003D08D8"/>
    <w:rsid w:val="003D40D5"/>
    <w:rsid w:val="003D4682"/>
    <w:rsid w:val="003E25E3"/>
    <w:rsid w:val="003E3DC5"/>
    <w:rsid w:val="003F4D15"/>
    <w:rsid w:val="00407426"/>
    <w:rsid w:val="004129EF"/>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7AD4"/>
    <w:rsid w:val="00517B7F"/>
    <w:rsid w:val="00517BF5"/>
    <w:rsid w:val="005238CC"/>
    <w:rsid w:val="00535904"/>
    <w:rsid w:val="00540586"/>
    <w:rsid w:val="00546911"/>
    <w:rsid w:val="00552464"/>
    <w:rsid w:val="005548C0"/>
    <w:rsid w:val="00555291"/>
    <w:rsid w:val="005553C7"/>
    <w:rsid w:val="005570D3"/>
    <w:rsid w:val="005673CA"/>
    <w:rsid w:val="00570B71"/>
    <w:rsid w:val="00572C3D"/>
    <w:rsid w:val="005751BD"/>
    <w:rsid w:val="00580DA4"/>
    <w:rsid w:val="005840A7"/>
    <w:rsid w:val="00586212"/>
    <w:rsid w:val="005866C6"/>
    <w:rsid w:val="0058734F"/>
    <w:rsid w:val="005923F3"/>
    <w:rsid w:val="00593257"/>
    <w:rsid w:val="00594AA4"/>
    <w:rsid w:val="00595C0C"/>
    <w:rsid w:val="0059732A"/>
    <w:rsid w:val="005A0C97"/>
    <w:rsid w:val="005A45A9"/>
    <w:rsid w:val="005A6065"/>
    <w:rsid w:val="005B22FD"/>
    <w:rsid w:val="005C25E2"/>
    <w:rsid w:val="005C2F43"/>
    <w:rsid w:val="005C34EA"/>
    <w:rsid w:val="005C486E"/>
    <w:rsid w:val="005C537D"/>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40737"/>
    <w:rsid w:val="00647354"/>
    <w:rsid w:val="00653675"/>
    <w:rsid w:val="00653686"/>
    <w:rsid w:val="00653F44"/>
    <w:rsid w:val="006633BC"/>
    <w:rsid w:val="006662A4"/>
    <w:rsid w:val="006672B5"/>
    <w:rsid w:val="006721EB"/>
    <w:rsid w:val="00674580"/>
    <w:rsid w:val="00682D70"/>
    <w:rsid w:val="0069126B"/>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4CFF"/>
    <w:rsid w:val="006E7E5A"/>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7B35"/>
    <w:rsid w:val="0074190F"/>
    <w:rsid w:val="007436FB"/>
    <w:rsid w:val="00743751"/>
    <w:rsid w:val="00753AE5"/>
    <w:rsid w:val="00756364"/>
    <w:rsid w:val="00761953"/>
    <w:rsid w:val="007624C4"/>
    <w:rsid w:val="00767497"/>
    <w:rsid w:val="007722D0"/>
    <w:rsid w:val="00773EFA"/>
    <w:rsid w:val="00774B39"/>
    <w:rsid w:val="00777E1D"/>
    <w:rsid w:val="007803DA"/>
    <w:rsid w:val="00784695"/>
    <w:rsid w:val="00784900"/>
    <w:rsid w:val="0078571B"/>
    <w:rsid w:val="0078748B"/>
    <w:rsid w:val="00796894"/>
    <w:rsid w:val="007A1B78"/>
    <w:rsid w:val="007A47E8"/>
    <w:rsid w:val="007A6B88"/>
    <w:rsid w:val="007B0E63"/>
    <w:rsid w:val="007B3D63"/>
    <w:rsid w:val="007B555B"/>
    <w:rsid w:val="007B5D8B"/>
    <w:rsid w:val="007B60A3"/>
    <w:rsid w:val="007C1B03"/>
    <w:rsid w:val="007C200B"/>
    <w:rsid w:val="007D067D"/>
    <w:rsid w:val="007D208C"/>
    <w:rsid w:val="007D4196"/>
    <w:rsid w:val="007D5346"/>
    <w:rsid w:val="007D5633"/>
    <w:rsid w:val="007E023D"/>
    <w:rsid w:val="007E44B8"/>
    <w:rsid w:val="007E65D1"/>
    <w:rsid w:val="007F10C7"/>
    <w:rsid w:val="007F25F8"/>
    <w:rsid w:val="008020B1"/>
    <w:rsid w:val="00826425"/>
    <w:rsid w:val="00826F35"/>
    <w:rsid w:val="008312B0"/>
    <w:rsid w:val="0083202A"/>
    <w:rsid w:val="00833470"/>
    <w:rsid w:val="00833597"/>
    <w:rsid w:val="00835C1B"/>
    <w:rsid w:val="00841F48"/>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3E71"/>
    <w:rsid w:val="008B1273"/>
    <w:rsid w:val="008B4CC0"/>
    <w:rsid w:val="008B5330"/>
    <w:rsid w:val="008B673D"/>
    <w:rsid w:val="008C118D"/>
    <w:rsid w:val="008C25BE"/>
    <w:rsid w:val="008C3BB2"/>
    <w:rsid w:val="008C49B0"/>
    <w:rsid w:val="008C4A1D"/>
    <w:rsid w:val="008C75CA"/>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B3D76"/>
    <w:rsid w:val="009B56F4"/>
    <w:rsid w:val="009B6BAB"/>
    <w:rsid w:val="009C3D6D"/>
    <w:rsid w:val="009C5066"/>
    <w:rsid w:val="009C554C"/>
    <w:rsid w:val="009D2230"/>
    <w:rsid w:val="009E1815"/>
    <w:rsid w:val="009E4EC9"/>
    <w:rsid w:val="009E7666"/>
    <w:rsid w:val="009F53AB"/>
    <w:rsid w:val="009F77CB"/>
    <w:rsid w:val="00A219DF"/>
    <w:rsid w:val="00A23258"/>
    <w:rsid w:val="00A24371"/>
    <w:rsid w:val="00A31E42"/>
    <w:rsid w:val="00A34E45"/>
    <w:rsid w:val="00A37D1B"/>
    <w:rsid w:val="00A41770"/>
    <w:rsid w:val="00A427FB"/>
    <w:rsid w:val="00A43FE1"/>
    <w:rsid w:val="00A44292"/>
    <w:rsid w:val="00A4796A"/>
    <w:rsid w:val="00A53C7B"/>
    <w:rsid w:val="00A542A3"/>
    <w:rsid w:val="00A54D6F"/>
    <w:rsid w:val="00A568FE"/>
    <w:rsid w:val="00A61146"/>
    <w:rsid w:val="00A61304"/>
    <w:rsid w:val="00A62CDE"/>
    <w:rsid w:val="00A7362B"/>
    <w:rsid w:val="00A74F20"/>
    <w:rsid w:val="00A7664A"/>
    <w:rsid w:val="00A76781"/>
    <w:rsid w:val="00A83CB5"/>
    <w:rsid w:val="00A92171"/>
    <w:rsid w:val="00A926D0"/>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A63"/>
    <w:rsid w:val="00AC6B56"/>
    <w:rsid w:val="00AD5B83"/>
    <w:rsid w:val="00AE0C24"/>
    <w:rsid w:val="00AE1C7F"/>
    <w:rsid w:val="00AE294C"/>
    <w:rsid w:val="00AE4FED"/>
    <w:rsid w:val="00AE58D6"/>
    <w:rsid w:val="00AE7A9D"/>
    <w:rsid w:val="00AE7DE3"/>
    <w:rsid w:val="00AF2D70"/>
    <w:rsid w:val="00AF4AC8"/>
    <w:rsid w:val="00AF666D"/>
    <w:rsid w:val="00AF6DB4"/>
    <w:rsid w:val="00B01F96"/>
    <w:rsid w:val="00B044CE"/>
    <w:rsid w:val="00B046D0"/>
    <w:rsid w:val="00B05836"/>
    <w:rsid w:val="00B10A7D"/>
    <w:rsid w:val="00B156C8"/>
    <w:rsid w:val="00B16B4D"/>
    <w:rsid w:val="00B279CC"/>
    <w:rsid w:val="00B33CB9"/>
    <w:rsid w:val="00B421B0"/>
    <w:rsid w:val="00B43A77"/>
    <w:rsid w:val="00B4597F"/>
    <w:rsid w:val="00B46994"/>
    <w:rsid w:val="00B5256F"/>
    <w:rsid w:val="00B647C2"/>
    <w:rsid w:val="00B67058"/>
    <w:rsid w:val="00B70383"/>
    <w:rsid w:val="00B775F7"/>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E2E15"/>
    <w:rsid w:val="00CF0549"/>
    <w:rsid w:val="00CF445E"/>
    <w:rsid w:val="00D016F2"/>
    <w:rsid w:val="00D02A2B"/>
    <w:rsid w:val="00D1436E"/>
    <w:rsid w:val="00D174AA"/>
    <w:rsid w:val="00D20B4A"/>
    <w:rsid w:val="00D25B7A"/>
    <w:rsid w:val="00D3133E"/>
    <w:rsid w:val="00D32A15"/>
    <w:rsid w:val="00D350AD"/>
    <w:rsid w:val="00D40F1F"/>
    <w:rsid w:val="00D52341"/>
    <w:rsid w:val="00D53A52"/>
    <w:rsid w:val="00D56749"/>
    <w:rsid w:val="00D606C4"/>
    <w:rsid w:val="00D6400E"/>
    <w:rsid w:val="00D70A31"/>
    <w:rsid w:val="00D72E16"/>
    <w:rsid w:val="00D73617"/>
    <w:rsid w:val="00D76584"/>
    <w:rsid w:val="00D7693D"/>
    <w:rsid w:val="00D81C0A"/>
    <w:rsid w:val="00D8507B"/>
    <w:rsid w:val="00D90E70"/>
    <w:rsid w:val="00D94D70"/>
    <w:rsid w:val="00D974E5"/>
    <w:rsid w:val="00D97538"/>
    <w:rsid w:val="00DA1BC3"/>
    <w:rsid w:val="00DA2B7C"/>
    <w:rsid w:val="00DB02C9"/>
    <w:rsid w:val="00DB2876"/>
    <w:rsid w:val="00DB3186"/>
    <w:rsid w:val="00DB5704"/>
    <w:rsid w:val="00DD0B3A"/>
    <w:rsid w:val="00DD24BD"/>
    <w:rsid w:val="00DE0D90"/>
    <w:rsid w:val="00DE14C4"/>
    <w:rsid w:val="00DE5651"/>
    <w:rsid w:val="00DE5D10"/>
    <w:rsid w:val="00DE7619"/>
    <w:rsid w:val="00DE7721"/>
    <w:rsid w:val="00DF6321"/>
    <w:rsid w:val="00E000ED"/>
    <w:rsid w:val="00E04D69"/>
    <w:rsid w:val="00E21229"/>
    <w:rsid w:val="00E250E7"/>
    <w:rsid w:val="00E31328"/>
    <w:rsid w:val="00E321A5"/>
    <w:rsid w:val="00E3222A"/>
    <w:rsid w:val="00E44F85"/>
    <w:rsid w:val="00E47DD7"/>
    <w:rsid w:val="00E50F9F"/>
    <w:rsid w:val="00E53D13"/>
    <w:rsid w:val="00E569E7"/>
    <w:rsid w:val="00E602D0"/>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C0559"/>
    <w:rsid w:val="00EC0B18"/>
    <w:rsid w:val="00EC24A8"/>
    <w:rsid w:val="00EC560E"/>
    <w:rsid w:val="00ED17ED"/>
    <w:rsid w:val="00ED2AF6"/>
    <w:rsid w:val="00ED309F"/>
    <w:rsid w:val="00ED477D"/>
    <w:rsid w:val="00ED7484"/>
    <w:rsid w:val="00EE2A56"/>
    <w:rsid w:val="00EE3E59"/>
    <w:rsid w:val="00EF48B4"/>
    <w:rsid w:val="00F079AF"/>
    <w:rsid w:val="00F10C65"/>
    <w:rsid w:val="00F1258C"/>
    <w:rsid w:val="00F14A59"/>
    <w:rsid w:val="00F15D34"/>
    <w:rsid w:val="00F23DD5"/>
    <w:rsid w:val="00F26216"/>
    <w:rsid w:val="00F33FB8"/>
    <w:rsid w:val="00F347A7"/>
    <w:rsid w:val="00F37B43"/>
    <w:rsid w:val="00F51334"/>
    <w:rsid w:val="00F57305"/>
    <w:rsid w:val="00F610BE"/>
    <w:rsid w:val="00F618C3"/>
    <w:rsid w:val="00F645C1"/>
    <w:rsid w:val="00F65DC9"/>
    <w:rsid w:val="00F70BD0"/>
    <w:rsid w:val="00F73A22"/>
    <w:rsid w:val="00F7576E"/>
    <w:rsid w:val="00F76B8E"/>
    <w:rsid w:val="00F80D6B"/>
    <w:rsid w:val="00F93B2F"/>
    <w:rsid w:val="00F94F33"/>
    <w:rsid w:val="00F9765D"/>
    <w:rsid w:val="00FA22D7"/>
    <w:rsid w:val="00FA5680"/>
    <w:rsid w:val="00FB08DD"/>
    <w:rsid w:val="00FB198E"/>
    <w:rsid w:val="00FC0FF8"/>
    <w:rsid w:val="00FC1904"/>
    <w:rsid w:val="00FC2E31"/>
    <w:rsid w:val="00FC4BC8"/>
    <w:rsid w:val="00FC5684"/>
    <w:rsid w:val="00FC7335"/>
    <w:rsid w:val="00FD0B69"/>
    <w:rsid w:val="00FD6EDE"/>
    <w:rsid w:val="00FE2B14"/>
    <w:rsid w:val="00FE2E1F"/>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nma.lt/DocLogix/Attachments/Current/Centrin&#279;%20b&#363;stin&#279;%20(7143)/C-BD-TP-TPV%20(47989196)/C-BD-TP-TPV-5681/Sutartis%20kvalifikaciniai%202016-07-08.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EEDF50FD89B04C5A9988428AA251B0D0"/>
        <w:category>
          <w:name w:val="Bendrosios nuostatos"/>
          <w:gallery w:val="placeholder"/>
        </w:category>
        <w:types>
          <w:type w:val="bbPlcHdr"/>
        </w:types>
        <w:behaviors>
          <w:behavior w:val="content"/>
        </w:behaviors>
        <w:guid w:val="{9EE2CDC3-6585-4238-9B19-413B5E2838C6}"/>
      </w:docPartPr>
      <w:docPartBody>
        <w:p w:rsidR="006A5356" w:rsidRDefault="00C1526F" w:rsidP="00C1526F">
          <w:pPr>
            <w:pStyle w:val="EEDF50FD89B04C5A9988428AA251B0D0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2BD0"/>
    <w:rsid w:val="000644D2"/>
    <w:rsid w:val="000860B2"/>
    <w:rsid w:val="00093C6A"/>
    <w:rsid w:val="0009730D"/>
    <w:rsid w:val="000A610F"/>
    <w:rsid w:val="000E5CFB"/>
    <w:rsid w:val="000F7BD1"/>
    <w:rsid w:val="000F7D37"/>
    <w:rsid w:val="00150F61"/>
    <w:rsid w:val="0015746F"/>
    <w:rsid w:val="00163C17"/>
    <w:rsid w:val="001704A2"/>
    <w:rsid w:val="00170E31"/>
    <w:rsid w:val="001A5FED"/>
    <w:rsid w:val="001A713C"/>
    <w:rsid w:val="001B456E"/>
    <w:rsid w:val="001C3DA3"/>
    <w:rsid w:val="001C723F"/>
    <w:rsid w:val="001D3082"/>
    <w:rsid w:val="001D4D00"/>
    <w:rsid w:val="001F6DCD"/>
    <w:rsid w:val="00201E30"/>
    <w:rsid w:val="00212C1C"/>
    <w:rsid w:val="00230E38"/>
    <w:rsid w:val="00241978"/>
    <w:rsid w:val="00250F36"/>
    <w:rsid w:val="002558DE"/>
    <w:rsid w:val="00286218"/>
    <w:rsid w:val="00294913"/>
    <w:rsid w:val="002A4036"/>
    <w:rsid w:val="002C0DEC"/>
    <w:rsid w:val="00330A0C"/>
    <w:rsid w:val="00360D7F"/>
    <w:rsid w:val="003830D5"/>
    <w:rsid w:val="003916D3"/>
    <w:rsid w:val="003B3B81"/>
    <w:rsid w:val="003E1EC7"/>
    <w:rsid w:val="00403546"/>
    <w:rsid w:val="004129DB"/>
    <w:rsid w:val="00412C07"/>
    <w:rsid w:val="0048104B"/>
    <w:rsid w:val="00494751"/>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A6065"/>
    <w:rsid w:val="005B3F97"/>
    <w:rsid w:val="005E58D1"/>
    <w:rsid w:val="0064390B"/>
    <w:rsid w:val="0064559B"/>
    <w:rsid w:val="00650F21"/>
    <w:rsid w:val="0065790E"/>
    <w:rsid w:val="00691FCF"/>
    <w:rsid w:val="006A082A"/>
    <w:rsid w:val="006A474D"/>
    <w:rsid w:val="006A5356"/>
    <w:rsid w:val="006D5F69"/>
    <w:rsid w:val="00702116"/>
    <w:rsid w:val="00736FF6"/>
    <w:rsid w:val="00751F1D"/>
    <w:rsid w:val="00756364"/>
    <w:rsid w:val="00766D03"/>
    <w:rsid w:val="00770215"/>
    <w:rsid w:val="00794877"/>
    <w:rsid w:val="007C2519"/>
    <w:rsid w:val="007E21C0"/>
    <w:rsid w:val="007E5BA5"/>
    <w:rsid w:val="007F0CD1"/>
    <w:rsid w:val="007F67CD"/>
    <w:rsid w:val="00832C3D"/>
    <w:rsid w:val="00840FA6"/>
    <w:rsid w:val="0086096E"/>
    <w:rsid w:val="00862741"/>
    <w:rsid w:val="00864EA0"/>
    <w:rsid w:val="008676ED"/>
    <w:rsid w:val="008873A8"/>
    <w:rsid w:val="00892BFA"/>
    <w:rsid w:val="008A3EF5"/>
    <w:rsid w:val="008A72EF"/>
    <w:rsid w:val="008A7652"/>
    <w:rsid w:val="008B11AB"/>
    <w:rsid w:val="008B1273"/>
    <w:rsid w:val="008D37BE"/>
    <w:rsid w:val="008E19F0"/>
    <w:rsid w:val="009053A1"/>
    <w:rsid w:val="00916ADD"/>
    <w:rsid w:val="009254DA"/>
    <w:rsid w:val="009620E2"/>
    <w:rsid w:val="009730DA"/>
    <w:rsid w:val="00982680"/>
    <w:rsid w:val="00986E79"/>
    <w:rsid w:val="00994832"/>
    <w:rsid w:val="009B3E69"/>
    <w:rsid w:val="009C344F"/>
    <w:rsid w:val="009D5D0C"/>
    <w:rsid w:val="009F2CE8"/>
    <w:rsid w:val="009F42B6"/>
    <w:rsid w:val="00A14FC4"/>
    <w:rsid w:val="00A30A2C"/>
    <w:rsid w:val="00A41E79"/>
    <w:rsid w:val="00A60712"/>
    <w:rsid w:val="00A954EC"/>
    <w:rsid w:val="00AB382C"/>
    <w:rsid w:val="00AD304D"/>
    <w:rsid w:val="00AD488F"/>
    <w:rsid w:val="00AD6E10"/>
    <w:rsid w:val="00AF4AC8"/>
    <w:rsid w:val="00AF74C3"/>
    <w:rsid w:val="00AF7818"/>
    <w:rsid w:val="00B00059"/>
    <w:rsid w:val="00B01F87"/>
    <w:rsid w:val="00B03E6B"/>
    <w:rsid w:val="00B83E94"/>
    <w:rsid w:val="00B92E39"/>
    <w:rsid w:val="00BA74D4"/>
    <w:rsid w:val="00C061D0"/>
    <w:rsid w:val="00C07138"/>
    <w:rsid w:val="00C1225B"/>
    <w:rsid w:val="00C1526F"/>
    <w:rsid w:val="00C209E8"/>
    <w:rsid w:val="00C31CE6"/>
    <w:rsid w:val="00C8202F"/>
    <w:rsid w:val="00C9637B"/>
    <w:rsid w:val="00CC4C8B"/>
    <w:rsid w:val="00CD700D"/>
    <w:rsid w:val="00D1070C"/>
    <w:rsid w:val="00D11B2C"/>
    <w:rsid w:val="00D20B4A"/>
    <w:rsid w:val="00D24247"/>
    <w:rsid w:val="00D5573F"/>
    <w:rsid w:val="00D606C4"/>
    <w:rsid w:val="00D64331"/>
    <w:rsid w:val="00D820FF"/>
    <w:rsid w:val="00D868E8"/>
    <w:rsid w:val="00DA3A27"/>
    <w:rsid w:val="00DC09D8"/>
    <w:rsid w:val="00DC36EC"/>
    <w:rsid w:val="00DE41F8"/>
    <w:rsid w:val="00E026A9"/>
    <w:rsid w:val="00E1414D"/>
    <w:rsid w:val="00E142B2"/>
    <w:rsid w:val="00E62F9C"/>
    <w:rsid w:val="00E73A41"/>
    <w:rsid w:val="00E862B2"/>
    <w:rsid w:val="00E91C75"/>
    <w:rsid w:val="00E979E4"/>
    <w:rsid w:val="00EA07FC"/>
    <w:rsid w:val="00EC5ECE"/>
    <w:rsid w:val="00EC636D"/>
    <w:rsid w:val="00F05E80"/>
    <w:rsid w:val="00F15BBB"/>
    <w:rsid w:val="00F32B9B"/>
    <w:rsid w:val="00F5420D"/>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C1526F"/>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15</Pages>
  <Words>5910</Words>
  <Characters>33687</Characters>
  <Application>Microsoft Office Word</Application>
  <DocSecurity>0</DocSecurity>
  <Lines>280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Karolis Klusevičius</cp:lastModifiedBy>
  <cp:revision>10</cp:revision>
  <cp:lastPrinted>2017-07-19T11:49:00Z</cp:lastPrinted>
  <dcterms:created xsi:type="dcterms:W3CDTF">2024-08-21T05:33:00Z</dcterms:created>
  <dcterms:modified xsi:type="dcterms:W3CDTF">2026-06-12T06:16:00Z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