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BFFEC" w14:textId="08EA1DB5" w:rsidR="00A929D6" w:rsidRPr="00A929D6" w:rsidRDefault="00A929D6" w:rsidP="00A929D6">
      <w:pPr>
        <w:pStyle w:val="Heading1"/>
        <w:tabs>
          <w:tab w:val="left" w:pos="9630"/>
        </w:tabs>
        <w:spacing w:before="0" w:after="0"/>
        <w:ind w:left="57" w:right="57"/>
        <w:jc w:val="center"/>
        <w:rPr>
          <w:rFonts w:ascii="Times New Roman" w:hAnsi="Times New Roman" w:cs="Times New Roman"/>
          <w:b/>
          <w:bCs/>
          <w:i/>
          <w:iCs/>
          <w:color w:val="auto"/>
          <w:sz w:val="24"/>
          <w:szCs w:val="24"/>
        </w:rPr>
      </w:pPr>
      <w:r>
        <w:rPr>
          <w:rFonts w:ascii="Times New Roman" w:hAnsi="Times New Roman" w:cs="Times New Roman"/>
          <w:b/>
          <w:bCs/>
          <w:color w:val="auto"/>
          <w:sz w:val="24"/>
          <w:szCs w:val="24"/>
        </w:rPr>
        <w:t xml:space="preserve">LIETUVOS </w:t>
      </w:r>
      <w:r w:rsidRPr="00A929D6">
        <w:rPr>
          <w:rFonts w:ascii="Times New Roman" w:hAnsi="Times New Roman" w:cs="Times New Roman"/>
          <w:b/>
          <w:bCs/>
          <w:color w:val="auto"/>
          <w:sz w:val="24"/>
          <w:szCs w:val="24"/>
        </w:rPr>
        <w:t xml:space="preserve">RESPUBLIKOS MUITINĖS DARBUOTOJŲ, KURIŲ DARBO UŽMOKESČIO DUOMENYS SUDARO TARNYBOS PASLAPTĮ, </w:t>
      </w:r>
      <w:r w:rsidR="00A240B3">
        <w:rPr>
          <w:rFonts w:ascii="Times New Roman" w:hAnsi="Times New Roman" w:cs="Times New Roman"/>
          <w:b/>
          <w:bCs/>
          <w:color w:val="auto"/>
          <w:sz w:val="24"/>
          <w:szCs w:val="24"/>
        </w:rPr>
        <w:t>PERSONALO VALDYMO</w:t>
      </w:r>
      <w:r w:rsidR="00535A79">
        <w:rPr>
          <w:rFonts w:ascii="Times New Roman" w:hAnsi="Times New Roman" w:cs="Times New Roman"/>
          <w:b/>
          <w:bCs/>
          <w:color w:val="auto"/>
          <w:sz w:val="24"/>
          <w:szCs w:val="24"/>
        </w:rPr>
        <w:t xml:space="preserve">, DARBO LAIKO IR </w:t>
      </w:r>
      <w:r w:rsidRPr="00A929D6">
        <w:rPr>
          <w:rFonts w:ascii="Times New Roman" w:hAnsi="Times New Roman" w:cs="Times New Roman"/>
          <w:b/>
          <w:bCs/>
          <w:color w:val="auto"/>
          <w:sz w:val="24"/>
          <w:szCs w:val="24"/>
        </w:rPr>
        <w:t xml:space="preserve">DARBO UŽMOKESČIO </w:t>
      </w:r>
      <w:r w:rsidR="00535A79">
        <w:rPr>
          <w:rFonts w:ascii="Times New Roman" w:hAnsi="Times New Roman" w:cs="Times New Roman"/>
          <w:b/>
          <w:bCs/>
          <w:color w:val="auto"/>
          <w:sz w:val="24"/>
          <w:szCs w:val="24"/>
        </w:rPr>
        <w:t>APSKAITOS</w:t>
      </w:r>
      <w:r w:rsidRPr="00A929D6">
        <w:rPr>
          <w:rFonts w:ascii="Times New Roman" w:hAnsi="Times New Roman" w:cs="Times New Roman"/>
          <w:b/>
          <w:bCs/>
          <w:color w:val="auto"/>
          <w:sz w:val="24"/>
          <w:szCs w:val="24"/>
        </w:rPr>
        <w:t xml:space="preserve"> SISTEMOS </w:t>
      </w:r>
      <w:r w:rsidR="00535A79">
        <w:rPr>
          <w:rFonts w:ascii="Times New Roman" w:hAnsi="Times New Roman" w:cs="Times New Roman"/>
          <w:b/>
          <w:bCs/>
          <w:color w:val="auto"/>
          <w:sz w:val="24"/>
          <w:szCs w:val="24"/>
        </w:rPr>
        <w:t>PRIEŽIŪROS IR PALAIKYMO</w:t>
      </w:r>
      <w:r w:rsidRPr="00A929D6">
        <w:rPr>
          <w:rFonts w:ascii="Times New Roman" w:hAnsi="Times New Roman" w:cs="Times New Roman"/>
          <w:b/>
          <w:bCs/>
          <w:color w:val="auto"/>
          <w:sz w:val="24"/>
          <w:szCs w:val="24"/>
        </w:rPr>
        <w:t xml:space="preserve"> PASLAUGŲ VIEŠOJO PIRKIMO–PARDAVIMO SUTARTIS</w:t>
      </w:r>
      <w:r w:rsidR="001F5DCE">
        <w:rPr>
          <w:rFonts w:ascii="Times New Roman" w:hAnsi="Times New Roman" w:cs="Times New Roman"/>
          <w:b/>
          <w:bCs/>
          <w:color w:val="auto"/>
          <w:sz w:val="24"/>
          <w:szCs w:val="24"/>
        </w:rPr>
        <w:t xml:space="preserve"> </w:t>
      </w:r>
      <w:r w:rsidR="001F5DCE" w:rsidRPr="001F5DCE">
        <w:rPr>
          <w:rFonts w:ascii="Times New Roman" w:hAnsi="Times New Roman" w:cs="Times New Roman"/>
          <w:color w:val="auto"/>
          <w:sz w:val="24"/>
          <w:szCs w:val="24"/>
        </w:rPr>
        <w:t>(projektas)</w:t>
      </w:r>
    </w:p>
    <w:p w14:paraId="4315D661" w14:textId="77777777" w:rsidR="00A929D6" w:rsidRPr="00A929D6" w:rsidRDefault="00A929D6" w:rsidP="00A929D6">
      <w:pPr>
        <w:rPr>
          <w:sz w:val="24"/>
          <w:szCs w:val="24"/>
        </w:rPr>
      </w:pPr>
    </w:p>
    <w:p w14:paraId="37CE1251" w14:textId="6F435CF1" w:rsidR="00A929D6" w:rsidRPr="00A929D6" w:rsidRDefault="00A929D6" w:rsidP="00A929D6">
      <w:pPr>
        <w:pStyle w:val="Heading5"/>
        <w:tabs>
          <w:tab w:val="left" w:pos="9630"/>
        </w:tabs>
        <w:spacing w:before="0" w:after="0"/>
        <w:ind w:left="57" w:right="57"/>
        <w:jc w:val="center"/>
        <w:rPr>
          <w:rFonts w:ascii="Times New Roman" w:hAnsi="Times New Roman" w:cs="Times New Roman"/>
          <w:b/>
          <w:bCs/>
          <w:color w:val="auto"/>
          <w:sz w:val="24"/>
          <w:szCs w:val="24"/>
        </w:rPr>
      </w:pPr>
      <w:r w:rsidRPr="00A929D6">
        <w:rPr>
          <w:rFonts w:ascii="Times New Roman" w:hAnsi="Times New Roman" w:cs="Times New Roman"/>
          <w:bCs/>
          <w:color w:val="auto"/>
          <w:sz w:val="24"/>
          <w:szCs w:val="24"/>
        </w:rPr>
        <w:t>202</w:t>
      </w:r>
      <w:r w:rsidR="001F5DCE">
        <w:rPr>
          <w:rFonts w:ascii="Times New Roman" w:hAnsi="Times New Roman" w:cs="Times New Roman"/>
          <w:bCs/>
          <w:color w:val="auto"/>
          <w:sz w:val="24"/>
          <w:szCs w:val="24"/>
        </w:rPr>
        <w:t>6</w:t>
      </w:r>
      <w:r w:rsidRPr="00A929D6">
        <w:rPr>
          <w:rFonts w:ascii="Times New Roman" w:hAnsi="Times New Roman" w:cs="Times New Roman"/>
          <w:bCs/>
          <w:color w:val="auto"/>
          <w:sz w:val="24"/>
          <w:szCs w:val="24"/>
        </w:rPr>
        <w:t xml:space="preserve"> m. </w:t>
      </w:r>
      <w:r w:rsidR="001F5DCE">
        <w:rPr>
          <w:rFonts w:ascii="Times New Roman" w:hAnsi="Times New Roman" w:cs="Times New Roman"/>
          <w:bCs/>
          <w:color w:val="auto"/>
          <w:sz w:val="24"/>
          <w:szCs w:val="24"/>
        </w:rPr>
        <w:t xml:space="preserve">   d. </w:t>
      </w:r>
      <w:r w:rsidRPr="00A929D6">
        <w:rPr>
          <w:rFonts w:ascii="Times New Roman" w:hAnsi="Times New Roman" w:cs="Times New Roman"/>
          <w:bCs/>
          <w:color w:val="auto"/>
          <w:sz w:val="24"/>
          <w:szCs w:val="24"/>
        </w:rPr>
        <w:t>Nr. 11BE-</w:t>
      </w:r>
    </w:p>
    <w:p w14:paraId="77A18769" w14:textId="77777777" w:rsidR="00A929D6" w:rsidRPr="00A929D6" w:rsidRDefault="00A929D6" w:rsidP="00A929D6">
      <w:pPr>
        <w:tabs>
          <w:tab w:val="left" w:pos="9630"/>
        </w:tabs>
        <w:ind w:left="57" w:right="57"/>
        <w:jc w:val="center"/>
        <w:rPr>
          <w:bCs/>
          <w:sz w:val="24"/>
          <w:szCs w:val="24"/>
        </w:rPr>
      </w:pPr>
    </w:p>
    <w:p w14:paraId="0AD4CD1F" w14:textId="1A922692" w:rsidR="00A929D6" w:rsidRPr="00A929D6" w:rsidRDefault="00A929D6" w:rsidP="00A929D6">
      <w:pPr>
        <w:ind w:left="57" w:right="57" w:firstLine="709"/>
        <w:jc w:val="both"/>
        <w:rPr>
          <w:bCs/>
          <w:sz w:val="24"/>
          <w:szCs w:val="24"/>
        </w:rPr>
      </w:pPr>
      <w:r w:rsidRPr="00A929D6">
        <w:rPr>
          <w:sz w:val="24"/>
          <w:szCs w:val="24"/>
        </w:rPr>
        <w:t xml:space="preserve">Muitinės departamentas prie Lietuvos Respublikos finansų ministerijos (toliau – Paslaugų gavėjas), atstovaujamas </w:t>
      </w:r>
      <w:r w:rsidR="001F5DCE">
        <w:rPr>
          <w:sz w:val="24"/>
          <w:szCs w:val="24"/>
        </w:rPr>
        <w:t>...</w:t>
      </w:r>
      <w:r w:rsidRPr="00A929D6">
        <w:rPr>
          <w:sz w:val="24"/>
          <w:szCs w:val="24"/>
        </w:rPr>
        <w:t xml:space="preserve">, </w:t>
      </w:r>
      <w:r w:rsidRPr="00A929D6">
        <w:rPr>
          <w:sz w:val="24"/>
          <w:szCs w:val="24"/>
          <w:lang w:eastAsia="lt-LT"/>
        </w:rPr>
        <w:t xml:space="preserve">veikiančio pagal Muitinės departamento prie Lietuvos Respublikos finansų ministerijos nuostatus, </w:t>
      </w:r>
      <w:r w:rsidRPr="00A929D6">
        <w:rPr>
          <w:sz w:val="24"/>
          <w:szCs w:val="24"/>
        </w:rPr>
        <w:t xml:space="preserve">ir </w:t>
      </w:r>
      <w:r w:rsidR="001F5DCE">
        <w:rPr>
          <w:sz w:val="24"/>
          <w:szCs w:val="24"/>
        </w:rPr>
        <w:t>...</w:t>
      </w:r>
      <w:r w:rsidRPr="00A929D6">
        <w:rPr>
          <w:sz w:val="24"/>
          <w:szCs w:val="24"/>
        </w:rPr>
        <w:t xml:space="preserve"> (toliau – Paslaugų teikėjas), atstovaujamas </w:t>
      </w:r>
      <w:r w:rsidR="001F5DCE">
        <w:rPr>
          <w:sz w:val="24"/>
          <w:szCs w:val="24"/>
        </w:rPr>
        <w:t>...</w:t>
      </w:r>
      <w:r w:rsidRPr="00A929D6">
        <w:rPr>
          <w:sz w:val="24"/>
          <w:szCs w:val="24"/>
        </w:rPr>
        <w:t>, veikiančio pagal bendrovės įstatus, toliau kartu vadinami Šalimis, o atskirai Šalimi, sudarė šią</w:t>
      </w:r>
      <w:bookmarkStart w:id="0" w:name="_Hlk52869116"/>
      <w:bookmarkStart w:id="1" w:name="_Hlk52869181"/>
      <w:r w:rsidRPr="00A929D6">
        <w:rPr>
          <w:sz w:val="24"/>
          <w:szCs w:val="24"/>
        </w:rPr>
        <w:t xml:space="preserve"> </w:t>
      </w:r>
      <w:bookmarkStart w:id="2" w:name="_Hlk116548694"/>
      <w:bookmarkStart w:id="3" w:name="_Hlk116899053"/>
      <w:r w:rsidRPr="00A929D6">
        <w:rPr>
          <w:sz w:val="24"/>
          <w:szCs w:val="24"/>
        </w:rPr>
        <w:t xml:space="preserve">Lietuvos Respublikos muitinės darbuotojų, kurių </w:t>
      </w:r>
      <w:r w:rsidR="00BB1B97">
        <w:rPr>
          <w:sz w:val="24"/>
          <w:szCs w:val="24"/>
        </w:rPr>
        <w:t>d</w:t>
      </w:r>
      <w:r w:rsidRPr="00A929D6">
        <w:rPr>
          <w:sz w:val="24"/>
          <w:szCs w:val="24"/>
        </w:rPr>
        <w:t xml:space="preserve">arbo užmokesčio duomenys sudaro tarnybos paslaptį, </w:t>
      </w:r>
      <w:r w:rsidR="00ED6E34">
        <w:rPr>
          <w:sz w:val="24"/>
          <w:szCs w:val="24"/>
        </w:rPr>
        <w:t xml:space="preserve">personalo valdymo, darbo laiko ir </w:t>
      </w:r>
      <w:r w:rsidRPr="00A929D6">
        <w:rPr>
          <w:sz w:val="24"/>
          <w:szCs w:val="24"/>
        </w:rPr>
        <w:t xml:space="preserve">darbo užmokesčio </w:t>
      </w:r>
      <w:r w:rsidR="00ED6E34">
        <w:rPr>
          <w:sz w:val="24"/>
          <w:szCs w:val="24"/>
        </w:rPr>
        <w:t>apskaitos</w:t>
      </w:r>
      <w:r w:rsidRPr="00A929D6">
        <w:rPr>
          <w:sz w:val="24"/>
          <w:szCs w:val="24"/>
        </w:rPr>
        <w:t xml:space="preserve"> sistemos </w:t>
      </w:r>
      <w:r w:rsidR="00ED6E34">
        <w:rPr>
          <w:sz w:val="24"/>
          <w:szCs w:val="24"/>
        </w:rPr>
        <w:t>priežiūros ir palaikymo</w:t>
      </w:r>
      <w:r w:rsidRPr="00A929D6">
        <w:rPr>
          <w:sz w:val="24"/>
          <w:szCs w:val="24"/>
        </w:rPr>
        <w:t xml:space="preserve"> paslaugų</w:t>
      </w:r>
      <w:r w:rsidRPr="00A929D6">
        <w:rPr>
          <w:b/>
          <w:bCs/>
          <w:sz w:val="24"/>
          <w:szCs w:val="24"/>
        </w:rPr>
        <w:t xml:space="preserve"> </w:t>
      </w:r>
      <w:bookmarkStart w:id="4" w:name="_Hlk116548724"/>
      <w:bookmarkEnd w:id="2"/>
      <w:r w:rsidRPr="00A929D6">
        <w:rPr>
          <w:sz w:val="24"/>
          <w:szCs w:val="24"/>
        </w:rPr>
        <w:t xml:space="preserve">viešojo pirkimo–pardavimo sutartį </w:t>
      </w:r>
      <w:bookmarkEnd w:id="0"/>
      <w:bookmarkEnd w:id="3"/>
      <w:bookmarkEnd w:id="4"/>
      <w:r w:rsidRPr="00A929D6">
        <w:rPr>
          <w:sz w:val="24"/>
          <w:szCs w:val="24"/>
        </w:rPr>
        <w:t>(toliau – Sutartis</w:t>
      </w:r>
      <w:bookmarkEnd w:id="1"/>
      <w:r w:rsidRPr="00A929D6">
        <w:rPr>
          <w:sz w:val="24"/>
          <w:szCs w:val="24"/>
        </w:rPr>
        <w:t>).</w:t>
      </w:r>
    </w:p>
    <w:p w14:paraId="20CDC90C" w14:textId="77777777" w:rsidR="00A929D6" w:rsidRPr="00A929D6" w:rsidRDefault="00A929D6" w:rsidP="00A929D6">
      <w:pPr>
        <w:tabs>
          <w:tab w:val="left" w:pos="9630"/>
          <w:tab w:val="left" w:pos="9720"/>
        </w:tabs>
        <w:ind w:right="8" w:firstLine="567"/>
        <w:jc w:val="both"/>
        <w:rPr>
          <w:sz w:val="24"/>
          <w:szCs w:val="24"/>
        </w:rPr>
      </w:pPr>
    </w:p>
    <w:p w14:paraId="11A6A056" w14:textId="77777777" w:rsidR="00A929D6" w:rsidRPr="00A929D6" w:rsidRDefault="00A929D6" w:rsidP="00A929D6">
      <w:pPr>
        <w:tabs>
          <w:tab w:val="left" w:pos="9630"/>
        </w:tabs>
        <w:ind w:right="8"/>
        <w:jc w:val="center"/>
        <w:rPr>
          <w:b/>
          <w:sz w:val="24"/>
          <w:szCs w:val="24"/>
        </w:rPr>
      </w:pPr>
      <w:r w:rsidRPr="00A929D6">
        <w:rPr>
          <w:b/>
          <w:sz w:val="24"/>
          <w:szCs w:val="24"/>
        </w:rPr>
        <w:t>1. SUTARTIES DALYKAS</w:t>
      </w:r>
    </w:p>
    <w:p w14:paraId="4061C7F4" w14:textId="124B8C0E" w:rsidR="00A929D6" w:rsidRPr="00A929D6" w:rsidRDefault="00A929D6" w:rsidP="00A929D6">
      <w:pPr>
        <w:tabs>
          <w:tab w:val="left" w:pos="1134"/>
          <w:tab w:val="left" w:pos="9630"/>
          <w:tab w:val="left" w:pos="9720"/>
        </w:tabs>
        <w:ind w:right="8" w:firstLine="567"/>
        <w:jc w:val="both"/>
        <w:rPr>
          <w:sz w:val="24"/>
          <w:szCs w:val="24"/>
        </w:rPr>
      </w:pPr>
      <w:r w:rsidRPr="00A929D6">
        <w:rPr>
          <w:sz w:val="24"/>
          <w:szCs w:val="24"/>
        </w:rPr>
        <w:t xml:space="preserve">1.1. Paslaugų teikėjas įsipareigoja Sutartyje nustatyta tvarka ir sąlygomis suteikti Lietuvos Respublikos muitinės darbuotojų, kurių darbo užmokesčio duomenys sudaro tarnybos paslaptį, </w:t>
      </w:r>
      <w:r w:rsidR="005964E3">
        <w:rPr>
          <w:sz w:val="24"/>
          <w:szCs w:val="24"/>
        </w:rPr>
        <w:t xml:space="preserve">personalo valdymo, darbo laiko ir </w:t>
      </w:r>
      <w:r w:rsidRPr="00A929D6">
        <w:rPr>
          <w:sz w:val="24"/>
          <w:szCs w:val="24"/>
        </w:rPr>
        <w:t xml:space="preserve">darbo užmokesčio </w:t>
      </w:r>
      <w:r w:rsidR="00387D54">
        <w:rPr>
          <w:sz w:val="24"/>
          <w:szCs w:val="24"/>
        </w:rPr>
        <w:t>apskaitos</w:t>
      </w:r>
      <w:r w:rsidRPr="00A929D6">
        <w:rPr>
          <w:sz w:val="24"/>
          <w:szCs w:val="24"/>
        </w:rPr>
        <w:t xml:space="preserve"> sistemos (toliau – KONF DU) </w:t>
      </w:r>
      <w:r w:rsidR="00387D54">
        <w:rPr>
          <w:sz w:val="24"/>
          <w:szCs w:val="24"/>
        </w:rPr>
        <w:t>priežiūros ir palaikymo</w:t>
      </w:r>
      <w:r w:rsidRPr="00A929D6">
        <w:rPr>
          <w:sz w:val="24"/>
          <w:szCs w:val="24"/>
        </w:rPr>
        <w:t xml:space="preserve"> paslaugas (toliau – Paslaugos), kurių savybės nurodytos Sutarties 1 priede (Lietuvos Respublikos muitinės darbuotojų, kurių darbo užmokesčio duomenys sudaro tarnybos paslaptį, </w:t>
      </w:r>
      <w:r w:rsidR="001946CF">
        <w:rPr>
          <w:sz w:val="24"/>
          <w:szCs w:val="24"/>
        </w:rPr>
        <w:t xml:space="preserve">personalo valdymo, darbo laiko ir </w:t>
      </w:r>
      <w:r w:rsidRPr="00A929D6">
        <w:rPr>
          <w:sz w:val="24"/>
          <w:szCs w:val="24"/>
        </w:rPr>
        <w:t xml:space="preserve">darbo užmokesčio </w:t>
      </w:r>
      <w:r w:rsidR="001946CF">
        <w:rPr>
          <w:sz w:val="24"/>
          <w:szCs w:val="24"/>
        </w:rPr>
        <w:t>apskaitos</w:t>
      </w:r>
      <w:r w:rsidRPr="00A929D6">
        <w:rPr>
          <w:sz w:val="24"/>
          <w:szCs w:val="24"/>
        </w:rPr>
        <w:t xml:space="preserve"> sistemos </w:t>
      </w:r>
      <w:r w:rsidR="001946CF">
        <w:rPr>
          <w:sz w:val="24"/>
          <w:szCs w:val="24"/>
        </w:rPr>
        <w:t>priežiūros ir palaikymo</w:t>
      </w:r>
      <w:r w:rsidRPr="00A929D6">
        <w:rPr>
          <w:sz w:val="24"/>
          <w:szCs w:val="24"/>
        </w:rPr>
        <w:t xml:space="preserve"> paslaugų techninė specifikacija), o Paslaugų gavėjas Sutartyje nustatyta tvarka ir sąlygomis įsipareigoja priimti tinkamai ir faktiškai suteiktas paslaugas ir sumokėti Paslaugų teikėjui už jas.</w:t>
      </w:r>
    </w:p>
    <w:p w14:paraId="5410C180" w14:textId="05F0D9CA" w:rsidR="00040154" w:rsidRPr="00040154" w:rsidRDefault="00A929D6" w:rsidP="007264F5">
      <w:pPr>
        <w:ind w:firstLine="567"/>
        <w:jc w:val="both"/>
        <w:rPr>
          <w:sz w:val="24"/>
          <w:szCs w:val="24"/>
        </w:rPr>
      </w:pPr>
      <w:r w:rsidRPr="00040154">
        <w:rPr>
          <w:sz w:val="24"/>
          <w:szCs w:val="24"/>
        </w:rPr>
        <w:t xml:space="preserve">1.2. Paslaugų teikimo terminas: </w:t>
      </w:r>
      <w:r w:rsidR="00040154" w:rsidRPr="00040154">
        <w:rPr>
          <w:sz w:val="24"/>
          <w:szCs w:val="24"/>
        </w:rPr>
        <w:t xml:space="preserve">12 </w:t>
      </w:r>
      <w:r w:rsidR="007264F5">
        <w:rPr>
          <w:sz w:val="24"/>
          <w:szCs w:val="24"/>
        </w:rPr>
        <w:t xml:space="preserve">(dvylika) </w:t>
      </w:r>
      <w:r w:rsidR="00040154" w:rsidRPr="00040154">
        <w:rPr>
          <w:sz w:val="24"/>
          <w:szCs w:val="24"/>
        </w:rPr>
        <w:t>mėn</w:t>
      </w:r>
      <w:r w:rsidR="007264F5">
        <w:rPr>
          <w:sz w:val="24"/>
          <w:szCs w:val="24"/>
        </w:rPr>
        <w:t>esių</w:t>
      </w:r>
      <w:r w:rsidR="00040154" w:rsidRPr="00040154">
        <w:rPr>
          <w:sz w:val="24"/>
          <w:szCs w:val="24"/>
        </w:rPr>
        <w:t xml:space="preserve"> nuo Sutarties </w:t>
      </w:r>
      <w:r w:rsidR="007264F5">
        <w:rPr>
          <w:sz w:val="24"/>
          <w:szCs w:val="24"/>
        </w:rPr>
        <w:t>įsigaliojimo</w:t>
      </w:r>
      <w:r w:rsidR="00040154" w:rsidRPr="00040154">
        <w:rPr>
          <w:sz w:val="24"/>
          <w:szCs w:val="24"/>
        </w:rPr>
        <w:t xml:space="preserve"> dienos. </w:t>
      </w:r>
      <w:r w:rsidR="003D4CAE">
        <w:rPr>
          <w:sz w:val="24"/>
          <w:szCs w:val="24"/>
        </w:rPr>
        <w:t>Paslaugų gavėjui</w:t>
      </w:r>
      <w:r w:rsidR="00040154" w:rsidRPr="00040154">
        <w:rPr>
          <w:sz w:val="24"/>
          <w:szCs w:val="24"/>
        </w:rPr>
        <w:t xml:space="preserve"> prieš 30 (trisdešimt) kalendorinių dienų nepranešus </w:t>
      </w:r>
      <w:r w:rsidR="003D4CAE">
        <w:rPr>
          <w:sz w:val="24"/>
          <w:szCs w:val="24"/>
        </w:rPr>
        <w:t>Paslaugų teikėjui</w:t>
      </w:r>
      <w:r w:rsidR="00040154" w:rsidRPr="00040154">
        <w:rPr>
          <w:sz w:val="24"/>
          <w:szCs w:val="24"/>
        </w:rPr>
        <w:t xml:space="preserve"> apie  Sutarties nutraukimą, ji automatiškai pratęsiama dar 6 (šeši) mėnesiams, o vėliau dar iki 3 kartų po 6 (šešis) mėnesius. Bendra KONF DU priežiūros ir palaikymo paslaugų trukmė negali būti ilgesnė kaip 36 (trisdešimt šeši) mėnesiai.</w:t>
      </w:r>
    </w:p>
    <w:p w14:paraId="04FDFE33" w14:textId="77777777" w:rsidR="00A929D6" w:rsidRPr="00A929D6" w:rsidRDefault="00A929D6" w:rsidP="00A929D6">
      <w:pPr>
        <w:tabs>
          <w:tab w:val="left" w:pos="1134"/>
          <w:tab w:val="left" w:pos="9630"/>
          <w:tab w:val="left" w:pos="9720"/>
        </w:tabs>
        <w:ind w:right="8" w:firstLine="567"/>
        <w:jc w:val="both"/>
        <w:rPr>
          <w:rFonts w:eastAsia="Cambria"/>
          <w:sz w:val="24"/>
          <w:szCs w:val="24"/>
        </w:rPr>
      </w:pPr>
      <w:r w:rsidRPr="00040154">
        <w:rPr>
          <w:sz w:val="24"/>
          <w:szCs w:val="24"/>
        </w:rPr>
        <w:t xml:space="preserve">1.3. </w:t>
      </w:r>
      <w:r w:rsidRPr="00040154">
        <w:rPr>
          <w:rFonts w:eastAsia="Cambria"/>
          <w:sz w:val="24"/>
          <w:szCs w:val="24"/>
        </w:rPr>
        <w:t>Sutartį sudarantys dokumentai turi būti suprantami kaip papildantys vienas kitą. Bet kokio</w:t>
      </w:r>
      <w:r w:rsidRPr="00A929D6">
        <w:rPr>
          <w:rFonts w:eastAsia="Cambria"/>
          <w:sz w:val="24"/>
          <w:szCs w:val="24"/>
        </w:rPr>
        <w:t xml:space="preserve"> Sutarties dokumentų sąlygų neatitikimo ar neaiškumo atveju, toks neatitikimas ar neaiškumas pašalinamas dokumentus aiškinant tokia eilės tvarka:</w:t>
      </w:r>
    </w:p>
    <w:p w14:paraId="1F0D9BD6" w14:textId="632759AB" w:rsidR="00A929D6" w:rsidRPr="00A929D6" w:rsidRDefault="00A929D6" w:rsidP="00A929D6">
      <w:pPr>
        <w:tabs>
          <w:tab w:val="left" w:pos="1134"/>
          <w:tab w:val="left" w:pos="9630"/>
          <w:tab w:val="left" w:pos="9720"/>
        </w:tabs>
        <w:ind w:right="8" w:firstLine="567"/>
        <w:jc w:val="both"/>
        <w:rPr>
          <w:rFonts w:eastAsia="Trebuchet MS"/>
          <w:bCs/>
          <w:color w:val="000000"/>
          <w:sz w:val="24"/>
          <w:szCs w:val="24"/>
          <w:lang w:eastAsia="lt-LT"/>
        </w:rPr>
      </w:pPr>
      <w:r w:rsidRPr="00A929D6">
        <w:rPr>
          <w:rFonts w:eastAsia="Trebuchet MS"/>
          <w:color w:val="000000"/>
          <w:sz w:val="24"/>
          <w:szCs w:val="24"/>
          <w:lang w:eastAsia="lt-LT"/>
        </w:rPr>
        <w:t xml:space="preserve">1.3.1. </w:t>
      </w:r>
      <w:r w:rsidRPr="00A929D6">
        <w:rPr>
          <w:sz w:val="24"/>
          <w:szCs w:val="24"/>
        </w:rPr>
        <w:t xml:space="preserve">Lietuvos Respublikos muitinės darbuotojų, kurių darbo užmokesčio duomenys sudaro tarnybos paslaptį, </w:t>
      </w:r>
      <w:r w:rsidR="00D44579">
        <w:rPr>
          <w:sz w:val="24"/>
          <w:szCs w:val="24"/>
        </w:rPr>
        <w:t xml:space="preserve">personalo valdymo, darbo laiko ir </w:t>
      </w:r>
      <w:r w:rsidRPr="00A929D6">
        <w:rPr>
          <w:sz w:val="24"/>
          <w:szCs w:val="24"/>
        </w:rPr>
        <w:t xml:space="preserve">darbo užmokesčio </w:t>
      </w:r>
      <w:r w:rsidR="00D44579">
        <w:rPr>
          <w:sz w:val="24"/>
          <w:szCs w:val="24"/>
        </w:rPr>
        <w:t>apskaitos</w:t>
      </w:r>
      <w:r w:rsidRPr="00A929D6">
        <w:rPr>
          <w:sz w:val="24"/>
          <w:szCs w:val="24"/>
        </w:rPr>
        <w:t xml:space="preserve"> sistemos </w:t>
      </w:r>
      <w:r w:rsidR="000C68F7">
        <w:rPr>
          <w:sz w:val="24"/>
          <w:szCs w:val="24"/>
        </w:rPr>
        <w:t>priežiūros ir palaikymo</w:t>
      </w:r>
      <w:r w:rsidRPr="00A929D6">
        <w:rPr>
          <w:sz w:val="24"/>
          <w:szCs w:val="24"/>
        </w:rPr>
        <w:t xml:space="preserve"> paslaugų techninė specifikacija</w:t>
      </w:r>
      <w:r w:rsidRPr="00A929D6">
        <w:rPr>
          <w:rFonts w:eastAsia="Trebuchet MS"/>
          <w:bCs/>
          <w:color w:val="000000"/>
          <w:sz w:val="24"/>
          <w:szCs w:val="24"/>
          <w:lang w:eastAsia="lt-LT"/>
        </w:rPr>
        <w:t>;</w:t>
      </w:r>
    </w:p>
    <w:p w14:paraId="682018C7" w14:textId="77777777" w:rsidR="00A929D6" w:rsidRPr="00A929D6" w:rsidRDefault="00A929D6" w:rsidP="00A929D6">
      <w:pPr>
        <w:tabs>
          <w:tab w:val="left" w:pos="1134"/>
          <w:tab w:val="left" w:pos="9630"/>
          <w:tab w:val="left" w:pos="9720"/>
        </w:tabs>
        <w:ind w:right="8" w:firstLine="567"/>
        <w:jc w:val="both"/>
        <w:rPr>
          <w:rFonts w:eastAsia="Trebuchet MS"/>
          <w:bCs/>
          <w:color w:val="000000"/>
          <w:sz w:val="24"/>
          <w:szCs w:val="24"/>
          <w:lang w:eastAsia="lt-LT"/>
        </w:rPr>
      </w:pPr>
      <w:r w:rsidRPr="00A929D6">
        <w:rPr>
          <w:rFonts w:eastAsia="Trebuchet MS"/>
          <w:bCs/>
          <w:color w:val="000000"/>
          <w:sz w:val="24"/>
          <w:szCs w:val="24"/>
          <w:lang w:eastAsia="lt-LT"/>
        </w:rPr>
        <w:t>1.3.2. Sutarties sąlygos;</w:t>
      </w:r>
    </w:p>
    <w:p w14:paraId="32637627" w14:textId="77777777" w:rsidR="00A929D6" w:rsidRPr="00A929D6" w:rsidRDefault="00A929D6" w:rsidP="00A929D6">
      <w:pPr>
        <w:tabs>
          <w:tab w:val="left" w:pos="1134"/>
          <w:tab w:val="left" w:pos="9630"/>
          <w:tab w:val="left" w:pos="9720"/>
        </w:tabs>
        <w:ind w:right="8" w:firstLine="567"/>
        <w:jc w:val="both"/>
        <w:rPr>
          <w:rFonts w:eastAsia="Trebuchet MS"/>
          <w:bCs/>
          <w:color w:val="000000"/>
          <w:sz w:val="24"/>
          <w:szCs w:val="24"/>
          <w:lang w:eastAsia="lt-LT"/>
        </w:rPr>
      </w:pPr>
      <w:r w:rsidRPr="00A929D6">
        <w:rPr>
          <w:rFonts w:eastAsia="Trebuchet MS"/>
          <w:bCs/>
          <w:color w:val="000000"/>
          <w:sz w:val="24"/>
          <w:szCs w:val="24"/>
          <w:lang w:eastAsia="lt-LT"/>
        </w:rPr>
        <w:t>1.3.3. Kiti Sutarties priedai.</w:t>
      </w:r>
    </w:p>
    <w:p w14:paraId="2CB88EE2" w14:textId="77777777" w:rsidR="00A929D6" w:rsidRPr="00A929D6" w:rsidRDefault="00A929D6" w:rsidP="00A929D6">
      <w:pPr>
        <w:tabs>
          <w:tab w:val="left" w:pos="1134"/>
          <w:tab w:val="left" w:pos="9630"/>
          <w:tab w:val="left" w:pos="9720"/>
        </w:tabs>
        <w:ind w:right="8" w:firstLine="567"/>
        <w:jc w:val="both"/>
        <w:rPr>
          <w:rFonts w:eastAsia="Cambria"/>
          <w:sz w:val="24"/>
          <w:szCs w:val="24"/>
        </w:rPr>
      </w:pPr>
      <w:r w:rsidRPr="00A929D6">
        <w:rPr>
          <w:rFonts w:eastAsia="Cambria"/>
          <w:sz w:val="24"/>
          <w:szCs w:val="24"/>
        </w:rPr>
        <w:t>1.4. Tuo atveju, kai Šalių Susitarimu yra keičiamos Sutarties sąlygos, naujai sutartos Sutarties sąlygos turi viršenybę prieš pakeistąsias.</w:t>
      </w:r>
    </w:p>
    <w:p w14:paraId="3F4E5057" w14:textId="77777777" w:rsidR="00A929D6" w:rsidRPr="00A929D6" w:rsidRDefault="00A929D6" w:rsidP="00A929D6">
      <w:pPr>
        <w:tabs>
          <w:tab w:val="left" w:pos="1134"/>
          <w:tab w:val="left" w:pos="9630"/>
          <w:tab w:val="left" w:pos="9720"/>
        </w:tabs>
        <w:ind w:right="8" w:firstLine="567"/>
        <w:jc w:val="both"/>
        <w:rPr>
          <w:rFonts w:eastAsia="Cambria"/>
          <w:sz w:val="24"/>
          <w:szCs w:val="24"/>
        </w:rPr>
      </w:pPr>
      <w:r w:rsidRPr="00A929D6">
        <w:rPr>
          <w:rFonts w:eastAsia="Cambria"/>
          <w:sz w:val="24"/>
          <w:szCs w:val="24"/>
        </w:rPr>
        <w:t>1.5. Jeigu Šalys susitaria dėl Sutarties sąlygų arba priedo papildymo nauja sąlyga, neatitikimo ar neaiškumo atveju tokia sąlyga turi viršenybę atitinkamai kitų Sutarties sąlygų arba kitų to priedo sąlygų atžvilgiu.</w:t>
      </w:r>
    </w:p>
    <w:p w14:paraId="3A6CE416" w14:textId="77777777" w:rsidR="00A929D6" w:rsidRPr="00A929D6" w:rsidRDefault="00A929D6" w:rsidP="00A929D6">
      <w:pPr>
        <w:tabs>
          <w:tab w:val="left" w:pos="1134"/>
          <w:tab w:val="left" w:pos="9630"/>
          <w:tab w:val="left" w:pos="9720"/>
        </w:tabs>
        <w:ind w:right="8" w:firstLine="567"/>
        <w:jc w:val="both"/>
        <w:rPr>
          <w:sz w:val="24"/>
          <w:szCs w:val="24"/>
        </w:rPr>
      </w:pPr>
      <w:r w:rsidRPr="00A929D6">
        <w:rPr>
          <w:rFonts w:eastAsia="Arial"/>
          <w:sz w:val="24"/>
          <w:szCs w:val="24"/>
        </w:rPr>
        <w:t>1.6.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29D6">
        <w:rPr>
          <w:rFonts w:eastAsia="Arial"/>
          <w:sz w:val="24"/>
          <w:szCs w:val="24"/>
          <w:vertAlign w:val="superscript"/>
        </w:rPr>
        <w:t>1</w:t>
      </w:r>
      <w:r w:rsidRPr="00A929D6">
        <w:rPr>
          <w:rFonts w:eastAsia="Arial"/>
          <w:sz w:val="24"/>
          <w:szCs w:val="24"/>
        </w:rPr>
        <w:t>).</w:t>
      </w:r>
    </w:p>
    <w:p w14:paraId="7E76E898" w14:textId="77777777" w:rsidR="00A929D6" w:rsidRPr="00A929D6" w:rsidRDefault="00A929D6" w:rsidP="00A929D6">
      <w:pPr>
        <w:tabs>
          <w:tab w:val="left" w:pos="1134"/>
          <w:tab w:val="left" w:pos="9630"/>
          <w:tab w:val="left" w:pos="9720"/>
        </w:tabs>
        <w:ind w:right="8"/>
        <w:jc w:val="both"/>
        <w:rPr>
          <w:sz w:val="24"/>
          <w:szCs w:val="24"/>
        </w:rPr>
      </w:pPr>
    </w:p>
    <w:p w14:paraId="32C60FCC" w14:textId="77777777" w:rsidR="00A929D6" w:rsidRPr="00A929D6" w:rsidRDefault="00A929D6" w:rsidP="00A929D6">
      <w:pPr>
        <w:tabs>
          <w:tab w:val="left" w:pos="1134"/>
          <w:tab w:val="left" w:pos="9630"/>
          <w:tab w:val="left" w:pos="9720"/>
        </w:tabs>
        <w:ind w:right="8"/>
        <w:jc w:val="center"/>
        <w:rPr>
          <w:b/>
          <w:bCs/>
          <w:sz w:val="24"/>
          <w:szCs w:val="24"/>
        </w:rPr>
      </w:pPr>
      <w:r w:rsidRPr="00A929D6">
        <w:rPr>
          <w:b/>
          <w:bCs/>
          <w:sz w:val="24"/>
          <w:szCs w:val="24"/>
        </w:rPr>
        <w:t>2. ŠALIŲ PATVIRTINIMAI IR GARANTIJOS</w:t>
      </w:r>
    </w:p>
    <w:p w14:paraId="7358D342" w14:textId="77777777" w:rsidR="00A929D6" w:rsidRPr="00A929D6" w:rsidRDefault="00A929D6" w:rsidP="00A929D6">
      <w:pPr>
        <w:tabs>
          <w:tab w:val="left" w:pos="1134"/>
          <w:tab w:val="left" w:pos="9630"/>
          <w:tab w:val="left" w:pos="9720"/>
        </w:tabs>
        <w:ind w:right="8" w:firstLine="567"/>
        <w:jc w:val="both"/>
        <w:rPr>
          <w:sz w:val="24"/>
          <w:szCs w:val="24"/>
        </w:rPr>
      </w:pPr>
      <w:r w:rsidRPr="00A929D6">
        <w:rPr>
          <w:sz w:val="24"/>
          <w:szCs w:val="24"/>
        </w:rPr>
        <w:t>2.1. Šalys pareiškia ir garantuoja:</w:t>
      </w:r>
    </w:p>
    <w:p w14:paraId="31AD7620" w14:textId="77777777" w:rsidR="00A929D6" w:rsidRPr="00A929D6" w:rsidRDefault="00A929D6" w:rsidP="00A929D6">
      <w:pPr>
        <w:tabs>
          <w:tab w:val="left" w:pos="1134"/>
          <w:tab w:val="left" w:pos="9630"/>
          <w:tab w:val="left" w:pos="9720"/>
        </w:tabs>
        <w:ind w:right="8" w:firstLine="567"/>
        <w:jc w:val="both"/>
        <w:rPr>
          <w:sz w:val="24"/>
          <w:szCs w:val="24"/>
        </w:rPr>
      </w:pPr>
      <w:r w:rsidRPr="00A929D6">
        <w:rPr>
          <w:sz w:val="24"/>
          <w:szCs w:val="24"/>
        </w:rPr>
        <w:lastRenderedPageBreak/>
        <w:t>2.1.1. Sutartį sudarė turėdamos tikslą realizuoti jos nuostatas bei galėdamos realiai įvykdyti Sutartyje ir Sutarties prieduose prie jos duotus įsipareigojimus;</w:t>
      </w:r>
    </w:p>
    <w:p w14:paraId="669979DF" w14:textId="77777777" w:rsidR="00A929D6" w:rsidRPr="00A929D6" w:rsidRDefault="00A929D6" w:rsidP="00A929D6">
      <w:pPr>
        <w:tabs>
          <w:tab w:val="left" w:pos="1134"/>
          <w:tab w:val="left" w:pos="9630"/>
          <w:tab w:val="left" w:pos="9720"/>
        </w:tabs>
        <w:ind w:right="8" w:firstLine="567"/>
        <w:jc w:val="both"/>
        <w:rPr>
          <w:sz w:val="24"/>
          <w:szCs w:val="24"/>
        </w:rPr>
      </w:pPr>
      <w:r w:rsidRPr="00A929D6">
        <w:rPr>
          <w:sz w:val="24"/>
          <w:szCs w:val="24"/>
        </w:rPr>
        <w:t>2.1.2. Sutartį sudarė nepažeisdamos ir neturėdamos tikslo pažeisti Lietuvos Respublikos teisės aktų bei savo įstatų ar kitų jų veiklą reglamentuojančių dokumentų, Sutarčiai sudaryti ir vykdyti nereikia gauti jokių trečiųjų asmenų sutikimų;</w:t>
      </w:r>
    </w:p>
    <w:p w14:paraId="28E54E75" w14:textId="77777777" w:rsidR="00A929D6" w:rsidRPr="00A929D6" w:rsidRDefault="00A929D6" w:rsidP="00A929D6">
      <w:pPr>
        <w:tabs>
          <w:tab w:val="left" w:pos="1134"/>
          <w:tab w:val="left" w:pos="9630"/>
          <w:tab w:val="left" w:pos="9720"/>
        </w:tabs>
        <w:ind w:right="8" w:firstLine="567"/>
        <w:jc w:val="both"/>
        <w:rPr>
          <w:sz w:val="24"/>
          <w:szCs w:val="24"/>
        </w:rPr>
      </w:pPr>
      <w:r w:rsidRPr="00A929D6">
        <w:rPr>
          <w:sz w:val="24"/>
          <w:szCs w:val="24"/>
        </w:rPr>
        <w:t>2.1.3. Šalys vykdo sutartį pasitikėdamos viena kita ir besivadovaudamos gera valia. Šalys dės visas pastangas tam, kad užtikrintų tinkamą, sąžiningą, protingą ir kokybišką visų Sutarties nuostatų įgyvendinimą.</w:t>
      </w:r>
    </w:p>
    <w:p w14:paraId="7FFFAE4D" w14:textId="77777777" w:rsidR="00A929D6" w:rsidRPr="00A929D6" w:rsidRDefault="00A929D6" w:rsidP="00A929D6">
      <w:pPr>
        <w:tabs>
          <w:tab w:val="left" w:pos="1134"/>
          <w:tab w:val="left" w:pos="9630"/>
          <w:tab w:val="left" w:pos="9720"/>
        </w:tabs>
        <w:ind w:right="8" w:firstLine="567"/>
        <w:jc w:val="both"/>
        <w:rPr>
          <w:sz w:val="24"/>
          <w:szCs w:val="24"/>
        </w:rPr>
      </w:pPr>
      <w:r w:rsidRPr="00A929D6">
        <w:rPr>
          <w:sz w:val="24"/>
          <w:szCs w:val="24"/>
        </w:rPr>
        <w:t>2.2. Paslaugų teikėjas pareiškia ir garantuoja:</w:t>
      </w:r>
    </w:p>
    <w:p w14:paraId="0ECEAAF9" w14:textId="77777777" w:rsidR="00A929D6" w:rsidRPr="00A929D6" w:rsidRDefault="00A929D6" w:rsidP="00A929D6">
      <w:pPr>
        <w:tabs>
          <w:tab w:val="left" w:pos="1134"/>
          <w:tab w:val="left" w:pos="9630"/>
          <w:tab w:val="left" w:pos="9720"/>
        </w:tabs>
        <w:ind w:right="8" w:firstLine="567"/>
        <w:jc w:val="both"/>
        <w:rPr>
          <w:sz w:val="24"/>
          <w:szCs w:val="24"/>
        </w:rPr>
      </w:pPr>
      <w:r w:rsidRPr="00A929D6">
        <w:rPr>
          <w:sz w:val="24"/>
          <w:szCs w:val="24"/>
        </w:rPr>
        <w:t>2.2.1. kad jis Paslaugą gali atlikti ir atliks Paslaugų gavėjui ne blogesnėmis nei nurodytos pasiūlyme sąlygomis;</w:t>
      </w:r>
    </w:p>
    <w:p w14:paraId="2981D49F" w14:textId="77777777" w:rsidR="00A929D6" w:rsidRPr="00A929D6" w:rsidRDefault="00A929D6" w:rsidP="00A929D6">
      <w:pPr>
        <w:tabs>
          <w:tab w:val="left" w:pos="1134"/>
          <w:tab w:val="left" w:pos="9630"/>
          <w:tab w:val="left" w:pos="9720"/>
        </w:tabs>
        <w:ind w:right="8" w:firstLine="567"/>
        <w:jc w:val="both"/>
        <w:rPr>
          <w:sz w:val="24"/>
          <w:szCs w:val="24"/>
        </w:rPr>
      </w:pPr>
      <w:r w:rsidRPr="00A929D6">
        <w:rPr>
          <w:sz w:val="24"/>
          <w:szCs w:val="24"/>
        </w:rPr>
        <w:t>2.2.2. kad jis bei Paslaugą suteikiantys jo darbuotojai turi būtinus leidimus, reikiamą kvalifikaciją ir kompetenciją Paslaugai Sutarties pagrindu suteikti;</w:t>
      </w:r>
    </w:p>
    <w:p w14:paraId="74C69A25" w14:textId="77777777" w:rsidR="00A929D6" w:rsidRPr="00A929D6" w:rsidRDefault="00A929D6" w:rsidP="00A929D6">
      <w:pPr>
        <w:tabs>
          <w:tab w:val="left" w:pos="1134"/>
          <w:tab w:val="left" w:pos="9630"/>
          <w:tab w:val="left" w:pos="9720"/>
        </w:tabs>
        <w:ind w:right="8" w:firstLine="567"/>
        <w:jc w:val="both"/>
        <w:rPr>
          <w:sz w:val="24"/>
          <w:szCs w:val="24"/>
        </w:rPr>
      </w:pPr>
      <w:r w:rsidRPr="00A929D6">
        <w:rPr>
          <w:sz w:val="24"/>
          <w:szCs w:val="24"/>
        </w:rPr>
        <w:t>2.2.3. kad jis turi visas technines, intelektualines, fizines bei bet kokias kitas galimybes, bazę ir savybes, reikalingas ir leidžiančias jam deramai vykdyti Sutarties sąlygas bei užtikrinti Sutarties pagrindu suteikiamos Paslaugos kokybę.</w:t>
      </w:r>
    </w:p>
    <w:p w14:paraId="02147B1A" w14:textId="77777777" w:rsidR="00A929D6" w:rsidRPr="00A929D6" w:rsidRDefault="00A929D6" w:rsidP="00A929D6">
      <w:pPr>
        <w:tabs>
          <w:tab w:val="left" w:pos="1134"/>
          <w:tab w:val="left" w:pos="9630"/>
          <w:tab w:val="left" w:pos="9720"/>
        </w:tabs>
        <w:ind w:right="8" w:firstLine="567"/>
        <w:jc w:val="both"/>
        <w:rPr>
          <w:sz w:val="24"/>
          <w:szCs w:val="24"/>
        </w:rPr>
      </w:pPr>
    </w:p>
    <w:p w14:paraId="66C33915" w14:textId="77777777" w:rsidR="00A929D6" w:rsidRPr="00A929D6" w:rsidRDefault="00A929D6" w:rsidP="00A929D6">
      <w:pPr>
        <w:jc w:val="center"/>
        <w:rPr>
          <w:sz w:val="24"/>
          <w:szCs w:val="24"/>
        </w:rPr>
      </w:pPr>
      <w:r w:rsidRPr="00A929D6">
        <w:rPr>
          <w:b/>
          <w:sz w:val="24"/>
          <w:szCs w:val="24"/>
        </w:rPr>
        <w:t>3. SUTARTIES ESMINĖS SĄLYGOS</w:t>
      </w:r>
    </w:p>
    <w:p w14:paraId="6A71D403" w14:textId="77777777" w:rsidR="00A929D6" w:rsidRPr="00A929D6" w:rsidRDefault="00A929D6" w:rsidP="00A929D6">
      <w:pPr>
        <w:tabs>
          <w:tab w:val="left" w:pos="567"/>
        </w:tabs>
        <w:jc w:val="both"/>
        <w:rPr>
          <w:sz w:val="24"/>
          <w:szCs w:val="24"/>
        </w:rPr>
      </w:pPr>
      <w:r w:rsidRPr="00A929D6">
        <w:rPr>
          <w:sz w:val="24"/>
          <w:szCs w:val="24"/>
        </w:rPr>
        <w:tab/>
        <w:t>3.1. Sutarties esminės sąlygos yra Sutarties dalykas, Sutarties kaina ir Sutarties vykdymo terminai.</w:t>
      </w:r>
    </w:p>
    <w:p w14:paraId="2BDF71D3" w14:textId="77777777" w:rsidR="00A929D6" w:rsidRPr="00A929D6" w:rsidRDefault="00A929D6" w:rsidP="00A929D6">
      <w:pPr>
        <w:tabs>
          <w:tab w:val="left" w:pos="9630"/>
        </w:tabs>
        <w:ind w:right="8"/>
        <w:jc w:val="both"/>
        <w:rPr>
          <w:sz w:val="24"/>
          <w:szCs w:val="24"/>
        </w:rPr>
      </w:pPr>
    </w:p>
    <w:p w14:paraId="361E735C" w14:textId="77777777" w:rsidR="00A929D6" w:rsidRPr="00A929D6" w:rsidRDefault="00A929D6" w:rsidP="00A929D6">
      <w:pPr>
        <w:tabs>
          <w:tab w:val="left" w:pos="9630"/>
        </w:tabs>
        <w:ind w:right="8"/>
        <w:jc w:val="center"/>
        <w:rPr>
          <w:b/>
          <w:sz w:val="24"/>
          <w:szCs w:val="24"/>
        </w:rPr>
      </w:pPr>
      <w:r w:rsidRPr="00A929D6">
        <w:rPr>
          <w:b/>
          <w:sz w:val="24"/>
          <w:szCs w:val="24"/>
        </w:rPr>
        <w:t>4. SUTARTIES KAINA IR ATSISKAITYMO TVARKA</w:t>
      </w:r>
    </w:p>
    <w:p w14:paraId="493C63BE" w14:textId="1DAAD2E5" w:rsidR="00A929D6" w:rsidRPr="00A929D6" w:rsidRDefault="00A929D6" w:rsidP="00A929D6">
      <w:pPr>
        <w:ind w:firstLine="567"/>
        <w:jc w:val="both"/>
        <w:rPr>
          <w:sz w:val="24"/>
          <w:szCs w:val="24"/>
          <w:shd w:val="clear" w:color="auto" w:fill="FFFFFF"/>
        </w:rPr>
      </w:pPr>
      <w:r w:rsidRPr="00A929D6">
        <w:rPr>
          <w:sz w:val="24"/>
          <w:szCs w:val="24"/>
          <w:lang w:eastAsia="lt-LT"/>
        </w:rPr>
        <w:t xml:space="preserve">4.1. </w:t>
      </w:r>
      <w:r w:rsidR="00483CF5">
        <w:rPr>
          <w:sz w:val="24"/>
          <w:szCs w:val="24"/>
          <w:shd w:val="clear" w:color="auto" w:fill="FFFFFF"/>
        </w:rPr>
        <w:t>Sutarčiai taikoma fiksuoto įkainio kainodara</w:t>
      </w:r>
      <w:r w:rsidRPr="00A929D6">
        <w:rPr>
          <w:i/>
          <w:iCs/>
          <w:sz w:val="24"/>
          <w:szCs w:val="24"/>
          <w:shd w:val="clear" w:color="auto" w:fill="FFFFFF"/>
        </w:rPr>
        <w:t>.</w:t>
      </w:r>
      <w:r w:rsidRPr="00A929D6">
        <w:rPr>
          <w:sz w:val="24"/>
          <w:szCs w:val="24"/>
          <w:shd w:val="clear" w:color="auto" w:fill="FFFFFF"/>
        </w:rPr>
        <w:t xml:space="preserve"> Į Sutarties kainą </w:t>
      </w:r>
      <w:r w:rsidRPr="00A929D6">
        <w:rPr>
          <w:sz w:val="24"/>
          <w:szCs w:val="24"/>
        </w:rPr>
        <w:t xml:space="preserve">įskaičiuotos visos Paslaugų teikėjo patiriamos išlaidos ir mokesčiai. </w:t>
      </w:r>
    </w:p>
    <w:p w14:paraId="2CCB4944" w14:textId="77777777" w:rsidR="00A929D6" w:rsidRPr="00A929D6" w:rsidRDefault="00A929D6" w:rsidP="00A929D6">
      <w:pPr>
        <w:tabs>
          <w:tab w:val="left" w:pos="1134"/>
          <w:tab w:val="left" w:pos="9630"/>
          <w:tab w:val="left" w:pos="9720"/>
        </w:tabs>
        <w:ind w:right="8" w:firstLine="567"/>
        <w:jc w:val="both"/>
        <w:rPr>
          <w:sz w:val="24"/>
          <w:szCs w:val="24"/>
        </w:rPr>
      </w:pPr>
      <w:r w:rsidRPr="00A929D6">
        <w:rPr>
          <w:sz w:val="24"/>
          <w:szCs w:val="24"/>
          <w:lang w:eastAsia="lt-LT"/>
        </w:rPr>
        <w:t xml:space="preserve">4.2. </w:t>
      </w:r>
      <w:bookmarkStart w:id="5" w:name="_Hlk160443014"/>
      <w:r w:rsidRPr="00A929D6">
        <w:rPr>
          <w:sz w:val="24"/>
          <w:szCs w:val="24"/>
        </w:rPr>
        <w:t>Bendra Sutarties kaina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5805"/>
      </w:tblGrid>
      <w:tr w:rsidR="00A929D6" w:rsidRPr="00A929D6" w14:paraId="2A9ED34C" w14:textId="77777777" w:rsidTr="002F6981">
        <w:tc>
          <w:tcPr>
            <w:tcW w:w="3823" w:type="dxa"/>
          </w:tcPr>
          <w:p w14:paraId="0DC675FF" w14:textId="5F51E073" w:rsidR="00A929D6" w:rsidRPr="00A929D6" w:rsidRDefault="00A929D6" w:rsidP="00A929D6">
            <w:pPr>
              <w:tabs>
                <w:tab w:val="left" w:pos="720"/>
              </w:tabs>
              <w:jc w:val="both"/>
              <w:rPr>
                <w:sz w:val="24"/>
                <w:szCs w:val="24"/>
                <w:lang w:eastAsia="lt-LT"/>
              </w:rPr>
            </w:pPr>
            <w:r w:rsidRPr="00A929D6">
              <w:rPr>
                <w:sz w:val="24"/>
                <w:szCs w:val="24"/>
                <w:lang w:eastAsia="lt-LT"/>
              </w:rPr>
              <w:t xml:space="preserve">Bendra Sutarties kaina be </w:t>
            </w:r>
            <w:r w:rsidR="00D52007">
              <w:rPr>
                <w:sz w:val="24"/>
                <w:szCs w:val="24"/>
                <w:lang w:eastAsia="lt-LT"/>
              </w:rPr>
              <w:t xml:space="preserve">pridėtinės vertės mokesčio (toliau – </w:t>
            </w:r>
            <w:r w:rsidRPr="00A929D6">
              <w:rPr>
                <w:sz w:val="24"/>
                <w:szCs w:val="24"/>
                <w:lang w:eastAsia="lt-LT"/>
              </w:rPr>
              <w:t>PVM</w:t>
            </w:r>
            <w:r w:rsidR="00D52007">
              <w:rPr>
                <w:sz w:val="24"/>
                <w:szCs w:val="24"/>
                <w:lang w:eastAsia="lt-LT"/>
              </w:rPr>
              <w:t>)</w:t>
            </w:r>
            <w:r w:rsidRPr="00A929D6">
              <w:rPr>
                <w:sz w:val="24"/>
                <w:szCs w:val="24"/>
                <w:lang w:eastAsia="lt-LT"/>
              </w:rPr>
              <w:t>, Eur</w:t>
            </w:r>
          </w:p>
        </w:tc>
        <w:tc>
          <w:tcPr>
            <w:tcW w:w="5805" w:type="dxa"/>
          </w:tcPr>
          <w:p w14:paraId="11A96545" w14:textId="0C6ADAFF" w:rsidR="00A929D6" w:rsidRPr="007A2FB9" w:rsidRDefault="003D2F5E" w:rsidP="00A929D6">
            <w:pPr>
              <w:tabs>
                <w:tab w:val="left" w:pos="720"/>
              </w:tabs>
              <w:jc w:val="both"/>
              <w:rPr>
                <w:i/>
                <w:iCs/>
                <w:sz w:val="24"/>
                <w:szCs w:val="24"/>
                <w:lang w:eastAsia="lt-LT"/>
              </w:rPr>
            </w:pPr>
            <w:r w:rsidRPr="007A2FB9">
              <w:rPr>
                <w:i/>
                <w:iCs/>
                <w:sz w:val="24"/>
                <w:szCs w:val="24"/>
                <w:lang w:eastAsia="lt-LT"/>
              </w:rPr>
              <w:t>(skaičiais ir žodžiais)</w:t>
            </w:r>
          </w:p>
        </w:tc>
      </w:tr>
      <w:tr w:rsidR="007A2FB9" w:rsidRPr="00A929D6" w14:paraId="5ADBCD97" w14:textId="77777777" w:rsidTr="002F6981">
        <w:tc>
          <w:tcPr>
            <w:tcW w:w="3823" w:type="dxa"/>
          </w:tcPr>
          <w:p w14:paraId="2A1CCC2C" w14:textId="77777777" w:rsidR="007A2FB9" w:rsidRPr="00A929D6" w:rsidRDefault="007A2FB9" w:rsidP="007A2FB9">
            <w:pPr>
              <w:tabs>
                <w:tab w:val="left" w:pos="720"/>
              </w:tabs>
              <w:jc w:val="both"/>
              <w:rPr>
                <w:sz w:val="24"/>
                <w:szCs w:val="24"/>
                <w:lang w:eastAsia="lt-LT"/>
              </w:rPr>
            </w:pPr>
            <w:r w:rsidRPr="00A929D6">
              <w:rPr>
                <w:sz w:val="24"/>
                <w:szCs w:val="24"/>
              </w:rPr>
              <w:t>PVM tarifas, proc.</w:t>
            </w:r>
          </w:p>
        </w:tc>
        <w:tc>
          <w:tcPr>
            <w:tcW w:w="5805" w:type="dxa"/>
          </w:tcPr>
          <w:p w14:paraId="2DD18B5A" w14:textId="5E4CC755" w:rsidR="007A2FB9" w:rsidRPr="00A929D6" w:rsidRDefault="007A2FB9" w:rsidP="007A2FB9">
            <w:pPr>
              <w:tabs>
                <w:tab w:val="left" w:pos="720"/>
              </w:tabs>
              <w:jc w:val="both"/>
              <w:rPr>
                <w:sz w:val="24"/>
                <w:szCs w:val="24"/>
                <w:lang w:eastAsia="lt-LT"/>
              </w:rPr>
            </w:pPr>
            <w:r w:rsidRPr="00AE3482">
              <w:rPr>
                <w:i/>
                <w:iCs/>
                <w:sz w:val="24"/>
                <w:szCs w:val="24"/>
                <w:lang w:eastAsia="lt-LT"/>
              </w:rPr>
              <w:t>(skaičiais ir žodžiais)</w:t>
            </w:r>
          </w:p>
        </w:tc>
      </w:tr>
      <w:tr w:rsidR="007A2FB9" w:rsidRPr="00A929D6" w14:paraId="699D39C8" w14:textId="77777777" w:rsidTr="002F6981">
        <w:tc>
          <w:tcPr>
            <w:tcW w:w="3823" w:type="dxa"/>
          </w:tcPr>
          <w:p w14:paraId="3D6B0827" w14:textId="77777777" w:rsidR="007A2FB9" w:rsidRPr="00A929D6" w:rsidRDefault="007A2FB9" w:rsidP="007A2FB9">
            <w:pPr>
              <w:tabs>
                <w:tab w:val="left" w:pos="720"/>
              </w:tabs>
              <w:jc w:val="both"/>
              <w:rPr>
                <w:sz w:val="24"/>
                <w:szCs w:val="24"/>
                <w:lang w:eastAsia="lt-LT"/>
              </w:rPr>
            </w:pPr>
            <w:r w:rsidRPr="00A929D6">
              <w:rPr>
                <w:sz w:val="24"/>
                <w:szCs w:val="24"/>
                <w:lang w:eastAsia="lt-LT"/>
              </w:rPr>
              <w:t>PVM suma, Eur</w:t>
            </w:r>
          </w:p>
        </w:tc>
        <w:tc>
          <w:tcPr>
            <w:tcW w:w="5805" w:type="dxa"/>
          </w:tcPr>
          <w:p w14:paraId="4E248208" w14:textId="7477A428" w:rsidR="007A2FB9" w:rsidRPr="00A929D6" w:rsidRDefault="007A2FB9" w:rsidP="007A2FB9">
            <w:pPr>
              <w:tabs>
                <w:tab w:val="left" w:pos="720"/>
              </w:tabs>
              <w:jc w:val="both"/>
              <w:rPr>
                <w:sz w:val="24"/>
                <w:szCs w:val="24"/>
                <w:lang w:eastAsia="lt-LT"/>
              </w:rPr>
            </w:pPr>
            <w:r w:rsidRPr="00AE3482">
              <w:rPr>
                <w:i/>
                <w:iCs/>
                <w:sz w:val="24"/>
                <w:szCs w:val="24"/>
                <w:lang w:eastAsia="lt-LT"/>
              </w:rPr>
              <w:t>(skaičiais ir žodžiais)</w:t>
            </w:r>
          </w:p>
        </w:tc>
      </w:tr>
      <w:tr w:rsidR="007A2FB9" w:rsidRPr="00A929D6" w14:paraId="4E5FA240" w14:textId="77777777" w:rsidTr="002F6981">
        <w:tc>
          <w:tcPr>
            <w:tcW w:w="3823" w:type="dxa"/>
          </w:tcPr>
          <w:p w14:paraId="4FBE956E" w14:textId="77777777" w:rsidR="007A2FB9" w:rsidRPr="00A929D6" w:rsidRDefault="007A2FB9" w:rsidP="007A2FB9">
            <w:pPr>
              <w:tabs>
                <w:tab w:val="left" w:pos="720"/>
              </w:tabs>
              <w:jc w:val="both"/>
              <w:rPr>
                <w:sz w:val="24"/>
                <w:szCs w:val="24"/>
                <w:lang w:eastAsia="lt-LT"/>
              </w:rPr>
            </w:pPr>
            <w:r w:rsidRPr="00A929D6">
              <w:rPr>
                <w:sz w:val="24"/>
                <w:szCs w:val="24"/>
                <w:lang w:eastAsia="lt-LT"/>
              </w:rPr>
              <w:t>Bendra Sutarties kaina su PVM, Eur</w:t>
            </w:r>
          </w:p>
        </w:tc>
        <w:tc>
          <w:tcPr>
            <w:tcW w:w="5805" w:type="dxa"/>
          </w:tcPr>
          <w:p w14:paraId="5D778CC1" w14:textId="627F8238" w:rsidR="007A2FB9" w:rsidRPr="00A929D6" w:rsidRDefault="007A2FB9" w:rsidP="007A2FB9">
            <w:pPr>
              <w:tabs>
                <w:tab w:val="left" w:pos="720"/>
              </w:tabs>
              <w:jc w:val="both"/>
              <w:rPr>
                <w:sz w:val="24"/>
                <w:szCs w:val="24"/>
                <w:lang w:eastAsia="lt-LT"/>
              </w:rPr>
            </w:pPr>
            <w:r w:rsidRPr="00AE3482">
              <w:rPr>
                <w:i/>
                <w:iCs/>
                <w:sz w:val="24"/>
                <w:szCs w:val="24"/>
                <w:lang w:eastAsia="lt-LT"/>
              </w:rPr>
              <w:t>(skaičiais ir žodžiais)</w:t>
            </w:r>
          </w:p>
        </w:tc>
      </w:tr>
    </w:tbl>
    <w:p w14:paraId="45E05ECC" w14:textId="77777777" w:rsidR="00A929D6" w:rsidRPr="00A929D6" w:rsidRDefault="00A929D6" w:rsidP="00A929D6">
      <w:pPr>
        <w:tabs>
          <w:tab w:val="left" w:pos="567"/>
        </w:tabs>
        <w:jc w:val="both"/>
        <w:rPr>
          <w:sz w:val="24"/>
          <w:szCs w:val="24"/>
          <w:lang w:eastAsia="lt-LT"/>
        </w:rPr>
      </w:pPr>
    </w:p>
    <w:p w14:paraId="4BA18104" w14:textId="77777777" w:rsidR="00A929D6" w:rsidRPr="00A929D6" w:rsidRDefault="00A929D6" w:rsidP="00A929D6">
      <w:pPr>
        <w:tabs>
          <w:tab w:val="left" w:pos="567"/>
        </w:tabs>
        <w:jc w:val="both"/>
        <w:rPr>
          <w:sz w:val="24"/>
          <w:szCs w:val="24"/>
        </w:rPr>
      </w:pPr>
      <w:r w:rsidRPr="00A929D6">
        <w:rPr>
          <w:sz w:val="24"/>
          <w:szCs w:val="24"/>
        </w:rPr>
        <w:tab/>
      </w:r>
      <w:bookmarkEnd w:id="5"/>
      <w:r w:rsidRPr="00A929D6">
        <w:rPr>
          <w:sz w:val="24"/>
          <w:szCs w:val="24"/>
        </w:rPr>
        <w:t>4.3. Sutarties kaina perskaičiuojama Sutartyje numatyta tvarka. Sutarties kaina perskaičiuojama vadovaujantis šiomis nuostatomis:</w:t>
      </w:r>
    </w:p>
    <w:p w14:paraId="7DA6E554" w14:textId="6DB5AC3A" w:rsidR="00FF0633" w:rsidRDefault="00A929D6" w:rsidP="00273FE0">
      <w:pPr>
        <w:ind w:firstLine="567"/>
        <w:jc w:val="both"/>
        <w:rPr>
          <w:kern w:val="2"/>
          <w:sz w:val="24"/>
          <w:szCs w:val="24"/>
        </w:rPr>
      </w:pPr>
      <w:r w:rsidRPr="00273FE0">
        <w:rPr>
          <w:sz w:val="24"/>
          <w:szCs w:val="24"/>
        </w:rPr>
        <w:t xml:space="preserve">4.3.1. </w:t>
      </w:r>
      <w:r w:rsidR="00022C0D" w:rsidRPr="00273FE0">
        <w:rPr>
          <w:kern w:val="2"/>
          <w:sz w:val="24"/>
          <w:szCs w:val="24"/>
        </w:rPr>
        <w:t>dėl PVM tarifo pasikeitimo</w:t>
      </w:r>
      <w:r w:rsidR="00FF0633">
        <w:rPr>
          <w:kern w:val="2"/>
          <w:sz w:val="24"/>
          <w:szCs w:val="24"/>
        </w:rPr>
        <w:t>:</w:t>
      </w:r>
    </w:p>
    <w:p w14:paraId="3DBB39A3" w14:textId="06B8BE35" w:rsidR="00273FE0" w:rsidRPr="00273FE0" w:rsidRDefault="00273FE0" w:rsidP="00273FE0">
      <w:pPr>
        <w:ind w:firstLine="567"/>
        <w:jc w:val="both"/>
        <w:rPr>
          <w:sz w:val="24"/>
          <w:szCs w:val="24"/>
        </w:rPr>
      </w:pPr>
      <w:r w:rsidRPr="00273FE0">
        <w:rPr>
          <w:kern w:val="2"/>
          <w:sz w:val="24"/>
          <w:szCs w:val="24"/>
        </w:rPr>
        <w:t>Jeigu Sutarties vykdymo metu pasikeičia PVM mokėjimą reglamentuojantys teisės aktai, darantys tiesioginę įtaką Tiekėjo t</w:t>
      </w:r>
      <w:r w:rsidRPr="00273FE0">
        <w:rPr>
          <w:sz w:val="24"/>
          <w:szCs w:val="24"/>
        </w:rPr>
        <w:t>ei</w:t>
      </w:r>
      <w:r w:rsidRPr="00273FE0">
        <w:rPr>
          <w:kern w:val="2"/>
          <w:sz w:val="24"/>
          <w:szCs w:val="24"/>
        </w:rPr>
        <w:t>kiamų P</w:t>
      </w:r>
      <w:r w:rsidRPr="00273FE0">
        <w:rPr>
          <w:sz w:val="24"/>
          <w:szCs w:val="24"/>
        </w:rPr>
        <w:t>aslaugų</w:t>
      </w:r>
      <w:r w:rsidRPr="00273FE0">
        <w:rPr>
          <w:kern w:val="2"/>
          <w:sz w:val="24"/>
          <w:szCs w:val="24"/>
        </w:rPr>
        <w:t xml:space="preserve"> Sutartyje nurodytiems įkainiams, Sutarties įkainiai perskaičiuojami nekeičiant P</w:t>
      </w:r>
      <w:r w:rsidRPr="00273FE0">
        <w:rPr>
          <w:sz w:val="24"/>
          <w:szCs w:val="24"/>
        </w:rPr>
        <w:t>aslaugų</w:t>
      </w:r>
      <w:r w:rsidRPr="00273FE0">
        <w:rPr>
          <w:kern w:val="2"/>
          <w:sz w:val="24"/>
          <w:szCs w:val="24"/>
        </w:rPr>
        <w:t xml:space="preserve"> įkainio be PVM.</w:t>
      </w:r>
    </w:p>
    <w:p w14:paraId="0DDF462E" w14:textId="35025BBF" w:rsidR="00A929D6" w:rsidRPr="00FF67C2" w:rsidRDefault="00273FE0" w:rsidP="00273FE0">
      <w:pPr>
        <w:ind w:right="8" w:firstLine="567"/>
        <w:jc w:val="both"/>
        <w:rPr>
          <w:sz w:val="24"/>
          <w:szCs w:val="24"/>
        </w:rPr>
      </w:pPr>
      <w:r w:rsidRPr="00273FE0">
        <w:rPr>
          <w:kern w:val="2"/>
          <w:sz w:val="24"/>
          <w:szCs w:val="24"/>
        </w:rPr>
        <w:t>Perskaičiavimas įforminamas Susitarimu ne vėliau kaip per 10 (dešimt) darbo dienų nuo PVM mokėjimą reglamentuojančių teisės aktų pasikeitimo, kuris tampa neatskiriama Sutarties dalimi. Perskaičiuoti Sutarties įkainiai taikomi už tą P</w:t>
      </w:r>
      <w:r w:rsidRPr="00273FE0">
        <w:rPr>
          <w:sz w:val="24"/>
          <w:szCs w:val="24"/>
        </w:rPr>
        <w:t>aslaugų</w:t>
      </w:r>
      <w:r w:rsidRPr="00273FE0">
        <w:rPr>
          <w:kern w:val="2"/>
          <w:sz w:val="24"/>
          <w:szCs w:val="24"/>
        </w:rPr>
        <w:t xml:space="preserve"> dalį, kurios bus teikiamos nuo Susitarime </w:t>
      </w:r>
      <w:r w:rsidRPr="00FF67C2">
        <w:rPr>
          <w:kern w:val="2"/>
          <w:sz w:val="24"/>
          <w:szCs w:val="24"/>
        </w:rPr>
        <w:t>nurodytos dienos.</w:t>
      </w:r>
    </w:p>
    <w:p w14:paraId="55BD243B" w14:textId="6D9D1897" w:rsidR="00FF0633" w:rsidRPr="00FF67C2" w:rsidRDefault="00A929D6" w:rsidP="00A929D6">
      <w:pPr>
        <w:ind w:right="8" w:firstLine="567"/>
        <w:jc w:val="both"/>
        <w:rPr>
          <w:sz w:val="24"/>
          <w:szCs w:val="24"/>
        </w:rPr>
      </w:pPr>
      <w:r w:rsidRPr="00FF67C2">
        <w:rPr>
          <w:sz w:val="24"/>
          <w:szCs w:val="24"/>
        </w:rPr>
        <w:t xml:space="preserve">4.3.2. </w:t>
      </w:r>
      <w:r w:rsidR="00FF0633" w:rsidRPr="00FF67C2">
        <w:rPr>
          <w:kern w:val="2"/>
          <w:sz w:val="24"/>
          <w:szCs w:val="24"/>
        </w:rPr>
        <w:t>dėl kainų lygio pokyčio:</w:t>
      </w:r>
      <w:r w:rsidR="00FF0633" w:rsidRPr="00FF67C2">
        <w:rPr>
          <w:sz w:val="24"/>
          <w:szCs w:val="24"/>
        </w:rPr>
        <w:t xml:space="preserve"> </w:t>
      </w:r>
    </w:p>
    <w:p w14:paraId="25F2DFF5" w14:textId="225EB089" w:rsidR="0036203A" w:rsidRPr="00FF67C2" w:rsidRDefault="0036203A" w:rsidP="00FF67C2">
      <w:pPr>
        <w:ind w:firstLine="567"/>
        <w:jc w:val="both"/>
        <w:rPr>
          <w:sz w:val="24"/>
          <w:szCs w:val="24"/>
        </w:rPr>
      </w:pPr>
      <w:r w:rsidRPr="00FF67C2">
        <w:rPr>
          <w:sz w:val="24"/>
          <w:szCs w:val="24"/>
        </w:rPr>
        <w:t>4.3.2.1. Bet kuri Sutarties Šalis Sutarties galiojimo metu turi teisę inicijuoti Sutarties kainos / įkainių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w:t>
      </w:r>
      <w:r w:rsidR="00375FE8">
        <w:rPr>
          <w:sz w:val="24"/>
          <w:szCs w:val="24"/>
        </w:rPr>
        <w:t>4</w:t>
      </w:r>
      <w:r w:rsidRPr="00FF67C2">
        <w:rPr>
          <w:sz w:val="24"/>
          <w:szCs w:val="24"/>
        </w:rPr>
        <w:t>.3.</w:t>
      </w:r>
      <w:r w:rsidR="00375FE8">
        <w:rPr>
          <w:sz w:val="24"/>
          <w:szCs w:val="24"/>
        </w:rPr>
        <w:t>2</w:t>
      </w:r>
      <w:r w:rsidRPr="00FF67C2">
        <w:rPr>
          <w:sz w:val="24"/>
          <w:szCs w:val="24"/>
        </w:rPr>
        <w:t>.6 punkte, viršija 5 procentus. Sutarties kainos / įkainių peržiūra atliekama ne rečiau kaip kas 6 (šeši) mėnesiai.</w:t>
      </w:r>
    </w:p>
    <w:p w14:paraId="718684A1" w14:textId="188D90F0" w:rsidR="0036203A" w:rsidRPr="00FF67C2" w:rsidRDefault="0036203A" w:rsidP="00C44A33">
      <w:pPr>
        <w:ind w:firstLine="567"/>
        <w:jc w:val="both"/>
        <w:rPr>
          <w:kern w:val="2"/>
          <w:sz w:val="24"/>
          <w:szCs w:val="24"/>
          <w:shd w:val="clear" w:color="auto" w:fill="FFFFFF"/>
        </w:rPr>
      </w:pPr>
      <w:r w:rsidRPr="00FF67C2">
        <w:rPr>
          <w:kern w:val="2"/>
          <w:sz w:val="24"/>
          <w:szCs w:val="24"/>
        </w:rPr>
        <w:t>4.3.2.2. Sutarties k</w:t>
      </w:r>
      <w:r w:rsidRPr="00FF67C2">
        <w:rPr>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09B1165" w14:textId="5F7C9D5A" w:rsidR="0036203A" w:rsidRPr="00FF67C2" w:rsidRDefault="0036203A" w:rsidP="00C44A33">
      <w:pPr>
        <w:ind w:firstLine="567"/>
        <w:jc w:val="both"/>
        <w:rPr>
          <w:kern w:val="2"/>
          <w:sz w:val="24"/>
          <w:szCs w:val="24"/>
          <w:shd w:val="clear" w:color="auto" w:fill="FFFFFF"/>
        </w:rPr>
      </w:pPr>
      <w:r w:rsidRPr="00FF67C2">
        <w:rPr>
          <w:kern w:val="2"/>
          <w:sz w:val="24"/>
          <w:szCs w:val="24"/>
        </w:rPr>
        <w:lastRenderedPageBreak/>
        <w:t xml:space="preserve">4.3.2.3. </w:t>
      </w:r>
      <w:r w:rsidRPr="00FF67C2">
        <w:rPr>
          <w:kern w:val="2"/>
          <w:sz w:val="24"/>
          <w:szCs w:val="24"/>
          <w:shd w:val="clear" w:color="auto" w:fill="FFFFFF"/>
        </w:rPr>
        <w:t>Jeigu P</w:t>
      </w:r>
      <w:r w:rsidRPr="00FF67C2">
        <w:rPr>
          <w:sz w:val="24"/>
          <w:szCs w:val="24"/>
        </w:rPr>
        <w:t>aslaugų teikimas</w:t>
      </w:r>
      <w:r w:rsidRPr="00FF67C2">
        <w:rPr>
          <w:kern w:val="2"/>
          <w:sz w:val="24"/>
          <w:szCs w:val="24"/>
          <w:shd w:val="clear" w:color="auto" w:fill="FFFFFF"/>
        </w:rPr>
        <w:t xml:space="preserve"> vėluoja dėl </w:t>
      </w:r>
      <w:r w:rsidR="00C44A33">
        <w:rPr>
          <w:kern w:val="2"/>
          <w:sz w:val="24"/>
          <w:szCs w:val="24"/>
          <w:shd w:val="clear" w:color="auto" w:fill="FFFFFF"/>
        </w:rPr>
        <w:t>Paslaugų teikėjo</w:t>
      </w:r>
      <w:r w:rsidRPr="00FF67C2">
        <w:rPr>
          <w:kern w:val="2"/>
          <w:sz w:val="24"/>
          <w:szCs w:val="24"/>
          <w:shd w:val="clear" w:color="auto" w:fill="FFFFFF"/>
        </w:rPr>
        <w:t xml:space="preserve"> kaltės, uždelstų suteikti P</w:t>
      </w:r>
      <w:r w:rsidRPr="00FF67C2">
        <w:rPr>
          <w:sz w:val="24"/>
          <w:szCs w:val="24"/>
        </w:rPr>
        <w:t>aslaugų</w:t>
      </w:r>
      <w:r w:rsidRPr="00FF67C2">
        <w:rPr>
          <w:kern w:val="2"/>
          <w:sz w:val="24"/>
          <w:szCs w:val="24"/>
          <w:shd w:val="clear" w:color="auto" w:fill="FFFFFF"/>
        </w:rPr>
        <w:t xml:space="preserve"> kaina / įkainiai nėra perskaičiuojami dėl kainų lygio kilimo (gali būti mažinami, tačiau negali būti didinami).</w:t>
      </w:r>
    </w:p>
    <w:p w14:paraId="67F721BC" w14:textId="65AC45CC" w:rsidR="0036203A" w:rsidRPr="00FF67C2" w:rsidRDefault="0036203A" w:rsidP="00575DD9">
      <w:pPr>
        <w:ind w:firstLine="567"/>
        <w:jc w:val="both"/>
        <w:rPr>
          <w:kern w:val="2"/>
          <w:sz w:val="24"/>
          <w:szCs w:val="24"/>
          <w:shd w:val="clear" w:color="auto" w:fill="FFFFFF"/>
        </w:rPr>
      </w:pPr>
      <w:r w:rsidRPr="00FF67C2">
        <w:rPr>
          <w:kern w:val="2"/>
          <w:sz w:val="24"/>
          <w:szCs w:val="24"/>
        </w:rPr>
        <w:t xml:space="preserve">4.3.2.4. Atlikdamos Sutarties kainos / įkainių peržiūrą </w:t>
      </w:r>
      <w:r w:rsidRPr="00FF67C2">
        <w:rPr>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ED62588" w14:textId="4461964D" w:rsidR="0036203A" w:rsidRPr="00CB6AAA" w:rsidRDefault="0036203A" w:rsidP="00CB6AAA">
      <w:pPr>
        <w:ind w:firstLine="567"/>
        <w:jc w:val="both"/>
        <w:rPr>
          <w:kern w:val="2"/>
          <w:sz w:val="24"/>
          <w:szCs w:val="24"/>
          <w:shd w:val="clear" w:color="auto" w:fill="FFFFFF"/>
        </w:rPr>
      </w:pPr>
      <w:r w:rsidRPr="00CB6AAA">
        <w:rPr>
          <w:kern w:val="2"/>
          <w:sz w:val="24"/>
          <w:szCs w:val="24"/>
          <w:shd w:val="clear" w:color="auto" w:fill="FFFFFF"/>
        </w:rPr>
        <w:t>4.3.2.5.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86A8C07" w14:textId="52E27CBC" w:rsidR="0036203A" w:rsidRPr="00CB6AAA" w:rsidRDefault="0036203A" w:rsidP="00AE551B">
      <w:pPr>
        <w:ind w:firstLine="567"/>
        <w:jc w:val="both"/>
        <w:rPr>
          <w:sz w:val="24"/>
          <w:szCs w:val="24"/>
        </w:rPr>
      </w:pPr>
      <w:r w:rsidRPr="00CB6AAA">
        <w:rPr>
          <w:kern w:val="2"/>
          <w:sz w:val="24"/>
          <w:szCs w:val="24"/>
          <w:shd w:val="clear" w:color="auto" w:fill="FFFFFF"/>
        </w:rPr>
        <w:t>4.3.2.6. Nauja Sutarties kaina / įkainiai apskaičiuojami pagal žemiau pateiktą formulę:</w:t>
      </w:r>
    </w:p>
    <w:p w14:paraId="3A8AB62B" w14:textId="77777777" w:rsidR="0036203A" w:rsidRPr="00CB6AAA" w:rsidRDefault="0036203A" w:rsidP="0036203A">
      <w:pPr>
        <w:jc w:val="both"/>
        <w:rPr>
          <w:sz w:val="24"/>
          <w:szCs w:val="24"/>
        </w:rPr>
      </w:pPr>
    </w:p>
    <w:p w14:paraId="767B705A" w14:textId="77777777" w:rsidR="0036203A" w:rsidRPr="00CB6AAA" w:rsidRDefault="00000000" w:rsidP="0036203A">
      <w:pPr>
        <w:jc w:val="both"/>
        <w:textAlignment w:val="baseline"/>
        <w:rPr>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m:t>
        </m:r>
        <m:r>
          <m:rPr>
            <m:sty m:val="p"/>
          </m:rPr>
          <w:rPr>
            <w:rFonts w:ascii="Cambria Math" w:eastAsiaTheme="minorEastAsia" w:hAnsi="Cambria Math"/>
            <w:sz w:val="24"/>
            <w:szCs w:val="24"/>
          </w:rPr>
          <m:t>a+</m:t>
        </m:r>
        <m:d>
          <m:dPr>
            <m:ctrlPr>
              <w:rPr>
                <w:rFonts w:ascii="Cambria Math" w:eastAsiaTheme="minorEastAsia" w:hAnsi="Cambria Math"/>
                <w:sz w:val="24"/>
                <w:szCs w:val="24"/>
              </w:rPr>
            </m:ctrlPr>
          </m:dPr>
          <m:e>
            <m:f>
              <m:fPr>
                <m:ctrlPr>
                  <w:rPr>
                    <w:rFonts w:ascii="Cambria Math" w:eastAsiaTheme="minorEastAsia" w:hAnsi="Cambria Math"/>
                    <w:sz w:val="24"/>
                    <w:szCs w:val="24"/>
                  </w:rPr>
                </m:ctrlPr>
              </m:fPr>
              <m:num>
                <m:r>
                  <m:rPr>
                    <m:sty m:val="p"/>
                  </m:rPr>
                  <w:rPr>
                    <w:rFonts w:ascii="Cambria Math" w:eastAsiaTheme="minorEastAsia" w:hAnsi="Cambria Math"/>
                    <w:sz w:val="24"/>
                    <w:szCs w:val="24"/>
                  </w:rPr>
                  <m:t>k</m:t>
                </m:r>
              </m:num>
              <m:den>
                <m:r>
                  <m:rPr>
                    <m:sty m:val="p"/>
                  </m:rPr>
                  <w:rPr>
                    <w:rFonts w:ascii="Cambria Math" w:eastAsiaTheme="minorEastAsia" w:hAnsi="Cambria Math"/>
                    <w:sz w:val="24"/>
                    <w:szCs w:val="24"/>
                  </w:rPr>
                  <m:t>100</m:t>
                </m:r>
              </m:den>
            </m:f>
            <m:r>
              <m:rPr>
                <m:sty m:val="p"/>
              </m:rPr>
              <w:rPr>
                <w:rFonts w:ascii="Cambria Math" w:eastAsiaTheme="minorEastAsia" w:hAnsi="Cambria Math"/>
                <w:sz w:val="24"/>
                <w:szCs w:val="24"/>
              </w:rPr>
              <m:t>×a</m:t>
            </m:r>
          </m:e>
        </m:d>
      </m:oMath>
      <w:r w:rsidR="0036203A" w:rsidRPr="00CB6AAA">
        <w:rPr>
          <w:kern w:val="2"/>
          <w:sz w:val="24"/>
          <w:szCs w:val="24"/>
        </w:rPr>
        <w:t>, kur a – kaina / įkainis (Eur be PVM) (jei peržiūra jau buvo atlikta, tai po paskutinio perskaičiavimo)</w:t>
      </w:r>
    </w:p>
    <w:p w14:paraId="789219A3" w14:textId="77777777" w:rsidR="0036203A" w:rsidRPr="00CB6AAA" w:rsidRDefault="0036203A" w:rsidP="0036203A">
      <w:pPr>
        <w:jc w:val="both"/>
        <w:textAlignment w:val="baseline"/>
        <w:rPr>
          <w:sz w:val="24"/>
          <w:szCs w:val="24"/>
        </w:rPr>
      </w:pPr>
      <w:r w:rsidRPr="00CB6AAA">
        <w:rPr>
          <w:kern w:val="2"/>
          <w:sz w:val="24"/>
          <w:szCs w:val="24"/>
        </w:rPr>
        <w:t>a</w:t>
      </w:r>
      <w:r w:rsidRPr="00CB6AAA">
        <w:rPr>
          <w:kern w:val="2"/>
          <w:sz w:val="24"/>
          <w:szCs w:val="24"/>
          <w:vertAlign w:val="subscript"/>
        </w:rPr>
        <w:t>1</w:t>
      </w:r>
      <w:r w:rsidRPr="00CB6AAA">
        <w:rPr>
          <w:kern w:val="2"/>
          <w:sz w:val="24"/>
          <w:szCs w:val="24"/>
        </w:rPr>
        <w:t xml:space="preserve"> – perskaičiuota (pakeista) kaina / įkainis (Eur be PVM)</w:t>
      </w:r>
    </w:p>
    <w:p w14:paraId="17EE869E" w14:textId="77777777" w:rsidR="0036203A" w:rsidRPr="00CB6AAA" w:rsidRDefault="0036203A" w:rsidP="0036203A">
      <w:pPr>
        <w:jc w:val="both"/>
        <w:textAlignment w:val="baseline"/>
        <w:rPr>
          <w:sz w:val="24"/>
          <w:szCs w:val="24"/>
        </w:rPr>
      </w:pPr>
      <w:r w:rsidRPr="00CB6AAA">
        <w:rPr>
          <w:kern w:val="2"/>
          <w:sz w:val="24"/>
          <w:szCs w:val="24"/>
        </w:rPr>
        <w:t>k – pagal vartotojų kainų indeksą (bendras „Vartojimo prekių ir paslaugų“ indeksas) apskaičiuotas Vartojimo prekių ir paslaugų kainų pokytis (padidėjimas arba sumažėjimas) (%). „k“ reikšmė skaičiuojama pagal formulę:</w:t>
      </w:r>
    </w:p>
    <w:p w14:paraId="34AF0D60" w14:textId="77777777" w:rsidR="0036203A" w:rsidRPr="00CB6AAA" w:rsidRDefault="0036203A" w:rsidP="0036203A">
      <w:pPr>
        <w:jc w:val="both"/>
        <w:textAlignment w:val="baseline"/>
        <w:rPr>
          <w:kern w:val="2"/>
          <w:sz w:val="24"/>
          <w:szCs w:val="24"/>
        </w:rPr>
      </w:pPr>
      <m:oMath>
        <m:r>
          <m:rPr>
            <m:sty m:val="p"/>
          </m:rPr>
          <w:rPr>
            <w:rFonts w:ascii="Cambria Math" w:hAnsi="Cambria Math"/>
            <w:sz w:val="24"/>
            <w:szCs w:val="24"/>
          </w:rPr>
          <m:t>k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r>
          <m:rPr>
            <m:sty m:val="p"/>
          </m:rPr>
          <w:rPr>
            <w:rFonts w:ascii="Cambria Math" w:eastAsiaTheme="minorEastAsia" w:hAnsi="Cambria Math"/>
            <w:sz w:val="24"/>
            <w:szCs w:val="24"/>
          </w:rPr>
          <m:t>×100-100</m:t>
        </m:r>
      </m:oMath>
      <w:r w:rsidRPr="00CB6AAA">
        <w:rPr>
          <w:kern w:val="2"/>
          <w:sz w:val="24"/>
          <w:szCs w:val="24"/>
        </w:rPr>
        <w:t>, (proc.) kur</w:t>
      </w:r>
    </w:p>
    <w:p w14:paraId="3AA0FBA2" w14:textId="77777777" w:rsidR="0036203A" w:rsidRPr="00CB6AAA" w:rsidRDefault="0036203A" w:rsidP="0036203A">
      <w:pPr>
        <w:jc w:val="both"/>
        <w:textAlignment w:val="baseline"/>
        <w:rPr>
          <w:sz w:val="24"/>
          <w:szCs w:val="24"/>
        </w:rPr>
      </w:pPr>
      <w:proofErr w:type="spellStart"/>
      <w:r w:rsidRPr="00CB6AAA">
        <w:rPr>
          <w:kern w:val="2"/>
          <w:sz w:val="24"/>
          <w:szCs w:val="24"/>
        </w:rPr>
        <w:t>Ind</w:t>
      </w:r>
      <w:r w:rsidRPr="00CB6AAA">
        <w:rPr>
          <w:kern w:val="2"/>
          <w:sz w:val="24"/>
          <w:szCs w:val="24"/>
          <w:vertAlign w:val="subscript"/>
        </w:rPr>
        <w:t>naujausias</w:t>
      </w:r>
      <w:proofErr w:type="spellEnd"/>
      <w:r w:rsidRPr="00CB6AAA">
        <w:rPr>
          <w:kern w:val="2"/>
          <w:sz w:val="24"/>
          <w:szCs w:val="24"/>
        </w:rPr>
        <w:t xml:space="preserve"> – kreipimosi dėl kainos / įkainių peržiūros išsiuntimo kitai Šaliai dieną paskelbtas naujausias vartojimo prekių ir paslaugų indeksas (bendras „Vartojimo prekių ir paslaugų“ indeksas).</w:t>
      </w:r>
    </w:p>
    <w:p w14:paraId="4CE254EF" w14:textId="77777777" w:rsidR="0036203A" w:rsidRPr="00CB6AAA" w:rsidRDefault="0036203A" w:rsidP="0036203A">
      <w:pPr>
        <w:jc w:val="both"/>
        <w:rPr>
          <w:sz w:val="24"/>
          <w:szCs w:val="24"/>
        </w:rPr>
      </w:pPr>
      <w:proofErr w:type="spellStart"/>
      <w:r w:rsidRPr="00CB6AAA">
        <w:rPr>
          <w:kern w:val="2"/>
          <w:sz w:val="24"/>
          <w:szCs w:val="24"/>
        </w:rPr>
        <w:t>Ind</w:t>
      </w:r>
      <w:r w:rsidRPr="00CB6AAA">
        <w:rPr>
          <w:kern w:val="2"/>
          <w:sz w:val="24"/>
          <w:szCs w:val="24"/>
          <w:vertAlign w:val="subscript"/>
        </w:rPr>
        <w:t>pradžia</w:t>
      </w:r>
      <w:proofErr w:type="spellEnd"/>
      <w:r w:rsidRPr="00CB6AAA">
        <w:rPr>
          <w:kern w:val="2"/>
          <w:sz w:val="24"/>
          <w:szCs w:val="24"/>
        </w:rPr>
        <w:t xml:space="preserve"> – laikotarpio pradžios datos (mėnesio) vartojimo prekių ir paslaugų indeksas (bendras „Vartojimo prekių ir paslaugų“ indeksas). Pirmojo perskaičiavimo atveju laikotarpio pradžia (mėnuo) yra</w:t>
      </w:r>
      <w:r w:rsidRPr="00CB6AAA">
        <w:rPr>
          <w:sz w:val="24"/>
          <w:szCs w:val="24"/>
        </w:rPr>
        <w:t xml:space="preserve"> Sutarties įsigaliojimo dienos mėnuo</w:t>
      </w:r>
      <w:r w:rsidRPr="00CB6AAA">
        <w:rPr>
          <w:kern w:val="2"/>
          <w:sz w:val="24"/>
          <w:szCs w:val="24"/>
          <w:shd w:val="clear" w:color="auto" w:fill="FFFFFF"/>
        </w:rPr>
        <w:t>.</w:t>
      </w:r>
      <w:r w:rsidRPr="00CB6AAA">
        <w:rPr>
          <w:kern w:val="2"/>
          <w:sz w:val="24"/>
          <w:szCs w:val="24"/>
        </w:rPr>
        <w:t xml:space="preserve"> Antrojo ir vėlesnių perskaičiavimų atveju laikotarpio pradžia (mėnuo) yra paskutinio perskaičiavimo metu naudotos paskelbto atitinkamo indekso reikšmės mėnuo.</w:t>
      </w:r>
    </w:p>
    <w:p w14:paraId="21E141EC" w14:textId="0FD2780F" w:rsidR="0036203A" w:rsidRPr="00AE551B" w:rsidRDefault="0036203A" w:rsidP="00375FE8">
      <w:pPr>
        <w:ind w:firstLine="567"/>
        <w:jc w:val="both"/>
        <w:rPr>
          <w:bCs/>
          <w:kern w:val="2"/>
          <w:sz w:val="24"/>
          <w:szCs w:val="24"/>
          <w:shd w:val="clear" w:color="auto" w:fill="FFFFFF"/>
        </w:rPr>
      </w:pPr>
      <w:r w:rsidRPr="00AE551B">
        <w:rPr>
          <w:kern w:val="2"/>
          <w:sz w:val="24"/>
          <w:szCs w:val="24"/>
        </w:rPr>
        <w:t xml:space="preserve">4.3.2.7. </w:t>
      </w:r>
      <w:r w:rsidRPr="00AE551B">
        <w:rPr>
          <w:kern w:val="2"/>
          <w:sz w:val="24"/>
          <w:szCs w:val="24"/>
          <w:shd w:val="clear" w:color="auto" w:fill="FFFFFF"/>
        </w:rPr>
        <w:t xml:space="preserve">Skaičiavimams indeksų reikšmės imamos </w:t>
      </w:r>
      <w:r w:rsidRPr="00AE551B">
        <w:rPr>
          <w:bCs/>
          <w:kern w:val="2"/>
          <w:sz w:val="24"/>
          <w:szCs w:val="24"/>
          <w:shd w:val="clear" w:color="auto" w:fill="FFFFFF"/>
        </w:rPr>
        <w:t>keturių skaitmenų po kablelio tikslumu. Apskaičiuotas pokytis (k) tolimesniems skaičiavimams naudojamas suapvalinus iki vieno skaitmens po kablelio, o apskaičiuotas įkainis „a</w:t>
      </w:r>
      <w:r w:rsidRPr="00AE551B">
        <w:rPr>
          <w:bCs/>
          <w:kern w:val="2"/>
          <w:sz w:val="24"/>
          <w:szCs w:val="24"/>
          <w:shd w:val="clear" w:color="auto" w:fill="FFFFFF"/>
          <w:vertAlign w:val="subscript"/>
        </w:rPr>
        <w:t>1</w:t>
      </w:r>
      <w:r w:rsidRPr="00AE551B">
        <w:rPr>
          <w:bCs/>
          <w:kern w:val="2"/>
          <w:sz w:val="24"/>
          <w:szCs w:val="24"/>
          <w:shd w:val="clear" w:color="auto" w:fill="FFFFFF"/>
        </w:rPr>
        <w:t>“ suapvalinamas iki dviejų skaitmenų po kablelio.</w:t>
      </w:r>
    </w:p>
    <w:p w14:paraId="59AAC031" w14:textId="255F9D83" w:rsidR="0036203A" w:rsidRPr="00AE551B" w:rsidRDefault="0036203A" w:rsidP="00375FE8">
      <w:pPr>
        <w:ind w:firstLine="567"/>
        <w:jc w:val="both"/>
        <w:rPr>
          <w:color w:val="000000"/>
          <w:kern w:val="2"/>
          <w:sz w:val="24"/>
          <w:szCs w:val="24"/>
          <w:shd w:val="clear" w:color="auto" w:fill="FFFFFF"/>
        </w:rPr>
      </w:pPr>
      <w:r w:rsidRPr="00AE551B">
        <w:rPr>
          <w:kern w:val="2"/>
          <w:sz w:val="24"/>
          <w:szCs w:val="24"/>
          <w:shd w:val="clear" w:color="auto" w:fill="FFFFFF"/>
        </w:rPr>
        <w:t xml:space="preserve">4.3.2.8.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sidRPr="00AE551B">
        <w:rPr>
          <w:color w:val="000000"/>
          <w:kern w:val="2"/>
          <w:sz w:val="24"/>
          <w:szCs w:val="24"/>
          <w:shd w:val="clear" w:color="auto" w:fill="FFFFFF"/>
        </w:rPr>
        <w:t xml:space="preserve">agentūros Oficialiosios statistikos portale arba </w:t>
      </w:r>
      <w:r w:rsidRPr="00AE551B">
        <w:rPr>
          <w:kern w:val="2"/>
          <w:sz w:val="24"/>
          <w:szCs w:val="24"/>
          <w:bdr w:val="none" w:sz="0" w:space="0" w:color="auto" w:frame="1"/>
        </w:rPr>
        <w:t>kitus oficialius šaltinių duomenis</w:t>
      </w:r>
      <w:r w:rsidRPr="00AE551B">
        <w:rPr>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069C0041" w14:textId="4279F257" w:rsidR="0036203A" w:rsidRPr="00AE551B" w:rsidRDefault="0036203A" w:rsidP="00FE0CD5">
      <w:pPr>
        <w:ind w:firstLine="567"/>
        <w:jc w:val="both"/>
        <w:rPr>
          <w:kern w:val="2"/>
          <w:sz w:val="24"/>
          <w:szCs w:val="24"/>
          <w:shd w:val="clear" w:color="auto" w:fill="FFFFFF"/>
        </w:rPr>
      </w:pPr>
      <w:r w:rsidRPr="00AE551B">
        <w:rPr>
          <w:kern w:val="2"/>
          <w:sz w:val="24"/>
          <w:szCs w:val="24"/>
        </w:rPr>
        <w:t xml:space="preserve">4.3.2.9. </w:t>
      </w:r>
      <w:r w:rsidRPr="00AE551B">
        <w:rPr>
          <w:kern w:val="2"/>
          <w:sz w:val="24"/>
          <w:szCs w:val="24"/>
          <w:shd w:val="clear" w:color="auto" w:fill="FFFFFF"/>
        </w:rPr>
        <w:t xml:space="preserve">Susitarimas turi būti sudarytas </w:t>
      </w:r>
      <w:r w:rsidRPr="00AE551B">
        <w:rPr>
          <w:sz w:val="24"/>
          <w:szCs w:val="24"/>
          <w:shd w:val="clear" w:color="auto" w:fill="FFFFFF"/>
        </w:rPr>
        <w:t xml:space="preserve">per 10 (dešimt) darbo dienų </w:t>
      </w:r>
      <w:r w:rsidRPr="00AE551B">
        <w:rPr>
          <w:kern w:val="2"/>
          <w:sz w:val="24"/>
          <w:szCs w:val="24"/>
          <w:shd w:val="clear" w:color="auto" w:fill="FFFFFF"/>
        </w:rPr>
        <w:t>nuo Šalies pateikto tinkamo prašymo perskaičiuoti S</w:t>
      </w:r>
      <w:r w:rsidRPr="00AE551B">
        <w:rPr>
          <w:kern w:val="2"/>
          <w:sz w:val="24"/>
          <w:szCs w:val="24"/>
        </w:rPr>
        <w:t xml:space="preserve">utarties </w:t>
      </w:r>
      <w:r w:rsidRPr="00AE551B">
        <w:rPr>
          <w:kern w:val="2"/>
          <w:sz w:val="24"/>
          <w:szCs w:val="24"/>
          <w:shd w:val="clear" w:color="auto" w:fill="FFFFFF"/>
        </w:rPr>
        <w:t>kainą / įkainius gavimo dienos.</w:t>
      </w:r>
    </w:p>
    <w:p w14:paraId="3D7B9A42" w14:textId="77777777" w:rsidR="0036203A" w:rsidRPr="00AE551B" w:rsidRDefault="0036203A" w:rsidP="0036203A">
      <w:pPr>
        <w:ind w:right="8" w:firstLine="567"/>
        <w:jc w:val="both"/>
        <w:rPr>
          <w:kern w:val="2"/>
          <w:sz w:val="24"/>
          <w:szCs w:val="24"/>
          <w:bdr w:val="none" w:sz="0" w:space="0" w:color="auto" w:frame="1"/>
        </w:rPr>
      </w:pPr>
      <w:r w:rsidRPr="00AE551B">
        <w:rPr>
          <w:kern w:val="2"/>
          <w:sz w:val="24"/>
          <w:szCs w:val="24"/>
          <w:shd w:val="clear" w:color="auto" w:fill="FFFFFF"/>
        </w:rPr>
        <w:t xml:space="preserve">4.3.2.10. </w:t>
      </w:r>
      <w:r w:rsidRPr="00AE551B">
        <w:rPr>
          <w:kern w:val="2"/>
          <w:sz w:val="24"/>
          <w:szCs w:val="24"/>
          <w:bdr w:val="none" w:sz="0" w:space="0" w:color="auto" w:frame="1"/>
        </w:rPr>
        <w:t>Susitarimu Šalys neturi teisės keisti procedūroje nurodytos tvarkos ar kitų Sutarties nuostatų, išskyrus, jei keitimas atliekamas pagal VPĮ nuostatas.</w:t>
      </w:r>
    </w:p>
    <w:p w14:paraId="0501761E" w14:textId="607D7752" w:rsidR="00A929D6" w:rsidRPr="00A929D6" w:rsidRDefault="00A929D6" w:rsidP="00A929D6">
      <w:pPr>
        <w:ind w:right="8" w:firstLine="567"/>
        <w:jc w:val="both"/>
        <w:rPr>
          <w:sz w:val="24"/>
          <w:szCs w:val="24"/>
        </w:rPr>
      </w:pPr>
      <w:r w:rsidRPr="00A929D6">
        <w:rPr>
          <w:sz w:val="24"/>
          <w:szCs w:val="24"/>
        </w:rPr>
        <w:t>4.3.</w:t>
      </w:r>
      <w:r w:rsidR="007755BD">
        <w:rPr>
          <w:sz w:val="24"/>
          <w:szCs w:val="24"/>
        </w:rPr>
        <w:t>3</w:t>
      </w:r>
      <w:r w:rsidRPr="00A929D6">
        <w:rPr>
          <w:sz w:val="24"/>
          <w:szCs w:val="24"/>
        </w:rPr>
        <w:t>. Sutarties kainos keitimą Šalys įformina rašytiniu Šalių susitarimu.</w:t>
      </w:r>
      <w:bookmarkStart w:id="6" w:name="_Hlk167194058"/>
    </w:p>
    <w:p w14:paraId="7370E414" w14:textId="72A65458" w:rsidR="00795B92" w:rsidRPr="00F24740" w:rsidRDefault="00A929D6" w:rsidP="00F24740">
      <w:pPr>
        <w:ind w:firstLine="567"/>
        <w:jc w:val="both"/>
        <w:rPr>
          <w:kern w:val="2"/>
          <w:sz w:val="24"/>
          <w:szCs w:val="24"/>
        </w:rPr>
      </w:pPr>
      <w:r w:rsidRPr="00795B92">
        <w:rPr>
          <w:sz w:val="24"/>
          <w:szCs w:val="24"/>
        </w:rPr>
        <w:t xml:space="preserve">4.4. </w:t>
      </w:r>
      <w:r w:rsidR="00795B92">
        <w:rPr>
          <w:kern w:val="2"/>
          <w:sz w:val="24"/>
          <w:szCs w:val="24"/>
        </w:rPr>
        <w:t>Paslaugų gavėjas</w:t>
      </w:r>
      <w:r w:rsidR="00795B92" w:rsidRPr="00795B92">
        <w:rPr>
          <w:kern w:val="2"/>
          <w:sz w:val="24"/>
          <w:szCs w:val="24"/>
        </w:rPr>
        <w:t xml:space="preserve"> atsiskaito su </w:t>
      </w:r>
      <w:r w:rsidR="00795B92">
        <w:rPr>
          <w:kern w:val="2"/>
          <w:sz w:val="24"/>
          <w:szCs w:val="24"/>
        </w:rPr>
        <w:t>Paslaugų teikėju</w:t>
      </w:r>
      <w:r w:rsidR="00795B92" w:rsidRPr="00795B92">
        <w:rPr>
          <w:kern w:val="2"/>
          <w:sz w:val="24"/>
          <w:szCs w:val="24"/>
        </w:rPr>
        <w:t xml:space="preserve"> ne vėliau kaip per </w:t>
      </w:r>
      <w:r w:rsidR="00795B92" w:rsidRPr="00795B92">
        <w:rPr>
          <w:sz w:val="24"/>
          <w:szCs w:val="24"/>
        </w:rPr>
        <w:t xml:space="preserve">30 (trisdešimt) </w:t>
      </w:r>
      <w:r w:rsidR="00795B92" w:rsidRPr="00F24740">
        <w:rPr>
          <w:sz w:val="24"/>
          <w:szCs w:val="24"/>
        </w:rPr>
        <w:t>kalendorinių dienų</w:t>
      </w:r>
      <w:r w:rsidR="00795B92" w:rsidRPr="00F24740">
        <w:rPr>
          <w:kern w:val="2"/>
          <w:sz w:val="24"/>
          <w:szCs w:val="24"/>
        </w:rPr>
        <w:t xml:space="preserve"> nuo Sąskaitos gavimo dienos.</w:t>
      </w:r>
    </w:p>
    <w:p w14:paraId="5E4EB17C" w14:textId="2FDDE074" w:rsidR="00FB052F" w:rsidRDefault="00F24740" w:rsidP="00FB052F">
      <w:pPr>
        <w:ind w:right="8" w:firstLine="567"/>
        <w:jc w:val="both"/>
        <w:rPr>
          <w:sz w:val="24"/>
          <w:szCs w:val="24"/>
        </w:rPr>
      </w:pPr>
      <w:r w:rsidRPr="00F24740">
        <w:rPr>
          <w:color w:val="000000"/>
          <w:sz w:val="24"/>
          <w:szCs w:val="24"/>
          <w:shd w:val="clear" w:color="auto" w:fill="FFFFFF"/>
        </w:rPr>
        <w:t>U</w:t>
      </w:r>
      <w:r w:rsidRPr="00F24740">
        <w:rPr>
          <w:color w:val="000000" w:themeColor="text1"/>
          <w:sz w:val="24"/>
          <w:szCs w:val="24"/>
        </w:rPr>
        <w:t xml:space="preserve">ž suteiktas Paslaugas </w:t>
      </w:r>
      <w:r w:rsidR="00A864BA">
        <w:rPr>
          <w:color w:val="000000" w:themeColor="text1"/>
          <w:sz w:val="24"/>
          <w:szCs w:val="24"/>
        </w:rPr>
        <w:t>Paslaugų tiekėjui</w:t>
      </w:r>
      <w:r w:rsidRPr="00F24740">
        <w:rPr>
          <w:color w:val="000000" w:themeColor="text1"/>
          <w:sz w:val="24"/>
          <w:szCs w:val="24"/>
        </w:rPr>
        <w:t xml:space="preserve"> sumokama kas kalendorinį ketvirtį už praėjusį kalendorinį ketvirtį </w:t>
      </w:r>
      <w:r w:rsidRPr="00F24740">
        <w:rPr>
          <w:rFonts w:eastAsia="Arial Unicode MS"/>
          <w:color w:val="000000" w:themeColor="text1"/>
          <w:sz w:val="24"/>
          <w:szCs w:val="24"/>
          <w:lang w:bidi="lo-LA"/>
        </w:rPr>
        <w:t xml:space="preserve">pagal </w:t>
      </w:r>
      <w:r w:rsidR="00A864BA">
        <w:rPr>
          <w:rFonts w:eastAsia="Arial Unicode MS"/>
          <w:color w:val="000000" w:themeColor="text1"/>
          <w:sz w:val="24"/>
          <w:szCs w:val="24"/>
          <w:lang w:bidi="lo-LA"/>
        </w:rPr>
        <w:t>Paslaugų te</w:t>
      </w:r>
      <w:r w:rsidR="00863965">
        <w:rPr>
          <w:rFonts w:eastAsia="Arial Unicode MS"/>
          <w:color w:val="000000" w:themeColor="text1"/>
          <w:sz w:val="24"/>
          <w:szCs w:val="24"/>
          <w:lang w:bidi="lo-LA"/>
        </w:rPr>
        <w:t>i</w:t>
      </w:r>
      <w:r w:rsidR="00A864BA">
        <w:rPr>
          <w:rFonts w:eastAsia="Arial Unicode MS"/>
          <w:color w:val="000000" w:themeColor="text1"/>
          <w:sz w:val="24"/>
          <w:szCs w:val="24"/>
          <w:lang w:bidi="lo-LA"/>
        </w:rPr>
        <w:t>kėjo</w:t>
      </w:r>
      <w:r w:rsidRPr="00F24740">
        <w:rPr>
          <w:color w:val="000000" w:themeColor="text1"/>
          <w:sz w:val="24"/>
          <w:szCs w:val="24"/>
        </w:rPr>
        <w:t xml:space="preserve"> pateiktą (-</w:t>
      </w:r>
      <w:proofErr w:type="spellStart"/>
      <w:r w:rsidRPr="00F24740">
        <w:rPr>
          <w:color w:val="000000" w:themeColor="text1"/>
          <w:sz w:val="24"/>
          <w:szCs w:val="24"/>
        </w:rPr>
        <w:t>as</w:t>
      </w:r>
      <w:proofErr w:type="spellEnd"/>
      <w:r w:rsidRPr="00F24740">
        <w:rPr>
          <w:color w:val="000000" w:themeColor="text1"/>
          <w:sz w:val="24"/>
          <w:szCs w:val="24"/>
        </w:rPr>
        <w:t>) sąskaitą (-</w:t>
      </w:r>
      <w:proofErr w:type="spellStart"/>
      <w:r w:rsidRPr="00F24740">
        <w:rPr>
          <w:color w:val="000000" w:themeColor="text1"/>
          <w:sz w:val="24"/>
          <w:szCs w:val="24"/>
        </w:rPr>
        <w:t>as</w:t>
      </w:r>
      <w:proofErr w:type="spellEnd"/>
      <w:r w:rsidRPr="00F24740">
        <w:rPr>
          <w:color w:val="000000" w:themeColor="text1"/>
          <w:sz w:val="24"/>
          <w:szCs w:val="24"/>
        </w:rPr>
        <w:t>), išrašytą (-</w:t>
      </w:r>
      <w:proofErr w:type="spellStart"/>
      <w:r w:rsidRPr="00F24740">
        <w:rPr>
          <w:color w:val="000000" w:themeColor="text1"/>
          <w:sz w:val="24"/>
          <w:szCs w:val="24"/>
        </w:rPr>
        <w:t>as</w:t>
      </w:r>
      <w:proofErr w:type="spellEnd"/>
      <w:r w:rsidRPr="00F24740">
        <w:rPr>
          <w:color w:val="000000" w:themeColor="text1"/>
          <w:sz w:val="24"/>
          <w:szCs w:val="24"/>
        </w:rPr>
        <w:t xml:space="preserve">) pagal </w:t>
      </w:r>
      <w:r w:rsidR="00A864BA">
        <w:rPr>
          <w:color w:val="000000" w:themeColor="text1"/>
          <w:sz w:val="24"/>
          <w:szCs w:val="24"/>
        </w:rPr>
        <w:t>Paslaugų te</w:t>
      </w:r>
      <w:r w:rsidR="00863965">
        <w:rPr>
          <w:color w:val="000000" w:themeColor="text1"/>
          <w:sz w:val="24"/>
          <w:szCs w:val="24"/>
        </w:rPr>
        <w:t>i</w:t>
      </w:r>
      <w:r w:rsidR="00A864BA">
        <w:rPr>
          <w:color w:val="000000" w:themeColor="text1"/>
          <w:sz w:val="24"/>
          <w:szCs w:val="24"/>
        </w:rPr>
        <w:t>kėjo</w:t>
      </w:r>
      <w:r w:rsidRPr="00F24740">
        <w:rPr>
          <w:color w:val="000000" w:themeColor="text1"/>
          <w:sz w:val="24"/>
          <w:szCs w:val="24"/>
        </w:rPr>
        <w:t xml:space="preserve"> parengtą ir su </w:t>
      </w:r>
      <w:r w:rsidR="00863965">
        <w:rPr>
          <w:color w:val="000000" w:themeColor="text1"/>
          <w:sz w:val="24"/>
          <w:szCs w:val="24"/>
        </w:rPr>
        <w:t>Paslaugų gavėju</w:t>
      </w:r>
      <w:r w:rsidRPr="00F24740">
        <w:rPr>
          <w:color w:val="000000" w:themeColor="text1"/>
          <w:sz w:val="24"/>
          <w:szCs w:val="24"/>
        </w:rPr>
        <w:t xml:space="preserve"> suderintą suteiktų Paslaugų kalendorinio ketvirčio ataskaitą ir </w:t>
      </w:r>
      <w:r w:rsidR="008C6381">
        <w:rPr>
          <w:rFonts w:eastAsia="Arial Unicode MS"/>
          <w:color w:val="000000" w:themeColor="text1"/>
          <w:sz w:val="24"/>
          <w:szCs w:val="24"/>
          <w:lang w:bidi="lo-LA"/>
        </w:rPr>
        <w:t>Paslaugų teikėjo</w:t>
      </w:r>
      <w:r w:rsidRPr="00F24740">
        <w:rPr>
          <w:color w:val="000000" w:themeColor="text1"/>
          <w:sz w:val="24"/>
          <w:szCs w:val="24"/>
        </w:rPr>
        <w:t xml:space="preserve"> ir </w:t>
      </w:r>
      <w:r w:rsidR="008C6381">
        <w:rPr>
          <w:color w:val="000000" w:themeColor="text1"/>
          <w:sz w:val="24"/>
          <w:szCs w:val="24"/>
        </w:rPr>
        <w:t>Paslaugų gavėjo</w:t>
      </w:r>
      <w:r w:rsidRPr="00F24740">
        <w:rPr>
          <w:color w:val="000000" w:themeColor="text1"/>
          <w:sz w:val="24"/>
          <w:szCs w:val="24"/>
        </w:rPr>
        <w:t xml:space="preserve"> pasirašyto (-ų) Paslaugų perdavimo-priėmimo akto (-ų) </w:t>
      </w:r>
      <w:r w:rsidR="001C7360">
        <w:rPr>
          <w:color w:val="000000" w:themeColor="text1"/>
          <w:sz w:val="24"/>
          <w:szCs w:val="24"/>
        </w:rPr>
        <w:t xml:space="preserve">(be trūkumų) </w:t>
      </w:r>
      <w:r w:rsidRPr="00F24740">
        <w:rPr>
          <w:color w:val="000000" w:themeColor="text1"/>
          <w:sz w:val="24"/>
          <w:szCs w:val="24"/>
        </w:rPr>
        <w:t>pagrindu. Jei Paslaugos teikiamos ne visą kalendorinį ketvirtį, Paslaugų, teikiamų pagal Sutarties 1 priedo 4.1.1.1 ir 4.1.1.2 papunkčius, kaina apskaičiuojama atitinkamai faktiškai kalendorinių dienų, kuriomis buvo teikiama paslauga, skaičiui.</w:t>
      </w:r>
      <w:r w:rsidR="00E233DA">
        <w:rPr>
          <w:color w:val="000000" w:themeColor="text1"/>
          <w:sz w:val="24"/>
          <w:szCs w:val="24"/>
        </w:rPr>
        <w:t xml:space="preserve"> </w:t>
      </w:r>
      <w:r w:rsidR="00A929D6" w:rsidRPr="00A929D6">
        <w:rPr>
          <w:sz w:val="24"/>
          <w:szCs w:val="24"/>
        </w:rPr>
        <w:t>Avansas nemokamas.</w:t>
      </w:r>
      <w:bookmarkEnd w:id="6"/>
    </w:p>
    <w:p w14:paraId="55B10AA0" w14:textId="60D4D676" w:rsidR="00FB052F" w:rsidRPr="00D632D4" w:rsidRDefault="00FB052F" w:rsidP="00FB052F">
      <w:pPr>
        <w:ind w:right="8" w:firstLine="567"/>
        <w:jc w:val="both"/>
        <w:rPr>
          <w:sz w:val="24"/>
          <w:szCs w:val="24"/>
        </w:rPr>
      </w:pPr>
      <w:r w:rsidRPr="00D632D4">
        <w:rPr>
          <w:color w:val="000000" w:themeColor="text1"/>
          <w:sz w:val="24"/>
          <w:szCs w:val="24"/>
        </w:rPr>
        <w:t xml:space="preserve"> </w:t>
      </w:r>
    </w:p>
    <w:p w14:paraId="0AE47AB9" w14:textId="0BFBCB40" w:rsidR="00A929D6" w:rsidRPr="00A929D6" w:rsidRDefault="00A929D6" w:rsidP="00FB052F">
      <w:pPr>
        <w:ind w:right="8" w:firstLine="567"/>
        <w:jc w:val="both"/>
        <w:rPr>
          <w:rFonts w:eastAsia="Arial"/>
          <w:sz w:val="24"/>
          <w:szCs w:val="24"/>
        </w:rPr>
      </w:pPr>
      <w:r w:rsidRPr="00A929D6">
        <w:rPr>
          <w:sz w:val="24"/>
          <w:szCs w:val="24"/>
        </w:rPr>
        <w:lastRenderedPageBreak/>
        <w:t xml:space="preserve">4.5. Paslaugų teikėjas išrašo sąskaitą faktūrą tik Šalims pasirašius </w:t>
      </w:r>
      <w:r w:rsidRPr="00A929D6">
        <w:rPr>
          <w:rFonts w:eastAsia="Arial"/>
          <w:sz w:val="24"/>
          <w:szCs w:val="24"/>
        </w:rPr>
        <w:t>Paslaugų</w:t>
      </w:r>
      <w:r w:rsidRPr="00A929D6">
        <w:rPr>
          <w:sz w:val="24"/>
          <w:szCs w:val="24"/>
        </w:rPr>
        <w:t xml:space="preserve"> perdavimo–priėmimo aktą. E</w:t>
      </w:r>
      <w:r w:rsidRPr="00A929D6">
        <w:rPr>
          <w:rFonts w:eastAsia="Arial"/>
          <w:sz w:val="24"/>
          <w:szCs w:val="24"/>
        </w:rPr>
        <w:t>lektroninę sąskaitą faktūrą Paslaugų teikėjas gali teikti tik naudodamasis Sąskaitų administravimo bendrosios informacinės sistemos (toliau – SABIS) priemonėmis. Paslaugų gavėjas elektronines sąskaitas faktūras priima ir apdoroja naudodamasis informacinės sistemos SABIS priemonėmis, išskyrus jeigu mobilizacijos, karo ar nepaprastosios padėties atveju yra informacinės sistemos SABIS pažeidimų, dėl kurių negalimas Paslaugų gavėjo ir Paslaugų teikėjo bendravimas ir keitimasis informacija naudojantis SABIS.</w:t>
      </w:r>
    </w:p>
    <w:p w14:paraId="7A44B7F0" w14:textId="77777777" w:rsidR="00A929D6" w:rsidRPr="00A929D6" w:rsidRDefault="00A929D6" w:rsidP="00A929D6">
      <w:pPr>
        <w:ind w:firstLine="567"/>
        <w:jc w:val="both"/>
        <w:rPr>
          <w:rFonts w:eastAsia="Arial"/>
          <w:sz w:val="24"/>
          <w:szCs w:val="24"/>
        </w:rPr>
      </w:pPr>
      <w:r w:rsidRPr="00A929D6">
        <w:rPr>
          <w:sz w:val="24"/>
          <w:szCs w:val="24"/>
        </w:rPr>
        <w:t>4.6.</w:t>
      </w:r>
      <w:r w:rsidRPr="00A929D6">
        <w:rPr>
          <w:rFonts w:eastAsia="Arial"/>
          <w:sz w:val="24"/>
          <w:szCs w:val="24"/>
        </w:rPr>
        <w:t xml:space="preserve"> Paslaugų gavėjas nenumato tiesioginio atsiskaitymo su subteikėjais galimybės.</w:t>
      </w:r>
    </w:p>
    <w:p w14:paraId="39515CE3" w14:textId="77777777" w:rsidR="00A929D6" w:rsidRPr="00A929D6" w:rsidRDefault="00A929D6" w:rsidP="00A929D6">
      <w:pPr>
        <w:ind w:firstLine="567"/>
        <w:jc w:val="both"/>
        <w:rPr>
          <w:sz w:val="24"/>
          <w:szCs w:val="24"/>
        </w:rPr>
      </w:pPr>
      <w:r w:rsidRPr="00A929D6">
        <w:rPr>
          <w:rFonts w:eastAsia="Cambria"/>
          <w:sz w:val="24"/>
          <w:szCs w:val="24"/>
          <w:shd w:val="clear" w:color="auto" w:fill="FFFFFF"/>
        </w:rPr>
        <w:t>4.7. Paslaugų gavėjas</w:t>
      </w:r>
      <w:r w:rsidRPr="00A929D6">
        <w:rPr>
          <w:rFonts w:eastAsia="Arial"/>
          <w:sz w:val="24"/>
          <w:szCs w:val="24"/>
        </w:rPr>
        <w:t xml:space="preserve"> privalo pervesti mokėjimus Paslaugų teikėjui į Paslaugų teikėjo banko sąskaitą, nurodytą Sutartyje.</w:t>
      </w:r>
    </w:p>
    <w:p w14:paraId="01653D1F" w14:textId="77777777" w:rsidR="00A929D6" w:rsidRPr="00A929D6" w:rsidRDefault="00A929D6" w:rsidP="00A929D6">
      <w:pPr>
        <w:ind w:firstLine="567"/>
        <w:jc w:val="both"/>
        <w:rPr>
          <w:sz w:val="24"/>
          <w:szCs w:val="24"/>
        </w:rPr>
      </w:pPr>
      <w:r w:rsidRPr="00A929D6">
        <w:rPr>
          <w:sz w:val="24"/>
          <w:szCs w:val="24"/>
        </w:rPr>
        <w:t>4.8. Atsiskaitymai vykdomi eurais.</w:t>
      </w:r>
    </w:p>
    <w:p w14:paraId="23E67AC5" w14:textId="77777777" w:rsidR="00A929D6" w:rsidRPr="00A929D6" w:rsidRDefault="00A929D6" w:rsidP="00A929D6">
      <w:pPr>
        <w:tabs>
          <w:tab w:val="left" w:pos="9630"/>
        </w:tabs>
        <w:ind w:right="8"/>
        <w:rPr>
          <w:b/>
          <w:sz w:val="24"/>
          <w:szCs w:val="24"/>
        </w:rPr>
      </w:pPr>
    </w:p>
    <w:p w14:paraId="5C00AD5C" w14:textId="77777777" w:rsidR="00A929D6" w:rsidRPr="00A929D6" w:rsidRDefault="00A929D6" w:rsidP="00A929D6">
      <w:pPr>
        <w:tabs>
          <w:tab w:val="left" w:pos="9630"/>
        </w:tabs>
        <w:ind w:right="8"/>
        <w:jc w:val="center"/>
        <w:rPr>
          <w:sz w:val="24"/>
          <w:szCs w:val="24"/>
        </w:rPr>
      </w:pPr>
      <w:r w:rsidRPr="00A929D6">
        <w:rPr>
          <w:b/>
          <w:sz w:val="24"/>
          <w:szCs w:val="24"/>
        </w:rPr>
        <w:t>5. ŠALIŲ ĮSIPAREIGOJIMAI</w:t>
      </w:r>
    </w:p>
    <w:p w14:paraId="210786F1" w14:textId="77777777" w:rsidR="00A929D6" w:rsidRPr="00A929D6" w:rsidRDefault="00A929D6" w:rsidP="00A929D6">
      <w:pPr>
        <w:tabs>
          <w:tab w:val="left" w:pos="1134"/>
          <w:tab w:val="left" w:pos="9630"/>
          <w:tab w:val="left" w:pos="9720"/>
        </w:tabs>
        <w:ind w:firstLine="567"/>
        <w:jc w:val="both"/>
        <w:rPr>
          <w:sz w:val="24"/>
          <w:szCs w:val="24"/>
        </w:rPr>
      </w:pPr>
      <w:r w:rsidRPr="00A929D6">
        <w:rPr>
          <w:sz w:val="24"/>
          <w:szCs w:val="24"/>
        </w:rPr>
        <w:t>5.1. Paslaugų teikėjas įsipareigoja:</w:t>
      </w:r>
    </w:p>
    <w:p w14:paraId="38D0858C" w14:textId="1273E766" w:rsidR="00A929D6" w:rsidRPr="00A929D6" w:rsidRDefault="00A929D6" w:rsidP="00A929D6">
      <w:pPr>
        <w:pStyle w:val="BodyText"/>
        <w:tabs>
          <w:tab w:val="left" w:pos="1044"/>
          <w:tab w:val="left" w:pos="1276"/>
          <w:tab w:val="left" w:pos="9630"/>
          <w:tab w:val="left" w:pos="9720"/>
        </w:tabs>
        <w:ind w:firstLine="567"/>
        <w:jc w:val="both"/>
        <w:rPr>
          <w:szCs w:val="24"/>
        </w:rPr>
      </w:pPr>
      <w:r w:rsidRPr="00A929D6">
        <w:rPr>
          <w:szCs w:val="24"/>
        </w:rPr>
        <w:t>5.1.1.</w:t>
      </w:r>
      <w:r w:rsidRPr="00A929D6">
        <w:rPr>
          <w:i/>
          <w:szCs w:val="24"/>
        </w:rPr>
        <w:t xml:space="preserve"> </w:t>
      </w:r>
      <w:r w:rsidRPr="00A929D6">
        <w:rPr>
          <w:szCs w:val="24"/>
        </w:rPr>
        <w:t>Sutartyje, Sutarties pried</w:t>
      </w:r>
      <w:r w:rsidR="00AA1090">
        <w:rPr>
          <w:szCs w:val="24"/>
        </w:rPr>
        <w:t>uos</w:t>
      </w:r>
      <w:r w:rsidRPr="00A929D6">
        <w:rPr>
          <w:szCs w:val="24"/>
        </w:rPr>
        <w:t>e nustatyta tvarka ir sąlygomis suteikti Sutarties ir Sutarties priedo reikalavimus atitinkančias Paslaugas;</w:t>
      </w:r>
    </w:p>
    <w:p w14:paraId="32A015F7"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5.1.2. tinkamai ir faktiškai suteikus paslaugas, pateikti Paslaugų gavėjui pasirašytą paslaugų perdavimo–priėmimo aktą(-</w:t>
      </w:r>
      <w:proofErr w:type="spellStart"/>
      <w:r w:rsidRPr="00A929D6">
        <w:rPr>
          <w:szCs w:val="24"/>
        </w:rPr>
        <w:t>us</w:t>
      </w:r>
      <w:proofErr w:type="spellEnd"/>
      <w:r w:rsidRPr="00A929D6">
        <w:rPr>
          <w:szCs w:val="24"/>
        </w:rPr>
        <w:t>) bei sąskaitą(-</w:t>
      </w:r>
      <w:proofErr w:type="spellStart"/>
      <w:r w:rsidRPr="00A929D6">
        <w:rPr>
          <w:szCs w:val="24"/>
        </w:rPr>
        <w:t>as</w:t>
      </w:r>
      <w:proofErr w:type="spellEnd"/>
      <w:r w:rsidRPr="00A929D6">
        <w:rPr>
          <w:szCs w:val="24"/>
        </w:rPr>
        <w:t>);</w:t>
      </w:r>
    </w:p>
    <w:p w14:paraId="427770DC"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5.1.3. ne vėliau kaip per 3 (tris) darbo dienas nuo Sutarties įsigaliojimo dienos paskirti kompetentingą asmenį, kuris būtų atsakingas už ryšių su Paslaugų gavėjo paskirtu atstovu palaikymą, ir apie jį raštu informuoti Paslaugų gavėją;</w:t>
      </w:r>
    </w:p>
    <w:p w14:paraId="7B317060" w14:textId="77777777" w:rsidR="00A929D6" w:rsidRPr="00A929D6" w:rsidRDefault="00A929D6" w:rsidP="00A929D6">
      <w:pPr>
        <w:pStyle w:val="BodyText"/>
        <w:tabs>
          <w:tab w:val="left" w:pos="1026"/>
          <w:tab w:val="left" w:pos="1276"/>
          <w:tab w:val="left" w:pos="9630"/>
          <w:tab w:val="left" w:pos="9720"/>
        </w:tabs>
        <w:ind w:firstLine="567"/>
        <w:jc w:val="both"/>
        <w:rPr>
          <w:szCs w:val="24"/>
        </w:rPr>
      </w:pPr>
      <w:r w:rsidRPr="00A929D6">
        <w:rPr>
          <w:szCs w:val="24"/>
        </w:rPr>
        <w:t>5.1.4. nedelsdamas (ne vėliau kaip per 3 (tris) darbo dienas) raštu informuoti Paslaugų gavėją:</w:t>
      </w:r>
    </w:p>
    <w:p w14:paraId="32B10584"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5.1.4.1. jei laiku negali suteikti Paslaugų;</w:t>
      </w:r>
    </w:p>
    <w:p w14:paraId="4C2D6F7F"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 xml:space="preserve">5.1.4.2. apie pasikeitusius savo rekvizitus, teisinį statusą, paskirtą atstovą; </w:t>
      </w:r>
    </w:p>
    <w:p w14:paraId="061B2D1D"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5.1.5. kilus Šalių ginčui dėl Sutarties, ne vėliau kaip per 3 (tris) darbo dienas nuo ginčo kilimo dienos, deleguoti atstovą spręsti ginčo;</w:t>
      </w:r>
    </w:p>
    <w:p w14:paraId="5B9E5A12"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5.1.6. be raštiško išankstinio Paslaugų gavėjo sutikimo neatskleisti jokiam kitam asmeniui (išskyrus teisės aktais ir Sutartyje nustatytais atvejais) iš Paslaugų gavėjo vykdant Sutartį gautos informacijos, duomenų, gautų dokumentų turinio nepriklausomai nuo to, kokiu būdu ir forma (žodine, rašytine, elektronine, kita) tokia informacija, duomenys, dokumentai Paslaugų teikėjui buvo pateikti ar jis sužinojo vykdydamas sutartį. Ši nuostata galioja net ir nutraukus Sutartį ar jai pasibaigus;</w:t>
      </w:r>
    </w:p>
    <w:p w14:paraId="64F248A4" w14:textId="36AA1924"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 xml:space="preserve">5.1.7. užtikrinti, kad prieš pradėdami vykdyti Sutartį visi Paslaugų teikėjo specialistai pasirašytų konfidencialumo pasižadėjimą (Sutarties </w:t>
      </w:r>
      <w:r w:rsidR="00DF7C88">
        <w:rPr>
          <w:szCs w:val="24"/>
        </w:rPr>
        <w:t>5</w:t>
      </w:r>
      <w:r w:rsidRPr="00A929D6">
        <w:rPr>
          <w:szCs w:val="24"/>
        </w:rPr>
        <w:t xml:space="preserve"> priedas);</w:t>
      </w:r>
    </w:p>
    <w:p w14:paraId="3DD9AF31"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5.1.8. užtikrinti, kad Sutarties sudarymo momentu ir visą jos galiojimo laikotarpį Paslaugų teikėjo darbuotojai turėtų reikiamą kvalifikaciją ir patirtį, reikalingą norint teikti Paslaugas;</w:t>
      </w:r>
    </w:p>
    <w:p w14:paraId="6322CF0E"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5.1.9. nedelsdamas raštu informuoti Paslaugų gavėją apie bet kokias jam žinomas trečiųjų šalių pretenzijas, reikalavimus, paklausimus, susijusius su šios Sutarties dalyku ir (ar) Paslaugų teikėjo veiksmais vykdant sutartį;</w:t>
      </w:r>
    </w:p>
    <w:p w14:paraId="496E2746"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5.1.10. nutraukus Sutartį ar jai pasibaigus, Paslaugų teikėjas privalo ne vėliau kaip per 30 (trisdešimt) kalendorinių dienų sunaikinti visą iš Paslaugų gavėjo gautą ar Sutarties vykdymo metu sužinotą informaciją (nepriklausomai nuo jos formos ir turinio), išskyrus, jeigu Lietuvos Respublikos teisės aktai reikalauja, kad tokia informacija būtų išsaugota;</w:t>
      </w:r>
    </w:p>
    <w:p w14:paraId="21E58472"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5.1.11. padengti visus Paslaugų gavėjo patirtus nuostolius dėl netinkamai įvykdytų Paslaugų;</w:t>
      </w:r>
    </w:p>
    <w:p w14:paraId="7D16BEFC"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5.1.12. nereikalauti iš Paslaugų gavėjo atlyginti jokių su Paslaugų teikimu susijusių susidariusių ypatingų ir (ar) būtinų išlaidų;</w:t>
      </w:r>
    </w:p>
    <w:p w14:paraId="6CA9C4E0"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5.1.13. užtikrinti KONF DU sprendimų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p w14:paraId="47F2C4FA"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 xml:space="preserve">5.1.14. </w:t>
      </w:r>
      <w:r w:rsidRPr="00A929D6">
        <w:rPr>
          <w:color w:val="000000"/>
          <w:szCs w:val="24"/>
          <w:lang w:eastAsia="lt-LT"/>
        </w:rPr>
        <w:t xml:space="preserve">užtikrinti atitiktį organizaciniams ir techniniams kibernetinio saugumo reikalavimams, kaip tai nurodyta </w:t>
      </w:r>
      <w:r w:rsidRPr="00A929D6">
        <w:rPr>
          <w:color w:val="000000"/>
          <w:szCs w:val="24"/>
        </w:rPr>
        <w:t xml:space="preserve">Organizacinių ir techninių kibernetinio saugumo reikalavimų, taikomų kibernetinio </w:t>
      </w:r>
      <w:r w:rsidRPr="00A929D6">
        <w:rPr>
          <w:color w:val="000000"/>
          <w:szCs w:val="24"/>
        </w:rPr>
        <w:lastRenderedPageBreak/>
        <w:t xml:space="preserve">saugumo subjektams, apraše, patvirtintame </w:t>
      </w:r>
      <w:r w:rsidRPr="00A929D6">
        <w:rPr>
          <w:color w:val="000000"/>
          <w:szCs w:val="24"/>
          <w:lang w:eastAsia="lt-LT"/>
        </w:rPr>
        <w:t>Lietuvos Respublikos Vyriausybės 2018 m. rugpjūčio 13 d. nutarimu Nr. 818 „Dėl Nacionalinės kibernetinio saugumo strategijos patvirtinimo“</w:t>
      </w:r>
      <w:r w:rsidRPr="00A929D6">
        <w:rPr>
          <w:szCs w:val="24"/>
        </w:rPr>
        <w:t>;</w:t>
      </w:r>
    </w:p>
    <w:p w14:paraId="477B918C"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5.1.15. laikytis Paslaugų gavėjo reikalavimų dėl saugaus darbo su muitinės informacinėmis sistemomis, kaip tai nurodyta Muitinės departamento generalinio direktoriaus 2015 m. spalio 15 d. įsakyme Nr. 1B-791 „Dėl Muitinės informacinių sistemų duomenų saugos nuostatų patvirtinimo“;</w:t>
      </w:r>
    </w:p>
    <w:p w14:paraId="6A8B82D2"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 xml:space="preserve">5.1.16. užtikrinti, kad vykdydamas Sutartį nepažeis jokių trečiųjų asmenų teisių, įskaitant, bet neapsiribojant intelektinės nuosavybės teisėmis, taip pat </w:t>
      </w:r>
      <w:r w:rsidRPr="00A929D6">
        <w:rPr>
          <w:rFonts w:eastAsia="Arial Unicode MS"/>
          <w:szCs w:val="24"/>
        </w:rPr>
        <w:t xml:space="preserve">atlyginti nuostolius Paslaugų gavėjui, atsiradusius dėl bet kokių reikalavimų, kylančių dėl konfidencialumo pažeidimo, autorinių teisių, patentų, licencijų, prekių ženklų naudojimo, išskyrus atvejus, kai toks pažeidimas atsiranda dėl Paslaugų gavėjo kaltės, </w:t>
      </w:r>
      <w:r w:rsidRPr="00A929D6">
        <w:rPr>
          <w:szCs w:val="24"/>
        </w:rPr>
        <w:t>o taip pat sumokėti visus su tuo sietinus mokesčius ir (arba) galimas baudas ne vėliau kaip per 5 (penkias) darbo dienas nuo Paslaugų gavėjo pareikalavimo dienos</w:t>
      </w:r>
      <w:r w:rsidRPr="00A929D6">
        <w:rPr>
          <w:rFonts w:eastAsia="Arial Unicode MS"/>
          <w:szCs w:val="24"/>
        </w:rPr>
        <w:t>;</w:t>
      </w:r>
    </w:p>
    <w:p w14:paraId="45EECF0F" w14:textId="05661EF7" w:rsidR="00C06509" w:rsidRDefault="00A929D6" w:rsidP="00A929D6">
      <w:pPr>
        <w:pStyle w:val="BodyText"/>
        <w:tabs>
          <w:tab w:val="left" w:pos="1276"/>
          <w:tab w:val="left" w:pos="9630"/>
          <w:tab w:val="left" w:pos="9720"/>
        </w:tabs>
        <w:ind w:firstLine="567"/>
        <w:jc w:val="both"/>
        <w:rPr>
          <w:szCs w:val="24"/>
        </w:rPr>
      </w:pPr>
      <w:r w:rsidRPr="00A929D6">
        <w:rPr>
          <w:szCs w:val="24"/>
        </w:rPr>
        <w:t xml:space="preserve">5.1.17. </w:t>
      </w:r>
      <w:r w:rsidR="00C06509" w:rsidRPr="00C06509">
        <w:rPr>
          <w:rFonts w:eastAsiaTheme="majorEastAsia"/>
          <w:bCs/>
          <w:szCs w:val="24"/>
        </w:rPr>
        <w:t>neteikti jokios informacijos Rusijos Federacijos, Baltarusijos Respublikos, Kinijos Liaudies Respublikos subjektams (ar jiems atstovaujantiems asmenims) ir užtikrinti, kad šių valstybių subjektai nebūtų pasitelkiami dalyvauti Sandoryje jokiomis formomis</w:t>
      </w:r>
      <w:r w:rsidR="00C06509">
        <w:rPr>
          <w:rFonts w:eastAsiaTheme="majorEastAsia"/>
          <w:bCs/>
          <w:szCs w:val="24"/>
        </w:rPr>
        <w:t>;</w:t>
      </w:r>
    </w:p>
    <w:p w14:paraId="05269FC3" w14:textId="08168C93" w:rsidR="00A929D6" w:rsidRPr="00A929D6" w:rsidRDefault="00C06509" w:rsidP="00A929D6">
      <w:pPr>
        <w:pStyle w:val="BodyText"/>
        <w:tabs>
          <w:tab w:val="left" w:pos="1276"/>
          <w:tab w:val="left" w:pos="9630"/>
          <w:tab w:val="left" w:pos="9720"/>
        </w:tabs>
        <w:ind w:firstLine="567"/>
        <w:jc w:val="both"/>
        <w:rPr>
          <w:szCs w:val="24"/>
        </w:rPr>
      </w:pPr>
      <w:r>
        <w:rPr>
          <w:szCs w:val="24"/>
        </w:rPr>
        <w:t xml:space="preserve">5.1.18. </w:t>
      </w:r>
      <w:r w:rsidR="00A929D6" w:rsidRPr="00A929D6">
        <w:rPr>
          <w:szCs w:val="24"/>
        </w:rPr>
        <w:t>tinkamai vykdyti kitus įsipareigojimus, numatytus Sutartyje, jos prieduose ir Lietuvos Respublikos teisės aktuose.</w:t>
      </w:r>
    </w:p>
    <w:p w14:paraId="35CBBDC7"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5.2. Paslaugų gavėjas įsipareigoja:</w:t>
      </w:r>
    </w:p>
    <w:p w14:paraId="643C4F23"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5.2.1. sumokėti Paslaugų teikėjui už tinkamai ir faktiškai suteiktas paslaugas Sutartyje numatyta tvarka ir sąlygomis;</w:t>
      </w:r>
    </w:p>
    <w:p w14:paraId="78B4D55E"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5.2.2. teikti Paslaugų teikėjui Sutarčiai vykdyti pagrįstai reikalingą turimą informaciją;</w:t>
      </w:r>
    </w:p>
    <w:p w14:paraId="4C6A6751"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5.2.3. ne vėliau kaip per 2 (dvi) 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w:t>
      </w:r>
    </w:p>
    <w:p w14:paraId="290A651F"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5.2.4. nedelsdamas (ne vėliau kaip per 3 (tris) darbo dienas) raštu pranešti Paslaugų teikėjui apie savo pasikeitusius rekvizitus, teisinį statusą, paskirtą atstovą.</w:t>
      </w:r>
    </w:p>
    <w:p w14:paraId="0ED60FCF" w14:textId="77777777" w:rsidR="00A929D6" w:rsidRPr="00A929D6" w:rsidRDefault="00A929D6" w:rsidP="00A929D6">
      <w:pPr>
        <w:pStyle w:val="BodyText"/>
        <w:tabs>
          <w:tab w:val="left" w:pos="1170"/>
          <w:tab w:val="left" w:pos="9630"/>
          <w:tab w:val="left" w:pos="9720"/>
        </w:tabs>
        <w:ind w:firstLine="567"/>
        <w:jc w:val="both"/>
        <w:rPr>
          <w:szCs w:val="24"/>
        </w:rPr>
      </w:pPr>
      <w:r w:rsidRPr="00A929D6">
        <w:rPr>
          <w:szCs w:val="24"/>
        </w:rPr>
        <w:t>5.3. Kiti Šalių įsipareigojimai nurodyti Sutarties priede.</w:t>
      </w:r>
    </w:p>
    <w:p w14:paraId="45293EDB" w14:textId="77777777" w:rsidR="00A929D6" w:rsidRPr="00A929D6" w:rsidRDefault="00A929D6" w:rsidP="00A929D6">
      <w:pPr>
        <w:tabs>
          <w:tab w:val="left" w:pos="9630"/>
          <w:tab w:val="left" w:pos="9720"/>
        </w:tabs>
        <w:jc w:val="both"/>
        <w:rPr>
          <w:sz w:val="24"/>
          <w:szCs w:val="24"/>
        </w:rPr>
      </w:pPr>
    </w:p>
    <w:p w14:paraId="5A5D3C69" w14:textId="77777777" w:rsidR="00A929D6" w:rsidRPr="00A929D6" w:rsidRDefault="00A929D6" w:rsidP="00A929D6">
      <w:pPr>
        <w:pStyle w:val="ListParagraph"/>
        <w:tabs>
          <w:tab w:val="left" w:pos="9630"/>
        </w:tabs>
        <w:ind w:left="0"/>
        <w:jc w:val="center"/>
        <w:rPr>
          <w:sz w:val="24"/>
          <w:szCs w:val="24"/>
          <w:lang w:eastAsia="lt-LT"/>
        </w:rPr>
      </w:pPr>
      <w:r w:rsidRPr="00A929D6">
        <w:rPr>
          <w:b/>
          <w:sz w:val="24"/>
          <w:szCs w:val="24"/>
        </w:rPr>
        <w:t>6. ŠALIŲ TEISĖS</w:t>
      </w:r>
    </w:p>
    <w:p w14:paraId="45E374B7" w14:textId="77777777" w:rsidR="00A929D6" w:rsidRPr="00A929D6" w:rsidRDefault="00A929D6" w:rsidP="00A929D6">
      <w:pPr>
        <w:tabs>
          <w:tab w:val="left" w:pos="1134"/>
          <w:tab w:val="left" w:pos="9630"/>
          <w:tab w:val="left" w:pos="9720"/>
        </w:tabs>
        <w:ind w:firstLine="567"/>
        <w:jc w:val="both"/>
        <w:rPr>
          <w:sz w:val="24"/>
          <w:szCs w:val="24"/>
        </w:rPr>
      </w:pPr>
      <w:r w:rsidRPr="00A929D6">
        <w:rPr>
          <w:sz w:val="24"/>
          <w:szCs w:val="24"/>
        </w:rPr>
        <w:t>6.1. Paslaugų teikėjas turi teisę:</w:t>
      </w:r>
    </w:p>
    <w:p w14:paraId="420171E3"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6.1.1. reikalauti iš Paslaugų gavėjo sumokėti už tinkamai ir faktiškai suteiktas paslaugas Sutartyje nurodyta tvarka, sąlygomis ir terminais;</w:t>
      </w:r>
    </w:p>
    <w:p w14:paraId="4C7AF066"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6.1.2. minėti Sutarties vykdymo faktą ir Sutarties objektą savo kvalifikacijos pagrindimo tikslais dalyvaudamas viešuosiuose pirkimuose ir konkursuose;</w:t>
      </w:r>
    </w:p>
    <w:p w14:paraId="23655837"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 xml:space="preserve">6.1.3. kitos </w:t>
      </w:r>
      <w:r w:rsidRPr="00A929D6">
        <w:rPr>
          <w:bCs/>
          <w:szCs w:val="24"/>
        </w:rPr>
        <w:t>Paslaugų teikėjo</w:t>
      </w:r>
      <w:r w:rsidRPr="00A929D6">
        <w:rPr>
          <w:szCs w:val="24"/>
        </w:rPr>
        <w:t xml:space="preserve"> teisės nurodytos Sutartyje, jos prieduose, teisės aktuose, taikomuose Paslaugų teikimui, ir (ar) kyla iš šios Sutarties esmės.</w:t>
      </w:r>
    </w:p>
    <w:p w14:paraId="01F603AF" w14:textId="77777777" w:rsidR="00A929D6" w:rsidRPr="00A929D6" w:rsidRDefault="00A929D6" w:rsidP="00A929D6">
      <w:pPr>
        <w:tabs>
          <w:tab w:val="left" w:pos="1134"/>
          <w:tab w:val="left" w:pos="9630"/>
          <w:tab w:val="left" w:pos="9720"/>
        </w:tabs>
        <w:ind w:firstLine="567"/>
        <w:jc w:val="both"/>
        <w:rPr>
          <w:sz w:val="24"/>
          <w:szCs w:val="24"/>
        </w:rPr>
      </w:pPr>
      <w:r w:rsidRPr="00A929D6">
        <w:rPr>
          <w:sz w:val="24"/>
          <w:szCs w:val="24"/>
        </w:rPr>
        <w:t>6.2. Paslaugų gavėjas turi teisę:</w:t>
      </w:r>
    </w:p>
    <w:p w14:paraId="55F811E9"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6.2.1. nemokėti už tinkamai ir faktiškai suteiktas paslaugas, jeigu pateikta neteisinga sąskaita (kol bus išsiaiškinta su Paslaugų teikėju ir bus pateikta teisinga sąskaita);</w:t>
      </w:r>
    </w:p>
    <w:p w14:paraId="28D40079"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6.2.2. reikalauti, kad tinkamai, laiku ir kokybiškai būtų vykdomi Sutartyje numatyti Paslaugų teikėjo įsipareigojimai, prižiūrėti, stebėti ir audituoti Sutarties vykdymą ir teikti pastabas dėl jos vykdymo, taip pat žodžiu ir raštu nurodyti Paslaugų teikėjui tiekiamų Paslaugų trūkumus ir (ar) neatitikimus; reikalauti, kad jie būtų pašalinti per protingą terminą;</w:t>
      </w:r>
    </w:p>
    <w:p w14:paraId="6822F0DB"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6.2.3. gauti išsamią informaciją apie Paslaugų suteikimą ir teikimo eigą;</w:t>
      </w:r>
    </w:p>
    <w:p w14:paraId="1F7EE5AA"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6.2.4. gauti informaciją apie Sutartį vykdančius Paslaugų teikėjo darbuotojus, jeigu tokios informacijos atskleidimas neprieštarauja asmens duomenų apsaugą reglamentuojantiems teisės aktams;</w:t>
      </w:r>
    </w:p>
    <w:p w14:paraId="623D7802"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6.2.5. teikti informaciją apie Sutarties turinį bei ją vykdančio Paslaugų teikėjo duomenis asmenims, kurie pagal teisės aktus turi teisę tokią informaciją gauti;</w:t>
      </w:r>
    </w:p>
    <w:p w14:paraId="6B31C8FA"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 xml:space="preserve">6.2.6. reikalauti </w:t>
      </w:r>
      <w:r w:rsidRPr="00A929D6">
        <w:rPr>
          <w:bCs/>
          <w:szCs w:val="24"/>
        </w:rPr>
        <w:t>Paslaugų t</w:t>
      </w:r>
      <w:r w:rsidRPr="00A929D6">
        <w:rPr>
          <w:szCs w:val="24"/>
        </w:rPr>
        <w:t>eikėjo sumokėti netesybas Sutartyje nustatyta tvarka ir terminais;</w:t>
      </w:r>
    </w:p>
    <w:p w14:paraId="6FF8205E"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6.2.7. reikalauti dėl Sutarties pažeidimo patirtų nuostolių atlyginimo;</w:t>
      </w:r>
    </w:p>
    <w:p w14:paraId="1CFEB89A"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t>6.2.8. vienašališkai nutraukti Sutartį joje nustatyta tvarka;</w:t>
      </w:r>
    </w:p>
    <w:p w14:paraId="72FCA88F" w14:textId="77777777" w:rsidR="00A929D6" w:rsidRPr="00A929D6" w:rsidRDefault="00A929D6" w:rsidP="00A929D6">
      <w:pPr>
        <w:pStyle w:val="BodyText"/>
        <w:tabs>
          <w:tab w:val="left" w:pos="1276"/>
          <w:tab w:val="left" w:pos="9630"/>
          <w:tab w:val="left" w:pos="9720"/>
        </w:tabs>
        <w:ind w:firstLine="567"/>
        <w:jc w:val="both"/>
        <w:rPr>
          <w:szCs w:val="24"/>
        </w:rPr>
      </w:pPr>
      <w:r w:rsidRPr="00A929D6">
        <w:rPr>
          <w:szCs w:val="24"/>
        </w:rPr>
        <w:lastRenderedPageBreak/>
        <w:t xml:space="preserve">6.2.9. kitos </w:t>
      </w:r>
      <w:r w:rsidRPr="00A929D6">
        <w:rPr>
          <w:bCs/>
          <w:szCs w:val="24"/>
        </w:rPr>
        <w:t>Paslaugų gavėj</w:t>
      </w:r>
      <w:r w:rsidRPr="00A929D6">
        <w:rPr>
          <w:szCs w:val="24"/>
        </w:rPr>
        <w:t>o teisės nurodytos Sutartyje, jos prieduose, teisės aktuose, taikomuose Paslaugų teikimui, ir (ar) kyla iš šios Sutarties esmės.</w:t>
      </w:r>
    </w:p>
    <w:p w14:paraId="61DB7420" w14:textId="77777777" w:rsidR="00A929D6" w:rsidRPr="00A929D6" w:rsidRDefault="00A929D6" w:rsidP="00A929D6">
      <w:pPr>
        <w:pStyle w:val="ListParagraph"/>
        <w:tabs>
          <w:tab w:val="left" w:pos="9630"/>
        </w:tabs>
        <w:ind w:left="0"/>
        <w:rPr>
          <w:b/>
          <w:sz w:val="24"/>
          <w:szCs w:val="24"/>
        </w:rPr>
      </w:pPr>
    </w:p>
    <w:p w14:paraId="3B02EB55" w14:textId="77777777" w:rsidR="00A929D6" w:rsidRPr="00A929D6" w:rsidRDefault="00A929D6" w:rsidP="00A929D6">
      <w:pPr>
        <w:pStyle w:val="ListParagraph"/>
        <w:tabs>
          <w:tab w:val="left" w:pos="9630"/>
        </w:tabs>
        <w:ind w:left="0" w:right="8"/>
        <w:jc w:val="center"/>
        <w:rPr>
          <w:color w:val="000000"/>
          <w:sz w:val="24"/>
          <w:szCs w:val="24"/>
        </w:rPr>
      </w:pPr>
      <w:r w:rsidRPr="00A929D6">
        <w:rPr>
          <w:b/>
          <w:sz w:val="24"/>
          <w:szCs w:val="24"/>
        </w:rPr>
        <w:t>7. ŠALIŲ ATSAKOMYBĖ</w:t>
      </w:r>
    </w:p>
    <w:p w14:paraId="7A0AF172" w14:textId="77777777" w:rsidR="00A929D6" w:rsidRPr="00A929D6" w:rsidRDefault="00A929D6" w:rsidP="00A929D6">
      <w:pPr>
        <w:tabs>
          <w:tab w:val="left" w:pos="1134"/>
          <w:tab w:val="left" w:pos="9630"/>
          <w:tab w:val="left" w:pos="9720"/>
        </w:tabs>
        <w:ind w:right="6" w:firstLine="567"/>
        <w:jc w:val="both"/>
        <w:rPr>
          <w:sz w:val="24"/>
          <w:szCs w:val="24"/>
        </w:rPr>
      </w:pPr>
      <w:r w:rsidRPr="00A929D6">
        <w:rPr>
          <w:sz w:val="24"/>
          <w:szCs w:val="24"/>
        </w:rPr>
        <w:t>7.1. Už įsipareigojimų, prisiimtų Sutartimi, nevykdymą arba netinkamą vykdymą Šalys atsako įstatymų nustatyta tvarka, atsižvelgdamos į Sutartyje nustatytus ypatumus.</w:t>
      </w:r>
    </w:p>
    <w:p w14:paraId="10DD8CE4" w14:textId="77777777" w:rsidR="00A929D6" w:rsidRPr="00A929D6" w:rsidRDefault="00A929D6" w:rsidP="00A929D6">
      <w:pPr>
        <w:tabs>
          <w:tab w:val="left" w:pos="1134"/>
          <w:tab w:val="left" w:pos="9630"/>
          <w:tab w:val="left" w:pos="9720"/>
        </w:tabs>
        <w:ind w:right="6" w:firstLine="567"/>
        <w:jc w:val="both"/>
        <w:rPr>
          <w:sz w:val="24"/>
          <w:szCs w:val="24"/>
        </w:rPr>
      </w:pPr>
      <w:r w:rsidRPr="00A929D6">
        <w:rPr>
          <w:sz w:val="24"/>
          <w:szCs w:val="24"/>
        </w:rPr>
        <w:t>7.2. Paslaugų teikėjas atsako už visus pagal Sutartį prisiimtus įsipareigojimus, nepaisant to, ar jiems vykdyti bus pasitelkti tretieji asmenys.</w:t>
      </w:r>
    </w:p>
    <w:p w14:paraId="1A5ECDD5" w14:textId="351E8B9F" w:rsidR="003D70D5" w:rsidRPr="003D70D5" w:rsidRDefault="00A929D6" w:rsidP="003D70D5">
      <w:pPr>
        <w:ind w:firstLine="567"/>
        <w:jc w:val="both"/>
        <w:rPr>
          <w:color w:val="000000"/>
          <w:sz w:val="24"/>
          <w:szCs w:val="24"/>
          <w:lang w:val="lt"/>
        </w:rPr>
      </w:pPr>
      <w:r w:rsidRPr="00706594">
        <w:rPr>
          <w:sz w:val="24"/>
          <w:szCs w:val="24"/>
        </w:rPr>
        <w:t xml:space="preserve">7.3. </w:t>
      </w:r>
      <w:r w:rsidR="003D70D5" w:rsidRPr="003D70D5">
        <w:rPr>
          <w:color w:val="000000" w:themeColor="text1"/>
          <w:sz w:val="24"/>
          <w:szCs w:val="24"/>
        </w:rPr>
        <w:t xml:space="preserve">Jeigu </w:t>
      </w:r>
      <w:r w:rsidR="003D70D5" w:rsidRPr="00A929D6">
        <w:rPr>
          <w:sz w:val="24"/>
          <w:szCs w:val="24"/>
        </w:rPr>
        <w:t>Paslaugų teikėjas</w:t>
      </w:r>
      <w:r w:rsidR="003D70D5" w:rsidRPr="003D70D5">
        <w:rPr>
          <w:color w:val="000000" w:themeColor="text1"/>
          <w:sz w:val="24"/>
          <w:szCs w:val="24"/>
        </w:rPr>
        <w:t xml:space="preserve"> nepateikė </w:t>
      </w:r>
      <w:r w:rsidR="005F55FE">
        <w:rPr>
          <w:color w:val="000000" w:themeColor="text1"/>
          <w:sz w:val="24"/>
          <w:szCs w:val="24"/>
        </w:rPr>
        <w:t>Sutarties 1 prie</w:t>
      </w:r>
      <w:r w:rsidR="0053348B">
        <w:rPr>
          <w:color w:val="000000" w:themeColor="text1"/>
          <w:sz w:val="24"/>
          <w:szCs w:val="24"/>
        </w:rPr>
        <w:t>do</w:t>
      </w:r>
      <w:r w:rsidR="003D70D5" w:rsidRPr="003D70D5">
        <w:rPr>
          <w:color w:val="000000" w:themeColor="text1"/>
          <w:sz w:val="24"/>
          <w:szCs w:val="24"/>
        </w:rPr>
        <w:t xml:space="preserve"> </w:t>
      </w:r>
      <w:r w:rsidR="005F55FE">
        <w:rPr>
          <w:color w:val="000000" w:themeColor="text1"/>
          <w:sz w:val="24"/>
          <w:szCs w:val="24"/>
        </w:rPr>
        <w:t>6</w:t>
      </w:r>
      <w:r w:rsidR="003D70D5" w:rsidRPr="003D70D5">
        <w:rPr>
          <w:color w:val="000000" w:themeColor="text1"/>
          <w:sz w:val="24"/>
          <w:szCs w:val="24"/>
        </w:rPr>
        <w:t xml:space="preserve">.2.1 papunktyje numatyto Priežiūros reglamento </w:t>
      </w:r>
      <w:r w:rsidR="00115457">
        <w:rPr>
          <w:color w:val="000000" w:themeColor="text1"/>
          <w:sz w:val="24"/>
          <w:szCs w:val="24"/>
        </w:rPr>
        <w:t>Sutarties 1 priedo</w:t>
      </w:r>
      <w:r w:rsidR="00115457" w:rsidRPr="003D70D5">
        <w:rPr>
          <w:color w:val="000000" w:themeColor="text1"/>
          <w:sz w:val="24"/>
          <w:szCs w:val="24"/>
        </w:rPr>
        <w:t xml:space="preserve"> </w:t>
      </w:r>
      <w:r w:rsidR="00F41C32">
        <w:rPr>
          <w:color w:val="000000" w:themeColor="text1"/>
          <w:sz w:val="24"/>
          <w:szCs w:val="24"/>
        </w:rPr>
        <w:t xml:space="preserve">4.1.10.1 papunktyje </w:t>
      </w:r>
      <w:r w:rsidR="003D70D5" w:rsidRPr="003D70D5">
        <w:rPr>
          <w:color w:val="000000" w:themeColor="text1"/>
          <w:sz w:val="24"/>
          <w:szCs w:val="24"/>
        </w:rPr>
        <w:t>nustatytais terminais, jis sumoka Pirkėjui 1 000,00 Eurų (vienas tūkstantis eurų 00 ct) baudą.</w:t>
      </w:r>
    </w:p>
    <w:p w14:paraId="420B295A" w14:textId="71318E0B" w:rsidR="003D70D5" w:rsidRPr="003D70D5" w:rsidRDefault="00555B1A" w:rsidP="00555B1A">
      <w:pPr>
        <w:tabs>
          <w:tab w:val="left" w:pos="567"/>
          <w:tab w:val="left" w:pos="9630"/>
          <w:tab w:val="left" w:pos="9720"/>
        </w:tabs>
        <w:ind w:right="6"/>
        <w:jc w:val="both"/>
        <w:rPr>
          <w:color w:val="000000"/>
          <w:sz w:val="24"/>
          <w:szCs w:val="24"/>
          <w:lang w:val="lt"/>
        </w:rPr>
      </w:pPr>
      <w:r>
        <w:rPr>
          <w:color w:val="000000"/>
          <w:sz w:val="24"/>
          <w:szCs w:val="24"/>
          <w:lang w:val="lt"/>
        </w:rPr>
        <w:tab/>
      </w:r>
      <w:r w:rsidR="003D70D5" w:rsidRPr="003D70D5">
        <w:rPr>
          <w:color w:val="000000"/>
          <w:sz w:val="24"/>
          <w:szCs w:val="24"/>
          <w:lang w:val="lt"/>
        </w:rPr>
        <w:t xml:space="preserve">Kiti </w:t>
      </w:r>
      <w:r w:rsidRPr="00A929D6">
        <w:rPr>
          <w:sz w:val="24"/>
          <w:szCs w:val="24"/>
        </w:rPr>
        <w:t>Paslaugų teikėj</w:t>
      </w:r>
      <w:r>
        <w:rPr>
          <w:sz w:val="24"/>
          <w:szCs w:val="24"/>
        </w:rPr>
        <w:t>o</w:t>
      </w:r>
      <w:r w:rsidR="003D70D5" w:rsidRPr="003D70D5">
        <w:rPr>
          <w:color w:val="000000"/>
          <w:sz w:val="24"/>
          <w:szCs w:val="24"/>
          <w:lang w:val="lt"/>
        </w:rPr>
        <w:t xml:space="preserve"> atsakomybės atvejai numatyti </w:t>
      </w:r>
      <w:r>
        <w:rPr>
          <w:color w:val="000000" w:themeColor="text1"/>
          <w:sz w:val="24"/>
          <w:szCs w:val="24"/>
        </w:rPr>
        <w:t>Sutarties 1 priedo</w:t>
      </w:r>
      <w:r w:rsidRPr="003D70D5">
        <w:rPr>
          <w:color w:val="000000" w:themeColor="text1"/>
          <w:sz w:val="24"/>
          <w:szCs w:val="24"/>
        </w:rPr>
        <w:t xml:space="preserve"> </w:t>
      </w:r>
      <w:r w:rsidR="003D70D5" w:rsidRPr="003D70D5">
        <w:rPr>
          <w:color w:val="000000"/>
          <w:sz w:val="24"/>
          <w:szCs w:val="24"/>
          <w:lang w:val="lt"/>
        </w:rPr>
        <w:t>4.1.7.1</w:t>
      </w:r>
      <w:r w:rsidR="00A00F7E">
        <w:rPr>
          <w:color w:val="000000"/>
          <w:sz w:val="24"/>
          <w:szCs w:val="24"/>
          <w:lang w:val="lt"/>
        </w:rPr>
        <w:t>2</w:t>
      </w:r>
      <w:r w:rsidR="003D70D5" w:rsidRPr="003D70D5">
        <w:rPr>
          <w:color w:val="000000"/>
          <w:sz w:val="24"/>
          <w:szCs w:val="24"/>
          <w:lang w:val="lt"/>
        </w:rPr>
        <w:t>, 4.1.8.1</w:t>
      </w:r>
      <w:r w:rsidR="00C91DA9">
        <w:rPr>
          <w:color w:val="000000"/>
          <w:sz w:val="24"/>
          <w:szCs w:val="24"/>
          <w:lang w:val="lt"/>
        </w:rPr>
        <w:t>1</w:t>
      </w:r>
      <w:r w:rsidR="003D70D5" w:rsidRPr="003D70D5">
        <w:rPr>
          <w:color w:val="000000"/>
          <w:sz w:val="24"/>
          <w:szCs w:val="24"/>
          <w:lang w:val="lt"/>
        </w:rPr>
        <w:t xml:space="preserve"> ir 4.1.10.11 papunkčiuose.</w:t>
      </w:r>
    </w:p>
    <w:p w14:paraId="1E72BEA7" w14:textId="760642EA" w:rsidR="00A929D6" w:rsidRPr="003D70D5" w:rsidRDefault="00BB2EA2" w:rsidP="003D70D5">
      <w:pPr>
        <w:tabs>
          <w:tab w:val="left" w:pos="1134"/>
          <w:tab w:val="left" w:pos="9630"/>
          <w:tab w:val="left" w:pos="9720"/>
        </w:tabs>
        <w:ind w:right="6" w:firstLine="567"/>
        <w:jc w:val="both"/>
        <w:rPr>
          <w:sz w:val="24"/>
          <w:szCs w:val="24"/>
        </w:rPr>
      </w:pPr>
      <w:r w:rsidRPr="00A929D6">
        <w:rPr>
          <w:sz w:val="24"/>
          <w:szCs w:val="24"/>
        </w:rPr>
        <w:t>Paslaugų teikėjas</w:t>
      </w:r>
      <w:r w:rsidR="003D70D5" w:rsidRPr="003D70D5">
        <w:rPr>
          <w:color w:val="000000"/>
          <w:kern w:val="2"/>
          <w:sz w:val="24"/>
          <w:szCs w:val="24"/>
        </w:rPr>
        <w:t xml:space="preserve"> privalo sumokėti P</w:t>
      </w:r>
      <w:r w:rsidR="00CE1EEC">
        <w:rPr>
          <w:color w:val="000000"/>
          <w:kern w:val="2"/>
          <w:sz w:val="24"/>
          <w:szCs w:val="24"/>
        </w:rPr>
        <w:t>aslaugų gavėjui</w:t>
      </w:r>
      <w:r w:rsidR="003D70D5" w:rsidRPr="003D70D5">
        <w:rPr>
          <w:color w:val="000000"/>
          <w:kern w:val="2"/>
          <w:sz w:val="24"/>
          <w:szCs w:val="24"/>
        </w:rPr>
        <w:t xml:space="preserve"> netesybas per </w:t>
      </w:r>
      <w:r w:rsidR="003D70D5" w:rsidRPr="003D70D5">
        <w:rPr>
          <w:color w:val="000000"/>
          <w:sz w:val="24"/>
          <w:szCs w:val="24"/>
        </w:rPr>
        <w:t>10 (dešimt) kalendorinių dienų</w:t>
      </w:r>
      <w:r w:rsidR="003D70D5" w:rsidRPr="003D70D5">
        <w:rPr>
          <w:color w:val="000000"/>
          <w:kern w:val="2"/>
          <w:sz w:val="24"/>
          <w:szCs w:val="24"/>
        </w:rPr>
        <w:t xml:space="preserve"> nuo </w:t>
      </w:r>
      <w:r w:rsidR="00CE1EEC" w:rsidRPr="003D70D5">
        <w:rPr>
          <w:color w:val="000000"/>
          <w:kern w:val="2"/>
          <w:sz w:val="24"/>
          <w:szCs w:val="24"/>
        </w:rPr>
        <w:t>P</w:t>
      </w:r>
      <w:r w:rsidR="00CE1EEC">
        <w:rPr>
          <w:color w:val="000000"/>
          <w:kern w:val="2"/>
          <w:sz w:val="24"/>
          <w:szCs w:val="24"/>
        </w:rPr>
        <w:t>aslaugų gavėjo</w:t>
      </w:r>
      <w:r w:rsidR="003D70D5" w:rsidRPr="003D70D5">
        <w:rPr>
          <w:color w:val="000000"/>
          <w:kern w:val="2"/>
          <w:sz w:val="24"/>
          <w:szCs w:val="24"/>
        </w:rPr>
        <w:t xml:space="preserve"> pareikalavimo, jeigu netesybų suma nėra </w:t>
      </w:r>
      <w:r w:rsidR="003D70D5" w:rsidRPr="003D70D5">
        <w:rPr>
          <w:sz w:val="24"/>
          <w:szCs w:val="24"/>
        </w:rPr>
        <w:t xml:space="preserve">išskaitoma iš </w:t>
      </w:r>
      <w:r w:rsidR="0066509A" w:rsidRPr="00A929D6">
        <w:rPr>
          <w:sz w:val="24"/>
          <w:szCs w:val="24"/>
        </w:rPr>
        <w:t>Paslaugų teikėj</w:t>
      </w:r>
      <w:r w:rsidR="0066509A">
        <w:rPr>
          <w:sz w:val="24"/>
          <w:szCs w:val="24"/>
        </w:rPr>
        <w:t>ui</w:t>
      </w:r>
      <w:r w:rsidR="003D70D5" w:rsidRPr="003D70D5">
        <w:rPr>
          <w:sz w:val="24"/>
          <w:szCs w:val="24"/>
        </w:rPr>
        <w:t xml:space="preserve"> mokėtinos sumos.</w:t>
      </w:r>
    </w:p>
    <w:p w14:paraId="3308CC82" w14:textId="7783AE93" w:rsidR="00A929D6" w:rsidRPr="001C2C9B" w:rsidRDefault="00A929D6" w:rsidP="00A929D6">
      <w:pPr>
        <w:tabs>
          <w:tab w:val="left" w:pos="1134"/>
          <w:tab w:val="left" w:pos="9630"/>
          <w:tab w:val="left" w:pos="9720"/>
        </w:tabs>
        <w:ind w:right="6" w:firstLine="567"/>
        <w:jc w:val="both"/>
        <w:rPr>
          <w:sz w:val="24"/>
          <w:szCs w:val="24"/>
        </w:rPr>
      </w:pPr>
      <w:r w:rsidRPr="001C2C9B">
        <w:rPr>
          <w:sz w:val="24"/>
          <w:szCs w:val="24"/>
        </w:rPr>
        <w:t xml:space="preserve">7.4. </w:t>
      </w:r>
      <w:r w:rsidR="001C2C9B" w:rsidRPr="001C2C9B">
        <w:rPr>
          <w:bCs/>
          <w:color w:val="000000"/>
          <w:sz w:val="24"/>
          <w:szCs w:val="24"/>
        </w:rPr>
        <w:t xml:space="preserve">Jei </w:t>
      </w:r>
      <w:r w:rsidR="001C2C9B">
        <w:rPr>
          <w:bCs/>
          <w:color w:val="000000"/>
          <w:sz w:val="24"/>
          <w:szCs w:val="24"/>
        </w:rPr>
        <w:t>Paslaugų gavėjas</w:t>
      </w:r>
      <w:r w:rsidR="001C2C9B" w:rsidRPr="001C2C9B">
        <w:rPr>
          <w:bCs/>
          <w:color w:val="000000"/>
          <w:sz w:val="24"/>
          <w:szCs w:val="24"/>
        </w:rPr>
        <w:t xml:space="preserve">, gavęs tinkamai pateiktą ir užpildytą Sąskaitą, uždelsia atsiskaityti už tinkamai </w:t>
      </w:r>
      <w:r w:rsidR="00045031">
        <w:rPr>
          <w:bCs/>
          <w:color w:val="000000"/>
          <w:sz w:val="24"/>
          <w:szCs w:val="24"/>
        </w:rPr>
        <w:t>Paslaugų teikėjo</w:t>
      </w:r>
      <w:r w:rsidR="001C2C9B" w:rsidRPr="001C2C9B">
        <w:rPr>
          <w:bCs/>
          <w:color w:val="000000"/>
          <w:sz w:val="24"/>
          <w:szCs w:val="24"/>
        </w:rPr>
        <w:t xml:space="preserve"> suteiktas kokybiškas Paslaugas per Sutartyje nurodytą terminą, </w:t>
      </w:r>
      <w:r w:rsidR="00045031">
        <w:rPr>
          <w:bCs/>
          <w:color w:val="000000"/>
          <w:sz w:val="24"/>
          <w:szCs w:val="24"/>
        </w:rPr>
        <w:t>Paslaugų teikėjas</w:t>
      </w:r>
      <w:r w:rsidR="001C2C9B" w:rsidRPr="001C2C9B">
        <w:rPr>
          <w:bCs/>
          <w:color w:val="000000"/>
          <w:sz w:val="24"/>
          <w:szCs w:val="24"/>
        </w:rPr>
        <w:t xml:space="preserve"> nuo kitos nei nustatytas terminas dienos skaičiuoja </w:t>
      </w:r>
      <w:r w:rsidR="00045031">
        <w:rPr>
          <w:bCs/>
          <w:color w:val="000000"/>
          <w:sz w:val="24"/>
          <w:szCs w:val="24"/>
        </w:rPr>
        <w:t>Paslaugų gavėjui</w:t>
      </w:r>
      <w:r w:rsidR="001C2C9B" w:rsidRPr="001C2C9B">
        <w:rPr>
          <w:bCs/>
          <w:color w:val="000000"/>
          <w:sz w:val="24"/>
          <w:szCs w:val="24"/>
        </w:rPr>
        <w:t xml:space="preserve"> </w:t>
      </w:r>
      <w:r w:rsidR="001C2C9B" w:rsidRPr="001C2C9B">
        <w:rPr>
          <w:bCs/>
          <w:sz w:val="24"/>
          <w:szCs w:val="24"/>
        </w:rPr>
        <w:t xml:space="preserve">0,02 (dvi šimtosios) procento </w:t>
      </w:r>
      <w:r w:rsidR="001C2C9B" w:rsidRPr="001C2C9B">
        <w:rPr>
          <w:bCs/>
          <w:color w:val="000000"/>
          <w:sz w:val="24"/>
          <w:szCs w:val="24"/>
        </w:rPr>
        <w:t xml:space="preserve">dydžio delspinigius nuo neapmokėtos sumos be PVM už kiekvieną vėlavimo </w:t>
      </w:r>
      <w:r w:rsidR="001C2C9B" w:rsidRPr="001C2C9B">
        <w:rPr>
          <w:bCs/>
          <w:sz w:val="24"/>
          <w:szCs w:val="24"/>
        </w:rPr>
        <w:t>dieną.</w:t>
      </w:r>
      <w:r w:rsidRPr="001C2C9B">
        <w:rPr>
          <w:sz w:val="24"/>
          <w:szCs w:val="24"/>
        </w:rPr>
        <w:t xml:space="preserve">. </w:t>
      </w:r>
    </w:p>
    <w:p w14:paraId="739A67C6" w14:textId="0F037347" w:rsidR="00A929D6" w:rsidRPr="00A929D6" w:rsidRDefault="00A929D6" w:rsidP="00A929D6">
      <w:pPr>
        <w:tabs>
          <w:tab w:val="left" w:pos="1134"/>
          <w:tab w:val="left" w:pos="9630"/>
          <w:tab w:val="left" w:pos="9720"/>
        </w:tabs>
        <w:ind w:right="6" w:firstLine="567"/>
        <w:jc w:val="both"/>
        <w:rPr>
          <w:sz w:val="24"/>
          <w:szCs w:val="24"/>
        </w:rPr>
      </w:pPr>
      <w:r w:rsidRPr="002C5888">
        <w:rPr>
          <w:rFonts w:eastAsia="Arial"/>
          <w:sz w:val="24"/>
          <w:szCs w:val="24"/>
        </w:rPr>
        <w:t xml:space="preserve">7.5. </w:t>
      </w:r>
      <w:bookmarkStart w:id="7" w:name="_Hlk167959548"/>
      <w:r w:rsidRPr="002C5888">
        <w:rPr>
          <w:rFonts w:eastAsia="Arial"/>
          <w:sz w:val="24"/>
          <w:szCs w:val="24"/>
        </w:rPr>
        <w:t xml:space="preserve">Šalis nepagrįstai atskleidusi kitos Šalies konfidencialią informaciją privalo sumokėti kitai Šaliai 200,00 Eur (du </w:t>
      </w:r>
      <w:r w:rsidR="007700E1" w:rsidRPr="002C5888">
        <w:rPr>
          <w:rFonts w:eastAsia="Arial"/>
          <w:sz w:val="24"/>
          <w:szCs w:val="24"/>
        </w:rPr>
        <w:t>šimtai</w:t>
      </w:r>
      <w:r w:rsidRPr="002C5888">
        <w:rPr>
          <w:rFonts w:eastAsia="Arial"/>
          <w:sz w:val="24"/>
          <w:szCs w:val="24"/>
        </w:rPr>
        <w:t>) dydžio baudą.</w:t>
      </w:r>
      <w:bookmarkEnd w:id="7"/>
    </w:p>
    <w:p w14:paraId="058BFAE3" w14:textId="77777777" w:rsidR="00A929D6" w:rsidRPr="00A929D6" w:rsidRDefault="00A929D6" w:rsidP="00A929D6">
      <w:pPr>
        <w:tabs>
          <w:tab w:val="left" w:pos="1134"/>
          <w:tab w:val="left" w:pos="9630"/>
          <w:tab w:val="left" w:pos="9720"/>
        </w:tabs>
        <w:ind w:right="6" w:firstLine="567"/>
        <w:jc w:val="both"/>
        <w:rPr>
          <w:sz w:val="24"/>
          <w:szCs w:val="24"/>
        </w:rPr>
      </w:pPr>
      <w:r w:rsidRPr="00A929D6">
        <w:rPr>
          <w:sz w:val="24"/>
          <w:szCs w:val="24"/>
        </w:rPr>
        <w:t>7.6. Netesybų sumokėjimas neatleidžia Sutarties Šalių nuo Sutarties sąlygų vykdymo.</w:t>
      </w:r>
    </w:p>
    <w:p w14:paraId="662495ED" w14:textId="77777777" w:rsidR="00A929D6" w:rsidRPr="00A929D6" w:rsidRDefault="00A929D6" w:rsidP="00A929D6">
      <w:pPr>
        <w:tabs>
          <w:tab w:val="left" w:pos="1134"/>
          <w:tab w:val="left" w:pos="9630"/>
          <w:tab w:val="left" w:pos="9720"/>
        </w:tabs>
        <w:ind w:right="6" w:firstLine="567"/>
        <w:jc w:val="both"/>
        <w:rPr>
          <w:sz w:val="24"/>
          <w:szCs w:val="24"/>
          <w:lang w:eastAsia="lt-LT"/>
        </w:rPr>
      </w:pPr>
      <w:r w:rsidRPr="00A929D6">
        <w:rPr>
          <w:sz w:val="24"/>
          <w:szCs w:val="24"/>
        </w:rPr>
        <w:t xml:space="preserve">7.7. </w:t>
      </w:r>
      <w:r w:rsidRPr="00A929D6">
        <w:rPr>
          <w:sz w:val="24"/>
          <w:szCs w:val="24"/>
          <w:lang w:eastAsia="lt-LT"/>
        </w:rPr>
        <w:t xml:space="preserve">Visais atvejais netesybų dydis negali viršyti bendros Sutarties kainos. </w:t>
      </w:r>
    </w:p>
    <w:p w14:paraId="24989F88" w14:textId="77777777" w:rsidR="00A929D6" w:rsidRPr="00A929D6" w:rsidRDefault="00A929D6" w:rsidP="00A929D6">
      <w:pPr>
        <w:tabs>
          <w:tab w:val="left" w:pos="1134"/>
          <w:tab w:val="left" w:pos="9630"/>
          <w:tab w:val="left" w:pos="9720"/>
        </w:tabs>
        <w:ind w:right="6" w:firstLine="567"/>
        <w:jc w:val="both"/>
        <w:rPr>
          <w:sz w:val="24"/>
          <w:szCs w:val="24"/>
          <w:lang w:eastAsia="lt-LT"/>
        </w:rPr>
      </w:pPr>
      <w:r w:rsidRPr="00A929D6">
        <w:rPr>
          <w:sz w:val="24"/>
          <w:szCs w:val="24"/>
        </w:rPr>
        <w:t>7.8.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E2CF69B" w14:textId="77777777" w:rsidR="00A929D6" w:rsidRPr="00A929D6" w:rsidRDefault="00A929D6" w:rsidP="00A929D6">
      <w:pPr>
        <w:tabs>
          <w:tab w:val="left" w:pos="1134"/>
          <w:tab w:val="left" w:pos="9630"/>
          <w:tab w:val="left" w:pos="9720"/>
        </w:tabs>
        <w:ind w:right="6" w:firstLine="567"/>
        <w:jc w:val="both"/>
        <w:rPr>
          <w:sz w:val="24"/>
          <w:szCs w:val="24"/>
          <w:lang w:eastAsia="lt-LT"/>
        </w:rPr>
      </w:pPr>
      <w:r w:rsidRPr="00A929D6">
        <w:rPr>
          <w:sz w:val="24"/>
          <w:szCs w:val="24"/>
        </w:rPr>
        <w:t>7.9. Šioje Sutartyje numatytos teisių gynybos priemonės neapriboja Šalių teisės pasinaudoti kitomis teisėtomis teisių gynybos priemonėmis.</w:t>
      </w:r>
    </w:p>
    <w:p w14:paraId="6DFD55BF" w14:textId="77777777" w:rsidR="00A929D6" w:rsidRPr="00A929D6" w:rsidRDefault="00A929D6" w:rsidP="00A929D6">
      <w:pPr>
        <w:tabs>
          <w:tab w:val="left" w:pos="1134"/>
          <w:tab w:val="left" w:pos="9630"/>
          <w:tab w:val="left" w:pos="9720"/>
        </w:tabs>
        <w:ind w:right="6" w:firstLine="567"/>
        <w:jc w:val="both"/>
        <w:rPr>
          <w:sz w:val="24"/>
          <w:szCs w:val="24"/>
          <w:lang w:eastAsia="lt-LT"/>
        </w:rPr>
      </w:pPr>
      <w:r w:rsidRPr="00A929D6">
        <w:rPr>
          <w:sz w:val="24"/>
          <w:szCs w:val="24"/>
        </w:rPr>
        <w:t xml:space="preserve">7.10.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2ACF7E7E" w14:textId="77777777" w:rsidR="00A929D6" w:rsidRPr="00A929D6" w:rsidRDefault="00A929D6" w:rsidP="00A929D6">
      <w:pPr>
        <w:tabs>
          <w:tab w:val="left" w:pos="1134"/>
          <w:tab w:val="left" w:pos="9630"/>
          <w:tab w:val="left" w:pos="9720"/>
        </w:tabs>
        <w:ind w:right="6" w:firstLine="567"/>
        <w:jc w:val="both"/>
        <w:rPr>
          <w:sz w:val="24"/>
          <w:szCs w:val="24"/>
          <w:lang w:eastAsia="lt-LT"/>
        </w:rPr>
      </w:pPr>
      <w:r w:rsidRPr="00A929D6">
        <w:rPr>
          <w:sz w:val="24"/>
          <w:szCs w:val="24"/>
        </w:rPr>
        <w:t>7.11.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347638" w14:textId="77777777" w:rsidR="00A929D6" w:rsidRPr="00A929D6" w:rsidRDefault="00A929D6" w:rsidP="00A929D6">
      <w:pPr>
        <w:tabs>
          <w:tab w:val="left" w:pos="1134"/>
          <w:tab w:val="left" w:pos="9630"/>
          <w:tab w:val="left" w:pos="9720"/>
        </w:tabs>
        <w:ind w:right="6" w:firstLine="567"/>
        <w:jc w:val="both"/>
        <w:rPr>
          <w:sz w:val="24"/>
          <w:szCs w:val="24"/>
          <w:lang w:eastAsia="lt-LT"/>
        </w:rPr>
      </w:pPr>
      <w:r w:rsidRPr="00A929D6">
        <w:rPr>
          <w:sz w:val="24"/>
          <w:szCs w:val="24"/>
        </w:rPr>
        <w:t xml:space="preserve">7.12. Pasibaigus Sutarties galiojimui, Šalys neatleidžiamos nuo atsakomybės už Sutarties pažeidimą. Pasibaigus Sutarties galiojimui, Šalys nepraranda teisės reikalauti atlyginti dėl Sutarties nevykdymo patirtus nuostolius bei sumokėti netesybas. </w:t>
      </w:r>
    </w:p>
    <w:p w14:paraId="78A8495D" w14:textId="77777777" w:rsidR="00A929D6" w:rsidRPr="00A929D6" w:rsidRDefault="00A929D6" w:rsidP="00A929D6">
      <w:pPr>
        <w:tabs>
          <w:tab w:val="left" w:pos="1134"/>
          <w:tab w:val="left" w:pos="9630"/>
          <w:tab w:val="left" w:pos="9720"/>
        </w:tabs>
        <w:ind w:right="6"/>
        <w:jc w:val="both"/>
        <w:rPr>
          <w:sz w:val="24"/>
          <w:szCs w:val="24"/>
          <w:lang w:eastAsia="lt-LT"/>
        </w:rPr>
      </w:pPr>
    </w:p>
    <w:p w14:paraId="6B135AE9" w14:textId="77777777" w:rsidR="00A929D6" w:rsidRPr="00A929D6" w:rsidRDefault="00A929D6" w:rsidP="00A929D6">
      <w:pPr>
        <w:jc w:val="center"/>
        <w:rPr>
          <w:b/>
          <w:bCs/>
          <w:iCs/>
          <w:sz w:val="24"/>
          <w:szCs w:val="24"/>
          <w:lang w:eastAsia="lt-LT"/>
        </w:rPr>
      </w:pPr>
      <w:r w:rsidRPr="00A929D6">
        <w:rPr>
          <w:b/>
          <w:bCs/>
          <w:sz w:val="24"/>
          <w:szCs w:val="24"/>
          <w:lang w:eastAsia="lt-LT"/>
        </w:rPr>
        <w:t xml:space="preserve">8. </w:t>
      </w:r>
      <w:r w:rsidRPr="00A929D6">
        <w:rPr>
          <w:b/>
          <w:bCs/>
          <w:i/>
          <w:iCs/>
          <w:sz w:val="24"/>
          <w:szCs w:val="24"/>
          <w:lang w:eastAsia="lt-LT"/>
        </w:rPr>
        <w:t>FORCE MAJEURE</w:t>
      </w:r>
    </w:p>
    <w:p w14:paraId="60938CA9" w14:textId="77777777" w:rsidR="00A929D6" w:rsidRPr="00A929D6" w:rsidRDefault="00A929D6" w:rsidP="00A929D6">
      <w:pPr>
        <w:widowControl w:val="0"/>
        <w:tabs>
          <w:tab w:val="left" w:pos="567"/>
          <w:tab w:val="left" w:pos="851"/>
          <w:tab w:val="left" w:pos="992"/>
          <w:tab w:val="left" w:pos="1134"/>
        </w:tabs>
        <w:jc w:val="both"/>
        <w:rPr>
          <w:rFonts w:eastAsia="Arial"/>
          <w:sz w:val="24"/>
          <w:szCs w:val="24"/>
        </w:rPr>
      </w:pPr>
      <w:r w:rsidRPr="00A929D6">
        <w:rPr>
          <w:sz w:val="24"/>
          <w:szCs w:val="24"/>
        </w:rPr>
        <w:tab/>
        <w:t xml:space="preserve">8.1. </w:t>
      </w:r>
      <w:r w:rsidRPr="00A929D6">
        <w:rPr>
          <w:rFonts w:eastAsia="Arial"/>
          <w:sz w:val="24"/>
          <w:szCs w:val="24"/>
        </w:rPr>
        <w:t>Atsakomybė pagal Sutartį netaikoma, taip pat Šalys gali būti visiškai ar iš dalies atleistos nuo civilinės atsakomybės šiais pagrindais:</w:t>
      </w:r>
    </w:p>
    <w:p w14:paraId="17881E84" w14:textId="77777777" w:rsidR="00A929D6" w:rsidRPr="00A929D6" w:rsidRDefault="00A929D6" w:rsidP="00A929D6">
      <w:pPr>
        <w:widowControl w:val="0"/>
        <w:tabs>
          <w:tab w:val="left" w:pos="567"/>
          <w:tab w:val="left" w:pos="851"/>
          <w:tab w:val="left" w:pos="992"/>
          <w:tab w:val="left" w:pos="1134"/>
        </w:tabs>
        <w:jc w:val="both"/>
        <w:rPr>
          <w:rFonts w:eastAsia="Cambria"/>
          <w:sz w:val="24"/>
          <w:szCs w:val="24"/>
        </w:rPr>
      </w:pPr>
      <w:r w:rsidRPr="00A929D6">
        <w:rPr>
          <w:rFonts w:eastAsia="Arial"/>
          <w:sz w:val="24"/>
          <w:szCs w:val="24"/>
        </w:rPr>
        <w:tab/>
      </w:r>
      <w:r w:rsidRPr="00A929D6">
        <w:rPr>
          <w:rFonts w:eastAsia="Cambria"/>
          <w:sz w:val="24"/>
          <w:szCs w:val="24"/>
        </w:rPr>
        <w:t>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076FBD" w14:textId="77777777" w:rsidR="00A929D6" w:rsidRPr="00A929D6" w:rsidRDefault="00A929D6" w:rsidP="00A929D6">
      <w:pPr>
        <w:widowControl w:val="0"/>
        <w:tabs>
          <w:tab w:val="left" w:pos="567"/>
          <w:tab w:val="left" w:pos="851"/>
          <w:tab w:val="left" w:pos="992"/>
          <w:tab w:val="left" w:pos="1134"/>
        </w:tabs>
        <w:jc w:val="both"/>
        <w:rPr>
          <w:sz w:val="24"/>
          <w:szCs w:val="24"/>
        </w:rPr>
      </w:pPr>
      <w:r w:rsidRPr="00A929D6">
        <w:rPr>
          <w:rFonts w:eastAsia="Cambria"/>
          <w:sz w:val="24"/>
          <w:szCs w:val="24"/>
        </w:rPr>
        <w:tab/>
      </w:r>
      <w:r w:rsidRPr="00A929D6">
        <w:rPr>
          <w:sz w:val="24"/>
          <w:szCs w:val="24"/>
        </w:rPr>
        <w:t>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5691EF" w14:textId="77777777" w:rsidR="00A929D6" w:rsidRPr="00A929D6" w:rsidRDefault="00A929D6" w:rsidP="00A929D6">
      <w:pPr>
        <w:widowControl w:val="0"/>
        <w:tabs>
          <w:tab w:val="left" w:pos="567"/>
          <w:tab w:val="left" w:pos="851"/>
          <w:tab w:val="left" w:pos="992"/>
          <w:tab w:val="left" w:pos="1134"/>
        </w:tabs>
        <w:jc w:val="both"/>
        <w:rPr>
          <w:rFonts w:eastAsia="Arial"/>
          <w:sz w:val="24"/>
          <w:szCs w:val="24"/>
        </w:rPr>
      </w:pPr>
      <w:r w:rsidRPr="00A929D6">
        <w:rPr>
          <w:sz w:val="24"/>
          <w:szCs w:val="24"/>
        </w:rPr>
        <w:lastRenderedPageBreak/>
        <w:tab/>
      </w:r>
      <w:r w:rsidRPr="00A929D6">
        <w:rPr>
          <w:rFonts w:eastAsia="Arial"/>
          <w:sz w:val="24"/>
          <w:szCs w:val="24"/>
        </w:rPr>
        <w:t>8.2.</w:t>
      </w:r>
      <w:r w:rsidRPr="00A929D6">
        <w:rPr>
          <w:rFonts w:eastAsia="Arial"/>
          <w:b/>
          <w:bCs/>
          <w:sz w:val="24"/>
          <w:szCs w:val="24"/>
        </w:rPr>
        <w:t xml:space="preserve"> </w:t>
      </w:r>
      <w:r w:rsidRPr="00A929D6">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29435C" w14:textId="77777777" w:rsidR="00A929D6" w:rsidRPr="00A929D6" w:rsidRDefault="00A929D6" w:rsidP="00A929D6">
      <w:pPr>
        <w:widowControl w:val="0"/>
        <w:tabs>
          <w:tab w:val="left" w:pos="567"/>
          <w:tab w:val="left" w:pos="851"/>
          <w:tab w:val="left" w:pos="992"/>
          <w:tab w:val="left" w:pos="1134"/>
        </w:tabs>
        <w:jc w:val="both"/>
        <w:rPr>
          <w:rFonts w:eastAsia="Arial"/>
          <w:sz w:val="24"/>
          <w:szCs w:val="24"/>
        </w:rPr>
      </w:pPr>
      <w:r w:rsidRPr="00A929D6">
        <w:rPr>
          <w:rFonts w:eastAsia="Arial"/>
          <w:sz w:val="24"/>
          <w:szCs w:val="24"/>
        </w:rPr>
        <w:tab/>
        <w:t>8.3.</w:t>
      </w:r>
      <w:r w:rsidRPr="00A929D6">
        <w:rPr>
          <w:rFonts w:eastAsia="Arial"/>
          <w:b/>
          <w:bCs/>
          <w:sz w:val="24"/>
          <w:szCs w:val="24"/>
        </w:rPr>
        <w:t xml:space="preserve"> </w:t>
      </w:r>
      <w:r w:rsidRPr="00A929D6">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09E97A" w14:textId="77777777" w:rsidR="00A929D6" w:rsidRPr="00A929D6" w:rsidRDefault="00A929D6" w:rsidP="00A929D6">
      <w:pPr>
        <w:widowControl w:val="0"/>
        <w:tabs>
          <w:tab w:val="left" w:pos="567"/>
          <w:tab w:val="left" w:pos="851"/>
          <w:tab w:val="left" w:pos="992"/>
          <w:tab w:val="left" w:pos="1134"/>
        </w:tabs>
        <w:jc w:val="both"/>
        <w:rPr>
          <w:sz w:val="24"/>
          <w:szCs w:val="24"/>
        </w:rPr>
      </w:pPr>
      <w:r w:rsidRPr="00A929D6">
        <w:rPr>
          <w:rFonts w:eastAsia="Arial"/>
          <w:sz w:val="24"/>
          <w:szCs w:val="24"/>
        </w:rPr>
        <w:tab/>
        <w:t>8.4. Jeigu nenugalimos jėgos (</w:t>
      </w:r>
      <w:r w:rsidRPr="00A929D6">
        <w:rPr>
          <w:rFonts w:eastAsia="Arial"/>
          <w:iCs/>
          <w:sz w:val="24"/>
          <w:szCs w:val="24"/>
        </w:rPr>
        <w:t>force majeure</w:t>
      </w:r>
      <w:r w:rsidRPr="00A929D6">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4ECAFB" w14:textId="77777777" w:rsidR="00A929D6" w:rsidRPr="00A929D6" w:rsidRDefault="00A929D6" w:rsidP="00A929D6">
      <w:pPr>
        <w:snapToGrid w:val="0"/>
        <w:jc w:val="both"/>
        <w:rPr>
          <w:sz w:val="24"/>
          <w:szCs w:val="24"/>
        </w:rPr>
      </w:pPr>
    </w:p>
    <w:p w14:paraId="26CDDAF9" w14:textId="77777777" w:rsidR="00A929D6" w:rsidRPr="00A929D6" w:rsidRDefault="00A929D6" w:rsidP="00A929D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4"/>
          <w:szCs w:val="24"/>
        </w:rPr>
      </w:pPr>
      <w:r w:rsidRPr="00A929D6">
        <w:rPr>
          <w:b/>
          <w:sz w:val="24"/>
          <w:szCs w:val="24"/>
        </w:rPr>
        <w:t xml:space="preserve">9. </w:t>
      </w:r>
      <w:r w:rsidRPr="00A929D6">
        <w:rPr>
          <w:rFonts w:eastAsia="Arial"/>
          <w:b/>
          <w:bCs/>
          <w:sz w:val="24"/>
          <w:szCs w:val="24"/>
        </w:rPr>
        <w:t>SUBTEIKĖJŲ PASITELKIMAS IR KEITIMAS</w:t>
      </w:r>
    </w:p>
    <w:p w14:paraId="4256497D" w14:textId="77777777" w:rsidR="00A929D6" w:rsidRPr="00A929D6" w:rsidRDefault="00A929D6" w:rsidP="00A929D6">
      <w:pPr>
        <w:suppressAutoHyphens/>
        <w:ind w:firstLine="567"/>
        <w:jc w:val="both"/>
        <w:rPr>
          <w:rFonts w:eastAsia="Arial Unicode MS"/>
          <w:color w:val="000000"/>
          <w:sz w:val="24"/>
          <w:szCs w:val="24"/>
        </w:rPr>
      </w:pPr>
      <w:r w:rsidRPr="00A929D6">
        <w:rPr>
          <w:rFonts w:eastAsia="Arial"/>
          <w:sz w:val="24"/>
          <w:szCs w:val="24"/>
        </w:rPr>
        <w:t xml:space="preserve">9.1. </w:t>
      </w:r>
      <w:r w:rsidRPr="00A929D6">
        <w:rPr>
          <w:rFonts w:eastAsia="Arial Unicode MS"/>
          <w:color w:val="000000"/>
          <w:sz w:val="24"/>
          <w:szCs w:val="24"/>
        </w:rPr>
        <w:t xml:space="preserve">Paslaugų teikėjas </w:t>
      </w:r>
      <w:r w:rsidRPr="00A929D6">
        <w:rPr>
          <w:rFonts w:eastAsia="Arial Unicode MS"/>
          <w:color w:val="000000"/>
          <w:sz w:val="24"/>
          <w:szCs w:val="24"/>
          <w:lang w:bidi="lo-LA"/>
        </w:rPr>
        <w:t>atsako už visus pagal Sutartį prisiimtus įsipareigojimus, nepaisant to, ar jiems vykdyti bus pasitelkiami tretieji asmenys</w:t>
      </w:r>
      <w:r w:rsidRPr="00A929D6">
        <w:rPr>
          <w:rFonts w:eastAsia="Arial Unicode MS"/>
          <w:color w:val="000000"/>
          <w:sz w:val="24"/>
          <w:szCs w:val="24"/>
        </w:rPr>
        <w:t>.</w:t>
      </w:r>
    </w:p>
    <w:p w14:paraId="034E21BF" w14:textId="77777777" w:rsidR="00A929D6" w:rsidRPr="00A929D6" w:rsidRDefault="00A929D6" w:rsidP="00A929D6">
      <w:pPr>
        <w:suppressAutoHyphens/>
        <w:ind w:firstLine="567"/>
        <w:jc w:val="both"/>
        <w:rPr>
          <w:rFonts w:eastAsia="Arial Unicode MS"/>
          <w:color w:val="000000"/>
          <w:sz w:val="24"/>
          <w:szCs w:val="24"/>
        </w:rPr>
      </w:pPr>
      <w:r w:rsidRPr="00A929D6">
        <w:rPr>
          <w:rFonts w:eastAsia="Arial Unicode MS"/>
          <w:color w:val="000000"/>
          <w:sz w:val="24"/>
          <w:szCs w:val="24"/>
        </w:rPr>
        <w:t>9.2. Paslaugų teikėjas yra atsakingas už subteikėjų vykdomą Sutarties dalį, lyg ją vykdytų pats ir privalo užtikrinti, kad subteikėjai laikytųsi Sutarties nuostatų.</w:t>
      </w:r>
      <w:bookmarkStart w:id="8" w:name="_Ref45024033"/>
    </w:p>
    <w:p w14:paraId="67714DFD" w14:textId="61168281" w:rsidR="00A929D6" w:rsidRPr="00A929D6" w:rsidRDefault="00A929D6" w:rsidP="00A929D6">
      <w:pPr>
        <w:suppressAutoHyphens/>
        <w:ind w:firstLine="567"/>
        <w:jc w:val="both"/>
        <w:rPr>
          <w:rFonts w:eastAsia="Arial Unicode MS"/>
          <w:color w:val="000000"/>
          <w:sz w:val="24"/>
          <w:szCs w:val="24"/>
        </w:rPr>
      </w:pPr>
      <w:r w:rsidRPr="00A929D6">
        <w:rPr>
          <w:rFonts w:eastAsia="Arial Unicode MS"/>
          <w:color w:val="000000"/>
          <w:sz w:val="24"/>
          <w:szCs w:val="24"/>
        </w:rPr>
        <w:t xml:space="preserve">9.3. Paslaugų teikėjas </w:t>
      </w:r>
      <w:r w:rsidRPr="00A929D6">
        <w:rPr>
          <w:rFonts w:eastAsia="Arial Unicode MS"/>
          <w:sz w:val="24"/>
          <w:szCs w:val="24"/>
          <w:lang w:bidi="lo-LA"/>
        </w:rPr>
        <w:t>patvirtina, kad Sutarties vykdymui pasitelks šiuos subteikėjus:</w:t>
      </w:r>
      <w:bookmarkEnd w:id="8"/>
      <w:r w:rsidRPr="00A929D6">
        <w:rPr>
          <w:rFonts w:eastAsia="Arial Unicode MS"/>
          <w:sz w:val="24"/>
          <w:szCs w:val="24"/>
          <w:lang w:bidi="lo-LA"/>
        </w:rPr>
        <w:t xml:space="preserve"> </w:t>
      </w:r>
      <w:r w:rsidR="004A4147" w:rsidRPr="004A4147">
        <w:rPr>
          <w:rFonts w:eastAsia="Arial Unicode MS"/>
          <w:i/>
          <w:iCs/>
          <w:sz w:val="24"/>
          <w:szCs w:val="24"/>
          <w:lang w:bidi="lo-LA"/>
        </w:rPr>
        <w:t>(</w:t>
      </w:r>
      <w:r w:rsidR="00934E8F">
        <w:rPr>
          <w:rFonts w:eastAsia="Arial Unicode MS"/>
          <w:i/>
          <w:iCs/>
          <w:sz w:val="24"/>
          <w:szCs w:val="24"/>
          <w:lang w:bidi="lo-LA"/>
        </w:rPr>
        <w:t>nurodyti</w:t>
      </w:r>
      <w:r w:rsidR="004A4147">
        <w:rPr>
          <w:rFonts w:eastAsia="Arial Unicode MS"/>
          <w:i/>
          <w:iCs/>
          <w:sz w:val="24"/>
          <w:szCs w:val="24"/>
          <w:lang w:bidi="lo-LA"/>
        </w:rPr>
        <w:t>)</w:t>
      </w:r>
      <w:r w:rsidRPr="00A929D6">
        <w:rPr>
          <w:rFonts w:eastAsia="Arial Unicode MS"/>
          <w:sz w:val="24"/>
          <w:szCs w:val="24"/>
          <w:lang w:bidi="lo-LA"/>
        </w:rPr>
        <w:t>.</w:t>
      </w:r>
    </w:p>
    <w:p w14:paraId="00C9C632" w14:textId="77777777" w:rsidR="00A929D6" w:rsidRPr="00A929D6" w:rsidRDefault="00A929D6" w:rsidP="00A929D6">
      <w:pPr>
        <w:suppressAutoHyphens/>
        <w:ind w:firstLine="567"/>
        <w:jc w:val="both"/>
        <w:rPr>
          <w:rFonts w:eastAsia="Arial Unicode MS"/>
          <w:color w:val="000000"/>
          <w:sz w:val="24"/>
          <w:szCs w:val="24"/>
        </w:rPr>
      </w:pPr>
      <w:r w:rsidRPr="00A929D6">
        <w:rPr>
          <w:rFonts w:eastAsia="Arial Unicode MS"/>
          <w:color w:val="000000"/>
          <w:sz w:val="24"/>
          <w:szCs w:val="24"/>
        </w:rPr>
        <w:t xml:space="preserve">9.4. Paslaugų teikėjas turi teisę Sutarties vykdymui pasitelkti naujus, 9.3. papunktyje nenurodytus subteikėjus. Sudarius Sutartį, tačiau ne vėliau negu Sutartis pradedama vykdyti, Paslaugų teikėjas įsipareigoja Paslaugų gavėjui pranešti tuo metu žinomų subteikėjų pavadinimus, kontaktinius duomenis ir jų atstovus. Paslaugų gavėjas taip pat reikalauja, kad Paslaugų teikėjas informuotų apie minėtos informacijos pasikeitimus visu Sutarties vykdymo metu, taip pat apie naujus subteikėjus, kuriuos jis ketina pasitelkti vėliau. </w:t>
      </w:r>
    </w:p>
    <w:p w14:paraId="57C52A21" w14:textId="77777777" w:rsidR="00A929D6" w:rsidRPr="00A929D6" w:rsidRDefault="00A929D6" w:rsidP="00A929D6">
      <w:pPr>
        <w:suppressAutoHyphens/>
        <w:ind w:firstLine="567"/>
        <w:jc w:val="both"/>
        <w:rPr>
          <w:rFonts w:eastAsia="Arial Unicode MS"/>
          <w:color w:val="000000"/>
          <w:sz w:val="24"/>
          <w:szCs w:val="24"/>
        </w:rPr>
      </w:pPr>
      <w:r w:rsidRPr="00A929D6">
        <w:rPr>
          <w:rFonts w:eastAsia="Arial Unicode MS"/>
          <w:sz w:val="24"/>
          <w:szCs w:val="24"/>
        </w:rPr>
        <w:t xml:space="preserve">9.5. </w:t>
      </w:r>
      <w:r w:rsidRPr="00A929D6">
        <w:rPr>
          <w:rFonts w:eastAsia="Arial Unicode MS"/>
          <w:color w:val="000000"/>
          <w:sz w:val="24"/>
          <w:szCs w:val="24"/>
        </w:rPr>
        <w:t xml:space="preserve">Paslaugų teikėjas </w:t>
      </w:r>
      <w:r w:rsidRPr="00A929D6">
        <w:rPr>
          <w:rFonts w:eastAsia="Arial Unicode MS"/>
          <w:sz w:val="24"/>
          <w:szCs w:val="24"/>
        </w:rPr>
        <w:t xml:space="preserve">gali keisti Sutartyje nurodytus subteikėjus šiame Sutarties skyriuje nustatytais atvejais ir tvarka gavęs Paslaugų gavėjo rašytinį sutikimą. </w:t>
      </w:r>
    </w:p>
    <w:p w14:paraId="41EE1625" w14:textId="77777777" w:rsidR="00A929D6" w:rsidRPr="00A929D6" w:rsidRDefault="00A929D6" w:rsidP="00A929D6">
      <w:pPr>
        <w:suppressAutoHyphens/>
        <w:ind w:firstLine="567"/>
        <w:jc w:val="both"/>
        <w:rPr>
          <w:rFonts w:eastAsia="Arial Unicode MS"/>
          <w:color w:val="000000"/>
          <w:sz w:val="24"/>
          <w:szCs w:val="24"/>
        </w:rPr>
      </w:pPr>
      <w:r w:rsidRPr="00A929D6">
        <w:rPr>
          <w:rFonts w:eastAsia="Arial Unicode MS"/>
          <w:sz w:val="24"/>
          <w:szCs w:val="24"/>
        </w:rPr>
        <w:t>9.6. Paslaugų gavėjas Sutarties vykdymo metu gali inicijuoti subteikėjo, numatyto Sutartyje, pakeitimą, raštu nurodydamas tokio keitimo motyvus.</w:t>
      </w:r>
    </w:p>
    <w:p w14:paraId="65D46CCB" w14:textId="77777777" w:rsidR="00A929D6" w:rsidRPr="00A929D6" w:rsidRDefault="00A929D6" w:rsidP="00A929D6">
      <w:pPr>
        <w:suppressAutoHyphens/>
        <w:ind w:firstLine="567"/>
        <w:jc w:val="both"/>
        <w:rPr>
          <w:rFonts w:eastAsia="Arial Unicode MS"/>
          <w:color w:val="000000"/>
          <w:sz w:val="24"/>
          <w:szCs w:val="24"/>
        </w:rPr>
      </w:pPr>
      <w:r w:rsidRPr="00A929D6">
        <w:rPr>
          <w:rFonts w:eastAsia="Arial Unicode MS"/>
          <w:sz w:val="24"/>
          <w:szCs w:val="24"/>
        </w:rPr>
        <w:t>9.7. Naujo subteikėjo pasitelkimą ar Sutartyje nurodyto subteikėjo keitimą iniciuojanti Šalis turi raštu kreiptis į kitą Šalį ir gauti jos rašytinį sutikimą. Šalis, į kurią kreipėsi, turi atsakyti ne vėliau, kaip per 5 (penkias) darbo dienas ir tik pagrįstais atvejais turi teisę nesutikti su subteikėjo pakeitimu kitais nei šiame Sutarties skyriuje nustatytais pagrindais.</w:t>
      </w:r>
    </w:p>
    <w:p w14:paraId="215EA268" w14:textId="77777777" w:rsidR="00A929D6" w:rsidRPr="00A929D6" w:rsidRDefault="00A929D6" w:rsidP="00A929D6">
      <w:pPr>
        <w:suppressAutoHyphens/>
        <w:ind w:firstLine="567"/>
        <w:jc w:val="both"/>
        <w:rPr>
          <w:rFonts w:eastAsia="Arial Unicode MS"/>
          <w:color w:val="000000"/>
          <w:sz w:val="24"/>
          <w:szCs w:val="24"/>
        </w:rPr>
      </w:pPr>
      <w:r w:rsidRPr="00A929D6">
        <w:rPr>
          <w:rFonts w:eastAsia="Arial Unicode MS"/>
          <w:color w:val="000000"/>
          <w:sz w:val="24"/>
          <w:szCs w:val="24"/>
        </w:rPr>
        <w:t>9.8. Subteikėjas gali būti keičiamas tik šiais atvejais:</w:t>
      </w:r>
    </w:p>
    <w:p w14:paraId="46893085" w14:textId="77777777" w:rsidR="00A929D6" w:rsidRPr="00A929D6" w:rsidRDefault="00A929D6" w:rsidP="00A929D6">
      <w:pPr>
        <w:suppressAutoHyphens/>
        <w:ind w:firstLine="567"/>
        <w:jc w:val="both"/>
        <w:rPr>
          <w:rFonts w:eastAsia="Arial Unicode MS"/>
          <w:color w:val="000000"/>
          <w:sz w:val="24"/>
          <w:szCs w:val="24"/>
        </w:rPr>
      </w:pPr>
      <w:r w:rsidRPr="00A929D6">
        <w:rPr>
          <w:rFonts w:eastAsia="Arial Unicode MS"/>
          <w:color w:val="000000"/>
          <w:sz w:val="24"/>
          <w:szCs w:val="24"/>
        </w:rPr>
        <w:t>9.8.1. kai subteikėjas bankrutuoja, yra likviduojamas ar susidaro analogiška situacija;</w:t>
      </w:r>
    </w:p>
    <w:p w14:paraId="181735C3" w14:textId="77777777" w:rsidR="00A929D6" w:rsidRPr="00A929D6" w:rsidRDefault="00A929D6" w:rsidP="00A929D6">
      <w:pPr>
        <w:suppressAutoHyphens/>
        <w:ind w:firstLine="567"/>
        <w:jc w:val="both"/>
        <w:rPr>
          <w:rFonts w:eastAsia="Arial Unicode MS"/>
          <w:color w:val="000000"/>
          <w:sz w:val="24"/>
          <w:szCs w:val="24"/>
        </w:rPr>
      </w:pPr>
      <w:r w:rsidRPr="00A929D6">
        <w:rPr>
          <w:rFonts w:eastAsia="Arial Unicode MS"/>
          <w:color w:val="000000"/>
          <w:sz w:val="24"/>
          <w:szCs w:val="24"/>
        </w:rPr>
        <w:t>9.8.2. kai subteikėjas dėl objektyvių priežasčių (pavyzdžiui, subteikėjui atsisakius vykdyti įsipareigojimus, nutrūkus teisiniams santykiams su Paslaugu teikėju ir pan.) nebegali vykdyti visų ar dalies Sutartyje numatytų įsipareigojimų.</w:t>
      </w:r>
    </w:p>
    <w:p w14:paraId="4D762C57" w14:textId="77777777" w:rsidR="00A929D6" w:rsidRPr="00A929D6" w:rsidRDefault="00A929D6" w:rsidP="00A929D6">
      <w:pPr>
        <w:suppressAutoHyphens/>
        <w:ind w:firstLine="567"/>
        <w:jc w:val="both"/>
        <w:rPr>
          <w:rFonts w:eastAsia="Cambria"/>
          <w:color w:val="000000"/>
          <w:sz w:val="24"/>
          <w:szCs w:val="24"/>
          <w:shd w:val="clear" w:color="auto" w:fill="FFFFFF"/>
        </w:rPr>
      </w:pPr>
      <w:r w:rsidRPr="00A929D6">
        <w:rPr>
          <w:rFonts w:eastAsia="Arial Unicode MS"/>
          <w:sz w:val="24"/>
          <w:szCs w:val="24"/>
        </w:rPr>
        <w:t xml:space="preserve">9.9. Šalims sutikus dėl subteikėjo pakeitimo ar naujo subteikėjo pasitelkimo, Šalys raštu sudaro susitarimą dėl subteikėjo pakeitimo. Šis susitarimas yra neatskiriama Sutarties dalis. Naujas subteikėjas gali pradėti vykdyti jiems </w:t>
      </w:r>
      <w:r w:rsidRPr="00A929D6">
        <w:rPr>
          <w:rFonts w:eastAsia="Arial Unicode MS"/>
          <w:color w:val="000000"/>
          <w:sz w:val="24"/>
          <w:szCs w:val="24"/>
        </w:rPr>
        <w:t>Paslaugų teikėjo</w:t>
      </w:r>
      <w:r w:rsidRPr="00A929D6">
        <w:rPr>
          <w:rFonts w:eastAsia="Arial Unicode MS"/>
          <w:sz w:val="24"/>
          <w:szCs w:val="24"/>
        </w:rPr>
        <w:t xml:space="preserve"> pavestus įsipareigojimus pagal Sutartį ne anksčiau, nei bus pasirašytas šis susitarimas.</w:t>
      </w:r>
    </w:p>
    <w:p w14:paraId="498FEFC7" w14:textId="77777777" w:rsidR="00A929D6" w:rsidRPr="00A929D6" w:rsidRDefault="00A929D6" w:rsidP="00A929D6">
      <w:pPr>
        <w:suppressAutoHyphens/>
        <w:jc w:val="both"/>
        <w:rPr>
          <w:rFonts w:eastAsia="Arial Unicode MS"/>
          <w:sz w:val="24"/>
          <w:szCs w:val="24"/>
        </w:rPr>
      </w:pPr>
    </w:p>
    <w:p w14:paraId="31EE8DE5" w14:textId="77777777" w:rsidR="00A929D6" w:rsidRPr="00A929D6" w:rsidRDefault="00A929D6" w:rsidP="00A929D6">
      <w:pPr>
        <w:jc w:val="center"/>
        <w:rPr>
          <w:sz w:val="24"/>
          <w:szCs w:val="24"/>
        </w:rPr>
      </w:pPr>
      <w:r w:rsidRPr="00A929D6">
        <w:rPr>
          <w:b/>
          <w:sz w:val="24"/>
          <w:szCs w:val="24"/>
        </w:rPr>
        <w:t>10. INTELEKTINĖS NUOSAVYBĖS TEISĖS</w:t>
      </w:r>
    </w:p>
    <w:p w14:paraId="27C6538C" w14:textId="64CE69DE" w:rsidR="00A929D6" w:rsidRPr="00837B1D" w:rsidRDefault="00A929D6" w:rsidP="00A929D6">
      <w:pPr>
        <w:tabs>
          <w:tab w:val="left" w:pos="567"/>
        </w:tabs>
        <w:jc w:val="both"/>
        <w:textAlignment w:val="baseline"/>
        <w:rPr>
          <w:sz w:val="24"/>
          <w:szCs w:val="24"/>
        </w:rPr>
      </w:pPr>
      <w:r w:rsidRPr="00A929D6">
        <w:rPr>
          <w:sz w:val="24"/>
          <w:szCs w:val="24"/>
        </w:rPr>
        <w:tab/>
        <w:t xml:space="preserve">10.1. Visi rezultatai ir su jais susijusios teisės, įgytos vykdant </w:t>
      </w:r>
      <w:r w:rsidRPr="00064060">
        <w:rPr>
          <w:sz w:val="24"/>
          <w:szCs w:val="24"/>
        </w:rPr>
        <w:t xml:space="preserve">Sutartį, </w:t>
      </w:r>
      <w:r w:rsidR="00A21DA6" w:rsidRPr="00064060">
        <w:rPr>
          <w:sz w:val="24"/>
          <w:szCs w:val="24"/>
        </w:rPr>
        <w:t>įskaitant autorines ir kitas intelektinės ar pramoninės nuosavybės teises</w:t>
      </w:r>
      <w:r w:rsidRPr="00064060">
        <w:rPr>
          <w:sz w:val="24"/>
          <w:szCs w:val="24"/>
        </w:rPr>
        <w:t xml:space="preserve">, </w:t>
      </w:r>
      <w:r w:rsidRPr="00837B1D">
        <w:rPr>
          <w:sz w:val="24"/>
          <w:szCs w:val="24"/>
        </w:rPr>
        <w:t xml:space="preserve">yra Paslaugų gavėjo nuosavybė, pereinanti Paslaugų gavėjui nuo Paslaugų perdavimo–priėmimo momento be jokių apribojimų, kurią Paslaugų gavėjas gali naudoti, publikuoti, perleisti ar perduoti </w:t>
      </w:r>
      <w:r w:rsidR="00214139" w:rsidRPr="00837B1D">
        <w:rPr>
          <w:sz w:val="24"/>
          <w:szCs w:val="24"/>
        </w:rPr>
        <w:t>kaip mano esant tinkama</w:t>
      </w:r>
      <w:r w:rsidR="000803C5" w:rsidRPr="00837B1D">
        <w:rPr>
          <w:sz w:val="24"/>
          <w:szCs w:val="24"/>
        </w:rPr>
        <w:t>,</w:t>
      </w:r>
      <w:r w:rsidR="00214139" w:rsidRPr="00837B1D">
        <w:rPr>
          <w:sz w:val="24"/>
          <w:szCs w:val="24"/>
        </w:rPr>
        <w:t xml:space="preserve"> be jokių geografinių ar kitų </w:t>
      </w:r>
      <w:r w:rsidR="00214139" w:rsidRPr="00837B1D">
        <w:rPr>
          <w:sz w:val="24"/>
          <w:szCs w:val="24"/>
        </w:rPr>
        <w:lastRenderedPageBreak/>
        <w:t>apribojimų</w:t>
      </w:r>
      <w:r w:rsidR="000803C5" w:rsidRPr="00837B1D">
        <w:rPr>
          <w:sz w:val="24"/>
          <w:szCs w:val="24"/>
        </w:rPr>
        <w:t>,</w:t>
      </w:r>
      <w:r w:rsidR="00214139" w:rsidRPr="00837B1D">
        <w:rPr>
          <w:sz w:val="24"/>
          <w:szCs w:val="24"/>
        </w:rPr>
        <w:t xml:space="preserve"> </w:t>
      </w:r>
      <w:r w:rsidRPr="00837B1D">
        <w:rPr>
          <w:sz w:val="24"/>
          <w:szCs w:val="24"/>
        </w:rPr>
        <w:t>be atskiro Paslaugų teikėjo sutikimo tretiesiems asmenims. </w:t>
      </w:r>
      <w:r w:rsidR="00837B1D" w:rsidRPr="00837B1D">
        <w:rPr>
          <w:sz w:val="24"/>
          <w:szCs w:val="24"/>
        </w:rPr>
        <w:t>Ši nuostata taikoma tik konkretiems pagal šią sutartį individualiai sukurtiems papildymams ir pataisymams.</w:t>
      </w:r>
    </w:p>
    <w:p w14:paraId="7E7FF507" w14:textId="77777777" w:rsidR="00A929D6" w:rsidRPr="00A929D6" w:rsidRDefault="00A929D6" w:rsidP="00A929D6">
      <w:pPr>
        <w:tabs>
          <w:tab w:val="left" w:pos="567"/>
        </w:tabs>
        <w:jc w:val="both"/>
        <w:textAlignment w:val="baseline"/>
        <w:rPr>
          <w:sz w:val="24"/>
          <w:szCs w:val="24"/>
        </w:rPr>
      </w:pPr>
      <w:r w:rsidRPr="00A929D6">
        <w:rPr>
          <w:sz w:val="24"/>
          <w:szCs w:val="24"/>
        </w:rPr>
        <w:tab/>
        <w:t>10.2. Paslaugų teikėjas įsipareigoja atlyginti nuostolius Paslaugų gavėjui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929D6">
        <w:rPr>
          <w:i/>
          <w:iCs/>
          <w:sz w:val="24"/>
          <w:szCs w:val="24"/>
        </w:rPr>
        <w:t>sui</w:t>
      </w:r>
      <w:proofErr w:type="spellEnd"/>
      <w:r w:rsidRPr="00A929D6">
        <w:rPr>
          <w:i/>
          <w:iCs/>
          <w:sz w:val="24"/>
          <w:szCs w:val="24"/>
        </w:rPr>
        <w:t xml:space="preserve"> </w:t>
      </w:r>
      <w:proofErr w:type="spellStart"/>
      <w:r w:rsidRPr="00A929D6">
        <w:rPr>
          <w:i/>
          <w:iCs/>
          <w:sz w:val="24"/>
          <w:szCs w:val="24"/>
        </w:rPr>
        <w:t>generis</w:t>
      </w:r>
      <w:proofErr w:type="spellEnd"/>
      <w:r w:rsidRPr="00A929D6">
        <w:rPr>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Paslaugų gavėjo kaltės. </w:t>
      </w:r>
    </w:p>
    <w:p w14:paraId="0DE7FF36" w14:textId="77777777" w:rsidR="00A929D6" w:rsidRPr="00A929D6" w:rsidRDefault="00A929D6" w:rsidP="00A929D6">
      <w:pPr>
        <w:tabs>
          <w:tab w:val="left" w:pos="567"/>
        </w:tabs>
        <w:jc w:val="both"/>
        <w:textAlignment w:val="baseline"/>
        <w:rPr>
          <w:sz w:val="24"/>
          <w:szCs w:val="24"/>
        </w:rPr>
      </w:pPr>
      <w:r w:rsidRPr="00A929D6">
        <w:rPr>
          <w:sz w:val="24"/>
          <w:szCs w:val="24"/>
        </w:rPr>
        <w:tab/>
        <w:t>10.3. Paslaugų teikėjas neturi teisės be išankstinio rašytinio Paslaugų gavėjo sutikimo naudoti Paslaugų gavėjo simbolių, pavadinimo ir ženklo reklamoje, rinkodaroje, taip pat naudotis Paslaugų gavėjo sukurtais intelektiniais veiklos rezultatais. Pažeidus reikalavimą, Paslaugų teikėjui taikoma 1 (vieno) procento bauda nuo Sutarties kainos be PVM.</w:t>
      </w:r>
    </w:p>
    <w:p w14:paraId="1836833A" w14:textId="77777777" w:rsidR="00A929D6" w:rsidRPr="00A929D6" w:rsidRDefault="00A929D6" w:rsidP="00A929D6">
      <w:pPr>
        <w:jc w:val="center"/>
        <w:rPr>
          <w:b/>
          <w:sz w:val="24"/>
          <w:szCs w:val="24"/>
        </w:rPr>
      </w:pPr>
    </w:p>
    <w:p w14:paraId="7E54FBEB" w14:textId="77777777" w:rsidR="00A929D6" w:rsidRPr="00A929D6" w:rsidRDefault="00A929D6" w:rsidP="00A929D6">
      <w:pPr>
        <w:jc w:val="center"/>
        <w:rPr>
          <w:sz w:val="24"/>
          <w:szCs w:val="24"/>
        </w:rPr>
      </w:pPr>
      <w:r w:rsidRPr="00A929D6">
        <w:rPr>
          <w:b/>
          <w:sz w:val="24"/>
          <w:szCs w:val="24"/>
        </w:rPr>
        <w:t>11. KONFIDENCIALUMAS IR ASMENS DUOMENŲ APSAUGA</w:t>
      </w:r>
    </w:p>
    <w:p w14:paraId="1D515AE3"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929D6">
        <w:rPr>
          <w:rFonts w:eastAsia="Arial"/>
          <w:sz w:val="24"/>
          <w:szCs w:val="24"/>
        </w:rPr>
        <w:tab/>
        <w:t>11.1.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187B53"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929D6">
        <w:rPr>
          <w:rFonts w:eastAsia="Arial"/>
          <w:sz w:val="24"/>
          <w:szCs w:val="24"/>
        </w:rPr>
        <w:tab/>
        <w:t>11.2. Šalis turi teisę atskleisti kitos Šalies konfidencialią informaciją šiais atvejais:</w:t>
      </w:r>
    </w:p>
    <w:p w14:paraId="273FF639"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929D6">
        <w:rPr>
          <w:rFonts w:eastAsia="Arial"/>
          <w:sz w:val="24"/>
          <w:szCs w:val="24"/>
        </w:rPr>
        <w:tab/>
        <w:t>11.2.1.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D59EBB"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929D6">
        <w:rPr>
          <w:rFonts w:eastAsia="Arial"/>
          <w:sz w:val="24"/>
          <w:szCs w:val="24"/>
        </w:rPr>
        <w:tab/>
        <w:t xml:space="preserve">11.2.2. konfidencialią informaciją yra būtina atskleisti pagal </w:t>
      </w:r>
      <w:r w:rsidRPr="00A929D6">
        <w:rPr>
          <w:sz w:val="24"/>
          <w:szCs w:val="24"/>
        </w:rPr>
        <w:t>įstatymų bei kitų teisės aktų</w:t>
      </w:r>
      <w:r w:rsidRPr="00A929D6">
        <w:rPr>
          <w:rFonts w:eastAsia="Arial"/>
          <w:sz w:val="24"/>
          <w:szCs w:val="24"/>
        </w:rPr>
        <w:t xml:space="preserve"> reikalavimus, įskaitant atvejus, kai to reikalauja viešojo administravimo subjektai, taip, kai jie apibrėžti Lietuvos Respublikos viešojo administravimo įstatyme. </w:t>
      </w:r>
    </w:p>
    <w:p w14:paraId="2D37445A"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929D6">
        <w:rPr>
          <w:rFonts w:eastAsia="Arial"/>
          <w:sz w:val="24"/>
          <w:szCs w:val="24"/>
        </w:rPr>
        <w:tab/>
        <w:t xml:space="preserve">11.3. Prieš atskleisdama konfidencialią informaciją, Šalis privalo informuoti kitą Šalį (tiek, kiek tai nedraudžiama pagal </w:t>
      </w:r>
      <w:r w:rsidRPr="00A929D6">
        <w:rPr>
          <w:sz w:val="24"/>
          <w:szCs w:val="24"/>
        </w:rPr>
        <w:t>įstatymus bei kitus teisės aktus</w:t>
      </w:r>
      <w:r w:rsidRPr="00A929D6">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3C45F10F"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929D6">
        <w:rPr>
          <w:rFonts w:eastAsia="Arial"/>
          <w:sz w:val="24"/>
          <w:szCs w:val="24"/>
        </w:rPr>
        <w:tab/>
        <w:t>11.4. Šalis atsako:</w:t>
      </w:r>
    </w:p>
    <w:p w14:paraId="623DA769"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929D6">
        <w:rPr>
          <w:rFonts w:eastAsia="Arial"/>
          <w:sz w:val="24"/>
          <w:szCs w:val="24"/>
        </w:rPr>
        <w:tab/>
        <w:t>11.4.1. už bet kokį neteisėtą, įskaitant atsitiktinį, kitos Šalies konfidencialios informacijos ar bet kurios jos dalies atskleidimą ar perdavimą arba konfidencialios informacijos neteisėtą naudojimą;</w:t>
      </w:r>
    </w:p>
    <w:p w14:paraId="724C549D"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929D6">
        <w:rPr>
          <w:rFonts w:eastAsia="Arial"/>
          <w:sz w:val="24"/>
          <w:szCs w:val="24"/>
        </w:rPr>
        <w:tab/>
        <w:t>11.4.2. už tai, kad nesiėmė visų protingų veiksmų, kad išsaugotų ir apsaugotų kitos Šalies konfidencialią informaciją ar bet kurią jos dalį, užkirstų kelią tolesniam jos neteisėtam atskleidimui, perdavimui ar naudojimui.</w:t>
      </w:r>
    </w:p>
    <w:p w14:paraId="7556F355"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rPr>
      </w:pPr>
      <w:r w:rsidRPr="00A929D6">
        <w:rPr>
          <w:rFonts w:eastAsia="Arial"/>
          <w:sz w:val="24"/>
          <w:szCs w:val="24"/>
        </w:rPr>
        <w:tab/>
        <w:t xml:space="preserve">11.5. Šalis nepagrįstai atskleidusi kitos Šalies konfidencialią informaciją privalo sumokėti kitai Šaliai Sutartyje nurodyto dydžio baudą. </w:t>
      </w:r>
    </w:p>
    <w:p w14:paraId="23C1FE17"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rFonts w:eastAsia="Arial"/>
          <w:sz w:val="24"/>
          <w:szCs w:val="24"/>
          <w:lang w:eastAsia="lt-LT"/>
        </w:rPr>
      </w:pPr>
      <w:r w:rsidRPr="00A929D6">
        <w:rPr>
          <w:rFonts w:eastAsia="Arial"/>
          <w:sz w:val="24"/>
          <w:szCs w:val="24"/>
        </w:rPr>
        <w:tab/>
        <w:t xml:space="preserve">11.6. </w:t>
      </w:r>
      <w:r w:rsidRPr="00A929D6">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A929D6">
        <w:rPr>
          <w:rFonts w:eastAsia="Arial"/>
          <w:color w:val="0563C1"/>
          <w:sz w:val="24"/>
          <w:szCs w:val="24"/>
          <w:u w:val="single"/>
          <w:lang w:eastAsia="lt-LT"/>
        </w:rPr>
        <w:t>(ES) 2016/679</w:t>
      </w:r>
      <w:r w:rsidRPr="00A929D6">
        <w:rPr>
          <w:rFonts w:eastAsia="Arial"/>
          <w:sz w:val="24"/>
          <w:szCs w:val="24"/>
          <w:lang w:eastAsia="lt-LT"/>
        </w:rPr>
        <w:t xml:space="preserve"> dėl fizinių asmenų apsaugos tvarkant asmens duomenis ir dėl laisvo tokių duomenų judėjimo ir kuriuo panaikinama Direktyva </w:t>
      </w:r>
      <w:r w:rsidRPr="00A929D6">
        <w:rPr>
          <w:rFonts w:eastAsia="Arial"/>
          <w:color w:val="0563C1"/>
          <w:sz w:val="24"/>
          <w:szCs w:val="24"/>
          <w:u w:val="single"/>
          <w:lang w:eastAsia="lt-LT"/>
        </w:rPr>
        <w:t>95/46/EB</w:t>
      </w:r>
      <w:r w:rsidRPr="00A929D6">
        <w:rPr>
          <w:rFonts w:eastAsia="Arial"/>
          <w:sz w:val="24"/>
          <w:szCs w:val="24"/>
          <w:lang w:eastAsia="lt-LT"/>
        </w:rPr>
        <w:t xml:space="preserve"> (Bendrasis duomenų apsaugos reglamentas) ir kitų teisės aktų, reglamentuojančių asmens duomenų tvarkymą, nuostatomis.</w:t>
      </w:r>
    </w:p>
    <w:p w14:paraId="643D75B8"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sz w:val="24"/>
          <w:szCs w:val="24"/>
        </w:rPr>
      </w:pPr>
      <w:r w:rsidRPr="00A929D6">
        <w:rPr>
          <w:rFonts w:eastAsia="Arial"/>
          <w:sz w:val="24"/>
          <w:szCs w:val="24"/>
          <w:lang w:eastAsia="lt-LT"/>
        </w:rPr>
        <w:tab/>
        <w:t xml:space="preserve">11.7. </w:t>
      </w:r>
      <w:r w:rsidRPr="00A929D6">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DA0AFB"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sz w:val="24"/>
          <w:szCs w:val="24"/>
        </w:rPr>
      </w:pPr>
      <w:r w:rsidRPr="00A929D6">
        <w:rPr>
          <w:sz w:val="24"/>
          <w:szCs w:val="24"/>
        </w:rPr>
        <w:tab/>
        <w:t xml:space="preserve">11.8. </w:t>
      </w:r>
      <w:bookmarkStart w:id="9" w:name="_Hlk167966059"/>
      <w:r w:rsidRPr="00A929D6">
        <w:rPr>
          <w:sz w:val="24"/>
          <w:szCs w:val="24"/>
        </w:rPr>
        <w:t xml:space="preserve">Tuo atveju, jeigu Paslaugų teikėjo veikla vykdant sutartį (pvz., teikiant paslaugas) </w:t>
      </w:r>
      <w:r w:rsidRPr="00A929D6">
        <w:rPr>
          <w:sz w:val="24"/>
          <w:szCs w:val="24"/>
        </w:rPr>
        <w:lastRenderedPageBreak/>
        <w:t>neatsiejamai susijusi su asmens duomenų</w:t>
      </w:r>
      <w:r w:rsidRPr="00A929D6">
        <w:rPr>
          <w:sz w:val="24"/>
          <w:szCs w:val="24"/>
          <w:vertAlign w:val="superscript"/>
        </w:rPr>
        <w:footnoteReference w:id="1"/>
      </w:r>
      <w:r w:rsidRPr="00A929D6">
        <w:rPr>
          <w:sz w:val="24"/>
          <w:szCs w:val="24"/>
        </w:rPr>
        <w:t xml:space="preserve"> tvarkymu</w:t>
      </w:r>
      <w:r w:rsidRPr="00A929D6">
        <w:rPr>
          <w:sz w:val="24"/>
          <w:szCs w:val="24"/>
          <w:vertAlign w:val="superscript"/>
        </w:rPr>
        <w:footnoteReference w:id="2"/>
      </w:r>
      <w:r w:rsidRPr="00A929D6">
        <w:rPr>
          <w:sz w:val="24"/>
          <w:szCs w:val="24"/>
        </w:rPr>
        <w:t xml:space="preserve">, su Paslaugų teikėju pasirašoma asmens duomenų tvarkymo sutartis. Standartinės sutarčių sąlygos asmens duomenų tvarkymo sutartyse patvirtintos Valstybinės duomenų apsaugos inspekcijos direktoriaus 2021 m. gruodžio 27 d. įsakymu Nr. 1T-117 (1.12.E)  (žr. </w:t>
      </w:r>
      <w:hyperlink r:id="rId7" w:history="1">
        <w:r w:rsidRPr="00A929D6">
          <w:rPr>
            <w:rStyle w:val="Hyperlink"/>
            <w:rFonts w:eastAsiaTheme="majorEastAsia"/>
            <w:sz w:val="24"/>
            <w:szCs w:val="24"/>
          </w:rPr>
          <w:t>https://www.e-tar.lt</w:t>
        </w:r>
      </w:hyperlink>
      <w:r w:rsidRPr="00A929D6">
        <w:rPr>
          <w:sz w:val="24"/>
          <w:szCs w:val="24"/>
        </w:rPr>
        <w:t>).</w:t>
      </w:r>
    </w:p>
    <w:p w14:paraId="5BE411AE" w14:textId="77777777" w:rsidR="00A929D6" w:rsidRPr="00A929D6" w:rsidRDefault="00A929D6" w:rsidP="00A929D6">
      <w:pPr>
        <w:widowControl w:val="0"/>
        <w:pBdr>
          <w:top w:val="nil"/>
          <w:left w:val="nil"/>
          <w:bottom w:val="nil"/>
          <w:right w:val="nil"/>
          <w:between w:val="nil"/>
        </w:pBdr>
        <w:tabs>
          <w:tab w:val="left" w:pos="567"/>
          <w:tab w:val="left" w:pos="851"/>
          <w:tab w:val="left" w:pos="992"/>
          <w:tab w:val="left" w:pos="1134"/>
        </w:tabs>
        <w:jc w:val="both"/>
        <w:rPr>
          <w:sz w:val="24"/>
          <w:szCs w:val="24"/>
        </w:rPr>
      </w:pPr>
    </w:p>
    <w:p w14:paraId="57871986" w14:textId="77777777" w:rsidR="00A929D6" w:rsidRPr="00A929D6" w:rsidRDefault="00A929D6" w:rsidP="00A929D6">
      <w:pPr>
        <w:pStyle w:val="S1lygis"/>
        <w:widowControl w:val="0"/>
        <w:numPr>
          <w:ilvl w:val="0"/>
          <w:numId w:val="0"/>
        </w:numPr>
        <w:spacing w:before="0" w:after="0"/>
        <w:ind w:left="709" w:hanging="709"/>
        <w:jc w:val="center"/>
        <w:rPr>
          <w:caps/>
        </w:rPr>
      </w:pPr>
      <w:r w:rsidRPr="00A929D6">
        <w:rPr>
          <w:caps/>
        </w:rPr>
        <w:t>12. ĮSLAPTINTOS INFORMACIJOS APSAUGA</w:t>
      </w:r>
    </w:p>
    <w:p w14:paraId="74EB174C" w14:textId="77777777" w:rsidR="00A929D6" w:rsidRPr="00A929D6" w:rsidRDefault="00A929D6" w:rsidP="00A929D6">
      <w:pPr>
        <w:autoSpaceDE w:val="0"/>
        <w:ind w:firstLine="540"/>
        <w:jc w:val="both"/>
        <w:rPr>
          <w:rFonts w:eastAsia="NSimSun"/>
          <w:color w:val="000000"/>
          <w:sz w:val="24"/>
          <w:szCs w:val="24"/>
        </w:rPr>
      </w:pPr>
      <w:r w:rsidRPr="00A929D6">
        <w:rPr>
          <w:sz w:val="24"/>
          <w:szCs w:val="24"/>
        </w:rPr>
        <w:t>12.1. S</w:t>
      </w:r>
      <w:r w:rsidRPr="00A929D6">
        <w:rPr>
          <w:spacing w:val="4"/>
          <w:sz w:val="24"/>
          <w:szCs w:val="24"/>
        </w:rPr>
        <w:t xml:space="preserve">utarties vykdymo metu bus patikėta, naudojama ar/ir sukuriama įslaptinta </w:t>
      </w:r>
      <w:r w:rsidRPr="00A929D6">
        <w:rPr>
          <w:sz w:val="24"/>
          <w:szCs w:val="24"/>
        </w:rPr>
        <w:t>informacija ir Paslaugų teikėjas teisės aktų, reglamentuojančių įslaptintos informacijos apsaugą, nustatyta tvarka privalo organizuoti ir vykdyti jam patikėtos įslaptintos informacijos apsaugą</w:t>
      </w:r>
      <w:r w:rsidRPr="00A929D6">
        <w:rPr>
          <w:spacing w:val="-1"/>
          <w:sz w:val="24"/>
          <w:szCs w:val="24"/>
        </w:rPr>
        <w:t xml:space="preserve">. </w:t>
      </w:r>
      <w:r w:rsidRPr="00A929D6">
        <w:rPr>
          <w:rFonts w:eastAsia="NSimSun"/>
          <w:color w:val="000000"/>
          <w:sz w:val="24"/>
          <w:szCs w:val="24"/>
        </w:rPr>
        <w:t xml:space="preserve">Įslaptintą informaciją sudaro: </w:t>
      </w:r>
    </w:p>
    <w:p w14:paraId="79E9B4D8" w14:textId="172C47B2" w:rsidR="00A929D6" w:rsidRPr="001560F1" w:rsidRDefault="00A929D6" w:rsidP="00A929D6">
      <w:pPr>
        <w:autoSpaceDE w:val="0"/>
        <w:ind w:firstLine="540"/>
        <w:jc w:val="both"/>
        <w:rPr>
          <w:rFonts w:eastAsia="NSimSun"/>
          <w:color w:val="000000"/>
          <w:sz w:val="24"/>
          <w:szCs w:val="24"/>
        </w:rPr>
      </w:pPr>
      <w:r w:rsidRPr="001560F1">
        <w:rPr>
          <w:rFonts w:eastAsia="NSimSun"/>
          <w:color w:val="000000"/>
          <w:sz w:val="24"/>
          <w:szCs w:val="24"/>
        </w:rPr>
        <w:t xml:space="preserve">12.1.1. informacija apie </w:t>
      </w:r>
      <w:r w:rsidR="009472C6" w:rsidRPr="001560F1">
        <w:rPr>
          <w:sz w:val="24"/>
          <w:szCs w:val="24"/>
        </w:rPr>
        <w:t xml:space="preserve">Muitinės kriminalinės tarnybos ir Muitinės departamento Imuniteto tarnybos </w:t>
      </w:r>
      <w:r w:rsidRPr="001560F1">
        <w:rPr>
          <w:rFonts w:eastAsia="NSimSun"/>
          <w:color w:val="000000"/>
          <w:sz w:val="24"/>
          <w:szCs w:val="24"/>
        </w:rPr>
        <w:t xml:space="preserve"> pareigūnus, bei jų darbo </w:t>
      </w:r>
      <w:r w:rsidR="00EA40D0" w:rsidRPr="001560F1">
        <w:rPr>
          <w:rFonts w:eastAsia="NSimSun"/>
          <w:color w:val="000000"/>
          <w:sz w:val="24"/>
          <w:szCs w:val="24"/>
        </w:rPr>
        <w:t xml:space="preserve">laiko ir darbo </w:t>
      </w:r>
      <w:r w:rsidRPr="001560F1">
        <w:rPr>
          <w:rFonts w:eastAsia="NSimSun"/>
          <w:color w:val="000000"/>
          <w:sz w:val="24"/>
          <w:szCs w:val="24"/>
        </w:rPr>
        <w:t>užmokesčio duomenys;</w:t>
      </w:r>
    </w:p>
    <w:p w14:paraId="15CBB496" w14:textId="135AA4A0" w:rsidR="00A929D6" w:rsidRPr="00A929D6" w:rsidRDefault="00A929D6" w:rsidP="00A929D6">
      <w:pPr>
        <w:autoSpaceDE w:val="0"/>
        <w:ind w:firstLine="540"/>
        <w:jc w:val="both"/>
        <w:rPr>
          <w:sz w:val="24"/>
          <w:szCs w:val="24"/>
        </w:rPr>
      </w:pPr>
      <w:r w:rsidRPr="007025E7">
        <w:rPr>
          <w:rFonts w:eastAsia="NSimSun"/>
          <w:color w:val="000000"/>
          <w:sz w:val="24"/>
          <w:szCs w:val="24"/>
        </w:rPr>
        <w:t>12.1.2 informacija apie Muitinės kriminalinės žvalgybos įslaptintos informacijos ryšių ir informacinės sistemos, kurioje bus diegiama KONF DU, struktūrą, bei konfigūraciją;</w:t>
      </w:r>
    </w:p>
    <w:p w14:paraId="42DBAA8B" w14:textId="77777777" w:rsidR="00A929D6" w:rsidRPr="00A929D6" w:rsidRDefault="00A929D6" w:rsidP="00A929D6">
      <w:pPr>
        <w:shd w:val="clear" w:color="auto" w:fill="FFFFFF"/>
        <w:tabs>
          <w:tab w:val="left" w:pos="570"/>
          <w:tab w:val="left" w:pos="1148"/>
        </w:tabs>
        <w:jc w:val="both"/>
        <w:rPr>
          <w:sz w:val="24"/>
          <w:szCs w:val="24"/>
        </w:rPr>
      </w:pPr>
      <w:r w:rsidRPr="00A929D6">
        <w:rPr>
          <w:sz w:val="24"/>
          <w:szCs w:val="24"/>
        </w:rPr>
        <w:tab/>
        <w:t xml:space="preserve">12.2. </w:t>
      </w:r>
      <w:r w:rsidRPr="00A929D6">
        <w:rPr>
          <w:spacing w:val="1"/>
          <w:sz w:val="24"/>
          <w:szCs w:val="24"/>
        </w:rPr>
        <w:t xml:space="preserve">Sandorio vykdymo metu patikimos, naudojamos įslaptintos informacijos </w:t>
      </w:r>
      <w:r w:rsidRPr="00A929D6">
        <w:rPr>
          <w:sz w:val="24"/>
          <w:szCs w:val="24"/>
        </w:rPr>
        <w:t>aukščiausią slaptumo žyma – „Riboto naudojimo“.</w:t>
      </w:r>
    </w:p>
    <w:p w14:paraId="002A7E5A" w14:textId="77777777" w:rsidR="00A929D6" w:rsidRPr="00A929D6" w:rsidRDefault="00A929D6" w:rsidP="00A929D6">
      <w:pPr>
        <w:shd w:val="clear" w:color="auto" w:fill="FFFFFF"/>
        <w:tabs>
          <w:tab w:val="left" w:pos="570"/>
          <w:tab w:val="left" w:pos="1148"/>
        </w:tabs>
        <w:jc w:val="both"/>
        <w:rPr>
          <w:sz w:val="24"/>
          <w:szCs w:val="24"/>
        </w:rPr>
      </w:pPr>
      <w:r w:rsidRPr="00A929D6">
        <w:rPr>
          <w:sz w:val="24"/>
          <w:szCs w:val="24"/>
        </w:rPr>
        <w:tab/>
        <w:t xml:space="preserve">12.3. Paslaugų teikėjas privalo užtikrinti, kad su įslaptinta informacija dirbs </w:t>
      </w:r>
      <w:r w:rsidRPr="00A929D6">
        <w:rPr>
          <w:spacing w:val="7"/>
          <w:sz w:val="24"/>
          <w:szCs w:val="24"/>
        </w:rPr>
        <w:t xml:space="preserve">ar susipažins tik atitinkamus leidimus ar teisę turintys Paslaugų teikėjo darbuotojai ir tik </w:t>
      </w:r>
      <w:r w:rsidRPr="00A929D6">
        <w:rPr>
          <w:sz w:val="24"/>
          <w:szCs w:val="24"/>
        </w:rPr>
        <w:t>vadovaudamiesi principu „Būtina žinoti“.</w:t>
      </w:r>
    </w:p>
    <w:p w14:paraId="793DECBA" w14:textId="77777777" w:rsidR="00A929D6" w:rsidRPr="00A929D6" w:rsidRDefault="00A929D6" w:rsidP="00A929D6">
      <w:pPr>
        <w:shd w:val="clear" w:color="auto" w:fill="FFFFFF"/>
        <w:tabs>
          <w:tab w:val="left" w:pos="570"/>
          <w:tab w:val="left" w:pos="1148"/>
        </w:tabs>
        <w:jc w:val="both"/>
        <w:rPr>
          <w:sz w:val="24"/>
          <w:szCs w:val="24"/>
          <w:lang w:eastAsia="lt-LT"/>
        </w:rPr>
      </w:pPr>
      <w:r w:rsidRPr="00A929D6">
        <w:rPr>
          <w:sz w:val="24"/>
          <w:szCs w:val="24"/>
        </w:rPr>
        <w:tab/>
        <w:t>12.4. Paslaugų teikėjas privalo</w:t>
      </w:r>
      <w:r w:rsidRPr="00A929D6">
        <w:rPr>
          <w:sz w:val="24"/>
          <w:szCs w:val="24"/>
          <w:lang w:eastAsia="lt-LT"/>
        </w:rPr>
        <w:t xml:space="preserve"> užtikrinti, kad įslaptinta informacija nebus saugoma ir su tokia informacija nebus dirbama patalpose, kurios Lietuvos Respublikos teisės aktų nustatyta tvarka nėra pripažintos tinkamomis dirbti su įslaptinta informacija ar saugoti tokią informaciją.</w:t>
      </w:r>
    </w:p>
    <w:p w14:paraId="57AF97F4" w14:textId="0C5D8366" w:rsidR="00A929D6" w:rsidRPr="00A929D6" w:rsidRDefault="00A929D6" w:rsidP="00A929D6">
      <w:pPr>
        <w:shd w:val="clear" w:color="auto" w:fill="FFFFFF"/>
        <w:tabs>
          <w:tab w:val="left" w:pos="570"/>
          <w:tab w:val="left" w:pos="1148"/>
        </w:tabs>
        <w:jc w:val="both"/>
        <w:rPr>
          <w:sz w:val="24"/>
          <w:szCs w:val="24"/>
        </w:rPr>
      </w:pPr>
      <w:r w:rsidRPr="00941191">
        <w:rPr>
          <w:sz w:val="24"/>
          <w:szCs w:val="24"/>
          <w:lang w:eastAsia="lt-LT"/>
        </w:rPr>
        <w:tab/>
        <w:t xml:space="preserve">12.5. </w:t>
      </w:r>
      <w:r w:rsidR="00941191">
        <w:rPr>
          <w:sz w:val="24"/>
          <w:szCs w:val="24"/>
          <w:lang w:eastAsia="lt-LT"/>
        </w:rPr>
        <w:t>Paslaugų teikėjui</w:t>
      </w:r>
      <w:r w:rsidR="00941191" w:rsidRPr="001560F1">
        <w:rPr>
          <w:spacing w:val="1"/>
          <w:sz w:val="24"/>
          <w:szCs w:val="24"/>
        </w:rPr>
        <w:t xml:space="preserve"> leidžiama/draudžiama (</w:t>
      </w:r>
      <w:r w:rsidR="00941191" w:rsidRPr="001560F1">
        <w:rPr>
          <w:i/>
          <w:iCs/>
          <w:spacing w:val="1"/>
          <w:sz w:val="24"/>
          <w:szCs w:val="24"/>
        </w:rPr>
        <w:t>nereikalingą išbraukti</w:t>
      </w:r>
      <w:r w:rsidR="00941191" w:rsidRPr="001560F1">
        <w:rPr>
          <w:spacing w:val="1"/>
          <w:sz w:val="24"/>
          <w:szCs w:val="24"/>
        </w:rPr>
        <w:t xml:space="preserve">) </w:t>
      </w:r>
      <w:r w:rsidR="00941191" w:rsidRPr="001560F1">
        <w:rPr>
          <w:spacing w:val="5"/>
          <w:sz w:val="24"/>
          <w:szCs w:val="24"/>
        </w:rPr>
        <w:t xml:space="preserve">įslaptintą informaciją </w:t>
      </w:r>
      <w:r w:rsidR="00941191" w:rsidRPr="001560F1">
        <w:rPr>
          <w:sz w:val="24"/>
          <w:szCs w:val="24"/>
        </w:rPr>
        <w:t>gabenti ir saugoti savo patalpose.</w:t>
      </w:r>
      <w:r w:rsidR="00941191">
        <w:rPr>
          <w:sz w:val="24"/>
          <w:szCs w:val="24"/>
        </w:rPr>
        <w:t xml:space="preserve"> </w:t>
      </w:r>
      <w:r w:rsidR="00633C30">
        <w:rPr>
          <w:sz w:val="24"/>
          <w:szCs w:val="24"/>
          <w:lang w:eastAsia="lt-LT"/>
        </w:rPr>
        <w:t>Paslaugų teikėjui</w:t>
      </w:r>
      <w:r w:rsidR="00664F34" w:rsidRPr="001560F1">
        <w:rPr>
          <w:rStyle w:val="cf01"/>
          <w:rFonts w:ascii="Times New Roman" w:hAnsi="Times New Roman" w:cs="Times New Roman"/>
          <w:sz w:val="24"/>
          <w:szCs w:val="24"/>
        </w:rPr>
        <w:t xml:space="preserve"> draudžiama/leidžiama (</w:t>
      </w:r>
      <w:r w:rsidR="00664F34" w:rsidRPr="001560F1">
        <w:rPr>
          <w:rStyle w:val="cf01"/>
          <w:rFonts w:ascii="Times New Roman" w:hAnsi="Times New Roman" w:cs="Times New Roman"/>
          <w:i/>
          <w:iCs/>
          <w:sz w:val="24"/>
          <w:szCs w:val="24"/>
        </w:rPr>
        <w:t>nereikalingą išbraukti</w:t>
      </w:r>
      <w:r w:rsidR="00664F34" w:rsidRPr="001560F1">
        <w:rPr>
          <w:rStyle w:val="cf01"/>
          <w:rFonts w:ascii="Times New Roman" w:hAnsi="Times New Roman" w:cs="Times New Roman"/>
          <w:sz w:val="24"/>
          <w:szCs w:val="24"/>
        </w:rPr>
        <w:t>) įslaptintą informaciją apdoroti savo informacinėse sistemose ir tinkluose, kopijuoti</w:t>
      </w:r>
      <w:r w:rsidR="00664F34">
        <w:rPr>
          <w:sz w:val="24"/>
          <w:szCs w:val="24"/>
          <w:lang w:eastAsia="lt-LT"/>
        </w:rPr>
        <w:t>.</w:t>
      </w:r>
      <w:r w:rsidR="00664F34" w:rsidRPr="001560F1">
        <w:rPr>
          <w:sz w:val="24"/>
          <w:szCs w:val="24"/>
          <w:lang w:eastAsia="lt-LT"/>
        </w:rPr>
        <w:t xml:space="preserve"> </w:t>
      </w:r>
    </w:p>
    <w:p w14:paraId="757FC640" w14:textId="2E62CD68" w:rsidR="004B73BA" w:rsidRDefault="00A929D6" w:rsidP="004B73BA">
      <w:pPr>
        <w:pStyle w:val="Default"/>
        <w:ind w:firstLine="567"/>
        <w:jc w:val="both"/>
      </w:pPr>
      <w:r w:rsidRPr="00A929D6">
        <w:t>12.</w:t>
      </w:r>
      <w:r w:rsidR="00951EEB">
        <w:t>6</w:t>
      </w:r>
      <w:r w:rsidRPr="00A929D6">
        <w:t xml:space="preserve">. Įslaptintos informacijos keitimasis tarp Paslaugų gavėjo ir Paslaugų teikėjo bus vykdomas Įslaptintos informacijos administravimo ir išslaptinimo tvarkos apraše, patvirtintame Lietuvos Respublikos Vyriausybės 2018 m. rugpjūčio 13 d. nutarimu Nr. 820 „Dėl Lietuvos Respublikos valstybės ir tarnybos paslapčių įstatymo įgyvendinimo“ nustatyta tvarka. </w:t>
      </w:r>
    </w:p>
    <w:p w14:paraId="771B6721" w14:textId="1F6ECC86" w:rsidR="00A929D6" w:rsidRPr="00A929D6" w:rsidRDefault="00A929D6" w:rsidP="00A929D6">
      <w:pPr>
        <w:pStyle w:val="Default"/>
        <w:ind w:firstLine="567"/>
        <w:jc w:val="both"/>
      </w:pPr>
      <w:r w:rsidRPr="00A929D6">
        <w:t>12.</w:t>
      </w:r>
      <w:r w:rsidR="00951EEB">
        <w:t>7</w:t>
      </w:r>
      <w:r w:rsidRPr="00A929D6">
        <w:t xml:space="preserve">. Paslaugų teikėjo paskirtas asmuo, atsakingas už įslaptintos informacijos apsaugą, jos gabenimą ir keitimąsi ja su Paslaugų gavėju: </w:t>
      </w:r>
      <w:r w:rsidR="00D10B18" w:rsidRPr="00D10B18">
        <w:rPr>
          <w:i/>
          <w:iCs/>
        </w:rPr>
        <w:t>nurodyti.</w:t>
      </w:r>
    </w:p>
    <w:p w14:paraId="71506488" w14:textId="062277B8" w:rsidR="00A929D6" w:rsidRPr="00A929D6" w:rsidRDefault="00A929D6" w:rsidP="00A929D6">
      <w:pPr>
        <w:pStyle w:val="Default"/>
        <w:ind w:firstLine="567"/>
        <w:jc w:val="both"/>
      </w:pPr>
      <w:r w:rsidRPr="00A929D6">
        <w:t>12.</w:t>
      </w:r>
      <w:r w:rsidR="00951EEB">
        <w:t>8</w:t>
      </w:r>
      <w:r w:rsidRPr="00A929D6">
        <w:t xml:space="preserve">. Sutarties dalies vykdymui Paslaugų teikėjas gali, Sutarties 9 </w:t>
      </w:r>
      <w:r w:rsidR="0096417A">
        <w:t>dalyje</w:t>
      </w:r>
      <w:r w:rsidR="0096417A" w:rsidRPr="00A929D6">
        <w:t xml:space="preserve"> </w:t>
      </w:r>
      <w:r w:rsidRPr="00A929D6">
        <w:t xml:space="preserve">nustatyta tvarka, pasitelkti subteikėją tik gavusi rašytinį paslaugų gavėjo sutikimą. Subteikėjui galioja šiame skyriuje išdėstyti Paslaugų teikėjui taikomi reikalavimai, susiję su įslaptintos informacijos apsauga. </w:t>
      </w:r>
    </w:p>
    <w:p w14:paraId="342DA5E0" w14:textId="735782D1" w:rsidR="00A929D6" w:rsidRPr="00A929D6" w:rsidRDefault="00A929D6" w:rsidP="00A929D6">
      <w:pPr>
        <w:pStyle w:val="Default"/>
        <w:ind w:firstLine="567"/>
        <w:jc w:val="both"/>
      </w:pPr>
      <w:r w:rsidRPr="00A929D6">
        <w:t>12.</w:t>
      </w:r>
      <w:r w:rsidR="00951EEB">
        <w:t>9</w:t>
      </w:r>
      <w:r w:rsidRPr="00A929D6">
        <w:t xml:space="preserve">. Paslaugų teikėjas privalo per 2 (dvi) darbo dienas pranešti Paslaugų gavėjui ir Lietuvos Respublikos valstybės saugumo departamentui (toliau – Valstybės saugumo departamentas), apie sutarties su Sutarties dalį vykdančiu subteikėju nutraukimą, taip pat apie asmenų atsakingų už atskiras įslaptintos informacijos apsaugos sritis, ir kitų darbuotojų, kuriems yra suteikta teisė dirbti ar susipažinti su įslaptinta informacija, pasikeitimą bei darbo santykių nutraukimą. </w:t>
      </w:r>
    </w:p>
    <w:p w14:paraId="56414E93" w14:textId="7F4275DF" w:rsidR="00A929D6" w:rsidRPr="00A929D6" w:rsidRDefault="00A929D6" w:rsidP="00A929D6">
      <w:pPr>
        <w:pStyle w:val="Default"/>
        <w:ind w:firstLine="567"/>
        <w:jc w:val="both"/>
      </w:pPr>
      <w:r w:rsidRPr="00A929D6">
        <w:t>12.1</w:t>
      </w:r>
      <w:r w:rsidR="00951EEB">
        <w:t>0</w:t>
      </w:r>
      <w:r w:rsidRPr="00A929D6">
        <w:t xml:space="preserve">. Pasikeitus Sutartyje dalyvaujantiems Paslaugų teikėjo darbuotojams, turintiems teisę dirbti ar susipažinti su įslaptinta informacija, Paslaugų teikėjas per 2 (dvi) darbo dienas apie tai turi raštu pranešti Paslaugų gavėjui, nurodyti naujus darbuotojus, kuriems reikės dirbti ar susipažinti su įslaptinta informacija, pateikti patvirtinančius dokumentus, kad nauji darbuotojai turi teisę dirbti ar susipažinti su įslaptinta informacija, ir užtikrinti, kad nauji darbuotojai su šia informacija nesusipažins, iki jiems nebus išduoti leidimai dirbti ar susipažinti su įslaptinta informacija </w:t>
      </w:r>
      <w:r w:rsidRPr="00A929D6">
        <w:lastRenderedPageBreak/>
        <w:t xml:space="preserve">(atsižvelgiant į įslaptintos informacijos, su kuria būtina susipažinti darbuotojui, aukščiausią slaptumo žymą). </w:t>
      </w:r>
    </w:p>
    <w:p w14:paraId="22705331" w14:textId="247CD613" w:rsidR="00A929D6" w:rsidRPr="00A929D6" w:rsidRDefault="00A929D6" w:rsidP="00A929D6">
      <w:pPr>
        <w:pStyle w:val="Default"/>
        <w:ind w:firstLine="567"/>
        <w:jc w:val="both"/>
      </w:pPr>
      <w:r w:rsidRPr="00A929D6">
        <w:t>12.1</w:t>
      </w:r>
      <w:r w:rsidR="0096417A">
        <w:t>1</w:t>
      </w:r>
      <w:r w:rsidRPr="00A929D6">
        <w:t xml:space="preserve">. Sutartį įvykdžius ar jos vykdymą nutraukus prieš terminą, Paslaugų teikėjas privalo per 5 (penkias) darbo dienas Paslaugų gavėjui perduoti visą gautą ar Sutarties vykdymo metu sukurtą įslaptintą informaciją </w:t>
      </w:r>
    </w:p>
    <w:p w14:paraId="4A3446F5" w14:textId="642D67AC" w:rsidR="00A929D6" w:rsidRPr="00A929D6" w:rsidRDefault="00A929D6" w:rsidP="00A929D6">
      <w:pPr>
        <w:pStyle w:val="Default"/>
        <w:ind w:firstLine="567"/>
        <w:jc w:val="both"/>
      </w:pPr>
      <w:r w:rsidRPr="00A929D6">
        <w:t>12.1</w:t>
      </w:r>
      <w:r w:rsidR="0096417A">
        <w:t>2</w:t>
      </w:r>
      <w:r w:rsidRPr="00A929D6">
        <w:t>. Paslaugų teikėjas nedelsiant privalo pranešti Valstybės saugumo departamentui apie Valstybės ir tarnybos paslapčių įstatymo 35 straipsnio 1 dalies 3, 4, 5 punktuose nurodytos informacijos pasikeitimus.</w:t>
      </w:r>
    </w:p>
    <w:p w14:paraId="5292FBC5" w14:textId="3CEF2A58" w:rsidR="00A929D6" w:rsidRPr="00A929D6" w:rsidRDefault="00A929D6" w:rsidP="00A929D6">
      <w:pPr>
        <w:pStyle w:val="Default"/>
        <w:ind w:firstLine="567"/>
        <w:jc w:val="both"/>
      </w:pPr>
      <w:r w:rsidRPr="00A929D6">
        <w:t>12.1</w:t>
      </w:r>
      <w:r w:rsidR="0096417A">
        <w:t>3</w:t>
      </w:r>
      <w:r w:rsidRPr="00A929D6">
        <w:t xml:space="preserve">. Paslaugų teikėjas negali viešai skelbti informacijos apie sudarytą ar vykdytą Sutartį. </w:t>
      </w:r>
    </w:p>
    <w:p w14:paraId="6BD19B71" w14:textId="3E384B49" w:rsidR="00A929D6" w:rsidRPr="00A929D6" w:rsidRDefault="00A929D6" w:rsidP="00A929D6">
      <w:pPr>
        <w:pStyle w:val="Default"/>
        <w:ind w:firstLine="567"/>
        <w:jc w:val="both"/>
      </w:pPr>
      <w:r w:rsidRPr="00A929D6">
        <w:t>12.1</w:t>
      </w:r>
      <w:r w:rsidR="0096417A">
        <w:t>4</w:t>
      </w:r>
      <w:r w:rsidRPr="00A929D6">
        <w:t xml:space="preserve">. Paslaugų teikėjas nedelsiant privalo informuoti Valstybės saugumo departamentą atsiradus Valstybės ir tarnybos paslapčių įstatymo 37 straipsnio 1 dalies 1, 4, 5, 8, 9 ar 11 punktuose nurodytoms aplinkybėms. </w:t>
      </w:r>
    </w:p>
    <w:p w14:paraId="634526F3" w14:textId="10ACF6C8" w:rsidR="00A929D6" w:rsidRPr="00A929D6" w:rsidRDefault="00A929D6" w:rsidP="00A929D6">
      <w:pPr>
        <w:pStyle w:val="Default"/>
        <w:ind w:firstLine="567"/>
        <w:jc w:val="both"/>
      </w:pPr>
      <w:r w:rsidRPr="00A929D6">
        <w:t>12.1</w:t>
      </w:r>
      <w:r w:rsidR="0096417A">
        <w:t>5</w:t>
      </w:r>
      <w:r w:rsidRPr="00A929D6">
        <w:t xml:space="preserve">. Paslaugų teikėjas privalo nedelsdamas, bet ne vėliau kaip per 1 (vieną) darbo dieną nuo aplinkybių atsiradimo dienos, pranešti Paslaugų gavėjo atsakingam asmeniui ir Valstybės saugumo departamentui apie visus įvykusius įslaptintos informacijos apsaugos reikalavimų pažeidimus, dėl kurių įslaptinta informacija buvo ar galėjo būti neteisėtai atskleista ar prarasta, arba kilus įtarimams, kad buvo padaryti tokie pažeidimai. </w:t>
      </w:r>
    </w:p>
    <w:p w14:paraId="6EF41D81" w14:textId="5684002A" w:rsidR="00A929D6" w:rsidRPr="00A929D6" w:rsidRDefault="00A929D6" w:rsidP="00A929D6">
      <w:pPr>
        <w:pStyle w:val="Default"/>
        <w:ind w:firstLine="567"/>
        <w:jc w:val="both"/>
      </w:pPr>
      <w:r w:rsidRPr="00A929D6">
        <w:t>12.1</w:t>
      </w:r>
      <w:r w:rsidR="0096417A">
        <w:t>6</w:t>
      </w:r>
      <w:r w:rsidRPr="00A929D6">
        <w:t xml:space="preserve">. Paslaugų teikėjas privalo leisti Paslaugų gavėjo ir Valstybės saugumo departamento atsakingiems asmenims vykdyti Sutarties metu patikėtos, naudojamos ir (ar) sukuriamos įslaptintos informacijos apsaugos veiksmų kontrolę. </w:t>
      </w:r>
    </w:p>
    <w:p w14:paraId="261CC6EA" w14:textId="21073D3A" w:rsidR="00A929D6" w:rsidRPr="00A929D6" w:rsidRDefault="00A929D6" w:rsidP="00A929D6">
      <w:pPr>
        <w:pStyle w:val="Default"/>
        <w:ind w:firstLine="567"/>
        <w:jc w:val="both"/>
      </w:pPr>
      <w:r w:rsidRPr="00A929D6">
        <w:t>12.1</w:t>
      </w:r>
      <w:r w:rsidR="0096417A">
        <w:t>7</w:t>
      </w:r>
      <w:r w:rsidRPr="00A929D6">
        <w:t xml:space="preserve">. Paslaugų teikėjas privalo vykdyti Valstybės saugumo departamento bei Paslaugų gavėjo teisėtus reikalavimus, susijusius su įslaptintos informacijos apsauga. </w:t>
      </w:r>
    </w:p>
    <w:p w14:paraId="7B2864BF" w14:textId="2DC4981D" w:rsidR="00A929D6" w:rsidRPr="00A929D6" w:rsidRDefault="00A929D6" w:rsidP="008E4721">
      <w:pPr>
        <w:pStyle w:val="Default"/>
        <w:ind w:firstLine="567"/>
        <w:jc w:val="both"/>
        <w:rPr>
          <w:iCs/>
        </w:rPr>
      </w:pPr>
      <w:r w:rsidRPr="00A929D6">
        <w:t>12.1</w:t>
      </w:r>
      <w:r w:rsidR="0096417A">
        <w:t>8</w:t>
      </w:r>
      <w:r w:rsidRPr="00A929D6">
        <w:t xml:space="preserve">. Paslaugų gavėjo paskirtas asmuo, atsakingas už </w:t>
      </w:r>
      <w:r w:rsidRPr="00A929D6">
        <w:rPr>
          <w:lang w:eastAsia="lt-LT"/>
        </w:rPr>
        <w:t xml:space="preserve">įslaptintos informacijos apsaugą, jos gabenimą ir keitimąsi ja su Paslaugų teikėju </w:t>
      </w:r>
      <w:r w:rsidRPr="00A929D6">
        <w:t>–</w:t>
      </w:r>
      <w:r w:rsidR="00761EBA">
        <w:t xml:space="preserve"> </w:t>
      </w:r>
      <w:r w:rsidR="00C05D8C" w:rsidRPr="00D10B18">
        <w:rPr>
          <w:i/>
          <w:iCs/>
        </w:rPr>
        <w:t>nurodyti.</w:t>
      </w:r>
      <w:bookmarkEnd w:id="9"/>
    </w:p>
    <w:p w14:paraId="57ADDF0F" w14:textId="77777777" w:rsidR="00A929D6" w:rsidRPr="00A929D6" w:rsidRDefault="00A929D6" w:rsidP="00A929D6">
      <w:pPr>
        <w:jc w:val="center"/>
        <w:rPr>
          <w:b/>
          <w:sz w:val="24"/>
          <w:szCs w:val="24"/>
        </w:rPr>
      </w:pPr>
    </w:p>
    <w:p w14:paraId="44531D0A" w14:textId="77777777" w:rsidR="00A929D6" w:rsidRPr="00A929D6" w:rsidRDefault="00A929D6" w:rsidP="00A929D6">
      <w:pPr>
        <w:jc w:val="center"/>
        <w:rPr>
          <w:b/>
          <w:sz w:val="24"/>
          <w:szCs w:val="24"/>
        </w:rPr>
      </w:pPr>
      <w:r w:rsidRPr="00A929D6">
        <w:rPr>
          <w:b/>
          <w:sz w:val="24"/>
          <w:szCs w:val="24"/>
        </w:rPr>
        <w:t>13. TAIKYTINA TEISĖ, GINČŲ SPRENDIMAS</w:t>
      </w:r>
    </w:p>
    <w:p w14:paraId="438DD343" w14:textId="77777777" w:rsidR="00A929D6" w:rsidRPr="00A929D6" w:rsidRDefault="00A929D6" w:rsidP="00A929D6">
      <w:pPr>
        <w:tabs>
          <w:tab w:val="left" w:pos="720"/>
        </w:tabs>
        <w:jc w:val="both"/>
        <w:rPr>
          <w:sz w:val="24"/>
          <w:szCs w:val="24"/>
        </w:rPr>
      </w:pPr>
      <w:r w:rsidRPr="00A929D6">
        <w:rPr>
          <w:sz w:val="24"/>
          <w:szCs w:val="24"/>
        </w:rPr>
        <w:tab/>
        <w:t>13.1. Sutarčiai ir visoms iš šios Sutarties atsirandančioms teisėms ir pareigoms taikomi Lietuvos Respublikos įstatymai bei kiti norminiai aktai. Sutartis aiškinama pagal Lietuvos Respublikos teisę.</w:t>
      </w:r>
    </w:p>
    <w:p w14:paraId="32EE87E2" w14:textId="77777777" w:rsidR="00A929D6" w:rsidRPr="00A929D6" w:rsidRDefault="00A929D6" w:rsidP="00A929D6">
      <w:pPr>
        <w:tabs>
          <w:tab w:val="left" w:pos="720"/>
        </w:tabs>
        <w:jc w:val="both"/>
        <w:rPr>
          <w:sz w:val="24"/>
          <w:szCs w:val="24"/>
        </w:rPr>
      </w:pPr>
      <w:r w:rsidRPr="00A929D6">
        <w:rPr>
          <w:sz w:val="24"/>
          <w:szCs w:val="24"/>
        </w:rPr>
        <w:tab/>
        <w:t>13.2. Bet koks ginčas ir (ar) reikalavimas, kylantis iš šios Sutarties ar susijęs su ja, ar iš šios Sutarties pažeidimo, nutraukimo ar negaliojimo, bus sprendžiamas Šalių tarpusavio susitarimu.</w:t>
      </w:r>
    </w:p>
    <w:p w14:paraId="03DFBB14" w14:textId="77777777" w:rsidR="00A929D6" w:rsidRPr="00A929D6" w:rsidRDefault="00A929D6" w:rsidP="00A929D6">
      <w:pPr>
        <w:tabs>
          <w:tab w:val="left" w:pos="720"/>
        </w:tabs>
        <w:jc w:val="both"/>
        <w:rPr>
          <w:sz w:val="24"/>
          <w:szCs w:val="24"/>
        </w:rPr>
      </w:pPr>
      <w:r w:rsidRPr="00A929D6">
        <w:rPr>
          <w:sz w:val="24"/>
          <w:szCs w:val="24"/>
        </w:rPr>
        <w:tab/>
        <w:t>13.3. Kilus ginčui Sutarties Šalys raštu išdėsto savo nuomonę kitai Šaliai ir pasiūlo ginčo sprendimą. Gavusi pasiūlymą ginčą spręsti derybomis, Šalis privalo į jį atsakyti per 10 (dešimt) kalendorinių dienų. Ginčas turi būti išspręstas per ne ilgesnį nei 30</w:t>
      </w:r>
      <w:r w:rsidRPr="00A929D6">
        <w:rPr>
          <w:color w:val="0000FF"/>
          <w:sz w:val="24"/>
          <w:szCs w:val="24"/>
        </w:rPr>
        <w:t xml:space="preserve"> </w:t>
      </w:r>
      <w:r w:rsidRPr="00A929D6">
        <w:rPr>
          <w:sz w:val="24"/>
          <w:szCs w:val="24"/>
        </w:rPr>
        <w:t>(trisdešimt) kalendorinių dienų terminą nuo derybų pradžios.</w:t>
      </w:r>
    </w:p>
    <w:p w14:paraId="391896CD" w14:textId="77777777" w:rsidR="00A929D6" w:rsidRPr="00A929D6" w:rsidRDefault="00A929D6" w:rsidP="00A929D6">
      <w:pPr>
        <w:tabs>
          <w:tab w:val="left" w:pos="720"/>
        </w:tabs>
        <w:jc w:val="both"/>
        <w:rPr>
          <w:sz w:val="24"/>
          <w:szCs w:val="24"/>
        </w:rPr>
      </w:pPr>
      <w:r w:rsidRPr="00A929D6">
        <w:rPr>
          <w:sz w:val="24"/>
          <w:szCs w:val="24"/>
        </w:rPr>
        <w:tab/>
        <w:t xml:space="preserve">13.4. Šalims nepasiekus susitarimo, toks ginčas ar reikalavimas, kylantis iš šios Sutarties ar susijęs su šia Sutartimi, jos pažeidimu, nutraukimu ir negaliojimu, bus sprendžiamas teismine tvarka atitinkamame Lietuvos Respublikos teisme, teritorinį teismingumą nustatant pagal Paslaugų gavėjo buveinę. </w:t>
      </w:r>
    </w:p>
    <w:p w14:paraId="7F5E1A93" w14:textId="77777777" w:rsidR="00A929D6" w:rsidRPr="00A929D6" w:rsidRDefault="00A929D6" w:rsidP="00A929D6">
      <w:pPr>
        <w:tabs>
          <w:tab w:val="left" w:pos="720"/>
        </w:tabs>
        <w:jc w:val="both"/>
        <w:rPr>
          <w:sz w:val="24"/>
          <w:szCs w:val="24"/>
        </w:rPr>
      </w:pPr>
    </w:p>
    <w:p w14:paraId="582E6D04" w14:textId="77777777" w:rsidR="00A929D6" w:rsidRPr="00A929D6" w:rsidRDefault="00A929D6" w:rsidP="00A929D6">
      <w:pPr>
        <w:jc w:val="center"/>
        <w:rPr>
          <w:sz w:val="24"/>
          <w:szCs w:val="24"/>
        </w:rPr>
      </w:pPr>
      <w:r w:rsidRPr="00A929D6">
        <w:rPr>
          <w:b/>
          <w:sz w:val="24"/>
          <w:szCs w:val="24"/>
        </w:rPr>
        <w:t>14. SUTARTIES PAKEITIMAI</w:t>
      </w:r>
    </w:p>
    <w:p w14:paraId="081916C9" w14:textId="77777777" w:rsidR="00A929D6" w:rsidRPr="00A929D6" w:rsidRDefault="00A929D6" w:rsidP="00A929D6">
      <w:pPr>
        <w:ind w:firstLine="709"/>
        <w:jc w:val="both"/>
        <w:rPr>
          <w:sz w:val="24"/>
          <w:szCs w:val="24"/>
        </w:rPr>
      </w:pPr>
      <w:r w:rsidRPr="00A929D6">
        <w:rPr>
          <w:sz w:val="24"/>
          <w:szCs w:val="24"/>
        </w:rPr>
        <w:t xml:space="preserve">14.1. Sutarties sąlygos Sutarties galiojimo laikotarpiu gali būti keičiamos LR viešųjų pirkimų, atliekamų gynybos ir saugumo srityje, </w:t>
      </w:r>
      <w:r w:rsidRPr="00E046A5">
        <w:rPr>
          <w:sz w:val="24"/>
          <w:szCs w:val="24"/>
        </w:rPr>
        <w:t>įstatymo 53</w:t>
      </w:r>
      <w:r w:rsidRPr="00A929D6">
        <w:rPr>
          <w:sz w:val="24"/>
          <w:szCs w:val="24"/>
        </w:rPr>
        <w:t xml:space="preserve"> straipsnyje nustatyta tvarka.</w:t>
      </w:r>
    </w:p>
    <w:p w14:paraId="458BD8D0" w14:textId="77777777" w:rsidR="00A929D6" w:rsidRPr="00A929D6" w:rsidRDefault="00A929D6" w:rsidP="00A929D6">
      <w:pPr>
        <w:ind w:firstLine="709"/>
        <w:jc w:val="both"/>
        <w:rPr>
          <w:sz w:val="24"/>
          <w:szCs w:val="24"/>
        </w:rPr>
      </w:pPr>
      <w:r w:rsidRPr="00A929D6">
        <w:rPr>
          <w:sz w:val="24"/>
          <w:szCs w:val="24"/>
        </w:rPr>
        <w:t>14.2.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21097B75" w14:textId="77777777" w:rsidR="00A929D6" w:rsidRPr="00A929D6" w:rsidRDefault="00A929D6" w:rsidP="00A929D6">
      <w:pPr>
        <w:ind w:firstLine="709"/>
        <w:jc w:val="both"/>
        <w:rPr>
          <w:sz w:val="24"/>
          <w:szCs w:val="24"/>
        </w:rPr>
      </w:pPr>
      <w:r w:rsidRPr="00A929D6">
        <w:rPr>
          <w:sz w:val="24"/>
          <w:szCs w:val="24"/>
        </w:rPr>
        <w:t>14.3. Sutarties sąlygų pakeitimas turi būti įformintas papildomu susitarimu ir pasirašytas abiejų Šalių.</w:t>
      </w:r>
    </w:p>
    <w:p w14:paraId="03D1ED75" w14:textId="77777777" w:rsidR="00A929D6" w:rsidRPr="00A929D6" w:rsidRDefault="00A929D6" w:rsidP="00A929D6">
      <w:pPr>
        <w:pStyle w:val="BodyText"/>
        <w:tabs>
          <w:tab w:val="left" w:pos="1170"/>
          <w:tab w:val="left" w:pos="9630"/>
          <w:tab w:val="left" w:pos="9720"/>
        </w:tabs>
        <w:ind w:right="8"/>
        <w:rPr>
          <w:iCs/>
          <w:szCs w:val="24"/>
        </w:rPr>
      </w:pPr>
    </w:p>
    <w:p w14:paraId="278F4C97" w14:textId="77777777" w:rsidR="00A929D6" w:rsidRPr="00A929D6" w:rsidRDefault="00A929D6" w:rsidP="00A929D6">
      <w:pPr>
        <w:jc w:val="center"/>
        <w:rPr>
          <w:b/>
          <w:sz w:val="24"/>
          <w:szCs w:val="24"/>
        </w:rPr>
      </w:pPr>
      <w:r w:rsidRPr="00A929D6">
        <w:rPr>
          <w:b/>
          <w:sz w:val="24"/>
          <w:szCs w:val="24"/>
        </w:rPr>
        <w:t>15. SUTARTIES GALIOJIMAS, NUTRAUKIMAS IR SUSTABDYMAS</w:t>
      </w:r>
    </w:p>
    <w:p w14:paraId="3F7A0157" w14:textId="77777777" w:rsidR="00A929D6" w:rsidRPr="00A929D6" w:rsidRDefault="00A929D6" w:rsidP="00A929D6">
      <w:pPr>
        <w:ind w:firstLine="720"/>
        <w:jc w:val="both"/>
        <w:rPr>
          <w:sz w:val="24"/>
          <w:szCs w:val="24"/>
        </w:rPr>
      </w:pPr>
      <w:r w:rsidRPr="00A929D6">
        <w:rPr>
          <w:sz w:val="24"/>
          <w:szCs w:val="24"/>
        </w:rPr>
        <w:t>15.1. Sutartis įsigalioja nuo pasirašymo dienos ir galioja iki Šalių sutartinių įsipareigojimų įvykdymo arba iki kol ji nėra nutraukiama teisės aktuose ar šioje Sutartyje nustatytais atvejais.</w:t>
      </w:r>
    </w:p>
    <w:p w14:paraId="46924132" w14:textId="77777777" w:rsidR="00A929D6" w:rsidRPr="00A929D6" w:rsidRDefault="00A929D6" w:rsidP="00A929D6">
      <w:pPr>
        <w:ind w:firstLine="720"/>
        <w:jc w:val="both"/>
        <w:rPr>
          <w:sz w:val="24"/>
          <w:szCs w:val="24"/>
        </w:rPr>
      </w:pPr>
      <w:r w:rsidRPr="00A929D6">
        <w:rPr>
          <w:sz w:val="24"/>
          <w:szCs w:val="24"/>
        </w:rPr>
        <w:lastRenderedPageBreak/>
        <w:t xml:space="preserve">15.2. Sutartis gali būti nutraukiama Lietuvos Respublikos viešųjų pirkimų, atliekamų gynybos ir saugumo srityje,  įstatymo </w:t>
      </w:r>
      <w:r w:rsidRPr="00E046A5">
        <w:rPr>
          <w:sz w:val="24"/>
          <w:szCs w:val="24"/>
        </w:rPr>
        <w:t>54 straipsnyje</w:t>
      </w:r>
      <w:r w:rsidRPr="00A929D6">
        <w:rPr>
          <w:sz w:val="24"/>
          <w:szCs w:val="24"/>
        </w:rPr>
        <w:t xml:space="preserve"> numatytais atvejais.</w:t>
      </w:r>
    </w:p>
    <w:p w14:paraId="73DBE5CA" w14:textId="77777777" w:rsidR="00A929D6" w:rsidRPr="00A929D6" w:rsidRDefault="00A929D6" w:rsidP="00A929D6">
      <w:pPr>
        <w:ind w:firstLine="720"/>
        <w:jc w:val="both"/>
        <w:rPr>
          <w:sz w:val="24"/>
          <w:szCs w:val="24"/>
        </w:rPr>
      </w:pPr>
      <w:r w:rsidRPr="00A929D6">
        <w:rPr>
          <w:sz w:val="24"/>
          <w:szCs w:val="24"/>
        </w:rPr>
        <w:t>15.3. Sutartis gali būti nutraukiama raštišku Šalių susitarimu.</w:t>
      </w:r>
    </w:p>
    <w:p w14:paraId="560B734A" w14:textId="77777777" w:rsidR="00A929D6" w:rsidRPr="00A929D6" w:rsidRDefault="00A929D6" w:rsidP="00A929D6">
      <w:pPr>
        <w:ind w:firstLine="720"/>
        <w:jc w:val="both"/>
        <w:rPr>
          <w:sz w:val="24"/>
          <w:szCs w:val="24"/>
        </w:rPr>
      </w:pPr>
      <w:r w:rsidRPr="00A929D6">
        <w:rPr>
          <w:sz w:val="24"/>
          <w:szCs w:val="24"/>
        </w:rPr>
        <w:t>15.4. Paslaugų gavėjas, raštu įspėjęs Paslaugų teikėją prieš 10 (dešimt) kalendorinių dienų, turi teisę vienašališkai nutraukti Sutartį prieš terminą šiais atvejais:</w:t>
      </w:r>
    </w:p>
    <w:p w14:paraId="1052AFEF" w14:textId="77777777" w:rsidR="00A929D6" w:rsidRPr="00A929D6" w:rsidRDefault="00A929D6" w:rsidP="00A929D6">
      <w:pPr>
        <w:tabs>
          <w:tab w:val="left" w:pos="1200"/>
        </w:tabs>
        <w:ind w:firstLine="709"/>
        <w:jc w:val="both"/>
        <w:rPr>
          <w:sz w:val="24"/>
          <w:szCs w:val="24"/>
        </w:rPr>
      </w:pPr>
      <w:r w:rsidRPr="00A929D6">
        <w:rPr>
          <w:sz w:val="24"/>
          <w:szCs w:val="24"/>
        </w:rPr>
        <w:t xml:space="preserve">15.4.1. kai Paslaugų teikėjas nevykdo sutartinių įsipareigojimų Sutartyje, jos prieduose nustatytais terminais; </w:t>
      </w:r>
    </w:p>
    <w:p w14:paraId="4F341354" w14:textId="77777777" w:rsidR="00A929D6" w:rsidRPr="00A929D6" w:rsidRDefault="00A929D6" w:rsidP="00A929D6">
      <w:pPr>
        <w:ind w:firstLine="709"/>
        <w:jc w:val="both"/>
        <w:rPr>
          <w:sz w:val="24"/>
          <w:szCs w:val="24"/>
        </w:rPr>
      </w:pPr>
      <w:r w:rsidRPr="00A929D6">
        <w:rPr>
          <w:sz w:val="24"/>
          <w:szCs w:val="24"/>
        </w:rPr>
        <w:t xml:space="preserve">15.4.2. kai Paslaugų teikėjas sudaro </w:t>
      </w:r>
      <w:proofErr w:type="spellStart"/>
      <w:r w:rsidRPr="00A929D6">
        <w:rPr>
          <w:sz w:val="24"/>
          <w:szCs w:val="24"/>
        </w:rPr>
        <w:t>subteikimo</w:t>
      </w:r>
      <w:proofErr w:type="spellEnd"/>
      <w:r w:rsidRPr="00A929D6">
        <w:rPr>
          <w:sz w:val="24"/>
          <w:szCs w:val="24"/>
        </w:rPr>
        <w:t xml:space="preserve"> sutartį be Paslaugų gavėjo išankstinio rašytinio sutikimo;</w:t>
      </w:r>
    </w:p>
    <w:p w14:paraId="1BD65D80" w14:textId="77777777" w:rsidR="00A929D6" w:rsidRPr="00A929D6" w:rsidRDefault="00A929D6" w:rsidP="00A929D6">
      <w:pPr>
        <w:ind w:firstLine="720"/>
        <w:jc w:val="both"/>
        <w:rPr>
          <w:sz w:val="24"/>
          <w:szCs w:val="24"/>
        </w:rPr>
      </w:pPr>
      <w:r w:rsidRPr="00A929D6">
        <w:rPr>
          <w:sz w:val="24"/>
          <w:szCs w:val="24"/>
        </w:rPr>
        <w:t>15.4.3. kai Paslaugų teikėjas be Paslaugų gavėjo išankstinio rašytinio sutikimo pakeičia pagrindinius specialistus;</w:t>
      </w:r>
    </w:p>
    <w:p w14:paraId="09CDC521" w14:textId="77777777" w:rsidR="00A929D6" w:rsidRPr="00A929D6" w:rsidRDefault="00A929D6" w:rsidP="00A929D6">
      <w:pPr>
        <w:tabs>
          <w:tab w:val="left" w:pos="1200"/>
        </w:tabs>
        <w:ind w:firstLine="709"/>
        <w:jc w:val="both"/>
        <w:rPr>
          <w:sz w:val="24"/>
          <w:szCs w:val="24"/>
        </w:rPr>
      </w:pPr>
      <w:r w:rsidRPr="00A929D6">
        <w:rPr>
          <w:sz w:val="24"/>
          <w:szCs w:val="24"/>
        </w:rPr>
        <w:t>15.4.4. kai Paslaugų teikėjas bankrutuoja arba jis yra likviduojamas, kai sustabdo ūkinę veiklą arba įstatymuose ir kituose teisės aktuose numatyta tvarka susidaro analogiška situacija;</w:t>
      </w:r>
    </w:p>
    <w:p w14:paraId="36103D5C" w14:textId="77777777" w:rsidR="00A929D6" w:rsidRPr="00A929D6" w:rsidRDefault="00A929D6" w:rsidP="00A929D6">
      <w:pPr>
        <w:tabs>
          <w:tab w:val="left" w:pos="1200"/>
        </w:tabs>
        <w:ind w:firstLine="709"/>
        <w:jc w:val="both"/>
        <w:rPr>
          <w:sz w:val="24"/>
          <w:szCs w:val="24"/>
        </w:rPr>
      </w:pPr>
      <w:r w:rsidRPr="00A929D6">
        <w:rPr>
          <w:sz w:val="24"/>
          <w:szCs w:val="24"/>
        </w:rPr>
        <w:t>15.4.5. kai Paslaugų teikėjas teismo sprendimu pripažintas kaltu dėl sukčiavimo, korupcijos ar kitų panašaus pobūdžio veikų padarymo;</w:t>
      </w:r>
    </w:p>
    <w:p w14:paraId="653C174A" w14:textId="77777777" w:rsidR="004C45FB" w:rsidRPr="00510C31" w:rsidRDefault="00A929D6" w:rsidP="00A929D6">
      <w:pPr>
        <w:tabs>
          <w:tab w:val="left" w:pos="1200"/>
        </w:tabs>
        <w:ind w:firstLine="709"/>
        <w:jc w:val="both"/>
        <w:rPr>
          <w:sz w:val="24"/>
          <w:szCs w:val="24"/>
        </w:rPr>
      </w:pPr>
      <w:r w:rsidRPr="00A929D6">
        <w:rPr>
          <w:sz w:val="24"/>
          <w:szCs w:val="24"/>
        </w:rPr>
        <w:t xml:space="preserve">15.4.6. kai keičiasi Paslaugų teikėjo organizacinė struktūra – juridinis statusas, pobūdis ar </w:t>
      </w:r>
      <w:r w:rsidRPr="00510C31">
        <w:rPr>
          <w:sz w:val="24"/>
          <w:szCs w:val="24"/>
        </w:rPr>
        <w:t>valdymo struktūra ir tai gali turėti įtakos tinkamam Sutarties įvykdymui</w:t>
      </w:r>
      <w:r w:rsidR="004C45FB" w:rsidRPr="00510C31">
        <w:rPr>
          <w:sz w:val="24"/>
          <w:szCs w:val="24"/>
        </w:rPr>
        <w:t>;</w:t>
      </w:r>
    </w:p>
    <w:p w14:paraId="280EB902" w14:textId="5D84B154" w:rsidR="00A929D6" w:rsidRPr="00510C31" w:rsidRDefault="004C45FB" w:rsidP="00A929D6">
      <w:pPr>
        <w:tabs>
          <w:tab w:val="left" w:pos="1200"/>
        </w:tabs>
        <w:ind w:firstLine="709"/>
        <w:jc w:val="both"/>
        <w:rPr>
          <w:sz w:val="24"/>
          <w:szCs w:val="24"/>
        </w:rPr>
      </w:pPr>
      <w:r w:rsidRPr="00510C31">
        <w:rPr>
          <w:sz w:val="24"/>
          <w:szCs w:val="24"/>
        </w:rPr>
        <w:t xml:space="preserve">15.4.7. </w:t>
      </w:r>
      <w:r w:rsidR="00510C31" w:rsidRPr="00510C31">
        <w:rPr>
          <w:sz w:val="24"/>
          <w:szCs w:val="24"/>
        </w:rPr>
        <w:t>jeigu tiekėjas nevykdo įslaptintos informacijos apsaugos reikalavimų arba atsiranda teisės aktuose numatyti įmonės patikimumą patvirtinančio pažymėjimo arba įslaptintos informacijos, žymimos slaptumo žyma „Riboto naudojimo“, apsaugos reikalavimų atitiktį patvirtinančios pažymos panaikinimo pagrindai.</w:t>
      </w:r>
    </w:p>
    <w:p w14:paraId="57DC393F" w14:textId="77777777" w:rsidR="00A929D6" w:rsidRPr="00A929D6" w:rsidRDefault="00A929D6" w:rsidP="00A929D6">
      <w:pPr>
        <w:ind w:right="-1" w:firstLine="709"/>
        <w:jc w:val="both"/>
        <w:rPr>
          <w:sz w:val="24"/>
          <w:szCs w:val="24"/>
        </w:rPr>
      </w:pPr>
      <w:r w:rsidRPr="00A929D6">
        <w:rPr>
          <w:sz w:val="24"/>
          <w:szCs w:val="24"/>
        </w:rPr>
        <w:t>15.5. Sutartį nutraukus dėl Paslaugų teikėjo kaltės, be jam priklausančio atlyginimo už Paslaugų gavėjo įsigytas Paslaugas, Paslaugų teikėjas neturi teisės į jokių patirtų nuostolių ar žalos kompensaciją.</w:t>
      </w:r>
    </w:p>
    <w:p w14:paraId="368D1694" w14:textId="77777777" w:rsidR="00A929D6" w:rsidRPr="00A929D6" w:rsidRDefault="00A929D6" w:rsidP="00A929D6">
      <w:pPr>
        <w:tabs>
          <w:tab w:val="left" w:pos="709"/>
        </w:tabs>
        <w:jc w:val="both"/>
        <w:rPr>
          <w:sz w:val="24"/>
          <w:szCs w:val="24"/>
        </w:rPr>
      </w:pPr>
      <w:r w:rsidRPr="00A929D6">
        <w:rPr>
          <w:sz w:val="24"/>
          <w:szCs w:val="24"/>
        </w:rPr>
        <w:tab/>
        <w:t xml:space="preserve">15.6. Paslaugų teikėjas, raštu įspėjęs Paslaugų gavėją prieš 30 (trisdešimt) kalendorinių dienų, gali nutraukti Sutartį prieš terminą, kai dėl Paslaugų gavėjo kaltės už laiku ir tinkamai suteiktas Paslaugas vėluojama atsiskaityti daugiau negu 90 (devyniasdešimt) dienų. </w:t>
      </w:r>
    </w:p>
    <w:p w14:paraId="5DA80CCC" w14:textId="77777777" w:rsidR="00A929D6" w:rsidRPr="00A929D6" w:rsidRDefault="00A929D6" w:rsidP="00A929D6">
      <w:pPr>
        <w:ind w:right="-1" w:firstLine="709"/>
        <w:jc w:val="both"/>
        <w:rPr>
          <w:sz w:val="24"/>
          <w:szCs w:val="24"/>
        </w:rPr>
      </w:pPr>
      <w:r w:rsidRPr="00A929D6">
        <w:rPr>
          <w:sz w:val="24"/>
          <w:szCs w:val="24"/>
        </w:rPr>
        <w:t>15.7. Nutraukus Sutartį ar jai pasibaigus, lieka galioti Sutarties nuostatos, susijusios su atsakomybe, ginčų nagrinėjimo tvarka, taip pat visos kitos Sutarties nuostatos, jeigu šios nuostatos pagal savo esmę lieka galioti ir po Sutarties nutraukimo.</w:t>
      </w:r>
    </w:p>
    <w:p w14:paraId="12FFD091" w14:textId="77777777" w:rsidR="00A929D6" w:rsidRPr="00A929D6" w:rsidRDefault="00A929D6" w:rsidP="00A929D6">
      <w:pPr>
        <w:tabs>
          <w:tab w:val="left" w:pos="1170"/>
        </w:tabs>
        <w:jc w:val="both"/>
        <w:rPr>
          <w:iCs/>
          <w:sz w:val="24"/>
          <w:szCs w:val="24"/>
          <w:lang w:eastAsia="lt-LT"/>
        </w:rPr>
      </w:pPr>
    </w:p>
    <w:p w14:paraId="7AF11813" w14:textId="77777777" w:rsidR="00A929D6" w:rsidRPr="00A929D6" w:rsidRDefault="00A929D6" w:rsidP="00A929D6">
      <w:pPr>
        <w:tabs>
          <w:tab w:val="left" w:pos="9630"/>
        </w:tabs>
        <w:ind w:right="8"/>
        <w:jc w:val="center"/>
        <w:rPr>
          <w:spacing w:val="-2"/>
          <w:sz w:val="24"/>
          <w:szCs w:val="24"/>
        </w:rPr>
      </w:pPr>
      <w:r w:rsidRPr="00A929D6">
        <w:rPr>
          <w:b/>
          <w:sz w:val="24"/>
          <w:szCs w:val="24"/>
        </w:rPr>
        <w:t>16. KITOS SĄLYGOS</w:t>
      </w:r>
    </w:p>
    <w:p w14:paraId="179A449B" w14:textId="77777777" w:rsidR="003C50A0" w:rsidRDefault="00A929D6" w:rsidP="00A929D6">
      <w:pPr>
        <w:tabs>
          <w:tab w:val="left" w:pos="709"/>
          <w:tab w:val="left" w:pos="9630"/>
          <w:tab w:val="left" w:pos="9720"/>
        </w:tabs>
        <w:ind w:right="8"/>
        <w:jc w:val="both"/>
        <w:rPr>
          <w:i/>
          <w:iCs/>
          <w:sz w:val="24"/>
          <w:szCs w:val="24"/>
        </w:rPr>
      </w:pPr>
      <w:r w:rsidRPr="00A929D6">
        <w:rPr>
          <w:sz w:val="24"/>
          <w:szCs w:val="24"/>
        </w:rPr>
        <w:tab/>
        <w:t xml:space="preserve">16.1. </w:t>
      </w:r>
      <w:bookmarkStart w:id="10" w:name="_Hlk167966174"/>
      <w:r w:rsidRPr="00A929D6">
        <w:rPr>
          <w:sz w:val="24"/>
          <w:szCs w:val="24"/>
        </w:rPr>
        <w:t xml:space="preserve">Paslaugų gavėjo atsakingas už Sutarties vykdymo priežiūrą asmuo: </w:t>
      </w:r>
      <w:r w:rsidR="005756C0" w:rsidRPr="005756C0">
        <w:rPr>
          <w:i/>
          <w:iCs/>
          <w:sz w:val="24"/>
          <w:szCs w:val="24"/>
        </w:rPr>
        <w:t>nurodyti.</w:t>
      </w:r>
    </w:p>
    <w:p w14:paraId="35F302AA" w14:textId="30A72745" w:rsidR="00A929D6" w:rsidRPr="00A929D6" w:rsidRDefault="00A929D6" w:rsidP="00A929D6">
      <w:pPr>
        <w:tabs>
          <w:tab w:val="left" w:pos="709"/>
          <w:tab w:val="left" w:pos="9630"/>
          <w:tab w:val="left" w:pos="9720"/>
        </w:tabs>
        <w:ind w:right="8"/>
        <w:jc w:val="both"/>
        <w:rPr>
          <w:sz w:val="24"/>
          <w:szCs w:val="24"/>
        </w:rPr>
      </w:pPr>
      <w:r w:rsidRPr="005756C0">
        <w:rPr>
          <w:sz w:val="24"/>
          <w:szCs w:val="24"/>
        </w:rPr>
        <w:tab/>
      </w:r>
      <w:bookmarkEnd w:id="10"/>
      <w:r w:rsidRPr="00A929D6">
        <w:rPr>
          <w:sz w:val="24"/>
          <w:szCs w:val="24"/>
        </w:rPr>
        <w:t>16.2.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46BA1085" w14:textId="77777777" w:rsidR="00A929D6" w:rsidRPr="00A929D6" w:rsidRDefault="00A929D6" w:rsidP="00A929D6">
      <w:pPr>
        <w:tabs>
          <w:tab w:val="left" w:pos="709"/>
          <w:tab w:val="left" w:pos="9630"/>
          <w:tab w:val="left" w:pos="9720"/>
        </w:tabs>
        <w:ind w:right="8"/>
        <w:jc w:val="both"/>
        <w:rPr>
          <w:sz w:val="24"/>
          <w:szCs w:val="24"/>
        </w:rPr>
      </w:pPr>
      <w:r w:rsidRPr="00A929D6">
        <w:rPr>
          <w:sz w:val="24"/>
          <w:szCs w:val="24"/>
        </w:rPr>
        <w:tab/>
        <w:t xml:space="preserve">16.3. </w:t>
      </w:r>
      <w:bookmarkStart w:id="11" w:name="_Hlk165628106"/>
      <w:r w:rsidRPr="00A929D6">
        <w:rPr>
          <w:sz w:val="24"/>
          <w:szCs w:val="24"/>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bookmarkEnd w:id="11"/>
    <w:p w14:paraId="6B189335" w14:textId="77777777" w:rsidR="00A929D6" w:rsidRPr="00A929D6" w:rsidRDefault="00A929D6" w:rsidP="00A929D6">
      <w:pPr>
        <w:tabs>
          <w:tab w:val="left" w:pos="709"/>
          <w:tab w:val="left" w:pos="9630"/>
          <w:tab w:val="left" w:pos="9720"/>
        </w:tabs>
        <w:ind w:right="8"/>
        <w:jc w:val="both"/>
        <w:rPr>
          <w:sz w:val="24"/>
          <w:szCs w:val="24"/>
        </w:rPr>
      </w:pPr>
      <w:r w:rsidRPr="00A929D6">
        <w:rPr>
          <w:sz w:val="24"/>
          <w:szCs w:val="24"/>
        </w:rPr>
        <w:tab/>
        <w:t>16.4. Sutartis sudaryta 2 (dviem) egzemplioriais, turinčiais vienodą teisinę galią, po vieną kiekvienai Šaliai, išskyrus atvejus, kai vienas Sutarties egzempliorius pasirašomas abiejų Šalių atstovų elektroniniais parašais.</w:t>
      </w:r>
    </w:p>
    <w:p w14:paraId="28D450BE" w14:textId="77777777" w:rsidR="00A929D6" w:rsidRPr="00A929D6" w:rsidRDefault="00A929D6" w:rsidP="00A929D6">
      <w:pPr>
        <w:tabs>
          <w:tab w:val="left" w:pos="709"/>
          <w:tab w:val="left" w:pos="9630"/>
          <w:tab w:val="left" w:pos="9720"/>
        </w:tabs>
        <w:ind w:right="8"/>
        <w:jc w:val="both"/>
        <w:rPr>
          <w:sz w:val="24"/>
          <w:szCs w:val="24"/>
        </w:rPr>
      </w:pPr>
    </w:p>
    <w:p w14:paraId="742A3F7E" w14:textId="77777777" w:rsidR="00A929D6" w:rsidRPr="00A929D6" w:rsidRDefault="00A929D6" w:rsidP="00A929D6">
      <w:pPr>
        <w:tabs>
          <w:tab w:val="left" w:pos="709"/>
          <w:tab w:val="left" w:pos="9630"/>
          <w:tab w:val="left" w:pos="9720"/>
        </w:tabs>
        <w:ind w:right="8"/>
        <w:jc w:val="center"/>
        <w:rPr>
          <w:b/>
          <w:bCs/>
          <w:sz w:val="24"/>
          <w:szCs w:val="24"/>
        </w:rPr>
      </w:pPr>
      <w:r w:rsidRPr="00A929D6">
        <w:rPr>
          <w:b/>
          <w:bCs/>
          <w:sz w:val="24"/>
          <w:szCs w:val="24"/>
        </w:rPr>
        <w:t>17. SUTARTIES PRIEDAI</w:t>
      </w:r>
    </w:p>
    <w:p w14:paraId="13D2C700" w14:textId="77777777" w:rsidR="00A929D6" w:rsidRPr="00A929D6" w:rsidRDefault="00A929D6" w:rsidP="00A929D6">
      <w:pPr>
        <w:tabs>
          <w:tab w:val="left" w:pos="709"/>
          <w:tab w:val="left" w:pos="9630"/>
          <w:tab w:val="left" w:pos="9720"/>
        </w:tabs>
        <w:ind w:right="8"/>
        <w:jc w:val="both"/>
        <w:rPr>
          <w:sz w:val="24"/>
          <w:szCs w:val="24"/>
        </w:rPr>
      </w:pPr>
      <w:r w:rsidRPr="00A929D6">
        <w:rPr>
          <w:sz w:val="24"/>
          <w:szCs w:val="24"/>
        </w:rPr>
        <w:tab/>
        <w:t>17.1. Sutarties priedai:</w:t>
      </w:r>
    </w:p>
    <w:p w14:paraId="18291927" w14:textId="47FA01DD" w:rsidR="00A929D6" w:rsidRPr="00E726D8" w:rsidRDefault="00A929D6" w:rsidP="00A929D6">
      <w:pPr>
        <w:tabs>
          <w:tab w:val="left" w:pos="709"/>
          <w:tab w:val="left" w:pos="9630"/>
          <w:tab w:val="left" w:pos="9720"/>
        </w:tabs>
        <w:ind w:right="8"/>
        <w:jc w:val="both"/>
        <w:rPr>
          <w:sz w:val="24"/>
          <w:szCs w:val="24"/>
        </w:rPr>
      </w:pPr>
      <w:r w:rsidRPr="00E726D8">
        <w:rPr>
          <w:sz w:val="24"/>
          <w:szCs w:val="24"/>
        </w:rPr>
        <w:tab/>
        <w:t xml:space="preserve">17.1.1. 1 priedas – </w:t>
      </w:r>
      <w:r w:rsidR="00E726D8" w:rsidRPr="00E726D8">
        <w:rPr>
          <w:sz w:val="24"/>
          <w:szCs w:val="24"/>
        </w:rPr>
        <w:t xml:space="preserve">Lietuvos Respublikos muitinės darbuotojų, kurių darbo užmokesčio duomenys sudaro tarnybos paslaptį, </w:t>
      </w:r>
      <w:r w:rsidR="00E726D8">
        <w:rPr>
          <w:sz w:val="24"/>
          <w:szCs w:val="24"/>
        </w:rPr>
        <w:t>p</w:t>
      </w:r>
      <w:r w:rsidR="00E726D8" w:rsidRPr="00E726D8">
        <w:rPr>
          <w:sz w:val="24"/>
          <w:szCs w:val="24"/>
        </w:rPr>
        <w:t>ersonalo valdymo, darbo laiko ir darbo užmokesčio apskaitos sistem</w:t>
      </w:r>
      <w:r w:rsidR="008D6EBC">
        <w:rPr>
          <w:sz w:val="24"/>
          <w:szCs w:val="24"/>
        </w:rPr>
        <w:t>os priežiūros ir palaikymo paslaugų t</w:t>
      </w:r>
      <w:r w:rsidRPr="00E726D8">
        <w:rPr>
          <w:sz w:val="24"/>
          <w:szCs w:val="24"/>
        </w:rPr>
        <w:t>echninė specifikacija.</w:t>
      </w:r>
    </w:p>
    <w:p w14:paraId="389584E1" w14:textId="09541F06" w:rsidR="00191561" w:rsidRDefault="00A929D6" w:rsidP="00A929D6">
      <w:pPr>
        <w:tabs>
          <w:tab w:val="left" w:pos="709"/>
          <w:tab w:val="left" w:pos="9630"/>
          <w:tab w:val="left" w:pos="9720"/>
        </w:tabs>
        <w:ind w:right="8"/>
        <w:jc w:val="both"/>
        <w:rPr>
          <w:sz w:val="24"/>
          <w:szCs w:val="24"/>
        </w:rPr>
      </w:pPr>
      <w:r w:rsidRPr="00A929D6">
        <w:rPr>
          <w:sz w:val="24"/>
          <w:szCs w:val="24"/>
        </w:rPr>
        <w:lastRenderedPageBreak/>
        <w:tab/>
        <w:t xml:space="preserve">17.1.2. 2 priedas – </w:t>
      </w:r>
      <w:r w:rsidR="00191561">
        <w:rPr>
          <w:sz w:val="24"/>
          <w:szCs w:val="24"/>
        </w:rPr>
        <w:t xml:space="preserve">Sutarties </w:t>
      </w:r>
      <w:r w:rsidR="003A2570">
        <w:rPr>
          <w:sz w:val="24"/>
          <w:szCs w:val="24"/>
        </w:rPr>
        <w:t>į</w:t>
      </w:r>
      <w:r w:rsidR="00433FBC">
        <w:rPr>
          <w:sz w:val="24"/>
          <w:szCs w:val="24"/>
        </w:rPr>
        <w:t>kainiai</w:t>
      </w:r>
      <w:r w:rsidR="00E36CE0">
        <w:rPr>
          <w:sz w:val="24"/>
          <w:szCs w:val="24"/>
        </w:rPr>
        <w:t>.</w:t>
      </w:r>
    </w:p>
    <w:p w14:paraId="209C31AE" w14:textId="101209D4" w:rsidR="00D55F53" w:rsidRDefault="00D55F53" w:rsidP="00A929D6">
      <w:pPr>
        <w:tabs>
          <w:tab w:val="left" w:pos="709"/>
          <w:tab w:val="left" w:pos="9630"/>
          <w:tab w:val="left" w:pos="9720"/>
        </w:tabs>
        <w:ind w:right="8"/>
        <w:jc w:val="both"/>
        <w:rPr>
          <w:sz w:val="24"/>
          <w:szCs w:val="24"/>
        </w:rPr>
      </w:pPr>
      <w:r>
        <w:rPr>
          <w:sz w:val="24"/>
          <w:szCs w:val="24"/>
        </w:rPr>
        <w:t xml:space="preserve">            17.1.3. 3 priedas – Sutarties vykdymui pasitelkiami </w:t>
      </w:r>
      <w:r w:rsidR="007B5254">
        <w:rPr>
          <w:sz w:val="24"/>
          <w:szCs w:val="24"/>
        </w:rPr>
        <w:t>subtiekėjai ir (ar) specialistai.</w:t>
      </w:r>
    </w:p>
    <w:p w14:paraId="7BB6B1F3" w14:textId="00BF9499" w:rsidR="00A929D6" w:rsidRPr="00A929D6" w:rsidRDefault="00E36CE0" w:rsidP="00A929D6">
      <w:pPr>
        <w:tabs>
          <w:tab w:val="left" w:pos="709"/>
          <w:tab w:val="left" w:pos="9630"/>
          <w:tab w:val="left" w:pos="9720"/>
        </w:tabs>
        <w:ind w:right="8"/>
        <w:jc w:val="both"/>
        <w:rPr>
          <w:sz w:val="24"/>
          <w:szCs w:val="24"/>
        </w:rPr>
      </w:pPr>
      <w:r>
        <w:rPr>
          <w:sz w:val="24"/>
          <w:szCs w:val="24"/>
        </w:rPr>
        <w:tab/>
        <w:t>17.1.</w:t>
      </w:r>
      <w:r w:rsidR="007B5254">
        <w:rPr>
          <w:sz w:val="24"/>
          <w:szCs w:val="24"/>
        </w:rPr>
        <w:t>4</w:t>
      </w:r>
      <w:r>
        <w:rPr>
          <w:sz w:val="24"/>
          <w:szCs w:val="24"/>
        </w:rPr>
        <w:t xml:space="preserve">. </w:t>
      </w:r>
      <w:r w:rsidR="007B5254">
        <w:rPr>
          <w:sz w:val="24"/>
          <w:szCs w:val="24"/>
        </w:rPr>
        <w:t>4</w:t>
      </w:r>
      <w:r>
        <w:rPr>
          <w:sz w:val="24"/>
          <w:szCs w:val="24"/>
        </w:rPr>
        <w:t xml:space="preserve"> priedas </w:t>
      </w:r>
      <w:r w:rsidRPr="00A929D6">
        <w:rPr>
          <w:sz w:val="24"/>
          <w:szCs w:val="24"/>
        </w:rPr>
        <w:t>–</w:t>
      </w:r>
      <w:r>
        <w:rPr>
          <w:sz w:val="24"/>
          <w:szCs w:val="24"/>
        </w:rPr>
        <w:t xml:space="preserve"> </w:t>
      </w:r>
      <w:r w:rsidR="00A929D6" w:rsidRPr="00A929D6">
        <w:rPr>
          <w:sz w:val="24"/>
          <w:szCs w:val="24"/>
        </w:rPr>
        <w:t>Paslaugų priėmimo ir perdavimo akto forma.</w:t>
      </w:r>
    </w:p>
    <w:p w14:paraId="2AD5ADBE" w14:textId="2E1035E7" w:rsidR="00A929D6" w:rsidRPr="00A929D6" w:rsidRDefault="00A929D6" w:rsidP="00A929D6">
      <w:pPr>
        <w:tabs>
          <w:tab w:val="left" w:pos="709"/>
          <w:tab w:val="left" w:pos="9630"/>
          <w:tab w:val="left" w:pos="9720"/>
        </w:tabs>
        <w:ind w:right="8"/>
        <w:jc w:val="both"/>
        <w:rPr>
          <w:sz w:val="24"/>
          <w:szCs w:val="24"/>
        </w:rPr>
      </w:pPr>
      <w:r w:rsidRPr="00A929D6">
        <w:rPr>
          <w:sz w:val="24"/>
          <w:szCs w:val="24"/>
        </w:rPr>
        <w:tab/>
        <w:t>17.1.</w:t>
      </w:r>
      <w:r w:rsidR="007B5254">
        <w:rPr>
          <w:sz w:val="24"/>
          <w:szCs w:val="24"/>
        </w:rPr>
        <w:t>5</w:t>
      </w:r>
      <w:r w:rsidRPr="00A929D6">
        <w:rPr>
          <w:sz w:val="24"/>
          <w:szCs w:val="24"/>
        </w:rPr>
        <w:t xml:space="preserve">. </w:t>
      </w:r>
      <w:r w:rsidR="007B5254">
        <w:rPr>
          <w:sz w:val="24"/>
          <w:szCs w:val="24"/>
        </w:rPr>
        <w:t>5</w:t>
      </w:r>
      <w:r w:rsidRPr="00A929D6">
        <w:rPr>
          <w:sz w:val="24"/>
          <w:szCs w:val="24"/>
        </w:rPr>
        <w:t xml:space="preserve"> priedas – Konfidencialumo pasižadėjimo forma</w:t>
      </w:r>
      <w:r w:rsidR="00E36CE0">
        <w:rPr>
          <w:sz w:val="24"/>
          <w:szCs w:val="24"/>
        </w:rPr>
        <w:t>.</w:t>
      </w:r>
    </w:p>
    <w:p w14:paraId="62770C3E" w14:textId="77777777" w:rsidR="00A929D6" w:rsidRPr="00A929D6" w:rsidRDefault="00A929D6" w:rsidP="00A929D6">
      <w:pPr>
        <w:tabs>
          <w:tab w:val="left" w:pos="709"/>
          <w:tab w:val="left" w:pos="9630"/>
          <w:tab w:val="left" w:pos="9720"/>
        </w:tabs>
        <w:ind w:right="8"/>
        <w:jc w:val="both"/>
        <w:rPr>
          <w:sz w:val="24"/>
          <w:szCs w:val="24"/>
        </w:rPr>
      </w:pPr>
      <w:r w:rsidRPr="00A929D6">
        <w:rPr>
          <w:sz w:val="24"/>
          <w:szCs w:val="24"/>
        </w:rPr>
        <w:tab/>
      </w:r>
    </w:p>
    <w:p w14:paraId="0C1D8589" w14:textId="77777777" w:rsidR="00A929D6" w:rsidRDefault="00A929D6" w:rsidP="00A929D6">
      <w:pPr>
        <w:tabs>
          <w:tab w:val="left" w:pos="9630"/>
        </w:tabs>
        <w:ind w:right="8"/>
        <w:jc w:val="center"/>
        <w:rPr>
          <w:b/>
          <w:sz w:val="24"/>
          <w:szCs w:val="24"/>
        </w:rPr>
      </w:pPr>
      <w:r w:rsidRPr="00A929D6">
        <w:rPr>
          <w:b/>
          <w:sz w:val="24"/>
          <w:szCs w:val="24"/>
        </w:rPr>
        <w:t>18. ŠALIŲ REKVIZITAI</w:t>
      </w:r>
    </w:p>
    <w:tbl>
      <w:tblPr>
        <w:tblW w:w="0" w:type="auto"/>
        <w:tblInd w:w="-5" w:type="dxa"/>
        <w:tblLook w:val="0000" w:firstRow="0" w:lastRow="0" w:firstColumn="0" w:lastColumn="0" w:noHBand="0" w:noVBand="0"/>
      </w:tblPr>
      <w:tblGrid>
        <w:gridCol w:w="4395"/>
        <w:gridCol w:w="5238"/>
      </w:tblGrid>
      <w:tr w:rsidR="00761EBA" w:rsidRPr="00EC345B" w14:paraId="0E8700E9" w14:textId="77777777" w:rsidTr="00761EBA">
        <w:tc>
          <w:tcPr>
            <w:tcW w:w="4395" w:type="dxa"/>
          </w:tcPr>
          <w:p w14:paraId="0AA5B13A" w14:textId="77777777" w:rsidR="00761EBA" w:rsidRPr="00761EBA" w:rsidRDefault="00761EBA" w:rsidP="002F6981">
            <w:pPr>
              <w:tabs>
                <w:tab w:val="left" w:pos="1701"/>
              </w:tabs>
              <w:rPr>
                <w:bCs/>
                <w:sz w:val="24"/>
                <w:szCs w:val="24"/>
              </w:rPr>
            </w:pPr>
            <w:r w:rsidRPr="00761EBA">
              <w:rPr>
                <w:bCs/>
                <w:sz w:val="24"/>
                <w:szCs w:val="24"/>
              </w:rPr>
              <w:t>Paslaugų teikėjas:</w:t>
            </w:r>
          </w:p>
          <w:p w14:paraId="30E5F7FB" w14:textId="1B14446A" w:rsidR="00761EBA" w:rsidRPr="00761EBA" w:rsidRDefault="00761EBA" w:rsidP="002F6981">
            <w:pPr>
              <w:tabs>
                <w:tab w:val="left" w:pos="1701"/>
              </w:tabs>
              <w:rPr>
                <w:bCs/>
                <w:sz w:val="24"/>
                <w:szCs w:val="24"/>
              </w:rPr>
            </w:pPr>
          </w:p>
        </w:tc>
        <w:tc>
          <w:tcPr>
            <w:tcW w:w="5238" w:type="dxa"/>
          </w:tcPr>
          <w:p w14:paraId="01672C68" w14:textId="6A753F30" w:rsidR="00761EBA" w:rsidRPr="00761EBA" w:rsidRDefault="00761EBA" w:rsidP="00761EBA">
            <w:pPr>
              <w:rPr>
                <w:sz w:val="24"/>
                <w:szCs w:val="24"/>
              </w:rPr>
            </w:pPr>
            <w:r w:rsidRPr="00761EBA">
              <w:rPr>
                <w:sz w:val="24"/>
                <w:szCs w:val="24"/>
              </w:rPr>
              <w:t>Paslaugų gavėjas</w:t>
            </w:r>
            <w:r w:rsidR="00D84320">
              <w:rPr>
                <w:sz w:val="24"/>
                <w:szCs w:val="24"/>
              </w:rPr>
              <w:t>:</w:t>
            </w:r>
          </w:p>
          <w:p w14:paraId="6E1F4B8C" w14:textId="77777777" w:rsidR="00761EBA" w:rsidRPr="00EC345B" w:rsidRDefault="00761EBA" w:rsidP="00761EBA">
            <w:pPr>
              <w:rPr>
                <w:sz w:val="24"/>
                <w:szCs w:val="24"/>
              </w:rPr>
            </w:pPr>
            <w:r w:rsidRPr="00EC345B">
              <w:rPr>
                <w:sz w:val="24"/>
                <w:szCs w:val="24"/>
              </w:rPr>
              <w:t>Muitinės departamentas prie Lietuvos Respublikos finansų ministerijos</w:t>
            </w:r>
          </w:p>
          <w:p w14:paraId="41A23BC9" w14:textId="77777777" w:rsidR="00761EBA" w:rsidRPr="00EC345B" w:rsidRDefault="00761EBA" w:rsidP="00761EBA">
            <w:pPr>
              <w:rPr>
                <w:sz w:val="24"/>
                <w:szCs w:val="24"/>
              </w:rPr>
            </w:pPr>
            <w:r w:rsidRPr="00EC345B">
              <w:rPr>
                <w:sz w:val="24"/>
                <w:szCs w:val="24"/>
              </w:rPr>
              <w:t>A. Jakšto g. 1, LT-01105 Vilnius</w:t>
            </w:r>
          </w:p>
          <w:p w14:paraId="07DC720D" w14:textId="77777777" w:rsidR="00761EBA" w:rsidRPr="00EC345B" w:rsidRDefault="00761EBA" w:rsidP="00761EBA">
            <w:pPr>
              <w:rPr>
                <w:sz w:val="24"/>
                <w:szCs w:val="24"/>
              </w:rPr>
            </w:pPr>
            <w:r w:rsidRPr="00EC345B">
              <w:rPr>
                <w:sz w:val="24"/>
                <w:szCs w:val="24"/>
              </w:rPr>
              <w:t>Juridinio asmens kodas: 188656838</w:t>
            </w:r>
          </w:p>
          <w:p w14:paraId="2F102302" w14:textId="77777777" w:rsidR="00761EBA" w:rsidRPr="00EC345B" w:rsidRDefault="00761EBA" w:rsidP="00761EBA">
            <w:pPr>
              <w:rPr>
                <w:sz w:val="24"/>
                <w:szCs w:val="24"/>
              </w:rPr>
            </w:pPr>
            <w:r w:rsidRPr="00EC345B">
              <w:rPr>
                <w:sz w:val="24"/>
                <w:szCs w:val="24"/>
              </w:rPr>
              <w:t>PVM mokėtojo kodas: LTLT886568314</w:t>
            </w:r>
          </w:p>
          <w:p w14:paraId="191BC5BE" w14:textId="77777777" w:rsidR="00761EBA" w:rsidRPr="00EC345B" w:rsidRDefault="00761EBA" w:rsidP="002F6981">
            <w:pPr>
              <w:rPr>
                <w:sz w:val="24"/>
                <w:szCs w:val="24"/>
              </w:rPr>
            </w:pPr>
            <w:r w:rsidRPr="00EC345B">
              <w:rPr>
                <w:sz w:val="24"/>
                <w:szCs w:val="24"/>
              </w:rPr>
              <w:t>Sąskaitos Nr. LT144040063610000196</w:t>
            </w:r>
          </w:p>
          <w:p w14:paraId="597DBE79" w14:textId="77777777" w:rsidR="00761EBA" w:rsidRPr="00EC345B" w:rsidRDefault="00761EBA" w:rsidP="002F6981">
            <w:pPr>
              <w:rPr>
                <w:sz w:val="24"/>
                <w:szCs w:val="24"/>
              </w:rPr>
            </w:pPr>
            <w:r w:rsidRPr="00EC345B">
              <w:rPr>
                <w:sz w:val="24"/>
                <w:szCs w:val="24"/>
              </w:rPr>
              <w:t>Valstybės iždas</w:t>
            </w:r>
          </w:p>
          <w:p w14:paraId="4801077E" w14:textId="5056D4D9" w:rsidR="00761EBA" w:rsidRPr="00EC345B" w:rsidRDefault="00761EBA" w:rsidP="00761EBA">
            <w:pPr>
              <w:rPr>
                <w:sz w:val="24"/>
                <w:szCs w:val="24"/>
              </w:rPr>
            </w:pPr>
            <w:r w:rsidRPr="00EC345B">
              <w:rPr>
                <w:sz w:val="24"/>
                <w:szCs w:val="24"/>
              </w:rPr>
              <w:t xml:space="preserve">Tel. (8 5) 266 6111, </w:t>
            </w:r>
          </w:p>
          <w:p w14:paraId="6A8936F3" w14:textId="77777777" w:rsidR="00761EBA" w:rsidRPr="00EC345B" w:rsidRDefault="00761EBA" w:rsidP="00761EBA">
            <w:pPr>
              <w:rPr>
                <w:sz w:val="24"/>
                <w:szCs w:val="24"/>
              </w:rPr>
            </w:pPr>
            <w:r w:rsidRPr="00EC345B">
              <w:rPr>
                <w:sz w:val="24"/>
                <w:szCs w:val="24"/>
              </w:rPr>
              <w:t xml:space="preserve">El. p. </w:t>
            </w:r>
            <w:hyperlink r:id="rId8" w:history="1">
              <w:r w:rsidRPr="00761EBA">
                <w:rPr>
                  <w:rStyle w:val="Hyperlink"/>
                  <w:sz w:val="24"/>
                  <w:szCs w:val="24"/>
                </w:rPr>
                <w:t>muitine@lrmuitine.lt</w:t>
              </w:r>
            </w:hyperlink>
            <w:r w:rsidRPr="00EC345B">
              <w:rPr>
                <w:sz w:val="24"/>
                <w:szCs w:val="24"/>
              </w:rPr>
              <w:t xml:space="preserve"> </w:t>
            </w:r>
          </w:p>
          <w:p w14:paraId="2D0E01BD" w14:textId="77777777" w:rsidR="00761EBA" w:rsidRPr="00EC345B" w:rsidRDefault="00761EBA" w:rsidP="00761EBA">
            <w:pPr>
              <w:rPr>
                <w:sz w:val="24"/>
                <w:szCs w:val="24"/>
              </w:rPr>
            </w:pPr>
          </w:p>
          <w:p w14:paraId="46A04BC1" w14:textId="6845532A" w:rsidR="00831E1D" w:rsidRPr="00EC345B" w:rsidRDefault="00831E1D" w:rsidP="002F6981">
            <w:pPr>
              <w:rPr>
                <w:sz w:val="24"/>
                <w:szCs w:val="24"/>
              </w:rPr>
            </w:pPr>
          </w:p>
        </w:tc>
      </w:tr>
    </w:tbl>
    <w:p w14:paraId="061C1351" w14:textId="3ADDA665" w:rsidR="00561441" w:rsidRDefault="00561441" w:rsidP="00A929D6">
      <w:pPr>
        <w:ind w:left="6480" w:hanging="243"/>
        <w:jc w:val="both"/>
        <w:rPr>
          <w:rFonts w:eastAsia="SimSun"/>
          <w:sz w:val="24"/>
          <w:szCs w:val="24"/>
        </w:rPr>
      </w:pPr>
    </w:p>
    <w:p w14:paraId="644541D6" w14:textId="77777777" w:rsidR="00561441" w:rsidRDefault="00561441">
      <w:pPr>
        <w:spacing w:after="160" w:line="259" w:lineRule="auto"/>
        <w:rPr>
          <w:rFonts w:eastAsia="SimSun"/>
          <w:sz w:val="24"/>
          <w:szCs w:val="24"/>
        </w:rPr>
      </w:pPr>
      <w:r>
        <w:rPr>
          <w:rFonts w:eastAsia="SimSun"/>
          <w:sz w:val="24"/>
          <w:szCs w:val="24"/>
        </w:rPr>
        <w:br w:type="page"/>
      </w:r>
    </w:p>
    <w:p w14:paraId="6CE8D26E" w14:textId="77777777" w:rsidR="00A929D6" w:rsidRPr="00A929D6" w:rsidRDefault="00A929D6" w:rsidP="00A929D6">
      <w:pPr>
        <w:ind w:left="6480" w:hanging="243"/>
        <w:jc w:val="both"/>
        <w:rPr>
          <w:rFonts w:eastAsia="SimSun"/>
          <w:sz w:val="24"/>
          <w:szCs w:val="24"/>
        </w:rPr>
      </w:pPr>
    </w:p>
    <w:p w14:paraId="7E1DBC66" w14:textId="0C057814" w:rsidR="00A929D6" w:rsidRPr="00A929D6" w:rsidRDefault="00A929D6" w:rsidP="00A929D6">
      <w:pPr>
        <w:ind w:left="6480" w:hanging="243"/>
        <w:jc w:val="both"/>
        <w:rPr>
          <w:rFonts w:eastAsia="SimSun"/>
          <w:sz w:val="24"/>
          <w:szCs w:val="24"/>
        </w:rPr>
      </w:pPr>
      <w:r w:rsidRPr="00A929D6">
        <w:rPr>
          <w:rFonts w:eastAsia="SimSun"/>
          <w:sz w:val="24"/>
          <w:szCs w:val="24"/>
        </w:rPr>
        <w:t>202</w:t>
      </w:r>
      <w:r w:rsidR="006F3931">
        <w:rPr>
          <w:rFonts w:eastAsia="SimSun"/>
          <w:sz w:val="24"/>
          <w:szCs w:val="24"/>
        </w:rPr>
        <w:t>6</w:t>
      </w:r>
      <w:r w:rsidRPr="00A929D6">
        <w:rPr>
          <w:rFonts w:eastAsia="SimSun"/>
          <w:sz w:val="24"/>
          <w:szCs w:val="24"/>
        </w:rPr>
        <w:t xml:space="preserve"> m.</w:t>
      </w:r>
      <w:r w:rsidR="006F3931">
        <w:rPr>
          <w:rFonts w:eastAsia="SimSun"/>
          <w:sz w:val="24"/>
          <w:szCs w:val="24"/>
        </w:rPr>
        <w:t xml:space="preserve">   </w:t>
      </w:r>
      <w:r w:rsidRPr="00A929D6">
        <w:rPr>
          <w:rFonts w:eastAsia="SimSun"/>
          <w:sz w:val="24"/>
          <w:szCs w:val="24"/>
        </w:rPr>
        <w:t xml:space="preserve">     d.</w:t>
      </w:r>
    </w:p>
    <w:p w14:paraId="55D19B2D" w14:textId="38173A2F" w:rsidR="00A929D6" w:rsidRPr="00A929D6" w:rsidRDefault="00A929D6" w:rsidP="00A929D6">
      <w:pPr>
        <w:ind w:left="6480" w:hanging="243"/>
        <w:jc w:val="both"/>
        <w:rPr>
          <w:rFonts w:eastAsia="SimSun"/>
          <w:sz w:val="24"/>
          <w:szCs w:val="24"/>
        </w:rPr>
      </w:pPr>
      <w:r w:rsidRPr="00A929D6">
        <w:rPr>
          <w:rFonts w:eastAsia="SimSun"/>
          <w:sz w:val="24"/>
          <w:szCs w:val="24"/>
        </w:rPr>
        <w:t>Sutarties Nr. 1</w:t>
      </w:r>
      <w:r w:rsidR="001C0439">
        <w:rPr>
          <w:rFonts w:eastAsia="SimSun"/>
          <w:sz w:val="24"/>
          <w:szCs w:val="24"/>
        </w:rPr>
        <w:t>1</w:t>
      </w:r>
      <w:r w:rsidRPr="00A929D6">
        <w:rPr>
          <w:rFonts w:eastAsia="SimSun"/>
          <w:sz w:val="24"/>
          <w:szCs w:val="24"/>
        </w:rPr>
        <w:t>BE-</w:t>
      </w:r>
    </w:p>
    <w:p w14:paraId="653AEC94" w14:textId="77777777" w:rsidR="00A929D6" w:rsidRPr="00A929D6" w:rsidRDefault="00A929D6" w:rsidP="00A929D6">
      <w:pPr>
        <w:ind w:left="6480" w:hanging="243"/>
        <w:jc w:val="both"/>
        <w:rPr>
          <w:rFonts w:eastAsia="SimSun"/>
          <w:sz w:val="24"/>
          <w:szCs w:val="24"/>
        </w:rPr>
      </w:pPr>
      <w:r w:rsidRPr="00A929D6">
        <w:rPr>
          <w:rFonts w:eastAsia="SimSun"/>
          <w:sz w:val="24"/>
          <w:szCs w:val="24"/>
        </w:rPr>
        <w:t>1 priedas</w:t>
      </w:r>
    </w:p>
    <w:p w14:paraId="2092E4CD" w14:textId="77777777" w:rsidR="00A929D6" w:rsidRDefault="00A929D6" w:rsidP="00A929D6">
      <w:pPr>
        <w:rPr>
          <w:b/>
          <w:bCs/>
          <w:sz w:val="24"/>
          <w:szCs w:val="24"/>
        </w:rPr>
      </w:pPr>
    </w:p>
    <w:p w14:paraId="2AA85708" w14:textId="77777777" w:rsidR="004B661B" w:rsidRPr="004B661B" w:rsidRDefault="004B661B" w:rsidP="004B661B">
      <w:pPr>
        <w:jc w:val="center"/>
        <w:rPr>
          <w:b/>
          <w:bCs/>
          <w:sz w:val="24"/>
          <w:szCs w:val="24"/>
        </w:rPr>
      </w:pPr>
      <w:r w:rsidRPr="004B661B">
        <w:rPr>
          <w:b/>
          <w:bCs/>
          <w:sz w:val="24"/>
          <w:szCs w:val="24"/>
        </w:rPr>
        <w:t>LIETUVOS RESPUBLIKOS MUITINĖS DARBUOTOJŲ, KURIŲ DARBO UŽMOKESČIO DUOMENYS SUDARO TARNYBOS PASLAPTĮ, PERSONALO VALDYMO, DARBO LAIKO IR  DARBO UŽMOKESČIO APSKAITOS SISTEMOS PRIEŽIŪROS IR PALAIKYMO PASLAUGŲ TECHNINĖ SPECIFIKACIJA</w:t>
      </w:r>
    </w:p>
    <w:p w14:paraId="77DEACD1" w14:textId="6CF9AAF7" w:rsidR="00A929D6" w:rsidRPr="004B661B" w:rsidRDefault="00A929D6" w:rsidP="004B661B">
      <w:pPr>
        <w:ind w:left="3060"/>
        <w:jc w:val="center"/>
        <w:rPr>
          <w:b/>
          <w:bCs/>
          <w:color w:val="000000"/>
          <w:sz w:val="24"/>
          <w:szCs w:val="24"/>
          <w:lang w:eastAsia="lt-LT"/>
        </w:rPr>
      </w:pPr>
    </w:p>
    <w:p w14:paraId="7E828036" w14:textId="77777777" w:rsidR="001616D5" w:rsidRPr="00EF098B" w:rsidRDefault="001616D5" w:rsidP="001616D5">
      <w:pPr>
        <w:spacing w:line="20" w:lineRule="atLeast"/>
        <w:ind w:left="5184" w:firstLine="1296"/>
        <w:rPr>
          <w:bCs/>
          <w:caps/>
          <w:sz w:val="24"/>
          <w:szCs w:val="24"/>
        </w:rPr>
      </w:pPr>
      <w:r w:rsidRPr="00EF098B">
        <w:rPr>
          <w:bCs/>
          <w:caps/>
          <w:sz w:val="24"/>
          <w:szCs w:val="24"/>
        </w:rPr>
        <w:t xml:space="preserve">2026 </w:t>
      </w:r>
      <w:r w:rsidRPr="00EF098B">
        <w:rPr>
          <w:bCs/>
          <w:sz w:val="24"/>
          <w:szCs w:val="24"/>
        </w:rPr>
        <w:t xml:space="preserve">m. </w:t>
      </w:r>
      <w:r w:rsidRPr="00EF098B">
        <w:rPr>
          <w:bCs/>
          <w:sz w:val="24"/>
          <w:szCs w:val="24"/>
        </w:rPr>
        <w:tab/>
        <w:t>d.</w:t>
      </w:r>
    </w:p>
    <w:p w14:paraId="6F7D9F76" w14:textId="4B313E41" w:rsidR="001616D5" w:rsidRPr="00EF098B" w:rsidRDefault="001616D5" w:rsidP="001616D5">
      <w:pPr>
        <w:spacing w:line="20" w:lineRule="atLeast"/>
        <w:ind w:left="5184" w:firstLine="1296"/>
        <w:rPr>
          <w:bCs/>
          <w:sz w:val="24"/>
          <w:szCs w:val="24"/>
        </w:rPr>
      </w:pPr>
      <w:r w:rsidRPr="00EF098B">
        <w:rPr>
          <w:bCs/>
          <w:sz w:val="24"/>
          <w:szCs w:val="24"/>
        </w:rPr>
        <w:t>Sutarties Nr. 11BE-</w:t>
      </w:r>
    </w:p>
    <w:p w14:paraId="415B57D8" w14:textId="72BCA1DA" w:rsidR="001616D5" w:rsidRPr="00EF098B" w:rsidRDefault="001616D5" w:rsidP="001616D5">
      <w:pPr>
        <w:spacing w:line="20" w:lineRule="atLeast"/>
        <w:rPr>
          <w:bCs/>
          <w:sz w:val="24"/>
          <w:szCs w:val="24"/>
        </w:rPr>
      </w:pPr>
      <w:r w:rsidRPr="00EF098B">
        <w:rPr>
          <w:bCs/>
          <w:sz w:val="24"/>
          <w:szCs w:val="24"/>
        </w:rPr>
        <w:tab/>
      </w:r>
      <w:r w:rsidRPr="00EF098B">
        <w:rPr>
          <w:bCs/>
          <w:sz w:val="24"/>
          <w:szCs w:val="24"/>
        </w:rPr>
        <w:tab/>
      </w:r>
      <w:r w:rsidRPr="00EF098B">
        <w:rPr>
          <w:bCs/>
          <w:sz w:val="24"/>
          <w:szCs w:val="24"/>
        </w:rPr>
        <w:tab/>
      </w:r>
      <w:r w:rsidRPr="00EF098B">
        <w:rPr>
          <w:bCs/>
          <w:sz w:val="24"/>
          <w:szCs w:val="24"/>
        </w:rPr>
        <w:tab/>
      </w:r>
      <w:r w:rsidRPr="00EF098B">
        <w:rPr>
          <w:bCs/>
          <w:sz w:val="24"/>
          <w:szCs w:val="24"/>
        </w:rPr>
        <w:tab/>
        <w:t>2 priedas</w:t>
      </w:r>
    </w:p>
    <w:p w14:paraId="6845DB8C" w14:textId="77777777" w:rsidR="001616D5" w:rsidRPr="00EF098B" w:rsidRDefault="001616D5" w:rsidP="001616D5">
      <w:pPr>
        <w:spacing w:line="20" w:lineRule="atLeast"/>
        <w:rPr>
          <w:bCs/>
          <w:caps/>
          <w:sz w:val="24"/>
          <w:szCs w:val="24"/>
        </w:rPr>
      </w:pPr>
    </w:p>
    <w:p w14:paraId="5B048125" w14:textId="77777777" w:rsidR="001616D5" w:rsidRPr="00EF098B" w:rsidRDefault="001616D5" w:rsidP="001616D5">
      <w:pPr>
        <w:spacing w:line="20" w:lineRule="atLeast"/>
        <w:rPr>
          <w:bCs/>
          <w:caps/>
          <w:sz w:val="24"/>
          <w:szCs w:val="24"/>
        </w:rPr>
      </w:pPr>
    </w:p>
    <w:p w14:paraId="56DB48E0" w14:textId="77777777" w:rsidR="001616D5" w:rsidRPr="00EF098B" w:rsidRDefault="001616D5" w:rsidP="001616D5">
      <w:pPr>
        <w:spacing w:line="20" w:lineRule="atLeast"/>
        <w:rPr>
          <w:bCs/>
          <w:caps/>
          <w:sz w:val="24"/>
          <w:szCs w:val="24"/>
        </w:rPr>
      </w:pPr>
    </w:p>
    <w:p w14:paraId="35878A73" w14:textId="77777777" w:rsidR="001616D5" w:rsidRPr="00EF098B" w:rsidRDefault="001616D5" w:rsidP="001616D5">
      <w:pPr>
        <w:spacing w:line="20" w:lineRule="atLeast"/>
        <w:jc w:val="center"/>
        <w:rPr>
          <w:b/>
          <w:bCs/>
          <w:caps/>
          <w:sz w:val="24"/>
          <w:szCs w:val="24"/>
        </w:rPr>
      </w:pPr>
      <w:r w:rsidRPr="00EF098B">
        <w:rPr>
          <w:b/>
          <w:bCs/>
          <w:sz w:val="24"/>
          <w:szCs w:val="24"/>
        </w:rPr>
        <w:t>SUTARTIES VYKDYMUI PASITELKIAMI SUBTIEKĖJAI IR (AR) SPECIALISTAI</w:t>
      </w:r>
    </w:p>
    <w:p w14:paraId="2BD725C9" w14:textId="77777777" w:rsidR="001616D5" w:rsidRPr="00EF098B" w:rsidRDefault="001616D5" w:rsidP="001616D5">
      <w:pPr>
        <w:spacing w:line="20" w:lineRule="atLeast"/>
        <w:jc w:val="center"/>
        <w:rPr>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1616D5" w:rsidRPr="00EF098B" w14:paraId="6BA3EEBD" w14:textId="77777777" w:rsidTr="001D6685">
        <w:tc>
          <w:tcPr>
            <w:tcW w:w="808" w:type="dxa"/>
          </w:tcPr>
          <w:p w14:paraId="77D158D9" w14:textId="77777777" w:rsidR="001616D5" w:rsidRPr="00EF098B" w:rsidRDefault="001616D5" w:rsidP="001D6685">
            <w:pPr>
              <w:spacing w:line="20" w:lineRule="atLeast"/>
              <w:jc w:val="center"/>
              <w:rPr>
                <w:b/>
                <w:bCs/>
                <w:color w:val="000000" w:themeColor="text1"/>
                <w:sz w:val="24"/>
                <w:szCs w:val="24"/>
              </w:rPr>
            </w:pPr>
            <w:r w:rsidRPr="00EF098B">
              <w:rPr>
                <w:b/>
                <w:bCs/>
                <w:color w:val="000000" w:themeColor="text1"/>
                <w:sz w:val="24"/>
                <w:szCs w:val="24"/>
              </w:rPr>
              <w:t>Eil. Nr.</w:t>
            </w:r>
          </w:p>
        </w:tc>
        <w:tc>
          <w:tcPr>
            <w:tcW w:w="5708" w:type="dxa"/>
          </w:tcPr>
          <w:p w14:paraId="354A6BF4" w14:textId="77777777" w:rsidR="001616D5" w:rsidRPr="00EF098B" w:rsidRDefault="001616D5" w:rsidP="001D6685">
            <w:pPr>
              <w:spacing w:line="20" w:lineRule="atLeast"/>
              <w:jc w:val="center"/>
              <w:rPr>
                <w:b/>
                <w:bCs/>
                <w:color w:val="000000" w:themeColor="text1"/>
                <w:sz w:val="24"/>
                <w:szCs w:val="24"/>
              </w:rPr>
            </w:pPr>
            <w:r w:rsidRPr="00EF098B">
              <w:rPr>
                <w:b/>
                <w:bCs/>
                <w:color w:val="000000" w:themeColor="text1"/>
                <w:sz w:val="24"/>
                <w:szCs w:val="24"/>
              </w:rPr>
              <w:t>Specialisto pareigos sutarties įgyvendinimo metu</w:t>
            </w:r>
          </w:p>
        </w:tc>
        <w:tc>
          <w:tcPr>
            <w:tcW w:w="3112" w:type="dxa"/>
          </w:tcPr>
          <w:p w14:paraId="031C3182" w14:textId="77777777" w:rsidR="001616D5" w:rsidRPr="00EF098B" w:rsidRDefault="001616D5" w:rsidP="001D6685">
            <w:pPr>
              <w:spacing w:line="20" w:lineRule="atLeast"/>
              <w:jc w:val="center"/>
              <w:rPr>
                <w:b/>
                <w:bCs/>
                <w:color w:val="000000" w:themeColor="text1"/>
                <w:sz w:val="24"/>
                <w:szCs w:val="24"/>
              </w:rPr>
            </w:pPr>
            <w:r w:rsidRPr="00EF098B">
              <w:rPr>
                <w:b/>
                <w:bCs/>
                <w:color w:val="000000" w:themeColor="text1"/>
                <w:sz w:val="24"/>
                <w:szCs w:val="24"/>
              </w:rPr>
              <w:t>Vardas, pavardė</w:t>
            </w:r>
          </w:p>
        </w:tc>
      </w:tr>
      <w:tr w:rsidR="001616D5" w:rsidRPr="00EF098B" w14:paraId="6FB9AA3F" w14:textId="77777777" w:rsidTr="001D6685">
        <w:tc>
          <w:tcPr>
            <w:tcW w:w="808" w:type="dxa"/>
          </w:tcPr>
          <w:p w14:paraId="0B0AB071" w14:textId="77777777" w:rsidR="001616D5" w:rsidRPr="00EF098B" w:rsidRDefault="001616D5" w:rsidP="001D6685">
            <w:pPr>
              <w:spacing w:line="20" w:lineRule="atLeast"/>
              <w:jc w:val="center"/>
              <w:rPr>
                <w:i/>
                <w:iCs/>
                <w:color w:val="000000" w:themeColor="text1"/>
                <w:sz w:val="24"/>
                <w:szCs w:val="24"/>
              </w:rPr>
            </w:pPr>
            <w:r w:rsidRPr="00EF098B">
              <w:rPr>
                <w:i/>
                <w:iCs/>
                <w:color w:val="000000" w:themeColor="text1"/>
                <w:sz w:val="24"/>
                <w:szCs w:val="24"/>
              </w:rPr>
              <w:t>1</w:t>
            </w:r>
          </w:p>
        </w:tc>
        <w:tc>
          <w:tcPr>
            <w:tcW w:w="5708" w:type="dxa"/>
          </w:tcPr>
          <w:p w14:paraId="341F991F" w14:textId="77777777" w:rsidR="001616D5" w:rsidRPr="00EF098B" w:rsidRDefault="001616D5" w:rsidP="001D6685">
            <w:pPr>
              <w:spacing w:line="20" w:lineRule="atLeast"/>
              <w:jc w:val="center"/>
              <w:rPr>
                <w:i/>
                <w:iCs/>
                <w:color w:val="000000" w:themeColor="text1"/>
                <w:sz w:val="24"/>
                <w:szCs w:val="24"/>
              </w:rPr>
            </w:pPr>
            <w:r w:rsidRPr="00EF098B">
              <w:rPr>
                <w:i/>
                <w:iCs/>
                <w:color w:val="000000" w:themeColor="text1"/>
                <w:sz w:val="24"/>
                <w:szCs w:val="24"/>
              </w:rPr>
              <w:t>2</w:t>
            </w:r>
          </w:p>
        </w:tc>
        <w:tc>
          <w:tcPr>
            <w:tcW w:w="3112" w:type="dxa"/>
          </w:tcPr>
          <w:p w14:paraId="3B420B56" w14:textId="77777777" w:rsidR="001616D5" w:rsidRPr="00EF098B" w:rsidRDefault="001616D5" w:rsidP="001D6685">
            <w:pPr>
              <w:spacing w:line="20" w:lineRule="atLeast"/>
              <w:jc w:val="center"/>
              <w:rPr>
                <w:i/>
                <w:iCs/>
                <w:color w:val="000000" w:themeColor="text1"/>
                <w:sz w:val="24"/>
                <w:szCs w:val="24"/>
              </w:rPr>
            </w:pPr>
            <w:r w:rsidRPr="00EF098B">
              <w:rPr>
                <w:i/>
                <w:iCs/>
                <w:color w:val="000000" w:themeColor="text1"/>
                <w:sz w:val="24"/>
                <w:szCs w:val="24"/>
              </w:rPr>
              <w:t>3</w:t>
            </w:r>
          </w:p>
        </w:tc>
      </w:tr>
      <w:tr w:rsidR="001616D5" w:rsidRPr="00EF098B" w14:paraId="6D3B1505" w14:textId="77777777" w:rsidTr="001D6685">
        <w:tc>
          <w:tcPr>
            <w:tcW w:w="808" w:type="dxa"/>
          </w:tcPr>
          <w:p w14:paraId="40C52215" w14:textId="21A520DF" w:rsidR="001616D5" w:rsidRPr="00EF098B" w:rsidRDefault="001616D5" w:rsidP="001D6685">
            <w:pPr>
              <w:spacing w:line="20" w:lineRule="atLeast"/>
              <w:rPr>
                <w:color w:val="000000" w:themeColor="text1"/>
                <w:sz w:val="24"/>
                <w:szCs w:val="24"/>
              </w:rPr>
            </w:pPr>
          </w:p>
        </w:tc>
        <w:tc>
          <w:tcPr>
            <w:tcW w:w="5708" w:type="dxa"/>
          </w:tcPr>
          <w:p w14:paraId="65B94862" w14:textId="210D98A1" w:rsidR="001616D5" w:rsidRPr="00EF098B" w:rsidRDefault="001616D5" w:rsidP="001D6685">
            <w:pPr>
              <w:spacing w:line="20" w:lineRule="atLeast"/>
              <w:rPr>
                <w:color w:val="000000" w:themeColor="text1"/>
                <w:sz w:val="24"/>
                <w:szCs w:val="24"/>
              </w:rPr>
            </w:pPr>
          </w:p>
        </w:tc>
        <w:tc>
          <w:tcPr>
            <w:tcW w:w="3112" w:type="dxa"/>
          </w:tcPr>
          <w:p w14:paraId="101ABFC1" w14:textId="499A2F37" w:rsidR="001616D5" w:rsidRPr="00EF098B" w:rsidRDefault="001616D5" w:rsidP="001D6685">
            <w:pPr>
              <w:spacing w:line="20" w:lineRule="atLeast"/>
              <w:rPr>
                <w:color w:val="000000" w:themeColor="text1"/>
                <w:sz w:val="24"/>
                <w:szCs w:val="24"/>
              </w:rPr>
            </w:pPr>
          </w:p>
        </w:tc>
      </w:tr>
      <w:tr w:rsidR="001616D5" w:rsidRPr="00EF098B" w14:paraId="307B21C0" w14:textId="77777777" w:rsidTr="001D6685">
        <w:tc>
          <w:tcPr>
            <w:tcW w:w="808" w:type="dxa"/>
          </w:tcPr>
          <w:p w14:paraId="0EA24CB7" w14:textId="0946B44E" w:rsidR="001616D5" w:rsidRPr="00EF098B" w:rsidRDefault="001616D5" w:rsidP="001D6685">
            <w:pPr>
              <w:spacing w:line="20" w:lineRule="atLeast"/>
              <w:rPr>
                <w:color w:val="000000" w:themeColor="text1"/>
                <w:sz w:val="24"/>
                <w:szCs w:val="24"/>
              </w:rPr>
            </w:pPr>
          </w:p>
        </w:tc>
        <w:tc>
          <w:tcPr>
            <w:tcW w:w="5708" w:type="dxa"/>
          </w:tcPr>
          <w:p w14:paraId="0365D18A" w14:textId="56EAD052" w:rsidR="001616D5" w:rsidRPr="00EF098B" w:rsidRDefault="001616D5" w:rsidP="001D6685">
            <w:pPr>
              <w:spacing w:line="20" w:lineRule="atLeast"/>
              <w:rPr>
                <w:color w:val="000000" w:themeColor="text1"/>
                <w:sz w:val="24"/>
                <w:szCs w:val="24"/>
              </w:rPr>
            </w:pPr>
          </w:p>
        </w:tc>
        <w:tc>
          <w:tcPr>
            <w:tcW w:w="3112" w:type="dxa"/>
          </w:tcPr>
          <w:p w14:paraId="7424526D" w14:textId="3B12371C" w:rsidR="001616D5" w:rsidRPr="00EF098B" w:rsidRDefault="001616D5" w:rsidP="001D6685">
            <w:pPr>
              <w:spacing w:line="20" w:lineRule="atLeast"/>
              <w:rPr>
                <w:color w:val="000000" w:themeColor="text1"/>
                <w:sz w:val="24"/>
                <w:szCs w:val="24"/>
              </w:rPr>
            </w:pPr>
          </w:p>
        </w:tc>
      </w:tr>
      <w:tr w:rsidR="001616D5" w:rsidRPr="00EF098B" w14:paraId="0666EFDD" w14:textId="77777777" w:rsidTr="001D6685">
        <w:tc>
          <w:tcPr>
            <w:tcW w:w="808" w:type="dxa"/>
          </w:tcPr>
          <w:p w14:paraId="7ECA89DA" w14:textId="5B8E2C4C" w:rsidR="001616D5" w:rsidRPr="00EF098B" w:rsidRDefault="001616D5" w:rsidP="001D6685">
            <w:pPr>
              <w:spacing w:line="20" w:lineRule="atLeast"/>
              <w:rPr>
                <w:color w:val="000000" w:themeColor="text1"/>
                <w:sz w:val="24"/>
                <w:szCs w:val="24"/>
              </w:rPr>
            </w:pPr>
          </w:p>
        </w:tc>
        <w:tc>
          <w:tcPr>
            <w:tcW w:w="5708" w:type="dxa"/>
          </w:tcPr>
          <w:p w14:paraId="3B177EDC" w14:textId="787FD7FE" w:rsidR="001616D5" w:rsidRPr="00EF098B" w:rsidRDefault="001616D5" w:rsidP="001D6685">
            <w:pPr>
              <w:spacing w:line="20" w:lineRule="atLeast"/>
              <w:rPr>
                <w:color w:val="000000" w:themeColor="text1"/>
                <w:sz w:val="24"/>
                <w:szCs w:val="24"/>
              </w:rPr>
            </w:pPr>
          </w:p>
        </w:tc>
        <w:tc>
          <w:tcPr>
            <w:tcW w:w="3112" w:type="dxa"/>
          </w:tcPr>
          <w:p w14:paraId="0F6A91C5" w14:textId="44D8F6C0" w:rsidR="001616D5" w:rsidRPr="00EF098B" w:rsidRDefault="001616D5" w:rsidP="001D6685">
            <w:pPr>
              <w:spacing w:line="20" w:lineRule="atLeast"/>
              <w:rPr>
                <w:color w:val="000000" w:themeColor="text1"/>
                <w:sz w:val="24"/>
                <w:szCs w:val="24"/>
              </w:rPr>
            </w:pPr>
          </w:p>
        </w:tc>
      </w:tr>
      <w:tr w:rsidR="001616D5" w:rsidRPr="00EF098B" w14:paraId="7412C004" w14:textId="77777777" w:rsidTr="001D6685">
        <w:tc>
          <w:tcPr>
            <w:tcW w:w="808" w:type="dxa"/>
          </w:tcPr>
          <w:p w14:paraId="360C94BA" w14:textId="3CCF12CF" w:rsidR="001616D5" w:rsidRPr="00EF098B" w:rsidRDefault="001616D5" w:rsidP="001D6685">
            <w:pPr>
              <w:spacing w:line="20" w:lineRule="atLeast"/>
              <w:rPr>
                <w:color w:val="000000" w:themeColor="text1"/>
                <w:sz w:val="24"/>
                <w:szCs w:val="24"/>
              </w:rPr>
            </w:pPr>
          </w:p>
        </w:tc>
        <w:tc>
          <w:tcPr>
            <w:tcW w:w="5708" w:type="dxa"/>
          </w:tcPr>
          <w:p w14:paraId="1BB27A31" w14:textId="378D24F1" w:rsidR="001616D5" w:rsidRPr="00EF098B" w:rsidRDefault="001616D5" w:rsidP="001D6685">
            <w:pPr>
              <w:spacing w:line="20" w:lineRule="atLeast"/>
              <w:rPr>
                <w:rFonts w:eastAsia="Calibri"/>
                <w:sz w:val="24"/>
                <w:szCs w:val="24"/>
              </w:rPr>
            </w:pPr>
          </w:p>
        </w:tc>
        <w:tc>
          <w:tcPr>
            <w:tcW w:w="3112" w:type="dxa"/>
          </w:tcPr>
          <w:p w14:paraId="29065C61" w14:textId="527F0BD3" w:rsidR="001616D5" w:rsidRPr="00EF098B" w:rsidRDefault="001616D5" w:rsidP="001D6685">
            <w:pPr>
              <w:spacing w:line="20" w:lineRule="atLeast"/>
              <w:rPr>
                <w:color w:val="000000" w:themeColor="text1"/>
                <w:sz w:val="24"/>
                <w:szCs w:val="24"/>
              </w:rPr>
            </w:pPr>
          </w:p>
        </w:tc>
      </w:tr>
      <w:tr w:rsidR="001616D5" w:rsidRPr="00EF098B" w14:paraId="7B7DBABF" w14:textId="77777777" w:rsidTr="001D6685">
        <w:tc>
          <w:tcPr>
            <w:tcW w:w="808" w:type="dxa"/>
          </w:tcPr>
          <w:p w14:paraId="0E5D3DEF" w14:textId="08A44592" w:rsidR="001616D5" w:rsidRPr="00EF098B" w:rsidRDefault="001616D5" w:rsidP="001D6685">
            <w:pPr>
              <w:spacing w:line="20" w:lineRule="atLeast"/>
              <w:rPr>
                <w:color w:val="000000" w:themeColor="text1"/>
                <w:sz w:val="24"/>
                <w:szCs w:val="24"/>
              </w:rPr>
            </w:pPr>
          </w:p>
        </w:tc>
        <w:tc>
          <w:tcPr>
            <w:tcW w:w="5708" w:type="dxa"/>
          </w:tcPr>
          <w:p w14:paraId="2A1DC3A1" w14:textId="6F116032" w:rsidR="001616D5" w:rsidRPr="00EF098B" w:rsidRDefault="001616D5" w:rsidP="001D6685">
            <w:pPr>
              <w:spacing w:line="20" w:lineRule="atLeast"/>
              <w:rPr>
                <w:rFonts w:eastAsia="Calibri"/>
                <w:sz w:val="24"/>
                <w:szCs w:val="24"/>
              </w:rPr>
            </w:pPr>
          </w:p>
        </w:tc>
        <w:tc>
          <w:tcPr>
            <w:tcW w:w="3112" w:type="dxa"/>
          </w:tcPr>
          <w:p w14:paraId="52E6CE1B" w14:textId="6EF582F4" w:rsidR="001616D5" w:rsidRPr="00EF098B" w:rsidRDefault="001616D5" w:rsidP="001D6685">
            <w:pPr>
              <w:spacing w:line="20" w:lineRule="atLeast"/>
              <w:rPr>
                <w:color w:val="000000" w:themeColor="text1"/>
                <w:sz w:val="24"/>
                <w:szCs w:val="24"/>
              </w:rPr>
            </w:pPr>
          </w:p>
        </w:tc>
      </w:tr>
    </w:tbl>
    <w:p w14:paraId="0EF7CE24" w14:textId="77777777" w:rsidR="00A929D6" w:rsidRPr="00A929D6" w:rsidRDefault="00A929D6" w:rsidP="00A929D6">
      <w:pPr>
        <w:rPr>
          <w:sz w:val="24"/>
          <w:szCs w:val="24"/>
          <w:lang w:eastAsia="lt-LT"/>
        </w:rPr>
      </w:pPr>
      <w:r w:rsidRPr="00A929D6">
        <w:rPr>
          <w:sz w:val="24"/>
          <w:szCs w:val="24"/>
          <w:lang w:eastAsia="lt-LT"/>
        </w:rPr>
        <w:br w:type="page"/>
      </w:r>
    </w:p>
    <w:p w14:paraId="0D72B1C5" w14:textId="77777777" w:rsidR="00BF4961" w:rsidRPr="00BF4961" w:rsidRDefault="00BF4961" w:rsidP="00BF4961">
      <w:pPr>
        <w:spacing w:line="20" w:lineRule="atLeast"/>
        <w:ind w:left="5184" w:firstLine="1296"/>
        <w:rPr>
          <w:bCs/>
          <w:caps/>
          <w:sz w:val="24"/>
          <w:szCs w:val="24"/>
        </w:rPr>
      </w:pPr>
      <w:r w:rsidRPr="00BF4961">
        <w:rPr>
          <w:bCs/>
          <w:caps/>
          <w:sz w:val="24"/>
          <w:szCs w:val="24"/>
        </w:rPr>
        <w:lastRenderedPageBreak/>
        <w:t xml:space="preserve">2026 </w:t>
      </w:r>
      <w:r w:rsidRPr="00BF4961">
        <w:rPr>
          <w:bCs/>
          <w:sz w:val="24"/>
          <w:szCs w:val="24"/>
        </w:rPr>
        <w:t xml:space="preserve">m. </w:t>
      </w:r>
      <w:r w:rsidRPr="00BF4961">
        <w:rPr>
          <w:bCs/>
          <w:sz w:val="24"/>
          <w:szCs w:val="24"/>
        </w:rPr>
        <w:tab/>
        <w:t>d.</w:t>
      </w:r>
    </w:p>
    <w:p w14:paraId="041A7FAD" w14:textId="77D45CBF" w:rsidR="00BF4961" w:rsidRPr="00BF4961" w:rsidRDefault="00BF4961" w:rsidP="00BF4961">
      <w:pPr>
        <w:spacing w:line="20" w:lineRule="atLeast"/>
        <w:ind w:left="5184" w:firstLine="1296"/>
        <w:rPr>
          <w:bCs/>
          <w:sz w:val="24"/>
          <w:szCs w:val="24"/>
        </w:rPr>
      </w:pPr>
      <w:r w:rsidRPr="00BF4961">
        <w:rPr>
          <w:bCs/>
          <w:sz w:val="24"/>
          <w:szCs w:val="24"/>
        </w:rPr>
        <w:t xml:space="preserve">Sutarties Nr. </w:t>
      </w:r>
      <w:r>
        <w:rPr>
          <w:bCs/>
          <w:sz w:val="24"/>
          <w:szCs w:val="24"/>
        </w:rPr>
        <w:t>11BE-</w:t>
      </w:r>
    </w:p>
    <w:p w14:paraId="07A0D0AA" w14:textId="77777777" w:rsidR="00BF4961" w:rsidRPr="00BF4961" w:rsidRDefault="00BF4961" w:rsidP="00BF4961">
      <w:pPr>
        <w:spacing w:line="20" w:lineRule="atLeast"/>
        <w:rPr>
          <w:bCs/>
          <w:sz w:val="24"/>
          <w:szCs w:val="24"/>
        </w:rPr>
      </w:pPr>
      <w:r w:rsidRPr="00BF4961">
        <w:rPr>
          <w:bCs/>
          <w:sz w:val="24"/>
          <w:szCs w:val="24"/>
        </w:rPr>
        <w:tab/>
      </w:r>
      <w:r w:rsidRPr="00BF4961">
        <w:rPr>
          <w:bCs/>
          <w:sz w:val="24"/>
          <w:szCs w:val="24"/>
        </w:rPr>
        <w:tab/>
      </w:r>
      <w:r w:rsidRPr="00BF4961">
        <w:rPr>
          <w:bCs/>
          <w:sz w:val="24"/>
          <w:szCs w:val="24"/>
        </w:rPr>
        <w:tab/>
      </w:r>
      <w:r w:rsidRPr="00BF4961">
        <w:rPr>
          <w:bCs/>
          <w:sz w:val="24"/>
          <w:szCs w:val="24"/>
        </w:rPr>
        <w:tab/>
      </w:r>
      <w:r w:rsidRPr="00BF4961">
        <w:rPr>
          <w:bCs/>
          <w:sz w:val="24"/>
          <w:szCs w:val="24"/>
        </w:rPr>
        <w:tab/>
        <w:t>3 priedas</w:t>
      </w:r>
    </w:p>
    <w:p w14:paraId="3F71C1CE" w14:textId="77777777" w:rsidR="00BF4961" w:rsidRPr="00BF4961" w:rsidRDefault="00BF4961" w:rsidP="00BF4961">
      <w:pPr>
        <w:spacing w:line="20" w:lineRule="atLeast"/>
        <w:rPr>
          <w:bCs/>
          <w:sz w:val="24"/>
          <w:szCs w:val="24"/>
        </w:rPr>
      </w:pPr>
    </w:p>
    <w:p w14:paraId="0A24D095" w14:textId="77777777" w:rsidR="00BF4961" w:rsidRPr="00BF4961" w:rsidRDefault="00BF4961" w:rsidP="00BF4961">
      <w:pPr>
        <w:spacing w:line="20" w:lineRule="atLeast"/>
        <w:jc w:val="center"/>
        <w:rPr>
          <w:b/>
          <w:sz w:val="24"/>
          <w:szCs w:val="24"/>
        </w:rPr>
      </w:pPr>
      <w:r w:rsidRPr="00BF4961">
        <w:rPr>
          <w:b/>
          <w:sz w:val="24"/>
          <w:szCs w:val="24"/>
        </w:rPr>
        <w:t>SUTARTIES ĮKAINIAI</w:t>
      </w:r>
    </w:p>
    <w:p w14:paraId="4162A850" w14:textId="77777777" w:rsidR="00BF4961" w:rsidRPr="00944EAC" w:rsidRDefault="00BF4961" w:rsidP="00BF4961">
      <w:pPr>
        <w:spacing w:line="20" w:lineRule="atLeast"/>
        <w:jc w:val="center"/>
        <w:rPr>
          <w:b/>
          <w:sz w:val="24"/>
          <w:szCs w:val="24"/>
        </w:rPr>
      </w:pPr>
    </w:p>
    <w:p w14:paraId="00DFEA25" w14:textId="52F1BB0F" w:rsidR="00BF4961" w:rsidRPr="00944EAC" w:rsidRDefault="005E7A0C" w:rsidP="00BF4961">
      <w:pPr>
        <w:spacing w:line="20" w:lineRule="atLeast"/>
        <w:jc w:val="center"/>
        <w:rPr>
          <w:b/>
          <w:caps/>
          <w:sz w:val="24"/>
          <w:szCs w:val="24"/>
        </w:rPr>
      </w:pPr>
      <w:r w:rsidRPr="00944EAC">
        <w:rPr>
          <w:b/>
          <w:bCs/>
          <w:sz w:val="24"/>
          <w:szCs w:val="24"/>
        </w:rPr>
        <w:t xml:space="preserve">LIETUVOS RESPUBLIKOS MUITINĖS DARBUOTOJŲ, KURIŲ DARBO UŽMOKESČIO DUOMENYS SUDARO TARNYBOS PASLAPTĮ, PERSONALO VALDYMO, DARBO LAIKO IR  DARBO UŽMOKESČIO APSKAITOS </w:t>
      </w:r>
      <w:r w:rsidR="00BF4961" w:rsidRPr="00944EAC">
        <w:rPr>
          <w:b/>
          <w:sz w:val="24"/>
          <w:szCs w:val="24"/>
          <w:lang w:eastAsia="lt-LT"/>
        </w:rPr>
        <w:t xml:space="preserve">SISTEMOS </w:t>
      </w:r>
      <w:r w:rsidR="00BF4961" w:rsidRPr="00944EAC">
        <w:rPr>
          <w:b/>
          <w:color w:val="000000" w:themeColor="text1"/>
          <w:w w:val="0"/>
          <w:sz w:val="24"/>
          <w:szCs w:val="24"/>
          <w:lang w:eastAsia="lt-LT"/>
        </w:rPr>
        <w:t>PRIEŽIŪROS IR PALAIKYMO</w:t>
      </w:r>
      <w:r w:rsidR="00BF4961" w:rsidRPr="00944EAC">
        <w:rPr>
          <w:b/>
          <w:sz w:val="24"/>
          <w:szCs w:val="24"/>
        </w:rPr>
        <w:t xml:space="preserve"> PASLAUGŲ ĮKAINIAI</w:t>
      </w:r>
    </w:p>
    <w:p w14:paraId="29264231" w14:textId="77777777" w:rsidR="00BF4961" w:rsidRPr="00944EAC" w:rsidRDefault="00BF4961" w:rsidP="00BF4961">
      <w:pPr>
        <w:spacing w:line="20" w:lineRule="atLeast"/>
        <w:jc w:val="center"/>
        <w:rPr>
          <w:sz w:val="24"/>
          <w:szCs w:val="24"/>
        </w:rPr>
      </w:pPr>
      <w:r w:rsidRPr="00944EAC">
        <w:rPr>
          <w:sz w:val="24"/>
          <w:szCs w:val="24"/>
        </w:rPr>
        <w:t xml:space="preserve">(ABONENTINIS MOKESTIS) </w:t>
      </w:r>
    </w:p>
    <w:p w14:paraId="3BC626D9" w14:textId="77777777" w:rsidR="00BF4961" w:rsidRPr="00944EAC" w:rsidRDefault="00BF4961" w:rsidP="00BF4961">
      <w:pPr>
        <w:spacing w:line="20" w:lineRule="atLeast"/>
        <w:jc w:val="center"/>
        <w:rPr>
          <w:sz w:val="24"/>
          <w:szCs w:val="24"/>
        </w:rPr>
      </w:pPr>
      <w:r w:rsidRPr="00944EAC">
        <w:rPr>
          <w:sz w:val="24"/>
          <w:szCs w:val="24"/>
        </w:rPr>
        <w:t>(TECHNINĖS SPECIFIKACIJOS 3.1.1, 3.1.3-3.1.6 P.)</w:t>
      </w:r>
    </w:p>
    <w:p w14:paraId="3BCD1807" w14:textId="77777777" w:rsidR="00BF4961" w:rsidRPr="00BF4961" w:rsidRDefault="00BF4961" w:rsidP="00BF4961">
      <w:pPr>
        <w:spacing w:line="20" w:lineRule="atLeast"/>
        <w:jc w:val="center"/>
        <w:rPr>
          <w:b/>
          <w:sz w:val="24"/>
          <w:szCs w:val="24"/>
        </w:rPr>
      </w:pPr>
    </w:p>
    <w:p w14:paraId="461FA7BF" w14:textId="77777777" w:rsidR="00BF4961" w:rsidRPr="00BF4961" w:rsidRDefault="00BF4961" w:rsidP="00BF4961">
      <w:pPr>
        <w:spacing w:line="20" w:lineRule="atLeast"/>
        <w:jc w:val="center"/>
        <w:rPr>
          <w:bCs/>
          <w:sz w:val="24"/>
          <w:szCs w:val="24"/>
        </w:rPr>
      </w:pPr>
      <w:r w:rsidRPr="00BF4961">
        <w:rPr>
          <w:b/>
          <w:sz w:val="24"/>
          <w:szCs w:val="24"/>
        </w:rPr>
        <w:tab/>
      </w:r>
      <w:r w:rsidRPr="00BF4961">
        <w:rPr>
          <w:b/>
          <w:sz w:val="24"/>
          <w:szCs w:val="24"/>
        </w:rPr>
        <w:tab/>
      </w:r>
      <w:r w:rsidRPr="00BF4961">
        <w:rPr>
          <w:b/>
          <w:sz w:val="24"/>
          <w:szCs w:val="24"/>
        </w:rPr>
        <w:tab/>
      </w:r>
      <w:r w:rsidRPr="00BF4961">
        <w:rPr>
          <w:b/>
          <w:sz w:val="24"/>
          <w:szCs w:val="24"/>
        </w:rPr>
        <w:tab/>
      </w:r>
      <w:r w:rsidRPr="00BF4961">
        <w:rPr>
          <w:b/>
          <w:sz w:val="24"/>
          <w:szCs w:val="24"/>
        </w:rPr>
        <w:tab/>
      </w:r>
      <w:r w:rsidRPr="00BF4961">
        <w:rPr>
          <w:bCs/>
          <w:sz w:val="24"/>
          <w:szCs w:val="24"/>
        </w:rPr>
        <w:t>1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BF4961" w:rsidRPr="00BF4961" w14:paraId="0C70BD16" w14:textId="77777777" w:rsidTr="001D6685">
        <w:trPr>
          <w:trHeight w:val="1236"/>
        </w:trPr>
        <w:tc>
          <w:tcPr>
            <w:tcW w:w="600" w:type="dxa"/>
            <w:tcBorders>
              <w:top w:val="single" w:sz="4" w:space="0" w:color="auto"/>
              <w:left w:val="single" w:sz="4" w:space="0" w:color="auto"/>
              <w:bottom w:val="single" w:sz="4" w:space="0" w:color="auto"/>
              <w:right w:val="single" w:sz="4" w:space="0" w:color="auto"/>
            </w:tcBorders>
          </w:tcPr>
          <w:p w14:paraId="4773371C" w14:textId="77777777" w:rsidR="00BF4961" w:rsidRPr="00BF4961" w:rsidRDefault="00BF4961" w:rsidP="001D6685">
            <w:pPr>
              <w:spacing w:line="20" w:lineRule="atLeast"/>
              <w:jc w:val="center"/>
              <w:rPr>
                <w:b/>
                <w:sz w:val="24"/>
                <w:szCs w:val="24"/>
              </w:rPr>
            </w:pPr>
            <w:r w:rsidRPr="00BF4961">
              <w:rPr>
                <w:b/>
                <w:sz w:val="24"/>
                <w:szCs w:val="24"/>
              </w:rPr>
              <w:t>Eil. Nr.</w:t>
            </w:r>
          </w:p>
        </w:tc>
        <w:tc>
          <w:tcPr>
            <w:tcW w:w="2406" w:type="dxa"/>
            <w:tcBorders>
              <w:top w:val="single" w:sz="4" w:space="0" w:color="auto"/>
              <w:left w:val="single" w:sz="4" w:space="0" w:color="auto"/>
              <w:bottom w:val="single" w:sz="4" w:space="0" w:color="auto"/>
              <w:right w:val="single" w:sz="4" w:space="0" w:color="auto"/>
            </w:tcBorders>
          </w:tcPr>
          <w:p w14:paraId="2A15F627" w14:textId="77777777" w:rsidR="00BF4961" w:rsidRPr="00BF4961" w:rsidRDefault="00BF4961" w:rsidP="001D6685">
            <w:pPr>
              <w:spacing w:line="20" w:lineRule="atLeast"/>
              <w:jc w:val="center"/>
              <w:rPr>
                <w:b/>
                <w:sz w:val="24"/>
                <w:szCs w:val="24"/>
              </w:rPr>
            </w:pPr>
            <w:r w:rsidRPr="00BF4961">
              <w:rPr>
                <w:b/>
                <w:sz w:val="24"/>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27910CDD" w14:textId="77777777" w:rsidR="00BF4961" w:rsidRPr="00BF4961" w:rsidRDefault="00BF4961" w:rsidP="001D6685">
            <w:pPr>
              <w:spacing w:line="20" w:lineRule="atLeast"/>
              <w:jc w:val="center"/>
              <w:rPr>
                <w:b/>
                <w:sz w:val="24"/>
                <w:szCs w:val="24"/>
              </w:rPr>
            </w:pPr>
            <w:r w:rsidRPr="00BF4961">
              <w:rPr>
                <w:b/>
                <w:sz w:val="24"/>
                <w:szCs w:val="24"/>
              </w:rPr>
              <w:t>Mato vnt.</w:t>
            </w:r>
          </w:p>
        </w:tc>
        <w:tc>
          <w:tcPr>
            <w:tcW w:w="993" w:type="dxa"/>
            <w:tcBorders>
              <w:top w:val="single" w:sz="4" w:space="0" w:color="auto"/>
              <w:left w:val="single" w:sz="4" w:space="0" w:color="auto"/>
              <w:bottom w:val="single" w:sz="4" w:space="0" w:color="auto"/>
              <w:right w:val="single" w:sz="4" w:space="0" w:color="auto"/>
            </w:tcBorders>
          </w:tcPr>
          <w:p w14:paraId="02A733D6" w14:textId="77777777" w:rsidR="00BF4961" w:rsidRPr="00BF4961" w:rsidRDefault="00BF4961" w:rsidP="001D6685">
            <w:pPr>
              <w:spacing w:line="20" w:lineRule="atLeast"/>
              <w:jc w:val="center"/>
              <w:rPr>
                <w:b/>
                <w:sz w:val="24"/>
                <w:szCs w:val="24"/>
              </w:rPr>
            </w:pPr>
            <w:r w:rsidRPr="00BF4961">
              <w:rPr>
                <w:b/>
                <w:sz w:val="24"/>
                <w:szCs w:val="24"/>
              </w:rPr>
              <w:t>Kiekis</w:t>
            </w:r>
          </w:p>
          <w:p w14:paraId="637C3909" w14:textId="77777777" w:rsidR="00BF4961" w:rsidRPr="00BF4961" w:rsidRDefault="00BF4961" w:rsidP="001D6685">
            <w:pPr>
              <w:spacing w:line="20" w:lineRule="atLeast"/>
              <w:jc w:val="center"/>
              <w:rPr>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FA4F320" w14:textId="7508DD1D" w:rsidR="00BF4961" w:rsidRPr="00BF4961" w:rsidRDefault="00BF4961" w:rsidP="001D6685">
            <w:pPr>
              <w:spacing w:line="20" w:lineRule="atLeast"/>
              <w:jc w:val="both"/>
              <w:rPr>
                <w:b/>
                <w:sz w:val="24"/>
                <w:szCs w:val="24"/>
              </w:rPr>
            </w:pPr>
            <w:r w:rsidRPr="00BF4961">
              <w:rPr>
                <w:b/>
                <w:sz w:val="24"/>
                <w:szCs w:val="24"/>
                <w:lang w:eastAsia="lt-LT"/>
              </w:rPr>
              <w:t xml:space="preserve">1 mėn. </w:t>
            </w:r>
            <w:r w:rsidR="00C63557">
              <w:rPr>
                <w:b/>
                <w:color w:val="000000" w:themeColor="text1"/>
                <w:w w:val="0"/>
                <w:sz w:val="24"/>
                <w:szCs w:val="24"/>
                <w:lang w:eastAsia="lt-LT"/>
              </w:rPr>
              <w:t>KONF DU</w:t>
            </w:r>
            <w:r w:rsidRPr="00BF4961">
              <w:rPr>
                <w:bCs/>
                <w:color w:val="000000" w:themeColor="text1"/>
                <w:w w:val="0"/>
                <w:sz w:val="24"/>
                <w:szCs w:val="24"/>
                <w:lang w:eastAsia="lt-LT"/>
              </w:rPr>
              <w:t xml:space="preserve"> </w:t>
            </w:r>
            <w:r w:rsidRPr="00BF4961">
              <w:rPr>
                <w:b/>
                <w:sz w:val="24"/>
                <w:szCs w:val="24"/>
                <w:lang w:eastAsia="lt-LT"/>
              </w:rPr>
              <w:t>priežiūros ir palaikymo paslaugų</w:t>
            </w:r>
            <w:r w:rsidRPr="00BF4961">
              <w:rPr>
                <w:b/>
                <w:sz w:val="24"/>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660FEFD5" w14:textId="69C1B6C7" w:rsidR="00BF4961" w:rsidRPr="00BF4961" w:rsidRDefault="00C63557" w:rsidP="001D6685">
            <w:pPr>
              <w:spacing w:line="20" w:lineRule="atLeast"/>
              <w:jc w:val="center"/>
              <w:rPr>
                <w:b/>
                <w:sz w:val="24"/>
                <w:szCs w:val="24"/>
              </w:rPr>
            </w:pPr>
            <w:r>
              <w:rPr>
                <w:b/>
                <w:color w:val="000000" w:themeColor="text1"/>
                <w:w w:val="0"/>
                <w:sz w:val="24"/>
                <w:szCs w:val="24"/>
                <w:lang w:eastAsia="lt-LT"/>
              </w:rPr>
              <w:t>KONF DU</w:t>
            </w:r>
            <w:r w:rsidR="00BF4961" w:rsidRPr="00BF4961">
              <w:rPr>
                <w:bCs/>
                <w:color w:val="000000" w:themeColor="text1"/>
                <w:w w:val="0"/>
                <w:sz w:val="24"/>
                <w:szCs w:val="24"/>
                <w:lang w:eastAsia="lt-LT"/>
              </w:rPr>
              <w:t xml:space="preserve"> </w:t>
            </w:r>
            <w:r w:rsidR="00BF4961" w:rsidRPr="00BF4961">
              <w:rPr>
                <w:b/>
                <w:sz w:val="24"/>
                <w:szCs w:val="24"/>
                <w:lang w:eastAsia="lt-LT"/>
              </w:rPr>
              <w:t>priežiūros ir palaikymo paslaugų</w:t>
            </w:r>
            <w:r w:rsidR="00BF4961" w:rsidRPr="00BF4961">
              <w:rPr>
                <w:b/>
                <w:sz w:val="24"/>
                <w:szCs w:val="24"/>
              </w:rPr>
              <w:t xml:space="preserve"> kaina, Eur, be PVM </w:t>
            </w:r>
          </w:p>
        </w:tc>
      </w:tr>
      <w:tr w:rsidR="00BF4961" w:rsidRPr="00BF4961" w14:paraId="628CB20E" w14:textId="77777777" w:rsidTr="001D6685">
        <w:trPr>
          <w:trHeight w:val="367"/>
        </w:trPr>
        <w:tc>
          <w:tcPr>
            <w:tcW w:w="600" w:type="dxa"/>
            <w:tcBorders>
              <w:top w:val="single" w:sz="4" w:space="0" w:color="auto"/>
              <w:left w:val="single" w:sz="4" w:space="0" w:color="auto"/>
              <w:bottom w:val="single" w:sz="4" w:space="0" w:color="auto"/>
              <w:right w:val="single" w:sz="4" w:space="0" w:color="auto"/>
            </w:tcBorders>
          </w:tcPr>
          <w:p w14:paraId="5C12AE63" w14:textId="77777777" w:rsidR="00BF4961" w:rsidRPr="00BF4961" w:rsidRDefault="00BF4961" w:rsidP="001D6685">
            <w:pPr>
              <w:spacing w:line="20" w:lineRule="atLeast"/>
              <w:jc w:val="center"/>
              <w:rPr>
                <w:bCs/>
                <w:i/>
                <w:sz w:val="24"/>
                <w:szCs w:val="24"/>
              </w:rPr>
            </w:pPr>
            <w:r w:rsidRPr="00BF4961">
              <w:rPr>
                <w:bCs/>
                <w:i/>
                <w:sz w:val="24"/>
                <w:szCs w:val="24"/>
              </w:rPr>
              <w:t>1</w:t>
            </w:r>
          </w:p>
        </w:tc>
        <w:tc>
          <w:tcPr>
            <w:tcW w:w="2406" w:type="dxa"/>
            <w:tcBorders>
              <w:top w:val="single" w:sz="4" w:space="0" w:color="auto"/>
              <w:left w:val="single" w:sz="4" w:space="0" w:color="auto"/>
              <w:bottom w:val="single" w:sz="4" w:space="0" w:color="auto"/>
              <w:right w:val="single" w:sz="4" w:space="0" w:color="auto"/>
            </w:tcBorders>
          </w:tcPr>
          <w:p w14:paraId="53B8EB0C" w14:textId="77777777" w:rsidR="00BF4961" w:rsidRPr="00BF4961" w:rsidRDefault="00BF4961" w:rsidP="001D6685">
            <w:pPr>
              <w:spacing w:line="20" w:lineRule="atLeast"/>
              <w:jc w:val="center"/>
              <w:rPr>
                <w:bCs/>
                <w:i/>
                <w:sz w:val="24"/>
                <w:szCs w:val="24"/>
              </w:rPr>
            </w:pPr>
            <w:r w:rsidRPr="00BF4961">
              <w:rPr>
                <w:bCs/>
                <w:i/>
                <w:sz w:val="24"/>
                <w:szCs w:val="24"/>
              </w:rPr>
              <w:t>2</w:t>
            </w:r>
          </w:p>
        </w:tc>
        <w:tc>
          <w:tcPr>
            <w:tcW w:w="850" w:type="dxa"/>
            <w:tcBorders>
              <w:top w:val="single" w:sz="4" w:space="0" w:color="auto"/>
              <w:left w:val="single" w:sz="4" w:space="0" w:color="auto"/>
              <w:bottom w:val="single" w:sz="4" w:space="0" w:color="auto"/>
              <w:right w:val="single" w:sz="4" w:space="0" w:color="auto"/>
            </w:tcBorders>
          </w:tcPr>
          <w:p w14:paraId="781E1874" w14:textId="77777777" w:rsidR="00BF4961" w:rsidRPr="00BF4961" w:rsidRDefault="00BF4961" w:rsidP="001D6685">
            <w:pPr>
              <w:spacing w:line="20" w:lineRule="atLeast"/>
              <w:jc w:val="center"/>
              <w:rPr>
                <w:bCs/>
                <w:i/>
                <w:sz w:val="24"/>
                <w:szCs w:val="24"/>
              </w:rPr>
            </w:pPr>
            <w:r w:rsidRPr="00BF4961">
              <w:rPr>
                <w:bCs/>
                <w:i/>
                <w:sz w:val="24"/>
                <w:szCs w:val="24"/>
              </w:rPr>
              <w:t>3</w:t>
            </w:r>
          </w:p>
        </w:tc>
        <w:tc>
          <w:tcPr>
            <w:tcW w:w="993" w:type="dxa"/>
            <w:tcBorders>
              <w:top w:val="single" w:sz="4" w:space="0" w:color="auto"/>
              <w:left w:val="single" w:sz="4" w:space="0" w:color="auto"/>
              <w:bottom w:val="single" w:sz="4" w:space="0" w:color="auto"/>
              <w:right w:val="single" w:sz="4" w:space="0" w:color="auto"/>
            </w:tcBorders>
          </w:tcPr>
          <w:p w14:paraId="359D05F7" w14:textId="77777777" w:rsidR="00BF4961" w:rsidRPr="00BF4961" w:rsidRDefault="00BF4961" w:rsidP="001D6685">
            <w:pPr>
              <w:spacing w:line="20" w:lineRule="atLeast"/>
              <w:jc w:val="center"/>
              <w:rPr>
                <w:bCs/>
                <w:i/>
                <w:sz w:val="24"/>
                <w:szCs w:val="24"/>
              </w:rPr>
            </w:pPr>
            <w:r w:rsidRPr="00BF4961">
              <w:rPr>
                <w:bCs/>
                <w:i/>
                <w:sz w:val="24"/>
                <w:szCs w:val="24"/>
              </w:rPr>
              <w:t>4</w:t>
            </w:r>
          </w:p>
        </w:tc>
        <w:tc>
          <w:tcPr>
            <w:tcW w:w="2551" w:type="dxa"/>
            <w:tcBorders>
              <w:top w:val="single" w:sz="4" w:space="0" w:color="auto"/>
              <w:left w:val="single" w:sz="4" w:space="0" w:color="auto"/>
              <w:bottom w:val="single" w:sz="4" w:space="0" w:color="auto"/>
              <w:right w:val="single" w:sz="4" w:space="0" w:color="auto"/>
            </w:tcBorders>
          </w:tcPr>
          <w:p w14:paraId="63FA96E4" w14:textId="77777777" w:rsidR="00BF4961" w:rsidRPr="00BF4961" w:rsidRDefault="00BF4961" w:rsidP="001D6685">
            <w:pPr>
              <w:spacing w:line="20" w:lineRule="atLeast"/>
              <w:jc w:val="center"/>
              <w:rPr>
                <w:bCs/>
                <w:i/>
                <w:sz w:val="24"/>
                <w:szCs w:val="24"/>
              </w:rPr>
            </w:pPr>
            <w:r w:rsidRPr="00BF4961">
              <w:rPr>
                <w:bCs/>
                <w:i/>
                <w:sz w:val="24"/>
                <w:szCs w:val="24"/>
              </w:rPr>
              <w:t>5</w:t>
            </w:r>
          </w:p>
        </w:tc>
        <w:tc>
          <w:tcPr>
            <w:tcW w:w="2410" w:type="dxa"/>
            <w:tcBorders>
              <w:top w:val="single" w:sz="4" w:space="0" w:color="auto"/>
              <w:left w:val="single" w:sz="4" w:space="0" w:color="auto"/>
              <w:bottom w:val="single" w:sz="4" w:space="0" w:color="auto"/>
              <w:right w:val="single" w:sz="4" w:space="0" w:color="auto"/>
            </w:tcBorders>
          </w:tcPr>
          <w:p w14:paraId="1F7B9195" w14:textId="77777777" w:rsidR="00BF4961" w:rsidRPr="00BF4961" w:rsidRDefault="00BF4961" w:rsidP="001D6685">
            <w:pPr>
              <w:spacing w:line="20" w:lineRule="atLeast"/>
              <w:jc w:val="center"/>
              <w:rPr>
                <w:bCs/>
                <w:i/>
                <w:sz w:val="24"/>
                <w:szCs w:val="24"/>
              </w:rPr>
            </w:pPr>
            <w:r w:rsidRPr="00BF4961">
              <w:rPr>
                <w:bCs/>
                <w:i/>
                <w:sz w:val="24"/>
                <w:szCs w:val="24"/>
              </w:rPr>
              <w:t>6=5*4</w:t>
            </w:r>
          </w:p>
        </w:tc>
      </w:tr>
      <w:tr w:rsidR="00BF4961" w:rsidRPr="00BF4961" w14:paraId="03A1DBD0" w14:textId="77777777" w:rsidTr="001D6685">
        <w:trPr>
          <w:trHeight w:val="839"/>
        </w:trPr>
        <w:tc>
          <w:tcPr>
            <w:tcW w:w="600" w:type="dxa"/>
            <w:tcBorders>
              <w:top w:val="single" w:sz="4" w:space="0" w:color="auto"/>
              <w:left w:val="single" w:sz="4" w:space="0" w:color="auto"/>
              <w:bottom w:val="single" w:sz="4" w:space="0" w:color="auto"/>
              <w:right w:val="single" w:sz="4" w:space="0" w:color="auto"/>
            </w:tcBorders>
          </w:tcPr>
          <w:p w14:paraId="4A97B461" w14:textId="77777777" w:rsidR="00BF4961" w:rsidRPr="00BF4961" w:rsidRDefault="00BF4961" w:rsidP="001D6685">
            <w:pPr>
              <w:spacing w:line="20" w:lineRule="atLeast"/>
              <w:rPr>
                <w:sz w:val="24"/>
                <w:szCs w:val="24"/>
              </w:rPr>
            </w:pPr>
            <w:r w:rsidRPr="00BF4961">
              <w:rPr>
                <w:sz w:val="24"/>
                <w:szCs w:val="24"/>
              </w:rPr>
              <w:t>1.</w:t>
            </w:r>
          </w:p>
        </w:tc>
        <w:tc>
          <w:tcPr>
            <w:tcW w:w="2406" w:type="dxa"/>
            <w:tcBorders>
              <w:top w:val="single" w:sz="4" w:space="0" w:color="auto"/>
              <w:left w:val="single" w:sz="4" w:space="0" w:color="auto"/>
              <w:bottom w:val="single" w:sz="4" w:space="0" w:color="auto"/>
              <w:right w:val="single" w:sz="4" w:space="0" w:color="auto"/>
            </w:tcBorders>
          </w:tcPr>
          <w:p w14:paraId="38EFB94B" w14:textId="6A0C534B" w:rsidR="00BF4961" w:rsidRPr="00BF4961" w:rsidRDefault="00813BBC" w:rsidP="001D6685">
            <w:pPr>
              <w:spacing w:line="20" w:lineRule="atLeast"/>
              <w:jc w:val="both"/>
              <w:rPr>
                <w:sz w:val="24"/>
                <w:szCs w:val="24"/>
              </w:rPr>
            </w:pPr>
            <w:r w:rsidRPr="00C63557">
              <w:rPr>
                <w:sz w:val="24"/>
                <w:szCs w:val="24"/>
              </w:rPr>
              <w:t xml:space="preserve">Lietuvos Respublikos muitinės darbuotojų, kurių darbo užmokesčio duomenys sudaro tarnybos paslaptį, </w:t>
            </w:r>
            <w:r w:rsidR="00B77397">
              <w:rPr>
                <w:sz w:val="24"/>
                <w:szCs w:val="24"/>
              </w:rPr>
              <w:t>p</w:t>
            </w:r>
            <w:r w:rsidRPr="00C63557">
              <w:rPr>
                <w:sz w:val="24"/>
                <w:szCs w:val="24"/>
              </w:rPr>
              <w:t xml:space="preserve">ersonalo valdymo, darbo laiko ir darbo užmokesčio apskaitos </w:t>
            </w:r>
            <w:r w:rsidR="00BF4961" w:rsidRPr="00C63557">
              <w:rPr>
                <w:bCs/>
                <w:color w:val="000000" w:themeColor="text1"/>
                <w:w w:val="0"/>
                <w:sz w:val="24"/>
                <w:szCs w:val="24"/>
                <w:lang w:eastAsia="lt-LT"/>
              </w:rPr>
              <w:t>sistemos</w:t>
            </w:r>
            <w:r w:rsidR="00C63557">
              <w:rPr>
                <w:bCs/>
                <w:color w:val="000000" w:themeColor="text1"/>
                <w:w w:val="0"/>
                <w:sz w:val="24"/>
                <w:szCs w:val="24"/>
                <w:lang w:eastAsia="lt-LT"/>
              </w:rPr>
              <w:t xml:space="preserve"> (KONF DU)</w:t>
            </w:r>
            <w:r w:rsidR="00BF4961" w:rsidRPr="00BF4961">
              <w:rPr>
                <w:bCs/>
                <w:color w:val="000000" w:themeColor="text1"/>
                <w:w w:val="0"/>
                <w:sz w:val="24"/>
                <w:szCs w:val="24"/>
                <w:lang w:eastAsia="lt-LT"/>
              </w:rPr>
              <w:t xml:space="preserve"> priežiūros ir palaikymo</w:t>
            </w:r>
            <w:r w:rsidR="00BF4961" w:rsidRPr="00BF4961">
              <w:rPr>
                <w:bCs/>
                <w:sz w:val="24"/>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5FA433BB" w14:textId="77777777" w:rsidR="00BF4961" w:rsidRPr="00BF4961" w:rsidRDefault="00BF4961" w:rsidP="001D6685">
            <w:pPr>
              <w:spacing w:line="20" w:lineRule="atLeast"/>
              <w:jc w:val="center"/>
              <w:rPr>
                <w:sz w:val="24"/>
                <w:szCs w:val="24"/>
              </w:rPr>
            </w:pPr>
            <w:r w:rsidRPr="00BF4961">
              <w:rPr>
                <w:sz w:val="24"/>
                <w:szCs w:val="24"/>
              </w:rPr>
              <w:t>mėn.</w:t>
            </w:r>
          </w:p>
        </w:tc>
        <w:tc>
          <w:tcPr>
            <w:tcW w:w="993" w:type="dxa"/>
            <w:tcBorders>
              <w:top w:val="single" w:sz="4" w:space="0" w:color="auto"/>
              <w:left w:val="single" w:sz="4" w:space="0" w:color="auto"/>
              <w:bottom w:val="single" w:sz="4" w:space="0" w:color="auto"/>
              <w:right w:val="single" w:sz="4" w:space="0" w:color="auto"/>
            </w:tcBorders>
          </w:tcPr>
          <w:p w14:paraId="396183B2" w14:textId="77777777" w:rsidR="00BF4961" w:rsidRPr="00BF4961" w:rsidRDefault="00BF4961" w:rsidP="001D6685">
            <w:pPr>
              <w:spacing w:line="20" w:lineRule="atLeast"/>
              <w:jc w:val="center"/>
              <w:rPr>
                <w:sz w:val="24"/>
                <w:szCs w:val="24"/>
              </w:rPr>
            </w:pPr>
            <w:r w:rsidRPr="00BF4961">
              <w:rPr>
                <w:sz w:val="24"/>
                <w:szCs w:val="24"/>
              </w:rPr>
              <w:t>36</w:t>
            </w:r>
          </w:p>
        </w:tc>
        <w:tc>
          <w:tcPr>
            <w:tcW w:w="2551" w:type="dxa"/>
            <w:tcBorders>
              <w:top w:val="single" w:sz="4" w:space="0" w:color="auto"/>
              <w:left w:val="single" w:sz="4" w:space="0" w:color="auto"/>
              <w:bottom w:val="single" w:sz="4" w:space="0" w:color="auto"/>
              <w:right w:val="single" w:sz="4" w:space="0" w:color="auto"/>
            </w:tcBorders>
          </w:tcPr>
          <w:p w14:paraId="6D0619AE" w14:textId="6710BA18" w:rsidR="00BF4961" w:rsidRPr="00BF4961" w:rsidRDefault="00BF4961" w:rsidP="001D6685">
            <w:pPr>
              <w:spacing w:line="20" w:lineRule="atLeast"/>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E141622" w14:textId="07C01499" w:rsidR="00BF4961" w:rsidRPr="00BF4961" w:rsidRDefault="00BF4961" w:rsidP="001D6685">
            <w:pPr>
              <w:spacing w:line="20" w:lineRule="atLeast"/>
              <w:jc w:val="center"/>
              <w:rPr>
                <w:sz w:val="24"/>
                <w:szCs w:val="24"/>
              </w:rPr>
            </w:pPr>
          </w:p>
        </w:tc>
      </w:tr>
      <w:tr w:rsidR="00BF4961" w:rsidRPr="00BF4961" w14:paraId="2F4AFD7B" w14:textId="77777777" w:rsidTr="001D6685">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737A7CA5" w14:textId="77777777" w:rsidR="00BF4961" w:rsidRPr="00BF4961" w:rsidRDefault="00BF4961" w:rsidP="001D6685">
            <w:pPr>
              <w:spacing w:line="20" w:lineRule="atLeast"/>
              <w:jc w:val="right"/>
              <w:rPr>
                <w:bCs/>
                <w:sz w:val="24"/>
                <w:szCs w:val="24"/>
              </w:rPr>
            </w:pPr>
            <w:r w:rsidRPr="00BF4961">
              <w:rPr>
                <w:bCs/>
                <w:sz w:val="24"/>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3D0CCE16" w14:textId="366B28C5" w:rsidR="00BF4961" w:rsidRPr="00BF4961" w:rsidRDefault="00BF4961" w:rsidP="001D6685">
            <w:pPr>
              <w:spacing w:line="20" w:lineRule="atLeast"/>
              <w:jc w:val="center"/>
              <w:rPr>
                <w:bCs/>
                <w:sz w:val="24"/>
                <w:szCs w:val="24"/>
              </w:rPr>
            </w:pPr>
          </w:p>
        </w:tc>
      </w:tr>
      <w:tr w:rsidR="00BF4961" w:rsidRPr="00BF4961" w14:paraId="2C80734C" w14:textId="77777777" w:rsidTr="001D6685">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6AEB2934" w14:textId="77777777" w:rsidR="00BF4961" w:rsidRPr="00BF4961" w:rsidRDefault="00BF4961" w:rsidP="001D6685">
            <w:pPr>
              <w:spacing w:line="20" w:lineRule="atLeast"/>
              <w:jc w:val="right"/>
              <w:rPr>
                <w:bCs/>
                <w:sz w:val="24"/>
                <w:szCs w:val="24"/>
              </w:rPr>
            </w:pPr>
            <w:r w:rsidRPr="00BF4961">
              <w:rPr>
                <w:bCs/>
                <w:sz w:val="24"/>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5A98A1B5" w14:textId="4807CEAE" w:rsidR="00BF4961" w:rsidRPr="00BF4961" w:rsidRDefault="00BF4961" w:rsidP="001D6685">
            <w:pPr>
              <w:spacing w:line="20" w:lineRule="atLeast"/>
              <w:jc w:val="center"/>
              <w:rPr>
                <w:sz w:val="24"/>
                <w:szCs w:val="24"/>
              </w:rPr>
            </w:pPr>
          </w:p>
        </w:tc>
      </w:tr>
      <w:tr w:rsidR="00BF4961" w:rsidRPr="00BF4961" w14:paraId="5F8083A5" w14:textId="77777777" w:rsidTr="001D6685">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56D3FC94" w14:textId="77777777" w:rsidR="00BF4961" w:rsidRPr="00BF4961" w:rsidRDefault="00BF4961" w:rsidP="001D6685">
            <w:pPr>
              <w:spacing w:line="20" w:lineRule="atLeast"/>
              <w:jc w:val="right"/>
              <w:rPr>
                <w:bCs/>
                <w:sz w:val="24"/>
                <w:szCs w:val="24"/>
              </w:rPr>
            </w:pPr>
            <w:r w:rsidRPr="00BF4961">
              <w:rPr>
                <w:bCs/>
                <w:sz w:val="24"/>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1D8DAF08" w14:textId="6E90BD21" w:rsidR="00BF4961" w:rsidRPr="00BF4961" w:rsidRDefault="00BF4961" w:rsidP="001D6685">
            <w:pPr>
              <w:spacing w:line="20" w:lineRule="atLeast"/>
              <w:jc w:val="center"/>
              <w:rPr>
                <w:sz w:val="24"/>
                <w:szCs w:val="24"/>
              </w:rPr>
            </w:pPr>
          </w:p>
        </w:tc>
      </w:tr>
      <w:tr w:rsidR="00BF4961" w:rsidRPr="00BF4961" w14:paraId="7A21164A" w14:textId="77777777" w:rsidTr="001D6685">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6047448E" w14:textId="77777777" w:rsidR="00BF4961" w:rsidRPr="00BF4961" w:rsidRDefault="00BF4961" w:rsidP="001D6685">
            <w:pPr>
              <w:spacing w:line="20" w:lineRule="atLeast"/>
              <w:jc w:val="right"/>
              <w:rPr>
                <w:bCs/>
                <w:sz w:val="24"/>
                <w:szCs w:val="24"/>
              </w:rPr>
            </w:pPr>
            <w:r w:rsidRPr="00BF4961">
              <w:rPr>
                <w:bCs/>
                <w:sz w:val="24"/>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291DDFD7" w14:textId="41B4859D" w:rsidR="00BF4961" w:rsidRPr="00BF4961" w:rsidRDefault="00BF4961" w:rsidP="001D6685">
            <w:pPr>
              <w:spacing w:line="20" w:lineRule="atLeast"/>
              <w:jc w:val="center"/>
              <w:rPr>
                <w:bCs/>
                <w:sz w:val="24"/>
                <w:szCs w:val="24"/>
              </w:rPr>
            </w:pPr>
          </w:p>
        </w:tc>
      </w:tr>
    </w:tbl>
    <w:p w14:paraId="62611742" w14:textId="77777777" w:rsidR="00BF4961" w:rsidRPr="00BF4961" w:rsidRDefault="00BF4961" w:rsidP="00BF4961">
      <w:pPr>
        <w:spacing w:line="20" w:lineRule="atLeast"/>
        <w:jc w:val="center"/>
        <w:rPr>
          <w:b/>
          <w:caps/>
          <w:sz w:val="24"/>
          <w:szCs w:val="24"/>
        </w:rPr>
      </w:pPr>
    </w:p>
    <w:p w14:paraId="41C61AEA" w14:textId="77777777" w:rsidR="00BF4961" w:rsidRPr="00BF4961" w:rsidRDefault="00BF4961" w:rsidP="00BF4961">
      <w:pPr>
        <w:spacing w:line="20" w:lineRule="atLeast"/>
        <w:jc w:val="center"/>
        <w:rPr>
          <w:b/>
          <w:caps/>
          <w:sz w:val="24"/>
          <w:szCs w:val="24"/>
        </w:rPr>
      </w:pPr>
    </w:p>
    <w:p w14:paraId="2EAA2ABC" w14:textId="77777777" w:rsidR="008B16C7" w:rsidRDefault="008B16C7" w:rsidP="00BF4961">
      <w:pPr>
        <w:spacing w:line="20" w:lineRule="atLeast"/>
        <w:jc w:val="center"/>
        <w:rPr>
          <w:b/>
          <w:bCs/>
          <w:sz w:val="24"/>
          <w:szCs w:val="24"/>
        </w:rPr>
      </w:pPr>
      <w:bookmarkStart w:id="12" w:name="_Hlk200635325"/>
    </w:p>
    <w:p w14:paraId="2AD07482" w14:textId="77777777" w:rsidR="008B16C7" w:rsidRDefault="008B16C7" w:rsidP="00BF4961">
      <w:pPr>
        <w:spacing w:line="20" w:lineRule="atLeast"/>
        <w:jc w:val="center"/>
        <w:rPr>
          <w:b/>
          <w:bCs/>
          <w:sz w:val="24"/>
          <w:szCs w:val="24"/>
        </w:rPr>
      </w:pPr>
    </w:p>
    <w:p w14:paraId="5062625E" w14:textId="77777777" w:rsidR="008B16C7" w:rsidRDefault="008B16C7" w:rsidP="00BF4961">
      <w:pPr>
        <w:spacing w:line="20" w:lineRule="atLeast"/>
        <w:jc w:val="center"/>
        <w:rPr>
          <w:b/>
          <w:bCs/>
          <w:sz w:val="24"/>
          <w:szCs w:val="24"/>
        </w:rPr>
      </w:pPr>
    </w:p>
    <w:p w14:paraId="505C4899" w14:textId="77777777" w:rsidR="008B16C7" w:rsidRDefault="008B16C7" w:rsidP="00BF4961">
      <w:pPr>
        <w:spacing w:line="20" w:lineRule="atLeast"/>
        <w:jc w:val="center"/>
        <w:rPr>
          <w:b/>
          <w:bCs/>
          <w:sz w:val="24"/>
          <w:szCs w:val="24"/>
        </w:rPr>
      </w:pPr>
    </w:p>
    <w:p w14:paraId="3BFD28F8" w14:textId="77777777" w:rsidR="008B16C7" w:rsidRDefault="008B16C7" w:rsidP="00BF4961">
      <w:pPr>
        <w:spacing w:line="20" w:lineRule="atLeast"/>
        <w:jc w:val="center"/>
        <w:rPr>
          <w:b/>
          <w:bCs/>
          <w:sz w:val="24"/>
          <w:szCs w:val="24"/>
        </w:rPr>
      </w:pPr>
    </w:p>
    <w:p w14:paraId="42FD0BC5" w14:textId="77777777" w:rsidR="008B16C7" w:rsidRDefault="008B16C7" w:rsidP="00BF4961">
      <w:pPr>
        <w:spacing w:line="20" w:lineRule="atLeast"/>
        <w:jc w:val="center"/>
        <w:rPr>
          <w:b/>
          <w:bCs/>
          <w:sz w:val="24"/>
          <w:szCs w:val="24"/>
        </w:rPr>
      </w:pPr>
    </w:p>
    <w:p w14:paraId="62171113" w14:textId="77777777" w:rsidR="008B16C7" w:rsidRDefault="008B16C7" w:rsidP="00BF4961">
      <w:pPr>
        <w:spacing w:line="20" w:lineRule="atLeast"/>
        <w:jc w:val="center"/>
        <w:rPr>
          <w:b/>
          <w:bCs/>
          <w:sz w:val="24"/>
          <w:szCs w:val="24"/>
        </w:rPr>
      </w:pPr>
    </w:p>
    <w:p w14:paraId="7EEC996A" w14:textId="77777777" w:rsidR="008B16C7" w:rsidRDefault="008B16C7" w:rsidP="00BF4961">
      <w:pPr>
        <w:spacing w:line="20" w:lineRule="atLeast"/>
        <w:jc w:val="center"/>
        <w:rPr>
          <w:b/>
          <w:bCs/>
          <w:sz w:val="24"/>
          <w:szCs w:val="24"/>
        </w:rPr>
      </w:pPr>
    </w:p>
    <w:p w14:paraId="39E2B32D" w14:textId="77777777" w:rsidR="008B16C7" w:rsidRDefault="008B16C7" w:rsidP="00BF4961">
      <w:pPr>
        <w:spacing w:line="20" w:lineRule="atLeast"/>
        <w:jc w:val="center"/>
        <w:rPr>
          <w:b/>
          <w:bCs/>
          <w:sz w:val="24"/>
          <w:szCs w:val="24"/>
        </w:rPr>
      </w:pPr>
    </w:p>
    <w:p w14:paraId="39B0D18C" w14:textId="77777777" w:rsidR="008B16C7" w:rsidRDefault="008B16C7" w:rsidP="00BF4961">
      <w:pPr>
        <w:spacing w:line="20" w:lineRule="atLeast"/>
        <w:jc w:val="center"/>
        <w:rPr>
          <w:b/>
          <w:bCs/>
          <w:sz w:val="24"/>
          <w:szCs w:val="24"/>
        </w:rPr>
      </w:pPr>
    </w:p>
    <w:p w14:paraId="4083A7C7" w14:textId="77777777" w:rsidR="008B16C7" w:rsidRDefault="008B16C7" w:rsidP="00BF4961">
      <w:pPr>
        <w:spacing w:line="20" w:lineRule="atLeast"/>
        <w:jc w:val="center"/>
        <w:rPr>
          <w:b/>
          <w:bCs/>
          <w:sz w:val="24"/>
          <w:szCs w:val="24"/>
        </w:rPr>
      </w:pPr>
    </w:p>
    <w:p w14:paraId="41FA2291" w14:textId="77777777" w:rsidR="008B16C7" w:rsidRDefault="008B16C7" w:rsidP="00BF4961">
      <w:pPr>
        <w:spacing w:line="20" w:lineRule="atLeast"/>
        <w:jc w:val="center"/>
        <w:rPr>
          <w:b/>
          <w:bCs/>
          <w:sz w:val="24"/>
          <w:szCs w:val="24"/>
        </w:rPr>
      </w:pPr>
    </w:p>
    <w:p w14:paraId="680357F9" w14:textId="15C8588F" w:rsidR="00BF4961" w:rsidRPr="00210F38" w:rsidRDefault="005E7A0C" w:rsidP="00BF4961">
      <w:pPr>
        <w:spacing w:line="20" w:lineRule="atLeast"/>
        <w:jc w:val="center"/>
        <w:rPr>
          <w:b/>
          <w:caps/>
          <w:sz w:val="24"/>
          <w:szCs w:val="24"/>
        </w:rPr>
      </w:pPr>
      <w:r w:rsidRPr="00210F38">
        <w:rPr>
          <w:b/>
          <w:bCs/>
          <w:sz w:val="24"/>
          <w:szCs w:val="24"/>
        </w:rPr>
        <w:lastRenderedPageBreak/>
        <w:t xml:space="preserve">LIETUVOS RESPUBLIKOS MUITINĖS DARBUOTOJŲ, KURIŲ DARBO UŽMOKESČIO DUOMENYS SUDARO TARNYBOS PASLAPTĮ, PERSONALO VALDYMO, DARBO LAIKO IR  DARBO UŽMOKESČIO APSKAITOS </w:t>
      </w:r>
      <w:r w:rsidR="00BF4961" w:rsidRPr="00210F38">
        <w:rPr>
          <w:b/>
          <w:sz w:val="24"/>
          <w:szCs w:val="24"/>
          <w:lang w:eastAsia="lt-LT"/>
        </w:rPr>
        <w:t xml:space="preserve">SISTEMOS PRIEŽIŪROS IR PALAIKYMO </w:t>
      </w:r>
      <w:bookmarkEnd w:id="12"/>
      <w:r w:rsidR="00BF4961" w:rsidRPr="00210F38">
        <w:rPr>
          <w:b/>
          <w:bCs/>
          <w:sz w:val="24"/>
          <w:szCs w:val="24"/>
          <w:lang w:eastAsia="lt-LT"/>
        </w:rPr>
        <w:t xml:space="preserve">PASLAUGŲ </w:t>
      </w:r>
      <w:r w:rsidR="00BF4961" w:rsidRPr="00210F38">
        <w:rPr>
          <w:b/>
          <w:sz w:val="24"/>
          <w:szCs w:val="24"/>
        </w:rPr>
        <w:t>ĮKAINIAI</w:t>
      </w:r>
    </w:p>
    <w:p w14:paraId="6352EAE9" w14:textId="77777777" w:rsidR="00BF4961" w:rsidRPr="00BF4961" w:rsidRDefault="00BF4961" w:rsidP="00BF4961">
      <w:pPr>
        <w:spacing w:line="20" w:lineRule="atLeast"/>
        <w:jc w:val="center"/>
        <w:rPr>
          <w:sz w:val="24"/>
          <w:szCs w:val="24"/>
        </w:rPr>
      </w:pPr>
      <w:r w:rsidRPr="00BF4961">
        <w:rPr>
          <w:sz w:val="24"/>
          <w:szCs w:val="24"/>
        </w:rPr>
        <w:t xml:space="preserve">(EKSPERTINĖS DARBO VALANDOS) </w:t>
      </w:r>
    </w:p>
    <w:p w14:paraId="7F0AC55B" w14:textId="77777777" w:rsidR="00BF4961" w:rsidRPr="00BF4961" w:rsidRDefault="00BF4961" w:rsidP="00BF4961">
      <w:pPr>
        <w:spacing w:line="20" w:lineRule="atLeast"/>
        <w:jc w:val="center"/>
        <w:rPr>
          <w:sz w:val="24"/>
          <w:szCs w:val="24"/>
        </w:rPr>
      </w:pPr>
      <w:r w:rsidRPr="00BF4961">
        <w:rPr>
          <w:sz w:val="24"/>
          <w:szCs w:val="24"/>
        </w:rPr>
        <w:t>(TECHNINĖS SPECIFIKACIJOS 3.1.2 P.)</w:t>
      </w:r>
    </w:p>
    <w:p w14:paraId="5B4236A8" w14:textId="77777777" w:rsidR="00BF4961" w:rsidRPr="00BF4961" w:rsidRDefault="00BF4961" w:rsidP="00BF4961">
      <w:pPr>
        <w:spacing w:line="20" w:lineRule="atLeast"/>
        <w:jc w:val="center"/>
        <w:rPr>
          <w:b/>
          <w:caps/>
          <w:sz w:val="24"/>
          <w:szCs w:val="24"/>
        </w:rPr>
      </w:pPr>
    </w:p>
    <w:p w14:paraId="1637BBF3" w14:textId="77777777" w:rsidR="00BF4961" w:rsidRPr="00BF4961" w:rsidRDefault="00BF4961" w:rsidP="00BF4961">
      <w:pPr>
        <w:spacing w:line="20" w:lineRule="atLeast"/>
        <w:ind w:left="5184" w:firstLine="1296"/>
        <w:jc w:val="center"/>
        <w:rPr>
          <w:b/>
          <w:caps/>
          <w:sz w:val="24"/>
          <w:szCs w:val="24"/>
        </w:rPr>
      </w:pPr>
      <w:r w:rsidRPr="00BF4961">
        <w:rPr>
          <w:bCs/>
          <w:sz w:val="24"/>
          <w:szCs w:val="24"/>
        </w:rPr>
        <w:t>2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BF4961" w:rsidRPr="00BF4961" w14:paraId="545E6862" w14:textId="77777777" w:rsidTr="001D6685">
        <w:trPr>
          <w:trHeight w:val="1236"/>
        </w:trPr>
        <w:tc>
          <w:tcPr>
            <w:tcW w:w="600" w:type="dxa"/>
            <w:tcBorders>
              <w:top w:val="single" w:sz="4" w:space="0" w:color="auto"/>
              <w:left w:val="single" w:sz="4" w:space="0" w:color="auto"/>
              <w:bottom w:val="single" w:sz="4" w:space="0" w:color="auto"/>
              <w:right w:val="single" w:sz="4" w:space="0" w:color="auto"/>
            </w:tcBorders>
          </w:tcPr>
          <w:p w14:paraId="733228D9" w14:textId="77777777" w:rsidR="00BF4961" w:rsidRPr="00BF4961" w:rsidRDefault="00BF4961" w:rsidP="001D6685">
            <w:pPr>
              <w:spacing w:line="20" w:lineRule="atLeast"/>
              <w:jc w:val="center"/>
              <w:rPr>
                <w:b/>
                <w:sz w:val="24"/>
                <w:szCs w:val="24"/>
              </w:rPr>
            </w:pPr>
            <w:r w:rsidRPr="00BF4961">
              <w:rPr>
                <w:b/>
                <w:sz w:val="24"/>
                <w:szCs w:val="24"/>
              </w:rPr>
              <w:t>Eil. Nr.</w:t>
            </w:r>
          </w:p>
        </w:tc>
        <w:tc>
          <w:tcPr>
            <w:tcW w:w="3682" w:type="dxa"/>
            <w:tcBorders>
              <w:top w:val="single" w:sz="4" w:space="0" w:color="auto"/>
              <w:left w:val="single" w:sz="4" w:space="0" w:color="auto"/>
              <w:bottom w:val="single" w:sz="4" w:space="0" w:color="auto"/>
              <w:right w:val="single" w:sz="4" w:space="0" w:color="auto"/>
            </w:tcBorders>
          </w:tcPr>
          <w:p w14:paraId="66560949" w14:textId="77777777" w:rsidR="00BF4961" w:rsidRPr="00BF4961" w:rsidRDefault="00BF4961" w:rsidP="001D6685">
            <w:pPr>
              <w:spacing w:line="20" w:lineRule="atLeast"/>
              <w:jc w:val="center"/>
              <w:rPr>
                <w:b/>
                <w:sz w:val="24"/>
                <w:szCs w:val="24"/>
              </w:rPr>
            </w:pPr>
            <w:r w:rsidRPr="00BF4961">
              <w:rPr>
                <w:b/>
                <w:sz w:val="24"/>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0DAF2A7C" w14:textId="77777777" w:rsidR="00BF4961" w:rsidRPr="00BF4961" w:rsidRDefault="00BF4961" w:rsidP="001D6685">
            <w:pPr>
              <w:spacing w:line="20" w:lineRule="atLeast"/>
              <w:jc w:val="center"/>
              <w:rPr>
                <w:b/>
                <w:sz w:val="24"/>
                <w:szCs w:val="24"/>
              </w:rPr>
            </w:pPr>
            <w:r w:rsidRPr="00BF4961">
              <w:rPr>
                <w:b/>
                <w:sz w:val="24"/>
                <w:szCs w:val="24"/>
              </w:rPr>
              <w:t>Mato vnt.</w:t>
            </w:r>
          </w:p>
        </w:tc>
        <w:tc>
          <w:tcPr>
            <w:tcW w:w="1559" w:type="dxa"/>
            <w:tcBorders>
              <w:top w:val="single" w:sz="4" w:space="0" w:color="auto"/>
              <w:left w:val="single" w:sz="4" w:space="0" w:color="auto"/>
              <w:bottom w:val="single" w:sz="4" w:space="0" w:color="auto"/>
              <w:right w:val="single" w:sz="4" w:space="0" w:color="auto"/>
            </w:tcBorders>
          </w:tcPr>
          <w:p w14:paraId="13FD9F48" w14:textId="77777777" w:rsidR="00BF4961" w:rsidRPr="00BF4961" w:rsidRDefault="00BF4961" w:rsidP="001D6685">
            <w:pPr>
              <w:spacing w:line="20" w:lineRule="atLeast"/>
              <w:jc w:val="center"/>
              <w:rPr>
                <w:b/>
                <w:sz w:val="24"/>
                <w:szCs w:val="24"/>
              </w:rPr>
            </w:pPr>
            <w:r w:rsidRPr="00BF4961">
              <w:rPr>
                <w:b/>
                <w:sz w:val="24"/>
                <w:szCs w:val="24"/>
              </w:rPr>
              <w:t>Kiekis*</w:t>
            </w:r>
          </w:p>
          <w:p w14:paraId="03D44488" w14:textId="77777777" w:rsidR="00BF4961" w:rsidRPr="00BF4961" w:rsidRDefault="00BF4961" w:rsidP="001D6685">
            <w:pPr>
              <w:spacing w:line="20" w:lineRule="atLeast"/>
              <w:jc w:val="center"/>
              <w:rPr>
                <w:b/>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155D1CD" w14:textId="7EF82717" w:rsidR="00BF4961" w:rsidRPr="00BF4961" w:rsidRDefault="00210F38" w:rsidP="001D6685">
            <w:pPr>
              <w:spacing w:line="20" w:lineRule="atLeast"/>
              <w:jc w:val="center"/>
              <w:rPr>
                <w:b/>
                <w:sz w:val="24"/>
                <w:szCs w:val="24"/>
              </w:rPr>
            </w:pPr>
            <w:r>
              <w:rPr>
                <w:b/>
                <w:color w:val="000000" w:themeColor="text1"/>
                <w:w w:val="0"/>
                <w:sz w:val="24"/>
                <w:szCs w:val="24"/>
                <w:lang w:eastAsia="lt-LT"/>
              </w:rPr>
              <w:t>KONF DU</w:t>
            </w:r>
            <w:r w:rsidR="00BF4961" w:rsidRPr="00BF4961">
              <w:rPr>
                <w:bCs/>
                <w:color w:val="000000" w:themeColor="text1"/>
                <w:w w:val="0"/>
                <w:sz w:val="24"/>
                <w:szCs w:val="24"/>
                <w:lang w:eastAsia="lt-LT"/>
              </w:rPr>
              <w:t xml:space="preserve"> </w:t>
            </w:r>
            <w:r w:rsidR="00BF4961" w:rsidRPr="00BF4961">
              <w:rPr>
                <w:b/>
                <w:sz w:val="24"/>
                <w:szCs w:val="24"/>
                <w:lang w:eastAsia="lt-LT"/>
              </w:rPr>
              <w:t xml:space="preserve">1 valandos ekspertinio darbo </w:t>
            </w:r>
            <w:r w:rsidR="00BF4961" w:rsidRPr="00BF4961">
              <w:rPr>
                <w:b/>
                <w:sz w:val="24"/>
                <w:szCs w:val="24"/>
              </w:rPr>
              <w:t>įkainis, Eur be PVM</w:t>
            </w:r>
          </w:p>
        </w:tc>
      </w:tr>
      <w:tr w:rsidR="00BF4961" w:rsidRPr="00BF4961" w14:paraId="6C617F40" w14:textId="77777777" w:rsidTr="001D6685">
        <w:trPr>
          <w:trHeight w:val="367"/>
        </w:trPr>
        <w:tc>
          <w:tcPr>
            <w:tcW w:w="600" w:type="dxa"/>
            <w:tcBorders>
              <w:top w:val="single" w:sz="4" w:space="0" w:color="auto"/>
              <w:left w:val="single" w:sz="4" w:space="0" w:color="auto"/>
              <w:bottom w:val="single" w:sz="4" w:space="0" w:color="auto"/>
              <w:right w:val="single" w:sz="4" w:space="0" w:color="auto"/>
            </w:tcBorders>
          </w:tcPr>
          <w:p w14:paraId="44D7594F" w14:textId="77777777" w:rsidR="00BF4961" w:rsidRPr="00BF4961" w:rsidRDefault="00BF4961" w:rsidP="001D6685">
            <w:pPr>
              <w:spacing w:line="20" w:lineRule="atLeast"/>
              <w:jc w:val="center"/>
              <w:rPr>
                <w:b/>
                <w:i/>
                <w:sz w:val="24"/>
                <w:szCs w:val="24"/>
              </w:rPr>
            </w:pPr>
            <w:r w:rsidRPr="00BF4961">
              <w:rPr>
                <w:b/>
                <w:i/>
                <w:sz w:val="24"/>
                <w:szCs w:val="24"/>
              </w:rPr>
              <w:t>1</w:t>
            </w:r>
          </w:p>
        </w:tc>
        <w:tc>
          <w:tcPr>
            <w:tcW w:w="3682" w:type="dxa"/>
            <w:tcBorders>
              <w:top w:val="single" w:sz="4" w:space="0" w:color="auto"/>
              <w:left w:val="single" w:sz="4" w:space="0" w:color="auto"/>
              <w:bottom w:val="single" w:sz="4" w:space="0" w:color="auto"/>
              <w:right w:val="single" w:sz="4" w:space="0" w:color="auto"/>
            </w:tcBorders>
          </w:tcPr>
          <w:p w14:paraId="148A0B9C" w14:textId="77777777" w:rsidR="00BF4961" w:rsidRPr="00BF4961" w:rsidRDefault="00BF4961" w:rsidP="001D6685">
            <w:pPr>
              <w:spacing w:line="20" w:lineRule="atLeast"/>
              <w:jc w:val="center"/>
              <w:rPr>
                <w:b/>
                <w:i/>
                <w:sz w:val="24"/>
                <w:szCs w:val="24"/>
              </w:rPr>
            </w:pPr>
            <w:r w:rsidRPr="00BF4961">
              <w:rPr>
                <w:b/>
                <w:i/>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0EEC2655" w14:textId="77777777" w:rsidR="00BF4961" w:rsidRPr="00BF4961" w:rsidRDefault="00BF4961" w:rsidP="001D6685">
            <w:pPr>
              <w:spacing w:line="20" w:lineRule="atLeast"/>
              <w:jc w:val="center"/>
              <w:rPr>
                <w:b/>
                <w:i/>
                <w:sz w:val="24"/>
                <w:szCs w:val="24"/>
              </w:rPr>
            </w:pPr>
            <w:r w:rsidRPr="00BF4961">
              <w:rPr>
                <w:b/>
                <w:i/>
                <w:sz w:val="24"/>
                <w:szCs w:val="24"/>
              </w:rPr>
              <w:t>3</w:t>
            </w:r>
          </w:p>
        </w:tc>
        <w:tc>
          <w:tcPr>
            <w:tcW w:w="1559" w:type="dxa"/>
            <w:tcBorders>
              <w:top w:val="single" w:sz="4" w:space="0" w:color="auto"/>
              <w:left w:val="single" w:sz="4" w:space="0" w:color="auto"/>
              <w:bottom w:val="single" w:sz="4" w:space="0" w:color="auto"/>
              <w:right w:val="single" w:sz="4" w:space="0" w:color="auto"/>
            </w:tcBorders>
          </w:tcPr>
          <w:p w14:paraId="1487495F" w14:textId="77777777" w:rsidR="00BF4961" w:rsidRPr="00BF4961" w:rsidRDefault="00BF4961" w:rsidP="001D6685">
            <w:pPr>
              <w:spacing w:line="20" w:lineRule="atLeast"/>
              <w:jc w:val="center"/>
              <w:rPr>
                <w:b/>
                <w:i/>
                <w:sz w:val="24"/>
                <w:szCs w:val="24"/>
              </w:rPr>
            </w:pPr>
            <w:r w:rsidRPr="00BF4961">
              <w:rPr>
                <w:b/>
                <w:i/>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251687B9" w14:textId="77777777" w:rsidR="00BF4961" w:rsidRPr="00BF4961" w:rsidRDefault="00BF4961" w:rsidP="001D6685">
            <w:pPr>
              <w:spacing w:line="20" w:lineRule="atLeast"/>
              <w:jc w:val="center"/>
              <w:rPr>
                <w:b/>
                <w:i/>
                <w:sz w:val="24"/>
                <w:szCs w:val="24"/>
              </w:rPr>
            </w:pPr>
            <w:r w:rsidRPr="00BF4961">
              <w:rPr>
                <w:b/>
                <w:i/>
                <w:sz w:val="24"/>
                <w:szCs w:val="24"/>
              </w:rPr>
              <w:t>5</w:t>
            </w:r>
          </w:p>
        </w:tc>
      </w:tr>
      <w:tr w:rsidR="00BF4961" w:rsidRPr="00BF4961" w14:paraId="2D9DDF82" w14:textId="77777777" w:rsidTr="001D6685">
        <w:trPr>
          <w:trHeight w:val="839"/>
        </w:trPr>
        <w:tc>
          <w:tcPr>
            <w:tcW w:w="600" w:type="dxa"/>
            <w:tcBorders>
              <w:top w:val="single" w:sz="4" w:space="0" w:color="auto"/>
              <w:left w:val="single" w:sz="4" w:space="0" w:color="auto"/>
              <w:bottom w:val="single" w:sz="4" w:space="0" w:color="auto"/>
              <w:right w:val="single" w:sz="4" w:space="0" w:color="auto"/>
            </w:tcBorders>
          </w:tcPr>
          <w:p w14:paraId="735B992E" w14:textId="77777777" w:rsidR="00BF4961" w:rsidRPr="00BF4961" w:rsidRDefault="00BF4961" w:rsidP="001D6685">
            <w:pPr>
              <w:spacing w:line="20" w:lineRule="atLeast"/>
              <w:rPr>
                <w:sz w:val="24"/>
                <w:szCs w:val="24"/>
              </w:rPr>
            </w:pPr>
            <w:r w:rsidRPr="00BF4961">
              <w:rPr>
                <w:sz w:val="24"/>
                <w:szCs w:val="24"/>
              </w:rPr>
              <w:t>1.</w:t>
            </w:r>
          </w:p>
        </w:tc>
        <w:tc>
          <w:tcPr>
            <w:tcW w:w="3682" w:type="dxa"/>
            <w:tcBorders>
              <w:top w:val="single" w:sz="4" w:space="0" w:color="auto"/>
              <w:left w:val="single" w:sz="4" w:space="0" w:color="auto"/>
              <w:bottom w:val="single" w:sz="4" w:space="0" w:color="auto"/>
              <w:right w:val="single" w:sz="4" w:space="0" w:color="auto"/>
            </w:tcBorders>
          </w:tcPr>
          <w:p w14:paraId="1C107F50" w14:textId="75E45E60" w:rsidR="00BF4961" w:rsidRPr="00BF4961" w:rsidRDefault="00210F38" w:rsidP="001D6685">
            <w:pPr>
              <w:spacing w:line="20" w:lineRule="atLeast"/>
              <w:jc w:val="both"/>
              <w:rPr>
                <w:sz w:val="24"/>
                <w:szCs w:val="24"/>
              </w:rPr>
            </w:pPr>
            <w:r w:rsidRPr="00C63557">
              <w:rPr>
                <w:sz w:val="24"/>
                <w:szCs w:val="24"/>
              </w:rPr>
              <w:t xml:space="preserve">Lietuvos Respublikos muitinės darbuotojų, kurių darbo užmokesčio duomenys sudaro tarnybos paslaptį, </w:t>
            </w:r>
            <w:r w:rsidR="00B77397">
              <w:rPr>
                <w:sz w:val="24"/>
                <w:szCs w:val="24"/>
              </w:rPr>
              <w:t>p</w:t>
            </w:r>
            <w:r w:rsidRPr="00C63557">
              <w:rPr>
                <w:sz w:val="24"/>
                <w:szCs w:val="24"/>
              </w:rPr>
              <w:t xml:space="preserve">ersonalo valdymo, darbo laiko ir darbo užmokesčio apskaitos </w:t>
            </w:r>
            <w:r w:rsidRPr="00C63557">
              <w:rPr>
                <w:bCs/>
                <w:color w:val="000000" w:themeColor="text1"/>
                <w:w w:val="0"/>
                <w:sz w:val="24"/>
                <w:szCs w:val="24"/>
                <w:lang w:eastAsia="lt-LT"/>
              </w:rPr>
              <w:t>sistemos</w:t>
            </w:r>
            <w:r>
              <w:rPr>
                <w:bCs/>
                <w:color w:val="000000" w:themeColor="text1"/>
                <w:w w:val="0"/>
                <w:sz w:val="24"/>
                <w:szCs w:val="24"/>
                <w:lang w:eastAsia="lt-LT"/>
              </w:rPr>
              <w:t xml:space="preserve"> (KONF DU)</w:t>
            </w:r>
            <w:r w:rsidRPr="00BF4961">
              <w:rPr>
                <w:bCs/>
                <w:color w:val="000000" w:themeColor="text1"/>
                <w:w w:val="0"/>
                <w:sz w:val="24"/>
                <w:szCs w:val="24"/>
                <w:lang w:eastAsia="lt-LT"/>
              </w:rPr>
              <w:t xml:space="preserve"> </w:t>
            </w:r>
            <w:r w:rsidR="00BF4961" w:rsidRPr="00BF4961">
              <w:rPr>
                <w:bCs/>
                <w:color w:val="000000" w:themeColor="text1"/>
                <w:w w:val="0"/>
                <w:sz w:val="24"/>
                <w:szCs w:val="24"/>
                <w:lang w:eastAsia="lt-LT"/>
              </w:rPr>
              <w:t>priežiūros ir palaikymo</w:t>
            </w:r>
            <w:r w:rsidR="00BF4961" w:rsidRPr="00BF4961">
              <w:rPr>
                <w:bCs/>
                <w:sz w:val="24"/>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3FF0CE72" w14:textId="77777777" w:rsidR="00BF4961" w:rsidRPr="00BF4961" w:rsidRDefault="00BF4961" w:rsidP="001D6685">
            <w:pPr>
              <w:spacing w:line="20" w:lineRule="atLeast"/>
              <w:jc w:val="center"/>
              <w:rPr>
                <w:sz w:val="24"/>
                <w:szCs w:val="24"/>
              </w:rPr>
            </w:pPr>
            <w:r w:rsidRPr="00BF4961">
              <w:rPr>
                <w:sz w:val="24"/>
                <w:szCs w:val="24"/>
              </w:rPr>
              <w:t>valanda</w:t>
            </w:r>
          </w:p>
        </w:tc>
        <w:tc>
          <w:tcPr>
            <w:tcW w:w="1559" w:type="dxa"/>
            <w:tcBorders>
              <w:top w:val="single" w:sz="4" w:space="0" w:color="auto"/>
              <w:left w:val="single" w:sz="4" w:space="0" w:color="auto"/>
              <w:bottom w:val="single" w:sz="4" w:space="0" w:color="auto"/>
              <w:right w:val="single" w:sz="4" w:space="0" w:color="auto"/>
            </w:tcBorders>
          </w:tcPr>
          <w:p w14:paraId="142CAF9A" w14:textId="77777777" w:rsidR="00BF4961" w:rsidRPr="00BF4961" w:rsidRDefault="00BF4961" w:rsidP="001D6685">
            <w:pPr>
              <w:spacing w:line="20" w:lineRule="atLeast"/>
              <w:jc w:val="center"/>
              <w:rPr>
                <w:sz w:val="24"/>
                <w:szCs w:val="24"/>
              </w:rPr>
            </w:pPr>
            <w:r w:rsidRPr="00BF4961">
              <w:rPr>
                <w:sz w:val="24"/>
                <w:szCs w:val="24"/>
              </w:rPr>
              <w:t>1</w:t>
            </w:r>
          </w:p>
        </w:tc>
        <w:tc>
          <w:tcPr>
            <w:tcW w:w="2410" w:type="dxa"/>
            <w:tcBorders>
              <w:top w:val="single" w:sz="4" w:space="0" w:color="auto"/>
              <w:left w:val="single" w:sz="4" w:space="0" w:color="auto"/>
              <w:bottom w:val="single" w:sz="4" w:space="0" w:color="auto"/>
              <w:right w:val="single" w:sz="4" w:space="0" w:color="auto"/>
            </w:tcBorders>
          </w:tcPr>
          <w:p w14:paraId="115965AA" w14:textId="6980958A" w:rsidR="00BF4961" w:rsidRPr="00BF4961" w:rsidRDefault="00BF4961" w:rsidP="001D6685">
            <w:pPr>
              <w:spacing w:line="20" w:lineRule="atLeast"/>
              <w:jc w:val="center"/>
              <w:rPr>
                <w:sz w:val="24"/>
                <w:szCs w:val="24"/>
              </w:rPr>
            </w:pPr>
          </w:p>
        </w:tc>
      </w:tr>
    </w:tbl>
    <w:p w14:paraId="1C945346" w14:textId="77777777" w:rsidR="00BF4961" w:rsidRPr="00BF4961" w:rsidRDefault="00BF4961" w:rsidP="00BF4961">
      <w:pPr>
        <w:spacing w:line="20" w:lineRule="atLeast"/>
        <w:rPr>
          <w:b/>
          <w:caps/>
          <w:sz w:val="24"/>
          <w:szCs w:val="24"/>
        </w:rPr>
      </w:pPr>
    </w:p>
    <w:p w14:paraId="014B5E21" w14:textId="3C4B611A" w:rsidR="00BF4961" w:rsidRPr="00BF4961" w:rsidRDefault="00BF4961" w:rsidP="00BF4961">
      <w:pPr>
        <w:pStyle w:val="ListParagraph"/>
        <w:widowControl w:val="0"/>
        <w:spacing w:line="20" w:lineRule="atLeast"/>
        <w:ind w:left="502"/>
        <w:jc w:val="both"/>
        <w:rPr>
          <w:rFonts w:eastAsia="Calibri"/>
          <w:b/>
          <w:bCs/>
          <w:iCs/>
          <w:sz w:val="24"/>
          <w:szCs w:val="24"/>
        </w:rPr>
      </w:pPr>
      <w:r w:rsidRPr="00BF4961">
        <w:rPr>
          <w:rFonts w:eastAsia="Calibri"/>
          <w:b/>
          <w:bCs/>
          <w:iCs/>
          <w:sz w:val="24"/>
          <w:szCs w:val="24"/>
        </w:rPr>
        <w:t xml:space="preserve">*Tikslus perkamų paslaugų teikimo valandų kiekis priklauso nuo </w:t>
      </w:r>
      <w:r w:rsidR="007F3B76">
        <w:rPr>
          <w:rFonts w:eastAsia="Calibri"/>
          <w:b/>
          <w:bCs/>
          <w:iCs/>
          <w:sz w:val="24"/>
          <w:szCs w:val="24"/>
        </w:rPr>
        <w:t>Paslaugų gavėjo</w:t>
      </w:r>
      <w:r w:rsidRPr="00BF4961">
        <w:rPr>
          <w:rFonts w:eastAsia="Calibri"/>
          <w:b/>
          <w:bCs/>
          <w:iCs/>
          <w:sz w:val="24"/>
          <w:szCs w:val="24"/>
        </w:rPr>
        <w:t xml:space="preserve"> poreikio. </w:t>
      </w:r>
    </w:p>
    <w:p w14:paraId="4366C638" w14:textId="77777777" w:rsidR="00BF4961" w:rsidRPr="00BF4961" w:rsidRDefault="00BF4961" w:rsidP="00BF4961">
      <w:pPr>
        <w:widowControl w:val="0"/>
        <w:spacing w:line="20" w:lineRule="atLeast"/>
        <w:jc w:val="both"/>
        <w:rPr>
          <w:b/>
          <w:bCs/>
          <w:iCs/>
          <w:sz w:val="24"/>
          <w:szCs w:val="24"/>
        </w:rPr>
      </w:pPr>
    </w:p>
    <w:p w14:paraId="58CF2EF5" w14:textId="11E1CA4F" w:rsidR="00BF4961" w:rsidRPr="00BF4961" w:rsidRDefault="00BF4961" w:rsidP="00BF4961">
      <w:pPr>
        <w:pStyle w:val="ListParagraph"/>
        <w:widowControl w:val="0"/>
        <w:spacing w:line="20" w:lineRule="atLeast"/>
        <w:ind w:left="502"/>
        <w:jc w:val="both"/>
        <w:rPr>
          <w:b/>
          <w:bCs/>
          <w:i/>
          <w:iCs/>
          <w:sz w:val="24"/>
          <w:szCs w:val="24"/>
        </w:rPr>
      </w:pPr>
      <w:r w:rsidRPr="004F65F5">
        <w:rPr>
          <w:b/>
          <w:sz w:val="24"/>
          <w:szCs w:val="24"/>
          <w:lang w:eastAsia="lt-LT"/>
        </w:rPr>
        <w:t>**</w:t>
      </w:r>
      <w:r w:rsidR="003C6A92" w:rsidRPr="004F65F5">
        <w:rPr>
          <w:b/>
          <w:sz w:val="24"/>
          <w:szCs w:val="24"/>
        </w:rPr>
        <w:t xml:space="preserve"> Lietuvos Respublikos muitinės darbuotojų, kurių darbo užmokesčio duomenys sudaro tarnybos paslaptį, </w:t>
      </w:r>
      <w:r w:rsidR="008F3004">
        <w:rPr>
          <w:b/>
          <w:sz w:val="24"/>
          <w:szCs w:val="24"/>
        </w:rPr>
        <w:t>p</w:t>
      </w:r>
      <w:r w:rsidR="003C6A92" w:rsidRPr="004F65F5">
        <w:rPr>
          <w:b/>
          <w:sz w:val="24"/>
          <w:szCs w:val="24"/>
        </w:rPr>
        <w:t xml:space="preserve">ersonalo valdymo, darbo laiko ir darbo užmokesčio apskaitos </w:t>
      </w:r>
      <w:r w:rsidR="003C6A92" w:rsidRPr="004F65F5">
        <w:rPr>
          <w:b/>
          <w:color w:val="000000" w:themeColor="text1"/>
          <w:w w:val="0"/>
          <w:sz w:val="24"/>
          <w:szCs w:val="24"/>
          <w:lang w:eastAsia="lt-LT"/>
        </w:rPr>
        <w:t>sistemos (KONF DU)</w:t>
      </w:r>
      <w:r w:rsidR="003C6A92" w:rsidRPr="00BF4961">
        <w:rPr>
          <w:bCs/>
          <w:color w:val="000000" w:themeColor="text1"/>
          <w:w w:val="0"/>
          <w:sz w:val="24"/>
          <w:szCs w:val="24"/>
          <w:lang w:eastAsia="lt-LT"/>
        </w:rPr>
        <w:t xml:space="preserve"> </w:t>
      </w:r>
      <w:r w:rsidRPr="00BF4961">
        <w:rPr>
          <w:rFonts w:eastAsiaTheme="minorHAnsi"/>
          <w:b/>
          <w:bCs/>
          <w:iCs/>
          <w:color w:val="000000"/>
          <w:sz w:val="24"/>
          <w:szCs w:val="24"/>
        </w:rPr>
        <w:t>pr</w:t>
      </w:r>
      <w:r w:rsidRPr="00BF4961">
        <w:rPr>
          <w:rFonts w:eastAsiaTheme="minorHAnsi"/>
          <w:b/>
          <w:bCs/>
          <w:iCs/>
          <w:sz w:val="24"/>
          <w:szCs w:val="24"/>
        </w:rPr>
        <w:t>iežiūros ir palaikymo paslaugų</w:t>
      </w:r>
      <w:r w:rsidRPr="00BF4961">
        <w:rPr>
          <w:rFonts w:eastAsia="MS Mincho"/>
          <w:b/>
          <w:bCs/>
          <w:iCs/>
          <w:sz w:val="24"/>
          <w:szCs w:val="24"/>
        </w:rPr>
        <w:t>, n</w:t>
      </w:r>
      <w:r w:rsidRPr="00BF4961">
        <w:rPr>
          <w:rFonts w:eastAsiaTheme="minorHAnsi"/>
          <w:b/>
          <w:bCs/>
          <w:iCs/>
          <w:sz w:val="24"/>
          <w:szCs w:val="24"/>
        </w:rPr>
        <w:t xml:space="preserve">urodytų Sutarties 1 priedo (techninės specifikacijos) 3.1.2 papunktyje, maksimali kaina yra </w:t>
      </w:r>
      <w:r w:rsidR="00D70F0D">
        <w:rPr>
          <w:rFonts w:eastAsiaTheme="minorHAnsi"/>
          <w:b/>
          <w:bCs/>
          <w:iCs/>
          <w:sz w:val="24"/>
          <w:szCs w:val="24"/>
        </w:rPr>
        <w:t>72</w:t>
      </w:r>
      <w:r w:rsidRPr="00BF4961">
        <w:rPr>
          <w:rFonts w:eastAsiaTheme="minorHAnsi"/>
          <w:b/>
          <w:bCs/>
          <w:iCs/>
          <w:sz w:val="24"/>
          <w:szCs w:val="24"/>
        </w:rPr>
        <w:t xml:space="preserve"> </w:t>
      </w:r>
      <w:r w:rsidR="00207996">
        <w:rPr>
          <w:rFonts w:eastAsiaTheme="minorHAnsi"/>
          <w:b/>
          <w:bCs/>
          <w:iCs/>
          <w:sz w:val="24"/>
          <w:szCs w:val="24"/>
        </w:rPr>
        <w:t>0</w:t>
      </w:r>
      <w:r w:rsidRPr="00BF4961">
        <w:rPr>
          <w:rFonts w:eastAsiaTheme="minorHAnsi"/>
          <w:b/>
          <w:bCs/>
          <w:iCs/>
          <w:sz w:val="24"/>
          <w:szCs w:val="24"/>
        </w:rPr>
        <w:t>00,00</w:t>
      </w:r>
      <w:r w:rsidRPr="00BF4961">
        <w:rPr>
          <w:b/>
          <w:bCs/>
          <w:sz w:val="24"/>
          <w:szCs w:val="24"/>
        </w:rPr>
        <w:t xml:space="preserve"> Eur (</w:t>
      </w:r>
      <w:r w:rsidR="00D70F0D">
        <w:rPr>
          <w:b/>
          <w:bCs/>
          <w:sz w:val="24"/>
          <w:szCs w:val="24"/>
        </w:rPr>
        <w:t>septyniasdešimt du</w:t>
      </w:r>
      <w:r w:rsidRPr="00BF4961">
        <w:rPr>
          <w:b/>
          <w:bCs/>
          <w:sz w:val="24"/>
          <w:szCs w:val="24"/>
        </w:rPr>
        <w:t xml:space="preserve"> tūkstančiai eurų 00 ct), su PVM / </w:t>
      </w:r>
      <w:r w:rsidR="009D3EDE">
        <w:rPr>
          <w:b/>
          <w:bCs/>
          <w:sz w:val="24"/>
          <w:szCs w:val="24"/>
        </w:rPr>
        <w:t>59 504</w:t>
      </w:r>
      <w:r w:rsidR="00F75B61">
        <w:rPr>
          <w:b/>
          <w:bCs/>
          <w:sz w:val="24"/>
          <w:szCs w:val="24"/>
        </w:rPr>
        <w:t>,13</w:t>
      </w:r>
      <w:r w:rsidRPr="00BF4961">
        <w:rPr>
          <w:b/>
          <w:bCs/>
          <w:sz w:val="24"/>
          <w:szCs w:val="24"/>
        </w:rPr>
        <w:t xml:space="preserve"> Eur (</w:t>
      </w:r>
      <w:r w:rsidR="008C38B6">
        <w:rPr>
          <w:b/>
          <w:bCs/>
          <w:sz w:val="24"/>
          <w:szCs w:val="24"/>
        </w:rPr>
        <w:t xml:space="preserve">penkiasdešimt </w:t>
      </w:r>
      <w:r w:rsidR="00F75B61">
        <w:rPr>
          <w:b/>
          <w:bCs/>
          <w:sz w:val="24"/>
          <w:szCs w:val="24"/>
        </w:rPr>
        <w:t>devyni</w:t>
      </w:r>
      <w:r w:rsidR="00F75B61" w:rsidRPr="00BF4961">
        <w:rPr>
          <w:b/>
          <w:bCs/>
          <w:sz w:val="24"/>
          <w:szCs w:val="24"/>
        </w:rPr>
        <w:t xml:space="preserve"> </w:t>
      </w:r>
      <w:r w:rsidR="008C38B6">
        <w:rPr>
          <w:b/>
          <w:bCs/>
          <w:sz w:val="24"/>
          <w:szCs w:val="24"/>
        </w:rPr>
        <w:t xml:space="preserve">tūkstančiai </w:t>
      </w:r>
      <w:r w:rsidR="00F75B61">
        <w:rPr>
          <w:b/>
          <w:bCs/>
          <w:sz w:val="24"/>
          <w:szCs w:val="24"/>
        </w:rPr>
        <w:t xml:space="preserve">penki </w:t>
      </w:r>
      <w:r w:rsidRPr="00BF4961">
        <w:rPr>
          <w:b/>
          <w:bCs/>
          <w:sz w:val="24"/>
          <w:szCs w:val="24"/>
        </w:rPr>
        <w:t xml:space="preserve">šimtai </w:t>
      </w:r>
      <w:r w:rsidR="00F75B61">
        <w:rPr>
          <w:b/>
          <w:bCs/>
          <w:sz w:val="24"/>
          <w:szCs w:val="24"/>
        </w:rPr>
        <w:t>keturi</w:t>
      </w:r>
      <w:r w:rsidR="00F75B61" w:rsidRPr="00BF4961">
        <w:rPr>
          <w:b/>
          <w:bCs/>
          <w:sz w:val="24"/>
          <w:szCs w:val="24"/>
        </w:rPr>
        <w:t xml:space="preserve"> </w:t>
      </w:r>
      <w:r w:rsidRPr="00BF4961">
        <w:rPr>
          <w:b/>
          <w:bCs/>
          <w:sz w:val="24"/>
          <w:szCs w:val="24"/>
        </w:rPr>
        <w:t>eur</w:t>
      </w:r>
      <w:r w:rsidR="00F75B61">
        <w:rPr>
          <w:b/>
          <w:bCs/>
          <w:sz w:val="24"/>
          <w:szCs w:val="24"/>
        </w:rPr>
        <w:t>ai</w:t>
      </w:r>
      <w:r w:rsidRPr="00BF4961">
        <w:rPr>
          <w:b/>
          <w:bCs/>
          <w:sz w:val="24"/>
          <w:szCs w:val="24"/>
        </w:rPr>
        <w:t xml:space="preserve"> </w:t>
      </w:r>
      <w:r w:rsidR="00F75B61">
        <w:rPr>
          <w:b/>
          <w:bCs/>
          <w:sz w:val="24"/>
          <w:szCs w:val="24"/>
        </w:rPr>
        <w:t>13</w:t>
      </w:r>
      <w:r w:rsidR="00F75B61" w:rsidRPr="00BF4961">
        <w:rPr>
          <w:b/>
          <w:bCs/>
          <w:sz w:val="24"/>
          <w:szCs w:val="24"/>
        </w:rPr>
        <w:t xml:space="preserve"> </w:t>
      </w:r>
      <w:r w:rsidRPr="00BF4961">
        <w:rPr>
          <w:b/>
          <w:bCs/>
          <w:sz w:val="24"/>
          <w:szCs w:val="24"/>
        </w:rPr>
        <w:t>ct) be PVM.</w:t>
      </w:r>
    </w:p>
    <w:p w14:paraId="1F493F6D" w14:textId="77777777" w:rsidR="00BF4961" w:rsidRPr="00BF4961" w:rsidRDefault="00BF4961" w:rsidP="00BF4961">
      <w:pPr>
        <w:pStyle w:val="ListParagraph"/>
        <w:widowControl w:val="0"/>
        <w:spacing w:line="20" w:lineRule="atLeast"/>
        <w:ind w:left="502"/>
        <w:jc w:val="both"/>
        <w:rPr>
          <w:b/>
          <w:bCs/>
          <w:iCs/>
          <w:color w:val="4472C4"/>
          <w:kern w:val="2"/>
          <w:sz w:val="24"/>
          <w:szCs w:val="24"/>
        </w:rPr>
      </w:pPr>
    </w:p>
    <w:p w14:paraId="58130AF1" w14:textId="1E1AE1EA" w:rsidR="00BF4961" w:rsidRPr="00BF4961" w:rsidRDefault="00BF4961" w:rsidP="00BF4961">
      <w:pPr>
        <w:pStyle w:val="ListParagraph"/>
        <w:spacing w:line="20" w:lineRule="atLeast"/>
        <w:ind w:left="502"/>
        <w:jc w:val="both"/>
        <w:rPr>
          <w:b/>
          <w:bCs/>
          <w:iCs/>
          <w:caps/>
          <w:sz w:val="24"/>
          <w:szCs w:val="24"/>
        </w:rPr>
      </w:pPr>
      <w:r w:rsidRPr="007F3B76">
        <w:rPr>
          <w:b/>
          <w:bCs/>
          <w:iCs/>
          <w:kern w:val="2"/>
          <w:sz w:val="24"/>
          <w:szCs w:val="24"/>
        </w:rPr>
        <w:t>***P</w:t>
      </w:r>
      <w:r w:rsidR="007F3B76">
        <w:rPr>
          <w:b/>
          <w:bCs/>
          <w:iCs/>
          <w:kern w:val="2"/>
          <w:sz w:val="24"/>
          <w:szCs w:val="24"/>
        </w:rPr>
        <w:t>aslaugų gavėjas</w:t>
      </w:r>
      <w:r w:rsidRPr="007F3B76">
        <w:rPr>
          <w:b/>
          <w:bCs/>
          <w:iCs/>
          <w:kern w:val="2"/>
          <w:sz w:val="24"/>
          <w:szCs w:val="24"/>
        </w:rPr>
        <w:t xml:space="preserve"> neįsipareigoja išpirkti </w:t>
      </w:r>
      <w:r w:rsidR="004F65F5" w:rsidRPr="007F3B76">
        <w:rPr>
          <w:b/>
          <w:bCs/>
          <w:sz w:val="24"/>
          <w:szCs w:val="24"/>
        </w:rPr>
        <w:t xml:space="preserve">Lietuvos Respublikos muitinės darbuotojų, kurių darbo užmokesčio duomenys sudaro tarnybos paslaptį, </w:t>
      </w:r>
      <w:r w:rsidR="008F3004">
        <w:rPr>
          <w:b/>
          <w:bCs/>
          <w:sz w:val="24"/>
          <w:szCs w:val="24"/>
        </w:rPr>
        <w:t>p</w:t>
      </w:r>
      <w:r w:rsidR="004F65F5" w:rsidRPr="007F3B76">
        <w:rPr>
          <w:b/>
          <w:bCs/>
          <w:sz w:val="24"/>
          <w:szCs w:val="24"/>
        </w:rPr>
        <w:t xml:space="preserve">ersonalo valdymo, darbo laiko ir darbo užmokesčio apskaitos </w:t>
      </w:r>
      <w:r w:rsidR="004F65F5" w:rsidRPr="007F3B76">
        <w:rPr>
          <w:b/>
          <w:bCs/>
          <w:color w:val="000000" w:themeColor="text1"/>
          <w:w w:val="0"/>
          <w:sz w:val="24"/>
          <w:szCs w:val="24"/>
          <w:lang w:eastAsia="lt-LT"/>
        </w:rPr>
        <w:t>sistemos (KONF DU)</w:t>
      </w:r>
      <w:r w:rsidR="004F65F5" w:rsidRPr="00BF4961">
        <w:rPr>
          <w:bCs/>
          <w:color w:val="000000" w:themeColor="text1"/>
          <w:w w:val="0"/>
          <w:sz w:val="24"/>
          <w:szCs w:val="24"/>
          <w:lang w:eastAsia="lt-LT"/>
        </w:rPr>
        <w:t xml:space="preserve"> </w:t>
      </w:r>
      <w:r w:rsidRPr="00BF4961">
        <w:rPr>
          <w:rFonts w:eastAsiaTheme="minorHAnsi"/>
          <w:b/>
          <w:bCs/>
          <w:iCs/>
          <w:sz w:val="24"/>
          <w:szCs w:val="24"/>
        </w:rPr>
        <w:t>priežiūros ir palaikymo paslaugų</w:t>
      </w:r>
      <w:r w:rsidRPr="00BF4961">
        <w:rPr>
          <w:rFonts w:eastAsia="MS Mincho"/>
          <w:b/>
          <w:bCs/>
          <w:iCs/>
          <w:sz w:val="24"/>
          <w:szCs w:val="24"/>
        </w:rPr>
        <w:t>, n</w:t>
      </w:r>
      <w:r w:rsidRPr="00BF4961">
        <w:rPr>
          <w:rFonts w:eastAsiaTheme="minorHAnsi"/>
          <w:b/>
          <w:bCs/>
          <w:iCs/>
          <w:sz w:val="24"/>
          <w:szCs w:val="24"/>
        </w:rPr>
        <w:t xml:space="preserve">urodytų </w:t>
      </w:r>
      <w:r w:rsidR="00A45782" w:rsidRPr="00BF4961">
        <w:rPr>
          <w:rFonts w:eastAsiaTheme="minorHAnsi"/>
          <w:b/>
          <w:bCs/>
          <w:iCs/>
          <w:sz w:val="24"/>
          <w:szCs w:val="24"/>
        </w:rPr>
        <w:t xml:space="preserve">Sutarties 1 priedo </w:t>
      </w:r>
      <w:r w:rsidR="00A45782">
        <w:rPr>
          <w:rFonts w:eastAsiaTheme="minorHAnsi"/>
          <w:b/>
          <w:bCs/>
          <w:iCs/>
          <w:sz w:val="24"/>
          <w:szCs w:val="24"/>
        </w:rPr>
        <w:t>(</w:t>
      </w:r>
      <w:r w:rsidRPr="00BF4961">
        <w:rPr>
          <w:rFonts w:eastAsiaTheme="minorHAnsi"/>
          <w:b/>
          <w:bCs/>
          <w:iCs/>
          <w:sz w:val="24"/>
          <w:szCs w:val="24"/>
        </w:rPr>
        <w:t>techninės specifikacijos</w:t>
      </w:r>
      <w:r w:rsidR="00A45782">
        <w:rPr>
          <w:rFonts w:eastAsiaTheme="minorHAnsi"/>
          <w:b/>
          <w:bCs/>
          <w:iCs/>
          <w:sz w:val="24"/>
          <w:szCs w:val="24"/>
        </w:rPr>
        <w:t>)</w:t>
      </w:r>
      <w:r w:rsidRPr="00BF4961">
        <w:rPr>
          <w:rFonts w:eastAsiaTheme="minorHAnsi"/>
          <w:b/>
          <w:bCs/>
          <w:iCs/>
          <w:sz w:val="24"/>
          <w:szCs w:val="24"/>
        </w:rPr>
        <w:t xml:space="preserve"> 3.1.2 papunktyje, </w:t>
      </w:r>
      <w:r w:rsidRPr="00BF4961">
        <w:rPr>
          <w:b/>
          <w:bCs/>
          <w:iCs/>
          <w:kern w:val="2"/>
          <w:sz w:val="24"/>
          <w:szCs w:val="24"/>
        </w:rPr>
        <w:t>ar bet kokios jų dalies.</w:t>
      </w:r>
      <w:r w:rsidRPr="00BF4961">
        <w:rPr>
          <w:b/>
          <w:bCs/>
          <w:iCs/>
          <w:caps/>
          <w:sz w:val="24"/>
          <w:szCs w:val="24"/>
        </w:rPr>
        <w:t xml:space="preserve"> </w:t>
      </w:r>
    </w:p>
    <w:p w14:paraId="4CB7B6DE" w14:textId="77777777" w:rsidR="00BF4961" w:rsidRPr="00BF4961" w:rsidRDefault="00BF4961" w:rsidP="00A929D6">
      <w:pPr>
        <w:ind w:left="6480" w:hanging="243"/>
        <w:jc w:val="both"/>
        <w:rPr>
          <w:rFonts w:eastAsia="SimSun"/>
          <w:sz w:val="24"/>
          <w:szCs w:val="24"/>
        </w:rPr>
      </w:pPr>
    </w:p>
    <w:p w14:paraId="7904CF32" w14:textId="77777777" w:rsidR="00BF4961" w:rsidRPr="00BF4961" w:rsidRDefault="00BF4961" w:rsidP="00A929D6">
      <w:pPr>
        <w:ind w:left="6480" w:hanging="243"/>
        <w:jc w:val="both"/>
        <w:rPr>
          <w:rFonts w:eastAsia="SimSun"/>
          <w:sz w:val="24"/>
          <w:szCs w:val="24"/>
        </w:rPr>
      </w:pPr>
    </w:p>
    <w:p w14:paraId="2B76E3A9" w14:textId="77777777" w:rsidR="00BF4961" w:rsidRDefault="00BF4961" w:rsidP="00A929D6">
      <w:pPr>
        <w:ind w:left="6480" w:hanging="243"/>
        <w:jc w:val="both"/>
        <w:rPr>
          <w:rFonts w:eastAsia="SimSun"/>
          <w:sz w:val="24"/>
          <w:szCs w:val="24"/>
        </w:rPr>
      </w:pPr>
    </w:p>
    <w:p w14:paraId="02BA1918" w14:textId="77777777" w:rsidR="002C2B73" w:rsidRDefault="002C2B73" w:rsidP="00A929D6">
      <w:pPr>
        <w:ind w:left="6480" w:hanging="243"/>
        <w:jc w:val="both"/>
        <w:rPr>
          <w:rFonts w:eastAsia="SimSun"/>
          <w:sz w:val="24"/>
          <w:szCs w:val="24"/>
        </w:rPr>
      </w:pPr>
    </w:p>
    <w:p w14:paraId="0BA0E3EB" w14:textId="77777777" w:rsidR="002C2B73" w:rsidRDefault="002C2B73" w:rsidP="00A929D6">
      <w:pPr>
        <w:ind w:left="6480" w:hanging="243"/>
        <w:jc w:val="both"/>
        <w:rPr>
          <w:rFonts w:eastAsia="SimSun"/>
          <w:sz w:val="24"/>
          <w:szCs w:val="24"/>
        </w:rPr>
      </w:pPr>
    </w:p>
    <w:p w14:paraId="5F3D47DD" w14:textId="77777777" w:rsidR="002C2B73" w:rsidRDefault="002C2B73" w:rsidP="00A929D6">
      <w:pPr>
        <w:ind w:left="6480" w:hanging="243"/>
        <w:jc w:val="both"/>
        <w:rPr>
          <w:rFonts w:eastAsia="SimSun"/>
          <w:sz w:val="24"/>
          <w:szCs w:val="24"/>
        </w:rPr>
      </w:pPr>
    </w:p>
    <w:p w14:paraId="4CF3DF16" w14:textId="77777777" w:rsidR="002C2B73" w:rsidRDefault="002C2B73" w:rsidP="00A929D6">
      <w:pPr>
        <w:ind w:left="6480" w:hanging="243"/>
        <w:jc w:val="both"/>
        <w:rPr>
          <w:rFonts w:eastAsia="SimSun"/>
          <w:sz w:val="24"/>
          <w:szCs w:val="24"/>
        </w:rPr>
      </w:pPr>
    </w:p>
    <w:p w14:paraId="2FC76C7B" w14:textId="77777777" w:rsidR="002C2B73" w:rsidRDefault="002C2B73" w:rsidP="00A929D6">
      <w:pPr>
        <w:ind w:left="6480" w:hanging="243"/>
        <w:jc w:val="both"/>
        <w:rPr>
          <w:rFonts w:eastAsia="SimSun"/>
          <w:sz w:val="24"/>
          <w:szCs w:val="24"/>
        </w:rPr>
      </w:pPr>
    </w:p>
    <w:p w14:paraId="6A10F649" w14:textId="77777777" w:rsidR="002C2B73" w:rsidRDefault="002C2B73" w:rsidP="00A929D6">
      <w:pPr>
        <w:ind w:left="6480" w:hanging="243"/>
        <w:jc w:val="both"/>
        <w:rPr>
          <w:rFonts w:eastAsia="SimSun"/>
          <w:sz w:val="24"/>
          <w:szCs w:val="24"/>
        </w:rPr>
      </w:pPr>
    </w:p>
    <w:p w14:paraId="52C3D66B" w14:textId="77777777" w:rsidR="002C2B73" w:rsidRDefault="002C2B73" w:rsidP="00A929D6">
      <w:pPr>
        <w:ind w:left="6480" w:hanging="243"/>
        <w:jc w:val="both"/>
        <w:rPr>
          <w:rFonts w:eastAsia="SimSun"/>
          <w:sz w:val="24"/>
          <w:szCs w:val="24"/>
        </w:rPr>
      </w:pPr>
    </w:p>
    <w:p w14:paraId="7B999944" w14:textId="77777777" w:rsidR="002C2B73" w:rsidRDefault="002C2B73" w:rsidP="00A929D6">
      <w:pPr>
        <w:ind w:left="6480" w:hanging="243"/>
        <w:jc w:val="both"/>
        <w:rPr>
          <w:rFonts w:eastAsia="SimSun"/>
          <w:sz w:val="24"/>
          <w:szCs w:val="24"/>
        </w:rPr>
      </w:pPr>
    </w:p>
    <w:p w14:paraId="7A337F14" w14:textId="77777777" w:rsidR="002C2B73" w:rsidRDefault="002C2B73" w:rsidP="00A929D6">
      <w:pPr>
        <w:ind w:left="6480" w:hanging="243"/>
        <w:jc w:val="both"/>
        <w:rPr>
          <w:rFonts w:eastAsia="SimSun"/>
          <w:sz w:val="24"/>
          <w:szCs w:val="24"/>
        </w:rPr>
      </w:pPr>
    </w:p>
    <w:p w14:paraId="08D77D50" w14:textId="77777777" w:rsidR="002C2B73" w:rsidRDefault="002C2B73" w:rsidP="00A929D6">
      <w:pPr>
        <w:ind w:left="6480" w:hanging="243"/>
        <w:jc w:val="both"/>
        <w:rPr>
          <w:rFonts w:eastAsia="SimSun"/>
          <w:sz w:val="24"/>
          <w:szCs w:val="24"/>
        </w:rPr>
      </w:pPr>
    </w:p>
    <w:p w14:paraId="6712C78E" w14:textId="77777777" w:rsidR="002C2B73" w:rsidRDefault="002C2B73" w:rsidP="00A929D6">
      <w:pPr>
        <w:ind w:left="6480" w:hanging="243"/>
        <w:jc w:val="both"/>
        <w:rPr>
          <w:rFonts w:eastAsia="SimSun"/>
          <w:sz w:val="24"/>
          <w:szCs w:val="24"/>
        </w:rPr>
      </w:pPr>
    </w:p>
    <w:p w14:paraId="4E511DE5" w14:textId="77777777" w:rsidR="002C2B73" w:rsidRDefault="002C2B73" w:rsidP="00A929D6">
      <w:pPr>
        <w:ind w:left="6480" w:hanging="243"/>
        <w:jc w:val="both"/>
        <w:rPr>
          <w:rFonts w:eastAsia="SimSun"/>
          <w:sz w:val="24"/>
          <w:szCs w:val="24"/>
        </w:rPr>
      </w:pPr>
    </w:p>
    <w:p w14:paraId="7E580C53" w14:textId="77777777" w:rsidR="002C2B73" w:rsidRDefault="002C2B73" w:rsidP="00A929D6">
      <w:pPr>
        <w:ind w:left="6480" w:hanging="243"/>
        <w:jc w:val="both"/>
        <w:rPr>
          <w:rFonts w:eastAsia="SimSun"/>
          <w:sz w:val="24"/>
          <w:szCs w:val="24"/>
        </w:rPr>
      </w:pPr>
    </w:p>
    <w:p w14:paraId="628DE9E0" w14:textId="77777777" w:rsidR="002C2B73" w:rsidRDefault="002C2B73" w:rsidP="00A929D6">
      <w:pPr>
        <w:ind w:left="6480" w:hanging="243"/>
        <w:jc w:val="both"/>
        <w:rPr>
          <w:rFonts w:eastAsia="SimSun"/>
          <w:sz w:val="24"/>
          <w:szCs w:val="24"/>
        </w:rPr>
      </w:pPr>
    </w:p>
    <w:p w14:paraId="53ABEF74" w14:textId="5955EDD3" w:rsidR="00A929D6" w:rsidRPr="00A929D6" w:rsidRDefault="00A929D6" w:rsidP="00A929D6">
      <w:pPr>
        <w:ind w:left="6480" w:hanging="243"/>
        <w:jc w:val="both"/>
        <w:rPr>
          <w:rFonts w:eastAsia="SimSun"/>
          <w:sz w:val="24"/>
          <w:szCs w:val="24"/>
        </w:rPr>
      </w:pPr>
      <w:r w:rsidRPr="00A929D6">
        <w:rPr>
          <w:rFonts w:eastAsia="SimSun"/>
          <w:sz w:val="24"/>
          <w:szCs w:val="24"/>
        </w:rPr>
        <w:t>202</w:t>
      </w:r>
      <w:r w:rsidR="004B661B">
        <w:rPr>
          <w:rFonts w:eastAsia="SimSun"/>
          <w:sz w:val="24"/>
          <w:szCs w:val="24"/>
        </w:rPr>
        <w:t>6</w:t>
      </w:r>
      <w:r w:rsidRPr="00A929D6">
        <w:rPr>
          <w:rFonts w:eastAsia="SimSun"/>
          <w:sz w:val="24"/>
          <w:szCs w:val="24"/>
        </w:rPr>
        <w:t xml:space="preserve"> m.    d.</w:t>
      </w:r>
    </w:p>
    <w:p w14:paraId="060E0DB6" w14:textId="05032FFA" w:rsidR="00A929D6" w:rsidRPr="00A929D6" w:rsidRDefault="00A929D6" w:rsidP="00A929D6">
      <w:pPr>
        <w:ind w:left="6480" w:hanging="243"/>
        <w:jc w:val="both"/>
        <w:rPr>
          <w:rFonts w:eastAsia="SimSun"/>
          <w:sz w:val="24"/>
          <w:szCs w:val="24"/>
        </w:rPr>
      </w:pPr>
      <w:r w:rsidRPr="00A929D6">
        <w:rPr>
          <w:rFonts w:eastAsia="SimSun"/>
          <w:sz w:val="24"/>
          <w:szCs w:val="24"/>
        </w:rPr>
        <w:t>Sutarties Nr. 1</w:t>
      </w:r>
      <w:r w:rsidR="004B661B">
        <w:rPr>
          <w:rFonts w:eastAsia="SimSun"/>
          <w:sz w:val="24"/>
          <w:szCs w:val="24"/>
        </w:rPr>
        <w:t>1</w:t>
      </w:r>
      <w:r w:rsidRPr="00A929D6">
        <w:rPr>
          <w:rFonts w:eastAsia="SimSun"/>
          <w:sz w:val="24"/>
          <w:szCs w:val="24"/>
        </w:rPr>
        <w:t>BE-</w:t>
      </w:r>
    </w:p>
    <w:p w14:paraId="6430A70D" w14:textId="73EB072D" w:rsidR="00A929D6" w:rsidRPr="00A929D6" w:rsidRDefault="002C2B73" w:rsidP="00A929D6">
      <w:pPr>
        <w:ind w:left="6480" w:hanging="243"/>
        <w:jc w:val="both"/>
        <w:rPr>
          <w:rFonts w:eastAsia="SimSun"/>
          <w:sz w:val="24"/>
          <w:szCs w:val="24"/>
        </w:rPr>
      </w:pPr>
      <w:r>
        <w:rPr>
          <w:rFonts w:eastAsia="SimSun"/>
          <w:sz w:val="24"/>
          <w:szCs w:val="24"/>
        </w:rPr>
        <w:t>4</w:t>
      </w:r>
      <w:r w:rsidR="00A929D6" w:rsidRPr="00A929D6">
        <w:rPr>
          <w:rFonts w:eastAsia="SimSun"/>
          <w:sz w:val="24"/>
          <w:szCs w:val="24"/>
        </w:rPr>
        <w:t xml:space="preserve"> priedas</w:t>
      </w:r>
    </w:p>
    <w:p w14:paraId="398596CF" w14:textId="77777777" w:rsidR="00A929D6" w:rsidRPr="00A929D6" w:rsidRDefault="00A929D6" w:rsidP="00A929D6">
      <w:pPr>
        <w:rPr>
          <w:sz w:val="24"/>
          <w:szCs w:val="24"/>
          <w:lang w:eastAsia="lt-LT"/>
        </w:rPr>
      </w:pPr>
    </w:p>
    <w:p w14:paraId="54F74B0E" w14:textId="77777777" w:rsidR="00A929D6" w:rsidRPr="00F362BE" w:rsidRDefault="00A929D6" w:rsidP="00A929D6">
      <w:pPr>
        <w:rPr>
          <w:sz w:val="24"/>
          <w:szCs w:val="24"/>
        </w:rPr>
      </w:pPr>
    </w:p>
    <w:p w14:paraId="5917A46F" w14:textId="77777777" w:rsidR="00F362BE" w:rsidRPr="00F362BE" w:rsidRDefault="00F362BE" w:rsidP="00F362BE">
      <w:pPr>
        <w:autoSpaceDE w:val="0"/>
        <w:autoSpaceDN w:val="0"/>
        <w:adjustRightInd w:val="0"/>
        <w:spacing w:line="20" w:lineRule="atLeast"/>
        <w:jc w:val="center"/>
        <w:rPr>
          <w:b/>
          <w:color w:val="000000" w:themeColor="text1"/>
          <w:w w:val="0"/>
          <w:sz w:val="24"/>
          <w:szCs w:val="24"/>
          <w:lang w:eastAsia="lt-LT"/>
        </w:rPr>
      </w:pPr>
      <w:r w:rsidRPr="00F362BE">
        <w:rPr>
          <w:b/>
          <w:color w:val="000000" w:themeColor="text1"/>
          <w:w w:val="0"/>
          <w:sz w:val="24"/>
          <w:szCs w:val="24"/>
          <w:lang w:eastAsia="lt-LT"/>
        </w:rPr>
        <w:t>PASLAUGŲ PERDAVIMO–PRIĖMIMO AKTŲ FORMOS</w:t>
      </w:r>
    </w:p>
    <w:p w14:paraId="7B0C24FD" w14:textId="77777777" w:rsidR="00F362BE" w:rsidRPr="00F362BE" w:rsidRDefault="00F362BE" w:rsidP="00F362BE">
      <w:pPr>
        <w:spacing w:line="20" w:lineRule="atLeast"/>
        <w:rPr>
          <w:b/>
          <w:color w:val="000000" w:themeColor="text1"/>
          <w:w w:val="0"/>
          <w:sz w:val="24"/>
          <w:szCs w:val="24"/>
          <w:lang w:eastAsia="lt-LT"/>
        </w:rPr>
      </w:pPr>
    </w:p>
    <w:p w14:paraId="1BF408FB" w14:textId="77777777" w:rsidR="00F362BE" w:rsidRPr="00F362BE" w:rsidRDefault="00F362BE" w:rsidP="00F362BE">
      <w:pPr>
        <w:autoSpaceDE w:val="0"/>
        <w:autoSpaceDN w:val="0"/>
        <w:adjustRightInd w:val="0"/>
        <w:spacing w:line="20" w:lineRule="atLeast"/>
        <w:jc w:val="center"/>
        <w:rPr>
          <w:b/>
          <w:color w:val="000000" w:themeColor="text1"/>
          <w:w w:val="0"/>
          <w:sz w:val="24"/>
          <w:szCs w:val="24"/>
          <w:lang w:eastAsia="lt-LT"/>
        </w:rPr>
      </w:pPr>
    </w:p>
    <w:p w14:paraId="7C093D74" w14:textId="7E332134" w:rsidR="00F362BE" w:rsidRPr="00F362BE" w:rsidRDefault="00F362BE" w:rsidP="00F362BE">
      <w:pPr>
        <w:autoSpaceDE w:val="0"/>
        <w:autoSpaceDN w:val="0"/>
        <w:adjustRightInd w:val="0"/>
        <w:spacing w:line="20" w:lineRule="atLeast"/>
        <w:jc w:val="center"/>
        <w:rPr>
          <w:b/>
          <w:color w:val="000000" w:themeColor="text1"/>
          <w:w w:val="0"/>
          <w:sz w:val="24"/>
          <w:szCs w:val="24"/>
          <w:lang w:eastAsia="lt-LT"/>
        </w:rPr>
      </w:pPr>
      <w:r w:rsidRPr="00F362BE">
        <w:rPr>
          <w:b/>
          <w:color w:val="000000" w:themeColor="text1"/>
          <w:w w:val="0"/>
          <w:sz w:val="24"/>
          <w:szCs w:val="24"/>
          <w:lang w:eastAsia="lt-LT"/>
        </w:rPr>
        <w:t xml:space="preserve">PAGAL 202   M. _______D. </w:t>
      </w:r>
      <w:r w:rsidRPr="00210F38">
        <w:rPr>
          <w:b/>
          <w:bCs/>
          <w:sz w:val="24"/>
          <w:szCs w:val="24"/>
        </w:rPr>
        <w:t xml:space="preserve">LIETUVOS RESPUBLIKOS MUITINĖS DARBUOTOJŲ, KURIŲ DARBO UŽMOKESČIO DUOMENYS SUDARO TARNYBOS PASLAPTĮ, PERSONALO VALDYMO, DARBO LAIKO IR  DARBO UŽMOKESČIO APSKAITOS </w:t>
      </w:r>
      <w:r w:rsidRPr="00210F38">
        <w:rPr>
          <w:b/>
          <w:sz w:val="24"/>
          <w:szCs w:val="24"/>
          <w:lang w:eastAsia="lt-LT"/>
        </w:rPr>
        <w:t xml:space="preserve">SISTEMOS </w:t>
      </w:r>
      <w:r w:rsidRPr="00F362BE">
        <w:rPr>
          <w:b/>
          <w:sz w:val="24"/>
          <w:szCs w:val="24"/>
          <w:lang w:eastAsia="lt-LT"/>
        </w:rPr>
        <w:t xml:space="preserve">PRIEŽIŪROS IR PALAIKYMO </w:t>
      </w:r>
      <w:r w:rsidRPr="00F362BE">
        <w:rPr>
          <w:b/>
          <w:bCs/>
          <w:color w:val="000000" w:themeColor="text1"/>
          <w:sz w:val="24"/>
          <w:szCs w:val="24"/>
        </w:rPr>
        <w:t>PASLAUGŲ</w:t>
      </w:r>
      <w:r w:rsidRPr="00F362BE">
        <w:rPr>
          <w:color w:val="000000" w:themeColor="text1"/>
          <w:sz w:val="24"/>
          <w:szCs w:val="24"/>
        </w:rPr>
        <w:t xml:space="preserve"> </w:t>
      </w:r>
      <w:r w:rsidRPr="00F362BE">
        <w:rPr>
          <w:b/>
          <w:color w:val="000000" w:themeColor="text1"/>
          <w:w w:val="0"/>
          <w:sz w:val="24"/>
          <w:szCs w:val="24"/>
          <w:lang w:eastAsia="lt-LT"/>
        </w:rPr>
        <w:t>VIEŠOJO PIRKIMO-PARDAVIMO SUTARTĮ NR. _______ SUTEIKTŲ PRIEŽIŪROS IR PALAIKYMO PASLAUGŲ PERDAVIMO–PRIĖMIMO AKTAS</w:t>
      </w:r>
    </w:p>
    <w:p w14:paraId="098774CB" w14:textId="77777777" w:rsidR="00F362BE" w:rsidRPr="00F362BE" w:rsidRDefault="00F362BE" w:rsidP="00F362BE">
      <w:pPr>
        <w:spacing w:line="20" w:lineRule="atLeast"/>
        <w:jc w:val="center"/>
        <w:rPr>
          <w:color w:val="000000" w:themeColor="text1"/>
          <w:w w:val="0"/>
          <w:sz w:val="24"/>
          <w:szCs w:val="24"/>
        </w:rPr>
      </w:pPr>
      <w:r w:rsidRPr="00F362BE">
        <w:rPr>
          <w:color w:val="000000" w:themeColor="text1"/>
          <w:w w:val="0"/>
          <w:sz w:val="24"/>
          <w:szCs w:val="24"/>
        </w:rPr>
        <w:t>202__ m. _______________ d. Nr.</w:t>
      </w:r>
    </w:p>
    <w:p w14:paraId="2C9847B8" w14:textId="77777777" w:rsidR="00F362BE" w:rsidRPr="00F362BE" w:rsidRDefault="00F362BE" w:rsidP="00F362BE">
      <w:pPr>
        <w:spacing w:line="20" w:lineRule="atLeast"/>
        <w:rPr>
          <w:color w:val="000000" w:themeColor="text1"/>
          <w:w w:val="0"/>
          <w:sz w:val="24"/>
          <w:szCs w:val="24"/>
        </w:rPr>
      </w:pPr>
    </w:p>
    <w:p w14:paraId="69042B9E" w14:textId="78B844B8" w:rsidR="00F362BE" w:rsidRPr="00F362BE" w:rsidRDefault="00F362BE" w:rsidP="00F362BE">
      <w:pPr>
        <w:spacing w:line="20" w:lineRule="atLeast"/>
        <w:ind w:firstLine="720"/>
        <w:jc w:val="both"/>
        <w:rPr>
          <w:color w:val="000000" w:themeColor="text1"/>
          <w:w w:val="0"/>
          <w:sz w:val="24"/>
          <w:szCs w:val="24"/>
        </w:rPr>
      </w:pPr>
      <w:r w:rsidRPr="00F362BE">
        <w:rPr>
          <w:color w:val="000000" w:themeColor="text1"/>
          <w:w w:val="0"/>
          <w:sz w:val="24"/>
          <w:szCs w:val="24"/>
        </w:rPr>
        <w:t>____________________ (</w:t>
      </w:r>
      <w:r w:rsidR="00D25A0C">
        <w:rPr>
          <w:color w:val="000000" w:themeColor="text1"/>
          <w:w w:val="0"/>
          <w:sz w:val="24"/>
          <w:szCs w:val="24"/>
        </w:rPr>
        <w:t>Paslaugų t</w:t>
      </w:r>
      <w:r w:rsidRPr="00F362BE">
        <w:rPr>
          <w:color w:val="000000" w:themeColor="text1"/>
          <w:w w:val="0"/>
          <w:sz w:val="24"/>
          <w:szCs w:val="24"/>
        </w:rPr>
        <w:t>e</w:t>
      </w:r>
      <w:r w:rsidR="00D25A0C">
        <w:rPr>
          <w:color w:val="000000" w:themeColor="text1"/>
          <w:w w:val="0"/>
          <w:sz w:val="24"/>
          <w:szCs w:val="24"/>
        </w:rPr>
        <w:t>i</w:t>
      </w:r>
      <w:r w:rsidRPr="00F362BE">
        <w:rPr>
          <w:color w:val="000000" w:themeColor="text1"/>
          <w:w w:val="0"/>
          <w:sz w:val="24"/>
          <w:szCs w:val="24"/>
        </w:rPr>
        <w:t>kėjas) suteikia, o Muitinės departamentas prie Lietuvos Respublikos finansų ministerijos (</w:t>
      </w:r>
      <w:r w:rsidR="00D25A0C">
        <w:rPr>
          <w:color w:val="000000" w:themeColor="text1"/>
          <w:w w:val="0"/>
          <w:sz w:val="24"/>
          <w:szCs w:val="24"/>
        </w:rPr>
        <w:t>Paslaugų gavėjas</w:t>
      </w:r>
      <w:r w:rsidRPr="00F362BE">
        <w:rPr>
          <w:color w:val="000000" w:themeColor="text1"/>
          <w:w w:val="0"/>
          <w:sz w:val="24"/>
          <w:szCs w:val="24"/>
        </w:rPr>
        <w:t xml:space="preserve">) priima toliau nurodytas pagal 202 __  m. ___  d. </w:t>
      </w:r>
      <w:r w:rsidR="00A14A11" w:rsidRPr="00C63557">
        <w:rPr>
          <w:sz w:val="24"/>
          <w:szCs w:val="24"/>
        </w:rPr>
        <w:t xml:space="preserve">Lietuvos Respublikos muitinės darbuotojų, kurių darbo užmokesčio duomenys sudaro tarnybos paslaptį, Personalo valdymo, darbo laiko ir darbo užmokesčio apskaitos </w:t>
      </w:r>
      <w:r w:rsidR="00A14A11" w:rsidRPr="00C63557">
        <w:rPr>
          <w:bCs/>
          <w:color w:val="000000" w:themeColor="text1"/>
          <w:w w:val="0"/>
          <w:sz w:val="24"/>
          <w:szCs w:val="24"/>
          <w:lang w:eastAsia="lt-LT"/>
        </w:rPr>
        <w:t>sistemos</w:t>
      </w:r>
      <w:r w:rsidR="00A14A11">
        <w:rPr>
          <w:bCs/>
          <w:color w:val="000000" w:themeColor="text1"/>
          <w:w w:val="0"/>
          <w:sz w:val="24"/>
          <w:szCs w:val="24"/>
          <w:lang w:eastAsia="lt-LT"/>
        </w:rPr>
        <w:t xml:space="preserve"> (KONF DU)</w:t>
      </w:r>
      <w:r w:rsidR="00A14A11" w:rsidRPr="00BF4961">
        <w:rPr>
          <w:bCs/>
          <w:color w:val="000000" w:themeColor="text1"/>
          <w:w w:val="0"/>
          <w:sz w:val="24"/>
          <w:szCs w:val="24"/>
          <w:lang w:eastAsia="lt-LT"/>
        </w:rPr>
        <w:t xml:space="preserve"> </w:t>
      </w:r>
      <w:r w:rsidRPr="00F362BE">
        <w:rPr>
          <w:bCs/>
          <w:sz w:val="24"/>
          <w:szCs w:val="24"/>
        </w:rPr>
        <w:t>priežiūros ir palaikymo</w:t>
      </w:r>
      <w:r w:rsidRPr="00F362BE">
        <w:rPr>
          <w:color w:val="000000" w:themeColor="text1"/>
          <w:w w:val="0"/>
          <w:sz w:val="24"/>
          <w:szCs w:val="24"/>
        </w:rPr>
        <w:t xml:space="preserve"> </w:t>
      </w:r>
      <w:r w:rsidRPr="00F362BE">
        <w:rPr>
          <w:color w:val="000000" w:themeColor="text1"/>
          <w:sz w:val="24"/>
          <w:szCs w:val="24"/>
        </w:rPr>
        <w:t xml:space="preserve">paslaugų </w:t>
      </w:r>
      <w:r w:rsidRPr="00F362BE">
        <w:rPr>
          <w:color w:val="000000" w:themeColor="text1"/>
          <w:w w:val="0"/>
          <w:sz w:val="24"/>
          <w:szCs w:val="24"/>
        </w:rPr>
        <w:t>viešojo pirkimo-pardavimo sutarties Nr.________ 1 priedo 3.1.1, 3.1.3</w:t>
      </w:r>
      <w:r w:rsidRPr="00F362BE">
        <w:rPr>
          <w:color w:val="000000" w:themeColor="text1"/>
          <w:sz w:val="24"/>
          <w:szCs w:val="24"/>
        </w:rPr>
        <w:t>–</w:t>
      </w:r>
      <w:r w:rsidRPr="00F362BE">
        <w:rPr>
          <w:color w:val="000000" w:themeColor="text1"/>
          <w:w w:val="0"/>
          <w:sz w:val="24"/>
          <w:szCs w:val="24"/>
        </w:rPr>
        <w:t>3.1.6 papunkčius suteiktas paslaugas per 202___ m. ___ ketvirtį:</w:t>
      </w:r>
    </w:p>
    <w:p w14:paraId="600A3B11" w14:textId="77777777" w:rsidR="00F362BE" w:rsidRPr="00F362BE" w:rsidRDefault="00F362BE" w:rsidP="00F362BE">
      <w:pPr>
        <w:spacing w:line="20" w:lineRule="atLeast"/>
        <w:ind w:right="14"/>
        <w:rPr>
          <w:color w:val="000000" w:themeColor="text1"/>
          <w:sz w:val="24"/>
          <w:szCs w:val="24"/>
        </w:rPr>
      </w:pPr>
    </w:p>
    <w:tbl>
      <w:tblPr>
        <w:tblW w:w="9612" w:type="dxa"/>
        <w:tblInd w:w="-5" w:type="dxa"/>
        <w:tblLayout w:type="fixed"/>
        <w:tblLook w:val="0000" w:firstRow="0" w:lastRow="0" w:firstColumn="0" w:lastColumn="0" w:noHBand="0" w:noVBand="0"/>
      </w:tblPr>
      <w:tblGrid>
        <w:gridCol w:w="563"/>
        <w:gridCol w:w="9049"/>
      </w:tblGrid>
      <w:tr w:rsidR="00F362BE" w:rsidRPr="00F362BE" w14:paraId="1965BB2A" w14:textId="77777777" w:rsidTr="00F362BE">
        <w:trPr>
          <w:trHeight w:val="549"/>
        </w:trPr>
        <w:tc>
          <w:tcPr>
            <w:tcW w:w="563" w:type="dxa"/>
            <w:tcBorders>
              <w:top w:val="single" w:sz="4" w:space="0" w:color="000000"/>
              <w:left w:val="single" w:sz="4" w:space="0" w:color="000000"/>
              <w:bottom w:val="single" w:sz="4" w:space="0" w:color="000000"/>
            </w:tcBorders>
          </w:tcPr>
          <w:p w14:paraId="0388DFE2" w14:textId="77777777" w:rsidR="00F362BE" w:rsidRPr="00F362BE" w:rsidRDefault="00F362BE" w:rsidP="001D6685">
            <w:pPr>
              <w:snapToGrid w:val="0"/>
              <w:spacing w:line="20" w:lineRule="atLeast"/>
              <w:rPr>
                <w:b/>
                <w:bCs/>
                <w:color w:val="000000" w:themeColor="text1"/>
                <w:sz w:val="24"/>
                <w:szCs w:val="24"/>
              </w:rPr>
            </w:pPr>
            <w:r w:rsidRPr="00F362BE">
              <w:rPr>
                <w:b/>
                <w:bCs/>
                <w:color w:val="000000" w:themeColor="text1"/>
                <w:sz w:val="24"/>
                <w:szCs w:val="24"/>
              </w:rPr>
              <w:t>Eil. Nr.</w:t>
            </w:r>
          </w:p>
        </w:tc>
        <w:tc>
          <w:tcPr>
            <w:tcW w:w="9049" w:type="dxa"/>
            <w:tcBorders>
              <w:top w:val="single" w:sz="4" w:space="0" w:color="000000"/>
              <w:left w:val="single" w:sz="4" w:space="0" w:color="000000"/>
              <w:bottom w:val="single" w:sz="4" w:space="0" w:color="000000"/>
              <w:right w:val="single" w:sz="4" w:space="0" w:color="000000"/>
            </w:tcBorders>
          </w:tcPr>
          <w:p w14:paraId="35019960" w14:textId="77777777" w:rsidR="00F362BE" w:rsidRPr="00F362BE" w:rsidRDefault="00F362BE" w:rsidP="001D6685">
            <w:pPr>
              <w:snapToGrid w:val="0"/>
              <w:spacing w:line="20" w:lineRule="atLeast"/>
              <w:rPr>
                <w:b/>
                <w:bCs/>
                <w:color w:val="000000" w:themeColor="text1"/>
                <w:sz w:val="24"/>
                <w:szCs w:val="24"/>
              </w:rPr>
            </w:pPr>
            <w:r w:rsidRPr="00F362BE">
              <w:rPr>
                <w:b/>
                <w:bCs/>
                <w:color w:val="000000" w:themeColor="text1"/>
                <w:sz w:val="24"/>
                <w:szCs w:val="24"/>
              </w:rPr>
              <w:t>Atliktų paslaugų aprašymas</w:t>
            </w:r>
          </w:p>
        </w:tc>
      </w:tr>
      <w:tr w:rsidR="00F362BE" w:rsidRPr="00F362BE" w14:paraId="6E1BFF24" w14:textId="77777777" w:rsidTr="00F362BE">
        <w:trPr>
          <w:trHeight w:val="517"/>
        </w:trPr>
        <w:tc>
          <w:tcPr>
            <w:tcW w:w="563" w:type="dxa"/>
            <w:tcBorders>
              <w:left w:val="single" w:sz="4" w:space="0" w:color="000000"/>
              <w:bottom w:val="single" w:sz="4" w:space="0" w:color="000000"/>
            </w:tcBorders>
          </w:tcPr>
          <w:p w14:paraId="6EC9F214" w14:textId="77777777" w:rsidR="00F362BE" w:rsidRPr="00F362BE" w:rsidRDefault="00F362BE" w:rsidP="001D6685">
            <w:pPr>
              <w:snapToGrid w:val="0"/>
              <w:spacing w:line="20" w:lineRule="atLeast"/>
              <w:rPr>
                <w:color w:val="000000" w:themeColor="text1"/>
                <w:sz w:val="24"/>
                <w:szCs w:val="24"/>
              </w:rPr>
            </w:pPr>
            <w:r w:rsidRPr="00F362BE">
              <w:rPr>
                <w:color w:val="000000" w:themeColor="text1"/>
                <w:sz w:val="24"/>
                <w:szCs w:val="24"/>
              </w:rPr>
              <w:t>1.</w:t>
            </w:r>
          </w:p>
        </w:tc>
        <w:tc>
          <w:tcPr>
            <w:tcW w:w="9049" w:type="dxa"/>
            <w:tcBorders>
              <w:left w:val="single" w:sz="4" w:space="0" w:color="000000"/>
              <w:bottom w:val="single" w:sz="4" w:space="0" w:color="000000"/>
              <w:right w:val="single" w:sz="4" w:space="0" w:color="000000"/>
            </w:tcBorders>
          </w:tcPr>
          <w:p w14:paraId="5458CF78" w14:textId="77777777" w:rsidR="00F362BE" w:rsidRPr="00F362BE" w:rsidRDefault="00F362BE" w:rsidP="001D6685">
            <w:pPr>
              <w:spacing w:line="20" w:lineRule="atLeast"/>
              <w:rPr>
                <w:color w:val="000000" w:themeColor="text1"/>
                <w:sz w:val="24"/>
                <w:szCs w:val="24"/>
              </w:rPr>
            </w:pPr>
          </w:p>
        </w:tc>
      </w:tr>
      <w:tr w:rsidR="00F362BE" w:rsidRPr="00F362BE" w14:paraId="71DC045D" w14:textId="77777777" w:rsidTr="00F362BE">
        <w:trPr>
          <w:trHeight w:val="529"/>
        </w:trPr>
        <w:tc>
          <w:tcPr>
            <w:tcW w:w="563" w:type="dxa"/>
            <w:tcBorders>
              <w:left w:val="single" w:sz="4" w:space="0" w:color="000000"/>
              <w:bottom w:val="single" w:sz="4" w:space="0" w:color="000000"/>
            </w:tcBorders>
          </w:tcPr>
          <w:p w14:paraId="4317EC08" w14:textId="77777777" w:rsidR="00F362BE" w:rsidRPr="00F362BE" w:rsidRDefault="00F362BE" w:rsidP="001D6685">
            <w:pPr>
              <w:snapToGrid w:val="0"/>
              <w:spacing w:line="20" w:lineRule="atLeast"/>
              <w:rPr>
                <w:color w:val="000000" w:themeColor="text1"/>
                <w:sz w:val="24"/>
                <w:szCs w:val="24"/>
              </w:rPr>
            </w:pPr>
            <w:r w:rsidRPr="00F362BE">
              <w:rPr>
                <w:color w:val="000000" w:themeColor="text1"/>
                <w:sz w:val="24"/>
                <w:szCs w:val="24"/>
              </w:rPr>
              <w:t>2.</w:t>
            </w:r>
          </w:p>
        </w:tc>
        <w:tc>
          <w:tcPr>
            <w:tcW w:w="9049" w:type="dxa"/>
            <w:tcBorders>
              <w:left w:val="single" w:sz="4" w:space="0" w:color="000000"/>
              <w:bottom w:val="single" w:sz="4" w:space="0" w:color="000000"/>
              <w:right w:val="single" w:sz="4" w:space="0" w:color="000000"/>
            </w:tcBorders>
          </w:tcPr>
          <w:p w14:paraId="07C6D4BD" w14:textId="77777777" w:rsidR="00F362BE" w:rsidRPr="00F362BE" w:rsidRDefault="00F362BE" w:rsidP="001D6685">
            <w:pPr>
              <w:snapToGrid w:val="0"/>
              <w:spacing w:line="20" w:lineRule="atLeast"/>
              <w:rPr>
                <w:iCs/>
                <w:color w:val="000000" w:themeColor="text1"/>
                <w:sz w:val="24"/>
                <w:szCs w:val="24"/>
              </w:rPr>
            </w:pPr>
          </w:p>
        </w:tc>
      </w:tr>
      <w:tr w:rsidR="00F362BE" w:rsidRPr="00F362BE" w14:paraId="784C868A" w14:textId="77777777" w:rsidTr="00F362BE">
        <w:trPr>
          <w:trHeight w:val="527"/>
        </w:trPr>
        <w:tc>
          <w:tcPr>
            <w:tcW w:w="563" w:type="dxa"/>
            <w:tcBorders>
              <w:left w:val="single" w:sz="4" w:space="0" w:color="000000"/>
              <w:bottom w:val="single" w:sz="4" w:space="0" w:color="000000"/>
            </w:tcBorders>
          </w:tcPr>
          <w:p w14:paraId="20A05C59" w14:textId="77777777" w:rsidR="00F362BE" w:rsidRPr="00F362BE" w:rsidRDefault="00F362BE" w:rsidP="001D6685">
            <w:pPr>
              <w:snapToGrid w:val="0"/>
              <w:spacing w:line="20" w:lineRule="atLeast"/>
              <w:rPr>
                <w:color w:val="000000" w:themeColor="text1"/>
                <w:sz w:val="24"/>
                <w:szCs w:val="24"/>
              </w:rPr>
            </w:pPr>
            <w:r w:rsidRPr="00F362BE">
              <w:rPr>
                <w:color w:val="000000" w:themeColor="text1"/>
                <w:sz w:val="24"/>
                <w:szCs w:val="24"/>
              </w:rPr>
              <w:t>3.</w:t>
            </w:r>
          </w:p>
        </w:tc>
        <w:tc>
          <w:tcPr>
            <w:tcW w:w="9049" w:type="dxa"/>
            <w:tcBorders>
              <w:left w:val="single" w:sz="4" w:space="0" w:color="000000"/>
              <w:bottom w:val="single" w:sz="4" w:space="0" w:color="000000"/>
              <w:right w:val="single" w:sz="4" w:space="0" w:color="000000"/>
            </w:tcBorders>
          </w:tcPr>
          <w:p w14:paraId="43037FD9" w14:textId="77777777" w:rsidR="00F362BE" w:rsidRPr="00F362BE" w:rsidRDefault="00F362BE" w:rsidP="001D6685">
            <w:pPr>
              <w:spacing w:line="20" w:lineRule="atLeast"/>
              <w:rPr>
                <w:color w:val="000000" w:themeColor="text1"/>
                <w:sz w:val="24"/>
                <w:szCs w:val="24"/>
              </w:rPr>
            </w:pPr>
          </w:p>
        </w:tc>
      </w:tr>
      <w:tr w:rsidR="00F362BE" w:rsidRPr="00F362BE" w14:paraId="3C216103" w14:textId="77777777" w:rsidTr="00F362BE">
        <w:trPr>
          <w:trHeight w:val="493"/>
        </w:trPr>
        <w:tc>
          <w:tcPr>
            <w:tcW w:w="563" w:type="dxa"/>
            <w:tcBorders>
              <w:left w:val="single" w:sz="4" w:space="0" w:color="000000"/>
              <w:bottom w:val="single" w:sz="4" w:space="0" w:color="000000"/>
            </w:tcBorders>
          </w:tcPr>
          <w:p w14:paraId="2AD24CC0" w14:textId="77777777" w:rsidR="00F362BE" w:rsidRPr="00F362BE" w:rsidRDefault="00F362BE" w:rsidP="001D6685">
            <w:pPr>
              <w:snapToGrid w:val="0"/>
              <w:spacing w:line="20" w:lineRule="atLeast"/>
              <w:rPr>
                <w:color w:val="000000" w:themeColor="text1"/>
                <w:sz w:val="24"/>
                <w:szCs w:val="24"/>
              </w:rPr>
            </w:pPr>
            <w:r w:rsidRPr="00F362BE">
              <w:rPr>
                <w:color w:val="000000" w:themeColor="text1"/>
                <w:sz w:val="24"/>
                <w:szCs w:val="24"/>
              </w:rPr>
              <w:t xml:space="preserve">4. </w:t>
            </w:r>
          </w:p>
        </w:tc>
        <w:tc>
          <w:tcPr>
            <w:tcW w:w="9049" w:type="dxa"/>
            <w:tcBorders>
              <w:left w:val="single" w:sz="4" w:space="0" w:color="000000"/>
              <w:bottom w:val="single" w:sz="4" w:space="0" w:color="000000"/>
              <w:right w:val="single" w:sz="4" w:space="0" w:color="000000"/>
            </w:tcBorders>
          </w:tcPr>
          <w:p w14:paraId="60D73BE3" w14:textId="77777777" w:rsidR="00F362BE" w:rsidRPr="00F362BE" w:rsidRDefault="00F362BE" w:rsidP="001D6685">
            <w:pPr>
              <w:spacing w:line="20" w:lineRule="atLeast"/>
              <w:rPr>
                <w:color w:val="000000" w:themeColor="text1"/>
                <w:sz w:val="24"/>
                <w:szCs w:val="24"/>
              </w:rPr>
            </w:pPr>
          </w:p>
        </w:tc>
      </w:tr>
    </w:tbl>
    <w:p w14:paraId="679378FE" w14:textId="77777777" w:rsidR="00F362BE" w:rsidRPr="00F362BE" w:rsidRDefault="00F362BE" w:rsidP="00F362BE">
      <w:pPr>
        <w:spacing w:line="20" w:lineRule="atLeast"/>
        <w:rPr>
          <w:color w:val="000000" w:themeColor="text1"/>
          <w:w w:val="0"/>
          <w:sz w:val="24"/>
          <w:szCs w:val="24"/>
        </w:rPr>
      </w:pPr>
    </w:p>
    <w:p w14:paraId="1F959E5D" w14:textId="77777777" w:rsidR="00F362BE" w:rsidRPr="00F362BE" w:rsidRDefault="00F362BE" w:rsidP="00F362BE">
      <w:pPr>
        <w:spacing w:line="20" w:lineRule="atLeast"/>
        <w:rPr>
          <w:color w:val="000000" w:themeColor="text1"/>
          <w:w w:val="0"/>
          <w:sz w:val="24"/>
          <w:szCs w:val="24"/>
        </w:rPr>
      </w:pPr>
      <w:r w:rsidRPr="00F362BE">
        <w:rPr>
          <w:color w:val="000000" w:themeColor="text1"/>
          <w:w w:val="0"/>
          <w:sz w:val="24"/>
          <w:szCs w:val="24"/>
        </w:rPr>
        <w:t xml:space="preserve">___________________ </w:t>
      </w:r>
      <w:r w:rsidRPr="00F362BE">
        <w:rPr>
          <w:color w:val="000000" w:themeColor="text1"/>
          <w:w w:val="0"/>
          <w:sz w:val="24"/>
          <w:szCs w:val="24"/>
        </w:rPr>
        <w:tab/>
        <w:t>____________________</w:t>
      </w:r>
      <w:r w:rsidRPr="00F362BE">
        <w:rPr>
          <w:color w:val="000000" w:themeColor="text1"/>
          <w:w w:val="0"/>
          <w:sz w:val="24"/>
          <w:szCs w:val="24"/>
        </w:rPr>
        <w:tab/>
        <w:t>_____________________________</w:t>
      </w:r>
    </w:p>
    <w:p w14:paraId="49E91373" w14:textId="6D382ADB" w:rsidR="00F362BE" w:rsidRPr="00F362BE" w:rsidRDefault="00F362BE" w:rsidP="00F362BE">
      <w:pPr>
        <w:spacing w:line="20" w:lineRule="atLeast"/>
        <w:rPr>
          <w:color w:val="000000" w:themeColor="text1"/>
          <w:w w:val="0"/>
          <w:sz w:val="24"/>
          <w:szCs w:val="24"/>
        </w:rPr>
      </w:pPr>
      <w:r w:rsidRPr="00F362BE">
        <w:rPr>
          <w:color w:val="000000" w:themeColor="text1"/>
          <w:w w:val="0"/>
          <w:sz w:val="24"/>
          <w:szCs w:val="24"/>
        </w:rPr>
        <w:t xml:space="preserve"> (</w:t>
      </w:r>
      <w:r w:rsidR="00684AC8">
        <w:rPr>
          <w:color w:val="000000" w:themeColor="text1"/>
          <w:w w:val="0"/>
          <w:sz w:val="24"/>
          <w:szCs w:val="24"/>
        </w:rPr>
        <w:t>Paslaugų t</w:t>
      </w:r>
      <w:r w:rsidR="00684AC8" w:rsidRPr="00F362BE">
        <w:rPr>
          <w:color w:val="000000" w:themeColor="text1"/>
          <w:w w:val="0"/>
          <w:sz w:val="24"/>
          <w:szCs w:val="24"/>
        </w:rPr>
        <w:t>e</w:t>
      </w:r>
      <w:r w:rsidR="00684AC8">
        <w:rPr>
          <w:color w:val="000000" w:themeColor="text1"/>
          <w:w w:val="0"/>
          <w:sz w:val="24"/>
          <w:szCs w:val="24"/>
        </w:rPr>
        <w:t>i</w:t>
      </w:r>
      <w:r w:rsidR="00684AC8" w:rsidRPr="00F362BE">
        <w:rPr>
          <w:color w:val="000000" w:themeColor="text1"/>
          <w:w w:val="0"/>
          <w:sz w:val="24"/>
          <w:szCs w:val="24"/>
        </w:rPr>
        <w:t>kėj</w:t>
      </w:r>
      <w:r w:rsidR="00684AC8">
        <w:rPr>
          <w:color w:val="000000" w:themeColor="text1"/>
          <w:w w:val="0"/>
          <w:sz w:val="24"/>
          <w:szCs w:val="24"/>
        </w:rPr>
        <w:t>o</w:t>
      </w:r>
      <w:r w:rsidRPr="00F362BE">
        <w:rPr>
          <w:color w:val="000000" w:themeColor="text1"/>
          <w:w w:val="0"/>
          <w:sz w:val="24"/>
          <w:szCs w:val="24"/>
        </w:rPr>
        <w:tab/>
      </w:r>
      <w:r w:rsidRPr="00F362BE">
        <w:rPr>
          <w:color w:val="000000" w:themeColor="text1"/>
          <w:w w:val="0"/>
          <w:sz w:val="24"/>
          <w:szCs w:val="24"/>
        </w:rPr>
        <w:tab/>
      </w:r>
      <w:r w:rsidRPr="00F362BE">
        <w:rPr>
          <w:color w:val="000000" w:themeColor="text1"/>
          <w:w w:val="0"/>
          <w:sz w:val="24"/>
          <w:szCs w:val="24"/>
        </w:rPr>
        <w:tab/>
        <w:t>(Parašas)</w:t>
      </w:r>
      <w:r w:rsidRPr="00F362BE">
        <w:rPr>
          <w:color w:val="000000" w:themeColor="text1"/>
          <w:w w:val="0"/>
          <w:sz w:val="24"/>
          <w:szCs w:val="24"/>
        </w:rPr>
        <w:tab/>
      </w:r>
      <w:r w:rsidRPr="00F362BE">
        <w:rPr>
          <w:color w:val="000000" w:themeColor="text1"/>
          <w:w w:val="0"/>
          <w:sz w:val="24"/>
          <w:szCs w:val="24"/>
        </w:rPr>
        <w:tab/>
        <w:t>(Vardas, pavardė)</w:t>
      </w:r>
    </w:p>
    <w:p w14:paraId="0D9C0F6D" w14:textId="77777777" w:rsidR="00F362BE" w:rsidRPr="00F362BE" w:rsidRDefault="00F362BE" w:rsidP="00F362BE">
      <w:pPr>
        <w:spacing w:line="20" w:lineRule="atLeast"/>
        <w:rPr>
          <w:color w:val="000000" w:themeColor="text1"/>
          <w:w w:val="0"/>
          <w:sz w:val="24"/>
          <w:szCs w:val="24"/>
        </w:rPr>
      </w:pPr>
      <w:r w:rsidRPr="00F362BE">
        <w:rPr>
          <w:color w:val="000000" w:themeColor="text1"/>
          <w:w w:val="0"/>
          <w:sz w:val="24"/>
          <w:szCs w:val="24"/>
        </w:rPr>
        <w:t>įgalioto atstovo pareigos)</w:t>
      </w:r>
    </w:p>
    <w:p w14:paraId="37088A9C" w14:textId="77777777" w:rsidR="00F362BE" w:rsidRPr="00F362BE" w:rsidRDefault="00F362BE" w:rsidP="00F362BE">
      <w:pPr>
        <w:spacing w:line="20" w:lineRule="atLeast"/>
        <w:rPr>
          <w:color w:val="000000" w:themeColor="text1"/>
          <w:w w:val="0"/>
          <w:sz w:val="24"/>
          <w:szCs w:val="24"/>
        </w:rPr>
      </w:pPr>
    </w:p>
    <w:p w14:paraId="5DBA5D7C" w14:textId="77777777" w:rsidR="00F362BE" w:rsidRPr="00F362BE" w:rsidRDefault="00F362BE" w:rsidP="00F362BE">
      <w:pPr>
        <w:spacing w:line="20" w:lineRule="atLeast"/>
        <w:rPr>
          <w:color w:val="000000" w:themeColor="text1"/>
          <w:w w:val="0"/>
          <w:sz w:val="24"/>
          <w:szCs w:val="24"/>
        </w:rPr>
      </w:pPr>
    </w:p>
    <w:p w14:paraId="51A13D94" w14:textId="77777777" w:rsidR="00F362BE" w:rsidRPr="00F362BE" w:rsidRDefault="00F362BE" w:rsidP="00F362BE">
      <w:pPr>
        <w:spacing w:line="20" w:lineRule="atLeast"/>
        <w:rPr>
          <w:color w:val="000000" w:themeColor="text1"/>
          <w:w w:val="0"/>
          <w:sz w:val="24"/>
          <w:szCs w:val="24"/>
        </w:rPr>
      </w:pPr>
      <w:r w:rsidRPr="00F362BE">
        <w:rPr>
          <w:color w:val="000000" w:themeColor="text1"/>
          <w:w w:val="0"/>
          <w:sz w:val="24"/>
          <w:szCs w:val="24"/>
        </w:rPr>
        <w:t>___________________</w:t>
      </w:r>
      <w:r w:rsidRPr="00F362BE">
        <w:rPr>
          <w:color w:val="000000" w:themeColor="text1"/>
          <w:w w:val="0"/>
          <w:sz w:val="24"/>
          <w:szCs w:val="24"/>
        </w:rPr>
        <w:tab/>
        <w:t>____________________</w:t>
      </w:r>
      <w:r w:rsidRPr="00F362BE">
        <w:rPr>
          <w:color w:val="000000" w:themeColor="text1"/>
          <w:w w:val="0"/>
          <w:sz w:val="24"/>
          <w:szCs w:val="24"/>
        </w:rPr>
        <w:tab/>
        <w:t>______________________________</w:t>
      </w:r>
    </w:p>
    <w:p w14:paraId="31C4474F" w14:textId="40B0BC35" w:rsidR="00F362BE" w:rsidRPr="00F362BE" w:rsidRDefault="00F362BE" w:rsidP="00F362BE">
      <w:pPr>
        <w:spacing w:line="20" w:lineRule="atLeast"/>
        <w:rPr>
          <w:color w:val="000000" w:themeColor="text1"/>
          <w:w w:val="0"/>
          <w:sz w:val="24"/>
          <w:szCs w:val="24"/>
        </w:rPr>
      </w:pPr>
      <w:r w:rsidRPr="00F362BE">
        <w:rPr>
          <w:color w:val="000000" w:themeColor="text1"/>
          <w:w w:val="0"/>
          <w:sz w:val="24"/>
          <w:szCs w:val="24"/>
        </w:rPr>
        <w:t>(</w:t>
      </w:r>
      <w:r w:rsidR="00B9590E">
        <w:rPr>
          <w:color w:val="000000" w:themeColor="text1"/>
          <w:w w:val="0"/>
          <w:sz w:val="24"/>
          <w:szCs w:val="24"/>
        </w:rPr>
        <w:t>Paslaugų gavėjo</w:t>
      </w:r>
      <w:r w:rsidRPr="00F362BE">
        <w:rPr>
          <w:color w:val="000000" w:themeColor="text1"/>
          <w:w w:val="0"/>
          <w:sz w:val="24"/>
          <w:szCs w:val="24"/>
        </w:rPr>
        <w:tab/>
      </w:r>
      <w:r w:rsidRPr="00F362BE">
        <w:rPr>
          <w:color w:val="000000" w:themeColor="text1"/>
          <w:w w:val="0"/>
          <w:sz w:val="24"/>
          <w:szCs w:val="24"/>
        </w:rPr>
        <w:tab/>
      </w:r>
      <w:r w:rsidRPr="00F362BE">
        <w:rPr>
          <w:color w:val="000000" w:themeColor="text1"/>
          <w:w w:val="0"/>
          <w:sz w:val="24"/>
          <w:szCs w:val="24"/>
        </w:rPr>
        <w:tab/>
        <w:t xml:space="preserve">(Parašas) </w:t>
      </w:r>
      <w:r w:rsidRPr="00F362BE">
        <w:rPr>
          <w:color w:val="000000" w:themeColor="text1"/>
          <w:w w:val="0"/>
          <w:sz w:val="24"/>
          <w:szCs w:val="24"/>
        </w:rPr>
        <w:tab/>
      </w:r>
      <w:r w:rsidRPr="00F362BE">
        <w:rPr>
          <w:color w:val="000000" w:themeColor="text1"/>
          <w:w w:val="0"/>
          <w:sz w:val="24"/>
          <w:szCs w:val="24"/>
        </w:rPr>
        <w:tab/>
        <w:t xml:space="preserve">(Vardas, pavardė) </w:t>
      </w:r>
    </w:p>
    <w:p w14:paraId="51F074CB" w14:textId="77777777" w:rsidR="00F362BE" w:rsidRPr="00F362BE" w:rsidRDefault="00F362BE" w:rsidP="00F362BE">
      <w:pPr>
        <w:spacing w:line="20" w:lineRule="atLeast"/>
        <w:rPr>
          <w:color w:val="000000" w:themeColor="text1"/>
          <w:w w:val="0"/>
          <w:sz w:val="24"/>
          <w:szCs w:val="24"/>
        </w:rPr>
      </w:pPr>
      <w:r w:rsidRPr="00F362BE">
        <w:rPr>
          <w:color w:val="000000" w:themeColor="text1"/>
          <w:w w:val="0"/>
          <w:sz w:val="24"/>
          <w:szCs w:val="24"/>
        </w:rPr>
        <w:t>įgalioto atstovo pareigos)</w:t>
      </w:r>
    </w:p>
    <w:p w14:paraId="10BD7A72" w14:textId="77777777" w:rsidR="00F362BE" w:rsidRPr="00F362BE" w:rsidRDefault="00F362BE" w:rsidP="00F362BE">
      <w:pPr>
        <w:spacing w:line="20" w:lineRule="atLeast"/>
        <w:jc w:val="both"/>
        <w:rPr>
          <w:color w:val="000000" w:themeColor="text1"/>
          <w:sz w:val="24"/>
          <w:szCs w:val="24"/>
        </w:rPr>
      </w:pPr>
      <w:r w:rsidRPr="00F362BE">
        <w:rPr>
          <w:rFonts w:eastAsia="Calibri"/>
          <w:color w:val="000000" w:themeColor="text1"/>
          <w:sz w:val="24"/>
          <w:szCs w:val="24"/>
        </w:rPr>
        <w:br w:type="page"/>
      </w:r>
    </w:p>
    <w:p w14:paraId="500F3411" w14:textId="78CF9A17" w:rsidR="00F362BE" w:rsidRPr="00A14A11" w:rsidRDefault="00F362BE" w:rsidP="00F362BE">
      <w:pPr>
        <w:autoSpaceDE w:val="0"/>
        <w:autoSpaceDN w:val="0"/>
        <w:adjustRightInd w:val="0"/>
        <w:spacing w:line="20" w:lineRule="atLeast"/>
        <w:jc w:val="center"/>
        <w:rPr>
          <w:b/>
          <w:color w:val="000000" w:themeColor="text1"/>
          <w:w w:val="0"/>
          <w:sz w:val="24"/>
          <w:szCs w:val="24"/>
          <w:lang w:eastAsia="lt-LT"/>
        </w:rPr>
      </w:pPr>
      <w:r w:rsidRPr="00A14A11">
        <w:rPr>
          <w:b/>
          <w:color w:val="000000" w:themeColor="text1"/>
          <w:w w:val="0"/>
          <w:sz w:val="24"/>
          <w:szCs w:val="24"/>
          <w:lang w:eastAsia="lt-LT"/>
        </w:rPr>
        <w:lastRenderedPageBreak/>
        <w:t xml:space="preserve">PAGAL 202   M. _______D. </w:t>
      </w:r>
      <w:r w:rsidRPr="00A14A11">
        <w:rPr>
          <w:b/>
          <w:bCs/>
          <w:sz w:val="24"/>
          <w:szCs w:val="24"/>
        </w:rPr>
        <w:t xml:space="preserve">LIETUVOS RESPUBLIKOS MUITINĖS DARBUOTOJŲ, KURIŲ DARBO UŽMOKESČIO DUOMENYS SUDARO TARNYBOS PASLAPTĮ, PERSONALO VALDYMO, DARBO LAIKO IR  DARBO UŽMOKESČIO APSKAITOS </w:t>
      </w:r>
      <w:r w:rsidRPr="00A14A11">
        <w:rPr>
          <w:b/>
          <w:sz w:val="24"/>
          <w:szCs w:val="24"/>
          <w:lang w:eastAsia="lt-LT"/>
        </w:rPr>
        <w:t xml:space="preserve">SISTEMOS PRIEŽIŪROS IR PALAIKYMO </w:t>
      </w:r>
      <w:r w:rsidRPr="00A14A11">
        <w:rPr>
          <w:b/>
          <w:color w:val="000000" w:themeColor="text1"/>
          <w:w w:val="0"/>
          <w:sz w:val="24"/>
          <w:szCs w:val="24"/>
          <w:lang w:eastAsia="lt-LT"/>
        </w:rPr>
        <w:t>PASLAUGŲ VIEŠOJO PIRKIMO-PARDAVIMO SUTARTĮ NR. _______ SUTEIKTŲ PRIEŽIŪROS IR PALAIKYMO PASLAUGŲ PERDAVIMO–PRIĖMIMO AKTAS</w:t>
      </w:r>
    </w:p>
    <w:p w14:paraId="724D430B" w14:textId="77777777" w:rsidR="00F362BE" w:rsidRPr="00A14A11" w:rsidRDefault="00F362BE" w:rsidP="00F362BE">
      <w:pPr>
        <w:spacing w:line="20" w:lineRule="atLeast"/>
        <w:jc w:val="center"/>
        <w:rPr>
          <w:b/>
          <w:color w:val="000000" w:themeColor="text1"/>
          <w:w w:val="0"/>
          <w:sz w:val="24"/>
          <w:szCs w:val="24"/>
        </w:rPr>
      </w:pPr>
    </w:p>
    <w:p w14:paraId="1911F928" w14:textId="77777777" w:rsidR="00F362BE" w:rsidRPr="00A14A11" w:rsidRDefault="00F362BE" w:rsidP="00F362BE">
      <w:pPr>
        <w:spacing w:line="20" w:lineRule="atLeast"/>
        <w:jc w:val="center"/>
        <w:rPr>
          <w:color w:val="000000" w:themeColor="text1"/>
          <w:w w:val="0"/>
          <w:sz w:val="24"/>
          <w:szCs w:val="24"/>
        </w:rPr>
      </w:pPr>
      <w:r w:rsidRPr="00A14A11">
        <w:rPr>
          <w:color w:val="000000" w:themeColor="text1"/>
          <w:w w:val="0"/>
          <w:sz w:val="24"/>
          <w:szCs w:val="24"/>
        </w:rPr>
        <w:t>202__ m. _______________ d. Nr.</w:t>
      </w:r>
    </w:p>
    <w:p w14:paraId="61902642" w14:textId="77777777" w:rsidR="00F362BE" w:rsidRPr="00A14A11" w:rsidRDefault="00F362BE" w:rsidP="00F362BE">
      <w:pPr>
        <w:spacing w:line="20" w:lineRule="atLeast"/>
        <w:jc w:val="center"/>
        <w:rPr>
          <w:color w:val="000000" w:themeColor="text1"/>
          <w:w w:val="0"/>
          <w:sz w:val="24"/>
          <w:szCs w:val="24"/>
        </w:rPr>
      </w:pPr>
    </w:p>
    <w:p w14:paraId="72188AB0" w14:textId="5933EAB6" w:rsidR="00F362BE" w:rsidRPr="00A14A11" w:rsidRDefault="00F362BE" w:rsidP="00F362BE">
      <w:pPr>
        <w:spacing w:line="20" w:lineRule="atLeast"/>
        <w:ind w:firstLine="720"/>
        <w:jc w:val="both"/>
        <w:rPr>
          <w:color w:val="000000" w:themeColor="text1"/>
          <w:w w:val="0"/>
          <w:sz w:val="24"/>
          <w:szCs w:val="24"/>
        </w:rPr>
      </w:pPr>
      <w:r w:rsidRPr="00A14A11">
        <w:rPr>
          <w:color w:val="000000" w:themeColor="text1"/>
          <w:w w:val="0"/>
          <w:sz w:val="24"/>
          <w:szCs w:val="24"/>
        </w:rPr>
        <w:t>______________ (</w:t>
      </w:r>
      <w:r w:rsidR="00684AC8">
        <w:rPr>
          <w:color w:val="000000" w:themeColor="text1"/>
          <w:w w:val="0"/>
          <w:sz w:val="24"/>
          <w:szCs w:val="24"/>
        </w:rPr>
        <w:t>Paslaugų t</w:t>
      </w:r>
      <w:r w:rsidR="00684AC8" w:rsidRPr="00F362BE">
        <w:rPr>
          <w:color w:val="000000" w:themeColor="text1"/>
          <w:w w:val="0"/>
          <w:sz w:val="24"/>
          <w:szCs w:val="24"/>
        </w:rPr>
        <w:t>e</w:t>
      </w:r>
      <w:r w:rsidR="00684AC8">
        <w:rPr>
          <w:color w:val="000000" w:themeColor="text1"/>
          <w:w w:val="0"/>
          <w:sz w:val="24"/>
          <w:szCs w:val="24"/>
        </w:rPr>
        <w:t>i</w:t>
      </w:r>
      <w:r w:rsidR="00684AC8" w:rsidRPr="00F362BE">
        <w:rPr>
          <w:color w:val="000000" w:themeColor="text1"/>
          <w:w w:val="0"/>
          <w:sz w:val="24"/>
          <w:szCs w:val="24"/>
        </w:rPr>
        <w:t>kėjas</w:t>
      </w:r>
      <w:r w:rsidRPr="00A14A11">
        <w:rPr>
          <w:color w:val="000000" w:themeColor="text1"/>
          <w:w w:val="0"/>
          <w:sz w:val="24"/>
          <w:szCs w:val="24"/>
        </w:rPr>
        <w:t>) suteikia, o Muitinės departamentas prie Lietuvos Respublikos finansų ministerijos (</w:t>
      </w:r>
      <w:r w:rsidR="00B9590E">
        <w:rPr>
          <w:color w:val="000000" w:themeColor="text1"/>
          <w:w w:val="0"/>
          <w:sz w:val="24"/>
          <w:szCs w:val="24"/>
        </w:rPr>
        <w:t>Paslaugų gavėjas</w:t>
      </w:r>
      <w:r w:rsidRPr="00A14A11">
        <w:rPr>
          <w:color w:val="000000" w:themeColor="text1"/>
          <w:w w:val="0"/>
          <w:sz w:val="24"/>
          <w:szCs w:val="24"/>
        </w:rPr>
        <w:t xml:space="preserve">) priima toliau nurodytas pagal 202__  m.  ___  d. </w:t>
      </w:r>
      <w:r w:rsidR="00A14A11" w:rsidRPr="00A14A11">
        <w:rPr>
          <w:sz w:val="24"/>
          <w:szCs w:val="24"/>
        </w:rPr>
        <w:t xml:space="preserve">Lietuvos Respublikos muitinės darbuotojų, kurių darbo užmokesčio duomenys sudaro tarnybos paslaptį, Personalo valdymo, darbo laiko ir darbo užmokesčio apskaitos </w:t>
      </w:r>
      <w:r w:rsidR="00A14A11" w:rsidRPr="00A14A11">
        <w:rPr>
          <w:bCs/>
          <w:color w:val="000000" w:themeColor="text1"/>
          <w:w w:val="0"/>
          <w:sz w:val="24"/>
          <w:szCs w:val="24"/>
          <w:lang w:eastAsia="lt-LT"/>
        </w:rPr>
        <w:t xml:space="preserve">sistemos (KONF DU) </w:t>
      </w:r>
      <w:r w:rsidRPr="00A14A11">
        <w:rPr>
          <w:bCs/>
          <w:sz w:val="24"/>
          <w:szCs w:val="24"/>
        </w:rPr>
        <w:t>priežiūros ir palaikymo</w:t>
      </w:r>
      <w:r w:rsidRPr="00A14A11">
        <w:rPr>
          <w:color w:val="000000" w:themeColor="text1"/>
          <w:w w:val="0"/>
          <w:sz w:val="24"/>
          <w:szCs w:val="24"/>
        </w:rPr>
        <w:t xml:space="preserve"> </w:t>
      </w:r>
      <w:r w:rsidRPr="00A14A11">
        <w:rPr>
          <w:color w:val="000000" w:themeColor="text1"/>
          <w:sz w:val="24"/>
          <w:szCs w:val="24"/>
        </w:rPr>
        <w:t xml:space="preserve">paslaugų </w:t>
      </w:r>
      <w:r w:rsidRPr="00A14A11">
        <w:rPr>
          <w:color w:val="000000" w:themeColor="text1"/>
          <w:w w:val="0"/>
          <w:sz w:val="24"/>
          <w:szCs w:val="24"/>
        </w:rPr>
        <w:t>viešojo pirkimo-pardavimo sutarties Nr._____ 1 priedo 3.1.2 papunktį suteiktas paslaugas per 202__m. _______ketvirtį:</w:t>
      </w:r>
    </w:p>
    <w:p w14:paraId="328D848A" w14:textId="77777777" w:rsidR="00F362BE" w:rsidRPr="00A14A11" w:rsidRDefault="00F362BE" w:rsidP="00F362BE">
      <w:pPr>
        <w:spacing w:line="20" w:lineRule="atLeast"/>
        <w:ind w:firstLine="720"/>
        <w:rPr>
          <w:color w:val="000000" w:themeColor="text1"/>
          <w:sz w:val="24"/>
          <w:szCs w:val="24"/>
        </w:rPr>
      </w:pPr>
    </w:p>
    <w:tbl>
      <w:tblPr>
        <w:tblW w:w="9657" w:type="dxa"/>
        <w:tblInd w:w="-5" w:type="dxa"/>
        <w:tblLayout w:type="fixed"/>
        <w:tblLook w:val="0000" w:firstRow="0" w:lastRow="0" w:firstColumn="0" w:lastColumn="0" w:noHBand="0" w:noVBand="0"/>
      </w:tblPr>
      <w:tblGrid>
        <w:gridCol w:w="661"/>
        <w:gridCol w:w="7145"/>
        <w:gridCol w:w="1851"/>
      </w:tblGrid>
      <w:tr w:rsidR="00F362BE" w:rsidRPr="00A14A11" w14:paraId="632505D7" w14:textId="77777777" w:rsidTr="00A14A11">
        <w:trPr>
          <w:trHeight w:val="568"/>
        </w:trPr>
        <w:tc>
          <w:tcPr>
            <w:tcW w:w="661" w:type="dxa"/>
            <w:tcBorders>
              <w:top w:val="single" w:sz="4" w:space="0" w:color="000000"/>
              <w:left w:val="single" w:sz="4" w:space="0" w:color="000000"/>
              <w:bottom w:val="single" w:sz="4" w:space="0" w:color="000000"/>
            </w:tcBorders>
          </w:tcPr>
          <w:p w14:paraId="7A226CAF" w14:textId="77777777" w:rsidR="00F362BE" w:rsidRPr="00A14A11" w:rsidRDefault="00F362BE" w:rsidP="001D6685">
            <w:pPr>
              <w:snapToGrid w:val="0"/>
              <w:spacing w:line="20" w:lineRule="atLeast"/>
              <w:rPr>
                <w:b/>
                <w:bCs/>
                <w:color w:val="000000" w:themeColor="text1"/>
                <w:sz w:val="24"/>
                <w:szCs w:val="24"/>
              </w:rPr>
            </w:pPr>
            <w:r w:rsidRPr="00A14A11">
              <w:rPr>
                <w:b/>
                <w:bCs/>
                <w:color w:val="000000" w:themeColor="text1"/>
                <w:sz w:val="24"/>
                <w:szCs w:val="24"/>
              </w:rPr>
              <w:t>Eil. Nr.</w:t>
            </w:r>
          </w:p>
        </w:tc>
        <w:tc>
          <w:tcPr>
            <w:tcW w:w="7144" w:type="dxa"/>
            <w:tcBorders>
              <w:top w:val="single" w:sz="4" w:space="0" w:color="000000"/>
              <w:left w:val="single" w:sz="4" w:space="0" w:color="000000"/>
              <w:bottom w:val="single" w:sz="4" w:space="0" w:color="000000"/>
              <w:right w:val="single" w:sz="4" w:space="0" w:color="000000"/>
            </w:tcBorders>
          </w:tcPr>
          <w:p w14:paraId="15B06B84" w14:textId="77777777" w:rsidR="00F362BE" w:rsidRPr="00A14A11" w:rsidRDefault="00F362BE" w:rsidP="001D6685">
            <w:pPr>
              <w:snapToGrid w:val="0"/>
              <w:spacing w:line="20" w:lineRule="atLeast"/>
              <w:jc w:val="center"/>
              <w:rPr>
                <w:b/>
                <w:bCs/>
                <w:color w:val="000000" w:themeColor="text1"/>
                <w:sz w:val="24"/>
                <w:szCs w:val="24"/>
              </w:rPr>
            </w:pPr>
            <w:r w:rsidRPr="00A14A11">
              <w:rPr>
                <w:b/>
                <w:bCs/>
                <w:color w:val="000000" w:themeColor="text1"/>
                <w:sz w:val="24"/>
                <w:szCs w:val="24"/>
              </w:rPr>
              <w:t>Atliktų paslaugų aprašymas</w:t>
            </w:r>
          </w:p>
        </w:tc>
        <w:tc>
          <w:tcPr>
            <w:tcW w:w="1851" w:type="dxa"/>
            <w:tcBorders>
              <w:top w:val="single" w:sz="4" w:space="0" w:color="000000"/>
              <w:left w:val="single" w:sz="4" w:space="0" w:color="000000"/>
              <w:bottom w:val="single" w:sz="4" w:space="0" w:color="000000"/>
              <w:right w:val="single" w:sz="4" w:space="0" w:color="000000"/>
            </w:tcBorders>
          </w:tcPr>
          <w:p w14:paraId="2C1956D5" w14:textId="77777777" w:rsidR="00F362BE" w:rsidRPr="00A14A11" w:rsidRDefault="00F362BE" w:rsidP="001D6685">
            <w:pPr>
              <w:snapToGrid w:val="0"/>
              <w:spacing w:line="20" w:lineRule="atLeast"/>
              <w:rPr>
                <w:b/>
                <w:bCs/>
                <w:color w:val="000000" w:themeColor="text1"/>
                <w:sz w:val="24"/>
                <w:szCs w:val="24"/>
              </w:rPr>
            </w:pPr>
            <w:r w:rsidRPr="00A14A11">
              <w:rPr>
                <w:b/>
                <w:bCs/>
                <w:color w:val="000000" w:themeColor="text1"/>
                <w:sz w:val="24"/>
                <w:szCs w:val="24"/>
              </w:rPr>
              <w:t>Kaina Eur be PVM</w:t>
            </w:r>
          </w:p>
        </w:tc>
      </w:tr>
      <w:tr w:rsidR="00F362BE" w:rsidRPr="00A14A11" w14:paraId="20D4E955" w14:textId="77777777" w:rsidTr="00A14A11">
        <w:trPr>
          <w:trHeight w:val="279"/>
        </w:trPr>
        <w:tc>
          <w:tcPr>
            <w:tcW w:w="661" w:type="dxa"/>
            <w:tcBorders>
              <w:left w:val="single" w:sz="4" w:space="0" w:color="000000"/>
              <w:bottom w:val="single" w:sz="4" w:space="0" w:color="auto"/>
            </w:tcBorders>
          </w:tcPr>
          <w:p w14:paraId="1E5DE87E" w14:textId="77777777" w:rsidR="00F362BE" w:rsidRPr="00A14A11" w:rsidRDefault="00F362BE" w:rsidP="001D6685">
            <w:pPr>
              <w:snapToGrid w:val="0"/>
              <w:spacing w:line="20" w:lineRule="atLeast"/>
              <w:rPr>
                <w:color w:val="000000" w:themeColor="text1"/>
                <w:sz w:val="24"/>
                <w:szCs w:val="24"/>
              </w:rPr>
            </w:pPr>
            <w:r w:rsidRPr="00A14A11">
              <w:rPr>
                <w:color w:val="000000" w:themeColor="text1"/>
                <w:sz w:val="24"/>
                <w:szCs w:val="24"/>
              </w:rPr>
              <w:t>1.</w:t>
            </w:r>
          </w:p>
        </w:tc>
        <w:tc>
          <w:tcPr>
            <w:tcW w:w="7144" w:type="dxa"/>
            <w:tcBorders>
              <w:left w:val="single" w:sz="4" w:space="0" w:color="000000"/>
              <w:bottom w:val="single" w:sz="4" w:space="0" w:color="auto"/>
              <w:right w:val="single" w:sz="4" w:space="0" w:color="000000"/>
            </w:tcBorders>
          </w:tcPr>
          <w:p w14:paraId="13ACE605" w14:textId="77777777" w:rsidR="00F362BE" w:rsidRPr="00A14A11" w:rsidRDefault="00F362BE" w:rsidP="001D6685">
            <w:pPr>
              <w:snapToGrid w:val="0"/>
              <w:spacing w:line="20" w:lineRule="atLeast"/>
              <w:rPr>
                <w:color w:val="000000" w:themeColor="text1"/>
                <w:sz w:val="24"/>
                <w:szCs w:val="24"/>
              </w:rPr>
            </w:pPr>
          </w:p>
        </w:tc>
        <w:tc>
          <w:tcPr>
            <w:tcW w:w="1851" w:type="dxa"/>
            <w:tcBorders>
              <w:left w:val="single" w:sz="4" w:space="0" w:color="000000"/>
              <w:bottom w:val="single" w:sz="4" w:space="0" w:color="auto"/>
              <w:right w:val="single" w:sz="4" w:space="0" w:color="000000"/>
            </w:tcBorders>
          </w:tcPr>
          <w:p w14:paraId="6B0102CA" w14:textId="77777777" w:rsidR="00F362BE" w:rsidRPr="00A14A11" w:rsidRDefault="00F362BE" w:rsidP="001D6685">
            <w:pPr>
              <w:snapToGrid w:val="0"/>
              <w:spacing w:line="20" w:lineRule="atLeast"/>
              <w:jc w:val="right"/>
              <w:rPr>
                <w:color w:val="000000" w:themeColor="text1"/>
                <w:sz w:val="24"/>
                <w:szCs w:val="24"/>
              </w:rPr>
            </w:pPr>
          </w:p>
        </w:tc>
      </w:tr>
      <w:tr w:rsidR="00F362BE" w:rsidRPr="00A14A11" w14:paraId="44CD15F9" w14:textId="77777777" w:rsidTr="00A14A11">
        <w:trPr>
          <w:trHeight w:val="279"/>
        </w:trPr>
        <w:tc>
          <w:tcPr>
            <w:tcW w:w="661" w:type="dxa"/>
            <w:tcBorders>
              <w:left w:val="single" w:sz="4" w:space="0" w:color="000000"/>
              <w:bottom w:val="single" w:sz="4" w:space="0" w:color="auto"/>
            </w:tcBorders>
          </w:tcPr>
          <w:p w14:paraId="230835BA" w14:textId="77777777" w:rsidR="00F362BE" w:rsidRPr="00A14A11" w:rsidRDefault="00F362BE" w:rsidP="001D6685">
            <w:pPr>
              <w:snapToGrid w:val="0"/>
              <w:spacing w:line="20" w:lineRule="atLeast"/>
              <w:rPr>
                <w:color w:val="000000" w:themeColor="text1"/>
                <w:sz w:val="24"/>
                <w:szCs w:val="24"/>
              </w:rPr>
            </w:pPr>
            <w:r w:rsidRPr="00A14A11">
              <w:rPr>
                <w:color w:val="000000" w:themeColor="text1"/>
                <w:sz w:val="24"/>
                <w:szCs w:val="24"/>
              </w:rPr>
              <w:t>2.</w:t>
            </w:r>
          </w:p>
        </w:tc>
        <w:tc>
          <w:tcPr>
            <w:tcW w:w="7144" w:type="dxa"/>
            <w:tcBorders>
              <w:left w:val="single" w:sz="4" w:space="0" w:color="000000"/>
              <w:bottom w:val="single" w:sz="4" w:space="0" w:color="auto"/>
              <w:right w:val="single" w:sz="4" w:space="0" w:color="000000"/>
            </w:tcBorders>
          </w:tcPr>
          <w:p w14:paraId="0D01DDDD" w14:textId="77777777" w:rsidR="00F362BE" w:rsidRPr="00A14A11" w:rsidRDefault="00F362BE" w:rsidP="001D6685">
            <w:pPr>
              <w:snapToGrid w:val="0"/>
              <w:spacing w:line="20" w:lineRule="atLeast"/>
              <w:rPr>
                <w:color w:val="000000" w:themeColor="text1"/>
                <w:sz w:val="24"/>
                <w:szCs w:val="24"/>
              </w:rPr>
            </w:pPr>
          </w:p>
        </w:tc>
        <w:tc>
          <w:tcPr>
            <w:tcW w:w="1851" w:type="dxa"/>
            <w:tcBorders>
              <w:left w:val="single" w:sz="4" w:space="0" w:color="000000"/>
              <w:bottom w:val="single" w:sz="4" w:space="0" w:color="auto"/>
              <w:right w:val="single" w:sz="4" w:space="0" w:color="000000"/>
            </w:tcBorders>
          </w:tcPr>
          <w:p w14:paraId="1BA93118" w14:textId="77777777" w:rsidR="00F362BE" w:rsidRPr="00A14A11" w:rsidRDefault="00F362BE" w:rsidP="001D6685">
            <w:pPr>
              <w:snapToGrid w:val="0"/>
              <w:spacing w:line="20" w:lineRule="atLeast"/>
              <w:jc w:val="right"/>
              <w:rPr>
                <w:color w:val="000000" w:themeColor="text1"/>
                <w:sz w:val="24"/>
                <w:szCs w:val="24"/>
              </w:rPr>
            </w:pPr>
          </w:p>
        </w:tc>
      </w:tr>
      <w:tr w:rsidR="00F362BE" w:rsidRPr="00A14A11" w14:paraId="784250DB" w14:textId="77777777" w:rsidTr="00A14A11">
        <w:trPr>
          <w:trHeight w:val="288"/>
        </w:trPr>
        <w:tc>
          <w:tcPr>
            <w:tcW w:w="7806" w:type="dxa"/>
            <w:gridSpan w:val="2"/>
            <w:tcBorders>
              <w:left w:val="single" w:sz="4" w:space="0" w:color="000000"/>
              <w:bottom w:val="single" w:sz="4" w:space="0" w:color="auto"/>
              <w:right w:val="single" w:sz="4" w:space="0" w:color="000000"/>
            </w:tcBorders>
          </w:tcPr>
          <w:p w14:paraId="0AD0CA67" w14:textId="77777777" w:rsidR="00F362BE" w:rsidRPr="00A14A11" w:rsidRDefault="00F362BE" w:rsidP="001D6685">
            <w:pPr>
              <w:snapToGrid w:val="0"/>
              <w:spacing w:line="20" w:lineRule="atLeast"/>
              <w:jc w:val="right"/>
              <w:rPr>
                <w:b/>
                <w:color w:val="000000" w:themeColor="text1"/>
                <w:sz w:val="24"/>
                <w:szCs w:val="24"/>
              </w:rPr>
            </w:pPr>
            <w:r w:rsidRPr="00A14A11">
              <w:rPr>
                <w:b/>
                <w:color w:val="000000" w:themeColor="text1"/>
                <w:sz w:val="24"/>
                <w:szCs w:val="24"/>
              </w:rPr>
              <w:t>Iš viso, Eur be PVM</w:t>
            </w:r>
          </w:p>
        </w:tc>
        <w:tc>
          <w:tcPr>
            <w:tcW w:w="1851" w:type="dxa"/>
            <w:tcBorders>
              <w:left w:val="single" w:sz="4" w:space="0" w:color="000000"/>
              <w:bottom w:val="single" w:sz="4" w:space="0" w:color="auto"/>
              <w:right w:val="single" w:sz="4" w:space="0" w:color="000000"/>
            </w:tcBorders>
          </w:tcPr>
          <w:p w14:paraId="06F175D6" w14:textId="77777777" w:rsidR="00F362BE" w:rsidRPr="00A14A11" w:rsidRDefault="00F362BE" w:rsidP="001D6685">
            <w:pPr>
              <w:snapToGrid w:val="0"/>
              <w:spacing w:line="20" w:lineRule="atLeast"/>
              <w:jc w:val="right"/>
              <w:rPr>
                <w:color w:val="000000" w:themeColor="text1"/>
                <w:sz w:val="24"/>
                <w:szCs w:val="24"/>
              </w:rPr>
            </w:pPr>
          </w:p>
        </w:tc>
      </w:tr>
      <w:tr w:rsidR="00F362BE" w:rsidRPr="00A14A11" w14:paraId="4AD0D77D" w14:textId="77777777" w:rsidTr="00A14A11">
        <w:trPr>
          <w:trHeight w:val="279"/>
        </w:trPr>
        <w:tc>
          <w:tcPr>
            <w:tcW w:w="7806" w:type="dxa"/>
            <w:gridSpan w:val="2"/>
            <w:tcBorders>
              <w:left w:val="single" w:sz="4" w:space="0" w:color="000000"/>
              <w:bottom w:val="single" w:sz="4" w:space="0" w:color="auto"/>
              <w:right w:val="single" w:sz="4" w:space="0" w:color="000000"/>
            </w:tcBorders>
          </w:tcPr>
          <w:p w14:paraId="2324D1A7" w14:textId="77777777" w:rsidR="00F362BE" w:rsidRPr="00A14A11" w:rsidRDefault="00F362BE" w:rsidP="001D6685">
            <w:pPr>
              <w:snapToGrid w:val="0"/>
              <w:spacing w:line="20" w:lineRule="atLeast"/>
              <w:jc w:val="right"/>
              <w:rPr>
                <w:bCs/>
                <w:color w:val="000000" w:themeColor="text1"/>
                <w:sz w:val="24"/>
                <w:szCs w:val="24"/>
              </w:rPr>
            </w:pPr>
            <w:r w:rsidRPr="00A14A11">
              <w:rPr>
                <w:bCs/>
                <w:color w:val="000000" w:themeColor="text1"/>
                <w:sz w:val="24"/>
                <w:szCs w:val="24"/>
              </w:rPr>
              <w:t>PVM tarifas, proc.</w:t>
            </w:r>
          </w:p>
        </w:tc>
        <w:tc>
          <w:tcPr>
            <w:tcW w:w="1851" w:type="dxa"/>
            <w:tcBorders>
              <w:left w:val="single" w:sz="4" w:space="0" w:color="000000"/>
              <w:bottom w:val="single" w:sz="4" w:space="0" w:color="auto"/>
              <w:right w:val="single" w:sz="4" w:space="0" w:color="000000"/>
            </w:tcBorders>
          </w:tcPr>
          <w:p w14:paraId="568BC351" w14:textId="77777777" w:rsidR="00F362BE" w:rsidRPr="00A14A11" w:rsidRDefault="00F362BE" w:rsidP="001D6685">
            <w:pPr>
              <w:snapToGrid w:val="0"/>
              <w:spacing w:line="20" w:lineRule="atLeast"/>
              <w:jc w:val="right"/>
              <w:rPr>
                <w:bCs/>
                <w:color w:val="000000" w:themeColor="text1"/>
                <w:sz w:val="24"/>
                <w:szCs w:val="24"/>
              </w:rPr>
            </w:pPr>
          </w:p>
        </w:tc>
      </w:tr>
      <w:tr w:rsidR="00F362BE" w:rsidRPr="00A14A11" w14:paraId="23F3F9A6" w14:textId="77777777" w:rsidTr="00A14A11">
        <w:trPr>
          <w:trHeight w:val="279"/>
        </w:trPr>
        <w:tc>
          <w:tcPr>
            <w:tcW w:w="7806" w:type="dxa"/>
            <w:gridSpan w:val="2"/>
            <w:tcBorders>
              <w:left w:val="single" w:sz="4" w:space="0" w:color="000000"/>
              <w:bottom w:val="single" w:sz="4" w:space="0" w:color="auto"/>
              <w:right w:val="single" w:sz="4" w:space="0" w:color="000000"/>
            </w:tcBorders>
          </w:tcPr>
          <w:p w14:paraId="48E7A0D0" w14:textId="77777777" w:rsidR="00F362BE" w:rsidRPr="00A14A11" w:rsidRDefault="00F362BE" w:rsidP="001D6685">
            <w:pPr>
              <w:snapToGrid w:val="0"/>
              <w:spacing w:line="20" w:lineRule="atLeast"/>
              <w:jc w:val="right"/>
              <w:rPr>
                <w:bCs/>
                <w:color w:val="000000" w:themeColor="text1"/>
                <w:sz w:val="24"/>
                <w:szCs w:val="24"/>
              </w:rPr>
            </w:pPr>
            <w:r w:rsidRPr="00A14A11">
              <w:rPr>
                <w:bCs/>
                <w:color w:val="000000" w:themeColor="text1"/>
                <w:sz w:val="24"/>
                <w:szCs w:val="24"/>
              </w:rPr>
              <w:t>PVM suma, Eur</w:t>
            </w:r>
          </w:p>
        </w:tc>
        <w:tc>
          <w:tcPr>
            <w:tcW w:w="1851" w:type="dxa"/>
            <w:tcBorders>
              <w:left w:val="single" w:sz="4" w:space="0" w:color="000000"/>
              <w:bottom w:val="single" w:sz="4" w:space="0" w:color="auto"/>
              <w:right w:val="single" w:sz="4" w:space="0" w:color="000000"/>
            </w:tcBorders>
          </w:tcPr>
          <w:p w14:paraId="7911338F" w14:textId="77777777" w:rsidR="00F362BE" w:rsidRPr="00A14A11" w:rsidRDefault="00F362BE" w:rsidP="001D6685">
            <w:pPr>
              <w:snapToGrid w:val="0"/>
              <w:spacing w:line="20" w:lineRule="atLeast"/>
              <w:jc w:val="right"/>
              <w:rPr>
                <w:bCs/>
                <w:color w:val="000000" w:themeColor="text1"/>
                <w:sz w:val="24"/>
                <w:szCs w:val="24"/>
              </w:rPr>
            </w:pPr>
          </w:p>
        </w:tc>
      </w:tr>
      <w:tr w:rsidR="00F362BE" w:rsidRPr="00A14A11" w14:paraId="38C5B36B" w14:textId="77777777" w:rsidTr="00A14A11">
        <w:trPr>
          <w:trHeight w:val="288"/>
        </w:trPr>
        <w:tc>
          <w:tcPr>
            <w:tcW w:w="7806" w:type="dxa"/>
            <w:gridSpan w:val="2"/>
            <w:tcBorders>
              <w:top w:val="single" w:sz="4" w:space="0" w:color="auto"/>
              <w:left w:val="single" w:sz="4" w:space="0" w:color="auto"/>
              <w:bottom w:val="single" w:sz="4" w:space="0" w:color="auto"/>
              <w:right w:val="single" w:sz="4" w:space="0" w:color="auto"/>
            </w:tcBorders>
          </w:tcPr>
          <w:p w14:paraId="61BD2327" w14:textId="77777777" w:rsidR="00F362BE" w:rsidRPr="00A14A11" w:rsidRDefault="00F362BE" w:rsidP="001D6685">
            <w:pPr>
              <w:snapToGrid w:val="0"/>
              <w:spacing w:line="20" w:lineRule="atLeast"/>
              <w:jc w:val="right"/>
              <w:rPr>
                <w:b/>
                <w:color w:val="000000" w:themeColor="text1"/>
                <w:sz w:val="24"/>
                <w:szCs w:val="24"/>
              </w:rPr>
            </w:pPr>
            <w:r w:rsidRPr="00A14A11">
              <w:rPr>
                <w:b/>
                <w:color w:val="000000" w:themeColor="text1"/>
                <w:sz w:val="24"/>
                <w:szCs w:val="24"/>
              </w:rPr>
              <w:t>Iš viso Eur su PVM:</w:t>
            </w:r>
          </w:p>
        </w:tc>
        <w:tc>
          <w:tcPr>
            <w:tcW w:w="1851" w:type="dxa"/>
            <w:tcBorders>
              <w:top w:val="single" w:sz="4" w:space="0" w:color="auto"/>
              <w:left w:val="single" w:sz="4" w:space="0" w:color="auto"/>
              <w:bottom w:val="single" w:sz="4" w:space="0" w:color="auto"/>
              <w:right w:val="single" w:sz="4" w:space="0" w:color="auto"/>
            </w:tcBorders>
          </w:tcPr>
          <w:p w14:paraId="2FFA84CF" w14:textId="77777777" w:rsidR="00F362BE" w:rsidRPr="00A14A11" w:rsidRDefault="00F362BE" w:rsidP="001D6685">
            <w:pPr>
              <w:snapToGrid w:val="0"/>
              <w:spacing w:line="20" w:lineRule="atLeast"/>
              <w:jc w:val="right"/>
              <w:rPr>
                <w:color w:val="000000" w:themeColor="text1"/>
                <w:sz w:val="24"/>
                <w:szCs w:val="24"/>
              </w:rPr>
            </w:pPr>
          </w:p>
        </w:tc>
      </w:tr>
    </w:tbl>
    <w:p w14:paraId="1380EEE2" w14:textId="77777777" w:rsidR="00F362BE" w:rsidRPr="00A14A11" w:rsidRDefault="00F362BE" w:rsidP="00F362BE">
      <w:pPr>
        <w:spacing w:line="20" w:lineRule="atLeast"/>
        <w:rPr>
          <w:color w:val="000000" w:themeColor="text1"/>
          <w:sz w:val="24"/>
          <w:szCs w:val="24"/>
        </w:rPr>
      </w:pPr>
    </w:p>
    <w:p w14:paraId="545913DD" w14:textId="77777777" w:rsidR="00F362BE" w:rsidRPr="00A14A11" w:rsidRDefault="00F362BE" w:rsidP="00F362BE">
      <w:pPr>
        <w:spacing w:line="20" w:lineRule="atLeast"/>
        <w:rPr>
          <w:color w:val="000000" w:themeColor="text1"/>
          <w:sz w:val="24"/>
          <w:szCs w:val="24"/>
        </w:rPr>
      </w:pPr>
      <w:r w:rsidRPr="00A14A11">
        <w:rPr>
          <w:color w:val="000000" w:themeColor="text1"/>
          <w:sz w:val="24"/>
          <w:szCs w:val="24"/>
        </w:rPr>
        <w:t>Suma žodžiais: _______________________________ Eur ___________ ct.</w:t>
      </w:r>
    </w:p>
    <w:p w14:paraId="785BF53A" w14:textId="77777777" w:rsidR="00F362BE" w:rsidRPr="00A14A11" w:rsidRDefault="00F362BE" w:rsidP="00F362BE">
      <w:pPr>
        <w:spacing w:line="20" w:lineRule="atLeast"/>
        <w:rPr>
          <w:color w:val="000000" w:themeColor="text1"/>
          <w:sz w:val="24"/>
          <w:szCs w:val="24"/>
        </w:rPr>
      </w:pPr>
    </w:p>
    <w:p w14:paraId="7ADB9A24" w14:textId="77777777" w:rsidR="00F362BE" w:rsidRPr="00A14A11" w:rsidRDefault="00F362BE" w:rsidP="00F362BE">
      <w:pPr>
        <w:spacing w:line="20" w:lineRule="atLeast"/>
        <w:rPr>
          <w:color w:val="000000" w:themeColor="text1"/>
          <w:sz w:val="24"/>
          <w:szCs w:val="24"/>
        </w:rPr>
      </w:pPr>
      <w:r w:rsidRPr="00A14A11">
        <w:rPr>
          <w:color w:val="000000" w:themeColor="text1"/>
          <w:sz w:val="24"/>
          <w:szCs w:val="24"/>
        </w:rPr>
        <w:t>________________________</w:t>
      </w:r>
      <w:r w:rsidRPr="00A14A11">
        <w:rPr>
          <w:color w:val="000000" w:themeColor="text1"/>
          <w:sz w:val="24"/>
          <w:szCs w:val="24"/>
        </w:rPr>
        <w:tab/>
        <w:t>______________</w:t>
      </w:r>
      <w:r w:rsidRPr="00A14A11">
        <w:rPr>
          <w:color w:val="000000" w:themeColor="text1"/>
          <w:sz w:val="24"/>
          <w:szCs w:val="24"/>
        </w:rPr>
        <w:tab/>
        <w:t>_____________________</w:t>
      </w:r>
    </w:p>
    <w:p w14:paraId="55B562D2" w14:textId="0942FF86" w:rsidR="00F362BE" w:rsidRPr="00A14A11" w:rsidRDefault="00F362BE" w:rsidP="00F362BE">
      <w:pPr>
        <w:spacing w:line="20" w:lineRule="atLeast"/>
        <w:rPr>
          <w:color w:val="000000" w:themeColor="text1"/>
          <w:w w:val="0"/>
          <w:sz w:val="24"/>
          <w:szCs w:val="24"/>
        </w:rPr>
      </w:pPr>
      <w:r w:rsidRPr="00A14A11">
        <w:rPr>
          <w:color w:val="000000" w:themeColor="text1"/>
          <w:w w:val="0"/>
          <w:sz w:val="24"/>
          <w:szCs w:val="24"/>
        </w:rPr>
        <w:t>(</w:t>
      </w:r>
      <w:r w:rsidR="00684AC8">
        <w:rPr>
          <w:color w:val="000000" w:themeColor="text1"/>
          <w:w w:val="0"/>
          <w:sz w:val="24"/>
          <w:szCs w:val="24"/>
        </w:rPr>
        <w:t>Paslaugų t</w:t>
      </w:r>
      <w:r w:rsidR="00684AC8" w:rsidRPr="00F362BE">
        <w:rPr>
          <w:color w:val="000000" w:themeColor="text1"/>
          <w:w w:val="0"/>
          <w:sz w:val="24"/>
          <w:szCs w:val="24"/>
        </w:rPr>
        <w:t>e</w:t>
      </w:r>
      <w:r w:rsidR="00684AC8">
        <w:rPr>
          <w:color w:val="000000" w:themeColor="text1"/>
          <w:w w:val="0"/>
          <w:sz w:val="24"/>
          <w:szCs w:val="24"/>
        </w:rPr>
        <w:t>i</w:t>
      </w:r>
      <w:r w:rsidR="00684AC8" w:rsidRPr="00F362BE">
        <w:rPr>
          <w:color w:val="000000" w:themeColor="text1"/>
          <w:w w:val="0"/>
          <w:sz w:val="24"/>
          <w:szCs w:val="24"/>
        </w:rPr>
        <w:t>kėj</w:t>
      </w:r>
      <w:r w:rsidR="00684AC8">
        <w:rPr>
          <w:color w:val="000000" w:themeColor="text1"/>
          <w:w w:val="0"/>
          <w:sz w:val="24"/>
          <w:szCs w:val="24"/>
        </w:rPr>
        <w:t>o</w:t>
      </w:r>
      <w:r w:rsidRPr="00A14A11">
        <w:rPr>
          <w:color w:val="000000" w:themeColor="text1"/>
          <w:w w:val="0"/>
          <w:sz w:val="24"/>
          <w:szCs w:val="24"/>
        </w:rPr>
        <w:tab/>
      </w:r>
      <w:r w:rsidRPr="00A14A11">
        <w:rPr>
          <w:color w:val="000000" w:themeColor="text1"/>
          <w:w w:val="0"/>
          <w:sz w:val="24"/>
          <w:szCs w:val="24"/>
        </w:rPr>
        <w:tab/>
      </w:r>
      <w:r w:rsidRPr="00A14A11">
        <w:rPr>
          <w:color w:val="000000" w:themeColor="text1"/>
          <w:w w:val="0"/>
          <w:sz w:val="24"/>
          <w:szCs w:val="24"/>
        </w:rPr>
        <w:tab/>
        <w:t>(Parašas)</w:t>
      </w:r>
      <w:r w:rsidRPr="00A14A11">
        <w:rPr>
          <w:color w:val="000000" w:themeColor="text1"/>
          <w:w w:val="0"/>
          <w:sz w:val="24"/>
          <w:szCs w:val="24"/>
        </w:rPr>
        <w:tab/>
      </w:r>
      <w:r w:rsidRPr="00A14A11">
        <w:rPr>
          <w:color w:val="000000" w:themeColor="text1"/>
          <w:w w:val="0"/>
          <w:sz w:val="24"/>
          <w:szCs w:val="24"/>
        </w:rPr>
        <w:tab/>
        <w:t>(Vardas, pavardė)</w:t>
      </w:r>
    </w:p>
    <w:p w14:paraId="2A9CE2FD" w14:textId="77777777" w:rsidR="00F362BE" w:rsidRPr="00A14A11" w:rsidRDefault="00F362BE" w:rsidP="00F362BE">
      <w:pPr>
        <w:spacing w:line="20" w:lineRule="atLeast"/>
        <w:rPr>
          <w:color w:val="000000" w:themeColor="text1"/>
          <w:w w:val="0"/>
          <w:sz w:val="24"/>
          <w:szCs w:val="24"/>
        </w:rPr>
      </w:pPr>
      <w:r w:rsidRPr="00A14A11">
        <w:rPr>
          <w:color w:val="000000" w:themeColor="text1"/>
          <w:w w:val="0"/>
          <w:sz w:val="24"/>
          <w:szCs w:val="24"/>
        </w:rPr>
        <w:t>įgalioto atstovo pareigos)</w:t>
      </w:r>
    </w:p>
    <w:p w14:paraId="5FBCCF70" w14:textId="77777777" w:rsidR="00F362BE" w:rsidRPr="00A14A11" w:rsidRDefault="00F362BE" w:rsidP="00F362BE">
      <w:pPr>
        <w:spacing w:line="20" w:lineRule="atLeast"/>
        <w:rPr>
          <w:color w:val="000000" w:themeColor="text1"/>
          <w:w w:val="0"/>
          <w:sz w:val="24"/>
          <w:szCs w:val="24"/>
        </w:rPr>
      </w:pPr>
    </w:p>
    <w:p w14:paraId="696ED91F" w14:textId="77777777" w:rsidR="00F362BE" w:rsidRPr="00A14A11" w:rsidRDefault="00F362BE" w:rsidP="00F362BE">
      <w:pPr>
        <w:spacing w:line="20" w:lineRule="atLeast"/>
        <w:rPr>
          <w:color w:val="000000" w:themeColor="text1"/>
          <w:w w:val="0"/>
          <w:sz w:val="24"/>
          <w:szCs w:val="24"/>
        </w:rPr>
      </w:pPr>
    </w:p>
    <w:p w14:paraId="5C8C6781" w14:textId="77777777" w:rsidR="00F362BE" w:rsidRPr="00A14A11" w:rsidRDefault="00F362BE" w:rsidP="00F362BE">
      <w:pPr>
        <w:spacing w:line="20" w:lineRule="atLeast"/>
        <w:rPr>
          <w:color w:val="000000" w:themeColor="text1"/>
          <w:w w:val="0"/>
          <w:sz w:val="24"/>
          <w:szCs w:val="24"/>
        </w:rPr>
      </w:pPr>
      <w:r w:rsidRPr="00A14A11">
        <w:rPr>
          <w:color w:val="000000" w:themeColor="text1"/>
          <w:w w:val="0"/>
          <w:sz w:val="24"/>
          <w:szCs w:val="24"/>
        </w:rPr>
        <w:t>_______________________</w:t>
      </w:r>
      <w:r w:rsidRPr="00A14A11">
        <w:rPr>
          <w:color w:val="000000" w:themeColor="text1"/>
          <w:w w:val="0"/>
          <w:sz w:val="24"/>
          <w:szCs w:val="24"/>
        </w:rPr>
        <w:tab/>
        <w:t>______________</w:t>
      </w:r>
      <w:r w:rsidRPr="00A14A11">
        <w:rPr>
          <w:color w:val="000000" w:themeColor="text1"/>
          <w:w w:val="0"/>
          <w:sz w:val="24"/>
          <w:szCs w:val="24"/>
        </w:rPr>
        <w:tab/>
        <w:t>_____________________</w:t>
      </w:r>
    </w:p>
    <w:p w14:paraId="116BB9A0" w14:textId="649AFADE" w:rsidR="00F362BE" w:rsidRPr="00A14A11" w:rsidRDefault="00F362BE" w:rsidP="00F362BE">
      <w:pPr>
        <w:spacing w:line="20" w:lineRule="atLeast"/>
        <w:rPr>
          <w:color w:val="000000" w:themeColor="text1"/>
          <w:w w:val="0"/>
          <w:sz w:val="24"/>
          <w:szCs w:val="24"/>
        </w:rPr>
      </w:pPr>
      <w:r w:rsidRPr="00A14A11">
        <w:rPr>
          <w:color w:val="000000" w:themeColor="text1"/>
          <w:w w:val="0"/>
          <w:sz w:val="24"/>
          <w:szCs w:val="24"/>
        </w:rPr>
        <w:t>(</w:t>
      </w:r>
      <w:r w:rsidR="00B9590E">
        <w:rPr>
          <w:color w:val="000000" w:themeColor="text1"/>
          <w:w w:val="0"/>
          <w:sz w:val="24"/>
          <w:szCs w:val="24"/>
        </w:rPr>
        <w:t>Paslaugų gavėjas</w:t>
      </w:r>
      <w:r w:rsidRPr="00A14A11">
        <w:rPr>
          <w:color w:val="000000" w:themeColor="text1"/>
          <w:w w:val="0"/>
          <w:sz w:val="24"/>
          <w:szCs w:val="24"/>
        </w:rPr>
        <w:tab/>
      </w:r>
      <w:r w:rsidRPr="00A14A11">
        <w:rPr>
          <w:color w:val="000000" w:themeColor="text1"/>
          <w:w w:val="0"/>
          <w:sz w:val="24"/>
          <w:szCs w:val="24"/>
        </w:rPr>
        <w:tab/>
      </w:r>
      <w:r w:rsidRPr="00A14A11">
        <w:rPr>
          <w:color w:val="000000" w:themeColor="text1"/>
          <w:w w:val="0"/>
          <w:sz w:val="24"/>
          <w:szCs w:val="24"/>
        </w:rPr>
        <w:tab/>
        <w:t xml:space="preserve">(Parašas) </w:t>
      </w:r>
      <w:r w:rsidRPr="00A14A11">
        <w:rPr>
          <w:color w:val="000000" w:themeColor="text1"/>
          <w:w w:val="0"/>
          <w:sz w:val="24"/>
          <w:szCs w:val="24"/>
        </w:rPr>
        <w:tab/>
      </w:r>
      <w:r w:rsidRPr="00A14A11">
        <w:rPr>
          <w:color w:val="000000" w:themeColor="text1"/>
          <w:w w:val="0"/>
          <w:sz w:val="24"/>
          <w:szCs w:val="24"/>
        </w:rPr>
        <w:tab/>
        <w:t xml:space="preserve">(Vardas, pavardė) </w:t>
      </w:r>
    </w:p>
    <w:p w14:paraId="6CBCE8F8" w14:textId="77777777" w:rsidR="00F362BE" w:rsidRPr="00A14A11" w:rsidRDefault="00F362BE" w:rsidP="00F362BE">
      <w:pPr>
        <w:spacing w:line="20" w:lineRule="atLeast"/>
        <w:rPr>
          <w:color w:val="000000" w:themeColor="text1"/>
          <w:w w:val="0"/>
          <w:sz w:val="24"/>
          <w:szCs w:val="24"/>
        </w:rPr>
      </w:pPr>
      <w:r w:rsidRPr="00A14A11">
        <w:rPr>
          <w:color w:val="000000" w:themeColor="text1"/>
          <w:w w:val="0"/>
          <w:sz w:val="24"/>
          <w:szCs w:val="24"/>
        </w:rPr>
        <w:t>įgalioto atstovo pareigos)</w:t>
      </w:r>
    </w:p>
    <w:p w14:paraId="264254A0" w14:textId="77777777" w:rsidR="00F362BE" w:rsidRPr="00A14A11" w:rsidRDefault="00F362BE" w:rsidP="00F362BE">
      <w:pPr>
        <w:spacing w:line="20" w:lineRule="atLeast"/>
        <w:rPr>
          <w:color w:val="000000" w:themeColor="text1"/>
          <w:sz w:val="24"/>
          <w:szCs w:val="24"/>
        </w:rPr>
      </w:pPr>
    </w:p>
    <w:p w14:paraId="59B55291" w14:textId="77777777" w:rsidR="00F362BE" w:rsidRPr="00B57AC5" w:rsidRDefault="00F362BE" w:rsidP="00F362BE">
      <w:pPr>
        <w:spacing w:line="20" w:lineRule="atLeast"/>
        <w:rPr>
          <w:b/>
          <w:caps/>
          <w:szCs w:val="24"/>
        </w:rPr>
      </w:pPr>
      <w:r w:rsidRPr="00B57AC5">
        <w:rPr>
          <w:b/>
          <w:caps/>
          <w:szCs w:val="24"/>
        </w:rPr>
        <w:br w:type="page"/>
      </w:r>
    </w:p>
    <w:p w14:paraId="55087651" w14:textId="77777777" w:rsidR="00A929D6" w:rsidRPr="00A929D6" w:rsidRDefault="00A929D6" w:rsidP="00A929D6">
      <w:pPr>
        <w:widowControl w:val="0"/>
        <w:rPr>
          <w:iCs/>
          <w:sz w:val="24"/>
          <w:szCs w:val="24"/>
        </w:rPr>
      </w:pPr>
    </w:p>
    <w:p w14:paraId="40AFF50B" w14:textId="1D09222E" w:rsidR="00A929D6" w:rsidRPr="00A929D6" w:rsidRDefault="00A929D6" w:rsidP="00A929D6">
      <w:pPr>
        <w:ind w:left="5184" w:firstLine="1296"/>
        <w:rPr>
          <w:sz w:val="24"/>
          <w:szCs w:val="24"/>
        </w:rPr>
      </w:pPr>
      <w:r w:rsidRPr="00A929D6">
        <w:rPr>
          <w:sz w:val="24"/>
          <w:szCs w:val="24"/>
        </w:rPr>
        <w:t>202</w:t>
      </w:r>
      <w:r w:rsidR="00DC66DE">
        <w:rPr>
          <w:sz w:val="24"/>
          <w:szCs w:val="24"/>
        </w:rPr>
        <w:t>6</w:t>
      </w:r>
      <w:r w:rsidRPr="00A929D6">
        <w:rPr>
          <w:sz w:val="24"/>
          <w:szCs w:val="24"/>
        </w:rPr>
        <w:t xml:space="preserve"> m.     d.</w:t>
      </w:r>
    </w:p>
    <w:p w14:paraId="39587BE4" w14:textId="77777777" w:rsidR="00A929D6" w:rsidRPr="00A929D6" w:rsidRDefault="00A929D6" w:rsidP="00A929D6">
      <w:pPr>
        <w:rPr>
          <w:sz w:val="24"/>
          <w:szCs w:val="24"/>
        </w:rPr>
      </w:pPr>
      <w:r w:rsidRPr="00A929D6">
        <w:rPr>
          <w:sz w:val="24"/>
          <w:szCs w:val="24"/>
        </w:rPr>
        <w:tab/>
      </w:r>
      <w:r w:rsidRPr="00A929D6">
        <w:rPr>
          <w:sz w:val="24"/>
          <w:szCs w:val="24"/>
        </w:rPr>
        <w:tab/>
      </w:r>
      <w:r w:rsidRPr="00A929D6">
        <w:rPr>
          <w:sz w:val="24"/>
          <w:szCs w:val="24"/>
        </w:rPr>
        <w:tab/>
      </w:r>
      <w:r w:rsidRPr="00A929D6">
        <w:rPr>
          <w:sz w:val="24"/>
          <w:szCs w:val="24"/>
        </w:rPr>
        <w:tab/>
      </w:r>
      <w:r w:rsidRPr="00A929D6">
        <w:rPr>
          <w:sz w:val="24"/>
          <w:szCs w:val="24"/>
        </w:rPr>
        <w:tab/>
        <w:t>Sutarties Nr. 11BE-</w:t>
      </w:r>
    </w:p>
    <w:p w14:paraId="1295ABF4" w14:textId="2CC443A9" w:rsidR="00A929D6" w:rsidRPr="00A929D6" w:rsidRDefault="00A929D6" w:rsidP="00A929D6">
      <w:pPr>
        <w:rPr>
          <w:sz w:val="24"/>
          <w:szCs w:val="24"/>
        </w:rPr>
      </w:pPr>
      <w:r w:rsidRPr="00A929D6">
        <w:rPr>
          <w:sz w:val="24"/>
          <w:szCs w:val="24"/>
        </w:rPr>
        <w:tab/>
      </w:r>
      <w:r w:rsidRPr="00A929D6">
        <w:rPr>
          <w:sz w:val="24"/>
          <w:szCs w:val="24"/>
        </w:rPr>
        <w:tab/>
      </w:r>
      <w:r w:rsidRPr="00A929D6">
        <w:rPr>
          <w:sz w:val="24"/>
          <w:szCs w:val="24"/>
        </w:rPr>
        <w:tab/>
      </w:r>
      <w:r w:rsidRPr="00A929D6">
        <w:rPr>
          <w:sz w:val="24"/>
          <w:szCs w:val="24"/>
        </w:rPr>
        <w:tab/>
      </w:r>
      <w:r w:rsidRPr="00A929D6">
        <w:rPr>
          <w:sz w:val="24"/>
          <w:szCs w:val="24"/>
        </w:rPr>
        <w:tab/>
      </w:r>
      <w:r w:rsidR="00156185">
        <w:rPr>
          <w:sz w:val="24"/>
          <w:szCs w:val="24"/>
        </w:rPr>
        <w:t>5</w:t>
      </w:r>
      <w:r w:rsidRPr="00A929D6">
        <w:rPr>
          <w:sz w:val="24"/>
          <w:szCs w:val="24"/>
        </w:rPr>
        <w:t xml:space="preserve"> priedas</w:t>
      </w:r>
    </w:p>
    <w:p w14:paraId="12F2661E" w14:textId="77777777" w:rsidR="00A929D6" w:rsidRPr="00A929D6" w:rsidRDefault="00A929D6" w:rsidP="00A929D6">
      <w:pPr>
        <w:autoSpaceDE w:val="0"/>
        <w:autoSpaceDN w:val="0"/>
        <w:adjustRightInd w:val="0"/>
        <w:snapToGrid w:val="0"/>
        <w:ind w:firstLine="312"/>
        <w:jc w:val="center"/>
        <w:rPr>
          <w:sz w:val="24"/>
          <w:szCs w:val="24"/>
        </w:rPr>
      </w:pPr>
    </w:p>
    <w:p w14:paraId="78444265" w14:textId="77777777" w:rsidR="00A929D6" w:rsidRPr="00A929D6" w:rsidRDefault="00A929D6" w:rsidP="00A929D6">
      <w:pPr>
        <w:autoSpaceDE w:val="0"/>
        <w:autoSpaceDN w:val="0"/>
        <w:adjustRightInd w:val="0"/>
        <w:snapToGrid w:val="0"/>
        <w:ind w:firstLine="312"/>
        <w:jc w:val="center"/>
        <w:rPr>
          <w:sz w:val="24"/>
          <w:szCs w:val="24"/>
        </w:rPr>
      </w:pPr>
    </w:p>
    <w:p w14:paraId="6DB4110D" w14:textId="77777777" w:rsidR="00A929D6" w:rsidRPr="00A929D6" w:rsidRDefault="00A929D6" w:rsidP="00A929D6">
      <w:pPr>
        <w:autoSpaceDE w:val="0"/>
        <w:autoSpaceDN w:val="0"/>
        <w:adjustRightInd w:val="0"/>
        <w:snapToGrid w:val="0"/>
        <w:ind w:firstLine="312"/>
        <w:jc w:val="center"/>
        <w:rPr>
          <w:b/>
          <w:bCs/>
          <w:sz w:val="24"/>
          <w:szCs w:val="24"/>
        </w:rPr>
      </w:pPr>
      <w:r w:rsidRPr="00A929D6">
        <w:rPr>
          <w:b/>
          <w:bCs/>
          <w:sz w:val="24"/>
          <w:szCs w:val="24"/>
        </w:rPr>
        <w:t>KONFIDENCIALUMO PASIŽADĖJIMAS</w:t>
      </w:r>
    </w:p>
    <w:p w14:paraId="2FFF235F" w14:textId="77777777" w:rsidR="00A929D6" w:rsidRPr="00A929D6" w:rsidRDefault="00A929D6" w:rsidP="00A929D6">
      <w:pPr>
        <w:keepNext/>
        <w:autoSpaceDE w:val="0"/>
        <w:autoSpaceDN w:val="0"/>
        <w:adjustRightInd w:val="0"/>
        <w:jc w:val="center"/>
        <w:outlineLvl w:val="0"/>
        <w:rPr>
          <w:color w:val="000000"/>
          <w:kern w:val="32"/>
          <w:sz w:val="24"/>
          <w:szCs w:val="24"/>
          <w:lang w:eastAsia="lt-LT"/>
        </w:rPr>
      </w:pPr>
      <w:bookmarkStart w:id="13" w:name="_Hlk11400399"/>
      <w:r w:rsidRPr="00A929D6">
        <w:rPr>
          <w:color w:val="000000"/>
          <w:kern w:val="32"/>
          <w:sz w:val="24"/>
          <w:szCs w:val="24"/>
          <w:lang w:eastAsia="lt-LT"/>
        </w:rPr>
        <w:t>________________</w:t>
      </w:r>
    </w:p>
    <w:p w14:paraId="69FCD2E5" w14:textId="77777777" w:rsidR="00A929D6" w:rsidRPr="00A929D6" w:rsidRDefault="00A929D6" w:rsidP="00A929D6">
      <w:pPr>
        <w:keepNext/>
        <w:autoSpaceDE w:val="0"/>
        <w:autoSpaceDN w:val="0"/>
        <w:adjustRightInd w:val="0"/>
        <w:jc w:val="center"/>
        <w:outlineLvl w:val="0"/>
        <w:rPr>
          <w:color w:val="000000"/>
          <w:kern w:val="32"/>
          <w:sz w:val="24"/>
          <w:szCs w:val="24"/>
          <w:lang w:eastAsia="lt-LT"/>
        </w:rPr>
      </w:pPr>
      <w:r w:rsidRPr="00A929D6">
        <w:rPr>
          <w:color w:val="000000"/>
          <w:kern w:val="32"/>
          <w:sz w:val="24"/>
          <w:szCs w:val="24"/>
          <w:lang w:eastAsia="lt-LT"/>
        </w:rPr>
        <w:t>(data)</w:t>
      </w:r>
    </w:p>
    <w:p w14:paraId="23337DCD" w14:textId="77777777" w:rsidR="00A929D6" w:rsidRPr="00A929D6" w:rsidRDefault="00A929D6" w:rsidP="00A929D6">
      <w:pPr>
        <w:keepNext/>
        <w:autoSpaceDE w:val="0"/>
        <w:autoSpaceDN w:val="0"/>
        <w:adjustRightInd w:val="0"/>
        <w:jc w:val="center"/>
        <w:outlineLvl w:val="0"/>
        <w:rPr>
          <w:color w:val="000000"/>
          <w:kern w:val="32"/>
          <w:sz w:val="24"/>
          <w:szCs w:val="24"/>
          <w:lang w:eastAsia="lt-LT"/>
        </w:rPr>
      </w:pPr>
      <w:r w:rsidRPr="00A929D6">
        <w:rPr>
          <w:color w:val="000000"/>
          <w:kern w:val="32"/>
          <w:sz w:val="24"/>
          <w:szCs w:val="24"/>
          <w:lang w:eastAsia="lt-LT"/>
        </w:rPr>
        <w:t>______________</w:t>
      </w:r>
    </w:p>
    <w:p w14:paraId="096DD673" w14:textId="77777777" w:rsidR="00A929D6" w:rsidRPr="00A929D6" w:rsidRDefault="00A929D6" w:rsidP="00A929D6">
      <w:pPr>
        <w:keepNext/>
        <w:autoSpaceDE w:val="0"/>
        <w:autoSpaceDN w:val="0"/>
        <w:adjustRightInd w:val="0"/>
        <w:jc w:val="center"/>
        <w:outlineLvl w:val="0"/>
        <w:rPr>
          <w:color w:val="000000"/>
          <w:kern w:val="32"/>
          <w:sz w:val="24"/>
          <w:szCs w:val="24"/>
          <w:lang w:eastAsia="lt-LT"/>
        </w:rPr>
      </w:pPr>
      <w:r w:rsidRPr="00A929D6">
        <w:rPr>
          <w:color w:val="000000"/>
          <w:kern w:val="32"/>
          <w:sz w:val="24"/>
          <w:szCs w:val="24"/>
          <w:lang w:eastAsia="lt-LT"/>
        </w:rPr>
        <w:t>(sudarymo vieta)</w:t>
      </w:r>
    </w:p>
    <w:bookmarkEnd w:id="13"/>
    <w:p w14:paraId="55C8BD5D" w14:textId="77777777" w:rsidR="00A929D6" w:rsidRPr="00A929D6" w:rsidRDefault="00A929D6" w:rsidP="00A929D6">
      <w:pPr>
        <w:autoSpaceDE w:val="0"/>
        <w:autoSpaceDN w:val="0"/>
        <w:adjustRightInd w:val="0"/>
        <w:snapToGrid w:val="0"/>
        <w:ind w:firstLine="312"/>
        <w:jc w:val="center"/>
        <w:rPr>
          <w:sz w:val="24"/>
          <w:szCs w:val="24"/>
          <w:lang w:eastAsia="lt-LT"/>
        </w:rPr>
      </w:pPr>
    </w:p>
    <w:p w14:paraId="11156C7C" w14:textId="77777777" w:rsidR="00A929D6" w:rsidRPr="00A929D6" w:rsidRDefault="00A929D6" w:rsidP="00A929D6">
      <w:pPr>
        <w:autoSpaceDE w:val="0"/>
        <w:autoSpaceDN w:val="0"/>
        <w:adjustRightInd w:val="0"/>
        <w:snapToGrid w:val="0"/>
        <w:ind w:firstLine="567"/>
        <w:rPr>
          <w:sz w:val="24"/>
          <w:szCs w:val="24"/>
          <w:lang w:eastAsia="lt-LT"/>
        </w:rPr>
      </w:pPr>
      <w:r w:rsidRPr="00A929D6">
        <w:rPr>
          <w:sz w:val="24"/>
          <w:szCs w:val="24"/>
          <w:lang w:eastAsia="lt-LT"/>
        </w:rPr>
        <w:t>Aš,________________________________________________________________________</w:t>
      </w:r>
    </w:p>
    <w:p w14:paraId="7DEF8066" w14:textId="77777777" w:rsidR="00A929D6" w:rsidRPr="00A929D6" w:rsidRDefault="00A929D6" w:rsidP="00A929D6">
      <w:pPr>
        <w:autoSpaceDE w:val="0"/>
        <w:autoSpaceDN w:val="0"/>
        <w:adjustRightInd w:val="0"/>
        <w:snapToGrid w:val="0"/>
        <w:ind w:left="2880" w:firstLine="720"/>
        <w:rPr>
          <w:sz w:val="24"/>
          <w:szCs w:val="24"/>
          <w:lang w:eastAsia="lt-LT"/>
        </w:rPr>
      </w:pPr>
      <w:r w:rsidRPr="00A929D6">
        <w:rPr>
          <w:sz w:val="24"/>
          <w:szCs w:val="24"/>
          <w:lang w:eastAsia="lt-LT"/>
        </w:rPr>
        <w:t xml:space="preserve">(asmens vardas, pavardė,) </w:t>
      </w:r>
    </w:p>
    <w:p w14:paraId="681DC176" w14:textId="77777777" w:rsidR="00A929D6" w:rsidRPr="00A929D6" w:rsidRDefault="00A929D6" w:rsidP="00A929D6">
      <w:pPr>
        <w:autoSpaceDE w:val="0"/>
        <w:autoSpaceDN w:val="0"/>
        <w:adjustRightInd w:val="0"/>
        <w:snapToGrid w:val="0"/>
        <w:rPr>
          <w:sz w:val="24"/>
          <w:szCs w:val="24"/>
          <w:lang w:eastAsia="lt-LT"/>
        </w:rPr>
      </w:pPr>
      <w:bookmarkStart w:id="14" w:name="_Hlk16577714"/>
      <w:r w:rsidRPr="00A929D6">
        <w:rPr>
          <w:sz w:val="24"/>
          <w:szCs w:val="24"/>
          <w:lang w:eastAsia="lt-LT"/>
        </w:rPr>
        <w:t>_____________________________________________________________________</w:t>
      </w:r>
      <w:r w:rsidRPr="00A929D6">
        <w:rPr>
          <w:sz w:val="24"/>
          <w:szCs w:val="24"/>
          <w:lang w:eastAsia="lt-LT"/>
        </w:rPr>
        <w:softHyphen/>
      </w:r>
      <w:r w:rsidRPr="00A929D6">
        <w:rPr>
          <w:sz w:val="24"/>
          <w:szCs w:val="24"/>
          <w:lang w:eastAsia="lt-LT"/>
        </w:rPr>
        <w:softHyphen/>
        <w:t>__________</w:t>
      </w:r>
    </w:p>
    <w:p w14:paraId="5893C82C" w14:textId="77777777" w:rsidR="00A929D6" w:rsidRPr="00A929D6" w:rsidRDefault="00A929D6" w:rsidP="00A929D6">
      <w:pPr>
        <w:autoSpaceDE w:val="0"/>
        <w:autoSpaceDN w:val="0"/>
        <w:adjustRightInd w:val="0"/>
        <w:snapToGrid w:val="0"/>
        <w:ind w:left="720" w:firstLine="720"/>
        <w:rPr>
          <w:b/>
          <w:sz w:val="24"/>
          <w:szCs w:val="24"/>
          <w:lang w:eastAsia="lt-LT"/>
        </w:rPr>
      </w:pPr>
      <w:r w:rsidRPr="00A929D6">
        <w:rPr>
          <w:sz w:val="24"/>
          <w:szCs w:val="24"/>
          <w:lang w:eastAsia="lt-LT"/>
        </w:rPr>
        <w:t xml:space="preserve">(Įmonės, įstaigos ar organizacijos pavadinimas, pareigos, tel. Nr., el. paštas) </w:t>
      </w:r>
    </w:p>
    <w:bookmarkEnd w:id="14"/>
    <w:p w14:paraId="387326F0" w14:textId="77777777" w:rsidR="00A929D6" w:rsidRPr="00A929D6" w:rsidRDefault="00A929D6" w:rsidP="00A929D6">
      <w:pPr>
        <w:autoSpaceDE w:val="0"/>
        <w:autoSpaceDN w:val="0"/>
        <w:adjustRightInd w:val="0"/>
        <w:snapToGrid w:val="0"/>
        <w:rPr>
          <w:sz w:val="24"/>
          <w:szCs w:val="24"/>
          <w:lang w:eastAsia="lt-LT"/>
        </w:rPr>
      </w:pPr>
      <w:r w:rsidRPr="00A929D6">
        <w:rPr>
          <w:sz w:val="24"/>
          <w:szCs w:val="24"/>
          <w:lang w:eastAsia="lt-LT"/>
        </w:rPr>
        <w:t>vykdydamas ____________________________________________________   numatytus darbus:</w:t>
      </w:r>
    </w:p>
    <w:p w14:paraId="34A98EB1" w14:textId="77777777" w:rsidR="00A929D6" w:rsidRPr="00A929D6" w:rsidRDefault="00A929D6" w:rsidP="00A929D6">
      <w:pPr>
        <w:autoSpaceDE w:val="0"/>
        <w:autoSpaceDN w:val="0"/>
        <w:adjustRightInd w:val="0"/>
        <w:snapToGrid w:val="0"/>
        <w:ind w:left="720" w:firstLine="720"/>
        <w:rPr>
          <w:b/>
          <w:sz w:val="24"/>
          <w:szCs w:val="24"/>
          <w:lang w:eastAsia="lt-LT"/>
        </w:rPr>
      </w:pPr>
      <w:r w:rsidRPr="00A929D6">
        <w:rPr>
          <w:sz w:val="24"/>
          <w:szCs w:val="24"/>
          <w:lang w:eastAsia="lt-LT"/>
        </w:rPr>
        <w:t xml:space="preserve">       (sutarties pavadinimas, data ir numeris) </w:t>
      </w:r>
    </w:p>
    <w:p w14:paraId="67D3FD68" w14:textId="77777777" w:rsidR="00A929D6" w:rsidRPr="00A929D6" w:rsidRDefault="00A929D6" w:rsidP="00A929D6">
      <w:pPr>
        <w:autoSpaceDE w:val="0"/>
        <w:autoSpaceDN w:val="0"/>
        <w:adjustRightInd w:val="0"/>
        <w:snapToGrid w:val="0"/>
        <w:ind w:left="720" w:firstLine="720"/>
        <w:rPr>
          <w:sz w:val="24"/>
          <w:szCs w:val="24"/>
          <w:lang w:eastAsia="lt-LT"/>
        </w:rPr>
      </w:pPr>
    </w:p>
    <w:p w14:paraId="4AAD6834" w14:textId="77777777" w:rsidR="00A929D6" w:rsidRPr="00A929D6" w:rsidRDefault="00A929D6" w:rsidP="00A929D6">
      <w:pPr>
        <w:numPr>
          <w:ilvl w:val="0"/>
          <w:numId w:val="1"/>
        </w:numPr>
        <w:tabs>
          <w:tab w:val="left" w:pos="709"/>
        </w:tabs>
        <w:autoSpaceDE w:val="0"/>
        <w:autoSpaceDN w:val="0"/>
        <w:adjustRightInd w:val="0"/>
        <w:snapToGrid w:val="0"/>
        <w:ind w:left="0" w:firstLine="360"/>
        <w:jc w:val="both"/>
        <w:rPr>
          <w:sz w:val="24"/>
          <w:szCs w:val="24"/>
          <w:lang w:eastAsia="lt-LT"/>
        </w:rPr>
      </w:pPr>
      <w:r w:rsidRPr="00A929D6">
        <w:rPr>
          <w:b/>
          <w:sz w:val="24"/>
          <w:szCs w:val="24"/>
          <w:lang w:eastAsia="lt-LT"/>
        </w:rPr>
        <w:t>Esu informuotas (-a),</w:t>
      </w:r>
      <w:r w:rsidRPr="00A929D6">
        <w:rPr>
          <w:sz w:val="24"/>
          <w:szCs w:val="24"/>
          <w:lang w:eastAsia="lt-LT"/>
        </w:rPr>
        <w:t xml:space="preserve"> kad konfidencialią informaciją sudaro:</w:t>
      </w:r>
    </w:p>
    <w:p w14:paraId="79838288" w14:textId="77777777" w:rsidR="00A929D6" w:rsidRPr="00A929D6" w:rsidRDefault="00A929D6" w:rsidP="00A929D6">
      <w:pPr>
        <w:numPr>
          <w:ilvl w:val="1"/>
          <w:numId w:val="1"/>
        </w:numPr>
        <w:tabs>
          <w:tab w:val="left" w:pos="851"/>
        </w:tabs>
        <w:autoSpaceDE w:val="0"/>
        <w:autoSpaceDN w:val="0"/>
        <w:adjustRightInd w:val="0"/>
        <w:snapToGrid w:val="0"/>
        <w:ind w:left="0" w:firstLine="284"/>
        <w:jc w:val="both"/>
        <w:rPr>
          <w:sz w:val="24"/>
          <w:szCs w:val="24"/>
          <w:lang w:eastAsia="lt-LT"/>
        </w:rPr>
      </w:pPr>
      <w:r w:rsidRPr="00A929D6">
        <w:rPr>
          <w:sz w:val="24"/>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45338DF9" w14:textId="77777777" w:rsidR="00A929D6" w:rsidRPr="00A929D6" w:rsidRDefault="00A929D6" w:rsidP="00A929D6">
      <w:pPr>
        <w:numPr>
          <w:ilvl w:val="1"/>
          <w:numId w:val="1"/>
        </w:numPr>
        <w:tabs>
          <w:tab w:val="left" w:pos="851"/>
        </w:tabs>
        <w:autoSpaceDE w:val="0"/>
        <w:autoSpaceDN w:val="0"/>
        <w:adjustRightInd w:val="0"/>
        <w:snapToGrid w:val="0"/>
        <w:ind w:left="0" w:firstLine="284"/>
        <w:jc w:val="both"/>
        <w:rPr>
          <w:sz w:val="24"/>
          <w:szCs w:val="24"/>
          <w:lang w:eastAsia="lt-LT"/>
        </w:rPr>
      </w:pPr>
      <w:r w:rsidRPr="00A929D6">
        <w:rPr>
          <w:sz w:val="24"/>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65DA58F4" w14:textId="77777777" w:rsidR="00A929D6" w:rsidRPr="00A929D6" w:rsidRDefault="00A929D6" w:rsidP="00A929D6">
      <w:pPr>
        <w:numPr>
          <w:ilvl w:val="1"/>
          <w:numId w:val="1"/>
        </w:numPr>
        <w:tabs>
          <w:tab w:val="left" w:pos="851"/>
        </w:tabs>
        <w:autoSpaceDE w:val="0"/>
        <w:autoSpaceDN w:val="0"/>
        <w:adjustRightInd w:val="0"/>
        <w:snapToGrid w:val="0"/>
        <w:ind w:left="0" w:firstLine="284"/>
        <w:jc w:val="both"/>
        <w:rPr>
          <w:sz w:val="24"/>
          <w:szCs w:val="24"/>
          <w:lang w:eastAsia="lt-LT"/>
        </w:rPr>
      </w:pPr>
      <w:r w:rsidRPr="00A929D6">
        <w:rPr>
          <w:sz w:val="24"/>
          <w:szCs w:val="24"/>
          <w:lang w:eastAsia="lt-LT"/>
        </w:rPr>
        <w:t>Muitinės administruojamų informacinių sistemų naudotojų prisijungimo duomenys (prisijungimo vardas ir slaptažodis).</w:t>
      </w:r>
    </w:p>
    <w:p w14:paraId="04937E22" w14:textId="77777777" w:rsidR="00A929D6" w:rsidRPr="00A929D6" w:rsidRDefault="00A929D6" w:rsidP="00A929D6">
      <w:pPr>
        <w:numPr>
          <w:ilvl w:val="0"/>
          <w:numId w:val="1"/>
        </w:numPr>
        <w:autoSpaceDE w:val="0"/>
        <w:autoSpaceDN w:val="0"/>
        <w:adjustRightInd w:val="0"/>
        <w:snapToGrid w:val="0"/>
        <w:jc w:val="both"/>
        <w:rPr>
          <w:smallCaps/>
          <w:sz w:val="24"/>
          <w:szCs w:val="24"/>
          <w:lang w:eastAsia="lt-LT"/>
        </w:rPr>
      </w:pPr>
      <w:r w:rsidRPr="00A929D6">
        <w:rPr>
          <w:b/>
          <w:sz w:val="24"/>
          <w:szCs w:val="24"/>
          <w:lang w:eastAsia="lt-LT"/>
        </w:rPr>
        <w:t>Įsipareigoju:</w:t>
      </w:r>
    </w:p>
    <w:p w14:paraId="295A8AA3" w14:textId="77777777" w:rsidR="00A929D6" w:rsidRPr="00A929D6" w:rsidRDefault="00A929D6" w:rsidP="00A929D6">
      <w:pPr>
        <w:numPr>
          <w:ilvl w:val="1"/>
          <w:numId w:val="1"/>
        </w:numPr>
        <w:tabs>
          <w:tab w:val="left" w:pos="851"/>
        </w:tabs>
        <w:autoSpaceDE w:val="0"/>
        <w:autoSpaceDN w:val="0"/>
        <w:adjustRightInd w:val="0"/>
        <w:snapToGrid w:val="0"/>
        <w:ind w:left="0" w:firstLine="284"/>
        <w:jc w:val="both"/>
        <w:rPr>
          <w:sz w:val="24"/>
          <w:szCs w:val="24"/>
          <w:lang w:eastAsia="lt-LT"/>
        </w:rPr>
      </w:pPr>
      <w:r w:rsidRPr="00A929D6">
        <w:rPr>
          <w:sz w:val="24"/>
          <w:szCs w:val="24"/>
          <w:lang w:eastAsia="lt-LT"/>
        </w:rPr>
        <w:t>saugoti ir tik įstatymų bei kitų teisės aktų nustatytais tikslais ir tvarka naudoti konfidencialią informaciją, kuri taps žinoma, – tiek, kiek to reikalauja Lietuvos Respublikos teisės aktai;</w:t>
      </w:r>
    </w:p>
    <w:p w14:paraId="1185501B" w14:textId="77777777" w:rsidR="00A929D6" w:rsidRPr="00A929D6" w:rsidRDefault="00A929D6" w:rsidP="00A929D6">
      <w:pPr>
        <w:numPr>
          <w:ilvl w:val="1"/>
          <w:numId w:val="1"/>
        </w:numPr>
        <w:tabs>
          <w:tab w:val="left" w:pos="851"/>
        </w:tabs>
        <w:autoSpaceDE w:val="0"/>
        <w:autoSpaceDN w:val="0"/>
        <w:adjustRightInd w:val="0"/>
        <w:snapToGrid w:val="0"/>
        <w:ind w:left="0" w:firstLine="284"/>
        <w:jc w:val="both"/>
        <w:rPr>
          <w:sz w:val="24"/>
          <w:szCs w:val="24"/>
          <w:lang w:eastAsia="lt-LT"/>
        </w:rPr>
      </w:pPr>
      <w:r w:rsidRPr="00A929D6">
        <w:rPr>
          <w:sz w:val="24"/>
          <w:szCs w:val="24"/>
          <w:lang w:eastAsia="lt-LT"/>
        </w:rPr>
        <w:t>laikytis Muitinės informacinių sistemų duomenų saugos politikos</w:t>
      </w:r>
      <w:r w:rsidRPr="00A929D6">
        <w:rPr>
          <w:sz w:val="24"/>
          <w:szCs w:val="24"/>
          <w:vertAlign w:val="superscript"/>
          <w:lang w:eastAsia="lt-LT"/>
        </w:rPr>
        <w:footnoteReference w:id="3"/>
      </w:r>
      <w:r w:rsidRPr="00A929D6">
        <w:rPr>
          <w:sz w:val="24"/>
          <w:szCs w:val="24"/>
          <w:lang w:eastAsia="lt-LT"/>
        </w:rPr>
        <w:t>;</w:t>
      </w:r>
    </w:p>
    <w:p w14:paraId="425EDAD3" w14:textId="77777777" w:rsidR="00A929D6" w:rsidRPr="00A929D6" w:rsidRDefault="00A929D6" w:rsidP="00A929D6">
      <w:pPr>
        <w:numPr>
          <w:ilvl w:val="1"/>
          <w:numId w:val="1"/>
        </w:numPr>
        <w:tabs>
          <w:tab w:val="left" w:pos="851"/>
        </w:tabs>
        <w:autoSpaceDE w:val="0"/>
        <w:autoSpaceDN w:val="0"/>
        <w:adjustRightInd w:val="0"/>
        <w:snapToGrid w:val="0"/>
        <w:ind w:left="0" w:firstLine="284"/>
        <w:jc w:val="both"/>
        <w:rPr>
          <w:sz w:val="24"/>
          <w:szCs w:val="24"/>
          <w:lang w:eastAsia="lt-LT"/>
        </w:rPr>
      </w:pPr>
      <w:r w:rsidRPr="00A929D6">
        <w:rPr>
          <w:sz w:val="24"/>
          <w:szCs w:val="24"/>
          <w:lang w:eastAsia="lt-LT"/>
        </w:rPr>
        <w:t>neatskleisti konfidencialios informacijos be Muitinės išankstinio raštiško sutikimo;</w:t>
      </w:r>
    </w:p>
    <w:p w14:paraId="4BFDA146" w14:textId="77777777" w:rsidR="00A929D6" w:rsidRPr="00A929D6" w:rsidRDefault="00A929D6" w:rsidP="00A929D6">
      <w:pPr>
        <w:numPr>
          <w:ilvl w:val="1"/>
          <w:numId w:val="1"/>
        </w:numPr>
        <w:tabs>
          <w:tab w:val="left" w:pos="851"/>
        </w:tabs>
        <w:autoSpaceDE w:val="0"/>
        <w:autoSpaceDN w:val="0"/>
        <w:adjustRightInd w:val="0"/>
        <w:snapToGrid w:val="0"/>
        <w:ind w:left="0" w:firstLine="284"/>
        <w:jc w:val="both"/>
        <w:rPr>
          <w:sz w:val="24"/>
          <w:szCs w:val="24"/>
          <w:lang w:eastAsia="lt-LT"/>
        </w:rPr>
      </w:pPr>
      <w:r w:rsidRPr="00A929D6">
        <w:rPr>
          <w:sz w:val="24"/>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14D5BCCB" w14:textId="53AD013D" w:rsidR="004D49A5" w:rsidRPr="00A929D6" w:rsidRDefault="00A929D6" w:rsidP="00A929D6">
      <w:pPr>
        <w:rPr>
          <w:sz w:val="24"/>
          <w:szCs w:val="24"/>
        </w:rPr>
      </w:pPr>
      <w:r w:rsidRPr="00A929D6">
        <w:rPr>
          <w:b/>
          <w:bCs/>
          <w:sz w:val="24"/>
          <w:szCs w:val="24"/>
          <w:lang w:eastAsia="lt-LT"/>
        </w:rPr>
        <w:t>Esu įspėtas (-a)</w:t>
      </w:r>
      <w:r w:rsidRPr="00A929D6">
        <w:rPr>
          <w:bCs/>
          <w:sz w:val="24"/>
          <w:szCs w:val="24"/>
          <w:lang w:eastAsia="lt-LT"/>
        </w:rPr>
        <w:t xml:space="preserve">, </w:t>
      </w:r>
      <w:r w:rsidRPr="00A929D6">
        <w:rPr>
          <w:sz w:val="24"/>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r w:rsidR="008475D0">
        <w:rPr>
          <w:sz w:val="24"/>
          <w:szCs w:val="24"/>
          <w:lang w:eastAsia="lt-LT"/>
        </w:rPr>
        <w:t>.</w:t>
      </w:r>
    </w:p>
    <w:sectPr w:rsidR="004D49A5" w:rsidRPr="00A929D6" w:rsidSect="00CD267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BDDE" w14:textId="77777777" w:rsidR="008661E9" w:rsidRDefault="008661E9" w:rsidP="00A929D6">
      <w:r>
        <w:separator/>
      </w:r>
    </w:p>
  </w:endnote>
  <w:endnote w:type="continuationSeparator" w:id="0">
    <w:p w14:paraId="57EA5CBD" w14:textId="77777777" w:rsidR="008661E9" w:rsidRDefault="008661E9" w:rsidP="00A9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560B" w14:textId="77777777" w:rsidR="008661E9" w:rsidRDefault="008661E9" w:rsidP="00A929D6">
      <w:r>
        <w:separator/>
      </w:r>
    </w:p>
  </w:footnote>
  <w:footnote w:type="continuationSeparator" w:id="0">
    <w:p w14:paraId="2D38F718" w14:textId="77777777" w:rsidR="008661E9" w:rsidRDefault="008661E9" w:rsidP="00A929D6">
      <w:r>
        <w:continuationSeparator/>
      </w:r>
    </w:p>
  </w:footnote>
  <w:footnote w:id="1">
    <w:p w14:paraId="750B8F40" w14:textId="77777777" w:rsidR="00A929D6" w:rsidRPr="001E7B8B" w:rsidRDefault="00A929D6" w:rsidP="00A929D6">
      <w:pPr>
        <w:jc w:val="both"/>
        <w:rPr>
          <w:sz w:val="18"/>
          <w:szCs w:val="18"/>
        </w:rPr>
      </w:pPr>
      <w:r w:rsidRPr="009720EB">
        <w:rPr>
          <w:vertAlign w:val="superscript"/>
        </w:rPr>
        <w:footnoteRef/>
      </w:r>
      <w:r w:rsidRPr="009720EB">
        <w:rPr>
          <w:vertAlign w:val="superscript"/>
        </w:rPr>
        <w:t xml:space="preserve"> </w:t>
      </w:r>
      <w:r w:rsidRPr="001E7B8B">
        <w:rPr>
          <w:sz w:val="18"/>
          <w:szCs w:val="18"/>
        </w:rPr>
        <w:t>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2">
    <w:p w14:paraId="5783771F" w14:textId="77777777" w:rsidR="00A929D6" w:rsidRPr="004C3857" w:rsidRDefault="00A929D6" w:rsidP="00A929D6">
      <w:pPr>
        <w:jc w:val="both"/>
        <w:rPr>
          <w:sz w:val="18"/>
          <w:szCs w:val="18"/>
        </w:rPr>
      </w:pPr>
      <w:r w:rsidRPr="009720EB">
        <w:rPr>
          <w:sz w:val="18"/>
          <w:szCs w:val="18"/>
          <w:vertAlign w:val="superscript"/>
        </w:rPr>
        <w:footnoteRef/>
      </w:r>
      <w:r w:rsidRPr="001E7B8B">
        <w:rPr>
          <w:sz w:val="18"/>
          <w:szCs w:val="18"/>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 w:id="3">
    <w:p w14:paraId="697DB740" w14:textId="77777777" w:rsidR="00A929D6" w:rsidRDefault="00A929D6" w:rsidP="00A929D6">
      <w:pPr>
        <w:pStyle w:val="FootnoteText"/>
        <w:rPr>
          <w:sz w:val="18"/>
          <w:szCs w:val="18"/>
        </w:rPr>
      </w:pPr>
      <w:r>
        <w:rPr>
          <w:rStyle w:val="FootnoteReference"/>
          <w:rFonts w:eastAsia="MS Mincho"/>
          <w:sz w:val="18"/>
          <w:szCs w:val="18"/>
        </w:rPr>
        <w:footnoteRef/>
      </w:r>
      <w:r>
        <w:rPr>
          <w:sz w:val="18"/>
          <w:szCs w:val="18"/>
        </w:rPr>
        <w:t xml:space="preserve"> Lietuvos Respublikos muitinės informacinių sistemų duomenų saugos politika išdėstyta Muitinės informacinių sistemų duomenų saugos nuostatuose, kurie skelbiami</w:t>
      </w:r>
      <w:r>
        <w:rPr>
          <w:sz w:val="18"/>
          <w:szCs w:val="18"/>
          <w:lang w:eastAsia="lt-LT"/>
        </w:rPr>
        <w:t xml:space="preserve"> Registrų ir informacinių sistemų registre </w:t>
      </w:r>
      <w:hyperlink r:id="rId1" w:history="1">
        <w:r>
          <w:rPr>
            <w:color w:val="0000FF"/>
            <w:sz w:val="18"/>
            <w:szCs w:val="18"/>
            <w:u w:val="single"/>
            <w:lang w:eastAsia="lt-LT"/>
          </w:rPr>
          <w:t>http://registrai.lt/management/objects/view/10152</w:t>
        </w:r>
      </w:hyperlink>
      <w:r>
        <w:rPr>
          <w:sz w:val="18"/>
          <w:szCs w:val="18"/>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445"/>
    <w:multiLevelType w:val="multilevel"/>
    <w:tmpl w:val="D6787A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F76ED2"/>
    <w:multiLevelType w:val="multilevel"/>
    <w:tmpl w:val="582C0498"/>
    <w:lvl w:ilvl="0">
      <w:start w:val="1"/>
      <w:numFmt w:val="decimal"/>
      <w:lvlText w:val="%1."/>
      <w:lvlJc w:val="left"/>
      <w:pPr>
        <w:ind w:left="3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0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4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1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3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0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7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3" w15:restartNumberingAfterBreak="0">
    <w:nsid w:val="51211C3F"/>
    <w:multiLevelType w:val="multilevel"/>
    <w:tmpl w:val="CB3A2420"/>
    <w:lvl w:ilvl="0">
      <w:start w:val="1"/>
      <w:numFmt w:val="decimal"/>
      <w:lvlText w:val="%1"/>
      <w:lvlJc w:val="left"/>
      <w:pPr>
        <w:ind w:left="360" w:hanging="360"/>
      </w:pPr>
      <w:rPr>
        <w:rFonts w:hint="default"/>
      </w:rPr>
    </w:lvl>
    <w:lvl w:ilvl="1">
      <w:start w:val="1"/>
      <w:numFmt w:val="decimal"/>
      <w:lvlText w:val="%1.%2"/>
      <w:lvlJc w:val="left"/>
      <w:pPr>
        <w:ind w:left="1367" w:hanging="360"/>
      </w:pPr>
      <w:rPr>
        <w:rFonts w:hint="default"/>
      </w:rPr>
    </w:lvl>
    <w:lvl w:ilvl="2">
      <w:start w:val="1"/>
      <w:numFmt w:val="decimal"/>
      <w:lvlText w:val="%1.%2.%3"/>
      <w:lvlJc w:val="left"/>
      <w:pPr>
        <w:ind w:left="2734" w:hanging="720"/>
      </w:pPr>
      <w:rPr>
        <w:rFonts w:hint="default"/>
      </w:rPr>
    </w:lvl>
    <w:lvl w:ilvl="3">
      <w:start w:val="1"/>
      <w:numFmt w:val="decimal"/>
      <w:lvlText w:val="%1.%2.%3.%4"/>
      <w:lvlJc w:val="left"/>
      <w:pPr>
        <w:ind w:left="3741" w:hanging="720"/>
      </w:pPr>
      <w:rPr>
        <w:rFonts w:hint="default"/>
      </w:rPr>
    </w:lvl>
    <w:lvl w:ilvl="4">
      <w:start w:val="1"/>
      <w:numFmt w:val="decimal"/>
      <w:lvlText w:val="%1.%2.%3.%4.%5"/>
      <w:lvlJc w:val="left"/>
      <w:pPr>
        <w:ind w:left="5108" w:hanging="1080"/>
      </w:pPr>
      <w:rPr>
        <w:rFonts w:hint="default"/>
      </w:rPr>
    </w:lvl>
    <w:lvl w:ilvl="5">
      <w:start w:val="1"/>
      <w:numFmt w:val="decimal"/>
      <w:lvlText w:val="%1.%2.%3.%4.%5.%6"/>
      <w:lvlJc w:val="left"/>
      <w:pPr>
        <w:ind w:left="6115" w:hanging="1080"/>
      </w:pPr>
      <w:rPr>
        <w:rFonts w:hint="default"/>
      </w:rPr>
    </w:lvl>
    <w:lvl w:ilvl="6">
      <w:start w:val="1"/>
      <w:numFmt w:val="decimal"/>
      <w:lvlText w:val="%1.%2.%3.%4.%5.%6.%7"/>
      <w:lvlJc w:val="left"/>
      <w:pPr>
        <w:ind w:left="7482" w:hanging="1440"/>
      </w:pPr>
      <w:rPr>
        <w:rFonts w:hint="default"/>
      </w:rPr>
    </w:lvl>
    <w:lvl w:ilvl="7">
      <w:start w:val="1"/>
      <w:numFmt w:val="decimal"/>
      <w:lvlText w:val="%1.%2.%3.%4.%5.%6.%7.%8"/>
      <w:lvlJc w:val="left"/>
      <w:pPr>
        <w:ind w:left="8489" w:hanging="1440"/>
      </w:pPr>
      <w:rPr>
        <w:rFonts w:hint="default"/>
      </w:rPr>
    </w:lvl>
    <w:lvl w:ilvl="8">
      <w:start w:val="1"/>
      <w:numFmt w:val="decimal"/>
      <w:lvlText w:val="%1.%2.%3.%4.%5.%6.%7.%8.%9"/>
      <w:lvlJc w:val="left"/>
      <w:pPr>
        <w:ind w:left="9856" w:hanging="1800"/>
      </w:pPr>
      <w:rPr>
        <w:rFonts w:hint="default"/>
      </w:rPr>
    </w:lvl>
  </w:abstractNum>
  <w:abstractNum w:abstractNumId="4" w15:restartNumberingAfterBreak="0">
    <w:nsid w:val="62F35A42"/>
    <w:multiLevelType w:val="multilevel"/>
    <w:tmpl w:val="AD121C8C"/>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98F2908"/>
    <w:multiLevelType w:val="multilevel"/>
    <w:tmpl w:val="87E4A81A"/>
    <w:lvl w:ilvl="0">
      <w:start w:val="1"/>
      <w:numFmt w:val="decimal"/>
      <w:lvlText w:val="%1."/>
      <w:lvlJc w:val="left"/>
      <w:pPr>
        <w:ind w:left="360" w:hanging="360"/>
      </w:pPr>
      <w:rPr>
        <w:rFonts w:hint="default"/>
      </w:rPr>
    </w:lvl>
    <w:lvl w:ilvl="1">
      <w:start w:val="2"/>
      <w:numFmt w:val="decimal"/>
      <w:lvlText w:val="%1.%2."/>
      <w:lvlJc w:val="left"/>
      <w:pPr>
        <w:ind w:left="1367" w:hanging="360"/>
      </w:pPr>
      <w:rPr>
        <w:rFonts w:hint="default"/>
      </w:rPr>
    </w:lvl>
    <w:lvl w:ilvl="2">
      <w:start w:val="1"/>
      <w:numFmt w:val="decimal"/>
      <w:lvlText w:val="%1.%2.%3."/>
      <w:lvlJc w:val="left"/>
      <w:pPr>
        <w:ind w:left="2734" w:hanging="720"/>
      </w:pPr>
      <w:rPr>
        <w:rFonts w:hint="default"/>
      </w:rPr>
    </w:lvl>
    <w:lvl w:ilvl="3">
      <w:start w:val="1"/>
      <w:numFmt w:val="decimal"/>
      <w:lvlText w:val="%1.%2.%3.%4."/>
      <w:lvlJc w:val="left"/>
      <w:pPr>
        <w:ind w:left="3741" w:hanging="720"/>
      </w:pPr>
      <w:rPr>
        <w:rFonts w:hint="default"/>
      </w:rPr>
    </w:lvl>
    <w:lvl w:ilvl="4">
      <w:start w:val="1"/>
      <w:numFmt w:val="decimal"/>
      <w:lvlText w:val="%1.%2.%3.%4.%5."/>
      <w:lvlJc w:val="left"/>
      <w:pPr>
        <w:ind w:left="5108" w:hanging="1080"/>
      </w:pPr>
      <w:rPr>
        <w:rFonts w:hint="default"/>
      </w:rPr>
    </w:lvl>
    <w:lvl w:ilvl="5">
      <w:start w:val="1"/>
      <w:numFmt w:val="decimal"/>
      <w:lvlText w:val="%1.%2.%3.%4.%5.%6."/>
      <w:lvlJc w:val="left"/>
      <w:pPr>
        <w:ind w:left="6115" w:hanging="1080"/>
      </w:pPr>
      <w:rPr>
        <w:rFonts w:hint="default"/>
      </w:rPr>
    </w:lvl>
    <w:lvl w:ilvl="6">
      <w:start w:val="1"/>
      <w:numFmt w:val="decimal"/>
      <w:lvlText w:val="%1.%2.%3.%4.%5.%6.%7."/>
      <w:lvlJc w:val="left"/>
      <w:pPr>
        <w:ind w:left="7482" w:hanging="1440"/>
      </w:pPr>
      <w:rPr>
        <w:rFonts w:hint="default"/>
      </w:rPr>
    </w:lvl>
    <w:lvl w:ilvl="7">
      <w:start w:val="1"/>
      <w:numFmt w:val="decimal"/>
      <w:lvlText w:val="%1.%2.%3.%4.%5.%6.%7.%8."/>
      <w:lvlJc w:val="left"/>
      <w:pPr>
        <w:ind w:left="8489" w:hanging="1440"/>
      </w:pPr>
      <w:rPr>
        <w:rFonts w:hint="default"/>
      </w:rPr>
    </w:lvl>
    <w:lvl w:ilvl="8">
      <w:start w:val="1"/>
      <w:numFmt w:val="decimal"/>
      <w:lvlText w:val="%1.%2.%3.%4.%5.%6.%7.%8.%9."/>
      <w:lvlJc w:val="left"/>
      <w:pPr>
        <w:ind w:left="9856" w:hanging="1800"/>
      </w:pPr>
      <w:rPr>
        <w:rFonts w:hint="default"/>
      </w:rPr>
    </w:lvl>
  </w:abstractNum>
  <w:num w:numId="1" w16cid:durableId="1799254276">
    <w:abstractNumId w:val="2"/>
  </w:num>
  <w:num w:numId="2" w16cid:durableId="673144115">
    <w:abstractNumId w:val="5"/>
  </w:num>
  <w:num w:numId="3" w16cid:durableId="2002460911">
    <w:abstractNumId w:val="1"/>
  </w:num>
  <w:num w:numId="4" w16cid:durableId="482279624">
    <w:abstractNumId w:val="3"/>
  </w:num>
  <w:num w:numId="5" w16cid:durableId="880943847">
    <w:abstractNumId w:val="6"/>
  </w:num>
  <w:num w:numId="6" w16cid:durableId="1653757103">
    <w:abstractNumId w:val="0"/>
  </w:num>
  <w:num w:numId="7" w16cid:durableId="979843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D6"/>
    <w:rsid w:val="00000E34"/>
    <w:rsid w:val="00022C0D"/>
    <w:rsid w:val="00025AD2"/>
    <w:rsid w:val="00040154"/>
    <w:rsid w:val="00045031"/>
    <w:rsid w:val="00064060"/>
    <w:rsid w:val="000803C5"/>
    <w:rsid w:val="000878BF"/>
    <w:rsid w:val="000B2FF8"/>
    <w:rsid w:val="000C68F7"/>
    <w:rsid w:val="000E03A3"/>
    <w:rsid w:val="00104A9D"/>
    <w:rsid w:val="00115457"/>
    <w:rsid w:val="00120415"/>
    <w:rsid w:val="001560F1"/>
    <w:rsid w:val="00156185"/>
    <w:rsid w:val="001616D5"/>
    <w:rsid w:val="00177259"/>
    <w:rsid w:val="00191561"/>
    <w:rsid w:val="001946CF"/>
    <w:rsid w:val="001A495D"/>
    <w:rsid w:val="001C0439"/>
    <w:rsid w:val="001C2C9B"/>
    <w:rsid w:val="001C7360"/>
    <w:rsid w:val="001F5DCE"/>
    <w:rsid w:val="001F7289"/>
    <w:rsid w:val="00207996"/>
    <w:rsid w:val="00210F38"/>
    <w:rsid w:val="00214139"/>
    <w:rsid w:val="0022282A"/>
    <w:rsid w:val="00237D65"/>
    <w:rsid w:val="00273FE0"/>
    <w:rsid w:val="002B16E7"/>
    <w:rsid w:val="002C2B73"/>
    <w:rsid w:val="002C5888"/>
    <w:rsid w:val="002C6A2F"/>
    <w:rsid w:val="002F3618"/>
    <w:rsid w:val="0036203A"/>
    <w:rsid w:val="00375FE8"/>
    <w:rsid w:val="00387017"/>
    <w:rsid w:val="00387D54"/>
    <w:rsid w:val="003950D8"/>
    <w:rsid w:val="003A2570"/>
    <w:rsid w:val="003C50A0"/>
    <w:rsid w:val="003C6A92"/>
    <w:rsid w:val="003D2F5E"/>
    <w:rsid w:val="003D4CAE"/>
    <w:rsid w:val="003D70D5"/>
    <w:rsid w:val="003E728E"/>
    <w:rsid w:val="00406DAB"/>
    <w:rsid w:val="00425B3E"/>
    <w:rsid w:val="00433FBC"/>
    <w:rsid w:val="00483CF5"/>
    <w:rsid w:val="004A4147"/>
    <w:rsid w:val="004B661B"/>
    <w:rsid w:val="004B73BA"/>
    <w:rsid w:val="004C45FB"/>
    <w:rsid w:val="004C705D"/>
    <w:rsid w:val="004D49A5"/>
    <w:rsid w:val="004F65F5"/>
    <w:rsid w:val="00503C21"/>
    <w:rsid w:val="005075FB"/>
    <w:rsid w:val="00510C31"/>
    <w:rsid w:val="00512F55"/>
    <w:rsid w:val="0053348B"/>
    <w:rsid w:val="00533CCA"/>
    <w:rsid w:val="00534A68"/>
    <w:rsid w:val="00535A79"/>
    <w:rsid w:val="00555B1A"/>
    <w:rsid w:val="00556F2C"/>
    <w:rsid w:val="00561441"/>
    <w:rsid w:val="005756C0"/>
    <w:rsid w:val="00575DD9"/>
    <w:rsid w:val="005964E3"/>
    <w:rsid w:val="005B547D"/>
    <w:rsid w:val="005E7A0C"/>
    <w:rsid w:val="005F55FE"/>
    <w:rsid w:val="00633C30"/>
    <w:rsid w:val="0064766B"/>
    <w:rsid w:val="00656774"/>
    <w:rsid w:val="00664F34"/>
    <w:rsid w:val="0066509A"/>
    <w:rsid w:val="0067733A"/>
    <w:rsid w:val="00684AC8"/>
    <w:rsid w:val="006A381F"/>
    <w:rsid w:val="006A4DA6"/>
    <w:rsid w:val="006F34E4"/>
    <w:rsid w:val="006F3931"/>
    <w:rsid w:val="007025E7"/>
    <w:rsid w:val="00706594"/>
    <w:rsid w:val="007264F5"/>
    <w:rsid w:val="00761EBA"/>
    <w:rsid w:val="007700E1"/>
    <w:rsid w:val="00770C5D"/>
    <w:rsid w:val="007755BD"/>
    <w:rsid w:val="00795B92"/>
    <w:rsid w:val="007A2FB9"/>
    <w:rsid w:val="007A5182"/>
    <w:rsid w:val="007B1C6B"/>
    <w:rsid w:val="007B5254"/>
    <w:rsid w:val="007C4AB9"/>
    <w:rsid w:val="007F3B76"/>
    <w:rsid w:val="00804DE3"/>
    <w:rsid w:val="00813BBC"/>
    <w:rsid w:val="00825357"/>
    <w:rsid w:val="00831E1D"/>
    <w:rsid w:val="00837B1D"/>
    <w:rsid w:val="008475D0"/>
    <w:rsid w:val="00863965"/>
    <w:rsid w:val="008661E9"/>
    <w:rsid w:val="00875A07"/>
    <w:rsid w:val="008A19E9"/>
    <w:rsid w:val="008B16C7"/>
    <w:rsid w:val="008B4EFC"/>
    <w:rsid w:val="008C0917"/>
    <w:rsid w:val="008C38B6"/>
    <w:rsid w:val="008C6381"/>
    <w:rsid w:val="008D6EBC"/>
    <w:rsid w:val="008E4721"/>
    <w:rsid w:val="008F3004"/>
    <w:rsid w:val="00934E8F"/>
    <w:rsid w:val="00941191"/>
    <w:rsid w:val="00944EAC"/>
    <w:rsid w:val="009471FF"/>
    <w:rsid w:val="009472C6"/>
    <w:rsid w:val="00951EEB"/>
    <w:rsid w:val="0096417A"/>
    <w:rsid w:val="00984720"/>
    <w:rsid w:val="009D3EDE"/>
    <w:rsid w:val="009E59E4"/>
    <w:rsid w:val="00A00F7E"/>
    <w:rsid w:val="00A14A11"/>
    <w:rsid w:val="00A21DA6"/>
    <w:rsid w:val="00A240B3"/>
    <w:rsid w:val="00A45782"/>
    <w:rsid w:val="00A66C48"/>
    <w:rsid w:val="00A864BA"/>
    <w:rsid w:val="00A929D6"/>
    <w:rsid w:val="00AA1090"/>
    <w:rsid w:val="00AE551B"/>
    <w:rsid w:val="00B433DB"/>
    <w:rsid w:val="00B650EA"/>
    <w:rsid w:val="00B77397"/>
    <w:rsid w:val="00B938DC"/>
    <w:rsid w:val="00B9590E"/>
    <w:rsid w:val="00BA3992"/>
    <w:rsid w:val="00BB1B97"/>
    <w:rsid w:val="00BB2EA2"/>
    <w:rsid w:val="00BD2945"/>
    <w:rsid w:val="00BD6FA6"/>
    <w:rsid w:val="00BF4961"/>
    <w:rsid w:val="00BF6A29"/>
    <w:rsid w:val="00C05D8C"/>
    <w:rsid w:val="00C06509"/>
    <w:rsid w:val="00C0677B"/>
    <w:rsid w:val="00C3467F"/>
    <w:rsid w:val="00C44A33"/>
    <w:rsid w:val="00C63557"/>
    <w:rsid w:val="00C72AD4"/>
    <w:rsid w:val="00C764E7"/>
    <w:rsid w:val="00C91DA9"/>
    <w:rsid w:val="00CB6AAA"/>
    <w:rsid w:val="00CD2674"/>
    <w:rsid w:val="00CE1EEC"/>
    <w:rsid w:val="00D07246"/>
    <w:rsid w:val="00D10B18"/>
    <w:rsid w:val="00D25A0C"/>
    <w:rsid w:val="00D44579"/>
    <w:rsid w:val="00D47287"/>
    <w:rsid w:val="00D52007"/>
    <w:rsid w:val="00D55F53"/>
    <w:rsid w:val="00D632D4"/>
    <w:rsid w:val="00D65648"/>
    <w:rsid w:val="00D70F0D"/>
    <w:rsid w:val="00D72AD2"/>
    <w:rsid w:val="00D84320"/>
    <w:rsid w:val="00DC66DE"/>
    <w:rsid w:val="00DE57AE"/>
    <w:rsid w:val="00DE65D5"/>
    <w:rsid w:val="00DF7C88"/>
    <w:rsid w:val="00E046A5"/>
    <w:rsid w:val="00E233DA"/>
    <w:rsid w:val="00E36CE0"/>
    <w:rsid w:val="00E45921"/>
    <w:rsid w:val="00E726D8"/>
    <w:rsid w:val="00EA3A5D"/>
    <w:rsid w:val="00EA40D0"/>
    <w:rsid w:val="00ED6E34"/>
    <w:rsid w:val="00EF098B"/>
    <w:rsid w:val="00EF2C83"/>
    <w:rsid w:val="00EF4EA6"/>
    <w:rsid w:val="00EF55A4"/>
    <w:rsid w:val="00F1506C"/>
    <w:rsid w:val="00F24740"/>
    <w:rsid w:val="00F362BE"/>
    <w:rsid w:val="00F41C32"/>
    <w:rsid w:val="00F514CD"/>
    <w:rsid w:val="00F57E3F"/>
    <w:rsid w:val="00F66F52"/>
    <w:rsid w:val="00F75B61"/>
    <w:rsid w:val="00FB052F"/>
    <w:rsid w:val="00FE0CD5"/>
    <w:rsid w:val="00FF0633"/>
    <w:rsid w:val="00FF6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883F"/>
  <w15:chartTrackingRefBased/>
  <w15:docId w15:val="{D85088FF-8207-4018-B2AE-49887973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D6"/>
    <w:pPr>
      <w:spacing w:after="0" w:line="240" w:lineRule="auto"/>
    </w:pPr>
    <w:rPr>
      <w:rFonts w:eastAsia="Times New Roman" w:cs="Times New Roman"/>
      <w:kern w:val="0"/>
      <w:sz w:val="20"/>
      <w:szCs w:val="20"/>
      <w14:ligatures w14:val="none"/>
    </w:rPr>
  </w:style>
  <w:style w:type="paragraph" w:styleId="Heading1">
    <w:name w:val="heading 1"/>
    <w:basedOn w:val="Normal"/>
    <w:next w:val="Normal"/>
    <w:link w:val="Heading1Char"/>
    <w:uiPriority w:val="9"/>
    <w:qFormat/>
    <w:rsid w:val="00A92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9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9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A929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929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29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29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29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9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9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A929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29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29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29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29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29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9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9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29D6"/>
    <w:pPr>
      <w:spacing w:before="160"/>
      <w:jc w:val="center"/>
    </w:pPr>
    <w:rPr>
      <w:i/>
      <w:iCs/>
      <w:color w:val="404040" w:themeColor="text1" w:themeTint="BF"/>
    </w:rPr>
  </w:style>
  <w:style w:type="character" w:customStyle="1" w:styleId="QuoteChar">
    <w:name w:val="Quote Char"/>
    <w:basedOn w:val="DefaultParagraphFont"/>
    <w:link w:val="Quote"/>
    <w:uiPriority w:val="29"/>
    <w:rsid w:val="00A929D6"/>
    <w:rPr>
      <w:i/>
      <w:iCs/>
      <w:color w:val="404040" w:themeColor="text1" w:themeTint="BF"/>
    </w:rPr>
  </w:style>
  <w:style w:type="paragraph" w:styleId="ListParagraph">
    <w:name w:val="List Paragraph"/>
    <w:aliases w:val="lp1,Bullet 1,Use Case List Paragraph,Numbering,ERP-List Paragraph,List Paragraph11,List Paragraph111,Bullet EY,Sąrašo pastraipa.Bullet,Sąrašo pastraipa;Bullet,Table of contents numbered,List not in Table,List Paragraph21,List Paragraph1"/>
    <w:basedOn w:val="Normal"/>
    <w:link w:val="ListParagraphChar"/>
    <w:qFormat/>
    <w:rsid w:val="00A929D6"/>
    <w:pPr>
      <w:ind w:left="720"/>
      <w:contextualSpacing/>
    </w:pPr>
  </w:style>
  <w:style w:type="character" w:styleId="IntenseEmphasis">
    <w:name w:val="Intense Emphasis"/>
    <w:basedOn w:val="DefaultParagraphFont"/>
    <w:uiPriority w:val="21"/>
    <w:qFormat/>
    <w:rsid w:val="00A929D6"/>
    <w:rPr>
      <w:i/>
      <w:iCs/>
      <w:color w:val="0F4761" w:themeColor="accent1" w:themeShade="BF"/>
    </w:rPr>
  </w:style>
  <w:style w:type="paragraph" w:styleId="IntenseQuote">
    <w:name w:val="Intense Quote"/>
    <w:basedOn w:val="Normal"/>
    <w:next w:val="Normal"/>
    <w:link w:val="IntenseQuoteChar"/>
    <w:uiPriority w:val="30"/>
    <w:qFormat/>
    <w:rsid w:val="00A92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9D6"/>
    <w:rPr>
      <w:i/>
      <w:iCs/>
      <w:color w:val="0F4761" w:themeColor="accent1" w:themeShade="BF"/>
    </w:rPr>
  </w:style>
  <w:style w:type="character" w:styleId="IntenseReference">
    <w:name w:val="Intense Reference"/>
    <w:basedOn w:val="DefaultParagraphFont"/>
    <w:uiPriority w:val="32"/>
    <w:qFormat/>
    <w:rsid w:val="00A929D6"/>
    <w:rPr>
      <w:b/>
      <w:bCs/>
      <w:smallCaps/>
      <w:color w:val="0F4761" w:themeColor="accent1" w:themeShade="BF"/>
      <w:spacing w:val="5"/>
    </w:rPr>
  </w:style>
  <w:style w:type="paragraph" w:styleId="BodyText">
    <w:name w:val="Body Text"/>
    <w:aliases w:val="body text,contents,bt,Corps de texte,body tesx,heading_txt,bodytxy2...,bodytxy2... Diagrama Diagrama Diagrama Diagrama,bodytxy2... Diagrama Diagrama Diagrama,Char Char Char Char,Char Char Cha,Char Char Char,1 Char,body indent, ändrad"/>
    <w:basedOn w:val="Normal"/>
    <w:link w:val="BodyTextChar"/>
    <w:qFormat/>
    <w:rsid w:val="00A929D6"/>
    <w:rPr>
      <w:sz w:val="24"/>
    </w:rPr>
  </w:style>
  <w:style w:type="character" w:customStyle="1" w:styleId="BodyTextChar">
    <w:name w:val="Body Text Char"/>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A929D6"/>
    <w:rPr>
      <w:rFonts w:eastAsia="Times New Roman" w:cs="Times New Roman"/>
      <w:kern w:val="0"/>
      <w:szCs w:val="20"/>
      <w14:ligatures w14:val="none"/>
    </w:rPr>
  </w:style>
  <w:style w:type="character" w:styleId="Hyperlink">
    <w:name w:val="Hyperlink"/>
    <w:aliases w:val="Alna"/>
    <w:qFormat/>
    <w:rsid w:val="00A929D6"/>
    <w:rPr>
      <w:color w:val="0000FF"/>
      <w:u w:val="single"/>
    </w:rPr>
  </w:style>
  <w:style w:type="character" w:customStyle="1" w:styleId="ListParagraphChar">
    <w:name w:val="List Paragraph Char"/>
    <w:aliases w:val="lp1 Char,Bullet 1 Char,Use Case List Paragraph Char,Numbering Char,ERP-List Paragraph Char,List Paragraph11 Char,List Paragraph111 Char,Bullet EY Char,Sąrašo pastraipa.Bullet Char,Sąrašo pastraipa;Bullet Char,List not in Table Char"/>
    <w:link w:val="ListParagraph"/>
    <w:qFormat/>
    <w:locked/>
    <w:rsid w:val="00A929D6"/>
  </w:style>
  <w:style w:type="paragraph" w:customStyle="1" w:styleId="Default">
    <w:name w:val="Default"/>
    <w:rsid w:val="00A929D6"/>
    <w:pPr>
      <w:autoSpaceDE w:val="0"/>
      <w:autoSpaceDN w:val="0"/>
      <w:adjustRightInd w:val="0"/>
      <w:spacing w:after="0" w:line="240" w:lineRule="auto"/>
    </w:pPr>
    <w:rPr>
      <w:rFonts w:cs="Times New Roman"/>
      <w:color w:val="000000"/>
      <w:kern w:val="0"/>
      <w:szCs w:val="24"/>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qFormat/>
    <w:rsid w:val="00A929D6"/>
    <w:pPr>
      <w:jc w:val="both"/>
    </w:pPr>
    <w:rPr>
      <w:sz w:val="16"/>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qFormat/>
    <w:rsid w:val="00A929D6"/>
    <w:rPr>
      <w:rFonts w:eastAsia="Times New Roman" w:cs="Times New Roman"/>
      <w:kern w:val="0"/>
      <w:sz w:val="16"/>
      <w:szCs w:val="20"/>
      <w14:ligatures w14:val="none"/>
    </w:rPr>
  </w:style>
  <w:style w:type="character" w:styleId="FootnoteReference">
    <w:name w:val="footnote reference"/>
    <w:aliases w:val="fr,Footnote symbol"/>
    <w:uiPriority w:val="99"/>
    <w:qFormat/>
    <w:rsid w:val="00A929D6"/>
    <w:rPr>
      <w:vertAlign w:val="superscript"/>
    </w:rPr>
  </w:style>
  <w:style w:type="character" w:styleId="Emphasis">
    <w:name w:val="Emphasis"/>
    <w:qFormat/>
    <w:rsid w:val="00A929D6"/>
    <w:rPr>
      <w:i/>
      <w:iCs/>
    </w:rPr>
  </w:style>
  <w:style w:type="paragraph" w:customStyle="1" w:styleId="S1lygis">
    <w:name w:val="_S 1 lygis"/>
    <w:basedOn w:val="Normal"/>
    <w:rsid w:val="00A929D6"/>
    <w:pPr>
      <w:numPr>
        <w:numId w:val="2"/>
      </w:numPr>
      <w:spacing w:before="240" w:after="240"/>
    </w:pPr>
    <w:rPr>
      <w:b/>
      <w:sz w:val="24"/>
      <w:szCs w:val="24"/>
      <w:lang w:eastAsia="lt-LT"/>
    </w:rPr>
  </w:style>
  <w:style w:type="paragraph" w:customStyle="1" w:styleId="S2lygis">
    <w:name w:val="_S 2 lygis"/>
    <w:basedOn w:val="Normal"/>
    <w:rsid w:val="00A929D6"/>
    <w:pPr>
      <w:numPr>
        <w:ilvl w:val="1"/>
        <w:numId w:val="2"/>
      </w:numPr>
      <w:spacing w:before="120" w:after="120"/>
      <w:jc w:val="both"/>
    </w:pPr>
    <w:rPr>
      <w:sz w:val="24"/>
      <w:szCs w:val="24"/>
      <w:lang w:eastAsia="lt-LT"/>
    </w:rPr>
  </w:style>
  <w:style w:type="paragraph" w:customStyle="1" w:styleId="S3lygis">
    <w:name w:val="_S 3 lygis"/>
    <w:basedOn w:val="S2lygis"/>
    <w:rsid w:val="00A929D6"/>
    <w:pPr>
      <w:numPr>
        <w:ilvl w:val="2"/>
      </w:numPr>
    </w:pPr>
  </w:style>
  <w:style w:type="table" w:customStyle="1" w:styleId="TableGrid">
    <w:name w:val="TableGrid"/>
    <w:rsid w:val="00A929D6"/>
    <w:pPr>
      <w:spacing w:after="0" w:line="240" w:lineRule="auto"/>
    </w:pPr>
    <w:rPr>
      <w:rFonts w:asciiTheme="minorHAnsi" w:eastAsiaTheme="minorEastAsia" w:hAnsiTheme="minorHAnsi"/>
      <w:szCs w:val="24"/>
      <w:lang w:eastAsia="lt-LT"/>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61EBA"/>
    <w:rPr>
      <w:color w:val="605E5C"/>
      <w:shd w:val="clear" w:color="auto" w:fill="E1DFDD"/>
    </w:rPr>
  </w:style>
  <w:style w:type="character" w:styleId="CommentReference">
    <w:name w:val="annotation reference"/>
    <w:basedOn w:val="DefaultParagraphFont"/>
    <w:uiPriority w:val="99"/>
    <w:semiHidden/>
    <w:unhideWhenUsed/>
    <w:rsid w:val="000E03A3"/>
    <w:rPr>
      <w:sz w:val="16"/>
      <w:szCs w:val="16"/>
    </w:rPr>
  </w:style>
  <w:style w:type="paragraph" w:styleId="CommentText">
    <w:name w:val="annotation text"/>
    <w:basedOn w:val="Normal"/>
    <w:link w:val="CommentTextChar"/>
    <w:uiPriority w:val="99"/>
    <w:unhideWhenUsed/>
    <w:rsid w:val="000E03A3"/>
  </w:style>
  <w:style w:type="character" w:customStyle="1" w:styleId="CommentTextChar">
    <w:name w:val="Comment Text Char"/>
    <w:basedOn w:val="DefaultParagraphFont"/>
    <w:link w:val="CommentText"/>
    <w:uiPriority w:val="99"/>
    <w:rsid w:val="000E03A3"/>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E03A3"/>
    <w:rPr>
      <w:b/>
      <w:bCs/>
    </w:rPr>
  </w:style>
  <w:style w:type="character" w:customStyle="1" w:styleId="CommentSubjectChar">
    <w:name w:val="Comment Subject Char"/>
    <w:basedOn w:val="CommentTextChar"/>
    <w:link w:val="CommentSubject"/>
    <w:uiPriority w:val="99"/>
    <w:semiHidden/>
    <w:rsid w:val="000E03A3"/>
    <w:rPr>
      <w:rFonts w:eastAsia="Times New Roman" w:cs="Times New Roman"/>
      <w:b/>
      <w:bCs/>
      <w:kern w:val="0"/>
      <w:sz w:val="20"/>
      <w:szCs w:val="20"/>
      <w14:ligatures w14:val="none"/>
    </w:rPr>
  </w:style>
  <w:style w:type="paragraph" w:customStyle="1" w:styleId="DiagramaDiagrama3CharCharDiagramaDiagramaCharCharCharChar1DiagramaDiagramaCharCharDiagramaDiagrama">
    <w:name w:val="Diagrama Diagrama3 Char Char Diagrama Diagrama Char Char Char Char1 Diagrama Diagrama Char Char Diagrama Diagrama"/>
    <w:basedOn w:val="Normal"/>
    <w:semiHidden/>
    <w:rsid w:val="00510C31"/>
    <w:pPr>
      <w:spacing w:after="160" w:line="240" w:lineRule="exact"/>
    </w:pPr>
    <w:rPr>
      <w:rFonts w:ascii="Verdana" w:hAnsi="Verdana" w:cs="Verdana"/>
      <w:lang w:eastAsia="lt-LT"/>
    </w:rPr>
  </w:style>
  <w:style w:type="paragraph" w:styleId="Revision">
    <w:name w:val="Revision"/>
    <w:hidden/>
    <w:uiPriority w:val="99"/>
    <w:semiHidden/>
    <w:rsid w:val="000B2FF8"/>
    <w:pPr>
      <w:spacing w:after="0" w:line="240" w:lineRule="auto"/>
    </w:pPr>
    <w:rPr>
      <w:rFonts w:eastAsia="Times New Roman" w:cs="Times New Roman"/>
      <w:kern w:val="0"/>
      <w:sz w:val="20"/>
      <w:szCs w:val="20"/>
      <w14:ligatures w14:val="none"/>
    </w:rPr>
  </w:style>
  <w:style w:type="character" w:customStyle="1" w:styleId="cf01">
    <w:name w:val="cf01"/>
    <w:basedOn w:val="DefaultParagraphFont"/>
    <w:rsid w:val="00664F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55110">
      <w:bodyDiv w:val="1"/>
      <w:marLeft w:val="0"/>
      <w:marRight w:val="0"/>
      <w:marTop w:val="0"/>
      <w:marBottom w:val="0"/>
      <w:divBdr>
        <w:top w:val="none" w:sz="0" w:space="0" w:color="auto"/>
        <w:left w:val="none" w:sz="0" w:space="0" w:color="auto"/>
        <w:bottom w:val="none" w:sz="0" w:space="0" w:color="auto"/>
        <w:right w:val="none" w:sz="0" w:space="0" w:color="auto"/>
      </w:divBdr>
    </w:div>
    <w:div w:id="20850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itine@lrmuitine.lt" TargetMode="External"/><Relationship Id="rId3" Type="http://schemas.openxmlformats.org/officeDocument/2006/relationships/settings" Target="settings.xml"/><Relationship Id="rId7" Type="http://schemas.openxmlformats.org/officeDocument/2006/relationships/hyperlink" Target="https://www.e-ta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18</Pages>
  <Words>32400</Words>
  <Characters>18468</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50767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Jakubovskaja</dc:creator>
  <cp:keywords/>
  <dc:description/>
  <cp:lastModifiedBy>Augustė Lelienė</cp:lastModifiedBy>
  <cp:revision>203</cp:revision>
  <dcterms:created xsi:type="dcterms:W3CDTF">2026-06-04T06:43:00Z</dcterms:created>
  <dcterms:modified xsi:type="dcterms:W3CDTF">2026-06-10T12:23:00Z</dcterms:modified>
</cp:coreProperties>
</file>