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2500C2E7" w:rsidR="009C39FA" w:rsidRPr="009C39FA"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rPr>
        <w:t>SOLAR POWER PLANTS WITH ELECTRICITY STORAGE SYSTEM</w:t>
      </w:r>
    </w:p>
    <w:p w14:paraId="386718EF" w14:textId="71B4B0BD" w:rsidR="009C39FA" w:rsidRPr="00C86865"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rPr>
        <w:t>(BATTERIES) DESIGN, EQUIPMENT SUPPLY AND INSTALLATION WORKS</w:t>
      </w:r>
    </w:p>
    <w:p w14:paraId="3B6AF2D6" w14:textId="19F0728C" w:rsidR="000D2C74" w:rsidRPr="00C86865" w:rsidRDefault="000D2C74" w:rsidP="000D2C74">
      <w:pPr>
        <w:tabs>
          <w:tab w:val="left" w:pos="8137"/>
        </w:tabs>
        <w:spacing w:before="60" w:after="60"/>
        <w:jc w:val="center"/>
        <w:rPr>
          <w:rFonts w:ascii="Calibri" w:hAnsi="Calibri" w:cs="Calibri"/>
          <w:b/>
          <w:bCs/>
        </w:rPr>
      </w:pPr>
      <w:r w:rsidRPr="00C86865">
        <w:rPr>
          <w:rFonts w:ascii="Calibri" w:hAnsi="Calibri" w:cs="Calibri"/>
          <w:b/>
          <w:bCs/>
        </w:rPr>
        <w:t>TECHNICAL SPECIFICATION</w:t>
      </w:r>
    </w:p>
    <w:p w14:paraId="7B3F3BC6" w14:textId="77777777" w:rsidR="00FF5AA7" w:rsidRPr="00C86865" w:rsidRDefault="00FF5AA7" w:rsidP="00FF5AA7">
      <w:pPr>
        <w:tabs>
          <w:tab w:val="left" w:pos="8137"/>
        </w:tabs>
        <w:spacing w:before="60" w:after="60"/>
        <w:rPr>
          <w:rFonts w:ascii="Calibri" w:hAnsi="Calibri" w:cs="Calibri"/>
          <w:b/>
          <w:bCs/>
        </w:rPr>
      </w:pPr>
    </w:p>
    <w:p w14:paraId="41C1E6B4" w14:textId="77777777" w:rsidR="00E97A14" w:rsidRPr="00C86865" w:rsidRDefault="00E97A14" w:rsidP="00E97A14">
      <w:pPr>
        <w:tabs>
          <w:tab w:val="left" w:pos="8137"/>
        </w:tabs>
        <w:spacing w:before="60" w:after="60"/>
        <w:rPr>
          <w:rFonts w:ascii="Calibri" w:hAnsi="Calibri" w:cs="Calibri"/>
          <w:b/>
          <w:bCs/>
        </w:rPr>
      </w:pPr>
    </w:p>
    <w:p w14:paraId="77BDF4DD" w14:textId="43508164" w:rsidR="00E97A14" w:rsidRPr="00C86865" w:rsidRDefault="00E97A14" w:rsidP="00E97A14">
      <w:pPr>
        <w:numPr>
          <w:ilvl w:val="0"/>
          <w:numId w:val="5"/>
        </w:numPr>
        <w:tabs>
          <w:tab w:val="left" w:pos="426"/>
        </w:tabs>
        <w:ind w:left="0" w:firstLine="0"/>
        <w:jc w:val="both"/>
        <w:rPr>
          <w:rFonts w:ascii="Calibri" w:hAnsi="Calibri" w:cs="Calibri"/>
          <w:b/>
        </w:rPr>
      </w:pPr>
      <w:r w:rsidRPr="00C86865">
        <w:rPr>
          <w:rFonts w:ascii="Calibri" w:hAnsi="Calibri" w:cs="Calibri"/>
          <w:b/>
        </w:rPr>
        <w:t>OBJECT OF P</w:t>
      </w:r>
      <w:r w:rsidR="00375FBB">
        <w:rPr>
          <w:rFonts w:ascii="Calibri" w:hAnsi="Calibri" w:cs="Calibri"/>
          <w:b/>
        </w:rPr>
        <w:t>ROCUREMENT</w:t>
      </w:r>
    </w:p>
    <w:p w14:paraId="0D0FAD17" w14:textId="71864124" w:rsidR="00E97A14" w:rsidRPr="00C86865" w:rsidRDefault="00E97A14" w:rsidP="002F4B94">
      <w:pPr>
        <w:tabs>
          <w:tab w:val="left" w:pos="284"/>
        </w:tabs>
        <w:spacing w:before="60" w:after="60"/>
        <w:jc w:val="both"/>
        <w:rPr>
          <w:rFonts w:ascii="Calibri" w:hAnsi="Calibri" w:cs="Calibri"/>
        </w:rPr>
      </w:pPr>
      <w:r w:rsidRPr="00C86865">
        <w:rPr>
          <w:rFonts w:ascii="Calibri" w:hAnsi="Calibri" w:cs="Calibri"/>
        </w:rPr>
        <w:t xml:space="preserve">Design services, equipment </w:t>
      </w:r>
      <w:proofErr w:type="gramStart"/>
      <w:r w:rsidRPr="00C86865">
        <w:rPr>
          <w:rFonts w:ascii="Calibri" w:hAnsi="Calibri" w:cs="Calibri"/>
        </w:rPr>
        <w:t>supply</w:t>
      </w:r>
      <w:proofErr w:type="gramEnd"/>
      <w:r w:rsidRPr="00C86865">
        <w:rPr>
          <w:rFonts w:ascii="Calibri" w:hAnsi="Calibri" w:cs="Calibri"/>
        </w:rPr>
        <w:t xml:space="preserve"> and installation works of a solar photovoltaic power plant (120 kW) with a battery-powered energy storage system (120 kWh capacity) to ensure a constant supply of electricity to the building of the Molodižne Lyceum (Odessa) and a hiding place of 780 places.</w:t>
      </w:r>
    </w:p>
    <w:p w14:paraId="3AD836D7" w14:textId="77777777" w:rsidR="00E97A14" w:rsidRPr="00C86865" w:rsidRDefault="00E97A14" w:rsidP="00E97A14">
      <w:pPr>
        <w:tabs>
          <w:tab w:val="left" w:pos="8137"/>
        </w:tabs>
        <w:spacing w:before="60" w:after="60"/>
        <w:rPr>
          <w:rFonts w:ascii="Calibri" w:hAnsi="Calibri" w:cs="Calibri"/>
          <w:b/>
          <w:bCs/>
        </w:rPr>
      </w:pPr>
    </w:p>
    <w:p w14:paraId="3FB88AAA" w14:textId="77777777" w:rsidR="000D2C74" w:rsidRPr="00C86865" w:rsidRDefault="000D2C74" w:rsidP="000D2C74">
      <w:pPr>
        <w:numPr>
          <w:ilvl w:val="0"/>
          <w:numId w:val="5"/>
        </w:numPr>
        <w:tabs>
          <w:tab w:val="left" w:pos="426"/>
        </w:tabs>
        <w:ind w:left="0" w:firstLine="0"/>
        <w:jc w:val="both"/>
        <w:rPr>
          <w:rFonts w:ascii="Calibri" w:hAnsi="Calibri" w:cs="Calibri"/>
          <w:b/>
        </w:rPr>
      </w:pPr>
      <w:r w:rsidRPr="00C86865">
        <w:rPr>
          <w:rFonts w:ascii="Calibri" w:hAnsi="Calibri" w:cs="Calibri"/>
          <w:b/>
        </w:rPr>
        <w:t>DEFINITIONS AND ABBREVIATIONS</w:t>
      </w:r>
    </w:p>
    <w:p w14:paraId="25AC6F9B" w14:textId="1FF2F873" w:rsidR="000D2C74" w:rsidRPr="00C86865" w:rsidRDefault="000D2C74" w:rsidP="000D2C74">
      <w:pPr>
        <w:numPr>
          <w:ilvl w:val="1"/>
          <w:numId w:val="5"/>
        </w:numPr>
        <w:tabs>
          <w:tab w:val="left" w:pos="426"/>
        </w:tabs>
        <w:ind w:left="0" w:firstLine="0"/>
        <w:jc w:val="both"/>
        <w:rPr>
          <w:rFonts w:ascii="Calibri" w:hAnsi="Calibri" w:cs="Calibri"/>
        </w:rPr>
      </w:pPr>
      <w:r w:rsidRPr="00C86865">
        <w:rPr>
          <w:rFonts w:ascii="Calibri" w:hAnsi="Calibri" w:cs="Calibri"/>
          <w:b/>
        </w:rPr>
        <w:t>Buyer</w:t>
      </w:r>
      <w:r w:rsidRPr="00C86865">
        <w:rPr>
          <w:rFonts w:ascii="Calibri" w:hAnsi="Calibri" w:cs="Calibri"/>
        </w:rPr>
        <w:t xml:space="preserve"> – Public </w:t>
      </w:r>
      <w:proofErr w:type="spellStart"/>
      <w:r w:rsidR="00BF7844">
        <w:rPr>
          <w:rFonts w:ascii="Calibri" w:hAnsi="Calibri" w:cs="Calibri"/>
        </w:rPr>
        <w:t>ins</w:t>
      </w:r>
      <w:r w:rsidR="00EC1887">
        <w:rPr>
          <w:rFonts w:ascii="Calibri" w:hAnsi="Calibri" w:cs="Calibri"/>
        </w:rPr>
        <w:t>tit</w:t>
      </w:r>
      <w:r w:rsidR="00BF7844">
        <w:rPr>
          <w:rFonts w:ascii="Calibri" w:hAnsi="Calibri" w:cs="Calibri"/>
        </w:rPr>
        <w:t>ution</w:t>
      </w:r>
      <w:r w:rsidRPr="00C86865">
        <w:rPr>
          <w:rFonts w:ascii="Calibri" w:hAnsi="Calibri" w:cs="Calibri"/>
        </w:rPr>
        <w:t>y</w:t>
      </w:r>
      <w:proofErr w:type="spellEnd"/>
      <w:r w:rsidRPr="00C86865">
        <w:rPr>
          <w:rFonts w:ascii="Calibri" w:hAnsi="Calibri" w:cs="Calibri"/>
        </w:rPr>
        <w:t xml:space="preserve"> Central Project Management Agency (hereinafter referred to as the Contracting Authority or the CP</w:t>
      </w:r>
      <w:r w:rsidR="00EC1887">
        <w:rPr>
          <w:rFonts w:ascii="Calibri" w:hAnsi="Calibri" w:cs="Calibri"/>
        </w:rPr>
        <w:t>V</w:t>
      </w:r>
      <w:r w:rsidRPr="00C86865">
        <w:rPr>
          <w:rFonts w:ascii="Calibri" w:hAnsi="Calibri" w:cs="Calibri"/>
        </w:rPr>
        <w:t>A).</w:t>
      </w:r>
    </w:p>
    <w:p w14:paraId="3B8789FF" w14:textId="21B73A5E"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Supplier</w:t>
      </w:r>
      <w:r w:rsidRPr="00C86865">
        <w:rPr>
          <w:rFonts w:ascii="Calibri" w:hAnsi="Calibri" w:cs="Calibri"/>
        </w:rPr>
        <w:t xml:space="preserve"> means the successful supplier or group of suppliers who/who performs the works specified in point 1 of this technical specification (hereinafter referred to as the "Technical Specification") in accordance with the requirements set out in the Technical Specification. </w:t>
      </w:r>
    </w:p>
    <w:p w14:paraId="35C7015A" w14:textId="250251AE" w:rsidR="00FF5AA7" w:rsidRPr="008A202E" w:rsidRDefault="00FF5AA7"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 xml:space="preserve">User - </w:t>
      </w:r>
      <w:r w:rsidRPr="00F70769">
        <w:rPr>
          <w:rFonts w:ascii="Calibri" w:hAnsi="Calibri" w:cs="Calibri"/>
          <w:bCs/>
        </w:rPr>
        <w:t>administration</w:t>
      </w:r>
      <w:r w:rsidRPr="00C86865">
        <w:rPr>
          <w:rFonts w:ascii="Calibri" w:hAnsi="Calibri" w:cs="Calibri"/>
          <w:b/>
        </w:rPr>
        <w:t xml:space="preserve"> </w:t>
      </w:r>
      <w:r w:rsidRPr="00C86865">
        <w:rPr>
          <w:rFonts w:ascii="Calibri" w:hAnsi="Calibri" w:cs="Calibri"/>
        </w:rPr>
        <w:t xml:space="preserve">of </w:t>
      </w:r>
      <w:proofErr w:type="spellStart"/>
      <w:r w:rsidRPr="00C86865">
        <w:rPr>
          <w:rFonts w:ascii="Calibri" w:hAnsi="Calibri" w:cs="Calibri"/>
        </w:rPr>
        <w:t>Molodižne</w:t>
      </w:r>
      <w:proofErr w:type="spellEnd"/>
      <w:r w:rsidRPr="00C86865">
        <w:rPr>
          <w:rFonts w:ascii="Calibri" w:hAnsi="Calibri" w:cs="Calibri"/>
        </w:rPr>
        <w:t xml:space="preserve"> Lyceum.</w:t>
      </w:r>
    </w:p>
    <w:p w14:paraId="0B5DA57D" w14:textId="0C837306"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 xml:space="preserve">Works </w:t>
      </w:r>
      <w:proofErr w:type="gramStart"/>
      <w:r w:rsidRPr="00C86865">
        <w:rPr>
          <w:rFonts w:ascii="Calibri" w:hAnsi="Calibri" w:cs="Calibri"/>
        </w:rPr>
        <w:t xml:space="preserve">– </w:t>
      </w:r>
      <w:r w:rsidRPr="00C86865">
        <w:rPr>
          <w:rFonts w:ascii="Calibri" w:hAnsi="Calibri" w:cs="Calibri"/>
          <w:bCs/>
        </w:rPr>
        <w:t xml:space="preserve"> </w:t>
      </w:r>
      <w:r w:rsidR="00DA103A">
        <w:rPr>
          <w:rFonts w:ascii="Calibri" w:hAnsi="Calibri" w:cs="Calibri"/>
          <w:bCs/>
        </w:rPr>
        <w:t>equipment</w:t>
      </w:r>
      <w:proofErr w:type="gramEnd"/>
      <w:r w:rsidR="00DA103A">
        <w:rPr>
          <w:rFonts w:ascii="Calibri" w:hAnsi="Calibri" w:cs="Calibri"/>
          <w:bCs/>
        </w:rPr>
        <w:t>, materials, design services, installation, connection and debugging works specified in this T</w:t>
      </w:r>
      <w:r w:rsidR="0099136A">
        <w:rPr>
          <w:rFonts w:ascii="Calibri" w:hAnsi="Calibri" w:cs="Calibri"/>
          <w:bCs/>
        </w:rPr>
        <w:t>ech</w:t>
      </w:r>
      <w:r w:rsidR="00A354EC">
        <w:rPr>
          <w:rFonts w:ascii="Calibri" w:hAnsi="Calibri" w:cs="Calibri"/>
          <w:bCs/>
        </w:rPr>
        <w:t>nical</w:t>
      </w:r>
      <w:r w:rsidR="00DA103A">
        <w:rPr>
          <w:rFonts w:ascii="Calibri" w:hAnsi="Calibri" w:cs="Calibri"/>
          <w:bCs/>
        </w:rPr>
        <w:t xml:space="preserve"> </w:t>
      </w:r>
      <w:r w:rsidR="00A354EC">
        <w:rPr>
          <w:rFonts w:ascii="Calibri" w:hAnsi="Calibri" w:cs="Calibri"/>
          <w:bCs/>
        </w:rPr>
        <w:t>S</w:t>
      </w:r>
      <w:r w:rsidR="00DA103A">
        <w:rPr>
          <w:rFonts w:ascii="Calibri" w:hAnsi="Calibri" w:cs="Calibri"/>
          <w:bCs/>
        </w:rPr>
        <w:t>pecification, and services for training the User's personnel to use the system.</w:t>
      </w:r>
      <w:r w:rsidRPr="00C86865">
        <w:rPr>
          <w:rFonts w:ascii="Calibri" w:hAnsi="Calibri" w:cs="Calibri"/>
        </w:rPr>
        <w:t xml:space="preserve"> </w:t>
      </w:r>
    </w:p>
    <w:p w14:paraId="12E05093" w14:textId="24BD76F1" w:rsidR="0091023A" w:rsidRPr="00C86865" w:rsidRDefault="008A202E" w:rsidP="0091023A">
      <w:pPr>
        <w:numPr>
          <w:ilvl w:val="1"/>
          <w:numId w:val="5"/>
        </w:numPr>
        <w:tabs>
          <w:tab w:val="left" w:pos="426"/>
        </w:tabs>
        <w:ind w:left="0" w:firstLine="0"/>
        <w:jc w:val="both"/>
        <w:rPr>
          <w:rFonts w:ascii="Calibri" w:hAnsi="Calibri" w:cs="Calibri"/>
          <w:lang w:val="lt-LT"/>
        </w:rPr>
      </w:pPr>
      <w:r w:rsidRPr="00C86865">
        <w:rPr>
          <w:rFonts w:ascii="Calibri" w:hAnsi="Calibri" w:cs="Calibri"/>
          <w:b/>
        </w:rPr>
        <w:t xml:space="preserve">Project - </w:t>
      </w:r>
      <w:r w:rsidRPr="00F70769">
        <w:rPr>
          <w:rFonts w:ascii="Calibri" w:hAnsi="Calibri" w:cs="Calibri"/>
          <w:bCs/>
        </w:rPr>
        <w:t>A</w:t>
      </w:r>
      <w:r w:rsidRPr="00C86865">
        <w:rPr>
          <w:rFonts w:ascii="Calibri" w:hAnsi="Calibri" w:cs="Calibri"/>
          <w:b/>
        </w:rPr>
        <w:t xml:space="preserve"> </w:t>
      </w:r>
      <w:r w:rsidRPr="00EB312C">
        <w:rPr>
          <w:rFonts w:ascii="Calibri" w:hAnsi="Calibri" w:cs="Calibri"/>
          <w:bCs/>
        </w:rPr>
        <w:t>project agreed with the Buyer and the User, prepared in accordance with the legislation regulating the design in Ukraine.</w:t>
      </w:r>
    </w:p>
    <w:p w14:paraId="72D300C9" w14:textId="29E07556" w:rsidR="0091023A" w:rsidRPr="00EB312C" w:rsidRDefault="0091023A" w:rsidP="0091023A">
      <w:pPr>
        <w:numPr>
          <w:ilvl w:val="1"/>
          <w:numId w:val="5"/>
        </w:numPr>
        <w:tabs>
          <w:tab w:val="left" w:pos="426"/>
        </w:tabs>
        <w:ind w:left="0" w:firstLine="0"/>
        <w:jc w:val="both"/>
        <w:rPr>
          <w:rFonts w:ascii="Calibri" w:hAnsi="Calibri" w:cs="Calibri"/>
          <w:lang w:val="lt-LT"/>
        </w:rPr>
      </w:pPr>
      <w:r w:rsidRPr="00EB312C">
        <w:rPr>
          <w:rFonts w:ascii="Calibri" w:hAnsi="Calibri" w:cs="Calibri"/>
          <w:b/>
        </w:rPr>
        <w:t xml:space="preserve">Technical </w:t>
      </w:r>
      <w:r w:rsidR="007A05B9">
        <w:rPr>
          <w:rFonts w:ascii="Calibri" w:hAnsi="Calibri" w:cs="Calibri"/>
          <w:b/>
        </w:rPr>
        <w:t>S</w:t>
      </w:r>
      <w:r w:rsidRPr="00EB312C">
        <w:rPr>
          <w:rFonts w:ascii="Calibri" w:hAnsi="Calibri" w:cs="Calibri"/>
          <w:b/>
        </w:rPr>
        <w:t xml:space="preserve">pecification </w:t>
      </w:r>
      <w:r w:rsidRPr="00EB312C">
        <w:rPr>
          <w:rFonts w:ascii="Calibri" w:hAnsi="Calibri" w:cs="Calibri"/>
          <w:bCs/>
        </w:rPr>
        <w:t>– this document with the requirements contained in it for the design, equipment and installation works of a solar power plant with an electricity storage system (batteries).</w:t>
      </w:r>
    </w:p>
    <w:p w14:paraId="0A9A7981" w14:textId="77777777" w:rsidR="005F1FA8" w:rsidRPr="00EB312C" w:rsidRDefault="005F1FA8" w:rsidP="005F1FA8">
      <w:pPr>
        <w:tabs>
          <w:tab w:val="left" w:pos="426"/>
        </w:tabs>
        <w:jc w:val="both"/>
        <w:rPr>
          <w:rFonts w:ascii="Calibri" w:hAnsi="Calibri" w:cs="Calibri"/>
          <w:lang w:val="lt-LT"/>
        </w:rPr>
      </w:pPr>
    </w:p>
    <w:p w14:paraId="163157E5" w14:textId="77777777" w:rsidR="005F1FA8" w:rsidRPr="005F1FA8" w:rsidRDefault="005F1FA8" w:rsidP="005F1FA8">
      <w:pPr>
        <w:numPr>
          <w:ilvl w:val="0"/>
          <w:numId w:val="5"/>
        </w:numPr>
        <w:tabs>
          <w:tab w:val="left" w:pos="426"/>
        </w:tabs>
        <w:ind w:left="0" w:firstLine="0"/>
        <w:jc w:val="both"/>
        <w:rPr>
          <w:rFonts w:ascii="Calibri" w:hAnsi="Calibri" w:cs="Calibri"/>
          <w:b/>
          <w:lang w:val="lt-LT"/>
        </w:rPr>
      </w:pPr>
      <w:r w:rsidRPr="005F1FA8">
        <w:rPr>
          <w:rFonts w:ascii="Calibri" w:hAnsi="Calibri" w:cs="Calibri"/>
          <w:b/>
        </w:rPr>
        <w:t xml:space="preserve">PLACE OF PERFORMANCE OF CONTRACTUAL OBLIGATIONS </w:t>
      </w:r>
    </w:p>
    <w:p w14:paraId="1C77C7A0" w14:textId="25D65CBF" w:rsidR="008A202E" w:rsidRPr="00C86865" w:rsidRDefault="005F1FA8" w:rsidP="005F1FA8">
      <w:pPr>
        <w:tabs>
          <w:tab w:val="left" w:pos="426"/>
        </w:tabs>
        <w:jc w:val="both"/>
        <w:rPr>
          <w:rFonts w:ascii="Calibri" w:hAnsi="Calibri" w:cs="Calibri"/>
          <w:lang w:val="lt-LT" w:bidi="lt-LT"/>
        </w:rPr>
      </w:pPr>
      <w:r w:rsidRPr="005F1FA8">
        <w:rPr>
          <w:rFonts w:ascii="Calibri" w:hAnsi="Calibri" w:cs="Calibri"/>
        </w:rPr>
        <w:t>The place of installation of a solar photovoltaic power plant and a battery-powered energy storage system (batteries) is Primorska str. 9, Molodižne village, Odessa district, Odessa region, Ukraine. The solar photovoltaic power plant is installed on the roof of the Molodižnė Lyceum building, the place of installation of other equipment attributed to the power plant (as well as batteries) is selected during the design process, in agreement with the User's representative.</w:t>
      </w:r>
    </w:p>
    <w:p w14:paraId="0E061488" w14:textId="77777777" w:rsidR="0036536B" w:rsidRPr="00C86865" w:rsidRDefault="0036536B" w:rsidP="005F1FA8">
      <w:pPr>
        <w:tabs>
          <w:tab w:val="left" w:pos="426"/>
        </w:tabs>
        <w:jc w:val="both"/>
        <w:rPr>
          <w:rFonts w:ascii="Calibri" w:hAnsi="Calibri" w:cs="Calibri"/>
          <w:lang w:val="lt-LT" w:bidi="lt-LT"/>
        </w:rPr>
      </w:pPr>
    </w:p>
    <w:p w14:paraId="220B288F" w14:textId="0DA03B62" w:rsidR="005F1FA8" w:rsidRPr="00C86865" w:rsidRDefault="00B3716B" w:rsidP="005F1FA8">
      <w:pPr>
        <w:tabs>
          <w:tab w:val="left" w:pos="426"/>
        </w:tabs>
        <w:jc w:val="both"/>
        <w:rPr>
          <w:rFonts w:ascii="Calibri" w:hAnsi="Calibri" w:cs="Calibri"/>
          <w:lang w:val="lt-LT" w:bidi="lt-LT"/>
        </w:rPr>
      </w:pPr>
      <w:r w:rsidRPr="00C86865">
        <w:rPr>
          <w:rFonts w:ascii="Calibri" w:hAnsi="Calibri" w:cs="Calibri"/>
          <w:lang w:bidi="lt-LT"/>
        </w:rPr>
        <w:t>An illustrative plan of the situation is given (Figure 1).</w:t>
      </w:r>
    </w:p>
    <w:p w14:paraId="1DA3F906" w14:textId="22ADDCF4" w:rsidR="0036536B" w:rsidRPr="00C86865" w:rsidRDefault="0036536B" w:rsidP="005F1FA8">
      <w:pPr>
        <w:tabs>
          <w:tab w:val="left" w:pos="426"/>
        </w:tabs>
        <w:jc w:val="both"/>
        <w:rPr>
          <w:rFonts w:ascii="Calibri" w:hAnsi="Calibri" w:cs="Calibri"/>
          <w:lang w:val="lt-LT" w:bidi="lt-LT"/>
        </w:rPr>
      </w:pPr>
      <w:r w:rsidRPr="00C86865">
        <w:rPr>
          <w:rFonts w:ascii="Calibri" w:hAnsi="Calibri" w:cs="Calibri"/>
          <w:noProof/>
          <w:lang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5"/>
                    <a:stretch>
                      <a:fillRect/>
                    </a:stretch>
                  </pic:blipFill>
                  <pic:spPr>
                    <a:xfrm>
                      <a:off x="0" y="0"/>
                      <a:ext cx="5889010" cy="4860684"/>
                    </a:xfrm>
                    <a:prstGeom prst="rect">
                      <a:avLst/>
                    </a:prstGeom>
                  </pic:spPr>
                </pic:pic>
              </a:graphicData>
            </a:graphic>
          </wp:inline>
        </w:drawing>
      </w:r>
    </w:p>
    <w:p w14:paraId="41A76CA0" w14:textId="606CD488" w:rsidR="0036536B" w:rsidRPr="00C86865" w:rsidRDefault="0036536B" w:rsidP="007149F0">
      <w:pPr>
        <w:tabs>
          <w:tab w:val="left" w:pos="426"/>
        </w:tabs>
        <w:jc w:val="center"/>
        <w:rPr>
          <w:rFonts w:ascii="Calibri" w:hAnsi="Calibri" w:cs="Calibri"/>
          <w:lang w:val="lt-LT" w:bidi="lt-LT"/>
        </w:rPr>
      </w:pPr>
      <w:r w:rsidRPr="00C86865">
        <w:rPr>
          <w:rFonts w:ascii="Calibri" w:hAnsi="Calibri" w:cs="Calibri"/>
          <w:b/>
          <w:bCs/>
          <w:lang w:bidi="lt-LT"/>
        </w:rPr>
        <w:t xml:space="preserve">Figure 1. </w:t>
      </w:r>
      <w:r w:rsidR="007149F0" w:rsidRPr="00C86865">
        <w:rPr>
          <w:rFonts w:ascii="Calibri" w:hAnsi="Calibri" w:cs="Calibri"/>
          <w:lang w:bidi="lt-LT"/>
        </w:rPr>
        <w:t>The plan of the situation. The existing molodižne lyceum building (bottom left side), newly equipped hiding place (in the center on the right side).</w:t>
      </w:r>
    </w:p>
    <w:p w14:paraId="2BA3D66D" w14:textId="77777777" w:rsidR="0036536B" w:rsidRPr="00C86865" w:rsidRDefault="0036536B" w:rsidP="005F1FA8">
      <w:pPr>
        <w:tabs>
          <w:tab w:val="left" w:pos="426"/>
        </w:tabs>
        <w:jc w:val="both"/>
        <w:rPr>
          <w:rFonts w:ascii="Calibri" w:hAnsi="Calibri" w:cs="Calibri"/>
          <w:lang w:val="lt-LT" w:bidi="lt-LT"/>
        </w:rPr>
      </w:pPr>
    </w:p>
    <w:p w14:paraId="6451DAA6" w14:textId="45B33053" w:rsidR="009630B1" w:rsidRPr="00C86865" w:rsidRDefault="009630B1" w:rsidP="009630B1">
      <w:pPr>
        <w:numPr>
          <w:ilvl w:val="0"/>
          <w:numId w:val="5"/>
        </w:numPr>
        <w:tabs>
          <w:tab w:val="left" w:pos="426"/>
        </w:tabs>
        <w:ind w:left="0" w:firstLine="0"/>
        <w:jc w:val="both"/>
        <w:rPr>
          <w:rFonts w:ascii="Calibri" w:hAnsi="Calibri" w:cs="Calibri"/>
          <w:b/>
        </w:rPr>
      </w:pPr>
      <w:r w:rsidRPr="00C86865">
        <w:rPr>
          <w:rFonts w:ascii="Calibri" w:hAnsi="Calibri" w:cs="Calibri"/>
          <w:b/>
        </w:rPr>
        <w:t>REQUIREMENTS FOR THE OBJECT OF PURCHASE</w:t>
      </w:r>
    </w:p>
    <w:p w14:paraId="74833277" w14:textId="77777777" w:rsidR="0051021A" w:rsidRPr="00C86865" w:rsidRDefault="0051021A" w:rsidP="0051021A">
      <w:pPr>
        <w:tabs>
          <w:tab w:val="left" w:pos="426"/>
        </w:tabs>
        <w:jc w:val="both"/>
        <w:rPr>
          <w:rFonts w:ascii="Calibri" w:hAnsi="Calibri" w:cs="Calibri"/>
          <w:b/>
        </w:rPr>
      </w:pPr>
    </w:p>
    <w:p w14:paraId="53C57AB2" w14:textId="6A1C740A" w:rsidR="000D2C74" w:rsidRPr="00C86865" w:rsidRDefault="00007005" w:rsidP="0051021A">
      <w:pPr>
        <w:numPr>
          <w:ilvl w:val="1"/>
          <w:numId w:val="5"/>
        </w:numPr>
        <w:tabs>
          <w:tab w:val="left" w:pos="426"/>
        </w:tabs>
        <w:ind w:left="0" w:firstLine="0"/>
        <w:jc w:val="both"/>
        <w:rPr>
          <w:rFonts w:ascii="Calibri" w:hAnsi="Calibri" w:cs="Calibri"/>
          <w:b/>
        </w:rPr>
      </w:pPr>
      <w:r w:rsidRPr="00C86865">
        <w:rPr>
          <w:rFonts w:ascii="Calibri" w:hAnsi="Calibri" w:cs="Calibri"/>
          <w:b/>
        </w:rPr>
        <w:t>SOLAR PHOTOVOLTAIC POWER PLANT</w:t>
      </w:r>
    </w:p>
    <w:tbl>
      <w:tblPr>
        <w:tblStyle w:val="TableGrid"/>
        <w:tblW w:w="5000" w:type="pct"/>
        <w:tblLook w:val="04A0" w:firstRow="1" w:lastRow="0" w:firstColumn="1" w:lastColumn="0" w:noHBand="0" w:noVBand="1"/>
      </w:tblPr>
      <w:tblGrid>
        <w:gridCol w:w="827"/>
        <w:gridCol w:w="3436"/>
        <w:gridCol w:w="5537"/>
      </w:tblGrid>
      <w:tr w:rsidR="0062230C" w:rsidRPr="00C86865" w14:paraId="7400B2A8" w14:textId="77777777" w:rsidTr="00C600EC">
        <w:trPr>
          <w:tblHeader/>
        </w:trPr>
        <w:tc>
          <w:tcPr>
            <w:tcW w:w="292" w:type="pct"/>
          </w:tcPr>
          <w:p w14:paraId="063F617D" w14:textId="1DAD1B99" w:rsidR="0062230C" w:rsidRPr="00C86865" w:rsidRDefault="0062230C" w:rsidP="005D6F5C">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It's a while. No.</w:t>
            </w:r>
          </w:p>
        </w:tc>
        <w:tc>
          <w:tcPr>
            <w:tcW w:w="1818" w:type="pct"/>
            <w:vAlign w:val="center"/>
          </w:tcPr>
          <w:p w14:paraId="5A00D7AE" w14:textId="60D27E2D"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Settings</w:t>
            </w:r>
          </w:p>
        </w:tc>
        <w:tc>
          <w:tcPr>
            <w:tcW w:w="2890" w:type="pct"/>
            <w:vAlign w:val="center"/>
          </w:tcPr>
          <w:p w14:paraId="6D5F16F5" w14:textId="3152DB51"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Value</w:t>
            </w:r>
          </w:p>
        </w:tc>
      </w:tr>
      <w:tr w:rsidR="0062230C" w:rsidRPr="00C86865" w14:paraId="6716DB51" w14:textId="77777777" w:rsidTr="00C600EC">
        <w:tc>
          <w:tcPr>
            <w:tcW w:w="292" w:type="pct"/>
          </w:tcPr>
          <w:p w14:paraId="300923C0" w14:textId="1508839E" w:rsidR="0062230C" w:rsidRPr="00C86865" w:rsidRDefault="0062230C"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6726B183" w14:textId="326A8406" w:rsidR="0062230C" w:rsidRPr="00C86865" w:rsidRDefault="0062230C" w:rsidP="005D6F5C">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Solar photovoltaic power plant power</w:t>
            </w:r>
          </w:p>
        </w:tc>
        <w:tc>
          <w:tcPr>
            <w:tcW w:w="2890" w:type="pct"/>
          </w:tcPr>
          <w:p w14:paraId="69F13F50" w14:textId="4F36F2B6" w:rsidR="0062230C" w:rsidRPr="00C86865" w:rsidRDefault="0062230C" w:rsidP="0000483C">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 xml:space="preserve">120 kW, </w:t>
            </w:r>
            <w:r w:rsidRPr="00C86865">
              <w:rPr>
                <w:rFonts w:ascii="Calibri" w:hAnsi="Calibri" w:cs="Calibri"/>
                <w:bCs/>
                <w:iCs/>
                <w:sz w:val="24"/>
                <w:szCs w:val="24"/>
              </w:rPr>
              <w:t>± 0.5 kW</w:t>
            </w:r>
          </w:p>
        </w:tc>
      </w:tr>
      <w:tr w:rsidR="00D72E9B" w:rsidRPr="00C86865" w14:paraId="679ACFC6" w14:textId="77777777" w:rsidTr="00C600EC">
        <w:tc>
          <w:tcPr>
            <w:tcW w:w="292" w:type="pct"/>
          </w:tcPr>
          <w:p w14:paraId="3925C3ED" w14:textId="5A17B3A1" w:rsidR="00D72E9B"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78DA38D4" w14:textId="04E6CF0A" w:rsidR="00D72E9B" w:rsidRPr="00C86865" w:rsidRDefault="00D72E9B" w:rsidP="00D72E9B">
            <w:pPr>
              <w:spacing w:before="60" w:after="60"/>
              <w:jc w:val="both"/>
              <w:rPr>
                <w:rFonts w:ascii="Calibri" w:hAnsi="Calibri" w:cs="Calibri"/>
                <w:bCs/>
                <w:iCs/>
                <w:sz w:val="24"/>
                <w:szCs w:val="24"/>
              </w:rPr>
            </w:pPr>
            <w:r w:rsidRPr="00C86865">
              <w:rPr>
                <w:rFonts w:ascii="Calibri" w:hAnsi="Calibri" w:cs="Calibri"/>
                <w:bCs/>
                <w:iCs/>
                <w:sz w:val="24"/>
                <w:szCs w:val="24"/>
              </w:rPr>
              <w:t>Efficiency of photoelectric modules according to STC (Standard Test Conditions), %:</w:t>
            </w:r>
          </w:p>
        </w:tc>
        <w:tc>
          <w:tcPr>
            <w:tcW w:w="2890" w:type="pct"/>
          </w:tcPr>
          <w:p w14:paraId="66C32622" w14:textId="42CD53E1" w:rsidR="00D72E9B" w:rsidRPr="00C86865" w:rsidRDefault="00D72E9B" w:rsidP="0000483C">
            <w:pPr>
              <w:spacing w:before="60" w:after="60"/>
              <w:jc w:val="both"/>
              <w:rPr>
                <w:rFonts w:ascii="Calibri" w:hAnsi="Calibri" w:cs="Calibri"/>
                <w:bCs/>
                <w:iCs/>
                <w:sz w:val="24"/>
                <w:szCs w:val="24"/>
                <w:lang w:val="en-US"/>
              </w:rPr>
            </w:pPr>
            <w:r w:rsidRPr="00C86865">
              <w:rPr>
                <w:rFonts w:ascii="Calibri" w:hAnsi="Calibri" w:cs="Calibri"/>
                <w:bCs/>
                <w:iCs/>
                <w:sz w:val="24"/>
                <w:szCs w:val="24"/>
              </w:rPr>
              <w:t>Not less than 19,5 %</w:t>
            </w:r>
          </w:p>
        </w:tc>
      </w:tr>
      <w:tr w:rsidR="00C600EC" w:rsidRPr="00966224" w14:paraId="5246BD1A" w14:textId="77777777" w:rsidTr="00C600EC">
        <w:tc>
          <w:tcPr>
            <w:tcW w:w="292" w:type="pct"/>
          </w:tcPr>
          <w:p w14:paraId="28B67C18" w14:textId="41FE704B" w:rsidR="00C600E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3</w:t>
            </w:r>
          </w:p>
        </w:tc>
        <w:tc>
          <w:tcPr>
            <w:tcW w:w="1818" w:type="pct"/>
          </w:tcPr>
          <w:p w14:paraId="7BC35BA3" w14:textId="51C93BB9" w:rsidR="00C600EC" w:rsidRPr="00C86865" w:rsidRDefault="0000483C" w:rsidP="00C600EC">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Manufacturer of photovoltaic modules and photovoltaic modules</w:t>
            </w:r>
          </w:p>
        </w:tc>
        <w:tc>
          <w:tcPr>
            <w:tcW w:w="2890" w:type="pct"/>
          </w:tcPr>
          <w:p w14:paraId="5355B2EB" w14:textId="23023B03" w:rsidR="0000483C" w:rsidRPr="00C86865" w:rsidRDefault="0000483C" w:rsidP="0000483C">
            <w:pPr>
              <w:tabs>
                <w:tab w:val="left" w:pos="3525"/>
              </w:tabs>
              <w:spacing w:before="60" w:after="60"/>
              <w:jc w:val="both"/>
              <w:rPr>
                <w:rFonts w:ascii="Calibri" w:hAnsi="Calibri" w:cs="Calibri"/>
                <w:bCs/>
                <w:iCs/>
                <w:sz w:val="24"/>
                <w:szCs w:val="24"/>
              </w:rPr>
            </w:pPr>
            <w:r w:rsidRPr="0000483C">
              <w:rPr>
                <w:rFonts w:ascii="Calibri" w:hAnsi="Calibri" w:cs="Calibri"/>
                <w:bCs/>
                <w:iCs/>
                <w:sz w:val="24"/>
                <w:szCs w:val="24"/>
              </w:rPr>
              <w:t xml:space="preserve">Photovoltaic modules must be monocrystalline or </w:t>
            </w:r>
            <w:r w:rsidR="00532B85">
              <w:rPr>
                <w:rFonts w:ascii="Calibri" w:hAnsi="Calibri" w:cs="Calibri"/>
                <w:bCs/>
                <w:iCs/>
                <w:sz w:val="24"/>
                <w:szCs w:val="24"/>
              </w:rPr>
              <w:t xml:space="preserve"> equivalent</w:t>
            </w:r>
            <w:r w:rsidRPr="0000483C">
              <w:rPr>
                <w:rFonts w:ascii="Calibri" w:hAnsi="Calibri" w:cs="Calibri"/>
                <w:bCs/>
                <w:iCs/>
                <w:sz w:val="24"/>
                <w:szCs w:val="24"/>
              </w:rPr>
              <w:t xml:space="preserve"> characteristics. All photovoltaic modules must be of one type, of equal power and of the same manufacturer.</w:t>
            </w:r>
          </w:p>
          <w:p w14:paraId="2AB593D8" w14:textId="279EA29B" w:rsidR="00B1486F" w:rsidRPr="00C86865" w:rsidRDefault="00F06A8C" w:rsidP="0000483C">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The equipment must be new, not </w:t>
            </w:r>
            <w:r w:rsidR="00664426">
              <w:rPr>
                <w:rFonts w:ascii="Calibri" w:hAnsi="Calibri" w:cs="Calibri"/>
                <w:bCs/>
                <w:iCs/>
                <w:sz w:val="24"/>
                <w:szCs w:val="24"/>
              </w:rPr>
              <w:t>used</w:t>
            </w:r>
            <w:r w:rsidRPr="00C86865">
              <w:rPr>
                <w:rFonts w:ascii="Calibri" w:hAnsi="Calibri" w:cs="Calibri"/>
                <w:bCs/>
                <w:iCs/>
                <w:sz w:val="24"/>
                <w:szCs w:val="24"/>
              </w:rPr>
              <w:t>, manufactured no earlier than 24 months before installation.</w:t>
            </w:r>
          </w:p>
          <w:p w14:paraId="3E61A5A0" w14:textId="5C9C0935" w:rsidR="00795A83" w:rsidRPr="00C86865" w:rsidRDefault="00B1486F" w:rsidP="00795A83">
            <w:pPr>
              <w:spacing w:before="60" w:after="60"/>
              <w:jc w:val="both"/>
              <w:rPr>
                <w:rFonts w:ascii="Calibri" w:hAnsi="Calibri" w:cs="Calibri"/>
                <w:bCs/>
                <w:iCs/>
                <w:sz w:val="24"/>
                <w:szCs w:val="24"/>
              </w:rPr>
            </w:pPr>
            <w:bookmarkStart w:id="0" w:name="_Hlk186542472"/>
            <w:r w:rsidRPr="00B1486F">
              <w:rPr>
                <w:rFonts w:ascii="Calibri" w:hAnsi="Calibri" w:cs="Calibri"/>
                <w:bCs/>
                <w:iCs/>
                <w:sz w:val="24"/>
                <w:szCs w:val="24"/>
              </w:rPr>
              <w:t xml:space="preserve">The manufacturer of the proposed equipment must be registered in a country belonging to the European Union (EU) or the European Economic Area (EEA). </w:t>
            </w:r>
            <w:bookmarkEnd w:id="0"/>
          </w:p>
          <w:p w14:paraId="109F81E4" w14:textId="4636C649" w:rsidR="00C600EC" w:rsidRPr="00C86865" w:rsidRDefault="00795A83" w:rsidP="00795A83">
            <w:pPr>
              <w:spacing w:before="60" w:after="60"/>
              <w:jc w:val="both"/>
              <w:rPr>
                <w:rFonts w:ascii="Calibri" w:hAnsi="Calibri" w:cs="Calibri"/>
                <w:i/>
                <w:sz w:val="24"/>
                <w:szCs w:val="24"/>
              </w:rPr>
            </w:pPr>
            <w:r w:rsidRPr="00EB312C">
              <w:rPr>
                <w:rFonts w:ascii="Calibri" w:hAnsi="Calibri" w:cs="Calibri"/>
                <w:bCs/>
                <w:iCs/>
                <w:sz w:val="24"/>
                <w:szCs w:val="24"/>
              </w:rPr>
              <w:t>The manufacturer of the equipment is subject to the reliability requirement*.</w:t>
            </w:r>
          </w:p>
        </w:tc>
      </w:tr>
      <w:tr w:rsidR="0062230C" w:rsidRPr="00966224" w14:paraId="67340F9E" w14:textId="77777777" w:rsidTr="00C600EC">
        <w:tc>
          <w:tcPr>
            <w:tcW w:w="292" w:type="pct"/>
          </w:tcPr>
          <w:p w14:paraId="3A9A881F" w14:textId="3FFE052C" w:rsidR="0062230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72E8AAE8" w14:textId="02DF56AB" w:rsidR="0062230C" w:rsidRPr="00C86865" w:rsidRDefault="0000483C" w:rsidP="0000483C">
            <w:pPr>
              <w:pStyle w:val="Default"/>
              <w:jc w:val="both"/>
              <w:rPr>
                <w:rFonts w:ascii="Calibri" w:eastAsiaTheme="minorHAnsi" w:hAnsi="Calibri" w:cs="Calibri"/>
                <w:bCs/>
                <w:iCs/>
                <w:color w:val="auto"/>
                <w:sz w:val="24"/>
                <w:szCs w:val="24"/>
              </w:rPr>
            </w:pPr>
            <w:r w:rsidRPr="00C86865">
              <w:rPr>
                <w:rFonts w:ascii="Calibri" w:eastAsiaTheme="minorHAnsi" w:hAnsi="Calibri" w:cs="Calibri"/>
                <w:bCs/>
                <w:iCs/>
                <w:color w:val="auto"/>
                <w:sz w:val="24"/>
                <w:szCs w:val="24"/>
              </w:rPr>
              <w:t xml:space="preserve">Arrangement of photovoltaic modules, installation location, mounting method and construction </w:t>
            </w:r>
          </w:p>
        </w:tc>
        <w:tc>
          <w:tcPr>
            <w:tcW w:w="2890" w:type="pct"/>
          </w:tcPr>
          <w:p w14:paraId="320138F2" w14:textId="0BD0D6D9" w:rsidR="0000483C" w:rsidRPr="00C86865" w:rsidRDefault="0062230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The solar power plant is planned to be installed on the roof of the </w:t>
            </w:r>
            <w:r w:rsidR="00DB2E9E">
              <w:rPr>
                <w:rFonts w:ascii="Calibri" w:hAnsi="Calibri" w:cs="Calibri"/>
                <w:sz w:val="24"/>
                <w:szCs w:val="24"/>
                <w:lang w:bidi="lt-LT"/>
              </w:rPr>
              <w:t>M</w:t>
            </w:r>
            <w:r w:rsidRPr="00C86865">
              <w:rPr>
                <w:rFonts w:ascii="Calibri" w:hAnsi="Calibri" w:cs="Calibri"/>
                <w:sz w:val="24"/>
                <w:szCs w:val="24"/>
                <w:lang w:bidi="lt-LT"/>
              </w:rPr>
              <w:t>olodižne lyceum building. The roof of the building is sloping (about 11° angle of inclination).</w:t>
            </w:r>
          </w:p>
          <w:p w14:paraId="374DD053" w14:textId="65CF01B2" w:rsidR="00B1486F" w:rsidRPr="00B1486F" w:rsidRDefault="00B1486F" w:rsidP="00B1486F">
            <w:pPr>
              <w:spacing w:before="60" w:after="60"/>
              <w:jc w:val="both"/>
              <w:rPr>
                <w:rFonts w:ascii="Calibri" w:hAnsi="Calibri" w:cs="Calibri"/>
                <w:sz w:val="24"/>
                <w:szCs w:val="24"/>
                <w:lang w:bidi="lt-LT"/>
              </w:rPr>
            </w:pPr>
            <w:r w:rsidRPr="00C86865">
              <w:rPr>
                <w:rFonts w:ascii="Calibri" w:hAnsi="Calibri" w:cs="Calibri"/>
                <w:sz w:val="24"/>
                <w:szCs w:val="24"/>
                <w:lang w:bidi="lt-LT"/>
              </w:rPr>
              <w:t xml:space="preserve">The mounting structures used must be made of  durable materials that are resistant to aging and corrosion (for example, aluminum alloy, stainless or galvanized steel (or equivalent)) under the influence of solar and atmospheric precipitation throughout the life cycle under the influence of solar and atmospheric precipitation in the field. The structure must withstand local snow and wind loads. </w:t>
            </w:r>
          </w:p>
          <w:p w14:paraId="78646394" w14:textId="77777777" w:rsidR="00DE6C5E" w:rsidRPr="00C86865" w:rsidRDefault="00C600E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The supplier must select the optimal method of fastening the solar photovoltaic power plant, taking into account the features of the roof of the existing building and possible irregularities, provide for fastening structures that would not damage the existing roofing of the Molodižne Lyceum building, ensure the maximum low load on the existing roof structures, ensure the optimal placement of photovoltaic modules and their angle of inclination. The most efficient generation of electricity must be sought.</w:t>
            </w:r>
          </w:p>
          <w:p w14:paraId="62F1897B" w14:textId="2D6E13D9" w:rsidR="001472FC" w:rsidRPr="00C86865" w:rsidRDefault="001472F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The supplier assumes full responsibility for the use of suitable materials and the installation of the structure.</w:t>
            </w:r>
          </w:p>
        </w:tc>
      </w:tr>
      <w:tr w:rsidR="00007005" w:rsidRPr="00966224" w14:paraId="109BD16E" w14:textId="77777777" w:rsidTr="00C600EC">
        <w:tc>
          <w:tcPr>
            <w:tcW w:w="292" w:type="pct"/>
          </w:tcPr>
          <w:p w14:paraId="1B0B41BB" w14:textId="57A6C481" w:rsidR="00007005"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53481BBB" w14:textId="197930AE" w:rsidR="00007005"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Maximum permissible load on the roof </w:t>
            </w:r>
          </w:p>
        </w:tc>
        <w:tc>
          <w:tcPr>
            <w:tcW w:w="2890" w:type="pct"/>
          </w:tcPr>
          <w:p w14:paraId="3F3499BB" w14:textId="77777777" w:rsidR="008123FB"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Unknown. </w:t>
            </w:r>
          </w:p>
          <w:p w14:paraId="1060376F" w14:textId="77777777" w:rsidR="00DD4C02" w:rsidRPr="00C86865" w:rsidRDefault="00007005" w:rsidP="00007005">
            <w:pPr>
              <w:pStyle w:val="ListParagraph"/>
              <w:spacing w:before="60" w:after="60"/>
              <w:ind w:left="0"/>
              <w:jc w:val="both"/>
              <w:rPr>
                <w:rFonts w:ascii="Calibri" w:hAnsi="Calibri" w:cs="Calibri"/>
                <w:sz w:val="24"/>
                <w:szCs w:val="24"/>
                <w:lang w:bidi="lt-LT"/>
              </w:rPr>
            </w:pPr>
            <w:r w:rsidRPr="00C86865">
              <w:rPr>
                <w:rFonts w:ascii="Calibri" w:eastAsiaTheme="minorHAnsi" w:hAnsi="Calibri" w:cs="Calibri"/>
                <w:bCs/>
                <w:iCs/>
                <w:sz w:val="24"/>
                <w:szCs w:val="24"/>
              </w:rPr>
              <w:t xml:space="preserve">The supplier will have to foresee and install the system to adapt to the </w:t>
            </w:r>
            <w:r w:rsidRPr="00C86865">
              <w:rPr>
                <w:rFonts w:ascii="Calibri" w:hAnsi="Calibri" w:cs="Calibri"/>
                <w:sz w:val="24"/>
                <w:szCs w:val="24"/>
                <w:lang w:bidi="lt-LT"/>
              </w:rPr>
              <w:t>features of the roof of the existing molodižne lyceum building.</w:t>
            </w:r>
          </w:p>
          <w:p w14:paraId="4E8CF4E5" w14:textId="3AFC2C81" w:rsidR="00290AFD" w:rsidRPr="00C86865" w:rsidRDefault="00290AFD" w:rsidP="00007005">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lastRenderedPageBreak/>
              <w:t>The supplier is obliged to carry out calculations of the load on the roof structures in accordance with the national standards of Ukraine and ensure that the solar power plant and roof structures installed by the Supplier withstand snow and wind loads.</w:t>
            </w:r>
          </w:p>
        </w:tc>
      </w:tr>
      <w:tr w:rsidR="006F6CBC" w:rsidRPr="00966224" w14:paraId="48E8045F" w14:textId="77777777" w:rsidTr="00C600EC">
        <w:tc>
          <w:tcPr>
            <w:tcW w:w="292" w:type="pct"/>
          </w:tcPr>
          <w:p w14:paraId="064A5003" w14:textId="6A337AD8" w:rsidR="006F6CBC"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6</w:t>
            </w:r>
          </w:p>
        </w:tc>
        <w:tc>
          <w:tcPr>
            <w:tcW w:w="1818" w:type="pct"/>
          </w:tcPr>
          <w:p w14:paraId="6BEC2C86" w14:textId="22B020B0"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Inverters (voltage converters), other equipment</w:t>
            </w:r>
          </w:p>
        </w:tc>
        <w:tc>
          <w:tcPr>
            <w:tcW w:w="2890" w:type="pct"/>
          </w:tcPr>
          <w:p w14:paraId="7AF325B4" w14:textId="4D957DBB"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The manufacturer of the proposed equipment must be registered in a country belonging to the EU or EEA.</w:t>
            </w:r>
          </w:p>
          <w:p w14:paraId="24346C39" w14:textId="0A28990F" w:rsidR="008123FB" w:rsidRPr="00C86865" w:rsidRDefault="008123FB" w:rsidP="006F6CBC">
            <w:pPr>
              <w:spacing w:before="60" w:after="60"/>
              <w:jc w:val="both"/>
              <w:rPr>
                <w:rFonts w:ascii="Calibri" w:hAnsi="Calibri" w:cs="Calibri"/>
                <w:bCs/>
                <w:iCs/>
                <w:sz w:val="24"/>
                <w:szCs w:val="24"/>
              </w:rPr>
            </w:pPr>
            <w:r w:rsidRPr="00C86865">
              <w:rPr>
                <w:rFonts w:ascii="Calibri" w:hAnsi="Calibri" w:cs="Calibri"/>
                <w:bCs/>
                <w:iCs/>
                <w:sz w:val="24"/>
                <w:szCs w:val="24"/>
              </w:rPr>
              <w:t>The manufacturer of the equipment is subject to the reliability requirement*.</w:t>
            </w:r>
          </w:p>
          <w:p w14:paraId="29AE2E62" w14:textId="11F932EF"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The proposed inverters must meet the requirements of the following standards:</w:t>
            </w:r>
          </w:p>
          <w:p w14:paraId="42A37FE3" w14:textId="2023B160"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EN 50549-1:2019 and EN 50549-2:2019, or equivalent.</w:t>
            </w:r>
          </w:p>
          <w:p w14:paraId="2A6FF2FA" w14:textId="77777777"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IEC 62109-1:2010 and IEC 62109-2:2011, or equivalent standards.</w:t>
            </w:r>
          </w:p>
          <w:p w14:paraId="4C5B625F" w14:textId="14586C58" w:rsidR="001472FC" w:rsidRPr="00C86865" w:rsidRDefault="001472FC" w:rsidP="006F6CBC">
            <w:pPr>
              <w:pStyle w:val="ListParagraph"/>
              <w:numPr>
                <w:ilvl w:val="0"/>
                <w:numId w:val="9"/>
              </w:numPr>
              <w:spacing w:before="60" w:after="60"/>
              <w:jc w:val="both"/>
              <w:rPr>
                <w:rFonts w:ascii="Calibri" w:hAnsi="Calibri" w:cs="Calibri"/>
                <w:bCs/>
                <w:iCs/>
                <w:sz w:val="24"/>
                <w:szCs w:val="24"/>
              </w:rPr>
            </w:pPr>
            <w:r w:rsidRPr="00C86865">
              <w:rPr>
                <w:rFonts w:ascii="Calibri" w:hAnsi="Calibri" w:cs="Calibri"/>
                <w:bCs/>
                <w:iCs/>
                <w:sz w:val="24"/>
                <w:szCs w:val="24"/>
              </w:rPr>
              <w:t xml:space="preserve">IEC 62116:2014 </w:t>
            </w:r>
            <w:r w:rsidR="00666FE1">
              <w:rPr>
                <w:rFonts w:ascii="Calibri" w:hAnsi="Calibri" w:cs="Calibri"/>
                <w:bCs/>
                <w:iCs/>
                <w:sz w:val="24"/>
                <w:szCs w:val="24"/>
              </w:rPr>
              <w:t>o</w:t>
            </w:r>
            <w:r w:rsidRPr="00C86865">
              <w:rPr>
                <w:rFonts w:ascii="Calibri" w:hAnsi="Calibri" w:cs="Calibri"/>
                <w:bCs/>
                <w:iCs/>
                <w:sz w:val="24"/>
                <w:szCs w:val="24"/>
              </w:rPr>
              <w:t>r equivalent.</w:t>
            </w:r>
          </w:p>
          <w:p w14:paraId="0537BCE0" w14:textId="77777777" w:rsidR="001472FC" w:rsidRPr="006F6CBC" w:rsidRDefault="001472FC" w:rsidP="006F6CBC">
            <w:pPr>
              <w:spacing w:before="60" w:after="60"/>
              <w:jc w:val="both"/>
              <w:rPr>
                <w:rFonts w:ascii="Calibri" w:hAnsi="Calibri" w:cs="Calibri"/>
                <w:bCs/>
                <w:iCs/>
                <w:sz w:val="24"/>
                <w:szCs w:val="24"/>
              </w:rPr>
            </w:pPr>
          </w:p>
          <w:p w14:paraId="5D836EDC" w14:textId="77777777"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The installation, connection, configuration of equipment must follow good cybersecurity practices.</w:t>
            </w:r>
          </w:p>
          <w:p w14:paraId="4F674810" w14:textId="77777777" w:rsidR="006F6CBC" w:rsidRPr="00C86865" w:rsidRDefault="006F6CBC" w:rsidP="006F6CBC">
            <w:pPr>
              <w:spacing w:before="60" w:after="60"/>
              <w:jc w:val="both"/>
              <w:rPr>
                <w:rFonts w:ascii="Calibri" w:hAnsi="Calibri" w:cs="Calibri"/>
                <w:bCs/>
                <w:iCs/>
                <w:sz w:val="24"/>
                <w:szCs w:val="24"/>
              </w:rPr>
            </w:pPr>
          </w:p>
          <w:p w14:paraId="5E74FBAD" w14:textId="034647D8"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The equipment must be new, not in service, manufactured no earlier than 24 months before installation.</w:t>
            </w:r>
          </w:p>
        </w:tc>
      </w:tr>
      <w:tr w:rsidR="008D665B" w:rsidRPr="00966224" w14:paraId="79913EAC" w14:textId="77777777" w:rsidTr="00C600EC">
        <w:tc>
          <w:tcPr>
            <w:tcW w:w="292" w:type="pct"/>
          </w:tcPr>
          <w:p w14:paraId="1204FFB8" w14:textId="38E9A4F6" w:rsidR="008D665B" w:rsidRPr="00C86865" w:rsidRDefault="00CB05D9"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44BE3371" w14:textId="1970BCA2"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hAnsi="Calibri" w:cs="Calibri"/>
                <w:sz w:val="24"/>
                <w:szCs w:val="24"/>
                <w14:ligatures w14:val="standardContextual"/>
              </w:rPr>
              <w:t>Lightning protection</w:t>
            </w:r>
          </w:p>
        </w:tc>
        <w:tc>
          <w:tcPr>
            <w:tcW w:w="2890" w:type="pct"/>
          </w:tcPr>
          <w:p w14:paraId="3500C4F8" w14:textId="2050363C"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sz w:val="24"/>
                <w:szCs w:val="24"/>
                <w14:ligatures w14:val="standardContextual"/>
              </w:rPr>
              <w:t>If it is not possible to maintain a safe distance of the solar power plant from lightning rods and lightning protection elements, the supplier will be obliged to make adjustments to the lightning protection system at its own expense and ensure proper lightning protection.</w:t>
            </w:r>
          </w:p>
        </w:tc>
      </w:tr>
      <w:tr w:rsidR="008D665B" w:rsidRPr="00966224" w14:paraId="0E5990BD" w14:textId="77777777" w:rsidTr="00C600EC">
        <w:tc>
          <w:tcPr>
            <w:tcW w:w="292" w:type="pct"/>
          </w:tcPr>
          <w:p w14:paraId="41FC2B0F" w14:textId="4C596829"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3D25BE0C" w14:textId="77777777" w:rsidR="008D665B" w:rsidRPr="00C86865" w:rsidRDefault="008D665B" w:rsidP="008D665B">
            <w:pPr>
              <w:spacing w:before="60" w:after="60"/>
              <w:jc w:val="both"/>
              <w:rPr>
                <w:rFonts w:ascii="Calibri" w:hAnsi="Calibri" w:cs="Calibri"/>
                <w:sz w:val="24"/>
                <w:szCs w:val="24"/>
                <w:lang w:val="en-US"/>
                <w14:ligatures w14:val="standardContextual"/>
              </w:rPr>
            </w:pPr>
            <w:r w:rsidRPr="00C86865">
              <w:rPr>
                <w:rFonts w:ascii="Calibri" w:hAnsi="Calibri" w:cs="Calibri"/>
                <w:sz w:val="24"/>
                <w:szCs w:val="24"/>
                <w14:ligatures w14:val="standardContextual"/>
              </w:rPr>
              <w:t>Surge protection,</w:t>
            </w:r>
          </w:p>
          <w:p w14:paraId="020CA962" w14:textId="6BF8A00F" w:rsidR="008D665B" w:rsidRPr="00C86865" w:rsidRDefault="008D665B" w:rsidP="008D665B">
            <w:pPr>
              <w:pStyle w:val="ListParagraph"/>
              <w:spacing w:before="60" w:after="60"/>
              <w:ind w:left="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Ground</w:t>
            </w:r>
          </w:p>
        </w:tc>
        <w:tc>
          <w:tcPr>
            <w:tcW w:w="2890" w:type="pct"/>
          </w:tcPr>
          <w:p w14:paraId="1CC13819" w14:textId="483A360F"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Surge protection must be provided, in the 0.4kV part of the alternating voltage and on the side of the constant voltage.</w:t>
            </w:r>
          </w:p>
          <w:p w14:paraId="4BF2A28D" w14:textId="1E06922C" w:rsidR="00290AFD" w:rsidRPr="006F6CBC" w:rsidRDefault="00290AFD" w:rsidP="008D665B">
            <w:pPr>
              <w:spacing w:before="60" w:after="6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Surge protection and grounding systems shall comply with iec 62305 standard</w:t>
            </w:r>
            <w:r w:rsidR="00A23394">
              <w:rPr>
                <w:rFonts w:ascii="Calibri" w:hAnsi="Calibri" w:cs="Calibri"/>
                <w:sz w:val="24"/>
                <w:szCs w:val="24"/>
                <w14:ligatures w14:val="standardContextual"/>
              </w:rPr>
              <w:t xml:space="preserve"> or equivalent</w:t>
            </w:r>
            <w:r w:rsidRPr="00C86865">
              <w:rPr>
                <w:rFonts w:ascii="Calibri" w:hAnsi="Calibri" w:cs="Calibri"/>
                <w:sz w:val="24"/>
                <w:szCs w:val="24"/>
                <w14:ligatures w14:val="standardContextual"/>
              </w:rPr>
              <w:t>.</w:t>
            </w:r>
          </w:p>
          <w:p w14:paraId="3ACABA4B" w14:textId="4547D844"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Equipment and solar power plant structures must be properly grounded.</w:t>
            </w:r>
          </w:p>
        </w:tc>
      </w:tr>
      <w:tr w:rsidR="008D665B" w:rsidRPr="00966224" w14:paraId="20873D85" w14:textId="77777777" w:rsidTr="00C600EC">
        <w:tc>
          <w:tcPr>
            <w:tcW w:w="292" w:type="pct"/>
          </w:tcPr>
          <w:p w14:paraId="0C5BC8CC" w14:textId="4D791A95"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9</w:t>
            </w:r>
          </w:p>
        </w:tc>
        <w:tc>
          <w:tcPr>
            <w:tcW w:w="1818" w:type="pct"/>
          </w:tcPr>
          <w:p w14:paraId="541E51DB" w14:textId="200E276D"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Guarantee</w:t>
            </w:r>
          </w:p>
        </w:tc>
        <w:tc>
          <w:tcPr>
            <w:tcW w:w="2890" w:type="pct"/>
          </w:tcPr>
          <w:p w14:paraId="2A3724B0" w14:textId="03751C52"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bCs/>
                <w:iCs/>
                <w:sz w:val="24"/>
                <w:szCs w:val="24"/>
              </w:rPr>
              <w:t>Photovoltaic modules and inverters (voltage converters) must be provided with a warranty of at least 10 years.</w:t>
            </w:r>
          </w:p>
        </w:tc>
      </w:tr>
      <w:tr w:rsidR="008D665B" w:rsidRPr="00966224" w14:paraId="451F5017" w14:textId="77777777" w:rsidTr="00C600EC">
        <w:tc>
          <w:tcPr>
            <w:tcW w:w="292" w:type="pct"/>
          </w:tcPr>
          <w:p w14:paraId="16B72F50" w14:textId="37614B0D"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10</w:t>
            </w:r>
          </w:p>
        </w:tc>
        <w:tc>
          <w:tcPr>
            <w:tcW w:w="1818" w:type="pct"/>
          </w:tcPr>
          <w:p w14:paraId="7F4FD906" w14:textId="6CB08690"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bCs/>
                <w:iCs/>
                <w:sz w:val="24"/>
                <w:szCs w:val="24"/>
              </w:rPr>
              <w:t xml:space="preserve">CE compliance </w:t>
            </w:r>
          </w:p>
        </w:tc>
        <w:tc>
          <w:tcPr>
            <w:tcW w:w="2890" w:type="pct"/>
          </w:tcPr>
          <w:p w14:paraId="50EA3C7C" w14:textId="197872D8"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The equipment must comply with the requirements of the CE. The supplier shall provide a CE declaration of conformity.</w:t>
            </w:r>
          </w:p>
        </w:tc>
      </w:tr>
      <w:tr w:rsidR="008D665B" w:rsidRPr="00966224" w14:paraId="10FD94DB" w14:textId="77777777" w:rsidTr="00C600EC">
        <w:tc>
          <w:tcPr>
            <w:tcW w:w="292" w:type="pct"/>
          </w:tcPr>
          <w:p w14:paraId="0BCAFC97" w14:textId="2808F6BD"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bCs/>
                <w:iCs/>
                <w:sz w:val="24"/>
                <w:szCs w:val="24"/>
              </w:rPr>
              <w:t>11</w:t>
            </w:r>
          </w:p>
        </w:tc>
        <w:tc>
          <w:tcPr>
            <w:tcW w:w="1818" w:type="pct"/>
          </w:tcPr>
          <w:p w14:paraId="72CC888A" w14:textId="53142920"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sz w:val="24"/>
                <w:szCs w:val="24"/>
              </w:rPr>
              <w:t>Monitoring system</w:t>
            </w:r>
          </w:p>
        </w:tc>
        <w:tc>
          <w:tcPr>
            <w:tcW w:w="2890" w:type="pct"/>
          </w:tcPr>
          <w:p w14:paraId="2B9F1536" w14:textId="07ED09D0" w:rsidR="008D665B" w:rsidRPr="00C86865" w:rsidRDefault="001B74DC" w:rsidP="001B74D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 xml:space="preserve">Applies. Detailed requirements are set out in the Technical Specifications section </w:t>
            </w:r>
            <w:r w:rsidRPr="00C86865">
              <w:rPr>
                <w:rFonts w:ascii="Calibri" w:hAnsi="Calibri" w:cs="Calibri"/>
                <w:bCs/>
                <w:i/>
                <w:sz w:val="24"/>
                <w:szCs w:val="24"/>
              </w:rPr>
              <w:t>REQUIREMENTS FOR THE MONITORING SYSTEM</w:t>
            </w:r>
            <w:r w:rsidRPr="00C86865">
              <w:rPr>
                <w:rFonts w:ascii="Calibri" w:hAnsi="Calibri" w:cs="Calibri"/>
                <w:bCs/>
                <w:iCs/>
                <w:sz w:val="24"/>
                <w:szCs w:val="24"/>
              </w:rPr>
              <w:t>.</w:t>
            </w:r>
          </w:p>
        </w:tc>
      </w:tr>
      <w:tr w:rsidR="008D665B" w:rsidRPr="00966224" w14:paraId="5E28E6C5" w14:textId="77777777" w:rsidTr="00C600EC">
        <w:tc>
          <w:tcPr>
            <w:tcW w:w="292" w:type="pct"/>
          </w:tcPr>
          <w:p w14:paraId="5C7BB3AF" w14:textId="048F0374"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10A936BD" w14:textId="0D7E8D80" w:rsidR="008D665B" w:rsidRPr="00C86865" w:rsidRDefault="008D665B" w:rsidP="008D665B">
            <w:pPr>
              <w:spacing w:before="60" w:after="60"/>
              <w:jc w:val="both"/>
              <w:rPr>
                <w:rFonts w:ascii="Calibri" w:hAnsi="Calibri" w:cs="Calibri"/>
                <w:sz w:val="24"/>
                <w:szCs w:val="24"/>
              </w:rPr>
            </w:pPr>
            <w:r w:rsidRPr="00C86865">
              <w:rPr>
                <w:rFonts w:ascii="Calibri" w:eastAsiaTheme="minorHAnsi" w:hAnsi="Calibri" w:cs="Calibri"/>
                <w:bCs/>
                <w:iCs/>
                <w:sz w:val="24"/>
                <w:szCs w:val="24"/>
              </w:rPr>
              <w:t>Annual/monthly electricity consumption of the buyer, kWh</w:t>
            </w:r>
          </w:p>
        </w:tc>
        <w:tc>
          <w:tcPr>
            <w:tcW w:w="2890" w:type="pct"/>
          </w:tcPr>
          <w:p w14:paraId="46A5B54B" w14:textId="4B0713B5" w:rsidR="008D665B" w:rsidRPr="00F70769" w:rsidRDefault="008D665B" w:rsidP="008D665B">
            <w:pPr>
              <w:pStyle w:val="linija"/>
              <w:tabs>
                <w:tab w:val="left" w:pos="1560"/>
              </w:tabs>
              <w:spacing w:before="0" w:beforeAutospacing="0" w:after="0" w:afterAutospacing="0"/>
              <w:jc w:val="both"/>
              <w:outlineLvl w:val="1"/>
              <w:rPr>
                <w:rFonts w:ascii="Calibri" w:hAnsi="Calibri" w:cs="Calibri"/>
                <w:sz w:val="24"/>
                <w:szCs w:val="24"/>
              </w:rPr>
            </w:pPr>
            <w:r w:rsidRPr="00382521">
              <w:rPr>
                <w:rFonts w:ascii="Calibri" w:hAnsi="Calibri" w:cs="Calibri"/>
                <w:bCs/>
                <w:iCs/>
              </w:rPr>
              <w:t>Actual electricity consumption data shall be provided (Annex 1).</w:t>
            </w:r>
          </w:p>
        </w:tc>
      </w:tr>
    </w:tbl>
    <w:p w14:paraId="22BCD203" w14:textId="301261F7" w:rsidR="00B3716B" w:rsidRPr="00EB312C" w:rsidRDefault="00507553" w:rsidP="00572910">
      <w:pPr>
        <w:pStyle w:val="ListParagraph"/>
        <w:spacing w:before="60" w:after="60"/>
        <w:ind w:left="0"/>
        <w:jc w:val="both"/>
        <w:rPr>
          <w:rFonts w:ascii="Calibri" w:hAnsi="Calibri" w:cs="Calibri"/>
          <w:b/>
          <w:bCs/>
          <w:i/>
          <w:lang w:val="lt-LT"/>
        </w:rPr>
      </w:pPr>
      <w:r w:rsidRPr="00EB312C">
        <w:rPr>
          <w:rFonts w:ascii="Calibri" w:hAnsi="Calibri" w:cs="Calibri"/>
          <w:i/>
        </w:rPr>
        <w:t xml:space="preserve">* A supplier's declaration is provided that the Supplier will </w:t>
      </w:r>
      <w:r w:rsidR="004F1F72" w:rsidRPr="00EB312C">
        <w:rPr>
          <w:rFonts w:ascii="Calibri" w:hAnsi="Calibri" w:cs="Calibri"/>
          <w:i/>
        </w:rPr>
        <w:t xml:space="preserve">not rely on </w:t>
      </w:r>
      <w:r w:rsidRPr="00EB312C">
        <w:rPr>
          <w:rFonts w:ascii="Calibri" w:hAnsi="Calibri" w:cs="Calibri"/>
          <w:i/>
        </w:rPr>
        <w:t xml:space="preserve">the capabilities and support of manufacturers, hardware and software maintenance or persons from countries or territories that are considered unreliable in accordance with the legislation of the Republic of Lithuania: 1. Russian Federation. 2. Republic of Belarus. 3. Republic of China (except the province of Taiwan). 4. Crimea annexed by the Russian Federation. 5. The territory of </w:t>
      </w:r>
      <w:proofErr w:type="gramStart"/>
      <w:r w:rsidRPr="00EB312C">
        <w:rPr>
          <w:rFonts w:ascii="Calibri" w:hAnsi="Calibri" w:cs="Calibri"/>
          <w:i/>
        </w:rPr>
        <w:t>Transnistria  not</w:t>
      </w:r>
      <w:proofErr w:type="gramEnd"/>
      <w:r w:rsidRPr="00EB312C">
        <w:rPr>
          <w:rFonts w:ascii="Calibri" w:hAnsi="Calibri" w:cs="Calibri"/>
          <w:i/>
        </w:rPr>
        <w:t xml:space="preserve"> controlled by the Government of the Republic of Moldova. 6. The territories of Abkhazia and South Ossetia, not controlled by the Georgian government. All proposed equipment must not pose a threat to national security and the interests of the state. </w:t>
      </w:r>
      <w:r w:rsidR="00572910" w:rsidRPr="00EB312C">
        <w:rPr>
          <w:rFonts w:ascii="Calibri" w:hAnsi="Calibri" w:cs="Calibri"/>
          <w:b/>
          <w:bCs/>
          <w:i/>
        </w:rPr>
        <w:t>The supplier shall submit with this declaration documentation proving the origin of the equipment and the country of manufacture.</w:t>
      </w:r>
    </w:p>
    <w:p w14:paraId="6B446009" w14:textId="77777777" w:rsidR="000D2C74" w:rsidRPr="00EB312C" w:rsidRDefault="000D2C74" w:rsidP="000D2C74">
      <w:pPr>
        <w:pStyle w:val="ListParagraph"/>
        <w:spacing w:before="60" w:after="60"/>
        <w:ind w:left="0"/>
        <w:jc w:val="both"/>
        <w:rPr>
          <w:rFonts w:ascii="Calibri" w:hAnsi="Calibri" w:cs="Calibri"/>
          <w:i/>
          <w:lang w:val="lt-LT"/>
        </w:rPr>
      </w:pPr>
    </w:p>
    <w:p w14:paraId="176FFEC4" w14:textId="77777777" w:rsidR="00FF5AA7" w:rsidRPr="00EB312C" w:rsidRDefault="00FF5AA7" w:rsidP="000D2C74">
      <w:pPr>
        <w:pStyle w:val="ListParagraph"/>
        <w:spacing w:before="60" w:after="60"/>
        <w:ind w:left="0"/>
        <w:jc w:val="both"/>
        <w:rPr>
          <w:rFonts w:ascii="Calibri" w:hAnsi="Calibri" w:cs="Calibri"/>
          <w:i/>
          <w:lang w:val="lt-LT"/>
        </w:rPr>
      </w:pPr>
    </w:p>
    <w:p w14:paraId="7E47EC39" w14:textId="7E2596BE" w:rsidR="00007005" w:rsidRPr="00C86865" w:rsidRDefault="00007005" w:rsidP="00007005">
      <w:pPr>
        <w:numPr>
          <w:ilvl w:val="1"/>
          <w:numId w:val="5"/>
        </w:numPr>
        <w:tabs>
          <w:tab w:val="left" w:pos="426"/>
        </w:tabs>
        <w:ind w:left="0" w:firstLine="0"/>
        <w:jc w:val="both"/>
        <w:rPr>
          <w:rFonts w:ascii="Calibri" w:hAnsi="Calibri" w:cs="Calibri"/>
          <w:b/>
        </w:rPr>
      </w:pPr>
      <w:r w:rsidRPr="00C86865">
        <w:rPr>
          <w:rFonts w:ascii="Calibri" w:hAnsi="Calibri" w:cs="Calibri"/>
          <w:b/>
        </w:rPr>
        <w:t>BATTERY-POWERED ENERGY STORAGE SYSTEM (BATTERIES)</w:t>
      </w:r>
    </w:p>
    <w:tbl>
      <w:tblPr>
        <w:tblStyle w:val="TableGrid"/>
        <w:tblW w:w="5000" w:type="pct"/>
        <w:tblLook w:val="04A0" w:firstRow="1" w:lastRow="0" w:firstColumn="1" w:lastColumn="0" w:noHBand="0" w:noVBand="1"/>
      </w:tblPr>
      <w:tblGrid>
        <w:gridCol w:w="827"/>
        <w:gridCol w:w="3436"/>
        <w:gridCol w:w="5537"/>
      </w:tblGrid>
      <w:tr w:rsidR="00007005" w:rsidRPr="00C86865" w14:paraId="57E53A7C" w14:textId="77777777" w:rsidTr="0033041B">
        <w:trPr>
          <w:tblHeader/>
        </w:trPr>
        <w:tc>
          <w:tcPr>
            <w:tcW w:w="292" w:type="pct"/>
          </w:tcPr>
          <w:p w14:paraId="283E30CF" w14:textId="77777777" w:rsidR="00007005" w:rsidRPr="00C86865" w:rsidRDefault="00007005" w:rsidP="0033041B">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It's a while. No.</w:t>
            </w:r>
          </w:p>
        </w:tc>
        <w:tc>
          <w:tcPr>
            <w:tcW w:w="1818" w:type="pct"/>
            <w:vAlign w:val="center"/>
          </w:tcPr>
          <w:p w14:paraId="74E33077"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Settings</w:t>
            </w:r>
          </w:p>
        </w:tc>
        <w:tc>
          <w:tcPr>
            <w:tcW w:w="2890" w:type="pct"/>
            <w:vAlign w:val="center"/>
          </w:tcPr>
          <w:p w14:paraId="4AC73912"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Value</w:t>
            </w:r>
          </w:p>
        </w:tc>
      </w:tr>
      <w:tr w:rsidR="00007005" w:rsidRPr="00C86865" w14:paraId="329F4FF1" w14:textId="77777777" w:rsidTr="0033041B">
        <w:tc>
          <w:tcPr>
            <w:tcW w:w="292" w:type="pct"/>
          </w:tcPr>
          <w:p w14:paraId="100183D0" w14:textId="77777777" w:rsidR="00007005" w:rsidRPr="00C86865" w:rsidRDefault="00007005"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252A7118" w14:textId="58216E21" w:rsidR="00007005" w:rsidRPr="00C86865" w:rsidRDefault="001472FC"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System capacity</w:t>
            </w:r>
          </w:p>
        </w:tc>
        <w:tc>
          <w:tcPr>
            <w:tcW w:w="2890" w:type="pct"/>
          </w:tcPr>
          <w:p w14:paraId="684177D7" w14:textId="52A9965C" w:rsidR="00007005" w:rsidRPr="00C86865" w:rsidRDefault="00007005" w:rsidP="0033041B">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Not less than 120 kWh</w:t>
            </w:r>
          </w:p>
        </w:tc>
      </w:tr>
      <w:tr w:rsidR="0047508E" w:rsidRPr="00966224" w14:paraId="1A1809F6" w14:textId="77777777" w:rsidTr="0033041B">
        <w:tc>
          <w:tcPr>
            <w:tcW w:w="292" w:type="pct"/>
          </w:tcPr>
          <w:p w14:paraId="7F0773CC" w14:textId="058081E4" w:rsidR="0047508E" w:rsidRPr="00C86865" w:rsidRDefault="001739FD"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5BF252DE" w14:textId="45D3DC83" w:rsidR="0047508E" w:rsidRPr="00C86865" w:rsidRDefault="001472FC"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Chemical composition</w:t>
            </w:r>
          </w:p>
        </w:tc>
        <w:tc>
          <w:tcPr>
            <w:tcW w:w="2890" w:type="pct"/>
          </w:tcPr>
          <w:p w14:paraId="0E40FF55" w14:textId="77777777"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Lithium iron phosphate or equivalent batteries, i.e. simultaneously characterized by the same or better level of safety, low maintenance costs, service life, maximum charging and discharge factors, power and energy density according to EN 50178, EN IEC 62485-2 or equivalent standards.</w:t>
            </w:r>
          </w:p>
          <w:p w14:paraId="7A61EEEE" w14:textId="44865D70" w:rsidR="0047508E"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 xml:space="preserve">The tenderer must </w:t>
            </w:r>
            <w:r w:rsidR="00D43B5F">
              <w:rPr>
                <w:rFonts w:ascii="Calibri" w:hAnsi="Calibri" w:cs="Calibri"/>
                <w:bCs/>
                <w:iCs/>
                <w:sz w:val="24"/>
                <w:szCs w:val="24"/>
              </w:rPr>
              <w:t>provide</w:t>
            </w:r>
            <w:r w:rsidRPr="001472FC">
              <w:rPr>
                <w:rFonts w:ascii="Calibri" w:hAnsi="Calibri" w:cs="Calibri"/>
                <w:bCs/>
                <w:iCs/>
                <w:sz w:val="24"/>
                <w:szCs w:val="24"/>
              </w:rPr>
              <w:t xml:space="preserve"> accepted technical/scientific evidence to be included in the tender.</w:t>
            </w:r>
          </w:p>
        </w:tc>
      </w:tr>
      <w:tr w:rsidR="00572910" w:rsidRPr="00966224" w14:paraId="1CAC2E29" w14:textId="77777777" w:rsidTr="0033041B">
        <w:tc>
          <w:tcPr>
            <w:tcW w:w="292" w:type="pct"/>
          </w:tcPr>
          <w:p w14:paraId="2F25EDD4" w14:textId="766A4F79" w:rsidR="00572910"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3</w:t>
            </w:r>
          </w:p>
        </w:tc>
        <w:tc>
          <w:tcPr>
            <w:tcW w:w="1818" w:type="pct"/>
          </w:tcPr>
          <w:p w14:paraId="5D21A51F" w14:textId="5A6BE741" w:rsidR="00572910" w:rsidRPr="00C86865" w:rsidRDefault="00572910" w:rsidP="00572910">
            <w:pPr>
              <w:spacing w:before="60" w:after="60"/>
              <w:jc w:val="both"/>
              <w:rPr>
                <w:rFonts w:ascii="Calibri" w:hAnsi="Calibri" w:cs="Calibri"/>
                <w:bCs/>
                <w:iCs/>
                <w:sz w:val="24"/>
                <w:szCs w:val="24"/>
              </w:rPr>
            </w:pPr>
            <w:r w:rsidRPr="00572910">
              <w:rPr>
                <w:rFonts w:ascii="Calibri" w:hAnsi="Calibri" w:cs="Calibri"/>
                <w:bCs/>
                <w:iCs/>
                <w:sz w:val="24"/>
                <w:szCs w:val="24"/>
              </w:rPr>
              <w:t>Battery assembly</w:t>
            </w:r>
          </w:p>
        </w:tc>
        <w:tc>
          <w:tcPr>
            <w:tcW w:w="2890" w:type="pct"/>
          </w:tcPr>
          <w:p w14:paraId="6EC87E8F" w14:textId="79C46C23" w:rsidR="00572910" w:rsidRPr="00C86865" w:rsidRDefault="00572910" w:rsidP="00572910">
            <w:pPr>
              <w:tabs>
                <w:tab w:val="left" w:pos="3525"/>
              </w:tabs>
              <w:spacing w:before="60" w:after="60"/>
              <w:jc w:val="both"/>
              <w:rPr>
                <w:rFonts w:ascii="Calibri" w:hAnsi="Calibri" w:cs="Calibri"/>
                <w:bCs/>
                <w:iCs/>
                <w:sz w:val="24"/>
                <w:szCs w:val="24"/>
              </w:rPr>
            </w:pPr>
            <w:r w:rsidRPr="00572910">
              <w:rPr>
                <w:rFonts w:ascii="Calibri" w:hAnsi="Calibri" w:cs="Calibri"/>
                <w:bCs/>
                <w:iCs/>
                <w:sz w:val="24"/>
                <w:szCs w:val="24"/>
              </w:rPr>
              <w:t>Batteries must consist of modules, with the possibility of replacing individual modules during service, for the convenience of operation. The ability to change individual battery modules without special equipment. If special equipment is required, it must be delivered together with the equipment to be installed by the Supplier.</w:t>
            </w:r>
          </w:p>
        </w:tc>
      </w:tr>
      <w:tr w:rsidR="00FF5AA7" w:rsidRPr="00966224" w14:paraId="5E3471AF" w14:textId="77777777" w:rsidTr="0033041B">
        <w:tc>
          <w:tcPr>
            <w:tcW w:w="292" w:type="pct"/>
          </w:tcPr>
          <w:p w14:paraId="73472D83" w14:textId="6777DA8D" w:rsidR="00FF5AA7"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0CA9ECB6" w14:textId="1B74DD04" w:rsidR="00FF5AA7" w:rsidRPr="00C86865" w:rsidRDefault="00FF5AA7" w:rsidP="00572910">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Place of installation of batteries</w:t>
            </w:r>
          </w:p>
        </w:tc>
        <w:tc>
          <w:tcPr>
            <w:tcW w:w="2890" w:type="pct"/>
          </w:tcPr>
          <w:p w14:paraId="6DEAA7CE" w14:textId="6F068A0C" w:rsidR="00FF5AA7" w:rsidRPr="00C86865" w:rsidRDefault="00FF5AA7" w:rsidP="00572910">
            <w:pPr>
              <w:tabs>
                <w:tab w:val="left" w:pos="3525"/>
              </w:tabs>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The supplier must select and evaluate the optimal place for the installation of batteries in order to ensure the efficient and smooth operation of the entire electrical system.</w:t>
            </w:r>
          </w:p>
        </w:tc>
      </w:tr>
      <w:tr w:rsidR="00007005" w:rsidRPr="00966224" w14:paraId="1F33302F" w14:textId="77777777" w:rsidTr="0033041B">
        <w:tc>
          <w:tcPr>
            <w:tcW w:w="292" w:type="pct"/>
          </w:tcPr>
          <w:p w14:paraId="24CAAC6A" w14:textId="65B1D710"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0E452C83" w14:textId="07B60A66" w:rsidR="00007005" w:rsidRPr="00C86865" w:rsidRDefault="007D7C07" w:rsidP="0033041B">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Battery system manufacturer</w:t>
            </w:r>
          </w:p>
        </w:tc>
        <w:tc>
          <w:tcPr>
            <w:tcW w:w="2890" w:type="pct"/>
          </w:tcPr>
          <w:p w14:paraId="45CE5D4D" w14:textId="77777777" w:rsidR="00007005" w:rsidRPr="00C86865" w:rsidRDefault="00007005" w:rsidP="0033041B">
            <w:pPr>
              <w:spacing w:before="60" w:after="60"/>
              <w:jc w:val="both"/>
              <w:rPr>
                <w:rFonts w:ascii="Calibri" w:hAnsi="Calibri" w:cs="Calibri"/>
                <w:bCs/>
                <w:iCs/>
                <w:sz w:val="24"/>
                <w:szCs w:val="24"/>
              </w:rPr>
            </w:pPr>
            <w:r w:rsidRPr="00B1486F">
              <w:rPr>
                <w:rFonts w:ascii="Calibri" w:hAnsi="Calibri" w:cs="Calibri"/>
                <w:bCs/>
                <w:iCs/>
                <w:sz w:val="24"/>
                <w:szCs w:val="24"/>
              </w:rPr>
              <w:t xml:space="preserve">The manufacturer of the proposed equipment must be registered in a country belonging to the European Union. </w:t>
            </w:r>
          </w:p>
          <w:p w14:paraId="18DE320F" w14:textId="77777777" w:rsidR="00007005" w:rsidRPr="00C86865" w:rsidRDefault="00007005" w:rsidP="0033041B">
            <w:pPr>
              <w:spacing w:before="60" w:after="60"/>
              <w:jc w:val="both"/>
              <w:rPr>
                <w:rFonts w:ascii="Calibri" w:hAnsi="Calibri" w:cs="Calibri"/>
                <w:i/>
                <w:sz w:val="24"/>
                <w:szCs w:val="24"/>
              </w:rPr>
            </w:pPr>
            <w:r w:rsidRPr="00C86865">
              <w:rPr>
                <w:rFonts w:ascii="Calibri" w:hAnsi="Calibri" w:cs="Calibri"/>
                <w:bCs/>
                <w:iCs/>
                <w:sz w:val="24"/>
                <w:szCs w:val="24"/>
              </w:rPr>
              <w:t>The manufacturer of the equipment is subject to the reliability requirement*.</w:t>
            </w:r>
          </w:p>
        </w:tc>
      </w:tr>
      <w:tr w:rsidR="001739FD" w:rsidRPr="00966224" w14:paraId="41D8D9FF" w14:textId="77777777" w:rsidTr="0033041B">
        <w:tc>
          <w:tcPr>
            <w:tcW w:w="292" w:type="pct"/>
          </w:tcPr>
          <w:p w14:paraId="1CE0637B" w14:textId="421B76AF"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6</w:t>
            </w:r>
          </w:p>
        </w:tc>
        <w:tc>
          <w:tcPr>
            <w:tcW w:w="1818" w:type="pct"/>
          </w:tcPr>
          <w:p w14:paraId="675528F8" w14:textId="12057994" w:rsidR="001739FD" w:rsidRPr="00C86865" w:rsidRDefault="001739FD" w:rsidP="0033041B">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Isolated operation</w:t>
            </w:r>
          </w:p>
        </w:tc>
        <w:tc>
          <w:tcPr>
            <w:tcW w:w="2890" w:type="pct"/>
          </w:tcPr>
          <w:p w14:paraId="49119047" w14:textId="2F09FD5C" w:rsidR="001739FD" w:rsidRPr="00C86865" w:rsidRDefault="001739FD" w:rsidP="0033041B">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A smooth automatic transition between operation when connected to the energy system and autonomous operation (after disconnection from the energy system) must be ensured. The duration of the transition should be no more than 100 ms. The system must automatically support the power supply to priority users (e.g. hiding place systems) during the autonomous mode.</w:t>
            </w:r>
          </w:p>
        </w:tc>
      </w:tr>
      <w:tr w:rsidR="001739FD" w:rsidRPr="00966224" w14:paraId="479618FB" w14:textId="77777777" w:rsidTr="0033041B">
        <w:tc>
          <w:tcPr>
            <w:tcW w:w="292" w:type="pct"/>
          </w:tcPr>
          <w:p w14:paraId="5F9CF380" w14:textId="7ADFD76C"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233654F6" w14:textId="34DDBC69"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rPr>
              <w:t>Automatic synchronization</w:t>
            </w:r>
          </w:p>
        </w:tc>
        <w:tc>
          <w:tcPr>
            <w:tcW w:w="2890" w:type="pct"/>
          </w:tcPr>
          <w:p w14:paraId="76662493" w14:textId="70EB21EC"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After returning to the operating mode, when connected to the power system, automatic synchronization with the electrical network must be ensured. The synchronization time should not exceed 10 seconds, and the system must ensure the stability of the frequency and voltage of the network.</w:t>
            </w:r>
          </w:p>
        </w:tc>
      </w:tr>
      <w:tr w:rsidR="001739FD" w:rsidRPr="00966224" w14:paraId="2EFF4DCF" w14:textId="77777777" w:rsidTr="0033041B">
        <w:tc>
          <w:tcPr>
            <w:tcW w:w="292" w:type="pct"/>
          </w:tcPr>
          <w:p w14:paraId="6EE15A16" w14:textId="6B18DFDE"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5649EC83" w14:textId="2E90A346"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rPr>
              <w:t>DC Circuit Circuit Auto Shutllator</w:t>
            </w:r>
          </w:p>
        </w:tc>
        <w:tc>
          <w:tcPr>
            <w:tcW w:w="2890" w:type="pct"/>
          </w:tcPr>
          <w:p w14:paraId="6D03346E" w14:textId="000093DD"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DC current circuit breakers and protection against overload, short circuits and surges must be provided. DC circuit breakers shall be suitable for systems with a constant voltage of ≥1,000 V.</w:t>
            </w:r>
          </w:p>
        </w:tc>
      </w:tr>
      <w:tr w:rsidR="008D665B" w:rsidRPr="00966224" w14:paraId="5DF7CC50" w14:textId="77777777" w:rsidTr="0033041B">
        <w:tc>
          <w:tcPr>
            <w:tcW w:w="292" w:type="pct"/>
          </w:tcPr>
          <w:p w14:paraId="208EAD6F" w14:textId="345138B7" w:rsidR="008D665B"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9</w:t>
            </w:r>
          </w:p>
        </w:tc>
        <w:tc>
          <w:tcPr>
            <w:tcW w:w="1818" w:type="pct"/>
          </w:tcPr>
          <w:p w14:paraId="1CA047D4" w14:textId="65D6C44F"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Cybersecurity protection</w:t>
            </w:r>
          </w:p>
        </w:tc>
        <w:tc>
          <w:tcPr>
            <w:tcW w:w="2890" w:type="pct"/>
          </w:tcPr>
          <w:p w14:paraId="4BF054F3" w14:textId="11944D3A" w:rsidR="008D665B" w:rsidRPr="00C86865" w:rsidRDefault="009F6AE5" w:rsidP="009F6AE5">
            <w:pPr>
              <w:pStyle w:val="ListParagraph"/>
              <w:spacing w:before="60" w:after="60"/>
              <w:ind w:left="0"/>
              <w:jc w:val="both"/>
              <w:rPr>
                <w:rFonts w:ascii="Calibri" w:hAnsi="Calibri" w:cs="Calibri"/>
                <w:b/>
                <w:bCs/>
                <w:iCs/>
                <w:sz w:val="24"/>
                <w:szCs w:val="24"/>
              </w:rPr>
            </w:pPr>
            <w:r w:rsidRPr="00C86865">
              <w:rPr>
                <w:rFonts w:ascii="Calibri" w:hAnsi="Calibri" w:cs="Calibri"/>
                <w:bCs/>
                <w:iCs/>
                <w:sz w:val="24"/>
                <w:szCs w:val="24"/>
              </w:rPr>
              <w:t xml:space="preserve">Applies. Detailed requirements are given in the Technical Specification section </w:t>
            </w:r>
            <w:r w:rsidRPr="00C86865">
              <w:rPr>
                <w:rFonts w:ascii="Calibri" w:hAnsi="Calibri" w:cs="Calibri"/>
                <w:i/>
                <w:sz w:val="24"/>
                <w:szCs w:val="24"/>
              </w:rPr>
              <w:t>CYBERSECURITY REQUIREMENTS.</w:t>
            </w:r>
          </w:p>
        </w:tc>
      </w:tr>
      <w:tr w:rsidR="008D665B" w:rsidRPr="00966224" w14:paraId="5FE24EA7" w14:textId="77777777" w:rsidTr="0033041B">
        <w:tc>
          <w:tcPr>
            <w:tcW w:w="292" w:type="pct"/>
          </w:tcPr>
          <w:p w14:paraId="04CF6E69" w14:textId="45CB3AFF" w:rsidR="008D665B"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10</w:t>
            </w:r>
          </w:p>
        </w:tc>
        <w:tc>
          <w:tcPr>
            <w:tcW w:w="1818" w:type="pct"/>
          </w:tcPr>
          <w:p w14:paraId="24CB67B8" w14:textId="1520FB3C"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Manage priority users</w:t>
            </w:r>
          </w:p>
        </w:tc>
        <w:tc>
          <w:tcPr>
            <w:tcW w:w="2890" w:type="pct"/>
          </w:tcPr>
          <w:p w14:paraId="2A56D2D0" w14:textId="4E5DF5C5" w:rsidR="008D665B" w:rsidRPr="00C86865" w:rsidRDefault="008D665B"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The system must be configured in such a way that in the mode of autonomous operation it gives priority to critical </w:t>
            </w:r>
            <w:r w:rsidRPr="00C86865">
              <w:rPr>
                <w:rFonts w:ascii="Calibri" w:hAnsi="Calibri" w:cs="Calibri"/>
                <w:sz w:val="24"/>
                <w:szCs w:val="24"/>
                <w:lang w:bidi="lt-LT"/>
              </w:rPr>
              <w:t xml:space="preserve">building systems of the Molodižne Lyceum, and in case of danger and need - to hiding place </w:t>
            </w:r>
            <w:r w:rsidRPr="00C86865">
              <w:rPr>
                <w:rFonts w:ascii="Calibri" w:hAnsi="Calibri" w:cs="Calibri"/>
                <w:bCs/>
                <w:iCs/>
                <w:sz w:val="24"/>
                <w:szCs w:val="24"/>
              </w:rPr>
              <w:t>systems (e.g. heating, lighting, IT systems).</w:t>
            </w:r>
          </w:p>
        </w:tc>
      </w:tr>
      <w:tr w:rsidR="00007005" w:rsidRPr="00966224" w14:paraId="15DD8502" w14:textId="77777777" w:rsidTr="0033041B">
        <w:tc>
          <w:tcPr>
            <w:tcW w:w="292" w:type="pct"/>
          </w:tcPr>
          <w:p w14:paraId="0A7DE329" w14:textId="137B9E1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11</w:t>
            </w:r>
          </w:p>
        </w:tc>
        <w:tc>
          <w:tcPr>
            <w:tcW w:w="1818" w:type="pct"/>
          </w:tcPr>
          <w:p w14:paraId="1A80409D" w14:textId="534E8D9B"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Guarantee</w:t>
            </w:r>
          </w:p>
        </w:tc>
        <w:tc>
          <w:tcPr>
            <w:tcW w:w="2890" w:type="pct"/>
          </w:tcPr>
          <w:p w14:paraId="7CFE59D5" w14:textId="77777777" w:rsidR="00B64773"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 xml:space="preserve">The battery system must have a  warranty of at least </w:t>
            </w:r>
            <w:r w:rsidRPr="00C86865">
              <w:rPr>
                <w:rFonts w:ascii="Calibri" w:hAnsi="Calibri" w:cs="Calibri"/>
                <w:b/>
                <w:bCs/>
                <w:iCs/>
                <w:sz w:val="24"/>
                <w:szCs w:val="24"/>
              </w:rPr>
              <w:t>10 years</w:t>
            </w:r>
            <w:r w:rsidRPr="00C86865">
              <w:rPr>
                <w:rFonts w:ascii="Calibri" w:hAnsi="Calibri" w:cs="Calibri"/>
                <w:bCs/>
                <w:iCs/>
                <w:sz w:val="24"/>
                <w:szCs w:val="24"/>
              </w:rPr>
              <w:t xml:space="preserve"> or a guarantee of  at least </w:t>
            </w:r>
            <w:r w:rsidRPr="00C86865">
              <w:rPr>
                <w:rFonts w:ascii="Calibri" w:hAnsi="Calibri" w:cs="Calibri"/>
                <w:b/>
                <w:bCs/>
                <w:iCs/>
                <w:sz w:val="24"/>
                <w:szCs w:val="24"/>
              </w:rPr>
              <w:t>4,000 charge/discharge cycles</w:t>
            </w:r>
            <w:r w:rsidRPr="00C86865">
              <w:rPr>
                <w:rFonts w:ascii="Calibri" w:hAnsi="Calibri" w:cs="Calibri"/>
                <w:bCs/>
                <w:iCs/>
                <w:sz w:val="24"/>
                <w:szCs w:val="24"/>
              </w:rPr>
              <w:t xml:space="preserve">, ensuring a residual capacity of at least </w:t>
            </w:r>
            <w:r w:rsidRPr="00C86865">
              <w:rPr>
                <w:rFonts w:ascii="Calibri" w:hAnsi="Calibri" w:cs="Calibri"/>
                <w:b/>
                <w:bCs/>
                <w:iCs/>
                <w:sz w:val="24"/>
                <w:szCs w:val="24"/>
              </w:rPr>
              <w:t>80% of the nominal capacity</w:t>
            </w:r>
            <w:r w:rsidRPr="00C86865">
              <w:rPr>
                <w:rFonts w:ascii="Calibri" w:hAnsi="Calibri" w:cs="Calibri"/>
                <w:bCs/>
                <w:iCs/>
                <w:sz w:val="24"/>
                <w:szCs w:val="24"/>
              </w:rPr>
              <w:t xml:space="preserve"> after the warranty period.</w:t>
            </w:r>
          </w:p>
          <w:p w14:paraId="453B7AA9" w14:textId="44C93558" w:rsidR="00007005"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The warranty must include factory defects, degradation above the specified level and cases of improper operation due to the fault of the manufacturer.</w:t>
            </w:r>
          </w:p>
        </w:tc>
      </w:tr>
      <w:tr w:rsidR="00007005" w:rsidRPr="00966224" w14:paraId="3C40D9D6" w14:textId="77777777" w:rsidTr="0033041B">
        <w:tc>
          <w:tcPr>
            <w:tcW w:w="292" w:type="pct"/>
          </w:tcPr>
          <w:p w14:paraId="6E444882" w14:textId="5C553E4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4C9E9890" w14:textId="5E6CB4F2"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Protection</w:t>
            </w:r>
          </w:p>
        </w:tc>
        <w:tc>
          <w:tcPr>
            <w:tcW w:w="2890" w:type="pct"/>
          </w:tcPr>
          <w:p w14:paraId="7B4FB788" w14:textId="5BC71951" w:rsidR="00007005" w:rsidRPr="00C86865" w:rsidRDefault="00F815AD" w:rsidP="0033041B">
            <w:pPr>
              <w:spacing w:before="60" w:after="60"/>
              <w:jc w:val="both"/>
              <w:rPr>
                <w:rFonts w:ascii="Calibri" w:eastAsiaTheme="minorHAnsi" w:hAnsi="Calibri" w:cs="Calibri"/>
                <w:iCs/>
                <w:sz w:val="24"/>
                <w:szCs w:val="24"/>
              </w:rPr>
            </w:pPr>
            <w:r w:rsidRPr="00C86865">
              <w:rPr>
                <w:rFonts w:ascii="Calibri" w:eastAsiaTheme="minorHAnsi" w:hAnsi="Calibri" w:cs="Calibri"/>
                <w:iCs/>
                <w:sz w:val="24"/>
                <w:szCs w:val="24"/>
              </w:rPr>
              <w:t>Not less than IP55 for components that are installed in outdoor conditions or in places where exposure to dust and water is possible.</w:t>
            </w:r>
          </w:p>
        </w:tc>
      </w:tr>
      <w:tr w:rsidR="0047508E" w:rsidRPr="00966224" w14:paraId="6BECC4A0" w14:textId="77777777" w:rsidTr="0033041B">
        <w:tc>
          <w:tcPr>
            <w:tcW w:w="292" w:type="pct"/>
          </w:tcPr>
          <w:p w14:paraId="1EF1C348" w14:textId="2DF5427D" w:rsidR="0047508E" w:rsidRPr="00C86865" w:rsidRDefault="00CB05D9" w:rsidP="0047508E">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13</w:t>
            </w:r>
          </w:p>
        </w:tc>
        <w:tc>
          <w:tcPr>
            <w:tcW w:w="1818" w:type="pct"/>
          </w:tcPr>
          <w:p w14:paraId="3BDD6125" w14:textId="38D6AB19"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hAnsi="Calibri" w:cs="Calibri"/>
                <w:bCs/>
                <w:iCs/>
                <w:sz w:val="24"/>
                <w:szCs w:val="24"/>
              </w:rPr>
              <w:t xml:space="preserve">CE compliance </w:t>
            </w:r>
          </w:p>
        </w:tc>
        <w:tc>
          <w:tcPr>
            <w:tcW w:w="2890" w:type="pct"/>
          </w:tcPr>
          <w:p w14:paraId="7CE4ADCE" w14:textId="4E07782D"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The equipment must comply with the requirements of the CE. The supplier shall provide a CE declaration of conformity.</w:t>
            </w:r>
          </w:p>
        </w:tc>
      </w:tr>
    </w:tbl>
    <w:p w14:paraId="79417303" w14:textId="7891E996" w:rsidR="00572910" w:rsidRPr="00C86865" w:rsidRDefault="00572910" w:rsidP="00572910">
      <w:pPr>
        <w:spacing w:before="60" w:after="60"/>
        <w:jc w:val="both"/>
        <w:rPr>
          <w:rFonts w:ascii="Calibri" w:hAnsi="Calibri" w:cs="Calibri"/>
          <w:i/>
          <w:lang w:val="lt-LT"/>
        </w:rPr>
      </w:pPr>
      <w:r w:rsidRPr="00C86865">
        <w:rPr>
          <w:rFonts w:ascii="Calibri" w:hAnsi="Calibri" w:cs="Calibri"/>
          <w:i/>
        </w:rPr>
        <w:t xml:space="preserve">* Supplier's declaration that the Supplier will </w:t>
      </w:r>
      <w:r w:rsidR="004F1F72" w:rsidRPr="00C86865">
        <w:rPr>
          <w:rFonts w:ascii="Calibri" w:hAnsi="Calibri" w:cs="Calibri"/>
          <w:i/>
        </w:rPr>
        <w:t xml:space="preserve">not rely on </w:t>
      </w:r>
      <w:r w:rsidRPr="00C86865">
        <w:rPr>
          <w:rFonts w:ascii="Calibri" w:hAnsi="Calibri" w:cs="Calibri"/>
          <w:i/>
        </w:rPr>
        <w:t xml:space="preserve">the capabilities and support of manufacturers, hardware and software maintenance or persons from countries or territories that are considered unreliable in accordance with the legislation of the Republic of Lithuania: 1. Russian Federation. 2. Republic of Belarus. 3. Republic of China (except the province of Taiwan). 4. Crimea annexed by the Russian Federation. 5. The territory of </w:t>
      </w:r>
      <w:proofErr w:type="gramStart"/>
      <w:r w:rsidRPr="00C86865">
        <w:rPr>
          <w:rFonts w:ascii="Calibri" w:hAnsi="Calibri" w:cs="Calibri"/>
          <w:i/>
        </w:rPr>
        <w:t>Transnistria  not</w:t>
      </w:r>
      <w:proofErr w:type="gramEnd"/>
      <w:r w:rsidRPr="00C86865">
        <w:rPr>
          <w:rFonts w:ascii="Calibri" w:hAnsi="Calibri" w:cs="Calibri"/>
          <w:i/>
        </w:rPr>
        <w:t xml:space="preserve"> </w:t>
      </w:r>
      <w:r w:rsidR="00535384">
        <w:rPr>
          <w:rFonts w:ascii="Calibri" w:hAnsi="Calibri" w:cs="Calibri"/>
          <w:i/>
        </w:rPr>
        <w:t xml:space="preserve"> or</w:t>
      </w:r>
      <w:r w:rsidRPr="00C86865">
        <w:rPr>
          <w:rFonts w:ascii="Calibri" w:hAnsi="Calibri" w:cs="Calibri"/>
          <w:i/>
        </w:rPr>
        <w:t xml:space="preserve"> controlled by the Government of the Republic of Moldova. 6. The territories of Abkhazia and South Ossetia, not controlled by the Georgian government. All proposed equipment must not pose a threat to the national security of the Republic of Lithuania and the interests of the state. </w:t>
      </w:r>
      <w:r w:rsidR="00455EB0" w:rsidRPr="00C86865">
        <w:rPr>
          <w:rFonts w:ascii="Calibri" w:hAnsi="Calibri" w:cs="Calibri"/>
          <w:b/>
          <w:bCs/>
          <w:i/>
        </w:rPr>
        <w:t>The supplier shall submit with this declaration documentation proving the origin of the equipment and the country of manufacture.</w:t>
      </w:r>
    </w:p>
    <w:p w14:paraId="1DD5BE4B" w14:textId="77777777" w:rsidR="00007005" w:rsidRPr="00C86865" w:rsidRDefault="00007005" w:rsidP="00B1486F">
      <w:pPr>
        <w:spacing w:before="60" w:after="60"/>
        <w:jc w:val="both"/>
        <w:rPr>
          <w:rFonts w:ascii="Calibri" w:hAnsi="Calibri" w:cs="Calibri"/>
          <w:color w:val="FF0000"/>
          <w:lang w:val="lt-LT" w:bidi="lt-LT"/>
        </w:rPr>
      </w:pPr>
    </w:p>
    <w:p w14:paraId="6BE7DC37" w14:textId="3DAAC70E" w:rsidR="00B3716B" w:rsidRPr="00C86865" w:rsidRDefault="00B3716B" w:rsidP="00B3716B">
      <w:pPr>
        <w:pStyle w:val="ListParagraph"/>
        <w:spacing w:before="60" w:after="60"/>
        <w:ind w:left="0"/>
        <w:jc w:val="both"/>
        <w:rPr>
          <w:rFonts w:ascii="Calibri" w:hAnsi="Calibri" w:cs="Calibri"/>
          <w:b/>
          <w:bCs/>
          <w:iCs/>
        </w:rPr>
      </w:pPr>
      <w:r w:rsidRPr="00C86865">
        <w:rPr>
          <w:rFonts w:ascii="Calibri" w:hAnsi="Calibri" w:cs="Calibri"/>
          <w:b/>
          <w:bCs/>
          <w:iCs/>
        </w:rPr>
        <w:t>DESCRIPTION OF THE CURRENT SITUATION</w:t>
      </w:r>
    </w:p>
    <w:p w14:paraId="49EA22D1" w14:textId="77777777"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rPr>
        <w:t>The place of installation of a solar photovoltaic power plant and a battery-powered energy storage system (batteries) is Primorska str. 9, Molodižne village, Odessa district, Odessa region, Ukraine.</w:t>
      </w:r>
    </w:p>
    <w:p w14:paraId="79750D9A" w14:textId="4F9CB575"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rPr>
        <w:t>The solar photovoltaic power plant is installed on the roof of the Molodižnė Lyceum building, the place of installation of other equipment attributed to the power plant (as well as batteries) is selected during the design process, in agreement with the User's representative.</w:t>
      </w:r>
    </w:p>
    <w:p w14:paraId="07DE5D45" w14:textId="39E2906A" w:rsidR="000A49AE" w:rsidRPr="00C86865" w:rsidRDefault="000A49AE"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bidi="lt-LT"/>
        </w:rPr>
        <w:lastRenderedPageBreak/>
        <w:t>The technical specification shall be accompanied by a previously irrelevant solar power plant project (designation 000808/2024-Z) (hereinafter referred to as Project No 1) (Annex 2). This project is intended for the Supplier only to more accurately understand the current situation at the facility and to assess all the circumstances necessary in order to properly and smoothly implement the Works defined in the Technical Specification (for example, to assess the roof of the existing building, possible places of connection of electricity networks, places of installation of solar modules, etc.).</w:t>
      </w:r>
    </w:p>
    <w:p w14:paraId="201DD813" w14:textId="7D84B031" w:rsidR="005318F7" w:rsidRPr="00C86865" w:rsidRDefault="000A49AE" w:rsidP="009F6AE5">
      <w:pPr>
        <w:pStyle w:val="ListParagraph"/>
        <w:tabs>
          <w:tab w:val="left" w:pos="426"/>
        </w:tabs>
        <w:ind w:left="786"/>
        <w:jc w:val="both"/>
        <w:rPr>
          <w:rFonts w:ascii="Calibri" w:hAnsi="Calibri" w:cs="Calibri"/>
          <w:b/>
          <w:bCs/>
          <w:lang w:val="lt-LT" w:bidi="lt-LT"/>
        </w:rPr>
      </w:pPr>
      <w:r w:rsidRPr="00C86865">
        <w:rPr>
          <w:rFonts w:ascii="Calibri" w:hAnsi="Calibri" w:cs="Calibri"/>
          <w:b/>
          <w:bCs/>
          <w:lang w:bidi="lt-LT"/>
        </w:rPr>
        <w:t>It should be noted that Project No. 1 is not a task assigned to the Supplier to carry out the Works and the requirements for materials, equipment and works defined and specified in Project No. 1 are of a purely informative nature.</w:t>
      </w:r>
    </w:p>
    <w:p w14:paraId="009E0424" w14:textId="43CB187C" w:rsidR="00B3716B" w:rsidRPr="00C86865" w:rsidRDefault="005318F7" w:rsidP="005318F7">
      <w:pPr>
        <w:pStyle w:val="ListParagraph"/>
        <w:numPr>
          <w:ilvl w:val="0"/>
          <w:numId w:val="27"/>
        </w:numPr>
        <w:tabs>
          <w:tab w:val="left" w:pos="426"/>
        </w:tabs>
        <w:jc w:val="both"/>
        <w:rPr>
          <w:rFonts w:ascii="Calibri" w:hAnsi="Calibri" w:cs="Calibri"/>
          <w:lang w:val="lt-LT"/>
        </w:rPr>
      </w:pPr>
      <w:r w:rsidRPr="00C86865">
        <w:rPr>
          <w:rFonts w:ascii="Calibri" w:hAnsi="Calibri" w:cs="Calibri"/>
        </w:rPr>
        <w:t xml:space="preserve">The technical specification is accompanied by the relevant solutions of the electricity networks of the newly installed hiding place (780 seats) (marking 0723/1-ETR) (hereinafter referred to as Project No 2) (Annex No 3). These solutions shall be provided to the Supplier </w:t>
      </w:r>
      <w:proofErr w:type="gramStart"/>
      <w:r w:rsidRPr="00C86865">
        <w:rPr>
          <w:rFonts w:ascii="Calibri" w:hAnsi="Calibri" w:cs="Calibri"/>
        </w:rPr>
        <w:t>in order to</w:t>
      </w:r>
      <w:proofErr w:type="gramEnd"/>
      <w:r w:rsidRPr="00C86865">
        <w:rPr>
          <w:rFonts w:ascii="Calibri" w:hAnsi="Calibri" w:cs="Calibri"/>
        </w:rPr>
        <w:t xml:space="preserve"> accurately and in advance assess the possible connection points of the solar power plant specified in the Technical Specification, the intended placement and connection of equipment and batteries.</w:t>
      </w:r>
    </w:p>
    <w:p w14:paraId="7B175B3D" w14:textId="3FE95039" w:rsidR="009F6AE5" w:rsidRPr="00C86865" w:rsidRDefault="009F6AE5" w:rsidP="009F6AE5">
      <w:pPr>
        <w:pStyle w:val="ListParagraph"/>
        <w:numPr>
          <w:ilvl w:val="0"/>
          <w:numId w:val="27"/>
        </w:numPr>
        <w:tabs>
          <w:tab w:val="left" w:pos="426"/>
        </w:tabs>
        <w:jc w:val="both"/>
        <w:rPr>
          <w:rFonts w:ascii="Calibri" w:hAnsi="Calibri" w:cs="Calibri"/>
          <w:lang w:val="lt-LT"/>
        </w:rPr>
      </w:pPr>
      <w:r w:rsidRPr="00C86865">
        <w:rPr>
          <w:rFonts w:ascii="Calibri" w:hAnsi="Calibri" w:cs="Calibri"/>
        </w:rPr>
        <w:t xml:space="preserve">The system of a solar power plant with batteries, designed and installed by the supplier, must be smoothly connected (integrated) to the existing infrastructure of the Molodižne Lyceum (the main building and hiding place), and a smooth supply of electricity must be ensured both in the case of normal operation and in case of danger and using the premises of the hiding place. </w:t>
      </w:r>
    </w:p>
    <w:p w14:paraId="7D34C939" w14:textId="77777777" w:rsidR="005318F7" w:rsidRPr="00C86865" w:rsidRDefault="005318F7" w:rsidP="005318F7">
      <w:pPr>
        <w:tabs>
          <w:tab w:val="left" w:pos="426"/>
        </w:tabs>
        <w:jc w:val="both"/>
        <w:rPr>
          <w:rFonts w:ascii="Calibri" w:hAnsi="Calibri" w:cs="Calibri"/>
          <w:lang w:val="lt-LT"/>
        </w:rPr>
      </w:pPr>
    </w:p>
    <w:p w14:paraId="4F67DE33" w14:textId="77777777" w:rsidR="005318F7" w:rsidRPr="00C86865" w:rsidRDefault="005318F7" w:rsidP="005318F7">
      <w:pPr>
        <w:tabs>
          <w:tab w:val="left" w:pos="426"/>
        </w:tabs>
        <w:jc w:val="both"/>
        <w:rPr>
          <w:rFonts w:ascii="Calibri" w:hAnsi="Calibri" w:cs="Calibri"/>
          <w:lang w:val="lt-LT"/>
        </w:rPr>
      </w:pPr>
    </w:p>
    <w:p w14:paraId="42CEDBFE" w14:textId="77777777" w:rsidR="009F6AE5" w:rsidRPr="00C86865" w:rsidRDefault="009F6AE5" w:rsidP="009F6AE5">
      <w:pPr>
        <w:pStyle w:val="ListParagraph"/>
        <w:spacing w:before="60" w:after="60"/>
        <w:ind w:left="0"/>
        <w:jc w:val="both"/>
        <w:rPr>
          <w:rFonts w:ascii="Calibri" w:hAnsi="Calibri" w:cs="Calibri"/>
          <w:b/>
          <w:bCs/>
          <w:iCs/>
          <w:lang w:val="lt-LT"/>
        </w:rPr>
      </w:pPr>
      <w:r w:rsidRPr="00C86865">
        <w:rPr>
          <w:rFonts w:ascii="Calibri" w:hAnsi="Calibri" w:cs="Calibri"/>
          <w:b/>
          <w:bCs/>
          <w:iCs/>
        </w:rPr>
        <w:t>SYSTEM COMPATIBILITY WITH AN EXISTING BACKUP POWER SYSTEM (GENERATOR)</w:t>
      </w:r>
    </w:p>
    <w:p w14:paraId="14DA6B54" w14:textId="77777777" w:rsidR="009F6AE5" w:rsidRPr="00C86865" w:rsidRDefault="009F6AE5" w:rsidP="009F6AE5">
      <w:pPr>
        <w:pStyle w:val="ListParagraph"/>
        <w:spacing w:before="60" w:after="60"/>
        <w:ind w:left="0"/>
        <w:jc w:val="both"/>
        <w:rPr>
          <w:rFonts w:ascii="Calibri" w:hAnsi="Calibri" w:cs="Calibri"/>
          <w:b/>
          <w:bCs/>
          <w:iCs/>
          <w:lang w:val="lt-LT"/>
        </w:rPr>
      </w:pPr>
    </w:p>
    <w:p w14:paraId="1A543701" w14:textId="77777777"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rPr>
        <w:t>Automatic transition:</w:t>
      </w:r>
      <w:r w:rsidRPr="00C86865">
        <w:rPr>
          <w:rFonts w:ascii="Calibri" w:hAnsi="Calibri" w:cs="Calibri"/>
          <w:iCs/>
        </w:rPr>
        <w:t xml:space="preserve"> The system must provide a smooth automatic transition between the autonomous mode and the use of a backup generator when the production of solar power, the capacity of the power grid or the capacity of the batteries is insufficient.</w:t>
      </w:r>
    </w:p>
    <w:p w14:paraId="2BCEF1C3" w14:textId="16E2E155"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rPr>
        <w:t>Synchronization:</w:t>
      </w:r>
      <w:r w:rsidRPr="00C86865">
        <w:rPr>
          <w:rFonts w:ascii="Calibri" w:hAnsi="Calibri" w:cs="Calibri"/>
          <w:iCs/>
        </w:rPr>
        <w:t xml:space="preserve"> Automatic synchronization with the generator must be ensured after returning to autonomous mode, assessing the parameters of voltage, frequency and power. Synchronization with the generator must be tested and confirmed during the start-debugging of the system.</w:t>
      </w:r>
    </w:p>
    <w:p w14:paraId="3D1D9BDC"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 xml:space="preserve">Priorities: </w:t>
      </w:r>
      <w:r w:rsidRPr="00C86865">
        <w:rPr>
          <w:rFonts w:ascii="Calibri" w:hAnsi="Calibri" w:cs="Calibri"/>
          <w:iCs/>
        </w:rPr>
        <w:t>Energy supply priorities must be set as follows:</w:t>
      </w:r>
    </w:p>
    <w:p w14:paraId="33F10E7B" w14:textId="77777777" w:rsidR="009F6AE5" w:rsidRPr="00C86865"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 xml:space="preserve">The use of solar energy - </w:t>
      </w:r>
      <w:proofErr w:type="gramStart"/>
      <w:r w:rsidRPr="005E1BFE">
        <w:rPr>
          <w:rFonts w:ascii="Calibri" w:hAnsi="Calibri" w:cs="Calibri"/>
          <w:iCs/>
        </w:rPr>
        <w:t>first of all</w:t>
      </w:r>
      <w:proofErr w:type="gramEnd"/>
      <w:r w:rsidRPr="005E1BFE">
        <w:rPr>
          <w:rFonts w:ascii="Calibri" w:hAnsi="Calibri" w:cs="Calibri"/>
          <w:iCs/>
        </w:rPr>
        <w:t>, the energy produced by the solar power plant must be used directly to meet the needs of consumers.</w:t>
      </w:r>
    </w:p>
    <w:p w14:paraId="41C54A11"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C86865">
        <w:rPr>
          <w:rFonts w:ascii="Calibri" w:hAnsi="Calibri" w:cs="Calibri"/>
          <w:iCs/>
        </w:rPr>
        <w:t xml:space="preserve">Electricity in the network energy - if the production of solar energy is insufficient, the need for energy must be covered </w:t>
      </w:r>
      <w:proofErr w:type="gramStart"/>
      <w:r w:rsidRPr="00C86865">
        <w:rPr>
          <w:rFonts w:ascii="Calibri" w:hAnsi="Calibri" w:cs="Calibri"/>
          <w:iCs/>
        </w:rPr>
        <w:t>from</w:t>
      </w:r>
      <w:proofErr w:type="gramEnd"/>
      <w:r w:rsidRPr="00C86865">
        <w:rPr>
          <w:rFonts w:ascii="Calibri" w:hAnsi="Calibri" w:cs="Calibri"/>
          <w:iCs/>
        </w:rPr>
        <w:t xml:space="preserve"> the power grid, if they are available and reliable.</w:t>
      </w:r>
    </w:p>
    <w:p w14:paraId="48B74FA8"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The use of battery power - used to compensate for the lack of energy in cases where the solar and network energy is not enough.</w:t>
      </w:r>
    </w:p>
    <w:p w14:paraId="3B77C5EF"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Generator – used only as a source of energy of the last instance in emergency situations or in the event of a complete interruption in the production of solar energy, network power and battery capacity.</w:t>
      </w:r>
    </w:p>
    <w:p w14:paraId="53DD1457"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Stability and protection:</w:t>
      </w:r>
      <w:r w:rsidRPr="00C86865">
        <w:rPr>
          <w:rFonts w:ascii="Calibri" w:hAnsi="Calibri" w:cs="Calibri"/>
          <w:iCs/>
        </w:rPr>
        <w:t xml:space="preserve"> The system must provide stable operation under alternating loads, including protection against synchronization errors, overloads and short circuits.</w:t>
      </w:r>
    </w:p>
    <w:p w14:paraId="3C5FB182" w14:textId="3BD42004" w:rsidR="00B3716B"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lastRenderedPageBreak/>
        <w:t xml:space="preserve">Control: </w:t>
      </w:r>
      <w:r w:rsidRPr="00C86865">
        <w:rPr>
          <w:rFonts w:ascii="Calibri" w:hAnsi="Calibri" w:cs="Calibri"/>
          <w:iCs/>
        </w:rPr>
        <w:t>Energy flow management must be automated and optimized to ensure maximum efficiency and minimum operating hours of the generator.</w:t>
      </w:r>
    </w:p>
    <w:p w14:paraId="1768F8E9" w14:textId="77777777" w:rsidR="009F6AE5" w:rsidRPr="00C86865" w:rsidRDefault="009F6AE5" w:rsidP="009F6AE5">
      <w:pPr>
        <w:spacing w:before="60" w:after="60"/>
        <w:jc w:val="both"/>
        <w:rPr>
          <w:rFonts w:ascii="Calibri" w:hAnsi="Calibri" w:cs="Calibri"/>
          <w:iCs/>
        </w:rPr>
      </w:pPr>
    </w:p>
    <w:p w14:paraId="7509D84B" w14:textId="77777777" w:rsidR="009F6AE5" w:rsidRPr="00C86865" w:rsidRDefault="009F6AE5" w:rsidP="009F6AE5">
      <w:pPr>
        <w:spacing w:before="60" w:after="60"/>
        <w:jc w:val="both"/>
        <w:rPr>
          <w:rFonts w:ascii="Calibri" w:hAnsi="Calibri" w:cs="Calibri"/>
          <w:color w:val="FF0000"/>
          <w:lang w:val="lt-LT" w:bidi="lt-LT"/>
        </w:rPr>
      </w:pPr>
    </w:p>
    <w:p w14:paraId="48F517C8" w14:textId="23367387" w:rsidR="007F762E" w:rsidRPr="00B64773" w:rsidRDefault="007F762E" w:rsidP="007F762E">
      <w:pPr>
        <w:pStyle w:val="ListParagraph"/>
        <w:spacing w:before="60" w:after="60"/>
        <w:ind w:left="0"/>
        <w:jc w:val="both"/>
        <w:rPr>
          <w:rFonts w:ascii="Calibri" w:hAnsi="Calibri" w:cs="Calibri"/>
          <w:b/>
          <w:bCs/>
          <w:iCs/>
          <w:lang w:val="lt-LT"/>
        </w:rPr>
      </w:pPr>
      <w:r w:rsidRPr="00C86865">
        <w:rPr>
          <w:rFonts w:ascii="Calibri" w:hAnsi="Calibri" w:cs="Calibri"/>
          <w:b/>
          <w:bCs/>
          <w:iCs/>
        </w:rPr>
        <w:t>REQUIREMENTS FOR THE MONITORING SYSTEM</w:t>
      </w:r>
    </w:p>
    <w:p w14:paraId="1597DD2D" w14:textId="77777777" w:rsidR="00CE579B" w:rsidRPr="00C86865" w:rsidRDefault="00CE579B" w:rsidP="00CE579B">
      <w:pPr>
        <w:spacing w:before="60" w:after="60"/>
        <w:jc w:val="both"/>
        <w:rPr>
          <w:rFonts w:ascii="Calibri" w:hAnsi="Calibri" w:cs="Calibri"/>
          <w:b/>
          <w:bCs/>
          <w:iCs/>
          <w:lang w:val="de-DE"/>
        </w:rPr>
      </w:pPr>
    </w:p>
    <w:p w14:paraId="205A6FB6" w14:textId="3A5BD74A"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Mandatoryness</w:t>
      </w:r>
      <w:proofErr w:type="spellEnd"/>
      <w:r w:rsidRPr="00C86865">
        <w:rPr>
          <w:rFonts w:ascii="Calibri" w:hAnsi="Calibri" w:cs="Calibri"/>
          <w:b/>
          <w:bCs/>
          <w:iCs/>
        </w:rPr>
        <w:t xml:space="preserve"> of the monitoring system</w:t>
      </w:r>
    </w:p>
    <w:p w14:paraId="257BF183" w14:textId="0C23006E"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The solar power plant system, including inverters, the battery management system and all the main components (hereinafter referred to as the "System"), must be integrated with a monitoring system to ensure data collection, analysis and system management.</w:t>
      </w:r>
    </w:p>
    <w:p w14:paraId="64176EF1" w14:textId="705EF970" w:rsidR="00CE579B" w:rsidRPr="00C86865" w:rsidRDefault="00CE579B" w:rsidP="00FF5AA7">
      <w:pPr>
        <w:pStyle w:val="ListParagraph"/>
        <w:numPr>
          <w:ilvl w:val="0"/>
          <w:numId w:val="23"/>
        </w:numPr>
        <w:spacing w:before="60" w:after="60"/>
        <w:rPr>
          <w:rFonts w:ascii="Calibri" w:hAnsi="Calibri" w:cs="Calibri"/>
          <w:iCs/>
        </w:rPr>
      </w:pPr>
      <w:r w:rsidRPr="00C86865">
        <w:rPr>
          <w:rFonts w:ascii="Calibri" w:hAnsi="Calibri" w:cs="Calibri"/>
          <w:b/>
          <w:bCs/>
          <w:iCs/>
        </w:rPr>
        <w:t>Monitoring indicators</w:t>
      </w:r>
      <w:r w:rsidRPr="00C86865">
        <w:rPr>
          <w:rFonts w:ascii="Calibri" w:hAnsi="Calibri" w:cs="Calibri"/>
          <w:iCs/>
        </w:rPr>
        <w:br/>
        <w:t>The monitoring system shall ensure that the following parameters can be monitored and displayed:</w:t>
      </w:r>
    </w:p>
    <w:p w14:paraId="7207EF2F"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Total electricity produced.</w:t>
      </w:r>
    </w:p>
    <w:p w14:paraId="356FE3E6"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Instant generated power.</w:t>
      </w:r>
    </w:p>
    <w:p w14:paraId="2086B1EB"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Qualitative indicators of voltage and current (e.g. voltage level, harmonics, frequency).</w:t>
      </w:r>
    </w:p>
    <w:p w14:paraId="6A644329"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The amount of electricity produced according to the selected period.</w:t>
      </w:r>
    </w:p>
    <w:p w14:paraId="23715DFA"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Battery condition, including charge/discharge level and residual capacity.</w:t>
      </w:r>
    </w:p>
    <w:p w14:paraId="4F2F10BE"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Monitoring and diagnosis of malfunctions.</w:t>
      </w:r>
    </w:p>
    <w:p w14:paraId="769ECB6E" w14:textId="511DED67" w:rsidR="00CE579B" w:rsidRPr="00C86865" w:rsidRDefault="00CE579B" w:rsidP="00CE579B">
      <w:pPr>
        <w:pStyle w:val="ListParagraph"/>
        <w:numPr>
          <w:ilvl w:val="1"/>
          <w:numId w:val="23"/>
        </w:numPr>
        <w:spacing w:before="60" w:after="60"/>
        <w:jc w:val="both"/>
        <w:rPr>
          <w:rFonts w:ascii="Calibri" w:hAnsi="Calibri" w:cs="Calibri"/>
          <w:iCs/>
        </w:rPr>
      </w:pPr>
      <w:r w:rsidRPr="00CE579B">
        <w:rPr>
          <w:rFonts w:ascii="Calibri" w:hAnsi="Calibri" w:cs="Calibri"/>
          <w:iCs/>
        </w:rPr>
        <w:t>System performance indicators (e.g. kWh/</w:t>
      </w:r>
      <w:proofErr w:type="spellStart"/>
      <w:r w:rsidRPr="00CE579B">
        <w:rPr>
          <w:rFonts w:ascii="Calibri" w:hAnsi="Calibri" w:cs="Calibri"/>
          <w:iCs/>
        </w:rPr>
        <w:t>kWp</w:t>
      </w:r>
      <w:proofErr w:type="spellEnd"/>
      <w:r w:rsidRPr="00CE579B">
        <w:rPr>
          <w:rFonts w:ascii="Calibri" w:hAnsi="Calibri" w:cs="Calibri"/>
          <w:iCs/>
        </w:rPr>
        <w:t>).</w:t>
      </w:r>
    </w:p>
    <w:p w14:paraId="771D3E93" w14:textId="06942970"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Transmission and storage of data</w:t>
      </w:r>
    </w:p>
    <w:p w14:paraId="25AE9868" w14:textId="515DF33D"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system must ensure that all data is transmitted by encrypted protocols (for example, TLS, HTTPS). The monitoring system shall have a local data repository to ensure the collection and storage of data for a period of at least 30 days, even if the network connection is interrupted.</w:t>
      </w:r>
    </w:p>
    <w:p w14:paraId="75269877" w14:textId="7D0668F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Providing faults and warnings</w:t>
      </w:r>
    </w:p>
    <w:p w14:paraId="5E7C9E9F" w14:textId="6F7AB425"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system must have a function to warn about failures in real time by sending notifications by e-mail, SMS or through a mobile application. The history of failures must be stored and accessible for analysis.</w:t>
      </w:r>
    </w:p>
    <w:p w14:paraId="0E866503" w14:textId="79F54C7A"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Communication technologies</w:t>
      </w:r>
    </w:p>
    <w:p w14:paraId="45E7681E" w14:textId="252B9D93"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The control unit of the solar power plant must be equipped with an LTE/5G module</w:t>
      </w:r>
      <w:r w:rsidR="00535384">
        <w:rPr>
          <w:rFonts w:ascii="Calibri" w:hAnsi="Calibri" w:cs="Calibri"/>
          <w:iCs/>
        </w:rPr>
        <w:t xml:space="preserve"> </w:t>
      </w:r>
      <w:r w:rsidR="00CE4C2D">
        <w:rPr>
          <w:rFonts w:ascii="Calibri" w:hAnsi="Calibri" w:cs="Calibri"/>
          <w:iCs/>
        </w:rPr>
        <w:t>or equivalent</w:t>
      </w:r>
      <w:r w:rsidRPr="00C86865">
        <w:rPr>
          <w:rFonts w:ascii="Calibri" w:hAnsi="Calibri" w:cs="Calibri"/>
          <w:iCs/>
        </w:rPr>
        <w:t>, which will ensure communication with the monitoring system. If your cellular connection isn't enough, the system must support an alternative connection solution, such as a local Wi-Fi network or a wired connection.</w:t>
      </w:r>
    </w:p>
    <w:p w14:paraId="52CA7B50" w14:textId="5283DDA1"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Cybersecurity requirements</w:t>
      </w:r>
    </w:p>
    <w:p w14:paraId="63B318FB" w14:textId="556C69B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All data and management of the monitoring system shall comply with the cybersecurity requirements described in </w:t>
      </w:r>
      <w:r w:rsidRPr="00C86865">
        <w:rPr>
          <w:rFonts w:ascii="Calibri" w:hAnsi="Calibri" w:cs="Calibri"/>
          <w:b/>
          <w:bCs/>
          <w:iCs/>
        </w:rPr>
        <w:t xml:space="preserve">the Cybersecurity Requirements </w:t>
      </w:r>
      <w:r w:rsidRPr="00C86865">
        <w:rPr>
          <w:rFonts w:ascii="Calibri" w:hAnsi="Calibri" w:cs="Calibri"/>
          <w:iCs/>
        </w:rPr>
        <w:t>Section.</w:t>
      </w:r>
    </w:p>
    <w:p w14:paraId="67694D94" w14:textId="27DA465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Ease of use of the system</w:t>
      </w:r>
    </w:p>
    <w:p w14:paraId="31AFFEE4" w14:textId="3B216B6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The monitoring system must have an intuitive and user-friendly interface, accessible through a computer or mobile application.</w:t>
      </w:r>
    </w:p>
    <w:p w14:paraId="76963C87" w14:textId="7BC8BA03"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Warranty requirements</w:t>
      </w:r>
    </w:p>
    <w:p w14:paraId="2D5A2296" w14:textId="241E3A6A"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supplier must ensure that the monitoring system and its software will work smoothly for at least 10 years. The warranty must cover all functional components, including the LTE/5G module, the data storage and the main functions of the system.</w:t>
      </w:r>
    </w:p>
    <w:p w14:paraId="5CC15C8A" w14:textId="77777777" w:rsidR="008123FB" w:rsidRPr="00C86865" w:rsidRDefault="008123FB" w:rsidP="000D2C74">
      <w:pPr>
        <w:pStyle w:val="ListParagraph"/>
        <w:spacing w:before="60" w:after="60"/>
        <w:ind w:left="0"/>
        <w:jc w:val="both"/>
        <w:rPr>
          <w:rFonts w:ascii="Calibri" w:hAnsi="Calibri" w:cs="Calibri"/>
          <w:i/>
          <w:lang w:val="lt-LT"/>
        </w:rPr>
      </w:pPr>
    </w:p>
    <w:p w14:paraId="27243942" w14:textId="77777777" w:rsidR="008542A8" w:rsidRPr="00C86865" w:rsidRDefault="008542A8" w:rsidP="000D2C74">
      <w:pPr>
        <w:pStyle w:val="ListParagraph"/>
        <w:spacing w:before="60" w:after="60"/>
        <w:ind w:left="0"/>
        <w:jc w:val="both"/>
        <w:rPr>
          <w:rFonts w:ascii="Calibri" w:hAnsi="Calibri" w:cs="Calibri"/>
          <w:i/>
          <w:lang w:val="lt-LT"/>
        </w:rPr>
      </w:pPr>
    </w:p>
    <w:p w14:paraId="4C7FC3FC" w14:textId="396E3B2A" w:rsidR="00B64773" w:rsidRPr="00B64773" w:rsidRDefault="00B64773" w:rsidP="00B64773">
      <w:pPr>
        <w:pStyle w:val="ListParagraph"/>
        <w:spacing w:before="60" w:after="60"/>
        <w:ind w:left="0"/>
        <w:jc w:val="both"/>
        <w:rPr>
          <w:rFonts w:ascii="Calibri" w:hAnsi="Calibri" w:cs="Calibri"/>
          <w:b/>
          <w:bCs/>
          <w:iCs/>
          <w:lang w:val="lt-LT"/>
        </w:rPr>
      </w:pPr>
      <w:r w:rsidRPr="00C86865">
        <w:rPr>
          <w:rFonts w:ascii="Calibri" w:hAnsi="Calibri" w:cs="Calibri"/>
          <w:b/>
          <w:bCs/>
          <w:iCs/>
        </w:rPr>
        <w:t>CYBERSECURITY REQUIREMENTS</w:t>
      </w:r>
    </w:p>
    <w:p w14:paraId="018F9091" w14:textId="6D5FB8DA" w:rsidR="00B64773" w:rsidRPr="00C86865" w:rsidRDefault="00B64773" w:rsidP="00B64773">
      <w:pPr>
        <w:numPr>
          <w:ilvl w:val="0"/>
          <w:numId w:val="11"/>
        </w:numPr>
        <w:spacing w:before="60" w:after="60"/>
        <w:jc w:val="both"/>
        <w:rPr>
          <w:rFonts w:ascii="Calibri" w:hAnsi="Calibri" w:cs="Calibri"/>
          <w:iCs/>
          <w:lang w:val="lt-LT"/>
        </w:rPr>
      </w:pPr>
      <w:r w:rsidRPr="00B64773">
        <w:rPr>
          <w:rFonts w:ascii="Calibri" w:hAnsi="Calibri" w:cs="Calibri"/>
          <w:iCs/>
        </w:rPr>
        <w:t xml:space="preserve">The entire proposed solar power plant system, including inverters, battery management system, monitoring equipment and control modules (hereinafter referred to as the "System"), shall comply with cybersecurity requirements in accordance with </w:t>
      </w:r>
      <w:r w:rsidRPr="00B64773">
        <w:rPr>
          <w:rFonts w:ascii="Calibri" w:hAnsi="Calibri" w:cs="Calibri"/>
          <w:b/>
          <w:bCs/>
          <w:iCs/>
        </w:rPr>
        <w:t>IEC 62443</w:t>
      </w:r>
      <w:r w:rsidRPr="00B64773">
        <w:rPr>
          <w:rFonts w:ascii="Calibri" w:hAnsi="Calibri" w:cs="Calibri"/>
          <w:iCs/>
        </w:rPr>
        <w:t xml:space="preserve"> or equivalent standards.</w:t>
      </w:r>
    </w:p>
    <w:p w14:paraId="74F4802B" w14:textId="482873C1" w:rsidR="00B64773" w:rsidRPr="00C86865" w:rsidRDefault="00B64773" w:rsidP="00B64773">
      <w:pPr>
        <w:pStyle w:val="ListParagraph"/>
        <w:numPr>
          <w:ilvl w:val="0"/>
          <w:numId w:val="11"/>
        </w:numPr>
        <w:spacing w:before="60" w:after="60"/>
        <w:jc w:val="both"/>
        <w:rPr>
          <w:rFonts w:ascii="Calibri" w:hAnsi="Calibri" w:cs="Calibri"/>
          <w:iCs/>
          <w:lang w:val="lt-LT"/>
        </w:rPr>
      </w:pPr>
      <w:r w:rsidRPr="00C86865">
        <w:rPr>
          <w:rFonts w:ascii="Calibri" w:hAnsi="Calibri" w:cs="Calibri"/>
          <w:iCs/>
        </w:rPr>
        <w:t xml:space="preserve">The system must be isolated from public networks or connected through secure network firewalls </w:t>
      </w:r>
      <w:proofErr w:type="gramStart"/>
      <w:r w:rsidRPr="00C86865">
        <w:rPr>
          <w:rFonts w:ascii="Calibri" w:hAnsi="Calibri" w:cs="Calibri"/>
          <w:iCs/>
        </w:rPr>
        <w:t>in order to</w:t>
      </w:r>
      <w:proofErr w:type="gramEnd"/>
      <w:r w:rsidRPr="00C86865">
        <w:rPr>
          <w:rFonts w:ascii="Calibri" w:hAnsi="Calibri" w:cs="Calibri"/>
          <w:iCs/>
        </w:rPr>
        <w:t xml:space="preserve"> reduce the potential risk of cyberattacks.</w:t>
      </w:r>
    </w:p>
    <w:p w14:paraId="6E52BE1F"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Authentication and access control.</w:t>
      </w:r>
    </w:p>
    <w:p w14:paraId="145610A3" w14:textId="77777777" w:rsidR="00B64773" w:rsidRPr="00C86865" w:rsidRDefault="00B64773" w:rsidP="00B64773">
      <w:pPr>
        <w:spacing w:before="60" w:after="60"/>
        <w:ind w:left="720"/>
        <w:jc w:val="both"/>
        <w:rPr>
          <w:rFonts w:ascii="Calibri" w:hAnsi="Calibri" w:cs="Calibri"/>
          <w:iCs/>
        </w:rPr>
      </w:pPr>
      <w:r w:rsidRPr="00B64773">
        <w:rPr>
          <w:rFonts w:ascii="Calibri" w:hAnsi="Calibri" w:cs="Calibri"/>
          <w:iCs/>
        </w:rPr>
        <w:t>The system must ensure that access to it is only possible through secure authentication procedures (e.g. by using unique user identifiers and strong passwords).</w:t>
      </w:r>
    </w:p>
    <w:p w14:paraId="63D4194E" w14:textId="0182DC9C"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Measures must be put in place to limit unauthorised access to equipment and the network.</w:t>
      </w:r>
    </w:p>
    <w:p w14:paraId="4B37BA84"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Security of data transfer.</w:t>
      </w:r>
    </w:p>
    <w:p w14:paraId="3836BED8" w14:textId="206C63E9"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All data transmission communication between system components (e.g. inverter, battery, monitoring equipment) and external networks must be encrypted using secure protocols (e.g. TLS, HTTPS).</w:t>
      </w:r>
    </w:p>
    <w:p w14:paraId="3F84A8C9" w14:textId="77777777" w:rsidR="002465D7" w:rsidRPr="00C86865" w:rsidRDefault="00B64773" w:rsidP="002465D7">
      <w:pPr>
        <w:numPr>
          <w:ilvl w:val="0"/>
          <w:numId w:val="11"/>
        </w:numPr>
        <w:spacing w:before="60" w:after="60"/>
        <w:jc w:val="both"/>
        <w:rPr>
          <w:rFonts w:ascii="Calibri" w:hAnsi="Calibri" w:cs="Calibri"/>
          <w:iCs/>
        </w:rPr>
      </w:pPr>
      <w:r w:rsidRPr="00B64773">
        <w:rPr>
          <w:rFonts w:ascii="Calibri" w:hAnsi="Calibri" w:cs="Calibri"/>
          <w:b/>
          <w:bCs/>
          <w:iCs/>
        </w:rPr>
        <w:t>Software updates and vulnerability management.</w:t>
      </w:r>
    </w:p>
    <w:p w14:paraId="36CA0281" w14:textId="7264F0A7" w:rsidR="00B64773" w:rsidRPr="00C86865" w:rsidRDefault="00B64773" w:rsidP="002465D7">
      <w:pPr>
        <w:spacing w:before="60" w:after="60"/>
        <w:ind w:left="720"/>
        <w:jc w:val="both"/>
        <w:rPr>
          <w:rFonts w:ascii="Calibri" w:hAnsi="Calibri" w:cs="Calibri"/>
          <w:iCs/>
        </w:rPr>
      </w:pPr>
      <w:r w:rsidRPr="00C86865">
        <w:rPr>
          <w:rFonts w:ascii="Calibri" w:hAnsi="Calibri" w:cs="Calibri"/>
          <w:iCs/>
        </w:rPr>
        <w:t>The Supplier shall ensure that software updates, including security patches, are regularly performed for the entire System. The supplier must ensure the gratuitous operation and updating of this system for at least 10 years from the date of installation.</w:t>
      </w:r>
    </w:p>
    <w:p w14:paraId="352C0A47"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Incident monitoring and management.</w:t>
      </w:r>
    </w:p>
    <w:p w14:paraId="0BA04734" w14:textId="3D064905"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The system must be configured to detect and monitor unusual activities, such as unauthorized connections or equipment malfunctions.</w:t>
      </w:r>
    </w:p>
    <w:p w14:paraId="27E8A7CF" w14:textId="7836F8DC" w:rsidR="005E1BFE" w:rsidRPr="00C86865" w:rsidRDefault="005E1BFE" w:rsidP="009F6AE5">
      <w:pPr>
        <w:spacing w:before="60" w:after="60"/>
        <w:jc w:val="both"/>
        <w:rPr>
          <w:rFonts w:ascii="Calibri" w:hAnsi="Calibri" w:cs="Calibri"/>
          <w:iCs/>
        </w:rPr>
      </w:pPr>
    </w:p>
    <w:p w14:paraId="74290E61" w14:textId="77777777" w:rsidR="006864A3" w:rsidRPr="00C86865" w:rsidRDefault="006864A3" w:rsidP="000D2C74">
      <w:pPr>
        <w:pStyle w:val="ListParagraph"/>
        <w:spacing w:before="60" w:after="60"/>
        <w:ind w:left="0"/>
        <w:jc w:val="both"/>
        <w:rPr>
          <w:rFonts w:ascii="Calibri" w:hAnsi="Calibri" w:cs="Calibri"/>
          <w:b/>
          <w:bCs/>
          <w:iCs/>
          <w:lang w:val="lt-LT"/>
        </w:rPr>
      </w:pPr>
    </w:p>
    <w:p w14:paraId="4D0C4DC7" w14:textId="2DADD284" w:rsidR="008123FB" w:rsidRPr="00C86865" w:rsidRDefault="00183F35" w:rsidP="000D2C74">
      <w:pPr>
        <w:pStyle w:val="ListParagraph"/>
        <w:spacing w:before="60" w:after="60"/>
        <w:ind w:left="0"/>
        <w:jc w:val="both"/>
        <w:rPr>
          <w:rFonts w:ascii="Calibri" w:hAnsi="Calibri" w:cs="Calibri"/>
          <w:b/>
          <w:bCs/>
          <w:iCs/>
          <w:lang w:val="lt-LT"/>
        </w:rPr>
      </w:pPr>
      <w:r w:rsidRPr="00C86865">
        <w:rPr>
          <w:rFonts w:ascii="Calibri" w:hAnsi="Calibri" w:cs="Calibri"/>
          <w:b/>
          <w:bCs/>
          <w:iCs/>
        </w:rPr>
        <w:t>GENERAL REQUIREMENTS</w:t>
      </w:r>
    </w:p>
    <w:p w14:paraId="5650F2E0" w14:textId="77777777" w:rsidR="008123FB" w:rsidRPr="00C86865" w:rsidRDefault="008123FB" w:rsidP="000D2C74">
      <w:pPr>
        <w:pStyle w:val="ListParagraph"/>
        <w:spacing w:before="60" w:after="60"/>
        <w:ind w:left="0"/>
        <w:jc w:val="both"/>
        <w:rPr>
          <w:rFonts w:ascii="Calibri" w:hAnsi="Calibri" w:cs="Calibri"/>
          <w:i/>
          <w:lang w:val="lt-LT"/>
        </w:rPr>
      </w:pPr>
    </w:p>
    <w:p w14:paraId="7542C801" w14:textId="77777777" w:rsidR="008B486F" w:rsidRPr="00EB312C" w:rsidRDefault="008123FB"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The </w:t>
      </w:r>
      <w:proofErr w:type="gramStart"/>
      <w:r w:rsidRPr="00C86865">
        <w:rPr>
          <w:rFonts w:ascii="Calibri" w:hAnsi="Calibri" w:cs="Calibri"/>
          <w:iCs/>
        </w:rPr>
        <w:t>works include</w:t>
      </w:r>
      <w:proofErr w:type="gramEnd"/>
      <w:r w:rsidRPr="00C86865">
        <w:rPr>
          <w:rFonts w:ascii="Calibri" w:hAnsi="Calibri" w:cs="Calibri"/>
          <w:iCs/>
        </w:rPr>
        <w:t xml:space="preserve"> all materials, equipment, works and services necessary for a full installation. The words "complete installation" must mean not only the compliance of the Works and the equipment specified in the Technical Specification, but also all random various components that are necessary for the full execution of the Works and the proper operation of the System. The supplier must ensure that the work is carried out in the correct sequence. The Supplier must ensure that all parts of the Works and all materials, equipment and systems are compatible with each other.</w:t>
      </w:r>
    </w:p>
    <w:p w14:paraId="2CCCE7FC" w14:textId="6A19421D" w:rsidR="005E7220" w:rsidRPr="00EB312C" w:rsidRDefault="008B486F"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A solar photovoltaic power plant (120 kW) with a battery-powered energy storage system (120 kWh capacity) must be designed and installed in accordance with the current legislation and technical requirements, it must be properly connected to existing building systems, including, but not limited to:</w:t>
      </w:r>
    </w:p>
    <w:p w14:paraId="7A016E6A" w14:textId="77777777" w:rsidR="00B7538B" w:rsidRPr="00C86865" w:rsidRDefault="008B486F" w:rsidP="00B7538B">
      <w:pPr>
        <w:pStyle w:val="ListParagraph"/>
        <w:numPr>
          <w:ilvl w:val="1"/>
          <w:numId w:val="24"/>
        </w:numPr>
        <w:spacing w:before="60" w:after="60"/>
        <w:jc w:val="both"/>
        <w:rPr>
          <w:rFonts w:ascii="Calibri" w:hAnsi="Calibri" w:cs="Calibri"/>
          <w:iCs/>
        </w:rPr>
      </w:pPr>
      <w:r w:rsidRPr="00C86865">
        <w:rPr>
          <w:rFonts w:ascii="Calibri" w:hAnsi="Calibri" w:cs="Calibri"/>
          <w:iCs/>
        </w:rPr>
        <w:t xml:space="preserve">Project preparation, coordination of solutions with the </w:t>
      </w:r>
      <w:proofErr w:type="gramStart"/>
      <w:r w:rsidRPr="00C86865">
        <w:rPr>
          <w:rFonts w:ascii="Calibri" w:hAnsi="Calibri" w:cs="Calibri"/>
          <w:iCs/>
        </w:rPr>
        <w:t>Buyer;</w:t>
      </w:r>
      <w:proofErr w:type="gramEnd"/>
    </w:p>
    <w:p w14:paraId="3C41979D" w14:textId="77777777"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rPr>
        <w:lastRenderedPageBreak/>
        <w:t xml:space="preserve">The project must be coordinated with persons, bodies and organizations with which, in accordance with the requirements of the legislation in force in Ukraine, such a project must be </w:t>
      </w:r>
      <w:proofErr w:type="gramStart"/>
      <w:r w:rsidRPr="00C86865">
        <w:rPr>
          <w:rFonts w:ascii="Calibri" w:hAnsi="Calibri" w:cs="Calibri"/>
          <w:iCs/>
        </w:rPr>
        <w:t>coordinated;</w:t>
      </w:r>
      <w:proofErr w:type="gramEnd"/>
    </w:p>
    <w:p w14:paraId="5C6E5200" w14:textId="3F80E77A"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rPr>
        <w:t>The works include all the Works provided for in the Technical Specification and all the necessary work to be performed (even if such works are not specified in the Technical Specification) for the smooth operation of the object and the connection of all elements into an integral operating system and the commissioning and tuning works.</w:t>
      </w:r>
    </w:p>
    <w:p w14:paraId="1CEF3649" w14:textId="10BB070C"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The supplier must comply with all normative requirements and regulations in force in Ukraine. Materials must meet the requirements for that type of goods and must be certified in at least one of the Countries of the E</w:t>
      </w:r>
      <w:r w:rsidR="00A76040">
        <w:rPr>
          <w:rFonts w:ascii="Calibri" w:hAnsi="Calibri" w:cs="Calibri"/>
          <w:iCs/>
        </w:rPr>
        <w:t>U</w:t>
      </w:r>
      <w:r w:rsidRPr="00C86865">
        <w:rPr>
          <w:rFonts w:ascii="Calibri" w:hAnsi="Calibri" w:cs="Calibri"/>
          <w:iCs/>
        </w:rPr>
        <w:t xml:space="preserve"> </w:t>
      </w:r>
      <w:r w:rsidR="00275BA7">
        <w:rPr>
          <w:rFonts w:ascii="Calibri" w:hAnsi="Calibri" w:cs="Calibri"/>
          <w:iCs/>
        </w:rPr>
        <w:t xml:space="preserve">or EEA </w:t>
      </w:r>
      <w:r w:rsidRPr="00C86865">
        <w:rPr>
          <w:rFonts w:ascii="Calibri" w:hAnsi="Calibri" w:cs="Calibri"/>
          <w:iCs/>
        </w:rPr>
        <w:t xml:space="preserve">or have another equivalent document. At the buyer's request, the Supplier must provide material certificates or other equivalent documents before the start of works. </w:t>
      </w:r>
    </w:p>
    <w:p w14:paraId="5EF21D90"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All products, equipment, materials and accessories must meet the requirements and be new. In the course of the work, all materials, products and equipment must be provided </w:t>
      </w:r>
      <w:proofErr w:type="gramStart"/>
      <w:r w:rsidRPr="00C86865">
        <w:rPr>
          <w:rFonts w:ascii="Calibri" w:hAnsi="Calibri" w:cs="Calibri"/>
          <w:iCs/>
        </w:rPr>
        <w:t>with:</w:t>
      </w:r>
      <w:proofErr w:type="gramEnd"/>
      <w:r w:rsidRPr="00C86865">
        <w:rPr>
          <w:rFonts w:ascii="Calibri" w:hAnsi="Calibri" w:cs="Calibri"/>
          <w:iCs/>
        </w:rPr>
        <w:t xml:space="preserve"> the manufacturer's details, the manufacturer's identification mark; Specification; an indication of what it is addressed to; date of manufacture; certificate, certificate of conformity, etc. </w:t>
      </w:r>
    </w:p>
    <w:p w14:paraId="44CBA713"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All products and materials must comply with the requirements of the Technical Specification and design quality. Their packaging or delivery documents must indicate their </w:t>
      </w:r>
      <w:proofErr w:type="gramStart"/>
      <w:r w:rsidRPr="00C86865">
        <w:rPr>
          <w:rFonts w:ascii="Calibri" w:hAnsi="Calibri" w:cs="Calibri"/>
          <w:iCs/>
        </w:rPr>
        <w:t>quality</w:t>
      </w:r>
      <w:proofErr w:type="gramEnd"/>
      <w:r w:rsidRPr="00C86865">
        <w:rPr>
          <w:rFonts w:ascii="Calibri" w:hAnsi="Calibri" w:cs="Calibri"/>
          <w:iCs/>
        </w:rPr>
        <w:t xml:space="preserve"> or the same information must be given in some other way. The technical specification contains general quality requirements. Possible instructions for the conformity of products and materials during the installation phase must not be covered or, if they cannot be left visible, must be easily and completely exposed. </w:t>
      </w:r>
    </w:p>
    <w:p w14:paraId="1F701E1E"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During transport and intermediate storage, all articles and materials must be adequately covered and packaged. On each package must be indicated its content. If the goods to be delivered are in bulk, the number, type and quality must be indicated in the delivery note. </w:t>
      </w:r>
    </w:p>
    <w:p w14:paraId="66847F09"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The delivery of products and materials must be coordinated according to the schedule for performing work. Unnecessary storage at the construction site should be avoided. All products and materials supplied must be accompanied by appropriate documentation. </w:t>
      </w:r>
    </w:p>
    <w:p w14:paraId="440DFE2E" w14:textId="77777777" w:rsidR="005E7220" w:rsidRPr="00C86865" w:rsidRDefault="005E7220"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Delivered equipment and products, materials must be stored in such a way that their quality does not deteriorate. The storage requirements specified for each material, product, equipment and the indications provided by the manufacturer must be complied with. On the construction site, the goods must be stored in suitable and, if necessary, insulated, dry, heated and properly ventilated rooms in such a way that each material is placed correctly and easily checked. Materials and goods damaged or otherwise damaged </w:t>
      </w:r>
      <w:proofErr w:type="gramStart"/>
      <w:r w:rsidRPr="00C86865">
        <w:rPr>
          <w:rFonts w:ascii="Calibri" w:hAnsi="Calibri" w:cs="Calibri"/>
          <w:iCs/>
        </w:rPr>
        <w:t>as a result of</w:t>
      </w:r>
      <w:proofErr w:type="gramEnd"/>
      <w:r w:rsidRPr="00C86865">
        <w:rPr>
          <w:rFonts w:ascii="Calibri" w:hAnsi="Calibri" w:cs="Calibri"/>
          <w:iCs/>
        </w:rPr>
        <w:t xml:space="preserve"> activities on the construction site must be replaced with new ones at the expense of the Supplier. The Supplier shall be fully liable for any loss or damage to materials and articles. </w:t>
      </w:r>
    </w:p>
    <w:p w14:paraId="4F0FC42A" w14:textId="2A85087B"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All work must be carried out using commonly used and best available working methods with the help of experienced and properly trained specialists. The order of performance of works, the selection of materials and equipment in advance, before the start of works, is coordinated with the responsible persons of the Buyer and the User. </w:t>
      </w:r>
    </w:p>
    <w:p w14:paraId="57BAF329" w14:textId="77777777"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During the execution of the work, the supplier must take care of the protection of other surrounding buildings from damage, dirt and construction dust. Sort construction waste and take it out at your own expense. To equip the construction site in accordance with good practice. The supplier must take care of the safety and health of the workers during the </w:t>
      </w:r>
      <w:proofErr w:type="gramStart"/>
      <w:r w:rsidRPr="00C86865">
        <w:rPr>
          <w:rFonts w:ascii="Calibri" w:hAnsi="Calibri" w:cs="Calibri"/>
          <w:iCs/>
        </w:rPr>
        <w:t>works</w:t>
      </w:r>
      <w:proofErr w:type="gramEnd"/>
      <w:r w:rsidRPr="00C86865">
        <w:rPr>
          <w:rFonts w:ascii="Calibri" w:hAnsi="Calibri" w:cs="Calibri"/>
          <w:iCs/>
        </w:rPr>
        <w:t xml:space="preserve">. </w:t>
      </w:r>
      <w:r w:rsidRPr="00C86865">
        <w:rPr>
          <w:rFonts w:ascii="Calibri" w:hAnsi="Calibri" w:cs="Calibri"/>
          <w:iCs/>
        </w:rPr>
        <w:lastRenderedPageBreak/>
        <w:t>Before starting work with the responsible person of the Buyer, coordinate the technological project and technological cards.</w:t>
      </w:r>
    </w:p>
    <w:p w14:paraId="43EA0E9E" w14:textId="77777777" w:rsidR="00E77FDB" w:rsidRPr="00C86865" w:rsidRDefault="00183F35"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The supplier is responsible for coordinating the work on the construction site. The supplier draws up a plan for the execution of works before the start of work, and during the construction work ensures that the works take place correctly, in accordance with the project idea and the prepared project of the technology of construction work. All works that will require a remake due to negligence in this aspect will not form the basis for additional payment or the final extension of the term of work. All work must be carried out in accordance with the documentation and the instructions given by the manufacturer and using the best available working methods, as well as in accordance with good manufacturing practice. The conditions of the work and other factors affecting the execution of the work must be foreseen in advance. It is especially necessary to evaluate the order of work so that subsequent </w:t>
      </w:r>
      <w:proofErr w:type="gramStart"/>
      <w:r w:rsidRPr="00C86865">
        <w:rPr>
          <w:rFonts w:ascii="Calibri" w:hAnsi="Calibri" w:cs="Calibri"/>
          <w:iCs/>
        </w:rPr>
        <w:t>works do</w:t>
      </w:r>
      <w:proofErr w:type="gramEnd"/>
      <w:r w:rsidRPr="00C86865">
        <w:rPr>
          <w:rFonts w:ascii="Calibri" w:hAnsi="Calibri" w:cs="Calibri"/>
          <w:iCs/>
        </w:rPr>
        <w:t xml:space="preserve"> not harm the quality of the work performed earlier. Unfinished and completed parts of the work must be protected from damage during further work. Must be protected from mechanical effects, dirt, corrosion, rain, moisture, snow, ice, freezing, excessive heat or too rapid drying. </w:t>
      </w:r>
    </w:p>
    <w:p w14:paraId="78BE7087" w14:textId="77777777" w:rsidR="00E77FDB"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The goods offered by the Supplier (materials, products, equipment), without changing the price, may be replaced by others with the buyer's consent, if the goods are no longer produced and the Supplier provides the Buyer with supporting documents (for example, a letter from the manufacturer / confirmation that the Product is no longer produced). The supplier must also provide documents substantiating that the new goods fully comply with the Technical Specification and the values of the technical indicators specified in the Supplier's </w:t>
      </w:r>
      <w:proofErr w:type="gramStart"/>
      <w:r w:rsidRPr="00C86865">
        <w:rPr>
          <w:rFonts w:ascii="Calibri" w:hAnsi="Calibri" w:cs="Calibri"/>
          <w:iCs/>
        </w:rPr>
        <w:t>tender,</w:t>
      </w:r>
      <w:proofErr w:type="gramEnd"/>
      <w:r w:rsidRPr="00C86865">
        <w:rPr>
          <w:rFonts w:ascii="Calibri" w:hAnsi="Calibri" w:cs="Calibri"/>
          <w:iCs/>
        </w:rPr>
        <w:t xml:space="preserve"> are not inferior, but of equivalent or better quality. Such a change of the Product(s) shall be formalized by concluding in writing an additional agreement to the Agreement.</w:t>
      </w:r>
    </w:p>
    <w:p w14:paraId="1442BAD2" w14:textId="06307FB2" w:rsidR="000D2C74"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rPr>
        <w:t>The works must be subject to a free quality guarantee. The warranty period starts from the moment of transfer-acceptance of the Works. Warranty periods:</w:t>
      </w:r>
    </w:p>
    <w:p w14:paraId="5F05C0E9" w14:textId="59332861"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rPr>
        <w:t>PHOTOVOLTAIC MODULES – at least 10 years.</w:t>
      </w:r>
    </w:p>
    <w:p w14:paraId="7AC69471" w14:textId="52DBA106"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rPr>
        <w:t>VOLTAGE CONVERTERS (INVERTERS) – at least 10 years.</w:t>
      </w:r>
    </w:p>
    <w:p w14:paraId="30EF2C3C" w14:textId="017F10EE" w:rsidR="00E77FDB" w:rsidRPr="00C86865" w:rsidRDefault="000D2C74"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rPr>
        <w:t>MOUNTING STRUCTURES FOR PHOTOVOLTAIC MODULES – at least 5 years.</w:t>
      </w:r>
    </w:p>
    <w:p w14:paraId="58FD43A5" w14:textId="32125F37" w:rsidR="00FA6B75"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rPr>
        <w:t>BATTERY SYSTEM - a 10-year warranty or a guarantee of at least 4,000 charge/discharge cycles.</w:t>
      </w:r>
    </w:p>
    <w:p w14:paraId="509C3905" w14:textId="2D9A8771"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rPr>
        <w:t>OTHER EQUIPMENT, MATERIALS AND WORKS – at least 2 years.</w:t>
      </w:r>
    </w:p>
    <w:p w14:paraId="533556D9" w14:textId="77777777" w:rsidR="00E00BAC"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rPr>
        <w:t>The seller must guarantee that the goods presented are new, unused and free from defects. If it turns out that the goods have defects, look or do not work as declared (do not comply with the Supplier's offer and / or technical specification), the Supplier must replace them with new ones free of charge. Faults caused by errors in the production of defective materials, goods, equipment must be eliminated free of charge within 20 working days, and defective goods, equipment, materials (or parts thereof) that are of poor quality or do not comply with the Technical Specification must be replaced with new ones within 20 working days from the moment of recording the non-conformity.</w:t>
      </w:r>
    </w:p>
    <w:p w14:paraId="7733EF36" w14:textId="257CE146" w:rsidR="000D2C74"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rPr>
        <w:t xml:space="preserve">The warranty period is calculated from the date of signing the final act of acceptance and transfer of works. Handling of observed errors or functionality failures must be included in the warranty period. The supplier during the warranty period at his own expense carries out repairs, including the replacement of defective </w:t>
      </w:r>
      <w:proofErr w:type="gramStart"/>
      <w:r w:rsidRPr="00C86865">
        <w:rPr>
          <w:rFonts w:ascii="Calibri" w:hAnsi="Calibri" w:cs="Calibri"/>
          <w:iCs/>
        </w:rPr>
        <w:t>elements,</w:t>
      </w:r>
      <w:proofErr w:type="gramEnd"/>
      <w:r w:rsidRPr="00C86865">
        <w:rPr>
          <w:rFonts w:ascii="Calibri" w:hAnsi="Calibri" w:cs="Calibri"/>
          <w:iCs/>
        </w:rPr>
        <w:t xml:space="preserve"> materials. </w:t>
      </w:r>
    </w:p>
    <w:p w14:paraId="2195B7E4" w14:textId="77777777" w:rsidR="000D2C74" w:rsidRPr="00C86865" w:rsidRDefault="000D2C74" w:rsidP="00E00BAC">
      <w:pPr>
        <w:spacing w:before="60" w:after="60"/>
        <w:jc w:val="both"/>
        <w:rPr>
          <w:rFonts w:ascii="Calibri" w:hAnsi="Calibri" w:cs="Calibri"/>
          <w:b/>
          <w:lang w:val="lt-LT"/>
        </w:rPr>
      </w:pPr>
    </w:p>
    <w:p w14:paraId="6E2B68D3" w14:textId="0FEA711C" w:rsidR="00E00BAC" w:rsidRPr="00E00BAC" w:rsidRDefault="00E00BAC" w:rsidP="00E00BAC">
      <w:pPr>
        <w:pStyle w:val="ListParagraph"/>
        <w:spacing w:before="60" w:after="60"/>
        <w:ind w:left="0"/>
        <w:rPr>
          <w:rFonts w:ascii="Calibri" w:hAnsi="Calibri" w:cs="Calibri"/>
          <w:b/>
          <w:bCs/>
          <w:iCs/>
          <w:lang w:val="lt-LT"/>
        </w:rPr>
      </w:pPr>
      <w:r w:rsidRPr="00C86865">
        <w:rPr>
          <w:rFonts w:ascii="Calibri" w:hAnsi="Calibri" w:cs="Calibri"/>
          <w:b/>
          <w:bCs/>
          <w:iCs/>
        </w:rPr>
        <w:t>REQUIRED DOCUMENTATION AFTER THE INSTALLATION OF A SOLAR POWER PLANT WITH BATTERIES</w:t>
      </w:r>
    </w:p>
    <w:p w14:paraId="0B3936B4" w14:textId="77777777" w:rsidR="00573048" w:rsidRDefault="00E00BAC" w:rsidP="00E00BAC">
      <w:pPr>
        <w:spacing w:before="60" w:after="60"/>
        <w:rPr>
          <w:rFonts w:ascii="Calibri" w:hAnsi="Calibri" w:cs="Calibri"/>
        </w:rPr>
      </w:pPr>
      <w:r w:rsidRPr="00E00BAC">
        <w:rPr>
          <w:rFonts w:ascii="Calibri" w:hAnsi="Calibri" w:cs="Calibri"/>
          <w:b/>
          <w:bCs/>
        </w:rPr>
        <w:t>Technical documentation:</w:t>
      </w:r>
      <w:r w:rsidRPr="00E00BAC">
        <w:rPr>
          <w:rFonts w:ascii="Calibri" w:hAnsi="Calibri" w:cs="Calibri"/>
        </w:rPr>
        <w:br/>
        <w:t>1.1. Documents drawn up by the manufacturer of the goods (technical descriptions, certificates, passports, etc.).</w:t>
      </w:r>
    </w:p>
    <w:p w14:paraId="7820969E" w14:textId="720A0C08" w:rsidR="00053DAC" w:rsidRDefault="00E00BAC" w:rsidP="00E00BAC">
      <w:pPr>
        <w:spacing w:before="60" w:after="60"/>
        <w:rPr>
          <w:rFonts w:ascii="Calibri" w:hAnsi="Calibri" w:cs="Calibri"/>
        </w:rPr>
      </w:pPr>
      <w:r w:rsidRPr="00E00BAC">
        <w:rPr>
          <w:rFonts w:ascii="Calibri" w:hAnsi="Calibri" w:cs="Calibri"/>
        </w:rPr>
        <w:t>1.2. Drawings and diagrams of the installation of the system (originals and copies in digital format).</w:t>
      </w:r>
    </w:p>
    <w:p w14:paraId="12616702" w14:textId="005FD951" w:rsidR="00E00BAC" w:rsidRPr="00C86865" w:rsidRDefault="00E00BAC" w:rsidP="00E00BAC">
      <w:pPr>
        <w:spacing w:before="60" w:after="60"/>
        <w:rPr>
          <w:rFonts w:ascii="Calibri" w:hAnsi="Calibri" w:cs="Calibri"/>
          <w:lang w:val="lt-LT"/>
        </w:rPr>
      </w:pPr>
      <w:r w:rsidRPr="00E00BAC">
        <w:rPr>
          <w:rFonts w:ascii="Calibri" w:hAnsi="Calibri" w:cs="Calibri"/>
        </w:rPr>
        <w:t>1.3. List of materials used, presented in digital format (</w:t>
      </w:r>
      <w:proofErr w:type="gramStart"/>
      <w:r w:rsidRPr="00E00BAC">
        <w:rPr>
          <w:rFonts w:ascii="Calibri" w:hAnsi="Calibri" w:cs="Calibri"/>
        </w:rPr>
        <w:t>indicate:</w:t>
      </w:r>
      <w:proofErr w:type="gramEnd"/>
      <w:r w:rsidRPr="00E00BAC">
        <w:rPr>
          <w:rFonts w:ascii="Calibri" w:hAnsi="Calibri" w:cs="Calibri"/>
        </w:rPr>
        <w:t xml:space="preserve"> name of the item/ item, code, quantity, manufacturer, etc.). </w:t>
      </w:r>
    </w:p>
    <w:p w14:paraId="5A3A53B4" w14:textId="0605379E" w:rsidR="00290AFD" w:rsidRPr="00E00BAC" w:rsidRDefault="00290AFD" w:rsidP="00E00BAC">
      <w:pPr>
        <w:spacing w:before="60" w:after="60"/>
        <w:rPr>
          <w:rFonts w:ascii="Calibri" w:hAnsi="Calibri" w:cs="Calibri"/>
          <w:lang w:val="lt-LT"/>
        </w:rPr>
      </w:pPr>
      <w:r w:rsidRPr="00C86865">
        <w:rPr>
          <w:rFonts w:ascii="Calibri" w:hAnsi="Calibri" w:cs="Calibri"/>
        </w:rPr>
        <w:t>1.4. All submitted documents and formats must be agreed in advance with the Buyer.</w:t>
      </w:r>
    </w:p>
    <w:p w14:paraId="3FDE0756" w14:textId="77777777" w:rsidR="00053DAC" w:rsidRDefault="00E00BAC" w:rsidP="00E00BAC">
      <w:pPr>
        <w:spacing w:before="60" w:after="60"/>
        <w:rPr>
          <w:rFonts w:ascii="Calibri" w:hAnsi="Calibri" w:cs="Calibri"/>
        </w:rPr>
      </w:pPr>
      <w:r w:rsidRPr="00E00BAC">
        <w:rPr>
          <w:rFonts w:ascii="Calibri" w:hAnsi="Calibri" w:cs="Calibri"/>
          <w:b/>
          <w:bCs/>
        </w:rPr>
        <w:t>Software and login credentials:</w:t>
      </w:r>
      <w:r w:rsidRPr="00E00BAC">
        <w:rPr>
          <w:rFonts w:ascii="Calibri" w:hAnsi="Calibri" w:cs="Calibri"/>
        </w:rPr>
        <w:br/>
        <w:t>2.1. Originals or copies of all software licenses (if applicable).</w:t>
      </w:r>
    </w:p>
    <w:p w14:paraId="16585A03" w14:textId="77777777" w:rsidR="00053DAC" w:rsidRDefault="00E00BAC" w:rsidP="00E00BAC">
      <w:pPr>
        <w:spacing w:before="60" w:after="60"/>
        <w:rPr>
          <w:rFonts w:ascii="Calibri" w:hAnsi="Calibri" w:cs="Calibri"/>
        </w:rPr>
      </w:pPr>
      <w:r w:rsidRPr="00E00BAC">
        <w:rPr>
          <w:rFonts w:ascii="Calibri" w:hAnsi="Calibri" w:cs="Calibri"/>
        </w:rPr>
        <w:t>2.2. Monitoring system login credentials (usernames, passwords, configuration files).</w:t>
      </w:r>
    </w:p>
    <w:p w14:paraId="3DB9710C" w14:textId="71B3B5F5" w:rsidR="00E00BAC" w:rsidRPr="00E00BAC" w:rsidRDefault="00E00BAC" w:rsidP="00E00BAC">
      <w:pPr>
        <w:spacing w:before="60" w:after="60"/>
        <w:rPr>
          <w:rFonts w:ascii="Calibri" w:hAnsi="Calibri" w:cs="Calibri"/>
          <w:lang w:val="lt-LT"/>
        </w:rPr>
      </w:pPr>
      <w:r w:rsidRPr="00E00BAC">
        <w:rPr>
          <w:rFonts w:ascii="Calibri" w:hAnsi="Calibri" w:cs="Calibri"/>
        </w:rPr>
        <w:t>2.3. Cables and interfaces are required for connection (if the equipment has programmable components).</w:t>
      </w:r>
    </w:p>
    <w:p w14:paraId="5C58000D" w14:textId="77777777" w:rsidR="00861531" w:rsidRDefault="00E00BAC" w:rsidP="00E00BAC">
      <w:pPr>
        <w:spacing w:before="60" w:after="60"/>
        <w:rPr>
          <w:rFonts w:ascii="Calibri" w:hAnsi="Calibri" w:cs="Calibri"/>
        </w:rPr>
      </w:pPr>
      <w:r w:rsidRPr="00E00BAC">
        <w:rPr>
          <w:rFonts w:ascii="Calibri" w:hAnsi="Calibri" w:cs="Calibri"/>
          <w:b/>
          <w:bCs/>
        </w:rPr>
        <w:t>Operational documentation:</w:t>
      </w:r>
      <w:r w:rsidRPr="00E00BAC">
        <w:rPr>
          <w:rFonts w:ascii="Calibri" w:hAnsi="Calibri" w:cs="Calibri"/>
        </w:rPr>
        <w:br/>
        <w:t>3.1. Instructions for use and maintenance of the system in Ukrainian and English (1 hard copy and 1 electronic copy).</w:t>
      </w:r>
    </w:p>
    <w:p w14:paraId="0E32B17A" w14:textId="3E7CFF39" w:rsidR="00E00BAC" w:rsidRPr="00F70769" w:rsidRDefault="00E00BAC" w:rsidP="00E00BAC">
      <w:pPr>
        <w:spacing w:before="60" w:after="60"/>
        <w:rPr>
          <w:rFonts w:ascii="Calibri" w:hAnsi="Calibri" w:cs="Calibri"/>
        </w:rPr>
      </w:pPr>
      <w:r w:rsidRPr="00E00BAC">
        <w:rPr>
          <w:rFonts w:ascii="Calibri" w:hAnsi="Calibri" w:cs="Calibri"/>
        </w:rPr>
        <w:t>3.2. Warranty documents for all components of the system (e.g. modules, inverters, batteries, monitoring system).</w:t>
      </w:r>
    </w:p>
    <w:p w14:paraId="7238E376" w14:textId="77777777" w:rsidR="00861531" w:rsidRDefault="00E00BAC" w:rsidP="00E00BAC">
      <w:pPr>
        <w:spacing w:before="60" w:after="60"/>
        <w:rPr>
          <w:rFonts w:ascii="Calibri" w:hAnsi="Calibri" w:cs="Calibri"/>
        </w:rPr>
      </w:pPr>
      <w:r w:rsidRPr="00E00BAC">
        <w:rPr>
          <w:rFonts w:ascii="Calibri" w:hAnsi="Calibri" w:cs="Calibri"/>
          <w:b/>
          <w:bCs/>
        </w:rPr>
        <w:t>Documentation of completed works:</w:t>
      </w:r>
      <w:r w:rsidRPr="00E00BAC">
        <w:rPr>
          <w:rFonts w:ascii="Calibri" w:hAnsi="Calibri" w:cs="Calibri"/>
        </w:rPr>
        <w:br/>
        <w:t xml:space="preserve">4.1. Topographic photographs with tuned tracks of underground communications (printed original and digital format on the media). </w:t>
      </w:r>
    </w:p>
    <w:p w14:paraId="49CF602C" w14:textId="52326426" w:rsidR="00E00BAC" w:rsidRPr="00C86865" w:rsidRDefault="00E00BAC" w:rsidP="00E00BAC">
      <w:pPr>
        <w:spacing w:before="60" w:after="60"/>
        <w:rPr>
          <w:rFonts w:ascii="Calibri" w:hAnsi="Calibri" w:cs="Calibri"/>
          <w:lang w:val="lt-LT"/>
        </w:rPr>
      </w:pPr>
      <w:r w:rsidRPr="00E00BAC">
        <w:rPr>
          <w:rFonts w:ascii="Calibri" w:hAnsi="Calibri" w:cs="Calibri"/>
        </w:rPr>
        <w:t>4.2. Acts of work performed and their annexes (detailed list of works and installation).</w:t>
      </w:r>
    </w:p>
    <w:p w14:paraId="5DA702F5" w14:textId="00B7EB93" w:rsidR="00290AFD" w:rsidRPr="00E00BAC" w:rsidRDefault="00290AFD" w:rsidP="00E00BAC">
      <w:pPr>
        <w:spacing w:before="60" w:after="60"/>
        <w:rPr>
          <w:rFonts w:ascii="Calibri" w:hAnsi="Calibri" w:cs="Calibri"/>
          <w:lang w:val="lt-LT"/>
        </w:rPr>
      </w:pPr>
      <w:r w:rsidRPr="00C86865">
        <w:rPr>
          <w:rFonts w:ascii="Calibri" w:hAnsi="Calibri" w:cs="Calibri"/>
        </w:rPr>
        <w:t>4.3. All submitted documents and formats must be agreed in advance with the Buyer.</w:t>
      </w:r>
    </w:p>
    <w:p w14:paraId="6374BD17" w14:textId="77777777" w:rsidR="00861531" w:rsidRDefault="00E00BAC" w:rsidP="00E00BAC">
      <w:pPr>
        <w:spacing w:before="60" w:after="60"/>
        <w:rPr>
          <w:rFonts w:ascii="Calibri" w:hAnsi="Calibri" w:cs="Calibri"/>
        </w:rPr>
      </w:pPr>
      <w:r w:rsidRPr="00E00BAC">
        <w:rPr>
          <w:rFonts w:ascii="Calibri" w:hAnsi="Calibri" w:cs="Calibri"/>
          <w:b/>
          <w:bCs/>
        </w:rPr>
        <w:t xml:space="preserve">Certificates and test reports: </w:t>
      </w:r>
      <w:r w:rsidRPr="00E00BAC">
        <w:rPr>
          <w:rFonts w:ascii="Calibri" w:hAnsi="Calibri" w:cs="Calibri"/>
        </w:rPr>
        <w:br/>
        <w:t xml:space="preserve">5.1. The act of </w:t>
      </w:r>
      <w:proofErr w:type="gramStart"/>
      <w:r w:rsidRPr="00E00BAC">
        <w:rPr>
          <w:rFonts w:ascii="Calibri" w:hAnsi="Calibri" w:cs="Calibri"/>
        </w:rPr>
        <w:t>starting-debugging</w:t>
      </w:r>
      <w:proofErr w:type="gramEnd"/>
      <w:r w:rsidRPr="00E00BAC">
        <w:rPr>
          <w:rFonts w:ascii="Calibri" w:hAnsi="Calibri" w:cs="Calibri"/>
        </w:rPr>
        <w:t xml:space="preserve"> the system confirming proper operation.</w:t>
      </w:r>
    </w:p>
    <w:p w14:paraId="57EFB135" w14:textId="77777777" w:rsidR="00861531" w:rsidRDefault="00E00BAC" w:rsidP="00E00BAC">
      <w:pPr>
        <w:spacing w:before="60" w:after="60"/>
        <w:rPr>
          <w:rFonts w:ascii="Calibri" w:hAnsi="Calibri" w:cs="Calibri"/>
        </w:rPr>
      </w:pPr>
      <w:r w:rsidRPr="00E00BAC">
        <w:rPr>
          <w:rFonts w:ascii="Calibri" w:hAnsi="Calibri" w:cs="Calibri"/>
        </w:rPr>
        <w:t>5.2. Certificates of compliance of equipment with standards.</w:t>
      </w:r>
    </w:p>
    <w:p w14:paraId="33A9636F" w14:textId="68EC9A7E" w:rsidR="00E00BAC" w:rsidRPr="00E00BAC" w:rsidRDefault="00E00BAC" w:rsidP="00E00BAC">
      <w:pPr>
        <w:spacing w:before="60" w:after="60"/>
        <w:rPr>
          <w:rFonts w:ascii="Calibri" w:hAnsi="Calibri" w:cs="Calibri"/>
          <w:lang w:val="lt-LT"/>
        </w:rPr>
      </w:pPr>
      <w:r w:rsidRPr="00E00BAC">
        <w:rPr>
          <w:rFonts w:ascii="Calibri" w:hAnsi="Calibri" w:cs="Calibri"/>
        </w:rPr>
        <w:t>5.3. Electrical safety test protocols (e.g. grounding, surge protection tests).</w:t>
      </w:r>
    </w:p>
    <w:p w14:paraId="30E23FBD" w14:textId="77777777" w:rsidR="00AA1208" w:rsidRPr="00C86865" w:rsidRDefault="00AA1208" w:rsidP="00AA1208">
      <w:pPr>
        <w:spacing w:before="60" w:after="60"/>
        <w:jc w:val="both"/>
        <w:rPr>
          <w:rFonts w:ascii="Calibri" w:hAnsi="Calibri" w:cs="Calibri"/>
          <w:bCs/>
          <w:lang w:val="lt-LT"/>
        </w:rPr>
      </w:pPr>
    </w:p>
    <w:p w14:paraId="2AFE7F47" w14:textId="77777777" w:rsidR="00AA1208" w:rsidRPr="00C86865" w:rsidRDefault="00AA1208" w:rsidP="00AA1208">
      <w:pPr>
        <w:spacing w:before="60" w:after="60"/>
        <w:jc w:val="both"/>
        <w:rPr>
          <w:rFonts w:ascii="Calibri" w:hAnsi="Calibri" w:cs="Calibri"/>
          <w:bCs/>
          <w:lang w:val="lt-LT"/>
        </w:rPr>
      </w:pPr>
    </w:p>
    <w:p w14:paraId="562394C6" w14:textId="77777777" w:rsidR="00AA1208" w:rsidRPr="00C86865" w:rsidRDefault="00AA1208" w:rsidP="00AA1208">
      <w:pPr>
        <w:spacing w:before="60" w:after="60"/>
        <w:jc w:val="both"/>
        <w:rPr>
          <w:rFonts w:ascii="Calibri" w:hAnsi="Calibri" w:cs="Calibri"/>
          <w:bCs/>
          <w:lang w:val="lt-LT"/>
        </w:rPr>
      </w:pPr>
    </w:p>
    <w:p w14:paraId="0EB3E0C9" w14:textId="067C8359" w:rsidR="000C51C1" w:rsidRPr="00C86865" w:rsidRDefault="000C51C1" w:rsidP="000C51C1">
      <w:pPr>
        <w:pStyle w:val="ListParagraph"/>
        <w:spacing w:before="60" w:after="60"/>
        <w:ind w:left="0"/>
        <w:rPr>
          <w:rFonts w:ascii="Calibri" w:hAnsi="Calibri" w:cs="Calibri"/>
          <w:b/>
          <w:bCs/>
          <w:iCs/>
          <w:lang w:val="lt-LT"/>
        </w:rPr>
      </w:pPr>
      <w:r w:rsidRPr="00C86865">
        <w:rPr>
          <w:rFonts w:ascii="Calibri" w:hAnsi="Calibri" w:cs="Calibri"/>
          <w:b/>
          <w:bCs/>
          <w:iCs/>
        </w:rPr>
        <w:t>A</w:t>
      </w:r>
      <w:r w:rsidR="00861531">
        <w:rPr>
          <w:rFonts w:ascii="Calibri" w:hAnsi="Calibri" w:cs="Calibri"/>
          <w:b/>
          <w:bCs/>
          <w:iCs/>
        </w:rPr>
        <w:t>NNE</w:t>
      </w:r>
      <w:r w:rsidR="00F70769">
        <w:rPr>
          <w:rFonts w:ascii="Calibri" w:hAnsi="Calibri" w:cs="Calibri"/>
          <w:b/>
          <w:bCs/>
          <w:iCs/>
        </w:rPr>
        <w:t>XE</w:t>
      </w:r>
      <w:r w:rsidRPr="00C86865">
        <w:rPr>
          <w:rFonts w:ascii="Calibri" w:hAnsi="Calibri" w:cs="Calibri"/>
          <w:b/>
          <w:bCs/>
          <w:iCs/>
        </w:rPr>
        <w:t>S</w:t>
      </w:r>
    </w:p>
    <w:p w14:paraId="056C0D44" w14:textId="69F247A8" w:rsidR="000D2C74" w:rsidRPr="00EB312C" w:rsidRDefault="000D2C74" w:rsidP="000D2C74">
      <w:pPr>
        <w:spacing w:before="60" w:after="60"/>
        <w:rPr>
          <w:rFonts w:ascii="Calibri" w:hAnsi="Calibri" w:cs="Calibri"/>
          <w:bCs/>
          <w:iCs/>
          <w:lang w:val="lt-LT"/>
        </w:rPr>
      </w:pPr>
      <w:bookmarkStart w:id="1" w:name="_Hlk188275086"/>
      <w:r w:rsidRPr="00EB312C">
        <w:rPr>
          <w:rFonts w:ascii="Calibri" w:hAnsi="Calibri" w:cs="Calibri"/>
          <w:bCs/>
          <w:iCs/>
        </w:rPr>
        <w:t>Annex 1. Actual data on electricity consumption.</w:t>
      </w:r>
    </w:p>
    <w:p w14:paraId="1D4599BC" w14:textId="4689E8C6" w:rsidR="000D2C74" w:rsidRPr="00EB312C" w:rsidRDefault="000D2C74" w:rsidP="000D2C74">
      <w:pPr>
        <w:spacing w:before="60" w:after="60"/>
        <w:rPr>
          <w:rFonts w:ascii="Calibri" w:hAnsi="Calibri" w:cs="Calibri"/>
          <w:bCs/>
          <w:iCs/>
          <w:lang w:val="lt-LT"/>
        </w:rPr>
      </w:pPr>
      <w:r w:rsidRPr="00C86865">
        <w:rPr>
          <w:rFonts w:ascii="Calibri" w:hAnsi="Calibri" w:cs="Calibri"/>
          <w:bCs/>
          <w:iCs/>
        </w:rPr>
        <w:t>Annex 2. Project No. 1. Solar power plant project (marking 000808/2024-Z)</w:t>
      </w:r>
    </w:p>
    <w:p w14:paraId="12278556" w14:textId="71C7AB4C" w:rsidR="000D2C74" w:rsidRPr="00EB312C" w:rsidRDefault="000D2C74" w:rsidP="000D2C74">
      <w:pPr>
        <w:spacing w:before="60" w:after="60"/>
        <w:rPr>
          <w:rFonts w:ascii="Calibri" w:hAnsi="Calibri" w:cs="Calibri"/>
          <w:bCs/>
          <w:iCs/>
          <w:lang w:val="lt-LT"/>
        </w:rPr>
      </w:pPr>
      <w:r w:rsidRPr="00EB312C">
        <w:rPr>
          <w:rFonts w:ascii="Calibri" w:hAnsi="Calibri" w:cs="Calibri"/>
          <w:bCs/>
          <w:iCs/>
        </w:rPr>
        <w:t xml:space="preserve">Annex 3. Project No. 2. Newly equipped </w:t>
      </w:r>
      <w:r w:rsidR="00F70769">
        <w:rPr>
          <w:rFonts w:ascii="Calibri" w:hAnsi="Calibri" w:cs="Calibri"/>
          <w:bCs/>
          <w:iCs/>
        </w:rPr>
        <w:t>bomb shelter</w:t>
      </w:r>
      <w:r w:rsidRPr="00EB312C">
        <w:rPr>
          <w:rFonts w:ascii="Calibri" w:hAnsi="Calibri" w:cs="Calibri"/>
          <w:bCs/>
          <w:iCs/>
        </w:rPr>
        <w:t xml:space="preserve"> (780 seats) electrical network solutions (marking 0723/1-ETR).</w:t>
      </w:r>
    </w:p>
    <w:bookmarkEnd w:id="1"/>
    <w:p w14:paraId="7E8A7740" w14:textId="39E5191A" w:rsidR="0049156C" w:rsidRPr="00EB312C" w:rsidRDefault="0049156C">
      <w:pPr>
        <w:rPr>
          <w:rFonts w:ascii="Calibri" w:hAnsi="Calibri" w:cs="Calibri"/>
          <w:lang w:val="lt-LT"/>
        </w:rPr>
      </w:pPr>
    </w:p>
    <w:sectPr w:rsidR="0049156C" w:rsidRPr="00EB312C"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3"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8956B1"/>
    <w:multiLevelType w:val="hybridMultilevel"/>
    <w:tmpl w:val="29F4E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9023816">
    <w:abstractNumId w:val="26"/>
  </w:num>
  <w:num w:numId="2" w16cid:durableId="19864182">
    <w:abstractNumId w:val="8"/>
  </w:num>
  <w:num w:numId="3" w16cid:durableId="1138960397">
    <w:abstractNumId w:val="7"/>
  </w:num>
  <w:num w:numId="4" w16cid:durableId="578754153">
    <w:abstractNumId w:val="23"/>
  </w:num>
  <w:num w:numId="5" w16cid:durableId="810901624">
    <w:abstractNumId w:val="11"/>
  </w:num>
  <w:num w:numId="6" w16cid:durableId="826243857">
    <w:abstractNumId w:val="16"/>
  </w:num>
  <w:num w:numId="7" w16cid:durableId="254553384">
    <w:abstractNumId w:val="6"/>
  </w:num>
  <w:num w:numId="8" w16cid:durableId="297029806">
    <w:abstractNumId w:val="21"/>
  </w:num>
  <w:num w:numId="9" w16cid:durableId="1660577139">
    <w:abstractNumId w:val="9"/>
  </w:num>
  <w:num w:numId="10" w16cid:durableId="916985831">
    <w:abstractNumId w:val="20"/>
  </w:num>
  <w:num w:numId="11" w16cid:durableId="1215193482">
    <w:abstractNumId w:val="14"/>
  </w:num>
  <w:num w:numId="12" w16cid:durableId="806045386">
    <w:abstractNumId w:val="10"/>
  </w:num>
  <w:num w:numId="13" w16cid:durableId="267348785">
    <w:abstractNumId w:val="24"/>
  </w:num>
  <w:num w:numId="14" w16cid:durableId="375665093">
    <w:abstractNumId w:val="18"/>
  </w:num>
  <w:num w:numId="15" w16cid:durableId="1136681341">
    <w:abstractNumId w:val="25"/>
  </w:num>
  <w:num w:numId="16" w16cid:durableId="205070306">
    <w:abstractNumId w:val="13"/>
  </w:num>
  <w:num w:numId="17" w16cid:durableId="2015381151">
    <w:abstractNumId w:val="19"/>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5"/>
  </w:num>
  <w:num w:numId="23" w16cid:durableId="1832066048">
    <w:abstractNumId w:val="17"/>
  </w:num>
  <w:num w:numId="24" w16cid:durableId="1012533814">
    <w:abstractNumId w:val="12"/>
  </w:num>
  <w:num w:numId="25" w16cid:durableId="1233808689">
    <w:abstractNumId w:val="22"/>
  </w:num>
  <w:num w:numId="26" w16cid:durableId="569996242">
    <w:abstractNumId w:val="2"/>
  </w:num>
  <w:num w:numId="27" w16cid:durableId="155340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53DAC"/>
    <w:rsid w:val="00075BC3"/>
    <w:rsid w:val="000A49AE"/>
    <w:rsid w:val="000B795C"/>
    <w:rsid w:val="000C51C1"/>
    <w:rsid w:val="000D2C74"/>
    <w:rsid w:val="000F0E9E"/>
    <w:rsid w:val="001160A1"/>
    <w:rsid w:val="001472FC"/>
    <w:rsid w:val="001739FD"/>
    <w:rsid w:val="00183F35"/>
    <w:rsid w:val="001B4B4C"/>
    <w:rsid w:val="001B74DC"/>
    <w:rsid w:val="001D19B6"/>
    <w:rsid w:val="002354A9"/>
    <w:rsid w:val="002465D7"/>
    <w:rsid w:val="002504E2"/>
    <w:rsid w:val="00265B4E"/>
    <w:rsid w:val="00275BA7"/>
    <w:rsid w:val="00290AFD"/>
    <w:rsid w:val="002F4B94"/>
    <w:rsid w:val="00317FEA"/>
    <w:rsid w:val="0036536B"/>
    <w:rsid w:val="00375FBB"/>
    <w:rsid w:val="00382521"/>
    <w:rsid w:val="00393271"/>
    <w:rsid w:val="0040004F"/>
    <w:rsid w:val="0044715C"/>
    <w:rsid w:val="00455EB0"/>
    <w:rsid w:val="004662B8"/>
    <w:rsid w:val="0047508E"/>
    <w:rsid w:val="0049156C"/>
    <w:rsid w:val="004C20BF"/>
    <w:rsid w:val="004C663F"/>
    <w:rsid w:val="004F1F72"/>
    <w:rsid w:val="00507553"/>
    <w:rsid w:val="0051021A"/>
    <w:rsid w:val="005318F7"/>
    <w:rsid w:val="00532B85"/>
    <w:rsid w:val="00535384"/>
    <w:rsid w:val="00544283"/>
    <w:rsid w:val="00572910"/>
    <w:rsid w:val="00573048"/>
    <w:rsid w:val="00577133"/>
    <w:rsid w:val="005B1CC7"/>
    <w:rsid w:val="005E10E5"/>
    <w:rsid w:val="005E1BFE"/>
    <w:rsid w:val="005E7220"/>
    <w:rsid w:val="005F1FA8"/>
    <w:rsid w:val="005F297E"/>
    <w:rsid w:val="005F5213"/>
    <w:rsid w:val="0062230C"/>
    <w:rsid w:val="00664426"/>
    <w:rsid w:val="00666FE1"/>
    <w:rsid w:val="006864A3"/>
    <w:rsid w:val="006C27A1"/>
    <w:rsid w:val="006C43B4"/>
    <w:rsid w:val="006C6D11"/>
    <w:rsid w:val="006F0850"/>
    <w:rsid w:val="006F6CBC"/>
    <w:rsid w:val="007149F0"/>
    <w:rsid w:val="00741DF0"/>
    <w:rsid w:val="0074500F"/>
    <w:rsid w:val="00775C37"/>
    <w:rsid w:val="0078611A"/>
    <w:rsid w:val="00795A83"/>
    <w:rsid w:val="007A05B9"/>
    <w:rsid w:val="007D7C07"/>
    <w:rsid w:val="007F762E"/>
    <w:rsid w:val="008123FB"/>
    <w:rsid w:val="0082032E"/>
    <w:rsid w:val="00853126"/>
    <w:rsid w:val="008542A8"/>
    <w:rsid w:val="00861531"/>
    <w:rsid w:val="008A202E"/>
    <w:rsid w:val="008B486F"/>
    <w:rsid w:val="008D665B"/>
    <w:rsid w:val="008E37FE"/>
    <w:rsid w:val="00904E2D"/>
    <w:rsid w:val="0091023A"/>
    <w:rsid w:val="009630B1"/>
    <w:rsid w:val="00966224"/>
    <w:rsid w:val="0099136A"/>
    <w:rsid w:val="009C39FA"/>
    <w:rsid w:val="009F4968"/>
    <w:rsid w:val="009F6AE5"/>
    <w:rsid w:val="00A23394"/>
    <w:rsid w:val="00A354EC"/>
    <w:rsid w:val="00A45B68"/>
    <w:rsid w:val="00A76040"/>
    <w:rsid w:val="00AA1208"/>
    <w:rsid w:val="00AA35E7"/>
    <w:rsid w:val="00AE0366"/>
    <w:rsid w:val="00AF2630"/>
    <w:rsid w:val="00B1486F"/>
    <w:rsid w:val="00B20251"/>
    <w:rsid w:val="00B3716B"/>
    <w:rsid w:val="00B40806"/>
    <w:rsid w:val="00B64773"/>
    <w:rsid w:val="00B7538B"/>
    <w:rsid w:val="00BA410B"/>
    <w:rsid w:val="00BF492F"/>
    <w:rsid w:val="00BF7844"/>
    <w:rsid w:val="00C06118"/>
    <w:rsid w:val="00C600EC"/>
    <w:rsid w:val="00C66F5A"/>
    <w:rsid w:val="00C86865"/>
    <w:rsid w:val="00C93762"/>
    <w:rsid w:val="00CB05D9"/>
    <w:rsid w:val="00CD317C"/>
    <w:rsid w:val="00CE4C2D"/>
    <w:rsid w:val="00CE579B"/>
    <w:rsid w:val="00D43B5F"/>
    <w:rsid w:val="00D50641"/>
    <w:rsid w:val="00D72E9B"/>
    <w:rsid w:val="00D9693C"/>
    <w:rsid w:val="00DA103A"/>
    <w:rsid w:val="00DB2E9E"/>
    <w:rsid w:val="00DB68D6"/>
    <w:rsid w:val="00DD4C02"/>
    <w:rsid w:val="00DE6C5E"/>
    <w:rsid w:val="00E00BAC"/>
    <w:rsid w:val="00E77FDB"/>
    <w:rsid w:val="00E90EAB"/>
    <w:rsid w:val="00E97A14"/>
    <w:rsid w:val="00EB312C"/>
    <w:rsid w:val="00EC1887"/>
    <w:rsid w:val="00F003EB"/>
    <w:rsid w:val="00F06A8C"/>
    <w:rsid w:val="00F07FF3"/>
    <w:rsid w:val="00F10839"/>
    <w:rsid w:val="00F70769"/>
    <w:rsid w:val="00F815AD"/>
    <w:rsid w:val="00F92477"/>
    <w:rsid w:val="00FA4E3C"/>
    <w:rsid w:val="00FA6B75"/>
    <w:rsid w:val="00FB7859"/>
    <w:rsid w:val="00FC0754"/>
    <w:rsid w:val="00FE2218"/>
    <w:rsid w:val="00FE3AB0"/>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2504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4509</Words>
  <Characters>24983</Characters>
  <Application>Microsoft Office Word</Application>
  <DocSecurity>0</DocSecurity>
  <Lines>547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Banys</dc:creator>
  <cp:keywords/>
  <dc:description/>
  <cp:lastModifiedBy>Lina Janionytė</cp:lastModifiedBy>
  <cp:revision>3</cp:revision>
  <dcterms:created xsi:type="dcterms:W3CDTF">2025-01-20T12:14:00Z</dcterms:created>
  <dcterms:modified xsi:type="dcterms:W3CDTF">2025-01-20T12:33:00Z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ies>
</file>