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0180" w14:textId="77777777" w:rsidR="00C76976" w:rsidRPr="00C76976" w:rsidRDefault="00C76976" w:rsidP="00C76976">
      <w:pPr>
        <w:spacing w:after="0" w:line="240" w:lineRule="auto"/>
        <w:ind w:left="7383" w:firstLine="537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76976">
        <w:rPr>
          <w:rFonts w:ascii="Times New Roman" w:eastAsia="Times New Roman" w:hAnsi="Times New Roman" w:cs="Times New Roman"/>
          <w:sz w:val="24"/>
          <w:szCs w:val="24"/>
          <w:lang w:val="lt-LT"/>
        </w:rPr>
        <w:t>Pirkimo sąlygų</w:t>
      </w:r>
    </w:p>
    <w:p w14:paraId="2D1A39BB" w14:textId="05B4FB15" w:rsidR="00C76976" w:rsidRPr="00C76976" w:rsidRDefault="00C76976" w:rsidP="00C76976">
      <w:pPr>
        <w:spacing w:after="0" w:line="240" w:lineRule="auto"/>
        <w:ind w:left="7383" w:firstLine="537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76976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5 priedas</w:t>
      </w:r>
    </w:p>
    <w:p w14:paraId="20615263" w14:textId="77777777" w:rsidR="00C76976" w:rsidRPr="00C76976" w:rsidRDefault="00C76976" w:rsidP="00C76976">
      <w:pPr>
        <w:rPr>
          <w:rFonts w:ascii="Times New Roman" w:hAnsi="Times New Roman" w:cs="Times New Roman"/>
          <w:b/>
          <w:sz w:val="24"/>
          <w:szCs w:val="24"/>
        </w:rPr>
      </w:pPr>
    </w:p>
    <w:p w14:paraId="75141C2C" w14:textId="5D51A62F" w:rsidR="00500044" w:rsidRPr="00C76976" w:rsidRDefault="000D20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76976">
        <w:rPr>
          <w:rFonts w:ascii="Times New Roman" w:hAnsi="Times New Roman" w:cs="Times New Roman"/>
          <w:b/>
          <w:sz w:val="24"/>
          <w:szCs w:val="24"/>
        </w:rPr>
        <w:t>VERTINIMO KRITERIJAI, PASIŪLYMUI SUTEIKIAMŲ BALŲ APRAŠYMAI IR VERTINIMO TVARKA</w:t>
      </w:r>
    </w:p>
    <w:p w14:paraId="1F89BFFE" w14:textId="65E8F7ED" w:rsidR="00500044" w:rsidRPr="00C76976" w:rsidRDefault="000D2086" w:rsidP="00C769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6976">
        <w:rPr>
          <w:rFonts w:ascii="Times New Roman" w:hAnsi="Times New Roman" w:cs="Times New Roman"/>
          <w:sz w:val="24"/>
          <w:szCs w:val="24"/>
        </w:rPr>
        <w:t>1.</w:t>
      </w:r>
      <w:r w:rsidR="00592DA6"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Šioje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metodikoje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pateikiami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ekonomiškai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naudingiausio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pasiūlymo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kriterijai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jų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parametrai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lyginamieji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svoriai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formulės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kurias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skaičiuojamas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ekonominis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naudingumas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metodikos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aprašymas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.</w:t>
      </w:r>
      <w:r w:rsidR="00B47D20"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žemiau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aprašytą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metodiką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vertinamas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kiekvieno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kurio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buvo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neatmestas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.</w:t>
      </w:r>
    </w:p>
    <w:p w14:paraId="02973E6E" w14:textId="1F49A22B" w:rsidR="00500044" w:rsidRPr="00C76976" w:rsidRDefault="000D2086" w:rsidP="00AF2A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6976">
        <w:rPr>
          <w:rFonts w:ascii="Times New Roman" w:hAnsi="Times New Roman" w:cs="Times New Roman"/>
          <w:sz w:val="24"/>
          <w:szCs w:val="24"/>
        </w:rPr>
        <w:t>2.</w:t>
      </w:r>
      <w:r w:rsidR="00592DA6"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Ekonominis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naudingumas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vertinamas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šiuos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kriterijus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metodikos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aprašymą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:</w:t>
      </w:r>
    </w:p>
    <w:p w14:paraId="7F42BC8D" w14:textId="77777777" w:rsidR="00500044" w:rsidRPr="00C76976" w:rsidRDefault="000D2086" w:rsidP="00B47D20">
      <w:pPr>
        <w:jc w:val="both"/>
        <w:rPr>
          <w:rFonts w:ascii="Times New Roman" w:hAnsi="Times New Roman" w:cs="Times New Roman"/>
          <w:sz w:val="24"/>
          <w:szCs w:val="24"/>
        </w:rPr>
      </w:pPr>
      <w:r w:rsidRPr="00AF2ADA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Pr="00AF2ADA">
        <w:rPr>
          <w:rFonts w:ascii="Times New Roman" w:hAnsi="Times New Roman" w:cs="Times New Roman"/>
          <w:b/>
          <w:bCs/>
          <w:sz w:val="24"/>
          <w:szCs w:val="24"/>
        </w:rPr>
        <w:t>lentelė</w:t>
      </w:r>
      <w:proofErr w:type="spellEnd"/>
      <w:r w:rsidRPr="00AF2AD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vertinimo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kriterijai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lyginamieji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svoriai</w:t>
      </w:r>
      <w:proofErr w:type="spellEnd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4962"/>
        <w:gridCol w:w="3260"/>
      </w:tblGrid>
      <w:tr w:rsidR="00500044" w:rsidRPr="00C76976" w14:paraId="76EB67C5" w14:textId="77777777" w:rsidTr="00E9739E">
        <w:tc>
          <w:tcPr>
            <w:tcW w:w="1129" w:type="dxa"/>
          </w:tcPr>
          <w:p w14:paraId="3E486F13" w14:textId="77777777" w:rsidR="00500044" w:rsidRPr="00C76976" w:rsidRDefault="000D2086" w:rsidP="00E973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962" w:type="dxa"/>
          </w:tcPr>
          <w:p w14:paraId="7BDA146D" w14:textId="77777777" w:rsidR="00500044" w:rsidRPr="00C76976" w:rsidRDefault="000D2086" w:rsidP="00E973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kriterijai</w:t>
            </w:r>
            <w:proofErr w:type="spellEnd"/>
          </w:p>
        </w:tc>
        <w:tc>
          <w:tcPr>
            <w:tcW w:w="3260" w:type="dxa"/>
          </w:tcPr>
          <w:p w14:paraId="784E8258" w14:textId="77777777" w:rsidR="00500044" w:rsidRPr="00C76976" w:rsidRDefault="000D2086" w:rsidP="00E973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Lyginamasis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svoris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ekonominio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naudingumo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įvertinime</w:t>
            </w:r>
            <w:proofErr w:type="spellEnd"/>
          </w:p>
        </w:tc>
      </w:tr>
      <w:tr w:rsidR="00500044" w:rsidRPr="00C76976" w14:paraId="07357EE9" w14:textId="77777777" w:rsidTr="00E9739E">
        <w:tc>
          <w:tcPr>
            <w:tcW w:w="1129" w:type="dxa"/>
          </w:tcPr>
          <w:p w14:paraId="3FF8EFDF" w14:textId="77777777" w:rsidR="00500044" w:rsidRPr="00C76976" w:rsidRDefault="000D2086" w:rsidP="0054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14:paraId="4C1708DD" w14:textId="77777777" w:rsidR="00500044" w:rsidRPr="00C76976" w:rsidRDefault="000D2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Palyginamoji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kaina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(C)</w:t>
            </w:r>
          </w:p>
        </w:tc>
        <w:tc>
          <w:tcPr>
            <w:tcW w:w="3260" w:type="dxa"/>
          </w:tcPr>
          <w:p w14:paraId="2ABBF1BC" w14:textId="77777777" w:rsidR="00500044" w:rsidRPr="00C76976" w:rsidRDefault="000D2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 = 40</w:t>
            </w:r>
          </w:p>
        </w:tc>
      </w:tr>
      <w:tr w:rsidR="00500044" w:rsidRPr="00C76976" w14:paraId="51815DA4" w14:textId="77777777" w:rsidTr="00E9739E">
        <w:tc>
          <w:tcPr>
            <w:tcW w:w="1129" w:type="dxa"/>
          </w:tcPr>
          <w:p w14:paraId="2A525A4E" w14:textId="77777777" w:rsidR="00500044" w:rsidRPr="00C76976" w:rsidRDefault="000D2086" w:rsidP="0054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14:paraId="345F3BE0" w14:textId="77777777" w:rsidR="00500044" w:rsidRPr="00C76976" w:rsidRDefault="000D2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Kokybės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kriterijai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(T):</w:t>
            </w:r>
          </w:p>
        </w:tc>
        <w:tc>
          <w:tcPr>
            <w:tcW w:w="3260" w:type="dxa"/>
          </w:tcPr>
          <w:p w14:paraId="4488DC89" w14:textId="77777777" w:rsidR="00500044" w:rsidRPr="00C76976" w:rsidRDefault="000D2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 = 60</w:t>
            </w:r>
          </w:p>
        </w:tc>
      </w:tr>
      <w:tr w:rsidR="00500044" w:rsidRPr="00C76976" w14:paraId="5D1557F7" w14:textId="77777777" w:rsidTr="00E9739E">
        <w:tc>
          <w:tcPr>
            <w:tcW w:w="1129" w:type="dxa"/>
          </w:tcPr>
          <w:p w14:paraId="6AF24FAA" w14:textId="77777777" w:rsidR="00500044" w:rsidRPr="00C76976" w:rsidRDefault="000D2086" w:rsidP="0054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62" w:type="dxa"/>
          </w:tcPr>
          <w:p w14:paraId="6CE72CF5" w14:textId="77777777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Techninis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sprendimas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(T1)</w:t>
            </w:r>
          </w:p>
        </w:tc>
        <w:tc>
          <w:tcPr>
            <w:tcW w:w="3260" w:type="dxa"/>
          </w:tcPr>
          <w:p w14:paraId="7BB4AB1C" w14:textId="77777777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Y1 = 30</w:t>
            </w:r>
          </w:p>
        </w:tc>
      </w:tr>
      <w:tr w:rsidR="00500044" w:rsidRPr="00C76976" w14:paraId="590FB6BF" w14:textId="77777777" w:rsidTr="00E9739E">
        <w:tc>
          <w:tcPr>
            <w:tcW w:w="1129" w:type="dxa"/>
          </w:tcPr>
          <w:p w14:paraId="16DC963E" w14:textId="77777777" w:rsidR="00500044" w:rsidRPr="00C76976" w:rsidRDefault="000D2086" w:rsidP="0054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62" w:type="dxa"/>
          </w:tcPr>
          <w:p w14:paraId="277C9780" w14:textId="77777777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įgyvendinimas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(T2)</w:t>
            </w:r>
          </w:p>
        </w:tc>
        <w:tc>
          <w:tcPr>
            <w:tcW w:w="3260" w:type="dxa"/>
          </w:tcPr>
          <w:p w14:paraId="71CCCE35" w14:textId="750F61F3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Y2 = </w:t>
            </w:r>
            <w:r w:rsidR="00770EC1" w:rsidRPr="00C769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0044" w:rsidRPr="00C76976" w14:paraId="0A7A9D03" w14:textId="77777777" w:rsidTr="00E9739E">
        <w:tc>
          <w:tcPr>
            <w:tcW w:w="1129" w:type="dxa"/>
          </w:tcPr>
          <w:p w14:paraId="4AE2A204" w14:textId="77777777" w:rsidR="00500044" w:rsidRPr="00C76976" w:rsidRDefault="000D2086" w:rsidP="0054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962" w:type="dxa"/>
          </w:tcPr>
          <w:p w14:paraId="736E4B1E" w14:textId="77777777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Komandos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kompetencija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(T3)</w:t>
            </w:r>
          </w:p>
        </w:tc>
        <w:tc>
          <w:tcPr>
            <w:tcW w:w="3260" w:type="dxa"/>
          </w:tcPr>
          <w:p w14:paraId="6944ABAB" w14:textId="1349109F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Y3 =</w:t>
            </w:r>
            <w:r w:rsidR="00AC279B"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EC1" w:rsidRPr="00C769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1CE6200F" w14:textId="0DDCE909" w:rsidR="00500044" w:rsidRPr="00C76976" w:rsidRDefault="000D2086">
      <w:pPr>
        <w:rPr>
          <w:rFonts w:ascii="Times New Roman" w:hAnsi="Times New Roman" w:cs="Times New Roman"/>
          <w:sz w:val="24"/>
          <w:szCs w:val="24"/>
        </w:rPr>
      </w:pPr>
      <w:r w:rsidRPr="00C76976">
        <w:rPr>
          <w:rFonts w:ascii="Times New Roman" w:hAnsi="Times New Roman" w:cs="Times New Roman"/>
          <w:sz w:val="24"/>
          <w:szCs w:val="24"/>
        </w:rPr>
        <w:br/>
      </w:r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Techninis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sprendimas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(T1)</w:t>
      </w:r>
    </w:p>
    <w:p w14:paraId="43689A1E" w14:textId="77777777" w:rsidR="00500044" w:rsidRPr="00C76976" w:rsidRDefault="000D2086" w:rsidP="00B47D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976">
        <w:rPr>
          <w:rFonts w:ascii="Times New Roman" w:hAnsi="Times New Roman" w:cs="Times New Roman"/>
          <w:sz w:val="24"/>
          <w:szCs w:val="24"/>
        </w:rPr>
        <w:t>Šiuo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kriterijumi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vertinama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siūlomas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sprendimas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užtikrina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efektyvų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sistemos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naudojimą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administravimą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pritaikomumą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.</w:t>
      </w:r>
    </w:p>
    <w:p w14:paraId="1EED535B" w14:textId="158CD191" w:rsidR="00500044" w:rsidRPr="00C76976" w:rsidRDefault="000D2086" w:rsidP="00B47D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kartu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pasiūlymu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turi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pateikti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siūlomo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sprendimo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aprašymą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84F08" w:rsidRPr="00984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08" w:rsidRPr="00C76976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="00984F08"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08" w:rsidRPr="00C76976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="00984F08"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08" w:rsidRPr="00C76976">
        <w:rPr>
          <w:rFonts w:ascii="Times New Roman" w:hAnsi="Times New Roman" w:cs="Times New Roman"/>
          <w:sz w:val="24"/>
          <w:szCs w:val="24"/>
        </w:rPr>
        <w:t>vertina</w:t>
      </w:r>
      <w:proofErr w:type="spellEnd"/>
      <w:r w:rsidR="00984F08"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08"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 w:rsidR="00984F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4F08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="00984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08">
        <w:rPr>
          <w:rFonts w:ascii="Times New Roman" w:hAnsi="Times New Roman" w:cs="Times New Roman"/>
          <w:sz w:val="24"/>
          <w:szCs w:val="24"/>
        </w:rPr>
        <w:t>pateikta</w:t>
      </w:r>
      <w:proofErr w:type="spellEnd"/>
      <w:r w:rsidR="00984F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F08">
        <w:rPr>
          <w:rFonts w:ascii="Times New Roman" w:hAnsi="Times New Roman" w:cs="Times New Roman"/>
          <w:sz w:val="24"/>
          <w:szCs w:val="24"/>
        </w:rPr>
        <w:t>aiškiai</w:t>
      </w:r>
      <w:proofErr w:type="spellEnd"/>
      <w:r w:rsidR="00735979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735979">
        <w:rPr>
          <w:rFonts w:ascii="Times New Roman" w:hAnsi="Times New Roman" w:cs="Times New Roman"/>
          <w:sz w:val="24"/>
          <w:szCs w:val="24"/>
        </w:rPr>
        <w:t>atitinka</w:t>
      </w:r>
      <w:proofErr w:type="spellEnd"/>
      <w:r w:rsidR="00735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79">
        <w:rPr>
          <w:rFonts w:ascii="Times New Roman" w:hAnsi="Times New Roman" w:cs="Times New Roman"/>
          <w:sz w:val="24"/>
          <w:szCs w:val="24"/>
        </w:rPr>
        <w:t>aprašomą</w:t>
      </w:r>
      <w:proofErr w:type="spellEnd"/>
      <w:r w:rsidR="007359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979">
        <w:rPr>
          <w:rFonts w:ascii="Times New Roman" w:hAnsi="Times New Roman" w:cs="Times New Roman"/>
          <w:sz w:val="24"/>
          <w:szCs w:val="24"/>
        </w:rPr>
        <w:t>objektą</w:t>
      </w:r>
      <w:proofErr w:type="spellEnd"/>
      <w:r w:rsidR="00735979">
        <w:rPr>
          <w:rFonts w:ascii="Times New Roman" w:hAnsi="Times New Roman" w:cs="Times New Roman"/>
          <w:sz w:val="24"/>
          <w:szCs w:val="24"/>
        </w:rPr>
        <w:t>.</w:t>
      </w:r>
      <w:r w:rsidR="0083749F" w:rsidRPr="0083749F">
        <w:t xml:space="preserve"> </w:t>
      </w:r>
      <w:proofErr w:type="spellStart"/>
      <w:r w:rsidR="0083749F" w:rsidRPr="00492DA5">
        <w:rPr>
          <w:rFonts w:ascii="Times New Roman" w:hAnsi="Times New Roman" w:cs="Times New Roman"/>
          <w:b/>
          <w:bCs/>
          <w:sz w:val="24"/>
          <w:szCs w:val="24"/>
        </w:rPr>
        <w:t>Jeigu</w:t>
      </w:r>
      <w:proofErr w:type="spellEnd"/>
      <w:r w:rsidR="0083749F" w:rsidRPr="00492D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749F" w:rsidRPr="00492DA5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proofErr w:type="spellEnd"/>
      <w:r w:rsidR="0083749F" w:rsidRPr="00492D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749F" w:rsidRPr="00492DA5">
        <w:rPr>
          <w:rFonts w:ascii="Times New Roman" w:hAnsi="Times New Roman" w:cs="Times New Roman"/>
          <w:b/>
          <w:bCs/>
          <w:sz w:val="24"/>
          <w:szCs w:val="24"/>
        </w:rPr>
        <w:t>nepateikia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sprendimo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aprašymo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tokiu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atveju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kriterijų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T1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skiriama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balų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>.</w:t>
      </w:r>
    </w:p>
    <w:p w14:paraId="11A39776" w14:textId="77777777" w:rsidR="00500044" w:rsidRPr="00C76976" w:rsidRDefault="000D2086" w:rsidP="00B47D2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976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sprendimo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kokybę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skiriami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šia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6091"/>
        <w:gridCol w:w="3260"/>
      </w:tblGrid>
      <w:tr w:rsidR="00500044" w:rsidRPr="00C76976" w14:paraId="41811D6F" w14:textId="77777777" w:rsidTr="00E9739E">
        <w:tc>
          <w:tcPr>
            <w:tcW w:w="6091" w:type="dxa"/>
          </w:tcPr>
          <w:p w14:paraId="4BF655B2" w14:textId="77777777" w:rsidR="00500044" w:rsidRPr="00C76976" w:rsidRDefault="000D2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Vertinimas</w:t>
            </w:r>
            <w:proofErr w:type="spellEnd"/>
          </w:p>
        </w:tc>
        <w:tc>
          <w:tcPr>
            <w:tcW w:w="3260" w:type="dxa"/>
          </w:tcPr>
          <w:p w14:paraId="4442609C" w14:textId="77777777" w:rsidR="00500044" w:rsidRPr="00C76976" w:rsidRDefault="000D2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Balai</w:t>
            </w:r>
          </w:p>
        </w:tc>
      </w:tr>
      <w:tr w:rsidR="00500044" w:rsidRPr="00C76976" w14:paraId="79025010" w14:textId="77777777" w:rsidTr="00E9739E">
        <w:tc>
          <w:tcPr>
            <w:tcW w:w="6091" w:type="dxa"/>
          </w:tcPr>
          <w:p w14:paraId="11530039" w14:textId="77777777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Pateiktas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bendrinis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sprendimo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aprašymas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funkcionalumų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realizavimas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aprašytas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minimaliai</w:t>
            </w:r>
            <w:proofErr w:type="spellEnd"/>
          </w:p>
        </w:tc>
        <w:tc>
          <w:tcPr>
            <w:tcW w:w="3260" w:type="dxa"/>
          </w:tcPr>
          <w:p w14:paraId="383C3677" w14:textId="77777777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0–10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balų</w:t>
            </w:r>
            <w:proofErr w:type="spellEnd"/>
          </w:p>
        </w:tc>
      </w:tr>
      <w:tr w:rsidR="00500044" w:rsidRPr="00C76976" w14:paraId="613714CD" w14:textId="77777777" w:rsidTr="00E9739E">
        <w:tc>
          <w:tcPr>
            <w:tcW w:w="6091" w:type="dxa"/>
          </w:tcPr>
          <w:p w14:paraId="68C67809" w14:textId="77777777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Sprendimas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aprašytas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aiškiai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numatyti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pagrindiniai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stebėsenos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integracijų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sprendimai</w:t>
            </w:r>
            <w:proofErr w:type="spellEnd"/>
          </w:p>
        </w:tc>
        <w:tc>
          <w:tcPr>
            <w:tcW w:w="3260" w:type="dxa"/>
          </w:tcPr>
          <w:p w14:paraId="20F7E5C9" w14:textId="77777777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11–20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balų</w:t>
            </w:r>
            <w:proofErr w:type="spellEnd"/>
          </w:p>
        </w:tc>
      </w:tr>
      <w:tr w:rsidR="00500044" w:rsidRPr="00C76976" w14:paraId="0684E3EC" w14:textId="77777777" w:rsidTr="00E9739E">
        <w:tc>
          <w:tcPr>
            <w:tcW w:w="6091" w:type="dxa"/>
          </w:tcPr>
          <w:p w14:paraId="1925F2F0" w14:textId="77777777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Sprendimas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aprašytas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išsamiai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numatyti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papildomi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administravimo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automatizavimo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sistemos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pritaikymo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sprendimai</w:t>
            </w:r>
            <w:proofErr w:type="spellEnd"/>
          </w:p>
        </w:tc>
        <w:tc>
          <w:tcPr>
            <w:tcW w:w="3260" w:type="dxa"/>
          </w:tcPr>
          <w:p w14:paraId="5FE59B55" w14:textId="77777777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21–30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balų</w:t>
            </w:r>
            <w:proofErr w:type="spellEnd"/>
          </w:p>
        </w:tc>
      </w:tr>
    </w:tbl>
    <w:p w14:paraId="71BDF353" w14:textId="6534664D" w:rsidR="00500044" w:rsidRPr="00C76976" w:rsidRDefault="000D2086">
      <w:pPr>
        <w:rPr>
          <w:rFonts w:ascii="Times New Roman" w:hAnsi="Times New Roman" w:cs="Times New Roman"/>
          <w:sz w:val="24"/>
          <w:szCs w:val="24"/>
        </w:rPr>
      </w:pPr>
      <w:r w:rsidRPr="00C76976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C76976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Projekto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įgyvendinimas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(T2)</w:t>
      </w:r>
    </w:p>
    <w:p w14:paraId="1F2CB110" w14:textId="77777777" w:rsidR="00500044" w:rsidRPr="00C76976" w:rsidRDefault="000D20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6976">
        <w:rPr>
          <w:rFonts w:ascii="Times New Roman" w:hAnsi="Times New Roman" w:cs="Times New Roman"/>
          <w:sz w:val="24"/>
          <w:szCs w:val="24"/>
        </w:rPr>
        <w:t>Šiuo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kriterijumi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vertinama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organizavimo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planavimas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techninės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užtikrinimas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.</w:t>
      </w:r>
    </w:p>
    <w:p w14:paraId="10917AAC" w14:textId="77777777" w:rsidR="00500044" w:rsidRPr="00C76976" w:rsidRDefault="000D20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Vertinami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šie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aspektai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:</w:t>
      </w:r>
    </w:p>
    <w:p w14:paraId="381BD361" w14:textId="77777777" w:rsidR="00500044" w:rsidRPr="00C76976" w:rsidRDefault="000D2086">
      <w:pPr>
        <w:pStyle w:val="Sraassuenkleliais"/>
        <w:rPr>
          <w:rFonts w:ascii="Times New Roman" w:hAnsi="Times New Roman" w:cs="Times New Roman"/>
          <w:sz w:val="24"/>
          <w:szCs w:val="24"/>
        </w:rPr>
      </w:pP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etapų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planavimas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;</w:t>
      </w:r>
    </w:p>
    <w:p w14:paraId="1E89013D" w14:textId="77777777" w:rsidR="00500044" w:rsidRPr="00C76976" w:rsidRDefault="000D2086">
      <w:pPr>
        <w:pStyle w:val="Sraassuenkleliais"/>
        <w:rPr>
          <w:rFonts w:ascii="Times New Roman" w:hAnsi="Times New Roman" w:cs="Times New Roman"/>
          <w:sz w:val="24"/>
          <w:szCs w:val="24"/>
        </w:rPr>
      </w:pPr>
      <w:proofErr w:type="spellStart"/>
      <w:r w:rsidRPr="00C76976">
        <w:rPr>
          <w:rFonts w:ascii="Times New Roman" w:hAnsi="Times New Roman" w:cs="Times New Roman"/>
          <w:sz w:val="24"/>
          <w:szCs w:val="24"/>
        </w:rPr>
        <w:t>terminų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valdymas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;</w:t>
      </w:r>
    </w:p>
    <w:p w14:paraId="09014234" w14:textId="77777777" w:rsidR="00500044" w:rsidRPr="00C76976" w:rsidRDefault="000D2086">
      <w:pPr>
        <w:pStyle w:val="Sraassuenkleliais"/>
        <w:rPr>
          <w:rFonts w:ascii="Times New Roman" w:hAnsi="Times New Roman" w:cs="Times New Roman"/>
          <w:sz w:val="24"/>
          <w:szCs w:val="24"/>
        </w:rPr>
      </w:pPr>
      <w:proofErr w:type="spellStart"/>
      <w:r w:rsidRPr="00C76976">
        <w:rPr>
          <w:rFonts w:ascii="Times New Roman" w:hAnsi="Times New Roman" w:cs="Times New Roman"/>
          <w:sz w:val="24"/>
          <w:szCs w:val="24"/>
        </w:rPr>
        <w:t>techninės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organizavimas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;</w:t>
      </w:r>
    </w:p>
    <w:p w14:paraId="10556B7B" w14:textId="77777777" w:rsidR="00500044" w:rsidRPr="00C76976" w:rsidRDefault="000D2086">
      <w:pPr>
        <w:pStyle w:val="Sraassuenkleliais"/>
        <w:rPr>
          <w:rFonts w:ascii="Times New Roman" w:hAnsi="Times New Roman" w:cs="Times New Roman"/>
          <w:sz w:val="24"/>
          <w:szCs w:val="24"/>
        </w:rPr>
      </w:pPr>
      <w:proofErr w:type="spellStart"/>
      <w:r w:rsidRPr="00C76976">
        <w:rPr>
          <w:rFonts w:ascii="Times New Roman" w:hAnsi="Times New Roman" w:cs="Times New Roman"/>
          <w:sz w:val="24"/>
          <w:szCs w:val="24"/>
        </w:rPr>
        <w:t>rizikų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priemonės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;</w:t>
      </w:r>
    </w:p>
    <w:p w14:paraId="38091611" w14:textId="77777777" w:rsidR="00500044" w:rsidRPr="00C76976" w:rsidRDefault="000D2086">
      <w:pPr>
        <w:pStyle w:val="Sraassuenkleliais"/>
        <w:rPr>
          <w:rFonts w:ascii="Times New Roman" w:hAnsi="Times New Roman" w:cs="Times New Roman"/>
          <w:sz w:val="24"/>
          <w:szCs w:val="24"/>
        </w:rPr>
      </w:pPr>
      <w:proofErr w:type="spellStart"/>
      <w:r w:rsidRPr="00C76976">
        <w:rPr>
          <w:rFonts w:ascii="Times New Roman" w:hAnsi="Times New Roman" w:cs="Times New Roman"/>
          <w:sz w:val="24"/>
          <w:szCs w:val="24"/>
        </w:rPr>
        <w:t>atsakomybių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paskirstymas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.</w:t>
      </w:r>
    </w:p>
    <w:p w14:paraId="4FA04F7C" w14:textId="15F48A67" w:rsidR="00500044" w:rsidRPr="00C76976" w:rsidRDefault="000D2086" w:rsidP="008374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kartu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pasiūlymu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turi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pateikti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projekto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įgyvendinimo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planą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3749F" w:rsidRP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C76976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="0083749F"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C76976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="0083749F"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C76976">
        <w:rPr>
          <w:rFonts w:ascii="Times New Roman" w:hAnsi="Times New Roman" w:cs="Times New Roman"/>
          <w:sz w:val="24"/>
          <w:szCs w:val="24"/>
        </w:rPr>
        <w:t>vertina</w:t>
      </w:r>
      <w:proofErr w:type="spellEnd"/>
      <w:r w:rsidR="0083749F"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>
        <w:rPr>
          <w:rFonts w:ascii="Times New Roman" w:hAnsi="Times New Roman" w:cs="Times New Roman"/>
          <w:sz w:val="24"/>
          <w:szCs w:val="24"/>
        </w:rPr>
        <w:t>informaciją</w:t>
      </w:r>
      <w:proofErr w:type="spellEnd"/>
      <w:r w:rsidR="00837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749F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>
        <w:rPr>
          <w:rFonts w:ascii="Times New Roman" w:hAnsi="Times New Roman" w:cs="Times New Roman"/>
          <w:sz w:val="24"/>
          <w:szCs w:val="24"/>
        </w:rPr>
        <w:t>pateikta</w:t>
      </w:r>
      <w:proofErr w:type="spellEnd"/>
      <w:r w:rsid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>
        <w:rPr>
          <w:rFonts w:ascii="Times New Roman" w:hAnsi="Times New Roman" w:cs="Times New Roman"/>
          <w:sz w:val="24"/>
          <w:szCs w:val="24"/>
        </w:rPr>
        <w:t>aiškiai</w:t>
      </w:r>
      <w:proofErr w:type="spellEnd"/>
      <w:r w:rsidR="0083749F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83749F">
        <w:rPr>
          <w:rFonts w:ascii="Times New Roman" w:hAnsi="Times New Roman" w:cs="Times New Roman"/>
          <w:sz w:val="24"/>
          <w:szCs w:val="24"/>
        </w:rPr>
        <w:t>atitinka</w:t>
      </w:r>
      <w:proofErr w:type="spellEnd"/>
      <w:r w:rsid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>
        <w:rPr>
          <w:rFonts w:ascii="Times New Roman" w:hAnsi="Times New Roman" w:cs="Times New Roman"/>
          <w:sz w:val="24"/>
          <w:szCs w:val="24"/>
        </w:rPr>
        <w:t>aprašomą</w:t>
      </w:r>
      <w:proofErr w:type="spellEnd"/>
      <w:r w:rsid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>
        <w:rPr>
          <w:rFonts w:ascii="Times New Roman" w:hAnsi="Times New Roman" w:cs="Times New Roman"/>
          <w:sz w:val="24"/>
          <w:szCs w:val="24"/>
        </w:rPr>
        <w:t>objektą</w:t>
      </w:r>
      <w:proofErr w:type="spellEnd"/>
      <w:r w:rsidR="0083749F">
        <w:rPr>
          <w:rFonts w:ascii="Times New Roman" w:hAnsi="Times New Roman" w:cs="Times New Roman"/>
          <w:sz w:val="24"/>
          <w:szCs w:val="24"/>
        </w:rPr>
        <w:t>.</w:t>
      </w:r>
      <w:r w:rsidR="0083749F" w:rsidRPr="0083749F">
        <w:t xml:space="preserve"> </w:t>
      </w:r>
      <w:proofErr w:type="spellStart"/>
      <w:r w:rsidR="0083749F" w:rsidRPr="00492DA5">
        <w:rPr>
          <w:rFonts w:ascii="Times New Roman" w:hAnsi="Times New Roman" w:cs="Times New Roman"/>
          <w:b/>
          <w:bCs/>
          <w:sz w:val="24"/>
          <w:szCs w:val="24"/>
        </w:rPr>
        <w:t>Jeigu</w:t>
      </w:r>
      <w:proofErr w:type="spellEnd"/>
      <w:r w:rsidR="0083749F" w:rsidRPr="00492D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749F" w:rsidRPr="00492DA5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proofErr w:type="spellEnd"/>
      <w:r w:rsidR="0083749F" w:rsidRPr="00492D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3749F" w:rsidRPr="00492DA5">
        <w:rPr>
          <w:rFonts w:ascii="Times New Roman" w:hAnsi="Times New Roman" w:cs="Times New Roman"/>
          <w:b/>
          <w:bCs/>
          <w:sz w:val="24"/>
          <w:szCs w:val="24"/>
        </w:rPr>
        <w:t>nepateikia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techninio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sprendimo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aprašymo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tokiu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atveju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kriterijų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T1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skiriama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="0083749F" w:rsidRPr="0083749F">
        <w:rPr>
          <w:rFonts w:ascii="Times New Roman" w:hAnsi="Times New Roman" w:cs="Times New Roman"/>
          <w:sz w:val="24"/>
          <w:szCs w:val="24"/>
        </w:rPr>
        <w:t>balų</w:t>
      </w:r>
      <w:proofErr w:type="spellEnd"/>
      <w:r w:rsidR="0083749F" w:rsidRPr="0083749F">
        <w:rPr>
          <w:rFonts w:ascii="Times New Roman" w:hAnsi="Times New Roman" w:cs="Times New Roman"/>
          <w:sz w:val="24"/>
          <w:szCs w:val="24"/>
        </w:rPr>
        <w:t>.</w:t>
      </w:r>
    </w:p>
    <w:p w14:paraId="5416228F" w14:textId="77777777" w:rsidR="00500044" w:rsidRPr="00C76976" w:rsidRDefault="000D20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6976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plano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kokybę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skiriami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šia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4"/>
        <w:gridCol w:w="3613"/>
      </w:tblGrid>
      <w:tr w:rsidR="00500044" w:rsidRPr="00C76976" w14:paraId="74DD0F01" w14:textId="77777777" w:rsidTr="002C0B11">
        <w:tc>
          <w:tcPr>
            <w:tcW w:w="5524" w:type="dxa"/>
          </w:tcPr>
          <w:p w14:paraId="7038B1F8" w14:textId="77777777" w:rsidR="00500044" w:rsidRPr="00C76976" w:rsidRDefault="000D2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Vertinimas</w:t>
            </w:r>
            <w:proofErr w:type="spellEnd"/>
          </w:p>
        </w:tc>
        <w:tc>
          <w:tcPr>
            <w:tcW w:w="3613" w:type="dxa"/>
          </w:tcPr>
          <w:p w14:paraId="4A10781F" w14:textId="77777777" w:rsidR="00500044" w:rsidRPr="00C76976" w:rsidRDefault="000D2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Balai</w:t>
            </w:r>
          </w:p>
        </w:tc>
      </w:tr>
      <w:tr w:rsidR="00500044" w:rsidRPr="00C76976" w14:paraId="36CCE8F4" w14:textId="77777777" w:rsidTr="002C0B11">
        <w:tc>
          <w:tcPr>
            <w:tcW w:w="5524" w:type="dxa"/>
          </w:tcPr>
          <w:p w14:paraId="5F95A015" w14:textId="77777777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planas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pateiktas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bendrais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bruožais</w:t>
            </w:r>
            <w:proofErr w:type="spellEnd"/>
          </w:p>
        </w:tc>
        <w:tc>
          <w:tcPr>
            <w:tcW w:w="3613" w:type="dxa"/>
          </w:tcPr>
          <w:p w14:paraId="0A2B3640" w14:textId="0F3C2968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0–</w:t>
            </w:r>
            <w:r w:rsidR="00DC7941" w:rsidRPr="00C769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balų</w:t>
            </w:r>
            <w:proofErr w:type="spellEnd"/>
          </w:p>
        </w:tc>
      </w:tr>
      <w:tr w:rsidR="00500044" w:rsidRPr="00C76976" w14:paraId="113207D8" w14:textId="77777777" w:rsidTr="002C0B11">
        <w:tc>
          <w:tcPr>
            <w:tcW w:w="5524" w:type="dxa"/>
          </w:tcPr>
          <w:p w14:paraId="6E1198DA" w14:textId="77777777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Pateikti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pagrindiniai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etapai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terminai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organizavimo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principai</w:t>
            </w:r>
            <w:proofErr w:type="spellEnd"/>
          </w:p>
        </w:tc>
        <w:tc>
          <w:tcPr>
            <w:tcW w:w="3613" w:type="dxa"/>
          </w:tcPr>
          <w:p w14:paraId="3421D696" w14:textId="6937DD67" w:rsidR="00500044" w:rsidRPr="00C76976" w:rsidRDefault="00DC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2086" w:rsidRPr="00C769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D2086"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086" w:rsidRPr="00C76976">
              <w:rPr>
                <w:rFonts w:ascii="Times New Roman" w:hAnsi="Times New Roman" w:cs="Times New Roman"/>
                <w:sz w:val="24"/>
                <w:szCs w:val="24"/>
              </w:rPr>
              <w:t>balų</w:t>
            </w:r>
            <w:proofErr w:type="spellEnd"/>
          </w:p>
        </w:tc>
      </w:tr>
      <w:tr w:rsidR="00500044" w:rsidRPr="00C76976" w14:paraId="14CD22E0" w14:textId="77777777" w:rsidTr="002C0B11">
        <w:tc>
          <w:tcPr>
            <w:tcW w:w="5524" w:type="dxa"/>
          </w:tcPr>
          <w:p w14:paraId="4763AAA8" w14:textId="77777777" w:rsidR="00500044" w:rsidRPr="00C76976" w:rsidRDefault="000D2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Pateiktas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aiškus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projekto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planas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numatytos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rizikų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pagalbos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priemonės</w:t>
            </w:r>
            <w:proofErr w:type="spellEnd"/>
          </w:p>
        </w:tc>
        <w:tc>
          <w:tcPr>
            <w:tcW w:w="3613" w:type="dxa"/>
          </w:tcPr>
          <w:p w14:paraId="5596C9EB" w14:textId="3473CEEC" w:rsidR="00500044" w:rsidRPr="00C76976" w:rsidRDefault="00DC7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2086" w:rsidRPr="00C769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2086"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086" w:rsidRPr="00C76976">
              <w:rPr>
                <w:rFonts w:ascii="Times New Roman" w:hAnsi="Times New Roman" w:cs="Times New Roman"/>
                <w:sz w:val="24"/>
                <w:szCs w:val="24"/>
              </w:rPr>
              <w:t>balų</w:t>
            </w:r>
            <w:proofErr w:type="spellEnd"/>
          </w:p>
        </w:tc>
      </w:tr>
    </w:tbl>
    <w:p w14:paraId="0106C2CC" w14:textId="77777777" w:rsidR="00500044" w:rsidRPr="00C76976" w:rsidRDefault="000D2086" w:rsidP="00FD2D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76">
        <w:rPr>
          <w:rFonts w:ascii="Times New Roman" w:hAnsi="Times New Roman" w:cs="Times New Roman"/>
          <w:sz w:val="24"/>
          <w:szCs w:val="24"/>
        </w:rPr>
        <w:br/>
      </w:r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Komandos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b/>
          <w:bCs/>
          <w:sz w:val="24"/>
          <w:szCs w:val="24"/>
        </w:rPr>
        <w:t>kompetencija</w:t>
      </w:r>
      <w:proofErr w:type="spellEnd"/>
      <w:r w:rsidRPr="00C76976">
        <w:rPr>
          <w:rFonts w:ascii="Times New Roman" w:hAnsi="Times New Roman" w:cs="Times New Roman"/>
          <w:b/>
          <w:bCs/>
          <w:sz w:val="24"/>
          <w:szCs w:val="24"/>
        </w:rPr>
        <w:t xml:space="preserve"> (T3)</w:t>
      </w:r>
    </w:p>
    <w:p w14:paraId="2C2A28DE" w14:textId="6A7E4FF9" w:rsidR="00492DA5" w:rsidRPr="00492DA5" w:rsidRDefault="0002647A" w:rsidP="00492DA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C76976">
        <w:rPr>
          <w:rFonts w:ascii="Times New Roman" w:hAnsi="Times New Roman" w:cs="Times New Roman"/>
          <w:sz w:val="24"/>
          <w:szCs w:val="24"/>
        </w:rPr>
        <w:t>Šiuo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kriterijumi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vertinama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specialistų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kurie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vykdys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sutartį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papildoma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profesinė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patirtis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virš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minimalių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kvalifikacijos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A7A41">
        <w:rPr>
          <w:rFonts w:ascii="Times New Roman" w:hAnsi="Times New Roman" w:cs="Times New Roman"/>
          <w:sz w:val="24"/>
          <w:szCs w:val="24"/>
        </w:rPr>
        <w:t>reikalavimų.</w:t>
      </w:r>
      <w:r w:rsidR="000D2086" w:rsidRPr="005A7A41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proofErr w:type="gramEnd"/>
      <w:r w:rsidR="000D2086" w:rsidRPr="005A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086" w:rsidRPr="005A7A41">
        <w:rPr>
          <w:rFonts w:ascii="Times New Roman" w:hAnsi="Times New Roman" w:cs="Times New Roman"/>
          <w:b/>
          <w:bCs/>
          <w:sz w:val="24"/>
          <w:szCs w:val="24"/>
        </w:rPr>
        <w:t>kartu</w:t>
      </w:r>
      <w:proofErr w:type="spellEnd"/>
      <w:r w:rsidR="000D2086" w:rsidRPr="005A7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2086" w:rsidRPr="005A7A41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="000D2086" w:rsidRPr="005A7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2086" w:rsidRPr="005A7A41">
        <w:rPr>
          <w:rFonts w:ascii="Times New Roman" w:hAnsi="Times New Roman" w:cs="Times New Roman"/>
          <w:b/>
          <w:bCs/>
          <w:sz w:val="24"/>
          <w:szCs w:val="24"/>
        </w:rPr>
        <w:t>pasiūlymu</w:t>
      </w:r>
      <w:proofErr w:type="spellEnd"/>
      <w:r w:rsidR="000D2086" w:rsidRPr="005A7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2086" w:rsidRPr="005A7A41">
        <w:rPr>
          <w:rFonts w:ascii="Times New Roman" w:hAnsi="Times New Roman" w:cs="Times New Roman"/>
          <w:b/>
          <w:bCs/>
          <w:sz w:val="24"/>
          <w:szCs w:val="24"/>
        </w:rPr>
        <w:t>turi</w:t>
      </w:r>
      <w:proofErr w:type="spellEnd"/>
      <w:r w:rsidR="000D2086" w:rsidRPr="005A7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D2086" w:rsidRPr="005A7A41">
        <w:rPr>
          <w:rFonts w:ascii="Times New Roman" w:hAnsi="Times New Roman" w:cs="Times New Roman"/>
          <w:b/>
          <w:bCs/>
          <w:sz w:val="24"/>
          <w:szCs w:val="24"/>
        </w:rPr>
        <w:t>pateikti</w:t>
      </w:r>
      <w:proofErr w:type="spellEnd"/>
      <w:r w:rsidR="000D2086" w:rsidRPr="005A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086" w:rsidRPr="005A7A41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0D2086" w:rsidRPr="005A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086" w:rsidRPr="005A7A41">
        <w:rPr>
          <w:rFonts w:ascii="Times New Roman" w:hAnsi="Times New Roman" w:cs="Times New Roman"/>
          <w:sz w:val="24"/>
          <w:szCs w:val="24"/>
        </w:rPr>
        <w:t>komandos</w:t>
      </w:r>
      <w:proofErr w:type="spellEnd"/>
      <w:r w:rsidR="000D2086" w:rsidRPr="005A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086" w:rsidRPr="005A7A41">
        <w:rPr>
          <w:rFonts w:ascii="Times New Roman" w:hAnsi="Times New Roman" w:cs="Times New Roman"/>
          <w:sz w:val="24"/>
          <w:szCs w:val="24"/>
        </w:rPr>
        <w:t>sudėtį</w:t>
      </w:r>
      <w:proofErr w:type="spellEnd"/>
      <w:r w:rsidR="008717FD" w:rsidRPr="005A7A41">
        <w:rPr>
          <w:rFonts w:ascii="Times New Roman" w:hAnsi="Times New Roman" w:cs="Times New Roman"/>
          <w:sz w:val="24"/>
          <w:szCs w:val="24"/>
        </w:rPr>
        <w:t xml:space="preserve">, </w:t>
      </w:r>
      <w:r w:rsidRPr="005A7A41">
        <w:rPr>
          <w:rFonts w:ascii="Times New Roman" w:hAnsi="Times New Roman" w:cs="Times New Roman"/>
          <w:sz w:val="24"/>
          <w:szCs w:val="24"/>
          <w:lang w:val="lt-LT"/>
        </w:rPr>
        <w:t xml:space="preserve">specialistų </w:t>
      </w:r>
      <w:proofErr w:type="spellStart"/>
      <w:r w:rsidRPr="005A7A41">
        <w:rPr>
          <w:rFonts w:ascii="Times New Roman" w:hAnsi="Times New Roman" w:cs="Times New Roman"/>
          <w:sz w:val="24"/>
          <w:szCs w:val="24"/>
          <w:lang w:val="lt-LT"/>
        </w:rPr>
        <w:t>įykdytų</w:t>
      </w:r>
      <w:proofErr w:type="spellEnd"/>
      <w:r w:rsidRPr="005A7A41">
        <w:rPr>
          <w:rFonts w:ascii="Times New Roman" w:hAnsi="Times New Roman" w:cs="Times New Roman"/>
          <w:sz w:val="24"/>
          <w:szCs w:val="24"/>
          <w:lang w:val="lt-LT"/>
        </w:rPr>
        <w:t xml:space="preserve"> projektų sąrašą</w:t>
      </w:r>
      <w:r w:rsidR="008717FD" w:rsidRPr="005A7A41">
        <w:rPr>
          <w:rFonts w:ascii="Times New Roman" w:hAnsi="Times New Roman" w:cs="Times New Roman"/>
          <w:sz w:val="24"/>
          <w:szCs w:val="24"/>
          <w:lang w:val="lt-LT"/>
        </w:rPr>
        <w:t xml:space="preserve"> ir projekto vadovo darbo patirtį </w:t>
      </w:r>
      <w:r w:rsidR="00180350" w:rsidRPr="005A7A41">
        <w:rPr>
          <w:rFonts w:ascii="Times New Roman" w:hAnsi="Times New Roman" w:cs="Times New Roman"/>
          <w:sz w:val="24"/>
          <w:szCs w:val="24"/>
          <w:lang w:val="lt-LT"/>
        </w:rPr>
        <w:t xml:space="preserve">pagal pirkimo sąlygų </w:t>
      </w:r>
      <w:r w:rsidR="00492DA5" w:rsidRPr="005A7A41">
        <w:rPr>
          <w:rFonts w:ascii="Times New Roman" w:hAnsi="Times New Roman" w:cs="Times New Roman"/>
          <w:b/>
          <w:bCs/>
          <w:sz w:val="24"/>
          <w:szCs w:val="24"/>
          <w:lang w:val="lt-LT"/>
        </w:rPr>
        <w:t>10 priedą.</w:t>
      </w:r>
      <w:r w:rsidR="00492DA5" w:rsidRPr="005A7A41">
        <w:rPr>
          <w:rFonts w:ascii="Times New Roman" w:hAnsi="Times New Roman" w:cs="Times New Roman"/>
          <w:sz w:val="24"/>
          <w:szCs w:val="24"/>
          <w:lang w:val="lt-LT"/>
        </w:rPr>
        <w:t xml:space="preserve"> Kartu turi būti pateikti dokumentai įrodantys tiekėjo nurodytos informacijos atitiktį. </w:t>
      </w:r>
      <w:proofErr w:type="spellStart"/>
      <w:r w:rsidR="00492DA5" w:rsidRPr="005A7A41">
        <w:rPr>
          <w:rFonts w:ascii="Times New Roman" w:hAnsi="Times New Roman" w:cs="Times New Roman"/>
          <w:b/>
          <w:bCs/>
          <w:sz w:val="24"/>
          <w:szCs w:val="24"/>
        </w:rPr>
        <w:t>Jeigu</w:t>
      </w:r>
      <w:proofErr w:type="spellEnd"/>
      <w:r w:rsidR="00492DA5" w:rsidRPr="005A7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2DA5" w:rsidRPr="005A7A41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proofErr w:type="spellEnd"/>
      <w:r w:rsidR="00492DA5" w:rsidRPr="005A7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2DA5" w:rsidRPr="005A7A41">
        <w:rPr>
          <w:rFonts w:ascii="Times New Roman" w:hAnsi="Times New Roman" w:cs="Times New Roman"/>
          <w:b/>
          <w:bCs/>
          <w:sz w:val="24"/>
          <w:szCs w:val="24"/>
        </w:rPr>
        <w:t>nepateikia</w:t>
      </w:r>
      <w:proofErr w:type="spellEnd"/>
      <w:r w:rsidR="00492DA5" w:rsidRPr="005A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A5" w:rsidRPr="005A7A41"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 w:rsidR="00492DA5" w:rsidRPr="005A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A5" w:rsidRPr="005A7A41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="00492DA5" w:rsidRPr="005A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A5" w:rsidRPr="005A7A41"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 w:rsidR="00492DA5" w:rsidRPr="005A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A5" w:rsidRPr="005A7A41">
        <w:rPr>
          <w:rFonts w:ascii="Times New Roman" w:hAnsi="Times New Roman" w:cs="Times New Roman"/>
          <w:sz w:val="24"/>
          <w:szCs w:val="24"/>
        </w:rPr>
        <w:t>komandą</w:t>
      </w:r>
      <w:proofErr w:type="spellEnd"/>
      <w:r w:rsidR="00492DA5" w:rsidRPr="005A7A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2DA5" w:rsidRPr="005A7A41">
        <w:rPr>
          <w:rFonts w:ascii="Times New Roman" w:hAnsi="Times New Roman" w:cs="Times New Roman"/>
          <w:sz w:val="24"/>
          <w:szCs w:val="24"/>
        </w:rPr>
        <w:t>tokiu</w:t>
      </w:r>
      <w:proofErr w:type="spellEnd"/>
      <w:r w:rsidR="00492DA5" w:rsidRPr="005A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A5" w:rsidRPr="005A7A41">
        <w:rPr>
          <w:rFonts w:ascii="Times New Roman" w:hAnsi="Times New Roman" w:cs="Times New Roman"/>
          <w:sz w:val="24"/>
          <w:szCs w:val="24"/>
        </w:rPr>
        <w:t>atveju</w:t>
      </w:r>
      <w:proofErr w:type="spellEnd"/>
      <w:r w:rsidR="00492DA5" w:rsidRPr="005A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A5" w:rsidRPr="005A7A41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="00492DA5" w:rsidRPr="005A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DA5" w:rsidRPr="005A7A41">
        <w:rPr>
          <w:rFonts w:ascii="Times New Roman" w:hAnsi="Times New Roman" w:cs="Times New Roman"/>
          <w:sz w:val="24"/>
          <w:szCs w:val="24"/>
        </w:rPr>
        <w:t>kriterijų</w:t>
      </w:r>
      <w:proofErr w:type="spellEnd"/>
      <w:r w:rsidR="00492DA5" w:rsidRPr="005A7A41">
        <w:rPr>
          <w:rFonts w:ascii="Times New Roman" w:hAnsi="Times New Roman" w:cs="Times New Roman"/>
          <w:sz w:val="24"/>
          <w:szCs w:val="24"/>
        </w:rPr>
        <w:t xml:space="preserve"> T3 </w:t>
      </w:r>
      <w:proofErr w:type="spellStart"/>
      <w:r w:rsidR="00492DA5" w:rsidRPr="005A7A41">
        <w:rPr>
          <w:rFonts w:ascii="Times New Roman" w:hAnsi="Times New Roman" w:cs="Times New Roman"/>
          <w:sz w:val="24"/>
          <w:szCs w:val="24"/>
        </w:rPr>
        <w:t>skiriama</w:t>
      </w:r>
      <w:proofErr w:type="spellEnd"/>
      <w:r w:rsidR="00492DA5" w:rsidRPr="00C76976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="00492DA5" w:rsidRPr="00C76976">
        <w:rPr>
          <w:rFonts w:ascii="Times New Roman" w:hAnsi="Times New Roman" w:cs="Times New Roman"/>
          <w:sz w:val="24"/>
          <w:szCs w:val="24"/>
        </w:rPr>
        <w:t>balų</w:t>
      </w:r>
      <w:proofErr w:type="spellEnd"/>
      <w:r w:rsidR="00492DA5" w:rsidRPr="00C76976">
        <w:rPr>
          <w:rFonts w:ascii="Times New Roman" w:hAnsi="Times New Roman" w:cs="Times New Roman"/>
          <w:sz w:val="24"/>
          <w:szCs w:val="24"/>
        </w:rPr>
        <w:t>.</w:t>
      </w:r>
    </w:p>
    <w:p w14:paraId="2103DC61" w14:textId="77777777" w:rsidR="00492DA5" w:rsidRPr="00492DA5" w:rsidRDefault="00492DA5" w:rsidP="00FD2D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BF63B9" w14:textId="77777777" w:rsidR="00500044" w:rsidRPr="00C76976" w:rsidRDefault="000D2086" w:rsidP="00FD2D0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976">
        <w:rPr>
          <w:rFonts w:ascii="Times New Roman" w:hAnsi="Times New Roman" w:cs="Times New Roman"/>
          <w:sz w:val="24"/>
          <w:szCs w:val="24"/>
        </w:rPr>
        <w:t>Už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komandos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kompetenciją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skiriami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šia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tvarka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24"/>
        <w:gridCol w:w="3685"/>
      </w:tblGrid>
      <w:tr w:rsidR="00500044" w:rsidRPr="00C76976" w14:paraId="500BA956" w14:textId="77777777" w:rsidTr="002C0B11">
        <w:tc>
          <w:tcPr>
            <w:tcW w:w="5524" w:type="dxa"/>
          </w:tcPr>
          <w:p w14:paraId="2A6199C8" w14:textId="77777777" w:rsidR="00500044" w:rsidRPr="00C76976" w:rsidRDefault="000D2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Vertinimas</w:t>
            </w:r>
            <w:proofErr w:type="spellEnd"/>
          </w:p>
        </w:tc>
        <w:tc>
          <w:tcPr>
            <w:tcW w:w="3685" w:type="dxa"/>
          </w:tcPr>
          <w:p w14:paraId="7D5564DF" w14:textId="77777777" w:rsidR="00500044" w:rsidRPr="00C76976" w:rsidRDefault="000D2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Balai</w:t>
            </w:r>
          </w:p>
        </w:tc>
      </w:tr>
      <w:tr w:rsidR="0002647A" w:rsidRPr="00C76976" w14:paraId="454CC6D8" w14:textId="77777777" w:rsidTr="009060E2">
        <w:tc>
          <w:tcPr>
            <w:tcW w:w="5524" w:type="dxa"/>
            <w:shd w:val="clear" w:color="auto" w:fill="C2D69B" w:themeFill="accent3" w:themeFillTint="99"/>
          </w:tcPr>
          <w:p w14:paraId="0E48752A" w14:textId="0C2C1D16" w:rsidR="0002647A" w:rsidRPr="00C76976" w:rsidRDefault="00026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</w:pP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Projekto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vadovo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papildoma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patirtis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metais</w:t>
            </w:r>
            <w:proofErr w:type="spellEnd"/>
            <w:r w:rsidR="00A2339A"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T3</w:t>
            </w:r>
            <w:r w:rsidR="00A2339A"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685" w:type="dxa"/>
            <w:shd w:val="clear" w:color="auto" w:fill="C2D69B" w:themeFill="accent3" w:themeFillTint="99"/>
          </w:tcPr>
          <w:p w14:paraId="0CC38EDF" w14:textId="77777777" w:rsidR="0002647A" w:rsidRPr="00C76976" w:rsidRDefault="0002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7A" w:rsidRPr="00C76976" w14:paraId="6A0C313B" w14:textId="77777777" w:rsidTr="002C0B11">
        <w:tc>
          <w:tcPr>
            <w:tcW w:w="5524" w:type="dxa"/>
          </w:tcPr>
          <w:p w14:paraId="511BB049" w14:textId="284478E3" w:rsidR="0002647A" w:rsidRPr="00C76976" w:rsidRDefault="0002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Iki 1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papildomų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</w:p>
        </w:tc>
        <w:tc>
          <w:tcPr>
            <w:tcW w:w="3685" w:type="dxa"/>
          </w:tcPr>
          <w:p w14:paraId="2E46B7F6" w14:textId="4A5F0E0D" w:rsidR="0002647A" w:rsidRPr="00C76976" w:rsidRDefault="0002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balas</w:t>
            </w:r>
            <w:proofErr w:type="spellEnd"/>
          </w:p>
        </w:tc>
      </w:tr>
      <w:tr w:rsidR="0002647A" w:rsidRPr="00C76976" w14:paraId="1F3D6CA7" w14:textId="77777777" w:rsidTr="002C0B11">
        <w:tc>
          <w:tcPr>
            <w:tcW w:w="5524" w:type="dxa"/>
          </w:tcPr>
          <w:p w14:paraId="13693BC2" w14:textId="006333A6" w:rsidR="0002647A" w:rsidRPr="00C76976" w:rsidRDefault="0002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Nuo 1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papildomų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</w:p>
        </w:tc>
        <w:tc>
          <w:tcPr>
            <w:tcW w:w="3685" w:type="dxa"/>
          </w:tcPr>
          <w:p w14:paraId="47263148" w14:textId="69BEA91D" w:rsidR="0002647A" w:rsidRPr="00C76976" w:rsidRDefault="0002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balai</w:t>
            </w:r>
            <w:proofErr w:type="spellEnd"/>
          </w:p>
        </w:tc>
      </w:tr>
      <w:tr w:rsidR="0002647A" w:rsidRPr="00C76976" w14:paraId="675CD628" w14:textId="77777777" w:rsidTr="002C0B11">
        <w:tc>
          <w:tcPr>
            <w:tcW w:w="5524" w:type="dxa"/>
          </w:tcPr>
          <w:p w14:paraId="22728C00" w14:textId="789F7524" w:rsidR="0002647A" w:rsidRPr="00C76976" w:rsidRDefault="0002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papildomi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</w:p>
        </w:tc>
        <w:tc>
          <w:tcPr>
            <w:tcW w:w="3685" w:type="dxa"/>
          </w:tcPr>
          <w:p w14:paraId="1F71AF3F" w14:textId="0EAB0696" w:rsidR="0002647A" w:rsidRPr="00C76976" w:rsidRDefault="0002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balai</w:t>
            </w:r>
            <w:proofErr w:type="spellEnd"/>
          </w:p>
        </w:tc>
      </w:tr>
      <w:tr w:rsidR="0002647A" w:rsidRPr="00C76976" w14:paraId="7F71384E" w14:textId="77777777" w:rsidTr="002C0B11">
        <w:tc>
          <w:tcPr>
            <w:tcW w:w="5524" w:type="dxa"/>
          </w:tcPr>
          <w:p w14:paraId="4C07C643" w14:textId="77777777" w:rsidR="0002647A" w:rsidRPr="00C76976" w:rsidRDefault="0002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14DC451" w14:textId="77777777" w:rsidR="0002647A" w:rsidRPr="00C76976" w:rsidRDefault="0002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47A" w:rsidRPr="00C76976" w14:paraId="1CDDCFFD" w14:textId="77777777" w:rsidTr="009060E2">
        <w:tc>
          <w:tcPr>
            <w:tcW w:w="5524" w:type="dxa"/>
            <w:shd w:val="clear" w:color="auto" w:fill="C2D69B" w:themeFill="accent3" w:themeFillTint="99"/>
          </w:tcPr>
          <w:p w14:paraId="6407DE0D" w14:textId="72A89B2E" w:rsidR="0002647A" w:rsidRPr="00C76976" w:rsidRDefault="00026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lt-LT"/>
              </w:rPr>
            </w:pP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Visos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komandos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Panašių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projektų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patirtis</w:t>
            </w:r>
            <w:proofErr w:type="spellEnd"/>
            <w:r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A2339A"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sumuojama</w:t>
            </w:r>
            <w:proofErr w:type="spellEnd"/>
            <w:r w:rsidR="00A2339A"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vis</w:t>
            </w:r>
            <w:r w:rsidR="00A2339A"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ų narių patirtis) T3</w:t>
            </w:r>
            <w:r w:rsidR="00A2339A" w:rsidRPr="00C7697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lt-LT"/>
              </w:rPr>
              <w:t>2</w:t>
            </w:r>
          </w:p>
        </w:tc>
        <w:tc>
          <w:tcPr>
            <w:tcW w:w="3685" w:type="dxa"/>
            <w:shd w:val="clear" w:color="auto" w:fill="C2D69B" w:themeFill="accent3" w:themeFillTint="99"/>
          </w:tcPr>
          <w:p w14:paraId="1CDE7290" w14:textId="77777777" w:rsidR="0002647A" w:rsidRPr="00C76976" w:rsidRDefault="0002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044" w:rsidRPr="00C76976" w14:paraId="6D5ADE5B" w14:textId="77777777" w:rsidTr="002C0B11">
        <w:tc>
          <w:tcPr>
            <w:tcW w:w="5524" w:type="dxa"/>
          </w:tcPr>
          <w:p w14:paraId="6A6C187D" w14:textId="38551DEE" w:rsidR="00500044" w:rsidRPr="00C76976" w:rsidRDefault="0002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projektas</w:t>
            </w:r>
            <w:proofErr w:type="spellEnd"/>
          </w:p>
        </w:tc>
        <w:tc>
          <w:tcPr>
            <w:tcW w:w="3685" w:type="dxa"/>
          </w:tcPr>
          <w:p w14:paraId="4FF461DB" w14:textId="43F948ED" w:rsidR="00500044" w:rsidRPr="00C76976" w:rsidRDefault="00DC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0D2086"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086" w:rsidRPr="00C76976">
              <w:rPr>
                <w:rFonts w:ascii="Times New Roman" w:hAnsi="Times New Roman" w:cs="Times New Roman"/>
                <w:sz w:val="24"/>
                <w:szCs w:val="24"/>
              </w:rPr>
              <w:t>bal</w:t>
            </w: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</w:p>
        </w:tc>
      </w:tr>
      <w:tr w:rsidR="00500044" w:rsidRPr="00C76976" w14:paraId="18A37A6D" w14:textId="77777777" w:rsidTr="002C0B11">
        <w:tc>
          <w:tcPr>
            <w:tcW w:w="5524" w:type="dxa"/>
          </w:tcPr>
          <w:p w14:paraId="5211340E" w14:textId="5A086BC9" w:rsidR="00500044" w:rsidRPr="00C76976" w:rsidRDefault="0002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2–3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projektai</w:t>
            </w:r>
            <w:proofErr w:type="spellEnd"/>
          </w:p>
        </w:tc>
        <w:tc>
          <w:tcPr>
            <w:tcW w:w="3685" w:type="dxa"/>
          </w:tcPr>
          <w:p w14:paraId="7906E59C" w14:textId="36A77C5C" w:rsidR="00500044" w:rsidRPr="00C76976" w:rsidRDefault="00F3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2086"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086" w:rsidRPr="00C76976">
              <w:rPr>
                <w:rFonts w:ascii="Times New Roman" w:hAnsi="Times New Roman" w:cs="Times New Roman"/>
                <w:sz w:val="24"/>
                <w:szCs w:val="24"/>
              </w:rPr>
              <w:t>balų</w:t>
            </w:r>
            <w:proofErr w:type="spellEnd"/>
          </w:p>
        </w:tc>
      </w:tr>
      <w:tr w:rsidR="00500044" w:rsidRPr="00C76976" w14:paraId="2B34D94B" w14:textId="77777777" w:rsidTr="002C0B11">
        <w:tc>
          <w:tcPr>
            <w:tcW w:w="5524" w:type="dxa"/>
          </w:tcPr>
          <w:p w14:paraId="529C58AD" w14:textId="0A47C0AE" w:rsidR="00500044" w:rsidRPr="00C76976" w:rsidRDefault="0002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4 ir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projektų</w:t>
            </w:r>
            <w:proofErr w:type="spellEnd"/>
          </w:p>
        </w:tc>
        <w:tc>
          <w:tcPr>
            <w:tcW w:w="3685" w:type="dxa"/>
          </w:tcPr>
          <w:p w14:paraId="5302BDB6" w14:textId="1BD502CB" w:rsidR="00500044" w:rsidRPr="00C76976" w:rsidRDefault="0002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662D" w:rsidRPr="00C769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2086" w:rsidRPr="00C7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2086" w:rsidRPr="00C76976">
              <w:rPr>
                <w:rFonts w:ascii="Times New Roman" w:hAnsi="Times New Roman" w:cs="Times New Roman"/>
                <w:sz w:val="24"/>
                <w:szCs w:val="24"/>
              </w:rPr>
              <w:t>balų</w:t>
            </w:r>
            <w:proofErr w:type="spellEnd"/>
          </w:p>
        </w:tc>
      </w:tr>
    </w:tbl>
    <w:p w14:paraId="0323C0AB" w14:textId="77777777" w:rsidR="00BC0496" w:rsidRPr="00C76976" w:rsidRDefault="00BC0496">
      <w:pPr>
        <w:rPr>
          <w:rFonts w:ascii="Times New Roman" w:hAnsi="Times New Roman" w:cs="Times New Roman"/>
          <w:sz w:val="24"/>
          <w:szCs w:val="24"/>
        </w:rPr>
      </w:pPr>
    </w:p>
    <w:p w14:paraId="10C62CEF" w14:textId="64CCF5E4" w:rsidR="00A2339A" w:rsidRPr="00C76976" w:rsidRDefault="00A2339A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C76976">
        <w:rPr>
          <w:rFonts w:ascii="Times New Roman" w:hAnsi="Times New Roman" w:cs="Times New Roman"/>
          <w:sz w:val="24"/>
          <w:szCs w:val="24"/>
        </w:rPr>
        <w:t>T3= T3</w:t>
      </w:r>
      <w:r w:rsidRPr="00C7697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76976">
        <w:rPr>
          <w:rFonts w:ascii="Times New Roman" w:hAnsi="Times New Roman" w:cs="Times New Roman"/>
          <w:sz w:val="24"/>
          <w:szCs w:val="24"/>
        </w:rPr>
        <w:t xml:space="preserve"> + T3</w:t>
      </w:r>
      <w:r w:rsidRPr="00C76976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6B148E6E" w14:textId="4FE57F52" w:rsidR="00500044" w:rsidRPr="00C76976" w:rsidRDefault="000D2086" w:rsidP="00FD2D07">
      <w:pPr>
        <w:jc w:val="both"/>
        <w:rPr>
          <w:rFonts w:ascii="Times New Roman" w:hAnsi="Times New Roman" w:cs="Times New Roman"/>
          <w:sz w:val="24"/>
          <w:szCs w:val="24"/>
        </w:rPr>
      </w:pPr>
      <w:r w:rsidRPr="00C76976">
        <w:rPr>
          <w:rFonts w:ascii="Times New Roman" w:hAnsi="Times New Roman" w:cs="Times New Roman"/>
          <w:sz w:val="24"/>
          <w:szCs w:val="24"/>
        </w:rPr>
        <w:br/>
      </w:r>
      <w:r w:rsidR="00FD2D07" w:rsidRPr="00C76976">
        <w:rPr>
          <w:rFonts w:ascii="Times New Roman" w:hAnsi="Times New Roman" w:cs="Times New Roman"/>
          <w:sz w:val="24"/>
          <w:szCs w:val="24"/>
        </w:rPr>
        <w:t>3</w:t>
      </w:r>
      <w:r w:rsidRPr="00C76976">
        <w:rPr>
          <w:rFonts w:ascii="Times New Roman" w:hAnsi="Times New Roman" w:cs="Times New Roman"/>
          <w:sz w:val="24"/>
          <w:szCs w:val="24"/>
        </w:rPr>
        <w:t>.</w:t>
      </w:r>
      <w:r w:rsidR="009060E2"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Pasiūlymo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kainos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(C)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apskaičiuojami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mažiausios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pasiūlytos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kainos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Cmin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) ir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vertinamo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pasiūlymo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kainos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(Cp)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santykį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padauginant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kainos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lyginamojo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svorio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(X):</w:t>
      </w:r>
    </w:p>
    <w:p w14:paraId="0EA90BF3" w14:textId="77777777" w:rsidR="00500044" w:rsidRPr="00C76976" w:rsidRDefault="000D2086" w:rsidP="00FD2D07">
      <w:pPr>
        <w:jc w:val="both"/>
        <w:rPr>
          <w:rFonts w:ascii="Times New Roman" w:hAnsi="Times New Roman" w:cs="Times New Roman"/>
          <w:sz w:val="24"/>
          <w:szCs w:val="24"/>
        </w:rPr>
      </w:pPr>
      <w:r w:rsidRPr="00C76976">
        <w:rPr>
          <w:rFonts w:ascii="Times New Roman" w:hAnsi="Times New Roman" w:cs="Times New Roman"/>
          <w:b/>
          <w:sz w:val="24"/>
          <w:szCs w:val="24"/>
        </w:rPr>
        <w:t xml:space="preserve">C = </w:t>
      </w:r>
      <w:proofErr w:type="spellStart"/>
      <w:r w:rsidRPr="00C76976">
        <w:rPr>
          <w:rFonts w:ascii="Times New Roman" w:hAnsi="Times New Roman" w:cs="Times New Roman"/>
          <w:b/>
          <w:sz w:val="24"/>
          <w:szCs w:val="24"/>
        </w:rPr>
        <w:t>Cmin</w:t>
      </w:r>
      <w:proofErr w:type="spellEnd"/>
      <w:r w:rsidRPr="00C76976">
        <w:rPr>
          <w:rFonts w:ascii="Times New Roman" w:hAnsi="Times New Roman" w:cs="Times New Roman"/>
          <w:b/>
          <w:sz w:val="24"/>
          <w:szCs w:val="24"/>
        </w:rPr>
        <w:t xml:space="preserve"> / Cp × X</w:t>
      </w:r>
    </w:p>
    <w:p w14:paraId="497E7CED" w14:textId="240D108B" w:rsidR="00500044" w:rsidRPr="00C76976" w:rsidRDefault="000D2086" w:rsidP="00FD2D07">
      <w:pPr>
        <w:jc w:val="both"/>
        <w:rPr>
          <w:rFonts w:ascii="Times New Roman" w:hAnsi="Times New Roman" w:cs="Times New Roman"/>
          <w:sz w:val="24"/>
          <w:szCs w:val="24"/>
        </w:rPr>
      </w:pPr>
      <w:r w:rsidRPr="00C76976">
        <w:rPr>
          <w:rFonts w:ascii="Times New Roman" w:hAnsi="Times New Roman" w:cs="Times New Roman"/>
          <w:sz w:val="24"/>
          <w:szCs w:val="24"/>
        </w:rPr>
        <w:br/>
      </w:r>
      <w:r w:rsidR="00FD2D07" w:rsidRPr="00C76976">
        <w:rPr>
          <w:rFonts w:ascii="Times New Roman" w:hAnsi="Times New Roman" w:cs="Times New Roman"/>
          <w:sz w:val="24"/>
          <w:szCs w:val="24"/>
        </w:rPr>
        <w:t>4</w:t>
      </w:r>
      <w:r w:rsidRPr="00C76976">
        <w:rPr>
          <w:rFonts w:ascii="Times New Roman" w:hAnsi="Times New Roman" w:cs="Times New Roman"/>
          <w:sz w:val="24"/>
          <w:szCs w:val="24"/>
        </w:rPr>
        <w:t>.</w:t>
      </w:r>
      <w:r w:rsidR="009060E2"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Visų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pasiūlymo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kokybės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kriterijų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įvertinimai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sudedami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:</w:t>
      </w:r>
    </w:p>
    <w:p w14:paraId="5CFD85AC" w14:textId="77777777" w:rsidR="00FD2D07" w:rsidRPr="00C76976" w:rsidRDefault="000D2086" w:rsidP="00FD2D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76">
        <w:rPr>
          <w:rFonts w:ascii="Times New Roman" w:hAnsi="Times New Roman" w:cs="Times New Roman"/>
          <w:b/>
          <w:sz w:val="24"/>
          <w:szCs w:val="24"/>
        </w:rPr>
        <w:t>T = T1 + T2 + T3</w:t>
      </w:r>
    </w:p>
    <w:p w14:paraId="48B4459E" w14:textId="581C07D8" w:rsidR="00FD2D07" w:rsidRPr="00C76976" w:rsidRDefault="00FD2D07" w:rsidP="00FD2D07">
      <w:pPr>
        <w:jc w:val="both"/>
        <w:rPr>
          <w:rFonts w:ascii="Times New Roman" w:hAnsi="Times New Roman" w:cs="Times New Roman"/>
          <w:sz w:val="24"/>
          <w:szCs w:val="24"/>
        </w:rPr>
      </w:pPr>
      <w:r w:rsidRPr="00C7697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Pasiūlymo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ekonominis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naudingumas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(S)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apskaičiuojamas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sudedant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tiekėjo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pasiūlymo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kainos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(C) ir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kriterijų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(T)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balus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:</w:t>
      </w:r>
    </w:p>
    <w:p w14:paraId="46DFA8F2" w14:textId="77777777" w:rsidR="00FD2D07" w:rsidRPr="00C76976" w:rsidRDefault="00FD2D07" w:rsidP="00FD2D07">
      <w:pPr>
        <w:jc w:val="both"/>
        <w:rPr>
          <w:rFonts w:ascii="Times New Roman" w:hAnsi="Times New Roman" w:cs="Times New Roman"/>
          <w:sz w:val="24"/>
          <w:szCs w:val="24"/>
        </w:rPr>
      </w:pPr>
      <w:r w:rsidRPr="00C76976">
        <w:rPr>
          <w:rFonts w:ascii="Times New Roman" w:hAnsi="Times New Roman" w:cs="Times New Roman"/>
          <w:b/>
          <w:sz w:val="24"/>
          <w:szCs w:val="24"/>
        </w:rPr>
        <w:t>S = C + T</w:t>
      </w:r>
    </w:p>
    <w:p w14:paraId="0D6130FF" w14:textId="77777777" w:rsidR="00FD2D07" w:rsidRPr="00C76976" w:rsidRDefault="00FD2D07" w:rsidP="00FD2D07">
      <w:pPr>
        <w:jc w:val="both"/>
        <w:rPr>
          <w:rFonts w:ascii="Times New Roman" w:hAnsi="Times New Roman" w:cs="Times New Roman"/>
          <w:sz w:val="24"/>
          <w:szCs w:val="24"/>
        </w:rPr>
      </w:pPr>
      <w:r w:rsidRPr="00C76976">
        <w:rPr>
          <w:rFonts w:ascii="Times New Roman" w:hAnsi="Times New Roman" w:cs="Times New Roman"/>
          <w:sz w:val="24"/>
          <w:szCs w:val="24"/>
        </w:rPr>
        <w:t xml:space="preserve">C ir T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kriterijų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suapvalinami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pagal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aritmetines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taisykles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skaitmenų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kablelio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.</w:t>
      </w:r>
    </w:p>
    <w:p w14:paraId="64A15B62" w14:textId="77777777" w:rsidR="00FD2D07" w:rsidRPr="00C76976" w:rsidRDefault="00FD2D07" w:rsidP="00FD2D0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976">
        <w:rPr>
          <w:rFonts w:ascii="Times New Roman" w:hAnsi="Times New Roman" w:cs="Times New Roman"/>
          <w:sz w:val="24"/>
          <w:szCs w:val="24"/>
        </w:rPr>
        <w:t>Ekonomiškai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naudingiausiu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pripažįstamas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surinkęs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daugiausiai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balų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, t. y.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kurio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ekonominis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naudingumas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 xml:space="preserve"> (S) bus </w:t>
      </w:r>
      <w:proofErr w:type="spellStart"/>
      <w:r w:rsidRPr="00C76976">
        <w:rPr>
          <w:rFonts w:ascii="Times New Roman" w:hAnsi="Times New Roman" w:cs="Times New Roman"/>
          <w:sz w:val="24"/>
          <w:szCs w:val="24"/>
        </w:rPr>
        <w:t>didžiausias</w:t>
      </w:r>
      <w:proofErr w:type="spellEnd"/>
      <w:r w:rsidRPr="00C76976">
        <w:rPr>
          <w:rFonts w:ascii="Times New Roman" w:hAnsi="Times New Roman" w:cs="Times New Roman"/>
          <w:sz w:val="24"/>
          <w:szCs w:val="24"/>
        </w:rPr>
        <w:t>.</w:t>
      </w:r>
    </w:p>
    <w:p w14:paraId="148B6598" w14:textId="1D3BBA03" w:rsidR="00500044" w:rsidRPr="00C76976" w:rsidRDefault="00500044" w:rsidP="00FD2D0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0044" w:rsidRPr="00C76976" w:rsidSect="00B47D20">
      <w:pgSz w:w="12240" w:h="15840"/>
      <w:pgMar w:top="1440" w:right="1041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3372997">
    <w:abstractNumId w:val="8"/>
  </w:num>
  <w:num w:numId="2" w16cid:durableId="1970164068">
    <w:abstractNumId w:val="6"/>
  </w:num>
  <w:num w:numId="3" w16cid:durableId="393085187">
    <w:abstractNumId w:val="5"/>
  </w:num>
  <w:num w:numId="4" w16cid:durableId="1699742572">
    <w:abstractNumId w:val="4"/>
  </w:num>
  <w:num w:numId="5" w16cid:durableId="1521747211">
    <w:abstractNumId w:val="7"/>
  </w:num>
  <w:num w:numId="6" w16cid:durableId="986741676">
    <w:abstractNumId w:val="3"/>
  </w:num>
  <w:num w:numId="7" w16cid:durableId="191191184">
    <w:abstractNumId w:val="2"/>
  </w:num>
  <w:num w:numId="8" w16cid:durableId="131992594">
    <w:abstractNumId w:val="1"/>
  </w:num>
  <w:num w:numId="9" w16cid:durableId="2721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47A"/>
    <w:rsid w:val="00034616"/>
    <w:rsid w:val="0006063C"/>
    <w:rsid w:val="000D2086"/>
    <w:rsid w:val="0015074B"/>
    <w:rsid w:val="00180350"/>
    <w:rsid w:val="00184AC7"/>
    <w:rsid w:val="001A7514"/>
    <w:rsid w:val="001E30AF"/>
    <w:rsid w:val="0029639D"/>
    <w:rsid w:val="00297C05"/>
    <w:rsid w:val="002C0B11"/>
    <w:rsid w:val="00326F90"/>
    <w:rsid w:val="00463234"/>
    <w:rsid w:val="00492DA5"/>
    <w:rsid w:val="00500044"/>
    <w:rsid w:val="00515793"/>
    <w:rsid w:val="00546080"/>
    <w:rsid w:val="00591C87"/>
    <w:rsid w:val="00592DA6"/>
    <w:rsid w:val="005A7A41"/>
    <w:rsid w:val="005D5472"/>
    <w:rsid w:val="006039F9"/>
    <w:rsid w:val="00627B46"/>
    <w:rsid w:val="00735979"/>
    <w:rsid w:val="00770EC1"/>
    <w:rsid w:val="007B7F6F"/>
    <w:rsid w:val="0083749F"/>
    <w:rsid w:val="008717FD"/>
    <w:rsid w:val="009060E2"/>
    <w:rsid w:val="00984F08"/>
    <w:rsid w:val="009D4DE7"/>
    <w:rsid w:val="00A2339A"/>
    <w:rsid w:val="00AA1D8D"/>
    <w:rsid w:val="00AC279B"/>
    <w:rsid w:val="00AF2ADA"/>
    <w:rsid w:val="00B42B71"/>
    <w:rsid w:val="00B47730"/>
    <w:rsid w:val="00B47D20"/>
    <w:rsid w:val="00BC0496"/>
    <w:rsid w:val="00C76976"/>
    <w:rsid w:val="00CB0664"/>
    <w:rsid w:val="00DC5BCB"/>
    <w:rsid w:val="00DC7941"/>
    <w:rsid w:val="00E64DC7"/>
    <w:rsid w:val="00E9739E"/>
    <w:rsid w:val="00F3662D"/>
    <w:rsid w:val="00FB38FF"/>
    <w:rsid w:val="00FB5F65"/>
    <w:rsid w:val="00FC693F"/>
    <w:rsid w:val="00FD2D07"/>
    <w:rsid w:val="00F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4903C"/>
  <w14:defaultImageDpi w14:val="300"/>
  <w15:docId w15:val="{F1A2ED30-F68F-4503-A979-E8DEEF8D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FEB4F0-5C7D-4723-B07F-00FF89060B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8E2E6-6AF1-4C4B-8611-72896B1F6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4372BD-5540-4FA4-9255-0BC4D5C4DC08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4011</TotalTime>
  <Pages>3</Pages>
  <Words>2719</Words>
  <Characters>1551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Edita Benetienė</cp:lastModifiedBy>
  <cp:revision>23</cp:revision>
  <dcterms:created xsi:type="dcterms:W3CDTF">2026-05-25T10:35:00Z</dcterms:created>
  <dcterms:modified xsi:type="dcterms:W3CDTF">2026-06-08T05:49:00Z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MediaServiceImageTags">
    <vt:lpwstr/>
  </property>
</Properties>
</file>