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83EE" w14:textId="77777777" w:rsidR="00E24CC4" w:rsidRDefault="00E24CC4" w:rsidP="005F6EF7">
      <w:pPr>
        <w:autoSpaceDE w:val="0"/>
        <w:autoSpaceDN w:val="0"/>
        <w:adjustRightInd w:val="0"/>
      </w:pPr>
    </w:p>
    <w:p w14:paraId="13E938F1" w14:textId="77777777" w:rsidR="001B427C" w:rsidRDefault="001B427C" w:rsidP="00313B1E">
      <w:pPr>
        <w:autoSpaceDE w:val="0"/>
        <w:autoSpaceDN w:val="0"/>
        <w:adjustRightInd w:val="0"/>
        <w:jc w:val="center"/>
        <w:rPr>
          <w:b/>
        </w:rPr>
      </w:pPr>
    </w:p>
    <w:p w14:paraId="6E7D6BAC" w14:textId="5FEDDCBA" w:rsidR="003B01DC" w:rsidRDefault="003B01DC" w:rsidP="003B01DC">
      <w:pPr>
        <w:autoSpaceDE w:val="0"/>
        <w:contextualSpacing/>
        <w:jc w:val="center"/>
        <w:outlineLvl w:val="0"/>
        <w:rPr>
          <w:b/>
          <w:bCs/>
          <w:lang w:eastAsia="ar-SA"/>
        </w:rPr>
      </w:pPr>
      <w:r>
        <w:rPr>
          <w:b/>
        </w:rPr>
        <w:t xml:space="preserve">NEPERTRAUKIAMO MAITINIMO ŠALTINIO </w:t>
      </w:r>
      <w:r w:rsidRPr="00B7777A">
        <w:rPr>
          <w:b/>
          <w:bCs/>
          <w:lang w:eastAsia="ar-SA"/>
        </w:rPr>
        <w:t>TECHNINĖ SPECIFIKACIJA</w:t>
      </w:r>
    </w:p>
    <w:p w14:paraId="4339A675" w14:textId="2B09097E" w:rsidR="001E7D1F" w:rsidRDefault="001E7D1F" w:rsidP="003B01DC">
      <w:pPr>
        <w:autoSpaceDE w:val="0"/>
        <w:contextualSpacing/>
        <w:jc w:val="center"/>
        <w:outlineLvl w:val="0"/>
        <w:rPr>
          <w:b/>
          <w:bCs/>
          <w:lang w:eastAsia="ar-SA"/>
        </w:rPr>
      </w:pPr>
    </w:p>
    <w:p w14:paraId="1C1AFD9B" w14:textId="3FA6AF01" w:rsidR="00313B1E" w:rsidRPr="001E7D1F" w:rsidRDefault="001E7D1F" w:rsidP="001E7D1F">
      <w:pPr>
        <w:autoSpaceDE w:val="0"/>
        <w:contextualSpacing/>
        <w:jc w:val="center"/>
        <w:outlineLvl w:val="0"/>
        <w:rPr>
          <w:bCs/>
        </w:rPr>
      </w:pPr>
      <w:r w:rsidRPr="001E7D1F">
        <w:rPr>
          <w:bCs/>
          <w:lang w:eastAsia="ar-SA"/>
        </w:rPr>
        <w:t>2026-</w:t>
      </w:r>
      <w:r>
        <w:rPr>
          <w:bCs/>
          <w:lang w:eastAsia="ar-SA"/>
        </w:rPr>
        <w:t xml:space="preserve"> </w:t>
      </w:r>
      <w:r w:rsidRPr="001E7D1F">
        <w:rPr>
          <w:bCs/>
          <w:lang w:eastAsia="ar-SA"/>
        </w:rPr>
        <w:t xml:space="preserve">    - </w:t>
      </w:r>
      <w:r>
        <w:rPr>
          <w:bCs/>
          <w:lang w:eastAsia="ar-SA"/>
        </w:rPr>
        <w:t xml:space="preserve"> </w:t>
      </w:r>
      <w:r w:rsidRPr="001E7D1F">
        <w:rPr>
          <w:bCs/>
          <w:lang w:eastAsia="ar-SA"/>
        </w:rPr>
        <w:t xml:space="preserve">   Nr. 6VL-</w:t>
      </w:r>
    </w:p>
    <w:p w14:paraId="1D6F2EBD" w14:textId="77777777" w:rsidR="00313B1E" w:rsidRDefault="00313B1E" w:rsidP="00313B1E">
      <w:pPr>
        <w:tabs>
          <w:tab w:val="left" w:pos="7020"/>
        </w:tabs>
        <w:jc w:val="center"/>
        <w:rPr>
          <w:lang w:val="lt-LT"/>
        </w:rPr>
      </w:pPr>
    </w:p>
    <w:tbl>
      <w:tblPr>
        <w:tblStyle w:val="TableGrid"/>
        <w:tblW w:w="10065" w:type="dxa"/>
        <w:tblInd w:w="-714" w:type="dxa"/>
        <w:tblLook w:val="04A0" w:firstRow="1" w:lastRow="0" w:firstColumn="1" w:lastColumn="0" w:noHBand="0" w:noVBand="1"/>
      </w:tblPr>
      <w:tblGrid>
        <w:gridCol w:w="2127"/>
        <w:gridCol w:w="7938"/>
      </w:tblGrid>
      <w:tr w:rsidR="00313B1E" w:rsidRPr="00BC79A7" w14:paraId="11ACE316" w14:textId="77777777" w:rsidTr="001E7D1F">
        <w:trPr>
          <w:trHeight w:val="365"/>
        </w:trPr>
        <w:tc>
          <w:tcPr>
            <w:tcW w:w="2127" w:type="dxa"/>
            <w:tcBorders>
              <w:bottom w:val="single" w:sz="4" w:space="0" w:color="auto"/>
            </w:tcBorders>
          </w:tcPr>
          <w:p w14:paraId="5FE1F65C" w14:textId="77777777" w:rsidR="00313B1E" w:rsidRPr="00D04C39" w:rsidRDefault="00313B1E" w:rsidP="009C163C">
            <w:pPr>
              <w:ind w:left="31" w:right="-138" w:hanging="142"/>
              <w:jc w:val="center"/>
              <w:rPr>
                <w:b/>
                <w:lang w:val="lt-LT"/>
              </w:rPr>
            </w:pPr>
            <w:r w:rsidRPr="00D04C39">
              <w:rPr>
                <w:b/>
                <w:lang w:val="lt-LT"/>
              </w:rPr>
              <w:t>Pavadinimas</w:t>
            </w:r>
          </w:p>
        </w:tc>
        <w:tc>
          <w:tcPr>
            <w:tcW w:w="7938" w:type="dxa"/>
            <w:tcBorders>
              <w:bottom w:val="single" w:sz="4" w:space="0" w:color="auto"/>
            </w:tcBorders>
          </w:tcPr>
          <w:p w14:paraId="7AB52081" w14:textId="77777777" w:rsidR="00313B1E" w:rsidRPr="00D04C39" w:rsidRDefault="00313B1E" w:rsidP="009C163C">
            <w:pPr>
              <w:tabs>
                <w:tab w:val="left" w:pos="709"/>
                <w:tab w:val="left" w:pos="851"/>
                <w:tab w:val="left" w:pos="993"/>
              </w:tabs>
              <w:jc w:val="center"/>
              <w:rPr>
                <w:b/>
                <w:lang w:val="lt-LT"/>
              </w:rPr>
            </w:pPr>
            <w:r w:rsidRPr="00D04C39">
              <w:rPr>
                <w:b/>
                <w:lang w:val="lt-LT"/>
              </w:rPr>
              <w:t>Aprašymas (techninė specifikacija)</w:t>
            </w:r>
          </w:p>
        </w:tc>
      </w:tr>
      <w:tr w:rsidR="00313B1E" w:rsidRPr="007C4CB1" w14:paraId="0AA3296A" w14:textId="77777777" w:rsidTr="001E7D1F">
        <w:trPr>
          <w:trHeight w:val="841"/>
        </w:trPr>
        <w:tc>
          <w:tcPr>
            <w:tcW w:w="2127" w:type="dxa"/>
            <w:tcBorders>
              <w:bottom w:val="single" w:sz="4" w:space="0" w:color="auto"/>
            </w:tcBorders>
          </w:tcPr>
          <w:p w14:paraId="30907DF6" w14:textId="51A45AC7" w:rsidR="00313B1E" w:rsidRPr="00D04C39" w:rsidRDefault="003B01DC" w:rsidP="000D19CB">
            <w:pPr>
              <w:pStyle w:val="Title"/>
              <w:ind w:left="-111" w:right="-138" w:hanging="111"/>
              <w:rPr>
                <w:b w:val="0"/>
                <w:bCs/>
                <w:caps w:val="0"/>
              </w:rPr>
            </w:pPr>
            <w:r w:rsidRPr="00D04C39">
              <w:rPr>
                <w:b w:val="0"/>
                <w:bCs/>
                <w:caps w:val="0"/>
              </w:rPr>
              <w:t xml:space="preserve">Nepertraukiamo maitinimo šaltinis </w:t>
            </w:r>
            <w:r w:rsidR="001E7D1F" w:rsidRPr="001E7D1F">
              <w:rPr>
                <w:b w:val="0"/>
                <w:bCs/>
                <w:caps w:val="0"/>
              </w:rPr>
              <w:t>(</w:t>
            </w:r>
            <w:r w:rsidR="001E7D1F" w:rsidRPr="001E7D1F">
              <w:rPr>
                <w:b w:val="0"/>
              </w:rPr>
              <w:t>BVPŽ 31154000-0)</w:t>
            </w:r>
          </w:p>
        </w:tc>
        <w:tc>
          <w:tcPr>
            <w:tcW w:w="7938" w:type="dxa"/>
            <w:tcBorders>
              <w:bottom w:val="single" w:sz="4" w:space="0" w:color="auto"/>
            </w:tcBorders>
          </w:tcPr>
          <w:p w14:paraId="7DC36BD3" w14:textId="4A361E32" w:rsidR="001E7D1F" w:rsidRPr="001E7D1F" w:rsidRDefault="001E7D1F" w:rsidP="001E7D1F">
            <w:pPr>
              <w:pStyle w:val="ListParagraph"/>
              <w:numPr>
                <w:ilvl w:val="0"/>
                <w:numId w:val="1"/>
              </w:numPr>
              <w:ind w:left="501" w:hanging="501"/>
              <w:contextualSpacing/>
              <w:jc w:val="both"/>
              <w:rPr>
                <w:rFonts w:ascii="Times New Roman" w:hAnsi="Times New Roman" w:cs="Times New Roman"/>
                <w:b/>
                <w:sz w:val="24"/>
                <w:lang w:val="lt-LT"/>
              </w:rPr>
            </w:pPr>
            <w:r>
              <w:rPr>
                <w:rFonts w:ascii="Times New Roman" w:hAnsi="Times New Roman" w:cs="Times New Roman"/>
                <w:b/>
                <w:sz w:val="24"/>
                <w:lang w:val="lt-LT"/>
              </w:rPr>
              <w:t>Bendrieji reikalavimai</w:t>
            </w:r>
          </w:p>
          <w:p w14:paraId="1FC593F8" w14:textId="77777777" w:rsidR="00313B1E" w:rsidRPr="00D04C39" w:rsidRDefault="00313B1E" w:rsidP="001E7D1F">
            <w:pPr>
              <w:pStyle w:val="ListParagraph"/>
              <w:numPr>
                <w:ilvl w:val="1"/>
                <w:numId w:val="2"/>
              </w:numPr>
              <w:tabs>
                <w:tab w:val="left" w:pos="709"/>
              </w:tabs>
              <w:suppressAutoHyphens/>
              <w:ind w:left="31" w:firstLine="0"/>
              <w:contextualSpacing/>
              <w:jc w:val="both"/>
              <w:rPr>
                <w:rFonts w:ascii="Times New Roman" w:hAnsi="Times New Roman" w:cs="Times New Roman"/>
                <w:sz w:val="24"/>
                <w:lang w:val="lt-LT"/>
              </w:rPr>
            </w:pPr>
            <w:r w:rsidRPr="00D04C39">
              <w:rPr>
                <w:rFonts w:ascii="Times New Roman" w:hAnsi="Times New Roman" w:cs="Times New Roman"/>
                <w:sz w:val="24"/>
                <w:lang w:val="lt-LT"/>
              </w:rPr>
              <w:t xml:space="preserve">visa pateikiama įranga privalo būti nauja ir nenaudota (negali būti atnaujinta, restauruota, angl. </w:t>
            </w:r>
            <w:proofErr w:type="spellStart"/>
            <w:r w:rsidRPr="00D04C39">
              <w:rPr>
                <w:rFonts w:ascii="Times New Roman" w:hAnsi="Times New Roman" w:cs="Times New Roman"/>
                <w:sz w:val="24"/>
                <w:lang w:val="lt-LT"/>
              </w:rPr>
              <w:t>refurbished</w:t>
            </w:r>
            <w:proofErr w:type="spellEnd"/>
            <w:r w:rsidRPr="00D04C39">
              <w:rPr>
                <w:rFonts w:ascii="Times New Roman" w:hAnsi="Times New Roman" w:cs="Times New Roman"/>
                <w:sz w:val="24"/>
                <w:lang w:val="lt-LT"/>
              </w:rPr>
              <w:t>), nepažeistose gamintojo pakuotėse;</w:t>
            </w:r>
          </w:p>
          <w:p w14:paraId="79CA49A9" w14:textId="77777777" w:rsidR="00313B1E" w:rsidRPr="00D04C39" w:rsidRDefault="00313B1E" w:rsidP="001E7D1F">
            <w:pPr>
              <w:pStyle w:val="ListParagraph"/>
              <w:numPr>
                <w:ilvl w:val="1"/>
                <w:numId w:val="2"/>
              </w:numPr>
              <w:tabs>
                <w:tab w:val="left" w:pos="709"/>
              </w:tabs>
              <w:suppressAutoHyphens/>
              <w:ind w:left="31" w:firstLine="45"/>
              <w:contextualSpacing/>
              <w:jc w:val="both"/>
              <w:rPr>
                <w:rFonts w:ascii="Times New Roman" w:hAnsi="Times New Roman" w:cs="Times New Roman"/>
                <w:sz w:val="24"/>
                <w:lang w:val="lt-LT"/>
              </w:rPr>
            </w:pPr>
            <w:r w:rsidRPr="00D04C39">
              <w:rPr>
                <w:rFonts w:ascii="Times New Roman" w:hAnsi="Times New Roman" w:cs="Times New Roman"/>
                <w:sz w:val="24"/>
                <w:lang w:val="lt-LT"/>
              </w:rPr>
              <w:t xml:space="preserve">tiekėjas turi užtikrinti, kad gamintojas nėra paskelbęs žinios apie siūlomos įrangos gamybos arba tobulinimo nutraukimą (angl. </w:t>
            </w:r>
            <w:proofErr w:type="spellStart"/>
            <w:r w:rsidRPr="00D04C39">
              <w:rPr>
                <w:rFonts w:ascii="Times New Roman" w:hAnsi="Times New Roman" w:cs="Times New Roman"/>
                <w:i/>
                <w:sz w:val="24"/>
                <w:lang w:val="lt-LT"/>
              </w:rPr>
              <w:t>End</w:t>
            </w:r>
            <w:proofErr w:type="spellEnd"/>
            <w:r w:rsidRPr="00D04C39">
              <w:rPr>
                <w:rFonts w:ascii="Times New Roman" w:hAnsi="Times New Roman" w:cs="Times New Roman"/>
                <w:i/>
                <w:sz w:val="24"/>
                <w:lang w:val="lt-LT"/>
              </w:rPr>
              <w:t xml:space="preserve"> </w:t>
            </w:r>
            <w:proofErr w:type="spellStart"/>
            <w:r w:rsidRPr="00D04C39">
              <w:rPr>
                <w:rFonts w:ascii="Times New Roman" w:hAnsi="Times New Roman" w:cs="Times New Roman"/>
                <w:i/>
                <w:sz w:val="24"/>
                <w:lang w:val="lt-LT"/>
              </w:rPr>
              <w:t>of</w:t>
            </w:r>
            <w:proofErr w:type="spellEnd"/>
            <w:r w:rsidRPr="00D04C39">
              <w:rPr>
                <w:rFonts w:ascii="Times New Roman" w:hAnsi="Times New Roman" w:cs="Times New Roman"/>
                <w:i/>
                <w:sz w:val="24"/>
                <w:lang w:val="lt-LT"/>
              </w:rPr>
              <w:t xml:space="preserve"> </w:t>
            </w:r>
            <w:proofErr w:type="spellStart"/>
            <w:r w:rsidRPr="00D04C39">
              <w:rPr>
                <w:rFonts w:ascii="Times New Roman" w:hAnsi="Times New Roman" w:cs="Times New Roman"/>
                <w:i/>
                <w:sz w:val="24"/>
                <w:lang w:val="lt-LT"/>
              </w:rPr>
              <w:t>life</w:t>
            </w:r>
            <w:proofErr w:type="spellEnd"/>
            <w:r w:rsidRPr="00D04C39">
              <w:rPr>
                <w:rFonts w:ascii="Times New Roman" w:hAnsi="Times New Roman" w:cs="Times New Roman"/>
                <w:i/>
                <w:sz w:val="24"/>
                <w:lang w:val="lt-LT"/>
              </w:rPr>
              <w:t xml:space="preserve"> </w:t>
            </w:r>
            <w:proofErr w:type="spellStart"/>
            <w:r w:rsidRPr="00D04C39">
              <w:rPr>
                <w:rFonts w:ascii="Times New Roman" w:hAnsi="Times New Roman" w:cs="Times New Roman"/>
                <w:i/>
                <w:sz w:val="24"/>
                <w:lang w:val="lt-LT"/>
              </w:rPr>
              <w:t>time</w:t>
            </w:r>
            <w:proofErr w:type="spellEnd"/>
            <w:r w:rsidRPr="00D04C39">
              <w:rPr>
                <w:rFonts w:ascii="Times New Roman" w:hAnsi="Times New Roman" w:cs="Times New Roman"/>
                <w:i/>
                <w:sz w:val="24"/>
                <w:lang w:val="lt-LT"/>
              </w:rPr>
              <w:t xml:space="preserve"> ar </w:t>
            </w:r>
            <w:proofErr w:type="spellStart"/>
            <w:r w:rsidRPr="00D04C39">
              <w:rPr>
                <w:rFonts w:ascii="Times New Roman" w:hAnsi="Times New Roman" w:cs="Times New Roman"/>
                <w:i/>
                <w:sz w:val="24"/>
                <w:lang w:val="lt-LT"/>
              </w:rPr>
              <w:t>Discontinued</w:t>
            </w:r>
            <w:proofErr w:type="spellEnd"/>
            <w:r w:rsidRPr="00D04C39">
              <w:rPr>
                <w:rFonts w:ascii="Times New Roman" w:hAnsi="Times New Roman" w:cs="Times New Roman"/>
                <w:sz w:val="24"/>
                <w:lang w:val="lt-LT"/>
              </w:rPr>
              <w:t>);</w:t>
            </w:r>
          </w:p>
          <w:p w14:paraId="6078DDEA" w14:textId="08D10BA4" w:rsidR="00313B1E" w:rsidRPr="00D04C39" w:rsidRDefault="003B01DC" w:rsidP="001E7D1F">
            <w:pPr>
              <w:pStyle w:val="ListParagraph"/>
              <w:numPr>
                <w:ilvl w:val="1"/>
                <w:numId w:val="2"/>
              </w:numPr>
              <w:tabs>
                <w:tab w:val="left" w:pos="709"/>
              </w:tabs>
              <w:suppressAutoHyphens/>
              <w:ind w:left="31" w:firstLine="45"/>
              <w:contextualSpacing/>
              <w:jc w:val="both"/>
              <w:rPr>
                <w:rFonts w:ascii="Times New Roman" w:hAnsi="Times New Roman" w:cs="Times New Roman"/>
                <w:sz w:val="24"/>
                <w:lang w:val="lt-LT"/>
              </w:rPr>
            </w:pPr>
            <w:r w:rsidRPr="00D04C39">
              <w:rPr>
                <w:rFonts w:ascii="Times New Roman" w:hAnsi="Times New Roman" w:cs="Times New Roman"/>
                <w:sz w:val="24"/>
                <w:lang w:val="lt-LT"/>
              </w:rPr>
              <w:t xml:space="preserve">įrangos dokumentacija, </w:t>
            </w:r>
            <w:r w:rsidR="00313B1E" w:rsidRPr="00D04C39">
              <w:rPr>
                <w:rFonts w:ascii="Times New Roman" w:hAnsi="Times New Roman" w:cs="Times New Roman"/>
                <w:sz w:val="24"/>
                <w:lang w:val="lt-LT"/>
              </w:rPr>
              <w:t>užrašai ant įrenginių, jų dalių, tvarkyklių ir dokumentų paieška gamintojo internetinėje svetainėje turi būti lietuvių arba anglų kalba;</w:t>
            </w:r>
          </w:p>
          <w:p w14:paraId="56B83904" w14:textId="5DB00822" w:rsidR="003B01DC" w:rsidRPr="00D04C39" w:rsidRDefault="003B01DC" w:rsidP="001E7D1F">
            <w:pPr>
              <w:pStyle w:val="ListParagraph"/>
              <w:numPr>
                <w:ilvl w:val="1"/>
                <w:numId w:val="2"/>
              </w:numPr>
              <w:tabs>
                <w:tab w:val="left" w:pos="709"/>
              </w:tabs>
              <w:suppressAutoHyphens/>
              <w:ind w:left="31" w:firstLine="0"/>
              <w:contextualSpacing/>
              <w:jc w:val="both"/>
              <w:rPr>
                <w:rFonts w:ascii="Times New Roman" w:hAnsi="Times New Roman" w:cs="Times New Roman"/>
                <w:sz w:val="24"/>
                <w:lang w:val="lt-LT"/>
              </w:rPr>
            </w:pPr>
            <w:r w:rsidRPr="00D04C39">
              <w:rPr>
                <w:rFonts w:ascii="Times New Roman" w:hAnsi="Times New Roman" w:cs="Times New Roman"/>
                <w:sz w:val="24"/>
                <w:lang w:val="lt-LT"/>
              </w:rPr>
              <w:t>Tiekėjas turi pateikti nuorodą į gamintojo interneto puslapį, kuriame yra tiksli pasiūlymą atitinkančios techninės ar programinės įrangos techninė specifikacija.</w:t>
            </w:r>
          </w:p>
          <w:p w14:paraId="7953AFFA" w14:textId="719A0383" w:rsidR="00313B1E" w:rsidRPr="00D04C39" w:rsidRDefault="00313B1E" w:rsidP="001E7D1F">
            <w:pPr>
              <w:pStyle w:val="ListParagraph"/>
              <w:numPr>
                <w:ilvl w:val="1"/>
                <w:numId w:val="2"/>
              </w:numPr>
              <w:tabs>
                <w:tab w:val="left" w:pos="709"/>
              </w:tabs>
              <w:suppressAutoHyphens/>
              <w:ind w:left="31" w:firstLine="45"/>
              <w:contextualSpacing/>
              <w:jc w:val="both"/>
              <w:rPr>
                <w:rFonts w:ascii="Times New Roman" w:hAnsi="Times New Roman" w:cs="Times New Roman"/>
                <w:sz w:val="24"/>
                <w:lang w:val="lt-LT"/>
              </w:rPr>
            </w:pPr>
            <w:r w:rsidRPr="00D04C39">
              <w:rPr>
                <w:rFonts w:ascii="Times New Roman" w:hAnsi="Times New Roman" w:cs="Times New Roman"/>
                <w:sz w:val="24"/>
                <w:lang w:val="lt-LT"/>
              </w:rPr>
              <w:t>tiekėjas į savo pasiūlymą turi įtraukti visą aparatinę ir programinę įrangą bei medžiagas, reikalingas šioje specifikacijoje nurodytiems reikalavimams įvykdyti;</w:t>
            </w:r>
          </w:p>
          <w:p w14:paraId="1A9310C5" w14:textId="77777777" w:rsidR="00313B1E" w:rsidRPr="00D04C39" w:rsidRDefault="00313B1E" w:rsidP="001E7D1F">
            <w:pPr>
              <w:pStyle w:val="ListParagraph"/>
              <w:numPr>
                <w:ilvl w:val="1"/>
                <w:numId w:val="2"/>
              </w:numPr>
              <w:tabs>
                <w:tab w:val="left" w:pos="709"/>
              </w:tabs>
              <w:suppressAutoHyphens/>
              <w:ind w:left="31" w:firstLine="45"/>
              <w:contextualSpacing/>
              <w:jc w:val="both"/>
              <w:rPr>
                <w:rFonts w:ascii="Times New Roman" w:hAnsi="Times New Roman" w:cs="Times New Roman"/>
                <w:sz w:val="24"/>
                <w:lang w:val="lt-LT"/>
              </w:rPr>
            </w:pPr>
            <w:r w:rsidRPr="00D04C39">
              <w:rPr>
                <w:rFonts w:ascii="Times New Roman" w:hAnsi="Times New Roman" w:cs="Times New Roman"/>
                <w:sz w:val="24"/>
                <w:lang w:val="lt-LT"/>
              </w:rPr>
              <w:t>visos techninės įrangos maitinimo įtampa turi būti 230V 50Hz su Europos kontinentinėje dalyje naudojama jungtimi (CEE 7/7);</w:t>
            </w:r>
          </w:p>
          <w:p w14:paraId="3DCCFB89" w14:textId="77777777" w:rsidR="00D04C39" w:rsidRPr="00D04C39" w:rsidRDefault="00D04C39" w:rsidP="001E7D1F">
            <w:pPr>
              <w:pStyle w:val="ListParagraph"/>
              <w:numPr>
                <w:ilvl w:val="1"/>
                <w:numId w:val="2"/>
              </w:numPr>
              <w:tabs>
                <w:tab w:val="left" w:pos="709"/>
              </w:tabs>
              <w:suppressAutoHyphens/>
              <w:ind w:left="31" w:hanging="31"/>
              <w:contextualSpacing/>
              <w:jc w:val="both"/>
              <w:rPr>
                <w:rFonts w:ascii="Times New Roman" w:hAnsi="Times New Roman" w:cs="Times New Roman"/>
                <w:sz w:val="24"/>
                <w:lang w:val="lt-LT"/>
              </w:rPr>
            </w:pPr>
            <w:r w:rsidRPr="00D04C39">
              <w:rPr>
                <w:rFonts w:ascii="Times New Roman" w:hAnsi="Times New Roman" w:cs="Times New Roman"/>
                <w:sz w:val="24"/>
                <w:lang w:val="lt-LT"/>
              </w:rPr>
              <w:t>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w:t>
            </w:r>
          </w:p>
          <w:p w14:paraId="1EEBF39E" w14:textId="77777777" w:rsidR="00313B1E" w:rsidRPr="001E7D1F" w:rsidRDefault="00313B1E" w:rsidP="001E7D1F">
            <w:pPr>
              <w:pStyle w:val="ListParagraph"/>
              <w:numPr>
                <w:ilvl w:val="1"/>
                <w:numId w:val="2"/>
              </w:numPr>
              <w:tabs>
                <w:tab w:val="left" w:pos="709"/>
              </w:tabs>
              <w:suppressAutoHyphens/>
              <w:ind w:left="31" w:firstLine="45"/>
              <w:contextualSpacing/>
              <w:jc w:val="both"/>
              <w:rPr>
                <w:rFonts w:ascii="Times New Roman" w:hAnsi="Times New Roman" w:cs="Times New Roman"/>
                <w:sz w:val="24"/>
                <w:lang w:val="lt-LT"/>
              </w:rPr>
            </w:pPr>
            <w:r w:rsidRPr="00D04C39">
              <w:rPr>
                <w:rFonts w:ascii="Times New Roman" w:hAnsi="Times New Roman" w:cs="Times New Roman"/>
                <w:sz w:val="24"/>
                <w:lang w:val="lt-LT"/>
              </w:rPr>
              <w:t xml:space="preserve">tiekėjas turi užtikrinti, kad įsigyjamoje įrangoje nebūtų įdiegta jokia papildoma programinė įranga, kuri nėra būtina tokios įrangos funkcionalumui užtikrinti. Paaiškėjus, kad įrangoje yra įdiegta įtartina, šnipinėjimo ar kokia kita kenkimo programinė įranga, bus traktuojama kaip reikalavimų </w:t>
            </w:r>
            <w:r w:rsidRPr="001E7D1F">
              <w:rPr>
                <w:rFonts w:ascii="Times New Roman" w:hAnsi="Times New Roman" w:cs="Times New Roman"/>
                <w:sz w:val="24"/>
                <w:lang w:val="lt-LT"/>
              </w:rPr>
              <w:t>neatitikimas ir sutarties sąlygų nesilaikymas:</w:t>
            </w:r>
          </w:p>
          <w:p w14:paraId="2BBE8643" w14:textId="77777777" w:rsidR="001E7D1F" w:rsidRDefault="00313B1E" w:rsidP="001E7D1F">
            <w:pPr>
              <w:pStyle w:val="ListParagraph"/>
              <w:numPr>
                <w:ilvl w:val="0"/>
                <w:numId w:val="7"/>
              </w:numPr>
              <w:tabs>
                <w:tab w:val="left" w:pos="709"/>
              </w:tabs>
              <w:suppressAutoHyphens/>
              <w:ind w:left="501" w:firstLine="0"/>
              <w:contextualSpacing/>
              <w:jc w:val="both"/>
              <w:rPr>
                <w:rFonts w:ascii="Times New Roman" w:hAnsi="Times New Roman" w:cs="Times New Roman"/>
                <w:sz w:val="24"/>
                <w:lang w:val="lt-LT"/>
              </w:rPr>
            </w:pPr>
            <w:r w:rsidRPr="001E7D1F">
              <w:rPr>
                <w:rFonts w:ascii="Times New Roman" w:hAnsi="Times New Roman" w:cs="Times New Roman"/>
                <w:sz w:val="24"/>
                <w:lang w:val="lt-LT"/>
              </w:rPr>
              <w:t>įranga grąžinama tiekėjui arba keičiama nauja lygiaverte ar geresne, tačiau saugumo reikalavimus atitinkančia įranga;</w:t>
            </w:r>
          </w:p>
          <w:p w14:paraId="3A20AE09" w14:textId="018022AA" w:rsidR="001E7D1F" w:rsidRPr="001E7D1F" w:rsidRDefault="00313B1E" w:rsidP="001E7D1F">
            <w:pPr>
              <w:pStyle w:val="ListParagraph"/>
              <w:numPr>
                <w:ilvl w:val="0"/>
                <w:numId w:val="7"/>
              </w:numPr>
              <w:tabs>
                <w:tab w:val="left" w:pos="709"/>
              </w:tabs>
              <w:suppressAutoHyphens/>
              <w:ind w:left="501" w:firstLine="0"/>
              <w:contextualSpacing/>
              <w:jc w:val="both"/>
              <w:rPr>
                <w:rFonts w:ascii="Times New Roman" w:hAnsi="Times New Roman" w:cs="Times New Roman"/>
                <w:sz w:val="24"/>
                <w:lang w:val="lt-LT"/>
              </w:rPr>
            </w:pPr>
            <w:r w:rsidRPr="001E7D1F">
              <w:rPr>
                <w:rFonts w:ascii="Times New Roman" w:hAnsi="Times New Roman" w:cs="Times New Roman"/>
                <w:sz w:val="24"/>
                <w:lang w:val="lt-LT"/>
              </w:rPr>
              <w:t>tiekėjas padengia pirkimo proceso metu pirkėjo patirtą materialinę žalą.</w:t>
            </w:r>
          </w:p>
          <w:p w14:paraId="27BFD5FD" w14:textId="0D7B9DA4" w:rsidR="001E7D1F" w:rsidRDefault="001E7D1F" w:rsidP="001E7D1F">
            <w:pPr>
              <w:pStyle w:val="ListParagraph"/>
              <w:numPr>
                <w:ilvl w:val="1"/>
                <w:numId w:val="2"/>
              </w:numPr>
              <w:tabs>
                <w:tab w:val="left" w:pos="709"/>
              </w:tabs>
              <w:suppressAutoHyphens/>
              <w:ind w:left="0" w:firstLine="0"/>
              <w:contextualSpacing/>
              <w:jc w:val="both"/>
              <w:rPr>
                <w:rFonts w:ascii="Times New Roman" w:hAnsi="Times New Roman" w:cs="Times New Roman"/>
                <w:sz w:val="24"/>
                <w:lang w:val="lt-LT"/>
              </w:rPr>
            </w:pPr>
            <w:r>
              <w:rPr>
                <w:rFonts w:ascii="Times New Roman" w:hAnsi="Times New Roman" w:cs="Times New Roman"/>
                <w:sz w:val="24"/>
                <w:lang w:val="lt-LT"/>
              </w:rPr>
              <w:t>Įrangos g</w:t>
            </w:r>
            <w:r w:rsidR="00D04C39" w:rsidRPr="001E7D1F">
              <w:rPr>
                <w:rFonts w:ascii="Times New Roman" w:hAnsi="Times New Roman" w:cs="Times New Roman"/>
                <w:sz w:val="24"/>
                <w:lang w:val="lt-LT"/>
              </w:rPr>
              <w:t>amintojo kilmė: Įranga negali būti kilusi iš valstybių, keliančių grėsmę Lietuvos nacionaliniam saugumui (įskaitant, bet neapsiribojant: Kinija, Rusija, Baltarusija).</w:t>
            </w:r>
          </w:p>
          <w:p w14:paraId="5A5B5B71" w14:textId="77777777" w:rsidR="00CC3470" w:rsidRPr="00CC3470" w:rsidRDefault="00CC3470" w:rsidP="00CC3470">
            <w:pPr>
              <w:pStyle w:val="ListParagraph"/>
              <w:tabs>
                <w:tab w:val="left" w:pos="709"/>
              </w:tabs>
              <w:suppressAutoHyphens/>
              <w:ind w:left="0"/>
              <w:contextualSpacing/>
              <w:jc w:val="both"/>
              <w:rPr>
                <w:rFonts w:ascii="Times New Roman" w:hAnsi="Times New Roman" w:cs="Times New Roman"/>
                <w:sz w:val="24"/>
                <w:lang w:val="lt-LT"/>
              </w:rPr>
            </w:pPr>
          </w:p>
          <w:p w14:paraId="3F07CE63" w14:textId="587C7682" w:rsidR="001E7D1F" w:rsidRPr="001E7D1F" w:rsidRDefault="001E7D1F" w:rsidP="001E7D1F">
            <w:pPr>
              <w:pStyle w:val="ListParagraph"/>
              <w:numPr>
                <w:ilvl w:val="0"/>
                <w:numId w:val="1"/>
              </w:numPr>
              <w:ind w:left="501" w:hanging="501"/>
              <w:jc w:val="both"/>
              <w:rPr>
                <w:rFonts w:ascii="Times New Roman" w:hAnsi="Times New Roman" w:cs="Times New Roman"/>
                <w:sz w:val="24"/>
                <w:lang w:val="lt-LT"/>
              </w:rPr>
            </w:pPr>
            <w:r>
              <w:rPr>
                <w:rFonts w:ascii="Times New Roman" w:eastAsia="MS Gothic" w:hAnsi="Times New Roman" w:cs="Times New Roman"/>
                <w:b/>
                <w:sz w:val="24"/>
                <w:lang w:val="lt-LT"/>
              </w:rPr>
              <w:t>Garantiniai reikalavimai</w:t>
            </w:r>
          </w:p>
          <w:p w14:paraId="446E7D1C" w14:textId="2DA9DA39" w:rsidR="00D04C39" w:rsidRPr="00D04C39" w:rsidRDefault="00D04C39" w:rsidP="001E7D1F">
            <w:pPr>
              <w:pStyle w:val="ListParagraph"/>
              <w:numPr>
                <w:ilvl w:val="1"/>
                <w:numId w:val="1"/>
              </w:numPr>
              <w:ind w:left="0" w:firstLine="0"/>
              <w:jc w:val="both"/>
              <w:rPr>
                <w:rFonts w:ascii="Times New Roman" w:hAnsi="Times New Roman" w:cs="Times New Roman"/>
                <w:sz w:val="24"/>
                <w:lang w:val="lt-LT"/>
              </w:rPr>
            </w:pPr>
            <w:r w:rsidRPr="00D04C39">
              <w:rPr>
                <w:rFonts w:ascii="Times New Roman" w:hAnsi="Times New Roman" w:cs="Times New Roman"/>
                <w:sz w:val="24"/>
                <w:lang w:val="lt-LT"/>
              </w:rPr>
              <w:t>tiekiamai įrangai turi būti suteikta gamintojo garantija ne trumpesniam laikotarpiui kaip 24 mėn.;</w:t>
            </w:r>
          </w:p>
          <w:p w14:paraId="5DC26A85" w14:textId="034CE33C" w:rsidR="00D04C39" w:rsidRPr="00D04C39" w:rsidRDefault="00D04C39" w:rsidP="001E7D1F">
            <w:pPr>
              <w:pStyle w:val="ListParagraph"/>
              <w:numPr>
                <w:ilvl w:val="1"/>
                <w:numId w:val="1"/>
              </w:numPr>
              <w:ind w:left="31" w:hanging="31"/>
              <w:jc w:val="both"/>
              <w:rPr>
                <w:rFonts w:ascii="Times New Roman" w:hAnsi="Times New Roman" w:cs="Times New Roman"/>
                <w:sz w:val="24"/>
                <w:lang w:val="lt-LT"/>
              </w:rPr>
            </w:pPr>
            <w:r w:rsidRPr="00D04C39">
              <w:rPr>
                <w:rFonts w:ascii="Times New Roman" w:hAnsi="Times New Roman" w:cs="Times New Roman"/>
                <w:sz w:val="24"/>
                <w:lang w:val="lt-LT"/>
              </w:rPr>
              <w:t>garantinio remonto trukmė – ne ilgesnė kaip 30 kalendorinių dienų. Jei sugedusios įrangos per šį laikotarpį pataisyti neįmanoma, ji pakeičiama ekvivalentiškai nauja;</w:t>
            </w:r>
          </w:p>
          <w:p w14:paraId="067D6356" w14:textId="77B9E275" w:rsidR="00D04C39" w:rsidRPr="00D04C39" w:rsidRDefault="00D04C39" w:rsidP="001E7D1F">
            <w:pPr>
              <w:pStyle w:val="ListParagraph"/>
              <w:numPr>
                <w:ilvl w:val="1"/>
                <w:numId w:val="1"/>
              </w:numPr>
              <w:ind w:left="0" w:firstLine="0"/>
              <w:jc w:val="both"/>
              <w:rPr>
                <w:rFonts w:ascii="Times New Roman" w:hAnsi="Times New Roman" w:cs="Times New Roman"/>
                <w:sz w:val="24"/>
                <w:lang w:val="lt-LT"/>
              </w:rPr>
            </w:pPr>
            <w:r w:rsidRPr="00D04C39">
              <w:rPr>
                <w:rFonts w:ascii="Times New Roman" w:hAnsi="Times New Roman" w:cs="Times New Roman"/>
                <w:sz w:val="24"/>
                <w:lang w:val="lt-LT"/>
              </w:rPr>
              <w:t>garantinis laikotarpis skaičiuojamas nuo priėmimo–perdavimo akto pasirašymo datos;</w:t>
            </w:r>
          </w:p>
          <w:p w14:paraId="135886C1" w14:textId="55679FFC" w:rsidR="00D04C39" w:rsidRPr="00D04C39" w:rsidRDefault="00D04C39" w:rsidP="001E7D1F">
            <w:pPr>
              <w:pStyle w:val="ListParagraph"/>
              <w:numPr>
                <w:ilvl w:val="1"/>
                <w:numId w:val="1"/>
              </w:numPr>
              <w:ind w:left="31" w:hanging="31"/>
              <w:jc w:val="both"/>
              <w:rPr>
                <w:rFonts w:ascii="Times New Roman" w:hAnsi="Times New Roman" w:cs="Times New Roman"/>
                <w:sz w:val="24"/>
                <w:lang w:val="lt-LT"/>
              </w:rPr>
            </w:pPr>
            <w:r w:rsidRPr="00D04C39">
              <w:rPr>
                <w:rFonts w:ascii="Times New Roman" w:hAnsi="Times New Roman" w:cs="Times New Roman"/>
                <w:sz w:val="24"/>
                <w:lang w:val="lt-LT"/>
              </w:rPr>
              <w:t>siūlomos įrangos techninė priežiūra turi būti atliekama tik įrangos gamintojo sertifikuotuose techninės priežiūros centruose;</w:t>
            </w:r>
          </w:p>
          <w:p w14:paraId="4636498B" w14:textId="1991379B" w:rsidR="00D04C39" w:rsidRDefault="00D04C39" w:rsidP="001E7D1F">
            <w:pPr>
              <w:pStyle w:val="ListParagraph"/>
              <w:numPr>
                <w:ilvl w:val="1"/>
                <w:numId w:val="1"/>
              </w:numPr>
              <w:ind w:left="31" w:hanging="31"/>
              <w:jc w:val="both"/>
              <w:rPr>
                <w:rFonts w:ascii="Times New Roman" w:hAnsi="Times New Roman" w:cs="Times New Roman"/>
                <w:sz w:val="24"/>
                <w:lang w:val="lt-LT"/>
              </w:rPr>
            </w:pPr>
            <w:r w:rsidRPr="00D04C39">
              <w:rPr>
                <w:rFonts w:ascii="Times New Roman" w:hAnsi="Times New Roman" w:cs="Times New Roman"/>
                <w:sz w:val="24"/>
                <w:lang w:val="lt-LT"/>
              </w:rPr>
              <w:lastRenderedPageBreak/>
              <w:t>garantiniu laikotarpiu tiekėjas privalo atlikti darbus savo lėšomis, įskaitant transportavimo išlaidas.</w:t>
            </w:r>
          </w:p>
          <w:p w14:paraId="730F0208" w14:textId="77777777" w:rsidR="001E7D1F" w:rsidRPr="00D04C39" w:rsidRDefault="001E7D1F" w:rsidP="001E7D1F">
            <w:pPr>
              <w:pStyle w:val="ListParagraph"/>
              <w:ind w:left="425"/>
              <w:jc w:val="both"/>
              <w:rPr>
                <w:rFonts w:ascii="Times New Roman" w:hAnsi="Times New Roman" w:cs="Times New Roman"/>
                <w:sz w:val="24"/>
                <w:lang w:val="lt-LT"/>
              </w:rPr>
            </w:pPr>
          </w:p>
          <w:p w14:paraId="5074B1E8" w14:textId="6BC4E74F" w:rsidR="001E7D1F" w:rsidRPr="001E7D1F" w:rsidRDefault="00D04C39" w:rsidP="001E7D1F">
            <w:pPr>
              <w:pStyle w:val="ListParagraph"/>
              <w:numPr>
                <w:ilvl w:val="0"/>
                <w:numId w:val="1"/>
              </w:numPr>
              <w:jc w:val="both"/>
              <w:rPr>
                <w:rFonts w:ascii="Times New Roman" w:hAnsi="Times New Roman" w:cs="Times New Roman"/>
                <w:sz w:val="24"/>
                <w:lang w:val="lt-LT"/>
              </w:rPr>
            </w:pPr>
            <w:r w:rsidRPr="00D04C39">
              <w:rPr>
                <w:rFonts w:ascii="Times New Roman" w:hAnsi="Times New Roman" w:cs="Times New Roman"/>
                <w:b/>
                <w:bCs/>
                <w:sz w:val="24"/>
                <w:lang w:val="lt-LT" w:eastAsia="ar-SA"/>
              </w:rPr>
              <w:t>Reik</w:t>
            </w:r>
            <w:r w:rsidR="001E7D1F">
              <w:rPr>
                <w:rFonts w:ascii="Times New Roman" w:hAnsi="Times New Roman" w:cs="Times New Roman"/>
                <w:b/>
                <w:bCs/>
                <w:sz w:val="24"/>
                <w:lang w:val="lt-LT" w:eastAsia="ar-SA"/>
              </w:rPr>
              <w:t>alavimai nacionaliniam saugumui</w:t>
            </w:r>
          </w:p>
          <w:p w14:paraId="75EA2BA2" w14:textId="77777777" w:rsidR="00D04C39" w:rsidRPr="00D04C39" w:rsidRDefault="00D04C39" w:rsidP="001E7D1F">
            <w:pPr>
              <w:pStyle w:val="ListParagraph"/>
              <w:numPr>
                <w:ilvl w:val="1"/>
                <w:numId w:val="1"/>
              </w:numPr>
              <w:ind w:left="31" w:hanging="31"/>
              <w:jc w:val="both"/>
              <w:rPr>
                <w:rFonts w:ascii="Times New Roman" w:hAnsi="Times New Roman" w:cs="Times New Roman"/>
                <w:sz w:val="24"/>
                <w:lang w:val="lt-LT"/>
              </w:rPr>
            </w:pPr>
            <w:r w:rsidRPr="00D04C39">
              <w:rPr>
                <w:rFonts w:ascii="Times New Roman" w:hAnsi="Times New Roman" w:cs="Times New Roman"/>
                <w:sz w:val="24"/>
                <w:lang w:val="lt-LT"/>
              </w:rPr>
              <w:t>Tiekėjo siūlomos prekės neturi kelti grėsmės nacionaliniam saugumui. Tiekėjas teikdamas ir pasirašydamas pasiūlymą patvirtina, kad siūlomos prekės nekelia grėsmės nacionaliniam saugumui;</w:t>
            </w:r>
          </w:p>
          <w:p w14:paraId="79DF3EE2" w14:textId="77777777" w:rsidR="00D04C39" w:rsidRPr="00D04C39" w:rsidRDefault="00D04C39" w:rsidP="001E7D1F">
            <w:pPr>
              <w:pStyle w:val="ListParagraph"/>
              <w:numPr>
                <w:ilvl w:val="1"/>
                <w:numId w:val="1"/>
              </w:numPr>
              <w:ind w:left="31" w:hanging="31"/>
              <w:jc w:val="both"/>
              <w:rPr>
                <w:rFonts w:ascii="Times New Roman" w:hAnsi="Times New Roman" w:cs="Times New Roman"/>
                <w:sz w:val="24"/>
                <w:lang w:val="lt-LT"/>
              </w:rPr>
            </w:pPr>
            <w:r w:rsidRPr="00D04C39">
              <w:rPr>
                <w:rFonts w:ascii="Times New Roman" w:hAnsi="Times New Roman" w:cs="Times New Roman"/>
                <w:sz w:val="24"/>
                <w:lang w:val="lt-LT"/>
              </w:rPr>
              <w:t xml:space="preserve">Perkančioji organizacija visais atvejais laikys, kad tiekėjas nėra patikimas ir kelia pavojų nacionaliniam ar kitos valstybės narės saugumui, jeigu ji gaus kompetentingų institucijų pateiktą tai patvirtinančią informaciją; </w:t>
            </w:r>
          </w:p>
          <w:p w14:paraId="74CA6F3F" w14:textId="76C74B30" w:rsidR="00D04C39" w:rsidRDefault="00D04C39" w:rsidP="001E7D1F">
            <w:pPr>
              <w:pStyle w:val="ListParagraph"/>
              <w:numPr>
                <w:ilvl w:val="1"/>
                <w:numId w:val="1"/>
              </w:numPr>
              <w:ind w:left="31" w:firstLine="0"/>
              <w:jc w:val="both"/>
              <w:rPr>
                <w:rFonts w:ascii="Times New Roman" w:hAnsi="Times New Roman" w:cs="Times New Roman"/>
                <w:sz w:val="24"/>
                <w:lang w:val="lt-LT"/>
              </w:rPr>
            </w:pPr>
            <w:r w:rsidRPr="00D04C39">
              <w:rPr>
                <w:rFonts w:ascii="Times New Roman" w:hAnsi="Times New Roman" w:cs="Times New Roman"/>
                <w:sz w:val="24"/>
                <w:lang w:val="lt-LT"/>
              </w:rPr>
              <w:t>Perkančioji organizacija, vadovaudamasi Viešųjų pirkimų įstatymo 17 straipsnio 5 dalimi pirkime neleidžia dalyvauti tiekėjams (juridiniams asmenims) / 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14:paraId="43810182" w14:textId="77777777" w:rsidR="00313B1E" w:rsidRPr="00A0308A" w:rsidRDefault="00313B1E" w:rsidP="00A0308A">
            <w:pPr>
              <w:tabs>
                <w:tab w:val="left" w:pos="709"/>
              </w:tabs>
              <w:suppressAutoHyphens/>
              <w:contextualSpacing/>
              <w:jc w:val="both"/>
              <w:rPr>
                <w:vanish/>
                <w:lang w:val="lt-LT"/>
              </w:rPr>
            </w:pPr>
          </w:p>
          <w:p w14:paraId="04687984" w14:textId="3311E794" w:rsidR="001E7D1F" w:rsidRPr="001E7D1F" w:rsidRDefault="00D04C39" w:rsidP="001E7D1F">
            <w:pPr>
              <w:pStyle w:val="ListParagraph"/>
              <w:numPr>
                <w:ilvl w:val="0"/>
                <w:numId w:val="1"/>
              </w:numPr>
              <w:spacing w:line="276" w:lineRule="auto"/>
              <w:ind w:left="501" w:hanging="425"/>
              <w:contextualSpacing/>
              <w:jc w:val="both"/>
              <w:rPr>
                <w:rFonts w:ascii="Times New Roman" w:hAnsi="Times New Roman" w:cs="Times New Roman"/>
                <w:b/>
                <w:sz w:val="24"/>
                <w:lang w:val="lt-LT"/>
              </w:rPr>
            </w:pPr>
            <w:r w:rsidRPr="00D04C39">
              <w:rPr>
                <w:rFonts w:ascii="Times New Roman" w:hAnsi="Times New Roman" w:cs="Times New Roman"/>
                <w:b/>
                <w:sz w:val="24"/>
                <w:lang w:val="lt-LT"/>
              </w:rPr>
              <w:t>Techniniai reikalavimai</w:t>
            </w:r>
          </w:p>
          <w:p w14:paraId="1FD314BB" w14:textId="169931B5" w:rsidR="00D04C39" w:rsidRPr="00D04C39" w:rsidRDefault="00D04C39" w:rsidP="00D04C39">
            <w:pPr>
              <w:pStyle w:val="ListParagraph"/>
              <w:numPr>
                <w:ilvl w:val="1"/>
                <w:numId w:val="1"/>
              </w:numPr>
              <w:jc w:val="both"/>
              <w:rPr>
                <w:rFonts w:ascii="Times New Roman" w:hAnsi="Times New Roman" w:cs="Times New Roman"/>
                <w:sz w:val="24"/>
                <w:lang w:val="lt-LT"/>
              </w:rPr>
            </w:pPr>
            <w:r w:rsidRPr="00D04C39">
              <w:rPr>
                <w:rFonts w:ascii="Times New Roman" w:hAnsi="Times New Roman" w:cs="Times New Roman"/>
                <w:sz w:val="24"/>
                <w:lang w:val="lt-LT"/>
              </w:rPr>
              <w:t xml:space="preserve">Išėjimo galia: </w:t>
            </w:r>
            <w:r w:rsidR="00A61556">
              <w:rPr>
                <w:rFonts w:ascii="Times New Roman" w:hAnsi="Times New Roman" w:cs="Times New Roman"/>
                <w:sz w:val="24"/>
                <w:lang w:val="lt-LT"/>
              </w:rPr>
              <w:t>30</w:t>
            </w:r>
            <w:r w:rsidRPr="00D04C39">
              <w:rPr>
                <w:rFonts w:ascii="Times New Roman" w:hAnsi="Times New Roman" w:cs="Times New Roman"/>
                <w:sz w:val="24"/>
                <w:lang w:val="lt-LT"/>
              </w:rPr>
              <w:t>00W/3000VA;</w:t>
            </w:r>
          </w:p>
          <w:p w14:paraId="5EA759D9" w14:textId="77777777" w:rsidR="00D04C39" w:rsidRPr="00D04C39" w:rsidRDefault="00D04C39" w:rsidP="00D04C39">
            <w:pPr>
              <w:pStyle w:val="ListParagraph"/>
              <w:numPr>
                <w:ilvl w:val="1"/>
                <w:numId w:val="1"/>
              </w:numPr>
              <w:jc w:val="both"/>
              <w:rPr>
                <w:rFonts w:ascii="Times New Roman" w:hAnsi="Times New Roman" w:cs="Times New Roman"/>
                <w:sz w:val="24"/>
                <w:lang w:val="lt-LT"/>
              </w:rPr>
            </w:pPr>
            <w:r w:rsidRPr="00D04C39">
              <w:rPr>
                <w:rFonts w:ascii="Times New Roman" w:hAnsi="Times New Roman" w:cs="Times New Roman"/>
                <w:sz w:val="24"/>
                <w:lang w:val="lt-LT"/>
              </w:rPr>
              <w:t>Nominali išėjimo įtampa: 230V;</w:t>
            </w:r>
          </w:p>
          <w:p w14:paraId="0E39117C" w14:textId="77777777" w:rsidR="00D04C39" w:rsidRPr="00D04C39" w:rsidRDefault="00D04C39" w:rsidP="00D04C39">
            <w:pPr>
              <w:pStyle w:val="ListParagraph"/>
              <w:numPr>
                <w:ilvl w:val="1"/>
                <w:numId w:val="1"/>
              </w:numPr>
              <w:jc w:val="both"/>
              <w:rPr>
                <w:rFonts w:ascii="Times New Roman" w:hAnsi="Times New Roman" w:cs="Times New Roman"/>
                <w:sz w:val="24"/>
                <w:lang w:val="lt-LT"/>
              </w:rPr>
            </w:pPr>
            <w:r w:rsidRPr="00D04C39">
              <w:rPr>
                <w:rFonts w:ascii="Times New Roman" w:hAnsi="Times New Roman" w:cs="Times New Roman"/>
                <w:sz w:val="24"/>
                <w:lang w:val="lt-LT"/>
              </w:rPr>
              <w:t xml:space="preserve">Tipologija: Linijinė interaktyvioji (angl. Line </w:t>
            </w:r>
            <w:proofErr w:type="spellStart"/>
            <w:r w:rsidRPr="00D04C39">
              <w:rPr>
                <w:rFonts w:ascii="Times New Roman" w:hAnsi="Times New Roman" w:cs="Times New Roman"/>
                <w:sz w:val="24"/>
                <w:lang w:val="lt-LT"/>
              </w:rPr>
              <w:t>Interactive</w:t>
            </w:r>
            <w:proofErr w:type="spellEnd"/>
            <w:r w:rsidRPr="00D04C39">
              <w:rPr>
                <w:rFonts w:ascii="Times New Roman" w:hAnsi="Times New Roman" w:cs="Times New Roman"/>
                <w:sz w:val="24"/>
                <w:lang w:val="lt-LT"/>
              </w:rPr>
              <w:t>);</w:t>
            </w:r>
          </w:p>
          <w:p w14:paraId="14D15662" w14:textId="35ABF19E" w:rsidR="00D04C39" w:rsidRPr="00D04C39" w:rsidRDefault="00D04C39" w:rsidP="00D04C39">
            <w:pPr>
              <w:pStyle w:val="ListParagraph"/>
              <w:numPr>
                <w:ilvl w:val="1"/>
                <w:numId w:val="1"/>
              </w:numPr>
              <w:jc w:val="both"/>
              <w:rPr>
                <w:rFonts w:ascii="Times New Roman" w:hAnsi="Times New Roman" w:cs="Times New Roman"/>
                <w:sz w:val="24"/>
                <w:lang w:val="lt-LT"/>
              </w:rPr>
            </w:pPr>
            <w:r w:rsidRPr="00D04C39">
              <w:rPr>
                <w:rFonts w:ascii="Times New Roman" w:hAnsi="Times New Roman" w:cs="Times New Roman"/>
                <w:sz w:val="24"/>
                <w:lang w:val="lt-LT"/>
              </w:rPr>
              <w:t xml:space="preserve">Bangos formos tipas: </w:t>
            </w:r>
            <w:r w:rsidR="00A61556">
              <w:rPr>
                <w:rFonts w:ascii="Times New Roman" w:hAnsi="Times New Roman" w:cs="Times New Roman"/>
                <w:sz w:val="24"/>
                <w:lang w:val="lt-LT"/>
              </w:rPr>
              <w:t>Gryna s</w:t>
            </w:r>
            <w:r w:rsidRPr="00D04C39">
              <w:rPr>
                <w:rFonts w:ascii="Times New Roman" w:hAnsi="Times New Roman" w:cs="Times New Roman"/>
                <w:sz w:val="24"/>
                <w:lang w:val="lt-LT"/>
              </w:rPr>
              <w:t xml:space="preserve">inusinė banga (angl. </w:t>
            </w:r>
            <w:r w:rsidR="00A61556">
              <w:rPr>
                <w:rFonts w:ascii="Times New Roman" w:hAnsi="Times New Roman" w:cs="Times New Roman"/>
                <w:sz w:val="24"/>
                <w:lang w:val="lt-LT"/>
              </w:rPr>
              <w:t xml:space="preserve">pure </w:t>
            </w:r>
            <w:proofErr w:type="spellStart"/>
            <w:r w:rsidR="00A61556">
              <w:rPr>
                <w:rFonts w:ascii="Times New Roman" w:hAnsi="Times New Roman" w:cs="Times New Roman"/>
                <w:sz w:val="24"/>
                <w:lang w:val="lt-LT"/>
              </w:rPr>
              <w:t>s</w:t>
            </w:r>
            <w:r w:rsidRPr="00D04C39">
              <w:rPr>
                <w:rFonts w:ascii="Times New Roman" w:hAnsi="Times New Roman" w:cs="Times New Roman"/>
                <w:sz w:val="24"/>
                <w:lang w:val="lt-LT"/>
              </w:rPr>
              <w:t>ine</w:t>
            </w:r>
            <w:proofErr w:type="spellEnd"/>
            <w:r w:rsidRPr="00D04C39">
              <w:rPr>
                <w:rFonts w:ascii="Times New Roman" w:hAnsi="Times New Roman" w:cs="Times New Roman"/>
                <w:sz w:val="24"/>
                <w:lang w:val="lt-LT"/>
              </w:rPr>
              <w:t xml:space="preserve"> </w:t>
            </w:r>
            <w:proofErr w:type="spellStart"/>
            <w:r w:rsidRPr="00D04C39">
              <w:rPr>
                <w:rFonts w:ascii="Times New Roman" w:hAnsi="Times New Roman" w:cs="Times New Roman"/>
                <w:sz w:val="24"/>
                <w:lang w:val="lt-LT"/>
              </w:rPr>
              <w:t>wave</w:t>
            </w:r>
            <w:proofErr w:type="spellEnd"/>
            <w:r w:rsidRPr="00D04C39">
              <w:rPr>
                <w:rFonts w:ascii="Times New Roman" w:hAnsi="Times New Roman" w:cs="Times New Roman"/>
                <w:sz w:val="24"/>
                <w:lang w:val="lt-LT"/>
              </w:rPr>
              <w:t>);</w:t>
            </w:r>
          </w:p>
          <w:p w14:paraId="736B498C" w14:textId="4CE70BAF" w:rsidR="00D04C39" w:rsidRPr="00D04C39" w:rsidRDefault="00D04C39" w:rsidP="00D04C39">
            <w:pPr>
              <w:pStyle w:val="ListParagraph"/>
              <w:numPr>
                <w:ilvl w:val="1"/>
                <w:numId w:val="1"/>
              </w:numPr>
              <w:jc w:val="both"/>
              <w:rPr>
                <w:rFonts w:ascii="Times New Roman" w:hAnsi="Times New Roman" w:cs="Times New Roman"/>
                <w:sz w:val="24"/>
                <w:lang w:val="lt-LT"/>
              </w:rPr>
            </w:pPr>
            <w:r w:rsidRPr="00D04C39">
              <w:rPr>
                <w:rFonts w:ascii="Times New Roman" w:hAnsi="Times New Roman" w:cs="Times New Roman"/>
                <w:sz w:val="24"/>
                <w:lang w:val="lt-LT"/>
              </w:rPr>
              <w:t xml:space="preserve">Išvesties jungtys: </w:t>
            </w:r>
            <w:r w:rsidR="003A4CF4" w:rsidRPr="003A4CF4">
              <w:rPr>
                <w:rFonts w:ascii="Times New Roman" w:hAnsi="Times New Roman" w:cs="Times New Roman"/>
                <w:sz w:val="24"/>
                <w:lang w:val="lt-LT"/>
              </w:rPr>
              <w:t>ne mažiau kaip 8 x IEC 320 C13 ir 2 x IEC 320 C19 arba lygiavertės;</w:t>
            </w:r>
          </w:p>
          <w:p w14:paraId="658413C0" w14:textId="77777777" w:rsidR="00D04C39" w:rsidRPr="00D04C39" w:rsidRDefault="00D04C39" w:rsidP="00D04C39">
            <w:pPr>
              <w:pStyle w:val="ListParagraph"/>
              <w:numPr>
                <w:ilvl w:val="1"/>
                <w:numId w:val="1"/>
              </w:numPr>
              <w:jc w:val="both"/>
              <w:rPr>
                <w:rFonts w:ascii="Times New Roman" w:hAnsi="Times New Roman" w:cs="Times New Roman"/>
                <w:sz w:val="24"/>
                <w:lang w:val="lt-LT"/>
              </w:rPr>
            </w:pPr>
            <w:r w:rsidRPr="00D04C39">
              <w:rPr>
                <w:rFonts w:ascii="Times New Roman" w:hAnsi="Times New Roman" w:cs="Times New Roman"/>
                <w:sz w:val="24"/>
                <w:lang w:val="lt-LT"/>
              </w:rPr>
              <w:t>Įvesties jungtys: IEC 320 C20;</w:t>
            </w:r>
          </w:p>
          <w:p w14:paraId="23B7F973" w14:textId="77777777" w:rsidR="00D04C39" w:rsidRPr="00D04C39" w:rsidRDefault="00D04C39" w:rsidP="00D04C39">
            <w:pPr>
              <w:pStyle w:val="ListParagraph"/>
              <w:numPr>
                <w:ilvl w:val="1"/>
                <w:numId w:val="1"/>
              </w:numPr>
              <w:jc w:val="both"/>
              <w:rPr>
                <w:rFonts w:ascii="Times New Roman" w:hAnsi="Times New Roman" w:cs="Times New Roman"/>
                <w:sz w:val="24"/>
                <w:lang w:val="lt-LT"/>
              </w:rPr>
            </w:pPr>
            <w:r w:rsidRPr="00D04C39">
              <w:rPr>
                <w:rFonts w:ascii="Times New Roman" w:hAnsi="Times New Roman" w:cs="Times New Roman"/>
                <w:sz w:val="24"/>
                <w:lang w:val="lt-LT"/>
              </w:rPr>
              <w:t>Įėjimo įtampa: 230V;</w:t>
            </w:r>
          </w:p>
          <w:p w14:paraId="694676E8" w14:textId="117E2241" w:rsidR="00D04C39" w:rsidRPr="00D04C39" w:rsidRDefault="00CC3470" w:rsidP="00D04C39">
            <w:pPr>
              <w:pStyle w:val="ListParagraph"/>
              <w:numPr>
                <w:ilvl w:val="1"/>
                <w:numId w:val="1"/>
              </w:numPr>
              <w:jc w:val="both"/>
              <w:rPr>
                <w:rFonts w:ascii="Times New Roman" w:hAnsi="Times New Roman" w:cs="Times New Roman"/>
                <w:sz w:val="24"/>
                <w:lang w:val="lt-LT"/>
              </w:rPr>
            </w:pPr>
            <w:r>
              <w:rPr>
                <w:rFonts w:ascii="Times New Roman" w:hAnsi="Times New Roman" w:cs="Times New Roman"/>
                <w:sz w:val="24"/>
                <w:lang w:val="lt-LT"/>
              </w:rPr>
              <w:t xml:space="preserve">Baterijų pilno įkrovimo laikas </w:t>
            </w:r>
            <w:proofErr w:type="spellStart"/>
            <w:r>
              <w:rPr>
                <w:rFonts w:ascii="Times New Roman" w:hAnsi="Times New Roman" w:cs="Times New Roman"/>
                <w:sz w:val="24"/>
              </w:rPr>
              <w:t>iki</w:t>
            </w:r>
            <w:proofErr w:type="spellEnd"/>
            <w:r>
              <w:rPr>
                <w:rFonts w:ascii="Times New Roman" w:hAnsi="Times New Roman" w:cs="Times New Roman"/>
                <w:sz w:val="24"/>
              </w:rPr>
              <w:t xml:space="preserve"> 4 </w:t>
            </w:r>
            <w:proofErr w:type="spellStart"/>
            <w:r>
              <w:rPr>
                <w:rFonts w:ascii="Times New Roman" w:hAnsi="Times New Roman" w:cs="Times New Roman"/>
                <w:sz w:val="24"/>
              </w:rPr>
              <w:t>val</w:t>
            </w:r>
            <w:proofErr w:type="spellEnd"/>
            <w:r w:rsidR="00D04C39" w:rsidRPr="00D04C39">
              <w:rPr>
                <w:rFonts w:ascii="Times New Roman" w:hAnsi="Times New Roman" w:cs="Times New Roman"/>
                <w:sz w:val="24"/>
                <w:lang w:val="lt-LT"/>
              </w:rPr>
              <w:t>;</w:t>
            </w:r>
          </w:p>
          <w:p w14:paraId="2BFD2794" w14:textId="700A95EB" w:rsidR="00D04C39" w:rsidRPr="00D04C39" w:rsidRDefault="00CC3470" w:rsidP="00CC3470">
            <w:pPr>
              <w:pStyle w:val="ListParagraph"/>
              <w:numPr>
                <w:ilvl w:val="1"/>
                <w:numId w:val="1"/>
              </w:numPr>
              <w:ind w:left="0" w:firstLine="0"/>
              <w:jc w:val="both"/>
              <w:rPr>
                <w:rFonts w:ascii="Times New Roman" w:hAnsi="Times New Roman" w:cs="Times New Roman"/>
                <w:sz w:val="24"/>
                <w:lang w:val="lt-LT"/>
              </w:rPr>
            </w:pPr>
            <w:r>
              <w:rPr>
                <w:rFonts w:ascii="Times New Roman" w:hAnsi="Times New Roman" w:cs="Times New Roman"/>
                <w:sz w:val="24"/>
                <w:lang w:val="lt-LT"/>
              </w:rPr>
              <w:t>Autonominio darbo trukmė, e</w:t>
            </w:r>
            <w:r w:rsidR="00D04C39" w:rsidRPr="00D04C39">
              <w:rPr>
                <w:rFonts w:ascii="Times New Roman" w:hAnsi="Times New Roman" w:cs="Times New Roman"/>
                <w:sz w:val="24"/>
                <w:lang w:val="lt-LT"/>
              </w:rPr>
              <w:t>sant 500W apkrovai</w:t>
            </w:r>
            <w:r>
              <w:rPr>
                <w:rFonts w:ascii="Times New Roman" w:hAnsi="Times New Roman" w:cs="Times New Roman"/>
                <w:sz w:val="24"/>
                <w:lang w:val="lt-LT"/>
              </w:rPr>
              <w:t xml:space="preserve"> ne trumpiau kaip </w:t>
            </w:r>
            <w:r w:rsidR="003A4CF4">
              <w:rPr>
                <w:rFonts w:ascii="Times New Roman" w:hAnsi="Times New Roman" w:cs="Times New Roman"/>
                <w:sz w:val="24"/>
                <w:lang w:val="lt-LT"/>
              </w:rPr>
              <w:t>60</w:t>
            </w:r>
            <w:r w:rsidR="00D04C39" w:rsidRPr="00D04C39">
              <w:rPr>
                <w:rFonts w:ascii="Times New Roman" w:hAnsi="Times New Roman" w:cs="Times New Roman"/>
                <w:sz w:val="24"/>
                <w:lang w:val="lt-LT"/>
              </w:rPr>
              <w:t xml:space="preserve"> minučių;</w:t>
            </w:r>
          </w:p>
          <w:p w14:paraId="0CABC54E" w14:textId="77777777" w:rsidR="00D04C39" w:rsidRPr="00D04C39" w:rsidRDefault="00D04C39" w:rsidP="00D04C39">
            <w:pPr>
              <w:pStyle w:val="ListParagraph"/>
              <w:numPr>
                <w:ilvl w:val="1"/>
                <w:numId w:val="1"/>
              </w:numPr>
              <w:jc w:val="both"/>
              <w:rPr>
                <w:rFonts w:ascii="Times New Roman" w:hAnsi="Times New Roman" w:cs="Times New Roman"/>
                <w:sz w:val="24"/>
                <w:lang w:val="lt-LT"/>
              </w:rPr>
            </w:pPr>
            <w:r w:rsidRPr="00D04C39">
              <w:rPr>
                <w:rFonts w:ascii="Times New Roman" w:hAnsi="Times New Roman" w:cs="Times New Roman"/>
                <w:sz w:val="24"/>
                <w:lang w:val="lt-LT"/>
              </w:rPr>
              <w:t>Sąsajos prievadai: USB. Įrenginyje privalo nebūti tinklo priedelio;</w:t>
            </w:r>
          </w:p>
          <w:p w14:paraId="56BD15C7" w14:textId="5448FA12" w:rsidR="00D04C39" w:rsidRPr="00D04C39" w:rsidRDefault="00CC3470" w:rsidP="00D04C39">
            <w:pPr>
              <w:pStyle w:val="ListParagraph"/>
              <w:numPr>
                <w:ilvl w:val="1"/>
                <w:numId w:val="1"/>
              </w:numPr>
              <w:jc w:val="both"/>
              <w:rPr>
                <w:rFonts w:ascii="Times New Roman" w:hAnsi="Times New Roman" w:cs="Times New Roman"/>
                <w:sz w:val="24"/>
                <w:lang w:val="lt-LT"/>
              </w:rPr>
            </w:pPr>
            <w:r>
              <w:rPr>
                <w:rFonts w:ascii="Times New Roman" w:hAnsi="Times New Roman" w:cs="Times New Roman"/>
                <w:sz w:val="24"/>
                <w:lang w:val="lt-LT"/>
              </w:rPr>
              <w:t xml:space="preserve">Valdymo skydas: </w:t>
            </w:r>
            <w:proofErr w:type="spellStart"/>
            <w:r>
              <w:rPr>
                <w:rFonts w:ascii="Times New Roman" w:hAnsi="Times New Roman" w:cs="Times New Roman"/>
                <w:sz w:val="24"/>
                <w:lang w:val="lt-LT"/>
              </w:rPr>
              <w:t>m</w:t>
            </w:r>
            <w:r w:rsidR="00D04C39" w:rsidRPr="00D04C39">
              <w:rPr>
                <w:rFonts w:ascii="Times New Roman" w:hAnsi="Times New Roman" w:cs="Times New Roman"/>
                <w:sz w:val="24"/>
                <w:lang w:val="lt-LT"/>
              </w:rPr>
              <w:t>ultifunkcinis</w:t>
            </w:r>
            <w:proofErr w:type="spellEnd"/>
            <w:r w:rsidR="00D04C39" w:rsidRPr="00D04C39">
              <w:rPr>
                <w:rFonts w:ascii="Times New Roman" w:hAnsi="Times New Roman" w:cs="Times New Roman"/>
                <w:sz w:val="24"/>
                <w:lang w:val="lt-LT"/>
              </w:rPr>
              <w:t xml:space="preserve"> LCD ekranas ir valdymo konsolė;</w:t>
            </w:r>
          </w:p>
          <w:p w14:paraId="69324A1B" w14:textId="31D3FF88" w:rsidR="00D04C39" w:rsidRPr="00D04C39" w:rsidRDefault="00D04C39" w:rsidP="001E7D1F">
            <w:pPr>
              <w:pStyle w:val="ListParagraph"/>
              <w:numPr>
                <w:ilvl w:val="1"/>
                <w:numId w:val="1"/>
              </w:numPr>
              <w:ind w:left="0" w:firstLine="0"/>
              <w:jc w:val="both"/>
              <w:rPr>
                <w:rFonts w:ascii="Times New Roman" w:hAnsi="Times New Roman" w:cs="Times New Roman"/>
                <w:sz w:val="24"/>
                <w:lang w:val="lt-LT"/>
              </w:rPr>
            </w:pPr>
            <w:r w:rsidRPr="00D04C39">
              <w:rPr>
                <w:rFonts w:ascii="Times New Roman" w:hAnsi="Times New Roman" w:cs="Times New Roman"/>
                <w:sz w:val="24"/>
                <w:lang w:val="lt-LT"/>
              </w:rPr>
              <w:t xml:space="preserve">Priedai: </w:t>
            </w:r>
            <w:r w:rsidR="00CC3470">
              <w:rPr>
                <w:rFonts w:ascii="Times New Roman" w:hAnsi="Times New Roman" w:cs="Times New Roman"/>
                <w:sz w:val="24"/>
                <w:lang w:val="lt-LT"/>
              </w:rPr>
              <w:t>t</w:t>
            </w:r>
            <w:r w:rsidRPr="00D04C39">
              <w:rPr>
                <w:rFonts w:ascii="Times New Roman" w:hAnsi="Times New Roman" w:cs="Times New Roman"/>
                <w:sz w:val="24"/>
                <w:lang w:val="lt-LT"/>
              </w:rPr>
              <w:t>virtinimo laikikliai į komutacinę spintą, tvirtinimo varžtai, tvirtinimo bėgeliai;</w:t>
            </w:r>
          </w:p>
          <w:p w14:paraId="6651D998" w14:textId="77777777" w:rsidR="00313B1E" w:rsidRDefault="00D04C39" w:rsidP="001E7D1F">
            <w:pPr>
              <w:pStyle w:val="ListParagraph"/>
              <w:numPr>
                <w:ilvl w:val="1"/>
                <w:numId w:val="1"/>
              </w:numPr>
              <w:ind w:left="0" w:firstLine="0"/>
              <w:jc w:val="both"/>
              <w:rPr>
                <w:rFonts w:ascii="Times New Roman" w:hAnsi="Times New Roman" w:cs="Times New Roman"/>
                <w:sz w:val="24"/>
                <w:lang w:val="lt-LT"/>
              </w:rPr>
            </w:pPr>
            <w:r w:rsidRPr="00D04C39">
              <w:rPr>
                <w:rFonts w:ascii="Times New Roman" w:hAnsi="Times New Roman" w:cs="Times New Roman"/>
                <w:sz w:val="24"/>
                <w:lang w:val="lt-LT"/>
              </w:rPr>
              <w:t>Kitos savybės: avarinio išsijungimo funkcija (EPO); apsauga nuo virš įtampių ne mažesnių nei 300J; „Karšto keitimo“ baterijos; „Šalto paleidimo“ funkcija.</w:t>
            </w:r>
          </w:p>
          <w:p w14:paraId="3CB03BC8" w14:textId="77777777" w:rsidR="00047B3D" w:rsidRDefault="00047B3D" w:rsidP="001E7D1F">
            <w:pPr>
              <w:pStyle w:val="ListParagraph"/>
              <w:numPr>
                <w:ilvl w:val="1"/>
                <w:numId w:val="1"/>
              </w:numPr>
              <w:ind w:left="0" w:firstLine="0"/>
              <w:jc w:val="both"/>
              <w:rPr>
                <w:rFonts w:ascii="Times New Roman" w:hAnsi="Times New Roman" w:cs="Times New Roman"/>
                <w:sz w:val="24"/>
                <w:lang w:val="lt-LT"/>
              </w:rPr>
            </w:pPr>
            <w:r w:rsidRPr="00047B3D">
              <w:rPr>
                <w:rFonts w:ascii="Times New Roman" w:hAnsi="Times New Roman" w:cs="Times New Roman"/>
                <w:sz w:val="24"/>
                <w:lang w:val="lt-LT"/>
              </w:rPr>
              <w:t>Įvesties eksploatacinė įtampa: 160–294V</w:t>
            </w:r>
          </w:p>
          <w:p w14:paraId="0CFB94AE" w14:textId="77777777" w:rsidR="00047B3D" w:rsidRPr="006B722B" w:rsidRDefault="00047B3D" w:rsidP="001E7D1F">
            <w:pPr>
              <w:pStyle w:val="ListParagraph"/>
              <w:numPr>
                <w:ilvl w:val="1"/>
                <w:numId w:val="1"/>
              </w:numPr>
              <w:ind w:left="0" w:firstLine="0"/>
              <w:jc w:val="both"/>
              <w:rPr>
                <w:rFonts w:ascii="Times New Roman" w:hAnsi="Times New Roman" w:cs="Times New Roman"/>
                <w:sz w:val="24"/>
                <w:lang w:val="lt-LT"/>
              </w:rPr>
            </w:pPr>
            <w:proofErr w:type="spellStart"/>
            <w:r>
              <w:rPr>
                <w:rFonts w:ascii="Times New Roman" w:hAnsi="Times New Roman" w:cs="Times New Roman"/>
                <w:sz w:val="24"/>
              </w:rPr>
              <w:t>A</w:t>
            </w:r>
            <w:r w:rsidRPr="00047B3D">
              <w:rPr>
                <w:rFonts w:ascii="Times New Roman" w:hAnsi="Times New Roman" w:cs="Times New Roman"/>
                <w:sz w:val="24"/>
              </w:rPr>
              <w:t>utomatinis</w:t>
            </w:r>
            <w:proofErr w:type="spellEnd"/>
            <w:r w:rsidRPr="00047B3D">
              <w:rPr>
                <w:rFonts w:ascii="Times New Roman" w:hAnsi="Times New Roman" w:cs="Times New Roman"/>
                <w:sz w:val="24"/>
              </w:rPr>
              <w:t xml:space="preserve"> </w:t>
            </w:r>
            <w:proofErr w:type="spellStart"/>
            <w:r w:rsidRPr="00047B3D">
              <w:rPr>
                <w:rFonts w:ascii="Times New Roman" w:hAnsi="Times New Roman" w:cs="Times New Roman"/>
                <w:sz w:val="24"/>
              </w:rPr>
              <w:t>baterijų</w:t>
            </w:r>
            <w:proofErr w:type="spellEnd"/>
            <w:r w:rsidRPr="00047B3D">
              <w:rPr>
                <w:rFonts w:ascii="Times New Roman" w:hAnsi="Times New Roman" w:cs="Times New Roman"/>
                <w:sz w:val="24"/>
              </w:rPr>
              <w:t xml:space="preserve"> </w:t>
            </w:r>
            <w:proofErr w:type="spellStart"/>
            <w:r w:rsidRPr="00047B3D">
              <w:rPr>
                <w:rFonts w:ascii="Times New Roman" w:hAnsi="Times New Roman" w:cs="Times New Roman"/>
                <w:sz w:val="24"/>
              </w:rPr>
              <w:t>testavimas</w:t>
            </w:r>
            <w:proofErr w:type="spellEnd"/>
          </w:p>
          <w:p w14:paraId="13F91591" w14:textId="77777777" w:rsidR="006B722B" w:rsidRDefault="006B722B" w:rsidP="001E7D1F">
            <w:pPr>
              <w:pStyle w:val="ListParagraph"/>
              <w:numPr>
                <w:ilvl w:val="1"/>
                <w:numId w:val="1"/>
              </w:numPr>
              <w:ind w:left="0" w:firstLine="0"/>
              <w:jc w:val="both"/>
              <w:rPr>
                <w:rFonts w:ascii="Times New Roman" w:hAnsi="Times New Roman" w:cs="Times New Roman"/>
                <w:sz w:val="24"/>
                <w:lang w:val="lt-LT"/>
              </w:rPr>
            </w:pPr>
            <w:r w:rsidRPr="006B722B">
              <w:rPr>
                <w:rFonts w:ascii="Times New Roman" w:hAnsi="Times New Roman" w:cs="Times New Roman"/>
                <w:sz w:val="24"/>
                <w:lang w:val="lt-LT"/>
              </w:rPr>
              <w:t>UPS turi palaikyti išorinius baterijų modulius autonominio veikimo laikui praplėsti.</w:t>
            </w:r>
          </w:p>
          <w:p w14:paraId="6FC765EF" w14:textId="77777777" w:rsidR="003A4CF4" w:rsidRDefault="003A4CF4" w:rsidP="001E7D1F">
            <w:pPr>
              <w:pStyle w:val="ListParagraph"/>
              <w:numPr>
                <w:ilvl w:val="1"/>
                <w:numId w:val="1"/>
              </w:numPr>
              <w:ind w:left="0" w:firstLine="0"/>
              <w:jc w:val="both"/>
              <w:rPr>
                <w:rFonts w:ascii="Times New Roman" w:hAnsi="Times New Roman" w:cs="Times New Roman"/>
                <w:sz w:val="24"/>
                <w:lang w:val="lt-LT"/>
              </w:rPr>
            </w:pPr>
            <w:r w:rsidRPr="003A4CF4">
              <w:rPr>
                <w:rFonts w:ascii="Times New Roman" w:hAnsi="Times New Roman" w:cs="Times New Roman"/>
                <w:sz w:val="24"/>
                <w:lang w:val="lt-LT"/>
              </w:rPr>
              <w:t>Komplekte turi būti:</w:t>
            </w:r>
          </w:p>
          <w:p w14:paraId="02771EF5" w14:textId="77777777" w:rsidR="003A4CF4" w:rsidRPr="003A4CF4" w:rsidRDefault="003A4CF4" w:rsidP="003A4CF4">
            <w:pPr>
              <w:pStyle w:val="ListParagraph"/>
              <w:numPr>
                <w:ilvl w:val="0"/>
                <w:numId w:val="15"/>
              </w:numPr>
              <w:jc w:val="both"/>
              <w:rPr>
                <w:rFonts w:ascii="Times New Roman" w:hAnsi="Times New Roman" w:cs="Times New Roman"/>
                <w:sz w:val="24"/>
                <w:lang w:val="lt-LT"/>
              </w:rPr>
            </w:pPr>
            <w:r w:rsidRPr="003A4CF4">
              <w:rPr>
                <w:rFonts w:ascii="Times New Roman" w:hAnsi="Times New Roman" w:cs="Times New Roman"/>
                <w:sz w:val="24"/>
                <w:lang w:val="lt-LT"/>
              </w:rPr>
              <w:t>UPS;</w:t>
            </w:r>
          </w:p>
          <w:p w14:paraId="2EEB5E91" w14:textId="77777777" w:rsidR="003A4CF4" w:rsidRPr="003A4CF4" w:rsidRDefault="003A4CF4" w:rsidP="003A4CF4">
            <w:pPr>
              <w:pStyle w:val="ListParagraph"/>
              <w:numPr>
                <w:ilvl w:val="0"/>
                <w:numId w:val="15"/>
              </w:numPr>
              <w:jc w:val="both"/>
              <w:rPr>
                <w:rFonts w:ascii="Times New Roman" w:hAnsi="Times New Roman" w:cs="Times New Roman"/>
                <w:sz w:val="24"/>
                <w:lang w:val="lt-LT"/>
              </w:rPr>
            </w:pPr>
            <w:r w:rsidRPr="003A4CF4">
              <w:rPr>
                <w:rFonts w:ascii="Times New Roman" w:hAnsi="Times New Roman" w:cs="Times New Roman"/>
                <w:sz w:val="24"/>
                <w:lang w:val="lt-LT"/>
              </w:rPr>
              <w:t>papildomas išorinis baterijų modulis;</w:t>
            </w:r>
          </w:p>
          <w:p w14:paraId="1697B80C" w14:textId="77777777" w:rsidR="003A4CF4" w:rsidRPr="003A4CF4" w:rsidRDefault="003A4CF4" w:rsidP="003A4CF4">
            <w:pPr>
              <w:pStyle w:val="ListParagraph"/>
              <w:numPr>
                <w:ilvl w:val="0"/>
                <w:numId w:val="15"/>
              </w:numPr>
              <w:jc w:val="both"/>
              <w:rPr>
                <w:rFonts w:ascii="Times New Roman" w:hAnsi="Times New Roman" w:cs="Times New Roman"/>
                <w:sz w:val="24"/>
                <w:lang w:val="lt-LT"/>
              </w:rPr>
            </w:pPr>
            <w:r w:rsidRPr="003A4CF4">
              <w:rPr>
                <w:rFonts w:ascii="Times New Roman" w:hAnsi="Times New Roman" w:cs="Times New Roman"/>
                <w:sz w:val="24"/>
                <w:lang w:val="lt-LT"/>
              </w:rPr>
              <w:t>tvirtinimo laikikliai;</w:t>
            </w:r>
          </w:p>
          <w:p w14:paraId="557C66E5" w14:textId="77777777" w:rsidR="003A4CF4" w:rsidRPr="003A4CF4" w:rsidRDefault="003A4CF4" w:rsidP="003A4CF4">
            <w:pPr>
              <w:pStyle w:val="ListParagraph"/>
              <w:numPr>
                <w:ilvl w:val="0"/>
                <w:numId w:val="15"/>
              </w:numPr>
              <w:jc w:val="both"/>
              <w:rPr>
                <w:rFonts w:ascii="Times New Roman" w:hAnsi="Times New Roman" w:cs="Times New Roman"/>
                <w:sz w:val="24"/>
                <w:lang w:val="lt-LT"/>
              </w:rPr>
            </w:pPr>
            <w:r w:rsidRPr="003A4CF4">
              <w:rPr>
                <w:rFonts w:ascii="Times New Roman" w:hAnsi="Times New Roman" w:cs="Times New Roman"/>
                <w:sz w:val="24"/>
                <w:lang w:val="lt-LT"/>
              </w:rPr>
              <w:t>tvirtinimo bėgeliai;</w:t>
            </w:r>
          </w:p>
          <w:p w14:paraId="2084446C" w14:textId="7D453C01" w:rsidR="003A4CF4" w:rsidRPr="003A4CF4" w:rsidRDefault="003A4CF4" w:rsidP="003A4CF4">
            <w:pPr>
              <w:pStyle w:val="ListParagraph"/>
              <w:numPr>
                <w:ilvl w:val="0"/>
                <w:numId w:val="15"/>
              </w:numPr>
              <w:jc w:val="both"/>
              <w:rPr>
                <w:rFonts w:ascii="Times New Roman" w:hAnsi="Times New Roman" w:cs="Times New Roman"/>
                <w:sz w:val="24"/>
                <w:lang w:val="lt-LT"/>
              </w:rPr>
            </w:pPr>
            <w:r w:rsidRPr="003A4CF4">
              <w:rPr>
                <w:rFonts w:ascii="Times New Roman" w:hAnsi="Times New Roman" w:cs="Times New Roman"/>
                <w:sz w:val="24"/>
              </w:rPr>
              <w:t xml:space="preserve">UPS </w:t>
            </w:r>
            <w:proofErr w:type="spellStart"/>
            <w:r w:rsidRPr="003A4CF4">
              <w:rPr>
                <w:rFonts w:ascii="Times New Roman" w:hAnsi="Times New Roman" w:cs="Times New Roman"/>
                <w:sz w:val="24"/>
              </w:rPr>
              <w:t>ir</w:t>
            </w:r>
            <w:proofErr w:type="spellEnd"/>
            <w:r w:rsidRPr="003A4CF4">
              <w:rPr>
                <w:rFonts w:ascii="Times New Roman" w:hAnsi="Times New Roman" w:cs="Times New Roman"/>
                <w:sz w:val="24"/>
              </w:rPr>
              <w:t xml:space="preserve"> </w:t>
            </w:r>
            <w:proofErr w:type="spellStart"/>
            <w:r w:rsidRPr="003A4CF4">
              <w:rPr>
                <w:rFonts w:ascii="Times New Roman" w:hAnsi="Times New Roman" w:cs="Times New Roman"/>
                <w:sz w:val="24"/>
              </w:rPr>
              <w:t>papildomo</w:t>
            </w:r>
            <w:proofErr w:type="spellEnd"/>
            <w:r w:rsidRPr="003A4CF4">
              <w:rPr>
                <w:rFonts w:ascii="Times New Roman" w:hAnsi="Times New Roman" w:cs="Times New Roman"/>
                <w:sz w:val="24"/>
              </w:rPr>
              <w:t xml:space="preserve"> </w:t>
            </w:r>
            <w:proofErr w:type="spellStart"/>
            <w:r w:rsidRPr="003A4CF4">
              <w:rPr>
                <w:rFonts w:ascii="Times New Roman" w:hAnsi="Times New Roman" w:cs="Times New Roman"/>
                <w:sz w:val="24"/>
              </w:rPr>
              <w:t>baterijų</w:t>
            </w:r>
            <w:proofErr w:type="spellEnd"/>
            <w:r w:rsidRPr="003A4CF4">
              <w:rPr>
                <w:rFonts w:ascii="Times New Roman" w:hAnsi="Times New Roman" w:cs="Times New Roman"/>
                <w:sz w:val="24"/>
              </w:rPr>
              <w:t xml:space="preserve"> </w:t>
            </w:r>
            <w:proofErr w:type="spellStart"/>
            <w:r w:rsidRPr="003A4CF4">
              <w:rPr>
                <w:rFonts w:ascii="Times New Roman" w:hAnsi="Times New Roman" w:cs="Times New Roman"/>
                <w:sz w:val="24"/>
              </w:rPr>
              <w:t>modulio</w:t>
            </w:r>
            <w:proofErr w:type="spellEnd"/>
            <w:r w:rsidRPr="003A4CF4">
              <w:rPr>
                <w:rFonts w:ascii="Times New Roman" w:hAnsi="Times New Roman" w:cs="Times New Roman"/>
                <w:sz w:val="24"/>
              </w:rPr>
              <w:t xml:space="preserve"> </w:t>
            </w:r>
            <w:proofErr w:type="spellStart"/>
            <w:r w:rsidRPr="003A4CF4">
              <w:rPr>
                <w:rFonts w:ascii="Times New Roman" w:hAnsi="Times New Roman" w:cs="Times New Roman"/>
                <w:sz w:val="24"/>
              </w:rPr>
              <w:t>sujungimo</w:t>
            </w:r>
            <w:proofErr w:type="spellEnd"/>
            <w:r w:rsidRPr="003A4CF4">
              <w:rPr>
                <w:rFonts w:ascii="Times New Roman" w:hAnsi="Times New Roman" w:cs="Times New Roman"/>
                <w:sz w:val="24"/>
              </w:rPr>
              <w:t xml:space="preserve"> </w:t>
            </w:r>
            <w:proofErr w:type="spellStart"/>
            <w:r w:rsidRPr="003A4CF4">
              <w:rPr>
                <w:rFonts w:ascii="Times New Roman" w:hAnsi="Times New Roman" w:cs="Times New Roman"/>
                <w:sz w:val="24"/>
              </w:rPr>
              <w:t>kabeliai</w:t>
            </w:r>
            <w:proofErr w:type="spellEnd"/>
            <w:r w:rsidRPr="003A4CF4">
              <w:rPr>
                <w:rFonts w:ascii="Times New Roman" w:hAnsi="Times New Roman" w:cs="Times New Roman"/>
                <w:sz w:val="24"/>
                <w:lang w:val="lt-LT"/>
              </w:rPr>
              <w:t>;</w:t>
            </w:r>
          </w:p>
          <w:p w14:paraId="2F9BE4BE" w14:textId="002C17BB" w:rsidR="003A4CF4" w:rsidRPr="003A4CF4" w:rsidRDefault="003A4CF4" w:rsidP="003A4CF4">
            <w:pPr>
              <w:pStyle w:val="ListParagraph"/>
              <w:numPr>
                <w:ilvl w:val="0"/>
                <w:numId w:val="15"/>
              </w:numPr>
              <w:jc w:val="both"/>
              <w:rPr>
                <w:rFonts w:ascii="Times New Roman" w:hAnsi="Times New Roman" w:cs="Times New Roman"/>
                <w:sz w:val="24"/>
                <w:lang w:val="lt-LT"/>
              </w:rPr>
            </w:pPr>
            <w:r w:rsidRPr="003A4CF4">
              <w:rPr>
                <w:rFonts w:ascii="Times New Roman" w:hAnsi="Times New Roman" w:cs="Times New Roman"/>
                <w:sz w:val="24"/>
                <w:lang w:val="lt-LT"/>
              </w:rPr>
              <w:lastRenderedPageBreak/>
              <w:t>visi komponentai ir tvirtinimo elementai, reikalingi pilnam įrangos sumontavimui ir eksploatavimui.</w:t>
            </w:r>
          </w:p>
        </w:tc>
      </w:tr>
    </w:tbl>
    <w:p w14:paraId="47E5EF12" w14:textId="208F9EF3" w:rsidR="00FF5A58" w:rsidRPr="00956226" w:rsidRDefault="00956226" w:rsidP="00956226">
      <w:pPr>
        <w:jc w:val="center"/>
        <w:rPr>
          <w:lang w:val="lt-LT"/>
        </w:rPr>
      </w:pPr>
      <w:r>
        <w:rPr>
          <w:lang w:val="lt-LT"/>
        </w:rPr>
        <w:lastRenderedPageBreak/>
        <w:t>_______________</w:t>
      </w:r>
    </w:p>
    <w:sectPr w:rsidR="00FF5A58" w:rsidRPr="00956226" w:rsidSect="00CC3470">
      <w:headerReference w:type="default" r:id="rId10"/>
      <w:foot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DCA3" w14:textId="77777777" w:rsidR="002C6407" w:rsidRDefault="002C6407" w:rsidP="00F11D10">
      <w:r>
        <w:separator/>
      </w:r>
    </w:p>
  </w:endnote>
  <w:endnote w:type="continuationSeparator" w:id="0">
    <w:p w14:paraId="6964E0C2" w14:textId="77777777" w:rsidR="002C6407" w:rsidRDefault="002C6407" w:rsidP="00F1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F005" w14:textId="21ECB0C3" w:rsidR="00F11D10" w:rsidRDefault="00F11D10">
    <w:pPr>
      <w:pStyle w:val="Footer"/>
      <w:jc w:val="center"/>
    </w:pPr>
  </w:p>
  <w:p w14:paraId="0AD54C9C" w14:textId="77777777" w:rsidR="00F11D10" w:rsidRDefault="00F11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A8B5" w14:textId="77777777" w:rsidR="002C6407" w:rsidRDefault="002C6407" w:rsidP="00F11D10">
      <w:r>
        <w:separator/>
      </w:r>
    </w:p>
  </w:footnote>
  <w:footnote w:type="continuationSeparator" w:id="0">
    <w:p w14:paraId="4D000EB8" w14:textId="77777777" w:rsidR="002C6407" w:rsidRDefault="002C6407" w:rsidP="00F1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101084"/>
      <w:docPartObj>
        <w:docPartGallery w:val="Page Numbers (Top of Page)"/>
        <w:docPartUnique/>
      </w:docPartObj>
    </w:sdtPr>
    <w:sdtEndPr>
      <w:rPr>
        <w:noProof/>
      </w:rPr>
    </w:sdtEndPr>
    <w:sdtContent>
      <w:p w14:paraId="367201B8" w14:textId="7D80DE29" w:rsidR="00956226" w:rsidRDefault="00956226">
        <w:pPr>
          <w:pStyle w:val="Header"/>
          <w:jc w:val="center"/>
        </w:pPr>
        <w:r>
          <w:fldChar w:fldCharType="begin"/>
        </w:r>
        <w:r>
          <w:instrText xml:space="preserve"> PAGE   \* MERGEFORMAT </w:instrText>
        </w:r>
        <w:r>
          <w:fldChar w:fldCharType="separate"/>
        </w:r>
        <w:r w:rsidR="00CC3470">
          <w:rPr>
            <w:noProof/>
          </w:rPr>
          <w:t>2</w:t>
        </w:r>
        <w:r>
          <w:rPr>
            <w:noProof/>
          </w:rPr>
          <w:fldChar w:fldCharType="end"/>
        </w:r>
      </w:p>
    </w:sdtContent>
  </w:sdt>
  <w:p w14:paraId="29644572" w14:textId="77777777" w:rsidR="009C163C" w:rsidRDefault="009C1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8D0"/>
    <w:multiLevelType w:val="hybridMultilevel"/>
    <w:tmpl w:val="5462973E"/>
    <w:lvl w:ilvl="0" w:tplc="FC862D58">
      <w:start w:val="1"/>
      <w:numFmt w:val="lowerLetter"/>
      <w:suff w:val="space"/>
      <w:lvlText w:val="%1."/>
      <w:lvlJc w:val="left"/>
      <w:pPr>
        <w:ind w:left="595" w:hanging="235"/>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11EE5"/>
    <w:multiLevelType w:val="multilevel"/>
    <w:tmpl w:val="D1D0A88E"/>
    <w:lvl w:ilvl="0">
      <w:start w:val="1"/>
      <w:numFmt w:val="decimal"/>
      <w:lvlText w:val="%1."/>
      <w:lvlJc w:val="left"/>
      <w:pPr>
        <w:ind w:left="360" w:hanging="360"/>
      </w:pPr>
      <w:rPr>
        <w:rFonts w:hint="default"/>
      </w:rPr>
    </w:lvl>
    <w:lvl w:ilvl="1">
      <w:start w:val="1"/>
      <w:numFmt w:val="decimal"/>
      <w:suff w:val="space"/>
      <w:lvlText w:val="%1.%2."/>
      <w:lvlJc w:val="left"/>
      <w:pPr>
        <w:ind w:left="414" w:hanging="414"/>
      </w:pPr>
      <w:rPr>
        <w:rFonts w:hint="default"/>
      </w:rPr>
    </w:lvl>
    <w:lvl w:ilvl="2">
      <w:start w:val="1"/>
      <w:numFmt w:val="decimal"/>
      <w:suff w:val="space"/>
      <w:lvlText w:val="%1.%2.%3."/>
      <w:lvlJc w:val="left"/>
      <w:pPr>
        <w:ind w:left="425"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D64B20"/>
    <w:multiLevelType w:val="hybridMultilevel"/>
    <w:tmpl w:val="1B586484"/>
    <w:lvl w:ilvl="0" w:tplc="DA184ACE">
      <w:start w:val="1"/>
      <w:numFmt w:val="lowerLetter"/>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740660"/>
    <w:multiLevelType w:val="hybridMultilevel"/>
    <w:tmpl w:val="3EA492B0"/>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42BFD"/>
    <w:multiLevelType w:val="multilevel"/>
    <w:tmpl w:val="BF4C677A"/>
    <w:lvl w:ilvl="0">
      <w:start w:val="1"/>
      <w:numFmt w:val="decimal"/>
      <w:suff w:val="space"/>
      <w:lvlText w:val="%1."/>
      <w:lvlJc w:val="left"/>
      <w:pPr>
        <w:ind w:left="360" w:hanging="360"/>
      </w:pPr>
      <w:rPr>
        <w:rFonts w:ascii="Times New Roman" w:eastAsia="Times New Roman" w:hAnsi="Times New Roman" w:cs="Times New Roman" w:hint="default"/>
        <w:b/>
        <w:sz w:val="24"/>
      </w:rPr>
    </w:lvl>
    <w:lvl w:ilvl="1">
      <w:start w:val="1"/>
      <w:numFmt w:val="decimal"/>
      <w:suff w:val="space"/>
      <w:lvlText w:val="%1.%2."/>
      <w:lvlJc w:val="left"/>
      <w:pPr>
        <w:ind w:left="425" w:hanging="425"/>
      </w:pPr>
      <w:rPr>
        <w:rFonts w:ascii="Times New Roman" w:hAnsi="Times New Roman" w:cs="Times New Roman" w:hint="default"/>
        <w:b w:val="0"/>
        <w:sz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1261CD4"/>
    <w:multiLevelType w:val="multilevel"/>
    <w:tmpl w:val="AE02F048"/>
    <w:lvl w:ilvl="0">
      <w:start w:val="1"/>
      <w:numFmt w:val="decimal"/>
      <w:lvlText w:val="%1."/>
      <w:lvlJc w:val="left"/>
      <w:pPr>
        <w:ind w:left="360" w:hanging="360"/>
      </w:pPr>
      <w:rPr>
        <w:rFonts w:hint="default"/>
      </w:rPr>
    </w:lvl>
    <w:lvl w:ilvl="1">
      <w:start w:val="9"/>
      <w:numFmt w:val="decimal"/>
      <w:suff w:val="space"/>
      <w:lvlText w:val="%1.%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3A95A30"/>
    <w:multiLevelType w:val="multilevel"/>
    <w:tmpl w:val="5C14C91A"/>
    <w:lvl w:ilvl="0">
      <w:start w:val="4"/>
      <w:numFmt w:val="decimal"/>
      <w:lvlText w:val="%1."/>
      <w:lvlJc w:val="left"/>
      <w:pPr>
        <w:ind w:left="360" w:hanging="360"/>
      </w:pPr>
      <w:rPr>
        <w:rFonts w:hint="default"/>
      </w:rPr>
    </w:lvl>
    <w:lvl w:ilvl="1">
      <w:start w:val="1"/>
      <w:numFmt w:val="decimal"/>
      <w:suff w:val="space"/>
      <w:lvlText w:val="3.%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CE4B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9241E9"/>
    <w:multiLevelType w:val="multilevel"/>
    <w:tmpl w:val="A48C3CE2"/>
    <w:lvl w:ilvl="0">
      <w:start w:val="4"/>
      <w:numFmt w:val="decimal"/>
      <w:suff w:val="space"/>
      <w:lvlText w:val="%1."/>
      <w:lvlJc w:val="left"/>
      <w:pPr>
        <w:ind w:left="360" w:hanging="360"/>
      </w:pPr>
      <w:rPr>
        <w:rFonts w:ascii="Times New Roman" w:hAnsi="Times New Roman" w:cs="Times New Roman" w:hint="default"/>
        <w:b/>
        <w:sz w:val="24"/>
      </w:rPr>
    </w:lvl>
    <w:lvl w:ilvl="1">
      <w:start w:val="1"/>
      <w:numFmt w:val="decimal"/>
      <w:suff w:val="space"/>
      <w:lvlText w:val="3.%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E9022D"/>
    <w:multiLevelType w:val="multilevel"/>
    <w:tmpl w:val="C6F4FD5A"/>
    <w:lvl w:ilvl="0">
      <w:start w:val="1"/>
      <w:numFmt w:val="decimal"/>
      <w:lvlText w:val="%1."/>
      <w:lvlJc w:val="left"/>
      <w:pPr>
        <w:ind w:left="360" w:hanging="360"/>
      </w:pPr>
      <w:rPr>
        <w:rFonts w:hint="default"/>
      </w:rPr>
    </w:lvl>
    <w:lvl w:ilvl="1">
      <w:start w:val="1"/>
      <w:numFmt w:val="decimal"/>
      <w:suff w:val="space"/>
      <w:lvlText w:val="4.%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7461350"/>
    <w:multiLevelType w:val="hybridMultilevel"/>
    <w:tmpl w:val="4D24E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1640826">
    <w:abstractNumId w:val="4"/>
  </w:num>
  <w:num w:numId="2" w16cid:durableId="805316436">
    <w:abstractNumId w:val="1"/>
  </w:num>
  <w:num w:numId="3" w16cid:durableId="2055424973">
    <w:abstractNumId w:val="2"/>
  </w:num>
  <w:num w:numId="4" w16cid:durableId="756245882">
    <w:abstractNumId w:val="4"/>
    <w:lvlOverride w:ilvl="0">
      <w:lvl w:ilvl="0">
        <w:start w:val="1"/>
        <w:numFmt w:val="decimal"/>
        <w:lvlText w:val="%1."/>
        <w:lvlJc w:val="left"/>
        <w:pPr>
          <w:ind w:left="360" w:hanging="360"/>
        </w:pPr>
        <w:rPr>
          <w:rFonts w:ascii="Times New Roman" w:eastAsia="Times New Roman" w:hAnsi="Times New Roman" w:cs="Times New Roman" w:hint="default"/>
          <w:b/>
        </w:rPr>
      </w:lvl>
    </w:lvlOverride>
    <w:lvlOverride w:ilvl="1">
      <w:lvl w:ilvl="1">
        <w:start w:val="1"/>
        <w:numFmt w:val="decimal"/>
        <w:suff w:val="space"/>
        <w:lvlText w:val="%1.%2."/>
        <w:lvlJc w:val="left"/>
        <w:pPr>
          <w:ind w:left="539" w:hanging="539"/>
        </w:pPr>
        <w:rPr>
          <w:rFonts w:ascii="Times New Roman" w:hAnsi="Times New Roman" w:cs="Times New Roman" w:hint="default"/>
          <w:b w:val="0"/>
          <w:sz w:val="24"/>
        </w:rPr>
      </w:lvl>
    </w:lvlOverride>
    <w:lvlOverride w:ilvl="2">
      <w:lvl w:ilvl="2">
        <w:start w:val="1"/>
        <w:numFmt w:val="decimal"/>
        <w:lvlText w:val="%1.%2.%3."/>
        <w:lvlJc w:val="left"/>
        <w:pPr>
          <w:ind w:left="107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2992425">
    <w:abstractNumId w:val="4"/>
    <w:lvlOverride w:ilvl="0">
      <w:lvl w:ilvl="0">
        <w:start w:val="1"/>
        <w:numFmt w:val="decimal"/>
        <w:lvlText w:val="%1."/>
        <w:lvlJc w:val="left"/>
        <w:pPr>
          <w:ind w:left="360" w:hanging="360"/>
        </w:pPr>
        <w:rPr>
          <w:rFonts w:ascii="Times New Roman" w:eastAsia="Times New Roman" w:hAnsi="Times New Roman" w:cs="Times New Roman" w:hint="default"/>
          <w:b/>
        </w:rPr>
      </w:lvl>
    </w:lvlOverride>
    <w:lvlOverride w:ilvl="1">
      <w:lvl w:ilvl="1">
        <w:start w:val="1"/>
        <w:numFmt w:val="decimal"/>
        <w:suff w:val="space"/>
        <w:lvlText w:val="%1.%2."/>
        <w:lvlJc w:val="left"/>
        <w:pPr>
          <w:ind w:left="539" w:hanging="539"/>
        </w:pPr>
        <w:rPr>
          <w:rFonts w:ascii="Times New Roman" w:hAnsi="Times New Roman" w:cs="Times New Roman" w:hint="default"/>
          <w:b w:val="0"/>
          <w:sz w:val="24"/>
        </w:rPr>
      </w:lvl>
    </w:lvlOverride>
    <w:lvlOverride w:ilvl="2">
      <w:lvl w:ilvl="2">
        <w:start w:val="1"/>
        <w:numFmt w:val="decimal"/>
        <w:lvlText w:val="%1.%2.%3."/>
        <w:lvlJc w:val="left"/>
        <w:pPr>
          <w:ind w:left="107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911161213">
    <w:abstractNumId w:val="4"/>
    <w:lvlOverride w:ilvl="0">
      <w:lvl w:ilvl="0">
        <w:start w:val="1"/>
        <w:numFmt w:val="decimal"/>
        <w:lvlText w:val="%1."/>
        <w:lvlJc w:val="left"/>
        <w:pPr>
          <w:ind w:left="360" w:hanging="360"/>
        </w:pPr>
        <w:rPr>
          <w:rFonts w:ascii="Times New Roman" w:eastAsia="Times New Roman" w:hAnsi="Times New Roman" w:cs="Times New Roman" w:hint="default"/>
          <w:b/>
        </w:rPr>
      </w:lvl>
    </w:lvlOverride>
    <w:lvlOverride w:ilvl="1">
      <w:lvl w:ilvl="1">
        <w:start w:val="1"/>
        <w:numFmt w:val="decimal"/>
        <w:suff w:val="space"/>
        <w:lvlText w:val="%1.%2."/>
        <w:lvlJc w:val="left"/>
        <w:pPr>
          <w:ind w:left="539" w:hanging="539"/>
        </w:pPr>
        <w:rPr>
          <w:rFonts w:ascii="Times New Roman" w:hAnsi="Times New Roman" w:cs="Times New Roman" w:hint="default"/>
          <w:b w:val="0"/>
          <w:sz w:val="24"/>
        </w:rPr>
      </w:lvl>
    </w:lvlOverride>
    <w:lvlOverride w:ilvl="2">
      <w:lvl w:ilvl="2">
        <w:start w:val="1"/>
        <w:numFmt w:val="decimal"/>
        <w:lvlText w:val="%1.%2.%3."/>
        <w:lvlJc w:val="left"/>
        <w:pPr>
          <w:ind w:left="107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70465764">
    <w:abstractNumId w:val="0"/>
  </w:num>
  <w:num w:numId="8" w16cid:durableId="1230656390">
    <w:abstractNumId w:val="2"/>
    <w:lvlOverride w:ilvl="0">
      <w:lvl w:ilvl="0" w:tplc="DA184ACE">
        <w:start w:val="1"/>
        <w:numFmt w:val="lowerLetter"/>
        <w:suff w:val="space"/>
        <w:lvlText w:val="%1)"/>
        <w:lvlJc w:val="left"/>
        <w:pPr>
          <w:ind w:left="595" w:hanging="235"/>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9" w16cid:durableId="1627004923">
    <w:abstractNumId w:val="6"/>
  </w:num>
  <w:num w:numId="10" w16cid:durableId="1239750848">
    <w:abstractNumId w:val="8"/>
  </w:num>
  <w:num w:numId="11" w16cid:durableId="427505288">
    <w:abstractNumId w:val="9"/>
  </w:num>
  <w:num w:numId="12" w16cid:durableId="1819809371">
    <w:abstractNumId w:val="5"/>
  </w:num>
  <w:num w:numId="13" w16cid:durableId="220865767">
    <w:abstractNumId w:val="7"/>
  </w:num>
  <w:num w:numId="14" w16cid:durableId="495266896">
    <w:abstractNumId w:val="3"/>
  </w:num>
  <w:num w:numId="15" w16cid:durableId="118462954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975"/>
    <w:rsid w:val="00005420"/>
    <w:rsid w:val="000151B4"/>
    <w:rsid w:val="00015F13"/>
    <w:rsid w:val="00030869"/>
    <w:rsid w:val="00044056"/>
    <w:rsid w:val="00046B29"/>
    <w:rsid w:val="00047B3D"/>
    <w:rsid w:val="00074154"/>
    <w:rsid w:val="000829A0"/>
    <w:rsid w:val="00092788"/>
    <w:rsid w:val="000A3F24"/>
    <w:rsid w:val="000A54D7"/>
    <w:rsid w:val="000C3293"/>
    <w:rsid w:val="000C3ABE"/>
    <w:rsid w:val="000D60F2"/>
    <w:rsid w:val="000D7326"/>
    <w:rsid w:val="000E447C"/>
    <w:rsid w:val="000F0733"/>
    <w:rsid w:val="001001B7"/>
    <w:rsid w:val="00124268"/>
    <w:rsid w:val="00126FC3"/>
    <w:rsid w:val="0013302B"/>
    <w:rsid w:val="001463AF"/>
    <w:rsid w:val="001536C8"/>
    <w:rsid w:val="00160F41"/>
    <w:rsid w:val="00171C47"/>
    <w:rsid w:val="0017224D"/>
    <w:rsid w:val="00173123"/>
    <w:rsid w:val="001A59FC"/>
    <w:rsid w:val="001B11C7"/>
    <w:rsid w:val="001B427C"/>
    <w:rsid w:val="001B4D50"/>
    <w:rsid w:val="001B6450"/>
    <w:rsid w:val="001C193B"/>
    <w:rsid w:val="001C5368"/>
    <w:rsid w:val="001D0225"/>
    <w:rsid w:val="001E7703"/>
    <w:rsid w:val="001E7D1F"/>
    <w:rsid w:val="001F0B74"/>
    <w:rsid w:val="001F1975"/>
    <w:rsid w:val="001F5AB7"/>
    <w:rsid w:val="002010A0"/>
    <w:rsid w:val="00204D00"/>
    <w:rsid w:val="0020598C"/>
    <w:rsid w:val="0020711F"/>
    <w:rsid w:val="00221B5B"/>
    <w:rsid w:val="002220CD"/>
    <w:rsid w:val="00226160"/>
    <w:rsid w:val="002366F5"/>
    <w:rsid w:val="002370D2"/>
    <w:rsid w:val="002436B8"/>
    <w:rsid w:val="00260977"/>
    <w:rsid w:val="002621D3"/>
    <w:rsid w:val="00264C50"/>
    <w:rsid w:val="00275853"/>
    <w:rsid w:val="0028529D"/>
    <w:rsid w:val="00287F53"/>
    <w:rsid w:val="002905FA"/>
    <w:rsid w:val="002A2F5A"/>
    <w:rsid w:val="002B0BDA"/>
    <w:rsid w:val="002B51EA"/>
    <w:rsid w:val="002B5C09"/>
    <w:rsid w:val="002C543A"/>
    <w:rsid w:val="002C6407"/>
    <w:rsid w:val="00313B1E"/>
    <w:rsid w:val="003140C9"/>
    <w:rsid w:val="003235AD"/>
    <w:rsid w:val="003304A8"/>
    <w:rsid w:val="00332833"/>
    <w:rsid w:val="003354A3"/>
    <w:rsid w:val="00335DA2"/>
    <w:rsid w:val="00340573"/>
    <w:rsid w:val="003612CA"/>
    <w:rsid w:val="00361642"/>
    <w:rsid w:val="0037606A"/>
    <w:rsid w:val="00384036"/>
    <w:rsid w:val="003877F4"/>
    <w:rsid w:val="003A3E42"/>
    <w:rsid w:val="003A4CF4"/>
    <w:rsid w:val="003B01DC"/>
    <w:rsid w:val="003B600B"/>
    <w:rsid w:val="003C3008"/>
    <w:rsid w:val="003D268E"/>
    <w:rsid w:val="003E0AEF"/>
    <w:rsid w:val="003E51FD"/>
    <w:rsid w:val="003E5D9B"/>
    <w:rsid w:val="003E7423"/>
    <w:rsid w:val="00407D79"/>
    <w:rsid w:val="004447FA"/>
    <w:rsid w:val="004513B4"/>
    <w:rsid w:val="004652FB"/>
    <w:rsid w:val="00473445"/>
    <w:rsid w:val="00490A27"/>
    <w:rsid w:val="004B1F6B"/>
    <w:rsid w:val="004B3C21"/>
    <w:rsid w:val="004D3852"/>
    <w:rsid w:val="004D3EB1"/>
    <w:rsid w:val="004D7ED0"/>
    <w:rsid w:val="004E1F8D"/>
    <w:rsid w:val="004F47E9"/>
    <w:rsid w:val="0052330E"/>
    <w:rsid w:val="00530664"/>
    <w:rsid w:val="00532C3C"/>
    <w:rsid w:val="00547188"/>
    <w:rsid w:val="005712B1"/>
    <w:rsid w:val="005849A0"/>
    <w:rsid w:val="00597905"/>
    <w:rsid w:val="005A7C3A"/>
    <w:rsid w:val="005C5C0D"/>
    <w:rsid w:val="005E16DB"/>
    <w:rsid w:val="005E1F25"/>
    <w:rsid w:val="005F0834"/>
    <w:rsid w:val="005F5B73"/>
    <w:rsid w:val="005F6EF7"/>
    <w:rsid w:val="0061446E"/>
    <w:rsid w:val="00615A89"/>
    <w:rsid w:val="006276C5"/>
    <w:rsid w:val="0063757B"/>
    <w:rsid w:val="0064789B"/>
    <w:rsid w:val="006508A5"/>
    <w:rsid w:val="00655C73"/>
    <w:rsid w:val="00660296"/>
    <w:rsid w:val="0066699D"/>
    <w:rsid w:val="006B2149"/>
    <w:rsid w:val="006B722B"/>
    <w:rsid w:val="006C1221"/>
    <w:rsid w:val="006C319A"/>
    <w:rsid w:val="006C596C"/>
    <w:rsid w:val="00700FBB"/>
    <w:rsid w:val="00702FDC"/>
    <w:rsid w:val="00723BE3"/>
    <w:rsid w:val="007302C4"/>
    <w:rsid w:val="00735A5D"/>
    <w:rsid w:val="00745C7F"/>
    <w:rsid w:val="00757224"/>
    <w:rsid w:val="00781E7B"/>
    <w:rsid w:val="007864D7"/>
    <w:rsid w:val="007879E3"/>
    <w:rsid w:val="00791B72"/>
    <w:rsid w:val="00794895"/>
    <w:rsid w:val="007A1ACD"/>
    <w:rsid w:val="007A4A8F"/>
    <w:rsid w:val="007B0F68"/>
    <w:rsid w:val="007B5533"/>
    <w:rsid w:val="007B6040"/>
    <w:rsid w:val="007C3E1A"/>
    <w:rsid w:val="007D1C24"/>
    <w:rsid w:val="007E68AC"/>
    <w:rsid w:val="007F55B8"/>
    <w:rsid w:val="007F7AFE"/>
    <w:rsid w:val="008057FC"/>
    <w:rsid w:val="0081145C"/>
    <w:rsid w:val="00814171"/>
    <w:rsid w:val="00822C5C"/>
    <w:rsid w:val="00824C7F"/>
    <w:rsid w:val="00860621"/>
    <w:rsid w:val="00863B98"/>
    <w:rsid w:val="00873673"/>
    <w:rsid w:val="008745C0"/>
    <w:rsid w:val="00892678"/>
    <w:rsid w:val="008C158B"/>
    <w:rsid w:val="008C5CDE"/>
    <w:rsid w:val="008D2D0C"/>
    <w:rsid w:val="008F0858"/>
    <w:rsid w:val="008F355D"/>
    <w:rsid w:val="008F4239"/>
    <w:rsid w:val="00903A9C"/>
    <w:rsid w:val="00911BAE"/>
    <w:rsid w:val="00912D18"/>
    <w:rsid w:val="00914043"/>
    <w:rsid w:val="00916031"/>
    <w:rsid w:val="009441ED"/>
    <w:rsid w:val="00946905"/>
    <w:rsid w:val="00950C75"/>
    <w:rsid w:val="00955777"/>
    <w:rsid w:val="00956226"/>
    <w:rsid w:val="009647A2"/>
    <w:rsid w:val="009A17B2"/>
    <w:rsid w:val="009B2EA0"/>
    <w:rsid w:val="009C163C"/>
    <w:rsid w:val="009C3E6D"/>
    <w:rsid w:val="009D197F"/>
    <w:rsid w:val="009D2A36"/>
    <w:rsid w:val="009E2800"/>
    <w:rsid w:val="009E33B1"/>
    <w:rsid w:val="009F779A"/>
    <w:rsid w:val="00A01E0D"/>
    <w:rsid w:val="00A02FC0"/>
    <w:rsid w:val="00A0308A"/>
    <w:rsid w:val="00A044E9"/>
    <w:rsid w:val="00A31999"/>
    <w:rsid w:val="00A353CB"/>
    <w:rsid w:val="00A55108"/>
    <w:rsid w:val="00A56AF4"/>
    <w:rsid w:val="00A60FC1"/>
    <w:rsid w:val="00A61556"/>
    <w:rsid w:val="00A624A1"/>
    <w:rsid w:val="00A80C2C"/>
    <w:rsid w:val="00A81CCA"/>
    <w:rsid w:val="00A972AF"/>
    <w:rsid w:val="00AB0CEA"/>
    <w:rsid w:val="00AB3AA3"/>
    <w:rsid w:val="00AB7ABC"/>
    <w:rsid w:val="00AC3BCD"/>
    <w:rsid w:val="00AC7A2E"/>
    <w:rsid w:val="00AD1E37"/>
    <w:rsid w:val="00AE3940"/>
    <w:rsid w:val="00B07B5C"/>
    <w:rsid w:val="00B22D24"/>
    <w:rsid w:val="00B33F73"/>
    <w:rsid w:val="00B3422F"/>
    <w:rsid w:val="00B60AF1"/>
    <w:rsid w:val="00B615EE"/>
    <w:rsid w:val="00B62E5F"/>
    <w:rsid w:val="00B8232A"/>
    <w:rsid w:val="00B86FB4"/>
    <w:rsid w:val="00B96B01"/>
    <w:rsid w:val="00BA18A6"/>
    <w:rsid w:val="00BA6468"/>
    <w:rsid w:val="00BD0489"/>
    <w:rsid w:val="00BD611F"/>
    <w:rsid w:val="00BE195A"/>
    <w:rsid w:val="00C03ABA"/>
    <w:rsid w:val="00C060D0"/>
    <w:rsid w:val="00C10FC4"/>
    <w:rsid w:val="00C14DF0"/>
    <w:rsid w:val="00C21CC3"/>
    <w:rsid w:val="00C2211A"/>
    <w:rsid w:val="00C26AED"/>
    <w:rsid w:val="00C31C98"/>
    <w:rsid w:val="00C35053"/>
    <w:rsid w:val="00C40DB4"/>
    <w:rsid w:val="00C412CF"/>
    <w:rsid w:val="00C55824"/>
    <w:rsid w:val="00C60B79"/>
    <w:rsid w:val="00C62BFB"/>
    <w:rsid w:val="00C66E8F"/>
    <w:rsid w:val="00C72C80"/>
    <w:rsid w:val="00C91AEA"/>
    <w:rsid w:val="00CA619B"/>
    <w:rsid w:val="00CB0155"/>
    <w:rsid w:val="00CB4FAA"/>
    <w:rsid w:val="00CB6E00"/>
    <w:rsid w:val="00CC3470"/>
    <w:rsid w:val="00CD1402"/>
    <w:rsid w:val="00CD2746"/>
    <w:rsid w:val="00CD5634"/>
    <w:rsid w:val="00CE3415"/>
    <w:rsid w:val="00CF2245"/>
    <w:rsid w:val="00D04C39"/>
    <w:rsid w:val="00D07121"/>
    <w:rsid w:val="00D129CA"/>
    <w:rsid w:val="00D17A06"/>
    <w:rsid w:val="00D31294"/>
    <w:rsid w:val="00D4030F"/>
    <w:rsid w:val="00D5555C"/>
    <w:rsid w:val="00D6573F"/>
    <w:rsid w:val="00D7447A"/>
    <w:rsid w:val="00D908E8"/>
    <w:rsid w:val="00D97766"/>
    <w:rsid w:val="00DA0BC4"/>
    <w:rsid w:val="00DA4E69"/>
    <w:rsid w:val="00DA4E91"/>
    <w:rsid w:val="00DB7D91"/>
    <w:rsid w:val="00DE0E5A"/>
    <w:rsid w:val="00DE4D4B"/>
    <w:rsid w:val="00DE7BC8"/>
    <w:rsid w:val="00DF2953"/>
    <w:rsid w:val="00E06522"/>
    <w:rsid w:val="00E20A0F"/>
    <w:rsid w:val="00E2387B"/>
    <w:rsid w:val="00E24CC4"/>
    <w:rsid w:val="00E536E9"/>
    <w:rsid w:val="00E56789"/>
    <w:rsid w:val="00E76380"/>
    <w:rsid w:val="00E763D4"/>
    <w:rsid w:val="00E77454"/>
    <w:rsid w:val="00EA3268"/>
    <w:rsid w:val="00EC222C"/>
    <w:rsid w:val="00EC6685"/>
    <w:rsid w:val="00EC7E10"/>
    <w:rsid w:val="00ED7C17"/>
    <w:rsid w:val="00EF0DA6"/>
    <w:rsid w:val="00F11D10"/>
    <w:rsid w:val="00F23BCB"/>
    <w:rsid w:val="00F33D80"/>
    <w:rsid w:val="00F34294"/>
    <w:rsid w:val="00F479D3"/>
    <w:rsid w:val="00F50030"/>
    <w:rsid w:val="00F51127"/>
    <w:rsid w:val="00F523C2"/>
    <w:rsid w:val="00F837A8"/>
    <w:rsid w:val="00F924AE"/>
    <w:rsid w:val="00F97593"/>
    <w:rsid w:val="00FA2C91"/>
    <w:rsid w:val="00FC1EDE"/>
    <w:rsid w:val="00FD6479"/>
    <w:rsid w:val="00FE418C"/>
    <w:rsid w:val="00FE48AE"/>
    <w:rsid w:val="00FE49A9"/>
    <w:rsid w:val="00FF04C7"/>
    <w:rsid w:val="00FF1D49"/>
    <w:rsid w:val="00FF5A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6638"/>
  <w15:docId w15:val="{D4EE6212-3B11-46BA-8D50-3CB706C9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2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127"/>
    <w:rPr>
      <w:color w:val="0563C1" w:themeColor="hyperlink"/>
      <w:u w:val="single"/>
    </w:rPr>
  </w:style>
  <w:style w:type="character" w:customStyle="1" w:styleId="ListParagraphChar">
    <w:name w:val="List Paragraph Char"/>
    <w:aliases w:val="List Paragraph Red Char,Bullet EY Char"/>
    <w:link w:val="ListParagraph"/>
    <w:uiPriority w:val="34"/>
    <w:locked/>
    <w:rsid w:val="00F51127"/>
    <w:rPr>
      <w:szCs w:val="24"/>
      <w:lang w:val="en-US"/>
    </w:rPr>
  </w:style>
  <w:style w:type="paragraph" w:styleId="ListParagraph">
    <w:name w:val="List Paragraph"/>
    <w:aliases w:val="List Paragraph Red,Bullet EY"/>
    <w:basedOn w:val="Normal"/>
    <w:link w:val="ListParagraphChar"/>
    <w:uiPriority w:val="34"/>
    <w:qFormat/>
    <w:rsid w:val="00F51127"/>
    <w:pPr>
      <w:ind w:left="1296"/>
    </w:pPr>
    <w:rPr>
      <w:rFonts w:asciiTheme="minorHAnsi" w:eastAsiaTheme="minorHAnsi" w:hAnsiTheme="minorHAnsi" w:cstheme="minorBidi"/>
      <w:sz w:val="22"/>
    </w:rPr>
  </w:style>
  <w:style w:type="character" w:customStyle="1" w:styleId="FontStyle16">
    <w:name w:val="Font Style16"/>
    <w:uiPriority w:val="99"/>
    <w:rsid w:val="00C2211A"/>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C41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2CF"/>
    <w:rPr>
      <w:rFonts w:ascii="Segoe UI" w:eastAsia="Times New Roman" w:hAnsi="Segoe UI" w:cs="Segoe UI"/>
      <w:sz w:val="18"/>
      <w:szCs w:val="18"/>
      <w:lang w:val="en-US"/>
    </w:rPr>
  </w:style>
  <w:style w:type="character" w:customStyle="1" w:styleId="FontStyle13">
    <w:name w:val="Font Style13"/>
    <w:uiPriority w:val="99"/>
    <w:rsid w:val="0037606A"/>
    <w:rPr>
      <w:rFonts w:ascii="Times New Roman" w:hAnsi="Times New Roman" w:cs="Times New Roman"/>
      <w:b/>
      <w:bCs/>
      <w:sz w:val="22"/>
      <w:szCs w:val="22"/>
    </w:rPr>
  </w:style>
  <w:style w:type="character" w:customStyle="1" w:styleId="FontStyle14">
    <w:name w:val="Font Style14"/>
    <w:uiPriority w:val="99"/>
    <w:rsid w:val="0037606A"/>
    <w:rPr>
      <w:rFonts w:ascii="Times New Roman" w:hAnsi="Times New Roman" w:cs="Times New Roman"/>
      <w:sz w:val="22"/>
      <w:szCs w:val="22"/>
    </w:rPr>
  </w:style>
  <w:style w:type="character" w:customStyle="1" w:styleId="FontStyle15">
    <w:name w:val="Font Style15"/>
    <w:uiPriority w:val="99"/>
    <w:rsid w:val="003A3E42"/>
    <w:rPr>
      <w:rFonts w:ascii="Georgia" w:hAnsi="Georgia" w:cs="Georgia"/>
      <w:sz w:val="20"/>
      <w:szCs w:val="20"/>
    </w:rPr>
  </w:style>
  <w:style w:type="character" w:customStyle="1" w:styleId="FontStyle19">
    <w:name w:val="Font Style19"/>
    <w:uiPriority w:val="99"/>
    <w:rsid w:val="003A3E42"/>
    <w:rPr>
      <w:rFonts w:ascii="Times New Roman" w:hAnsi="Times New Roman" w:cs="Times New Roman"/>
      <w:sz w:val="22"/>
      <w:szCs w:val="22"/>
    </w:rPr>
  </w:style>
  <w:style w:type="character" w:customStyle="1" w:styleId="WW-Absatz-Standardschriftart1">
    <w:name w:val="WW-Absatz-Standardschriftart1"/>
    <w:rsid w:val="00275853"/>
  </w:style>
  <w:style w:type="paragraph" w:customStyle="1" w:styleId="msonormal0">
    <w:name w:val="msonormal"/>
    <w:basedOn w:val="Normal"/>
    <w:rsid w:val="00AD1E37"/>
    <w:pPr>
      <w:spacing w:before="100" w:beforeAutospacing="1" w:after="100" w:afterAutospacing="1"/>
    </w:pPr>
    <w:rPr>
      <w:lang w:val="lt-LT" w:eastAsia="lt-LT"/>
    </w:rPr>
  </w:style>
  <w:style w:type="character" w:styleId="Strong">
    <w:name w:val="Strong"/>
    <w:uiPriority w:val="22"/>
    <w:qFormat/>
    <w:rsid w:val="00340573"/>
    <w:rPr>
      <w:b/>
      <w:bCs/>
    </w:rPr>
  </w:style>
  <w:style w:type="character" w:styleId="CommentReference">
    <w:name w:val="annotation reference"/>
    <w:basedOn w:val="DefaultParagraphFont"/>
    <w:uiPriority w:val="99"/>
    <w:semiHidden/>
    <w:unhideWhenUsed/>
    <w:rsid w:val="00F924AE"/>
    <w:rPr>
      <w:sz w:val="16"/>
      <w:szCs w:val="16"/>
    </w:rPr>
  </w:style>
  <w:style w:type="paragraph" w:styleId="CommentText">
    <w:name w:val="annotation text"/>
    <w:basedOn w:val="Normal"/>
    <w:link w:val="CommentTextChar"/>
    <w:uiPriority w:val="99"/>
    <w:semiHidden/>
    <w:unhideWhenUsed/>
    <w:rsid w:val="00F924AE"/>
    <w:rPr>
      <w:sz w:val="20"/>
      <w:szCs w:val="20"/>
    </w:rPr>
  </w:style>
  <w:style w:type="character" w:customStyle="1" w:styleId="CommentTextChar">
    <w:name w:val="Comment Text Char"/>
    <w:basedOn w:val="DefaultParagraphFont"/>
    <w:link w:val="CommentText"/>
    <w:uiPriority w:val="99"/>
    <w:semiHidden/>
    <w:rsid w:val="00F924A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924AE"/>
    <w:rPr>
      <w:b/>
      <w:bCs/>
    </w:rPr>
  </w:style>
  <w:style w:type="character" w:customStyle="1" w:styleId="CommentSubjectChar">
    <w:name w:val="Comment Subject Char"/>
    <w:basedOn w:val="CommentTextChar"/>
    <w:link w:val="CommentSubject"/>
    <w:uiPriority w:val="99"/>
    <w:semiHidden/>
    <w:rsid w:val="00F924AE"/>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F11D10"/>
    <w:pPr>
      <w:tabs>
        <w:tab w:val="center" w:pos="4819"/>
        <w:tab w:val="right" w:pos="9638"/>
      </w:tabs>
    </w:pPr>
  </w:style>
  <w:style w:type="character" w:customStyle="1" w:styleId="HeaderChar">
    <w:name w:val="Header Char"/>
    <w:basedOn w:val="DefaultParagraphFont"/>
    <w:link w:val="Header"/>
    <w:uiPriority w:val="99"/>
    <w:rsid w:val="00F11D1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11D10"/>
    <w:pPr>
      <w:tabs>
        <w:tab w:val="center" w:pos="4819"/>
        <w:tab w:val="right" w:pos="9638"/>
      </w:tabs>
    </w:pPr>
  </w:style>
  <w:style w:type="character" w:customStyle="1" w:styleId="FooterChar">
    <w:name w:val="Footer Char"/>
    <w:basedOn w:val="DefaultParagraphFont"/>
    <w:link w:val="Footer"/>
    <w:uiPriority w:val="99"/>
    <w:rsid w:val="00F11D10"/>
    <w:rPr>
      <w:rFonts w:ascii="Times New Roman" w:eastAsia="Times New Roman" w:hAnsi="Times New Roman" w:cs="Times New Roman"/>
      <w:sz w:val="24"/>
      <w:szCs w:val="24"/>
      <w:lang w:val="en-US"/>
    </w:rPr>
  </w:style>
  <w:style w:type="table" w:styleId="TableGrid">
    <w:name w:val="Table Grid"/>
    <w:basedOn w:val="TableNormal"/>
    <w:rsid w:val="00313B1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13B1E"/>
    <w:pPr>
      <w:jc w:val="center"/>
    </w:pPr>
    <w:rPr>
      <w:b/>
      <w:caps/>
      <w:lang w:val="lt-LT"/>
    </w:rPr>
  </w:style>
  <w:style w:type="character" w:customStyle="1" w:styleId="TitleChar">
    <w:name w:val="Title Char"/>
    <w:basedOn w:val="DefaultParagraphFont"/>
    <w:link w:val="Title"/>
    <w:rsid w:val="00313B1E"/>
    <w:rPr>
      <w:rFonts w:ascii="Times New Roman" w:eastAsia="Times New Roman" w:hAnsi="Times New Roman"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95896">
      <w:bodyDiv w:val="1"/>
      <w:marLeft w:val="0"/>
      <w:marRight w:val="0"/>
      <w:marTop w:val="0"/>
      <w:marBottom w:val="0"/>
      <w:divBdr>
        <w:top w:val="none" w:sz="0" w:space="0" w:color="auto"/>
        <w:left w:val="none" w:sz="0" w:space="0" w:color="auto"/>
        <w:bottom w:val="none" w:sz="0" w:space="0" w:color="auto"/>
        <w:right w:val="none" w:sz="0" w:space="0" w:color="auto"/>
      </w:divBdr>
    </w:div>
    <w:div w:id="1024986735">
      <w:bodyDiv w:val="1"/>
      <w:marLeft w:val="0"/>
      <w:marRight w:val="0"/>
      <w:marTop w:val="0"/>
      <w:marBottom w:val="0"/>
      <w:divBdr>
        <w:top w:val="none" w:sz="0" w:space="0" w:color="auto"/>
        <w:left w:val="none" w:sz="0" w:space="0" w:color="auto"/>
        <w:bottom w:val="none" w:sz="0" w:space="0" w:color="auto"/>
        <w:right w:val="none" w:sz="0" w:space="0" w:color="auto"/>
      </w:divBdr>
      <w:divsChild>
        <w:div w:id="656422157">
          <w:marLeft w:val="0"/>
          <w:marRight w:val="0"/>
          <w:marTop w:val="0"/>
          <w:marBottom w:val="0"/>
          <w:divBdr>
            <w:top w:val="none" w:sz="0" w:space="0" w:color="auto"/>
            <w:left w:val="none" w:sz="0" w:space="0" w:color="auto"/>
            <w:bottom w:val="none" w:sz="0" w:space="0" w:color="auto"/>
            <w:right w:val="none" w:sz="0" w:space="0" w:color="auto"/>
          </w:divBdr>
          <w:divsChild>
            <w:div w:id="645209735">
              <w:marLeft w:val="0"/>
              <w:marRight w:val="0"/>
              <w:marTop w:val="0"/>
              <w:marBottom w:val="0"/>
              <w:divBdr>
                <w:top w:val="none" w:sz="0" w:space="0" w:color="auto"/>
                <w:left w:val="none" w:sz="0" w:space="0" w:color="auto"/>
                <w:bottom w:val="none" w:sz="0" w:space="0" w:color="auto"/>
                <w:right w:val="none" w:sz="0" w:space="0" w:color="auto"/>
              </w:divBdr>
              <w:divsChild>
                <w:div w:id="535386346">
                  <w:marLeft w:val="0"/>
                  <w:marRight w:val="0"/>
                  <w:marTop w:val="0"/>
                  <w:marBottom w:val="0"/>
                  <w:divBdr>
                    <w:top w:val="none" w:sz="0" w:space="0" w:color="auto"/>
                    <w:left w:val="none" w:sz="0" w:space="0" w:color="auto"/>
                    <w:bottom w:val="none" w:sz="0" w:space="0" w:color="auto"/>
                    <w:right w:val="none" w:sz="0" w:space="0" w:color="auto"/>
                  </w:divBdr>
                  <w:divsChild>
                    <w:div w:id="649747516">
                      <w:marLeft w:val="0"/>
                      <w:marRight w:val="0"/>
                      <w:marTop w:val="0"/>
                      <w:marBottom w:val="0"/>
                      <w:divBdr>
                        <w:top w:val="none" w:sz="0" w:space="0" w:color="auto"/>
                        <w:left w:val="none" w:sz="0" w:space="0" w:color="auto"/>
                        <w:bottom w:val="none" w:sz="0" w:space="0" w:color="auto"/>
                        <w:right w:val="none" w:sz="0" w:space="0" w:color="auto"/>
                      </w:divBdr>
                      <w:divsChild>
                        <w:div w:id="205721675">
                          <w:marLeft w:val="0"/>
                          <w:marRight w:val="0"/>
                          <w:marTop w:val="0"/>
                          <w:marBottom w:val="0"/>
                          <w:divBdr>
                            <w:top w:val="none" w:sz="0" w:space="0" w:color="auto"/>
                            <w:left w:val="none" w:sz="0" w:space="0" w:color="auto"/>
                            <w:bottom w:val="none" w:sz="0" w:space="0" w:color="auto"/>
                            <w:right w:val="none" w:sz="0" w:space="0" w:color="auto"/>
                          </w:divBdr>
                          <w:divsChild>
                            <w:div w:id="2110159701">
                              <w:marLeft w:val="0"/>
                              <w:marRight w:val="0"/>
                              <w:marTop w:val="0"/>
                              <w:marBottom w:val="0"/>
                              <w:divBdr>
                                <w:top w:val="none" w:sz="0" w:space="0" w:color="auto"/>
                                <w:left w:val="none" w:sz="0" w:space="0" w:color="auto"/>
                                <w:bottom w:val="none" w:sz="0" w:space="0" w:color="auto"/>
                                <w:right w:val="none" w:sz="0" w:space="0" w:color="auto"/>
                              </w:divBdr>
                              <w:divsChild>
                                <w:div w:id="1003750150">
                                  <w:marLeft w:val="0"/>
                                  <w:marRight w:val="0"/>
                                  <w:marTop w:val="0"/>
                                  <w:marBottom w:val="0"/>
                                  <w:divBdr>
                                    <w:top w:val="none" w:sz="0" w:space="0" w:color="auto"/>
                                    <w:left w:val="none" w:sz="0" w:space="0" w:color="auto"/>
                                    <w:bottom w:val="none" w:sz="0" w:space="0" w:color="auto"/>
                                    <w:right w:val="none" w:sz="0" w:space="0" w:color="auto"/>
                                  </w:divBdr>
                                  <w:divsChild>
                                    <w:div w:id="4883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567133">
      <w:bodyDiv w:val="1"/>
      <w:marLeft w:val="0"/>
      <w:marRight w:val="0"/>
      <w:marTop w:val="0"/>
      <w:marBottom w:val="0"/>
      <w:divBdr>
        <w:top w:val="none" w:sz="0" w:space="0" w:color="auto"/>
        <w:left w:val="none" w:sz="0" w:space="0" w:color="auto"/>
        <w:bottom w:val="none" w:sz="0" w:space="0" w:color="auto"/>
        <w:right w:val="none" w:sz="0" w:space="0" w:color="auto"/>
      </w:divBdr>
    </w:div>
    <w:div w:id="1087575165">
      <w:bodyDiv w:val="1"/>
      <w:marLeft w:val="0"/>
      <w:marRight w:val="0"/>
      <w:marTop w:val="0"/>
      <w:marBottom w:val="0"/>
      <w:divBdr>
        <w:top w:val="none" w:sz="0" w:space="0" w:color="auto"/>
        <w:left w:val="none" w:sz="0" w:space="0" w:color="auto"/>
        <w:bottom w:val="none" w:sz="0" w:space="0" w:color="auto"/>
        <w:right w:val="none" w:sz="0" w:space="0" w:color="auto"/>
      </w:divBdr>
    </w:div>
    <w:div w:id="1180436253">
      <w:bodyDiv w:val="1"/>
      <w:marLeft w:val="0"/>
      <w:marRight w:val="0"/>
      <w:marTop w:val="0"/>
      <w:marBottom w:val="0"/>
      <w:divBdr>
        <w:top w:val="none" w:sz="0" w:space="0" w:color="auto"/>
        <w:left w:val="none" w:sz="0" w:space="0" w:color="auto"/>
        <w:bottom w:val="none" w:sz="0" w:space="0" w:color="auto"/>
        <w:right w:val="none" w:sz="0" w:space="0" w:color="auto"/>
      </w:divBdr>
    </w:div>
    <w:div w:id="1285119750">
      <w:bodyDiv w:val="1"/>
      <w:marLeft w:val="0"/>
      <w:marRight w:val="0"/>
      <w:marTop w:val="0"/>
      <w:marBottom w:val="0"/>
      <w:divBdr>
        <w:top w:val="none" w:sz="0" w:space="0" w:color="auto"/>
        <w:left w:val="none" w:sz="0" w:space="0" w:color="auto"/>
        <w:bottom w:val="none" w:sz="0" w:space="0" w:color="auto"/>
        <w:right w:val="none" w:sz="0" w:space="0" w:color="auto"/>
      </w:divBdr>
    </w:div>
    <w:div w:id="1353384774">
      <w:bodyDiv w:val="1"/>
      <w:marLeft w:val="0"/>
      <w:marRight w:val="0"/>
      <w:marTop w:val="0"/>
      <w:marBottom w:val="0"/>
      <w:divBdr>
        <w:top w:val="none" w:sz="0" w:space="0" w:color="auto"/>
        <w:left w:val="none" w:sz="0" w:space="0" w:color="auto"/>
        <w:bottom w:val="none" w:sz="0" w:space="0" w:color="auto"/>
        <w:right w:val="none" w:sz="0" w:space="0" w:color="auto"/>
      </w:divBdr>
    </w:div>
    <w:div w:id="1683585482">
      <w:bodyDiv w:val="1"/>
      <w:marLeft w:val="0"/>
      <w:marRight w:val="0"/>
      <w:marTop w:val="0"/>
      <w:marBottom w:val="0"/>
      <w:divBdr>
        <w:top w:val="none" w:sz="0" w:space="0" w:color="auto"/>
        <w:left w:val="none" w:sz="0" w:space="0" w:color="auto"/>
        <w:bottom w:val="none" w:sz="0" w:space="0" w:color="auto"/>
        <w:right w:val="none" w:sz="0" w:space="0" w:color="auto"/>
      </w:divBdr>
      <w:divsChild>
        <w:div w:id="553349084">
          <w:marLeft w:val="0"/>
          <w:marRight w:val="0"/>
          <w:marTop w:val="0"/>
          <w:marBottom w:val="0"/>
          <w:divBdr>
            <w:top w:val="none" w:sz="0" w:space="0" w:color="auto"/>
            <w:left w:val="none" w:sz="0" w:space="0" w:color="auto"/>
            <w:bottom w:val="none" w:sz="0" w:space="0" w:color="auto"/>
            <w:right w:val="none" w:sz="0" w:space="0" w:color="auto"/>
          </w:divBdr>
          <w:divsChild>
            <w:div w:id="1582134898">
              <w:marLeft w:val="0"/>
              <w:marRight w:val="0"/>
              <w:marTop w:val="0"/>
              <w:marBottom w:val="0"/>
              <w:divBdr>
                <w:top w:val="none" w:sz="0" w:space="0" w:color="auto"/>
                <w:left w:val="none" w:sz="0" w:space="0" w:color="auto"/>
                <w:bottom w:val="none" w:sz="0" w:space="0" w:color="auto"/>
                <w:right w:val="none" w:sz="0" w:space="0" w:color="auto"/>
              </w:divBdr>
              <w:divsChild>
                <w:div w:id="520632259">
                  <w:marLeft w:val="0"/>
                  <w:marRight w:val="0"/>
                  <w:marTop w:val="0"/>
                  <w:marBottom w:val="0"/>
                  <w:divBdr>
                    <w:top w:val="none" w:sz="0" w:space="0" w:color="auto"/>
                    <w:left w:val="none" w:sz="0" w:space="0" w:color="auto"/>
                    <w:bottom w:val="none" w:sz="0" w:space="0" w:color="auto"/>
                    <w:right w:val="none" w:sz="0" w:space="0" w:color="auto"/>
                  </w:divBdr>
                  <w:divsChild>
                    <w:div w:id="763376978">
                      <w:marLeft w:val="0"/>
                      <w:marRight w:val="0"/>
                      <w:marTop w:val="0"/>
                      <w:marBottom w:val="0"/>
                      <w:divBdr>
                        <w:top w:val="none" w:sz="0" w:space="0" w:color="auto"/>
                        <w:left w:val="none" w:sz="0" w:space="0" w:color="auto"/>
                        <w:bottom w:val="none" w:sz="0" w:space="0" w:color="auto"/>
                        <w:right w:val="none" w:sz="0" w:space="0" w:color="auto"/>
                      </w:divBdr>
                      <w:divsChild>
                        <w:div w:id="956326783">
                          <w:marLeft w:val="0"/>
                          <w:marRight w:val="0"/>
                          <w:marTop w:val="0"/>
                          <w:marBottom w:val="0"/>
                          <w:divBdr>
                            <w:top w:val="none" w:sz="0" w:space="0" w:color="auto"/>
                            <w:left w:val="none" w:sz="0" w:space="0" w:color="auto"/>
                            <w:bottom w:val="none" w:sz="0" w:space="0" w:color="auto"/>
                            <w:right w:val="none" w:sz="0" w:space="0" w:color="auto"/>
                          </w:divBdr>
                          <w:divsChild>
                            <w:div w:id="528566512">
                              <w:marLeft w:val="0"/>
                              <w:marRight w:val="0"/>
                              <w:marTop w:val="0"/>
                              <w:marBottom w:val="0"/>
                              <w:divBdr>
                                <w:top w:val="none" w:sz="0" w:space="0" w:color="auto"/>
                                <w:left w:val="none" w:sz="0" w:space="0" w:color="auto"/>
                                <w:bottom w:val="none" w:sz="0" w:space="0" w:color="auto"/>
                                <w:right w:val="none" w:sz="0" w:space="0" w:color="auto"/>
                              </w:divBdr>
                              <w:divsChild>
                                <w:div w:id="738214117">
                                  <w:marLeft w:val="0"/>
                                  <w:marRight w:val="0"/>
                                  <w:marTop w:val="0"/>
                                  <w:marBottom w:val="0"/>
                                  <w:divBdr>
                                    <w:top w:val="none" w:sz="0" w:space="0" w:color="auto"/>
                                    <w:left w:val="none" w:sz="0" w:space="0" w:color="auto"/>
                                    <w:bottom w:val="none" w:sz="0" w:space="0" w:color="auto"/>
                                    <w:right w:val="none" w:sz="0" w:space="0" w:color="auto"/>
                                  </w:divBdr>
                                  <w:divsChild>
                                    <w:div w:id="8112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170545">
      <w:bodyDiv w:val="1"/>
      <w:marLeft w:val="0"/>
      <w:marRight w:val="0"/>
      <w:marTop w:val="0"/>
      <w:marBottom w:val="0"/>
      <w:divBdr>
        <w:top w:val="none" w:sz="0" w:space="0" w:color="auto"/>
        <w:left w:val="none" w:sz="0" w:space="0" w:color="auto"/>
        <w:bottom w:val="none" w:sz="0" w:space="0" w:color="auto"/>
        <w:right w:val="none" w:sz="0" w:space="0" w:color="auto"/>
      </w:divBdr>
    </w:div>
    <w:div w:id="1985546180">
      <w:bodyDiv w:val="1"/>
      <w:marLeft w:val="0"/>
      <w:marRight w:val="0"/>
      <w:marTop w:val="0"/>
      <w:marBottom w:val="0"/>
      <w:divBdr>
        <w:top w:val="none" w:sz="0" w:space="0" w:color="auto"/>
        <w:left w:val="none" w:sz="0" w:space="0" w:color="auto"/>
        <w:bottom w:val="none" w:sz="0" w:space="0" w:color="auto"/>
        <w:right w:val="none" w:sz="0" w:space="0" w:color="auto"/>
      </w:divBdr>
    </w:div>
    <w:div w:id="2077236027">
      <w:bodyDiv w:val="1"/>
      <w:marLeft w:val="0"/>
      <w:marRight w:val="0"/>
      <w:marTop w:val="0"/>
      <w:marBottom w:val="0"/>
      <w:divBdr>
        <w:top w:val="none" w:sz="0" w:space="0" w:color="auto"/>
        <w:left w:val="none" w:sz="0" w:space="0" w:color="auto"/>
        <w:bottom w:val="none" w:sz="0" w:space="0" w:color="auto"/>
        <w:right w:val="none" w:sz="0" w:space="0" w:color="auto"/>
      </w:divBdr>
    </w:div>
    <w:div w:id="20988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98866-27E1-4559-9ECE-51E27748755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A9005D4-A5D7-43AC-A7B7-A00FF8F267F3}">
  <ds:schemaRefs>
    <ds:schemaRef ds:uri="http://schemas.microsoft.com/sharepoint/v3/contenttype/forms"/>
  </ds:schemaRefs>
</ds:datastoreItem>
</file>

<file path=customXml/itemProps3.xml><?xml version="1.0" encoding="utf-8"?>
<ds:datastoreItem xmlns:ds="http://schemas.openxmlformats.org/officeDocument/2006/customXml" ds:itemID="{7751A632-9BFA-4425-B0BE-3645F6AB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3496</Words>
  <Characters>1993</Characters>
  <Application>Microsoft Office Word</Application>
  <DocSecurity>4</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Lipskys</dc:creator>
  <cp:lastModifiedBy>Simonas Rudys</cp:lastModifiedBy>
  <cp:revision>2</cp:revision>
  <cp:lastPrinted>2020-02-19T07:40:00Z</cp:lastPrinted>
  <dcterms:created xsi:type="dcterms:W3CDTF">2026-06-10T07:14:00Z</dcterms:created>
  <dcterms:modified xsi:type="dcterms:W3CDTF">2026-06-10T07:14:00Z</dcterms:modified>
</cp:coreProperties>
</file>