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6493E530" w:rsidR="00E722A0" w:rsidRPr="00B93D54" w:rsidRDefault="003514D4" w:rsidP="006810BD">
      <w:pPr>
        <w:tabs>
          <w:tab w:val="right" w:leader="underscore" w:pos="8640"/>
        </w:tabs>
        <w:ind w:left="5103"/>
        <w:rPr>
          <w:color w:val="000000" w:themeColor="text1"/>
        </w:rPr>
      </w:pPr>
      <w:r w:rsidRPr="00B93D54">
        <w:rPr>
          <w:color w:val="000000" w:themeColor="text1"/>
        </w:rPr>
        <w:t>Nuolatinės viešųjų pirkimų komisijos</w:t>
      </w:r>
    </w:p>
    <w:p w14:paraId="0C11EC24" w14:textId="6346DBA9" w:rsidR="007244E0" w:rsidRDefault="0045106E" w:rsidP="007244E0">
      <w:pPr>
        <w:tabs>
          <w:tab w:val="right" w:leader="underscore" w:pos="8640"/>
        </w:tabs>
        <w:ind w:left="5103"/>
      </w:pPr>
      <w:r w:rsidRPr="006F4243">
        <w:rPr>
          <w:color w:val="000000" w:themeColor="text1"/>
        </w:rPr>
        <w:t>202</w:t>
      </w:r>
      <w:r w:rsidR="00AE64CE" w:rsidRPr="006F4243">
        <w:rPr>
          <w:color w:val="000000" w:themeColor="text1"/>
        </w:rPr>
        <w:t>6-</w:t>
      </w:r>
      <w:r w:rsidR="0069432B" w:rsidRPr="006F4243">
        <w:rPr>
          <w:color w:val="000000" w:themeColor="text1"/>
        </w:rPr>
        <w:t>06-1</w:t>
      </w:r>
      <w:r w:rsidR="006F4243">
        <w:rPr>
          <w:color w:val="000000" w:themeColor="text1"/>
        </w:rPr>
        <w:t>2</w:t>
      </w:r>
      <w:r w:rsidR="00AE64CE">
        <w:rPr>
          <w:color w:val="000000" w:themeColor="text1"/>
        </w:rPr>
        <w:t xml:space="preserve"> </w:t>
      </w:r>
      <w:r w:rsidR="003514D4" w:rsidRPr="00B93D54">
        <w:rPr>
          <w:color w:val="000000" w:themeColor="text1"/>
        </w:rPr>
        <w:t>p</w:t>
      </w:r>
      <w:r w:rsidR="003514D4" w:rsidRPr="00463363">
        <w:rPr>
          <w:color w:val="000000" w:themeColor="text1"/>
        </w:rPr>
        <w:t>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64C40D51" w14:textId="1313025F" w:rsidR="0045106E" w:rsidRPr="00C5176E" w:rsidRDefault="0069432B" w:rsidP="00C5176E">
      <w:pPr>
        <w:suppressAutoHyphens w:val="0"/>
        <w:autoSpaceDN/>
        <w:spacing w:line="276" w:lineRule="auto"/>
        <w:jc w:val="center"/>
        <w:textAlignment w:val="auto"/>
        <w:rPr>
          <w:b/>
          <w:lang w:eastAsia="ar-SA"/>
        </w:rPr>
      </w:pPr>
      <w:bookmarkStart w:id="0" w:name="_Hlk137031044"/>
      <w:r w:rsidRPr="0069432B">
        <w:rPr>
          <w:b/>
          <w:bCs/>
        </w:rPr>
        <w:t>MOKINIŲ VEŽIM</w:t>
      </w:r>
      <w:r>
        <w:rPr>
          <w:b/>
          <w:bCs/>
        </w:rPr>
        <w:t>O</w:t>
      </w:r>
      <w:r w:rsidRPr="0069432B">
        <w:rPr>
          <w:b/>
          <w:bCs/>
        </w:rPr>
        <w:t xml:space="preserve"> SPECIALIAIS REISAIS Į KAUNO R. </w:t>
      </w:r>
      <w:bookmarkEnd w:id="0"/>
      <w:r w:rsidRPr="0069432B">
        <w:rPr>
          <w:b/>
          <w:bCs/>
        </w:rPr>
        <w:t>ZAPYŠKIO PAGRINDINĘ MOKYKLĄ</w:t>
      </w:r>
      <w:r w:rsidR="00872FE1">
        <w:t xml:space="preserve"> </w:t>
      </w:r>
      <w:r w:rsidR="0069115E">
        <w:rPr>
          <w:b/>
          <w:bCs/>
        </w:rPr>
        <w:t>PASLAUGŲ</w:t>
      </w:r>
      <w:r w:rsidR="007B1922">
        <w:rPr>
          <w:b/>
          <w:bCs/>
        </w:rPr>
        <w:t xml:space="preserve"> </w:t>
      </w:r>
      <w:r w:rsidR="0013799D" w:rsidRPr="0013799D">
        <w:rPr>
          <w:b/>
          <w:lang w:eastAsia="ar-SA"/>
        </w:rPr>
        <w:t>VIEŠASIS PIRKIMAS</w:t>
      </w:r>
    </w:p>
    <w:p w14:paraId="58E2216B" w14:textId="77777777" w:rsidR="00C976A6" w:rsidRPr="006B6532" w:rsidRDefault="00C976A6" w:rsidP="001A2F66">
      <w:pPr>
        <w:jc w:val="cente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69432B">
              <w:rPr>
                <w:lang w:val="pt-BR" w:eastAsia="lt-LT"/>
              </w:rPr>
              <w:t>EBVPD BEI</w:t>
            </w:r>
            <w:r w:rsidRPr="0069432B">
              <w:rPr>
                <w:b/>
                <w:lang w:val="pt-BR"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5920D4"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5920D4" w:rsidRDefault="00CB6B93" w:rsidP="00CB6B93">
            <w:pPr>
              <w:autoSpaceDN/>
              <w:spacing w:line="276" w:lineRule="auto"/>
              <w:jc w:val="both"/>
              <w:textAlignment w:val="auto"/>
              <w:rPr>
                <w:lang w:eastAsia="lt-LT"/>
              </w:rPr>
            </w:pPr>
            <w:r w:rsidRPr="005920D4">
              <w:rPr>
                <w:lang w:eastAsia="lt-LT"/>
              </w:rPr>
              <w:t>PRIEDAI:</w:t>
            </w:r>
          </w:p>
        </w:tc>
      </w:tr>
    </w:tbl>
    <w:p w14:paraId="1C4D4786" w14:textId="39259378" w:rsidR="00046D25" w:rsidRPr="005920D4" w:rsidRDefault="00CB6B93" w:rsidP="00F311A2">
      <w:pPr>
        <w:spacing w:before="240" w:after="240"/>
        <w:jc w:val="center"/>
      </w:pPr>
      <w:r w:rsidRPr="005920D4">
        <w:t xml:space="preserve"> </w:t>
      </w:r>
      <w:r w:rsidR="003514D4" w:rsidRPr="005920D4">
        <w:t>TURINYS</w:t>
      </w:r>
    </w:p>
    <w:p w14:paraId="71972607" w14:textId="77777777" w:rsidR="00B50C82" w:rsidRPr="005920D4" w:rsidRDefault="00B50C82" w:rsidP="00186ACC">
      <w:pPr>
        <w:spacing w:before="240" w:after="240"/>
        <w:jc w:val="center"/>
      </w:pPr>
    </w:p>
    <w:p w14:paraId="29CF66E4" w14:textId="4BD91482" w:rsidR="00D74FEE" w:rsidRPr="005920D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920D4">
        <w:t>Pasiūlymo form</w:t>
      </w:r>
      <w:r w:rsidR="00DE6D23" w:rsidRPr="005920D4">
        <w:t>a</w:t>
      </w:r>
      <w:r w:rsidRPr="005920D4">
        <w:t xml:space="preserve">, pirkimo </w:t>
      </w:r>
      <w:r w:rsidR="00DB7E92" w:rsidRPr="005920D4">
        <w:t xml:space="preserve">sąlygų </w:t>
      </w:r>
      <w:r w:rsidRPr="005920D4">
        <w:t>1 priedas</w:t>
      </w:r>
      <w:r w:rsidR="005C4924" w:rsidRPr="005920D4">
        <w:t xml:space="preserve"> </w:t>
      </w:r>
      <w:r w:rsidR="0045106E" w:rsidRPr="005920D4">
        <w:t>(pateikiama atskiru failu)</w:t>
      </w:r>
      <w:r w:rsidRPr="005920D4">
        <w:t>;</w:t>
      </w:r>
      <w:r w:rsidR="005F7440" w:rsidRPr="005920D4">
        <w:t xml:space="preserve"> </w:t>
      </w:r>
      <w:r w:rsidR="001B5856" w:rsidRPr="005920D4">
        <w:t xml:space="preserve"> </w:t>
      </w:r>
    </w:p>
    <w:p w14:paraId="1EE7FCB2" w14:textId="599B04A4" w:rsidR="005C4924" w:rsidRPr="005920D4"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5920D4">
        <w:t>Techninė specifikacija</w:t>
      </w:r>
      <w:r w:rsidR="00AC4348" w:rsidRPr="005920D4">
        <w:t>, pirkimo sąlygų 2 priedas (pateikiama atskiru failu);</w:t>
      </w:r>
    </w:p>
    <w:p w14:paraId="23F97622" w14:textId="6457BBD3" w:rsidR="002E1A5A" w:rsidRPr="005920D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69432B">
        <w:rPr>
          <w:lang w:val="pt-BR"/>
        </w:rPr>
        <w:t>Pirkimo sutar</w:t>
      </w:r>
      <w:r w:rsidR="00C043F7" w:rsidRPr="0069432B">
        <w:rPr>
          <w:lang w:val="pt-BR"/>
        </w:rPr>
        <w:t>ties</w:t>
      </w:r>
      <w:r w:rsidRPr="0069432B">
        <w:rPr>
          <w:lang w:val="pt-BR"/>
        </w:rPr>
        <w:t xml:space="preserve"> projekta</w:t>
      </w:r>
      <w:r w:rsidR="00C043F7" w:rsidRPr="0069432B">
        <w:rPr>
          <w:lang w:val="pt-BR"/>
        </w:rPr>
        <w:t>s</w:t>
      </w:r>
      <w:r w:rsidRPr="0069432B">
        <w:rPr>
          <w:lang w:val="pt-BR"/>
        </w:rPr>
        <w:t xml:space="preserve">, pirkimo </w:t>
      </w:r>
      <w:r w:rsidR="00DB7E92" w:rsidRPr="0069432B">
        <w:rPr>
          <w:lang w:val="pt-BR"/>
        </w:rPr>
        <w:t xml:space="preserve">sąlygų </w:t>
      </w:r>
      <w:r w:rsidR="000F63F5" w:rsidRPr="0069432B">
        <w:rPr>
          <w:lang w:val="pt-BR"/>
        </w:rPr>
        <w:t>3</w:t>
      </w:r>
      <w:r w:rsidRPr="0069432B">
        <w:rPr>
          <w:lang w:val="pt-BR"/>
        </w:rPr>
        <w:t xml:space="preserve"> priedas</w:t>
      </w:r>
      <w:r w:rsidR="0019241E" w:rsidRPr="0069432B">
        <w:rPr>
          <w:lang w:val="pt-BR"/>
        </w:rPr>
        <w:t xml:space="preserve"> (pateikiama atskiru failu)</w:t>
      </w:r>
      <w:r w:rsidRPr="0069432B">
        <w:rPr>
          <w:lang w:val="pt-BR"/>
        </w:rPr>
        <w:t>;</w:t>
      </w:r>
    </w:p>
    <w:p w14:paraId="3435BD29" w14:textId="61F49877" w:rsidR="002E1A5A" w:rsidRPr="005920D4" w:rsidRDefault="002E1A5A" w:rsidP="00186ACC">
      <w:pPr>
        <w:numPr>
          <w:ilvl w:val="0"/>
          <w:numId w:val="15"/>
        </w:numPr>
        <w:tabs>
          <w:tab w:val="left" w:pos="993"/>
        </w:tabs>
        <w:autoSpaceDN/>
        <w:ind w:left="426" w:firstLine="283"/>
        <w:contextualSpacing/>
        <w:jc w:val="both"/>
        <w:textAlignment w:val="auto"/>
        <w:rPr>
          <w:lang w:eastAsia="lt-LT"/>
        </w:rPr>
      </w:pPr>
      <w:r w:rsidRPr="005920D4">
        <w:t xml:space="preserve">Europos bendrojo viešųjų pirkimų dokumento (EBVPD) forma, pirkimo </w:t>
      </w:r>
      <w:r w:rsidR="00DB7E92" w:rsidRPr="005920D4">
        <w:t xml:space="preserve">sąlygų </w:t>
      </w:r>
      <w:r w:rsidR="000F63F5" w:rsidRPr="005920D4">
        <w:t>4</w:t>
      </w:r>
      <w:r w:rsidR="0080583A" w:rsidRPr="005920D4">
        <w:t xml:space="preserve"> </w:t>
      </w:r>
      <w:r w:rsidRPr="005920D4">
        <w:t>priedas</w:t>
      </w:r>
      <w:r w:rsidR="0019241E" w:rsidRPr="005920D4">
        <w:t xml:space="preserve"> (pateikiama atskiru failu </w:t>
      </w:r>
      <w:r w:rsidR="00032568" w:rsidRPr="005920D4">
        <w:t>.</w:t>
      </w:r>
      <w:proofErr w:type="spellStart"/>
      <w:r w:rsidR="0019241E" w:rsidRPr="005920D4">
        <w:rPr>
          <w:i/>
          <w:iCs/>
        </w:rPr>
        <w:t>xml</w:t>
      </w:r>
      <w:proofErr w:type="spellEnd"/>
      <w:r w:rsidR="0019241E" w:rsidRPr="005920D4">
        <w:t xml:space="preserve"> ir .</w:t>
      </w:r>
      <w:proofErr w:type="spellStart"/>
      <w:r w:rsidR="0019241E" w:rsidRPr="005920D4">
        <w:rPr>
          <w:i/>
          <w:iCs/>
        </w:rPr>
        <w:t>pdf</w:t>
      </w:r>
      <w:proofErr w:type="spellEnd"/>
      <w:r w:rsidR="0019241E" w:rsidRPr="005920D4">
        <w:t xml:space="preserve"> formatais);</w:t>
      </w:r>
      <w:r w:rsidR="002E0C36" w:rsidRPr="005920D4">
        <w:t xml:space="preserve"> </w:t>
      </w:r>
    </w:p>
    <w:p w14:paraId="1F22B379" w14:textId="02FAE27C" w:rsidR="00EB015B" w:rsidRPr="005920D4" w:rsidRDefault="0019241E" w:rsidP="00EB015B">
      <w:pPr>
        <w:numPr>
          <w:ilvl w:val="0"/>
          <w:numId w:val="15"/>
        </w:numPr>
        <w:tabs>
          <w:tab w:val="left" w:pos="993"/>
        </w:tabs>
        <w:autoSpaceDN/>
        <w:ind w:left="0" w:firstLine="709"/>
        <w:contextualSpacing/>
        <w:jc w:val="both"/>
        <w:textAlignment w:val="auto"/>
        <w:rPr>
          <w:lang w:eastAsia="lt-LT"/>
        </w:rPr>
      </w:pPr>
      <w:r w:rsidRPr="005920D4">
        <w:rPr>
          <w:rFonts w:cstheme="minorHAnsi"/>
          <w:bCs/>
        </w:rPr>
        <w:t xml:space="preserve">Tiekėjų pašalinimo pagrindai ir jų nebuvimą patvirtinantys dokumentai (1 lentelė), pirkimo </w:t>
      </w:r>
      <w:r w:rsidR="00DB7E92" w:rsidRPr="005920D4">
        <w:rPr>
          <w:rFonts w:cstheme="minorHAnsi"/>
          <w:bCs/>
        </w:rPr>
        <w:t xml:space="preserve">sąlygų </w:t>
      </w:r>
      <w:r w:rsidR="000F63F5" w:rsidRPr="005920D4">
        <w:rPr>
          <w:rFonts w:cstheme="minorHAnsi"/>
          <w:bCs/>
        </w:rPr>
        <w:t>5</w:t>
      </w:r>
      <w:r w:rsidRPr="005920D4">
        <w:t xml:space="preserve"> priedas (pateikiama atskiru failu)</w:t>
      </w:r>
      <w:r w:rsidR="00BE0CA4" w:rsidRPr="005920D4">
        <w:t>;</w:t>
      </w:r>
    </w:p>
    <w:p w14:paraId="2ED3D335" w14:textId="77777777" w:rsidR="00D41C8E" w:rsidRPr="005920D4" w:rsidRDefault="000F63F5" w:rsidP="00D41C8E">
      <w:pPr>
        <w:numPr>
          <w:ilvl w:val="0"/>
          <w:numId w:val="15"/>
        </w:numPr>
        <w:tabs>
          <w:tab w:val="left" w:pos="993"/>
        </w:tabs>
        <w:autoSpaceDN/>
        <w:ind w:left="0" w:firstLine="709"/>
        <w:contextualSpacing/>
        <w:jc w:val="both"/>
        <w:textAlignment w:val="auto"/>
        <w:rPr>
          <w:lang w:eastAsia="lt-LT"/>
        </w:rPr>
      </w:pPr>
      <w:r w:rsidRPr="005920D4">
        <w:rPr>
          <w:rFonts w:cstheme="minorHAnsi"/>
          <w:color w:val="000000" w:themeColor="text1"/>
        </w:rPr>
        <w:t>Deklaracija dėl (ne)atitikties Reglamento nuostatoms, pirkimo sąlygų 6 priedas;</w:t>
      </w:r>
    </w:p>
    <w:p w14:paraId="6F8909F4" w14:textId="0F5A515A" w:rsidR="00D41C8E" w:rsidRPr="005920D4" w:rsidRDefault="00D41C8E" w:rsidP="00D41C8E">
      <w:pPr>
        <w:numPr>
          <w:ilvl w:val="0"/>
          <w:numId w:val="15"/>
        </w:numPr>
        <w:tabs>
          <w:tab w:val="left" w:pos="993"/>
        </w:tabs>
        <w:autoSpaceDN/>
        <w:ind w:left="0" w:firstLine="709"/>
        <w:contextualSpacing/>
        <w:jc w:val="both"/>
        <w:textAlignment w:val="auto"/>
        <w:rPr>
          <w:lang w:eastAsia="lt-LT"/>
        </w:rPr>
      </w:pPr>
      <w:r w:rsidRPr="005920D4">
        <w:rPr>
          <w:bCs/>
        </w:rPr>
        <w:t>Tiekėjo vadovaujančių darbuotojų (specialistų) ir asmenų, atsakingų už sutarties vykdymą, sąrašas</w:t>
      </w:r>
      <w:r w:rsidRPr="005920D4">
        <w:rPr>
          <w:lang w:eastAsia="lt-LT"/>
        </w:rPr>
        <w:t>, pirkimo sąlygų 7 priedas (</w:t>
      </w:r>
      <w:r w:rsidRPr="005920D4">
        <w:t>pateikiama atskiru failu)</w:t>
      </w:r>
      <w:r w:rsidRPr="005920D4">
        <w:rPr>
          <w:lang w:eastAsia="lt-LT"/>
        </w:rPr>
        <w:t>.</w:t>
      </w:r>
    </w:p>
    <w:p w14:paraId="3FFBC75B" w14:textId="77777777" w:rsidR="00C5176E" w:rsidRDefault="00C5176E" w:rsidP="00181F88">
      <w:pPr>
        <w:tabs>
          <w:tab w:val="left" w:pos="993"/>
        </w:tabs>
        <w:autoSpaceDN/>
        <w:contextualSpacing/>
        <w:jc w:val="both"/>
        <w:textAlignment w:val="auto"/>
        <w:rPr>
          <w:lang w:eastAsia="lt-LT"/>
        </w:rPr>
      </w:pPr>
    </w:p>
    <w:p w14:paraId="39629D83" w14:textId="77777777" w:rsidR="0060225F" w:rsidRDefault="0060225F" w:rsidP="00181F88">
      <w:pPr>
        <w:tabs>
          <w:tab w:val="left" w:pos="993"/>
        </w:tabs>
        <w:autoSpaceDN/>
        <w:contextualSpacing/>
        <w:jc w:val="both"/>
        <w:textAlignment w:val="auto"/>
        <w:rPr>
          <w:lang w:eastAsia="lt-LT"/>
        </w:rPr>
      </w:pPr>
    </w:p>
    <w:p w14:paraId="3FA2A0F9" w14:textId="77777777" w:rsidR="00180E38" w:rsidRDefault="00180E38" w:rsidP="00181F88">
      <w:pPr>
        <w:tabs>
          <w:tab w:val="left" w:pos="993"/>
        </w:tabs>
        <w:autoSpaceDN/>
        <w:contextualSpacing/>
        <w:jc w:val="both"/>
        <w:textAlignment w:val="auto"/>
        <w:rPr>
          <w:lang w:eastAsia="lt-LT"/>
        </w:rPr>
      </w:pPr>
    </w:p>
    <w:p w14:paraId="55C1B2C1" w14:textId="77777777" w:rsidR="00180E38" w:rsidRDefault="00180E38" w:rsidP="00181F88">
      <w:pPr>
        <w:tabs>
          <w:tab w:val="left" w:pos="993"/>
        </w:tabs>
        <w:autoSpaceDN/>
        <w:contextualSpacing/>
        <w:jc w:val="both"/>
        <w:textAlignment w:val="auto"/>
        <w:rPr>
          <w:lang w:eastAsia="lt-LT"/>
        </w:rPr>
      </w:pPr>
    </w:p>
    <w:p w14:paraId="516B062E" w14:textId="77777777" w:rsidR="00180E38" w:rsidRDefault="00180E38" w:rsidP="00181F88">
      <w:pPr>
        <w:tabs>
          <w:tab w:val="left" w:pos="993"/>
        </w:tabs>
        <w:autoSpaceDN/>
        <w:contextualSpacing/>
        <w:jc w:val="both"/>
        <w:textAlignment w:val="auto"/>
        <w:rPr>
          <w:lang w:eastAsia="lt-LT"/>
        </w:rPr>
      </w:pPr>
    </w:p>
    <w:p w14:paraId="3C7C79CA" w14:textId="77777777" w:rsidR="00685F6D" w:rsidRDefault="00685F6D"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67D6F125" w14:textId="13241CF1" w:rsidR="00445333" w:rsidRPr="00F26BD3" w:rsidRDefault="007B2DC2" w:rsidP="00D5227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69432B">
        <w:rPr>
          <w:lang w:eastAsia="lt-LT"/>
        </w:rPr>
        <w:t>m</w:t>
      </w:r>
      <w:r w:rsidR="00872FE1" w:rsidRPr="009B0DC3">
        <w:t>okinių vežim</w:t>
      </w:r>
      <w:r w:rsidR="00872FE1">
        <w:t>o</w:t>
      </w:r>
      <w:r w:rsidR="00872FE1" w:rsidRPr="009B0DC3">
        <w:t xml:space="preserve"> specialiais reisais į Kauno r. </w:t>
      </w:r>
      <w:r w:rsidR="0069432B">
        <w:t xml:space="preserve">Zapyškio pagrindinę </w:t>
      </w:r>
      <w:proofErr w:type="spellStart"/>
      <w:r w:rsidR="0069432B">
        <w:t>mokykylą</w:t>
      </w:r>
      <w:proofErr w:type="spellEnd"/>
      <w:r w:rsidR="00872FE1">
        <w:t xml:space="preserve"> </w:t>
      </w:r>
      <w:r w:rsidR="00C35B13">
        <w:t>paslaugų</w:t>
      </w:r>
      <w:r w:rsidR="0045106E" w:rsidRPr="00D725ED">
        <w:t xml:space="preserve">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D52279">
        <w:rPr>
          <w:b/>
          <w:bCs/>
        </w:rPr>
        <w:t>pagrindinis kodas</w:t>
      </w:r>
      <w:r w:rsidR="00D203AB" w:rsidRPr="00D725ED">
        <w:t xml:space="preserve"> </w:t>
      </w:r>
      <w:r w:rsidR="00445333">
        <w:t xml:space="preserve">– </w:t>
      </w:r>
      <w:r w:rsidR="00872FE1">
        <w:rPr>
          <w:b/>
          <w:bCs/>
        </w:rPr>
        <w:t>60130000</w:t>
      </w:r>
      <w:r w:rsidR="002A54E7">
        <w:rPr>
          <w:b/>
          <w:bCs/>
        </w:rPr>
        <w:t xml:space="preserve"> </w:t>
      </w:r>
      <w:r w:rsidR="002A54E7" w:rsidRPr="002A54E7">
        <w:t>(Specialiojo keleivinio kelių transporto paslaugos)</w:t>
      </w:r>
      <w:r w:rsidR="00872FE1">
        <w:rPr>
          <w:b/>
          <w:bCs/>
        </w:rPr>
        <w:t>.</w:t>
      </w:r>
    </w:p>
    <w:p w14:paraId="47A20D77" w14:textId="0B6C2A5B" w:rsidR="000B5F19" w:rsidRPr="006B6532" w:rsidRDefault="00200203" w:rsidP="00B0055F">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B0055F">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56DAC355" w14:textId="77777777" w:rsidR="00C7242C" w:rsidRPr="00AB70BB" w:rsidRDefault="00663A3E" w:rsidP="00B0055F">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w:t>
      </w:r>
      <w:r w:rsidRPr="00085F95">
        <w:rPr>
          <w:noProof/>
        </w:rPr>
        <w:t xml:space="preserve">tokių </w:t>
      </w:r>
      <w:r w:rsidR="00DA1AA1" w:rsidRPr="00AB70BB">
        <w:rPr>
          <w:noProof/>
        </w:rPr>
        <w:t xml:space="preserve">paslaugų </w:t>
      </w:r>
      <w:r w:rsidRPr="00AB70BB">
        <w:rPr>
          <w:noProof/>
        </w:rPr>
        <w:t>nėra.</w:t>
      </w:r>
      <w:bookmarkEnd w:id="1"/>
    </w:p>
    <w:p w14:paraId="6A5BCE90" w14:textId="5D597BC5" w:rsidR="00B0055F" w:rsidRPr="008A6578" w:rsidRDefault="00600FD6" w:rsidP="00B0055F">
      <w:pPr>
        <w:widowControl w:val="0"/>
        <w:tabs>
          <w:tab w:val="left" w:pos="851"/>
        </w:tabs>
        <w:autoSpaceDE w:val="0"/>
        <w:autoSpaceDN/>
        <w:adjustRightInd w:val="0"/>
        <w:ind w:firstLine="709"/>
        <w:jc w:val="both"/>
        <w:textAlignment w:val="auto"/>
        <w:rPr>
          <w:lang w:eastAsia="lt-LT"/>
        </w:rPr>
      </w:pPr>
      <w:bookmarkStart w:id="2" w:name="_Hlk133243957"/>
      <w:r>
        <w:rPr>
          <w:b/>
          <w:spacing w:val="2"/>
          <w:shd w:val="clear" w:color="auto" w:fill="FFFFFF" w:themeFill="background1"/>
        </w:rPr>
        <w:t>1.5.</w:t>
      </w:r>
      <w:bookmarkEnd w:id="2"/>
      <w:r w:rsidR="00B0055F" w:rsidRPr="00B0055F">
        <w:rPr>
          <w:rFonts w:asciiTheme="majorBidi" w:hAnsiTheme="majorBidi" w:cstheme="majorBidi"/>
          <w:b/>
          <w:bCs/>
          <w:lang w:eastAsia="lt-LT"/>
        </w:rPr>
        <w:t xml:space="preserve"> </w:t>
      </w:r>
      <w:r w:rsidR="00B0055F" w:rsidRPr="00FB6B33">
        <w:rPr>
          <w:rFonts w:asciiTheme="majorBidi" w:hAnsiTheme="majorBidi" w:cstheme="majorBidi"/>
          <w:b/>
          <w:bCs/>
          <w:lang w:eastAsia="lt-LT"/>
        </w:rPr>
        <w:t xml:space="preserve">Pirkimas laikomas žaliuoju pirkimu, nes pirkime taikomas reikalavimas dėl aplinkos apsaugos laikymosi </w:t>
      </w:r>
      <w:r w:rsidR="00B0055F"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sidR="00B0055F">
        <w:rPr>
          <w:rFonts w:asciiTheme="majorBidi" w:hAnsiTheme="majorBidi" w:cstheme="majorBidi"/>
          <w:lang w:eastAsia="lt-LT"/>
        </w:rPr>
        <w:t xml:space="preserve"> </w:t>
      </w:r>
      <w:r w:rsidR="00B0055F" w:rsidRPr="00350C04">
        <w:rPr>
          <w:color w:val="000000"/>
          <w:bdr w:val="none" w:sz="0" w:space="0" w:color="auto" w:frame="1"/>
          <w:shd w:val="clear" w:color="auto" w:fill="FFFFFF"/>
          <w:lang w:eastAsia="lt-LT"/>
        </w:rPr>
        <w:t>11.1.</w:t>
      </w:r>
      <w:r w:rsidR="00B0055F">
        <w:rPr>
          <w:color w:val="000000"/>
          <w:bdr w:val="none" w:sz="0" w:space="0" w:color="auto" w:frame="1"/>
          <w:shd w:val="clear" w:color="auto" w:fill="FFFFFF"/>
          <w:lang w:eastAsia="lt-LT"/>
        </w:rPr>
        <w:t xml:space="preserve"> punktu, kad </w:t>
      </w:r>
      <w:r w:rsidR="00B0055F" w:rsidRPr="00350C04">
        <w:rPr>
          <w:color w:val="000000"/>
          <w:bdr w:val="none" w:sz="0" w:space="0" w:color="auto" w:frame="1"/>
          <w:shd w:val="clear" w:color="auto" w:fill="FFFFFF"/>
          <w:lang w:eastAsia="lt-LT"/>
        </w:rPr>
        <w:t>transporto priemonė atitinka vieną iš šių minimalių aplinkos apsaugos kriterijų:</w:t>
      </w:r>
      <w:r w:rsidR="00B0055F">
        <w:rPr>
          <w:color w:val="000000"/>
          <w:bdr w:val="none" w:sz="0" w:space="0" w:color="auto" w:frame="1"/>
          <w:shd w:val="clear" w:color="auto" w:fill="FFFFFF"/>
          <w:lang w:eastAsia="lt-LT"/>
        </w:rPr>
        <w:t xml:space="preserve"> </w:t>
      </w:r>
    </w:p>
    <w:p w14:paraId="5F104A72" w14:textId="77777777" w:rsidR="00B0055F" w:rsidRDefault="00B0055F" w:rsidP="00B0055F">
      <w:pPr>
        <w:widowControl w:val="0"/>
        <w:tabs>
          <w:tab w:val="left" w:pos="851"/>
        </w:tabs>
        <w:autoSpaceDE w:val="0"/>
        <w:autoSpaceDN/>
        <w:adjustRightInd w:val="0"/>
        <w:jc w:val="both"/>
        <w:textAlignment w:val="auto"/>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0F04D2FB" w14:textId="77777777" w:rsidR="00B0055F" w:rsidRPr="00350C04" w:rsidRDefault="00B0055F" w:rsidP="00B0055F">
      <w:pPr>
        <w:widowControl w:val="0"/>
        <w:tabs>
          <w:tab w:val="left" w:pos="851"/>
        </w:tabs>
        <w:autoSpaceDE w:val="0"/>
        <w:autoSpaceDN/>
        <w:adjustRightInd w:val="0"/>
        <w:jc w:val="both"/>
        <w:textAlignment w:val="auto"/>
        <w:rPr>
          <w:lang w:eastAsia="lt-LT"/>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 xml:space="preserve">išskyrus Alternatyviųjų degalų įstatymo 15 straipsnio 7 dalyje nurodytas transporto priemones. </w:t>
      </w:r>
    </w:p>
    <w:p w14:paraId="65005A23" w14:textId="471E994F" w:rsidR="008457CD" w:rsidRPr="008457CD" w:rsidRDefault="00600FD6" w:rsidP="00B0055F">
      <w:pPr>
        <w:widowControl w:val="0"/>
        <w:tabs>
          <w:tab w:val="left" w:pos="851"/>
        </w:tabs>
        <w:autoSpaceDE w:val="0"/>
        <w:autoSpaceDN/>
        <w:adjustRightInd w:val="0"/>
        <w:ind w:firstLine="709"/>
        <w:jc w:val="both"/>
        <w:textAlignment w:val="auto"/>
        <w:rPr>
          <w:color w:val="FF0000"/>
          <w:lang w:eastAsia="lt-LT"/>
        </w:rPr>
      </w:pPr>
      <w:r>
        <w:rPr>
          <w:rFonts w:eastAsia="Calibri"/>
          <w:lang w:eastAsia="lt-LT"/>
        </w:rPr>
        <w:t>1.6.</w:t>
      </w:r>
      <w:r w:rsidR="008457CD">
        <w:rPr>
          <w:rFonts w:eastAsia="Calibri"/>
          <w:lang w:eastAsia="lt-LT"/>
        </w:rPr>
        <w:t xml:space="preserve"> Pirkimas </w:t>
      </w:r>
      <w:r w:rsidR="008457CD" w:rsidRPr="00DE7387">
        <w:rPr>
          <w:rFonts w:eastAsia="Calibri"/>
          <w:lang w:eastAsia="lt-LT"/>
        </w:rPr>
        <w:t>neskaidomas į dalis,</w:t>
      </w:r>
      <w:r w:rsidR="008457CD">
        <w:rPr>
          <w:rFonts w:eastAsia="Calibri"/>
          <w:lang w:eastAsia="lt-LT"/>
        </w:rPr>
        <w:t xml:space="preserve"> nes pirkimo objektas yra nedalus (perkama vieno </w:t>
      </w:r>
      <w:r w:rsidR="00E63DD1">
        <w:rPr>
          <w:rFonts w:eastAsia="Calibri"/>
          <w:lang w:eastAsia="lt-LT"/>
        </w:rPr>
        <w:t>maršruto</w:t>
      </w:r>
      <w:r w:rsidR="00573C90">
        <w:rPr>
          <w:rFonts w:eastAsia="Calibri"/>
          <w:lang w:eastAsia="lt-LT"/>
        </w:rPr>
        <w:t xml:space="preserve"> </w:t>
      </w:r>
      <w:r w:rsidR="008457CD">
        <w:rPr>
          <w:rFonts w:eastAsia="Calibri"/>
          <w:lang w:eastAsia="lt-LT"/>
        </w:rPr>
        <w:t>paslauga).</w:t>
      </w:r>
    </w:p>
    <w:p w14:paraId="6747D392" w14:textId="4588501E" w:rsidR="00DE7D8E" w:rsidRPr="00DE7D8E" w:rsidRDefault="00600FD6" w:rsidP="00B0055F">
      <w:pPr>
        <w:widowControl w:val="0"/>
        <w:shd w:val="clear" w:color="auto" w:fill="FFFFFF" w:themeFill="background1"/>
        <w:tabs>
          <w:tab w:val="left" w:pos="1134"/>
        </w:tabs>
        <w:autoSpaceDE w:val="0"/>
        <w:autoSpaceDN/>
        <w:adjustRightInd w:val="0"/>
        <w:ind w:firstLine="709"/>
        <w:jc w:val="both"/>
        <w:textAlignment w:val="auto"/>
        <w:rPr>
          <w:color w:val="FF0000"/>
          <w:lang w:eastAsia="lt-LT"/>
        </w:rPr>
      </w:pPr>
      <w:r>
        <w:rPr>
          <w:rFonts w:eastAsia="Calibri"/>
          <w:lang w:eastAsia="lt-LT"/>
        </w:rPr>
        <w:t>1.7.</w:t>
      </w:r>
      <w:r w:rsidR="00200203" w:rsidRPr="00090B76">
        <w:rPr>
          <w:rFonts w:eastAsia="Calibri"/>
          <w:lang w:eastAsia="lt-LT"/>
        </w:rPr>
        <w:t xml:space="preserve">Skelbimas apie pirkimą paskelbtas Viešųjų pirkimų įstatymo nustatyta tvarka Centrinėje viešųjų pirkimų informacinėje sistemoje, </w:t>
      </w:r>
      <w:r w:rsidR="00200203" w:rsidRPr="00DE7D8E">
        <w:rPr>
          <w:rFonts w:eastAsia="Calibri"/>
          <w:lang w:eastAsia="lt-LT"/>
        </w:rPr>
        <w:t xml:space="preserve">adresu </w:t>
      </w:r>
      <w:hyperlink r:id="rId11" w:history="1">
        <w:r w:rsidR="00DE7D8E" w:rsidRPr="00417194">
          <w:rPr>
            <w:rStyle w:val="Hipersaitas"/>
            <w:lang w:eastAsia="lt-LT"/>
          </w:rPr>
          <w:t>https://viesiejipirkimai.lt</w:t>
        </w:r>
      </w:hyperlink>
      <w:r w:rsidR="00CC2CB5" w:rsidRPr="00DE7D8E">
        <w:t>.</w:t>
      </w:r>
      <w:r w:rsidR="00F065D5" w:rsidRPr="00DE7D8E">
        <w:rPr>
          <w:i/>
          <w:lang w:eastAsia="lt-LT"/>
        </w:rPr>
        <w:t xml:space="preserve"> </w:t>
      </w:r>
      <w:r w:rsidR="00F065D5" w:rsidRPr="00DE7D8E">
        <w:rPr>
          <w:rFonts w:eastAsia="Calibri" w:cstheme="minorHAnsi"/>
          <w:color w:val="000000" w:themeColor="text1"/>
        </w:rPr>
        <w:t>Išankstinis</w:t>
      </w:r>
      <w:r w:rsidR="00F065D5" w:rsidRPr="00090B76">
        <w:rPr>
          <w:rFonts w:eastAsia="Calibri" w:cstheme="minorHAnsi"/>
          <w:color w:val="000000" w:themeColor="text1"/>
        </w:rPr>
        <w:t xml:space="preserve"> skelbimas apie numatomą pirkimą nebuvo paskelbtas.</w:t>
      </w:r>
    </w:p>
    <w:p w14:paraId="05F28C61" w14:textId="3E21EB67" w:rsidR="00090B76" w:rsidRDefault="00600FD6" w:rsidP="00600FD6">
      <w:pPr>
        <w:widowControl w:val="0"/>
        <w:shd w:val="clear" w:color="auto" w:fill="FFFFFF" w:themeFill="background1"/>
        <w:tabs>
          <w:tab w:val="left" w:pos="1134"/>
        </w:tabs>
        <w:autoSpaceDE w:val="0"/>
        <w:autoSpaceDN/>
        <w:adjustRightInd w:val="0"/>
        <w:ind w:firstLine="709"/>
        <w:jc w:val="both"/>
        <w:textAlignment w:val="auto"/>
        <w:rPr>
          <w:color w:val="FF0000"/>
          <w:lang w:eastAsia="lt-LT"/>
        </w:rPr>
      </w:pPr>
      <w:r>
        <w:rPr>
          <w:lang w:eastAsia="lt-LT"/>
        </w:rPr>
        <w:t>1.8.</w:t>
      </w:r>
      <w:r w:rsidR="00200203" w:rsidRPr="006B6532">
        <w:rPr>
          <w:lang w:eastAsia="lt-LT"/>
        </w:rPr>
        <w:t>Pirkimas atliekamas laikantis lygiateisiškumo, nediskriminavimo, skaidrumo, abipusio pripažinimo, proporcingumo principų ir konfidencialumo bei nešališkumo reikalavimų.</w:t>
      </w:r>
    </w:p>
    <w:p w14:paraId="1AA4809E" w14:textId="5FEDD0F1" w:rsidR="00090B76" w:rsidRDefault="00600FD6" w:rsidP="00600FD6">
      <w:pPr>
        <w:widowControl w:val="0"/>
        <w:shd w:val="clear" w:color="auto" w:fill="FFFFFF" w:themeFill="background1"/>
        <w:tabs>
          <w:tab w:val="left" w:pos="1134"/>
        </w:tabs>
        <w:autoSpaceDE w:val="0"/>
        <w:autoSpaceDN/>
        <w:adjustRightInd w:val="0"/>
        <w:ind w:firstLine="709"/>
        <w:jc w:val="both"/>
        <w:textAlignment w:val="auto"/>
        <w:rPr>
          <w:color w:val="FF0000"/>
          <w:lang w:eastAsia="lt-LT"/>
        </w:rPr>
      </w:pPr>
      <w:r>
        <w:rPr>
          <w:lang w:eastAsia="lt-LT"/>
        </w:rPr>
        <w:t>1.9.</w:t>
      </w:r>
      <w:r w:rsidR="00200203" w:rsidRPr="006B6532">
        <w:rPr>
          <w:lang w:eastAsia="lt-LT"/>
        </w:rPr>
        <w:t>Perkančioji organizacija nėra pridėtinės vertės mokesčio (toliau – PVM) mokėtoja.</w:t>
      </w:r>
      <w:r w:rsidR="00200203" w:rsidRPr="00090B76">
        <w:rPr>
          <w:rFonts w:ascii="Arial" w:hAnsi="Arial" w:cs="Arial"/>
          <w:sz w:val="20"/>
          <w:lang w:eastAsia="lt-LT"/>
        </w:rPr>
        <w:t xml:space="preserve"> </w:t>
      </w:r>
    </w:p>
    <w:p w14:paraId="3DE015F6" w14:textId="0E4C56B3" w:rsidR="00200203" w:rsidRPr="00090B76" w:rsidRDefault="00600FD6" w:rsidP="00600FD6">
      <w:pPr>
        <w:widowControl w:val="0"/>
        <w:shd w:val="clear" w:color="auto" w:fill="FFFFFF" w:themeFill="background1"/>
        <w:tabs>
          <w:tab w:val="left" w:pos="1134"/>
        </w:tabs>
        <w:autoSpaceDE w:val="0"/>
        <w:autoSpaceDN/>
        <w:adjustRightInd w:val="0"/>
        <w:ind w:firstLine="709"/>
        <w:jc w:val="both"/>
        <w:textAlignment w:val="auto"/>
        <w:rPr>
          <w:color w:val="FF0000"/>
          <w:lang w:eastAsia="lt-LT"/>
        </w:rPr>
      </w:pPr>
      <w:r>
        <w:rPr>
          <w:lang w:eastAsia="lt-LT"/>
        </w:rPr>
        <w:t>1.10.</w:t>
      </w:r>
      <w:r w:rsidR="00200203" w:rsidRPr="006B6532">
        <w:rPr>
          <w:lang w:eastAsia="lt-LT"/>
        </w:rPr>
        <w:t>Visos pirkimo sąlygos nustatytos pirkimo dokumentuose:</w:t>
      </w:r>
    </w:p>
    <w:p w14:paraId="380CDD57" w14:textId="3D1DDE49" w:rsidR="008457CD" w:rsidRDefault="00600FD6" w:rsidP="00600FD6">
      <w:pPr>
        <w:widowControl w:val="0"/>
        <w:tabs>
          <w:tab w:val="left" w:pos="1276"/>
          <w:tab w:val="left" w:pos="1560"/>
        </w:tabs>
        <w:autoSpaceDE w:val="0"/>
        <w:autoSpaceDN/>
        <w:adjustRightInd w:val="0"/>
        <w:ind w:firstLine="709"/>
        <w:jc w:val="both"/>
        <w:textAlignment w:val="auto"/>
        <w:rPr>
          <w:lang w:eastAsia="lt-LT"/>
        </w:rPr>
      </w:pPr>
      <w:r>
        <w:rPr>
          <w:lang w:eastAsia="lt-LT"/>
        </w:rPr>
        <w:t>1.10.1.</w:t>
      </w:r>
      <w:r w:rsidR="00200203" w:rsidRPr="006B6532">
        <w:rPr>
          <w:lang w:eastAsia="lt-LT"/>
        </w:rPr>
        <w:t>skelbime apie pirkimą;</w:t>
      </w:r>
    </w:p>
    <w:p w14:paraId="5A824657" w14:textId="10CE114C" w:rsidR="008457CD" w:rsidRDefault="00600FD6" w:rsidP="00600FD6">
      <w:pPr>
        <w:widowControl w:val="0"/>
        <w:tabs>
          <w:tab w:val="left" w:pos="1276"/>
          <w:tab w:val="left" w:pos="1560"/>
        </w:tabs>
        <w:autoSpaceDE w:val="0"/>
        <w:autoSpaceDN/>
        <w:adjustRightInd w:val="0"/>
        <w:ind w:firstLine="709"/>
        <w:jc w:val="both"/>
        <w:textAlignment w:val="auto"/>
        <w:rPr>
          <w:lang w:eastAsia="lt-LT"/>
        </w:rPr>
      </w:pPr>
      <w:r>
        <w:rPr>
          <w:lang w:eastAsia="lt-LT"/>
        </w:rPr>
        <w:t>1.10.2.</w:t>
      </w:r>
      <w:r w:rsidR="00200203" w:rsidRPr="006B6532">
        <w:rPr>
          <w:lang w:eastAsia="lt-LT"/>
        </w:rPr>
        <w:t>šiuose pirkimo dokumentuose (kartu su priedais);</w:t>
      </w:r>
    </w:p>
    <w:p w14:paraId="3F366589" w14:textId="10C80B79" w:rsidR="008457CD" w:rsidRDefault="00600FD6" w:rsidP="00600FD6">
      <w:pPr>
        <w:widowControl w:val="0"/>
        <w:tabs>
          <w:tab w:val="left" w:pos="1276"/>
          <w:tab w:val="left" w:pos="1560"/>
        </w:tabs>
        <w:autoSpaceDE w:val="0"/>
        <w:autoSpaceDN/>
        <w:adjustRightInd w:val="0"/>
        <w:ind w:firstLine="709"/>
        <w:jc w:val="both"/>
        <w:textAlignment w:val="auto"/>
        <w:rPr>
          <w:lang w:eastAsia="lt-LT"/>
        </w:rPr>
      </w:pPr>
      <w:r>
        <w:rPr>
          <w:lang w:eastAsia="lt-LT"/>
        </w:rPr>
        <w:t>1.10.3.</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6273DDF7" w:rsidR="006762C9" w:rsidRDefault="00600FD6" w:rsidP="00600FD6">
      <w:pPr>
        <w:widowControl w:val="0"/>
        <w:tabs>
          <w:tab w:val="left" w:pos="1276"/>
          <w:tab w:val="left" w:pos="1560"/>
        </w:tabs>
        <w:autoSpaceDE w:val="0"/>
        <w:autoSpaceDN/>
        <w:adjustRightInd w:val="0"/>
        <w:ind w:firstLine="709"/>
        <w:jc w:val="both"/>
        <w:textAlignment w:val="auto"/>
        <w:rPr>
          <w:lang w:eastAsia="lt-LT"/>
        </w:rPr>
      </w:pPr>
      <w:r>
        <w:rPr>
          <w:lang w:eastAsia="lt-LT"/>
        </w:rPr>
        <w:t>1.10.4.</w:t>
      </w:r>
      <w:r w:rsidR="00200203" w:rsidRPr="006B6532">
        <w:rPr>
          <w:lang w:eastAsia="lt-LT"/>
        </w:rPr>
        <w:t>kituose CVP IS priemonėmis pateiktuose dokumentuose.</w:t>
      </w:r>
    </w:p>
    <w:p w14:paraId="2D6CEA1C" w14:textId="148AE802" w:rsidR="00090B76" w:rsidRDefault="00600FD6" w:rsidP="00600FD6">
      <w:pPr>
        <w:widowControl w:val="0"/>
        <w:tabs>
          <w:tab w:val="left" w:pos="1134"/>
        </w:tabs>
        <w:autoSpaceDE w:val="0"/>
        <w:autoSpaceDN/>
        <w:adjustRightInd w:val="0"/>
        <w:ind w:firstLine="709"/>
        <w:jc w:val="both"/>
        <w:textAlignment w:val="auto"/>
        <w:rPr>
          <w:lang w:eastAsia="lt-LT"/>
        </w:rPr>
      </w:pPr>
      <w:r>
        <w:rPr>
          <w:lang w:eastAsia="lt-LT"/>
        </w:rPr>
        <w:t>1.11.</w:t>
      </w:r>
      <w:r w:rsidR="00200203" w:rsidRPr="006B6532">
        <w:rPr>
          <w:lang w:eastAsia="lt-LT"/>
        </w:rPr>
        <w:t xml:space="preserve">Pirkimas 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00200203" w:rsidRPr="006B6532">
        <w:rPr>
          <w:lang w:eastAsia="lt-LT"/>
        </w:rPr>
        <w:t xml:space="preserve">Pirkime gali dalyvauti tik CVP IS registruoti tiekėjai. </w:t>
      </w:r>
      <w:r w:rsidR="00484120">
        <w:rPr>
          <w:lang w:eastAsia="lt-LT"/>
        </w:rPr>
        <w:t xml:space="preserve"> </w:t>
      </w:r>
    </w:p>
    <w:p w14:paraId="147F9120" w14:textId="09A8ADA5" w:rsidR="00322CFD" w:rsidRPr="00322CFD" w:rsidRDefault="00600FD6" w:rsidP="00600FD6">
      <w:pPr>
        <w:widowControl w:val="0"/>
        <w:tabs>
          <w:tab w:val="left" w:pos="1134"/>
        </w:tabs>
        <w:autoSpaceDE w:val="0"/>
        <w:autoSpaceDN/>
        <w:adjustRightInd w:val="0"/>
        <w:ind w:firstLine="709"/>
        <w:jc w:val="both"/>
        <w:textAlignment w:val="auto"/>
        <w:rPr>
          <w:lang w:eastAsia="lt-LT"/>
        </w:rPr>
      </w:pPr>
      <w:r>
        <w:rPr>
          <w:noProof/>
        </w:rPr>
        <w:t>1.12.</w:t>
      </w:r>
      <w:r w:rsidR="00322CFD"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00322CFD" w:rsidRPr="00322CFD">
        <w:rPr>
          <w:noProof/>
        </w:rPr>
        <w:t xml:space="preserve">irkimo). Tiesioginį ryšį su tiekėjais įgaliota palaikyti Kauno rajono savivaldybės administracijos Viešųjų pirkimų skyriaus vyr. specialistė </w:t>
      </w:r>
      <w:r w:rsidR="002A54E7">
        <w:rPr>
          <w:noProof/>
        </w:rPr>
        <w:t>Rita Misiūnienė</w:t>
      </w:r>
      <w:r w:rsidR="00322CFD" w:rsidRPr="00322CFD">
        <w:rPr>
          <w:noProof/>
        </w:rPr>
        <w:t xml:space="preserve">, tel. </w:t>
      </w:r>
      <w:r w:rsidR="00484120">
        <w:rPr>
          <w:noProof/>
        </w:rPr>
        <w:t xml:space="preserve">+370 37 </w:t>
      </w:r>
      <w:r w:rsidR="002A54E7">
        <w:rPr>
          <w:noProof/>
        </w:rPr>
        <w:t>303114</w:t>
      </w:r>
      <w:r w:rsidR="00322CFD" w:rsidRPr="00322CFD">
        <w:rPr>
          <w:noProof/>
        </w:rPr>
        <w:t xml:space="preserve">, el. paštas </w:t>
      </w:r>
      <w:hyperlink r:id="rId13" w:history="1">
        <w:r w:rsidR="002A54E7" w:rsidRPr="00B25182">
          <w:rPr>
            <w:rStyle w:val="Hipersaitas"/>
            <w:noProof/>
          </w:rPr>
          <w:t>rita.misiuniene@krs.lt</w:t>
        </w:r>
      </w:hyperlink>
      <w:r w:rsidR="00322CFD" w:rsidRPr="00322CFD">
        <w:rPr>
          <w:noProof/>
        </w:rPr>
        <w:t>.</w:t>
      </w:r>
      <w:r w:rsidR="00484120">
        <w:rPr>
          <w:noProof/>
        </w:rPr>
        <w:t xml:space="preserve"> </w:t>
      </w:r>
    </w:p>
    <w:p w14:paraId="11ACF2BD" w14:textId="77777777" w:rsidR="00E55C30" w:rsidRDefault="00E55C30" w:rsidP="00E55C30">
      <w:pPr>
        <w:pStyle w:val="Tvarkostekstas"/>
        <w:numPr>
          <w:ilvl w:val="0"/>
          <w:numId w:val="0"/>
        </w:numPr>
        <w:tabs>
          <w:tab w:val="left" w:pos="720"/>
        </w:tabs>
        <w:spacing w:before="240" w:after="240"/>
        <w:ind w:left="1844"/>
        <w:jc w:val="center"/>
        <w:rPr>
          <w:bCs/>
        </w:rPr>
      </w:pPr>
    </w:p>
    <w:p w14:paraId="51F12316" w14:textId="77777777" w:rsidR="00E55C30" w:rsidRPr="00E55C30" w:rsidRDefault="00E55C30" w:rsidP="00E55C30">
      <w:pPr>
        <w:pStyle w:val="Tvarkostekstas"/>
        <w:numPr>
          <w:ilvl w:val="0"/>
          <w:numId w:val="0"/>
        </w:numPr>
        <w:tabs>
          <w:tab w:val="left" w:pos="720"/>
        </w:tabs>
        <w:spacing w:before="240" w:after="240"/>
        <w:ind w:left="1844"/>
        <w:jc w:val="center"/>
        <w:rPr>
          <w:bCs/>
        </w:rPr>
      </w:pPr>
    </w:p>
    <w:p w14:paraId="2F9747D4" w14:textId="04957D96" w:rsidR="00D171BC" w:rsidRPr="001E479A" w:rsidRDefault="00E55C30" w:rsidP="00E55C30">
      <w:pPr>
        <w:pStyle w:val="Tvarkostekstas"/>
        <w:numPr>
          <w:ilvl w:val="0"/>
          <w:numId w:val="0"/>
        </w:numPr>
        <w:tabs>
          <w:tab w:val="left" w:pos="720"/>
        </w:tabs>
        <w:spacing w:before="240" w:after="240"/>
        <w:ind w:left="1844"/>
        <w:jc w:val="center"/>
        <w:rPr>
          <w:bCs/>
        </w:rPr>
      </w:pPr>
      <w:r>
        <w:rPr>
          <w:b/>
        </w:rPr>
        <w:lastRenderedPageBreak/>
        <w:t>2.</w:t>
      </w:r>
      <w:r w:rsidR="003514D4" w:rsidRPr="001E479A">
        <w:rPr>
          <w:b/>
        </w:rPr>
        <w:t>PIRKIMO OBJEKTAS</w:t>
      </w:r>
    </w:p>
    <w:p w14:paraId="2FF0DE4D" w14:textId="71DF319F" w:rsidR="00D727F8" w:rsidRPr="009B2458" w:rsidRDefault="00FD035E" w:rsidP="00DC0B1D">
      <w:pPr>
        <w:pStyle w:val="Sraopastraipa"/>
        <w:numPr>
          <w:ilvl w:val="1"/>
          <w:numId w:val="51"/>
        </w:numPr>
        <w:tabs>
          <w:tab w:val="left" w:pos="851"/>
        </w:tabs>
        <w:ind w:left="-57" w:firstLine="720"/>
        <w:jc w:val="both"/>
        <w:rPr>
          <w:rFonts w:eastAsia="Arial Unicode MS"/>
          <w:bdr w:val="nil"/>
        </w:rPr>
      </w:pPr>
      <w:r w:rsidRPr="00535176">
        <w:t>Pirkimo objektas –</w:t>
      </w:r>
      <w:r w:rsidRPr="009B2458">
        <w:rPr>
          <w:b/>
        </w:rPr>
        <w:t xml:space="preserve"> </w:t>
      </w:r>
      <w:r w:rsidR="009A5280" w:rsidRPr="00535176">
        <w:t xml:space="preserve">Mokinių vežimo specialiais reisais į Kauno r. </w:t>
      </w:r>
      <w:r w:rsidR="002A54E7" w:rsidRPr="00535176">
        <w:t>Zapyškio pagrindinę mokyklą</w:t>
      </w:r>
      <w:r w:rsidR="009A5280" w:rsidRPr="00535176">
        <w:t xml:space="preserve"> </w:t>
      </w:r>
      <w:r w:rsidR="00314037" w:rsidRPr="00535176">
        <w:t xml:space="preserve">paslaugos </w:t>
      </w:r>
      <w:r w:rsidR="003A4108" w:rsidRPr="00535176">
        <w:t xml:space="preserve">(toliau – </w:t>
      </w:r>
      <w:r w:rsidR="00D21817" w:rsidRPr="00535176">
        <w:t>Paslaugos</w:t>
      </w:r>
      <w:r w:rsidR="003A4108" w:rsidRPr="00535176">
        <w:t>)</w:t>
      </w:r>
      <w:r w:rsidR="00670750" w:rsidRPr="00535176">
        <w:t xml:space="preserve"> </w:t>
      </w:r>
      <w:r w:rsidR="00D727F8" w:rsidRPr="00535176">
        <w:rPr>
          <w:lang w:eastAsia="ar-SA"/>
        </w:rPr>
        <w:t>vidutinės talpos autobus</w:t>
      </w:r>
      <w:r w:rsidR="00670750" w:rsidRPr="00535176">
        <w:rPr>
          <w:lang w:eastAsia="ar-SA"/>
        </w:rPr>
        <w:t>ais</w:t>
      </w:r>
      <w:r w:rsidR="00D727F8" w:rsidRPr="00535176">
        <w:rPr>
          <w:lang w:eastAsia="ar-SA"/>
        </w:rPr>
        <w:t>, talpinanči</w:t>
      </w:r>
      <w:r w:rsidR="00670750" w:rsidRPr="00535176">
        <w:rPr>
          <w:lang w:eastAsia="ar-SA"/>
        </w:rPr>
        <w:t>ais</w:t>
      </w:r>
      <w:r w:rsidR="00D727F8" w:rsidRPr="00535176">
        <w:rPr>
          <w:lang w:eastAsia="ar-SA"/>
        </w:rPr>
        <w:t xml:space="preserve"> ne mažiau kaip </w:t>
      </w:r>
      <w:r w:rsidR="002A54E7" w:rsidRPr="00535176">
        <w:rPr>
          <w:lang w:eastAsia="ar-SA"/>
        </w:rPr>
        <w:t>2</w:t>
      </w:r>
      <w:r w:rsidR="009E6096">
        <w:rPr>
          <w:lang w:eastAsia="ar-SA"/>
        </w:rPr>
        <w:t>3</w:t>
      </w:r>
      <w:r w:rsidR="00D727F8" w:rsidRPr="00535176">
        <w:rPr>
          <w:lang w:eastAsia="ar-SA"/>
        </w:rPr>
        <w:t xml:space="preserve"> mokini</w:t>
      </w:r>
      <w:r w:rsidR="009B2458">
        <w:rPr>
          <w:lang w:eastAsia="ar-SA"/>
        </w:rPr>
        <w:t>us</w:t>
      </w:r>
      <w:r w:rsidR="00D727F8" w:rsidRPr="00535176">
        <w:rPr>
          <w:lang w:eastAsia="ar-SA"/>
        </w:rPr>
        <w:t xml:space="preserve"> sėdimose vietose. </w:t>
      </w:r>
      <w:r w:rsidR="006D154B" w:rsidRPr="009B2458">
        <w:rPr>
          <w:rFonts w:eastAsia="Arial Unicode MS"/>
          <w:bdr w:val="nil"/>
        </w:rPr>
        <w:t xml:space="preserve">Reikalavimai Paslaugoms nurodyti pirkimo sąlygų 2 </w:t>
      </w:r>
      <w:proofErr w:type="spellStart"/>
      <w:r w:rsidR="006D154B" w:rsidRPr="009B2458">
        <w:rPr>
          <w:rFonts w:eastAsia="Arial Unicode MS"/>
          <w:bdr w:val="nil"/>
          <w:lang w:val="de-DE"/>
        </w:rPr>
        <w:t>priede</w:t>
      </w:r>
      <w:proofErr w:type="spellEnd"/>
      <w:r w:rsidR="006D154B" w:rsidRPr="009B2458">
        <w:rPr>
          <w:rFonts w:eastAsia="Arial Unicode MS"/>
          <w:bdr w:val="nil"/>
        </w:rPr>
        <w:t xml:space="preserve"> „</w:t>
      </w:r>
      <w:proofErr w:type="spellStart"/>
      <w:r w:rsidR="006D154B" w:rsidRPr="009B2458">
        <w:rPr>
          <w:rFonts w:eastAsia="Arial Unicode MS"/>
          <w:bdr w:val="nil"/>
          <w:lang w:val="de-DE"/>
        </w:rPr>
        <w:t>Technin</w:t>
      </w:r>
      <w:proofErr w:type="spellEnd"/>
      <w:r w:rsidR="006D154B" w:rsidRPr="009B2458">
        <w:rPr>
          <w:rFonts w:eastAsia="Arial Unicode MS"/>
          <w:bdr w:val="nil"/>
        </w:rPr>
        <w:t>ė specifikacija“ ir 3 priede „Pirkimo sutarties projektas“.</w:t>
      </w:r>
    </w:p>
    <w:p w14:paraId="731CEB02" w14:textId="7ACC9C45" w:rsidR="00C85001" w:rsidRDefault="00D727F8" w:rsidP="00DC0B1D">
      <w:pPr>
        <w:pStyle w:val="Sraopastraipa"/>
        <w:numPr>
          <w:ilvl w:val="1"/>
          <w:numId w:val="51"/>
        </w:numPr>
        <w:tabs>
          <w:tab w:val="left" w:pos="851"/>
        </w:tabs>
        <w:ind w:left="-57" w:firstLine="720"/>
        <w:jc w:val="both"/>
      </w:pPr>
      <w:r w:rsidRPr="00535176">
        <w:rPr>
          <w:lang w:eastAsia="ar-SA"/>
        </w:rPr>
        <w:t>Paslaugos pradedamos teikti nuo 2026 m</w:t>
      </w:r>
      <w:r w:rsidR="00535176" w:rsidRPr="00535176">
        <w:rPr>
          <w:lang w:eastAsia="ar-SA"/>
        </w:rPr>
        <w:t xml:space="preserve"> rugsėjo 1 </w:t>
      </w:r>
      <w:r w:rsidRPr="00535176">
        <w:rPr>
          <w:lang w:eastAsia="ar-SA"/>
        </w:rPr>
        <w:t>d.</w:t>
      </w:r>
      <w:r w:rsidR="00A830B6" w:rsidRPr="00535176">
        <w:rPr>
          <w:lang w:eastAsia="ar-SA"/>
        </w:rPr>
        <w:t xml:space="preserve"> </w:t>
      </w:r>
    </w:p>
    <w:p w14:paraId="42168952" w14:textId="575753F3" w:rsidR="001244B7" w:rsidRDefault="006604FA" w:rsidP="00DC0B1D">
      <w:pPr>
        <w:ind w:left="-57" w:firstLine="720"/>
        <w:jc w:val="both"/>
      </w:pPr>
      <w:r>
        <w:rPr>
          <w:lang w:eastAsia="lt-LT"/>
        </w:rPr>
        <w:t>2</w:t>
      </w:r>
      <w:r w:rsidR="001244B7">
        <w:rPr>
          <w:lang w:eastAsia="lt-LT"/>
        </w:rPr>
        <w:t>.3.</w:t>
      </w:r>
      <w:r w:rsidR="001244B7" w:rsidRPr="00BA22A7">
        <w:rPr>
          <w:lang w:eastAsia="lt-LT"/>
        </w:rPr>
        <w:t xml:space="preserve">Paslaugos bus perkamos pagal perkančiosios organizacijos poreikį pagal tiekėjo įkainius, nurodytus tiekėjo pasiūlyme. </w:t>
      </w:r>
      <w:r w:rsidR="001244B7">
        <w:rPr>
          <w:lang w:eastAsia="lt-LT"/>
        </w:rPr>
        <w:t xml:space="preserve">Galutinė kaina, kurią perkančioji organizacija turės sumokėti tiekėjui, priklausys nuo vykdant sutartį nupirktų Paslaugų kiekio, tačiau ji negali viršyti </w:t>
      </w:r>
      <w:r w:rsidR="001244B7">
        <w:t>šių pirkimo sąlygų 2.4 punkte nurodytos sumos.</w:t>
      </w:r>
      <w:r w:rsidR="008D730B">
        <w:t xml:space="preserve"> </w:t>
      </w:r>
      <w:r w:rsidR="00EE68AD">
        <w:t xml:space="preserve">1 </w:t>
      </w:r>
      <w:r w:rsidR="008D730B">
        <w:t>Pirkimo sąlygų pried</w:t>
      </w:r>
      <w:r w:rsidR="00EE68AD">
        <w:t>e ,,</w:t>
      </w:r>
      <w:r w:rsidR="00896F54">
        <w:t>P</w:t>
      </w:r>
      <w:r w:rsidR="00EE68AD">
        <w:t>asiūlymo forma</w:t>
      </w:r>
      <w:r w:rsidR="00896F54">
        <w:t>“</w:t>
      </w:r>
      <w:r w:rsidR="00EE68AD">
        <w:t xml:space="preserve"> nurodytas </w:t>
      </w:r>
      <w:r w:rsidR="00896F54">
        <w:t>Paslaugų</w:t>
      </w:r>
      <w:r w:rsidR="001D52C0">
        <w:t xml:space="preserve"> kiekis yra orientaci</w:t>
      </w:r>
      <w:r w:rsidR="0096708B">
        <w:t>nis ir yra naudojamas tik pasiūlymų palyginimui.</w:t>
      </w:r>
    </w:p>
    <w:p w14:paraId="53536A01" w14:textId="703DDC56" w:rsidR="001244B7" w:rsidRDefault="006604FA" w:rsidP="00DC0B1D">
      <w:pPr>
        <w:ind w:left="-57" w:firstLine="720"/>
        <w:jc w:val="both"/>
      </w:pPr>
      <w:r>
        <w:t>2.</w:t>
      </w:r>
      <w:r w:rsidR="001244B7">
        <w:t>4.</w:t>
      </w:r>
      <w:r w:rsidR="001244B7" w:rsidRPr="001244B7">
        <w:rPr>
          <w:rFonts w:eastAsia="Arial Unicode MS"/>
          <w:lang w:eastAsia="lt-LT"/>
        </w:rPr>
        <w:t xml:space="preserve"> </w:t>
      </w:r>
      <w:r w:rsidR="001244B7" w:rsidRPr="009C5D80">
        <w:rPr>
          <w:rFonts w:eastAsia="Arial Unicode MS"/>
          <w:lang w:eastAsia="lt-LT"/>
        </w:rPr>
        <w:t>Pirkimo sutarčiai taikomos fiksuoto įkainio kainodaros taisyklės. Pirkimo sutartis bus sudaroma</w:t>
      </w:r>
      <w:r w:rsidR="001244B7">
        <w:rPr>
          <w:rFonts w:eastAsia="Arial Unicode MS"/>
          <w:lang w:eastAsia="lt-LT"/>
        </w:rPr>
        <w:t xml:space="preserve"> 12 (dvylika) mėnesių</w:t>
      </w:r>
      <w:r w:rsidR="001244B7" w:rsidRPr="00771579">
        <w:rPr>
          <w:lang w:eastAsia="ar-SA"/>
        </w:rPr>
        <w:t>,</w:t>
      </w:r>
      <w:r w:rsidR="001244B7" w:rsidRPr="009C5D80">
        <w:rPr>
          <w:rFonts w:eastAsia="Arial Unicode MS"/>
          <w:lang w:eastAsia="lt-LT"/>
        </w:rPr>
        <w:t xml:space="preserve"> su galimybę terminą pratęsti</w:t>
      </w:r>
      <w:r w:rsidR="001244B7">
        <w:rPr>
          <w:rFonts w:eastAsia="Arial Unicode MS"/>
          <w:lang w:eastAsia="lt-LT"/>
        </w:rPr>
        <w:t xml:space="preserve"> 2 (du) mėnesiams,</w:t>
      </w:r>
      <w:r w:rsidR="001244B7" w:rsidRPr="009C5D80">
        <w:rPr>
          <w:rFonts w:eastAsia="Arial Unicode MS"/>
          <w:lang w:eastAsia="lt-LT"/>
        </w:rPr>
        <w:t xml:space="preserve"> bet ne ilgiau nei bus suteikta Paslaugų už </w:t>
      </w:r>
      <w:r w:rsidR="001244B7">
        <w:t>240 000,00</w:t>
      </w:r>
      <w:r w:rsidR="001244B7" w:rsidRPr="007B1554">
        <w:t xml:space="preserve"> </w:t>
      </w:r>
      <w:r w:rsidR="001244B7" w:rsidRPr="009C5D80">
        <w:rPr>
          <w:rFonts w:eastAsia="Arial Unicode MS"/>
          <w:lang w:eastAsia="lt-LT"/>
        </w:rPr>
        <w:t>Eur su PVM, priklausomai nuo to, kuri sąlyga įvyks anksčiau.</w:t>
      </w:r>
      <w:r w:rsidR="001244B7" w:rsidRPr="009C5D80">
        <w:t xml:space="preserve"> </w:t>
      </w:r>
      <w:r w:rsidR="001244B7" w:rsidRPr="009C5D80">
        <w:rPr>
          <w:rFonts w:eastAsia="Arial Unicode MS"/>
          <w:lang w:eastAsia="lt-LT"/>
        </w:rPr>
        <w:t xml:space="preserve">Jeigu pirkimo sutartis bus sudaroma su ne PVM mokėtoju, pirkimo sutarties vertė – </w:t>
      </w:r>
      <w:r w:rsidR="001244B7">
        <w:rPr>
          <w:rFonts w:eastAsia="Arial Unicode MS"/>
          <w:lang w:eastAsia="lt-LT"/>
        </w:rPr>
        <w:t>240 000,00</w:t>
      </w:r>
      <w:r w:rsidR="001244B7" w:rsidRPr="009C5D80">
        <w:rPr>
          <w:rFonts w:eastAsia="Arial Unicode MS"/>
          <w:lang w:eastAsia="lt-LT"/>
        </w:rPr>
        <w:t xml:space="preserve"> Eur. Perkančioji organizacija pasilieka teisę neišpirkti iki 20 proc., šiame punkte nurodytos pirkimo sutarties vertės.</w:t>
      </w:r>
    </w:p>
    <w:p w14:paraId="5620F154" w14:textId="385AFB03" w:rsidR="009C606C" w:rsidRPr="00F16D6E" w:rsidRDefault="006604FA" w:rsidP="00DC0B1D">
      <w:pPr>
        <w:tabs>
          <w:tab w:val="left" w:pos="851"/>
        </w:tabs>
        <w:ind w:left="-57" w:firstLine="720"/>
        <w:jc w:val="both"/>
      </w:pPr>
      <w:r>
        <w:rPr>
          <w:rFonts w:eastAsia="Calibri"/>
        </w:rPr>
        <w:t>2</w:t>
      </w:r>
      <w:r w:rsidR="001244B7">
        <w:rPr>
          <w:rFonts w:eastAsia="Calibri"/>
        </w:rPr>
        <w:t>.5.</w:t>
      </w:r>
      <w:r w:rsidR="007A47A7" w:rsidRPr="001244B7">
        <w:rPr>
          <w:rFonts w:eastAsia="Calibri"/>
        </w:rPr>
        <w:t>Pirkimas nėra skaidomas į dalis</w:t>
      </w:r>
      <w:r w:rsidR="009C606C" w:rsidRPr="001244B7">
        <w:rPr>
          <w:rFonts w:eastAsia="Calibri"/>
        </w:rPr>
        <w:t>. P</w:t>
      </w:r>
      <w:r w:rsidR="009C606C" w:rsidRPr="00535176">
        <w:t xml:space="preserve">erkamas mažos apimties vientisas </w:t>
      </w:r>
      <w:r w:rsidR="00A830B6" w:rsidRPr="00535176">
        <w:t xml:space="preserve"> </w:t>
      </w:r>
      <w:r w:rsidR="009C606C">
        <w:t xml:space="preserve">pirkimo objektas (t. y. </w:t>
      </w:r>
      <w:r w:rsidR="001244B7">
        <w:t>du maršrutai</w:t>
      </w:r>
      <w:r w:rsidR="009C606C">
        <w:t xml:space="preserve">), </w:t>
      </w:r>
      <w:r w:rsidR="00A830B6">
        <w:t xml:space="preserve"> pirkimo objekto skaidymas į dalis</w:t>
      </w:r>
      <w:r w:rsidR="009C606C">
        <w:t xml:space="preserve"> gali sumažinti tiekėjų suinteresuotumą dalyvauti tokiame pirkime, darytų pirkimą per brangų, sukeltų didelę riziką </w:t>
      </w:r>
      <w:r w:rsidR="00A830B6">
        <w:t xml:space="preserve"> netinkamo sutarčių vykdymo</w:t>
      </w:r>
      <w:r w:rsidR="009C606C">
        <w:t xml:space="preserve">  dėl skirtingų dalių koordinavimo.</w:t>
      </w: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90DE1F9"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lastRenderedPageBreak/>
        <w:t xml:space="preserve">užpildytas </w:t>
      </w:r>
      <w:r w:rsidRPr="00147B95">
        <w:rPr>
          <w:b/>
        </w:rPr>
        <w:t>pasiūlymas</w:t>
      </w:r>
      <w:r w:rsidRPr="00147B95">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BCE126E"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lastRenderedPageBreak/>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7BCF7320"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707B7F">
        <w:rPr>
          <w:lang w:eastAsia="lt-LT"/>
        </w:rPr>
        <w:t>turi būti išreikšta</w:t>
      </w:r>
      <w:r w:rsidR="00505C31" w:rsidRPr="00707B7F">
        <w:rPr>
          <w:lang w:eastAsia="lt-LT"/>
        </w:rPr>
        <w:t xml:space="preserve"> </w:t>
      </w:r>
      <w:r w:rsidRPr="00707B7F">
        <w:rPr>
          <w:lang w:eastAsia="lt-LT"/>
        </w:rPr>
        <w:t xml:space="preserve">ir apskaičiuota taip, kaip nurodyta </w:t>
      </w:r>
      <w:r w:rsidR="000D1992" w:rsidRPr="00707B7F">
        <w:rPr>
          <w:lang w:eastAsia="lt-LT"/>
        </w:rPr>
        <w:t>pirkimo</w:t>
      </w:r>
      <w:r w:rsidRPr="00707B7F">
        <w:rPr>
          <w:lang w:eastAsia="lt-LT"/>
        </w:rPr>
        <w:t xml:space="preserve"> sąlygų </w:t>
      </w:r>
      <w:r w:rsidR="000D1992" w:rsidRPr="00707B7F">
        <w:rPr>
          <w:lang w:eastAsia="lt-LT"/>
        </w:rPr>
        <w:t xml:space="preserve">1 </w:t>
      </w:r>
      <w:r w:rsidRPr="00707B7F">
        <w:rPr>
          <w:lang w:eastAsia="lt-LT"/>
        </w:rPr>
        <w:t xml:space="preserve">priede. </w:t>
      </w:r>
      <w:r w:rsidR="00707B7F" w:rsidRPr="00707B7F">
        <w:rPr>
          <w:lang w:eastAsia="lt-LT"/>
        </w:rPr>
        <w:t>Bendra pasiūlymo kaina su PVM turi būti nurodoma dviejų skaičių po kablelio tikslumu</w:t>
      </w:r>
      <w:r w:rsidR="00707B7F" w:rsidRPr="00707B7F">
        <w:rPr>
          <w:lang w:eastAsia="ar-SA"/>
        </w:rPr>
        <w:t xml:space="preserve">. </w:t>
      </w:r>
      <w:r w:rsidR="00707B7F" w:rsidRPr="00707B7F">
        <w:rPr>
          <w:rFonts w:eastAsia="Arial"/>
        </w:rPr>
        <w:t xml:space="preserve">Šią kainą sudarančios kainos sudedamosios dalys ar įkainiai gali būti išreikštos neribojant skaičių po kablelio kiekio. </w:t>
      </w:r>
      <w:r w:rsidR="00D874D3" w:rsidRPr="00707B7F">
        <w:rPr>
          <w:lang w:eastAsia="ar-SA"/>
        </w:rPr>
        <w:t>Apskaičiuojant kainą, turi būti atsižvelgta</w:t>
      </w:r>
      <w:r w:rsidR="00391AA0" w:rsidRPr="00707B7F">
        <w:rPr>
          <w:lang w:eastAsia="ar-SA"/>
        </w:rPr>
        <w:t xml:space="preserve"> </w:t>
      </w:r>
      <w:r w:rsidR="00391AA0" w:rsidRPr="00707B7F">
        <w:rPr>
          <w:rFonts w:eastAsiaTheme="minorHAnsi"/>
          <w:iCs/>
        </w:rPr>
        <w:t>į visą pirkimo dokumentuose nurodytą pirkimo objekto apimtį ir reikalavimus,</w:t>
      </w:r>
      <w:r w:rsidR="00D874D3" w:rsidRPr="00707B7F">
        <w:rPr>
          <w:lang w:eastAsia="ar-SA"/>
        </w:rPr>
        <w:t xml:space="preserve"> kainos sudėtines dalis</w:t>
      </w:r>
      <w:r w:rsidR="00391AA0" w:rsidRPr="00707B7F">
        <w:rPr>
          <w:lang w:eastAsia="ar-SA"/>
        </w:rPr>
        <w:t xml:space="preserve"> ir pan</w:t>
      </w:r>
      <w:r w:rsidR="00D874D3" w:rsidRPr="00707B7F">
        <w:rPr>
          <w:lang w:eastAsia="ar-SA"/>
        </w:rPr>
        <w:t xml:space="preserve">. </w:t>
      </w:r>
      <w:r w:rsidR="007D3BB1" w:rsidRPr="00707B7F">
        <w:rPr>
          <w:rFonts w:eastAsia="Arial"/>
          <w:color w:val="000000" w:themeColor="text1"/>
        </w:rPr>
        <w:t>PVM nurodomas atskirai. Jei tiekėjas yra ne PVM mokėtojas, turi apie tai nurodyti pasiūlyme, nurodant teisinį pagrindą. Tiekėjas turi įvertinti, ar sutarties</w:t>
      </w:r>
      <w:r w:rsidR="007D3BB1" w:rsidRPr="00DA1764">
        <w:rPr>
          <w:rFonts w:eastAsia="Arial"/>
          <w:color w:val="000000" w:themeColor="text1"/>
        </w:rPr>
        <w:t xml:space="preserve">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66473A"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 xml:space="preserve">Kilus įtarimų dėl pasiūlyme pateikto </w:t>
      </w:r>
      <w:r w:rsidRPr="00DA1764">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 xml:space="preserve">Perkančioji organizacija gali neprašyti tiekėjo pateikto dokumento vertimo </w:t>
      </w:r>
      <w:r w:rsidRPr="0066473A">
        <w:rPr>
          <w:rFonts w:eastAsia="Segoe UI"/>
        </w:rPr>
        <w:t>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66473A">
        <w:rPr>
          <w:rFonts w:cstheme="minorHAnsi"/>
          <w:color w:val="000000"/>
          <w:shd w:val="clear" w:color="auto" w:fill="FFFFFF"/>
        </w:rPr>
        <w:t xml:space="preserve">Tiekėjas </w:t>
      </w:r>
      <w:r w:rsidR="00E44711" w:rsidRPr="0066473A">
        <w:rPr>
          <w:rFonts w:cstheme="minorHAnsi"/>
          <w:color w:val="000000"/>
          <w:shd w:val="clear" w:color="auto" w:fill="FFFFFF"/>
        </w:rPr>
        <w:t xml:space="preserve">vienai pirkimo daliai (jeigu pirkimo objektas skaidomas į dalis) </w:t>
      </w:r>
      <w:r w:rsidRPr="0066473A">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66473A">
        <w:rPr>
          <w:rFonts w:eastAsiaTheme="minorHAnsi" w:cstheme="minorHAnsi"/>
          <w:bCs/>
          <w:iCs/>
        </w:rPr>
        <w:t>Jeigu tiekėjas pateikia daugiau kaip vieną pasiūlymą ir (arba) kaip ūkio subjektų grupės narys dalyvauja teikiant kelis pasiūlymus tam pačiam pirkimui</w:t>
      </w:r>
      <w:r w:rsidRPr="00DA1764">
        <w:rPr>
          <w:rFonts w:eastAsiaTheme="minorHAnsi" w:cstheme="minorHAnsi"/>
          <w:bCs/>
          <w:iCs/>
        </w:rPr>
        <w:t>,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proofErr w:type="spellStart"/>
      <w:r w:rsidR="005820DD" w:rsidRPr="003553B9">
        <w:t>kvazisubtiekėja</w:t>
      </w:r>
      <w:r w:rsidR="00B67522" w:rsidRPr="003553B9">
        <w:t>i</w:t>
      </w:r>
      <w:proofErr w:type="spellEnd"/>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w:t>
      </w:r>
      <w:r w:rsidRPr="00694F0D">
        <w:rPr>
          <w:rFonts w:cstheme="minorHAnsi"/>
        </w:rPr>
        <w:lastRenderedPageBreak/>
        <w:t xml:space="preserve">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4458FC1F" w14:textId="15C72DCF" w:rsidR="000E3A92" w:rsidRDefault="00FF3F7F" w:rsidP="00694F0D">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3" w:name="_Ref58463908"/>
      <w:bookmarkStart w:id="4" w:name="_Ref60481947"/>
      <w:r>
        <w:t xml:space="preserve">5.1. </w:t>
      </w:r>
      <w:bookmarkEnd w:id="3"/>
      <w:bookmarkEnd w:id="4"/>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w:t>
      </w:r>
      <w:r w:rsidR="00E90F80" w:rsidRPr="74A8A0AC">
        <w:lastRenderedPageBreak/>
        <w:t xml:space="preserve">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22C3292F" w14:textId="713E9957" w:rsidR="00A316D4" w:rsidRPr="00E6536F" w:rsidRDefault="005D52CB" w:rsidP="00A55C7D">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38AEF5FE" w:rsidR="00FE113A" w:rsidRPr="006A2306" w:rsidRDefault="0066282B" w:rsidP="00F76876">
      <w:pPr>
        <w:pStyle w:val="Sraopastraipa"/>
        <w:numPr>
          <w:ilvl w:val="0"/>
          <w:numId w:val="17"/>
        </w:numPr>
        <w:autoSpaceDN/>
        <w:spacing w:before="240" w:after="240"/>
        <w:ind w:left="357" w:hanging="357"/>
        <w:jc w:val="center"/>
        <w:rPr>
          <w:b/>
          <w:lang w:val="pt-BR"/>
        </w:rPr>
      </w:pPr>
      <w:r w:rsidRPr="006A2306">
        <w:rPr>
          <w:b/>
          <w:lang w:val="pt-BR"/>
        </w:rPr>
        <w:t xml:space="preserve">EBVPD BEI PASIŪLYMŲ VERTINIMAS IR NAGRINĖJIMAS </w:t>
      </w:r>
    </w:p>
    <w:p w14:paraId="44250399" w14:textId="63BB88DC" w:rsidR="00F148A5" w:rsidRPr="0039354B" w:rsidRDefault="003F5424" w:rsidP="00A55C7D">
      <w:pPr>
        <w:pStyle w:val="Sraopastraipa"/>
        <w:numPr>
          <w:ilvl w:val="1"/>
          <w:numId w:val="17"/>
        </w:numPr>
        <w:tabs>
          <w:tab w:val="left" w:pos="1134"/>
        </w:tabs>
        <w:ind w:left="0" w:firstLine="709"/>
        <w:jc w:val="both"/>
        <w:rPr>
          <w:b/>
          <w:szCs w:val="20"/>
        </w:rPr>
      </w:pPr>
      <w:r w:rsidRPr="006A2306">
        <w:t>Pasiūlymus vertins Komisija. Pasiūlymų techniniams duomenims įvertinti gali būti pasitelkti ekspertai (vertinamo objekto žinovai).</w:t>
      </w:r>
      <w:r w:rsidR="0039354B" w:rsidRPr="006A2306">
        <w:t xml:space="preserve"> </w:t>
      </w:r>
      <w:r w:rsidR="00FE113A" w:rsidRPr="006A2306">
        <w:rPr>
          <w:bCs/>
          <w:szCs w:val="20"/>
        </w:rPr>
        <w:t>Komisija pirmiausia vertins EBVPD, pasiūlymų atitikimą</w:t>
      </w:r>
      <w:r w:rsidR="00FE113A" w:rsidRPr="0039354B">
        <w:rPr>
          <w:bCs/>
          <w:szCs w:val="20"/>
        </w:rPr>
        <w:t xml:space="preserve">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C3550F">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A55C7D">
      <w:pPr>
        <w:pStyle w:val="Sraopastraipa"/>
        <w:numPr>
          <w:ilvl w:val="1"/>
          <w:numId w:val="17"/>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A55C7D">
      <w:pPr>
        <w:pStyle w:val="Sraopastraipa"/>
        <w:numPr>
          <w:ilvl w:val="1"/>
          <w:numId w:val="17"/>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55C7D">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55C7D">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A55C7D">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55C7D">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1B6C7049"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2A6365">
        <w:rPr>
          <w:szCs w:val="20"/>
        </w:rPr>
        <w:t>aslaugoms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A55C7D">
      <w:pPr>
        <w:pStyle w:val="Sraopastraipa"/>
        <w:numPr>
          <w:ilvl w:val="1"/>
          <w:numId w:val="17"/>
        </w:numPr>
        <w:ind w:left="0" w:firstLine="709"/>
        <w:jc w:val="both"/>
        <w:rPr>
          <w:b/>
          <w:szCs w:val="20"/>
        </w:rPr>
      </w:pPr>
      <w:r w:rsidRPr="00532D65">
        <w:rPr>
          <w:szCs w:val="20"/>
        </w:rPr>
        <w:lastRenderedPageBreak/>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3768550F"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2A6365">
        <w:rPr>
          <w:szCs w:val="20"/>
        </w:rPr>
        <w:t>aslaugų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A55C7D">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A55C7D">
      <w:pPr>
        <w:pStyle w:val="Sraopastraipa"/>
        <w:numPr>
          <w:ilvl w:val="1"/>
          <w:numId w:val="17"/>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A55C7D">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A55C7D">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5"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5"/>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lastRenderedPageBreak/>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FE74AB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BD7B8C">
        <w:t xml:space="preserve"> (</w:t>
      </w:r>
      <w:r w:rsidR="00035E24">
        <w:t>jeigu taikoma</w:t>
      </w:r>
      <w:r w:rsidR="00BD7B8C">
        <w:t>)</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lastRenderedPageBreak/>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201A2A9A" w14:textId="77777777" w:rsidR="00881AC9" w:rsidRPr="00881AC9" w:rsidRDefault="003674B0"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48C26DF" w14:textId="59655928" w:rsidR="00881AC9" w:rsidRPr="00E7427A" w:rsidRDefault="00881AC9" w:rsidP="00881AC9">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881AC9">
        <w:rPr>
          <w:b/>
          <w:bCs/>
          <w:szCs w:val="20"/>
        </w:rPr>
        <w:t xml:space="preserve">Tiekėjo kvalifikacija turi atitikti 2 lentelėje „Tiekėjo kvalifikacijos reikalavimai“ nustatytus tiekėjo kvalifikacijos reikalavimus: </w:t>
      </w:r>
    </w:p>
    <w:p w14:paraId="6EFBB0C4" w14:textId="77777777" w:rsidR="00E7427A" w:rsidRDefault="00E7427A" w:rsidP="00E7427A">
      <w:pPr>
        <w:pStyle w:val="Sraopastraipa"/>
        <w:widowControl w:val="0"/>
        <w:tabs>
          <w:tab w:val="left" w:pos="1418"/>
        </w:tabs>
        <w:suppressAutoHyphens w:val="0"/>
        <w:autoSpaceDE w:val="0"/>
        <w:adjustRightInd w:val="0"/>
        <w:ind w:left="660"/>
        <w:jc w:val="right"/>
        <w:textAlignment w:val="auto"/>
        <w:rPr>
          <w:bCs/>
          <w:i/>
          <w:iCs/>
          <w:lang w:eastAsia="lt-LT"/>
        </w:rPr>
      </w:pPr>
      <w:r w:rsidRPr="00E07D84">
        <w:rPr>
          <w:bCs/>
          <w:i/>
          <w:iCs/>
          <w:lang w:eastAsia="lt-LT"/>
        </w:rPr>
        <w:t>2 lentelė „Tiekėjo kvalifikacijos reikalavimai“</w:t>
      </w:r>
    </w:p>
    <w:p w14:paraId="48B94E5B" w14:textId="77777777" w:rsidR="00E7427A" w:rsidRPr="00DF2E95" w:rsidRDefault="00E7427A" w:rsidP="00E7427A">
      <w:pPr>
        <w:widowControl w:val="0"/>
        <w:tabs>
          <w:tab w:val="left" w:pos="1418"/>
        </w:tabs>
        <w:suppressAutoHyphens w:val="0"/>
        <w:autoSpaceDE w:val="0"/>
        <w:adjustRightInd w:val="0"/>
        <w:jc w:val="right"/>
        <w:textAlignment w:val="auto"/>
        <w:rPr>
          <w:bCs/>
          <w:i/>
          <w:iCs/>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03"/>
        <w:gridCol w:w="4811"/>
      </w:tblGrid>
      <w:tr w:rsidR="00E7427A" w:rsidRPr="007E27A6" w14:paraId="161183B8" w14:textId="77777777" w:rsidTr="00A23A8C">
        <w:trPr>
          <w:cantSplit/>
          <w:tblHeader/>
        </w:trPr>
        <w:tc>
          <w:tcPr>
            <w:tcW w:w="709" w:type="dxa"/>
            <w:shd w:val="clear" w:color="auto" w:fill="DBE5F1" w:themeFill="accent1" w:themeFillTint="33"/>
            <w:vAlign w:val="center"/>
          </w:tcPr>
          <w:p w14:paraId="07FFDC58" w14:textId="77777777" w:rsidR="00E7427A" w:rsidRPr="00073CDB" w:rsidRDefault="00E7427A" w:rsidP="00A23A8C">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403" w:type="dxa"/>
            <w:shd w:val="clear" w:color="auto" w:fill="DBE5F1" w:themeFill="accent1" w:themeFillTint="33"/>
            <w:vAlign w:val="center"/>
          </w:tcPr>
          <w:p w14:paraId="7DB4C2EE" w14:textId="77777777" w:rsidR="00E7427A" w:rsidRPr="00073CDB" w:rsidRDefault="00E7427A" w:rsidP="00A23A8C">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1" w:type="dxa"/>
            <w:shd w:val="clear" w:color="auto" w:fill="DBE5F1" w:themeFill="accent1" w:themeFillTint="33"/>
            <w:vAlign w:val="center"/>
          </w:tcPr>
          <w:p w14:paraId="1AA70FB0" w14:textId="77777777" w:rsidR="00E7427A" w:rsidRPr="00073CDB" w:rsidRDefault="00E7427A" w:rsidP="00A23A8C">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7427A" w:rsidRPr="00D42869" w14:paraId="2EC8BD66" w14:textId="77777777" w:rsidTr="00A23A8C">
        <w:trPr>
          <w:trHeight w:val="2263"/>
        </w:trPr>
        <w:tc>
          <w:tcPr>
            <w:tcW w:w="709" w:type="dxa"/>
          </w:tcPr>
          <w:p w14:paraId="38F6E6D6" w14:textId="77777777" w:rsidR="00E7427A" w:rsidRPr="00835938" w:rsidRDefault="00E7427A" w:rsidP="00A23A8C">
            <w:pPr>
              <w:widowControl w:val="0"/>
              <w:tabs>
                <w:tab w:val="left" w:pos="1418"/>
              </w:tabs>
              <w:suppressAutoHyphens w:val="0"/>
              <w:autoSpaceDE w:val="0"/>
              <w:adjustRightInd w:val="0"/>
              <w:jc w:val="both"/>
              <w:textAlignment w:val="auto"/>
              <w:rPr>
                <w:b/>
                <w:bCs/>
                <w:lang w:eastAsia="lt-LT"/>
              </w:rPr>
            </w:pPr>
            <w:r w:rsidRPr="00835938">
              <w:rPr>
                <w:b/>
                <w:bCs/>
                <w:lang w:eastAsia="lt-LT"/>
              </w:rPr>
              <w:t>1</w:t>
            </w:r>
          </w:p>
        </w:tc>
        <w:tc>
          <w:tcPr>
            <w:tcW w:w="4403" w:type="dxa"/>
          </w:tcPr>
          <w:p w14:paraId="73027409" w14:textId="3535C964" w:rsidR="00E7427A" w:rsidRPr="00835938" w:rsidRDefault="00E7427A" w:rsidP="00A23A8C">
            <w:pPr>
              <w:tabs>
                <w:tab w:val="left" w:pos="993"/>
              </w:tabs>
              <w:jc w:val="both"/>
            </w:pPr>
            <w:r w:rsidRPr="00835938">
              <w:t>Tiekėjas turi teisę verstis ta ūkine veikla (keleivių vežimas), kuri reikalinga pirkimo sutarčiai vykdyti.</w:t>
            </w:r>
          </w:p>
          <w:p w14:paraId="402A645F" w14:textId="77777777" w:rsidR="00E7427A" w:rsidRPr="00835938" w:rsidRDefault="00E7427A" w:rsidP="00A23A8C">
            <w:pPr>
              <w:spacing w:line="240" w:lineRule="exact"/>
              <w:jc w:val="both"/>
              <w:rPr>
                <w:lang w:eastAsia="lt-LT"/>
              </w:rPr>
            </w:pPr>
          </w:p>
          <w:p w14:paraId="355967F4" w14:textId="77777777" w:rsidR="00E7427A" w:rsidRPr="00835938" w:rsidRDefault="00E7427A" w:rsidP="00A23A8C">
            <w:pPr>
              <w:jc w:val="both"/>
              <w:rPr>
                <w:b/>
                <w:bCs/>
                <w:color w:val="000000" w:themeColor="text1"/>
              </w:rPr>
            </w:pPr>
            <w:r w:rsidRPr="00835938">
              <w:rPr>
                <w:b/>
                <w:bCs/>
                <w:color w:val="000000" w:themeColor="text1"/>
              </w:rPr>
              <w:t>Pastabos:</w:t>
            </w:r>
          </w:p>
          <w:p w14:paraId="41F5D481" w14:textId="77777777" w:rsidR="00E7427A" w:rsidRPr="00835938" w:rsidRDefault="00E7427A" w:rsidP="00E7427A">
            <w:pPr>
              <w:pStyle w:val="Sraopastraipa"/>
              <w:widowControl w:val="0"/>
              <w:numPr>
                <w:ilvl w:val="0"/>
                <w:numId w:val="46"/>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iCs/>
                <w:color w:val="000000" w:themeColor="text1"/>
                <w:lang w:eastAsia="lt-LT"/>
              </w:rPr>
              <w:t>jeigu pasiūlymą teikia ūkio subjektų grupė – reikalavimą turi atitikti kiekvienas ūkio subjektų grupės narys (-</w:t>
            </w:r>
            <w:proofErr w:type="spellStart"/>
            <w:r w:rsidRPr="00835938">
              <w:rPr>
                <w:iCs/>
                <w:color w:val="000000" w:themeColor="text1"/>
                <w:lang w:eastAsia="lt-LT"/>
              </w:rPr>
              <w:t>iai</w:t>
            </w:r>
            <w:proofErr w:type="spellEnd"/>
            <w:r w:rsidRPr="00835938">
              <w:rPr>
                <w:iCs/>
                <w:color w:val="000000" w:themeColor="text1"/>
                <w:lang w:eastAsia="lt-LT"/>
              </w:rPr>
              <w:t>), pagal jų prisiimamus įsipareigojimus pirkimo sutarčiai vykdyti;</w:t>
            </w:r>
          </w:p>
          <w:p w14:paraId="0EE6430A" w14:textId="77777777" w:rsidR="00E7427A" w:rsidRPr="00835938" w:rsidRDefault="00E7427A" w:rsidP="00E7427A">
            <w:pPr>
              <w:pStyle w:val="Sraopastraipa"/>
              <w:widowControl w:val="0"/>
              <w:numPr>
                <w:ilvl w:val="0"/>
                <w:numId w:val="46"/>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color w:val="000000" w:themeColor="text1"/>
                <w:lang w:eastAsia="lt-LT"/>
              </w:rPr>
              <w:t>t</w:t>
            </w:r>
            <w:r w:rsidRPr="00835938">
              <w:rPr>
                <w:rFonts w:eastAsia="Calibri"/>
                <w:color w:val="000000" w:themeColor="text1"/>
              </w:rPr>
              <w:t xml:space="preserve">iekėjas gali remtis kitų ūkio subjektų pajėgumais tik tuomet, kai tie subjektai, kurių </w:t>
            </w:r>
            <w:r w:rsidRPr="00835938">
              <w:rPr>
                <w:rFonts w:eastAsia="Calibri"/>
                <w:color w:val="000000" w:themeColor="text1"/>
                <w:lang w:eastAsia="lt-LT"/>
              </w:rPr>
              <w:t>pajėgumais buvo pasiremta, patys tieks prekes, teiks paslaugas ar atliks darbus, kuriems reikia jų pajėgumų;</w:t>
            </w:r>
          </w:p>
          <w:p w14:paraId="32A698DF" w14:textId="77777777" w:rsidR="00E7427A" w:rsidRPr="00835938" w:rsidRDefault="00E7427A" w:rsidP="00A23A8C">
            <w:pPr>
              <w:spacing w:line="240" w:lineRule="exact"/>
              <w:jc w:val="both"/>
              <w:rPr>
                <w:lang w:eastAsia="lt-LT"/>
              </w:rPr>
            </w:pPr>
            <w:r w:rsidRPr="00835938">
              <w:rPr>
                <w:iCs/>
                <w:color w:val="000000" w:themeColor="text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c>
          <w:tcPr>
            <w:tcW w:w="4811" w:type="dxa"/>
          </w:tcPr>
          <w:p w14:paraId="3C436C5E" w14:textId="77777777" w:rsidR="00E7427A" w:rsidRPr="006A1A7C" w:rsidRDefault="00E7427A" w:rsidP="00A23A8C">
            <w:pPr>
              <w:spacing w:before="100" w:beforeAutospacing="1" w:after="120"/>
              <w:jc w:val="both"/>
              <w:rPr>
                <w:b/>
              </w:rPr>
            </w:pPr>
            <w:r w:rsidRPr="006A1A7C">
              <w:rPr>
                <w:b/>
                <w:bCs/>
              </w:rPr>
              <w:t>Pateikiama su pasiūlymu:</w:t>
            </w:r>
            <w:r w:rsidRPr="006A1A7C">
              <w:t xml:space="preserve"> </w:t>
            </w:r>
            <w:r w:rsidRPr="006A1A7C">
              <w:rPr>
                <w:b/>
              </w:rPr>
              <w:t>EBVPD.</w:t>
            </w:r>
          </w:p>
          <w:p w14:paraId="01A12553" w14:textId="77777777" w:rsidR="00E7427A" w:rsidRDefault="00E7427A" w:rsidP="00A23A8C">
            <w:pPr>
              <w:jc w:val="both"/>
              <w:rPr>
                <w:bCs/>
              </w:rPr>
            </w:pPr>
            <w:r w:rsidRPr="006A1A7C">
              <w:rPr>
                <w:bCs/>
                <w:i/>
                <w:iCs/>
              </w:rPr>
              <w:t>Perkančiajai organizacijai atlikus EBVPD patikrinimo procedūrą, patikrinus pasiūlymus ir išrinkus galimą laimėtoją, tik jo yra prašomi dokumentai, patvirtinantys tiekėjo kvalifikaciją</w:t>
            </w:r>
            <w:r w:rsidRPr="006A1A7C">
              <w:rPr>
                <w:bCs/>
              </w:rPr>
              <w:t>.</w:t>
            </w:r>
          </w:p>
          <w:p w14:paraId="1E218618" w14:textId="77777777" w:rsidR="00E7427A" w:rsidRPr="006A1A7C" w:rsidRDefault="00E7427A" w:rsidP="00A23A8C">
            <w:pPr>
              <w:jc w:val="both"/>
              <w:rPr>
                <w:bCs/>
              </w:rPr>
            </w:pPr>
          </w:p>
          <w:p w14:paraId="07220F41" w14:textId="77777777" w:rsidR="00E7427A" w:rsidRDefault="00E7427A" w:rsidP="00A23A8C">
            <w:pPr>
              <w:snapToGrid w:val="0"/>
              <w:spacing w:after="240"/>
              <w:jc w:val="both"/>
            </w:pPr>
            <w:r>
              <w:rPr>
                <w:rStyle w:val="fontstyle01"/>
                <w:rFonts w:ascii="Times New Roman" w:hAnsi="Times New Roman"/>
              </w:rPr>
              <w:t xml:space="preserve">Lietuvos </w:t>
            </w:r>
            <w:r w:rsidRPr="007B2A1C">
              <w:rPr>
                <w:rStyle w:val="fontstyle01"/>
                <w:rFonts w:ascii="Times New Roman" w:hAnsi="Times New Roman"/>
              </w:rPr>
              <w:t>tiekėj</w:t>
            </w:r>
            <w:r>
              <w:rPr>
                <w:rStyle w:val="fontstyle01"/>
                <w:rFonts w:ascii="Times New Roman" w:hAnsi="Times New Roman"/>
              </w:rPr>
              <w:t>ų</w:t>
            </w:r>
            <w:r w:rsidRPr="007B2A1C">
              <w:rPr>
                <w:rStyle w:val="fontstyle01"/>
                <w:rFonts w:ascii="Times New Roman" w:hAnsi="Times New Roman"/>
              </w:rPr>
              <w:t xml:space="preserve"> nereikalaujama pateikti </w:t>
            </w:r>
            <w:r w:rsidRPr="007B2A1C">
              <w:rPr>
                <w:color w:val="000000"/>
              </w:rPr>
              <w:br/>
            </w:r>
            <w:r w:rsidRPr="007B2A1C">
              <w:rPr>
                <w:rStyle w:val="fontstyle01"/>
                <w:rFonts w:ascii="Times New Roman" w:hAnsi="Times New Roman"/>
              </w:rPr>
              <w:t>kvalifikacijos atitikimą įrodančių dokumentų.</w:t>
            </w:r>
            <w:r w:rsidRPr="007B2A1C">
              <w:rPr>
                <w:color w:val="000000"/>
              </w:rPr>
              <w:br/>
            </w:r>
            <w:r w:rsidRPr="007B2A1C">
              <w:rPr>
                <w:rStyle w:val="fontstyle01"/>
                <w:rFonts w:ascii="Times New Roman" w:hAnsi="Times New Roman"/>
              </w:rPr>
              <w:t xml:space="preserve">Perkančioji organizacija </w:t>
            </w:r>
            <w:r>
              <w:rPr>
                <w:rStyle w:val="fontstyle01"/>
                <w:rFonts w:ascii="Times New Roman" w:hAnsi="Times New Roman"/>
              </w:rPr>
              <w:t xml:space="preserve"> juos pati pasitikrins </w:t>
            </w:r>
            <w:r>
              <w:rPr>
                <w:b/>
                <w:bCs/>
                <w:color w:val="25506B"/>
              </w:rPr>
              <w:t xml:space="preserve"> </w:t>
            </w:r>
            <w:r>
              <w:rPr>
                <w:color w:val="25506B"/>
              </w:rPr>
              <w:t>Li</w:t>
            </w:r>
            <w:r w:rsidRPr="00E63B07">
              <w:rPr>
                <w:color w:val="25506B"/>
              </w:rPr>
              <w:t>etuvos transporto saugos administracijos</w:t>
            </w:r>
            <w:r>
              <w:rPr>
                <w:color w:val="25506B"/>
              </w:rPr>
              <w:t xml:space="preserve"> </w:t>
            </w:r>
            <w:r w:rsidRPr="00E63B07">
              <w:rPr>
                <w:color w:val="25506B"/>
              </w:rPr>
              <w:t>administracinių paslaugų svetainė</w:t>
            </w:r>
            <w:r>
              <w:rPr>
                <w:color w:val="25506B"/>
              </w:rPr>
              <w:t xml:space="preserve">je, adresu </w:t>
            </w:r>
            <w:hyperlink r:id="rId20" w:history="1">
              <w:r w:rsidRPr="00B745D0">
                <w:rPr>
                  <w:rStyle w:val="Hipersaitas"/>
                </w:rPr>
                <w:t>https://keltra.eltsa.lt/kelappweb/web/vezej.do</w:t>
              </w:r>
            </w:hyperlink>
            <w:r>
              <w:t>.</w:t>
            </w:r>
          </w:p>
          <w:p w14:paraId="40AFE8FF" w14:textId="77777777" w:rsidR="00E7427A" w:rsidRDefault="00E7427A" w:rsidP="00A23A8C">
            <w:pPr>
              <w:snapToGrid w:val="0"/>
              <w:spacing w:after="240"/>
              <w:jc w:val="both"/>
            </w:pPr>
            <w:r>
              <w:t xml:space="preserve">Užsienio tiekėjai pateikia </w:t>
            </w:r>
            <w:r w:rsidRPr="00835938">
              <w:t>Europos bendrijos licencij</w:t>
            </w:r>
            <w:r>
              <w:t>ą</w:t>
            </w:r>
            <w:r w:rsidRPr="00835938">
              <w:t xml:space="preserve"> arba kelių transporto veiklos licencij</w:t>
            </w:r>
            <w:r>
              <w:t>ą</w:t>
            </w:r>
            <w:r w:rsidRPr="00835938">
              <w:t>, suteikian</w:t>
            </w:r>
            <w:r>
              <w:t>čią</w:t>
            </w:r>
            <w:r w:rsidRPr="00835938">
              <w:t xml:space="preserve"> teisę tiekėjui vežti keleivius arba kit</w:t>
            </w:r>
            <w:r>
              <w:t>us</w:t>
            </w:r>
            <w:r w:rsidRPr="00835938">
              <w:t xml:space="preserve"> dokument</w:t>
            </w:r>
            <w:r>
              <w:t>us</w:t>
            </w:r>
            <w:r w:rsidRPr="00835938">
              <w:t xml:space="preserve"> patvirtinan</w:t>
            </w:r>
            <w:r>
              <w:t>čius</w:t>
            </w:r>
            <w:r w:rsidRPr="00835938">
              <w:t xml:space="preserve"> tiekėjo teisę teikti keleivių vežimo paslaugas.</w:t>
            </w:r>
          </w:p>
          <w:p w14:paraId="378A5F8F" w14:textId="77777777" w:rsidR="00E7427A" w:rsidRPr="00835938" w:rsidRDefault="00E7427A" w:rsidP="00A23A8C">
            <w:pPr>
              <w:snapToGrid w:val="0"/>
              <w:spacing w:after="240"/>
              <w:jc w:val="both"/>
            </w:pPr>
          </w:p>
          <w:p w14:paraId="5280B5BC" w14:textId="77777777" w:rsidR="00E7427A" w:rsidRPr="00835938" w:rsidRDefault="00E7427A" w:rsidP="00A23A8C">
            <w:pPr>
              <w:widowControl w:val="0"/>
              <w:tabs>
                <w:tab w:val="left" w:pos="1418"/>
              </w:tabs>
              <w:autoSpaceDE w:val="0"/>
              <w:adjustRightInd w:val="0"/>
              <w:jc w:val="both"/>
            </w:pPr>
            <w:r w:rsidRPr="00835938">
              <w:rPr>
                <w:i/>
              </w:rPr>
              <w:t>CVP IS priemonėmis pateikiamos skaitmeninės dokumentų kopijos.</w:t>
            </w:r>
          </w:p>
        </w:tc>
      </w:tr>
      <w:tr w:rsidR="00E7427A" w:rsidRPr="00D42869" w14:paraId="37E05696" w14:textId="77777777" w:rsidTr="00A23A8C">
        <w:trPr>
          <w:trHeight w:val="2263"/>
        </w:trPr>
        <w:tc>
          <w:tcPr>
            <w:tcW w:w="709" w:type="dxa"/>
          </w:tcPr>
          <w:p w14:paraId="6616AC32" w14:textId="77777777" w:rsidR="00E7427A" w:rsidRPr="00835938" w:rsidRDefault="00E7427A" w:rsidP="00A23A8C">
            <w:pPr>
              <w:widowControl w:val="0"/>
              <w:tabs>
                <w:tab w:val="left" w:pos="1418"/>
              </w:tabs>
              <w:suppressAutoHyphens w:val="0"/>
              <w:autoSpaceDE w:val="0"/>
              <w:adjustRightInd w:val="0"/>
              <w:jc w:val="both"/>
              <w:textAlignment w:val="auto"/>
              <w:rPr>
                <w:b/>
                <w:bCs/>
                <w:lang w:eastAsia="lt-LT"/>
              </w:rPr>
            </w:pPr>
            <w:r w:rsidRPr="00835938">
              <w:rPr>
                <w:b/>
                <w:bCs/>
                <w:lang w:eastAsia="lt-LT"/>
              </w:rPr>
              <w:lastRenderedPageBreak/>
              <w:t>2</w:t>
            </w:r>
          </w:p>
        </w:tc>
        <w:tc>
          <w:tcPr>
            <w:tcW w:w="4403" w:type="dxa"/>
          </w:tcPr>
          <w:p w14:paraId="34C4BCED" w14:textId="77777777" w:rsidR="00E7427A" w:rsidRPr="00835938" w:rsidRDefault="00E7427A" w:rsidP="00A23A8C">
            <w:pPr>
              <w:jc w:val="both"/>
            </w:pPr>
            <w:r w:rsidRPr="0060379A">
              <w:rPr>
                <w:lang w:eastAsia="lt-LT"/>
              </w:rPr>
              <w:t>Tiekėjas turi pasiūlyti bent 1 (vieną) specialistą</w:t>
            </w:r>
            <w:r>
              <w:rPr>
                <w:lang w:eastAsia="lt-LT"/>
              </w:rPr>
              <w:t>,</w:t>
            </w:r>
            <w:r w:rsidRPr="00835938">
              <w:rPr>
                <w:noProof/>
              </w:rPr>
              <w:t xml:space="preserve"> kuriam pavesta vadovauti keleivių vežimo veiklai, </w:t>
            </w:r>
            <w:r>
              <w:rPr>
                <w:noProof/>
              </w:rPr>
              <w:t xml:space="preserve">specialistas </w:t>
            </w:r>
            <w:r w:rsidRPr="00835938">
              <w:rPr>
                <w:noProof/>
              </w:rPr>
              <w:t>turi turėti nustatytą profesinę kompetenciją – keleivių vežimo kelių transportu profesinę kompetenciją.</w:t>
            </w:r>
          </w:p>
        </w:tc>
        <w:tc>
          <w:tcPr>
            <w:tcW w:w="4811" w:type="dxa"/>
          </w:tcPr>
          <w:p w14:paraId="7A90994D" w14:textId="77777777" w:rsidR="00E7427A" w:rsidRPr="00835938" w:rsidRDefault="00E7427A" w:rsidP="00A23A8C">
            <w:pPr>
              <w:jc w:val="both"/>
              <w:rPr>
                <w:noProof/>
              </w:rPr>
            </w:pPr>
            <w:r>
              <w:rPr>
                <w:noProof/>
              </w:rPr>
              <w:t>P</w:t>
            </w:r>
            <w:r w:rsidRPr="00835938">
              <w:rPr>
                <w:noProof/>
              </w:rPr>
              <w:t xml:space="preserve">ateikiama Valstybinės kelių transporto inspekcijos prie Susisiekimo ministerijos </w:t>
            </w:r>
            <w:r w:rsidRPr="00835938">
              <w:t>išduoto keleivių vežimo kelių transporto profesinės kompetencijos pažymėjimo kopija arba kiti dokumentai patvirtinantys profesinę kompetenciją.</w:t>
            </w:r>
          </w:p>
          <w:p w14:paraId="18560A93" w14:textId="77777777" w:rsidR="00E7427A" w:rsidRPr="00835938" w:rsidRDefault="00E7427A" w:rsidP="00A23A8C">
            <w:pPr>
              <w:jc w:val="both"/>
              <w:rPr>
                <w:b/>
                <w:bCs/>
                <w:i/>
                <w:iCs/>
                <w:sz w:val="22"/>
                <w:szCs w:val="22"/>
              </w:rPr>
            </w:pPr>
            <w:r w:rsidRPr="00835938">
              <w:rPr>
                <w:i/>
              </w:rPr>
              <w:t>Pateikiami</w:t>
            </w:r>
            <w:r w:rsidRPr="00835938">
              <w:t xml:space="preserve"> </w:t>
            </w:r>
            <w:r w:rsidRPr="00835938">
              <w:rPr>
                <w:bCs/>
                <w:i/>
              </w:rPr>
              <w:t>skenuoti dokumentai elektroninėje formoje</w:t>
            </w:r>
          </w:p>
        </w:tc>
      </w:tr>
      <w:tr w:rsidR="00E7427A" w:rsidRPr="00D42869" w14:paraId="069BBBAF" w14:textId="77777777" w:rsidTr="00A23A8C">
        <w:trPr>
          <w:trHeight w:val="2263"/>
        </w:trPr>
        <w:tc>
          <w:tcPr>
            <w:tcW w:w="709" w:type="dxa"/>
          </w:tcPr>
          <w:p w14:paraId="34668046" w14:textId="77777777" w:rsidR="00E7427A" w:rsidRPr="00835938" w:rsidRDefault="00E7427A" w:rsidP="00A23A8C">
            <w:pPr>
              <w:widowControl w:val="0"/>
              <w:tabs>
                <w:tab w:val="left" w:pos="1418"/>
              </w:tabs>
              <w:suppressAutoHyphens w:val="0"/>
              <w:autoSpaceDE w:val="0"/>
              <w:adjustRightInd w:val="0"/>
              <w:jc w:val="both"/>
              <w:textAlignment w:val="auto"/>
              <w:rPr>
                <w:b/>
                <w:bCs/>
                <w:lang w:eastAsia="lt-LT"/>
              </w:rPr>
            </w:pPr>
            <w:r w:rsidRPr="00835938">
              <w:rPr>
                <w:b/>
                <w:bCs/>
                <w:lang w:eastAsia="lt-LT"/>
              </w:rPr>
              <w:t>3</w:t>
            </w:r>
          </w:p>
        </w:tc>
        <w:tc>
          <w:tcPr>
            <w:tcW w:w="4403" w:type="dxa"/>
          </w:tcPr>
          <w:p w14:paraId="5B53D7B8" w14:textId="77777777" w:rsidR="00E7427A" w:rsidRPr="004205FE" w:rsidRDefault="00E7427A" w:rsidP="00A23A8C">
            <w:pPr>
              <w:jc w:val="both"/>
            </w:pPr>
            <w:r w:rsidRPr="004205FE">
              <w:t>Tiekėjas turi technines priemones, reikalingas sutarčiai vykdyti:</w:t>
            </w:r>
          </w:p>
          <w:p w14:paraId="3A8782F7" w14:textId="77777777" w:rsidR="00E7427A" w:rsidRPr="004205FE" w:rsidRDefault="00E7427A" w:rsidP="00A23A8C">
            <w:pPr>
              <w:jc w:val="both"/>
            </w:pPr>
          </w:p>
          <w:p w14:paraId="7BB7FE64" w14:textId="361061A3" w:rsidR="00E7427A" w:rsidRPr="004205FE" w:rsidRDefault="00E7427A" w:rsidP="00A23A8C">
            <w:pPr>
              <w:jc w:val="both"/>
            </w:pPr>
            <w:bookmarkStart w:id="6" w:name="_Hlk141280028"/>
            <w:r w:rsidRPr="004205FE">
              <w:t xml:space="preserve">Tiekėjas turi turėti ar gali būti pasitelkęs nuomos ar panaudos, ar kitais teisėtais pagrindais </w:t>
            </w:r>
            <w:bookmarkStart w:id="7" w:name="_Hlk141279838"/>
            <w:r w:rsidRPr="004205FE">
              <w:rPr>
                <w:b/>
                <w:bCs/>
              </w:rPr>
              <w:t xml:space="preserve">techniškai tvarkingus </w:t>
            </w:r>
            <w:r w:rsidR="00780D04">
              <w:rPr>
                <w:b/>
                <w:bCs/>
              </w:rPr>
              <w:t xml:space="preserve">ne mažiau kaip </w:t>
            </w:r>
            <w:r w:rsidR="00893575">
              <w:rPr>
                <w:b/>
                <w:bCs/>
              </w:rPr>
              <w:t>3</w:t>
            </w:r>
            <w:r w:rsidR="00780D04">
              <w:rPr>
                <w:b/>
                <w:bCs/>
              </w:rPr>
              <w:t xml:space="preserve"> </w:t>
            </w:r>
            <w:r w:rsidR="00780D04" w:rsidRPr="00780D04">
              <w:rPr>
                <w:b/>
                <w:bCs/>
              </w:rPr>
              <w:t>(</w:t>
            </w:r>
            <w:r w:rsidR="00893575">
              <w:rPr>
                <w:b/>
                <w:bCs/>
              </w:rPr>
              <w:t>trys</w:t>
            </w:r>
            <w:r w:rsidR="00780D04" w:rsidRPr="00DA1D88">
              <w:rPr>
                <w:b/>
                <w:bCs/>
              </w:rPr>
              <w:t>)</w:t>
            </w:r>
            <w:r w:rsidR="00780D04" w:rsidRPr="00D8623A">
              <w:t xml:space="preserve"> </w:t>
            </w:r>
            <w:r w:rsidR="00893575">
              <w:rPr>
                <w:b/>
                <w:bCs/>
                <w:u w:val="single"/>
              </w:rPr>
              <w:t>vidutinės</w:t>
            </w:r>
            <w:r w:rsidR="00780D04" w:rsidRPr="001C49CB">
              <w:rPr>
                <w:b/>
                <w:bCs/>
                <w:u w:val="single"/>
              </w:rPr>
              <w:t xml:space="preserve"> talpos</w:t>
            </w:r>
            <w:r w:rsidR="00780D04">
              <w:t xml:space="preserve"> </w:t>
            </w:r>
            <w:r w:rsidR="00780D04" w:rsidRPr="00DA1D88">
              <w:rPr>
                <w:b/>
                <w:bCs/>
              </w:rPr>
              <w:t xml:space="preserve">autobusus ne mažiau kaip </w:t>
            </w:r>
            <w:r w:rsidR="00893575">
              <w:rPr>
                <w:b/>
                <w:bCs/>
              </w:rPr>
              <w:t>2</w:t>
            </w:r>
            <w:r w:rsidR="00FF2DEA">
              <w:rPr>
                <w:b/>
                <w:bCs/>
              </w:rPr>
              <w:t>3</w:t>
            </w:r>
            <w:r w:rsidR="00780D04" w:rsidRPr="00DA1D88">
              <w:rPr>
                <w:b/>
                <w:bCs/>
              </w:rPr>
              <w:t xml:space="preserve"> sėdimų vietų</w:t>
            </w:r>
            <w:bookmarkEnd w:id="7"/>
            <w:r w:rsidRPr="004205FE">
              <w:t>, reikalingus sutarčiai vykdyti</w:t>
            </w:r>
            <w:r w:rsidR="00780D04">
              <w:t>.</w:t>
            </w:r>
          </w:p>
          <w:bookmarkEnd w:id="6"/>
          <w:p w14:paraId="5CA7392A" w14:textId="77777777" w:rsidR="00E7427A" w:rsidRPr="00866BE0" w:rsidRDefault="00E7427A" w:rsidP="00A23A8C">
            <w:pPr>
              <w:jc w:val="both"/>
              <w:rPr>
                <w:highlight w:val="yellow"/>
              </w:rPr>
            </w:pPr>
          </w:p>
          <w:p w14:paraId="47CD72B1" w14:textId="77777777" w:rsidR="00E7427A" w:rsidRPr="00835938" w:rsidRDefault="00E7427A" w:rsidP="00A23A8C">
            <w:pPr>
              <w:overflowPunct w:val="0"/>
              <w:autoSpaceDE w:val="0"/>
              <w:adjustRightInd w:val="0"/>
              <w:jc w:val="both"/>
              <w:rPr>
                <w:b/>
                <w:i/>
              </w:rPr>
            </w:pPr>
            <w:r w:rsidRPr="00835938">
              <w:rPr>
                <w:b/>
                <w:i/>
              </w:rPr>
              <w:t xml:space="preserve">Pastaba: </w:t>
            </w:r>
          </w:p>
          <w:p w14:paraId="6CD37057" w14:textId="77777777" w:rsidR="00E7427A" w:rsidRPr="00835938" w:rsidRDefault="00E7427A" w:rsidP="00A23A8C">
            <w:pPr>
              <w:overflowPunct w:val="0"/>
              <w:autoSpaceDE w:val="0"/>
              <w:adjustRightInd w:val="0"/>
              <w:jc w:val="both"/>
              <w:rPr>
                <w:strike/>
              </w:rPr>
            </w:pPr>
          </w:p>
          <w:p w14:paraId="0689BA09" w14:textId="77777777" w:rsidR="00E7427A" w:rsidRPr="00835938" w:rsidRDefault="00E7427A" w:rsidP="00A23A8C">
            <w:pPr>
              <w:overflowPunct w:val="0"/>
              <w:autoSpaceDE w:val="0"/>
              <w:adjustRightInd w:val="0"/>
              <w:jc w:val="both"/>
            </w:pPr>
            <w:r w:rsidRPr="00835938">
              <w:t>(ii) Tiekėjo (ūkio subjektų grupės narių), ūkio subjektų, kurių pajėgumais tiekėjas remiasi, subtiekėjų pajėgumai sumuojami.</w:t>
            </w:r>
          </w:p>
          <w:p w14:paraId="6CB2ABA1" w14:textId="77777777" w:rsidR="00E7427A" w:rsidRPr="00835938" w:rsidRDefault="00E7427A" w:rsidP="00A23A8C">
            <w:pPr>
              <w:overflowPunct w:val="0"/>
              <w:autoSpaceDE w:val="0"/>
              <w:adjustRightInd w:val="0"/>
              <w:jc w:val="both"/>
            </w:pPr>
          </w:p>
          <w:p w14:paraId="5016592F" w14:textId="638B28DB" w:rsidR="00E7427A" w:rsidRPr="00835938" w:rsidRDefault="00E7427A" w:rsidP="00EB39EC">
            <w:pPr>
              <w:overflowPunct w:val="0"/>
              <w:autoSpaceDE w:val="0"/>
              <w:adjustRightInd w:val="0"/>
              <w:jc w:val="both"/>
              <w:rPr>
                <w:noProof/>
              </w:rPr>
            </w:pPr>
            <w:r w:rsidRPr="00835938">
              <w:t xml:space="preserve">(iii) </w:t>
            </w:r>
            <w:r w:rsidRPr="00835938">
              <w:rPr>
                <w:b/>
                <w:bCs/>
              </w:rPr>
              <w:t>Tiekėjo siūlomos transporto priemonės turi atitikti ne mažesnį kaip Euro</w:t>
            </w:r>
            <w:r w:rsidR="00893575">
              <w:rPr>
                <w:b/>
                <w:bCs/>
              </w:rPr>
              <w:t xml:space="preserve"> </w:t>
            </w:r>
            <w:r w:rsidR="00EB39EC">
              <w:rPr>
                <w:b/>
                <w:bCs/>
              </w:rPr>
              <w:t>6</w:t>
            </w:r>
            <w:r w:rsidRPr="00835938">
              <w:rPr>
                <w:b/>
                <w:bCs/>
              </w:rPr>
              <w:t xml:space="preserve"> teršalų išmetimo standartą.</w:t>
            </w:r>
          </w:p>
        </w:tc>
        <w:tc>
          <w:tcPr>
            <w:tcW w:w="4811" w:type="dxa"/>
          </w:tcPr>
          <w:p w14:paraId="04682FF4" w14:textId="77777777" w:rsidR="00E7427A" w:rsidRPr="00835938" w:rsidRDefault="00E7427A" w:rsidP="00A23A8C">
            <w:pPr>
              <w:snapToGrid w:val="0"/>
              <w:jc w:val="both"/>
            </w:pPr>
            <w:r w:rsidRPr="00835938">
              <w:t>Pateikiama:</w:t>
            </w:r>
          </w:p>
          <w:p w14:paraId="2C0448E2" w14:textId="77777777" w:rsidR="00E7427A" w:rsidRPr="00835938" w:rsidRDefault="00E7427A" w:rsidP="00A23A8C">
            <w:pPr>
              <w:snapToGrid w:val="0"/>
              <w:jc w:val="both"/>
            </w:pPr>
            <w:r w:rsidRPr="00835938">
              <w:t xml:space="preserve">1) Sąrašas, kuriame pateikiamas autobusų aprašymas: </w:t>
            </w:r>
          </w:p>
          <w:p w14:paraId="3B6CC425" w14:textId="77777777" w:rsidR="00E7427A" w:rsidRPr="00835938" w:rsidRDefault="00E7427A" w:rsidP="00E7427A">
            <w:pPr>
              <w:pStyle w:val="Sraopastraipa"/>
              <w:widowControl w:val="0"/>
              <w:numPr>
                <w:ilvl w:val="0"/>
                <w:numId w:val="47"/>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56AD8234" w14:textId="77777777" w:rsidR="00E7427A" w:rsidRPr="00835938" w:rsidRDefault="00E7427A" w:rsidP="00E7427A">
            <w:pPr>
              <w:pStyle w:val="Sraopastraipa"/>
              <w:widowControl w:val="0"/>
              <w:numPr>
                <w:ilvl w:val="0"/>
                <w:numId w:val="47"/>
              </w:numPr>
              <w:suppressAutoHyphens w:val="0"/>
              <w:autoSpaceDE w:val="0"/>
              <w:adjustRightInd w:val="0"/>
              <w:snapToGrid w:val="0"/>
              <w:ind w:left="486" w:hanging="283"/>
              <w:contextualSpacing/>
              <w:jc w:val="both"/>
              <w:textAlignment w:val="auto"/>
            </w:pPr>
            <w:r w:rsidRPr="00835938">
              <w:t xml:space="preserve">pavadinimai, </w:t>
            </w:r>
          </w:p>
          <w:p w14:paraId="5968D8A9" w14:textId="77777777" w:rsidR="00E7427A" w:rsidRPr="00835938" w:rsidRDefault="00E7427A" w:rsidP="00E7427A">
            <w:pPr>
              <w:pStyle w:val="Sraopastraipa"/>
              <w:widowControl w:val="0"/>
              <w:numPr>
                <w:ilvl w:val="0"/>
                <w:numId w:val="47"/>
              </w:numPr>
              <w:suppressAutoHyphens w:val="0"/>
              <w:autoSpaceDE w:val="0"/>
              <w:adjustRightInd w:val="0"/>
              <w:snapToGrid w:val="0"/>
              <w:ind w:left="486" w:hanging="283"/>
              <w:contextualSpacing/>
              <w:jc w:val="both"/>
              <w:textAlignment w:val="auto"/>
            </w:pPr>
            <w:r w:rsidRPr="00835938">
              <w:t xml:space="preserve">kiekiai, </w:t>
            </w:r>
          </w:p>
          <w:p w14:paraId="264CA815" w14:textId="77777777" w:rsidR="00E7427A" w:rsidRPr="00835938" w:rsidRDefault="00E7427A" w:rsidP="00E7427A">
            <w:pPr>
              <w:pStyle w:val="Sraopastraipa"/>
              <w:widowControl w:val="0"/>
              <w:numPr>
                <w:ilvl w:val="0"/>
                <w:numId w:val="47"/>
              </w:numPr>
              <w:suppressAutoHyphens w:val="0"/>
              <w:autoSpaceDE w:val="0"/>
              <w:adjustRightInd w:val="0"/>
              <w:snapToGrid w:val="0"/>
              <w:ind w:left="486" w:hanging="283"/>
              <w:contextualSpacing/>
              <w:jc w:val="both"/>
              <w:textAlignment w:val="auto"/>
            </w:pPr>
            <w:r w:rsidRPr="00835938">
              <w:t xml:space="preserve">sėdimų vietų skaičius, </w:t>
            </w:r>
          </w:p>
          <w:p w14:paraId="65D8FB8D" w14:textId="77777777" w:rsidR="00E7427A" w:rsidRDefault="00E7427A" w:rsidP="00A23A8C">
            <w:pPr>
              <w:snapToGrid w:val="0"/>
              <w:ind w:left="486" w:hanging="283"/>
              <w:jc w:val="both"/>
              <w:rPr>
                <w:b/>
                <w:iCs/>
              </w:rPr>
            </w:pPr>
            <w:r w:rsidRPr="00835938">
              <w:rPr>
                <w:b/>
                <w:iCs/>
              </w:rPr>
              <w:t xml:space="preserve">-    teršalų išmetimo standartas. </w:t>
            </w:r>
          </w:p>
          <w:p w14:paraId="50374CD4" w14:textId="77777777" w:rsidR="00E7427A" w:rsidRDefault="00E7427A" w:rsidP="00A23A8C">
            <w:pPr>
              <w:snapToGrid w:val="0"/>
              <w:ind w:left="486" w:hanging="283"/>
              <w:jc w:val="both"/>
              <w:rPr>
                <w:b/>
                <w:iCs/>
              </w:rPr>
            </w:pPr>
          </w:p>
          <w:p w14:paraId="748B3D79" w14:textId="77777777" w:rsidR="00E7427A" w:rsidRDefault="00E7427A" w:rsidP="00A23A8C">
            <w:pPr>
              <w:snapToGrid w:val="0"/>
              <w:jc w:val="both"/>
              <w:rPr>
                <w:bCs/>
                <w:iCs/>
              </w:rPr>
            </w:pPr>
            <w:r w:rsidRPr="006E2A99">
              <w:rPr>
                <w:bCs/>
                <w:iCs/>
              </w:rPr>
              <w:t>2) Transporto priemonės registracijos liudijimas;</w:t>
            </w:r>
          </w:p>
          <w:p w14:paraId="0704BD20" w14:textId="4ABDE0A6" w:rsidR="00AB70BB" w:rsidRPr="006E2A99" w:rsidRDefault="00AB70BB" w:rsidP="00A23A8C">
            <w:pPr>
              <w:snapToGrid w:val="0"/>
              <w:jc w:val="both"/>
              <w:rPr>
                <w:bCs/>
                <w:iCs/>
              </w:rPr>
            </w:pPr>
            <w:r>
              <w:rPr>
                <w:bCs/>
                <w:iCs/>
              </w:rPr>
              <w:t xml:space="preserve">3) galiojančius </w:t>
            </w:r>
            <w:r w:rsidR="00DA1D88">
              <w:rPr>
                <w:bCs/>
                <w:iCs/>
              </w:rPr>
              <w:t xml:space="preserve">transporto priemonės </w:t>
            </w:r>
            <w:r>
              <w:rPr>
                <w:bCs/>
                <w:iCs/>
              </w:rPr>
              <w:t>techninės apžiūros dokumentus.</w:t>
            </w:r>
          </w:p>
          <w:p w14:paraId="1CC250B5" w14:textId="77777777" w:rsidR="00E7427A" w:rsidRPr="00835938" w:rsidRDefault="00E7427A" w:rsidP="00A23A8C">
            <w:pPr>
              <w:snapToGrid w:val="0"/>
              <w:jc w:val="both"/>
            </w:pPr>
          </w:p>
          <w:p w14:paraId="71D1544B" w14:textId="6CAB54E3" w:rsidR="00E7427A" w:rsidRPr="00835938" w:rsidRDefault="00E7427A" w:rsidP="00EB39EC">
            <w:pPr>
              <w:snapToGrid w:val="0"/>
              <w:jc w:val="both"/>
              <w:rPr>
                <w:iCs/>
              </w:rPr>
            </w:pPr>
            <w:r w:rsidRPr="00835938">
              <w:t>T</w:t>
            </w:r>
            <w:r w:rsidRPr="00835938">
              <w:rPr>
                <w:bCs/>
                <w:lang w:eastAsia="lt-LT"/>
              </w:rPr>
              <w:t xml:space="preserve">aip pat </w:t>
            </w:r>
            <w:r w:rsidRPr="00E63B07">
              <w:rPr>
                <w:bCs/>
                <w:iCs/>
                <w:lang w:eastAsia="lt-LT"/>
              </w:rPr>
              <w:t>dokumentai</w:t>
            </w:r>
            <w:r w:rsidRPr="0000682F">
              <w:rPr>
                <w:bCs/>
                <w:iCs/>
                <w:lang w:eastAsia="lt-LT"/>
              </w:rPr>
              <w:t>,</w:t>
            </w:r>
            <w:r w:rsidRPr="00835938">
              <w:rPr>
                <w:bCs/>
                <w:iCs/>
                <w:lang w:eastAsia="lt-LT"/>
              </w:rPr>
              <w:t xml:space="preserve"> </w:t>
            </w:r>
            <w:r>
              <w:rPr>
                <w:bCs/>
                <w:iCs/>
                <w:lang w:eastAsia="lt-LT"/>
              </w:rPr>
              <w:t>patvirtinantys</w:t>
            </w:r>
            <w:r w:rsidRPr="00835938">
              <w:rPr>
                <w:bCs/>
                <w:iCs/>
                <w:lang w:eastAsia="lt-LT"/>
              </w:rPr>
              <w:t xml:space="preserve"> turim</w:t>
            </w:r>
            <w:r>
              <w:rPr>
                <w:bCs/>
                <w:iCs/>
                <w:lang w:eastAsia="lt-LT"/>
              </w:rPr>
              <w:t>ų</w:t>
            </w:r>
            <w:r w:rsidRPr="00835938">
              <w:rPr>
                <w:bCs/>
                <w:iCs/>
                <w:lang w:eastAsia="lt-LT"/>
              </w:rPr>
              <w:t xml:space="preserve"> techniškai tvarking</w:t>
            </w:r>
            <w:r>
              <w:rPr>
                <w:bCs/>
                <w:iCs/>
                <w:lang w:eastAsia="lt-LT"/>
              </w:rPr>
              <w:t>ų</w:t>
            </w:r>
            <w:r w:rsidRPr="00835938">
              <w:rPr>
                <w:bCs/>
                <w:iCs/>
                <w:lang w:eastAsia="lt-LT"/>
              </w:rPr>
              <w:t xml:space="preserve"> autobus</w:t>
            </w:r>
            <w:r>
              <w:rPr>
                <w:bCs/>
                <w:iCs/>
                <w:lang w:eastAsia="lt-LT"/>
              </w:rPr>
              <w:t>ų</w:t>
            </w:r>
            <w:r w:rsidRPr="00835938">
              <w:rPr>
                <w:bCs/>
                <w:iCs/>
                <w:lang w:eastAsia="lt-LT"/>
              </w:rPr>
              <w:t xml:space="preserve"> arba </w:t>
            </w:r>
            <w:r w:rsidRPr="00835938">
              <w:t xml:space="preserve">pirkimo laimėjimo atveju </w:t>
            </w:r>
            <w:r w:rsidRPr="00835938">
              <w:rPr>
                <w:bCs/>
                <w:iCs/>
                <w:lang w:eastAsia="lt-LT"/>
              </w:rPr>
              <w:t>galim</w:t>
            </w:r>
            <w:r>
              <w:rPr>
                <w:bCs/>
                <w:iCs/>
                <w:lang w:eastAsia="lt-LT"/>
              </w:rPr>
              <w:t>ų</w:t>
            </w:r>
            <w:r w:rsidRPr="00835938">
              <w:rPr>
                <w:bCs/>
                <w:iCs/>
                <w:lang w:eastAsia="lt-LT"/>
              </w:rPr>
              <w:t xml:space="preserve"> pasitelkti nuomos, panaudos ar kitais pagrindais (pateikiamos nuomos sutartys, preliminarios sutartys, lizingo sutartys, ketinimo protokolai ar kitokie nuomos, panaudos ar įsigijimo galimybes patvirtinantys dokumentai). </w:t>
            </w:r>
          </w:p>
        </w:tc>
      </w:tr>
    </w:tbl>
    <w:p w14:paraId="63BA897C" w14:textId="77777777" w:rsidR="00BD7B8C" w:rsidRPr="009A5280" w:rsidRDefault="00BD7B8C" w:rsidP="00F6766D">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8C6337">
      <w:pPr>
        <w:pStyle w:val="Sraopastraipa"/>
        <w:numPr>
          <w:ilvl w:val="1"/>
          <w:numId w:val="25"/>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8C6337">
      <w:pPr>
        <w:pStyle w:val="Sraopastraipa"/>
        <w:numPr>
          <w:ilvl w:val="1"/>
          <w:numId w:val="25"/>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lastRenderedPageBreak/>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8C6337">
      <w:pPr>
        <w:pStyle w:val="Sraopastraipa"/>
        <w:numPr>
          <w:ilvl w:val="1"/>
          <w:numId w:val="25"/>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C599C">
      <w:pPr>
        <w:pStyle w:val="Sraopastraipa"/>
        <w:widowControl w:val="0"/>
        <w:numPr>
          <w:ilvl w:val="0"/>
          <w:numId w:val="25"/>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Default="00C92050" w:rsidP="009C1BFE">
      <w:pPr>
        <w:pStyle w:val="Sraopastraipa"/>
        <w:tabs>
          <w:tab w:val="left" w:pos="851"/>
        </w:tabs>
        <w:ind w:left="0" w:firstLine="567"/>
        <w:jc w:val="both"/>
        <w:rPr>
          <w:rFonts w:eastAsia="Calibri"/>
          <w:i/>
          <w:iCs/>
        </w:rPr>
      </w:pPr>
      <w:r w:rsidRPr="004D0BA5">
        <w:rPr>
          <w:rFonts w:eastAsia="Calibri"/>
          <w:i/>
          <w:iCs/>
        </w:rPr>
        <w:t>Šią deklaraciją dėl (ne)atitikties Reglamento nuostatoms pildo tiekėjas/tiekėjų grupės nariai atskirai, subtiekėjai, ūkio subjektai, kurių pajėgumais remiamasi.</w:t>
      </w:r>
    </w:p>
    <w:p w14:paraId="03C1F9C7" w14:textId="047E92C8" w:rsidR="00087C15" w:rsidRPr="00C3550F" w:rsidRDefault="00087C15" w:rsidP="004C599C">
      <w:pPr>
        <w:pStyle w:val="Sraopastraipa"/>
        <w:numPr>
          <w:ilvl w:val="0"/>
          <w:numId w:val="25"/>
        </w:numPr>
        <w:autoSpaceDN/>
        <w:spacing w:before="240"/>
        <w:ind w:left="658" w:hanging="658"/>
        <w:jc w:val="center"/>
        <w:textAlignment w:val="auto"/>
        <w:rPr>
          <w:b/>
          <w:lang w:eastAsia="lt-LT"/>
        </w:rPr>
      </w:pPr>
      <w:r w:rsidRPr="00C3550F">
        <w:rPr>
          <w:b/>
          <w:lang w:eastAsia="lt-LT"/>
        </w:rPr>
        <w:t>SPRENDIMAS DĖL LAIMĖ</w:t>
      </w:r>
      <w:r w:rsidR="009A0F94" w:rsidRPr="00C3550F">
        <w:rPr>
          <w:b/>
          <w:lang w:eastAsia="lt-LT"/>
        </w:rPr>
        <w:t xml:space="preserve">JUSIO </w:t>
      </w:r>
      <w:r w:rsidRPr="00C3550F">
        <w:rPr>
          <w:b/>
          <w:lang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w:t>
      </w:r>
      <w:r w:rsidRPr="00CF46E6">
        <w:lastRenderedPageBreak/>
        <w:t>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751670" w:rsidRDefault="003C417C" w:rsidP="00751670">
      <w:pPr>
        <w:pStyle w:val="Sraopastraipa"/>
        <w:numPr>
          <w:ilvl w:val="1"/>
          <w:numId w:val="30"/>
        </w:numPr>
        <w:shd w:val="clear" w:color="auto" w:fill="FFFFFF" w:themeFill="background1"/>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w:t>
      </w:r>
      <w:r w:rsidRPr="00751670">
        <w:rPr>
          <w:color w:val="000000" w:themeColor="text1"/>
        </w:rPr>
        <w:t xml:space="preserve">tiekėjais, kurių pasiūlymai bus pripažinti laimėję. </w:t>
      </w:r>
    </w:p>
    <w:p w14:paraId="71709043" w14:textId="0CE27117" w:rsidR="0021001E" w:rsidRPr="00751670" w:rsidRDefault="0089613B" w:rsidP="00751670">
      <w:pPr>
        <w:pStyle w:val="Sraopastraipa"/>
        <w:numPr>
          <w:ilvl w:val="1"/>
          <w:numId w:val="30"/>
        </w:numPr>
        <w:shd w:val="clear" w:color="auto" w:fill="FFFFFF" w:themeFill="background1"/>
        <w:tabs>
          <w:tab w:val="left" w:pos="709"/>
          <w:tab w:val="left" w:pos="993"/>
        </w:tabs>
        <w:ind w:left="0" w:firstLine="426"/>
        <w:jc w:val="both"/>
      </w:pPr>
      <w:r w:rsidRPr="00751670">
        <w:rPr>
          <w:color w:val="000000" w:themeColor="text1"/>
        </w:rPr>
        <w:t xml:space="preserve">Laimėjusiu pasiūlymu kiekvienoje pirkimo objekto dalyje </w:t>
      </w:r>
      <w:r w:rsidR="00E73840" w:rsidRPr="00751670">
        <w:rPr>
          <w:color w:val="000000" w:themeColor="text1"/>
        </w:rPr>
        <w:t xml:space="preserve">(kai pirkimas skaidomas į dalis) </w:t>
      </w:r>
      <w:r w:rsidRPr="00751670">
        <w:rPr>
          <w:color w:val="000000" w:themeColor="text1"/>
        </w:rPr>
        <w:t>galės būti pripažinti tik po 1 (vieną) ekonomiškai naudingiausią pasiūlymą, esantį atitinkamos pirkimo objekto dalies pasiūlymų eilės pirmojoje vietoje.</w:t>
      </w:r>
      <w:r w:rsidRPr="00751670">
        <w:t xml:space="preserve"> Tas pats tiekėjas gali būti nustatomas laimėtoju dėl visų pirkimo objekto dalių.</w:t>
      </w:r>
      <w:r w:rsidR="00294B3B" w:rsidRPr="00751670">
        <w:t xml:space="preserve"> </w:t>
      </w:r>
    </w:p>
    <w:p w14:paraId="67583696" w14:textId="77777777" w:rsidR="0007764C" w:rsidRPr="0007764C" w:rsidRDefault="002A2006" w:rsidP="00751670">
      <w:pPr>
        <w:pStyle w:val="Sraopastraipa"/>
        <w:numPr>
          <w:ilvl w:val="1"/>
          <w:numId w:val="30"/>
        </w:numPr>
        <w:shd w:val="clear" w:color="auto" w:fill="FFFFFF" w:themeFill="background1"/>
        <w:tabs>
          <w:tab w:val="left" w:pos="709"/>
          <w:tab w:val="left" w:pos="993"/>
        </w:tabs>
        <w:ind w:left="0" w:firstLine="426"/>
        <w:jc w:val="both"/>
      </w:pPr>
      <w:r w:rsidRPr="00751670">
        <w:t>Tiekėjas</w:t>
      </w:r>
      <w:r w:rsidRPr="00751670">
        <w:rPr>
          <w:rFonts w:eastAsia="Calibri"/>
          <w:bCs/>
        </w:rPr>
        <w:t>, kurio pasiūlymas nustatytas laimėjusiu, sudaryti pirkimo</w:t>
      </w:r>
      <w:r w:rsidR="00495112" w:rsidRPr="00751670">
        <w:rPr>
          <w:rFonts w:eastAsia="Calibri"/>
          <w:bCs/>
        </w:rPr>
        <w:t xml:space="preserve"> </w:t>
      </w:r>
      <w:r w:rsidRPr="00751670">
        <w:rPr>
          <w:rFonts w:eastAsia="Calibri"/>
          <w:bCs/>
        </w:rPr>
        <w:t>sutarties</w:t>
      </w:r>
      <w:r w:rsidR="00DF4596" w:rsidRPr="00751670">
        <w:rPr>
          <w:rFonts w:eastAsia="Calibri"/>
          <w:bCs/>
        </w:rPr>
        <w:t xml:space="preserve"> </w:t>
      </w:r>
      <w:r w:rsidRPr="00751670">
        <w:rPr>
          <w:rFonts w:eastAsia="Calibri"/>
          <w:bCs/>
        </w:rPr>
        <w:t>kviečiamas raštu ir jam nurodomas laikas, iki kada jis</w:t>
      </w:r>
      <w:r w:rsidRPr="0007764C">
        <w:rPr>
          <w:rFonts w:eastAsia="Calibri"/>
          <w:bCs/>
        </w:rPr>
        <w:t xml:space="preserve">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lastRenderedPageBreak/>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8"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8"/>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90E4" w14:textId="77777777" w:rsidR="002E6215" w:rsidRDefault="002E6215">
      <w:r>
        <w:separator/>
      </w:r>
    </w:p>
  </w:endnote>
  <w:endnote w:type="continuationSeparator" w:id="0">
    <w:p w14:paraId="266DF09F" w14:textId="77777777" w:rsidR="002E6215" w:rsidRDefault="002E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9419" w14:textId="77777777" w:rsidR="002E6215" w:rsidRDefault="002E6215">
      <w:r>
        <w:rPr>
          <w:color w:val="000000"/>
        </w:rPr>
        <w:separator/>
      </w:r>
    </w:p>
  </w:footnote>
  <w:footnote w:type="continuationSeparator" w:id="0">
    <w:p w14:paraId="0A7556F5" w14:textId="77777777" w:rsidR="002E6215" w:rsidRDefault="002E621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C3550F">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C3550F">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EA1FC0"/>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0" w15:restartNumberingAfterBreak="0">
    <w:nsid w:val="3D7B66A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C01CB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B3966F6"/>
    <w:multiLevelType w:val="hybridMultilevel"/>
    <w:tmpl w:val="B6E04346"/>
    <w:lvl w:ilvl="0" w:tplc="A41E9D2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C193C07"/>
    <w:multiLevelType w:val="multilevel"/>
    <w:tmpl w:val="17A43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285DAC"/>
    <w:multiLevelType w:val="multilevel"/>
    <w:tmpl w:val="BF080FE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4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9"/>
  </w:num>
  <w:num w:numId="3"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9"/>
  </w:num>
  <w:num w:numId="6" w16cid:durableId="539437606">
    <w:abstractNumId w:val="16"/>
  </w:num>
  <w:num w:numId="7" w16cid:durableId="435560697">
    <w:abstractNumId w:val="37"/>
  </w:num>
  <w:num w:numId="8" w16cid:durableId="2019580954">
    <w:abstractNumId w:val="6"/>
  </w:num>
  <w:num w:numId="9" w16cid:durableId="1581209167">
    <w:abstractNumId w:val="41"/>
  </w:num>
  <w:num w:numId="10" w16cid:durableId="174154108">
    <w:abstractNumId w:val="44"/>
  </w:num>
  <w:num w:numId="11" w16cid:durableId="1951282519">
    <w:abstractNumId w:val="8"/>
  </w:num>
  <w:num w:numId="12" w16cid:durableId="281688213">
    <w:abstractNumId w:val="15"/>
  </w:num>
  <w:num w:numId="13" w16cid:durableId="497232329">
    <w:abstractNumId w:val="22"/>
  </w:num>
  <w:num w:numId="14" w16cid:durableId="1268201393">
    <w:abstractNumId w:val="24"/>
  </w:num>
  <w:num w:numId="15" w16cid:durableId="623737141">
    <w:abstractNumId w:val="23"/>
  </w:num>
  <w:num w:numId="16" w16cid:durableId="153379233">
    <w:abstractNumId w:val="28"/>
  </w:num>
  <w:num w:numId="17" w16cid:durableId="122622430">
    <w:abstractNumId w:val="47"/>
  </w:num>
  <w:num w:numId="18" w16cid:durableId="801269905">
    <w:abstractNumId w:val="43"/>
  </w:num>
  <w:num w:numId="19" w16cid:durableId="238367769">
    <w:abstractNumId w:val="33"/>
  </w:num>
  <w:num w:numId="20" w16cid:durableId="2077513429">
    <w:abstractNumId w:val="42"/>
  </w:num>
  <w:num w:numId="21" w16cid:durableId="1858805926">
    <w:abstractNumId w:val="46"/>
  </w:num>
  <w:num w:numId="22" w16cid:durableId="1615212478">
    <w:abstractNumId w:val="21"/>
  </w:num>
  <w:num w:numId="23" w16cid:durableId="1700428841">
    <w:abstractNumId w:val="9"/>
  </w:num>
  <w:num w:numId="24" w16cid:durableId="387801526">
    <w:abstractNumId w:val="13"/>
  </w:num>
  <w:num w:numId="25" w16cid:durableId="328992297">
    <w:abstractNumId w:val="38"/>
  </w:num>
  <w:num w:numId="26" w16cid:durableId="469252853">
    <w:abstractNumId w:val="1"/>
  </w:num>
  <w:num w:numId="27" w16cid:durableId="1481966572">
    <w:abstractNumId w:val="26"/>
  </w:num>
  <w:num w:numId="28" w16cid:durableId="1983806291">
    <w:abstractNumId w:val="35"/>
  </w:num>
  <w:num w:numId="29" w16cid:durableId="726758106">
    <w:abstractNumId w:val="14"/>
  </w:num>
  <w:num w:numId="30" w16cid:durableId="1792476331">
    <w:abstractNumId w:val="30"/>
  </w:num>
  <w:num w:numId="31" w16cid:durableId="408236374">
    <w:abstractNumId w:val="27"/>
  </w:num>
  <w:num w:numId="32" w16cid:durableId="453792298">
    <w:abstractNumId w:val="17"/>
  </w:num>
  <w:num w:numId="33" w16cid:durableId="138692183">
    <w:abstractNumId w:val="32"/>
  </w:num>
  <w:num w:numId="34" w16cid:durableId="1823891224">
    <w:abstractNumId w:val="48"/>
  </w:num>
  <w:num w:numId="35" w16cid:durableId="161286280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2"/>
  </w:num>
  <w:num w:numId="38" w16cid:durableId="1021707414">
    <w:abstractNumId w:val="18"/>
  </w:num>
  <w:num w:numId="39" w16cid:durableId="34087353">
    <w:abstractNumId w:val="49"/>
  </w:num>
  <w:num w:numId="40" w16cid:durableId="1828128068">
    <w:abstractNumId w:val="7"/>
  </w:num>
  <w:num w:numId="41" w16cid:durableId="562521407">
    <w:abstractNumId w:val="5"/>
  </w:num>
  <w:num w:numId="42" w16cid:durableId="156390116">
    <w:abstractNumId w:val="36"/>
  </w:num>
  <w:num w:numId="43" w16cid:durableId="1996182897">
    <w:abstractNumId w:val="10"/>
  </w:num>
  <w:num w:numId="44" w16cid:durableId="800223951">
    <w:abstractNumId w:val="34"/>
  </w:num>
  <w:num w:numId="45" w16cid:durableId="1036583951">
    <w:abstractNumId w:val="40"/>
  </w:num>
  <w:num w:numId="46" w16cid:durableId="1268465077">
    <w:abstractNumId w:val="19"/>
  </w:num>
  <w:num w:numId="47" w16cid:durableId="1332179999">
    <w:abstractNumId w:val="25"/>
  </w:num>
  <w:num w:numId="48" w16cid:durableId="1940024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2792424">
    <w:abstractNumId w:val="31"/>
  </w:num>
  <w:num w:numId="50" w16cid:durableId="1004019626">
    <w:abstractNumId w:val="11"/>
  </w:num>
  <w:num w:numId="51" w16cid:durableId="214723973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5B1"/>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567"/>
    <w:rsid w:val="00022774"/>
    <w:rsid w:val="00022775"/>
    <w:rsid w:val="000227EB"/>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9D7"/>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24"/>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FE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C69"/>
    <w:rsid w:val="00060D42"/>
    <w:rsid w:val="00061786"/>
    <w:rsid w:val="000617B3"/>
    <w:rsid w:val="00062105"/>
    <w:rsid w:val="000621A1"/>
    <w:rsid w:val="000621E0"/>
    <w:rsid w:val="00062730"/>
    <w:rsid w:val="000627BF"/>
    <w:rsid w:val="00062E00"/>
    <w:rsid w:val="0006338A"/>
    <w:rsid w:val="00063432"/>
    <w:rsid w:val="00063525"/>
    <w:rsid w:val="00063617"/>
    <w:rsid w:val="000639F4"/>
    <w:rsid w:val="00063CD6"/>
    <w:rsid w:val="00064D73"/>
    <w:rsid w:val="000655ED"/>
    <w:rsid w:val="00065DD2"/>
    <w:rsid w:val="00066158"/>
    <w:rsid w:val="000666CB"/>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5F95"/>
    <w:rsid w:val="0008645A"/>
    <w:rsid w:val="000865D6"/>
    <w:rsid w:val="00086A19"/>
    <w:rsid w:val="00086BF0"/>
    <w:rsid w:val="000872CA"/>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2A8A"/>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872"/>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E42"/>
    <w:rsid w:val="00123F88"/>
    <w:rsid w:val="001240F3"/>
    <w:rsid w:val="00124331"/>
    <w:rsid w:val="001244B7"/>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47B95"/>
    <w:rsid w:val="00150073"/>
    <w:rsid w:val="00150301"/>
    <w:rsid w:val="001503A8"/>
    <w:rsid w:val="001510FE"/>
    <w:rsid w:val="001515A9"/>
    <w:rsid w:val="00151742"/>
    <w:rsid w:val="00151BC4"/>
    <w:rsid w:val="00151CA1"/>
    <w:rsid w:val="00151EDB"/>
    <w:rsid w:val="001528F1"/>
    <w:rsid w:val="00152C45"/>
    <w:rsid w:val="00152C92"/>
    <w:rsid w:val="00152FE3"/>
    <w:rsid w:val="001535CE"/>
    <w:rsid w:val="0015391C"/>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0B84"/>
    <w:rsid w:val="00180E38"/>
    <w:rsid w:val="001811DB"/>
    <w:rsid w:val="0018162F"/>
    <w:rsid w:val="00181693"/>
    <w:rsid w:val="00181A05"/>
    <w:rsid w:val="00181C2E"/>
    <w:rsid w:val="00181CC2"/>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4B7"/>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3EC0"/>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68B"/>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B74"/>
    <w:rsid w:val="001B5D4B"/>
    <w:rsid w:val="001B653D"/>
    <w:rsid w:val="001B6798"/>
    <w:rsid w:val="001B6983"/>
    <w:rsid w:val="001B6E61"/>
    <w:rsid w:val="001B749E"/>
    <w:rsid w:val="001B78EB"/>
    <w:rsid w:val="001B7AF5"/>
    <w:rsid w:val="001B7E18"/>
    <w:rsid w:val="001C0337"/>
    <w:rsid w:val="001C0543"/>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2C0"/>
    <w:rsid w:val="001D53D1"/>
    <w:rsid w:val="001D5535"/>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7E"/>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63"/>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27BD3"/>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9FC"/>
    <w:rsid w:val="00272B3F"/>
    <w:rsid w:val="00272E48"/>
    <w:rsid w:val="002735FE"/>
    <w:rsid w:val="0027399E"/>
    <w:rsid w:val="0027401D"/>
    <w:rsid w:val="002740B8"/>
    <w:rsid w:val="002740C7"/>
    <w:rsid w:val="0027410F"/>
    <w:rsid w:val="00274119"/>
    <w:rsid w:val="0027468C"/>
    <w:rsid w:val="002750FF"/>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4E7"/>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B8"/>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58A"/>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DD8"/>
    <w:rsid w:val="002E0FD2"/>
    <w:rsid w:val="002E11C0"/>
    <w:rsid w:val="002E12DD"/>
    <w:rsid w:val="002E150E"/>
    <w:rsid w:val="002E1850"/>
    <w:rsid w:val="002E1A5A"/>
    <w:rsid w:val="002E204F"/>
    <w:rsid w:val="002E2071"/>
    <w:rsid w:val="002E29FF"/>
    <w:rsid w:val="002E2E5A"/>
    <w:rsid w:val="002E338F"/>
    <w:rsid w:val="002E3712"/>
    <w:rsid w:val="002E3904"/>
    <w:rsid w:val="002E3A0F"/>
    <w:rsid w:val="002E3B61"/>
    <w:rsid w:val="002E3E11"/>
    <w:rsid w:val="002E3E67"/>
    <w:rsid w:val="002E3F92"/>
    <w:rsid w:val="002E4AB6"/>
    <w:rsid w:val="002E4DB4"/>
    <w:rsid w:val="002E4F41"/>
    <w:rsid w:val="002E4FE8"/>
    <w:rsid w:val="002E58D5"/>
    <w:rsid w:val="002E621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037"/>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6D"/>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8B"/>
    <w:rsid w:val="003334FC"/>
    <w:rsid w:val="00333B00"/>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627"/>
    <w:rsid w:val="00372E32"/>
    <w:rsid w:val="00372EE8"/>
    <w:rsid w:val="00373514"/>
    <w:rsid w:val="00373F66"/>
    <w:rsid w:val="003746C7"/>
    <w:rsid w:val="003749EB"/>
    <w:rsid w:val="003750AE"/>
    <w:rsid w:val="003756F6"/>
    <w:rsid w:val="00375959"/>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073"/>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D5D"/>
    <w:rsid w:val="003E3EA8"/>
    <w:rsid w:val="003E41AA"/>
    <w:rsid w:val="003E4BF4"/>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76C"/>
    <w:rsid w:val="0042091D"/>
    <w:rsid w:val="00420A38"/>
    <w:rsid w:val="004214CE"/>
    <w:rsid w:val="00421851"/>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54C"/>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5FD"/>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56E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CC1"/>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BF6"/>
    <w:rsid w:val="004D2FF9"/>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2A3D"/>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4B08"/>
    <w:rsid w:val="00535176"/>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A04"/>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8C2"/>
    <w:rsid w:val="00573AFD"/>
    <w:rsid w:val="00573C90"/>
    <w:rsid w:val="0057499E"/>
    <w:rsid w:val="00574F33"/>
    <w:rsid w:val="005751D1"/>
    <w:rsid w:val="0057542D"/>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108"/>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0D4"/>
    <w:rsid w:val="00592218"/>
    <w:rsid w:val="00592254"/>
    <w:rsid w:val="0059280D"/>
    <w:rsid w:val="00592891"/>
    <w:rsid w:val="00592979"/>
    <w:rsid w:val="005929C9"/>
    <w:rsid w:val="00592F63"/>
    <w:rsid w:val="005930DB"/>
    <w:rsid w:val="0059391C"/>
    <w:rsid w:val="00594638"/>
    <w:rsid w:val="00594B69"/>
    <w:rsid w:val="00594EE4"/>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237"/>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6CC"/>
    <w:rsid w:val="00600DA4"/>
    <w:rsid w:val="00600FD6"/>
    <w:rsid w:val="00601318"/>
    <w:rsid w:val="00601FFA"/>
    <w:rsid w:val="0060225F"/>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B7C"/>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0FFE"/>
    <w:rsid w:val="00631AA3"/>
    <w:rsid w:val="00631DCE"/>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BB9"/>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4FA"/>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3A"/>
    <w:rsid w:val="006647CD"/>
    <w:rsid w:val="00664EF1"/>
    <w:rsid w:val="006652D8"/>
    <w:rsid w:val="006653C9"/>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750"/>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B9B"/>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2B"/>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06"/>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8B5"/>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3B8"/>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54B"/>
    <w:rsid w:val="006D1BE4"/>
    <w:rsid w:val="006D2102"/>
    <w:rsid w:val="006D2FC5"/>
    <w:rsid w:val="006D3195"/>
    <w:rsid w:val="006D330B"/>
    <w:rsid w:val="006D3681"/>
    <w:rsid w:val="006D3816"/>
    <w:rsid w:val="006D383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0ED6"/>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243"/>
    <w:rsid w:val="006F43AE"/>
    <w:rsid w:val="006F4A5F"/>
    <w:rsid w:val="006F4CCB"/>
    <w:rsid w:val="006F4D62"/>
    <w:rsid w:val="006F4EBA"/>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B7F"/>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3A6"/>
    <w:rsid w:val="00723534"/>
    <w:rsid w:val="007236FC"/>
    <w:rsid w:val="00723B3C"/>
    <w:rsid w:val="00723BEE"/>
    <w:rsid w:val="00723D12"/>
    <w:rsid w:val="00723FC5"/>
    <w:rsid w:val="00724300"/>
    <w:rsid w:val="007244E0"/>
    <w:rsid w:val="00725083"/>
    <w:rsid w:val="007251EF"/>
    <w:rsid w:val="007259B8"/>
    <w:rsid w:val="00725EAA"/>
    <w:rsid w:val="00726CE4"/>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1BA"/>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70"/>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0E6"/>
    <w:rsid w:val="0076244D"/>
    <w:rsid w:val="00762758"/>
    <w:rsid w:val="007629D5"/>
    <w:rsid w:val="0076381C"/>
    <w:rsid w:val="0076399B"/>
    <w:rsid w:val="007641E4"/>
    <w:rsid w:val="007642F2"/>
    <w:rsid w:val="007644D3"/>
    <w:rsid w:val="00764F1D"/>
    <w:rsid w:val="00765C41"/>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94"/>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0D04"/>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7A7"/>
    <w:rsid w:val="007A4E2B"/>
    <w:rsid w:val="007A5066"/>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704"/>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480"/>
    <w:rsid w:val="007C2887"/>
    <w:rsid w:val="007C2DB8"/>
    <w:rsid w:val="007C33F4"/>
    <w:rsid w:val="007C34DA"/>
    <w:rsid w:val="007C3910"/>
    <w:rsid w:val="007C3AD9"/>
    <w:rsid w:val="007C4407"/>
    <w:rsid w:val="007C443E"/>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648"/>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E7E8A"/>
    <w:rsid w:val="007F01B8"/>
    <w:rsid w:val="007F021D"/>
    <w:rsid w:val="007F086D"/>
    <w:rsid w:val="007F128C"/>
    <w:rsid w:val="007F16FB"/>
    <w:rsid w:val="007F1A84"/>
    <w:rsid w:val="007F1E89"/>
    <w:rsid w:val="007F1F80"/>
    <w:rsid w:val="007F2082"/>
    <w:rsid w:val="007F2598"/>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A98"/>
    <w:rsid w:val="00814C44"/>
    <w:rsid w:val="008155B8"/>
    <w:rsid w:val="00815E40"/>
    <w:rsid w:val="00815EB1"/>
    <w:rsid w:val="00816514"/>
    <w:rsid w:val="008167E7"/>
    <w:rsid w:val="00816893"/>
    <w:rsid w:val="00816CE9"/>
    <w:rsid w:val="0081742A"/>
    <w:rsid w:val="00817433"/>
    <w:rsid w:val="00817631"/>
    <w:rsid w:val="008176BB"/>
    <w:rsid w:val="0081779A"/>
    <w:rsid w:val="008203C9"/>
    <w:rsid w:val="008211B0"/>
    <w:rsid w:val="0082159B"/>
    <w:rsid w:val="00821651"/>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7CD"/>
    <w:rsid w:val="00845D7E"/>
    <w:rsid w:val="00845EAB"/>
    <w:rsid w:val="00846098"/>
    <w:rsid w:val="008460B3"/>
    <w:rsid w:val="00846236"/>
    <w:rsid w:val="0084681C"/>
    <w:rsid w:val="00846BB0"/>
    <w:rsid w:val="008478D3"/>
    <w:rsid w:val="00847946"/>
    <w:rsid w:val="00847948"/>
    <w:rsid w:val="00851285"/>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2FE1"/>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AC9"/>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575"/>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6F54"/>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32F"/>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144"/>
    <w:rsid w:val="008D42DD"/>
    <w:rsid w:val="008D4429"/>
    <w:rsid w:val="008D4465"/>
    <w:rsid w:val="008D573A"/>
    <w:rsid w:val="008D58AB"/>
    <w:rsid w:val="008D650B"/>
    <w:rsid w:val="008D6943"/>
    <w:rsid w:val="008D730B"/>
    <w:rsid w:val="008D7DC3"/>
    <w:rsid w:val="008D7E9B"/>
    <w:rsid w:val="008D7FFD"/>
    <w:rsid w:val="008E0220"/>
    <w:rsid w:val="008E0D75"/>
    <w:rsid w:val="008E1069"/>
    <w:rsid w:val="008E1166"/>
    <w:rsid w:val="008E1CF5"/>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75D"/>
    <w:rsid w:val="008F1C2C"/>
    <w:rsid w:val="008F1F79"/>
    <w:rsid w:val="008F2130"/>
    <w:rsid w:val="008F219E"/>
    <w:rsid w:val="008F2596"/>
    <w:rsid w:val="008F25EC"/>
    <w:rsid w:val="008F27BB"/>
    <w:rsid w:val="008F2B68"/>
    <w:rsid w:val="008F2BAE"/>
    <w:rsid w:val="008F2F30"/>
    <w:rsid w:val="008F32A1"/>
    <w:rsid w:val="008F32CC"/>
    <w:rsid w:val="008F346B"/>
    <w:rsid w:val="008F3643"/>
    <w:rsid w:val="008F37B7"/>
    <w:rsid w:val="008F391D"/>
    <w:rsid w:val="008F3DE1"/>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236"/>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5B3"/>
    <w:rsid w:val="00911C33"/>
    <w:rsid w:val="00912778"/>
    <w:rsid w:val="00912CE4"/>
    <w:rsid w:val="009132F2"/>
    <w:rsid w:val="009136FB"/>
    <w:rsid w:val="0091386A"/>
    <w:rsid w:val="00913E7D"/>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504AA"/>
    <w:rsid w:val="0095065B"/>
    <w:rsid w:val="00950C19"/>
    <w:rsid w:val="009511BD"/>
    <w:rsid w:val="00951870"/>
    <w:rsid w:val="00951C0C"/>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08B"/>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6F1B"/>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2C"/>
    <w:rsid w:val="009A0F94"/>
    <w:rsid w:val="009A16E1"/>
    <w:rsid w:val="009A1EB5"/>
    <w:rsid w:val="009A2168"/>
    <w:rsid w:val="009A2462"/>
    <w:rsid w:val="009A26E5"/>
    <w:rsid w:val="009A32A5"/>
    <w:rsid w:val="009A32DA"/>
    <w:rsid w:val="009A3490"/>
    <w:rsid w:val="009A3736"/>
    <w:rsid w:val="009A41A6"/>
    <w:rsid w:val="009A432A"/>
    <w:rsid w:val="009A45F1"/>
    <w:rsid w:val="009A4662"/>
    <w:rsid w:val="009A5280"/>
    <w:rsid w:val="009A5464"/>
    <w:rsid w:val="009A568E"/>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458"/>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06C"/>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690"/>
    <w:rsid w:val="009E5A0A"/>
    <w:rsid w:val="009E604F"/>
    <w:rsid w:val="009E6096"/>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CB9"/>
    <w:rsid w:val="009F6D16"/>
    <w:rsid w:val="009F6EB4"/>
    <w:rsid w:val="009F750E"/>
    <w:rsid w:val="009F7810"/>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CC0"/>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1D"/>
    <w:rsid w:val="00A779C3"/>
    <w:rsid w:val="00A77D02"/>
    <w:rsid w:val="00A77E27"/>
    <w:rsid w:val="00A800CF"/>
    <w:rsid w:val="00A8017C"/>
    <w:rsid w:val="00A80323"/>
    <w:rsid w:val="00A80B74"/>
    <w:rsid w:val="00A80CD5"/>
    <w:rsid w:val="00A80DB1"/>
    <w:rsid w:val="00A80EB0"/>
    <w:rsid w:val="00A811AE"/>
    <w:rsid w:val="00A812E6"/>
    <w:rsid w:val="00A81F09"/>
    <w:rsid w:val="00A82308"/>
    <w:rsid w:val="00A82D37"/>
    <w:rsid w:val="00A83059"/>
    <w:rsid w:val="00A830B6"/>
    <w:rsid w:val="00A83433"/>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1FA"/>
    <w:rsid w:val="00AA030B"/>
    <w:rsid w:val="00AA06E6"/>
    <w:rsid w:val="00AA0A7A"/>
    <w:rsid w:val="00AA0C8C"/>
    <w:rsid w:val="00AA0E26"/>
    <w:rsid w:val="00AA1777"/>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BB"/>
    <w:rsid w:val="00AB7847"/>
    <w:rsid w:val="00AB798C"/>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14"/>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21C0"/>
    <w:rsid w:val="00AE29BC"/>
    <w:rsid w:val="00AE2EA1"/>
    <w:rsid w:val="00AE3374"/>
    <w:rsid w:val="00AE365A"/>
    <w:rsid w:val="00AE3743"/>
    <w:rsid w:val="00AE37E9"/>
    <w:rsid w:val="00AE40DE"/>
    <w:rsid w:val="00AE418B"/>
    <w:rsid w:val="00AE5D1C"/>
    <w:rsid w:val="00AE64CE"/>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517"/>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5F"/>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DA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3C"/>
    <w:rsid w:val="00B66D7B"/>
    <w:rsid w:val="00B67182"/>
    <w:rsid w:val="00B67522"/>
    <w:rsid w:val="00B67744"/>
    <w:rsid w:val="00B67BE1"/>
    <w:rsid w:val="00B67BFB"/>
    <w:rsid w:val="00B67E3E"/>
    <w:rsid w:val="00B70140"/>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5E8F"/>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32CE"/>
    <w:rsid w:val="00B933C8"/>
    <w:rsid w:val="00B93D54"/>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D15"/>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9F2"/>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6A5"/>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B8C"/>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893"/>
    <w:rsid w:val="00BE595F"/>
    <w:rsid w:val="00BE65FB"/>
    <w:rsid w:val="00BE6869"/>
    <w:rsid w:val="00BE697D"/>
    <w:rsid w:val="00BE69E8"/>
    <w:rsid w:val="00BE6B36"/>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77"/>
    <w:rsid w:val="00C10FEF"/>
    <w:rsid w:val="00C1104E"/>
    <w:rsid w:val="00C12013"/>
    <w:rsid w:val="00C124A9"/>
    <w:rsid w:val="00C1288D"/>
    <w:rsid w:val="00C129EB"/>
    <w:rsid w:val="00C12A6B"/>
    <w:rsid w:val="00C12ADC"/>
    <w:rsid w:val="00C13044"/>
    <w:rsid w:val="00C13056"/>
    <w:rsid w:val="00C13120"/>
    <w:rsid w:val="00C13721"/>
    <w:rsid w:val="00C13CF7"/>
    <w:rsid w:val="00C13DBE"/>
    <w:rsid w:val="00C13F7D"/>
    <w:rsid w:val="00C14106"/>
    <w:rsid w:val="00C147AB"/>
    <w:rsid w:val="00C15575"/>
    <w:rsid w:val="00C155C6"/>
    <w:rsid w:val="00C16473"/>
    <w:rsid w:val="00C166A7"/>
    <w:rsid w:val="00C16D9B"/>
    <w:rsid w:val="00C16DF3"/>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50F"/>
    <w:rsid w:val="00C35971"/>
    <w:rsid w:val="00C35B13"/>
    <w:rsid w:val="00C35B5B"/>
    <w:rsid w:val="00C36A6A"/>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176E"/>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2A1"/>
    <w:rsid w:val="00C5753F"/>
    <w:rsid w:val="00C5764C"/>
    <w:rsid w:val="00C57D8E"/>
    <w:rsid w:val="00C60B4A"/>
    <w:rsid w:val="00C60B8A"/>
    <w:rsid w:val="00C60CDD"/>
    <w:rsid w:val="00C61108"/>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42C"/>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8DE"/>
    <w:rsid w:val="00C83D27"/>
    <w:rsid w:val="00C83E7C"/>
    <w:rsid w:val="00C843FE"/>
    <w:rsid w:val="00C84409"/>
    <w:rsid w:val="00C84988"/>
    <w:rsid w:val="00C84B4A"/>
    <w:rsid w:val="00C84FA7"/>
    <w:rsid w:val="00C85001"/>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2C7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05BE"/>
    <w:rsid w:val="00CC1152"/>
    <w:rsid w:val="00CC1179"/>
    <w:rsid w:val="00CC1F0F"/>
    <w:rsid w:val="00CC200C"/>
    <w:rsid w:val="00CC2076"/>
    <w:rsid w:val="00CC20EA"/>
    <w:rsid w:val="00CC23FD"/>
    <w:rsid w:val="00CC2991"/>
    <w:rsid w:val="00CC2CB5"/>
    <w:rsid w:val="00CC31E8"/>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654"/>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662"/>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5C8F"/>
    <w:rsid w:val="00D26035"/>
    <w:rsid w:val="00D26488"/>
    <w:rsid w:val="00D264A5"/>
    <w:rsid w:val="00D26823"/>
    <w:rsid w:val="00D26BC1"/>
    <w:rsid w:val="00D27078"/>
    <w:rsid w:val="00D27196"/>
    <w:rsid w:val="00D272D5"/>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1C8E"/>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0A3"/>
    <w:rsid w:val="00D4688C"/>
    <w:rsid w:val="00D46D42"/>
    <w:rsid w:val="00D4726A"/>
    <w:rsid w:val="00D4766F"/>
    <w:rsid w:val="00D476C8"/>
    <w:rsid w:val="00D4792B"/>
    <w:rsid w:val="00D47C96"/>
    <w:rsid w:val="00D47CE4"/>
    <w:rsid w:val="00D47F4A"/>
    <w:rsid w:val="00D50334"/>
    <w:rsid w:val="00D50590"/>
    <w:rsid w:val="00D50714"/>
    <w:rsid w:val="00D50927"/>
    <w:rsid w:val="00D50A28"/>
    <w:rsid w:val="00D50DEE"/>
    <w:rsid w:val="00D5172A"/>
    <w:rsid w:val="00D52279"/>
    <w:rsid w:val="00D527CA"/>
    <w:rsid w:val="00D53076"/>
    <w:rsid w:val="00D532C2"/>
    <w:rsid w:val="00D53782"/>
    <w:rsid w:val="00D5387B"/>
    <w:rsid w:val="00D538F5"/>
    <w:rsid w:val="00D53C57"/>
    <w:rsid w:val="00D549A2"/>
    <w:rsid w:val="00D54DDE"/>
    <w:rsid w:val="00D5597A"/>
    <w:rsid w:val="00D55A5C"/>
    <w:rsid w:val="00D55D6F"/>
    <w:rsid w:val="00D55F0F"/>
    <w:rsid w:val="00D560A0"/>
    <w:rsid w:val="00D5631A"/>
    <w:rsid w:val="00D5647E"/>
    <w:rsid w:val="00D564E3"/>
    <w:rsid w:val="00D56597"/>
    <w:rsid w:val="00D57815"/>
    <w:rsid w:val="00D57C61"/>
    <w:rsid w:val="00D57FDB"/>
    <w:rsid w:val="00D609A6"/>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27F8"/>
    <w:rsid w:val="00D7313E"/>
    <w:rsid w:val="00D73B59"/>
    <w:rsid w:val="00D73E05"/>
    <w:rsid w:val="00D74617"/>
    <w:rsid w:val="00D74FEE"/>
    <w:rsid w:val="00D7510E"/>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1E29"/>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D88"/>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4E9"/>
    <w:rsid w:val="00DB5A50"/>
    <w:rsid w:val="00DB5AB6"/>
    <w:rsid w:val="00DB5C73"/>
    <w:rsid w:val="00DB5E6F"/>
    <w:rsid w:val="00DB649E"/>
    <w:rsid w:val="00DB6A19"/>
    <w:rsid w:val="00DB71B4"/>
    <w:rsid w:val="00DB73B2"/>
    <w:rsid w:val="00DB7E92"/>
    <w:rsid w:val="00DC009C"/>
    <w:rsid w:val="00DC0AC3"/>
    <w:rsid w:val="00DC0B1D"/>
    <w:rsid w:val="00DC0E10"/>
    <w:rsid w:val="00DC1030"/>
    <w:rsid w:val="00DC1CC5"/>
    <w:rsid w:val="00DC1E9D"/>
    <w:rsid w:val="00DC2162"/>
    <w:rsid w:val="00DC221F"/>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6D0"/>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0F89"/>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387"/>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2AEF"/>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2CD"/>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C30"/>
    <w:rsid w:val="00E55D23"/>
    <w:rsid w:val="00E561C9"/>
    <w:rsid w:val="00E5627D"/>
    <w:rsid w:val="00E56786"/>
    <w:rsid w:val="00E567F3"/>
    <w:rsid w:val="00E567FE"/>
    <w:rsid w:val="00E568D0"/>
    <w:rsid w:val="00E56E35"/>
    <w:rsid w:val="00E574EF"/>
    <w:rsid w:val="00E60229"/>
    <w:rsid w:val="00E603AF"/>
    <w:rsid w:val="00E604E5"/>
    <w:rsid w:val="00E604EC"/>
    <w:rsid w:val="00E60992"/>
    <w:rsid w:val="00E61730"/>
    <w:rsid w:val="00E622EC"/>
    <w:rsid w:val="00E62776"/>
    <w:rsid w:val="00E6277A"/>
    <w:rsid w:val="00E62A56"/>
    <w:rsid w:val="00E63361"/>
    <w:rsid w:val="00E63363"/>
    <w:rsid w:val="00E63D1E"/>
    <w:rsid w:val="00E63DD1"/>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942"/>
    <w:rsid w:val="00E70F65"/>
    <w:rsid w:val="00E7152C"/>
    <w:rsid w:val="00E715EB"/>
    <w:rsid w:val="00E71F07"/>
    <w:rsid w:val="00E71F56"/>
    <w:rsid w:val="00E71FAB"/>
    <w:rsid w:val="00E722A0"/>
    <w:rsid w:val="00E72C34"/>
    <w:rsid w:val="00E72EEF"/>
    <w:rsid w:val="00E730BA"/>
    <w:rsid w:val="00E736D5"/>
    <w:rsid w:val="00E73840"/>
    <w:rsid w:val="00E74187"/>
    <w:rsid w:val="00E7427A"/>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39EC"/>
    <w:rsid w:val="00EB5233"/>
    <w:rsid w:val="00EB5676"/>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12"/>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5048"/>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8AD"/>
    <w:rsid w:val="00EE6FB3"/>
    <w:rsid w:val="00EE7C39"/>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6A7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D6E"/>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5E94"/>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8CB"/>
    <w:rsid w:val="00F369A0"/>
    <w:rsid w:val="00F36A85"/>
    <w:rsid w:val="00F36B6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840"/>
    <w:rsid w:val="00F52D67"/>
    <w:rsid w:val="00F52E24"/>
    <w:rsid w:val="00F53618"/>
    <w:rsid w:val="00F53B58"/>
    <w:rsid w:val="00F53C07"/>
    <w:rsid w:val="00F54099"/>
    <w:rsid w:val="00F54468"/>
    <w:rsid w:val="00F548D6"/>
    <w:rsid w:val="00F549B7"/>
    <w:rsid w:val="00F549DF"/>
    <w:rsid w:val="00F54AA2"/>
    <w:rsid w:val="00F54C1A"/>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66D"/>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BD9"/>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6D0"/>
    <w:rsid w:val="00FF077B"/>
    <w:rsid w:val="00FF1453"/>
    <w:rsid w:val="00FF1F1D"/>
    <w:rsid w:val="00FF23A7"/>
    <w:rsid w:val="00FF2CC9"/>
    <w:rsid w:val="00FF2DEA"/>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qFormat/>
    <w:rPr>
      <w:sz w:val="20"/>
      <w:szCs w:val="20"/>
      <w:lang w:val="en-GB"/>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qFormat/>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eltra.eltsa.lt/kelappweb/web/vezej.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42144</Words>
  <Characters>24023</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66035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2026-01-09T06:56:00Z</cp:lastPrinted>
  <dcterms:created xsi:type="dcterms:W3CDTF">2026-06-12T05:17:00Z</dcterms:created>
  <dcterms:modified xsi:type="dcterms:W3CDTF">2026-06-12T08:39:00Z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