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60" w14:textId="76643231" w:rsidR="00613C4D" w:rsidRPr="005F40AD" w:rsidRDefault="00613C4D" w:rsidP="004C0432">
      <w:pPr>
        <w:spacing w:after="0" w:line="240" w:lineRule="auto"/>
        <w:ind w:right="-23"/>
        <w:jc w:val="right"/>
        <w:rPr>
          <w:rFonts w:ascii="Times New Roman" w:eastAsia="Times New Roman" w:hAnsi="Times New Roman" w:cs="Times New Roman"/>
          <w:i/>
          <w:iCs/>
          <w:sz w:val="24"/>
          <w:szCs w:val="24"/>
        </w:rPr>
      </w:pPr>
      <w:r w:rsidRPr="005F40AD">
        <w:rPr>
          <w:rFonts w:ascii="Times New Roman" w:eastAsia="Times New Roman" w:hAnsi="Times New Roman" w:cs="Times New Roman"/>
          <w:i/>
          <w:iCs/>
          <w:sz w:val="24"/>
          <w:szCs w:val="24"/>
        </w:rPr>
        <w:t xml:space="preserve">Pirkimo sąlygų </w:t>
      </w:r>
      <w:r w:rsidR="00B02575" w:rsidRPr="005F40AD">
        <w:rPr>
          <w:rFonts w:ascii="Times New Roman" w:eastAsia="Times New Roman" w:hAnsi="Times New Roman" w:cs="Times New Roman"/>
          <w:i/>
          <w:iCs/>
          <w:sz w:val="24"/>
          <w:szCs w:val="24"/>
        </w:rPr>
        <w:t>1</w:t>
      </w:r>
      <w:r w:rsidRPr="005F40AD">
        <w:rPr>
          <w:rFonts w:ascii="Times New Roman" w:eastAsia="Times New Roman" w:hAnsi="Times New Roman" w:cs="Times New Roman"/>
          <w:i/>
          <w:iCs/>
          <w:sz w:val="24"/>
          <w:szCs w:val="24"/>
        </w:rPr>
        <w:t xml:space="preserve"> priedas</w:t>
      </w:r>
    </w:p>
    <w:p w14:paraId="5CCB0184" w14:textId="77777777" w:rsidR="00685361" w:rsidRPr="005F40AD" w:rsidRDefault="00685361" w:rsidP="004C0432">
      <w:pPr>
        <w:spacing w:after="0" w:line="240" w:lineRule="auto"/>
        <w:ind w:right="-23"/>
        <w:jc w:val="right"/>
        <w:rPr>
          <w:rFonts w:ascii="Times New Roman" w:eastAsia="Times New Roman" w:hAnsi="Times New Roman" w:cs="Times New Roman"/>
          <w:sz w:val="24"/>
          <w:szCs w:val="24"/>
        </w:rPr>
      </w:pPr>
    </w:p>
    <w:p w14:paraId="7AD95B77" w14:textId="77777777" w:rsidR="00613C4D" w:rsidRPr="005F40AD" w:rsidRDefault="00613C4D" w:rsidP="004C0432">
      <w:pPr>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Herbas arba prekių ženklas</w:t>
      </w:r>
    </w:p>
    <w:p w14:paraId="7F96CB07" w14:textId="77777777" w:rsidR="00613C4D" w:rsidRPr="005F40AD" w:rsidRDefault="00613C4D" w:rsidP="004C0432">
      <w:pPr>
        <w:spacing w:after="0" w:line="240" w:lineRule="auto"/>
        <w:ind w:right="-23"/>
        <w:jc w:val="both"/>
        <w:rPr>
          <w:rFonts w:ascii="Times New Roman" w:eastAsia="Times New Roman" w:hAnsi="Times New Roman" w:cs="Times New Roman"/>
          <w:sz w:val="24"/>
          <w:szCs w:val="24"/>
        </w:rPr>
      </w:pPr>
    </w:p>
    <w:p w14:paraId="56F7D3D6" w14:textId="77777777" w:rsidR="00613C4D" w:rsidRPr="005F40AD" w:rsidRDefault="00613C4D"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(Teikėjo pavadinimas)</w:t>
      </w:r>
    </w:p>
    <w:p w14:paraId="7C86A22A" w14:textId="77777777" w:rsidR="00613C4D" w:rsidRPr="005F40AD" w:rsidRDefault="00613C4D"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4D9C90" w14:textId="77777777" w:rsidR="000246F2" w:rsidRPr="005F40AD" w:rsidRDefault="000246F2" w:rsidP="004C0432">
      <w:pPr>
        <w:spacing w:after="0" w:line="240" w:lineRule="auto"/>
        <w:ind w:right="-23"/>
        <w:rPr>
          <w:rFonts w:ascii="Times New Roman" w:hAnsi="Times New Roman" w:cs="Times New Roman"/>
          <w:color w:val="000000"/>
          <w:sz w:val="24"/>
          <w:szCs w:val="24"/>
        </w:rPr>
      </w:pPr>
      <w:bookmarkStart w:id="0" w:name="_Toc528137642"/>
    </w:p>
    <w:p w14:paraId="62286A6D" w14:textId="3D99A4A1" w:rsidR="00613C4D" w:rsidRPr="005F40AD" w:rsidRDefault="00613C4D" w:rsidP="004C0432">
      <w:pPr>
        <w:spacing w:after="0" w:line="240" w:lineRule="auto"/>
        <w:ind w:right="-23"/>
        <w:rPr>
          <w:rFonts w:ascii="Times New Roman" w:hAnsi="Times New Roman" w:cs="Times New Roman"/>
          <w:color w:val="000000"/>
          <w:sz w:val="24"/>
          <w:szCs w:val="24"/>
        </w:rPr>
      </w:pPr>
      <w:r w:rsidRPr="005F40AD">
        <w:rPr>
          <w:rFonts w:ascii="Times New Roman" w:hAnsi="Times New Roman" w:cs="Times New Roman"/>
          <w:color w:val="000000"/>
          <w:sz w:val="24"/>
          <w:szCs w:val="24"/>
        </w:rPr>
        <w:t xml:space="preserve">Valstybinei energetikos </w:t>
      </w:r>
      <w:bookmarkEnd w:id="0"/>
      <w:r w:rsidRPr="005F40AD">
        <w:rPr>
          <w:rFonts w:ascii="Times New Roman" w:hAnsi="Times New Roman" w:cs="Times New Roman"/>
          <w:color w:val="000000"/>
          <w:sz w:val="24"/>
          <w:szCs w:val="24"/>
        </w:rPr>
        <w:t>reguliavimo tarybai</w:t>
      </w:r>
    </w:p>
    <w:p w14:paraId="4387BDE0" w14:textId="77777777" w:rsidR="00613C4D" w:rsidRPr="005F40AD" w:rsidRDefault="00613C4D" w:rsidP="004C0432">
      <w:pPr>
        <w:spacing w:after="0" w:line="240" w:lineRule="auto"/>
        <w:ind w:right="-23"/>
        <w:rPr>
          <w:rFonts w:ascii="Times New Roman" w:hAnsi="Times New Roman" w:cs="Times New Roman"/>
          <w:color w:val="000000"/>
          <w:sz w:val="24"/>
          <w:szCs w:val="24"/>
        </w:rPr>
      </w:pPr>
    </w:p>
    <w:p w14:paraId="7C0B61DD" w14:textId="77777777" w:rsidR="001C4B7F" w:rsidRDefault="00613C4D"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PASIŪLYMAS</w:t>
      </w:r>
      <w:bookmarkStart w:id="1" w:name="_Hlk3292192"/>
    </w:p>
    <w:p w14:paraId="7B7190B2" w14:textId="47BC728C" w:rsidR="00733EE5" w:rsidRPr="005F40AD" w:rsidRDefault="00613C4D"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lang w:eastAsia="ar-SA"/>
        </w:rPr>
        <w:t xml:space="preserve">DĖL </w:t>
      </w:r>
      <w:r w:rsidR="000065BB" w:rsidRPr="000065BB">
        <w:rPr>
          <w:rFonts w:ascii="Times New Roman" w:eastAsia="Times New Roman" w:hAnsi="Times New Roman" w:cs="Times New Roman"/>
          <w:b/>
          <w:sz w:val="24"/>
          <w:szCs w:val="24"/>
          <w:lang w:eastAsia="x-none"/>
        </w:rPr>
        <w:t xml:space="preserve">INTERNETO SVETAINĖS PALAIKYMO </w:t>
      </w:r>
      <w:r w:rsidR="00597417">
        <w:rPr>
          <w:rFonts w:ascii="Times New Roman" w:eastAsia="Times New Roman" w:hAnsi="Times New Roman" w:cs="Times New Roman"/>
          <w:b/>
          <w:sz w:val="24"/>
          <w:szCs w:val="24"/>
          <w:lang w:eastAsia="x-none"/>
        </w:rPr>
        <w:t>PASLAUGŲ</w:t>
      </w:r>
      <w:r w:rsidR="001C4B7F">
        <w:rPr>
          <w:rFonts w:ascii="Times New Roman" w:eastAsia="Times New Roman" w:hAnsi="Times New Roman" w:cs="Times New Roman"/>
          <w:b/>
          <w:sz w:val="24"/>
          <w:szCs w:val="24"/>
          <w:lang w:eastAsia="ar-SA"/>
        </w:rPr>
        <w:t xml:space="preserve"> </w:t>
      </w:r>
      <w:r w:rsidR="00733EE5" w:rsidRPr="005F40AD">
        <w:rPr>
          <w:rFonts w:ascii="Times New Roman" w:eastAsia="Times New Roman" w:hAnsi="Times New Roman" w:cs="Times New Roman"/>
          <w:b/>
          <w:sz w:val="24"/>
          <w:szCs w:val="24"/>
          <w:lang w:eastAsia="ar-SA"/>
        </w:rPr>
        <w:t>PIRKIMO</w:t>
      </w:r>
    </w:p>
    <w:p w14:paraId="04B8DC2A" w14:textId="77777777" w:rsidR="00613C4D" w:rsidRPr="005F40AD" w:rsidRDefault="00613C4D" w:rsidP="004C0432">
      <w:pPr>
        <w:tabs>
          <w:tab w:val="right" w:leader="underscore" w:pos="8505"/>
        </w:tabs>
        <w:spacing w:after="0" w:line="240" w:lineRule="auto"/>
        <w:ind w:right="-23"/>
        <w:jc w:val="center"/>
        <w:rPr>
          <w:rFonts w:ascii="Times New Roman" w:eastAsia="Times New Roman" w:hAnsi="Times New Roman" w:cs="Times New Roman"/>
          <w:sz w:val="24"/>
          <w:szCs w:val="24"/>
        </w:rPr>
      </w:pPr>
    </w:p>
    <w:bookmarkEnd w:id="1"/>
    <w:p w14:paraId="42E2F5D3" w14:textId="03C64DF1" w:rsidR="00613C4D" w:rsidRPr="005F40AD" w:rsidRDefault="00613C4D" w:rsidP="004C0432">
      <w:pPr>
        <w:tabs>
          <w:tab w:val="left" w:pos="4820"/>
          <w:tab w:val="left" w:pos="5245"/>
        </w:tabs>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sz w:val="24"/>
          <w:szCs w:val="24"/>
        </w:rPr>
        <w:t>____________Nr.</w:t>
      </w:r>
    </w:p>
    <w:p w14:paraId="17FD6CD5" w14:textId="77777777" w:rsidR="00613C4D" w:rsidRPr="005F40AD" w:rsidRDefault="00613C4D" w:rsidP="004C0432">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(Data)</w:t>
      </w:r>
    </w:p>
    <w:p w14:paraId="7044DE4C" w14:textId="77777777" w:rsidR="00613C4D" w:rsidRPr="005F40AD" w:rsidRDefault="00613C4D" w:rsidP="004C0432">
      <w:pPr>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bCs/>
          <w:sz w:val="24"/>
          <w:szCs w:val="24"/>
        </w:rPr>
        <w:t>_____________</w:t>
      </w:r>
    </w:p>
    <w:p w14:paraId="1D110F49" w14:textId="77777777" w:rsidR="00613C4D" w:rsidRPr="005F40AD" w:rsidRDefault="00613C4D" w:rsidP="004C0432">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(Sudarymo vieta)</w:t>
      </w:r>
    </w:p>
    <w:p w14:paraId="328418CB" w14:textId="77777777" w:rsidR="00613C4D" w:rsidRPr="005F40AD" w:rsidRDefault="00613C4D" w:rsidP="004C0432">
      <w:pPr>
        <w:spacing w:after="0" w:line="240" w:lineRule="auto"/>
        <w:ind w:right="-23"/>
        <w:jc w:val="center"/>
        <w:rPr>
          <w:rFonts w:ascii="Times New Roman" w:eastAsia="Times New Roman" w:hAnsi="Times New Roman" w:cs="Times New Roman"/>
          <w:sz w:val="24"/>
          <w:szCs w:val="24"/>
        </w:rPr>
      </w:pPr>
    </w:p>
    <w:p w14:paraId="10B80335" w14:textId="64B656B4" w:rsidR="00613C4D" w:rsidRPr="005F40AD" w:rsidRDefault="00613C4D" w:rsidP="004C0432">
      <w:pPr>
        <w:numPr>
          <w:ilvl w:val="0"/>
          <w:numId w:val="2"/>
        </w:numPr>
        <w:tabs>
          <w:tab w:val="left" w:pos="993"/>
        </w:tabs>
        <w:spacing w:after="0" w:line="240" w:lineRule="auto"/>
        <w:ind w:left="0" w:right="-23" w:firstLine="567"/>
        <w:contextualSpacing/>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Informacija apie tiekėją:</w:t>
      </w:r>
    </w:p>
    <w:p w14:paraId="4229204A" w14:textId="719DFA84" w:rsidR="00CE799A" w:rsidRPr="005F40AD" w:rsidRDefault="00CE799A" w:rsidP="004C0432">
      <w:pPr>
        <w:tabs>
          <w:tab w:val="left" w:pos="993"/>
        </w:tabs>
        <w:spacing w:after="0" w:line="240" w:lineRule="auto"/>
        <w:ind w:left="567" w:right="-23"/>
        <w:contextualSpacing/>
        <w:jc w:val="right"/>
        <w:rPr>
          <w:rFonts w:ascii="Times New Roman" w:eastAsia="Times New Roman" w:hAnsi="Times New Roman" w:cs="Times New Roman"/>
          <w:b/>
          <w:bCs/>
          <w:i/>
          <w:iCs/>
          <w:sz w:val="24"/>
          <w:szCs w:val="24"/>
        </w:rPr>
      </w:pPr>
      <w:r w:rsidRPr="005F40AD">
        <w:rPr>
          <w:rFonts w:ascii="Times New Roman" w:eastAsia="Times New Roman" w:hAnsi="Times New Roman" w:cs="Times New Roman"/>
          <w:b/>
          <w:bCs/>
          <w:i/>
          <w:iCs/>
          <w:sz w:val="24"/>
          <w:szCs w:val="24"/>
        </w:rPr>
        <w:t>1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5"/>
        <w:gridCol w:w="4176"/>
      </w:tblGrid>
      <w:tr w:rsidR="00E54D74" w:rsidRPr="005F40AD" w14:paraId="7354FCDD" w14:textId="77777777" w:rsidTr="001C4B7F">
        <w:trPr>
          <w:jc w:val="center"/>
        </w:trPr>
        <w:tc>
          <w:tcPr>
            <w:tcW w:w="6025" w:type="dxa"/>
          </w:tcPr>
          <w:p w14:paraId="10C9630D"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pavadinimas</w:t>
            </w:r>
          </w:p>
          <w:p w14:paraId="18E99662" w14:textId="77777777" w:rsidR="00E54D74" w:rsidRPr="005F40AD" w:rsidRDefault="00E54D74" w:rsidP="004C0432">
            <w:pPr>
              <w:spacing w:after="0" w:line="240" w:lineRule="auto"/>
              <w:ind w:right="-23"/>
              <w:jc w:val="both"/>
              <w:rPr>
                <w:rFonts w:ascii="Times New Roman" w:eastAsia="Times New Roman" w:hAnsi="Times New Roman" w:cs="Times New Roman"/>
                <w:i/>
                <w:sz w:val="24"/>
                <w:szCs w:val="24"/>
              </w:rPr>
            </w:pPr>
            <w:r w:rsidRPr="005F40AD">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176" w:type="dxa"/>
          </w:tcPr>
          <w:p w14:paraId="543AEAF8"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193BF23A" w14:textId="77777777" w:rsidTr="001C4B7F">
        <w:trPr>
          <w:jc w:val="center"/>
        </w:trPr>
        <w:tc>
          <w:tcPr>
            <w:tcW w:w="6025" w:type="dxa"/>
          </w:tcPr>
          <w:p w14:paraId="1E75A326"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dalyvauja asmenų grupė, surašomi visų dalyvių</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b/>
                <w:bCs/>
                <w:sz w:val="24"/>
                <w:szCs w:val="24"/>
              </w:rPr>
              <w:t>valdymo ar priežiūros organai</w:t>
            </w:r>
            <w:r w:rsidRPr="005F40AD">
              <w:rPr>
                <w:rFonts w:ascii="Times New Roman" w:eastAsia="Times New Roman" w:hAnsi="Times New Roman" w:cs="Times New Roman"/>
                <w:sz w:val="24"/>
                <w:szCs w:val="24"/>
                <w:vertAlign w:val="superscript"/>
              </w:rPr>
              <w:footnoteReference w:id="1"/>
            </w:r>
          </w:p>
          <w:p w14:paraId="22009BD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Pildyti privaloma: kai vykdomas tarptautinis atviras konkursas.</w:t>
            </w:r>
          </w:p>
        </w:tc>
        <w:tc>
          <w:tcPr>
            <w:tcW w:w="4176" w:type="dxa"/>
          </w:tcPr>
          <w:p w14:paraId="0C67089C"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1. Jei tiekėjas turi valdymo ar priežiūros organus, juos nurodyti (išvardinamas visas sąrašas asmenų nurodant vardus / pavardes);</w:t>
            </w:r>
          </w:p>
          <w:p w14:paraId="67C1EE0F"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2. Jei tiekėjas neturi valdymo ar priežiūros organo, ši eilutė nepildoma (įrašyti „netaikoma“).</w:t>
            </w:r>
          </w:p>
          <w:p w14:paraId="15D6A7CB"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66EFD143"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hAnsi="Times New Roman" w:cs="Times New Roman"/>
                <w:i/>
                <w:sz w:val="24"/>
                <w:szCs w:val="24"/>
              </w:rPr>
              <w:t xml:space="preserve">Pastaba Nr. 2 jeigu tiekėjas pasitelkia ūkio subjektą, kurio pajėgumais remiasi kvalifikacijai atitikti – taip pat turi būti nurodoma informacija dėl šio subjekto valdymo ir priežiūros narių </w:t>
            </w:r>
            <w:r w:rsidRPr="005F40AD">
              <w:rPr>
                <w:rFonts w:ascii="Times New Roman" w:hAnsi="Times New Roman" w:cs="Times New Roman"/>
                <w:i/>
                <w:sz w:val="24"/>
                <w:szCs w:val="24"/>
              </w:rPr>
              <w:lastRenderedPageBreak/>
              <w:t>(išvardinamas visas sąrašas asmenų nurodant vardus / pavardes);</w:t>
            </w:r>
          </w:p>
        </w:tc>
      </w:tr>
      <w:tr w:rsidR="00E54D74" w:rsidRPr="005F40AD" w14:paraId="432698FB" w14:textId="77777777" w:rsidTr="001C4B7F">
        <w:trPr>
          <w:jc w:val="center"/>
        </w:trPr>
        <w:tc>
          <w:tcPr>
            <w:tcW w:w="6025" w:type="dxa"/>
          </w:tcPr>
          <w:p w14:paraId="2BC84A5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lastRenderedPageBreak/>
              <w:t>Tiekėjo kodas</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DD929C6"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sz w:val="24"/>
                <w:szCs w:val="24"/>
              </w:rPr>
              <w:t>/jeigu dalyvauja ūkio subjektų grupė, surašomi visų dalyvių kodai/</w:t>
            </w:r>
          </w:p>
        </w:tc>
        <w:tc>
          <w:tcPr>
            <w:tcW w:w="4176" w:type="dxa"/>
          </w:tcPr>
          <w:p w14:paraId="4F246AEB" w14:textId="77777777" w:rsidR="00E54D74" w:rsidRPr="005F40AD" w:rsidRDefault="00E54D74" w:rsidP="004C0432">
            <w:pPr>
              <w:spacing w:after="0" w:line="240" w:lineRule="auto"/>
              <w:ind w:right="-23"/>
              <w:jc w:val="both"/>
              <w:rPr>
                <w:rFonts w:ascii="Times New Roman" w:hAnsi="Times New Roman" w:cs="Times New Roman"/>
                <w:i/>
                <w:color w:val="FF0000"/>
                <w:sz w:val="24"/>
                <w:szCs w:val="24"/>
              </w:rPr>
            </w:pPr>
          </w:p>
        </w:tc>
      </w:tr>
      <w:tr w:rsidR="00E54D74" w:rsidRPr="005F40AD" w14:paraId="082DFF33" w14:textId="77777777" w:rsidTr="001C4B7F">
        <w:trPr>
          <w:jc w:val="center"/>
        </w:trPr>
        <w:tc>
          <w:tcPr>
            <w:tcW w:w="6025" w:type="dxa"/>
          </w:tcPr>
          <w:p w14:paraId="3AC7A65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Tiekėjo adresas</w:t>
            </w:r>
            <w:r w:rsidRPr="005F40AD">
              <w:rPr>
                <w:rFonts w:ascii="Times New Roman" w:eastAsia="Times New Roman" w:hAnsi="Times New Roman" w:cs="Times New Roman"/>
                <w:i/>
                <w:sz w:val="24"/>
                <w:szCs w:val="24"/>
              </w:rPr>
              <w:t xml:space="preserve"> /jeigu dalyvauja asmenų grupė, surašomi visi dalyvių adresai/</w:t>
            </w:r>
          </w:p>
        </w:tc>
        <w:tc>
          <w:tcPr>
            <w:tcW w:w="4176" w:type="dxa"/>
          </w:tcPr>
          <w:p w14:paraId="1844D9DB"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p w14:paraId="24666B4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183EEDEB" w14:textId="77777777" w:rsidTr="001C4B7F">
        <w:trPr>
          <w:jc w:val="center"/>
        </w:trPr>
        <w:tc>
          <w:tcPr>
            <w:tcW w:w="6025" w:type="dxa"/>
          </w:tcPr>
          <w:p w14:paraId="67A405CA"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Asmens, pasirašiusio pasiūlymą, vardas, pavardė, pareigos</w:t>
            </w:r>
          </w:p>
        </w:tc>
        <w:tc>
          <w:tcPr>
            <w:tcW w:w="4176" w:type="dxa"/>
          </w:tcPr>
          <w:p w14:paraId="1A7F146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51B3B375" w14:textId="77777777" w:rsidTr="001C4B7F">
        <w:trPr>
          <w:jc w:val="center"/>
        </w:trPr>
        <w:tc>
          <w:tcPr>
            <w:tcW w:w="6025" w:type="dxa"/>
          </w:tcPr>
          <w:p w14:paraId="413A07D1"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vadovo vardas ir pavardė</w:t>
            </w:r>
          </w:p>
        </w:tc>
        <w:tc>
          <w:tcPr>
            <w:tcW w:w="4176" w:type="dxa"/>
          </w:tcPr>
          <w:p w14:paraId="6A4AC6A6"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0E8EBAF2" w14:textId="77777777" w:rsidTr="001C4B7F">
        <w:trPr>
          <w:jc w:val="center"/>
        </w:trPr>
        <w:tc>
          <w:tcPr>
            <w:tcW w:w="6025" w:type="dxa"/>
          </w:tcPr>
          <w:p w14:paraId="75F87195"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Telefono numeris</w:t>
            </w:r>
          </w:p>
        </w:tc>
        <w:tc>
          <w:tcPr>
            <w:tcW w:w="4176" w:type="dxa"/>
          </w:tcPr>
          <w:p w14:paraId="572A586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0F72DB2F" w14:textId="77777777" w:rsidTr="001C4B7F">
        <w:trPr>
          <w:jc w:val="center"/>
        </w:trPr>
        <w:tc>
          <w:tcPr>
            <w:tcW w:w="6025" w:type="dxa"/>
          </w:tcPr>
          <w:p w14:paraId="14A680A0"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Fakso numeris</w:t>
            </w:r>
          </w:p>
        </w:tc>
        <w:tc>
          <w:tcPr>
            <w:tcW w:w="4176" w:type="dxa"/>
          </w:tcPr>
          <w:p w14:paraId="52A14221"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77AA0287" w14:textId="77777777" w:rsidTr="001C4B7F">
        <w:trPr>
          <w:jc w:val="center"/>
        </w:trPr>
        <w:tc>
          <w:tcPr>
            <w:tcW w:w="6025" w:type="dxa"/>
          </w:tcPr>
          <w:p w14:paraId="444F62D4"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El. pašto adresas</w:t>
            </w:r>
          </w:p>
        </w:tc>
        <w:tc>
          <w:tcPr>
            <w:tcW w:w="4176" w:type="dxa"/>
          </w:tcPr>
          <w:p w14:paraId="348F472B"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bl>
    <w:p w14:paraId="7247D16B" w14:textId="77777777" w:rsidR="00D63AFB" w:rsidRPr="005F40AD" w:rsidRDefault="00D63AFB" w:rsidP="004C0432">
      <w:pPr>
        <w:tabs>
          <w:tab w:val="left" w:pos="993"/>
        </w:tabs>
        <w:autoSpaceDN w:val="0"/>
        <w:spacing w:after="0" w:line="240" w:lineRule="auto"/>
        <w:ind w:right="-23"/>
        <w:contextualSpacing/>
        <w:jc w:val="both"/>
        <w:rPr>
          <w:rFonts w:ascii="Times New Roman" w:eastAsia="Times New Roman" w:hAnsi="Times New Roman" w:cs="Times New Roman"/>
          <w:sz w:val="24"/>
          <w:szCs w:val="24"/>
        </w:rPr>
      </w:pPr>
    </w:p>
    <w:p w14:paraId="6CB33EC9" w14:textId="19DA708A" w:rsidR="00613C4D" w:rsidRPr="005F40AD" w:rsidRDefault="00613C4D" w:rsidP="004C0432">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77777777" w:rsidR="00613C4D" w:rsidRPr="005F40AD" w:rsidRDefault="00613C4D" w:rsidP="004C0432">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Pasiūlymą sudaro tiekėjo pateiktų rašytinių dokumentų visuma (</w:t>
      </w:r>
      <w:r w:rsidRPr="005F40AD">
        <w:rPr>
          <w:rFonts w:ascii="Times New Roman" w:eastAsia="Times New Roman" w:hAnsi="Times New Roman" w:cs="Times New Roman"/>
          <w:b/>
          <w:sz w:val="24"/>
          <w:szCs w:val="24"/>
        </w:rPr>
        <w:t>Teikiama iš karto su pasiūlymu</w:t>
      </w:r>
      <w:r w:rsidRPr="005F40AD">
        <w:rPr>
          <w:rFonts w:ascii="Times New Roman" w:eastAsia="Times New Roman" w:hAnsi="Times New Roman" w:cs="Times New Roman"/>
          <w:sz w:val="24"/>
          <w:szCs w:val="24"/>
        </w:rPr>
        <w:t>):</w:t>
      </w:r>
    </w:p>
    <w:p w14:paraId="5079666A" w14:textId="77777777"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 xml:space="preserve">užpildyta ir pasirašyta pasiūlymo forma. </w:t>
      </w:r>
      <w:r w:rsidRPr="005F40AD">
        <w:rPr>
          <w:rFonts w:ascii="Times New Roman" w:eastAsia="Times New Roman" w:hAnsi="Times New Roman" w:cs="Times New Roman"/>
          <w:b/>
          <w:sz w:val="24"/>
          <w:szCs w:val="24"/>
          <w:u w:val="single"/>
        </w:rPr>
        <w:t>SVARBU: pasiūlymą pasirašo tiekėjo vadovas arba jo įgaliotas asmuo (pateikiamas skenuotas dokumentas su parašu);</w:t>
      </w:r>
    </w:p>
    <w:p w14:paraId="0ADE98B6" w14:textId="77777777" w:rsidR="00BB3BE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
          <w:sz w:val="24"/>
          <w:szCs w:val="24"/>
          <w:u w:val="single"/>
        </w:rPr>
        <w:t>kai pasiūlymą ir jo priedus pasirašo ne tiekėjo vadovas, o jo įgaliotas asmuo turi būti pridedamas įgaliojimas</w:t>
      </w:r>
      <w:r w:rsidRPr="00720094">
        <w:rPr>
          <w:rFonts w:ascii="Times New Roman" w:eastAsia="Times New Roman" w:hAnsi="Times New Roman" w:cs="Times New Roman"/>
          <w:b/>
          <w:sz w:val="24"/>
          <w:vertAlign w:val="superscript"/>
        </w:rPr>
        <w:footnoteReference w:id="2"/>
      </w:r>
      <w:r w:rsidRPr="00720094">
        <w:rPr>
          <w:rFonts w:ascii="Times New Roman" w:eastAsia="Times New Roman" w:hAnsi="Times New Roman" w:cs="Times New Roman"/>
          <w:bCs/>
          <w:sz w:val="24"/>
          <w:szCs w:val="24"/>
        </w:rPr>
        <w:t xml:space="preserve">. </w:t>
      </w:r>
      <w:r w:rsidRPr="005F40AD">
        <w:rPr>
          <w:rFonts w:ascii="Times New Roman" w:eastAsia="Times New Roman" w:hAnsi="Times New Roman" w:cs="Times New Roman"/>
          <w:sz w:val="24"/>
          <w:szCs w:val="24"/>
        </w:rPr>
        <w:t>Nesant pridėto įgaliojimo arba jei pridėtas įgaliojimas yra netinkamos formos arba negaliojantis, Perkančioji organizacija turi teisę raštu pareikalauti pateikti įgaliojimą. Nepateikus įgaliojimo laikoma, kad įgaliotas asmuo neturi teisės atlikti veiksmus ar priimti sprendimus, susijusius su šiuo Pirkimu, taip pat tokio tiekėjo pasiūlymas negali būti pripažintas laimėjusiu pirkimą;</w:t>
      </w:r>
    </w:p>
    <w:p w14:paraId="3871A60A" w14:textId="7D1475EB" w:rsidR="000065BB" w:rsidRDefault="000065BB"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0065BB">
        <w:rPr>
          <w:rFonts w:ascii="Times New Roman" w:eastAsia="Times New Roman" w:hAnsi="Times New Roman" w:cs="Times New Roman"/>
          <w:sz w:val="24"/>
          <w:szCs w:val="24"/>
        </w:rPr>
        <w:t>Nacionalinio saugumo reikalavimų atitikties deklaracija</w:t>
      </w:r>
      <w:r w:rsidRPr="000065BB">
        <w:rPr>
          <w:rStyle w:val="FootnoteReference"/>
          <w:rFonts w:ascii="Times New Roman" w:hAnsi="Times New Roman" w:cs="Times New Roman"/>
          <w:sz w:val="24"/>
          <w:szCs w:val="24"/>
        </w:rPr>
        <w:footnoteReference w:id="3"/>
      </w:r>
      <w:r w:rsidRPr="000065BB">
        <w:rPr>
          <w:rStyle w:val="ui-provider"/>
          <w:rFonts w:ascii="Times New Roman" w:hAnsi="Times New Roman" w:cs="Times New Roman"/>
          <w:sz w:val="24"/>
          <w:szCs w:val="24"/>
        </w:rPr>
        <w:t>;</w:t>
      </w:r>
    </w:p>
    <w:p w14:paraId="249E0CA6" w14:textId="469AD6EB"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jungtinės veiklos sutarties skaitmeninė kopija (</w:t>
      </w:r>
      <w:r w:rsidRPr="005F40AD">
        <w:rPr>
          <w:rFonts w:ascii="Times New Roman" w:eastAsia="Times New Roman" w:hAnsi="Times New Roman" w:cs="Times New Roman"/>
          <w:bCs/>
          <w:sz w:val="24"/>
          <w:szCs w:val="24"/>
        </w:rPr>
        <w:t>jeigu pasiūlymą teikia ūkio subjektų grupė)</w:t>
      </w:r>
      <w:r w:rsidRPr="005F40AD">
        <w:rPr>
          <w:rFonts w:ascii="Times New Roman" w:eastAsia="Times New Roman" w:hAnsi="Times New Roman" w:cs="Times New Roman"/>
          <w:sz w:val="24"/>
          <w:szCs w:val="24"/>
        </w:rPr>
        <w:t>;</w:t>
      </w:r>
    </w:p>
    <w:p w14:paraId="5E5806EF" w14:textId="0C63A445"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hAnsi="Times New Roman" w:cs="Times New Roman"/>
          <w:sz w:val="24"/>
          <w:szCs w:val="24"/>
        </w:rPr>
        <w:t>įrodymai, kurie patvirtintų, kad tiekėjui ūkio subjektų, kurių pajėgumais tiekėjas remiasi, taip pat subtiekėjų ištekliai bus prieinami vykdant Pirkimo sutartį. Tokiais įrodymais gali būti preliminarios sutartys ar ketinimų protokolai, arba kiti lygiaverčiai dokumentai, patvirtinantys, kad laimėjus Pirkimą, Pirkimo sutarties vykdymo metu tiekėjui bus prieinami ūkio subjektų, kurių pajėgumais tiekėjas remiasi, subtiekėjų ištekliai</w:t>
      </w:r>
      <w:r w:rsidR="001346C5" w:rsidRPr="005F40AD">
        <w:rPr>
          <w:rFonts w:ascii="Times New Roman" w:hAnsi="Times New Roman" w:cs="Times New Roman"/>
          <w:sz w:val="24"/>
          <w:szCs w:val="24"/>
        </w:rPr>
        <w:t>;</w:t>
      </w:r>
    </w:p>
    <w:p w14:paraId="175C0B2C" w14:textId="6381C23F" w:rsidR="001346C5" w:rsidRPr="005F40AD" w:rsidRDefault="001346C5"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jeigu tiekėjas pasiūlyme nurodo </w:t>
      </w:r>
      <w:proofErr w:type="spellStart"/>
      <w:r w:rsidRPr="005F40AD">
        <w:rPr>
          <w:rFonts w:ascii="Times New Roman" w:eastAsia="Times New Roman" w:hAnsi="Times New Roman" w:cs="Times New Roman"/>
          <w:bCs/>
          <w:sz w:val="24"/>
          <w:szCs w:val="24"/>
        </w:rPr>
        <w:t>kvazisubtiekėją</w:t>
      </w:r>
      <w:proofErr w:type="spellEnd"/>
      <w:r w:rsidRPr="005F40AD">
        <w:rPr>
          <w:rFonts w:ascii="Times New Roman" w:eastAsia="Times New Roman" w:hAnsi="Times New Roman" w:cs="Times New Roman"/>
          <w:bCs/>
          <w:sz w:val="24"/>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5F40AD">
        <w:rPr>
          <w:rFonts w:ascii="Times New Roman" w:eastAsia="Times New Roman" w:hAnsi="Times New Roman" w:cs="Times New Roman"/>
          <w:bCs/>
          <w:sz w:val="24"/>
          <w:szCs w:val="24"/>
        </w:rPr>
        <w:t>kvazisubtiekėju</w:t>
      </w:r>
      <w:proofErr w:type="spellEnd"/>
      <w:r w:rsidRPr="005F40AD">
        <w:rPr>
          <w:rFonts w:ascii="Times New Roman" w:eastAsia="Times New Roman" w:hAnsi="Times New Roman" w:cs="Times New Roman"/>
          <w:bCs/>
          <w:sz w:val="24"/>
          <w:szCs w:val="24"/>
        </w:rPr>
        <w:t xml:space="preserve"> susitarimą arba ketinimų protokolą arba kitą dokumentą, kuris pagrįstų, kad toks ketinimas buvo iki </w:t>
      </w:r>
      <w:r w:rsidRPr="005F40AD">
        <w:rPr>
          <w:rFonts w:ascii="Times New Roman" w:eastAsia="Times New Roman" w:hAnsi="Times New Roman" w:cs="Times New Roman"/>
          <w:bCs/>
          <w:sz w:val="24"/>
          <w:szCs w:val="24"/>
        </w:rPr>
        <w:lastRenderedPageBreak/>
        <w:t xml:space="preserve">tiekėjui pateikiant pasiūlymą Perkančiajai organizacijai ir kad Pirkimo laimėjimo ir Sutarties sudarymo atveju </w:t>
      </w:r>
      <w:proofErr w:type="spellStart"/>
      <w:r w:rsidRPr="005F40AD">
        <w:rPr>
          <w:rFonts w:ascii="Times New Roman" w:eastAsia="Times New Roman" w:hAnsi="Times New Roman" w:cs="Times New Roman"/>
          <w:bCs/>
          <w:sz w:val="24"/>
          <w:szCs w:val="24"/>
        </w:rPr>
        <w:t>kvazisubtiekėjai</w:t>
      </w:r>
      <w:proofErr w:type="spellEnd"/>
      <w:r w:rsidRPr="005F40AD">
        <w:rPr>
          <w:rFonts w:ascii="Times New Roman" w:eastAsia="Times New Roman" w:hAnsi="Times New Roman" w:cs="Times New Roman"/>
          <w:bCs/>
          <w:sz w:val="24"/>
          <w:szCs w:val="24"/>
        </w:rPr>
        <w:t xml:space="preserve"> bus įdarbinti. Pateikiamos tokių susitarimų kopijos</w:t>
      </w:r>
      <w:r w:rsidR="001A3850" w:rsidRPr="005F40AD">
        <w:rPr>
          <w:rFonts w:ascii="Times New Roman" w:eastAsia="Times New Roman" w:hAnsi="Times New Roman" w:cs="Times New Roman"/>
          <w:bCs/>
          <w:sz w:val="24"/>
          <w:szCs w:val="24"/>
        </w:rPr>
        <w:t>.</w:t>
      </w:r>
    </w:p>
    <w:p w14:paraId="364C54C0" w14:textId="2CE3E0DA" w:rsidR="00CE799A" w:rsidRPr="005F40AD" w:rsidRDefault="00BD7A80" w:rsidP="004C0432">
      <w:pPr>
        <w:pStyle w:val="ListParagraph"/>
        <w:tabs>
          <w:tab w:val="left" w:pos="851"/>
          <w:tab w:val="left" w:pos="993"/>
        </w:tabs>
        <w:suppressAutoHyphens/>
        <w:ind w:left="567" w:right="-23"/>
        <w:jc w:val="right"/>
        <w:textAlignment w:val="baseline"/>
        <w:rPr>
          <w:bCs/>
          <w:i/>
          <w:szCs w:val="24"/>
        </w:rPr>
      </w:pPr>
      <w:r w:rsidRPr="005F40AD">
        <w:rPr>
          <w:rFonts w:eastAsia="Calibri"/>
          <w:b/>
          <w:i/>
          <w:iCs/>
          <w:lang w:val="en-US"/>
        </w:rPr>
        <w:t>2</w:t>
      </w:r>
      <w:r w:rsidR="00CE799A" w:rsidRPr="005F40AD">
        <w:rPr>
          <w:rFonts w:eastAsia="Calibri"/>
          <w:b/>
          <w:i/>
          <w:iCs/>
        </w:rPr>
        <w:t xml:space="preserve"> lentelė</w:t>
      </w:r>
      <w:r w:rsidR="00975AAA" w:rsidRPr="005F40AD">
        <w:rPr>
          <w:rFonts w:eastAsia="Calibri"/>
          <w:b/>
          <w:i/>
          <w:iCs/>
        </w:rPr>
        <w:t>.</w:t>
      </w:r>
      <w:r w:rsidR="00CE799A" w:rsidRPr="005F40AD">
        <w:rPr>
          <w:rFonts w:eastAsia="Calibri"/>
          <w:bCs/>
          <w:i/>
          <w:iCs/>
        </w:rPr>
        <w:t xml:space="preserve"> </w:t>
      </w:r>
    </w:p>
    <w:tbl>
      <w:tblPr>
        <w:tblStyle w:val="TableGrid"/>
        <w:tblW w:w="10065" w:type="dxa"/>
        <w:tblInd w:w="-5" w:type="dxa"/>
        <w:tblLook w:val="04A0" w:firstRow="1" w:lastRow="0" w:firstColumn="1" w:lastColumn="0" w:noHBand="0" w:noVBand="1"/>
      </w:tblPr>
      <w:tblGrid>
        <w:gridCol w:w="720"/>
        <w:gridCol w:w="7650"/>
        <w:gridCol w:w="1695"/>
      </w:tblGrid>
      <w:tr w:rsidR="00541E75" w:rsidRPr="005F40AD" w14:paraId="67D58F8A" w14:textId="77777777" w:rsidTr="001C4B7F">
        <w:tc>
          <w:tcPr>
            <w:tcW w:w="720" w:type="dxa"/>
          </w:tcPr>
          <w:p w14:paraId="4B6E64D8" w14:textId="295A55CD" w:rsidR="00541E75" w:rsidRPr="005F40AD" w:rsidRDefault="00541E75" w:rsidP="004C0432">
            <w:pPr>
              <w:pStyle w:val="ListParagraph"/>
              <w:tabs>
                <w:tab w:val="left" w:pos="993"/>
              </w:tabs>
              <w:ind w:left="0" w:right="-23"/>
              <w:jc w:val="both"/>
              <w:rPr>
                <w:rStyle w:val="cf01"/>
                <w:rFonts w:ascii="Times New Roman" w:hAnsi="Times New Roman" w:cs="Times New Roman"/>
                <w:sz w:val="24"/>
                <w:szCs w:val="24"/>
                <w:lang w:val="en-US"/>
              </w:rPr>
            </w:pPr>
            <w:r w:rsidRPr="005F40AD">
              <w:rPr>
                <w:rStyle w:val="cf01"/>
                <w:rFonts w:ascii="Times New Roman" w:hAnsi="Times New Roman" w:cs="Times New Roman"/>
                <w:sz w:val="24"/>
                <w:szCs w:val="24"/>
                <w:lang w:val="en-US"/>
              </w:rPr>
              <w:t>1.</w:t>
            </w:r>
          </w:p>
        </w:tc>
        <w:tc>
          <w:tcPr>
            <w:tcW w:w="7650" w:type="dxa"/>
          </w:tcPr>
          <w:p w14:paraId="295C2384" w14:textId="7FA3F3E8" w:rsidR="00541E75" w:rsidRPr="005F40AD" w:rsidRDefault="00541E75" w:rsidP="004C0432">
            <w:pPr>
              <w:pStyle w:val="ListParagraph"/>
              <w:tabs>
                <w:tab w:val="left" w:pos="993"/>
              </w:tabs>
              <w:ind w:left="0" w:right="-23"/>
              <w:jc w:val="both"/>
              <w:rPr>
                <w:rStyle w:val="cf01"/>
                <w:rFonts w:ascii="Times New Roman" w:hAnsi="Times New Roman" w:cs="Times New Roman"/>
                <w:sz w:val="24"/>
                <w:szCs w:val="24"/>
              </w:rPr>
            </w:pPr>
            <w:bookmarkStart w:id="3" w:name="_Hlk122339308"/>
            <w:r w:rsidRPr="005F40AD">
              <w:rPr>
                <w:rStyle w:val="cf01"/>
                <w:rFonts w:ascii="Times New Roman" w:hAnsi="Times New Roman" w:cs="Times New Roman"/>
                <w:sz w:val="24"/>
                <w:szCs w:val="24"/>
              </w:rPr>
              <w:t>Atitinkame visus Techninėje specifikacijoje (</w:t>
            </w:r>
            <w:r w:rsidRPr="005F40AD">
              <w:rPr>
                <w:rStyle w:val="cf01"/>
                <w:rFonts w:ascii="Times New Roman" w:hAnsi="Times New Roman" w:cs="Times New Roman"/>
                <w:i/>
                <w:iCs/>
                <w:sz w:val="24"/>
                <w:szCs w:val="24"/>
              </w:rPr>
              <w:t xml:space="preserve">Pirkimo sąlygų </w:t>
            </w:r>
            <w:r w:rsidR="00B17442">
              <w:rPr>
                <w:rStyle w:val="cf01"/>
                <w:rFonts w:ascii="Times New Roman" w:hAnsi="Times New Roman" w:cs="Times New Roman"/>
                <w:i/>
                <w:iCs/>
                <w:sz w:val="24"/>
                <w:szCs w:val="24"/>
              </w:rPr>
              <w:t>2</w:t>
            </w:r>
            <w:r w:rsidRPr="005F40AD">
              <w:rPr>
                <w:rStyle w:val="cf01"/>
                <w:rFonts w:ascii="Times New Roman" w:hAnsi="Times New Roman" w:cs="Times New Roman"/>
                <w:i/>
                <w:iCs/>
                <w:sz w:val="24"/>
                <w:szCs w:val="24"/>
              </w:rPr>
              <w:t xml:space="preserve"> priedas</w:t>
            </w:r>
            <w:r w:rsidRPr="005F40AD">
              <w:rPr>
                <w:rStyle w:val="cf01"/>
                <w:rFonts w:ascii="Times New Roman" w:hAnsi="Times New Roman" w:cs="Times New Roman"/>
                <w:sz w:val="24"/>
                <w:szCs w:val="24"/>
              </w:rPr>
              <w:t>) nustatytus reikalavimus Paslaugoms</w:t>
            </w:r>
          </w:p>
        </w:tc>
        <w:tc>
          <w:tcPr>
            <w:tcW w:w="1695" w:type="dxa"/>
            <w:vAlign w:val="center"/>
          </w:tcPr>
          <w:p w14:paraId="4ECB49A8" w14:textId="77777777"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1615657803"/>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2095664524"/>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7B55B1" w:rsidRPr="005F40AD" w14:paraId="155DD176" w14:textId="77777777" w:rsidTr="001C4B7F">
        <w:tc>
          <w:tcPr>
            <w:tcW w:w="10065" w:type="dxa"/>
            <w:gridSpan w:val="3"/>
          </w:tcPr>
          <w:p w14:paraId="2813A997" w14:textId="4E104AF7" w:rsidR="007B55B1" w:rsidRPr="005F40AD" w:rsidRDefault="007B55B1" w:rsidP="004C0432">
            <w:pPr>
              <w:pStyle w:val="ListParagraph"/>
              <w:tabs>
                <w:tab w:val="left" w:pos="993"/>
                <w:tab w:val="left" w:pos="3430"/>
              </w:tabs>
              <w:spacing w:after="0" w:line="240" w:lineRule="auto"/>
              <w:ind w:left="0" w:right="-23"/>
              <w:jc w:val="both"/>
              <w:rPr>
                <w:szCs w:val="24"/>
              </w:rPr>
            </w:pPr>
            <w:r w:rsidRPr="005F40AD">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541E75" w:rsidRPr="005F40AD" w14:paraId="18095C24" w14:textId="77777777" w:rsidTr="001C4B7F">
        <w:tc>
          <w:tcPr>
            <w:tcW w:w="720" w:type="dxa"/>
          </w:tcPr>
          <w:p w14:paraId="0496188D" w14:textId="0D25B45D" w:rsidR="00541E75" w:rsidRPr="005F40AD" w:rsidRDefault="00541E75" w:rsidP="004C0432">
            <w:pPr>
              <w:pStyle w:val="FootnoteText"/>
              <w:tabs>
                <w:tab w:val="left" w:pos="927"/>
              </w:tabs>
              <w:ind w:right="-23"/>
              <w:rPr>
                <w:sz w:val="24"/>
                <w:szCs w:val="24"/>
              </w:rPr>
            </w:pPr>
            <w:r w:rsidRPr="005F40AD">
              <w:rPr>
                <w:sz w:val="24"/>
                <w:szCs w:val="24"/>
              </w:rPr>
              <w:t>2</w:t>
            </w:r>
            <w:r w:rsidRPr="005F40AD">
              <w:t>.</w:t>
            </w:r>
          </w:p>
        </w:tc>
        <w:tc>
          <w:tcPr>
            <w:tcW w:w="7650" w:type="dxa"/>
          </w:tcPr>
          <w:p w14:paraId="38189041" w14:textId="77777777" w:rsidR="00541E75" w:rsidRPr="005F40AD" w:rsidRDefault="00541E75" w:rsidP="004C0432">
            <w:pPr>
              <w:pStyle w:val="FootnoteText"/>
              <w:ind w:right="-23"/>
              <w:jc w:val="both"/>
              <w:rPr>
                <w:sz w:val="24"/>
                <w:szCs w:val="24"/>
              </w:rPr>
            </w:pPr>
            <w:r w:rsidRPr="005F40AD">
              <w:rPr>
                <w:sz w:val="24"/>
                <w:szCs w:val="24"/>
              </w:rPr>
              <w:t>Tiekėjui yra paskirtos baudžiamojo poveikio priemonės – uždraudimas juridiniam asmeniui dalyvauti viešuosiuose pirkimuose.</w:t>
            </w:r>
          </w:p>
          <w:p w14:paraId="1571ADA6" w14:textId="138AC68A" w:rsidR="00541E75" w:rsidRPr="005F40AD" w:rsidRDefault="00541E75"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w:t>
            </w:r>
            <w:r w:rsidRPr="005F40AD">
              <w:rPr>
                <w:rStyle w:val="cf01"/>
                <w:rFonts w:ascii="Times New Roman" w:hAnsi="Times New Roman" w:cs="Times New Roman"/>
              </w:rPr>
              <w:t xml:space="preserve">. </w:t>
            </w:r>
            <w:r w:rsidRPr="005F40AD">
              <w:rPr>
                <w:rStyle w:val="cf01"/>
                <w:rFonts w:ascii="Times New Roman" w:hAnsi="Times New Roman" w:cs="Times New Roman"/>
                <w:sz w:val="20"/>
                <w:szCs w:val="20"/>
              </w:rPr>
              <w:t>Jeigu pa</w:t>
            </w:r>
            <w:r w:rsidR="007B55B1" w:rsidRPr="005F40AD">
              <w:rPr>
                <w:rStyle w:val="cf01"/>
                <w:rFonts w:ascii="Times New Roman" w:hAnsi="Times New Roman" w:cs="Times New Roman"/>
                <w:sz w:val="20"/>
                <w:szCs w:val="20"/>
              </w:rPr>
              <w:t>siū</w:t>
            </w:r>
            <w:r w:rsidRPr="005F40AD">
              <w:rPr>
                <w:rStyle w:val="cf01"/>
                <w:rFonts w:ascii="Times New Roman" w:hAnsi="Times New Roman" w:cs="Times New Roman"/>
                <w:sz w:val="20"/>
                <w:szCs w:val="20"/>
              </w:rPr>
              <w:t xml:space="preserve">lymą teikia </w:t>
            </w:r>
            <w:r w:rsidR="007B55B1" w:rsidRPr="005F40AD">
              <w:rPr>
                <w:rStyle w:val="cf01"/>
                <w:rFonts w:ascii="Times New Roman" w:hAnsi="Times New Roman" w:cs="Times New Roman"/>
                <w:sz w:val="20"/>
                <w:szCs w:val="20"/>
              </w:rPr>
              <w:t>Jungtinės veiklos sutarties partneriai, turi būti pažymima informacija ir paaiškinimai apie visus partnerius:</w:t>
            </w:r>
          </w:p>
          <w:p w14:paraId="339DA341" w14:textId="14F8B76E" w:rsidR="007B55B1" w:rsidRPr="005F40AD" w:rsidRDefault="007B55B1"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_______________________________________</w:t>
            </w:r>
          </w:p>
          <w:p w14:paraId="6191F026"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462EA9" w14:textId="5D787C61" w:rsidR="007B55B1" w:rsidRPr="005F40AD" w:rsidRDefault="007B55B1" w:rsidP="004C0432">
            <w:pPr>
              <w:pStyle w:val="FootnoteText"/>
              <w:ind w:right="-23"/>
              <w:jc w:val="both"/>
              <w:rPr>
                <w:rStyle w:val="cf01"/>
                <w:rFonts w:ascii="Times New Roman" w:hAnsi="Times New Roman" w:cs="Times New Roman"/>
                <w:sz w:val="24"/>
                <w:szCs w:val="24"/>
              </w:rPr>
            </w:pPr>
          </w:p>
        </w:tc>
        <w:tc>
          <w:tcPr>
            <w:tcW w:w="1695" w:type="dxa"/>
            <w:vAlign w:val="center"/>
          </w:tcPr>
          <w:p w14:paraId="3478C424" w14:textId="45DE5F11"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2142143620"/>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575950435"/>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541E75" w:rsidRPr="005F40AD" w14:paraId="7B688CB2" w14:textId="77777777" w:rsidTr="001C4B7F">
        <w:tc>
          <w:tcPr>
            <w:tcW w:w="720" w:type="dxa"/>
          </w:tcPr>
          <w:p w14:paraId="74FC18BC" w14:textId="5D90FA35" w:rsidR="00541E75" w:rsidRPr="005F40AD" w:rsidRDefault="00541E75" w:rsidP="004C0432">
            <w:pPr>
              <w:pStyle w:val="FootnoteText"/>
              <w:ind w:right="-23"/>
              <w:jc w:val="both"/>
              <w:rPr>
                <w:sz w:val="24"/>
                <w:szCs w:val="24"/>
              </w:rPr>
            </w:pPr>
            <w:r w:rsidRPr="005F40AD">
              <w:rPr>
                <w:sz w:val="24"/>
                <w:szCs w:val="24"/>
              </w:rPr>
              <w:t>3</w:t>
            </w:r>
            <w:r w:rsidRPr="005F40AD">
              <w:t>.</w:t>
            </w:r>
          </w:p>
        </w:tc>
        <w:tc>
          <w:tcPr>
            <w:tcW w:w="7650" w:type="dxa"/>
          </w:tcPr>
          <w:p w14:paraId="740F7FD6" w14:textId="77777777" w:rsidR="00541E75" w:rsidRPr="005F40AD" w:rsidRDefault="00541E75" w:rsidP="004C0432">
            <w:pPr>
              <w:pStyle w:val="FootnoteText"/>
              <w:ind w:right="-23"/>
              <w:jc w:val="both"/>
              <w:rPr>
                <w:sz w:val="24"/>
                <w:szCs w:val="24"/>
              </w:rPr>
            </w:pPr>
            <w:r w:rsidRPr="005F40AD">
              <w:rPr>
                <w:sz w:val="24"/>
                <w:szCs w:val="24"/>
              </w:rPr>
              <w:t>Ūkio subjektui, kurio pajėgumais remiamasi kvalifikacijai pagrįsti yra paskirtos baudžiamojo poveikio priemonės – uždraudimas juridiniam asmeniui dalyvauti viešuosiuose pirkimuose.</w:t>
            </w:r>
          </w:p>
          <w:p w14:paraId="7C128485" w14:textId="77777777" w:rsidR="007B55B1" w:rsidRPr="005F40AD" w:rsidRDefault="007B55B1" w:rsidP="004C0432">
            <w:pPr>
              <w:pStyle w:val="FootnoteText"/>
              <w:ind w:right="-23"/>
              <w:jc w:val="both"/>
              <w:rPr>
                <w:sz w:val="24"/>
                <w:szCs w:val="24"/>
              </w:rPr>
            </w:pPr>
          </w:p>
          <w:p w14:paraId="4477F3FA" w14:textId="6E508AAB" w:rsidR="007B55B1" w:rsidRPr="005F40AD" w:rsidRDefault="007B55B1"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 Jeigu tiekėjas pasitelkia kelis ūkio subjektus, kurio pajėgumais remiamasi kvalifikacijai pagrįsti,  turi būti pažymima informacija ir paaiškinimai apie visus ūkio subjektus:</w:t>
            </w:r>
          </w:p>
          <w:p w14:paraId="48D79EB4"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2F033EA"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800BAE" w14:textId="798969EC" w:rsidR="007B55B1" w:rsidRPr="005F40AD" w:rsidRDefault="007B55B1" w:rsidP="004C0432">
            <w:pPr>
              <w:pStyle w:val="FootnoteText"/>
              <w:ind w:right="-23"/>
              <w:jc w:val="both"/>
              <w:rPr>
                <w:sz w:val="24"/>
                <w:szCs w:val="24"/>
              </w:rPr>
            </w:pPr>
          </w:p>
        </w:tc>
        <w:tc>
          <w:tcPr>
            <w:tcW w:w="1695" w:type="dxa"/>
            <w:vAlign w:val="center"/>
          </w:tcPr>
          <w:p w14:paraId="604CBFD7" w14:textId="45AB3AB2"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2100857481"/>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1038968792"/>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bookmarkEnd w:id="3"/>
    </w:tbl>
    <w:p w14:paraId="363FCF47" w14:textId="77777777" w:rsidR="000D032A" w:rsidRDefault="000D032A" w:rsidP="000D032A">
      <w:pPr>
        <w:pStyle w:val="ListParagraph"/>
        <w:tabs>
          <w:tab w:val="left" w:pos="851"/>
          <w:tab w:val="left" w:pos="993"/>
        </w:tabs>
        <w:autoSpaceDN w:val="0"/>
        <w:spacing w:after="0" w:line="240" w:lineRule="auto"/>
        <w:ind w:left="709" w:right="-23"/>
        <w:jc w:val="both"/>
        <w:rPr>
          <w:b/>
          <w:bCs/>
          <w:szCs w:val="28"/>
        </w:rPr>
      </w:pPr>
    </w:p>
    <w:p w14:paraId="5B21883F" w14:textId="024CF043" w:rsidR="00DF09E1" w:rsidRPr="00464123" w:rsidRDefault="00DF09E1" w:rsidP="00DF09E1">
      <w:pPr>
        <w:pStyle w:val="ListParagraph"/>
        <w:spacing w:after="0"/>
        <w:ind w:left="0" w:right="-165" w:firstLine="567"/>
        <w:jc w:val="right"/>
        <w:rPr>
          <w:bCs/>
          <w:i/>
          <w:szCs w:val="24"/>
        </w:rPr>
      </w:pPr>
      <w:r>
        <w:rPr>
          <w:b/>
          <w:i/>
          <w:szCs w:val="24"/>
          <w:lang w:val="en-US"/>
        </w:rPr>
        <w:t>3</w:t>
      </w:r>
      <w:r w:rsidRPr="00464123">
        <w:rPr>
          <w:b/>
          <w:i/>
          <w:szCs w:val="24"/>
        </w:rPr>
        <w:t xml:space="preserve"> lentelė.</w:t>
      </w:r>
      <w:r w:rsidRPr="00464123">
        <w:rPr>
          <w:rFonts w:eastAsia="Calibri"/>
          <w:bCs/>
          <w:i/>
          <w:szCs w:val="24"/>
        </w:rPr>
        <w:t xml:space="preserve"> Specialistų </w:t>
      </w:r>
      <w:r w:rsidRPr="00464123">
        <w:rPr>
          <w:bCs/>
          <w:i/>
          <w:szCs w:val="24"/>
        </w:rPr>
        <w:t>sąrašas: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118"/>
        <w:gridCol w:w="2694"/>
      </w:tblGrid>
      <w:tr w:rsidR="00DF09E1" w:rsidRPr="00DF09E1" w14:paraId="4B42E529" w14:textId="77777777" w:rsidTr="00DF09E1">
        <w:trPr>
          <w:trHeight w:val="1434"/>
        </w:trPr>
        <w:tc>
          <w:tcPr>
            <w:tcW w:w="709" w:type="dxa"/>
            <w:vAlign w:val="center"/>
          </w:tcPr>
          <w:p w14:paraId="3074CFA6" w14:textId="77777777" w:rsidR="00DF09E1" w:rsidRPr="00DF09E1" w:rsidRDefault="00DF09E1" w:rsidP="00DF09E1">
            <w:pPr>
              <w:spacing w:after="0" w:line="240" w:lineRule="auto"/>
              <w:jc w:val="center"/>
              <w:rPr>
                <w:rFonts w:ascii="Times New Roman" w:eastAsia="Calibri" w:hAnsi="Times New Roman" w:cs="Times New Roman"/>
                <w:b/>
                <w:sz w:val="24"/>
                <w:szCs w:val="24"/>
                <w:lang w:eastAsia="lt-LT"/>
              </w:rPr>
            </w:pPr>
            <w:r w:rsidRPr="00DF09E1">
              <w:rPr>
                <w:rFonts w:ascii="Times New Roman" w:eastAsia="Calibri" w:hAnsi="Times New Roman" w:cs="Times New Roman"/>
                <w:b/>
                <w:sz w:val="24"/>
                <w:szCs w:val="24"/>
                <w:lang w:eastAsia="lt-LT"/>
              </w:rPr>
              <w:t>Eil. Nr.</w:t>
            </w:r>
          </w:p>
        </w:tc>
        <w:tc>
          <w:tcPr>
            <w:tcW w:w="3544" w:type="dxa"/>
            <w:vAlign w:val="center"/>
          </w:tcPr>
          <w:p w14:paraId="0C4EE953" w14:textId="77777777" w:rsidR="00DF09E1" w:rsidRPr="00DF09E1" w:rsidRDefault="00DF09E1" w:rsidP="00DF09E1">
            <w:pPr>
              <w:spacing w:after="0" w:line="240" w:lineRule="auto"/>
              <w:jc w:val="center"/>
              <w:rPr>
                <w:rFonts w:ascii="Times New Roman" w:eastAsia="Calibri" w:hAnsi="Times New Roman" w:cs="Times New Roman"/>
                <w:b/>
                <w:color w:val="000000"/>
                <w:sz w:val="24"/>
                <w:szCs w:val="24"/>
                <w:lang w:eastAsia="lt-LT"/>
              </w:rPr>
            </w:pPr>
            <w:r w:rsidRPr="00DF09E1">
              <w:rPr>
                <w:rFonts w:ascii="Times New Roman" w:eastAsia="Calibri" w:hAnsi="Times New Roman" w:cs="Times New Roman"/>
                <w:b/>
                <w:color w:val="000000"/>
                <w:sz w:val="24"/>
                <w:szCs w:val="24"/>
                <w:lang w:eastAsia="lt-LT"/>
              </w:rPr>
              <w:t>Pozicijos (rolės) pavadinimas</w:t>
            </w:r>
          </w:p>
        </w:tc>
        <w:tc>
          <w:tcPr>
            <w:tcW w:w="3118" w:type="dxa"/>
            <w:vAlign w:val="center"/>
          </w:tcPr>
          <w:p w14:paraId="4A59DCB5" w14:textId="77777777" w:rsidR="00DF09E1" w:rsidRPr="00DF09E1" w:rsidRDefault="00DF09E1" w:rsidP="00DF09E1">
            <w:pPr>
              <w:spacing w:after="0" w:line="240" w:lineRule="auto"/>
              <w:jc w:val="center"/>
              <w:rPr>
                <w:rFonts w:ascii="Times New Roman" w:eastAsia="Calibri" w:hAnsi="Times New Roman" w:cs="Times New Roman"/>
                <w:b/>
                <w:color w:val="000000"/>
                <w:sz w:val="24"/>
                <w:szCs w:val="24"/>
                <w:lang w:eastAsia="lt-LT"/>
              </w:rPr>
            </w:pPr>
            <w:r w:rsidRPr="00DF09E1">
              <w:rPr>
                <w:rFonts w:ascii="Times New Roman" w:eastAsia="Calibri" w:hAnsi="Times New Roman" w:cs="Times New Roman"/>
                <w:b/>
                <w:color w:val="000000"/>
                <w:sz w:val="24"/>
                <w:szCs w:val="24"/>
                <w:lang w:eastAsia="lt-LT"/>
              </w:rPr>
              <w:t>Siūlomo specialisto vardas, pavardė (jeigu pirkime bus siūlomi keli specialistai į tą pačią rolę, nurodomi visi specialistai)</w:t>
            </w:r>
          </w:p>
        </w:tc>
        <w:tc>
          <w:tcPr>
            <w:tcW w:w="2694" w:type="dxa"/>
            <w:vAlign w:val="center"/>
          </w:tcPr>
          <w:p w14:paraId="7474F77F" w14:textId="77777777" w:rsidR="00DF09E1" w:rsidRPr="00DF09E1" w:rsidRDefault="00DF09E1" w:rsidP="00DF09E1">
            <w:pPr>
              <w:spacing w:after="0" w:line="240" w:lineRule="auto"/>
              <w:jc w:val="center"/>
              <w:rPr>
                <w:rFonts w:ascii="Times New Roman" w:eastAsia="Calibri" w:hAnsi="Times New Roman" w:cs="Times New Roman"/>
                <w:b/>
                <w:sz w:val="24"/>
                <w:szCs w:val="24"/>
                <w:lang w:eastAsia="lt-LT"/>
              </w:rPr>
            </w:pPr>
            <w:r w:rsidRPr="00DF09E1">
              <w:rPr>
                <w:rFonts w:ascii="Times New Roman" w:eastAsia="Calibri" w:hAnsi="Times New Roman" w:cs="Times New Roman"/>
                <w:b/>
                <w:sz w:val="24"/>
                <w:szCs w:val="24"/>
                <w:lang w:eastAsia="lt-LT"/>
              </w:rPr>
              <w:t>Specialisto teisiniai santykiai su tiekėju</w:t>
            </w:r>
          </w:p>
          <w:p w14:paraId="4647CAFB" w14:textId="77777777" w:rsidR="00DF09E1" w:rsidRPr="00DF09E1" w:rsidRDefault="00DF09E1" w:rsidP="00DF09E1">
            <w:pPr>
              <w:spacing w:after="0" w:line="240" w:lineRule="auto"/>
              <w:jc w:val="center"/>
              <w:rPr>
                <w:rFonts w:ascii="Times New Roman" w:eastAsia="Calibri" w:hAnsi="Times New Roman" w:cs="Times New Roman"/>
                <w:b/>
                <w:color w:val="000000"/>
                <w:sz w:val="24"/>
                <w:szCs w:val="24"/>
                <w:lang w:eastAsia="lt-LT"/>
              </w:rPr>
            </w:pPr>
            <w:r w:rsidRPr="00DF09E1">
              <w:rPr>
                <w:rFonts w:ascii="Times New Roman" w:eastAsia="Calibri" w:hAnsi="Times New Roman" w:cs="Times New Roman"/>
                <w:b/>
                <w:sz w:val="24"/>
                <w:szCs w:val="24"/>
                <w:lang w:eastAsia="lt-LT"/>
              </w:rPr>
              <w:t>(</w:t>
            </w:r>
            <w:r w:rsidRPr="00DF09E1">
              <w:rPr>
                <w:rFonts w:ascii="Times New Roman" w:eastAsia="Calibri" w:hAnsi="Times New Roman" w:cs="Times New Roman"/>
                <w:b/>
                <w:i/>
                <w:iCs/>
                <w:sz w:val="24"/>
                <w:szCs w:val="24"/>
                <w:lang w:eastAsia="lt-LT"/>
              </w:rPr>
              <w:t>darbuotojas, dirbantis darbo sutarties pagrindu; ūkio subjektas kurio pajėgumais remiamasi (ar jo darbuotojas), kvazisubtiekėjas</w:t>
            </w:r>
            <w:r w:rsidRPr="00DF09E1">
              <w:rPr>
                <w:rFonts w:ascii="Times New Roman" w:eastAsia="Calibri" w:hAnsi="Times New Roman" w:cs="Times New Roman"/>
                <w:b/>
                <w:sz w:val="24"/>
                <w:szCs w:val="24"/>
                <w:lang w:eastAsia="lt-LT"/>
              </w:rPr>
              <w:t>)</w:t>
            </w:r>
          </w:p>
        </w:tc>
      </w:tr>
      <w:tr w:rsidR="00DF09E1" w:rsidRPr="00DF09E1" w14:paraId="7A699E66" w14:textId="77777777" w:rsidTr="00DF09E1">
        <w:trPr>
          <w:trHeight w:val="20"/>
        </w:trPr>
        <w:tc>
          <w:tcPr>
            <w:tcW w:w="709" w:type="dxa"/>
            <w:shd w:val="clear" w:color="auto" w:fill="D0CECE" w:themeFill="background2" w:themeFillShade="E6"/>
            <w:vAlign w:val="center"/>
          </w:tcPr>
          <w:p w14:paraId="605E37E6" w14:textId="77777777" w:rsidR="00DF09E1" w:rsidRPr="00DF09E1" w:rsidRDefault="00DF09E1" w:rsidP="003A0F4C">
            <w:pPr>
              <w:spacing w:after="0" w:line="276" w:lineRule="auto"/>
              <w:jc w:val="center"/>
              <w:rPr>
                <w:rFonts w:ascii="Times New Roman" w:eastAsia="Calibri" w:hAnsi="Times New Roman" w:cs="Times New Roman"/>
                <w:i/>
                <w:sz w:val="24"/>
                <w:szCs w:val="24"/>
                <w:lang w:eastAsia="lt-LT"/>
              </w:rPr>
            </w:pPr>
            <w:r w:rsidRPr="00DF09E1">
              <w:rPr>
                <w:rFonts w:ascii="Times New Roman" w:eastAsia="Calibri" w:hAnsi="Times New Roman" w:cs="Times New Roman"/>
                <w:i/>
                <w:sz w:val="24"/>
                <w:szCs w:val="24"/>
                <w:lang w:eastAsia="lt-LT"/>
              </w:rPr>
              <w:t>(1)</w:t>
            </w:r>
          </w:p>
        </w:tc>
        <w:tc>
          <w:tcPr>
            <w:tcW w:w="3544" w:type="dxa"/>
            <w:shd w:val="clear" w:color="auto" w:fill="D0CECE" w:themeFill="background2" w:themeFillShade="E6"/>
          </w:tcPr>
          <w:p w14:paraId="199362E0" w14:textId="77777777" w:rsidR="00DF09E1" w:rsidRPr="00DF09E1" w:rsidRDefault="00DF09E1" w:rsidP="003A0F4C">
            <w:pPr>
              <w:tabs>
                <w:tab w:val="left" w:pos="1744"/>
              </w:tabs>
              <w:spacing w:after="0" w:line="276" w:lineRule="auto"/>
              <w:ind w:right="-130"/>
              <w:jc w:val="center"/>
              <w:rPr>
                <w:rFonts w:ascii="Times New Roman" w:eastAsia="Calibri" w:hAnsi="Times New Roman" w:cs="Times New Roman"/>
                <w:i/>
                <w:sz w:val="24"/>
                <w:szCs w:val="24"/>
                <w:lang w:eastAsia="lt-LT"/>
              </w:rPr>
            </w:pPr>
            <w:r w:rsidRPr="00DF09E1">
              <w:rPr>
                <w:rFonts w:ascii="Times New Roman" w:eastAsia="Calibri" w:hAnsi="Times New Roman" w:cs="Times New Roman"/>
                <w:i/>
                <w:sz w:val="24"/>
                <w:szCs w:val="24"/>
                <w:lang w:eastAsia="lt-LT"/>
              </w:rPr>
              <w:t>(2)</w:t>
            </w:r>
          </w:p>
        </w:tc>
        <w:tc>
          <w:tcPr>
            <w:tcW w:w="3118" w:type="dxa"/>
            <w:shd w:val="clear" w:color="auto" w:fill="D0CECE" w:themeFill="background2" w:themeFillShade="E6"/>
          </w:tcPr>
          <w:p w14:paraId="4644E991" w14:textId="77777777" w:rsidR="00DF09E1" w:rsidRPr="00DF09E1" w:rsidRDefault="00DF09E1" w:rsidP="003A0F4C">
            <w:pPr>
              <w:tabs>
                <w:tab w:val="left" w:pos="1744"/>
              </w:tabs>
              <w:spacing w:after="0" w:line="276" w:lineRule="auto"/>
              <w:ind w:right="-130"/>
              <w:jc w:val="center"/>
              <w:rPr>
                <w:rFonts w:ascii="Times New Roman" w:eastAsia="Calibri" w:hAnsi="Times New Roman" w:cs="Times New Roman"/>
                <w:i/>
                <w:sz w:val="24"/>
                <w:szCs w:val="24"/>
                <w:lang w:eastAsia="lt-LT"/>
              </w:rPr>
            </w:pPr>
            <w:r w:rsidRPr="00DF09E1">
              <w:rPr>
                <w:rFonts w:ascii="Times New Roman" w:eastAsia="Calibri" w:hAnsi="Times New Roman" w:cs="Times New Roman"/>
                <w:i/>
                <w:sz w:val="24"/>
                <w:szCs w:val="24"/>
                <w:lang w:eastAsia="lt-LT"/>
              </w:rPr>
              <w:t>(3)</w:t>
            </w:r>
          </w:p>
        </w:tc>
        <w:tc>
          <w:tcPr>
            <w:tcW w:w="2694" w:type="dxa"/>
            <w:shd w:val="clear" w:color="auto" w:fill="D0CECE" w:themeFill="background2" w:themeFillShade="E6"/>
          </w:tcPr>
          <w:p w14:paraId="5CC1305F" w14:textId="77777777" w:rsidR="00DF09E1" w:rsidRPr="00DF09E1" w:rsidRDefault="00DF09E1" w:rsidP="003A0F4C">
            <w:pPr>
              <w:tabs>
                <w:tab w:val="left" w:pos="1744"/>
              </w:tabs>
              <w:spacing w:after="0" w:line="276" w:lineRule="auto"/>
              <w:ind w:right="-130"/>
              <w:jc w:val="center"/>
              <w:rPr>
                <w:rFonts w:ascii="Times New Roman" w:eastAsia="Calibri" w:hAnsi="Times New Roman" w:cs="Times New Roman"/>
                <w:i/>
                <w:sz w:val="24"/>
                <w:szCs w:val="24"/>
                <w:lang w:eastAsia="lt-LT"/>
              </w:rPr>
            </w:pPr>
          </w:p>
        </w:tc>
      </w:tr>
      <w:tr w:rsidR="00DF09E1" w:rsidRPr="00DF09E1" w14:paraId="3DB20FFC" w14:textId="77777777" w:rsidTr="00DF09E1">
        <w:tc>
          <w:tcPr>
            <w:tcW w:w="709" w:type="dxa"/>
            <w:vAlign w:val="center"/>
          </w:tcPr>
          <w:p w14:paraId="40EEB2DB" w14:textId="77777777" w:rsidR="00DF09E1" w:rsidRPr="00DF09E1" w:rsidRDefault="00DF09E1" w:rsidP="003A0F4C">
            <w:pPr>
              <w:spacing w:after="0" w:line="276" w:lineRule="auto"/>
              <w:jc w:val="center"/>
              <w:rPr>
                <w:rFonts w:ascii="Times New Roman" w:eastAsia="Calibri" w:hAnsi="Times New Roman" w:cs="Times New Roman"/>
                <w:sz w:val="24"/>
                <w:szCs w:val="24"/>
                <w:lang w:eastAsia="lt-LT"/>
              </w:rPr>
            </w:pPr>
            <w:r w:rsidRPr="00DF09E1">
              <w:rPr>
                <w:rFonts w:ascii="Times New Roman" w:eastAsia="Calibri" w:hAnsi="Times New Roman" w:cs="Times New Roman"/>
                <w:sz w:val="24"/>
                <w:szCs w:val="24"/>
                <w:lang w:eastAsia="lt-LT"/>
              </w:rPr>
              <w:t>1.</w:t>
            </w:r>
          </w:p>
        </w:tc>
        <w:tc>
          <w:tcPr>
            <w:tcW w:w="3544" w:type="dxa"/>
          </w:tcPr>
          <w:p w14:paraId="42149C51" w14:textId="0998B3AA" w:rsidR="00DF09E1" w:rsidRPr="00DF09E1" w:rsidRDefault="00DF09E1" w:rsidP="003A0F4C">
            <w:pPr>
              <w:tabs>
                <w:tab w:val="left" w:pos="1744"/>
              </w:tabs>
              <w:spacing w:after="0" w:line="276" w:lineRule="auto"/>
              <w:ind w:right="38"/>
              <w:jc w:val="both"/>
              <w:rPr>
                <w:rFonts w:ascii="Times New Roman" w:hAnsi="Times New Roman" w:cs="Times New Roman"/>
                <w:b/>
                <w:bCs/>
                <w:color w:val="000000" w:themeColor="text1"/>
                <w:sz w:val="24"/>
                <w:szCs w:val="24"/>
              </w:rPr>
            </w:pPr>
            <w:r w:rsidRPr="00DF09E1">
              <w:rPr>
                <w:rFonts w:ascii="Times New Roman" w:hAnsi="Times New Roman" w:cs="Times New Roman"/>
                <w:b/>
                <w:bCs/>
                <w:color w:val="000000" w:themeColor="text1"/>
                <w:sz w:val="24"/>
                <w:szCs w:val="24"/>
              </w:rPr>
              <w:t>Specialistas Nr. 1 (</w:t>
            </w:r>
            <w:r w:rsidRPr="00DF09E1">
              <w:rPr>
                <w:rFonts w:ascii="Times New Roman" w:eastAsia="Calibri" w:hAnsi="Times New Roman" w:cs="Times New Roman"/>
                <w:b/>
                <w:bCs/>
                <w:sz w:val="24"/>
                <w:szCs w:val="24"/>
              </w:rPr>
              <w:t xml:space="preserve">Microsoft </w:t>
            </w:r>
            <w:r w:rsidRPr="00DF09E1">
              <w:rPr>
                <w:rFonts w:ascii="Times New Roman" w:hAnsi="Times New Roman" w:cs="Times New Roman"/>
                <w:b/>
                <w:sz w:val="24"/>
                <w:szCs w:val="24"/>
              </w:rPr>
              <w:t>SharePoint Server administratorius</w:t>
            </w:r>
            <w:r w:rsidRPr="00DF09E1">
              <w:rPr>
                <w:rFonts w:ascii="Times New Roman" w:hAnsi="Times New Roman" w:cs="Times New Roman"/>
                <w:b/>
                <w:bCs/>
                <w:color w:val="000000" w:themeColor="text1"/>
                <w:sz w:val="24"/>
                <w:szCs w:val="24"/>
              </w:rPr>
              <w:t>)</w:t>
            </w:r>
          </w:p>
        </w:tc>
        <w:tc>
          <w:tcPr>
            <w:tcW w:w="3118" w:type="dxa"/>
            <w:vAlign w:val="center"/>
          </w:tcPr>
          <w:p w14:paraId="2BBDAB84" w14:textId="77777777" w:rsidR="00DF09E1" w:rsidRPr="00DF09E1" w:rsidRDefault="00DF09E1" w:rsidP="003A0F4C">
            <w:pPr>
              <w:tabs>
                <w:tab w:val="left" w:pos="1744"/>
              </w:tabs>
              <w:spacing w:after="0" w:line="276" w:lineRule="auto"/>
              <w:ind w:right="-130"/>
              <w:jc w:val="center"/>
              <w:rPr>
                <w:rFonts w:ascii="Times New Roman" w:eastAsia="Calibri" w:hAnsi="Times New Roman" w:cs="Times New Roman"/>
                <w:i/>
                <w:iCs/>
                <w:sz w:val="24"/>
                <w:szCs w:val="24"/>
                <w:lang w:eastAsia="lt-LT"/>
              </w:rPr>
            </w:pPr>
            <w:r w:rsidRPr="00DF09E1">
              <w:rPr>
                <w:rFonts w:ascii="Times New Roman" w:eastAsia="Calibri" w:hAnsi="Times New Roman" w:cs="Times New Roman"/>
                <w:i/>
                <w:iCs/>
                <w:sz w:val="24"/>
                <w:szCs w:val="24"/>
                <w:lang w:eastAsia="lt-LT"/>
              </w:rPr>
              <w:t>[</w:t>
            </w:r>
            <w:r w:rsidRPr="00DF09E1">
              <w:rPr>
                <w:rFonts w:ascii="Times New Roman" w:eastAsia="Calibri" w:hAnsi="Times New Roman" w:cs="Times New Roman"/>
                <w:i/>
                <w:iCs/>
                <w:sz w:val="24"/>
                <w:szCs w:val="24"/>
                <w:shd w:val="clear" w:color="auto" w:fill="D0CECE" w:themeFill="background2" w:themeFillShade="E6"/>
                <w:lang w:eastAsia="lt-LT"/>
              </w:rPr>
              <w:t>pildo tiekėjas</w:t>
            </w:r>
            <w:r w:rsidRPr="00DF09E1">
              <w:rPr>
                <w:rFonts w:ascii="Times New Roman" w:eastAsia="Calibri" w:hAnsi="Times New Roman" w:cs="Times New Roman"/>
                <w:i/>
                <w:iCs/>
                <w:sz w:val="24"/>
                <w:szCs w:val="24"/>
                <w:lang w:eastAsia="lt-LT"/>
              </w:rPr>
              <w:t>]</w:t>
            </w:r>
          </w:p>
        </w:tc>
        <w:tc>
          <w:tcPr>
            <w:tcW w:w="2694" w:type="dxa"/>
            <w:vAlign w:val="center"/>
          </w:tcPr>
          <w:p w14:paraId="2669A37F" w14:textId="77777777" w:rsidR="00DF09E1" w:rsidRPr="00DF09E1" w:rsidRDefault="00DF09E1" w:rsidP="003A0F4C">
            <w:pPr>
              <w:tabs>
                <w:tab w:val="left" w:pos="1744"/>
              </w:tabs>
              <w:spacing w:after="0" w:line="276" w:lineRule="auto"/>
              <w:ind w:right="-130"/>
              <w:jc w:val="center"/>
              <w:rPr>
                <w:rFonts w:ascii="Times New Roman" w:eastAsia="Calibri" w:hAnsi="Times New Roman" w:cs="Times New Roman"/>
                <w:i/>
                <w:iCs/>
                <w:sz w:val="24"/>
                <w:szCs w:val="24"/>
                <w:lang w:eastAsia="lt-LT"/>
              </w:rPr>
            </w:pPr>
            <w:r w:rsidRPr="00DF09E1">
              <w:rPr>
                <w:rFonts w:ascii="Times New Roman" w:eastAsia="Calibri" w:hAnsi="Times New Roman" w:cs="Times New Roman"/>
                <w:i/>
                <w:iCs/>
                <w:sz w:val="24"/>
                <w:szCs w:val="24"/>
                <w:lang w:eastAsia="lt-LT"/>
              </w:rPr>
              <w:t>[</w:t>
            </w:r>
            <w:r w:rsidRPr="00DF09E1">
              <w:rPr>
                <w:rFonts w:ascii="Times New Roman" w:eastAsia="Calibri" w:hAnsi="Times New Roman" w:cs="Times New Roman"/>
                <w:i/>
                <w:iCs/>
                <w:sz w:val="24"/>
                <w:szCs w:val="24"/>
                <w:shd w:val="clear" w:color="auto" w:fill="D0CECE" w:themeFill="background2" w:themeFillShade="E6"/>
                <w:lang w:eastAsia="lt-LT"/>
              </w:rPr>
              <w:t>pildo tiekėjas</w:t>
            </w:r>
            <w:r w:rsidRPr="00DF09E1">
              <w:rPr>
                <w:rFonts w:ascii="Times New Roman" w:eastAsia="Calibri" w:hAnsi="Times New Roman" w:cs="Times New Roman"/>
                <w:i/>
                <w:iCs/>
                <w:sz w:val="24"/>
                <w:szCs w:val="24"/>
                <w:lang w:eastAsia="lt-LT"/>
              </w:rPr>
              <w:t>]</w:t>
            </w:r>
          </w:p>
        </w:tc>
      </w:tr>
      <w:tr w:rsidR="00DF09E1" w:rsidRPr="00DF09E1" w14:paraId="046C9C83" w14:textId="77777777" w:rsidTr="00DF09E1">
        <w:tc>
          <w:tcPr>
            <w:tcW w:w="709" w:type="dxa"/>
            <w:vAlign w:val="center"/>
          </w:tcPr>
          <w:p w14:paraId="5DAB7005" w14:textId="711A1A19" w:rsidR="00DF09E1" w:rsidRPr="00DF09E1" w:rsidRDefault="00DF09E1" w:rsidP="003A0F4C">
            <w:pPr>
              <w:spacing w:after="0" w:line="276" w:lineRule="auto"/>
              <w:jc w:val="center"/>
              <w:rPr>
                <w:rFonts w:ascii="Times New Roman" w:eastAsia="Calibri" w:hAnsi="Times New Roman" w:cs="Times New Roman"/>
                <w:sz w:val="24"/>
                <w:szCs w:val="24"/>
                <w:lang w:eastAsia="lt-LT"/>
              </w:rPr>
            </w:pPr>
            <w:r w:rsidRPr="00DF09E1">
              <w:rPr>
                <w:rFonts w:ascii="Times New Roman" w:eastAsia="Calibri" w:hAnsi="Times New Roman" w:cs="Times New Roman"/>
                <w:sz w:val="24"/>
                <w:szCs w:val="24"/>
                <w:lang w:eastAsia="lt-LT"/>
              </w:rPr>
              <w:t>...</w:t>
            </w:r>
          </w:p>
        </w:tc>
        <w:tc>
          <w:tcPr>
            <w:tcW w:w="3544" w:type="dxa"/>
          </w:tcPr>
          <w:p w14:paraId="14F54FCD" w14:textId="77777777" w:rsidR="00DF09E1" w:rsidRPr="00DF09E1" w:rsidRDefault="00DF09E1" w:rsidP="003A0F4C">
            <w:pPr>
              <w:tabs>
                <w:tab w:val="left" w:pos="1744"/>
              </w:tabs>
              <w:spacing w:after="0" w:line="276" w:lineRule="auto"/>
              <w:ind w:right="38"/>
              <w:jc w:val="both"/>
              <w:rPr>
                <w:rFonts w:ascii="Times New Roman" w:hAnsi="Times New Roman" w:cs="Times New Roman"/>
                <w:b/>
                <w:bCs/>
                <w:color w:val="000000" w:themeColor="text1"/>
                <w:sz w:val="24"/>
                <w:szCs w:val="24"/>
              </w:rPr>
            </w:pPr>
          </w:p>
        </w:tc>
        <w:tc>
          <w:tcPr>
            <w:tcW w:w="3118" w:type="dxa"/>
            <w:vAlign w:val="center"/>
          </w:tcPr>
          <w:p w14:paraId="2203391A" w14:textId="77777777" w:rsidR="00DF09E1" w:rsidRPr="00DF09E1" w:rsidRDefault="00DF09E1" w:rsidP="003A0F4C">
            <w:pPr>
              <w:tabs>
                <w:tab w:val="left" w:pos="1744"/>
              </w:tabs>
              <w:spacing w:after="0" w:line="276" w:lineRule="auto"/>
              <w:ind w:right="-130"/>
              <w:jc w:val="center"/>
              <w:rPr>
                <w:rFonts w:ascii="Times New Roman" w:eastAsia="Calibri" w:hAnsi="Times New Roman" w:cs="Times New Roman"/>
                <w:i/>
                <w:iCs/>
                <w:sz w:val="24"/>
                <w:szCs w:val="24"/>
                <w:lang w:eastAsia="lt-LT"/>
              </w:rPr>
            </w:pPr>
          </w:p>
        </w:tc>
        <w:tc>
          <w:tcPr>
            <w:tcW w:w="2694" w:type="dxa"/>
            <w:vAlign w:val="center"/>
          </w:tcPr>
          <w:p w14:paraId="70B254D0" w14:textId="77777777" w:rsidR="00DF09E1" w:rsidRPr="00DF09E1" w:rsidRDefault="00DF09E1" w:rsidP="003A0F4C">
            <w:pPr>
              <w:tabs>
                <w:tab w:val="left" w:pos="1744"/>
              </w:tabs>
              <w:spacing w:after="0" w:line="276" w:lineRule="auto"/>
              <w:ind w:right="-130"/>
              <w:jc w:val="center"/>
              <w:rPr>
                <w:rFonts w:ascii="Times New Roman" w:eastAsia="Calibri" w:hAnsi="Times New Roman" w:cs="Times New Roman"/>
                <w:i/>
                <w:iCs/>
                <w:sz w:val="24"/>
                <w:szCs w:val="24"/>
                <w:lang w:eastAsia="lt-LT"/>
              </w:rPr>
            </w:pPr>
          </w:p>
        </w:tc>
      </w:tr>
    </w:tbl>
    <w:p w14:paraId="2DDB8F9F" w14:textId="77777777" w:rsidR="00DF09E1" w:rsidRPr="000D032A" w:rsidRDefault="00DF09E1" w:rsidP="000D032A">
      <w:pPr>
        <w:pStyle w:val="ListParagraph"/>
        <w:tabs>
          <w:tab w:val="left" w:pos="851"/>
          <w:tab w:val="left" w:pos="993"/>
        </w:tabs>
        <w:autoSpaceDN w:val="0"/>
        <w:spacing w:after="0" w:line="240" w:lineRule="auto"/>
        <w:ind w:left="709" w:right="-23"/>
        <w:jc w:val="both"/>
        <w:rPr>
          <w:b/>
          <w:bCs/>
          <w:szCs w:val="28"/>
        </w:rPr>
      </w:pPr>
    </w:p>
    <w:p w14:paraId="3E1C491F" w14:textId="2E9F745D" w:rsidR="00613C4D" w:rsidRPr="005F40AD" w:rsidRDefault="00CE799A" w:rsidP="00393A0D">
      <w:pPr>
        <w:pStyle w:val="ListParagraph"/>
        <w:numPr>
          <w:ilvl w:val="0"/>
          <w:numId w:val="3"/>
        </w:numPr>
        <w:tabs>
          <w:tab w:val="left" w:pos="851"/>
          <w:tab w:val="left" w:pos="993"/>
        </w:tabs>
        <w:autoSpaceDN w:val="0"/>
        <w:spacing w:after="0" w:line="240" w:lineRule="auto"/>
        <w:ind w:left="0" w:right="-165" w:firstLine="709"/>
        <w:jc w:val="both"/>
        <w:rPr>
          <w:b/>
          <w:bCs/>
          <w:szCs w:val="28"/>
        </w:rPr>
      </w:pPr>
      <w:r w:rsidRPr="005F40AD">
        <w:rPr>
          <w:szCs w:val="28"/>
        </w:rPr>
        <w:t xml:space="preserve">Mes siūlome šias </w:t>
      </w:r>
      <w:r w:rsidR="00A03D80" w:rsidRPr="005F40AD">
        <w:rPr>
          <w:szCs w:val="28"/>
        </w:rPr>
        <w:t>P</w:t>
      </w:r>
      <w:r w:rsidR="00351A1B" w:rsidRPr="005F40AD">
        <w:rPr>
          <w:szCs w:val="28"/>
        </w:rPr>
        <w:t>aslaugas</w:t>
      </w:r>
      <w:r w:rsidRPr="005F40AD">
        <w:rPr>
          <w:szCs w:val="28"/>
        </w:rPr>
        <w:t xml:space="preserve"> bei patvirtiname, kad mūsų </w:t>
      </w:r>
      <w:r w:rsidRPr="005F40AD">
        <w:rPr>
          <w:b/>
          <w:bCs/>
          <w:szCs w:val="28"/>
        </w:rPr>
        <w:t xml:space="preserve">siūlomos </w:t>
      </w:r>
      <w:r w:rsidR="00351A1B" w:rsidRPr="005F40AD">
        <w:rPr>
          <w:b/>
          <w:bCs/>
          <w:szCs w:val="28"/>
        </w:rPr>
        <w:t>Paslaugos</w:t>
      </w:r>
      <w:r w:rsidRPr="005F40AD">
        <w:rPr>
          <w:b/>
          <w:bCs/>
          <w:szCs w:val="28"/>
        </w:rPr>
        <w:t xml:space="preserve"> atitinka</w:t>
      </w:r>
      <w:r w:rsidR="00A033B3" w:rsidRPr="005F40AD">
        <w:rPr>
          <w:b/>
          <w:bCs/>
          <w:szCs w:val="28"/>
        </w:rPr>
        <w:t xml:space="preserve"> </w:t>
      </w:r>
      <w:r w:rsidRPr="005F40AD">
        <w:rPr>
          <w:b/>
          <w:bCs/>
          <w:szCs w:val="28"/>
        </w:rPr>
        <w:t xml:space="preserve">visus Pirkimo sąlygose </w:t>
      </w:r>
      <w:r w:rsidRPr="005F40AD">
        <w:rPr>
          <w:szCs w:val="28"/>
        </w:rPr>
        <w:t>keliamus reikalavimus:</w:t>
      </w:r>
    </w:p>
    <w:p w14:paraId="5E2DF94F" w14:textId="76629FCF" w:rsidR="00613C4D" w:rsidRPr="005F40AD" w:rsidRDefault="00DF09E1" w:rsidP="004C0432">
      <w:pPr>
        <w:spacing w:after="0" w:line="240" w:lineRule="auto"/>
        <w:ind w:right="-23" w:firstLine="567"/>
        <w:jc w:val="right"/>
        <w:rPr>
          <w:rFonts w:ascii="Times New Roman" w:hAnsi="Times New Roman" w:cs="Times New Roman"/>
          <w:b/>
          <w:i/>
          <w:sz w:val="24"/>
          <w:szCs w:val="24"/>
        </w:rPr>
      </w:pPr>
      <w:bookmarkStart w:id="4" w:name="_Hlk526931865"/>
      <w:r>
        <w:rPr>
          <w:rFonts w:ascii="Times New Roman" w:hAnsi="Times New Roman" w:cs="Times New Roman"/>
          <w:b/>
          <w:i/>
          <w:sz w:val="24"/>
          <w:szCs w:val="24"/>
        </w:rPr>
        <w:t>4</w:t>
      </w:r>
      <w:r w:rsidR="00975AAA" w:rsidRPr="005F40AD">
        <w:rPr>
          <w:rFonts w:ascii="Times New Roman" w:hAnsi="Times New Roman" w:cs="Times New Roman"/>
          <w:b/>
          <w:i/>
          <w:sz w:val="24"/>
          <w:szCs w:val="24"/>
        </w:rPr>
        <w:t xml:space="preserve"> </w:t>
      </w:r>
      <w:r w:rsidR="00CE799A" w:rsidRPr="005F40AD">
        <w:rPr>
          <w:rFonts w:ascii="Times New Roman" w:hAnsi="Times New Roman" w:cs="Times New Roman"/>
          <w:b/>
          <w:i/>
          <w:sz w:val="24"/>
          <w:szCs w:val="24"/>
        </w:rPr>
        <w:t>lentelė.</w:t>
      </w:r>
      <w:r w:rsidR="00613C4D" w:rsidRPr="005F40AD">
        <w:rPr>
          <w:rFonts w:ascii="Times New Roman" w:eastAsia="Calibri" w:hAnsi="Times New Roman" w:cs="Times New Roman"/>
          <w:b/>
          <w:i/>
          <w:sz w:val="24"/>
          <w:szCs w:val="24"/>
        </w:rPr>
        <w:t xml:space="preserve"> </w:t>
      </w:r>
      <w:r w:rsidR="00CE799A" w:rsidRPr="005F40AD">
        <w:rPr>
          <w:rFonts w:ascii="Times New Roman" w:hAnsi="Times New Roman" w:cs="Times New Roman"/>
          <w:bCs/>
          <w:i/>
          <w:sz w:val="24"/>
          <w:szCs w:val="24"/>
        </w:rPr>
        <w:t>Pasiūlymo kaina</w:t>
      </w:r>
      <w:r w:rsidR="005C4290" w:rsidRPr="005F40AD">
        <w:rPr>
          <w:rFonts w:ascii="Times New Roman" w:hAnsi="Times New Roman" w:cs="Times New Roman"/>
          <w:b/>
          <w:i/>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56"/>
        <w:gridCol w:w="1417"/>
        <w:gridCol w:w="2126"/>
        <w:gridCol w:w="2224"/>
        <w:gridCol w:w="1037"/>
      </w:tblGrid>
      <w:tr w:rsidR="00A044D1" w:rsidRPr="005F40AD" w14:paraId="2A4FD1EB" w14:textId="77777777" w:rsidTr="00BB5653">
        <w:trPr>
          <w:trHeight w:val="840"/>
          <w:tblHeader/>
        </w:trPr>
        <w:tc>
          <w:tcPr>
            <w:tcW w:w="705" w:type="dxa"/>
            <w:vAlign w:val="center"/>
            <w:hideMark/>
          </w:tcPr>
          <w:p w14:paraId="3A5BED4E" w14:textId="77777777" w:rsidR="00A044D1" w:rsidRPr="005F40AD"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5F40AD">
              <w:rPr>
                <w:rFonts w:ascii="Times New Roman" w:eastAsia="Times New Roman" w:hAnsi="Times New Roman" w:cs="Times New Roman"/>
                <w:b/>
                <w:bCs/>
                <w:sz w:val="24"/>
                <w:szCs w:val="24"/>
                <w:lang w:eastAsia="lt-LT"/>
              </w:rPr>
              <w:lastRenderedPageBreak/>
              <w:t>Eil. Nr.</w:t>
            </w:r>
          </w:p>
        </w:tc>
        <w:tc>
          <w:tcPr>
            <w:tcW w:w="2556" w:type="dxa"/>
            <w:tcBorders>
              <w:right w:val="single" w:sz="4" w:space="0" w:color="auto"/>
            </w:tcBorders>
            <w:vAlign w:val="center"/>
            <w:hideMark/>
          </w:tcPr>
          <w:p w14:paraId="73AB9E3A" w14:textId="6EDECA92" w:rsidR="00A044D1" w:rsidRPr="005F40AD" w:rsidRDefault="000F6C18" w:rsidP="004C0432">
            <w:pPr>
              <w:spacing w:after="0" w:line="240" w:lineRule="auto"/>
              <w:ind w:right="-23"/>
              <w:jc w:val="center"/>
              <w:rPr>
                <w:rFonts w:ascii="Times New Roman" w:eastAsia="Times New Roman" w:hAnsi="Times New Roman" w:cs="Times New Roman"/>
                <w:color w:val="000000"/>
                <w:sz w:val="24"/>
                <w:szCs w:val="24"/>
                <w:lang w:eastAsia="lt-LT"/>
              </w:rPr>
            </w:pPr>
            <w:r w:rsidRPr="005F40AD">
              <w:rPr>
                <w:rFonts w:ascii="Times New Roman" w:eastAsia="Calibri" w:hAnsi="Times New Roman" w:cs="Times New Roman"/>
                <w:b/>
                <w:sz w:val="24"/>
                <w:szCs w:val="24"/>
              </w:rPr>
              <w:t>Paslaugų</w:t>
            </w:r>
            <w:r w:rsidR="00A044D1" w:rsidRPr="005F40AD">
              <w:rPr>
                <w:rFonts w:ascii="Times New Roman" w:eastAsia="Calibri" w:hAnsi="Times New Roman" w:cs="Times New Roman"/>
                <w:b/>
                <w:sz w:val="24"/>
                <w:szCs w:val="24"/>
              </w:rPr>
              <w:t xml:space="preserve"> pavadinimas</w:t>
            </w:r>
          </w:p>
        </w:tc>
        <w:tc>
          <w:tcPr>
            <w:tcW w:w="1417" w:type="dxa"/>
            <w:tcBorders>
              <w:top w:val="single" w:sz="4" w:space="0" w:color="auto"/>
              <w:left w:val="single" w:sz="4" w:space="0" w:color="auto"/>
              <w:right w:val="single" w:sz="4" w:space="0" w:color="auto"/>
            </w:tcBorders>
            <w:vAlign w:val="center"/>
            <w:hideMark/>
          </w:tcPr>
          <w:p w14:paraId="19E20F8F" w14:textId="30ECF8FB" w:rsidR="00A044D1" w:rsidRPr="005F40AD" w:rsidRDefault="000D46F2" w:rsidP="004C0432">
            <w:pPr>
              <w:spacing w:after="0" w:line="240" w:lineRule="auto"/>
              <w:ind w:right="-23"/>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Paslaugų</w:t>
            </w:r>
            <w:r w:rsidR="00A044D1" w:rsidRPr="005F40AD">
              <w:rPr>
                <w:rFonts w:ascii="Times New Roman" w:eastAsia="Times New Roman" w:hAnsi="Times New Roman" w:cs="Times New Roman"/>
                <w:b/>
                <w:bCs/>
                <w:color w:val="000000"/>
                <w:sz w:val="24"/>
                <w:szCs w:val="24"/>
                <w:lang w:eastAsia="lt-LT"/>
              </w:rPr>
              <w:t xml:space="preserve"> vienetas</w:t>
            </w:r>
          </w:p>
        </w:tc>
        <w:tc>
          <w:tcPr>
            <w:tcW w:w="2126" w:type="dxa"/>
            <w:tcBorders>
              <w:left w:val="single" w:sz="4" w:space="0" w:color="auto"/>
            </w:tcBorders>
            <w:vAlign w:val="center"/>
            <w:hideMark/>
          </w:tcPr>
          <w:p w14:paraId="107B976D" w14:textId="436C251E" w:rsidR="00A044D1" w:rsidRPr="005F40AD" w:rsidRDefault="00BB5653" w:rsidP="004C0432">
            <w:pPr>
              <w:spacing w:after="0" w:line="240" w:lineRule="auto"/>
              <w:ind w:right="-23"/>
              <w:jc w:val="center"/>
              <w:rPr>
                <w:rFonts w:ascii="Times New Roman" w:eastAsia="Times New Roman" w:hAnsi="Times New Roman" w:cs="Times New Roman"/>
                <w:color w:val="000000"/>
                <w:sz w:val="24"/>
                <w:szCs w:val="24"/>
                <w:lang w:eastAsia="lt-LT"/>
              </w:rPr>
            </w:pPr>
            <w:r>
              <w:rPr>
                <w:rFonts w:ascii="Times New Roman" w:hAnsi="Times New Roman" w:cs="Times New Roman"/>
                <w:b/>
                <w:bCs/>
                <w:sz w:val="24"/>
                <w:szCs w:val="24"/>
              </w:rPr>
              <w:t>Maksimalus p</w:t>
            </w:r>
            <w:r w:rsidR="00A044D1" w:rsidRPr="005F40AD">
              <w:rPr>
                <w:rFonts w:ascii="Times New Roman" w:hAnsi="Times New Roman" w:cs="Times New Roman"/>
                <w:b/>
                <w:bCs/>
                <w:sz w:val="24"/>
                <w:szCs w:val="24"/>
              </w:rPr>
              <w:t>aslaugų kiekis</w:t>
            </w:r>
            <w:r w:rsidR="00E906E2" w:rsidRPr="005F40AD">
              <w:rPr>
                <w:rFonts w:ascii="Times New Roman" w:hAnsi="Times New Roman" w:cs="Times New Roman"/>
                <w:noProof/>
                <w:sz w:val="24"/>
                <w:szCs w:val="24"/>
              </w:rPr>
              <w:t>**</w:t>
            </w:r>
            <w:r w:rsidR="00A044D1" w:rsidRPr="005F40AD">
              <w:rPr>
                <w:rFonts w:ascii="Times New Roman" w:hAnsi="Times New Roman" w:cs="Times New Roman"/>
                <w:b/>
                <w:bCs/>
                <w:sz w:val="24"/>
                <w:szCs w:val="24"/>
              </w:rPr>
              <w:t xml:space="preserve"> </w:t>
            </w:r>
          </w:p>
        </w:tc>
        <w:tc>
          <w:tcPr>
            <w:tcW w:w="2224" w:type="dxa"/>
          </w:tcPr>
          <w:p w14:paraId="706CE618" w14:textId="79792F91" w:rsidR="00A044D1" w:rsidRPr="005F40AD" w:rsidRDefault="00A044D1" w:rsidP="004C0432">
            <w:pPr>
              <w:spacing w:after="0" w:line="240" w:lineRule="auto"/>
              <w:ind w:right="-23"/>
              <w:jc w:val="center"/>
              <w:rPr>
                <w:rFonts w:ascii="Times New Roman" w:eastAsia="Times New Roman" w:hAnsi="Times New Roman" w:cs="Times New Roman"/>
                <w:color w:val="000000"/>
                <w:sz w:val="24"/>
                <w:szCs w:val="24"/>
                <w:lang w:eastAsia="lt-LT"/>
              </w:rPr>
            </w:pPr>
            <w:r w:rsidRPr="000D46F2">
              <w:rPr>
                <w:rFonts w:ascii="Times New Roman" w:eastAsia="Calibri" w:hAnsi="Times New Roman" w:cs="Times New Roman"/>
                <w:b/>
                <w:sz w:val="24"/>
                <w:szCs w:val="24"/>
                <w:lang w:val="en-US"/>
              </w:rPr>
              <w:t xml:space="preserve">1 </w:t>
            </w:r>
            <w:r w:rsidRPr="000D46F2">
              <w:rPr>
                <w:rFonts w:ascii="Times New Roman" w:eastAsia="Calibri" w:hAnsi="Times New Roman" w:cs="Times New Roman"/>
                <w:b/>
                <w:sz w:val="24"/>
                <w:szCs w:val="24"/>
              </w:rPr>
              <w:t>mato vieneto</w:t>
            </w:r>
            <w:r w:rsidRPr="005F40AD">
              <w:rPr>
                <w:rFonts w:ascii="Times New Roman" w:eastAsia="Calibri" w:hAnsi="Times New Roman" w:cs="Times New Roman"/>
                <w:b/>
                <w:color w:val="FF0000"/>
                <w:sz w:val="24"/>
                <w:szCs w:val="24"/>
              </w:rPr>
              <w:t xml:space="preserve"> </w:t>
            </w:r>
            <w:r w:rsidR="000D46F2" w:rsidRPr="000D46F2">
              <w:rPr>
                <w:rFonts w:ascii="Times New Roman" w:eastAsia="Calibri" w:hAnsi="Times New Roman" w:cs="Times New Roman"/>
                <w:b/>
                <w:sz w:val="24"/>
                <w:szCs w:val="24"/>
              </w:rPr>
              <w:t>įkainis</w:t>
            </w:r>
            <w:r w:rsidR="000D46F2">
              <w:rPr>
                <w:rFonts w:ascii="Times New Roman" w:eastAsia="Calibri" w:hAnsi="Times New Roman" w:cs="Times New Roman"/>
                <w:b/>
                <w:color w:val="FF0000"/>
                <w:sz w:val="24"/>
                <w:szCs w:val="24"/>
                <w:lang w:val="en-US"/>
              </w:rPr>
              <w:t xml:space="preserve"> </w:t>
            </w:r>
            <w:proofErr w:type="spellStart"/>
            <w:r w:rsidRPr="005F40AD">
              <w:rPr>
                <w:rFonts w:ascii="Times New Roman" w:eastAsia="Calibri" w:hAnsi="Times New Roman" w:cs="Times New Roman"/>
                <w:b/>
                <w:sz w:val="24"/>
                <w:szCs w:val="24"/>
                <w:lang w:val="en-US"/>
              </w:rPr>
              <w:t>Eur</w:t>
            </w:r>
            <w:proofErr w:type="spellEnd"/>
            <w:r w:rsidRPr="005F40AD">
              <w:rPr>
                <w:rFonts w:ascii="Times New Roman" w:eastAsia="Calibri" w:hAnsi="Times New Roman" w:cs="Times New Roman"/>
                <w:b/>
                <w:sz w:val="24"/>
                <w:szCs w:val="24"/>
                <w:lang w:val="en-US"/>
              </w:rPr>
              <w:t xml:space="preserve"> be PVM*</w:t>
            </w:r>
          </w:p>
        </w:tc>
        <w:tc>
          <w:tcPr>
            <w:tcW w:w="1037" w:type="dxa"/>
            <w:vAlign w:val="center"/>
          </w:tcPr>
          <w:p w14:paraId="1CC41B16" w14:textId="77777777" w:rsidR="00A044D1" w:rsidRPr="005F40AD"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5F40AD">
              <w:rPr>
                <w:rFonts w:ascii="Times New Roman" w:eastAsia="Times New Roman" w:hAnsi="Times New Roman" w:cs="Times New Roman"/>
                <w:b/>
                <w:bCs/>
                <w:color w:val="000000"/>
                <w:sz w:val="24"/>
                <w:szCs w:val="24"/>
                <w:lang w:eastAsia="lt-LT"/>
              </w:rPr>
              <w:t>Kaina Eur be PVM*</w:t>
            </w:r>
          </w:p>
        </w:tc>
      </w:tr>
      <w:tr w:rsidR="00BB5653" w:rsidRPr="005F40AD" w14:paraId="25BCAB97" w14:textId="77777777" w:rsidTr="00BB5653">
        <w:trPr>
          <w:trHeight w:val="269"/>
          <w:tblHeader/>
        </w:trPr>
        <w:tc>
          <w:tcPr>
            <w:tcW w:w="705" w:type="dxa"/>
            <w:shd w:val="clear" w:color="auto" w:fill="E7E6E6" w:themeFill="background2"/>
            <w:vAlign w:val="center"/>
          </w:tcPr>
          <w:p w14:paraId="1AFC9DCC" w14:textId="183B7AA6" w:rsidR="00BB5653" w:rsidRPr="00DF09E1" w:rsidRDefault="00BB5653" w:rsidP="00BB5653">
            <w:pPr>
              <w:spacing w:after="0" w:line="240" w:lineRule="auto"/>
              <w:ind w:right="-23"/>
              <w:jc w:val="center"/>
              <w:rPr>
                <w:rFonts w:ascii="Times New Roman" w:eastAsia="Times New Roman" w:hAnsi="Times New Roman" w:cs="Times New Roman"/>
                <w:i/>
                <w:iCs/>
                <w:sz w:val="20"/>
                <w:szCs w:val="20"/>
                <w:lang w:val="en-US" w:eastAsia="lt-LT"/>
              </w:rPr>
            </w:pPr>
            <w:r w:rsidRPr="00DF09E1">
              <w:rPr>
                <w:rFonts w:ascii="Times New Roman" w:eastAsia="Times New Roman" w:hAnsi="Times New Roman" w:cs="Times New Roman"/>
                <w:i/>
                <w:iCs/>
                <w:sz w:val="20"/>
                <w:szCs w:val="20"/>
                <w:lang w:val="en-US" w:eastAsia="lt-LT"/>
              </w:rPr>
              <w:t>1</w:t>
            </w:r>
          </w:p>
        </w:tc>
        <w:tc>
          <w:tcPr>
            <w:tcW w:w="2556" w:type="dxa"/>
            <w:tcBorders>
              <w:right w:val="single" w:sz="4" w:space="0" w:color="auto"/>
            </w:tcBorders>
            <w:shd w:val="clear" w:color="auto" w:fill="E7E6E6" w:themeFill="background2"/>
            <w:vAlign w:val="center"/>
          </w:tcPr>
          <w:p w14:paraId="683E6609" w14:textId="3CDD02B4" w:rsidR="00BB5653" w:rsidRPr="00DF09E1" w:rsidRDefault="00BB5653" w:rsidP="00BB5653">
            <w:pPr>
              <w:spacing w:after="0" w:line="240" w:lineRule="auto"/>
              <w:ind w:right="-23"/>
              <w:jc w:val="center"/>
              <w:rPr>
                <w:rFonts w:ascii="Times New Roman" w:eastAsia="Calibri" w:hAnsi="Times New Roman" w:cs="Times New Roman"/>
                <w:i/>
                <w:iCs/>
                <w:sz w:val="20"/>
                <w:szCs w:val="20"/>
              </w:rPr>
            </w:pPr>
            <w:r w:rsidRPr="00DF09E1">
              <w:rPr>
                <w:rFonts w:ascii="Times New Roman" w:eastAsia="Calibri" w:hAnsi="Times New Roman" w:cs="Times New Roman"/>
                <w:i/>
                <w:iCs/>
                <w:sz w:val="20"/>
                <w:szCs w:val="20"/>
              </w:rPr>
              <w:t>2</w:t>
            </w:r>
          </w:p>
        </w:tc>
        <w:tc>
          <w:tcPr>
            <w:tcW w:w="1417" w:type="dxa"/>
            <w:tcBorders>
              <w:top w:val="single" w:sz="4" w:space="0" w:color="auto"/>
              <w:left w:val="single" w:sz="4" w:space="0" w:color="auto"/>
              <w:right w:val="single" w:sz="4" w:space="0" w:color="auto"/>
            </w:tcBorders>
            <w:shd w:val="clear" w:color="auto" w:fill="E7E6E6" w:themeFill="background2"/>
            <w:vAlign w:val="center"/>
          </w:tcPr>
          <w:p w14:paraId="3CDD59B0" w14:textId="05BD896A" w:rsidR="00BB5653" w:rsidRPr="00DF09E1" w:rsidRDefault="00BB5653" w:rsidP="00BB5653">
            <w:pPr>
              <w:spacing w:after="0" w:line="240" w:lineRule="auto"/>
              <w:ind w:right="-23"/>
              <w:jc w:val="center"/>
              <w:rPr>
                <w:rFonts w:ascii="Times New Roman" w:eastAsia="Times New Roman" w:hAnsi="Times New Roman" w:cs="Times New Roman"/>
                <w:i/>
                <w:iCs/>
                <w:color w:val="000000"/>
                <w:sz w:val="20"/>
                <w:szCs w:val="20"/>
                <w:lang w:eastAsia="lt-LT"/>
              </w:rPr>
            </w:pPr>
            <w:r w:rsidRPr="00DF09E1">
              <w:rPr>
                <w:rFonts w:ascii="Times New Roman" w:eastAsia="Times New Roman" w:hAnsi="Times New Roman" w:cs="Times New Roman"/>
                <w:i/>
                <w:iCs/>
                <w:color w:val="000000"/>
                <w:sz w:val="20"/>
                <w:szCs w:val="20"/>
                <w:lang w:eastAsia="lt-LT"/>
              </w:rPr>
              <w:t>3</w:t>
            </w:r>
          </w:p>
        </w:tc>
        <w:tc>
          <w:tcPr>
            <w:tcW w:w="2126" w:type="dxa"/>
            <w:tcBorders>
              <w:left w:val="single" w:sz="4" w:space="0" w:color="auto"/>
            </w:tcBorders>
            <w:shd w:val="clear" w:color="auto" w:fill="E7E6E6" w:themeFill="background2"/>
            <w:vAlign w:val="center"/>
          </w:tcPr>
          <w:p w14:paraId="12C6766E" w14:textId="534D48B3" w:rsidR="00BB5653" w:rsidRPr="00DF09E1" w:rsidRDefault="00BB5653" w:rsidP="00BB5653">
            <w:pPr>
              <w:spacing w:after="0" w:line="240" w:lineRule="auto"/>
              <w:ind w:right="-23"/>
              <w:jc w:val="center"/>
              <w:rPr>
                <w:rFonts w:ascii="Times New Roman" w:hAnsi="Times New Roman" w:cs="Times New Roman"/>
                <w:i/>
                <w:iCs/>
                <w:sz w:val="20"/>
                <w:szCs w:val="20"/>
              </w:rPr>
            </w:pPr>
            <w:r w:rsidRPr="00DF09E1">
              <w:rPr>
                <w:rFonts w:ascii="Times New Roman" w:hAnsi="Times New Roman" w:cs="Times New Roman"/>
                <w:i/>
                <w:iCs/>
                <w:sz w:val="20"/>
                <w:szCs w:val="20"/>
              </w:rPr>
              <w:t>4</w:t>
            </w:r>
          </w:p>
        </w:tc>
        <w:tc>
          <w:tcPr>
            <w:tcW w:w="2224" w:type="dxa"/>
            <w:shd w:val="clear" w:color="auto" w:fill="E7E6E6" w:themeFill="background2"/>
            <w:vAlign w:val="center"/>
          </w:tcPr>
          <w:p w14:paraId="62BA03FE" w14:textId="56EAE6C6" w:rsidR="00BB5653" w:rsidRPr="00DF09E1" w:rsidRDefault="00BB5653" w:rsidP="00BB5653">
            <w:pPr>
              <w:spacing w:after="0" w:line="240" w:lineRule="auto"/>
              <w:ind w:right="-23"/>
              <w:jc w:val="center"/>
              <w:rPr>
                <w:rFonts w:ascii="Times New Roman" w:eastAsia="Calibri" w:hAnsi="Times New Roman" w:cs="Times New Roman"/>
                <w:i/>
                <w:iCs/>
                <w:sz w:val="20"/>
                <w:szCs w:val="20"/>
                <w:lang w:val="en-US"/>
              </w:rPr>
            </w:pPr>
            <w:r w:rsidRPr="00DF09E1">
              <w:rPr>
                <w:rFonts w:ascii="Times New Roman" w:eastAsia="Calibri" w:hAnsi="Times New Roman" w:cs="Times New Roman"/>
                <w:i/>
                <w:iCs/>
                <w:sz w:val="20"/>
                <w:szCs w:val="20"/>
                <w:lang w:val="en-US"/>
              </w:rPr>
              <w:t>5</w:t>
            </w:r>
          </w:p>
        </w:tc>
        <w:tc>
          <w:tcPr>
            <w:tcW w:w="1037" w:type="dxa"/>
            <w:shd w:val="clear" w:color="auto" w:fill="E7E6E6" w:themeFill="background2"/>
            <w:vAlign w:val="center"/>
          </w:tcPr>
          <w:p w14:paraId="153823A8" w14:textId="7296AB13" w:rsidR="00BB5653" w:rsidRPr="00DF09E1" w:rsidRDefault="00DF09E1" w:rsidP="00BB5653">
            <w:pPr>
              <w:spacing w:after="0" w:line="240" w:lineRule="auto"/>
              <w:ind w:right="-23"/>
              <w:jc w:val="center"/>
              <w:rPr>
                <w:rFonts w:ascii="Times New Roman" w:eastAsia="Times New Roman" w:hAnsi="Times New Roman" w:cs="Times New Roman"/>
                <w:i/>
                <w:iCs/>
                <w:color w:val="000000"/>
                <w:sz w:val="20"/>
                <w:szCs w:val="20"/>
                <w:lang w:eastAsia="lt-LT"/>
              </w:rPr>
            </w:pPr>
            <w:r w:rsidRPr="00DF09E1">
              <w:rPr>
                <w:rFonts w:ascii="Times New Roman" w:eastAsia="Times New Roman" w:hAnsi="Times New Roman" w:cs="Times New Roman"/>
                <w:i/>
                <w:iCs/>
                <w:color w:val="000000"/>
                <w:sz w:val="20"/>
                <w:szCs w:val="20"/>
                <w:lang w:eastAsia="lt-LT"/>
              </w:rPr>
              <w:t>6=(4×5)</w:t>
            </w:r>
          </w:p>
        </w:tc>
      </w:tr>
      <w:tr w:rsidR="00597417" w:rsidRPr="005F40AD" w14:paraId="10200349" w14:textId="77777777" w:rsidTr="00BB5653">
        <w:trPr>
          <w:trHeight w:val="570"/>
        </w:trPr>
        <w:tc>
          <w:tcPr>
            <w:tcW w:w="705" w:type="dxa"/>
            <w:vAlign w:val="center"/>
          </w:tcPr>
          <w:p w14:paraId="10DD0878" w14:textId="578E2EB9" w:rsidR="00597417" w:rsidRPr="00BB5653" w:rsidRDefault="00BB5653" w:rsidP="00BB5653">
            <w:pPr>
              <w:spacing w:after="0" w:line="240" w:lineRule="auto"/>
              <w:ind w:right="-23"/>
              <w:jc w:val="center"/>
              <w:rPr>
                <w:rFonts w:ascii="Times New Roman" w:hAnsi="Times New Roman" w:cs="Times New Roman"/>
                <w:color w:val="000000"/>
                <w:szCs w:val="24"/>
                <w:lang w:eastAsia="lt-LT"/>
              </w:rPr>
            </w:pPr>
            <w:r w:rsidRPr="00BB5653">
              <w:rPr>
                <w:rFonts w:ascii="Times New Roman" w:hAnsi="Times New Roman" w:cs="Times New Roman"/>
                <w:color w:val="000000"/>
                <w:sz w:val="24"/>
                <w:szCs w:val="28"/>
                <w:lang w:eastAsia="lt-LT"/>
              </w:rPr>
              <w:t>4.1.</w:t>
            </w:r>
          </w:p>
        </w:tc>
        <w:tc>
          <w:tcPr>
            <w:tcW w:w="2556" w:type="dxa"/>
            <w:vAlign w:val="center"/>
          </w:tcPr>
          <w:p w14:paraId="0A9A8D08" w14:textId="0340014A" w:rsidR="00597417" w:rsidRPr="005F40AD" w:rsidRDefault="00BB5653" w:rsidP="00BB5653">
            <w:pPr>
              <w:spacing w:after="0" w:line="240" w:lineRule="auto"/>
              <w:ind w:right="-23"/>
              <w:rPr>
                <w:rFonts w:ascii="Times New Roman" w:eastAsia="Times New Roman" w:hAnsi="Times New Roman" w:cs="Times New Roman"/>
                <w:color w:val="000000"/>
                <w:sz w:val="24"/>
                <w:szCs w:val="24"/>
                <w:lang w:eastAsia="lt-LT"/>
              </w:rPr>
            </w:pPr>
            <w:r w:rsidRPr="00BB5653">
              <w:rPr>
                <w:rFonts w:ascii="Times New Roman" w:eastAsia="Times New Roman" w:hAnsi="Times New Roman"/>
                <w:bCs/>
                <w:sz w:val="24"/>
                <w:szCs w:val="24"/>
                <w:lang w:eastAsia="ar-SA"/>
              </w:rPr>
              <w:t>Palaikymo paslaugos</w:t>
            </w:r>
          </w:p>
        </w:tc>
        <w:tc>
          <w:tcPr>
            <w:tcW w:w="1417" w:type="dxa"/>
            <w:vAlign w:val="center"/>
          </w:tcPr>
          <w:p w14:paraId="6621308A" w14:textId="66B04E46" w:rsidR="00597417" w:rsidRPr="005F40AD" w:rsidRDefault="00BB5653" w:rsidP="00BB5653">
            <w:pPr>
              <w:spacing w:after="0" w:line="240" w:lineRule="auto"/>
              <w:ind w:right="-23"/>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lang w:eastAsia="lt-LT"/>
              </w:rPr>
              <w:t>mėn.</w:t>
            </w:r>
          </w:p>
        </w:tc>
        <w:tc>
          <w:tcPr>
            <w:tcW w:w="2126" w:type="dxa"/>
            <w:vAlign w:val="center"/>
          </w:tcPr>
          <w:p w14:paraId="225006A9" w14:textId="23045D3A" w:rsidR="00597417" w:rsidRPr="00BB5653" w:rsidRDefault="00597417" w:rsidP="00BB5653">
            <w:pPr>
              <w:spacing w:after="0" w:line="240" w:lineRule="auto"/>
              <w:ind w:right="-23"/>
              <w:jc w:val="center"/>
              <w:rPr>
                <w:rFonts w:ascii="Times New Roman" w:eastAsia="Times New Roman" w:hAnsi="Times New Roman" w:cs="Times New Roman"/>
                <w:color w:val="000000"/>
                <w:sz w:val="24"/>
                <w:szCs w:val="24"/>
                <w:highlight w:val="yellow"/>
                <w:lang w:eastAsia="lt-LT"/>
              </w:rPr>
            </w:pPr>
            <w:r w:rsidRPr="00BA20D9">
              <w:rPr>
                <w:rFonts w:ascii="Times New Roman" w:hAnsi="Times New Roman" w:cs="Times New Roman"/>
                <w:color w:val="000000"/>
                <w:sz w:val="24"/>
                <w:szCs w:val="24"/>
              </w:rPr>
              <w:t>1</w:t>
            </w:r>
            <w:r w:rsidR="00BB5653" w:rsidRPr="00BA20D9">
              <w:rPr>
                <w:rFonts w:ascii="Times New Roman" w:hAnsi="Times New Roman" w:cs="Times New Roman"/>
                <w:color w:val="000000"/>
                <w:sz w:val="24"/>
                <w:szCs w:val="24"/>
                <w:lang w:val="en-US"/>
              </w:rPr>
              <w:t>6 m</w:t>
            </w:r>
            <w:proofErr w:type="spellStart"/>
            <w:r w:rsidR="00BB5653" w:rsidRPr="00BA20D9">
              <w:rPr>
                <w:rFonts w:ascii="Times New Roman" w:hAnsi="Times New Roman" w:cs="Times New Roman"/>
                <w:color w:val="000000"/>
                <w:sz w:val="24"/>
                <w:szCs w:val="24"/>
              </w:rPr>
              <w:t>ėn</w:t>
            </w:r>
            <w:proofErr w:type="spellEnd"/>
            <w:r w:rsidR="00BB5653" w:rsidRPr="00BA20D9">
              <w:rPr>
                <w:rFonts w:ascii="Times New Roman" w:hAnsi="Times New Roman" w:cs="Times New Roman"/>
                <w:color w:val="000000"/>
                <w:sz w:val="24"/>
                <w:szCs w:val="24"/>
              </w:rPr>
              <w:t>.</w:t>
            </w:r>
          </w:p>
        </w:tc>
        <w:tc>
          <w:tcPr>
            <w:tcW w:w="2224" w:type="dxa"/>
            <w:vAlign w:val="center"/>
          </w:tcPr>
          <w:p w14:paraId="731C43C7" w14:textId="77777777" w:rsidR="00597417" w:rsidRPr="005F40AD" w:rsidRDefault="00597417" w:rsidP="00BB5653">
            <w:pPr>
              <w:spacing w:after="0" w:line="240" w:lineRule="auto"/>
              <w:ind w:right="-23"/>
              <w:jc w:val="center"/>
              <w:rPr>
                <w:rFonts w:ascii="Times New Roman" w:hAnsi="Times New Roman" w:cs="Times New Roman"/>
                <w:color w:val="000000"/>
                <w:sz w:val="24"/>
                <w:szCs w:val="24"/>
              </w:rPr>
            </w:pPr>
          </w:p>
        </w:tc>
        <w:tc>
          <w:tcPr>
            <w:tcW w:w="1037" w:type="dxa"/>
            <w:vAlign w:val="center"/>
          </w:tcPr>
          <w:p w14:paraId="1E6126F3" w14:textId="77777777" w:rsidR="00597417" w:rsidRPr="005F40AD" w:rsidRDefault="00597417" w:rsidP="00BB5653">
            <w:pPr>
              <w:spacing w:after="0" w:line="240" w:lineRule="auto"/>
              <w:ind w:right="-23"/>
              <w:jc w:val="center"/>
              <w:rPr>
                <w:rFonts w:ascii="Times New Roman" w:hAnsi="Times New Roman" w:cs="Times New Roman"/>
                <w:color w:val="000000"/>
                <w:sz w:val="24"/>
                <w:szCs w:val="24"/>
              </w:rPr>
            </w:pPr>
          </w:p>
        </w:tc>
      </w:tr>
      <w:tr w:rsidR="005F40AD" w:rsidRPr="005F40AD" w14:paraId="7308FEA4" w14:textId="77777777" w:rsidTr="001C4B7F">
        <w:trPr>
          <w:trHeight w:val="390"/>
        </w:trPr>
        <w:tc>
          <w:tcPr>
            <w:tcW w:w="9028" w:type="dxa"/>
            <w:gridSpan w:val="5"/>
            <w:vAlign w:val="center"/>
          </w:tcPr>
          <w:p w14:paraId="09741D3C" w14:textId="2648067B" w:rsidR="005F40AD" w:rsidRPr="005F40AD" w:rsidRDefault="00B17442" w:rsidP="00BB5653">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noProof/>
                <w:sz w:val="24"/>
                <w:szCs w:val="24"/>
              </w:rPr>
              <w:t>P</w:t>
            </w:r>
            <w:r w:rsidR="005F40AD" w:rsidRPr="005F40AD">
              <w:rPr>
                <w:rFonts w:ascii="Times New Roman" w:hAnsi="Times New Roman" w:cs="Times New Roman"/>
                <w:noProof/>
                <w:sz w:val="24"/>
                <w:szCs w:val="24"/>
              </w:rPr>
              <w:t>asiūlymo kaina EUR be PVM*:</w:t>
            </w:r>
          </w:p>
        </w:tc>
        <w:tc>
          <w:tcPr>
            <w:tcW w:w="1037" w:type="dxa"/>
          </w:tcPr>
          <w:p w14:paraId="46923BB2" w14:textId="77777777" w:rsidR="005F40AD" w:rsidRPr="005F40AD" w:rsidRDefault="005F40AD" w:rsidP="00BB5653">
            <w:pPr>
              <w:spacing w:after="0" w:line="240" w:lineRule="auto"/>
              <w:ind w:right="-23"/>
              <w:jc w:val="center"/>
              <w:rPr>
                <w:rFonts w:ascii="Times New Roman" w:eastAsia="Times New Roman" w:hAnsi="Times New Roman" w:cs="Times New Roman"/>
                <w:color w:val="000000"/>
                <w:sz w:val="24"/>
                <w:szCs w:val="24"/>
                <w:lang w:eastAsia="lt-LT"/>
              </w:rPr>
            </w:pPr>
          </w:p>
        </w:tc>
      </w:tr>
      <w:tr w:rsidR="005F40AD" w:rsidRPr="005F40AD" w14:paraId="56B24708" w14:textId="77777777" w:rsidTr="001C4B7F">
        <w:trPr>
          <w:trHeight w:val="309"/>
        </w:trPr>
        <w:tc>
          <w:tcPr>
            <w:tcW w:w="9028" w:type="dxa"/>
            <w:gridSpan w:val="5"/>
            <w:vAlign w:val="center"/>
          </w:tcPr>
          <w:p w14:paraId="02EB02D3" w14:textId="77777777" w:rsidR="005F40AD" w:rsidRPr="005F40AD" w:rsidRDefault="005F40AD" w:rsidP="00BB5653">
            <w:pPr>
              <w:spacing w:after="0" w:line="240" w:lineRule="auto"/>
              <w:ind w:right="-23"/>
              <w:jc w:val="right"/>
              <w:rPr>
                <w:rFonts w:ascii="Times New Roman" w:eastAsia="Times New Roman" w:hAnsi="Times New Roman" w:cs="Times New Roman"/>
                <w:color w:val="000000"/>
                <w:sz w:val="24"/>
                <w:szCs w:val="24"/>
                <w:lang w:eastAsia="lt-LT"/>
              </w:rPr>
            </w:pPr>
            <w:r w:rsidRPr="005F40AD">
              <w:rPr>
                <w:rFonts w:ascii="Times New Roman" w:hAnsi="Times New Roman" w:cs="Times New Roman"/>
                <w:noProof/>
                <w:sz w:val="24"/>
                <w:szCs w:val="24"/>
              </w:rPr>
              <w:t>PVM (kai taikoma):</w:t>
            </w:r>
          </w:p>
        </w:tc>
        <w:tc>
          <w:tcPr>
            <w:tcW w:w="1037" w:type="dxa"/>
          </w:tcPr>
          <w:p w14:paraId="0CD807DC" w14:textId="77777777" w:rsidR="005F40AD" w:rsidRPr="005F40AD" w:rsidRDefault="005F40AD" w:rsidP="00BB5653">
            <w:pPr>
              <w:spacing w:after="0" w:line="240" w:lineRule="auto"/>
              <w:ind w:right="-23"/>
              <w:jc w:val="center"/>
              <w:rPr>
                <w:rFonts w:ascii="Times New Roman" w:eastAsia="Times New Roman" w:hAnsi="Times New Roman" w:cs="Times New Roman"/>
                <w:color w:val="000000"/>
                <w:sz w:val="24"/>
                <w:szCs w:val="24"/>
                <w:lang w:eastAsia="lt-LT"/>
              </w:rPr>
            </w:pPr>
          </w:p>
        </w:tc>
      </w:tr>
      <w:tr w:rsidR="005F40AD" w:rsidRPr="005F40AD" w14:paraId="65B0C267" w14:textId="77777777" w:rsidTr="001C4B7F">
        <w:trPr>
          <w:trHeight w:val="399"/>
        </w:trPr>
        <w:tc>
          <w:tcPr>
            <w:tcW w:w="9028" w:type="dxa"/>
            <w:gridSpan w:val="5"/>
            <w:vAlign w:val="center"/>
          </w:tcPr>
          <w:p w14:paraId="328680F9" w14:textId="342D6CC8" w:rsidR="005F40AD" w:rsidRPr="005F40AD" w:rsidRDefault="00B17442" w:rsidP="00BB5653">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b/>
                <w:bCs/>
                <w:noProof/>
                <w:sz w:val="24"/>
                <w:szCs w:val="24"/>
              </w:rPr>
              <w:t>P</w:t>
            </w:r>
            <w:r w:rsidR="005F40AD" w:rsidRPr="005F40AD">
              <w:rPr>
                <w:rFonts w:ascii="Times New Roman" w:hAnsi="Times New Roman" w:cs="Times New Roman"/>
                <w:b/>
                <w:bCs/>
                <w:noProof/>
                <w:sz w:val="24"/>
                <w:szCs w:val="24"/>
              </w:rPr>
              <w:t>asiūlymo kaina EUR su PVM</w:t>
            </w:r>
            <w:r w:rsidR="005F40AD" w:rsidRPr="005F40AD">
              <w:rPr>
                <w:rFonts w:ascii="Times New Roman" w:hAnsi="Times New Roman" w:cs="Times New Roman"/>
                <w:noProof/>
                <w:sz w:val="24"/>
                <w:szCs w:val="24"/>
              </w:rPr>
              <w:t>*:</w:t>
            </w:r>
          </w:p>
        </w:tc>
        <w:tc>
          <w:tcPr>
            <w:tcW w:w="1037" w:type="dxa"/>
          </w:tcPr>
          <w:p w14:paraId="6D0EA3DA" w14:textId="77777777" w:rsidR="005F40AD" w:rsidRPr="005F40AD" w:rsidRDefault="005F40AD" w:rsidP="00BB5653">
            <w:pPr>
              <w:spacing w:after="0" w:line="240" w:lineRule="auto"/>
              <w:ind w:right="-23"/>
              <w:jc w:val="center"/>
              <w:rPr>
                <w:rFonts w:ascii="Times New Roman" w:eastAsia="Times New Roman" w:hAnsi="Times New Roman" w:cs="Times New Roman"/>
                <w:color w:val="000000"/>
                <w:sz w:val="24"/>
                <w:szCs w:val="24"/>
                <w:lang w:eastAsia="lt-LT"/>
              </w:rPr>
            </w:pPr>
          </w:p>
        </w:tc>
      </w:tr>
    </w:tbl>
    <w:p w14:paraId="3D82FDA6" w14:textId="77777777" w:rsidR="00A044D1" w:rsidRPr="005F40AD" w:rsidRDefault="00A044D1" w:rsidP="004C0432">
      <w:pPr>
        <w:spacing w:after="0" w:line="240" w:lineRule="auto"/>
        <w:ind w:right="-23" w:firstLine="567"/>
        <w:jc w:val="both"/>
        <w:rPr>
          <w:rFonts w:ascii="Times New Roman" w:eastAsia="Times New Roman" w:hAnsi="Times New Roman" w:cs="Times New Roman"/>
          <w:i/>
        </w:rPr>
      </w:pPr>
      <w:r w:rsidRPr="005F40AD">
        <w:rPr>
          <w:rFonts w:ascii="Times New Roman" w:eastAsia="Times New Roman" w:hAnsi="Times New Roman" w:cs="Times New Roman"/>
          <w:i/>
        </w:rPr>
        <w:t>*</w:t>
      </w:r>
      <w:bookmarkStart w:id="5" w:name="_Hlk92206535"/>
      <w:r w:rsidRPr="005F40AD">
        <w:rPr>
          <w:rFonts w:ascii="Times New Roman" w:eastAsia="Times New Roman" w:hAnsi="Times New Roman" w:cs="Times New Roman"/>
          <w:i/>
        </w:rPr>
        <w:t>Apvalinama du skaičiai po kablelio</w:t>
      </w:r>
      <w:bookmarkEnd w:id="5"/>
      <w:r w:rsidRPr="005F40AD">
        <w:rPr>
          <w:rFonts w:ascii="Times New Roman" w:eastAsia="Times New Roman" w:hAnsi="Times New Roman" w:cs="Times New Roman"/>
          <w:i/>
        </w:rPr>
        <w:t>.</w:t>
      </w:r>
    </w:p>
    <w:p w14:paraId="65499102" w14:textId="7A6772DD" w:rsidR="00A044D1" w:rsidRDefault="00A044D1" w:rsidP="00393A0D">
      <w:pPr>
        <w:spacing w:after="0" w:line="240" w:lineRule="auto"/>
        <w:ind w:right="-165" w:firstLine="567"/>
        <w:jc w:val="both"/>
        <w:rPr>
          <w:rFonts w:ascii="Times New Roman" w:eastAsia="Times New Roman" w:hAnsi="Times New Roman" w:cs="Times New Roman"/>
          <w:i/>
        </w:rPr>
      </w:pPr>
      <w:r w:rsidRPr="005F40AD">
        <w:rPr>
          <w:rFonts w:ascii="Times New Roman" w:eastAsia="Times New Roman" w:hAnsi="Times New Roman" w:cs="Times New Roman"/>
          <w:i/>
        </w:rPr>
        <w:t xml:space="preserve">**Vadovaujantis Viešųjų pirkimų tarnybos direktoriaus patvirtinta Kainodaros taisyklių nustatymo metodika, Pirkime taikomas fiksuoto </w:t>
      </w:r>
      <w:r w:rsidR="006D6994">
        <w:rPr>
          <w:rFonts w:ascii="Times New Roman" w:eastAsia="Times New Roman" w:hAnsi="Times New Roman" w:cs="Times New Roman"/>
          <w:i/>
        </w:rPr>
        <w:t>į</w:t>
      </w:r>
      <w:r w:rsidR="00E906E2">
        <w:rPr>
          <w:rFonts w:ascii="Times New Roman" w:eastAsia="Times New Roman" w:hAnsi="Times New Roman" w:cs="Times New Roman"/>
          <w:i/>
        </w:rPr>
        <w:t>kain</w:t>
      </w:r>
      <w:r w:rsidR="006D6994">
        <w:rPr>
          <w:rFonts w:ascii="Times New Roman" w:eastAsia="Times New Roman" w:hAnsi="Times New Roman" w:cs="Times New Roman"/>
          <w:i/>
        </w:rPr>
        <w:t>io</w:t>
      </w:r>
      <w:r w:rsidRPr="005F40AD">
        <w:rPr>
          <w:rFonts w:ascii="Times New Roman" w:eastAsia="Times New Roman" w:hAnsi="Times New Roman" w:cs="Times New Roman"/>
          <w:i/>
        </w:rPr>
        <w:t xml:space="preserve"> kainodaros metodas</w:t>
      </w:r>
      <w:r w:rsidR="00E906E2">
        <w:rPr>
          <w:rFonts w:ascii="Times New Roman" w:eastAsia="Times New Roman" w:hAnsi="Times New Roman" w:cs="Times New Roman"/>
          <w:i/>
        </w:rPr>
        <w:t>.</w:t>
      </w:r>
    </w:p>
    <w:p w14:paraId="6A3FC44C" w14:textId="77777777" w:rsidR="00255ADD" w:rsidRPr="005F40AD" w:rsidRDefault="00255ADD" w:rsidP="00393A0D">
      <w:pPr>
        <w:spacing w:after="0" w:line="240" w:lineRule="auto"/>
        <w:ind w:right="-165" w:firstLine="567"/>
        <w:jc w:val="both"/>
        <w:rPr>
          <w:rFonts w:ascii="Times New Roman" w:eastAsia="Times New Roman" w:hAnsi="Times New Roman" w:cs="Times New Roman"/>
          <w:i/>
        </w:rPr>
      </w:pPr>
    </w:p>
    <w:p w14:paraId="2F4380F9" w14:textId="3D2C2D4A" w:rsidR="00613C4D" w:rsidRDefault="00613C4D" w:rsidP="00393A0D">
      <w:pPr>
        <w:spacing w:after="0" w:line="240" w:lineRule="auto"/>
        <w:ind w:right="-165" w:firstLine="567"/>
        <w:contextualSpacing/>
        <w:jc w:val="both"/>
        <w:rPr>
          <w:rFonts w:ascii="Times New Roman" w:eastAsia="Times New Roman" w:hAnsi="Times New Roman" w:cs="Times New Roman"/>
          <w:b/>
          <w:i/>
          <w:sz w:val="24"/>
          <w:szCs w:val="24"/>
          <w:u w:val="single"/>
        </w:rPr>
      </w:pPr>
      <w:r w:rsidRPr="005F40AD">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5F40AD">
        <w:rPr>
          <w:rFonts w:ascii="Times New Roman" w:eastAsia="Times New Roman" w:hAnsi="Times New Roman" w:cs="Times New Roman"/>
          <w:b/>
          <w:i/>
          <w:sz w:val="24"/>
          <w:szCs w:val="24"/>
          <w:u w:val="single"/>
        </w:rPr>
        <w:t xml:space="preserve"> </w:t>
      </w:r>
      <w:r w:rsidRPr="005F40AD">
        <w:rPr>
          <w:rFonts w:ascii="Times New Roman" w:eastAsia="Times New Roman" w:hAnsi="Times New Roman" w:cs="Times New Roman"/>
          <w:b/>
          <w:i/>
          <w:color w:val="FF0000"/>
          <w:sz w:val="24"/>
          <w:szCs w:val="24"/>
          <w:u w:val="single"/>
        </w:rPr>
        <w:t>[Nurodyti]</w:t>
      </w:r>
      <w:r w:rsidRPr="005F40AD">
        <w:rPr>
          <w:rFonts w:ascii="Times New Roman" w:eastAsia="Times New Roman" w:hAnsi="Times New Roman" w:cs="Times New Roman"/>
          <w:b/>
          <w:i/>
          <w:sz w:val="24"/>
          <w:szCs w:val="24"/>
          <w:u w:val="single"/>
        </w:rPr>
        <w:t xml:space="preserve"> ir pasiūlymo formos 1 lentelės eilučių PVM ir </w:t>
      </w:r>
      <w:r w:rsidR="00CE4C09" w:rsidRPr="005F40AD">
        <w:rPr>
          <w:rFonts w:ascii="Times New Roman" w:eastAsia="Times New Roman" w:hAnsi="Times New Roman" w:cs="Times New Roman"/>
          <w:b/>
          <w:i/>
          <w:sz w:val="24"/>
          <w:szCs w:val="24"/>
          <w:u w:val="single"/>
        </w:rPr>
        <w:t>P</w:t>
      </w:r>
      <w:r w:rsidRPr="005F40AD">
        <w:rPr>
          <w:rFonts w:ascii="Times New Roman" w:eastAsia="Times New Roman" w:hAnsi="Times New Roman" w:cs="Times New Roman"/>
          <w:b/>
          <w:i/>
          <w:sz w:val="24"/>
          <w:szCs w:val="24"/>
          <w:u w:val="single"/>
        </w:rPr>
        <w:t>asiūlymo kaina EUR su PVM nepildo.</w:t>
      </w:r>
    </w:p>
    <w:p w14:paraId="4BB7A966" w14:textId="77777777" w:rsidR="00613C4D" w:rsidRPr="005F40AD" w:rsidRDefault="00613C4D" w:rsidP="00393A0D">
      <w:pPr>
        <w:spacing w:after="0" w:line="240" w:lineRule="auto"/>
        <w:ind w:right="-165" w:firstLine="567"/>
        <w:jc w:val="both"/>
        <w:rPr>
          <w:rFonts w:ascii="Times New Roman" w:eastAsia="Times New Roman" w:hAnsi="Times New Roman" w:cs="Times New Roman"/>
          <w:bCs/>
          <w:iCs/>
          <w:sz w:val="20"/>
          <w:szCs w:val="20"/>
        </w:rPr>
      </w:pPr>
    </w:p>
    <w:p w14:paraId="312C5371" w14:textId="77777777" w:rsidR="00C56F9A" w:rsidRDefault="00613C4D" w:rsidP="00393A0D">
      <w:pPr>
        <w:spacing w:after="0" w:line="240" w:lineRule="auto"/>
        <w:ind w:right="-165" w:firstLine="567"/>
        <w:jc w:val="both"/>
      </w:pPr>
      <w:r w:rsidRPr="005F40AD">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r w:rsidRPr="005F40AD">
        <w:rPr>
          <w:rFonts w:ascii="Times New Roman" w:eastAsia="Calibri" w:hAnsi="Times New Roman" w:cs="Times New Roman"/>
          <w:i/>
          <w:sz w:val="20"/>
          <w:szCs w:val="20"/>
        </w:rPr>
        <w:t xml:space="preserve"> </w:t>
      </w:r>
      <w:hyperlink r:id="rId8" w:history="1">
        <w:r w:rsidRPr="005F40AD">
          <w:rPr>
            <w:rFonts w:ascii="Times New Roman" w:eastAsia="Calibri" w:hAnsi="Times New Roman" w:cs="Times New Roman"/>
            <w:color w:val="0000FF"/>
            <w:sz w:val="20"/>
            <w:szCs w:val="20"/>
            <w:u w:val="single"/>
          </w:rPr>
          <w:t>https://klausk.vpt.lt/hc/lt/articles/115005730785-Kaip-vertinti-pasi%C5%ABlymus-kai-tiek%C4%97j%C5%B3-statusas-pagal-PVM-mok%C4%97jim%C4%85-yra-nevienodas-</w:t>
        </w:r>
      </w:hyperlink>
      <w:bookmarkEnd w:id="4"/>
    </w:p>
    <w:p w14:paraId="59121DAF" w14:textId="57B761B5" w:rsidR="00C56F9A" w:rsidRPr="00C56F9A" w:rsidRDefault="00C56F9A" w:rsidP="00393A0D">
      <w:pPr>
        <w:spacing w:after="0" w:line="240" w:lineRule="auto"/>
        <w:ind w:right="-165" w:firstLine="567"/>
        <w:jc w:val="both"/>
        <w:rPr>
          <w:rFonts w:ascii="Times New Roman" w:eastAsia="Calibri" w:hAnsi="Times New Roman" w:cs="Times New Roman"/>
          <w:color w:val="0000FF"/>
          <w:u w:val="single"/>
        </w:rPr>
      </w:pPr>
      <w:r w:rsidRPr="00C56F9A">
        <w:rPr>
          <w:rFonts w:ascii="Times New Roman" w:hAnsi="Times New Roman" w:cs="Times New Roman"/>
          <w:b/>
          <w:sz w:val="24"/>
          <w:szCs w:val="28"/>
        </w:rPr>
        <w:t xml:space="preserve">Informacija aktuali tiekėjams dėl PVM taisyklių taikymo, jeigu pirkime dalyvauja ne Lietuvoje registruota įmonė: Valstybinė energetikos reguliavimo taryba nėra registruota PVM 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 </w:t>
      </w:r>
    </w:p>
    <w:p w14:paraId="0C86A659" w14:textId="77777777" w:rsidR="00752E54" w:rsidRPr="005F40AD" w:rsidRDefault="00752E54" w:rsidP="004C0432">
      <w:pPr>
        <w:pStyle w:val="ListParagraph"/>
        <w:numPr>
          <w:ilvl w:val="0"/>
          <w:numId w:val="12"/>
        </w:numPr>
        <w:tabs>
          <w:tab w:val="left" w:pos="993"/>
        </w:tabs>
        <w:autoSpaceDN w:val="0"/>
        <w:spacing w:after="0" w:line="240" w:lineRule="auto"/>
        <w:ind w:right="-23" w:hanging="3478"/>
        <w:jc w:val="both"/>
        <w:rPr>
          <w:b/>
          <w:bCs/>
          <w:i/>
          <w:iCs/>
          <w:szCs w:val="24"/>
        </w:rPr>
      </w:pPr>
    </w:p>
    <w:p w14:paraId="11294586" w14:textId="07C32A1F" w:rsidR="007F0B05" w:rsidRPr="005F40AD" w:rsidRDefault="00613C4D" w:rsidP="004C0432">
      <w:pPr>
        <w:pStyle w:val="ListParagraph"/>
        <w:numPr>
          <w:ilvl w:val="0"/>
          <w:numId w:val="13"/>
        </w:numPr>
        <w:tabs>
          <w:tab w:val="left" w:pos="993"/>
        </w:tabs>
        <w:autoSpaceDN w:val="0"/>
        <w:spacing w:after="0" w:line="240" w:lineRule="auto"/>
        <w:ind w:left="851" w:right="-23"/>
        <w:jc w:val="both"/>
        <w:rPr>
          <w:szCs w:val="24"/>
        </w:rPr>
      </w:pPr>
      <w:r w:rsidRPr="005F40AD">
        <w:rPr>
          <w:szCs w:val="24"/>
        </w:rPr>
        <w:t>Kartu su pasiūlymu pateikiami šie dokumentai:</w:t>
      </w:r>
    </w:p>
    <w:p w14:paraId="16C0D252" w14:textId="64B5BFAA" w:rsidR="00613C4D" w:rsidRPr="005F40AD" w:rsidRDefault="00DF09E1" w:rsidP="004C0432">
      <w:pPr>
        <w:tabs>
          <w:tab w:val="left" w:pos="851"/>
        </w:tabs>
        <w:autoSpaceDN w:val="0"/>
        <w:spacing w:after="0" w:line="240" w:lineRule="auto"/>
        <w:ind w:right="-23" w:firstLine="567"/>
        <w:jc w:val="right"/>
        <w:rPr>
          <w:rFonts w:ascii="Times New Roman" w:hAnsi="Times New Roman" w:cs="Times New Roman"/>
          <w:b/>
          <w:i/>
          <w:sz w:val="24"/>
          <w:szCs w:val="24"/>
        </w:rPr>
      </w:pPr>
      <w:r>
        <w:rPr>
          <w:rFonts w:ascii="Times New Roman" w:hAnsi="Times New Roman" w:cs="Times New Roman"/>
          <w:b/>
          <w:i/>
          <w:sz w:val="24"/>
          <w:szCs w:val="24"/>
        </w:rPr>
        <w:t>5</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891"/>
        <w:gridCol w:w="2237"/>
        <w:gridCol w:w="3082"/>
        <w:gridCol w:w="1145"/>
      </w:tblGrid>
      <w:tr w:rsidR="00613C4D" w:rsidRPr="005F40AD" w14:paraId="751B5BE5" w14:textId="77777777" w:rsidTr="00E55CC4">
        <w:tc>
          <w:tcPr>
            <w:tcW w:w="350"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Eil. Nr.</w:t>
            </w:r>
          </w:p>
        </w:tc>
        <w:tc>
          <w:tcPr>
            <w:tcW w:w="1437"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Pateikto dokumento pavadinimas</w:t>
            </w:r>
          </w:p>
        </w:tc>
        <w:tc>
          <w:tcPr>
            <w:tcW w:w="1112"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Ar dokumente yra konfidenciali informacija</w:t>
            </w:r>
          </w:p>
        </w:tc>
        <w:tc>
          <w:tcPr>
            <w:tcW w:w="1532"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Jei dokumentas yra konfidencialus, pateikiamas pagrindimas, kodėl šis dokumentas yra konfidencialus</w:t>
            </w:r>
          </w:p>
        </w:tc>
        <w:tc>
          <w:tcPr>
            <w:tcW w:w="569"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Lapų</w:t>
            </w:r>
          </w:p>
          <w:p w14:paraId="5FA26C23"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skaičius</w:t>
            </w:r>
          </w:p>
        </w:tc>
      </w:tr>
      <w:tr w:rsidR="00613C4D" w:rsidRPr="005F40AD" w14:paraId="03E93941" w14:textId="77777777" w:rsidTr="00E55CC4">
        <w:tc>
          <w:tcPr>
            <w:tcW w:w="350" w:type="pct"/>
            <w:tcBorders>
              <w:top w:val="single" w:sz="4" w:space="0" w:color="auto"/>
              <w:left w:val="single" w:sz="4" w:space="0" w:color="auto"/>
              <w:bottom w:val="single" w:sz="4" w:space="0" w:color="auto"/>
              <w:right w:val="single" w:sz="4" w:space="0" w:color="auto"/>
            </w:tcBorders>
            <w:vAlign w:val="center"/>
            <w:hideMark/>
          </w:tcPr>
          <w:p w14:paraId="35A15096" w14:textId="77777777" w:rsidR="00613C4D" w:rsidRPr="005F40AD" w:rsidRDefault="00613C4D" w:rsidP="004C0432">
            <w:pPr>
              <w:numPr>
                <w:ilvl w:val="0"/>
                <w:numId w:val="1"/>
              </w:numPr>
              <w:spacing w:after="0" w:line="240" w:lineRule="auto"/>
              <w:ind w:left="0" w:right="-23" w:firstLine="0"/>
              <w:contextualSpacing/>
              <w:jc w:val="center"/>
              <w:rPr>
                <w:rFonts w:ascii="Times New Roman" w:eastAsia="Times New Roman" w:hAnsi="Times New Roman" w:cs="Times New Roman"/>
                <w:sz w:val="24"/>
                <w:szCs w:val="24"/>
              </w:rPr>
            </w:pPr>
          </w:p>
        </w:tc>
        <w:tc>
          <w:tcPr>
            <w:tcW w:w="1437" w:type="pct"/>
            <w:tcBorders>
              <w:top w:val="single" w:sz="4" w:space="0" w:color="auto"/>
              <w:left w:val="single" w:sz="4" w:space="0" w:color="auto"/>
              <w:bottom w:val="single" w:sz="4" w:space="0" w:color="auto"/>
              <w:right w:val="single" w:sz="4" w:space="0" w:color="auto"/>
            </w:tcBorders>
          </w:tcPr>
          <w:p w14:paraId="089D4FA8" w14:textId="77777777" w:rsidR="00613C4D" w:rsidRPr="005F40AD" w:rsidRDefault="00613C4D" w:rsidP="004C0432">
            <w:pPr>
              <w:spacing w:after="0" w:line="240" w:lineRule="auto"/>
              <w:ind w:right="-23"/>
              <w:jc w:val="both"/>
              <w:rPr>
                <w:rFonts w:ascii="Times New Roman" w:hAnsi="Times New Roman" w:cs="Times New Roman"/>
                <w:color w:val="000000"/>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14:paraId="1605863F"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32" w:type="pct"/>
            <w:tcBorders>
              <w:top w:val="single" w:sz="4" w:space="0" w:color="auto"/>
              <w:left w:val="single" w:sz="4" w:space="0" w:color="auto"/>
              <w:bottom w:val="single" w:sz="4" w:space="0" w:color="auto"/>
              <w:right w:val="single" w:sz="4" w:space="0" w:color="auto"/>
            </w:tcBorders>
          </w:tcPr>
          <w:p w14:paraId="6CFBEAC9"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c>
          <w:tcPr>
            <w:tcW w:w="569" w:type="pct"/>
            <w:tcBorders>
              <w:top w:val="single" w:sz="4" w:space="0" w:color="auto"/>
              <w:left w:val="single" w:sz="4" w:space="0" w:color="auto"/>
              <w:bottom w:val="single" w:sz="4" w:space="0" w:color="auto"/>
              <w:right w:val="single" w:sz="4" w:space="0" w:color="auto"/>
            </w:tcBorders>
          </w:tcPr>
          <w:p w14:paraId="176B214D"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r>
      <w:tr w:rsidR="00613C4D" w:rsidRPr="005F40AD" w14:paraId="5D8D0AE0" w14:textId="77777777" w:rsidTr="00E55CC4">
        <w:tc>
          <w:tcPr>
            <w:tcW w:w="350" w:type="pct"/>
            <w:tcBorders>
              <w:top w:val="single" w:sz="4" w:space="0" w:color="auto"/>
              <w:left w:val="single" w:sz="4" w:space="0" w:color="auto"/>
              <w:bottom w:val="single" w:sz="4" w:space="0" w:color="auto"/>
              <w:right w:val="single" w:sz="4" w:space="0" w:color="auto"/>
            </w:tcBorders>
            <w:vAlign w:val="center"/>
          </w:tcPr>
          <w:p w14:paraId="25462185" w14:textId="77777777" w:rsidR="00613C4D" w:rsidRPr="005F40AD" w:rsidRDefault="00613C4D" w:rsidP="004C0432">
            <w:pPr>
              <w:spacing w:after="0" w:line="240" w:lineRule="auto"/>
              <w:ind w:right="-23"/>
              <w:contextualSpacing/>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1437" w:type="pct"/>
            <w:tcBorders>
              <w:top w:val="single" w:sz="4" w:space="0" w:color="auto"/>
              <w:left w:val="single" w:sz="4" w:space="0" w:color="auto"/>
              <w:bottom w:val="single" w:sz="4" w:space="0" w:color="auto"/>
              <w:right w:val="single" w:sz="4" w:space="0" w:color="auto"/>
            </w:tcBorders>
          </w:tcPr>
          <w:p w14:paraId="0E80B9EB" w14:textId="77777777" w:rsidR="00613C4D" w:rsidRPr="005F40AD" w:rsidRDefault="00613C4D" w:rsidP="004C0432">
            <w:pPr>
              <w:spacing w:after="0" w:line="240" w:lineRule="auto"/>
              <w:ind w:right="-23"/>
              <w:jc w:val="both"/>
              <w:rPr>
                <w:rFonts w:ascii="Times New Roman" w:hAnsi="Times New Roman" w:cs="Times New Roman"/>
                <w:color w:val="000000"/>
                <w:sz w:val="24"/>
                <w:szCs w:val="24"/>
              </w:rPr>
            </w:pPr>
          </w:p>
        </w:tc>
        <w:tc>
          <w:tcPr>
            <w:tcW w:w="1112" w:type="pct"/>
            <w:tcBorders>
              <w:top w:val="single" w:sz="4" w:space="0" w:color="auto"/>
              <w:left w:val="single" w:sz="4" w:space="0" w:color="auto"/>
              <w:bottom w:val="single" w:sz="4" w:space="0" w:color="auto"/>
              <w:right w:val="single" w:sz="4" w:space="0" w:color="auto"/>
            </w:tcBorders>
          </w:tcPr>
          <w:p w14:paraId="7B693499"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32" w:type="pct"/>
            <w:tcBorders>
              <w:top w:val="single" w:sz="4" w:space="0" w:color="auto"/>
              <w:left w:val="single" w:sz="4" w:space="0" w:color="auto"/>
              <w:bottom w:val="single" w:sz="4" w:space="0" w:color="auto"/>
              <w:right w:val="single" w:sz="4" w:space="0" w:color="auto"/>
            </w:tcBorders>
          </w:tcPr>
          <w:p w14:paraId="0E13D5AF"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c>
          <w:tcPr>
            <w:tcW w:w="569" w:type="pct"/>
            <w:tcBorders>
              <w:top w:val="single" w:sz="4" w:space="0" w:color="auto"/>
              <w:left w:val="single" w:sz="4" w:space="0" w:color="auto"/>
              <w:bottom w:val="single" w:sz="4" w:space="0" w:color="auto"/>
              <w:right w:val="single" w:sz="4" w:space="0" w:color="auto"/>
            </w:tcBorders>
          </w:tcPr>
          <w:p w14:paraId="29F9570B"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r>
    </w:tbl>
    <w:p w14:paraId="06E710F7" w14:textId="77777777" w:rsidR="00613C4D" w:rsidRPr="005F40AD" w:rsidRDefault="00613C4D" w:rsidP="004C0432">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bookmarkStart w:id="6" w:name="_Hlk530037161"/>
    </w:p>
    <w:p w14:paraId="6982822F" w14:textId="13325E01" w:rsidR="00613C4D" w:rsidRPr="005F40AD" w:rsidRDefault="00613C4D" w:rsidP="00393A0D">
      <w:pPr>
        <w:numPr>
          <w:ilvl w:val="0"/>
          <w:numId w:val="13"/>
        </w:numPr>
        <w:tabs>
          <w:tab w:val="left" w:pos="993"/>
        </w:tabs>
        <w:autoSpaceDN w:val="0"/>
        <w:spacing w:after="0" w:line="240" w:lineRule="auto"/>
        <w:ind w:left="0" w:right="-165"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Vykdant sutartį bus pasitelkti šie ūkio subjektai, kurių pajėgumais </w:t>
      </w:r>
      <w:r w:rsidRPr="005F40AD">
        <w:rPr>
          <w:rFonts w:ascii="Times New Roman" w:eastAsia="Times New Roman" w:hAnsi="Times New Roman" w:cs="Times New Roman"/>
          <w:b/>
          <w:bCs/>
          <w:sz w:val="24"/>
          <w:szCs w:val="24"/>
          <w:u w:val="single"/>
        </w:rPr>
        <w:t>remiamasi,</w:t>
      </w:r>
      <w:r w:rsidRPr="005F40AD">
        <w:rPr>
          <w:rFonts w:ascii="Times New Roman" w:eastAsia="Times New Roman" w:hAnsi="Times New Roman" w:cs="Times New Roman"/>
          <w:bCs/>
          <w:sz w:val="24"/>
          <w:szCs w:val="24"/>
        </w:rPr>
        <w:t xml:space="preserve"> </w:t>
      </w:r>
      <w:r w:rsidRPr="005F40AD">
        <w:rPr>
          <w:rFonts w:ascii="Times New Roman" w:eastAsia="Times New Roman" w:hAnsi="Times New Roman" w:cs="Times New Roman"/>
          <w:b/>
          <w:bCs/>
          <w:sz w:val="24"/>
          <w:szCs w:val="24"/>
          <w:u w:val="single"/>
        </w:rPr>
        <w:t>kvalifikacijai pagrįsti</w:t>
      </w:r>
      <w:r w:rsidRPr="005F40AD">
        <w:rPr>
          <w:rFonts w:ascii="Times New Roman" w:eastAsia="Times New Roman" w:hAnsi="Times New Roman" w:cs="Times New Roman"/>
          <w:bCs/>
          <w:sz w:val="24"/>
          <w:szCs w:val="24"/>
        </w:rPr>
        <w:t xml:space="preserve"> (Tiekėjas privalo šiuos ūkio subjektus nurodyti / išviešinti iš karto pasiūlyme)*</w:t>
      </w:r>
      <w:r w:rsidRPr="005F40AD">
        <w:rPr>
          <w:rFonts w:ascii="Times New Roman" w:eastAsia="Times New Roman" w:hAnsi="Times New Roman" w:cs="Times New Roman"/>
          <w:sz w:val="24"/>
          <w:szCs w:val="24"/>
        </w:rPr>
        <w:t>:</w:t>
      </w:r>
    </w:p>
    <w:p w14:paraId="0E4D17D2" w14:textId="0CE0A05B" w:rsidR="00D14CEF" w:rsidRPr="005F40AD" w:rsidRDefault="00D14CEF" w:rsidP="004C0432">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p>
    <w:p w14:paraId="2B51B796" w14:textId="191E802A" w:rsidR="00D14CEF" w:rsidRPr="005F40AD" w:rsidRDefault="00DF09E1" w:rsidP="004C0432">
      <w:pPr>
        <w:tabs>
          <w:tab w:val="left" w:pos="851"/>
        </w:tabs>
        <w:autoSpaceDN w:val="0"/>
        <w:spacing w:after="0" w:line="240" w:lineRule="auto"/>
        <w:ind w:right="-23" w:firstLine="567"/>
        <w:jc w:val="right"/>
        <w:rPr>
          <w:rFonts w:ascii="Times New Roman" w:hAnsi="Times New Roman" w:cs="Times New Roman"/>
          <w:b/>
          <w:i/>
          <w:sz w:val="24"/>
          <w:szCs w:val="24"/>
        </w:rPr>
      </w:pPr>
      <w:r>
        <w:rPr>
          <w:rFonts w:ascii="Times New Roman" w:hAnsi="Times New Roman" w:cs="Times New Roman"/>
          <w:b/>
          <w:i/>
          <w:sz w:val="24"/>
          <w:szCs w:val="24"/>
        </w:rPr>
        <w:t>6</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476898" w:rsidRPr="005F40AD" w14:paraId="54A24DB4" w14:textId="77777777" w:rsidTr="00D11E6C">
        <w:tc>
          <w:tcPr>
            <w:tcW w:w="675" w:type="dxa"/>
            <w:tcBorders>
              <w:top w:val="single" w:sz="4" w:space="0" w:color="auto"/>
              <w:left w:val="single" w:sz="4" w:space="0" w:color="auto"/>
              <w:bottom w:val="single" w:sz="4" w:space="0" w:color="auto"/>
              <w:right w:val="single" w:sz="4" w:space="0" w:color="auto"/>
            </w:tcBorders>
            <w:vAlign w:val="center"/>
            <w:hideMark/>
          </w:tcPr>
          <w:p w14:paraId="18401FD1"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bookmarkStart w:id="7" w:name="_Hlk519872665"/>
            <w:r w:rsidRPr="005F40AD">
              <w:rPr>
                <w:rFonts w:ascii="Times New Roman" w:eastAsia="Times New Roman" w:hAnsi="Times New Roman" w:cs="Times New Roman"/>
                <w:b/>
                <w:sz w:val="24"/>
                <w:szCs w:val="24"/>
              </w:rPr>
              <w:t>Eil.</w:t>
            </w:r>
          </w:p>
          <w:p w14:paraId="6F114A0C"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552A640" w14:textId="31D33B7F" w:rsidR="00476898" w:rsidRPr="005F40AD" w:rsidRDefault="00476898" w:rsidP="004C0432">
            <w:pPr>
              <w:autoSpaceDN w:val="0"/>
              <w:spacing w:after="0" w:line="240" w:lineRule="auto"/>
              <w:ind w:right="-23"/>
              <w:jc w:val="center"/>
              <w:rPr>
                <w:rFonts w:ascii="Times New Roman" w:eastAsia="Times New Roman" w:hAnsi="Times New Roman" w:cs="Times New Roman"/>
                <w:b/>
                <w:i/>
                <w:sz w:val="24"/>
                <w:szCs w:val="24"/>
              </w:rPr>
            </w:pPr>
            <w:r w:rsidRPr="00D11E6C">
              <w:rPr>
                <w:rFonts w:ascii="Times New Roman" w:eastAsia="Times New Roman" w:hAnsi="Times New Roman" w:cs="Times New Roman"/>
                <w:b/>
                <w:sz w:val="24"/>
                <w:szCs w:val="24"/>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C08A57" w14:textId="4827F1E5"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D11E6C">
              <w:rPr>
                <w:rFonts w:ascii="Times New Roman" w:eastAsia="Times New Roman" w:hAnsi="Times New Roman" w:cs="Times New Roman"/>
                <w:b/>
                <w:sz w:val="24"/>
                <w:szCs w:val="24"/>
              </w:rPr>
              <w:t xml:space="preserve">Ūkio subjekto, kurio pajėgumais yra remiamasi juridinio asmens kodas (-ai) adresas (-ai), kontaktinis asmuo / Ūkio subjekto, kurio pajėgumais </w:t>
            </w:r>
            <w:r w:rsidRPr="00D11E6C">
              <w:rPr>
                <w:rFonts w:ascii="Times New Roman" w:eastAsia="Times New Roman" w:hAnsi="Times New Roman" w:cs="Times New Roman"/>
                <w:b/>
                <w:sz w:val="24"/>
                <w:szCs w:val="24"/>
              </w:rPr>
              <w:lastRenderedPageBreak/>
              <w:t>remiamasi, kai jis yra fizinis asmuo, kontaktinė informacija, reikalinga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880213"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lastRenderedPageBreak/>
              <w:t>Įsipareigojimų dalis (procentais), kuriai ketinama pasitelkti ūkio subjektą (-</w:t>
            </w:r>
            <w:proofErr w:type="spellStart"/>
            <w:r w:rsidRPr="005F40AD">
              <w:rPr>
                <w:rFonts w:ascii="Times New Roman" w:eastAsia="Times New Roman" w:hAnsi="Times New Roman" w:cs="Times New Roman"/>
                <w:b/>
                <w:sz w:val="24"/>
                <w:szCs w:val="24"/>
              </w:rPr>
              <w:t>us</w:t>
            </w:r>
            <w:proofErr w:type="spellEnd"/>
            <w:r w:rsidRPr="005F40AD">
              <w:rPr>
                <w:rFonts w:ascii="Times New Roman" w:eastAsia="Times New Roman" w:hAnsi="Times New Roman" w:cs="Times New Roman"/>
                <w:b/>
                <w:sz w:val="24"/>
                <w:szCs w:val="24"/>
              </w:rPr>
              <w:t>), kurio (</w:t>
            </w:r>
            <w:proofErr w:type="spellStart"/>
            <w:r w:rsidRPr="005F40AD">
              <w:rPr>
                <w:rFonts w:ascii="Times New Roman" w:eastAsia="Times New Roman" w:hAnsi="Times New Roman" w:cs="Times New Roman"/>
                <w:b/>
                <w:sz w:val="24"/>
                <w:szCs w:val="24"/>
              </w:rPr>
              <w:t>ių</w:t>
            </w:r>
            <w:proofErr w:type="spellEnd"/>
            <w:r w:rsidRPr="005F40AD">
              <w:rPr>
                <w:rFonts w:ascii="Times New Roman" w:eastAsia="Times New Roman" w:hAnsi="Times New Roman" w:cs="Times New Roman"/>
                <w:b/>
                <w:sz w:val="24"/>
                <w:szCs w:val="24"/>
              </w:rPr>
              <w:t xml:space="preserve">) pajėgumais yra remiamasi ir / paslaugų / prekių / darbų apibūdinimas / pavadinimas / Pildoma kai ūkio subjektai patys </w:t>
            </w:r>
            <w:r w:rsidRPr="005F40AD">
              <w:rPr>
                <w:rFonts w:ascii="Times New Roman" w:eastAsia="Times New Roman" w:hAnsi="Times New Roman" w:cs="Times New Roman"/>
                <w:b/>
                <w:sz w:val="24"/>
                <w:szCs w:val="24"/>
              </w:rPr>
              <w:lastRenderedPageBreak/>
              <w:t>suteiks paslaugas, kuriems reikia jų turimų pajėgumų, jeigu reikalaujama:</w:t>
            </w:r>
          </w:p>
          <w:p w14:paraId="3BC45DE8"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xml:space="preserve"> - išsilavinimo, profesinės kvalifikacijos ar profesinės patirties (VPĮ 51 str. 7 d. 7 p.)</w:t>
            </w:r>
          </w:p>
          <w:p w14:paraId="7753604C"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turėti spec. leidimą / būti t.t. organizacijų nariu (VPĮ 47 str. 2 d.)</w:t>
            </w:r>
          </w:p>
        </w:tc>
      </w:tr>
      <w:tr w:rsidR="00613C4D" w:rsidRPr="005F40AD" w14:paraId="00A9A75F" w14:textId="77777777" w:rsidTr="00D11E6C">
        <w:tc>
          <w:tcPr>
            <w:tcW w:w="675" w:type="dxa"/>
            <w:tcBorders>
              <w:top w:val="single" w:sz="4" w:space="0" w:color="auto"/>
              <w:left w:val="single" w:sz="4" w:space="0" w:color="auto"/>
              <w:bottom w:val="single" w:sz="4" w:space="0" w:color="auto"/>
              <w:right w:val="single" w:sz="4" w:space="0" w:color="auto"/>
            </w:tcBorders>
            <w:vAlign w:val="center"/>
            <w:hideMark/>
          </w:tcPr>
          <w:p w14:paraId="718BC33C"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lastRenderedPageBreak/>
              <w:t>1.</w:t>
            </w:r>
          </w:p>
        </w:tc>
        <w:tc>
          <w:tcPr>
            <w:tcW w:w="2297" w:type="dxa"/>
            <w:tcBorders>
              <w:top w:val="single" w:sz="4" w:space="0" w:color="auto"/>
              <w:left w:val="single" w:sz="4" w:space="0" w:color="auto"/>
              <w:bottom w:val="single" w:sz="4" w:space="0" w:color="auto"/>
              <w:right w:val="single" w:sz="4" w:space="0" w:color="auto"/>
            </w:tcBorders>
          </w:tcPr>
          <w:p w14:paraId="19CDD4A1"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62D379"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2577829" w14:textId="77A03289" w:rsidR="00613C4D" w:rsidRPr="005F40AD" w:rsidRDefault="005736EA" w:rsidP="004C0432">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5F40AD" w14:paraId="1CBBA491" w14:textId="77777777" w:rsidTr="00D11E6C">
        <w:tc>
          <w:tcPr>
            <w:tcW w:w="675" w:type="dxa"/>
            <w:tcBorders>
              <w:top w:val="single" w:sz="4" w:space="0" w:color="auto"/>
              <w:left w:val="single" w:sz="4" w:space="0" w:color="auto"/>
              <w:bottom w:val="single" w:sz="4" w:space="0" w:color="auto"/>
              <w:right w:val="single" w:sz="4" w:space="0" w:color="auto"/>
            </w:tcBorders>
            <w:vAlign w:val="center"/>
            <w:hideMark/>
          </w:tcPr>
          <w:p w14:paraId="07869F43"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2988636"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061A5CA"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D220235"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r>
    </w:tbl>
    <w:bookmarkEnd w:id="7"/>
    <w:p w14:paraId="65A50526" w14:textId="77777777" w:rsidR="00613C4D" w:rsidRPr="005F40AD" w:rsidRDefault="00613C4D" w:rsidP="00393A0D">
      <w:pPr>
        <w:spacing w:after="0" w:line="240" w:lineRule="auto"/>
        <w:ind w:right="-165" w:firstLine="567"/>
        <w:jc w:val="both"/>
        <w:rPr>
          <w:rFonts w:ascii="Times New Roman" w:hAnsi="Times New Roman" w:cs="Times New Roman"/>
          <w:b/>
          <w:bCs/>
          <w:sz w:val="24"/>
          <w:szCs w:val="24"/>
        </w:rPr>
      </w:pPr>
      <w:r w:rsidRPr="005F40AD">
        <w:rPr>
          <w:rFonts w:ascii="Times New Roman" w:hAnsi="Times New Roman" w:cs="Times New Roman"/>
          <w:bCs/>
          <w:sz w:val="24"/>
          <w:szCs w:val="24"/>
        </w:rPr>
        <w:t xml:space="preserve">*Pildyti tuomet, jei sutarties vykdymui bus pasitelkti ūkio subjektai, kurių pajėgumais tiekėjas </w:t>
      </w:r>
      <w:r w:rsidRPr="005F40AD">
        <w:rPr>
          <w:rFonts w:ascii="Times New Roman" w:hAnsi="Times New Roman" w:cs="Times New Roman"/>
          <w:b/>
          <w:bCs/>
          <w:sz w:val="24"/>
          <w:szCs w:val="24"/>
          <w:u w:val="single"/>
        </w:rPr>
        <w:t>remiasi kvalifikacijai pagrįsti</w:t>
      </w:r>
      <w:r w:rsidRPr="005F40AD">
        <w:rPr>
          <w:rFonts w:ascii="Times New Roman" w:hAnsi="Times New Roman" w:cs="Times New Roman"/>
          <w:b/>
          <w:bCs/>
          <w:sz w:val="24"/>
          <w:szCs w:val="24"/>
        </w:rPr>
        <w:t>.</w:t>
      </w:r>
    </w:p>
    <w:p w14:paraId="06C35EAC" w14:textId="77777777" w:rsidR="00613C4D" w:rsidRPr="005F40AD" w:rsidRDefault="00613C4D" w:rsidP="004C0432">
      <w:pPr>
        <w:spacing w:after="0" w:line="240" w:lineRule="auto"/>
        <w:ind w:right="-23" w:firstLine="567"/>
        <w:jc w:val="both"/>
        <w:rPr>
          <w:rFonts w:ascii="Times New Roman" w:hAnsi="Times New Roman" w:cs="Times New Roman"/>
          <w:sz w:val="24"/>
          <w:szCs w:val="40"/>
        </w:rPr>
      </w:pPr>
    </w:p>
    <w:p w14:paraId="10139420" w14:textId="77777777" w:rsidR="00613C4D" w:rsidRPr="005F40AD" w:rsidRDefault="00613C4D" w:rsidP="004C0432">
      <w:pPr>
        <w:numPr>
          <w:ilvl w:val="0"/>
          <w:numId w:val="13"/>
        </w:numPr>
        <w:tabs>
          <w:tab w:val="left" w:pos="426"/>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bookmarkStart w:id="8" w:name="_Hlk96007268"/>
      <w:r w:rsidRPr="005F40AD">
        <w:rPr>
          <w:rFonts w:ascii="Times New Roman" w:eastAsia="Times New Roman" w:hAnsi="Times New Roman" w:cs="Times New Roman"/>
          <w:bCs/>
          <w:sz w:val="24"/>
          <w:szCs w:val="24"/>
        </w:rPr>
        <w:t xml:space="preserve">Vykdant Sutartį bus pasitelkti šie subtiekėjai, kurių pajėgumais </w:t>
      </w:r>
      <w:r w:rsidRPr="005F40AD">
        <w:rPr>
          <w:rFonts w:ascii="Times New Roman" w:eastAsia="Times New Roman" w:hAnsi="Times New Roman" w:cs="Times New Roman"/>
          <w:b/>
          <w:bCs/>
          <w:sz w:val="24"/>
          <w:szCs w:val="24"/>
          <w:u w:val="single"/>
        </w:rPr>
        <w:t>nesiremiama kvalifikacijai pagrįsti</w:t>
      </w:r>
      <w:r w:rsidRPr="005F40AD">
        <w:rPr>
          <w:rFonts w:ascii="Times New Roman" w:eastAsia="Times New Roman" w:hAnsi="Times New Roman" w:cs="Times New Roman"/>
          <w:b/>
          <w:bCs/>
          <w:sz w:val="24"/>
          <w:szCs w:val="24"/>
        </w:rPr>
        <w:t xml:space="preserve"> </w:t>
      </w:r>
      <w:r w:rsidRPr="005F40AD">
        <w:rPr>
          <w:rFonts w:ascii="Times New Roman" w:eastAsia="Times New Roman" w:hAnsi="Times New Roman" w:cs="Times New Roman"/>
          <w:bCs/>
          <w:sz w:val="24"/>
          <w:szCs w:val="24"/>
        </w:rPr>
        <w:t>(kurie yra žinomi)</w:t>
      </w:r>
      <w:r w:rsidRPr="005F40AD">
        <w:rPr>
          <w:rFonts w:ascii="Times New Roman" w:eastAsia="Times New Roman" w:hAnsi="Times New Roman" w:cs="Times New Roman"/>
          <w:sz w:val="24"/>
          <w:szCs w:val="24"/>
        </w:rPr>
        <w:t>*:</w:t>
      </w:r>
      <w:bookmarkEnd w:id="8"/>
    </w:p>
    <w:p w14:paraId="5A264679" w14:textId="7F9D6AD2" w:rsidR="00613C4D" w:rsidRPr="005F40AD" w:rsidRDefault="00DF09E1" w:rsidP="004C0432">
      <w:pPr>
        <w:tabs>
          <w:tab w:val="left" w:pos="851"/>
        </w:tabs>
        <w:autoSpaceDN w:val="0"/>
        <w:spacing w:after="0" w:line="240" w:lineRule="auto"/>
        <w:ind w:right="-23" w:firstLine="567"/>
        <w:jc w:val="right"/>
        <w:rPr>
          <w:rFonts w:ascii="Times New Roman" w:hAnsi="Times New Roman" w:cs="Times New Roman"/>
          <w:b/>
          <w:i/>
          <w:sz w:val="24"/>
          <w:szCs w:val="24"/>
        </w:rPr>
      </w:pPr>
      <w:bookmarkStart w:id="9" w:name="_Hlk96007332"/>
      <w:r>
        <w:rPr>
          <w:rFonts w:ascii="Times New Roman" w:hAnsi="Times New Roman" w:cs="Times New Roman"/>
          <w:b/>
          <w:i/>
          <w:sz w:val="24"/>
          <w:szCs w:val="24"/>
        </w:rPr>
        <w:t>7</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02"/>
        <w:gridCol w:w="2835"/>
        <w:gridCol w:w="4253"/>
      </w:tblGrid>
      <w:tr w:rsidR="00613C4D" w:rsidRPr="005F40AD" w14:paraId="473C7CBC" w14:textId="77777777" w:rsidTr="00D11E6C">
        <w:tc>
          <w:tcPr>
            <w:tcW w:w="675" w:type="dxa"/>
            <w:tcBorders>
              <w:top w:val="single" w:sz="4" w:space="0" w:color="auto"/>
              <w:left w:val="single" w:sz="4" w:space="0" w:color="auto"/>
              <w:bottom w:val="single" w:sz="4" w:space="0" w:color="auto"/>
              <w:right w:val="single" w:sz="4" w:space="0" w:color="auto"/>
            </w:tcBorders>
            <w:vAlign w:val="center"/>
            <w:hideMark/>
          </w:tcPr>
          <w:bookmarkEnd w:id="9"/>
          <w:p w14:paraId="096A684D" w14:textId="1E3074AE"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Eil.</w:t>
            </w:r>
          </w:p>
          <w:p w14:paraId="52300B5E"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302" w:type="dxa"/>
            <w:tcBorders>
              <w:top w:val="single" w:sz="4" w:space="0" w:color="auto"/>
              <w:left w:val="single" w:sz="4" w:space="0" w:color="auto"/>
              <w:bottom w:val="single" w:sz="4" w:space="0" w:color="auto"/>
              <w:right w:val="single" w:sz="4" w:space="0" w:color="auto"/>
            </w:tcBorders>
            <w:vAlign w:val="center"/>
            <w:hideMark/>
          </w:tcPr>
          <w:p w14:paraId="1830F43C"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i/>
                <w:sz w:val="24"/>
                <w:szCs w:val="24"/>
              </w:rPr>
            </w:pPr>
            <w:r w:rsidRPr="005F40AD">
              <w:rPr>
                <w:rFonts w:ascii="Times New Roman" w:eastAsia="Times New Roman" w:hAnsi="Times New Roman" w:cs="Times New Roman"/>
                <w:b/>
                <w:sz w:val="24"/>
                <w:szCs w:val="24"/>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166888" w14:textId="4AF8F797" w:rsidR="00613C4D"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D11E6C">
              <w:rPr>
                <w:rFonts w:ascii="Times New Roman" w:eastAsia="Times New Roman" w:hAnsi="Times New Roman" w:cs="Times New Roman"/>
                <w:b/>
                <w:sz w:val="24"/>
                <w:szCs w:val="24"/>
              </w:rPr>
              <w:t>Subtiekėjo įmonės kodas (-ai) adresas (-ai), kontaktinis asmuo; subtiekėjo kontaktai,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B4EEDD"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Prekių / Paslaugų / Darbų apimtis / įsipareigojimų dalis (procentais), kuriai ketinama pasitelkti subtiekėją (-</w:t>
            </w:r>
            <w:proofErr w:type="spellStart"/>
            <w:r w:rsidRPr="005F40AD">
              <w:rPr>
                <w:rFonts w:ascii="Times New Roman" w:eastAsia="Times New Roman" w:hAnsi="Times New Roman" w:cs="Times New Roman"/>
                <w:b/>
                <w:sz w:val="24"/>
                <w:szCs w:val="24"/>
              </w:rPr>
              <w:t>us</w:t>
            </w:r>
            <w:proofErr w:type="spellEnd"/>
            <w:r w:rsidRPr="005F40AD">
              <w:rPr>
                <w:rFonts w:ascii="Times New Roman" w:eastAsia="Times New Roman" w:hAnsi="Times New Roman" w:cs="Times New Roman"/>
                <w:b/>
                <w:sz w:val="24"/>
                <w:szCs w:val="24"/>
              </w:rPr>
              <w:t>) ir paslaugų / prekių / darbų apibūdinimas / pavadinimas</w:t>
            </w:r>
          </w:p>
        </w:tc>
      </w:tr>
      <w:tr w:rsidR="00613C4D" w:rsidRPr="005F40AD" w14:paraId="50D25F63" w14:textId="77777777" w:rsidTr="00D11E6C">
        <w:tc>
          <w:tcPr>
            <w:tcW w:w="675" w:type="dxa"/>
            <w:tcBorders>
              <w:top w:val="single" w:sz="4" w:space="0" w:color="auto"/>
              <w:left w:val="single" w:sz="4" w:space="0" w:color="auto"/>
              <w:bottom w:val="single" w:sz="4" w:space="0" w:color="auto"/>
              <w:right w:val="single" w:sz="4" w:space="0" w:color="auto"/>
            </w:tcBorders>
            <w:vAlign w:val="center"/>
            <w:hideMark/>
          </w:tcPr>
          <w:p w14:paraId="768A1A13"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2302" w:type="dxa"/>
            <w:tcBorders>
              <w:top w:val="single" w:sz="4" w:space="0" w:color="auto"/>
              <w:left w:val="single" w:sz="4" w:space="0" w:color="auto"/>
              <w:bottom w:val="single" w:sz="4" w:space="0" w:color="auto"/>
              <w:right w:val="single" w:sz="4" w:space="0" w:color="auto"/>
            </w:tcBorders>
          </w:tcPr>
          <w:p w14:paraId="2B174CAE"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E579C4"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97D23C6" w14:textId="52A54518" w:rsidR="00613C4D" w:rsidRPr="005F40AD" w:rsidRDefault="005736EA" w:rsidP="004C0432">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5F40AD" w14:paraId="16B27988" w14:textId="77777777" w:rsidTr="00D11E6C">
        <w:tc>
          <w:tcPr>
            <w:tcW w:w="675" w:type="dxa"/>
            <w:tcBorders>
              <w:top w:val="single" w:sz="4" w:space="0" w:color="auto"/>
              <w:left w:val="single" w:sz="4" w:space="0" w:color="auto"/>
              <w:bottom w:val="single" w:sz="4" w:space="0" w:color="auto"/>
              <w:right w:val="single" w:sz="4" w:space="0" w:color="auto"/>
            </w:tcBorders>
            <w:vAlign w:val="center"/>
            <w:hideMark/>
          </w:tcPr>
          <w:p w14:paraId="31A22791"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14:paraId="34D4ADE8"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207B04"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F1C2B36"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r>
    </w:tbl>
    <w:p w14:paraId="57ED11C0" w14:textId="77777777" w:rsidR="00613C4D" w:rsidRPr="005F40AD" w:rsidRDefault="00613C4D" w:rsidP="00393A0D">
      <w:pPr>
        <w:spacing w:after="0" w:line="240" w:lineRule="auto"/>
        <w:ind w:right="-165" w:firstLine="567"/>
        <w:jc w:val="both"/>
        <w:rPr>
          <w:rFonts w:ascii="Times New Roman" w:hAnsi="Times New Roman" w:cs="Times New Roman"/>
          <w:bCs/>
          <w:sz w:val="24"/>
          <w:szCs w:val="24"/>
        </w:rPr>
      </w:pPr>
      <w:bookmarkStart w:id="10" w:name="_Hlk96007402"/>
      <w:r w:rsidRPr="005F40AD">
        <w:rPr>
          <w:rFonts w:ascii="Times New Roman" w:hAnsi="Times New Roman" w:cs="Times New Roman"/>
          <w:bCs/>
          <w:sz w:val="24"/>
          <w:szCs w:val="24"/>
        </w:rPr>
        <w:t xml:space="preserve">*Pildyti tuomet, jei Sutarties vykdymui bus pasitelkti subtiekėjai, kurių pajėgumais tiekėjas </w:t>
      </w:r>
      <w:r w:rsidRPr="005F40AD">
        <w:rPr>
          <w:rFonts w:ascii="Times New Roman" w:hAnsi="Times New Roman" w:cs="Times New Roman"/>
          <w:b/>
          <w:bCs/>
          <w:sz w:val="24"/>
          <w:szCs w:val="24"/>
        </w:rPr>
        <w:t>nesiremia kvalifikacijai pagrįsti</w:t>
      </w:r>
      <w:r w:rsidRPr="005F40AD">
        <w:rPr>
          <w:rFonts w:ascii="Times New Roman" w:hAnsi="Times New Roman" w:cs="Times New Roman"/>
          <w:bCs/>
          <w:sz w:val="24"/>
          <w:szCs w:val="24"/>
        </w:rPr>
        <w:t>.</w:t>
      </w:r>
    </w:p>
    <w:bookmarkEnd w:id="10"/>
    <w:p w14:paraId="3CCEC732" w14:textId="77777777" w:rsidR="00613C4D" w:rsidRPr="005F40AD" w:rsidRDefault="00613C4D" w:rsidP="00393A0D">
      <w:pPr>
        <w:spacing w:after="0" w:line="240" w:lineRule="auto"/>
        <w:ind w:right="-165" w:firstLine="567"/>
        <w:jc w:val="both"/>
        <w:rPr>
          <w:rFonts w:ascii="Times New Roman" w:hAnsi="Times New Roman" w:cs="Times New Roman"/>
          <w:bCs/>
          <w:sz w:val="24"/>
          <w:szCs w:val="24"/>
        </w:rPr>
      </w:pPr>
    </w:p>
    <w:p w14:paraId="63BC97D6" w14:textId="12CE1067" w:rsidR="00613C4D" w:rsidRPr="005F40AD" w:rsidRDefault="00613C4D" w:rsidP="005E72FD">
      <w:pPr>
        <w:pStyle w:val="ListParagraph"/>
        <w:numPr>
          <w:ilvl w:val="0"/>
          <w:numId w:val="13"/>
        </w:numPr>
        <w:tabs>
          <w:tab w:val="left" w:pos="993"/>
        </w:tabs>
        <w:spacing w:after="0" w:line="240" w:lineRule="auto"/>
        <w:ind w:left="0" w:right="-165" w:firstLine="633"/>
        <w:jc w:val="both"/>
        <w:rPr>
          <w:bCs/>
          <w:szCs w:val="24"/>
        </w:rPr>
      </w:pPr>
      <w:r w:rsidRPr="005F40AD">
        <w:rPr>
          <w:bCs/>
          <w:szCs w:val="24"/>
        </w:rPr>
        <w:t xml:space="preserve">Vykdant Sutartį bus pasitelkti šie </w:t>
      </w:r>
      <w:proofErr w:type="spellStart"/>
      <w:r w:rsidRPr="005F40AD">
        <w:rPr>
          <w:bCs/>
          <w:szCs w:val="24"/>
        </w:rPr>
        <w:t>kvazisubtiekėjai</w:t>
      </w:r>
      <w:proofErr w:type="spellEnd"/>
      <w:r w:rsidRPr="005F40AD">
        <w:rPr>
          <w:bCs/>
          <w:szCs w:val="24"/>
        </w:rPr>
        <w:t>, kurių pajėgumais remiamasi kvalifikacijai pagrįsti*:</w:t>
      </w:r>
    </w:p>
    <w:p w14:paraId="2DD2DFA7" w14:textId="121CFA87" w:rsidR="00CB2207" w:rsidRDefault="00DF09E1" w:rsidP="004C0432">
      <w:pPr>
        <w:tabs>
          <w:tab w:val="left" w:pos="851"/>
        </w:tabs>
        <w:autoSpaceDN w:val="0"/>
        <w:spacing w:after="0" w:line="240" w:lineRule="auto"/>
        <w:ind w:right="-2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3B661E" w:rsidRPr="005F40AD">
        <w:rPr>
          <w:rFonts w:ascii="Times New Roman" w:hAnsi="Times New Roman" w:cs="Times New Roman"/>
          <w:b/>
          <w:i/>
          <w:sz w:val="24"/>
          <w:szCs w:val="24"/>
        </w:rPr>
        <w:t xml:space="preserve"> </w:t>
      </w:r>
      <w:r w:rsidR="00CB2207" w:rsidRPr="005F40AD">
        <w:rPr>
          <w:rFonts w:ascii="Times New Roman" w:hAnsi="Times New Roman" w:cs="Times New Roman"/>
          <w:b/>
          <w:i/>
          <w:sz w:val="24"/>
          <w:szCs w:val="24"/>
        </w:rPr>
        <w:t>lentelė</w:t>
      </w:r>
      <w:r w:rsidR="00975AAA" w:rsidRPr="005F40AD">
        <w:rPr>
          <w:rFonts w:ascii="Times New Roman" w:hAnsi="Times New Roman" w:cs="Times New Roman"/>
          <w:b/>
          <w:i/>
          <w:sz w:val="24"/>
          <w:szCs w:val="24"/>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2835"/>
        <w:gridCol w:w="4252"/>
      </w:tblGrid>
      <w:tr w:rsidR="00D11E6C" w:rsidRPr="005F40AD" w14:paraId="00838FF6" w14:textId="77777777" w:rsidTr="00393A0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97977B3" w14:textId="77777777" w:rsidR="00D11E6C" w:rsidRPr="005F40AD" w:rsidRDefault="00D11E6C" w:rsidP="00265E86">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Eil.</w:t>
            </w:r>
          </w:p>
          <w:p w14:paraId="73F1F101" w14:textId="77777777" w:rsidR="00D11E6C" w:rsidRPr="005F40AD" w:rsidRDefault="00D11E6C" w:rsidP="00265E86">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B7B18B" w14:textId="286CF072" w:rsidR="00D11E6C" w:rsidRPr="00D11E6C" w:rsidRDefault="00D11E6C" w:rsidP="00265E86">
            <w:pPr>
              <w:autoSpaceDN w:val="0"/>
              <w:spacing w:after="0" w:line="240" w:lineRule="auto"/>
              <w:ind w:right="-23"/>
              <w:jc w:val="center"/>
              <w:rPr>
                <w:rFonts w:ascii="Times New Roman" w:eastAsia="Times New Roman" w:hAnsi="Times New Roman" w:cs="Times New Roman"/>
                <w:b/>
                <w:sz w:val="24"/>
                <w:szCs w:val="24"/>
              </w:rPr>
            </w:pPr>
            <w:proofErr w:type="spellStart"/>
            <w:r w:rsidRPr="005F40AD">
              <w:rPr>
                <w:rFonts w:ascii="Times New Roman" w:eastAsia="Times New Roman" w:hAnsi="Times New Roman" w:cs="Times New Roman"/>
                <w:b/>
                <w:sz w:val="24"/>
                <w:szCs w:val="24"/>
              </w:rPr>
              <w:t>Kvazisubtiekėjo</w:t>
            </w:r>
            <w:proofErr w:type="spellEnd"/>
            <w:r w:rsidRPr="005F40AD">
              <w:rPr>
                <w:rFonts w:ascii="Times New Roman" w:eastAsia="Times New Roman" w:hAnsi="Times New Roman" w:cs="Times New Roman"/>
                <w:b/>
                <w:sz w:val="24"/>
                <w:szCs w:val="24"/>
              </w:rPr>
              <w:t xml:space="preserve"> (-ų)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22F6D7" w14:textId="1B7FCA98" w:rsidR="00D11E6C" w:rsidRPr="005F40AD" w:rsidRDefault="00D11E6C" w:rsidP="00265E86">
            <w:pPr>
              <w:autoSpaceDN w:val="0"/>
              <w:spacing w:after="0" w:line="240" w:lineRule="auto"/>
              <w:ind w:right="-23"/>
              <w:jc w:val="center"/>
              <w:rPr>
                <w:rFonts w:ascii="Times New Roman" w:eastAsia="Times New Roman" w:hAnsi="Times New Roman" w:cs="Times New Roman"/>
                <w:b/>
                <w:sz w:val="24"/>
                <w:szCs w:val="24"/>
              </w:rPr>
            </w:pPr>
            <w:proofErr w:type="spellStart"/>
            <w:r w:rsidRPr="00D11E6C">
              <w:rPr>
                <w:rFonts w:ascii="Times New Roman" w:eastAsia="Times New Roman" w:hAnsi="Times New Roman" w:cs="Times New Roman"/>
                <w:b/>
                <w:sz w:val="24"/>
                <w:szCs w:val="24"/>
              </w:rPr>
              <w:t>Kvazisubtiekėjo</w:t>
            </w:r>
            <w:proofErr w:type="spellEnd"/>
            <w:r w:rsidRPr="00D11E6C">
              <w:rPr>
                <w:rFonts w:ascii="Times New Roman" w:eastAsia="Times New Roman" w:hAnsi="Times New Roman" w:cs="Times New Roman"/>
                <w:b/>
                <w:sz w:val="24"/>
                <w:szCs w:val="24"/>
              </w:rPr>
              <w:t xml:space="preserve"> kontaktai, reikalingi Sutarties vykdymui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D646BAD" w14:textId="17E6354C" w:rsidR="00D11E6C" w:rsidRPr="005F40AD" w:rsidRDefault="00D11E6C" w:rsidP="00265E86">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xml:space="preserve">Įsipareigojimų dalis (procentais), kuriai ketinama pasitelkti </w:t>
            </w:r>
            <w:proofErr w:type="spellStart"/>
            <w:r w:rsidRPr="005F40AD">
              <w:rPr>
                <w:rFonts w:ascii="Times New Roman" w:eastAsia="Times New Roman" w:hAnsi="Times New Roman" w:cs="Times New Roman"/>
                <w:b/>
                <w:sz w:val="24"/>
                <w:szCs w:val="24"/>
              </w:rPr>
              <w:t>kvazisubtiekėją</w:t>
            </w:r>
            <w:proofErr w:type="spellEnd"/>
            <w:r w:rsidRPr="005F40AD">
              <w:rPr>
                <w:rFonts w:ascii="Times New Roman" w:eastAsia="Times New Roman" w:hAnsi="Times New Roman" w:cs="Times New Roman"/>
                <w:b/>
                <w:sz w:val="24"/>
                <w:szCs w:val="24"/>
              </w:rPr>
              <w:t xml:space="preserve"> (-</w:t>
            </w:r>
            <w:proofErr w:type="spellStart"/>
            <w:r w:rsidRPr="005F40AD">
              <w:rPr>
                <w:rFonts w:ascii="Times New Roman" w:eastAsia="Times New Roman" w:hAnsi="Times New Roman" w:cs="Times New Roman"/>
                <w:b/>
                <w:sz w:val="24"/>
                <w:szCs w:val="24"/>
              </w:rPr>
              <w:t>us</w:t>
            </w:r>
            <w:proofErr w:type="spellEnd"/>
            <w:r w:rsidRPr="005F40AD">
              <w:rPr>
                <w:rFonts w:ascii="Times New Roman" w:eastAsia="Times New Roman" w:hAnsi="Times New Roman" w:cs="Times New Roman"/>
                <w:b/>
                <w:sz w:val="24"/>
                <w:szCs w:val="24"/>
              </w:rPr>
              <w:t>) ir / paslaugų / prekių / darbų apibūdinimas / pavadinimas.</w:t>
            </w:r>
          </w:p>
        </w:tc>
      </w:tr>
      <w:tr w:rsidR="004B160D" w:rsidRPr="005F40AD" w14:paraId="66FCBB29" w14:textId="77777777" w:rsidTr="00393A0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54FB5E"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D3C3D8F"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B126CE5"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CE84DC8" w14:textId="77777777" w:rsidR="004B160D" w:rsidRPr="005F40AD" w:rsidRDefault="004B160D" w:rsidP="0062542A">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4B160D" w:rsidRPr="005F40AD" w14:paraId="4312A3FA" w14:textId="77777777" w:rsidTr="00393A0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8A4F501"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3B57EA6D"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6C920E1"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CFF23F0" w14:textId="77777777" w:rsidR="004B160D" w:rsidRPr="005F40AD" w:rsidRDefault="004B160D" w:rsidP="004C0432">
            <w:pPr>
              <w:autoSpaceDN w:val="0"/>
              <w:spacing w:after="0" w:line="240" w:lineRule="auto"/>
              <w:ind w:right="-23"/>
              <w:jc w:val="center"/>
              <w:rPr>
                <w:rFonts w:ascii="Times New Roman" w:eastAsia="Times New Roman" w:hAnsi="Times New Roman" w:cs="Times New Roman"/>
                <w:sz w:val="24"/>
                <w:szCs w:val="24"/>
              </w:rPr>
            </w:pPr>
          </w:p>
        </w:tc>
      </w:tr>
    </w:tbl>
    <w:p w14:paraId="101346C5" w14:textId="77777777" w:rsidR="000E7ACD" w:rsidRDefault="000E7ACD" w:rsidP="00393A0D">
      <w:pPr>
        <w:spacing w:after="0" w:line="240" w:lineRule="auto"/>
        <w:ind w:right="-165" w:firstLine="567"/>
        <w:jc w:val="both"/>
        <w:rPr>
          <w:rFonts w:ascii="Times New Roman" w:hAnsi="Times New Roman" w:cs="Times New Roman"/>
          <w:bCs/>
          <w:sz w:val="24"/>
          <w:szCs w:val="24"/>
        </w:rPr>
      </w:pPr>
      <w:r w:rsidRPr="005F40AD">
        <w:rPr>
          <w:rFonts w:ascii="Times New Roman" w:hAnsi="Times New Roman" w:cs="Times New Roman"/>
          <w:bCs/>
          <w:sz w:val="24"/>
          <w:szCs w:val="24"/>
        </w:rPr>
        <w:t xml:space="preserve">*Pildyti tuomet, jei Sutarties vykdymui bus pasitelkti </w:t>
      </w:r>
      <w:proofErr w:type="spellStart"/>
      <w:r w:rsidRPr="005F40AD">
        <w:rPr>
          <w:rFonts w:ascii="Times New Roman" w:hAnsi="Times New Roman" w:cs="Times New Roman"/>
          <w:bCs/>
          <w:sz w:val="24"/>
          <w:szCs w:val="24"/>
        </w:rPr>
        <w:t>kvazisubtiekėjai</w:t>
      </w:r>
      <w:proofErr w:type="spellEnd"/>
      <w:r w:rsidRPr="005F40AD">
        <w:rPr>
          <w:rFonts w:ascii="Times New Roman" w:hAnsi="Times New Roman" w:cs="Times New Roman"/>
          <w:bCs/>
          <w:sz w:val="24"/>
          <w:szCs w:val="24"/>
        </w:rPr>
        <w:t xml:space="preserve">, kurių pajėgumais tiekėjas </w:t>
      </w:r>
      <w:r w:rsidRPr="005F40AD">
        <w:rPr>
          <w:rFonts w:ascii="Times New Roman" w:hAnsi="Times New Roman" w:cs="Times New Roman"/>
          <w:b/>
          <w:bCs/>
          <w:sz w:val="24"/>
          <w:szCs w:val="24"/>
        </w:rPr>
        <w:t>remiasi kvalifikacijai pagrįsti</w:t>
      </w:r>
      <w:r w:rsidRPr="005F40AD">
        <w:rPr>
          <w:rFonts w:ascii="Times New Roman" w:hAnsi="Times New Roman" w:cs="Times New Roman"/>
          <w:bCs/>
          <w:sz w:val="24"/>
          <w:szCs w:val="24"/>
        </w:rPr>
        <w:t>.</w:t>
      </w:r>
    </w:p>
    <w:p w14:paraId="34F4A77B" w14:textId="77777777" w:rsidR="00E55CC4" w:rsidRDefault="00E55CC4" w:rsidP="004C0432">
      <w:pPr>
        <w:spacing w:after="0" w:line="240" w:lineRule="auto"/>
        <w:ind w:right="-23" w:firstLine="567"/>
        <w:jc w:val="both"/>
        <w:rPr>
          <w:rFonts w:ascii="Times New Roman" w:hAnsi="Times New Roman" w:cs="Times New Roman"/>
          <w:bCs/>
          <w:sz w:val="24"/>
          <w:szCs w:val="24"/>
        </w:rPr>
      </w:pPr>
    </w:p>
    <w:p w14:paraId="65EF3497" w14:textId="77777777" w:rsidR="00E55CC4" w:rsidRPr="005F40AD" w:rsidRDefault="00E55CC4" w:rsidP="004C0432">
      <w:pPr>
        <w:spacing w:after="0" w:line="240" w:lineRule="auto"/>
        <w:ind w:right="-23" w:firstLine="567"/>
        <w:jc w:val="both"/>
        <w:rPr>
          <w:rFonts w:ascii="Times New Roman" w:hAnsi="Times New Roman" w:cs="Times New Roman"/>
          <w:bCs/>
          <w:sz w:val="24"/>
          <w:szCs w:val="24"/>
        </w:rPr>
      </w:pPr>
    </w:p>
    <w:p w14:paraId="19A1B3F7" w14:textId="6CF1B756" w:rsidR="000E7ACD" w:rsidRPr="005F40AD" w:rsidRDefault="000E7ACD" w:rsidP="004C0432">
      <w:pPr>
        <w:spacing w:after="0" w:line="240" w:lineRule="auto"/>
        <w:ind w:left="540" w:right="-23" w:firstLine="27"/>
        <w:jc w:val="both"/>
        <w:rPr>
          <w:rFonts w:ascii="Times New Roman" w:hAnsi="Times New Roman" w:cs="Times New Roman"/>
          <w:bCs/>
          <w:sz w:val="24"/>
          <w:szCs w:val="24"/>
        </w:rPr>
      </w:pPr>
    </w:p>
    <w:p w14:paraId="38240664" w14:textId="77777777" w:rsidR="00E41527" w:rsidRDefault="00E41527" w:rsidP="005E72FD">
      <w:pPr>
        <w:pStyle w:val="ListParagraph"/>
        <w:numPr>
          <w:ilvl w:val="0"/>
          <w:numId w:val="13"/>
        </w:numPr>
        <w:tabs>
          <w:tab w:val="left" w:pos="1134"/>
        </w:tabs>
        <w:spacing w:after="0" w:line="240" w:lineRule="auto"/>
        <w:ind w:firstLine="349"/>
        <w:jc w:val="both"/>
        <w:rPr>
          <w:szCs w:val="24"/>
        </w:rPr>
      </w:pPr>
      <w:r w:rsidRPr="00E41527">
        <w:rPr>
          <w:szCs w:val="24"/>
        </w:rPr>
        <w:lastRenderedPageBreak/>
        <w:t>Nuotolinio prisijungimo prie Tarybos tarnybinių stočių ar kitų informacinių išteklių būdas:</w:t>
      </w:r>
    </w:p>
    <w:p w14:paraId="66DCFE0A" w14:textId="77777777" w:rsidR="00E41527" w:rsidRDefault="00E41527" w:rsidP="00E41527">
      <w:pPr>
        <w:spacing w:after="0" w:line="240" w:lineRule="auto"/>
        <w:jc w:val="both"/>
        <w:rPr>
          <w:szCs w:val="24"/>
        </w:rPr>
      </w:pPr>
    </w:p>
    <w:p w14:paraId="31BC9C08" w14:textId="289A9062" w:rsidR="00E41527" w:rsidRPr="00E41527" w:rsidRDefault="00E41527" w:rsidP="00E41527">
      <w:pPr>
        <w:tabs>
          <w:tab w:val="left" w:pos="851"/>
        </w:tabs>
        <w:autoSpaceDN w:val="0"/>
        <w:spacing w:after="0" w:line="240" w:lineRule="auto"/>
        <w:ind w:right="-23" w:firstLine="567"/>
        <w:jc w:val="right"/>
        <w:rPr>
          <w:rFonts w:ascii="Times New Roman" w:hAnsi="Times New Roman" w:cs="Times New Roman"/>
          <w:b/>
          <w:i/>
          <w:sz w:val="24"/>
          <w:szCs w:val="24"/>
        </w:rPr>
      </w:pPr>
      <w:r>
        <w:rPr>
          <w:rFonts w:ascii="Times New Roman" w:hAnsi="Times New Roman" w:cs="Times New Roman"/>
          <w:b/>
          <w:i/>
          <w:sz w:val="24"/>
          <w:szCs w:val="24"/>
          <w:lang w:val="en-US"/>
        </w:rPr>
        <w:t>9</w:t>
      </w:r>
      <w:r w:rsidRPr="005F40AD">
        <w:rPr>
          <w:rFonts w:ascii="Times New Roman" w:hAnsi="Times New Roman" w:cs="Times New Roman"/>
          <w:b/>
          <w:i/>
          <w:sz w:val="24"/>
          <w:szCs w:val="24"/>
        </w:rPr>
        <w:t xml:space="preserve"> lentelė.</w:t>
      </w:r>
    </w:p>
    <w:tbl>
      <w:tblPr>
        <w:tblStyle w:val="TableGrid"/>
        <w:tblW w:w="10060" w:type="dxa"/>
        <w:tblLook w:val="04A0" w:firstRow="1" w:lastRow="0" w:firstColumn="1" w:lastColumn="0" w:noHBand="0" w:noVBand="1"/>
      </w:tblPr>
      <w:tblGrid>
        <w:gridCol w:w="3823"/>
        <w:gridCol w:w="6237"/>
      </w:tblGrid>
      <w:tr w:rsidR="00E41527" w:rsidRPr="00E41527" w14:paraId="459494B9" w14:textId="77777777" w:rsidTr="00E679E4">
        <w:tc>
          <w:tcPr>
            <w:tcW w:w="10060" w:type="dxa"/>
            <w:gridSpan w:val="2"/>
            <w:tcBorders>
              <w:top w:val="single" w:sz="4" w:space="0" w:color="000000"/>
              <w:left w:val="single" w:sz="4" w:space="0" w:color="000000"/>
              <w:bottom w:val="single" w:sz="4" w:space="0" w:color="000000"/>
              <w:right w:val="single" w:sz="4" w:space="0" w:color="000000"/>
            </w:tcBorders>
            <w:hideMark/>
          </w:tcPr>
          <w:p w14:paraId="21FB6D15" w14:textId="77777777" w:rsidR="00E41527" w:rsidRPr="00E41527" w:rsidRDefault="00E41527" w:rsidP="00E679E4">
            <w:pPr>
              <w:jc w:val="center"/>
              <w:rPr>
                <w:rFonts w:ascii="Times New Roman" w:eastAsia="Calibri" w:hAnsi="Times New Roman"/>
                <w:b/>
                <w:bCs/>
                <w:sz w:val="24"/>
                <w:szCs w:val="24"/>
              </w:rPr>
            </w:pPr>
            <w:r w:rsidRPr="00E41527">
              <w:rPr>
                <w:rFonts w:ascii="Times New Roman" w:hAnsi="Times New Roman"/>
                <w:b/>
                <w:bCs/>
                <w:sz w:val="24"/>
                <w:szCs w:val="24"/>
              </w:rPr>
              <w:t>Nuotolinio prisijungimo prie Tarybos tarnybinių stočių ar kitų informacinių išteklių būdas</w:t>
            </w:r>
          </w:p>
        </w:tc>
      </w:tr>
      <w:tr w:rsidR="00E41527" w:rsidRPr="00E41527" w14:paraId="6F324BE1" w14:textId="77777777" w:rsidTr="00E679E4">
        <w:tc>
          <w:tcPr>
            <w:tcW w:w="3823" w:type="dxa"/>
            <w:tcBorders>
              <w:top w:val="single" w:sz="4" w:space="0" w:color="000000"/>
              <w:left w:val="single" w:sz="4" w:space="0" w:color="000000"/>
              <w:bottom w:val="single" w:sz="4" w:space="0" w:color="000000"/>
              <w:right w:val="single" w:sz="4" w:space="0" w:color="000000"/>
            </w:tcBorders>
          </w:tcPr>
          <w:p w14:paraId="701A4BBB" w14:textId="77777777" w:rsidR="00E41527" w:rsidRPr="00E41527" w:rsidRDefault="00E41527" w:rsidP="00E679E4">
            <w:pPr>
              <w:jc w:val="both"/>
              <w:rPr>
                <w:rFonts w:ascii="Times New Roman" w:eastAsia="Calibri" w:hAnsi="Times New Roman"/>
                <w:b/>
                <w:bCs/>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14:paraId="3BD82C8F" w14:textId="77777777" w:rsidR="00E41527" w:rsidRPr="00E41527" w:rsidRDefault="00E41527" w:rsidP="00E679E4">
            <w:pPr>
              <w:jc w:val="both"/>
              <w:rPr>
                <w:rFonts w:ascii="Times New Roman" w:eastAsia="Calibri" w:hAnsi="Times New Roman"/>
                <w:b/>
                <w:bCs/>
                <w:sz w:val="24"/>
                <w:szCs w:val="24"/>
              </w:rPr>
            </w:pPr>
            <w:r w:rsidRPr="00E41527">
              <w:rPr>
                <w:rFonts w:ascii="Times New Roman" w:eastAsia="Calibri" w:hAnsi="Times New Roman"/>
                <w:b/>
                <w:bCs/>
                <w:sz w:val="24"/>
                <w:szCs w:val="24"/>
              </w:rPr>
              <w:t>Tiekėjo charakteristikos:</w:t>
            </w:r>
          </w:p>
        </w:tc>
      </w:tr>
      <w:tr w:rsidR="00E41527" w:rsidRPr="00E41527" w14:paraId="4CDF2DA7" w14:textId="77777777" w:rsidTr="00E679E4">
        <w:tc>
          <w:tcPr>
            <w:tcW w:w="3823" w:type="dxa"/>
            <w:tcBorders>
              <w:top w:val="single" w:sz="4" w:space="0" w:color="000000"/>
              <w:left w:val="single" w:sz="4" w:space="0" w:color="000000"/>
              <w:bottom w:val="single" w:sz="4" w:space="0" w:color="000000"/>
              <w:right w:val="single" w:sz="4" w:space="0" w:color="000000"/>
            </w:tcBorders>
            <w:hideMark/>
          </w:tcPr>
          <w:p w14:paraId="7795E016" w14:textId="77777777" w:rsidR="00E41527" w:rsidRPr="00E41527" w:rsidRDefault="00E41527" w:rsidP="00E679E4">
            <w:pPr>
              <w:jc w:val="both"/>
              <w:rPr>
                <w:rFonts w:ascii="Times New Roman" w:hAnsi="Times New Roman"/>
                <w:b/>
                <w:bCs/>
                <w:sz w:val="24"/>
                <w:szCs w:val="24"/>
              </w:rPr>
            </w:pPr>
            <w:r w:rsidRPr="00E41527">
              <w:rPr>
                <w:rFonts w:ascii="Times New Roman" w:eastAsia="Calibri" w:hAnsi="Times New Roman"/>
                <w:sz w:val="24"/>
                <w:szCs w:val="24"/>
              </w:rPr>
              <w:t xml:space="preserve">Nurodomas </w:t>
            </w:r>
            <w:r w:rsidRPr="00E41527">
              <w:rPr>
                <w:rFonts w:ascii="Times New Roman" w:hAnsi="Times New Roman"/>
                <w:b/>
                <w:bCs/>
                <w:sz w:val="24"/>
                <w:szCs w:val="24"/>
              </w:rPr>
              <w:t>Nuotolinio prisijungimo prie Tarybos tarnybinių stočių ar kitų informacinių išteklių būdas:</w:t>
            </w:r>
          </w:p>
          <w:p w14:paraId="4BC294D1" w14:textId="77777777" w:rsidR="00E41527" w:rsidRPr="00E41527" w:rsidRDefault="00E41527" w:rsidP="00E679E4">
            <w:pPr>
              <w:rPr>
                <w:rFonts w:ascii="Times New Roman" w:hAnsi="Times New Roman"/>
                <w:sz w:val="24"/>
                <w:szCs w:val="24"/>
              </w:rPr>
            </w:pPr>
          </w:p>
          <w:p w14:paraId="02D3F444" w14:textId="77777777" w:rsidR="00E41527" w:rsidRPr="00E41527" w:rsidRDefault="00E41527" w:rsidP="00E679E4">
            <w:pPr>
              <w:rPr>
                <w:rFonts w:ascii="Times New Roman" w:hAnsi="Times New Roman"/>
                <w:sz w:val="24"/>
                <w:szCs w:val="24"/>
              </w:rPr>
            </w:pPr>
            <w:r w:rsidRPr="00E41527">
              <w:rPr>
                <w:rFonts w:ascii="Times New Roman" w:hAnsi="Times New Roman"/>
                <w:sz w:val="24"/>
                <w:szCs w:val="24"/>
              </w:rPr>
              <w:t>arba</w:t>
            </w:r>
          </w:p>
          <w:p w14:paraId="184E7C1E" w14:textId="56A8CDCA" w:rsidR="00E41527" w:rsidRPr="00E41527" w:rsidRDefault="00E41527" w:rsidP="00E679E4">
            <w:pPr>
              <w:jc w:val="both"/>
              <w:rPr>
                <w:rFonts w:asciiTheme="majorBidi" w:hAnsiTheme="majorBidi" w:cstheme="majorBidi"/>
                <w:sz w:val="24"/>
                <w:szCs w:val="24"/>
              </w:rPr>
            </w:pPr>
            <w:r w:rsidRPr="00E41527">
              <w:rPr>
                <w:rFonts w:asciiTheme="majorBidi" w:hAnsiTheme="majorBidi" w:cstheme="majorBidi"/>
                <w:b/>
                <w:bCs/>
                <w:sz w:val="24"/>
                <w:szCs w:val="24"/>
              </w:rPr>
              <w:t>A BŪDAS</w:t>
            </w:r>
            <w:r w:rsidRPr="00E41527">
              <w:rPr>
                <w:rFonts w:asciiTheme="majorBidi" w:hAnsiTheme="majorBidi" w:cstheme="majorBidi"/>
                <w:sz w:val="24"/>
                <w:szCs w:val="24"/>
              </w:rPr>
              <w:t xml:space="preserve">. Tiekėjas Sutarties įgyvendinimo metu užtikrins, kad prie Tarybos tarnybinių stočių ar kitų informacinių išteklių būtų jungiamasi Techninės specifikacijos </w:t>
            </w:r>
            <w:r w:rsidR="00DD75AC">
              <w:rPr>
                <w:rFonts w:asciiTheme="majorBidi" w:hAnsiTheme="majorBidi" w:cstheme="majorBidi"/>
                <w:sz w:val="24"/>
                <w:szCs w:val="24"/>
              </w:rPr>
              <w:t>10</w:t>
            </w:r>
            <w:r w:rsidRPr="00E41527">
              <w:rPr>
                <w:rFonts w:asciiTheme="majorBidi" w:hAnsiTheme="majorBidi" w:cstheme="majorBidi"/>
                <w:sz w:val="24"/>
                <w:szCs w:val="24"/>
              </w:rPr>
              <w:t>.2 punkte nustatytu būdu, t. y. naudojant saugaus prisijungimų valdymo sprendimą (angl. „</w:t>
            </w:r>
            <w:proofErr w:type="spellStart"/>
            <w:r w:rsidRPr="00E41527">
              <w:rPr>
                <w:rFonts w:asciiTheme="majorBidi" w:hAnsiTheme="majorBidi" w:cstheme="majorBidi"/>
                <w:sz w:val="24"/>
                <w:szCs w:val="24"/>
              </w:rPr>
              <w:t>Privilaged</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access</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managment</w:t>
            </w:r>
            <w:proofErr w:type="spellEnd"/>
            <w:r w:rsidRPr="00E41527">
              <w:rPr>
                <w:rFonts w:asciiTheme="majorBidi" w:hAnsiTheme="majorBidi" w:cstheme="majorBidi"/>
                <w:sz w:val="24"/>
                <w:szCs w:val="24"/>
              </w:rPr>
              <w:t>“)</w:t>
            </w:r>
          </w:p>
          <w:p w14:paraId="15FC5336" w14:textId="77777777" w:rsidR="00E41527" w:rsidRPr="00E41527" w:rsidRDefault="00E41527" w:rsidP="00E679E4">
            <w:pPr>
              <w:rPr>
                <w:rFonts w:ascii="Times New Roman" w:hAnsi="Times New Roman"/>
                <w:sz w:val="24"/>
                <w:szCs w:val="24"/>
              </w:rPr>
            </w:pPr>
          </w:p>
          <w:p w14:paraId="0C10ED9A" w14:textId="77777777" w:rsidR="00E41527" w:rsidRPr="00E41527" w:rsidRDefault="00E41527" w:rsidP="00E679E4">
            <w:pPr>
              <w:rPr>
                <w:rFonts w:ascii="Times New Roman" w:hAnsi="Times New Roman"/>
                <w:sz w:val="24"/>
                <w:szCs w:val="24"/>
              </w:rPr>
            </w:pPr>
            <w:r w:rsidRPr="00E41527">
              <w:rPr>
                <w:rFonts w:ascii="Times New Roman" w:hAnsi="Times New Roman"/>
                <w:sz w:val="24"/>
                <w:szCs w:val="24"/>
              </w:rPr>
              <w:t>arba</w:t>
            </w:r>
          </w:p>
          <w:p w14:paraId="0077DC28" w14:textId="77777777" w:rsidR="00E41527" w:rsidRPr="00E41527" w:rsidRDefault="00E41527" w:rsidP="00E679E4">
            <w:pPr>
              <w:jc w:val="both"/>
              <w:rPr>
                <w:rFonts w:ascii="Times New Roman" w:hAnsi="Times New Roman"/>
                <w:b/>
                <w:bCs/>
                <w:sz w:val="24"/>
                <w:szCs w:val="24"/>
              </w:rPr>
            </w:pPr>
            <w:r w:rsidRPr="00E41527">
              <w:rPr>
                <w:rFonts w:ascii="Times New Roman" w:hAnsi="Times New Roman"/>
                <w:b/>
                <w:bCs/>
                <w:sz w:val="24"/>
                <w:szCs w:val="24"/>
              </w:rPr>
              <w:t xml:space="preserve">B BŪDAS. </w:t>
            </w:r>
          </w:p>
          <w:p w14:paraId="11458848" w14:textId="78F65F8F" w:rsidR="00E41527" w:rsidRPr="00E41527" w:rsidRDefault="00E41527" w:rsidP="00E679E4">
            <w:pPr>
              <w:jc w:val="both"/>
              <w:rPr>
                <w:rFonts w:ascii="Times New Roman" w:eastAsia="Calibri" w:hAnsi="Times New Roman"/>
                <w:b/>
                <w:bCs/>
                <w:sz w:val="24"/>
                <w:szCs w:val="24"/>
              </w:rPr>
            </w:pPr>
            <w:r w:rsidRPr="00E41527">
              <w:rPr>
                <w:rFonts w:asciiTheme="majorBidi" w:hAnsiTheme="majorBidi" w:cstheme="majorBidi"/>
                <w:sz w:val="24"/>
                <w:szCs w:val="24"/>
              </w:rPr>
              <w:t xml:space="preserve">Tiekėjas Sutarties įgyvendinimo metu užtikrins, kad prie Tarybos tarnybinių stočių ar kitų informacinių išteklių būtų jungiamasi Techninės specifikacijos </w:t>
            </w:r>
            <w:r w:rsidR="00DD75AC">
              <w:rPr>
                <w:rFonts w:asciiTheme="majorBidi" w:hAnsiTheme="majorBidi" w:cstheme="majorBidi"/>
                <w:sz w:val="24"/>
                <w:szCs w:val="24"/>
              </w:rPr>
              <w:t>10</w:t>
            </w:r>
            <w:r w:rsidRPr="00E41527">
              <w:rPr>
                <w:rFonts w:asciiTheme="majorBidi" w:hAnsiTheme="majorBidi" w:cstheme="majorBidi"/>
                <w:sz w:val="24"/>
                <w:szCs w:val="24"/>
              </w:rPr>
              <w:t>.1 punkte nustatytu būdu, t. y. nenaudojant dedikuoto saugaus prisijungimo valdymo sprendimo.</w:t>
            </w:r>
          </w:p>
        </w:tc>
        <w:tc>
          <w:tcPr>
            <w:tcW w:w="6237" w:type="dxa"/>
            <w:tcBorders>
              <w:top w:val="single" w:sz="4" w:space="0" w:color="000000"/>
              <w:left w:val="single" w:sz="4" w:space="0" w:color="000000"/>
              <w:bottom w:val="single" w:sz="4" w:space="0" w:color="000000"/>
              <w:right w:val="single" w:sz="4" w:space="0" w:color="000000"/>
            </w:tcBorders>
            <w:hideMark/>
          </w:tcPr>
          <w:p w14:paraId="3389E9E8" w14:textId="77777777" w:rsidR="00E41527" w:rsidRPr="00E41527" w:rsidRDefault="00E41527" w:rsidP="00E679E4">
            <w:pPr>
              <w:jc w:val="both"/>
              <w:rPr>
                <w:rFonts w:ascii="Times New Roman" w:eastAsia="Calibri" w:hAnsi="Times New Roman"/>
                <w:sz w:val="24"/>
                <w:szCs w:val="24"/>
              </w:rPr>
            </w:pPr>
            <w:r w:rsidRPr="00E41527">
              <w:rPr>
                <w:rFonts w:ascii="Times New Roman" w:eastAsia="Calibri" w:hAnsi="Times New Roman"/>
                <w:sz w:val="24"/>
                <w:szCs w:val="24"/>
              </w:rPr>
              <w:t xml:space="preserve">Nurodyti, kuris būdas: </w:t>
            </w:r>
          </w:p>
        </w:tc>
      </w:tr>
      <w:tr w:rsidR="00E41527" w:rsidRPr="00E41527" w14:paraId="4B01A180" w14:textId="77777777" w:rsidTr="00E679E4">
        <w:tc>
          <w:tcPr>
            <w:tcW w:w="10060" w:type="dxa"/>
            <w:gridSpan w:val="2"/>
            <w:tcBorders>
              <w:top w:val="single" w:sz="4" w:space="0" w:color="000000"/>
              <w:left w:val="single" w:sz="4" w:space="0" w:color="000000"/>
              <w:bottom w:val="single" w:sz="4" w:space="0" w:color="000000"/>
              <w:right w:val="single" w:sz="4" w:space="0" w:color="000000"/>
            </w:tcBorders>
            <w:hideMark/>
          </w:tcPr>
          <w:p w14:paraId="28E742FD" w14:textId="77777777" w:rsidR="00E41527" w:rsidRPr="00E41527" w:rsidRDefault="00E41527" w:rsidP="00E679E4">
            <w:pPr>
              <w:jc w:val="both"/>
              <w:rPr>
                <w:rFonts w:ascii="Times New Roman" w:eastAsia="Calibri" w:hAnsi="Times New Roman"/>
                <w:b/>
                <w:bCs/>
                <w:sz w:val="24"/>
                <w:szCs w:val="24"/>
              </w:rPr>
            </w:pPr>
            <w:r w:rsidRPr="00E41527">
              <w:rPr>
                <w:rFonts w:ascii="Times New Roman" w:eastAsia="Calibri" w:hAnsi="Times New Roman"/>
                <w:b/>
                <w:bCs/>
                <w:sz w:val="24"/>
                <w:szCs w:val="24"/>
              </w:rPr>
              <w:t>Toliau pildoma, jeigu tiekėjas nurodo, kad bus naudojamas A būdas:</w:t>
            </w:r>
          </w:p>
        </w:tc>
      </w:tr>
      <w:tr w:rsidR="00E41527" w:rsidRPr="00E41527" w14:paraId="653B4E69" w14:textId="77777777" w:rsidTr="00E679E4">
        <w:tc>
          <w:tcPr>
            <w:tcW w:w="3823" w:type="dxa"/>
            <w:tcBorders>
              <w:top w:val="single" w:sz="4" w:space="0" w:color="000000"/>
              <w:left w:val="single" w:sz="4" w:space="0" w:color="000000"/>
              <w:bottom w:val="single" w:sz="4" w:space="0" w:color="000000"/>
              <w:right w:val="single" w:sz="4" w:space="0" w:color="000000"/>
            </w:tcBorders>
            <w:hideMark/>
          </w:tcPr>
          <w:p w14:paraId="189D912E" w14:textId="77777777" w:rsidR="00E41527" w:rsidRPr="00E41527" w:rsidRDefault="00E41527" w:rsidP="00E679E4">
            <w:pPr>
              <w:jc w:val="both"/>
              <w:rPr>
                <w:rFonts w:ascii="Times New Roman" w:eastAsia="Calibri" w:hAnsi="Times New Roman"/>
                <w:sz w:val="24"/>
                <w:szCs w:val="24"/>
              </w:rPr>
            </w:pPr>
            <w:r w:rsidRPr="00E41527">
              <w:rPr>
                <w:rFonts w:asciiTheme="majorBidi" w:hAnsiTheme="majorBidi" w:cstheme="majorBidi"/>
                <w:sz w:val="24"/>
                <w:szCs w:val="24"/>
              </w:rPr>
              <w:t>Saugaus prisijungimų valdymo sprendimo (angl. „</w:t>
            </w:r>
            <w:proofErr w:type="spellStart"/>
            <w:r w:rsidRPr="00E41527">
              <w:rPr>
                <w:rFonts w:asciiTheme="majorBidi" w:hAnsiTheme="majorBidi" w:cstheme="majorBidi"/>
                <w:sz w:val="24"/>
                <w:szCs w:val="24"/>
              </w:rPr>
              <w:t>Privilaged</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access</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managment</w:t>
            </w:r>
            <w:proofErr w:type="spellEnd"/>
            <w:r w:rsidRPr="00E41527">
              <w:rPr>
                <w:rFonts w:asciiTheme="majorBidi" w:hAnsiTheme="majorBidi" w:cstheme="majorBidi"/>
                <w:sz w:val="24"/>
                <w:szCs w:val="24"/>
              </w:rPr>
              <w:t>“) pavadinimas ir naudojama versija</w:t>
            </w:r>
          </w:p>
        </w:tc>
        <w:tc>
          <w:tcPr>
            <w:tcW w:w="6237" w:type="dxa"/>
            <w:tcBorders>
              <w:top w:val="single" w:sz="4" w:space="0" w:color="000000"/>
              <w:left w:val="single" w:sz="4" w:space="0" w:color="000000"/>
              <w:bottom w:val="single" w:sz="4" w:space="0" w:color="000000"/>
              <w:right w:val="single" w:sz="4" w:space="0" w:color="000000"/>
            </w:tcBorders>
            <w:hideMark/>
          </w:tcPr>
          <w:p w14:paraId="6FD757D7" w14:textId="77777777" w:rsidR="00E41527" w:rsidRPr="00E41527" w:rsidRDefault="00E41527" w:rsidP="00E679E4">
            <w:pPr>
              <w:jc w:val="both"/>
              <w:rPr>
                <w:rFonts w:ascii="Times New Roman" w:eastAsia="Calibri" w:hAnsi="Times New Roman"/>
                <w:sz w:val="24"/>
                <w:szCs w:val="24"/>
              </w:rPr>
            </w:pPr>
            <w:r w:rsidRPr="00E41527">
              <w:rPr>
                <w:rFonts w:ascii="Times New Roman" w:eastAsia="Calibri" w:hAnsi="Times New Roman"/>
                <w:sz w:val="24"/>
                <w:szCs w:val="24"/>
              </w:rPr>
              <w:t>Pavadinimas_______________</w:t>
            </w:r>
          </w:p>
          <w:p w14:paraId="3351D3E9" w14:textId="77777777" w:rsidR="00E41527" w:rsidRPr="00E41527" w:rsidRDefault="00E41527" w:rsidP="00E679E4">
            <w:pPr>
              <w:jc w:val="both"/>
              <w:rPr>
                <w:rFonts w:ascii="Times New Roman" w:eastAsia="Calibri" w:hAnsi="Times New Roman"/>
                <w:sz w:val="24"/>
                <w:szCs w:val="24"/>
              </w:rPr>
            </w:pPr>
            <w:r w:rsidRPr="00E41527">
              <w:rPr>
                <w:rFonts w:ascii="Times New Roman" w:eastAsia="Calibri" w:hAnsi="Times New Roman"/>
                <w:sz w:val="24"/>
                <w:szCs w:val="24"/>
              </w:rPr>
              <w:t>Naudojama versija_____________________</w:t>
            </w:r>
          </w:p>
        </w:tc>
      </w:tr>
      <w:tr w:rsidR="00E41527" w:rsidRPr="00E41527" w14:paraId="6FCF87C2" w14:textId="77777777" w:rsidTr="00E679E4">
        <w:tc>
          <w:tcPr>
            <w:tcW w:w="3823" w:type="dxa"/>
            <w:tcBorders>
              <w:top w:val="single" w:sz="4" w:space="0" w:color="000000"/>
              <w:left w:val="single" w:sz="4" w:space="0" w:color="000000"/>
              <w:bottom w:val="single" w:sz="4" w:space="0" w:color="000000"/>
              <w:right w:val="single" w:sz="4" w:space="0" w:color="000000"/>
            </w:tcBorders>
            <w:hideMark/>
          </w:tcPr>
          <w:p w14:paraId="2F3BF7E6" w14:textId="77777777" w:rsidR="00E41527" w:rsidRPr="00E41527" w:rsidRDefault="00E41527" w:rsidP="00E679E4">
            <w:pPr>
              <w:jc w:val="both"/>
              <w:rPr>
                <w:rFonts w:ascii="Times New Roman" w:eastAsia="Calibri" w:hAnsi="Times New Roman"/>
                <w:sz w:val="24"/>
                <w:szCs w:val="24"/>
              </w:rPr>
            </w:pPr>
            <w:r w:rsidRPr="00E41527">
              <w:rPr>
                <w:rFonts w:asciiTheme="majorBidi" w:hAnsiTheme="majorBidi" w:cstheme="majorBidi"/>
                <w:sz w:val="24"/>
                <w:szCs w:val="24"/>
              </w:rPr>
              <w:t>Saugaus prisijungimų valdymo sprendimo (angl. „</w:t>
            </w:r>
            <w:proofErr w:type="spellStart"/>
            <w:r w:rsidRPr="00E41527">
              <w:rPr>
                <w:rFonts w:asciiTheme="majorBidi" w:hAnsiTheme="majorBidi" w:cstheme="majorBidi"/>
                <w:sz w:val="24"/>
                <w:szCs w:val="24"/>
              </w:rPr>
              <w:t>Privilaged</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access</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managment</w:t>
            </w:r>
            <w:proofErr w:type="spellEnd"/>
            <w:r w:rsidRPr="00E41527">
              <w:rPr>
                <w:rFonts w:asciiTheme="majorBidi" w:hAnsiTheme="majorBidi" w:cstheme="majorBidi"/>
                <w:sz w:val="24"/>
                <w:szCs w:val="24"/>
              </w:rPr>
              <w:t xml:space="preserve">“) gamintojas </w:t>
            </w:r>
          </w:p>
        </w:tc>
        <w:tc>
          <w:tcPr>
            <w:tcW w:w="6237" w:type="dxa"/>
            <w:tcBorders>
              <w:top w:val="single" w:sz="4" w:space="0" w:color="000000"/>
              <w:left w:val="single" w:sz="4" w:space="0" w:color="000000"/>
              <w:bottom w:val="single" w:sz="4" w:space="0" w:color="000000"/>
              <w:right w:val="single" w:sz="4" w:space="0" w:color="000000"/>
            </w:tcBorders>
            <w:hideMark/>
          </w:tcPr>
          <w:p w14:paraId="2AA1FFA8" w14:textId="77777777" w:rsidR="00E41527" w:rsidRPr="00E41527" w:rsidRDefault="00E41527" w:rsidP="00E679E4">
            <w:pPr>
              <w:jc w:val="both"/>
              <w:rPr>
                <w:rFonts w:ascii="Times New Roman" w:eastAsia="Calibri" w:hAnsi="Times New Roman"/>
                <w:sz w:val="24"/>
                <w:szCs w:val="24"/>
              </w:rPr>
            </w:pPr>
            <w:r w:rsidRPr="00E41527">
              <w:rPr>
                <w:rFonts w:ascii="Times New Roman" w:eastAsia="Calibri" w:hAnsi="Times New Roman"/>
                <w:sz w:val="24"/>
                <w:szCs w:val="24"/>
              </w:rPr>
              <w:t>Gamintojas_______________</w:t>
            </w:r>
          </w:p>
          <w:p w14:paraId="23D9A65A" w14:textId="77777777" w:rsidR="00E41527" w:rsidRPr="00E41527" w:rsidRDefault="00E41527" w:rsidP="00E679E4">
            <w:pPr>
              <w:jc w:val="both"/>
              <w:rPr>
                <w:rFonts w:ascii="Times New Roman" w:eastAsia="Calibri" w:hAnsi="Times New Roman"/>
                <w:sz w:val="24"/>
                <w:szCs w:val="24"/>
              </w:rPr>
            </w:pPr>
          </w:p>
        </w:tc>
      </w:tr>
      <w:tr w:rsidR="00E41527" w:rsidRPr="00E41527" w14:paraId="543EEC27" w14:textId="77777777" w:rsidTr="00E679E4">
        <w:tc>
          <w:tcPr>
            <w:tcW w:w="3823" w:type="dxa"/>
            <w:tcBorders>
              <w:top w:val="single" w:sz="4" w:space="0" w:color="000000"/>
              <w:left w:val="single" w:sz="4" w:space="0" w:color="000000"/>
              <w:bottom w:val="single" w:sz="4" w:space="0" w:color="000000"/>
              <w:right w:val="single" w:sz="4" w:space="0" w:color="000000"/>
            </w:tcBorders>
          </w:tcPr>
          <w:p w14:paraId="07981F1B" w14:textId="77777777" w:rsidR="00E41527" w:rsidRPr="00E41527" w:rsidRDefault="00E41527" w:rsidP="00E679E4">
            <w:pPr>
              <w:jc w:val="both"/>
              <w:rPr>
                <w:rFonts w:asciiTheme="majorBidi" w:hAnsiTheme="majorBidi" w:cstheme="majorBidi"/>
                <w:sz w:val="24"/>
                <w:szCs w:val="24"/>
              </w:rPr>
            </w:pPr>
            <w:r w:rsidRPr="00E41527">
              <w:rPr>
                <w:rFonts w:asciiTheme="majorBidi" w:hAnsiTheme="majorBidi" w:cstheme="majorBidi"/>
                <w:sz w:val="24"/>
                <w:szCs w:val="24"/>
              </w:rPr>
              <w:t>Saugaus prisijungimų valdymo sprendimo (angl. „</w:t>
            </w:r>
            <w:proofErr w:type="spellStart"/>
            <w:r w:rsidRPr="00E41527">
              <w:rPr>
                <w:rFonts w:asciiTheme="majorBidi" w:hAnsiTheme="majorBidi" w:cstheme="majorBidi"/>
                <w:sz w:val="24"/>
                <w:szCs w:val="24"/>
              </w:rPr>
              <w:t>Privilaged</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access</w:t>
            </w:r>
            <w:proofErr w:type="spellEnd"/>
            <w:r w:rsidRPr="00E41527">
              <w:rPr>
                <w:rFonts w:asciiTheme="majorBidi" w:hAnsiTheme="majorBidi" w:cstheme="majorBidi"/>
                <w:sz w:val="24"/>
                <w:szCs w:val="24"/>
              </w:rPr>
              <w:t xml:space="preserve"> </w:t>
            </w:r>
            <w:proofErr w:type="spellStart"/>
            <w:r w:rsidRPr="00E41527">
              <w:rPr>
                <w:rFonts w:asciiTheme="majorBidi" w:hAnsiTheme="majorBidi" w:cstheme="majorBidi"/>
                <w:sz w:val="24"/>
                <w:szCs w:val="24"/>
              </w:rPr>
              <w:t>managment</w:t>
            </w:r>
            <w:proofErr w:type="spellEnd"/>
            <w:r w:rsidRPr="00E41527">
              <w:rPr>
                <w:rFonts w:asciiTheme="majorBidi" w:hAnsiTheme="majorBidi" w:cstheme="majorBidi"/>
                <w:sz w:val="24"/>
                <w:szCs w:val="24"/>
              </w:rPr>
              <w:t xml:space="preserve">“) gamintojo registracijos valstybė </w:t>
            </w:r>
            <w:r w:rsidRPr="00E41527">
              <w:rPr>
                <w:rFonts w:ascii="Times New Roman" w:hAnsi="Times New Roman"/>
                <w:sz w:val="24"/>
                <w:szCs w:val="24"/>
              </w:rPr>
              <w:t>(Ši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71EE0B93" w14:textId="77777777" w:rsidR="00E41527" w:rsidRPr="00E41527" w:rsidRDefault="00E41527" w:rsidP="00E679E4">
            <w:pPr>
              <w:jc w:val="both"/>
              <w:rPr>
                <w:rFonts w:ascii="Times New Roman" w:eastAsia="Calibri" w:hAnsi="Times New Roman"/>
                <w:sz w:val="24"/>
                <w:szCs w:val="24"/>
              </w:rPr>
            </w:pPr>
            <w:r w:rsidRPr="00E41527">
              <w:rPr>
                <w:rFonts w:ascii="Times New Roman" w:eastAsia="Calibri" w:hAnsi="Times New Roman"/>
                <w:sz w:val="24"/>
                <w:szCs w:val="24"/>
              </w:rPr>
              <w:t>Gamintojo registracijos valstybė_______________________</w:t>
            </w:r>
          </w:p>
        </w:tc>
      </w:tr>
      <w:tr w:rsidR="00E41527" w:rsidRPr="00E41527" w14:paraId="3EA4B0D5" w14:textId="77777777" w:rsidTr="00E679E4">
        <w:tc>
          <w:tcPr>
            <w:tcW w:w="3823" w:type="dxa"/>
            <w:tcBorders>
              <w:top w:val="single" w:sz="4" w:space="0" w:color="000000"/>
              <w:left w:val="single" w:sz="4" w:space="0" w:color="000000"/>
              <w:bottom w:val="single" w:sz="4" w:space="0" w:color="000000"/>
              <w:right w:val="single" w:sz="4" w:space="0" w:color="000000"/>
            </w:tcBorders>
          </w:tcPr>
          <w:p w14:paraId="0CF687C9" w14:textId="77777777" w:rsidR="00E41527" w:rsidRPr="00E41527" w:rsidRDefault="00E41527" w:rsidP="00E679E4">
            <w:pPr>
              <w:jc w:val="both"/>
              <w:rPr>
                <w:rFonts w:asciiTheme="majorBidi" w:hAnsiTheme="majorBidi" w:cstheme="majorBidi"/>
                <w:sz w:val="24"/>
                <w:szCs w:val="24"/>
              </w:rPr>
            </w:pPr>
            <w:r w:rsidRPr="00E41527">
              <w:rPr>
                <w:rFonts w:ascii="Times New Roman" w:hAnsi="Times New Roman"/>
                <w:sz w:val="24"/>
                <w:szCs w:val="24"/>
              </w:rPr>
              <w:t xml:space="preserve">Gamintojo oficialus puslapis ir / ar  kita internetinė informacija / paaiškinimai, kurioje galima rasti </w:t>
            </w:r>
            <w:proofErr w:type="spellStart"/>
            <w:r w:rsidRPr="00E41527">
              <w:rPr>
                <w:rFonts w:ascii="Times New Roman" w:hAnsi="Times New Roman"/>
                <w:sz w:val="24"/>
                <w:szCs w:val="24"/>
              </w:rPr>
              <w:t>info</w:t>
            </w:r>
            <w:proofErr w:type="spellEnd"/>
            <w:r w:rsidRPr="00E41527">
              <w:rPr>
                <w:rFonts w:ascii="Times New Roman" w:hAnsi="Times New Roman"/>
                <w:sz w:val="24"/>
                <w:szCs w:val="24"/>
              </w:rPr>
              <w:t xml:space="preserve"> </w:t>
            </w:r>
            <w:r w:rsidRPr="00E41527">
              <w:rPr>
                <w:rFonts w:ascii="Times New Roman" w:hAnsi="Times New Roman"/>
                <w:sz w:val="24"/>
                <w:szCs w:val="24"/>
              </w:rPr>
              <w:lastRenderedPageBreak/>
              <w:t>apie siūlomos įrangos atitikimą nacionalinio saugumo reikalavimams (Ši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68C3E7E8" w14:textId="77777777" w:rsidR="00E41527" w:rsidRPr="00E41527" w:rsidRDefault="00E41527" w:rsidP="00E679E4">
            <w:pPr>
              <w:jc w:val="both"/>
              <w:rPr>
                <w:rFonts w:ascii="Times New Roman" w:eastAsia="Calibri" w:hAnsi="Times New Roman"/>
                <w:sz w:val="24"/>
                <w:szCs w:val="24"/>
              </w:rPr>
            </w:pPr>
          </w:p>
        </w:tc>
      </w:tr>
    </w:tbl>
    <w:p w14:paraId="61814AEB" w14:textId="77777777" w:rsidR="00E41527" w:rsidRPr="00E41527" w:rsidRDefault="00E41527" w:rsidP="00E41527">
      <w:pPr>
        <w:spacing w:after="0" w:line="240" w:lineRule="auto"/>
        <w:jc w:val="both"/>
        <w:rPr>
          <w:rFonts w:eastAsia="Calibri"/>
          <w:szCs w:val="24"/>
          <w:lang w:eastAsia="lt-LT"/>
        </w:rPr>
      </w:pPr>
    </w:p>
    <w:p w14:paraId="27CC7B1B" w14:textId="746F00DE" w:rsidR="00D759FC" w:rsidRPr="00D759FC" w:rsidRDefault="00D759FC" w:rsidP="00D759FC">
      <w:pPr>
        <w:pStyle w:val="ListParagraph"/>
        <w:numPr>
          <w:ilvl w:val="0"/>
          <w:numId w:val="13"/>
        </w:numPr>
        <w:spacing w:after="0" w:line="240" w:lineRule="auto"/>
        <w:ind w:firstLine="349"/>
        <w:jc w:val="both"/>
        <w:rPr>
          <w:rFonts w:eastAsia="Calibri"/>
          <w:szCs w:val="24"/>
          <w:lang w:eastAsia="lt-LT"/>
        </w:rPr>
      </w:pPr>
      <w:r w:rsidRPr="00D759FC">
        <w:rPr>
          <w:rFonts w:eastAsia="Calibri"/>
          <w:szCs w:val="24"/>
          <w:lang w:eastAsia="lt-LT"/>
        </w:rPr>
        <w:t xml:space="preserve">Programinė įranga, kuri bus naudojama Paslaugų teikimo metu: </w:t>
      </w:r>
    </w:p>
    <w:p w14:paraId="6A9B8CED" w14:textId="642F8BB6" w:rsidR="00D759FC" w:rsidRPr="00464123" w:rsidRDefault="00E41527" w:rsidP="00D759FC">
      <w:pPr>
        <w:spacing w:after="0" w:line="240" w:lineRule="auto"/>
        <w:ind w:left="141" w:right="-93"/>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10</w:t>
      </w:r>
      <w:r w:rsidR="00D759FC">
        <w:rPr>
          <w:rFonts w:ascii="Times New Roman" w:eastAsia="Calibri" w:hAnsi="Times New Roman" w:cs="Times New Roman"/>
          <w:b/>
          <w:bCs/>
          <w:i/>
          <w:iCs/>
          <w:sz w:val="24"/>
          <w:szCs w:val="24"/>
          <w:lang w:eastAsia="lt-LT"/>
        </w:rPr>
        <w:t xml:space="preserve"> </w:t>
      </w:r>
      <w:r w:rsidR="00D759FC" w:rsidRPr="00464123">
        <w:rPr>
          <w:rFonts w:ascii="Times New Roman" w:eastAsia="Calibri" w:hAnsi="Times New Roman" w:cs="Times New Roman"/>
          <w:b/>
          <w:bCs/>
          <w:i/>
          <w:iCs/>
          <w:sz w:val="24"/>
          <w:szCs w:val="24"/>
          <w:lang w:eastAsia="lt-LT"/>
        </w:rPr>
        <w:t>lentelė</w:t>
      </w:r>
    </w:p>
    <w:tbl>
      <w:tblPr>
        <w:tblStyle w:val="TableGrid"/>
        <w:tblW w:w="10060" w:type="dxa"/>
        <w:tblLook w:val="04A0" w:firstRow="1" w:lastRow="0" w:firstColumn="1" w:lastColumn="0" w:noHBand="0" w:noVBand="1"/>
      </w:tblPr>
      <w:tblGrid>
        <w:gridCol w:w="4106"/>
        <w:gridCol w:w="5954"/>
      </w:tblGrid>
      <w:tr w:rsidR="00D759FC" w:rsidRPr="00D759FC" w14:paraId="70768E1B"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6C7A634B" w14:textId="77777777" w:rsidR="00D759FC" w:rsidRPr="00D759FC" w:rsidRDefault="00D759FC" w:rsidP="003A0F4C">
            <w:pPr>
              <w:jc w:val="both"/>
              <w:rPr>
                <w:rFonts w:ascii="Times New Roman" w:eastAsia="Calibri" w:hAnsi="Times New Roman"/>
                <w:b/>
                <w:bCs/>
                <w:sz w:val="24"/>
                <w:szCs w:val="24"/>
              </w:rPr>
            </w:pPr>
            <w:r w:rsidRPr="00D759FC">
              <w:rPr>
                <w:rFonts w:ascii="Times New Roman" w:eastAsia="Calibri" w:hAnsi="Times New Roman"/>
                <w:b/>
                <w:bCs/>
                <w:sz w:val="24"/>
                <w:szCs w:val="24"/>
              </w:rPr>
              <w:t xml:space="preserve">Pagalbos tarnyba </w:t>
            </w:r>
          </w:p>
        </w:tc>
        <w:tc>
          <w:tcPr>
            <w:tcW w:w="5954" w:type="dxa"/>
            <w:tcBorders>
              <w:top w:val="single" w:sz="4" w:space="0" w:color="000000"/>
              <w:left w:val="single" w:sz="4" w:space="0" w:color="000000"/>
              <w:bottom w:val="single" w:sz="4" w:space="0" w:color="000000"/>
              <w:right w:val="single" w:sz="4" w:space="0" w:color="000000"/>
            </w:tcBorders>
            <w:hideMark/>
          </w:tcPr>
          <w:p w14:paraId="2E403679" w14:textId="77777777" w:rsidR="00D759FC" w:rsidRPr="00D759FC" w:rsidRDefault="00D759FC" w:rsidP="003A0F4C">
            <w:pPr>
              <w:jc w:val="both"/>
              <w:rPr>
                <w:rFonts w:ascii="Times New Roman" w:eastAsia="Calibri" w:hAnsi="Times New Roman"/>
                <w:b/>
                <w:bCs/>
                <w:sz w:val="24"/>
                <w:szCs w:val="24"/>
              </w:rPr>
            </w:pPr>
            <w:r w:rsidRPr="00D759FC">
              <w:rPr>
                <w:rFonts w:ascii="Times New Roman" w:eastAsia="Calibri" w:hAnsi="Times New Roman"/>
                <w:b/>
                <w:bCs/>
                <w:sz w:val="24"/>
                <w:szCs w:val="24"/>
              </w:rPr>
              <w:t>Tiekėjo siūlomos charakteristikos:</w:t>
            </w:r>
          </w:p>
        </w:tc>
      </w:tr>
      <w:tr w:rsidR="00D759FC" w:rsidRPr="00D759FC" w14:paraId="014E7CB3"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0F368CF6"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Pavadinimas</w:t>
            </w:r>
          </w:p>
        </w:tc>
        <w:tc>
          <w:tcPr>
            <w:tcW w:w="5954" w:type="dxa"/>
            <w:tcBorders>
              <w:top w:val="single" w:sz="4" w:space="0" w:color="000000"/>
              <w:left w:val="single" w:sz="4" w:space="0" w:color="000000"/>
              <w:bottom w:val="single" w:sz="4" w:space="0" w:color="000000"/>
              <w:right w:val="single" w:sz="4" w:space="0" w:color="000000"/>
            </w:tcBorders>
          </w:tcPr>
          <w:p w14:paraId="3ACA6341" w14:textId="77777777" w:rsidR="00D759FC" w:rsidRPr="00D759FC" w:rsidRDefault="00D759FC" w:rsidP="003A0F4C">
            <w:pPr>
              <w:jc w:val="both"/>
              <w:rPr>
                <w:rFonts w:ascii="Times New Roman" w:eastAsia="Calibri" w:hAnsi="Times New Roman"/>
                <w:sz w:val="24"/>
                <w:szCs w:val="24"/>
              </w:rPr>
            </w:pPr>
          </w:p>
        </w:tc>
      </w:tr>
      <w:tr w:rsidR="00D759FC" w:rsidRPr="00D759FC" w14:paraId="07F66F47"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3B128877"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510A01DE" w14:textId="77777777" w:rsidR="00D759FC" w:rsidRPr="00D759FC" w:rsidRDefault="00D759FC" w:rsidP="003A0F4C">
            <w:pPr>
              <w:jc w:val="both"/>
              <w:rPr>
                <w:rFonts w:ascii="Times New Roman" w:eastAsia="Calibri" w:hAnsi="Times New Roman"/>
                <w:sz w:val="24"/>
                <w:szCs w:val="24"/>
              </w:rPr>
            </w:pPr>
          </w:p>
        </w:tc>
      </w:tr>
      <w:tr w:rsidR="00D759FC" w:rsidRPr="00D759FC" w14:paraId="18E73BFE"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1417B12A"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Gamintojas</w:t>
            </w:r>
          </w:p>
        </w:tc>
        <w:tc>
          <w:tcPr>
            <w:tcW w:w="5954" w:type="dxa"/>
            <w:tcBorders>
              <w:top w:val="single" w:sz="4" w:space="0" w:color="000000"/>
              <w:left w:val="single" w:sz="4" w:space="0" w:color="000000"/>
              <w:bottom w:val="single" w:sz="4" w:space="0" w:color="000000"/>
              <w:right w:val="single" w:sz="4" w:space="0" w:color="000000"/>
            </w:tcBorders>
          </w:tcPr>
          <w:p w14:paraId="6BF45ED7" w14:textId="77777777" w:rsidR="00D759FC" w:rsidRPr="00D759FC" w:rsidRDefault="00D759FC" w:rsidP="003A0F4C">
            <w:pPr>
              <w:jc w:val="both"/>
              <w:rPr>
                <w:rFonts w:ascii="Times New Roman" w:eastAsia="Calibri" w:hAnsi="Times New Roman"/>
                <w:sz w:val="24"/>
                <w:szCs w:val="24"/>
              </w:rPr>
            </w:pPr>
          </w:p>
        </w:tc>
      </w:tr>
      <w:tr w:rsidR="00D759FC" w:rsidRPr="00D759FC" w14:paraId="0B3BB82C"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79F549AD"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Gamintojo registracijos valstybė</w:t>
            </w:r>
          </w:p>
        </w:tc>
        <w:tc>
          <w:tcPr>
            <w:tcW w:w="5954" w:type="dxa"/>
            <w:tcBorders>
              <w:top w:val="single" w:sz="4" w:space="0" w:color="000000"/>
              <w:left w:val="single" w:sz="4" w:space="0" w:color="000000"/>
              <w:bottom w:val="single" w:sz="4" w:space="0" w:color="000000"/>
              <w:right w:val="single" w:sz="4" w:space="0" w:color="000000"/>
            </w:tcBorders>
          </w:tcPr>
          <w:p w14:paraId="521859D9" w14:textId="77777777" w:rsidR="00D759FC" w:rsidRPr="00D759FC" w:rsidRDefault="00D759FC" w:rsidP="003A0F4C">
            <w:pPr>
              <w:jc w:val="both"/>
              <w:rPr>
                <w:rFonts w:ascii="Times New Roman" w:eastAsia="Calibri" w:hAnsi="Times New Roman"/>
                <w:sz w:val="24"/>
                <w:szCs w:val="24"/>
              </w:rPr>
            </w:pPr>
          </w:p>
        </w:tc>
      </w:tr>
      <w:tr w:rsidR="00D759FC" w:rsidRPr="00D759FC" w14:paraId="1F5CEA21" w14:textId="77777777" w:rsidTr="003A0F4C">
        <w:tc>
          <w:tcPr>
            <w:tcW w:w="4106" w:type="dxa"/>
            <w:tcBorders>
              <w:top w:val="single" w:sz="4" w:space="0" w:color="000000"/>
              <w:left w:val="single" w:sz="4" w:space="0" w:color="000000"/>
              <w:bottom w:val="single" w:sz="4" w:space="0" w:color="000000"/>
              <w:right w:val="single" w:sz="4" w:space="0" w:color="000000"/>
            </w:tcBorders>
          </w:tcPr>
          <w:p w14:paraId="0D151766" w14:textId="77777777" w:rsidR="00D759FC" w:rsidRPr="00D759FC" w:rsidRDefault="00D759FC" w:rsidP="003A0F4C">
            <w:pPr>
              <w:jc w:val="both"/>
              <w:rPr>
                <w:rFonts w:ascii="Times New Roman" w:eastAsia="Calibri" w:hAnsi="Times New Roman"/>
                <w:sz w:val="24"/>
                <w:szCs w:val="24"/>
              </w:rPr>
            </w:pPr>
            <w:r w:rsidRPr="00D759FC">
              <w:rPr>
                <w:rFonts w:ascii="Times New Roman" w:hAnsi="Times New Roman"/>
                <w:sz w:val="24"/>
                <w:szCs w:val="24"/>
              </w:rPr>
              <w:t xml:space="preserve">Gamintojo oficialus puslapis ir / ar  kita internetinė informacija / paaiškinimai, kurioje galima rasti </w:t>
            </w:r>
            <w:proofErr w:type="spellStart"/>
            <w:r w:rsidRPr="00D759FC">
              <w:rPr>
                <w:rFonts w:ascii="Times New Roman" w:hAnsi="Times New Roman"/>
                <w:sz w:val="24"/>
                <w:szCs w:val="24"/>
              </w:rPr>
              <w:t>info</w:t>
            </w:r>
            <w:proofErr w:type="spellEnd"/>
            <w:r w:rsidRPr="00D759FC">
              <w:rPr>
                <w:rFonts w:ascii="Times New Roman" w:hAnsi="Times New Roman"/>
                <w:sz w:val="24"/>
                <w:szCs w:val="24"/>
              </w:rPr>
              <w:t xml:space="preserve">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7D2F6C5B" w14:textId="77777777" w:rsidR="00D759FC" w:rsidRPr="00D759FC" w:rsidRDefault="00D759FC" w:rsidP="003A0F4C">
            <w:pPr>
              <w:jc w:val="both"/>
              <w:rPr>
                <w:rFonts w:ascii="Times New Roman" w:eastAsia="Calibri" w:hAnsi="Times New Roman"/>
                <w:sz w:val="24"/>
                <w:szCs w:val="24"/>
              </w:rPr>
            </w:pPr>
          </w:p>
        </w:tc>
      </w:tr>
    </w:tbl>
    <w:p w14:paraId="4A8EAC42" w14:textId="66F59BCB" w:rsidR="00D759FC" w:rsidRPr="00464123" w:rsidRDefault="00D759FC" w:rsidP="00393A0D">
      <w:pPr>
        <w:spacing w:after="0" w:line="240" w:lineRule="auto"/>
        <w:ind w:right="-165" w:firstLine="567"/>
        <w:jc w:val="both"/>
        <w:rPr>
          <w:rFonts w:ascii="Times New Roman" w:eastAsia="Calibri" w:hAnsi="Times New Roman" w:cs="Times New Roman"/>
          <w:color w:val="FF0000"/>
          <w:sz w:val="24"/>
          <w:szCs w:val="24"/>
          <w:lang w:eastAsia="lt-LT"/>
        </w:rPr>
      </w:pPr>
      <w:r w:rsidRPr="00464123">
        <w:rPr>
          <w:rFonts w:ascii="Times New Roman" w:eastAsia="Calibri" w:hAnsi="Times New Roman" w:cs="Times New Roman"/>
          <w:color w:val="FF0000"/>
          <w:sz w:val="24"/>
          <w:szCs w:val="24"/>
          <w:lang w:eastAsia="lt-LT"/>
        </w:rPr>
        <w:t>1</w:t>
      </w:r>
      <w:r w:rsidR="00E41527">
        <w:rPr>
          <w:rFonts w:ascii="Times New Roman" w:eastAsia="Calibri" w:hAnsi="Times New Roman" w:cs="Times New Roman"/>
          <w:color w:val="FF0000"/>
          <w:sz w:val="24"/>
          <w:szCs w:val="24"/>
          <w:lang w:eastAsia="lt-LT"/>
        </w:rPr>
        <w:t>1</w:t>
      </w:r>
      <w:r w:rsidRPr="00464123">
        <w:rPr>
          <w:rFonts w:ascii="Times New Roman" w:eastAsia="Calibri" w:hAnsi="Times New Roman" w:cs="Times New Roman"/>
          <w:color w:val="FF0000"/>
          <w:sz w:val="24"/>
          <w:szCs w:val="24"/>
          <w:lang w:eastAsia="lt-LT"/>
        </w:rPr>
        <w:t xml:space="preserve">. Kitos prekės, programinė įranga, kuri bus naudojama Paslaugų teikimo metu ir kurią naudojant </w:t>
      </w:r>
      <w:r w:rsidRPr="00464123">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464123">
        <w:rPr>
          <w:rFonts w:ascii="Times New Roman" w:eastAsia="Calibri" w:hAnsi="Times New Roman" w:cs="Times New Roman"/>
          <w:color w:val="FF0000"/>
          <w:sz w:val="24"/>
          <w:szCs w:val="24"/>
          <w:lang w:eastAsia="lt-LT"/>
        </w:rPr>
        <w:t>:</w:t>
      </w:r>
    </w:p>
    <w:p w14:paraId="5E7349A0" w14:textId="5AEE7950" w:rsidR="00D759FC" w:rsidRPr="007E3B14" w:rsidRDefault="00D759FC" w:rsidP="00393A0D">
      <w:pPr>
        <w:spacing w:after="0" w:line="240" w:lineRule="auto"/>
        <w:ind w:right="-165" w:firstLine="567"/>
        <w:jc w:val="both"/>
        <w:rPr>
          <w:rFonts w:ascii="Times New Roman" w:eastAsia="Calibri" w:hAnsi="Times New Roman" w:cs="Times New Roman"/>
          <w:b/>
          <w:bCs/>
          <w:i/>
          <w:iCs/>
          <w:color w:val="FF0000"/>
          <w:sz w:val="24"/>
          <w:szCs w:val="24"/>
          <w:lang w:eastAsia="lt-LT"/>
        </w:rPr>
      </w:pPr>
      <w:r w:rsidRPr="00464123">
        <w:rPr>
          <w:rFonts w:ascii="Times New Roman" w:eastAsia="Calibri" w:hAnsi="Times New Roman" w:cs="Times New Roman"/>
          <w:color w:val="FF0000"/>
          <w:sz w:val="24"/>
          <w:szCs w:val="24"/>
          <w:lang w:eastAsia="lt-LT"/>
        </w:rPr>
        <w:t xml:space="preserve">Pastaba. </w:t>
      </w:r>
      <w:r w:rsidRPr="006C22B1">
        <w:rPr>
          <w:rFonts w:ascii="Times New Roman" w:eastAsia="Calibri" w:hAnsi="Times New Roman" w:cs="Times New Roman"/>
          <w:b/>
          <w:bCs/>
          <w:color w:val="FF0000"/>
          <w:sz w:val="24"/>
          <w:szCs w:val="24"/>
          <w:lang w:eastAsia="lt-LT"/>
        </w:rPr>
        <w:t>Lentelė pildoma pagal poreikį</w:t>
      </w:r>
      <w:r w:rsidRPr="00464123">
        <w:rPr>
          <w:rFonts w:ascii="Times New Roman" w:eastAsia="Calibri" w:hAnsi="Times New Roman" w:cs="Times New Roman"/>
          <w:color w:val="FF0000"/>
          <w:sz w:val="24"/>
          <w:szCs w:val="24"/>
          <w:lang w:eastAsia="lt-LT"/>
        </w:rPr>
        <w:t>. Pasiūlymo formos 1</w:t>
      </w:r>
      <w:r w:rsidR="00E41527">
        <w:rPr>
          <w:rFonts w:ascii="Times New Roman" w:eastAsia="Calibri" w:hAnsi="Times New Roman" w:cs="Times New Roman"/>
          <w:color w:val="FF0000"/>
          <w:sz w:val="24"/>
          <w:szCs w:val="24"/>
          <w:lang w:eastAsia="lt-LT"/>
        </w:rPr>
        <w:t>1</w:t>
      </w:r>
      <w:r w:rsidRPr="00464123">
        <w:rPr>
          <w:rFonts w:ascii="Times New Roman" w:eastAsia="Calibri" w:hAnsi="Times New Roman" w:cs="Times New Roman"/>
          <w:color w:val="FF0000"/>
          <w:sz w:val="24"/>
          <w:szCs w:val="24"/>
          <w:lang w:eastAsia="lt-LT"/>
        </w:rPr>
        <w:t xml:space="preserve"> punkto lentelė pildoma, jeigu paslaugų teikimo metu bus naudojama dar kita programinė įranga / įranga (jos apibrėžtis pateikta pasiūlymo formos </w:t>
      </w:r>
      <w:r w:rsidR="00E41527">
        <w:rPr>
          <w:rFonts w:ascii="Times New Roman" w:eastAsia="Calibri" w:hAnsi="Times New Roman" w:cs="Times New Roman"/>
          <w:color w:val="FF0000"/>
          <w:sz w:val="24"/>
          <w:szCs w:val="24"/>
          <w:lang w:eastAsia="lt-LT"/>
        </w:rPr>
        <w:t>11</w:t>
      </w:r>
      <w:r w:rsidRPr="00464123">
        <w:rPr>
          <w:rFonts w:ascii="Times New Roman" w:eastAsia="Calibri" w:hAnsi="Times New Roman" w:cs="Times New Roman"/>
          <w:color w:val="FF0000"/>
          <w:sz w:val="24"/>
          <w:szCs w:val="24"/>
          <w:lang w:eastAsia="lt-LT"/>
        </w:rPr>
        <w:t xml:space="preserve"> punkte) nei nurodyta Pasiūlymo formos </w:t>
      </w:r>
      <w:r>
        <w:rPr>
          <w:rFonts w:ascii="Times New Roman" w:eastAsia="Calibri" w:hAnsi="Times New Roman" w:cs="Times New Roman"/>
          <w:color w:val="FF0000"/>
          <w:sz w:val="24"/>
          <w:szCs w:val="24"/>
          <w:lang w:eastAsia="lt-LT"/>
        </w:rPr>
        <w:t>9</w:t>
      </w:r>
      <w:r w:rsidR="00E41527">
        <w:rPr>
          <w:rFonts w:ascii="Times New Roman" w:eastAsia="Calibri" w:hAnsi="Times New Roman" w:cs="Times New Roman"/>
          <w:color w:val="FF0000"/>
          <w:sz w:val="24"/>
          <w:szCs w:val="24"/>
          <w:lang w:eastAsia="lt-LT"/>
        </w:rPr>
        <w:t xml:space="preserve"> ir 10</w:t>
      </w:r>
      <w:r>
        <w:rPr>
          <w:rFonts w:ascii="Times New Roman" w:eastAsia="Calibri" w:hAnsi="Times New Roman" w:cs="Times New Roman"/>
          <w:color w:val="FF0000"/>
          <w:sz w:val="24"/>
          <w:szCs w:val="24"/>
          <w:lang w:eastAsia="lt-LT"/>
        </w:rPr>
        <w:t xml:space="preserve"> </w:t>
      </w:r>
      <w:r w:rsidRPr="00464123">
        <w:rPr>
          <w:rFonts w:ascii="Times New Roman" w:eastAsia="Calibri" w:hAnsi="Times New Roman" w:cs="Times New Roman"/>
          <w:color w:val="FF0000"/>
          <w:sz w:val="24"/>
          <w:szCs w:val="24"/>
          <w:lang w:eastAsia="lt-LT"/>
        </w:rPr>
        <w:t>punkt</w:t>
      </w:r>
      <w:r w:rsidR="00E41527">
        <w:rPr>
          <w:rFonts w:ascii="Times New Roman" w:eastAsia="Calibri" w:hAnsi="Times New Roman" w:cs="Times New Roman"/>
          <w:color w:val="FF0000"/>
          <w:sz w:val="24"/>
          <w:szCs w:val="24"/>
          <w:lang w:eastAsia="lt-LT"/>
        </w:rPr>
        <w:t>ų</w:t>
      </w:r>
      <w:r w:rsidRPr="00464123">
        <w:rPr>
          <w:rFonts w:ascii="Times New Roman" w:eastAsia="Calibri" w:hAnsi="Times New Roman" w:cs="Times New Roman"/>
          <w:color w:val="FF0000"/>
          <w:sz w:val="24"/>
          <w:szCs w:val="24"/>
          <w:lang w:eastAsia="lt-LT"/>
        </w:rPr>
        <w:t xml:space="preserve"> lentelė</w:t>
      </w:r>
      <w:r w:rsidR="00E41527">
        <w:rPr>
          <w:rFonts w:ascii="Times New Roman" w:eastAsia="Calibri" w:hAnsi="Times New Roman" w:cs="Times New Roman"/>
          <w:color w:val="FF0000"/>
          <w:sz w:val="24"/>
          <w:szCs w:val="24"/>
          <w:lang w:eastAsia="lt-LT"/>
        </w:rPr>
        <w:t>s</w:t>
      </w:r>
      <w:r w:rsidRPr="00464123">
        <w:rPr>
          <w:rFonts w:ascii="Times New Roman" w:eastAsia="Calibri" w:hAnsi="Times New Roman" w:cs="Times New Roman"/>
          <w:color w:val="FF0000"/>
          <w:sz w:val="24"/>
          <w:szCs w:val="24"/>
          <w:lang w:eastAsia="lt-LT"/>
        </w:rPr>
        <w:t>e.</w:t>
      </w:r>
    </w:p>
    <w:p w14:paraId="07DC5D50" w14:textId="516BF1E7" w:rsidR="00D759FC" w:rsidRPr="00464123" w:rsidRDefault="00D759FC" w:rsidP="00D759FC">
      <w:pPr>
        <w:spacing w:after="0" w:line="240" w:lineRule="auto"/>
        <w:ind w:right="-234" w:firstLine="8505"/>
        <w:jc w:val="both"/>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 xml:space="preserve">          </w:t>
      </w:r>
      <w:r w:rsidRPr="00464123">
        <w:rPr>
          <w:rFonts w:ascii="Times New Roman" w:eastAsia="Calibri" w:hAnsi="Times New Roman" w:cs="Times New Roman"/>
          <w:b/>
          <w:bCs/>
          <w:i/>
          <w:iCs/>
          <w:sz w:val="24"/>
          <w:szCs w:val="24"/>
          <w:lang w:eastAsia="lt-LT"/>
        </w:rPr>
        <w:t>1</w:t>
      </w:r>
      <w:r w:rsidR="00E41527">
        <w:rPr>
          <w:rFonts w:ascii="Times New Roman" w:eastAsia="Calibri" w:hAnsi="Times New Roman" w:cs="Times New Roman"/>
          <w:b/>
          <w:bCs/>
          <w:i/>
          <w:iCs/>
          <w:sz w:val="24"/>
          <w:szCs w:val="24"/>
          <w:lang w:eastAsia="lt-LT"/>
        </w:rPr>
        <w:t>1</w:t>
      </w:r>
      <w:r w:rsidRPr="00464123">
        <w:rPr>
          <w:rFonts w:ascii="Times New Roman" w:eastAsia="Calibri" w:hAnsi="Times New Roman" w:cs="Times New Roman"/>
          <w:b/>
          <w:bCs/>
          <w:i/>
          <w:iCs/>
          <w:sz w:val="24"/>
          <w:szCs w:val="24"/>
          <w:lang w:eastAsia="lt-LT"/>
        </w:rPr>
        <w:t xml:space="preserve"> lentelė</w:t>
      </w:r>
    </w:p>
    <w:tbl>
      <w:tblPr>
        <w:tblStyle w:val="TableGrid"/>
        <w:tblW w:w="10060" w:type="dxa"/>
        <w:tblLook w:val="04A0" w:firstRow="1" w:lastRow="0" w:firstColumn="1" w:lastColumn="0" w:noHBand="0" w:noVBand="1"/>
      </w:tblPr>
      <w:tblGrid>
        <w:gridCol w:w="4106"/>
        <w:gridCol w:w="5954"/>
      </w:tblGrid>
      <w:tr w:rsidR="00D759FC" w:rsidRPr="00D759FC" w14:paraId="49DB1C2F"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2BF485E7" w14:textId="77777777" w:rsidR="00D759FC" w:rsidRPr="00D759FC" w:rsidRDefault="00D759FC" w:rsidP="00D759FC">
            <w:pPr>
              <w:jc w:val="both"/>
              <w:rPr>
                <w:rFonts w:asciiTheme="majorBidi" w:hAnsiTheme="majorBidi" w:cstheme="majorBidi"/>
                <w:b/>
                <w:bCs/>
                <w:iCs/>
                <w:sz w:val="24"/>
                <w:szCs w:val="24"/>
              </w:rPr>
            </w:pPr>
            <w:r w:rsidRPr="00D759FC">
              <w:rPr>
                <w:rFonts w:asciiTheme="majorBidi" w:hAnsiTheme="majorBidi" w:cstheme="majorBidi"/>
                <w:b/>
                <w:bCs/>
                <w:iCs/>
                <w:sz w:val="24"/>
                <w:szCs w:val="24"/>
              </w:rPr>
              <w:t>Nurodyti kitos programinės įrangos, prekių kuri bus naudojama Paslaugų teikime informaciją (pildyti papildomai  tiek analogiškų lentelių, kiek reikalinga):</w:t>
            </w:r>
          </w:p>
        </w:tc>
        <w:tc>
          <w:tcPr>
            <w:tcW w:w="5954" w:type="dxa"/>
            <w:tcBorders>
              <w:top w:val="single" w:sz="4" w:space="0" w:color="000000"/>
              <w:left w:val="single" w:sz="4" w:space="0" w:color="000000"/>
              <w:bottom w:val="single" w:sz="4" w:space="0" w:color="000000"/>
              <w:right w:val="single" w:sz="4" w:space="0" w:color="000000"/>
            </w:tcBorders>
            <w:hideMark/>
          </w:tcPr>
          <w:p w14:paraId="5EC1BF77" w14:textId="77777777" w:rsidR="00D759FC" w:rsidRPr="00D759FC" w:rsidRDefault="00D759FC" w:rsidP="003A0F4C">
            <w:pPr>
              <w:jc w:val="both"/>
              <w:rPr>
                <w:rFonts w:ascii="Times New Roman" w:eastAsia="Calibri" w:hAnsi="Times New Roman"/>
                <w:b/>
                <w:bCs/>
                <w:sz w:val="24"/>
                <w:szCs w:val="24"/>
              </w:rPr>
            </w:pPr>
            <w:r w:rsidRPr="00D759FC">
              <w:rPr>
                <w:rFonts w:ascii="Times New Roman" w:eastAsia="Calibri" w:hAnsi="Times New Roman"/>
                <w:b/>
                <w:bCs/>
                <w:sz w:val="24"/>
                <w:szCs w:val="24"/>
              </w:rPr>
              <w:t>Tiekėjo siūlomos charakteristikos:</w:t>
            </w:r>
          </w:p>
        </w:tc>
      </w:tr>
      <w:tr w:rsidR="00D759FC" w:rsidRPr="00D759FC" w14:paraId="67A6F153"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75D51CC0"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Pavadinimas</w:t>
            </w:r>
          </w:p>
        </w:tc>
        <w:tc>
          <w:tcPr>
            <w:tcW w:w="5954" w:type="dxa"/>
            <w:tcBorders>
              <w:top w:val="single" w:sz="4" w:space="0" w:color="000000"/>
              <w:left w:val="single" w:sz="4" w:space="0" w:color="000000"/>
              <w:bottom w:val="single" w:sz="4" w:space="0" w:color="000000"/>
              <w:right w:val="single" w:sz="4" w:space="0" w:color="000000"/>
            </w:tcBorders>
          </w:tcPr>
          <w:p w14:paraId="0BBCDE40" w14:textId="77777777" w:rsidR="00D759FC" w:rsidRPr="00D759FC" w:rsidRDefault="00D759FC" w:rsidP="003A0F4C">
            <w:pPr>
              <w:jc w:val="both"/>
              <w:rPr>
                <w:rFonts w:ascii="Times New Roman" w:eastAsia="Calibri" w:hAnsi="Times New Roman"/>
                <w:sz w:val="24"/>
                <w:szCs w:val="24"/>
              </w:rPr>
            </w:pPr>
          </w:p>
        </w:tc>
      </w:tr>
      <w:tr w:rsidR="00D759FC" w:rsidRPr="00D759FC" w14:paraId="0431C0DC"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0A84E036"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269A300A" w14:textId="77777777" w:rsidR="00D759FC" w:rsidRPr="00D759FC" w:rsidRDefault="00D759FC" w:rsidP="003A0F4C">
            <w:pPr>
              <w:jc w:val="both"/>
              <w:rPr>
                <w:rFonts w:ascii="Times New Roman" w:eastAsia="Calibri" w:hAnsi="Times New Roman"/>
                <w:sz w:val="24"/>
                <w:szCs w:val="24"/>
              </w:rPr>
            </w:pPr>
          </w:p>
        </w:tc>
      </w:tr>
      <w:tr w:rsidR="00D759FC" w:rsidRPr="00D759FC" w14:paraId="0FFFABA6"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03C06781"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 xml:space="preserve">Gamintojas </w:t>
            </w:r>
            <w:r w:rsidRPr="00D759FC">
              <w:rPr>
                <w:rFonts w:ascii="Times New Roman" w:hAnsi="Times New Roman"/>
                <w:sz w:val="24"/>
                <w:szCs w:val="24"/>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074F8075" w14:textId="77777777" w:rsidR="00D759FC" w:rsidRPr="00D759FC" w:rsidRDefault="00D759FC" w:rsidP="003A0F4C">
            <w:pPr>
              <w:jc w:val="both"/>
              <w:rPr>
                <w:rFonts w:ascii="Times New Roman" w:eastAsia="Calibri" w:hAnsi="Times New Roman"/>
                <w:sz w:val="24"/>
                <w:szCs w:val="24"/>
              </w:rPr>
            </w:pPr>
          </w:p>
        </w:tc>
      </w:tr>
      <w:tr w:rsidR="00D759FC" w:rsidRPr="00D759FC" w14:paraId="55ECB34C" w14:textId="77777777" w:rsidTr="003A0F4C">
        <w:tc>
          <w:tcPr>
            <w:tcW w:w="4106" w:type="dxa"/>
            <w:tcBorders>
              <w:top w:val="single" w:sz="4" w:space="0" w:color="000000"/>
              <w:left w:val="single" w:sz="4" w:space="0" w:color="000000"/>
              <w:bottom w:val="single" w:sz="4" w:space="0" w:color="000000"/>
              <w:right w:val="single" w:sz="4" w:space="0" w:color="000000"/>
            </w:tcBorders>
            <w:hideMark/>
          </w:tcPr>
          <w:p w14:paraId="5E68BA0C" w14:textId="77777777" w:rsidR="00D759FC" w:rsidRPr="00D759FC" w:rsidRDefault="00D759FC" w:rsidP="003A0F4C">
            <w:pPr>
              <w:jc w:val="both"/>
              <w:rPr>
                <w:rFonts w:ascii="Times New Roman" w:eastAsia="Calibri" w:hAnsi="Times New Roman"/>
                <w:sz w:val="24"/>
                <w:szCs w:val="24"/>
              </w:rPr>
            </w:pPr>
            <w:r w:rsidRPr="00D759FC">
              <w:rPr>
                <w:rFonts w:ascii="Times New Roman" w:eastAsia="Calibri" w:hAnsi="Times New Roman"/>
                <w:sz w:val="24"/>
                <w:szCs w:val="24"/>
              </w:rPr>
              <w:t xml:space="preserve">Gamintojo registracijos valstybė </w:t>
            </w:r>
            <w:r w:rsidRPr="00D759FC">
              <w:rPr>
                <w:rFonts w:ascii="Times New Roman" w:hAnsi="Times New Roman"/>
                <w:sz w:val="24"/>
                <w:szCs w:val="24"/>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72B647C8" w14:textId="77777777" w:rsidR="00D759FC" w:rsidRPr="00D759FC" w:rsidRDefault="00D759FC" w:rsidP="003A0F4C">
            <w:pPr>
              <w:jc w:val="both"/>
              <w:rPr>
                <w:rFonts w:ascii="Times New Roman" w:eastAsia="Calibri" w:hAnsi="Times New Roman"/>
                <w:sz w:val="24"/>
                <w:szCs w:val="24"/>
              </w:rPr>
            </w:pPr>
          </w:p>
        </w:tc>
      </w:tr>
      <w:tr w:rsidR="00D759FC" w:rsidRPr="00D759FC" w14:paraId="3ED08604" w14:textId="77777777" w:rsidTr="003A0F4C">
        <w:tc>
          <w:tcPr>
            <w:tcW w:w="4106" w:type="dxa"/>
            <w:tcBorders>
              <w:top w:val="single" w:sz="4" w:space="0" w:color="000000"/>
              <w:left w:val="single" w:sz="4" w:space="0" w:color="000000"/>
              <w:bottom w:val="single" w:sz="4" w:space="0" w:color="000000"/>
              <w:right w:val="single" w:sz="4" w:space="0" w:color="000000"/>
            </w:tcBorders>
          </w:tcPr>
          <w:p w14:paraId="74A75D52" w14:textId="77777777" w:rsidR="00D759FC" w:rsidRPr="00D759FC" w:rsidRDefault="00D759FC" w:rsidP="003A0F4C">
            <w:pPr>
              <w:jc w:val="both"/>
              <w:rPr>
                <w:rFonts w:ascii="Times New Roman" w:eastAsia="Calibri" w:hAnsi="Times New Roman"/>
                <w:sz w:val="24"/>
                <w:szCs w:val="24"/>
              </w:rPr>
            </w:pPr>
            <w:r w:rsidRPr="00D759FC">
              <w:rPr>
                <w:rFonts w:ascii="Times New Roman" w:hAnsi="Times New Roman"/>
                <w:sz w:val="24"/>
                <w:szCs w:val="24"/>
              </w:rPr>
              <w:t xml:space="preserve">Gamintojo oficialus puslapis ir / ar  kita internetinė informacija / paaiškinimai, kurioje galima rasti </w:t>
            </w:r>
            <w:proofErr w:type="spellStart"/>
            <w:r w:rsidRPr="00D759FC">
              <w:rPr>
                <w:rFonts w:ascii="Times New Roman" w:hAnsi="Times New Roman"/>
                <w:sz w:val="24"/>
                <w:szCs w:val="24"/>
              </w:rPr>
              <w:t>info</w:t>
            </w:r>
            <w:proofErr w:type="spellEnd"/>
            <w:r w:rsidRPr="00D759FC">
              <w:rPr>
                <w:rFonts w:ascii="Times New Roman" w:hAnsi="Times New Roman"/>
                <w:sz w:val="24"/>
                <w:szCs w:val="24"/>
              </w:rPr>
              <w:t xml:space="preserve">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53B41683" w14:textId="77777777" w:rsidR="00D759FC" w:rsidRPr="00D759FC" w:rsidRDefault="00D759FC" w:rsidP="003A0F4C">
            <w:pPr>
              <w:jc w:val="both"/>
              <w:rPr>
                <w:rFonts w:ascii="Times New Roman" w:eastAsia="Calibri" w:hAnsi="Times New Roman"/>
                <w:sz w:val="24"/>
                <w:szCs w:val="24"/>
              </w:rPr>
            </w:pPr>
          </w:p>
        </w:tc>
      </w:tr>
    </w:tbl>
    <w:p w14:paraId="0FDE2017" w14:textId="77777777" w:rsidR="00A03EF0" w:rsidRPr="00A03EF0" w:rsidRDefault="00A03EF0" w:rsidP="004C0432">
      <w:pPr>
        <w:spacing w:after="0" w:line="240" w:lineRule="auto"/>
        <w:ind w:right="-23"/>
        <w:jc w:val="both"/>
        <w:rPr>
          <w:rFonts w:eastAsia="Calibri"/>
          <w:szCs w:val="24"/>
          <w:lang w:eastAsia="lt-LT"/>
        </w:rPr>
      </w:pPr>
    </w:p>
    <w:tbl>
      <w:tblPr>
        <w:tblW w:w="9224" w:type="dxa"/>
        <w:tblLayout w:type="fixed"/>
        <w:tblLook w:val="00A0" w:firstRow="1" w:lastRow="0" w:firstColumn="1" w:lastColumn="0" w:noHBand="0" w:noVBand="0"/>
      </w:tblPr>
      <w:tblGrid>
        <w:gridCol w:w="3284"/>
        <w:gridCol w:w="1980"/>
        <w:gridCol w:w="701"/>
        <w:gridCol w:w="2611"/>
        <w:gridCol w:w="648"/>
      </w:tblGrid>
      <w:tr w:rsidR="00A03EF0" w:rsidRPr="005F40AD" w14:paraId="777EC30D" w14:textId="77777777" w:rsidTr="00A03EF0">
        <w:trPr>
          <w:trHeight w:val="285"/>
        </w:trPr>
        <w:tc>
          <w:tcPr>
            <w:tcW w:w="3284" w:type="dxa"/>
            <w:tcBorders>
              <w:top w:val="nil"/>
              <w:left w:val="nil"/>
              <w:bottom w:val="single" w:sz="4" w:space="0" w:color="auto"/>
              <w:right w:val="nil"/>
            </w:tcBorders>
          </w:tcPr>
          <w:p w14:paraId="1BE636A5" w14:textId="77777777" w:rsidR="00A03EF0" w:rsidRPr="005F40AD" w:rsidRDefault="00A03EF0" w:rsidP="004C0432">
            <w:pPr>
              <w:spacing w:after="0" w:line="240" w:lineRule="auto"/>
              <w:ind w:right="-23"/>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A03EF0" w:rsidRPr="005F40AD" w:rsidRDefault="00A03EF0" w:rsidP="004C0432">
            <w:pPr>
              <w:spacing w:after="0" w:line="240" w:lineRule="auto"/>
              <w:ind w:right="-23"/>
              <w:jc w:val="center"/>
              <w:rPr>
                <w:rFonts w:ascii="Times New Roman" w:eastAsia="Times New Roman" w:hAnsi="Times New Roman" w:cs="Times New Roman"/>
                <w:sz w:val="24"/>
                <w:szCs w:val="24"/>
              </w:rPr>
            </w:pPr>
          </w:p>
        </w:tc>
        <w:tc>
          <w:tcPr>
            <w:tcW w:w="701" w:type="dxa"/>
          </w:tcPr>
          <w:p w14:paraId="29FA807E" w14:textId="49BE04F3" w:rsidR="00A03EF0" w:rsidRPr="005F40AD" w:rsidRDefault="00A03EF0" w:rsidP="004C0432">
            <w:pPr>
              <w:spacing w:after="0" w:line="240" w:lineRule="auto"/>
              <w:ind w:right="-23"/>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A03EF0" w:rsidRPr="005F40AD" w:rsidRDefault="00A03EF0" w:rsidP="004C0432">
            <w:pPr>
              <w:spacing w:after="0" w:line="240" w:lineRule="auto"/>
              <w:ind w:right="-23"/>
              <w:jc w:val="right"/>
              <w:rPr>
                <w:rFonts w:ascii="Times New Roman" w:eastAsia="Times New Roman" w:hAnsi="Times New Roman" w:cs="Times New Roman"/>
                <w:sz w:val="24"/>
                <w:szCs w:val="24"/>
              </w:rPr>
            </w:pPr>
          </w:p>
        </w:tc>
        <w:tc>
          <w:tcPr>
            <w:tcW w:w="648" w:type="dxa"/>
          </w:tcPr>
          <w:p w14:paraId="0E3A8EA3" w14:textId="77777777" w:rsidR="00A03EF0" w:rsidRPr="005F40AD" w:rsidRDefault="00A03EF0" w:rsidP="004C0432">
            <w:pPr>
              <w:spacing w:after="0" w:line="240" w:lineRule="auto"/>
              <w:ind w:right="-23"/>
              <w:jc w:val="right"/>
              <w:rPr>
                <w:rFonts w:ascii="Times New Roman" w:eastAsia="Times New Roman" w:hAnsi="Times New Roman" w:cs="Times New Roman"/>
                <w:sz w:val="24"/>
                <w:szCs w:val="24"/>
              </w:rPr>
            </w:pPr>
          </w:p>
        </w:tc>
      </w:tr>
      <w:tr w:rsidR="00A03EF0" w:rsidRPr="005F40AD" w14:paraId="205EDE8A" w14:textId="77777777" w:rsidTr="00A03EF0">
        <w:trPr>
          <w:trHeight w:val="186"/>
        </w:trPr>
        <w:tc>
          <w:tcPr>
            <w:tcW w:w="3284" w:type="dxa"/>
            <w:tcBorders>
              <w:top w:val="single" w:sz="4" w:space="0" w:color="auto"/>
              <w:left w:val="nil"/>
              <w:bottom w:val="nil"/>
              <w:right w:val="nil"/>
            </w:tcBorders>
          </w:tcPr>
          <w:p w14:paraId="550DC0A2" w14:textId="77777777" w:rsidR="00A03EF0" w:rsidRPr="005F40AD" w:rsidRDefault="00A03EF0" w:rsidP="004C0432">
            <w:pPr>
              <w:snapToGrid w:val="0"/>
              <w:spacing w:after="0" w:line="240" w:lineRule="auto"/>
              <w:ind w:right="-23"/>
              <w:jc w:val="center"/>
              <w:rPr>
                <w:rFonts w:ascii="Times New Roman" w:eastAsia="Calibri" w:hAnsi="Times New Roman" w:cs="Times New Roman"/>
                <w:position w:val="6"/>
                <w:sz w:val="20"/>
                <w:szCs w:val="20"/>
              </w:rPr>
            </w:pPr>
            <w:r w:rsidRPr="005F40AD">
              <w:rPr>
                <w:rFonts w:ascii="Times New Roman" w:eastAsia="Calibri" w:hAnsi="Times New Roman" w:cs="Times New Roman"/>
                <w:position w:val="6"/>
                <w:sz w:val="20"/>
                <w:szCs w:val="20"/>
              </w:rPr>
              <w:t>(Tiekėjo arba jo įgalioto asmens pareigų pavadinimas)</w:t>
            </w:r>
          </w:p>
          <w:p w14:paraId="0BA3EAE2" w14:textId="77777777" w:rsidR="00A03EF0" w:rsidRPr="005F40AD" w:rsidRDefault="00A03EF0" w:rsidP="004C0432">
            <w:pPr>
              <w:snapToGrid w:val="0"/>
              <w:spacing w:after="0" w:line="240" w:lineRule="auto"/>
              <w:ind w:right="-23"/>
              <w:jc w:val="center"/>
              <w:rPr>
                <w:rFonts w:ascii="Times New Roman" w:eastAsia="Calibri" w:hAnsi="Times New Roman" w:cs="Times New Roman"/>
                <w:position w:val="6"/>
                <w:sz w:val="20"/>
                <w:szCs w:val="20"/>
              </w:rPr>
            </w:pPr>
          </w:p>
        </w:tc>
        <w:tc>
          <w:tcPr>
            <w:tcW w:w="1980" w:type="dxa"/>
            <w:tcBorders>
              <w:top w:val="single" w:sz="4" w:space="0" w:color="auto"/>
              <w:left w:val="nil"/>
              <w:bottom w:val="nil"/>
              <w:right w:val="nil"/>
            </w:tcBorders>
          </w:tcPr>
          <w:p w14:paraId="24D9E5FB"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(Parašas)</w:t>
            </w:r>
          </w:p>
        </w:tc>
        <w:tc>
          <w:tcPr>
            <w:tcW w:w="701" w:type="dxa"/>
          </w:tcPr>
          <w:p w14:paraId="565882A2" w14:textId="788A392D"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(Vardas ir pavardė)</w:t>
            </w:r>
          </w:p>
        </w:tc>
        <w:tc>
          <w:tcPr>
            <w:tcW w:w="648" w:type="dxa"/>
          </w:tcPr>
          <w:p w14:paraId="1CB68025"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p>
        </w:tc>
      </w:tr>
      <w:bookmarkEnd w:id="6"/>
    </w:tbl>
    <w:p w14:paraId="14F2B956" w14:textId="77777777" w:rsidR="000E1ED9" w:rsidRPr="005F40AD" w:rsidRDefault="000E1ED9" w:rsidP="004C0432">
      <w:pPr>
        <w:ind w:right="-23"/>
        <w:rPr>
          <w:rFonts w:ascii="Times New Roman" w:hAnsi="Times New Roman" w:cs="Times New Roman"/>
        </w:rPr>
      </w:pPr>
    </w:p>
    <w:sectPr w:rsidR="000E1ED9" w:rsidRPr="005F40AD" w:rsidSect="004C0432">
      <w:headerReference w:type="default" r:id="rId9"/>
      <w:pgSz w:w="12240" w:h="15840"/>
      <w:pgMar w:top="851" w:right="90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59C8" w14:textId="77777777" w:rsidR="000D6BB5" w:rsidRDefault="000D6BB5" w:rsidP="00613C4D">
      <w:pPr>
        <w:spacing w:after="0" w:line="240" w:lineRule="auto"/>
      </w:pPr>
      <w:r>
        <w:separator/>
      </w:r>
    </w:p>
  </w:endnote>
  <w:endnote w:type="continuationSeparator" w:id="0">
    <w:p w14:paraId="5ABF0710" w14:textId="77777777" w:rsidR="000D6BB5" w:rsidRDefault="000D6BB5"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74BB" w14:textId="77777777" w:rsidR="000D6BB5" w:rsidRDefault="000D6BB5" w:rsidP="00613C4D">
      <w:pPr>
        <w:spacing w:after="0" w:line="240" w:lineRule="auto"/>
      </w:pPr>
      <w:r>
        <w:separator/>
      </w:r>
    </w:p>
  </w:footnote>
  <w:footnote w:type="continuationSeparator" w:id="0">
    <w:p w14:paraId="531E8303" w14:textId="77777777" w:rsidR="000D6BB5" w:rsidRDefault="000D6BB5" w:rsidP="00613C4D">
      <w:pPr>
        <w:spacing w:after="0" w:line="240" w:lineRule="auto"/>
      </w:pPr>
      <w:r>
        <w:continuationSeparator/>
      </w:r>
    </w:p>
  </w:footnote>
  <w:footnote w:id="1">
    <w:p w14:paraId="502FE0F0" w14:textId="77777777" w:rsidR="00E54D74" w:rsidRPr="002A6547" w:rsidRDefault="00E54D74" w:rsidP="004C0432">
      <w:pPr>
        <w:pStyle w:val="FootnoteText"/>
        <w:ind w:right="-164"/>
        <w:jc w:val="both"/>
      </w:pPr>
      <w:r w:rsidRPr="002A6547">
        <w:rPr>
          <w:rStyle w:val="FootnoteReference"/>
        </w:rPr>
        <w:footnoteRef/>
      </w:r>
      <w:r w:rsidRPr="002A6547">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728C1877" w14:textId="77777777" w:rsidR="00613C4D" w:rsidRPr="00EB5AAD" w:rsidRDefault="00613C4D" w:rsidP="003E0A9F">
      <w:pPr>
        <w:pStyle w:val="FootnoteText"/>
        <w:ind w:right="-22"/>
        <w:jc w:val="both"/>
      </w:pPr>
      <w:r w:rsidRPr="00EB5AAD">
        <w:rPr>
          <w:rStyle w:val="FootnoteReference"/>
        </w:rPr>
        <w:footnoteRef/>
      </w:r>
      <w:r w:rsidRPr="00EB5AAD">
        <w:t xml:space="preserve"> </w:t>
      </w:r>
      <w:r w:rsidRPr="00EB5AAD">
        <w:t>Pagal Lietuvos Respublikos civilinio kodekso 2.140 straipsnio 1 dalį, juridinio asmens duodamą įgaliojimą pasirašo vadovas. Ant įgaliojimo, kuris sudaromas ne informacinių technologijų priemonėmis, dedamas to juridinio asmens antspaudas, jeigu jis antspaudą privalo turėti. Vadovaujantis, Civilinio kodekso 2.142 straipsnio 1 dalimi, įgaliojimo terminas gali būti apibrėžtas ir neapibrėžtas. Jeigu terminas įgaliojime nenurodytas, tai įgaliojimas galioja vienerius metus nuo jo sudarymo dienos.</w:t>
      </w:r>
    </w:p>
  </w:footnote>
  <w:footnote w:id="3">
    <w:p w14:paraId="14FCBC19" w14:textId="77777777" w:rsidR="000065BB" w:rsidRDefault="000065BB" w:rsidP="000065BB">
      <w:pPr>
        <w:pStyle w:val="FootnoteText"/>
        <w:jc w:val="both"/>
      </w:pPr>
      <w:r>
        <w:rPr>
          <w:rStyle w:val="FootnoteReference"/>
        </w:rPr>
        <w:footnoteRef/>
      </w:r>
      <w:r>
        <w:t xml:space="preserve"> </w:t>
      </w:r>
      <w:bookmarkStart w:id="2" w:name="_Hlk146096485"/>
      <w:r>
        <w:t>Perkančioji organizacija nustato taisyklę, kad šis dokumentas gali būti tikslinamas (jeigu jis būtų nepateiktas).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9656"/>
      <w:docPartObj>
        <w:docPartGallery w:val="Page Numbers (Top of Page)"/>
        <w:docPartUnique/>
      </w:docPartObj>
    </w:sdtPr>
    <w:sdtEndPr>
      <w:rPr>
        <w:rFonts w:ascii="Times New Roman" w:hAnsi="Times New Roman" w:cs="Times New Roman"/>
        <w:sz w:val="24"/>
        <w:szCs w:val="24"/>
      </w:rPr>
    </w:sdtEndPr>
    <w:sdtContent>
      <w:p w14:paraId="5D015A0C" w14:textId="0BCE7616" w:rsidR="00331F61" w:rsidRPr="00331F61" w:rsidRDefault="00331F61">
        <w:pPr>
          <w:pStyle w:val="Header"/>
          <w:jc w:val="center"/>
          <w:rPr>
            <w:rFonts w:ascii="Times New Roman" w:hAnsi="Times New Roman" w:cs="Times New Roman"/>
            <w:sz w:val="24"/>
            <w:szCs w:val="24"/>
          </w:rPr>
        </w:pPr>
        <w:r w:rsidRPr="00331F61">
          <w:rPr>
            <w:rFonts w:ascii="Times New Roman" w:hAnsi="Times New Roman" w:cs="Times New Roman"/>
            <w:sz w:val="24"/>
            <w:szCs w:val="24"/>
          </w:rPr>
          <w:fldChar w:fldCharType="begin"/>
        </w:r>
        <w:r w:rsidRPr="00331F61">
          <w:rPr>
            <w:rFonts w:ascii="Times New Roman" w:hAnsi="Times New Roman" w:cs="Times New Roman"/>
            <w:sz w:val="24"/>
            <w:szCs w:val="24"/>
          </w:rPr>
          <w:instrText>PAGE   \* MERGEFORMAT</w:instrText>
        </w:r>
        <w:r w:rsidRPr="00331F61">
          <w:rPr>
            <w:rFonts w:ascii="Times New Roman" w:hAnsi="Times New Roman" w:cs="Times New Roman"/>
            <w:sz w:val="24"/>
            <w:szCs w:val="24"/>
          </w:rPr>
          <w:fldChar w:fldCharType="separate"/>
        </w:r>
        <w:r w:rsidRPr="00331F61">
          <w:rPr>
            <w:rFonts w:ascii="Times New Roman" w:hAnsi="Times New Roman" w:cs="Times New Roman"/>
            <w:sz w:val="24"/>
            <w:szCs w:val="24"/>
          </w:rPr>
          <w:t>2</w:t>
        </w:r>
        <w:r w:rsidRPr="00331F61">
          <w:rPr>
            <w:rFonts w:ascii="Times New Roman" w:hAnsi="Times New Roman" w:cs="Times New Roman"/>
            <w:sz w:val="24"/>
            <w:szCs w:val="24"/>
          </w:rPr>
          <w:fldChar w:fldCharType="end"/>
        </w:r>
      </w:p>
    </w:sdtContent>
  </w:sdt>
  <w:p w14:paraId="7516C567" w14:textId="77777777" w:rsidR="00331F61" w:rsidRDefault="0033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F810271"/>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182AB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1C6075"/>
    <w:multiLevelType w:val="hybridMultilevel"/>
    <w:tmpl w:val="BAEED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F4A4E"/>
    <w:multiLevelType w:val="multilevel"/>
    <w:tmpl w:val="34168380"/>
    <w:lvl w:ilvl="0">
      <w:start w:val="4"/>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E4832"/>
    <w:multiLevelType w:val="hybridMultilevel"/>
    <w:tmpl w:val="34307266"/>
    <w:lvl w:ilvl="0" w:tplc="01043E66">
      <w:start w:val="5"/>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7" w15:restartNumberingAfterBreak="0">
    <w:nsid w:val="488F6052"/>
    <w:multiLevelType w:val="hybridMultilevel"/>
    <w:tmpl w:val="8E1E8290"/>
    <w:lvl w:ilvl="0" w:tplc="3C9EEE62">
      <w:start w:val="1"/>
      <w:numFmt w:val="lowerLetter"/>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07602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2D5858"/>
    <w:multiLevelType w:val="hybridMultilevel"/>
    <w:tmpl w:val="DD5825B0"/>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73916"/>
    <w:multiLevelType w:val="hybridMultilevel"/>
    <w:tmpl w:val="7BFE57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BAA0FB82"/>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4471"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4"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4B1340"/>
    <w:multiLevelType w:val="hybridMultilevel"/>
    <w:tmpl w:val="7466CBCE"/>
    <w:lvl w:ilvl="0" w:tplc="09DA5D72">
      <w:numFmt w:val="bullet"/>
      <w:lvlText w:val="-"/>
      <w:lvlJc w:val="left"/>
      <w:pPr>
        <w:ind w:left="720" w:hanging="360"/>
      </w:pPr>
      <w:rPr>
        <w:rFonts w:ascii="Segoe UI" w:eastAsia="Times New Roman" w:hAnsi="Segoe UI" w:cs="Segoe UI" w:hint="default"/>
        <w:color w:val="2F3941"/>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DA23D1"/>
    <w:multiLevelType w:val="multilevel"/>
    <w:tmpl w:val="2EC24D36"/>
    <w:lvl w:ilvl="0">
      <w:start w:val="3"/>
      <w:numFmt w:val="decimal"/>
      <w:lvlText w:val="%1."/>
      <w:lvlJc w:val="left"/>
      <w:pPr>
        <w:ind w:left="786" w:hanging="360"/>
      </w:pPr>
      <w:rPr>
        <w:b w:val="0"/>
        <w:strike w:val="0"/>
        <w:dstrike w:val="0"/>
        <w:color w:val="auto"/>
        <w:u w:val="none"/>
        <w:effect w:val="none"/>
      </w:rPr>
    </w:lvl>
    <w:lvl w:ilvl="1">
      <w:start w:val="1"/>
      <w:numFmt w:val="decimal"/>
      <w:lvlText w:val="%1.%2."/>
      <w:lvlJc w:val="left"/>
      <w:pPr>
        <w:ind w:left="1647" w:hanging="360"/>
      </w:pPr>
      <w:rPr>
        <w:b w:val="0"/>
        <w:strike w:val="0"/>
        <w:dstrike w:val="0"/>
        <w:u w:val="none"/>
        <w:effect w:val="none"/>
      </w:rPr>
    </w:lvl>
    <w:lvl w:ilvl="2">
      <w:start w:val="1"/>
      <w:numFmt w:val="decimal"/>
      <w:lvlText w:val="%1.%2.%3."/>
      <w:lvlJc w:val="left"/>
      <w:pPr>
        <w:ind w:left="3294" w:hanging="720"/>
      </w:pPr>
      <w:rPr>
        <w:b w:val="0"/>
        <w:strike w:val="0"/>
        <w:dstrike w:val="0"/>
        <w:u w:val="none"/>
        <w:effect w:val="none"/>
      </w:rPr>
    </w:lvl>
    <w:lvl w:ilvl="3">
      <w:start w:val="1"/>
      <w:numFmt w:val="decimal"/>
      <w:lvlText w:val="%1.%2.%3.%4."/>
      <w:lvlJc w:val="left"/>
      <w:pPr>
        <w:ind w:left="4581" w:hanging="720"/>
      </w:pPr>
      <w:rPr>
        <w:b w:val="0"/>
        <w:strike w:val="0"/>
        <w:dstrike w:val="0"/>
        <w:u w:val="none"/>
        <w:effect w:val="none"/>
      </w:rPr>
    </w:lvl>
    <w:lvl w:ilvl="4">
      <w:start w:val="1"/>
      <w:numFmt w:val="decimal"/>
      <w:lvlText w:val="%1.%2.%3.%4.%5."/>
      <w:lvlJc w:val="left"/>
      <w:pPr>
        <w:ind w:left="6228" w:hanging="1080"/>
      </w:pPr>
      <w:rPr>
        <w:b w:val="0"/>
        <w:strike w:val="0"/>
        <w:dstrike w:val="0"/>
        <w:u w:val="none"/>
        <w:effect w:val="none"/>
      </w:rPr>
    </w:lvl>
    <w:lvl w:ilvl="5">
      <w:start w:val="1"/>
      <w:numFmt w:val="decimal"/>
      <w:lvlText w:val="%1.%2.%3.%4.%5.%6."/>
      <w:lvlJc w:val="left"/>
      <w:pPr>
        <w:ind w:left="7515" w:hanging="1080"/>
      </w:pPr>
      <w:rPr>
        <w:b w:val="0"/>
        <w:strike w:val="0"/>
        <w:dstrike w:val="0"/>
        <w:u w:val="none"/>
        <w:effect w:val="none"/>
      </w:rPr>
    </w:lvl>
    <w:lvl w:ilvl="6">
      <w:start w:val="1"/>
      <w:numFmt w:val="decimal"/>
      <w:lvlText w:val="%1.%2.%3.%4.%5.%6.%7."/>
      <w:lvlJc w:val="left"/>
      <w:pPr>
        <w:ind w:left="9162" w:hanging="1440"/>
      </w:pPr>
      <w:rPr>
        <w:b w:val="0"/>
        <w:strike w:val="0"/>
        <w:dstrike w:val="0"/>
        <w:u w:val="none"/>
        <w:effect w:val="none"/>
      </w:rPr>
    </w:lvl>
    <w:lvl w:ilvl="7">
      <w:start w:val="1"/>
      <w:numFmt w:val="decimal"/>
      <w:lvlText w:val="%1.%2.%3.%4.%5.%6.%7.%8."/>
      <w:lvlJc w:val="left"/>
      <w:pPr>
        <w:ind w:left="10449" w:hanging="1440"/>
      </w:pPr>
      <w:rPr>
        <w:b w:val="0"/>
        <w:strike w:val="0"/>
        <w:dstrike w:val="0"/>
        <w:u w:val="none"/>
        <w:effect w:val="none"/>
      </w:rPr>
    </w:lvl>
    <w:lvl w:ilvl="8">
      <w:start w:val="1"/>
      <w:numFmt w:val="decimal"/>
      <w:lvlText w:val="%1.%2.%3.%4.%5.%6.%7.%8.%9."/>
      <w:lvlJc w:val="left"/>
      <w:pPr>
        <w:ind w:left="12096" w:hanging="1800"/>
      </w:pPr>
      <w:rPr>
        <w:b w:val="0"/>
        <w:strike w:val="0"/>
        <w:dstrike w:val="0"/>
        <w:u w:val="none"/>
        <w:effect w:val="none"/>
      </w:rPr>
    </w:lvl>
  </w:abstractNum>
  <w:num w:numId="1" w16cid:durableId="1422487886">
    <w:abstractNumId w:val="8"/>
  </w:num>
  <w:num w:numId="2" w16cid:durableId="900359671">
    <w:abstractNumId w:val="0"/>
  </w:num>
  <w:num w:numId="3" w16cid:durableId="133186579">
    <w:abstractNumId w:val="13"/>
  </w:num>
  <w:num w:numId="4" w16cid:durableId="1017078812">
    <w:abstractNumId w:val="5"/>
  </w:num>
  <w:num w:numId="5" w16cid:durableId="380792050">
    <w:abstractNumId w:val="10"/>
  </w:num>
  <w:num w:numId="6" w16cid:durableId="73403150">
    <w:abstractNumId w:val="4"/>
  </w:num>
  <w:num w:numId="7" w16cid:durableId="4935708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1933">
    <w:abstractNumId w:val="6"/>
  </w:num>
  <w:num w:numId="9" w16cid:durableId="2072388055">
    <w:abstractNumId w:val="15"/>
  </w:num>
  <w:num w:numId="10" w16cid:durableId="323749221">
    <w:abstractNumId w:val="11"/>
  </w:num>
  <w:num w:numId="11" w16cid:durableId="2134473517">
    <w:abstractNumId w:val="14"/>
  </w:num>
  <w:num w:numId="12" w16cid:durableId="889073519">
    <w:abstractNumId w:val="1"/>
  </w:num>
  <w:num w:numId="13" w16cid:durableId="1846552760">
    <w:abstractNumId w:val="9"/>
  </w:num>
  <w:num w:numId="14" w16cid:durableId="1397701481">
    <w:abstractNumId w:val="2"/>
  </w:num>
  <w:num w:numId="15" w16cid:durableId="781072867">
    <w:abstractNumId w:val="12"/>
  </w:num>
  <w:num w:numId="16" w16cid:durableId="118620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25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38CE"/>
    <w:rsid w:val="00004424"/>
    <w:rsid w:val="000065BB"/>
    <w:rsid w:val="000246F2"/>
    <w:rsid w:val="000251A8"/>
    <w:rsid w:val="000257C3"/>
    <w:rsid w:val="00036E63"/>
    <w:rsid w:val="000418DB"/>
    <w:rsid w:val="00047576"/>
    <w:rsid w:val="0006079D"/>
    <w:rsid w:val="0006674A"/>
    <w:rsid w:val="00090242"/>
    <w:rsid w:val="00094835"/>
    <w:rsid w:val="000960DC"/>
    <w:rsid w:val="00096518"/>
    <w:rsid w:val="000A0746"/>
    <w:rsid w:val="000B6150"/>
    <w:rsid w:val="000C2BF3"/>
    <w:rsid w:val="000D032A"/>
    <w:rsid w:val="000D46F2"/>
    <w:rsid w:val="000D4ECA"/>
    <w:rsid w:val="000D6543"/>
    <w:rsid w:val="000D6BB5"/>
    <w:rsid w:val="000E11FE"/>
    <w:rsid w:val="000E1ED9"/>
    <w:rsid w:val="000E7ACD"/>
    <w:rsid w:val="000F6C18"/>
    <w:rsid w:val="00106C85"/>
    <w:rsid w:val="001118E2"/>
    <w:rsid w:val="00111C2F"/>
    <w:rsid w:val="00120CBF"/>
    <w:rsid w:val="00120D3F"/>
    <w:rsid w:val="0012163D"/>
    <w:rsid w:val="001346C5"/>
    <w:rsid w:val="0013713B"/>
    <w:rsid w:val="001375EF"/>
    <w:rsid w:val="001426EA"/>
    <w:rsid w:val="0016429F"/>
    <w:rsid w:val="00164347"/>
    <w:rsid w:val="001654FB"/>
    <w:rsid w:val="00167248"/>
    <w:rsid w:val="00171274"/>
    <w:rsid w:val="001712FF"/>
    <w:rsid w:val="00177D7A"/>
    <w:rsid w:val="00177EBA"/>
    <w:rsid w:val="001A3850"/>
    <w:rsid w:val="001A7478"/>
    <w:rsid w:val="001A7B60"/>
    <w:rsid w:val="001B54F2"/>
    <w:rsid w:val="001C4B7F"/>
    <w:rsid w:val="001D3205"/>
    <w:rsid w:val="001D5127"/>
    <w:rsid w:val="002068DB"/>
    <w:rsid w:val="00213079"/>
    <w:rsid w:val="002135D5"/>
    <w:rsid w:val="002172E3"/>
    <w:rsid w:val="00224A37"/>
    <w:rsid w:val="0024386C"/>
    <w:rsid w:val="00255ADD"/>
    <w:rsid w:val="0026251D"/>
    <w:rsid w:val="00291D0C"/>
    <w:rsid w:val="0029408D"/>
    <w:rsid w:val="002A0D58"/>
    <w:rsid w:val="002A7C7D"/>
    <w:rsid w:val="002B0D29"/>
    <w:rsid w:val="002C052C"/>
    <w:rsid w:val="002C5814"/>
    <w:rsid w:val="002D165D"/>
    <w:rsid w:val="002D1DF9"/>
    <w:rsid w:val="002D45A9"/>
    <w:rsid w:val="002E0881"/>
    <w:rsid w:val="002F0605"/>
    <w:rsid w:val="002F152B"/>
    <w:rsid w:val="002F5D8A"/>
    <w:rsid w:val="002F5E55"/>
    <w:rsid w:val="002F73CD"/>
    <w:rsid w:val="00303334"/>
    <w:rsid w:val="00331F61"/>
    <w:rsid w:val="00341D23"/>
    <w:rsid w:val="00351A1B"/>
    <w:rsid w:val="00371509"/>
    <w:rsid w:val="00373956"/>
    <w:rsid w:val="003757C8"/>
    <w:rsid w:val="00376AC2"/>
    <w:rsid w:val="00386AC6"/>
    <w:rsid w:val="00393A0D"/>
    <w:rsid w:val="003A1AC6"/>
    <w:rsid w:val="003A2815"/>
    <w:rsid w:val="003A531C"/>
    <w:rsid w:val="003A74DD"/>
    <w:rsid w:val="003B06EF"/>
    <w:rsid w:val="003B568B"/>
    <w:rsid w:val="003B661E"/>
    <w:rsid w:val="003C0AB3"/>
    <w:rsid w:val="003C7ED1"/>
    <w:rsid w:val="003E0A9F"/>
    <w:rsid w:val="003E233F"/>
    <w:rsid w:val="003E51F3"/>
    <w:rsid w:val="003E72BA"/>
    <w:rsid w:val="003F5FD9"/>
    <w:rsid w:val="00400586"/>
    <w:rsid w:val="0043332D"/>
    <w:rsid w:val="00447080"/>
    <w:rsid w:val="00465BD6"/>
    <w:rsid w:val="00473A03"/>
    <w:rsid w:val="00476898"/>
    <w:rsid w:val="00484677"/>
    <w:rsid w:val="00485C73"/>
    <w:rsid w:val="004940F0"/>
    <w:rsid w:val="004A0FBE"/>
    <w:rsid w:val="004A3B1A"/>
    <w:rsid w:val="004A6A47"/>
    <w:rsid w:val="004B160D"/>
    <w:rsid w:val="004C0432"/>
    <w:rsid w:val="004D1BE4"/>
    <w:rsid w:val="004D303D"/>
    <w:rsid w:val="004D5005"/>
    <w:rsid w:val="004E38AE"/>
    <w:rsid w:val="004F0B07"/>
    <w:rsid w:val="004F22C2"/>
    <w:rsid w:val="004F4ABE"/>
    <w:rsid w:val="004F780C"/>
    <w:rsid w:val="00522DD4"/>
    <w:rsid w:val="00523733"/>
    <w:rsid w:val="00523890"/>
    <w:rsid w:val="0053394B"/>
    <w:rsid w:val="00535EE5"/>
    <w:rsid w:val="005368C6"/>
    <w:rsid w:val="00541E75"/>
    <w:rsid w:val="00550366"/>
    <w:rsid w:val="00553074"/>
    <w:rsid w:val="00554E9C"/>
    <w:rsid w:val="00560110"/>
    <w:rsid w:val="0056328D"/>
    <w:rsid w:val="005736EA"/>
    <w:rsid w:val="00573FB1"/>
    <w:rsid w:val="00596E6A"/>
    <w:rsid w:val="00597417"/>
    <w:rsid w:val="005A5300"/>
    <w:rsid w:val="005B0329"/>
    <w:rsid w:val="005B0C43"/>
    <w:rsid w:val="005B218E"/>
    <w:rsid w:val="005C0C90"/>
    <w:rsid w:val="005C203A"/>
    <w:rsid w:val="005C4290"/>
    <w:rsid w:val="005E413B"/>
    <w:rsid w:val="005E72FD"/>
    <w:rsid w:val="005E7DD0"/>
    <w:rsid w:val="005F0481"/>
    <w:rsid w:val="005F40AD"/>
    <w:rsid w:val="00601E1A"/>
    <w:rsid w:val="00612F1C"/>
    <w:rsid w:val="00613C4D"/>
    <w:rsid w:val="00616CC9"/>
    <w:rsid w:val="006172FC"/>
    <w:rsid w:val="00617764"/>
    <w:rsid w:val="00623CCE"/>
    <w:rsid w:val="0062542A"/>
    <w:rsid w:val="00647DDD"/>
    <w:rsid w:val="0065405F"/>
    <w:rsid w:val="00654F16"/>
    <w:rsid w:val="00655904"/>
    <w:rsid w:val="006635F2"/>
    <w:rsid w:val="00670520"/>
    <w:rsid w:val="00674403"/>
    <w:rsid w:val="00676E3E"/>
    <w:rsid w:val="00680182"/>
    <w:rsid w:val="00685361"/>
    <w:rsid w:val="00687583"/>
    <w:rsid w:val="00696881"/>
    <w:rsid w:val="006A3DAA"/>
    <w:rsid w:val="006A518A"/>
    <w:rsid w:val="006B761B"/>
    <w:rsid w:val="006B7DCB"/>
    <w:rsid w:val="006D6994"/>
    <w:rsid w:val="006E0061"/>
    <w:rsid w:val="006E4046"/>
    <w:rsid w:val="006F0FAB"/>
    <w:rsid w:val="007018A2"/>
    <w:rsid w:val="00702F97"/>
    <w:rsid w:val="00703270"/>
    <w:rsid w:val="00703D42"/>
    <w:rsid w:val="007040E0"/>
    <w:rsid w:val="00720094"/>
    <w:rsid w:val="00733EE5"/>
    <w:rsid w:val="00736287"/>
    <w:rsid w:val="0073632D"/>
    <w:rsid w:val="0073718A"/>
    <w:rsid w:val="00752E54"/>
    <w:rsid w:val="00755654"/>
    <w:rsid w:val="00767B71"/>
    <w:rsid w:val="007708B9"/>
    <w:rsid w:val="00777375"/>
    <w:rsid w:val="00784BF2"/>
    <w:rsid w:val="007904B7"/>
    <w:rsid w:val="007939BE"/>
    <w:rsid w:val="00797EF3"/>
    <w:rsid w:val="007A2EC6"/>
    <w:rsid w:val="007A34B7"/>
    <w:rsid w:val="007B0939"/>
    <w:rsid w:val="007B12B1"/>
    <w:rsid w:val="007B55B1"/>
    <w:rsid w:val="007C6DC9"/>
    <w:rsid w:val="007E749E"/>
    <w:rsid w:val="007F0B05"/>
    <w:rsid w:val="007F2E69"/>
    <w:rsid w:val="007F6F32"/>
    <w:rsid w:val="00807624"/>
    <w:rsid w:val="0081239E"/>
    <w:rsid w:val="008229BC"/>
    <w:rsid w:val="008279C8"/>
    <w:rsid w:val="0083247A"/>
    <w:rsid w:val="00834EB6"/>
    <w:rsid w:val="0084078E"/>
    <w:rsid w:val="0086511D"/>
    <w:rsid w:val="00870ED5"/>
    <w:rsid w:val="00873A41"/>
    <w:rsid w:val="00873C19"/>
    <w:rsid w:val="00882547"/>
    <w:rsid w:val="00890E29"/>
    <w:rsid w:val="008A0402"/>
    <w:rsid w:val="008B190E"/>
    <w:rsid w:val="008D167C"/>
    <w:rsid w:val="008D4A26"/>
    <w:rsid w:val="008D6B3F"/>
    <w:rsid w:val="008F293A"/>
    <w:rsid w:val="008F40BD"/>
    <w:rsid w:val="0090402B"/>
    <w:rsid w:val="0091144F"/>
    <w:rsid w:val="00911F8A"/>
    <w:rsid w:val="00912E3F"/>
    <w:rsid w:val="00914CA8"/>
    <w:rsid w:val="0094181E"/>
    <w:rsid w:val="00943BA2"/>
    <w:rsid w:val="009463E7"/>
    <w:rsid w:val="00956574"/>
    <w:rsid w:val="00966249"/>
    <w:rsid w:val="009728A9"/>
    <w:rsid w:val="00973F5A"/>
    <w:rsid w:val="00975AAA"/>
    <w:rsid w:val="00977418"/>
    <w:rsid w:val="00977A8F"/>
    <w:rsid w:val="00981F11"/>
    <w:rsid w:val="00990B10"/>
    <w:rsid w:val="0099493B"/>
    <w:rsid w:val="0099673F"/>
    <w:rsid w:val="009E1B4E"/>
    <w:rsid w:val="009E2437"/>
    <w:rsid w:val="009E455F"/>
    <w:rsid w:val="009F73B0"/>
    <w:rsid w:val="00A0045F"/>
    <w:rsid w:val="00A00F95"/>
    <w:rsid w:val="00A033B3"/>
    <w:rsid w:val="00A03D80"/>
    <w:rsid w:val="00A03E75"/>
    <w:rsid w:val="00A03EF0"/>
    <w:rsid w:val="00A044D1"/>
    <w:rsid w:val="00A05FF2"/>
    <w:rsid w:val="00A0722B"/>
    <w:rsid w:val="00A10F1B"/>
    <w:rsid w:val="00A22630"/>
    <w:rsid w:val="00A24190"/>
    <w:rsid w:val="00A308D3"/>
    <w:rsid w:val="00A351F3"/>
    <w:rsid w:val="00A4340A"/>
    <w:rsid w:val="00A444BE"/>
    <w:rsid w:val="00A47E82"/>
    <w:rsid w:val="00A661B2"/>
    <w:rsid w:val="00A66A2A"/>
    <w:rsid w:val="00A82C2B"/>
    <w:rsid w:val="00A921BB"/>
    <w:rsid w:val="00A952E4"/>
    <w:rsid w:val="00AA0B65"/>
    <w:rsid w:val="00AA13D9"/>
    <w:rsid w:val="00AA65D7"/>
    <w:rsid w:val="00AB6B1B"/>
    <w:rsid w:val="00AD0C80"/>
    <w:rsid w:val="00AD1C86"/>
    <w:rsid w:val="00AD1DE9"/>
    <w:rsid w:val="00AF3840"/>
    <w:rsid w:val="00B02575"/>
    <w:rsid w:val="00B06A41"/>
    <w:rsid w:val="00B158AF"/>
    <w:rsid w:val="00B15E06"/>
    <w:rsid w:val="00B161E7"/>
    <w:rsid w:val="00B173CA"/>
    <w:rsid w:val="00B17442"/>
    <w:rsid w:val="00B23684"/>
    <w:rsid w:val="00B25413"/>
    <w:rsid w:val="00B30623"/>
    <w:rsid w:val="00B328DF"/>
    <w:rsid w:val="00B3657F"/>
    <w:rsid w:val="00B412EA"/>
    <w:rsid w:val="00B43A09"/>
    <w:rsid w:val="00B44625"/>
    <w:rsid w:val="00B5582C"/>
    <w:rsid w:val="00B56313"/>
    <w:rsid w:val="00B57E3E"/>
    <w:rsid w:val="00B61A1A"/>
    <w:rsid w:val="00B655CE"/>
    <w:rsid w:val="00B75EB4"/>
    <w:rsid w:val="00B774F1"/>
    <w:rsid w:val="00B80908"/>
    <w:rsid w:val="00B97322"/>
    <w:rsid w:val="00BA20D9"/>
    <w:rsid w:val="00BA53CE"/>
    <w:rsid w:val="00BA5C45"/>
    <w:rsid w:val="00BB3BED"/>
    <w:rsid w:val="00BB5653"/>
    <w:rsid w:val="00BB752A"/>
    <w:rsid w:val="00BB7727"/>
    <w:rsid w:val="00BC3CF9"/>
    <w:rsid w:val="00BD02A3"/>
    <w:rsid w:val="00BD7A80"/>
    <w:rsid w:val="00BD7F03"/>
    <w:rsid w:val="00BE0A8F"/>
    <w:rsid w:val="00BE3F27"/>
    <w:rsid w:val="00BF18C8"/>
    <w:rsid w:val="00BF50A7"/>
    <w:rsid w:val="00C0551E"/>
    <w:rsid w:val="00C17D7B"/>
    <w:rsid w:val="00C21424"/>
    <w:rsid w:val="00C23C13"/>
    <w:rsid w:val="00C23D6C"/>
    <w:rsid w:val="00C24086"/>
    <w:rsid w:val="00C41805"/>
    <w:rsid w:val="00C42ED2"/>
    <w:rsid w:val="00C44DC3"/>
    <w:rsid w:val="00C46585"/>
    <w:rsid w:val="00C47D36"/>
    <w:rsid w:val="00C50CA1"/>
    <w:rsid w:val="00C56F9A"/>
    <w:rsid w:val="00C7198D"/>
    <w:rsid w:val="00C73879"/>
    <w:rsid w:val="00C75350"/>
    <w:rsid w:val="00C80737"/>
    <w:rsid w:val="00C81015"/>
    <w:rsid w:val="00C95540"/>
    <w:rsid w:val="00CB2207"/>
    <w:rsid w:val="00CC51EF"/>
    <w:rsid w:val="00CE1B2C"/>
    <w:rsid w:val="00CE4C09"/>
    <w:rsid w:val="00CE76BC"/>
    <w:rsid w:val="00CE799A"/>
    <w:rsid w:val="00CF02AE"/>
    <w:rsid w:val="00D065FC"/>
    <w:rsid w:val="00D11E6C"/>
    <w:rsid w:val="00D125F1"/>
    <w:rsid w:val="00D12DE6"/>
    <w:rsid w:val="00D14CEF"/>
    <w:rsid w:val="00D308B6"/>
    <w:rsid w:val="00D320BE"/>
    <w:rsid w:val="00D4373D"/>
    <w:rsid w:val="00D45947"/>
    <w:rsid w:val="00D465BD"/>
    <w:rsid w:val="00D567C9"/>
    <w:rsid w:val="00D63AFB"/>
    <w:rsid w:val="00D65BDE"/>
    <w:rsid w:val="00D759FC"/>
    <w:rsid w:val="00D75FBE"/>
    <w:rsid w:val="00D809DD"/>
    <w:rsid w:val="00D84FD5"/>
    <w:rsid w:val="00D87517"/>
    <w:rsid w:val="00D942CD"/>
    <w:rsid w:val="00DA5816"/>
    <w:rsid w:val="00DB11DB"/>
    <w:rsid w:val="00DB315A"/>
    <w:rsid w:val="00DB72F0"/>
    <w:rsid w:val="00DD2D0A"/>
    <w:rsid w:val="00DD75AC"/>
    <w:rsid w:val="00DE3F66"/>
    <w:rsid w:val="00DE6AFB"/>
    <w:rsid w:val="00DF09E1"/>
    <w:rsid w:val="00DF17D5"/>
    <w:rsid w:val="00DF3CFD"/>
    <w:rsid w:val="00DF472B"/>
    <w:rsid w:val="00E03497"/>
    <w:rsid w:val="00E079FA"/>
    <w:rsid w:val="00E12F88"/>
    <w:rsid w:val="00E20F9A"/>
    <w:rsid w:val="00E31150"/>
    <w:rsid w:val="00E41527"/>
    <w:rsid w:val="00E43C76"/>
    <w:rsid w:val="00E44479"/>
    <w:rsid w:val="00E45A4F"/>
    <w:rsid w:val="00E46166"/>
    <w:rsid w:val="00E46F2E"/>
    <w:rsid w:val="00E474F9"/>
    <w:rsid w:val="00E54D74"/>
    <w:rsid w:val="00E55CC4"/>
    <w:rsid w:val="00E566AE"/>
    <w:rsid w:val="00E6089D"/>
    <w:rsid w:val="00E826C7"/>
    <w:rsid w:val="00E906E2"/>
    <w:rsid w:val="00EA0431"/>
    <w:rsid w:val="00EA4194"/>
    <w:rsid w:val="00EA433D"/>
    <w:rsid w:val="00EA4751"/>
    <w:rsid w:val="00EB4601"/>
    <w:rsid w:val="00EB5804"/>
    <w:rsid w:val="00EC0AB9"/>
    <w:rsid w:val="00EC1899"/>
    <w:rsid w:val="00EC660E"/>
    <w:rsid w:val="00EC7B37"/>
    <w:rsid w:val="00ED65C5"/>
    <w:rsid w:val="00ED77BC"/>
    <w:rsid w:val="00EF0868"/>
    <w:rsid w:val="00EF0A2E"/>
    <w:rsid w:val="00EF5EBC"/>
    <w:rsid w:val="00F00F5E"/>
    <w:rsid w:val="00F07ECB"/>
    <w:rsid w:val="00F21791"/>
    <w:rsid w:val="00F2429A"/>
    <w:rsid w:val="00F32FAE"/>
    <w:rsid w:val="00F35C03"/>
    <w:rsid w:val="00F408F3"/>
    <w:rsid w:val="00F41FA9"/>
    <w:rsid w:val="00F5123F"/>
    <w:rsid w:val="00F55D5A"/>
    <w:rsid w:val="00F57052"/>
    <w:rsid w:val="00F611A2"/>
    <w:rsid w:val="00F64948"/>
    <w:rsid w:val="00F75C37"/>
    <w:rsid w:val="00F93CDF"/>
    <w:rsid w:val="00F9563B"/>
    <w:rsid w:val="00FA0AFC"/>
    <w:rsid w:val="00FA0B54"/>
    <w:rsid w:val="00FB0E94"/>
    <w:rsid w:val="00FB60FD"/>
    <w:rsid w:val="00FB6A8D"/>
    <w:rsid w:val="00FC6365"/>
    <w:rsid w:val="00FC773D"/>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6C"/>
    <w:rPr>
      <w:rFonts w:eastAsia="SimSun"/>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
    <w:basedOn w:val="Normal"/>
    <w:next w:val="Normal"/>
    <w:link w:val="Heading3Char"/>
    <w:unhideWhenUsed/>
    <w:qFormat/>
    <w:rsid w:val="00702F97"/>
    <w:pPr>
      <w:keepNext/>
      <w:autoSpaceDN w:val="0"/>
      <w:spacing w:after="0" w:line="240" w:lineRule="auto"/>
      <w:jc w:val="both"/>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TableGrid">
    <w:name w:val="Table Grid"/>
    <w:basedOn w:val="TableNorma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13C4D"/>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C4D"/>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CommentReference">
    <w:name w:val="annotation reference"/>
    <w:basedOn w:val="DefaultParagraphFont"/>
    <w:uiPriority w:val="99"/>
    <w:unhideWhenUsed/>
    <w:rsid w:val="00A444BE"/>
    <w:rPr>
      <w:sz w:val="16"/>
      <w:szCs w:val="16"/>
    </w:rPr>
  </w:style>
  <w:style w:type="paragraph" w:styleId="CommentText">
    <w:name w:val="annotation text"/>
    <w:basedOn w:val="Normal"/>
    <w:link w:val="CommentTextChar"/>
    <w:uiPriority w:val="99"/>
    <w:unhideWhenUsed/>
    <w:rsid w:val="00A444BE"/>
    <w:pPr>
      <w:spacing w:line="240" w:lineRule="auto"/>
    </w:pPr>
    <w:rPr>
      <w:sz w:val="20"/>
      <w:szCs w:val="20"/>
    </w:rPr>
  </w:style>
  <w:style w:type="character" w:customStyle="1" w:styleId="CommentTextChar">
    <w:name w:val="Comment Text Char"/>
    <w:basedOn w:val="DefaultParagraphFont"/>
    <w:link w:val="CommentText"/>
    <w:uiPriority w:val="99"/>
    <w:rsid w:val="00A444BE"/>
    <w:rPr>
      <w:rFonts w:eastAsia="SimSun"/>
      <w:sz w:val="20"/>
      <w:szCs w:val="20"/>
    </w:rPr>
  </w:style>
  <w:style w:type="paragraph" w:styleId="CommentSubject">
    <w:name w:val="annotation subject"/>
    <w:basedOn w:val="CommentText"/>
    <w:next w:val="CommentText"/>
    <w:link w:val="CommentSubjectChar"/>
    <w:uiPriority w:val="99"/>
    <w:semiHidden/>
    <w:unhideWhenUsed/>
    <w:rsid w:val="00A444BE"/>
    <w:rPr>
      <w:b/>
      <w:bCs/>
    </w:rPr>
  </w:style>
  <w:style w:type="character" w:customStyle="1" w:styleId="CommentSubjectChar">
    <w:name w:val="Comment Subject Char"/>
    <w:basedOn w:val="CommentTextChar"/>
    <w:link w:val="CommentSubject"/>
    <w:uiPriority w:val="99"/>
    <w:semiHidden/>
    <w:rsid w:val="00A444BE"/>
    <w:rPr>
      <w:rFonts w:eastAsia="SimSun"/>
      <w:b/>
      <w:bCs/>
      <w:sz w:val="20"/>
      <w:szCs w:val="20"/>
    </w:rPr>
  </w:style>
  <w:style w:type="character" w:customStyle="1" w:styleId="cf01">
    <w:name w:val="cf01"/>
    <w:basedOn w:val="DefaultParagraphFont"/>
    <w:rsid w:val="00CE799A"/>
    <w:rPr>
      <w:rFonts w:ascii="Segoe UI" w:hAnsi="Segoe UI" w:cs="Segoe UI" w:hint="default"/>
      <w:sz w:val="18"/>
      <w:szCs w:val="18"/>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702F97"/>
    <w:rPr>
      <w:rFonts w:ascii="Times New Roman" w:eastAsia="Times New Roman" w:hAnsi="Times New Roman" w:cs="Times New Roman"/>
      <w:sz w:val="24"/>
      <w:szCs w:val="20"/>
      <w:lang w:val="x-none"/>
    </w:rPr>
  </w:style>
  <w:style w:type="paragraph" w:styleId="Revision">
    <w:name w:val="Revision"/>
    <w:hidden/>
    <w:uiPriority w:val="99"/>
    <w:semiHidden/>
    <w:rsid w:val="00120CBF"/>
    <w:pPr>
      <w:spacing w:after="0" w:line="240" w:lineRule="auto"/>
    </w:pPr>
    <w:rPr>
      <w:rFonts w:eastAsia="SimSun"/>
    </w:rPr>
  </w:style>
  <w:style w:type="character" w:customStyle="1" w:styleId="contentpasted0">
    <w:name w:val="contentpasted0"/>
    <w:basedOn w:val="DefaultParagraphFont"/>
    <w:rsid w:val="0099493B"/>
  </w:style>
  <w:style w:type="character" w:customStyle="1" w:styleId="FontStyle11">
    <w:name w:val="Font Style11"/>
    <w:uiPriority w:val="99"/>
    <w:rsid w:val="00B06A41"/>
    <w:rPr>
      <w:rFonts w:ascii="Times New Roman" w:hAnsi="Times New Roman" w:cs="Times New Roman" w:hint="default"/>
      <w:b/>
      <w:bCs/>
      <w:sz w:val="20"/>
      <w:szCs w:val="20"/>
    </w:rPr>
  </w:style>
  <w:style w:type="table" w:customStyle="1" w:styleId="TableGrid1">
    <w:name w:val="Table Grid1"/>
    <w:basedOn w:val="TableNormal"/>
    <w:next w:val="TableGrid"/>
    <w:uiPriority w:val="59"/>
    <w:rsid w:val="00D63AF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3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61"/>
    <w:rPr>
      <w:rFonts w:eastAsia="SimSun"/>
    </w:rPr>
  </w:style>
  <w:style w:type="paragraph" w:styleId="Footer">
    <w:name w:val="footer"/>
    <w:basedOn w:val="Normal"/>
    <w:link w:val="FooterChar"/>
    <w:uiPriority w:val="99"/>
    <w:unhideWhenUsed/>
    <w:rsid w:val="0033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61"/>
    <w:rPr>
      <w:rFonts w:eastAsia="SimSun"/>
    </w:rPr>
  </w:style>
  <w:style w:type="character" w:styleId="Hyperlink">
    <w:name w:val="Hyperlink"/>
    <w:aliases w:val="Alna"/>
    <w:rsid w:val="000E7ACD"/>
    <w:rPr>
      <w:color w:val="0000FF"/>
      <w:u w:val="single"/>
    </w:rPr>
  </w:style>
  <w:style w:type="character" w:customStyle="1" w:styleId="PuslapioinaostekstasDiagrama1">
    <w:name w:val="Puslapio išnašos tekstas Diagrama1"/>
    <w:aliases w:val="Footnote Diagrama1,Footnote Text Blue Diagrama1,Footnote text Diagrama1,fn Diagrama1,Footnote Text Char Char Diagrama1,Footnote Text Char Char Char Char Char Char Diagrama1,Footnote Text Char Char Char Char Diagrama"/>
    <w:basedOn w:val="DefaultParagraphFont"/>
    <w:uiPriority w:val="99"/>
    <w:semiHidden/>
    <w:rsid w:val="00BD02A3"/>
    <w:rPr>
      <w:sz w:val="20"/>
      <w:szCs w:val="18"/>
    </w:rPr>
  </w:style>
  <w:style w:type="character" w:customStyle="1" w:styleId="ui-provider">
    <w:name w:val="ui-provider"/>
    <w:basedOn w:val="DefaultParagraphFont"/>
    <w:rsid w:val="0000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9222</Words>
  <Characters>5257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4</cp:revision>
  <dcterms:created xsi:type="dcterms:W3CDTF">2026-06-11T13:03:00Z</dcterms:created>
  <dcterms:modified xsi:type="dcterms:W3CDTF">2026-06-12T08:36:00Z</dcterms:modified>
</cp:coreProperties>
</file>