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1E7675" w:rsidRDefault="00B334FA" w:rsidP="00414CCD">
      <w:pPr>
        <w:spacing w:before="120" w:after="120" w:line="240" w:lineRule="auto"/>
        <w:ind w:left="964" w:hanging="964"/>
        <w:jc w:val="center"/>
        <w:rPr>
          <w:rFonts w:ascii="Arial" w:eastAsia="SimSun" w:hAnsi="Arial" w:cs="Arial"/>
          <w:b/>
          <w:color w:val="000000"/>
          <w:kern w:val="2"/>
          <w:lang w:val="lt-LT" w:eastAsia="ar-SA"/>
        </w:rPr>
      </w:pPr>
      <w:r w:rsidRPr="001E7675">
        <w:rPr>
          <w:rFonts w:ascii="Arial" w:eastAsia="SimSun" w:hAnsi="Arial" w:cs="Arial"/>
          <w:b/>
          <w:color w:val="000000"/>
          <w:kern w:val="2"/>
          <w:lang w:val="lt-LT" w:eastAsia="ar-SA"/>
        </w:rPr>
        <w:t>TECHNINĖ SPECIFIKACIJA</w:t>
      </w:r>
    </w:p>
    <w:p w14:paraId="208AB16D" w14:textId="44CF7205" w:rsidR="0055666A" w:rsidRPr="001E7675" w:rsidRDefault="0055666A" w:rsidP="00457EE4">
      <w:pPr>
        <w:spacing w:before="120" w:after="120" w:line="240" w:lineRule="auto"/>
        <w:rPr>
          <w:rFonts w:ascii="Arial" w:eastAsia="SimSun" w:hAnsi="Arial" w:cs="Arial"/>
          <w:b/>
          <w:kern w:val="2"/>
          <w:lang w:val="lt-LT" w:eastAsia="ar-SA"/>
        </w:rPr>
      </w:pPr>
    </w:p>
    <w:p w14:paraId="19CE2BEF" w14:textId="77777777" w:rsidR="002317DE" w:rsidRPr="001E7675" w:rsidRDefault="002317DE" w:rsidP="002317DE">
      <w:pPr>
        <w:pBdr>
          <w:top w:val="single" w:sz="8" w:space="1" w:color="auto"/>
        </w:pBdr>
        <w:shd w:val="clear" w:color="auto" w:fill="D9E2F3" w:themeFill="accent5" w:themeFillTint="33"/>
        <w:spacing w:after="0" w:line="240" w:lineRule="auto"/>
        <w:rPr>
          <w:rFonts w:ascii="Arial" w:hAnsi="Arial" w:cs="Arial"/>
          <w:lang w:val="lt-LT"/>
        </w:rPr>
      </w:pPr>
      <w:r w:rsidRPr="001E7675">
        <w:rPr>
          <w:rFonts w:ascii="Arial" w:hAnsi="Arial" w:cs="Arial"/>
          <w:b/>
          <w:bCs/>
          <w:lang w:val="lt-LT" w:eastAsia="ja-JP"/>
        </w:rPr>
        <w:t>I DALIS. PIRKIMO OBJEKTO APRAŠYMAS</w:t>
      </w:r>
    </w:p>
    <w:p w14:paraId="15782134" w14:textId="6A729DA8" w:rsidR="002317DE" w:rsidRPr="001E7675" w:rsidRDefault="002317DE" w:rsidP="006B6F70">
      <w:pPr>
        <w:pStyle w:val="Heading2"/>
        <w:numPr>
          <w:ilvl w:val="0"/>
          <w:numId w:val="2"/>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auto"/>
          <w:sz w:val="22"/>
          <w:szCs w:val="22"/>
          <w:lang w:val="lt-LT"/>
        </w:rPr>
      </w:pPr>
      <w:r w:rsidRPr="001E7675">
        <w:rPr>
          <w:rFonts w:ascii="Arial" w:hAnsi="Arial" w:cs="Arial"/>
          <w:color w:val="auto"/>
          <w:sz w:val="22"/>
          <w:szCs w:val="22"/>
          <w:lang w:val="lt-LT"/>
        </w:rPr>
        <w:t>SĄVOKOS</w:t>
      </w:r>
    </w:p>
    <w:p w14:paraId="78374CC0" w14:textId="4A171737" w:rsidR="6F290A20" w:rsidRPr="001E7675" w:rsidRDefault="6F290A20" w:rsidP="61B393B9">
      <w:pPr>
        <w:spacing w:after="0" w:line="257" w:lineRule="auto"/>
        <w:jc w:val="both"/>
        <w:rPr>
          <w:rFonts w:ascii="Arial" w:hAnsi="Arial" w:cs="Arial"/>
        </w:rPr>
      </w:pPr>
      <w:r w:rsidRPr="001E7675">
        <w:rPr>
          <w:rFonts w:ascii="Arial" w:eastAsia="Arial" w:hAnsi="Arial" w:cs="Arial"/>
          <w:b/>
          <w:bCs/>
          <w:lang w:val="lt-LT"/>
        </w:rPr>
        <w:t>Užsakovas/VU</w:t>
      </w:r>
      <w:r w:rsidRPr="00BD4396">
        <w:rPr>
          <w:rFonts w:ascii="Arial" w:eastAsia="Arial" w:hAnsi="Arial" w:cs="Arial"/>
          <w:lang w:val="lt-LT"/>
        </w:rPr>
        <w:t xml:space="preserve"> – </w:t>
      </w:r>
      <w:r w:rsidRPr="001E7675">
        <w:rPr>
          <w:rFonts w:ascii="Arial" w:eastAsia="Arial" w:hAnsi="Arial" w:cs="Arial"/>
          <w:lang w:val="lt-LT"/>
        </w:rPr>
        <w:t>Vilniaus universitetas.</w:t>
      </w:r>
    </w:p>
    <w:p w14:paraId="00929122" w14:textId="067C7FC7" w:rsidR="6F290A20" w:rsidRPr="001E7675" w:rsidRDefault="6F290A20" w:rsidP="61B393B9">
      <w:pPr>
        <w:spacing w:after="0" w:line="257" w:lineRule="auto"/>
        <w:jc w:val="both"/>
        <w:rPr>
          <w:rFonts w:ascii="Arial" w:hAnsi="Arial" w:cs="Arial"/>
        </w:rPr>
      </w:pPr>
      <w:r w:rsidRPr="001E7675">
        <w:rPr>
          <w:rFonts w:ascii="Arial" w:eastAsia="Arial" w:hAnsi="Arial" w:cs="Arial"/>
          <w:b/>
          <w:bCs/>
          <w:lang w:val="lt-LT"/>
        </w:rPr>
        <w:t>Rangovas</w:t>
      </w:r>
      <w:r w:rsidRPr="001E7675">
        <w:rPr>
          <w:rFonts w:ascii="Arial" w:eastAsia="Arial" w:hAnsi="Arial" w:cs="Arial"/>
          <w:lang w:val="lt-LT"/>
        </w:rPr>
        <w:t xml:space="preserve"> – ūkio subjektas – fizinis asmuo, privatusis juridinis asmuo, viešasis juridinis asmuo, kit</w:t>
      </w:r>
      <w:r w:rsidR="001D5399">
        <w:rPr>
          <w:rFonts w:ascii="Arial" w:eastAsia="Arial" w:hAnsi="Arial" w:cs="Arial"/>
          <w:lang w:val="lt-LT"/>
        </w:rPr>
        <w:t>a</w:t>
      </w:r>
      <w:r w:rsidRPr="001E7675">
        <w:rPr>
          <w:rFonts w:ascii="Arial" w:eastAsia="Arial" w:hAnsi="Arial" w:cs="Arial"/>
          <w:lang w:val="lt-LT"/>
        </w:rPr>
        <w:t xml:space="preserve"> organizacij</w:t>
      </w:r>
      <w:r w:rsidR="001D5399">
        <w:rPr>
          <w:rFonts w:ascii="Arial" w:eastAsia="Arial" w:hAnsi="Arial" w:cs="Arial"/>
          <w:lang w:val="lt-LT"/>
        </w:rPr>
        <w:t>a</w:t>
      </w:r>
      <w:r w:rsidRPr="001E7675">
        <w:rPr>
          <w:rFonts w:ascii="Arial" w:eastAsia="Arial" w:hAnsi="Arial" w:cs="Arial"/>
          <w:lang w:val="lt-LT"/>
        </w:rPr>
        <w:t xml:space="preserve"> ir jų padaliniai ar tokių asmenų grupė, su kuriuo Užsakovas sudaro Sutartį.</w:t>
      </w:r>
    </w:p>
    <w:p w14:paraId="19ACB207" w14:textId="7AE359CB" w:rsidR="000F3731" w:rsidRPr="001E7675" w:rsidRDefault="00F42D86" w:rsidP="000F3731">
      <w:pPr>
        <w:spacing w:after="0"/>
        <w:jc w:val="both"/>
        <w:rPr>
          <w:rFonts w:ascii="Arial" w:hAnsi="Arial" w:cs="Arial"/>
          <w:b/>
          <w:bCs/>
          <w:lang w:val="lt-LT" w:eastAsia="ja-JP"/>
        </w:rPr>
      </w:pPr>
      <w:r w:rsidRPr="001E7675">
        <w:rPr>
          <w:rFonts w:ascii="Arial" w:hAnsi="Arial" w:cs="Arial"/>
          <w:b/>
          <w:bCs/>
          <w:lang w:val="lt-LT" w:eastAsia="ja-JP"/>
        </w:rPr>
        <w:t>Darbai</w:t>
      </w:r>
      <w:r w:rsidR="009931DA" w:rsidRPr="001E7675">
        <w:rPr>
          <w:rFonts w:ascii="Arial" w:hAnsi="Arial" w:cs="Arial"/>
          <w:lang w:val="lt-LT" w:eastAsia="ja-JP"/>
        </w:rPr>
        <w:t xml:space="preserve"> –</w:t>
      </w:r>
      <w:r w:rsidR="00EE7A64" w:rsidRPr="00BD4396">
        <w:rPr>
          <w:rFonts w:ascii="Arial" w:hAnsi="Arial" w:cs="Arial"/>
          <w:lang w:val="lt-LT" w:eastAsia="ja-JP"/>
        </w:rPr>
        <w:t xml:space="preserve"> </w:t>
      </w:r>
      <w:r w:rsidR="004A312F" w:rsidRPr="001E7675">
        <w:rPr>
          <w:rFonts w:ascii="Arial" w:hAnsi="Arial" w:cs="Arial"/>
          <w:lang w:val="lt-LT"/>
        </w:rPr>
        <w:t xml:space="preserve">medinių filinginių </w:t>
      </w:r>
      <w:r w:rsidR="00AC246C">
        <w:rPr>
          <w:rFonts w:ascii="Arial" w:hAnsi="Arial" w:cs="Arial"/>
          <w:lang w:val="lt-LT"/>
        </w:rPr>
        <w:t xml:space="preserve">ir medinių faneruotų </w:t>
      </w:r>
      <w:r w:rsidR="004A312F" w:rsidRPr="001E7675">
        <w:rPr>
          <w:rFonts w:ascii="Arial" w:hAnsi="Arial" w:cs="Arial"/>
          <w:lang w:val="lt-LT"/>
        </w:rPr>
        <w:t>durų</w:t>
      </w:r>
      <w:r w:rsidR="00C13A82">
        <w:rPr>
          <w:rFonts w:ascii="Arial" w:hAnsi="Arial" w:cs="Arial"/>
          <w:lang w:val="lt-LT"/>
        </w:rPr>
        <w:t xml:space="preserve"> </w:t>
      </w:r>
      <w:r w:rsidR="00C34312">
        <w:rPr>
          <w:rFonts w:ascii="Arial" w:hAnsi="Arial" w:cs="Arial"/>
          <w:lang w:val="lt-LT"/>
        </w:rPr>
        <w:t xml:space="preserve">bei </w:t>
      </w:r>
      <w:r w:rsidR="009300E4" w:rsidRPr="00CC109C">
        <w:rPr>
          <w:rFonts w:ascii="Arial" w:hAnsi="Arial" w:cs="Arial"/>
          <w:lang w:val="lt-LT"/>
        </w:rPr>
        <w:t>su j</w:t>
      </w:r>
      <w:r w:rsidR="009300E4">
        <w:rPr>
          <w:rFonts w:ascii="Arial" w:hAnsi="Arial" w:cs="Arial"/>
          <w:lang w:val="lt-LT"/>
        </w:rPr>
        <w:t>omis</w:t>
      </w:r>
      <w:r w:rsidR="009300E4" w:rsidRPr="00CC109C">
        <w:rPr>
          <w:rFonts w:ascii="Arial" w:hAnsi="Arial" w:cs="Arial"/>
          <w:lang w:val="lt-LT"/>
        </w:rPr>
        <w:t xml:space="preserve"> susijusių elementų </w:t>
      </w:r>
      <w:r w:rsidR="000D2314" w:rsidRPr="001E7675">
        <w:rPr>
          <w:rFonts w:ascii="Arial" w:hAnsi="Arial" w:cs="Arial"/>
          <w:lang w:val="lt-LT"/>
        </w:rPr>
        <w:t>gamyb</w:t>
      </w:r>
      <w:r w:rsidR="00F41FA1" w:rsidRPr="001E7675">
        <w:rPr>
          <w:rFonts w:ascii="Arial" w:hAnsi="Arial" w:cs="Arial"/>
          <w:lang w:val="lt-LT"/>
        </w:rPr>
        <w:t>os</w:t>
      </w:r>
      <w:r w:rsidR="00907F9F">
        <w:rPr>
          <w:rFonts w:ascii="Arial" w:hAnsi="Arial" w:cs="Arial"/>
          <w:lang w:val="lt-LT"/>
        </w:rPr>
        <w:t xml:space="preserve"> ir montavimo</w:t>
      </w:r>
      <w:r w:rsidR="00F41FA1" w:rsidRPr="001E7675">
        <w:rPr>
          <w:rFonts w:ascii="Arial" w:hAnsi="Arial" w:cs="Arial"/>
          <w:lang w:val="lt-LT"/>
        </w:rPr>
        <w:t xml:space="preserve">, </w:t>
      </w:r>
      <w:r w:rsidR="001D5399">
        <w:rPr>
          <w:rFonts w:ascii="Arial" w:hAnsi="Arial" w:cs="Arial"/>
          <w:lang w:val="lt-LT"/>
        </w:rPr>
        <w:t xml:space="preserve">taip pat </w:t>
      </w:r>
      <w:r w:rsidR="009A63B3" w:rsidRPr="001E7675">
        <w:rPr>
          <w:rFonts w:ascii="Arial" w:hAnsi="Arial" w:cs="Arial"/>
          <w:lang w:val="lt-LT"/>
        </w:rPr>
        <w:t xml:space="preserve">senų durų </w:t>
      </w:r>
      <w:r w:rsidR="00C34312">
        <w:rPr>
          <w:rFonts w:ascii="Arial" w:hAnsi="Arial" w:cs="Arial"/>
          <w:lang w:val="lt-LT"/>
        </w:rPr>
        <w:t xml:space="preserve">bei </w:t>
      </w:r>
      <w:r w:rsidR="009300E4" w:rsidRPr="00CC109C">
        <w:rPr>
          <w:rFonts w:ascii="Arial" w:hAnsi="Arial" w:cs="Arial"/>
          <w:lang w:val="lt-LT"/>
        </w:rPr>
        <w:t>su j</w:t>
      </w:r>
      <w:r w:rsidR="009300E4">
        <w:rPr>
          <w:rFonts w:ascii="Arial" w:hAnsi="Arial" w:cs="Arial"/>
          <w:lang w:val="lt-LT"/>
        </w:rPr>
        <w:t>omis</w:t>
      </w:r>
      <w:r w:rsidR="009300E4" w:rsidRPr="00CC109C">
        <w:rPr>
          <w:rFonts w:ascii="Arial" w:hAnsi="Arial" w:cs="Arial"/>
          <w:lang w:val="lt-LT"/>
        </w:rPr>
        <w:t xml:space="preserve"> susijusių elementų </w:t>
      </w:r>
      <w:r w:rsidR="00F41FA1" w:rsidRPr="001E7675">
        <w:rPr>
          <w:rFonts w:ascii="Arial" w:hAnsi="Arial" w:cs="Arial"/>
          <w:lang w:val="lt-LT"/>
        </w:rPr>
        <w:t>demontavimo darbai</w:t>
      </w:r>
      <w:r w:rsidR="009A63B3" w:rsidRPr="001E7675">
        <w:rPr>
          <w:rFonts w:ascii="Arial" w:hAnsi="Arial" w:cs="Arial"/>
          <w:lang w:val="lt-LT"/>
        </w:rPr>
        <w:t>.</w:t>
      </w:r>
    </w:p>
    <w:p w14:paraId="17A7DDFD" w14:textId="007F341D" w:rsidR="002317DE" w:rsidRPr="001E7675" w:rsidRDefault="002317DE" w:rsidP="00FF37D2">
      <w:pPr>
        <w:spacing w:after="0"/>
        <w:jc w:val="both"/>
        <w:rPr>
          <w:rFonts w:ascii="Arial" w:hAnsi="Arial" w:cs="Arial"/>
          <w:lang w:val="lt-LT" w:eastAsia="ja-JP"/>
        </w:rPr>
      </w:pPr>
      <w:r w:rsidRPr="001E7675">
        <w:rPr>
          <w:rFonts w:ascii="Arial" w:hAnsi="Arial" w:cs="Arial"/>
          <w:b/>
          <w:bCs/>
          <w:lang w:val="lt-LT" w:eastAsia="ja-JP"/>
        </w:rPr>
        <w:t>Sutartis</w:t>
      </w:r>
      <w:r w:rsidRPr="00457EE4">
        <w:rPr>
          <w:rFonts w:ascii="Arial" w:hAnsi="Arial" w:cs="Arial"/>
          <w:lang w:val="lt-LT"/>
        </w:rPr>
        <w:t xml:space="preserve"> </w:t>
      </w:r>
      <w:r w:rsidRPr="001E7675">
        <w:rPr>
          <w:rFonts w:ascii="Arial" w:hAnsi="Arial" w:cs="Arial"/>
          <w:lang w:val="lt-LT" w:eastAsia="ja-JP"/>
        </w:rPr>
        <w:t xml:space="preserve">– </w:t>
      </w:r>
      <w:r w:rsidR="4F256F6E" w:rsidRPr="001E7675">
        <w:rPr>
          <w:rFonts w:ascii="Arial" w:eastAsia="Arial" w:hAnsi="Arial" w:cs="Arial"/>
          <w:lang w:val="lt-LT"/>
        </w:rPr>
        <w:t>Sutartis, sudaroma tarp Rangovo ir Užsakovo dėl Pirkimo objekto.</w:t>
      </w:r>
    </w:p>
    <w:p w14:paraId="4D71F99B" w14:textId="5469117E" w:rsidR="0055666A" w:rsidRPr="001E7675" w:rsidRDefault="0055666A" w:rsidP="006B6F70">
      <w:pPr>
        <w:pStyle w:val="Heading2"/>
        <w:numPr>
          <w:ilvl w:val="0"/>
          <w:numId w:val="2"/>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1E7675">
        <w:rPr>
          <w:rFonts w:ascii="Arial" w:hAnsi="Arial" w:cs="Arial"/>
          <w:color w:val="auto"/>
          <w:sz w:val="22"/>
          <w:szCs w:val="22"/>
          <w:lang w:val="lt-LT"/>
        </w:rPr>
        <w:t>PIRKIMO OBJEKTAS</w:t>
      </w:r>
    </w:p>
    <w:bookmarkEnd w:id="0"/>
    <w:p w14:paraId="6EC49C5C" w14:textId="21F1AB75" w:rsidR="004A3D52" w:rsidRPr="001E7675" w:rsidRDefault="007B7FAF" w:rsidP="004A3D52">
      <w:pPr>
        <w:jc w:val="both"/>
        <w:rPr>
          <w:rFonts w:ascii="Arial" w:hAnsi="Arial" w:cs="Arial"/>
          <w:lang w:val="lt-LT"/>
        </w:rPr>
      </w:pPr>
      <w:r>
        <w:rPr>
          <w:rFonts w:ascii="Arial" w:hAnsi="Arial" w:cs="Arial"/>
          <w:lang w:val="lt-LT"/>
        </w:rPr>
        <w:t>M</w:t>
      </w:r>
      <w:r w:rsidRPr="001E7675">
        <w:rPr>
          <w:rFonts w:ascii="Arial" w:hAnsi="Arial" w:cs="Arial"/>
          <w:lang w:val="lt-LT"/>
        </w:rPr>
        <w:t xml:space="preserve">edinių filinginių </w:t>
      </w:r>
      <w:r w:rsidR="001D5399">
        <w:rPr>
          <w:rFonts w:ascii="Arial" w:hAnsi="Arial" w:cs="Arial"/>
          <w:lang w:val="lt-LT"/>
        </w:rPr>
        <w:t>ir</w:t>
      </w:r>
      <w:r w:rsidR="00AC246C">
        <w:rPr>
          <w:rFonts w:ascii="Arial" w:hAnsi="Arial" w:cs="Arial"/>
          <w:lang w:val="lt-LT"/>
        </w:rPr>
        <w:t xml:space="preserve"> medinių faneruotų </w:t>
      </w:r>
      <w:r w:rsidR="001D5399">
        <w:rPr>
          <w:rFonts w:ascii="Arial" w:hAnsi="Arial" w:cs="Arial"/>
          <w:lang w:val="lt-LT"/>
        </w:rPr>
        <w:t xml:space="preserve">durų </w:t>
      </w:r>
      <w:r>
        <w:rPr>
          <w:rFonts w:ascii="Arial" w:hAnsi="Arial" w:cs="Arial"/>
          <w:lang w:val="lt-LT"/>
        </w:rPr>
        <w:t xml:space="preserve">bei </w:t>
      </w:r>
      <w:r w:rsidRPr="00CC109C">
        <w:rPr>
          <w:rFonts w:ascii="Arial" w:hAnsi="Arial" w:cs="Arial"/>
          <w:lang w:val="lt-LT"/>
        </w:rPr>
        <w:t>su j</w:t>
      </w:r>
      <w:r>
        <w:rPr>
          <w:rFonts w:ascii="Arial" w:hAnsi="Arial" w:cs="Arial"/>
          <w:lang w:val="lt-LT"/>
        </w:rPr>
        <w:t>omis</w:t>
      </w:r>
      <w:r w:rsidRPr="00CC109C">
        <w:rPr>
          <w:rFonts w:ascii="Arial" w:hAnsi="Arial" w:cs="Arial"/>
          <w:lang w:val="lt-LT"/>
        </w:rPr>
        <w:t xml:space="preserve"> susijusių elementų </w:t>
      </w:r>
      <w:r w:rsidRPr="001E7675">
        <w:rPr>
          <w:rFonts w:ascii="Arial" w:hAnsi="Arial" w:cs="Arial"/>
          <w:lang w:val="lt-LT"/>
        </w:rPr>
        <w:t>gamybos</w:t>
      </w:r>
      <w:r>
        <w:rPr>
          <w:rFonts w:ascii="Arial" w:hAnsi="Arial" w:cs="Arial"/>
          <w:lang w:val="lt-LT"/>
        </w:rPr>
        <w:t xml:space="preserve"> ir montavimo</w:t>
      </w:r>
      <w:r w:rsidRPr="001E7675">
        <w:rPr>
          <w:rFonts w:ascii="Arial" w:hAnsi="Arial" w:cs="Arial"/>
          <w:lang w:val="lt-LT"/>
        </w:rPr>
        <w:t xml:space="preserve">, </w:t>
      </w:r>
      <w:r w:rsidR="001D5399">
        <w:rPr>
          <w:rFonts w:ascii="Arial" w:hAnsi="Arial" w:cs="Arial"/>
          <w:lang w:val="lt-LT"/>
        </w:rPr>
        <w:t xml:space="preserve">taip pat </w:t>
      </w:r>
      <w:r w:rsidRPr="001E7675">
        <w:rPr>
          <w:rFonts w:ascii="Arial" w:hAnsi="Arial" w:cs="Arial"/>
          <w:lang w:val="lt-LT"/>
        </w:rPr>
        <w:t xml:space="preserve">senų durų </w:t>
      </w:r>
      <w:r>
        <w:rPr>
          <w:rFonts w:ascii="Arial" w:hAnsi="Arial" w:cs="Arial"/>
          <w:lang w:val="lt-LT"/>
        </w:rPr>
        <w:t xml:space="preserve">bei </w:t>
      </w:r>
      <w:r w:rsidRPr="00CC109C">
        <w:rPr>
          <w:rFonts w:ascii="Arial" w:hAnsi="Arial" w:cs="Arial"/>
          <w:lang w:val="lt-LT"/>
        </w:rPr>
        <w:t>su j</w:t>
      </w:r>
      <w:r>
        <w:rPr>
          <w:rFonts w:ascii="Arial" w:hAnsi="Arial" w:cs="Arial"/>
          <w:lang w:val="lt-LT"/>
        </w:rPr>
        <w:t>omis</w:t>
      </w:r>
      <w:r w:rsidRPr="00CC109C">
        <w:rPr>
          <w:rFonts w:ascii="Arial" w:hAnsi="Arial" w:cs="Arial"/>
          <w:lang w:val="lt-LT"/>
        </w:rPr>
        <w:t xml:space="preserve"> </w:t>
      </w:r>
      <w:r w:rsidRPr="001D5399">
        <w:rPr>
          <w:rFonts w:ascii="Arial" w:hAnsi="Arial" w:cs="Arial"/>
          <w:noProof/>
          <w:lang w:val="lt-LT"/>
        </w:rPr>
        <w:t xml:space="preserve">susijusių elementų </w:t>
      </w:r>
      <w:r w:rsidR="001D5399" w:rsidRPr="001D5399">
        <w:rPr>
          <w:rFonts w:ascii="Arial" w:hAnsi="Arial" w:cs="Arial"/>
          <w:noProof/>
          <w:lang w:val="lt-LT"/>
        </w:rPr>
        <w:t xml:space="preserve">demontavimo darbai Vilniaus universiteto patalpose, nurodytose 2.1 punkte </w:t>
      </w:r>
      <w:r w:rsidR="004A3D52" w:rsidRPr="001D5399">
        <w:rPr>
          <w:rFonts w:ascii="Arial" w:hAnsi="Arial" w:cs="Arial"/>
          <w:noProof/>
          <w:lang w:val="lt-LT"/>
        </w:rPr>
        <w:t xml:space="preserve">(toliau – </w:t>
      </w:r>
      <w:r w:rsidR="004A3D52" w:rsidRPr="001D5399">
        <w:rPr>
          <w:rFonts w:ascii="Arial" w:hAnsi="Arial" w:cs="Arial"/>
          <w:b/>
          <w:bCs/>
          <w:noProof/>
          <w:lang w:val="lt-LT"/>
        </w:rPr>
        <w:t>Pirkimo objektas</w:t>
      </w:r>
      <w:r w:rsidR="004A3D52" w:rsidRPr="001D5399">
        <w:rPr>
          <w:rFonts w:ascii="Arial" w:hAnsi="Arial" w:cs="Arial"/>
          <w:noProof/>
          <w:lang w:val="lt-LT"/>
        </w:rPr>
        <w:t>).</w:t>
      </w:r>
    </w:p>
    <w:p w14:paraId="1AC02F21" w14:textId="1DA5121F" w:rsidR="004A3D52" w:rsidRPr="001E7675" w:rsidRDefault="004A3D52" w:rsidP="006B6F70">
      <w:pPr>
        <w:pStyle w:val="ListParagraph"/>
        <w:numPr>
          <w:ilvl w:val="1"/>
          <w:numId w:val="2"/>
        </w:numPr>
        <w:rPr>
          <w:rFonts w:ascii="Arial" w:hAnsi="Arial" w:cs="Arial"/>
          <w:lang w:val="lt-LT"/>
        </w:rPr>
      </w:pPr>
      <w:r w:rsidRPr="001E7675">
        <w:rPr>
          <w:rFonts w:ascii="Arial" w:hAnsi="Arial" w:cs="Arial"/>
          <w:lang w:val="lt-LT"/>
        </w:rPr>
        <w:t>Vilniaus universiteto objektų sąrašas:</w:t>
      </w:r>
    </w:p>
    <w:p w14:paraId="60B4FE3C" w14:textId="42603595" w:rsidR="00AE41A5" w:rsidRPr="001E7675" w:rsidRDefault="00AE41A5" w:rsidP="00AE41A5">
      <w:pPr>
        <w:pStyle w:val="ListParagraph"/>
        <w:spacing w:after="0" w:line="240" w:lineRule="auto"/>
        <w:ind w:left="391"/>
        <w:jc w:val="right"/>
        <w:rPr>
          <w:rFonts w:ascii="Arial" w:hAnsi="Arial" w:cs="Arial"/>
          <w:i/>
          <w:iCs/>
          <w:lang w:val="lt-LT"/>
        </w:rPr>
      </w:pPr>
      <w:r w:rsidRPr="001E7675">
        <w:rPr>
          <w:rFonts w:ascii="Arial" w:hAnsi="Arial" w:cs="Arial"/>
          <w:i/>
          <w:iCs/>
          <w:lang w:val="lt-LT"/>
        </w:rPr>
        <w:t>Lentelė Nr. 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7"/>
        <w:gridCol w:w="3310"/>
        <w:gridCol w:w="2961"/>
        <w:gridCol w:w="3242"/>
      </w:tblGrid>
      <w:tr w:rsidR="0028581D" w:rsidRPr="002D6A20" w14:paraId="25888D05" w14:textId="77777777" w:rsidTr="00457EE4">
        <w:trPr>
          <w:trHeight w:val="211"/>
          <w:jc w:val="center"/>
        </w:trPr>
        <w:tc>
          <w:tcPr>
            <w:tcW w:w="547" w:type="dxa"/>
            <w:tcBorders>
              <w:top w:val="single" w:sz="4" w:space="0" w:color="auto"/>
              <w:left w:val="single" w:sz="4" w:space="0" w:color="auto"/>
              <w:bottom w:val="single" w:sz="4" w:space="0" w:color="auto"/>
              <w:right w:val="single" w:sz="4" w:space="0" w:color="auto"/>
            </w:tcBorders>
            <w:shd w:val="clear" w:color="auto" w:fill="C00000"/>
            <w:vAlign w:val="center"/>
          </w:tcPr>
          <w:p w14:paraId="7295A7CC" w14:textId="3D9210F0" w:rsidR="0028581D" w:rsidRPr="001E7675" w:rsidRDefault="00BD4396" w:rsidP="00BD4396">
            <w:pPr>
              <w:spacing w:after="0" w:line="240" w:lineRule="auto"/>
              <w:contextualSpacing/>
              <w:jc w:val="center"/>
              <w:rPr>
                <w:rFonts w:ascii="Arial" w:hAnsi="Arial" w:cs="Arial"/>
                <w:b/>
                <w:bCs/>
                <w:color w:val="FFFFFF" w:themeColor="background1"/>
                <w:lang w:val="lt-LT" w:eastAsia="lt-LT"/>
              </w:rPr>
            </w:pPr>
            <w:r>
              <w:rPr>
                <w:rFonts w:ascii="Arial" w:hAnsi="Arial" w:cs="Arial"/>
                <w:b/>
                <w:bCs/>
                <w:color w:val="FFFFFF" w:themeColor="background1"/>
                <w:lang w:val="lt-LT" w:eastAsia="lt-LT"/>
              </w:rPr>
              <w:t>Eil. Nr.</w:t>
            </w:r>
          </w:p>
        </w:tc>
        <w:tc>
          <w:tcPr>
            <w:tcW w:w="331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40046A5" w14:textId="27A0A8D2" w:rsidR="0028581D" w:rsidRPr="001E7675" w:rsidRDefault="0028581D" w:rsidP="00BD4396">
            <w:pPr>
              <w:spacing w:after="0" w:line="240" w:lineRule="auto"/>
              <w:contextualSpacing/>
              <w:jc w:val="center"/>
              <w:rPr>
                <w:rFonts w:ascii="Arial" w:hAnsi="Arial" w:cs="Arial"/>
                <w:b/>
                <w:bCs/>
                <w:color w:val="FFFFFF" w:themeColor="background1"/>
                <w:lang w:val="lt-LT" w:eastAsia="lt-LT"/>
              </w:rPr>
            </w:pPr>
            <w:r w:rsidRPr="001E7675">
              <w:rPr>
                <w:rFonts w:ascii="Arial" w:hAnsi="Arial" w:cs="Arial"/>
                <w:b/>
                <w:bCs/>
                <w:color w:val="FFFFFF" w:themeColor="background1"/>
                <w:lang w:val="lt-LT" w:eastAsia="lt-LT"/>
              </w:rPr>
              <w:t>Adresas</w:t>
            </w:r>
          </w:p>
        </w:tc>
        <w:tc>
          <w:tcPr>
            <w:tcW w:w="2961"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A2EA68" w14:textId="77777777" w:rsidR="0028581D" w:rsidRPr="001E7675" w:rsidRDefault="0028581D" w:rsidP="00BD4396">
            <w:pPr>
              <w:spacing w:after="0" w:line="240" w:lineRule="auto"/>
              <w:contextualSpacing/>
              <w:jc w:val="center"/>
              <w:rPr>
                <w:rFonts w:ascii="Arial" w:hAnsi="Arial" w:cs="Arial"/>
                <w:b/>
                <w:bCs/>
                <w:color w:val="FFFFFF" w:themeColor="background1"/>
                <w:lang w:val="lt-LT" w:eastAsia="lt-LT"/>
              </w:rPr>
            </w:pPr>
            <w:r w:rsidRPr="001E7675">
              <w:rPr>
                <w:rFonts w:ascii="Arial" w:hAnsi="Arial" w:cs="Arial"/>
                <w:b/>
                <w:bCs/>
                <w:color w:val="FFFFFF" w:themeColor="background1"/>
                <w:lang w:val="lt-LT" w:eastAsia="lt-LT"/>
              </w:rPr>
              <w:t>Statinio kategorija</w:t>
            </w:r>
          </w:p>
        </w:tc>
        <w:tc>
          <w:tcPr>
            <w:tcW w:w="3242" w:type="dxa"/>
            <w:tcBorders>
              <w:top w:val="single" w:sz="4" w:space="0" w:color="auto"/>
              <w:left w:val="single" w:sz="4" w:space="0" w:color="auto"/>
              <w:bottom w:val="single" w:sz="4" w:space="0" w:color="auto"/>
              <w:right w:val="single" w:sz="4" w:space="0" w:color="auto"/>
            </w:tcBorders>
            <w:shd w:val="clear" w:color="auto" w:fill="C00000"/>
            <w:vAlign w:val="center"/>
          </w:tcPr>
          <w:p w14:paraId="1A074FAE" w14:textId="77777777" w:rsidR="0028581D" w:rsidRPr="001E7675" w:rsidRDefault="0028581D" w:rsidP="00BD4396">
            <w:pPr>
              <w:spacing w:after="0" w:line="240" w:lineRule="auto"/>
              <w:contextualSpacing/>
              <w:jc w:val="center"/>
              <w:rPr>
                <w:rFonts w:ascii="Arial" w:hAnsi="Arial" w:cs="Arial"/>
                <w:b/>
                <w:bCs/>
                <w:color w:val="FFFFFF" w:themeColor="background1"/>
                <w:lang w:val="lt-LT" w:eastAsia="lt-LT"/>
              </w:rPr>
            </w:pPr>
            <w:r w:rsidRPr="001E7675">
              <w:rPr>
                <w:rFonts w:ascii="Arial" w:hAnsi="Arial" w:cs="Arial"/>
                <w:b/>
                <w:bCs/>
                <w:color w:val="FFFFFF" w:themeColor="background1"/>
                <w:lang w:val="lt-LT" w:eastAsia="lt-LT"/>
              </w:rPr>
              <w:t>Statinio grupė</w:t>
            </w:r>
          </w:p>
        </w:tc>
      </w:tr>
      <w:tr w:rsidR="0028581D" w:rsidRPr="002D6A20" w14:paraId="3636A2F9" w14:textId="77777777" w:rsidTr="00457EE4">
        <w:trPr>
          <w:trHeight w:val="21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6C53F" w14:textId="77777777" w:rsidR="0028581D" w:rsidRPr="001E7675" w:rsidRDefault="0028581D" w:rsidP="00457EE4">
            <w:pPr>
              <w:pStyle w:val="ListParagraph"/>
              <w:numPr>
                <w:ilvl w:val="0"/>
                <w:numId w:val="5"/>
              </w:numPr>
              <w:spacing w:after="0" w:line="240" w:lineRule="auto"/>
              <w:ind w:left="0" w:firstLine="0"/>
              <w:rPr>
                <w:rFonts w:ascii="Arial" w:hAnsi="Arial" w:cs="Arial"/>
                <w:lang w:eastAsia="lt-LT"/>
              </w:rPr>
            </w:pPr>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9BFDA" w14:textId="40CC5D67" w:rsidR="0028581D" w:rsidRPr="001E7675" w:rsidRDefault="00684C1F" w:rsidP="00B53E13">
            <w:pPr>
              <w:spacing w:after="0" w:line="240" w:lineRule="auto"/>
              <w:contextualSpacing/>
              <w:rPr>
                <w:rFonts w:ascii="Arial" w:hAnsi="Arial" w:cs="Arial"/>
                <w:bCs/>
                <w:lang w:val="lt-LT"/>
              </w:rPr>
            </w:pPr>
            <w:r>
              <w:rPr>
                <w:rFonts w:ascii="Arial" w:hAnsi="Arial" w:cs="Arial"/>
                <w:lang w:val="lt-LT"/>
              </w:rPr>
              <w:t>Skapo g. 7</w:t>
            </w:r>
            <w:r w:rsidR="0028581D" w:rsidRPr="001E7675">
              <w:rPr>
                <w:rFonts w:ascii="Arial" w:hAnsi="Arial" w:cs="Arial"/>
                <w:lang w:val="lt-LT"/>
              </w:rPr>
              <w:t>, Vilnius</w:t>
            </w:r>
          </w:p>
        </w:tc>
        <w:tc>
          <w:tcPr>
            <w:tcW w:w="2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E1F05B" w14:textId="1DA92B00" w:rsidR="0028581D" w:rsidRPr="001E7675" w:rsidRDefault="0028581D" w:rsidP="00B53E13">
            <w:pPr>
              <w:spacing w:after="0" w:line="240" w:lineRule="auto"/>
              <w:contextualSpacing/>
              <w:jc w:val="center"/>
              <w:rPr>
                <w:rFonts w:ascii="Arial" w:hAnsi="Arial" w:cs="Arial"/>
                <w:lang w:val="lt-LT" w:eastAsia="lt-LT"/>
              </w:rPr>
            </w:pPr>
            <w:r w:rsidRPr="001E7675">
              <w:rPr>
                <w:rFonts w:ascii="Arial" w:hAnsi="Arial" w:cs="Arial"/>
                <w:lang w:val="lt-LT" w:eastAsia="lt-LT"/>
              </w:rPr>
              <w:t>Ypatingas</w:t>
            </w:r>
            <w:r w:rsidR="00BD4396">
              <w:rPr>
                <w:rFonts w:ascii="Arial" w:hAnsi="Arial" w:cs="Arial"/>
                <w:lang w:val="lt-LT" w:eastAsia="lt-LT"/>
              </w:rPr>
              <w:t>is</w:t>
            </w:r>
            <w:r w:rsidRPr="001E7675">
              <w:rPr>
                <w:rFonts w:ascii="Arial" w:hAnsi="Arial" w:cs="Arial"/>
                <w:lang w:val="lt-LT" w:eastAsia="lt-LT"/>
              </w:rPr>
              <w:t xml:space="preserve"> statinys</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E9BA9" w14:textId="77777777" w:rsidR="0028581D" w:rsidRPr="001E7675" w:rsidRDefault="0028581D" w:rsidP="00B53E13">
            <w:pPr>
              <w:spacing w:after="0" w:line="240" w:lineRule="auto"/>
              <w:contextualSpacing/>
              <w:jc w:val="center"/>
              <w:rPr>
                <w:rFonts w:ascii="Arial" w:hAnsi="Arial" w:cs="Arial"/>
                <w:lang w:val="lt-LT" w:eastAsia="lt-LT"/>
              </w:rPr>
            </w:pPr>
            <w:r w:rsidRPr="001E7675">
              <w:rPr>
                <w:rFonts w:ascii="Arial" w:hAnsi="Arial" w:cs="Arial"/>
                <w:lang w:val="lt-LT" w:eastAsia="lt-LT"/>
              </w:rPr>
              <w:t>Negyvenamasis pastatas</w:t>
            </w:r>
          </w:p>
        </w:tc>
      </w:tr>
      <w:tr w:rsidR="00221E9E" w:rsidRPr="002D6A20" w14:paraId="2D2EDAF0" w14:textId="77777777" w:rsidTr="00457EE4">
        <w:trPr>
          <w:trHeight w:val="21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9FA09" w14:textId="77777777" w:rsidR="00221E9E" w:rsidRPr="001E7675" w:rsidRDefault="00221E9E" w:rsidP="00457EE4">
            <w:pPr>
              <w:pStyle w:val="ListParagraph"/>
              <w:numPr>
                <w:ilvl w:val="0"/>
                <w:numId w:val="5"/>
              </w:numPr>
              <w:spacing w:after="0" w:line="240" w:lineRule="auto"/>
              <w:ind w:left="0" w:firstLine="0"/>
              <w:rPr>
                <w:rFonts w:ascii="Arial" w:hAnsi="Arial" w:cs="Arial"/>
                <w:lang w:eastAsia="lt-LT"/>
              </w:rPr>
            </w:pPr>
            <w:bookmarkStart w:id="1" w:name="_Hlk222236638"/>
          </w:p>
        </w:tc>
        <w:tc>
          <w:tcPr>
            <w:tcW w:w="3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9FB84" w14:textId="77777777" w:rsidR="00221E9E" w:rsidRPr="001E7675" w:rsidRDefault="00221E9E" w:rsidP="00221E9E">
            <w:pPr>
              <w:spacing w:after="0" w:line="240" w:lineRule="auto"/>
              <w:contextualSpacing/>
              <w:rPr>
                <w:rFonts w:ascii="Arial" w:hAnsi="Arial" w:cs="Arial"/>
                <w:bCs/>
                <w:lang w:val="lt-LT"/>
              </w:rPr>
            </w:pPr>
            <w:r w:rsidRPr="001E7675">
              <w:rPr>
                <w:rFonts w:ascii="Arial" w:hAnsi="Arial" w:cs="Arial"/>
                <w:bCs/>
                <w:lang w:val="lt-LT"/>
              </w:rPr>
              <w:t>Saulėtekio al. 9, Vilnius</w:t>
            </w:r>
          </w:p>
        </w:tc>
        <w:tc>
          <w:tcPr>
            <w:tcW w:w="2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E2E566" w14:textId="18F914CA" w:rsidR="00221E9E" w:rsidRPr="001E7675" w:rsidRDefault="00221E9E" w:rsidP="00221E9E">
            <w:pPr>
              <w:spacing w:after="0" w:line="240" w:lineRule="auto"/>
              <w:contextualSpacing/>
              <w:jc w:val="center"/>
              <w:rPr>
                <w:rFonts w:ascii="Arial" w:hAnsi="Arial" w:cs="Arial"/>
                <w:lang w:val="lt-LT" w:eastAsia="lt-LT"/>
              </w:rPr>
            </w:pPr>
            <w:r w:rsidRPr="001E7675">
              <w:rPr>
                <w:rFonts w:ascii="Arial" w:hAnsi="Arial" w:cs="Arial"/>
                <w:lang w:val="lt-LT" w:eastAsia="lt-LT"/>
              </w:rPr>
              <w:t>Ypatinga</w:t>
            </w:r>
            <w:r w:rsidR="00BD4396">
              <w:rPr>
                <w:rFonts w:ascii="Arial" w:hAnsi="Arial" w:cs="Arial"/>
                <w:lang w:val="lt-LT" w:eastAsia="lt-LT"/>
              </w:rPr>
              <w:t>si</w:t>
            </w:r>
            <w:r w:rsidRPr="001E7675">
              <w:rPr>
                <w:rFonts w:ascii="Arial" w:hAnsi="Arial" w:cs="Arial"/>
                <w:lang w:val="lt-LT" w:eastAsia="lt-LT"/>
              </w:rPr>
              <w:t>s statinys</w:t>
            </w:r>
          </w:p>
        </w:tc>
        <w:tc>
          <w:tcPr>
            <w:tcW w:w="3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74A01" w14:textId="77777777" w:rsidR="00221E9E" w:rsidRPr="001E7675" w:rsidRDefault="00221E9E" w:rsidP="00221E9E">
            <w:pPr>
              <w:spacing w:after="0" w:line="240" w:lineRule="auto"/>
              <w:contextualSpacing/>
              <w:jc w:val="center"/>
              <w:rPr>
                <w:rFonts w:ascii="Arial" w:hAnsi="Arial" w:cs="Arial"/>
                <w:lang w:val="lt-LT" w:eastAsia="lt-LT"/>
              </w:rPr>
            </w:pPr>
            <w:r w:rsidRPr="001E7675">
              <w:rPr>
                <w:rFonts w:ascii="Arial" w:hAnsi="Arial" w:cs="Arial"/>
                <w:lang w:val="lt-LT" w:eastAsia="lt-LT"/>
              </w:rPr>
              <w:t>Negyvenamasis pastatas</w:t>
            </w:r>
          </w:p>
        </w:tc>
      </w:tr>
    </w:tbl>
    <w:bookmarkEnd w:id="1"/>
    <w:p w14:paraId="04931721" w14:textId="77777777" w:rsidR="004A3D52" w:rsidRPr="00BD4396" w:rsidRDefault="004A3D52" w:rsidP="006B6F70">
      <w:pPr>
        <w:pStyle w:val="ListParagraph"/>
        <w:numPr>
          <w:ilvl w:val="1"/>
          <w:numId w:val="2"/>
        </w:numPr>
        <w:tabs>
          <w:tab w:val="left" w:pos="426"/>
        </w:tabs>
        <w:spacing w:after="0"/>
        <w:ind w:left="0" w:firstLine="0"/>
        <w:jc w:val="both"/>
        <w:rPr>
          <w:rFonts w:ascii="Arial" w:hAnsi="Arial" w:cs="Arial"/>
          <w:i/>
          <w:iCs/>
          <w:lang w:val="lt-LT"/>
        </w:rPr>
      </w:pPr>
      <w:r w:rsidRPr="00BD4396">
        <w:rPr>
          <w:rFonts w:ascii="Arial" w:hAnsi="Arial" w:cs="Arial"/>
          <w:b/>
          <w:bCs/>
          <w:lang w:val="lt-LT"/>
        </w:rPr>
        <w:t xml:space="preserve">Statybos rūšis: </w:t>
      </w:r>
      <w:r w:rsidRPr="00BD4396">
        <w:rPr>
          <w:rFonts w:ascii="Arial" w:hAnsi="Arial" w:cs="Arial"/>
          <w:lang w:val="lt-LT"/>
        </w:rPr>
        <w:t>paprastasis remontas.</w:t>
      </w:r>
    </w:p>
    <w:p w14:paraId="0CE92941" w14:textId="1FF63099" w:rsidR="001D5399" w:rsidRPr="001D5399" w:rsidRDefault="005A6950" w:rsidP="006B6F70">
      <w:pPr>
        <w:pStyle w:val="ListParagraph"/>
        <w:numPr>
          <w:ilvl w:val="1"/>
          <w:numId w:val="2"/>
        </w:numPr>
        <w:tabs>
          <w:tab w:val="left" w:pos="426"/>
          <w:tab w:val="left" w:pos="709"/>
        </w:tabs>
        <w:spacing w:after="0" w:line="240" w:lineRule="auto"/>
        <w:jc w:val="both"/>
        <w:rPr>
          <w:rFonts w:ascii="Arial" w:hAnsi="Arial" w:cs="Arial"/>
          <w:b/>
          <w:bCs/>
          <w:i/>
          <w:iCs/>
          <w:lang w:val="lt-LT"/>
        </w:rPr>
      </w:pPr>
      <w:r w:rsidRPr="001E7675">
        <w:rPr>
          <w:rFonts w:ascii="Arial" w:hAnsi="Arial" w:cs="Arial"/>
          <w:b/>
          <w:bCs/>
          <w:lang w:val="lt-LT"/>
        </w:rPr>
        <w:t xml:space="preserve"> </w:t>
      </w:r>
      <w:r w:rsidR="00CB48B3" w:rsidRPr="001E7675">
        <w:rPr>
          <w:rFonts w:ascii="Arial" w:hAnsi="Arial" w:cs="Arial"/>
          <w:b/>
          <w:bCs/>
          <w:lang w:val="lt-LT"/>
        </w:rPr>
        <w:t>Pirkimas apim</w:t>
      </w:r>
      <w:r w:rsidR="001D5399">
        <w:rPr>
          <w:rFonts w:ascii="Arial" w:hAnsi="Arial" w:cs="Arial"/>
          <w:b/>
          <w:bCs/>
          <w:lang w:val="lt-LT"/>
        </w:rPr>
        <w:t>tis</w:t>
      </w:r>
    </w:p>
    <w:p w14:paraId="693B5C81" w14:textId="05D3F23B" w:rsidR="005A6950" w:rsidRPr="001D5399" w:rsidRDefault="00917186" w:rsidP="001D5399">
      <w:pPr>
        <w:pStyle w:val="ListParagraph"/>
        <w:numPr>
          <w:ilvl w:val="2"/>
          <w:numId w:val="2"/>
        </w:numPr>
        <w:tabs>
          <w:tab w:val="left" w:pos="426"/>
          <w:tab w:val="left" w:pos="709"/>
        </w:tabs>
        <w:spacing w:after="0" w:line="240" w:lineRule="auto"/>
        <w:ind w:hanging="1080"/>
        <w:jc w:val="both"/>
        <w:rPr>
          <w:rFonts w:ascii="Arial" w:hAnsi="Arial" w:cs="Arial"/>
          <w:b/>
          <w:bCs/>
          <w:i/>
          <w:iCs/>
          <w:lang w:val="lt-LT"/>
        </w:rPr>
      </w:pPr>
      <w:r w:rsidRPr="001D5399">
        <w:rPr>
          <w:rFonts w:ascii="Arial" w:hAnsi="Arial" w:cs="Arial"/>
          <w:lang w:val="lt-LT"/>
        </w:rPr>
        <w:t>R</w:t>
      </w:r>
      <w:r w:rsidR="005A6950" w:rsidRPr="001D5399">
        <w:rPr>
          <w:rFonts w:ascii="Arial" w:hAnsi="Arial" w:cs="Arial"/>
          <w:lang w:val="lt-LT"/>
        </w:rPr>
        <w:t>angovas turi atlikti:</w:t>
      </w:r>
    </w:p>
    <w:p w14:paraId="4C93FCD6" w14:textId="4B8A9F64" w:rsidR="0090006F" w:rsidRPr="001E7675" w:rsidRDefault="00C66EA9" w:rsidP="00457EE4">
      <w:pPr>
        <w:pStyle w:val="ListParagraph"/>
        <w:numPr>
          <w:ilvl w:val="2"/>
          <w:numId w:val="2"/>
        </w:numPr>
        <w:tabs>
          <w:tab w:val="left" w:pos="426"/>
          <w:tab w:val="left" w:pos="709"/>
        </w:tabs>
        <w:spacing w:after="0" w:line="240" w:lineRule="auto"/>
        <w:ind w:left="0" w:firstLine="0"/>
        <w:jc w:val="both"/>
        <w:rPr>
          <w:rFonts w:ascii="Arial" w:hAnsi="Arial" w:cs="Arial"/>
          <w:b/>
          <w:bCs/>
          <w:i/>
          <w:iCs/>
          <w:lang w:val="lt-LT"/>
        </w:rPr>
      </w:pPr>
      <w:r w:rsidRPr="001E7675">
        <w:rPr>
          <w:rFonts w:ascii="Arial" w:hAnsi="Arial" w:cs="Arial"/>
          <w:lang w:val="lt-LT"/>
        </w:rPr>
        <w:t>Demontuoti senas duris</w:t>
      </w:r>
      <w:r>
        <w:rPr>
          <w:rFonts w:ascii="Arial" w:hAnsi="Arial" w:cs="Arial"/>
          <w:lang w:val="lt-LT"/>
        </w:rPr>
        <w:t xml:space="preserve"> ir su jomis susijusius elementus, p</w:t>
      </w:r>
      <w:r w:rsidR="0090006F" w:rsidRPr="001E7675">
        <w:rPr>
          <w:rFonts w:ascii="Arial" w:hAnsi="Arial" w:cs="Arial"/>
          <w:lang w:val="lt-LT"/>
        </w:rPr>
        <w:t xml:space="preserve">agaminti ir sumontuoti naujas medines filingines duris </w:t>
      </w:r>
      <w:r w:rsidR="00A77461">
        <w:rPr>
          <w:rFonts w:ascii="Arial" w:hAnsi="Arial" w:cs="Arial"/>
          <w:lang w:val="lt-LT"/>
        </w:rPr>
        <w:t xml:space="preserve">ir su jomis susijusius elementus </w:t>
      </w:r>
      <w:r w:rsidR="0090006F" w:rsidRPr="001E7675">
        <w:rPr>
          <w:rFonts w:ascii="Arial" w:hAnsi="Arial" w:cs="Arial"/>
          <w:lang w:val="lt-LT"/>
        </w:rPr>
        <w:t xml:space="preserve">VU </w:t>
      </w:r>
      <w:r w:rsidR="00684C1F">
        <w:rPr>
          <w:rFonts w:ascii="Arial" w:hAnsi="Arial" w:cs="Arial"/>
          <w:lang w:val="lt-LT"/>
        </w:rPr>
        <w:t>Filologijos</w:t>
      </w:r>
      <w:r w:rsidR="0090006F" w:rsidRPr="001E7675">
        <w:rPr>
          <w:rFonts w:ascii="Arial" w:hAnsi="Arial" w:cs="Arial"/>
          <w:lang w:val="lt-LT"/>
        </w:rPr>
        <w:t xml:space="preserve"> fakulteto patalpose, adresu </w:t>
      </w:r>
      <w:r w:rsidR="00684C1F">
        <w:rPr>
          <w:rFonts w:ascii="Arial" w:hAnsi="Arial" w:cs="Arial"/>
          <w:lang w:val="lt-LT"/>
        </w:rPr>
        <w:t>Skapo g. 7</w:t>
      </w:r>
      <w:r w:rsidR="00E37844">
        <w:rPr>
          <w:rFonts w:ascii="Arial" w:hAnsi="Arial" w:cs="Arial"/>
          <w:lang w:val="lt-LT"/>
        </w:rPr>
        <w:t>, Vilniu</w:t>
      </w:r>
      <w:r w:rsidR="001D5399">
        <w:rPr>
          <w:rFonts w:ascii="Arial" w:hAnsi="Arial" w:cs="Arial"/>
          <w:lang w:val="lt-LT"/>
        </w:rPr>
        <w:t>je</w:t>
      </w:r>
      <w:r w:rsidR="0090006F" w:rsidRPr="001E7675">
        <w:rPr>
          <w:rFonts w:ascii="Arial" w:hAnsi="Arial" w:cs="Arial"/>
          <w:lang w:val="lt-LT"/>
        </w:rPr>
        <w:t>.</w:t>
      </w:r>
    </w:p>
    <w:p w14:paraId="0962AE83" w14:textId="5C78EBF3" w:rsidR="0090006F" w:rsidRPr="001E7675" w:rsidRDefault="0090006F" w:rsidP="00457EE4">
      <w:pPr>
        <w:pStyle w:val="ListParagraph"/>
        <w:numPr>
          <w:ilvl w:val="2"/>
          <w:numId w:val="2"/>
        </w:numPr>
        <w:tabs>
          <w:tab w:val="left" w:pos="426"/>
          <w:tab w:val="left" w:pos="709"/>
        </w:tabs>
        <w:spacing w:after="0" w:line="240" w:lineRule="auto"/>
        <w:ind w:left="0" w:firstLine="0"/>
        <w:jc w:val="both"/>
        <w:rPr>
          <w:rFonts w:ascii="Arial" w:hAnsi="Arial" w:cs="Arial"/>
          <w:b/>
          <w:bCs/>
          <w:i/>
          <w:iCs/>
          <w:lang w:val="lt-LT"/>
        </w:rPr>
      </w:pPr>
      <w:r w:rsidRPr="001E7675">
        <w:rPr>
          <w:rFonts w:ascii="Arial" w:hAnsi="Arial" w:cs="Arial"/>
          <w:lang w:val="lt-LT"/>
        </w:rPr>
        <w:t>Demontuoti senas duris</w:t>
      </w:r>
      <w:r w:rsidR="007127FA">
        <w:rPr>
          <w:rFonts w:ascii="Arial" w:hAnsi="Arial" w:cs="Arial"/>
          <w:lang w:val="lt-LT"/>
        </w:rPr>
        <w:t xml:space="preserve"> ir su jomis susijusius elementus</w:t>
      </w:r>
      <w:r w:rsidRPr="001E7675">
        <w:rPr>
          <w:rFonts w:ascii="Arial" w:hAnsi="Arial" w:cs="Arial"/>
          <w:lang w:val="lt-LT"/>
        </w:rPr>
        <w:t xml:space="preserve">, pagaminti ir sumontuoti naujas faneruotas medines duris </w:t>
      </w:r>
      <w:r w:rsidR="007127FA">
        <w:rPr>
          <w:rFonts w:ascii="Arial" w:hAnsi="Arial" w:cs="Arial"/>
          <w:lang w:val="lt-LT"/>
        </w:rPr>
        <w:t xml:space="preserve">ir su jomis susijusius elementus </w:t>
      </w:r>
      <w:r w:rsidRPr="001E7675">
        <w:rPr>
          <w:rFonts w:ascii="Arial" w:hAnsi="Arial" w:cs="Arial"/>
          <w:lang w:val="lt-LT"/>
        </w:rPr>
        <w:t>VU Informacinių technologijų paslaugų centro</w:t>
      </w:r>
      <w:r w:rsidR="004170BA">
        <w:rPr>
          <w:rFonts w:ascii="Arial" w:hAnsi="Arial" w:cs="Arial"/>
          <w:lang w:val="lt-LT"/>
        </w:rPr>
        <w:t xml:space="preserve"> </w:t>
      </w:r>
      <w:r w:rsidRPr="001E7675">
        <w:rPr>
          <w:rFonts w:ascii="Arial" w:hAnsi="Arial" w:cs="Arial"/>
          <w:lang w:val="lt-LT"/>
        </w:rPr>
        <w:t>patalpose, adresu Saulėtekio al. 9</w:t>
      </w:r>
      <w:r w:rsidR="001D5399">
        <w:rPr>
          <w:rFonts w:ascii="Arial" w:hAnsi="Arial" w:cs="Arial"/>
          <w:lang w:val="lt-LT"/>
        </w:rPr>
        <w:t>,</w:t>
      </w:r>
      <w:r w:rsidRPr="001E7675">
        <w:rPr>
          <w:rFonts w:ascii="Arial" w:hAnsi="Arial" w:cs="Arial"/>
          <w:lang w:val="lt-LT"/>
        </w:rPr>
        <w:t xml:space="preserve"> Vilnius.</w:t>
      </w:r>
    </w:p>
    <w:p w14:paraId="514C3D02" w14:textId="77777777" w:rsidR="00B7177F" w:rsidRPr="001E7675" w:rsidRDefault="00B7177F" w:rsidP="00B12F06">
      <w:pPr>
        <w:pStyle w:val="ListParagraph"/>
        <w:tabs>
          <w:tab w:val="left" w:pos="426"/>
          <w:tab w:val="left" w:pos="1701"/>
        </w:tabs>
        <w:spacing w:after="0" w:line="240" w:lineRule="auto"/>
        <w:ind w:left="1080"/>
        <w:jc w:val="both"/>
        <w:rPr>
          <w:rFonts w:ascii="Arial" w:hAnsi="Arial" w:cs="Arial"/>
          <w:b/>
          <w:bCs/>
          <w:i/>
          <w:iCs/>
          <w:highlight w:val="yellow"/>
          <w:lang w:val="lt-LT"/>
        </w:rPr>
      </w:pPr>
    </w:p>
    <w:p w14:paraId="7CFCDAD8" w14:textId="770BDD25" w:rsidR="0012200C" w:rsidRPr="001E7675" w:rsidRDefault="00F25714" w:rsidP="006B6F70">
      <w:pPr>
        <w:pStyle w:val="Heading2"/>
        <w:numPr>
          <w:ilvl w:val="0"/>
          <w:numId w:val="2"/>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auto"/>
          <w:sz w:val="22"/>
          <w:szCs w:val="22"/>
          <w:lang w:val="lt-LT"/>
        </w:rPr>
      </w:pPr>
      <w:r w:rsidRPr="001E7675">
        <w:rPr>
          <w:rFonts w:ascii="Arial" w:hAnsi="Arial" w:cs="Arial"/>
          <w:color w:val="auto"/>
          <w:sz w:val="22"/>
          <w:szCs w:val="22"/>
          <w:lang w:val="lt-LT"/>
        </w:rPr>
        <w:t>REIKALAVIMAI</w:t>
      </w:r>
      <w:r w:rsidRPr="001E7675">
        <w:rPr>
          <w:rFonts w:ascii="Arial" w:hAnsi="Arial" w:cs="Arial"/>
          <w:color w:val="auto"/>
          <w:sz w:val="22"/>
          <w:szCs w:val="22"/>
          <w:shd w:val="clear" w:color="auto" w:fill="FFFFFF"/>
          <w:lang w:val="lt-LT"/>
        </w:rPr>
        <w:t xml:space="preserve"> PIRKIMO OBJEKTUI</w:t>
      </w:r>
    </w:p>
    <w:p w14:paraId="79C78EEF" w14:textId="1BE79D21" w:rsidR="004373B2" w:rsidRPr="001E7675" w:rsidRDefault="00B47D9B" w:rsidP="006B6F70">
      <w:pPr>
        <w:pStyle w:val="ListParagraph"/>
        <w:numPr>
          <w:ilvl w:val="1"/>
          <w:numId w:val="2"/>
        </w:numPr>
        <w:rPr>
          <w:rFonts w:ascii="Arial" w:hAnsi="Arial" w:cs="Arial"/>
          <w:b/>
          <w:bCs/>
          <w:lang w:val="lt-LT"/>
        </w:rPr>
      </w:pPr>
      <w:r w:rsidRPr="001E7675">
        <w:rPr>
          <w:rFonts w:ascii="Arial" w:hAnsi="Arial" w:cs="Arial"/>
          <w:b/>
          <w:bCs/>
          <w:lang w:val="lt-LT"/>
        </w:rPr>
        <w:t>T</w:t>
      </w:r>
      <w:r w:rsidR="001D5399">
        <w:rPr>
          <w:rFonts w:ascii="Arial" w:hAnsi="Arial" w:cs="Arial"/>
          <w:b/>
          <w:bCs/>
          <w:lang w:val="lt-LT"/>
        </w:rPr>
        <w:t>echniniai reikalavimai darbams</w:t>
      </w:r>
      <w:r w:rsidR="00D60709" w:rsidRPr="001E7675">
        <w:rPr>
          <w:rFonts w:ascii="Arial" w:hAnsi="Arial" w:cs="Arial"/>
          <w:b/>
          <w:bCs/>
          <w:lang w:val="lt-LT"/>
        </w:rPr>
        <w:t>:</w:t>
      </w:r>
    </w:p>
    <w:p w14:paraId="6CBE1ED9" w14:textId="77777777" w:rsidR="00C60C3F" w:rsidRPr="001E7675" w:rsidRDefault="004A3D52" w:rsidP="00457EE4">
      <w:pPr>
        <w:pStyle w:val="ListParagraph"/>
        <w:numPr>
          <w:ilvl w:val="2"/>
          <w:numId w:val="2"/>
        </w:numPr>
        <w:tabs>
          <w:tab w:val="left" w:pos="709"/>
        </w:tabs>
        <w:spacing w:after="0"/>
        <w:ind w:left="0" w:right="-36" w:firstLine="0"/>
        <w:jc w:val="both"/>
        <w:rPr>
          <w:rFonts w:ascii="Arial" w:hAnsi="Arial" w:cs="Arial"/>
          <w:lang w:val="lt-LT"/>
        </w:rPr>
      </w:pPr>
      <w:r w:rsidRPr="001E7675">
        <w:rPr>
          <w:rFonts w:ascii="Arial" w:hAnsi="Arial" w:cs="Arial"/>
          <w:lang w:val="lt-LT"/>
        </w:rPr>
        <w:t>Rangovas turi atlikti</w:t>
      </w:r>
      <w:r w:rsidR="00D42EDA" w:rsidRPr="001E7675">
        <w:rPr>
          <w:rFonts w:ascii="Arial" w:hAnsi="Arial" w:cs="Arial"/>
        </w:rPr>
        <w:t>:</w:t>
      </w:r>
    </w:p>
    <w:p w14:paraId="0FFC9851" w14:textId="4A320D60" w:rsidR="00D42EDA" w:rsidRPr="001E7675" w:rsidRDefault="00C60C3F" w:rsidP="00457EE4">
      <w:pPr>
        <w:pStyle w:val="ListParagraph"/>
        <w:tabs>
          <w:tab w:val="left" w:pos="993"/>
        </w:tabs>
        <w:spacing w:after="0"/>
        <w:ind w:left="0" w:right="-36"/>
        <w:jc w:val="both"/>
        <w:rPr>
          <w:rFonts w:ascii="Arial" w:hAnsi="Arial" w:cs="Arial"/>
          <w:lang w:val="lt-LT"/>
        </w:rPr>
      </w:pPr>
      <w:r w:rsidRPr="001E7675">
        <w:rPr>
          <w:rFonts w:ascii="Arial" w:hAnsi="Arial" w:cs="Arial"/>
          <w:lang w:val="lt-LT"/>
        </w:rPr>
        <w:t xml:space="preserve">3.1.1.1. </w:t>
      </w:r>
      <w:r w:rsidR="00A609D2" w:rsidRPr="001E7675">
        <w:rPr>
          <w:rFonts w:ascii="Arial" w:hAnsi="Arial" w:cs="Arial"/>
          <w:lang w:val="lt-LT"/>
        </w:rPr>
        <w:t>esamų</w:t>
      </w:r>
      <w:r w:rsidR="00DD2BD8" w:rsidRPr="001E7675">
        <w:rPr>
          <w:rFonts w:ascii="Arial" w:hAnsi="Arial" w:cs="Arial"/>
          <w:lang w:val="lt-LT"/>
        </w:rPr>
        <w:t xml:space="preserve"> </w:t>
      </w:r>
      <w:r w:rsidR="007206C3">
        <w:rPr>
          <w:rFonts w:ascii="Arial" w:hAnsi="Arial" w:cs="Arial"/>
          <w:lang w:val="lt-LT"/>
        </w:rPr>
        <w:t xml:space="preserve">(senų) </w:t>
      </w:r>
      <w:r w:rsidR="00033675" w:rsidRPr="001E7675">
        <w:rPr>
          <w:rFonts w:ascii="Arial" w:hAnsi="Arial" w:cs="Arial"/>
          <w:lang w:val="lt-LT"/>
        </w:rPr>
        <w:t xml:space="preserve">durų </w:t>
      </w:r>
      <w:r w:rsidR="00713F43" w:rsidRPr="001E7675">
        <w:rPr>
          <w:rFonts w:ascii="Arial" w:hAnsi="Arial" w:cs="Arial"/>
          <w:lang w:val="lt-LT"/>
        </w:rPr>
        <w:t xml:space="preserve">ir </w:t>
      </w:r>
      <w:r w:rsidR="00A609D2" w:rsidRPr="001E7675">
        <w:rPr>
          <w:rFonts w:ascii="Arial" w:hAnsi="Arial" w:cs="Arial"/>
          <w:lang w:val="lt-LT"/>
        </w:rPr>
        <w:t xml:space="preserve">su </w:t>
      </w:r>
      <w:r w:rsidR="005654DF" w:rsidRPr="001E7675">
        <w:rPr>
          <w:rFonts w:ascii="Arial" w:hAnsi="Arial" w:cs="Arial"/>
          <w:lang w:val="lt-LT"/>
        </w:rPr>
        <w:t>j</w:t>
      </w:r>
      <w:r w:rsidR="005654DF">
        <w:rPr>
          <w:rFonts w:ascii="Arial" w:hAnsi="Arial" w:cs="Arial"/>
          <w:lang w:val="lt-LT"/>
        </w:rPr>
        <w:t>omi</w:t>
      </w:r>
      <w:r w:rsidR="005654DF" w:rsidRPr="001E7675">
        <w:rPr>
          <w:rFonts w:ascii="Arial" w:hAnsi="Arial" w:cs="Arial"/>
          <w:lang w:val="lt-LT"/>
        </w:rPr>
        <w:t xml:space="preserve">s </w:t>
      </w:r>
      <w:r w:rsidR="00A609D2" w:rsidRPr="001E7675">
        <w:rPr>
          <w:rFonts w:ascii="Arial" w:hAnsi="Arial" w:cs="Arial"/>
          <w:lang w:val="lt-LT"/>
        </w:rPr>
        <w:t xml:space="preserve">susijusių elementų demontavimo, naujų </w:t>
      </w:r>
      <w:r w:rsidR="005B551C" w:rsidRPr="001E7675">
        <w:rPr>
          <w:rFonts w:ascii="Arial" w:hAnsi="Arial" w:cs="Arial"/>
          <w:lang w:val="lt-LT"/>
        </w:rPr>
        <w:t>medinių</w:t>
      </w:r>
      <w:r w:rsidR="00E862FA" w:rsidRPr="001E7675">
        <w:rPr>
          <w:rFonts w:ascii="Arial" w:hAnsi="Arial" w:cs="Arial"/>
          <w:lang w:val="lt-LT"/>
        </w:rPr>
        <w:t xml:space="preserve"> </w:t>
      </w:r>
      <w:r w:rsidR="002D1865" w:rsidRPr="001E7675">
        <w:rPr>
          <w:rFonts w:ascii="Arial" w:hAnsi="Arial" w:cs="Arial"/>
          <w:lang w:val="lt-LT"/>
        </w:rPr>
        <w:t>filinginių</w:t>
      </w:r>
      <w:r w:rsidR="00F133A6" w:rsidRPr="001E7675">
        <w:rPr>
          <w:rFonts w:ascii="Arial" w:hAnsi="Arial" w:cs="Arial"/>
          <w:lang w:val="lt-LT"/>
        </w:rPr>
        <w:t xml:space="preserve"> ir faneruotų</w:t>
      </w:r>
      <w:r w:rsidR="002D1865" w:rsidRPr="001E7675">
        <w:rPr>
          <w:rFonts w:ascii="Arial" w:hAnsi="Arial" w:cs="Arial"/>
          <w:lang w:val="lt-LT"/>
        </w:rPr>
        <w:t xml:space="preserve"> </w:t>
      </w:r>
      <w:r w:rsidR="00804A6A" w:rsidRPr="001E7675">
        <w:rPr>
          <w:rFonts w:ascii="Arial" w:hAnsi="Arial" w:cs="Arial"/>
          <w:lang w:val="lt-LT"/>
        </w:rPr>
        <w:t xml:space="preserve">durų </w:t>
      </w:r>
      <w:r w:rsidR="001D5399">
        <w:rPr>
          <w:rFonts w:ascii="Arial" w:hAnsi="Arial" w:cs="Arial"/>
          <w:lang w:val="lt-LT"/>
        </w:rPr>
        <w:t xml:space="preserve">bei </w:t>
      </w:r>
      <w:r w:rsidR="00287BB1">
        <w:rPr>
          <w:rFonts w:ascii="Arial" w:hAnsi="Arial" w:cs="Arial"/>
          <w:lang w:val="lt-LT"/>
        </w:rPr>
        <w:t>su jomis susijusi</w:t>
      </w:r>
      <w:r w:rsidR="00457EE4">
        <w:rPr>
          <w:rFonts w:ascii="Arial" w:hAnsi="Arial" w:cs="Arial"/>
          <w:lang w:val="lt-LT"/>
        </w:rPr>
        <w:t>ų</w:t>
      </w:r>
      <w:r w:rsidR="00287BB1">
        <w:rPr>
          <w:rFonts w:ascii="Arial" w:hAnsi="Arial" w:cs="Arial"/>
          <w:lang w:val="lt-LT"/>
        </w:rPr>
        <w:t xml:space="preserve"> elementų </w:t>
      </w:r>
      <w:r w:rsidR="004A3D52" w:rsidRPr="001E7675">
        <w:rPr>
          <w:rFonts w:ascii="Arial" w:eastAsia="Calibri" w:hAnsi="Arial" w:cs="Arial"/>
          <w:color w:val="000000"/>
          <w:lang w:val="lt-LT"/>
        </w:rPr>
        <w:t>gamybos</w:t>
      </w:r>
      <w:r w:rsidR="002D1865" w:rsidRPr="001E7675">
        <w:rPr>
          <w:rFonts w:ascii="Arial" w:eastAsia="Calibri" w:hAnsi="Arial" w:cs="Arial"/>
          <w:color w:val="000000"/>
          <w:lang w:val="lt-LT"/>
        </w:rPr>
        <w:t xml:space="preserve"> </w:t>
      </w:r>
      <w:r w:rsidR="004A3D52" w:rsidRPr="001E7675">
        <w:rPr>
          <w:rFonts w:ascii="Arial" w:eastAsia="Calibri" w:hAnsi="Arial" w:cs="Arial"/>
          <w:color w:val="000000"/>
          <w:lang w:val="lt-LT"/>
        </w:rPr>
        <w:t>ir montavimo darbus</w:t>
      </w:r>
      <w:r w:rsidR="00D42EDA" w:rsidRPr="001E7675">
        <w:rPr>
          <w:rFonts w:ascii="Arial" w:eastAsia="Calibri" w:hAnsi="Arial" w:cs="Arial"/>
          <w:color w:val="000000"/>
          <w:lang w:val="lt-LT"/>
        </w:rPr>
        <w:t xml:space="preserve"> </w:t>
      </w:r>
      <w:r w:rsidR="00F133A6" w:rsidRPr="001E7675">
        <w:rPr>
          <w:rFonts w:ascii="Arial" w:hAnsi="Arial" w:cs="Arial"/>
          <w:lang w:val="lt-LT"/>
        </w:rPr>
        <w:t>nurodytuose objektuose</w:t>
      </w:r>
      <w:r w:rsidR="00E16B0D" w:rsidRPr="001E7675">
        <w:rPr>
          <w:rFonts w:ascii="Arial" w:hAnsi="Arial" w:cs="Arial"/>
          <w:lang w:val="lt-LT"/>
        </w:rPr>
        <w:t>,</w:t>
      </w:r>
      <w:r w:rsidR="00D139D8" w:rsidRPr="001E7675">
        <w:rPr>
          <w:rFonts w:ascii="Arial" w:hAnsi="Arial" w:cs="Arial"/>
          <w:lang w:val="lt-LT"/>
        </w:rPr>
        <w:t xml:space="preserve"> </w:t>
      </w:r>
      <w:r w:rsidR="00851891" w:rsidRPr="001E7675">
        <w:rPr>
          <w:rFonts w:ascii="Arial" w:hAnsi="Arial" w:cs="Arial"/>
          <w:lang w:val="lt-LT"/>
        </w:rPr>
        <w:t>vadovaudamasis šia technine specifikacija</w:t>
      </w:r>
      <w:r w:rsidR="00493EF3" w:rsidRPr="001E7675">
        <w:rPr>
          <w:rFonts w:ascii="Arial" w:hAnsi="Arial" w:cs="Arial"/>
          <w:lang w:val="lt-LT"/>
        </w:rPr>
        <w:t xml:space="preserve"> ir </w:t>
      </w:r>
      <w:r w:rsidR="002C4D73">
        <w:rPr>
          <w:rFonts w:ascii="Arial" w:hAnsi="Arial" w:cs="Arial"/>
          <w:lang w:val="lt-LT"/>
        </w:rPr>
        <w:t>D</w:t>
      </w:r>
      <w:r w:rsidR="00493EF3" w:rsidRPr="001E7675">
        <w:rPr>
          <w:rFonts w:ascii="Arial" w:hAnsi="Arial" w:cs="Arial"/>
          <w:lang w:val="lt-LT"/>
        </w:rPr>
        <w:t>arbų aprašu</w:t>
      </w:r>
      <w:r w:rsidR="002C4D73">
        <w:rPr>
          <w:rFonts w:ascii="Arial" w:hAnsi="Arial" w:cs="Arial"/>
          <w:lang w:val="lt-LT"/>
        </w:rPr>
        <w:t xml:space="preserve"> (</w:t>
      </w:r>
      <w:r w:rsidR="00003790">
        <w:rPr>
          <w:rFonts w:ascii="Arial" w:hAnsi="Arial" w:cs="Arial"/>
          <w:lang w:val="lt-LT"/>
        </w:rPr>
        <w:t xml:space="preserve">šios </w:t>
      </w:r>
      <w:r w:rsidR="0025797C">
        <w:rPr>
          <w:rFonts w:ascii="Arial" w:hAnsi="Arial" w:cs="Arial"/>
          <w:lang w:val="lt-LT"/>
        </w:rPr>
        <w:t>T</w:t>
      </w:r>
      <w:r w:rsidR="00003790">
        <w:rPr>
          <w:rFonts w:ascii="Arial" w:hAnsi="Arial" w:cs="Arial"/>
          <w:lang w:val="lt-LT"/>
        </w:rPr>
        <w:t>echninės specifikacijos priedas Nr. 1)</w:t>
      </w:r>
      <w:r w:rsidR="00F553FD" w:rsidRPr="001E7675">
        <w:rPr>
          <w:rFonts w:ascii="Arial" w:hAnsi="Arial" w:cs="Arial"/>
          <w:lang w:val="lt-LT"/>
        </w:rPr>
        <w:t>;</w:t>
      </w:r>
    </w:p>
    <w:p w14:paraId="571BD722" w14:textId="4634CEA6" w:rsidR="003845D0" w:rsidRPr="001E7675" w:rsidRDefault="007D0BD5" w:rsidP="00457EE4">
      <w:pPr>
        <w:pStyle w:val="ListParagraph"/>
        <w:tabs>
          <w:tab w:val="left" w:pos="993"/>
        </w:tabs>
        <w:spacing w:after="0"/>
        <w:ind w:left="0" w:right="-93"/>
        <w:jc w:val="both"/>
        <w:rPr>
          <w:rFonts w:ascii="Arial" w:hAnsi="Arial" w:cs="Arial"/>
          <w:lang w:val="lt-LT"/>
        </w:rPr>
      </w:pPr>
      <w:r w:rsidRPr="001E7675">
        <w:rPr>
          <w:rFonts w:ascii="Arial" w:hAnsi="Arial" w:cs="Arial"/>
          <w:lang w:val="lt-LT"/>
        </w:rPr>
        <w:t xml:space="preserve">3.1.1.2. </w:t>
      </w:r>
      <w:r w:rsidR="00E27C05" w:rsidRPr="001E7675">
        <w:rPr>
          <w:rFonts w:ascii="Arial" w:hAnsi="Arial" w:cs="Arial"/>
          <w:lang w:val="lt-LT"/>
        </w:rPr>
        <w:t xml:space="preserve">demontuotų durų </w:t>
      </w:r>
      <w:r w:rsidR="00003790">
        <w:rPr>
          <w:rFonts w:ascii="Arial" w:hAnsi="Arial" w:cs="Arial"/>
          <w:lang w:val="lt-LT"/>
        </w:rPr>
        <w:t xml:space="preserve">ir su jomis susijusių elementų </w:t>
      </w:r>
      <w:r w:rsidR="00E27C05" w:rsidRPr="001E7675">
        <w:rPr>
          <w:rFonts w:ascii="Arial" w:hAnsi="Arial" w:cs="Arial"/>
          <w:lang w:val="lt-LT"/>
        </w:rPr>
        <w:t>išvežim</w:t>
      </w:r>
      <w:r w:rsidR="0025797C">
        <w:rPr>
          <w:rFonts w:ascii="Arial" w:hAnsi="Arial" w:cs="Arial"/>
          <w:lang w:val="lt-LT"/>
        </w:rPr>
        <w:t>ą</w:t>
      </w:r>
      <w:r w:rsidR="00E27C05" w:rsidRPr="001E7675">
        <w:rPr>
          <w:rFonts w:ascii="Arial" w:hAnsi="Arial" w:cs="Arial"/>
          <w:lang w:val="lt-LT"/>
        </w:rPr>
        <w:t xml:space="preserve"> </w:t>
      </w:r>
      <w:r w:rsidR="0025797C">
        <w:rPr>
          <w:rFonts w:ascii="Arial" w:hAnsi="Arial" w:cs="Arial"/>
          <w:lang w:val="lt-LT"/>
        </w:rPr>
        <w:t>bei</w:t>
      </w:r>
      <w:r w:rsidR="00E27C05" w:rsidRPr="001E7675">
        <w:rPr>
          <w:rFonts w:ascii="Arial" w:hAnsi="Arial" w:cs="Arial"/>
          <w:lang w:val="lt-LT"/>
        </w:rPr>
        <w:t xml:space="preserve"> patalpų sutvarkym</w:t>
      </w:r>
      <w:r w:rsidR="0025797C">
        <w:rPr>
          <w:rFonts w:ascii="Arial" w:hAnsi="Arial" w:cs="Arial"/>
          <w:lang w:val="lt-LT"/>
        </w:rPr>
        <w:t>ą</w:t>
      </w:r>
      <w:r w:rsidR="00457EE4">
        <w:rPr>
          <w:rFonts w:ascii="Arial" w:hAnsi="Arial" w:cs="Arial"/>
          <w:lang w:val="lt-LT"/>
        </w:rPr>
        <w:t>;</w:t>
      </w:r>
    </w:p>
    <w:p w14:paraId="50B3578A" w14:textId="56B4D361" w:rsidR="009356D5" w:rsidRPr="0025797C" w:rsidRDefault="003845D0" w:rsidP="00457EE4">
      <w:pPr>
        <w:tabs>
          <w:tab w:val="left" w:pos="993"/>
        </w:tabs>
        <w:spacing w:after="0"/>
        <w:ind w:right="-93"/>
        <w:jc w:val="both"/>
        <w:rPr>
          <w:rFonts w:ascii="Arial" w:hAnsi="Arial" w:cs="Arial"/>
          <w:noProof/>
          <w:lang w:val="lt-LT"/>
        </w:rPr>
      </w:pPr>
      <w:r w:rsidRPr="0025797C">
        <w:rPr>
          <w:rFonts w:ascii="Arial" w:hAnsi="Arial" w:cs="Arial"/>
          <w:noProof/>
          <w:lang w:val="lt-LT"/>
        </w:rPr>
        <w:t xml:space="preserve">3.1.1.3. </w:t>
      </w:r>
      <w:r w:rsidR="0025797C" w:rsidRPr="0025797C">
        <w:rPr>
          <w:rFonts w:ascii="Arial" w:hAnsi="Arial" w:cs="Arial"/>
          <w:b/>
          <w:bCs/>
          <w:noProof/>
          <w:lang w:val="lt-LT"/>
        </w:rPr>
        <w:t>ne vėliau kaip prieš 7 (septynias) kalendorines dienas</w:t>
      </w:r>
      <w:r w:rsidR="0025797C" w:rsidRPr="0025797C">
        <w:rPr>
          <w:rFonts w:ascii="Arial" w:hAnsi="Arial" w:cs="Arial"/>
          <w:noProof/>
          <w:lang w:val="lt-LT"/>
        </w:rPr>
        <w:t xml:space="preserve"> iki montavimo </w:t>
      </w:r>
      <w:r w:rsidR="007206C3">
        <w:rPr>
          <w:rFonts w:ascii="Arial" w:hAnsi="Arial" w:cs="Arial"/>
          <w:noProof/>
          <w:lang w:val="lt-LT"/>
        </w:rPr>
        <w:t>D</w:t>
      </w:r>
      <w:r w:rsidR="0025797C" w:rsidRPr="0025797C">
        <w:rPr>
          <w:rFonts w:ascii="Arial" w:hAnsi="Arial" w:cs="Arial"/>
          <w:noProof/>
          <w:lang w:val="lt-LT"/>
        </w:rPr>
        <w:t xml:space="preserve">arbų pradžios raštu (pvz., el. paštu) parengti ir suderinti su Užsakovu </w:t>
      </w:r>
      <w:r w:rsidR="007206C3">
        <w:rPr>
          <w:rFonts w:ascii="Arial" w:hAnsi="Arial" w:cs="Arial"/>
          <w:noProof/>
          <w:lang w:val="lt-LT"/>
        </w:rPr>
        <w:t>D</w:t>
      </w:r>
      <w:r w:rsidR="0025797C" w:rsidRPr="0025797C">
        <w:rPr>
          <w:rFonts w:ascii="Arial" w:hAnsi="Arial" w:cs="Arial"/>
          <w:noProof/>
          <w:lang w:val="lt-LT"/>
        </w:rPr>
        <w:t>arbų atlikimo grafiką.</w:t>
      </w:r>
    </w:p>
    <w:p w14:paraId="17842FF6" w14:textId="3CBBBE8E" w:rsidR="000659D6" w:rsidRPr="001E7675" w:rsidRDefault="000659D6" w:rsidP="00457EE4">
      <w:pPr>
        <w:pStyle w:val="ListParagraph"/>
        <w:numPr>
          <w:ilvl w:val="2"/>
          <w:numId w:val="2"/>
        </w:numPr>
        <w:tabs>
          <w:tab w:val="left" w:pos="426"/>
        </w:tabs>
        <w:spacing w:after="0"/>
        <w:ind w:left="0" w:firstLine="0"/>
        <w:jc w:val="both"/>
        <w:rPr>
          <w:rFonts w:ascii="Arial" w:hAnsi="Arial" w:cs="Arial"/>
          <w:lang w:val="lt-LT"/>
        </w:rPr>
      </w:pPr>
      <w:r w:rsidRPr="001E7675">
        <w:rPr>
          <w:rStyle w:val="eop"/>
          <w:rFonts w:ascii="Arial" w:hAnsi="Arial" w:cs="Arial"/>
          <w:lang w:val="lt-LT"/>
        </w:rPr>
        <w:t>Jei informacija apie Darbus, jų kiekius</w:t>
      </w:r>
      <w:r w:rsidR="0025797C">
        <w:rPr>
          <w:rStyle w:val="eop"/>
          <w:rFonts w:ascii="Arial" w:hAnsi="Arial" w:cs="Arial"/>
          <w:lang w:val="lt-LT"/>
        </w:rPr>
        <w:t xml:space="preserve"> ar </w:t>
      </w:r>
      <w:r w:rsidRPr="001E7675">
        <w:rPr>
          <w:rStyle w:val="eop"/>
          <w:rFonts w:ascii="Arial" w:hAnsi="Arial" w:cs="Arial"/>
          <w:lang w:val="lt-LT"/>
        </w:rPr>
        <w:t>medžiagiškumą nurodyta bent viename dokumente (</w:t>
      </w:r>
      <w:r w:rsidR="0025797C">
        <w:rPr>
          <w:rStyle w:val="eop"/>
          <w:rFonts w:ascii="Arial" w:hAnsi="Arial" w:cs="Arial"/>
          <w:lang w:val="lt-LT"/>
        </w:rPr>
        <w:t>šioje T</w:t>
      </w:r>
      <w:r w:rsidRPr="001E7675">
        <w:rPr>
          <w:rStyle w:val="eop"/>
          <w:rFonts w:ascii="Arial" w:hAnsi="Arial" w:cs="Arial"/>
          <w:lang w:val="lt-LT"/>
        </w:rPr>
        <w:t>echninėje</w:t>
      </w:r>
      <w:r w:rsidR="009312D6" w:rsidRPr="001E7675">
        <w:rPr>
          <w:rStyle w:val="eop"/>
          <w:rFonts w:ascii="Arial" w:hAnsi="Arial" w:cs="Arial"/>
          <w:lang w:val="lt-LT"/>
        </w:rPr>
        <w:t xml:space="preserve"> </w:t>
      </w:r>
      <w:r w:rsidRPr="001E7675">
        <w:rPr>
          <w:rStyle w:val="eop"/>
          <w:rFonts w:ascii="Arial" w:hAnsi="Arial" w:cs="Arial"/>
          <w:lang w:val="lt-LT"/>
        </w:rPr>
        <w:t xml:space="preserve">specifikacijoje, </w:t>
      </w:r>
      <w:r w:rsidR="0025797C">
        <w:rPr>
          <w:rFonts w:ascii="Arial" w:hAnsi="Arial" w:cs="Arial"/>
          <w:lang w:val="lt-LT"/>
        </w:rPr>
        <w:t>T</w:t>
      </w:r>
      <w:r w:rsidRPr="001E7675">
        <w:rPr>
          <w:rFonts w:ascii="Arial" w:hAnsi="Arial" w:cs="Arial"/>
          <w:lang w:val="lt-LT"/>
        </w:rPr>
        <w:t xml:space="preserve">echninės specifikacijos priede Nr. </w:t>
      </w:r>
      <w:r w:rsidR="0095096B" w:rsidRPr="001E7675">
        <w:rPr>
          <w:rFonts w:ascii="Arial" w:hAnsi="Arial" w:cs="Arial"/>
          <w:lang w:val="lt-LT"/>
        </w:rPr>
        <w:t>1</w:t>
      </w:r>
      <w:r w:rsidRPr="001E7675">
        <w:rPr>
          <w:rFonts w:ascii="Arial" w:hAnsi="Arial" w:cs="Arial"/>
          <w:lang w:val="lt-LT"/>
        </w:rPr>
        <w:t xml:space="preserve"> „Darbų </w:t>
      </w:r>
      <w:r w:rsidR="009312D6" w:rsidRPr="001E7675">
        <w:rPr>
          <w:rFonts w:ascii="Arial" w:hAnsi="Arial" w:cs="Arial"/>
          <w:lang w:val="lt-LT"/>
        </w:rPr>
        <w:t>aprašas</w:t>
      </w:r>
      <w:r w:rsidRPr="001E7675">
        <w:rPr>
          <w:rFonts w:ascii="Arial" w:hAnsi="Arial" w:cs="Arial"/>
          <w:lang w:val="lt-LT"/>
        </w:rPr>
        <w:t>“</w:t>
      </w:r>
      <w:r w:rsidRPr="001E7675">
        <w:rPr>
          <w:rStyle w:val="eop"/>
          <w:rFonts w:ascii="Arial" w:hAnsi="Arial" w:cs="Arial"/>
          <w:lang w:val="lt-LT"/>
        </w:rPr>
        <w:t>, Sutartyje</w:t>
      </w:r>
      <w:r w:rsidR="0095096B" w:rsidRPr="001E7675">
        <w:rPr>
          <w:rStyle w:val="eop"/>
          <w:rFonts w:ascii="Arial" w:hAnsi="Arial" w:cs="Arial"/>
          <w:lang w:val="lt-LT"/>
        </w:rPr>
        <w:t>)</w:t>
      </w:r>
      <w:r w:rsidR="0025797C">
        <w:rPr>
          <w:rStyle w:val="eop"/>
          <w:rFonts w:ascii="Arial" w:hAnsi="Arial" w:cs="Arial"/>
          <w:lang w:val="lt-LT"/>
        </w:rPr>
        <w:t>,</w:t>
      </w:r>
      <w:r w:rsidRPr="001E7675">
        <w:rPr>
          <w:rStyle w:val="eop"/>
          <w:rFonts w:ascii="Arial" w:hAnsi="Arial" w:cs="Arial"/>
          <w:lang w:val="lt-LT"/>
        </w:rPr>
        <w:t xml:space="preserve"> laikoma, kad Rangovas informuotas</w:t>
      </w:r>
      <w:r w:rsidR="007206C3">
        <w:rPr>
          <w:rStyle w:val="eop"/>
          <w:rFonts w:ascii="Arial" w:hAnsi="Arial" w:cs="Arial"/>
          <w:lang w:val="lt-LT"/>
        </w:rPr>
        <w:t xml:space="preserve"> apie planuojamus Darbus</w:t>
      </w:r>
      <w:r w:rsidRPr="001E7675">
        <w:rPr>
          <w:rStyle w:val="eop"/>
          <w:rFonts w:ascii="Arial" w:hAnsi="Arial" w:cs="Arial"/>
          <w:lang w:val="lt-LT"/>
        </w:rPr>
        <w:t>.</w:t>
      </w:r>
    </w:p>
    <w:p w14:paraId="04040103" w14:textId="77777777" w:rsidR="0025797C" w:rsidRPr="0025797C" w:rsidRDefault="009356D5" w:rsidP="00F132E8">
      <w:pPr>
        <w:pStyle w:val="ListParagraph"/>
        <w:numPr>
          <w:ilvl w:val="2"/>
          <w:numId w:val="2"/>
        </w:numPr>
        <w:tabs>
          <w:tab w:val="left" w:pos="709"/>
        </w:tabs>
        <w:spacing w:after="0"/>
        <w:ind w:left="0" w:right="49" w:firstLine="0"/>
        <w:jc w:val="both"/>
        <w:rPr>
          <w:rFonts w:ascii="Arial" w:hAnsi="Arial" w:cs="Arial"/>
          <w:noProof/>
          <w:lang w:val="lt-LT"/>
        </w:rPr>
      </w:pPr>
      <w:r w:rsidRPr="0025797C">
        <w:rPr>
          <w:rStyle w:val="eop"/>
          <w:rFonts w:ascii="Arial" w:hAnsi="Arial" w:cs="Arial"/>
          <w:noProof/>
          <w:lang w:val="lt-LT"/>
        </w:rPr>
        <w:t xml:space="preserve">Prieš pradėdamas </w:t>
      </w:r>
      <w:r w:rsidR="00B4409F" w:rsidRPr="0025797C">
        <w:rPr>
          <w:rStyle w:val="eop"/>
          <w:rFonts w:ascii="Arial" w:hAnsi="Arial" w:cs="Arial"/>
          <w:noProof/>
          <w:lang w:val="lt-LT"/>
        </w:rPr>
        <w:t>D</w:t>
      </w:r>
      <w:r w:rsidRPr="0025797C">
        <w:rPr>
          <w:rStyle w:val="eop"/>
          <w:rFonts w:ascii="Arial" w:hAnsi="Arial" w:cs="Arial"/>
          <w:noProof/>
          <w:lang w:val="lt-LT"/>
        </w:rPr>
        <w:t xml:space="preserve">arbus Rangovas privalo pats </w:t>
      </w:r>
      <w:r w:rsidR="0025797C" w:rsidRPr="0025797C">
        <w:rPr>
          <w:rFonts w:ascii="Arial" w:hAnsi="Arial" w:cs="Arial"/>
          <w:noProof/>
          <w:lang w:val="lt-LT"/>
        </w:rPr>
        <w:t>atlikti visų gaminių ir elementų tikslius matavimus.</w:t>
      </w:r>
    </w:p>
    <w:p w14:paraId="1DC218A4" w14:textId="426E9AC3" w:rsidR="009356D5" w:rsidRPr="0025797C" w:rsidRDefault="009356D5" w:rsidP="00F132E8">
      <w:pPr>
        <w:pStyle w:val="ListParagraph"/>
        <w:numPr>
          <w:ilvl w:val="2"/>
          <w:numId w:val="2"/>
        </w:numPr>
        <w:tabs>
          <w:tab w:val="left" w:pos="709"/>
        </w:tabs>
        <w:spacing w:after="0"/>
        <w:ind w:left="0" w:right="49" w:firstLine="0"/>
        <w:jc w:val="both"/>
        <w:rPr>
          <w:rFonts w:ascii="Arial" w:hAnsi="Arial" w:cs="Arial"/>
          <w:lang w:val="lt-LT"/>
        </w:rPr>
      </w:pPr>
      <w:r w:rsidRPr="0025797C">
        <w:rPr>
          <w:rFonts w:ascii="Arial" w:hAnsi="Arial" w:cs="Arial"/>
          <w:lang w:val="lt-LT"/>
        </w:rPr>
        <w:t xml:space="preserve">Rangovas turi užtikrinti </w:t>
      </w:r>
      <w:r w:rsidR="0025797C">
        <w:rPr>
          <w:rFonts w:ascii="Arial" w:hAnsi="Arial" w:cs="Arial"/>
          <w:lang w:val="lt-LT"/>
        </w:rPr>
        <w:t>D</w:t>
      </w:r>
      <w:r w:rsidRPr="0025797C">
        <w:rPr>
          <w:rFonts w:ascii="Arial" w:hAnsi="Arial" w:cs="Arial"/>
          <w:lang w:val="lt-LT"/>
        </w:rPr>
        <w:t>arb</w:t>
      </w:r>
      <w:r w:rsidR="00C85982" w:rsidRPr="0025797C">
        <w:rPr>
          <w:rFonts w:ascii="Arial" w:hAnsi="Arial" w:cs="Arial"/>
          <w:lang w:val="lt-LT"/>
        </w:rPr>
        <w:t>ų</w:t>
      </w:r>
      <w:r w:rsidRPr="0025797C">
        <w:rPr>
          <w:rFonts w:ascii="Arial" w:hAnsi="Arial" w:cs="Arial"/>
          <w:lang w:val="lt-LT"/>
        </w:rPr>
        <w:t xml:space="preserve"> saugą </w:t>
      </w:r>
      <w:r w:rsidR="0025797C">
        <w:rPr>
          <w:rFonts w:ascii="Arial" w:hAnsi="Arial" w:cs="Arial"/>
          <w:lang w:val="lt-LT"/>
        </w:rPr>
        <w:t>ir</w:t>
      </w:r>
      <w:r w:rsidRPr="0025797C">
        <w:rPr>
          <w:rFonts w:ascii="Arial" w:hAnsi="Arial" w:cs="Arial"/>
          <w:lang w:val="lt-LT"/>
        </w:rPr>
        <w:t xml:space="preserve"> objekto priešgaisrinę apsaugą.</w:t>
      </w:r>
    </w:p>
    <w:p w14:paraId="68C50FE5" w14:textId="77777777" w:rsidR="0025797C" w:rsidRPr="0025797C" w:rsidRDefault="009356D5" w:rsidP="005873CA">
      <w:pPr>
        <w:pStyle w:val="ListParagraph"/>
        <w:numPr>
          <w:ilvl w:val="2"/>
          <w:numId w:val="2"/>
        </w:numPr>
        <w:tabs>
          <w:tab w:val="left" w:pos="709"/>
        </w:tabs>
        <w:spacing w:after="0"/>
        <w:ind w:left="0" w:right="49" w:firstLine="0"/>
        <w:jc w:val="both"/>
        <w:rPr>
          <w:rFonts w:ascii="Arial" w:hAnsi="Arial" w:cs="Arial"/>
          <w:lang w:val="lt-LT"/>
        </w:rPr>
      </w:pPr>
      <w:r w:rsidRPr="0025797C">
        <w:rPr>
          <w:rFonts w:ascii="Arial" w:hAnsi="Arial" w:cs="Arial"/>
          <w:lang w:val="lt-LT"/>
        </w:rPr>
        <w:lastRenderedPageBreak/>
        <w:t xml:space="preserve">Rangovas privalo palaikyti švarą, statybines atliekas </w:t>
      </w:r>
      <w:r w:rsidR="0025797C" w:rsidRPr="0025797C">
        <w:rPr>
          <w:rFonts w:ascii="Arial" w:hAnsi="Arial" w:cs="Arial"/>
          <w:noProof/>
          <w:lang w:val="lt-LT"/>
        </w:rPr>
        <w:t>laikyti tam skirtuose konteineriuose ir tinkamai sandėliuoti medžiagas. Atliekų išvežimą Rangovas organizuoja savo lėšomis.</w:t>
      </w:r>
    </w:p>
    <w:p w14:paraId="11C1E7F1" w14:textId="4C95E451" w:rsidR="009356D5" w:rsidRPr="0025797C" w:rsidRDefault="009356D5" w:rsidP="005873CA">
      <w:pPr>
        <w:pStyle w:val="ListParagraph"/>
        <w:numPr>
          <w:ilvl w:val="2"/>
          <w:numId w:val="2"/>
        </w:numPr>
        <w:tabs>
          <w:tab w:val="left" w:pos="709"/>
        </w:tabs>
        <w:spacing w:after="0"/>
        <w:ind w:left="0" w:right="49" w:firstLine="0"/>
        <w:jc w:val="both"/>
        <w:rPr>
          <w:rFonts w:ascii="Arial" w:hAnsi="Arial" w:cs="Arial"/>
          <w:lang w:val="lt-LT"/>
        </w:rPr>
      </w:pPr>
      <w:r w:rsidRPr="0025797C">
        <w:rPr>
          <w:rFonts w:ascii="Arial" w:hAnsi="Arial" w:cs="Arial"/>
          <w:lang w:val="lt-LT"/>
        </w:rPr>
        <w:t xml:space="preserve">Rangovas privalo saugoti greta </w:t>
      </w:r>
      <w:r w:rsidR="0025797C">
        <w:rPr>
          <w:rFonts w:ascii="Arial" w:hAnsi="Arial" w:cs="Arial"/>
          <w:lang w:val="lt-LT"/>
        </w:rPr>
        <w:t>esančius</w:t>
      </w:r>
      <w:r w:rsidRPr="0025797C">
        <w:rPr>
          <w:rFonts w:ascii="Arial" w:hAnsi="Arial" w:cs="Arial"/>
          <w:lang w:val="lt-LT"/>
        </w:rPr>
        <w:t xml:space="preserve"> įrenginius ir aplinką, o juos užteršus </w:t>
      </w:r>
      <w:r w:rsidR="0025797C">
        <w:rPr>
          <w:rFonts w:ascii="Arial" w:hAnsi="Arial" w:cs="Arial"/>
          <w:lang w:val="lt-LT"/>
        </w:rPr>
        <w:t>ar</w:t>
      </w:r>
      <w:r w:rsidRPr="0025797C">
        <w:rPr>
          <w:rFonts w:ascii="Arial" w:hAnsi="Arial" w:cs="Arial"/>
          <w:lang w:val="lt-LT"/>
        </w:rPr>
        <w:t xml:space="preserve"> sugadinus</w:t>
      </w:r>
      <w:r w:rsidR="0025797C">
        <w:rPr>
          <w:rFonts w:ascii="Arial" w:hAnsi="Arial" w:cs="Arial"/>
          <w:lang w:val="lt-LT"/>
        </w:rPr>
        <w:t xml:space="preserve"> -</w:t>
      </w:r>
      <w:r w:rsidRPr="0025797C">
        <w:rPr>
          <w:rFonts w:ascii="Arial" w:hAnsi="Arial" w:cs="Arial"/>
          <w:lang w:val="lt-LT"/>
        </w:rPr>
        <w:t xml:space="preserve"> sutvarkyti arba </w:t>
      </w:r>
      <w:r w:rsidR="00CD4AFB">
        <w:rPr>
          <w:rFonts w:ascii="Arial" w:hAnsi="Arial" w:cs="Arial"/>
          <w:lang w:val="lt-LT"/>
        </w:rPr>
        <w:t>atlyginti</w:t>
      </w:r>
      <w:r w:rsidRPr="0025797C">
        <w:rPr>
          <w:rFonts w:ascii="Arial" w:hAnsi="Arial" w:cs="Arial"/>
          <w:lang w:val="lt-LT"/>
        </w:rPr>
        <w:t xml:space="preserve"> Užsakovo </w:t>
      </w:r>
      <w:r w:rsidR="00CD4AFB">
        <w:rPr>
          <w:rFonts w:ascii="Arial" w:hAnsi="Arial" w:cs="Arial"/>
          <w:lang w:val="lt-LT"/>
        </w:rPr>
        <w:t xml:space="preserve">patirtus </w:t>
      </w:r>
      <w:r w:rsidRPr="0025797C">
        <w:rPr>
          <w:rFonts w:ascii="Arial" w:hAnsi="Arial" w:cs="Arial"/>
          <w:lang w:val="lt-LT"/>
        </w:rPr>
        <w:t>nuostolius.</w:t>
      </w:r>
    </w:p>
    <w:p w14:paraId="56EBC1F2" w14:textId="77777777" w:rsidR="009356D5" w:rsidRPr="001E7675" w:rsidRDefault="009356D5" w:rsidP="00C85982">
      <w:pPr>
        <w:pStyle w:val="ListParagraph"/>
        <w:numPr>
          <w:ilvl w:val="2"/>
          <w:numId w:val="2"/>
        </w:numPr>
        <w:tabs>
          <w:tab w:val="left" w:pos="709"/>
        </w:tabs>
        <w:spacing w:after="0"/>
        <w:ind w:left="0" w:right="49" w:firstLine="0"/>
        <w:jc w:val="both"/>
        <w:rPr>
          <w:rFonts w:ascii="Arial" w:hAnsi="Arial" w:cs="Arial"/>
          <w:lang w:val="lt-LT"/>
        </w:rPr>
      </w:pPr>
      <w:r w:rsidRPr="001E7675">
        <w:rPr>
          <w:rFonts w:ascii="Arial" w:hAnsi="Arial" w:cs="Arial"/>
          <w:lang w:val="lt-LT"/>
        </w:rPr>
        <w:t xml:space="preserve">Rangovas turi užtikrinti ir kontroliuoti, kad visi statybvietėje esantys ir statybos darbus atliekantys asmenys turėtų </w:t>
      </w:r>
      <w:r w:rsidRPr="001E7675">
        <w:rPr>
          <w:rFonts w:ascii="Arial" w:hAnsi="Arial" w:cs="Arial"/>
          <w:shd w:val="clear" w:color="auto" w:fill="FFFFFF"/>
          <w:lang w:val="lt-LT"/>
        </w:rPr>
        <w:t xml:space="preserve">skaidriai dirbančio asmens identifikavimo </w:t>
      </w:r>
      <w:r w:rsidRPr="001E7675">
        <w:rPr>
          <w:rFonts w:ascii="Arial" w:hAnsi="Arial" w:cs="Arial"/>
          <w:lang w:val="lt-LT"/>
        </w:rPr>
        <w:t>kodus arba juose užšifruotus duomenis pagrindžiančius dokumentus, jeigu kodas negali būti suformuotas,</w:t>
      </w:r>
      <w:r w:rsidRPr="001E7675">
        <w:rPr>
          <w:rFonts w:ascii="Arial" w:hAnsi="Arial" w:cs="Arial"/>
          <w:shd w:val="clear" w:color="auto" w:fill="FFFFFF"/>
          <w:lang w:val="lt-LT"/>
        </w:rPr>
        <w:t xml:space="preserve"> užtikrinti tinkamą į statybvietę patenkančių ir joje esančių asmenų identifikavimą.</w:t>
      </w:r>
    </w:p>
    <w:p w14:paraId="480E7EB9" w14:textId="77777777" w:rsidR="00CD4AFB" w:rsidRPr="00CD4AFB" w:rsidRDefault="00CD4AFB" w:rsidP="00C85982">
      <w:pPr>
        <w:pStyle w:val="ListParagraph"/>
        <w:numPr>
          <w:ilvl w:val="2"/>
          <w:numId w:val="2"/>
        </w:numPr>
        <w:tabs>
          <w:tab w:val="left" w:pos="851"/>
        </w:tabs>
        <w:spacing w:after="0"/>
        <w:ind w:left="0" w:right="49" w:firstLine="0"/>
        <w:jc w:val="both"/>
        <w:rPr>
          <w:rFonts w:ascii="Arial" w:hAnsi="Arial" w:cs="Arial"/>
          <w:noProof/>
          <w:lang w:val="lt-LT"/>
        </w:rPr>
      </w:pPr>
      <w:r w:rsidRPr="00CD4AFB">
        <w:rPr>
          <w:rFonts w:ascii="Arial" w:hAnsi="Arial" w:cs="Arial"/>
          <w:noProof/>
          <w:lang w:val="lt-LT"/>
        </w:rPr>
        <w:t>Jei darbus vykdo subrangovai, Rangovas atsako už jų veiklos koordinavimą, darbų kokybę, saugą ir kitų sutarties sąlygų vykdymą.</w:t>
      </w:r>
    </w:p>
    <w:p w14:paraId="12B006BC" w14:textId="4D476C31" w:rsidR="009356D5" w:rsidRPr="001E7675" w:rsidRDefault="009356D5" w:rsidP="00C85982">
      <w:pPr>
        <w:pStyle w:val="ListParagraph"/>
        <w:numPr>
          <w:ilvl w:val="2"/>
          <w:numId w:val="2"/>
        </w:numPr>
        <w:tabs>
          <w:tab w:val="left" w:pos="851"/>
        </w:tabs>
        <w:spacing w:after="0"/>
        <w:ind w:left="0" w:right="49" w:firstLine="0"/>
        <w:jc w:val="both"/>
        <w:rPr>
          <w:rFonts w:ascii="Arial" w:hAnsi="Arial" w:cs="Arial"/>
          <w:lang w:val="lt-LT"/>
        </w:rPr>
      </w:pPr>
      <w:r w:rsidRPr="001E7675">
        <w:rPr>
          <w:rFonts w:ascii="Arial" w:hAnsi="Arial" w:cs="Arial"/>
          <w:lang w:val="lt-LT"/>
        </w:rPr>
        <w:t>Darbus organizuoja ir prižiūri Rangovo paskirtas darbų vadovas.</w:t>
      </w:r>
    </w:p>
    <w:p w14:paraId="05FF1FC2" w14:textId="0240EE1D" w:rsidR="009356D5" w:rsidRPr="001E7675" w:rsidRDefault="009356D5" w:rsidP="00C85982">
      <w:pPr>
        <w:pStyle w:val="ListParagraph"/>
        <w:numPr>
          <w:ilvl w:val="2"/>
          <w:numId w:val="2"/>
        </w:numPr>
        <w:tabs>
          <w:tab w:val="left" w:pos="851"/>
          <w:tab w:val="left" w:pos="993"/>
        </w:tabs>
        <w:spacing w:after="0"/>
        <w:ind w:left="0" w:right="49" w:firstLine="0"/>
        <w:jc w:val="both"/>
        <w:rPr>
          <w:rStyle w:val="normaltextrun"/>
          <w:rFonts w:ascii="Arial" w:hAnsi="Arial" w:cs="Arial"/>
          <w:lang w:val="lt-LT"/>
        </w:rPr>
      </w:pPr>
      <w:r w:rsidRPr="001E7675">
        <w:rPr>
          <w:rStyle w:val="normaltextrun"/>
          <w:rFonts w:ascii="Arial" w:hAnsi="Arial" w:cs="Arial"/>
          <w:lang w:val="lt-LT"/>
        </w:rPr>
        <w:t>Įranga, pastoliai ir kiti mechanizmai, reikalingi atlikti Darbams</w:t>
      </w:r>
      <w:r w:rsidR="00126C95" w:rsidRPr="001E7675">
        <w:rPr>
          <w:rStyle w:val="normaltextrun"/>
          <w:rFonts w:ascii="Arial" w:hAnsi="Arial" w:cs="Arial"/>
          <w:lang w:val="lt-LT"/>
        </w:rPr>
        <w:t>,</w:t>
      </w:r>
      <w:r w:rsidRPr="001E7675">
        <w:rPr>
          <w:rStyle w:val="normaltextrun"/>
          <w:rFonts w:ascii="Arial" w:hAnsi="Arial" w:cs="Arial"/>
          <w:lang w:val="lt-LT"/>
        </w:rPr>
        <w:t xml:space="preserve"> – Rangovo.</w:t>
      </w:r>
    </w:p>
    <w:p w14:paraId="27721791" w14:textId="60EC3876" w:rsidR="009356D5" w:rsidRPr="001E7675" w:rsidRDefault="009356D5" w:rsidP="00C85982">
      <w:pPr>
        <w:pStyle w:val="ListParagraph"/>
        <w:numPr>
          <w:ilvl w:val="2"/>
          <w:numId w:val="2"/>
        </w:numPr>
        <w:tabs>
          <w:tab w:val="left" w:pos="851"/>
          <w:tab w:val="left" w:pos="993"/>
        </w:tabs>
        <w:spacing w:after="0"/>
        <w:ind w:left="0" w:right="49" w:firstLine="0"/>
        <w:jc w:val="both"/>
        <w:rPr>
          <w:rStyle w:val="normaltextrun"/>
          <w:rFonts w:ascii="Arial" w:hAnsi="Arial" w:cs="Arial"/>
          <w:lang w:val="lt-LT"/>
        </w:rPr>
      </w:pPr>
      <w:r w:rsidRPr="001E7675">
        <w:rPr>
          <w:rFonts w:ascii="Arial" w:hAnsi="Arial" w:cs="Arial"/>
          <w:lang w:val="lt-LT"/>
        </w:rPr>
        <w:t>Į Darbų kainą turi būti įskaičiuotos visos Rangovo išlaidos, būtinos pilnam ir tinkamam Darbų atlikimui.</w:t>
      </w:r>
    </w:p>
    <w:p w14:paraId="5EFED118" w14:textId="3D6E89A8" w:rsidR="009356D5" w:rsidRPr="001E7675" w:rsidRDefault="009356D5" w:rsidP="00C85982">
      <w:pPr>
        <w:pStyle w:val="ListParagraph"/>
        <w:numPr>
          <w:ilvl w:val="2"/>
          <w:numId w:val="2"/>
        </w:numPr>
        <w:tabs>
          <w:tab w:val="left" w:pos="851"/>
          <w:tab w:val="left" w:pos="993"/>
        </w:tabs>
        <w:spacing w:after="0"/>
        <w:ind w:left="0" w:right="49" w:firstLine="0"/>
        <w:jc w:val="both"/>
        <w:rPr>
          <w:rStyle w:val="normaltextrun"/>
          <w:rFonts w:ascii="Arial" w:hAnsi="Arial" w:cs="Arial"/>
          <w:lang w:val="lt-LT"/>
        </w:rPr>
      </w:pPr>
      <w:r w:rsidRPr="001E7675">
        <w:rPr>
          <w:rStyle w:val="normaltextrun"/>
          <w:rFonts w:ascii="Arial" w:hAnsi="Arial" w:cs="Arial"/>
          <w:color w:val="000000"/>
          <w:shd w:val="clear" w:color="auto" w:fill="FFFFFF"/>
          <w:lang w:val="lt-LT"/>
        </w:rPr>
        <w:t>Užbaigus Darbus, Rangovas savo lėšomis sutvarko Darbų vykdymo vietą, išveža demontuotas duris</w:t>
      </w:r>
      <w:r w:rsidR="00CD4AFB">
        <w:rPr>
          <w:rStyle w:val="normaltextrun"/>
          <w:rFonts w:ascii="Arial" w:hAnsi="Arial" w:cs="Arial"/>
          <w:color w:val="000000"/>
          <w:shd w:val="clear" w:color="auto" w:fill="FFFFFF"/>
          <w:lang w:val="lt-LT"/>
        </w:rPr>
        <w:t xml:space="preserve">, </w:t>
      </w:r>
      <w:r w:rsidRPr="001E7675">
        <w:rPr>
          <w:rStyle w:val="normaltextrun"/>
          <w:rFonts w:ascii="Arial" w:hAnsi="Arial" w:cs="Arial"/>
          <w:color w:val="000000"/>
          <w:shd w:val="clear" w:color="auto" w:fill="FFFFFF"/>
          <w:lang w:val="lt-LT"/>
        </w:rPr>
        <w:t>susidariusias atliekas</w:t>
      </w:r>
      <w:r w:rsidR="00CD4AFB">
        <w:rPr>
          <w:rStyle w:val="normaltextrun"/>
          <w:rFonts w:ascii="Arial" w:hAnsi="Arial" w:cs="Arial"/>
          <w:color w:val="000000"/>
          <w:shd w:val="clear" w:color="auto" w:fill="FFFFFF"/>
          <w:lang w:val="lt-LT"/>
        </w:rPr>
        <w:t xml:space="preserve"> ir </w:t>
      </w:r>
      <w:r w:rsidRPr="001E7675">
        <w:rPr>
          <w:rStyle w:val="normaltextrun"/>
          <w:rFonts w:ascii="Arial" w:hAnsi="Arial" w:cs="Arial"/>
          <w:color w:val="000000"/>
          <w:shd w:val="clear" w:color="auto" w:fill="FFFFFF"/>
          <w:lang w:val="lt-LT"/>
        </w:rPr>
        <w:t>jas utilizuoja teisės aktų nustatyta tvarka.</w:t>
      </w:r>
    </w:p>
    <w:p w14:paraId="49CEADE5" w14:textId="18F20C93" w:rsidR="009356D5" w:rsidRPr="001E7675" w:rsidRDefault="009356D5" w:rsidP="009356D5">
      <w:pPr>
        <w:pStyle w:val="ListParagraph"/>
        <w:ind w:left="1440"/>
        <w:rPr>
          <w:rFonts w:ascii="Arial" w:hAnsi="Arial" w:cs="Arial"/>
        </w:rPr>
      </w:pPr>
    </w:p>
    <w:p w14:paraId="5E26C6B0" w14:textId="5B5042B2" w:rsidR="009356D5" w:rsidRPr="001E7675" w:rsidRDefault="009356D5" w:rsidP="006B6F70">
      <w:pPr>
        <w:pStyle w:val="ListParagraph"/>
        <w:numPr>
          <w:ilvl w:val="1"/>
          <w:numId w:val="2"/>
        </w:numPr>
        <w:spacing w:before="120" w:after="120" w:line="240" w:lineRule="auto"/>
        <w:jc w:val="both"/>
        <w:rPr>
          <w:rFonts w:ascii="Arial" w:hAnsi="Arial" w:cs="Arial"/>
          <w:bCs/>
          <w:i/>
          <w:iCs/>
          <w:lang w:val="lt-LT"/>
        </w:rPr>
      </w:pPr>
      <w:r w:rsidRPr="001E7675">
        <w:rPr>
          <w:rFonts w:ascii="Arial" w:hAnsi="Arial" w:cs="Arial"/>
          <w:b/>
          <w:bCs/>
          <w:lang w:val="lt-LT"/>
        </w:rPr>
        <w:t>TECHNINIAI REIKALAVIMAI, KURIUOS TURI ATITIKTI MEDŽIAGOS IR GAMINIAI:</w:t>
      </w:r>
    </w:p>
    <w:p w14:paraId="10A146E0" w14:textId="70A7FE62" w:rsidR="009356D5" w:rsidRPr="001E7675" w:rsidRDefault="009356D5" w:rsidP="00C85982">
      <w:pPr>
        <w:pStyle w:val="paragraph"/>
        <w:numPr>
          <w:ilvl w:val="2"/>
          <w:numId w:val="2"/>
        </w:numPr>
        <w:tabs>
          <w:tab w:val="left" w:pos="709"/>
        </w:tabs>
        <w:spacing w:before="0" w:beforeAutospacing="0" w:after="0" w:afterAutospacing="0"/>
        <w:ind w:left="0" w:firstLine="0"/>
        <w:jc w:val="both"/>
        <w:textAlignment w:val="baseline"/>
        <w:rPr>
          <w:rStyle w:val="eop"/>
          <w:rFonts w:ascii="Arial" w:hAnsi="Arial" w:cs="Arial"/>
          <w:sz w:val="22"/>
          <w:szCs w:val="22"/>
          <w:lang w:val="lt-LT"/>
        </w:rPr>
      </w:pPr>
      <w:r w:rsidRPr="001E7675">
        <w:rPr>
          <w:rStyle w:val="normaltextrun"/>
          <w:rFonts w:ascii="Arial" w:hAnsi="Arial" w:cs="Arial"/>
          <w:sz w:val="22"/>
          <w:szCs w:val="22"/>
          <w:lang w:val="lt-LT"/>
        </w:rPr>
        <w:t xml:space="preserve">Medžiagos turi atitikti visus pirkimo dokumentuose nustatytus reikalavimus </w:t>
      </w:r>
      <w:r w:rsidR="00CD4AFB">
        <w:rPr>
          <w:rStyle w:val="normaltextrun"/>
          <w:rFonts w:ascii="Arial" w:hAnsi="Arial" w:cs="Arial"/>
          <w:sz w:val="22"/>
          <w:szCs w:val="22"/>
          <w:lang w:val="lt-LT"/>
        </w:rPr>
        <w:t>ir</w:t>
      </w:r>
      <w:r w:rsidRPr="001E7675">
        <w:rPr>
          <w:rStyle w:val="normaltextrun"/>
          <w:rFonts w:ascii="Arial" w:hAnsi="Arial" w:cs="Arial"/>
          <w:sz w:val="22"/>
          <w:szCs w:val="22"/>
          <w:lang w:val="lt-LT"/>
        </w:rPr>
        <w:t xml:space="preserve"> būti ne prastesnės kokybės.</w:t>
      </w:r>
    </w:p>
    <w:p w14:paraId="1628B94C" w14:textId="6ACA6C75" w:rsidR="009356D5" w:rsidRPr="001E7675" w:rsidRDefault="00CD4AFB" w:rsidP="00C85982">
      <w:pPr>
        <w:pStyle w:val="paragraph"/>
        <w:numPr>
          <w:ilvl w:val="2"/>
          <w:numId w:val="2"/>
        </w:numPr>
        <w:spacing w:before="0" w:beforeAutospacing="0" w:after="0" w:afterAutospacing="0"/>
        <w:ind w:left="0" w:firstLine="0"/>
        <w:jc w:val="both"/>
        <w:textAlignment w:val="baseline"/>
        <w:rPr>
          <w:rFonts w:ascii="Arial" w:hAnsi="Arial" w:cs="Arial"/>
          <w:sz w:val="22"/>
          <w:szCs w:val="22"/>
          <w:lang w:val="lt-LT"/>
        </w:rPr>
      </w:pPr>
      <w:r>
        <w:rPr>
          <w:rFonts w:ascii="Arial" w:hAnsi="Arial" w:cs="Arial"/>
          <w:sz w:val="22"/>
          <w:szCs w:val="22"/>
          <w:lang w:val="lt-LT"/>
        </w:rPr>
        <w:t>V</w:t>
      </w:r>
      <w:r w:rsidR="009356D5" w:rsidRPr="001E7675">
        <w:rPr>
          <w:rFonts w:ascii="Arial" w:hAnsi="Arial" w:cs="Arial"/>
          <w:sz w:val="22"/>
          <w:szCs w:val="22"/>
          <w:lang w:val="lt-LT"/>
        </w:rPr>
        <w:t xml:space="preserve">isas </w:t>
      </w:r>
      <w:r>
        <w:rPr>
          <w:rFonts w:ascii="Arial" w:hAnsi="Arial" w:cs="Arial"/>
          <w:sz w:val="22"/>
          <w:szCs w:val="22"/>
          <w:lang w:val="lt-LT"/>
        </w:rPr>
        <w:t xml:space="preserve">Darbams </w:t>
      </w:r>
      <w:r w:rsidR="009356D5" w:rsidRPr="001E7675">
        <w:rPr>
          <w:rFonts w:ascii="Arial" w:hAnsi="Arial" w:cs="Arial"/>
          <w:sz w:val="22"/>
          <w:szCs w:val="22"/>
          <w:lang w:val="lt-LT"/>
        </w:rPr>
        <w:t>reikalingas medžiagas pateikia Rangovas.</w:t>
      </w:r>
    </w:p>
    <w:p w14:paraId="33595BBF" w14:textId="7656EF86" w:rsidR="009356D5" w:rsidRPr="001E7675" w:rsidRDefault="009356D5" w:rsidP="00C85982">
      <w:pPr>
        <w:pStyle w:val="paragraph"/>
        <w:numPr>
          <w:ilvl w:val="2"/>
          <w:numId w:val="2"/>
        </w:numPr>
        <w:tabs>
          <w:tab w:val="left" w:pos="709"/>
        </w:tabs>
        <w:spacing w:before="0" w:beforeAutospacing="0" w:after="0" w:afterAutospacing="0"/>
        <w:ind w:left="0" w:firstLine="0"/>
        <w:jc w:val="both"/>
        <w:textAlignment w:val="baseline"/>
        <w:rPr>
          <w:rStyle w:val="eop"/>
          <w:rFonts w:ascii="Arial" w:hAnsi="Arial" w:cs="Arial"/>
          <w:sz w:val="22"/>
          <w:szCs w:val="22"/>
          <w:lang w:val="lt-LT"/>
        </w:rPr>
      </w:pPr>
      <w:r w:rsidRPr="001E7675">
        <w:rPr>
          <w:rStyle w:val="normaltextrun"/>
          <w:rFonts w:ascii="Arial" w:hAnsi="Arial" w:cs="Arial"/>
          <w:color w:val="000000" w:themeColor="text1"/>
          <w:sz w:val="22"/>
          <w:szCs w:val="22"/>
          <w:lang w:val="lt-LT"/>
        </w:rPr>
        <w:t>Visos Rangovo įsigyjamos medžiagos, reikalingos Darbų atlikimui, turi būti nenaudotos, be defektų ir naujos, turi atitikti šios techninės specifikacijos reikalavimus. Visais atvejais, siūlant kitų techninių parametrų medžiagas, jų technines sąlygas, standartus ir brėžinius, būtina suderinti su Užsakovo atstovu.</w:t>
      </w:r>
      <w:r w:rsidR="00C85982">
        <w:rPr>
          <w:rStyle w:val="normaltextrun"/>
          <w:rFonts w:ascii="Arial" w:hAnsi="Arial" w:cs="Arial"/>
          <w:color w:val="000000" w:themeColor="text1"/>
          <w:sz w:val="22"/>
          <w:szCs w:val="22"/>
          <w:lang w:val="lt-LT"/>
        </w:rPr>
        <w:t xml:space="preserve"> </w:t>
      </w:r>
      <w:r w:rsidRPr="001E7675">
        <w:rPr>
          <w:rStyle w:val="normaltextrun"/>
          <w:rFonts w:ascii="Arial" w:hAnsi="Arial" w:cs="Arial"/>
          <w:sz w:val="22"/>
          <w:szCs w:val="22"/>
          <w:lang w:val="lt-LT"/>
        </w:rPr>
        <w:t>Medžiagos, gaminiai ir naudojama įranga turi turėti kokybės patvirtinimo dokumentus, kurie yra nurodyti Lietuvos Respublikos statybos įstatyme ir statybų techniniuose reglamentuose.</w:t>
      </w:r>
    </w:p>
    <w:p w14:paraId="60A1D1C7" w14:textId="04EB203B" w:rsidR="00C85982" w:rsidRPr="00E24B98" w:rsidRDefault="00CD4AFB" w:rsidP="00C85982">
      <w:pPr>
        <w:pStyle w:val="paragraph"/>
        <w:numPr>
          <w:ilvl w:val="2"/>
          <w:numId w:val="2"/>
        </w:numPr>
        <w:tabs>
          <w:tab w:val="left" w:pos="709"/>
          <w:tab w:val="left" w:pos="993"/>
        </w:tabs>
        <w:spacing w:before="0" w:beforeAutospacing="0" w:after="0" w:afterAutospacing="0"/>
        <w:ind w:left="0" w:firstLine="0"/>
        <w:jc w:val="both"/>
        <w:textAlignment w:val="baseline"/>
        <w:rPr>
          <w:rStyle w:val="eop"/>
          <w:rFonts w:ascii="Arial" w:hAnsi="Arial" w:cs="Arial"/>
          <w:sz w:val="22"/>
          <w:szCs w:val="22"/>
          <w:lang w:val="lt-LT"/>
        </w:rPr>
      </w:pPr>
      <w:r>
        <w:rPr>
          <w:rStyle w:val="eop"/>
          <w:rFonts w:ascii="Arial" w:hAnsi="Arial" w:cs="Arial"/>
          <w:sz w:val="22"/>
          <w:szCs w:val="22"/>
          <w:lang w:val="lt-LT"/>
        </w:rPr>
        <w:t>Leid</w:t>
      </w:r>
      <w:r w:rsidR="00027912">
        <w:rPr>
          <w:rStyle w:val="eop"/>
          <w:rFonts w:ascii="Arial" w:hAnsi="Arial" w:cs="Arial"/>
          <w:sz w:val="22"/>
          <w:szCs w:val="22"/>
          <w:lang w:val="lt-LT"/>
        </w:rPr>
        <w:t>ž</w:t>
      </w:r>
      <w:r>
        <w:rPr>
          <w:rStyle w:val="eop"/>
          <w:rFonts w:ascii="Arial" w:hAnsi="Arial" w:cs="Arial"/>
          <w:sz w:val="22"/>
          <w:szCs w:val="22"/>
          <w:lang w:val="lt-LT"/>
        </w:rPr>
        <w:t>iama</w:t>
      </w:r>
      <w:r w:rsidR="009356D5" w:rsidRPr="001E7675">
        <w:rPr>
          <w:rStyle w:val="eop"/>
          <w:rFonts w:ascii="Arial" w:hAnsi="Arial" w:cs="Arial"/>
          <w:sz w:val="22"/>
          <w:szCs w:val="22"/>
          <w:lang w:val="lt-LT"/>
        </w:rPr>
        <w:t xml:space="preserve"> lentelėje</w:t>
      </w:r>
      <w:r w:rsidR="00027912">
        <w:rPr>
          <w:rStyle w:val="eop"/>
          <w:rFonts w:ascii="Arial" w:hAnsi="Arial" w:cs="Arial"/>
          <w:sz w:val="22"/>
          <w:szCs w:val="22"/>
          <w:lang w:val="lt-LT"/>
        </w:rPr>
        <w:t xml:space="preserve"> Nr. </w:t>
      </w:r>
      <w:r w:rsidR="00E24B98">
        <w:rPr>
          <w:rStyle w:val="eop"/>
          <w:rFonts w:ascii="Arial" w:hAnsi="Arial" w:cs="Arial"/>
          <w:sz w:val="22"/>
          <w:szCs w:val="22"/>
          <w:lang w:val="lt-LT"/>
        </w:rPr>
        <w:t xml:space="preserve">2 nurodytų matmenų </w:t>
      </w:r>
      <w:r w:rsidR="009356D5" w:rsidRPr="001E7675">
        <w:rPr>
          <w:rStyle w:val="eop"/>
          <w:rFonts w:ascii="Arial" w:hAnsi="Arial" w:cs="Arial"/>
          <w:sz w:val="22"/>
          <w:szCs w:val="22"/>
          <w:lang w:val="lt-LT"/>
        </w:rPr>
        <w:t>paklaida +/- 5 cm.</w:t>
      </w:r>
    </w:p>
    <w:p w14:paraId="1BE3C6EC" w14:textId="3AF9AD83" w:rsidR="002C62B3" w:rsidRPr="00C85982" w:rsidRDefault="00757FF1" w:rsidP="00C85982">
      <w:pPr>
        <w:pStyle w:val="paragraph"/>
        <w:tabs>
          <w:tab w:val="left" w:pos="993"/>
        </w:tabs>
        <w:spacing w:before="0" w:beforeAutospacing="0" w:after="0" w:afterAutospacing="0"/>
        <w:ind w:left="360"/>
        <w:jc w:val="right"/>
        <w:textAlignment w:val="baseline"/>
        <w:rPr>
          <w:rStyle w:val="eop"/>
          <w:rFonts w:ascii="Arial" w:hAnsi="Arial" w:cs="Arial"/>
          <w:i/>
          <w:iCs/>
          <w:sz w:val="22"/>
          <w:szCs w:val="22"/>
          <w:lang w:val="lt-LT"/>
        </w:rPr>
      </w:pPr>
      <w:r w:rsidRPr="001E7675">
        <w:rPr>
          <w:rStyle w:val="eop"/>
          <w:rFonts w:ascii="Arial" w:hAnsi="Arial" w:cs="Arial"/>
          <w:i/>
          <w:iCs/>
          <w:sz w:val="22"/>
          <w:szCs w:val="22"/>
          <w:lang w:val="lt-LT"/>
        </w:rPr>
        <w:t>Lentelė Nr. 2</w:t>
      </w:r>
    </w:p>
    <w:tbl>
      <w:tblPr>
        <w:tblStyle w:val="TableGrid1"/>
        <w:tblW w:w="5019" w:type="pct"/>
        <w:jc w:val="center"/>
        <w:tblBorders>
          <w:top w:val="single" w:sz="4" w:space="0" w:color="auto"/>
        </w:tblBorders>
        <w:tblLayout w:type="fixed"/>
        <w:tblLook w:val="04A0" w:firstRow="1" w:lastRow="0" w:firstColumn="1" w:lastColumn="0" w:noHBand="0" w:noVBand="1"/>
      </w:tblPr>
      <w:tblGrid>
        <w:gridCol w:w="796"/>
        <w:gridCol w:w="7736"/>
        <w:gridCol w:w="1468"/>
      </w:tblGrid>
      <w:tr w:rsidR="00C85982" w:rsidRPr="00C85982" w14:paraId="6ED26E3C" w14:textId="77777777" w:rsidTr="00C85982">
        <w:trPr>
          <w:cantSplit/>
          <w:jc w:val="center"/>
        </w:trPr>
        <w:tc>
          <w:tcPr>
            <w:tcW w:w="398" w:type="pct"/>
            <w:vAlign w:val="center"/>
          </w:tcPr>
          <w:p w14:paraId="054F70C9" w14:textId="77777777" w:rsidR="00142FA3" w:rsidRPr="00C85982" w:rsidRDefault="00142FA3" w:rsidP="00ED0219">
            <w:pPr>
              <w:jc w:val="center"/>
              <w:rPr>
                <w:rFonts w:ascii="Arial" w:eastAsiaTheme="minorEastAsia" w:hAnsi="Arial" w:cs="Arial"/>
                <w:b/>
                <w:bCs/>
                <w:sz w:val="22"/>
                <w:szCs w:val="22"/>
              </w:rPr>
            </w:pPr>
            <w:r w:rsidRPr="00C85982">
              <w:rPr>
                <w:rFonts w:ascii="Arial" w:hAnsi="Arial" w:cs="Arial"/>
                <w:b/>
                <w:bCs/>
              </w:rPr>
              <w:t>Eil. Nr.</w:t>
            </w:r>
          </w:p>
        </w:tc>
        <w:tc>
          <w:tcPr>
            <w:tcW w:w="3868" w:type="pct"/>
            <w:vAlign w:val="center"/>
          </w:tcPr>
          <w:p w14:paraId="34EC1F31" w14:textId="715462C7" w:rsidR="00142FA3" w:rsidRPr="00E24B98" w:rsidRDefault="00142FA3" w:rsidP="00C85982">
            <w:pPr>
              <w:rPr>
                <w:rFonts w:ascii="Arial" w:hAnsi="Arial" w:cs="Arial"/>
                <w:b/>
                <w:bCs/>
                <w:sz w:val="22"/>
                <w:szCs w:val="22"/>
              </w:rPr>
            </w:pPr>
            <w:r w:rsidRPr="00E24B98">
              <w:rPr>
                <w:rFonts w:ascii="Arial" w:hAnsi="Arial" w:cs="Arial"/>
                <w:b/>
                <w:bCs/>
                <w:sz w:val="22"/>
                <w:szCs w:val="22"/>
              </w:rPr>
              <w:t xml:space="preserve">Durų preliminarūs </w:t>
            </w:r>
            <w:r w:rsidR="00E24B98" w:rsidRPr="00E24B98">
              <w:rPr>
                <w:rFonts w:ascii="Arial" w:hAnsi="Arial" w:cs="Arial"/>
                <w:b/>
                <w:bCs/>
                <w:sz w:val="22"/>
                <w:szCs w:val="22"/>
              </w:rPr>
              <w:t xml:space="preserve">angos </w:t>
            </w:r>
            <w:r w:rsidRPr="00E24B98">
              <w:rPr>
                <w:rFonts w:ascii="Arial" w:hAnsi="Arial" w:cs="Arial"/>
                <w:b/>
                <w:bCs/>
                <w:sz w:val="22"/>
                <w:szCs w:val="22"/>
              </w:rPr>
              <w:t>matmenys</w:t>
            </w:r>
          </w:p>
        </w:tc>
        <w:tc>
          <w:tcPr>
            <w:tcW w:w="734" w:type="pct"/>
            <w:vAlign w:val="center"/>
          </w:tcPr>
          <w:p w14:paraId="61755F35" w14:textId="29C59F6B" w:rsidR="00142FA3" w:rsidRPr="007206C3" w:rsidRDefault="00F44AF8" w:rsidP="00ED0219">
            <w:pPr>
              <w:jc w:val="center"/>
              <w:rPr>
                <w:rFonts w:ascii="Arial" w:hAnsi="Arial" w:cs="Arial"/>
                <w:b/>
                <w:bCs/>
                <w:sz w:val="22"/>
                <w:szCs w:val="22"/>
                <w:lang w:val="en-US"/>
              </w:rPr>
            </w:pPr>
            <w:r w:rsidRPr="00C85982">
              <w:rPr>
                <w:rFonts w:ascii="Arial" w:hAnsi="Arial" w:cs="Arial"/>
                <w:b/>
                <w:bCs/>
              </w:rPr>
              <w:t>Preliminarus k</w:t>
            </w:r>
            <w:r w:rsidR="00142FA3" w:rsidRPr="00C85982">
              <w:rPr>
                <w:rFonts w:ascii="Arial" w:hAnsi="Arial" w:cs="Arial"/>
                <w:b/>
                <w:bCs/>
              </w:rPr>
              <w:t>iekis</w:t>
            </w:r>
            <w:r w:rsidR="007206C3">
              <w:rPr>
                <w:rFonts w:ascii="Arial" w:hAnsi="Arial" w:cs="Arial"/>
                <w:b/>
                <w:bCs/>
                <w:lang w:val="en-US"/>
              </w:rPr>
              <w:t>**</w:t>
            </w:r>
          </w:p>
        </w:tc>
      </w:tr>
      <w:tr w:rsidR="000049E6" w:rsidRPr="001618AE" w14:paraId="0F8806F6" w14:textId="77777777" w:rsidTr="00C85982">
        <w:trPr>
          <w:cantSplit/>
          <w:trHeight w:val="306"/>
          <w:jc w:val="center"/>
        </w:trPr>
        <w:tc>
          <w:tcPr>
            <w:tcW w:w="5000" w:type="pct"/>
            <w:gridSpan w:val="3"/>
            <w:shd w:val="clear" w:color="auto" w:fill="C00000"/>
            <w:vAlign w:val="center"/>
          </w:tcPr>
          <w:p w14:paraId="138C7C44" w14:textId="46AD80CA" w:rsidR="000049E6" w:rsidRPr="001618AE" w:rsidRDefault="000049E6" w:rsidP="00B53E13">
            <w:pPr>
              <w:pStyle w:val="Heading2"/>
              <w:keepNext w:val="0"/>
              <w:keepLines w:val="0"/>
              <w:spacing w:before="0" w:after="0"/>
              <w:jc w:val="both"/>
              <w:outlineLvl w:val="1"/>
              <w:rPr>
                <w:rFonts w:ascii="Arial" w:hAnsi="Arial" w:cs="Arial"/>
                <w:color w:val="FFFFFF" w:themeColor="background1"/>
                <w:sz w:val="22"/>
                <w:szCs w:val="22"/>
              </w:rPr>
            </w:pPr>
            <w:r w:rsidRPr="001618AE">
              <w:rPr>
                <w:rFonts w:ascii="Arial" w:hAnsi="Arial" w:cs="Arial"/>
                <w:color w:val="FFFFFF" w:themeColor="background1"/>
                <w:sz w:val="22"/>
                <w:szCs w:val="22"/>
              </w:rPr>
              <w:t>Medinių f</w:t>
            </w:r>
            <w:r w:rsidR="00647AF9" w:rsidRPr="001618AE">
              <w:rPr>
                <w:rFonts w:ascii="Arial" w:hAnsi="Arial" w:cs="Arial"/>
                <w:color w:val="FFFFFF" w:themeColor="background1"/>
                <w:sz w:val="22"/>
                <w:szCs w:val="22"/>
              </w:rPr>
              <w:t>ilinginių</w:t>
            </w:r>
            <w:r w:rsidRPr="001618AE">
              <w:rPr>
                <w:rFonts w:ascii="Arial" w:hAnsi="Arial" w:cs="Arial"/>
                <w:color w:val="FFFFFF" w:themeColor="background1"/>
                <w:sz w:val="22"/>
                <w:szCs w:val="22"/>
              </w:rPr>
              <w:t xml:space="preserve"> vidaus durų </w:t>
            </w:r>
            <w:r w:rsidR="000D2834" w:rsidRPr="001618AE">
              <w:rPr>
                <w:rFonts w:ascii="Arial" w:hAnsi="Arial" w:cs="Arial"/>
                <w:color w:val="FFFFFF" w:themeColor="background1"/>
                <w:sz w:val="22"/>
                <w:szCs w:val="22"/>
              </w:rPr>
              <w:t xml:space="preserve">ir su jomis susijusių elementų </w:t>
            </w:r>
            <w:r w:rsidRPr="001618AE">
              <w:rPr>
                <w:rFonts w:ascii="Arial" w:hAnsi="Arial" w:cs="Arial"/>
                <w:color w:val="FFFFFF" w:themeColor="background1"/>
                <w:sz w:val="22"/>
                <w:szCs w:val="22"/>
              </w:rPr>
              <w:t xml:space="preserve">gamybos, demontavimo ir  montavimo </w:t>
            </w:r>
            <w:r w:rsidRPr="001618AE">
              <w:rPr>
                <w:rFonts w:ascii="Arial" w:eastAsia="Calibri" w:hAnsi="Arial" w:cs="Arial"/>
                <w:color w:val="FFFFFF" w:themeColor="background1"/>
                <w:sz w:val="22"/>
                <w:szCs w:val="22"/>
              </w:rPr>
              <w:t>darbai</w:t>
            </w:r>
            <w:r w:rsidRPr="001618AE">
              <w:rPr>
                <w:rFonts w:ascii="Arial" w:hAnsi="Arial" w:cs="Arial"/>
                <w:color w:val="FFFFFF" w:themeColor="background1"/>
                <w:sz w:val="22"/>
                <w:szCs w:val="22"/>
              </w:rPr>
              <w:t xml:space="preserve"> </w:t>
            </w:r>
            <w:r w:rsidR="000135AA" w:rsidRPr="001618AE">
              <w:rPr>
                <w:rFonts w:ascii="Arial" w:hAnsi="Arial" w:cs="Arial"/>
                <w:color w:val="FFFFFF" w:themeColor="background1"/>
                <w:sz w:val="22"/>
                <w:szCs w:val="22"/>
              </w:rPr>
              <w:t>Skapo g. 7</w:t>
            </w:r>
            <w:r w:rsidRPr="001618AE">
              <w:rPr>
                <w:rFonts w:ascii="Arial" w:hAnsi="Arial" w:cs="Arial"/>
                <w:color w:val="FFFFFF" w:themeColor="background1"/>
                <w:sz w:val="22"/>
                <w:szCs w:val="22"/>
              </w:rPr>
              <w:t>, Vilnius (</w:t>
            </w:r>
            <w:r w:rsidR="000135AA" w:rsidRPr="001618AE">
              <w:rPr>
                <w:rFonts w:ascii="Arial" w:hAnsi="Arial" w:cs="Arial"/>
                <w:color w:val="FFFFFF" w:themeColor="background1"/>
                <w:sz w:val="22"/>
                <w:szCs w:val="22"/>
              </w:rPr>
              <w:t>Filologijos fakultetas</w:t>
            </w:r>
            <w:r w:rsidRPr="001618AE">
              <w:rPr>
                <w:rFonts w:ascii="Arial" w:hAnsi="Arial" w:cs="Arial"/>
                <w:color w:val="FFFFFF" w:themeColor="background1"/>
                <w:sz w:val="22"/>
                <w:szCs w:val="22"/>
              </w:rPr>
              <w:t xml:space="preserve"> – </w:t>
            </w:r>
            <w:r w:rsidR="000135AA" w:rsidRPr="001618AE">
              <w:rPr>
                <w:rFonts w:ascii="Arial" w:hAnsi="Arial" w:cs="Arial"/>
                <w:color w:val="FFFFFF" w:themeColor="background1"/>
                <w:sz w:val="22"/>
                <w:szCs w:val="22"/>
              </w:rPr>
              <w:t>1</w:t>
            </w:r>
            <w:r w:rsidRPr="001618AE">
              <w:rPr>
                <w:rFonts w:ascii="Arial" w:hAnsi="Arial" w:cs="Arial"/>
                <w:color w:val="FFFFFF" w:themeColor="background1"/>
                <w:sz w:val="22"/>
                <w:szCs w:val="22"/>
              </w:rPr>
              <w:t xml:space="preserve"> aukštas):</w:t>
            </w:r>
          </w:p>
        </w:tc>
      </w:tr>
      <w:tr w:rsidR="00F8383A" w:rsidRPr="001618AE" w14:paraId="40AF281D" w14:textId="77777777" w:rsidTr="00C85982">
        <w:trPr>
          <w:cantSplit/>
          <w:jc w:val="center"/>
        </w:trPr>
        <w:tc>
          <w:tcPr>
            <w:tcW w:w="398" w:type="pct"/>
            <w:vAlign w:val="center"/>
          </w:tcPr>
          <w:p w14:paraId="4CF5084B" w14:textId="33BBDA1A" w:rsidR="00F8383A" w:rsidRPr="001618AE" w:rsidRDefault="00413E9D" w:rsidP="00C85982">
            <w:pPr>
              <w:pStyle w:val="Heading2"/>
              <w:keepNext w:val="0"/>
              <w:keepLines w:val="0"/>
              <w:spacing w:before="0" w:after="0"/>
              <w:ind w:left="22"/>
              <w:jc w:val="center"/>
              <w:outlineLvl w:val="1"/>
              <w:rPr>
                <w:rFonts w:ascii="Arial" w:hAnsi="Arial" w:cs="Arial"/>
                <w:b w:val="0"/>
                <w:bCs w:val="0"/>
                <w:color w:val="auto"/>
                <w:sz w:val="22"/>
                <w:szCs w:val="22"/>
              </w:rPr>
            </w:pPr>
            <w:r w:rsidRPr="001618AE">
              <w:rPr>
                <w:rFonts w:ascii="Arial" w:hAnsi="Arial" w:cs="Arial"/>
                <w:b w:val="0"/>
                <w:bCs w:val="0"/>
                <w:color w:val="auto"/>
                <w:sz w:val="22"/>
                <w:szCs w:val="22"/>
              </w:rPr>
              <w:t>1</w:t>
            </w:r>
            <w:r w:rsidR="00F8383A" w:rsidRPr="001618AE">
              <w:rPr>
                <w:rFonts w:ascii="Arial" w:hAnsi="Arial" w:cs="Arial"/>
                <w:b w:val="0"/>
                <w:bCs w:val="0"/>
                <w:color w:val="auto"/>
                <w:sz w:val="22"/>
                <w:szCs w:val="22"/>
              </w:rPr>
              <w:t>.</w:t>
            </w:r>
          </w:p>
        </w:tc>
        <w:tc>
          <w:tcPr>
            <w:tcW w:w="3868" w:type="pct"/>
          </w:tcPr>
          <w:p w14:paraId="6F4BF8F0" w14:textId="341E497A" w:rsidR="00F8383A" w:rsidRPr="001618AE" w:rsidRDefault="00F8383A" w:rsidP="00C85982">
            <w:pPr>
              <w:jc w:val="both"/>
              <w:rPr>
                <w:rFonts w:ascii="Arial" w:hAnsi="Arial" w:cs="Arial"/>
                <w:sz w:val="22"/>
                <w:szCs w:val="22"/>
              </w:rPr>
            </w:pPr>
            <w:r w:rsidRPr="001618AE">
              <w:rPr>
                <w:rFonts w:ascii="Arial" w:hAnsi="Arial" w:cs="Arial"/>
                <w:sz w:val="22"/>
                <w:szCs w:val="22"/>
              </w:rPr>
              <w:t>D</w:t>
            </w:r>
            <w:r w:rsidR="00413E9D" w:rsidRPr="001618AE">
              <w:rPr>
                <w:rFonts w:ascii="Arial" w:hAnsi="Arial" w:cs="Arial"/>
                <w:sz w:val="22"/>
                <w:szCs w:val="22"/>
              </w:rPr>
              <w:t>1</w:t>
            </w:r>
            <w:r w:rsidRPr="001618AE">
              <w:rPr>
                <w:rFonts w:ascii="Arial" w:hAnsi="Arial" w:cs="Arial"/>
                <w:sz w:val="22"/>
                <w:szCs w:val="22"/>
              </w:rPr>
              <w:t>* (</w:t>
            </w:r>
            <w:r w:rsidR="00A748DD" w:rsidRPr="001618AE">
              <w:rPr>
                <w:rFonts w:ascii="Arial" w:hAnsi="Arial" w:cs="Arial"/>
                <w:sz w:val="22"/>
                <w:szCs w:val="22"/>
              </w:rPr>
              <w:t xml:space="preserve">1360 x 2010 </w:t>
            </w:r>
            <w:r w:rsidRPr="001618AE">
              <w:rPr>
                <w:rFonts w:ascii="Arial" w:hAnsi="Arial" w:cs="Arial"/>
                <w:sz w:val="22"/>
                <w:szCs w:val="22"/>
              </w:rPr>
              <w:t xml:space="preserve">mm) </w:t>
            </w:r>
          </w:p>
        </w:tc>
        <w:tc>
          <w:tcPr>
            <w:tcW w:w="734" w:type="pct"/>
          </w:tcPr>
          <w:p w14:paraId="509A0B45" w14:textId="0BD55A37" w:rsidR="00F8383A" w:rsidRPr="001618AE" w:rsidRDefault="00266E4A" w:rsidP="00C85982">
            <w:pPr>
              <w:jc w:val="center"/>
              <w:rPr>
                <w:rFonts w:ascii="Arial" w:hAnsi="Arial" w:cs="Arial"/>
                <w:sz w:val="22"/>
                <w:szCs w:val="22"/>
              </w:rPr>
            </w:pPr>
            <w:r w:rsidRPr="001618AE">
              <w:rPr>
                <w:rFonts w:ascii="Arial" w:hAnsi="Arial" w:cs="Arial"/>
                <w:sz w:val="22"/>
                <w:szCs w:val="22"/>
              </w:rPr>
              <w:t xml:space="preserve">2 </w:t>
            </w:r>
            <w:r w:rsidR="00F8383A" w:rsidRPr="001618AE">
              <w:rPr>
                <w:rFonts w:ascii="Arial" w:hAnsi="Arial" w:cs="Arial"/>
                <w:sz w:val="22"/>
                <w:szCs w:val="22"/>
              </w:rPr>
              <w:t>vnt.</w:t>
            </w:r>
          </w:p>
        </w:tc>
      </w:tr>
      <w:tr w:rsidR="009B288A" w:rsidRPr="001618AE" w14:paraId="7F80B400" w14:textId="77777777" w:rsidTr="00C85982">
        <w:trPr>
          <w:cantSplit/>
          <w:trHeight w:val="306"/>
          <w:jc w:val="center"/>
        </w:trPr>
        <w:tc>
          <w:tcPr>
            <w:tcW w:w="5000" w:type="pct"/>
            <w:gridSpan w:val="3"/>
            <w:shd w:val="clear" w:color="auto" w:fill="C00000"/>
            <w:vAlign w:val="center"/>
          </w:tcPr>
          <w:p w14:paraId="3150B01A" w14:textId="1E70CED5" w:rsidR="009B288A" w:rsidRPr="001618AE" w:rsidRDefault="009B288A" w:rsidP="00B53E13">
            <w:pPr>
              <w:pStyle w:val="Heading2"/>
              <w:keepNext w:val="0"/>
              <w:keepLines w:val="0"/>
              <w:spacing w:before="0" w:after="0"/>
              <w:jc w:val="both"/>
              <w:outlineLvl w:val="1"/>
              <w:rPr>
                <w:rFonts w:ascii="Arial" w:hAnsi="Arial" w:cs="Arial"/>
                <w:color w:val="FFFFFF" w:themeColor="background1"/>
                <w:sz w:val="22"/>
                <w:szCs w:val="22"/>
              </w:rPr>
            </w:pPr>
            <w:bookmarkStart w:id="2" w:name="_Hlk222302561"/>
            <w:r w:rsidRPr="001618AE">
              <w:rPr>
                <w:rFonts w:ascii="Arial" w:hAnsi="Arial" w:cs="Arial"/>
                <w:color w:val="FFFFFF" w:themeColor="background1"/>
                <w:sz w:val="22"/>
                <w:szCs w:val="22"/>
              </w:rPr>
              <w:t xml:space="preserve">Medinių faneruotų vidaus durų </w:t>
            </w:r>
            <w:r w:rsidR="00337903" w:rsidRPr="001618AE">
              <w:rPr>
                <w:rFonts w:ascii="Arial" w:hAnsi="Arial" w:cs="Arial"/>
                <w:color w:val="FFFFFF" w:themeColor="background1"/>
                <w:sz w:val="22"/>
                <w:szCs w:val="22"/>
              </w:rPr>
              <w:t xml:space="preserve">ir su jomis susijusių elementų </w:t>
            </w:r>
            <w:r w:rsidRPr="001618AE">
              <w:rPr>
                <w:rFonts w:ascii="Arial" w:hAnsi="Arial" w:cs="Arial"/>
                <w:color w:val="auto"/>
                <w:sz w:val="22"/>
                <w:szCs w:val="22"/>
              </w:rPr>
              <w:t xml:space="preserve">gamybos, demontavimo ir  montavimo </w:t>
            </w:r>
            <w:r w:rsidRPr="001618AE">
              <w:rPr>
                <w:rFonts w:ascii="Arial" w:eastAsia="Calibri" w:hAnsi="Arial" w:cs="Arial"/>
                <w:color w:val="auto"/>
                <w:sz w:val="22"/>
                <w:szCs w:val="22"/>
              </w:rPr>
              <w:t>darbai</w:t>
            </w:r>
            <w:r w:rsidRPr="001618AE">
              <w:rPr>
                <w:rFonts w:ascii="Arial" w:hAnsi="Arial" w:cs="Arial"/>
                <w:color w:val="auto"/>
                <w:sz w:val="22"/>
                <w:szCs w:val="22"/>
              </w:rPr>
              <w:t xml:space="preserve"> </w:t>
            </w:r>
            <w:r w:rsidR="005C24F9" w:rsidRPr="001618AE">
              <w:rPr>
                <w:rFonts w:ascii="Arial" w:hAnsi="Arial" w:cs="Arial"/>
                <w:color w:val="FFFFFF" w:themeColor="background1"/>
                <w:sz w:val="22"/>
                <w:szCs w:val="22"/>
              </w:rPr>
              <w:t>Saulėtekio al. 9</w:t>
            </w:r>
            <w:r w:rsidRPr="001618AE">
              <w:rPr>
                <w:rFonts w:ascii="Arial" w:hAnsi="Arial" w:cs="Arial"/>
                <w:color w:val="FFFFFF" w:themeColor="background1"/>
                <w:sz w:val="22"/>
                <w:szCs w:val="22"/>
              </w:rPr>
              <w:t>, Vilnius (</w:t>
            </w:r>
            <w:r w:rsidR="002E3035" w:rsidRPr="001618AE">
              <w:rPr>
                <w:rFonts w:ascii="Arial" w:hAnsi="Arial" w:cs="Arial"/>
                <w:color w:val="FFFFFF" w:themeColor="background1"/>
                <w:sz w:val="22"/>
                <w:szCs w:val="22"/>
              </w:rPr>
              <w:t>Informacinių technologijų paslaugų centras</w:t>
            </w:r>
            <w:r w:rsidRPr="001618AE">
              <w:rPr>
                <w:rFonts w:ascii="Arial" w:hAnsi="Arial" w:cs="Arial"/>
                <w:color w:val="FFFFFF" w:themeColor="background1"/>
                <w:sz w:val="22"/>
                <w:szCs w:val="22"/>
              </w:rPr>
              <w:t xml:space="preserve"> – </w:t>
            </w:r>
            <w:r w:rsidR="002E3035" w:rsidRPr="001618AE">
              <w:rPr>
                <w:rFonts w:ascii="Arial" w:hAnsi="Arial" w:cs="Arial"/>
                <w:color w:val="FFFFFF" w:themeColor="background1"/>
                <w:sz w:val="22"/>
                <w:szCs w:val="22"/>
              </w:rPr>
              <w:t xml:space="preserve">3 </w:t>
            </w:r>
            <w:r w:rsidRPr="001618AE">
              <w:rPr>
                <w:rFonts w:ascii="Arial" w:hAnsi="Arial" w:cs="Arial"/>
                <w:color w:val="FFFFFF" w:themeColor="background1"/>
                <w:sz w:val="22"/>
                <w:szCs w:val="22"/>
              </w:rPr>
              <w:t>aukšta</w:t>
            </w:r>
            <w:r w:rsidR="000E431B">
              <w:rPr>
                <w:rFonts w:ascii="Arial" w:hAnsi="Arial" w:cs="Arial"/>
                <w:color w:val="FFFFFF" w:themeColor="background1"/>
                <w:sz w:val="22"/>
                <w:szCs w:val="22"/>
              </w:rPr>
              <w:t>s</w:t>
            </w:r>
            <w:r w:rsidRPr="001618AE">
              <w:rPr>
                <w:rFonts w:ascii="Arial" w:hAnsi="Arial" w:cs="Arial"/>
                <w:color w:val="FFFFFF" w:themeColor="background1"/>
                <w:sz w:val="22"/>
                <w:szCs w:val="22"/>
              </w:rPr>
              <w:t>):</w:t>
            </w:r>
          </w:p>
        </w:tc>
      </w:tr>
      <w:bookmarkEnd w:id="2"/>
      <w:tr w:rsidR="00F8383A" w:rsidRPr="001618AE" w14:paraId="172B7BA2" w14:textId="77777777" w:rsidTr="00C85982">
        <w:trPr>
          <w:cantSplit/>
          <w:jc w:val="center"/>
        </w:trPr>
        <w:tc>
          <w:tcPr>
            <w:tcW w:w="398" w:type="pct"/>
            <w:vAlign w:val="center"/>
          </w:tcPr>
          <w:p w14:paraId="1D070857" w14:textId="5D345A84" w:rsidR="00F8383A" w:rsidRPr="001618AE" w:rsidRDefault="00413E9D" w:rsidP="00C85982">
            <w:pPr>
              <w:pStyle w:val="Heading2"/>
              <w:keepNext w:val="0"/>
              <w:keepLines w:val="0"/>
              <w:spacing w:before="0" w:after="0"/>
              <w:ind w:left="22"/>
              <w:jc w:val="center"/>
              <w:outlineLvl w:val="1"/>
              <w:rPr>
                <w:rFonts w:ascii="Arial" w:hAnsi="Arial" w:cs="Arial"/>
                <w:b w:val="0"/>
                <w:bCs w:val="0"/>
                <w:color w:val="auto"/>
                <w:sz w:val="22"/>
                <w:szCs w:val="22"/>
              </w:rPr>
            </w:pPr>
            <w:r w:rsidRPr="001618AE">
              <w:rPr>
                <w:rFonts w:ascii="Arial" w:hAnsi="Arial" w:cs="Arial"/>
                <w:b w:val="0"/>
                <w:bCs w:val="0"/>
                <w:color w:val="auto"/>
                <w:sz w:val="22"/>
                <w:szCs w:val="22"/>
              </w:rPr>
              <w:t>2</w:t>
            </w:r>
            <w:r w:rsidR="00F8383A" w:rsidRPr="001618AE">
              <w:rPr>
                <w:rFonts w:ascii="Arial" w:hAnsi="Arial" w:cs="Arial"/>
                <w:b w:val="0"/>
                <w:bCs w:val="0"/>
                <w:color w:val="auto"/>
                <w:sz w:val="22"/>
                <w:szCs w:val="22"/>
              </w:rPr>
              <w:t>.</w:t>
            </w:r>
          </w:p>
        </w:tc>
        <w:tc>
          <w:tcPr>
            <w:tcW w:w="3868" w:type="pct"/>
          </w:tcPr>
          <w:p w14:paraId="31D7ABC0" w14:textId="51E166AA" w:rsidR="00F8383A" w:rsidRPr="001618AE" w:rsidRDefault="00F8383A" w:rsidP="00C85982">
            <w:pPr>
              <w:jc w:val="both"/>
              <w:rPr>
                <w:rFonts w:ascii="Arial" w:hAnsi="Arial" w:cs="Arial"/>
                <w:sz w:val="22"/>
                <w:szCs w:val="22"/>
              </w:rPr>
            </w:pPr>
            <w:r w:rsidRPr="001618AE">
              <w:rPr>
                <w:rFonts w:ascii="Arial" w:hAnsi="Arial" w:cs="Arial"/>
                <w:sz w:val="22"/>
                <w:szCs w:val="22"/>
              </w:rPr>
              <w:t>D</w:t>
            </w:r>
            <w:r w:rsidR="00413E9D" w:rsidRPr="001618AE">
              <w:rPr>
                <w:rFonts w:ascii="Arial" w:hAnsi="Arial" w:cs="Arial"/>
                <w:sz w:val="22"/>
                <w:szCs w:val="22"/>
              </w:rPr>
              <w:t>2</w:t>
            </w:r>
            <w:r w:rsidRPr="001618AE">
              <w:rPr>
                <w:rFonts w:ascii="Arial" w:hAnsi="Arial" w:cs="Arial"/>
                <w:sz w:val="22"/>
                <w:szCs w:val="22"/>
              </w:rPr>
              <w:t>* (</w:t>
            </w:r>
            <w:r w:rsidR="00FA6CEE" w:rsidRPr="001618AE">
              <w:rPr>
                <w:rFonts w:ascii="Arial" w:hAnsi="Arial" w:cs="Arial"/>
                <w:sz w:val="22"/>
                <w:szCs w:val="22"/>
              </w:rPr>
              <w:t xml:space="preserve">950 x 2030 </w:t>
            </w:r>
            <w:r w:rsidRPr="001618AE">
              <w:rPr>
                <w:rFonts w:ascii="Arial" w:hAnsi="Arial" w:cs="Arial"/>
                <w:sz w:val="22"/>
                <w:szCs w:val="22"/>
              </w:rPr>
              <w:t xml:space="preserve">mm) </w:t>
            </w:r>
          </w:p>
        </w:tc>
        <w:tc>
          <w:tcPr>
            <w:tcW w:w="734" w:type="pct"/>
          </w:tcPr>
          <w:p w14:paraId="39E4BCCB" w14:textId="6521981D" w:rsidR="00F8383A" w:rsidRPr="001618AE" w:rsidRDefault="00B91161" w:rsidP="00C85982">
            <w:pPr>
              <w:jc w:val="center"/>
              <w:rPr>
                <w:rFonts w:ascii="Arial" w:hAnsi="Arial" w:cs="Arial"/>
                <w:sz w:val="22"/>
                <w:szCs w:val="22"/>
              </w:rPr>
            </w:pPr>
            <w:r w:rsidRPr="001618AE">
              <w:rPr>
                <w:rFonts w:ascii="Arial" w:hAnsi="Arial" w:cs="Arial"/>
                <w:sz w:val="22"/>
                <w:szCs w:val="22"/>
              </w:rPr>
              <w:t>2</w:t>
            </w:r>
            <w:r w:rsidR="00F8383A" w:rsidRPr="001618AE">
              <w:rPr>
                <w:rFonts w:ascii="Arial" w:hAnsi="Arial" w:cs="Arial"/>
                <w:sz w:val="22"/>
                <w:szCs w:val="22"/>
              </w:rPr>
              <w:t xml:space="preserve"> vnt.</w:t>
            </w:r>
          </w:p>
        </w:tc>
      </w:tr>
      <w:tr w:rsidR="00F8383A" w:rsidRPr="001618AE" w14:paraId="330639BD" w14:textId="77777777" w:rsidTr="00C85982">
        <w:trPr>
          <w:cantSplit/>
          <w:jc w:val="center"/>
        </w:trPr>
        <w:tc>
          <w:tcPr>
            <w:tcW w:w="398" w:type="pct"/>
            <w:vAlign w:val="center"/>
          </w:tcPr>
          <w:p w14:paraId="26782247" w14:textId="48530619" w:rsidR="00F8383A" w:rsidRPr="001618AE" w:rsidRDefault="00413E9D" w:rsidP="00C85982">
            <w:pPr>
              <w:pStyle w:val="Heading2"/>
              <w:keepNext w:val="0"/>
              <w:keepLines w:val="0"/>
              <w:spacing w:before="0" w:after="0"/>
              <w:ind w:left="22"/>
              <w:jc w:val="center"/>
              <w:outlineLvl w:val="1"/>
              <w:rPr>
                <w:rFonts w:ascii="Arial" w:hAnsi="Arial" w:cs="Arial"/>
                <w:b w:val="0"/>
                <w:bCs w:val="0"/>
                <w:color w:val="auto"/>
                <w:sz w:val="22"/>
                <w:szCs w:val="22"/>
              </w:rPr>
            </w:pPr>
            <w:r w:rsidRPr="001618AE">
              <w:rPr>
                <w:rFonts w:ascii="Arial" w:hAnsi="Arial" w:cs="Arial"/>
                <w:b w:val="0"/>
                <w:bCs w:val="0"/>
                <w:color w:val="auto"/>
                <w:sz w:val="22"/>
                <w:szCs w:val="22"/>
              </w:rPr>
              <w:t>3</w:t>
            </w:r>
            <w:r w:rsidR="00F8383A" w:rsidRPr="001618AE">
              <w:rPr>
                <w:rFonts w:ascii="Arial" w:hAnsi="Arial" w:cs="Arial"/>
                <w:b w:val="0"/>
                <w:bCs w:val="0"/>
                <w:color w:val="auto"/>
                <w:sz w:val="22"/>
                <w:szCs w:val="22"/>
              </w:rPr>
              <w:t>.</w:t>
            </w:r>
          </w:p>
        </w:tc>
        <w:tc>
          <w:tcPr>
            <w:tcW w:w="3868" w:type="pct"/>
          </w:tcPr>
          <w:p w14:paraId="69C7D30F" w14:textId="12BDF691" w:rsidR="00F8383A" w:rsidRPr="001618AE" w:rsidRDefault="00F8383A" w:rsidP="00C85982">
            <w:pPr>
              <w:jc w:val="both"/>
              <w:rPr>
                <w:rFonts w:ascii="Arial" w:hAnsi="Arial" w:cs="Arial"/>
                <w:sz w:val="22"/>
                <w:szCs w:val="22"/>
              </w:rPr>
            </w:pPr>
            <w:r w:rsidRPr="001618AE">
              <w:rPr>
                <w:rFonts w:ascii="Arial" w:hAnsi="Arial" w:cs="Arial"/>
                <w:sz w:val="22"/>
                <w:szCs w:val="22"/>
              </w:rPr>
              <w:t>D</w:t>
            </w:r>
            <w:r w:rsidR="00413E9D" w:rsidRPr="001618AE">
              <w:rPr>
                <w:rFonts w:ascii="Arial" w:hAnsi="Arial" w:cs="Arial"/>
                <w:sz w:val="22"/>
                <w:szCs w:val="22"/>
              </w:rPr>
              <w:t>3</w:t>
            </w:r>
            <w:r w:rsidRPr="001618AE">
              <w:rPr>
                <w:rFonts w:ascii="Arial" w:hAnsi="Arial" w:cs="Arial"/>
                <w:sz w:val="22"/>
                <w:szCs w:val="22"/>
              </w:rPr>
              <w:t>* (</w:t>
            </w:r>
            <w:r w:rsidR="001618AE" w:rsidRPr="001618AE">
              <w:rPr>
                <w:rFonts w:ascii="Arial" w:hAnsi="Arial" w:cs="Arial"/>
                <w:sz w:val="22"/>
                <w:szCs w:val="22"/>
              </w:rPr>
              <w:t>880 x 2030</w:t>
            </w:r>
            <w:r w:rsidR="00E24B98">
              <w:rPr>
                <w:rFonts w:ascii="Arial" w:hAnsi="Arial" w:cs="Arial"/>
                <w:sz w:val="22"/>
                <w:szCs w:val="22"/>
              </w:rPr>
              <w:t xml:space="preserve"> </w:t>
            </w:r>
            <w:r w:rsidR="00E24B98" w:rsidRPr="00E24B98">
              <w:rPr>
                <w:rFonts w:ascii="Arial" w:hAnsi="Arial" w:cs="Arial"/>
                <w:sz w:val="22"/>
                <w:szCs w:val="22"/>
              </w:rPr>
              <w:t>mm</w:t>
            </w:r>
            <w:r w:rsidRPr="001618AE">
              <w:rPr>
                <w:rFonts w:ascii="Arial" w:hAnsi="Arial" w:cs="Arial"/>
                <w:sz w:val="22"/>
                <w:szCs w:val="22"/>
              </w:rPr>
              <w:t xml:space="preserve">) </w:t>
            </w:r>
          </w:p>
        </w:tc>
        <w:tc>
          <w:tcPr>
            <w:tcW w:w="734" w:type="pct"/>
          </w:tcPr>
          <w:p w14:paraId="31F8DB6A" w14:textId="4D511547" w:rsidR="00F8383A" w:rsidRPr="001618AE" w:rsidRDefault="001618AE" w:rsidP="00C85982">
            <w:pPr>
              <w:jc w:val="center"/>
              <w:rPr>
                <w:rFonts w:ascii="Arial" w:hAnsi="Arial" w:cs="Arial"/>
                <w:sz w:val="22"/>
                <w:szCs w:val="22"/>
              </w:rPr>
            </w:pPr>
            <w:r w:rsidRPr="001618AE">
              <w:rPr>
                <w:rFonts w:ascii="Arial" w:hAnsi="Arial" w:cs="Arial"/>
                <w:sz w:val="22"/>
                <w:szCs w:val="22"/>
              </w:rPr>
              <w:t>2</w:t>
            </w:r>
            <w:r w:rsidR="00F8383A" w:rsidRPr="001618AE">
              <w:rPr>
                <w:rFonts w:ascii="Arial" w:hAnsi="Arial" w:cs="Arial"/>
                <w:sz w:val="22"/>
                <w:szCs w:val="22"/>
              </w:rPr>
              <w:t xml:space="preserve"> vnt.</w:t>
            </w:r>
          </w:p>
        </w:tc>
      </w:tr>
    </w:tbl>
    <w:p w14:paraId="43FFAE08" w14:textId="77777777" w:rsidR="00D77B4C" w:rsidRPr="001E7675" w:rsidRDefault="00D77B4C" w:rsidP="001D3B35">
      <w:pPr>
        <w:pStyle w:val="paragraph"/>
        <w:tabs>
          <w:tab w:val="left" w:pos="993"/>
        </w:tabs>
        <w:spacing w:before="0" w:beforeAutospacing="0" w:after="0" w:afterAutospacing="0"/>
        <w:ind w:left="360"/>
        <w:jc w:val="right"/>
        <w:textAlignment w:val="baseline"/>
        <w:rPr>
          <w:rStyle w:val="eop"/>
          <w:rFonts w:ascii="Arial" w:hAnsi="Arial" w:cs="Arial"/>
          <w:i/>
          <w:iCs/>
          <w:sz w:val="22"/>
          <w:szCs w:val="22"/>
          <w:lang w:val="lt-LT"/>
        </w:rPr>
      </w:pPr>
    </w:p>
    <w:p w14:paraId="0AC5DF7A" w14:textId="78F4693D" w:rsidR="00766923" w:rsidRDefault="00766923" w:rsidP="00766923">
      <w:pPr>
        <w:spacing w:after="0" w:line="240" w:lineRule="auto"/>
        <w:jc w:val="both"/>
        <w:rPr>
          <w:rFonts w:ascii="Arial" w:hAnsi="Arial" w:cs="Arial"/>
          <w:noProof/>
          <w:lang w:val="lt-LT"/>
        </w:rPr>
      </w:pPr>
      <w:r w:rsidRPr="00E24B98">
        <w:rPr>
          <w:rFonts w:ascii="Arial" w:hAnsi="Arial" w:cs="Arial"/>
          <w:b/>
          <w:bCs/>
          <w:noProof/>
          <w:lang w:val="lt-LT"/>
        </w:rPr>
        <w:t xml:space="preserve">* </w:t>
      </w:r>
      <w:r w:rsidR="007206C3">
        <w:rPr>
          <w:rFonts w:ascii="Arial" w:hAnsi="Arial" w:cs="Arial"/>
          <w:noProof/>
          <w:lang w:val="lt-LT"/>
        </w:rPr>
        <w:t>- nurodyti m</w:t>
      </w:r>
      <w:r w:rsidR="00E24B98" w:rsidRPr="00E24B98">
        <w:rPr>
          <w:rFonts w:ascii="Arial" w:hAnsi="Arial" w:cs="Arial"/>
          <w:noProof/>
          <w:lang w:val="lt-LT"/>
        </w:rPr>
        <w:t>atmenys preliminarūs, tikslintini prieš gamybą.</w:t>
      </w:r>
    </w:p>
    <w:p w14:paraId="10939AC0" w14:textId="44D8F3B0" w:rsidR="007206C3" w:rsidRPr="00E24B98" w:rsidRDefault="007206C3" w:rsidP="00766923">
      <w:pPr>
        <w:spacing w:after="0" w:line="240" w:lineRule="auto"/>
        <w:jc w:val="both"/>
        <w:rPr>
          <w:rFonts w:ascii="Arial" w:hAnsi="Arial" w:cs="Arial"/>
          <w:noProof/>
          <w:lang w:val="lt-LT"/>
        </w:rPr>
      </w:pPr>
      <w:r>
        <w:rPr>
          <w:rStyle w:val="normaltextrun"/>
          <w:rFonts w:ascii="Arial" w:hAnsi="Arial" w:cs="Arial"/>
          <w:color w:val="000000"/>
          <w:shd w:val="clear" w:color="auto" w:fill="FFFFFF"/>
        </w:rPr>
        <w:t xml:space="preserve">** </w:t>
      </w:r>
      <w:r w:rsidRPr="007206C3">
        <w:rPr>
          <w:rStyle w:val="normaltextrun"/>
          <w:rFonts w:ascii="Arial" w:hAnsi="Arial" w:cs="Arial"/>
          <w:noProof/>
          <w:color w:val="000000"/>
          <w:shd w:val="clear" w:color="auto" w:fill="FFFFFF"/>
          <w:lang w:val="lt-LT"/>
        </w:rPr>
        <w:t>- nurodyti kiekiai preliminarūs. Užsakovas neįsipareigoja išpirkti viso nurodyto kiekio ir (ar) apimties. Užsakovas galės įsigyti mažesnį arba didesnį Darbų kiekį ir (ar) apimtį nei yra numatytas preliminarus Darbų kiekis</w:t>
      </w:r>
      <w:r>
        <w:rPr>
          <w:rStyle w:val="normaltextrun"/>
          <w:rFonts w:ascii="Arial" w:hAnsi="Arial" w:cs="Arial"/>
          <w:color w:val="000000"/>
          <w:shd w:val="clear" w:color="auto" w:fill="FFFFFF"/>
        </w:rPr>
        <w:t>.</w:t>
      </w:r>
    </w:p>
    <w:p w14:paraId="54F79EE4" w14:textId="50FF74F2" w:rsidR="00180D35" w:rsidRPr="001E7675" w:rsidRDefault="00180D35" w:rsidP="007D31D8">
      <w:pPr>
        <w:pStyle w:val="paragraph"/>
        <w:spacing w:before="0" w:beforeAutospacing="0" w:after="0" w:afterAutospacing="0"/>
        <w:jc w:val="both"/>
        <w:textAlignment w:val="baseline"/>
        <w:rPr>
          <w:rStyle w:val="eop"/>
          <w:rFonts w:ascii="Arial" w:hAnsi="Arial" w:cs="Arial"/>
          <w:sz w:val="22"/>
          <w:szCs w:val="22"/>
          <w:lang w:val="lt-LT"/>
        </w:rPr>
      </w:pPr>
    </w:p>
    <w:p w14:paraId="6C141266" w14:textId="05EEF0F1" w:rsidR="0051103B" w:rsidRPr="001E7675" w:rsidRDefault="00B825EF" w:rsidP="007D31D8">
      <w:pPr>
        <w:jc w:val="both"/>
        <w:rPr>
          <w:rFonts w:ascii="Arial" w:hAnsi="Arial" w:cs="Arial"/>
          <w:b/>
          <w:bCs/>
          <w:iCs/>
          <w:lang w:val="lt-LT"/>
        </w:rPr>
      </w:pPr>
      <w:r>
        <w:rPr>
          <w:rFonts w:ascii="Arial" w:hAnsi="Arial" w:cs="Arial"/>
          <w:b/>
          <w:bCs/>
          <w:iCs/>
          <w:lang w:val="lt-LT"/>
        </w:rPr>
        <w:t>3.3.</w:t>
      </w:r>
      <w:r w:rsidR="00121B1F" w:rsidRPr="001E7675">
        <w:rPr>
          <w:rFonts w:ascii="Arial" w:hAnsi="Arial" w:cs="Arial"/>
          <w:b/>
          <w:bCs/>
          <w:iCs/>
          <w:lang w:val="lt-LT"/>
        </w:rPr>
        <w:t xml:space="preserve"> PIRKIMO OBJEKTUI </w:t>
      </w:r>
      <w:r w:rsidR="00E24B98" w:rsidRPr="00E24B98">
        <w:rPr>
          <w:rFonts w:ascii="Arial" w:hAnsi="Arial" w:cs="Arial"/>
          <w:b/>
          <w:bCs/>
        </w:rPr>
        <w:t>TAIKYTINI TEISĖS AKTAI IR STANDARTAI</w:t>
      </w:r>
    </w:p>
    <w:p w14:paraId="3A5D1899" w14:textId="2FCD8262" w:rsidR="00FF1F9D" w:rsidRPr="001E7675" w:rsidRDefault="00B825EF" w:rsidP="003347EA">
      <w:pPr>
        <w:spacing w:after="0"/>
        <w:jc w:val="both"/>
        <w:rPr>
          <w:rFonts w:ascii="Arial" w:eastAsia="Calibri" w:hAnsi="Arial" w:cs="Arial"/>
          <w:color w:val="000000"/>
          <w:lang w:val="lt-LT"/>
        </w:rPr>
      </w:pPr>
      <w:r>
        <w:rPr>
          <w:rFonts w:ascii="Arial" w:hAnsi="Arial" w:cs="Arial"/>
        </w:rPr>
        <w:t>3</w:t>
      </w:r>
      <w:r w:rsidR="00FD7ECA" w:rsidRPr="001E7675">
        <w:rPr>
          <w:rFonts w:ascii="Arial" w:hAnsi="Arial" w:cs="Arial"/>
        </w:rPr>
        <w:t>.</w:t>
      </w:r>
      <w:r>
        <w:rPr>
          <w:rFonts w:ascii="Arial" w:hAnsi="Arial" w:cs="Arial"/>
        </w:rPr>
        <w:t>3</w:t>
      </w:r>
      <w:r w:rsidR="00FD7ECA" w:rsidRPr="001E7675">
        <w:rPr>
          <w:rFonts w:ascii="Arial" w:hAnsi="Arial" w:cs="Arial"/>
        </w:rPr>
        <w:t xml:space="preserve">.1. </w:t>
      </w:r>
      <w:r w:rsidR="00AE4416" w:rsidRPr="001E7675">
        <w:rPr>
          <w:rFonts w:ascii="Arial" w:hAnsi="Arial" w:cs="Arial"/>
        </w:rPr>
        <w:t>STR 2.01.01(1):</w:t>
      </w:r>
      <w:r w:rsidR="003347EA">
        <w:rPr>
          <w:rFonts w:ascii="Arial" w:hAnsi="Arial" w:cs="Arial"/>
        </w:rPr>
        <w:t xml:space="preserve"> </w:t>
      </w:r>
      <w:r w:rsidR="00AE4416" w:rsidRPr="001E7675">
        <w:rPr>
          <w:rFonts w:ascii="Arial" w:hAnsi="Arial" w:cs="Arial"/>
        </w:rPr>
        <w:t>2005 „</w:t>
      </w:r>
      <w:r w:rsidR="00AE4416" w:rsidRPr="001E7675">
        <w:rPr>
          <w:rFonts w:ascii="Arial" w:hAnsi="Arial" w:cs="Arial"/>
          <w:lang w:val="lt-LT"/>
        </w:rPr>
        <w:t xml:space="preserve">Esminis statinio reikalavimas „Mechaninis atsparumas ir </w:t>
      </w:r>
      <w:proofErr w:type="gramStart"/>
      <w:r w:rsidR="008F38B5" w:rsidRPr="001E7675">
        <w:rPr>
          <w:rFonts w:ascii="Arial" w:hAnsi="Arial" w:cs="Arial"/>
          <w:lang w:val="lt-LT"/>
        </w:rPr>
        <w:t>pastovumas</w:t>
      </w:r>
      <w:r w:rsidR="000E1968">
        <w:rPr>
          <w:rFonts w:ascii="Arial" w:hAnsi="Arial" w:cs="Arial"/>
          <w:lang w:val="lt-LT"/>
        </w:rPr>
        <w:t>“</w:t>
      </w:r>
      <w:r w:rsidR="008F38B5" w:rsidRPr="001E7675">
        <w:rPr>
          <w:rFonts w:ascii="Arial" w:hAnsi="Arial" w:cs="Arial"/>
          <w:lang w:val="lt-LT"/>
        </w:rPr>
        <w:t xml:space="preserve"> (</w:t>
      </w:r>
      <w:proofErr w:type="gramEnd"/>
      <w:r w:rsidR="00FF1F9D" w:rsidRPr="001E7675">
        <w:rPr>
          <w:rFonts w:ascii="Arial" w:hAnsi="Arial" w:cs="Arial"/>
          <w:color w:val="000000" w:themeColor="text1"/>
          <w:lang w:val="lt-LT"/>
        </w:rPr>
        <w:t>aktuali redakcija).</w:t>
      </w:r>
    </w:p>
    <w:p w14:paraId="3BFB0E64" w14:textId="596FCB88" w:rsidR="00CF7CDA" w:rsidRPr="001E7675" w:rsidRDefault="00B825EF" w:rsidP="003347EA">
      <w:pPr>
        <w:spacing w:after="0"/>
        <w:jc w:val="both"/>
        <w:rPr>
          <w:rFonts w:ascii="Arial" w:eastAsia="Calibri" w:hAnsi="Arial" w:cs="Arial"/>
          <w:color w:val="000000"/>
          <w:lang w:val="lt-LT"/>
        </w:rPr>
      </w:pPr>
      <w:r>
        <w:rPr>
          <w:rFonts w:ascii="Arial" w:eastAsia="Calibri" w:hAnsi="Arial" w:cs="Arial"/>
          <w:color w:val="000000"/>
          <w:lang w:val="lt-LT"/>
        </w:rPr>
        <w:t>3</w:t>
      </w:r>
      <w:r w:rsidR="00CF7CDA" w:rsidRPr="001E7675">
        <w:rPr>
          <w:rFonts w:ascii="Arial" w:eastAsia="Calibri" w:hAnsi="Arial" w:cs="Arial"/>
          <w:color w:val="000000"/>
          <w:lang w:val="lt-LT"/>
        </w:rPr>
        <w:t>.</w:t>
      </w:r>
      <w:r>
        <w:rPr>
          <w:rFonts w:ascii="Arial" w:eastAsia="Calibri" w:hAnsi="Arial" w:cs="Arial"/>
          <w:color w:val="000000"/>
          <w:lang w:val="lt-LT"/>
        </w:rPr>
        <w:t>3</w:t>
      </w:r>
      <w:r w:rsidR="00CF7CDA" w:rsidRPr="001E7675">
        <w:rPr>
          <w:rFonts w:ascii="Arial" w:eastAsia="Calibri" w:hAnsi="Arial" w:cs="Arial"/>
          <w:color w:val="000000"/>
          <w:lang w:val="lt-LT"/>
        </w:rPr>
        <w:t>.</w:t>
      </w:r>
      <w:r w:rsidR="00A92CB1">
        <w:rPr>
          <w:rFonts w:ascii="Arial" w:eastAsia="Calibri" w:hAnsi="Arial" w:cs="Arial"/>
          <w:color w:val="000000"/>
          <w:lang w:val="lt-LT"/>
        </w:rPr>
        <w:t>2</w:t>
      </w:r>
      <w:r w:rsidR="00CF7CDA" w:rsidRPr="001E7675">
        <w:rPr>
          <w:rFonts w:ascii="Arial" w:eastAsia="Calibri" w:hAnsi="Arial" w:cs="Arial"/>
          <w:color w:val="000000"/>
          <w:lang w:val="lt-LT"/>
        </w:rPr>
        <w:t xml:space="preserve">. Lietuvos Respublikos statybos įstatymas </w:t>
      </w:r>
      <w:r w:rsidR="00CF7CDA" w:rsidRPr="001E7675">
        <w:rPr>
          <w:rFonts w:ascii="Arial" w:hAnsi="Arial" w:cs="Arial"/>
          <w:bCs/>
          <w:iCs/>
          <w:color w:val="000000"/>
          <w:lang w:val="lt-LT"/>
        </w:rPr>
        <w:t>(aktuali redakcija).</w:t>
      </w:r>
    </w:p>
    <w:p w14:paraId="0866F85A" w14:textId="77777777" w:rsidR="003347EA" w:rsidRDefault="00B825EF" w:rsidP="003347EA">
      <w:pPr>
        <w:spacing w:after="0"/>
        <w:jc w:val="both"/>
        <w:rPr>
          <w:rFonts w:ascii="Arial" w:eastAsia="Calibri" w:hAnsi="Arial" w:cs="Arial"/>
          <w:color w:val="000000"/>
          <w:lang w:val="lt-LT"/>
        </w:rPr>
      </w:pPr>
      <w:r>
        <w:rPr>
          <w:rFonts w:ascii="Arial" w:eastAsia="Calibri" w:hAnsi="Arial" w:cs="Arial"/>
          <w:color w:val="000000"/>
          <w:lang w:val="lt-LT"/>
        </w:rPr>
        <w:t>3</w:t>
      </w:r>
      <w:r w:rsidR="00CF7CDA" w:rsidRPr="001E7675">
        <w:rPr>
          <w:rFonts w:ascii="Arial" w:eastAsia="Calibri" w:hAnsi="Arial" w:cs="Arial"/>
          <w:color w:val="000000"/>
          <w:lang w:val="lt-LT"/>
        </w:rPr>
        <w:t>.</w:t>
      </w:r>
      <w:r>
        <w:rPr>
          <w:rFonts w:ascii="Arial" w:eastAsia="Calibri" w:hAnsi="Arial" w:cs="Arial"/>
          <w:color w:val="000000"/>
          <w:lang w:val="lt-LT"/>
        </w:rPr>
        <w:t>3</w:t>
      </w:r>
      <w:r w:rsidR="00CF7CDA" w:rsidRPr="001E7675">
        <w:rPr>
          <w:rFonts w:ascii="Arial" w:eastAsia="Calibri" w:hAnsi="Arial" w:cs="Arial"/>
          <w:color w:val="000000"/>
          <w:lang w:val="lt-LT"/>
        </w:rPr>
        <w:t>.</w:t>
      </w:r>
      <w:r w:rsidR="00A92CB1">
        <w:rPr>
          <w:rFonts w:ascii="Arial" w:eastAsia="Calibri" w:hAnsi="Arial" w:cs="Arial"/>
          <w:color w:val="000000"/>
          <w:lang w:val="lt-LT"/>
        </w:rPr>
        <w:t>3</w:t>
      </w:r>
      <w:r w:rsidR="00CF7CDA" w:rsidRPr="001E7675">
        <w:rPr>
          <w:rFonts w:ascii="Arial" w:eastAsia="Calibri" w:hAnsi="Arial" w:cs="Arial"/>
          <w:color w:val="000000"/>
          <w:lang w:val="lt-LT"/>
        </w:rPr>
        <w:t xml:space="preserve">. Lietuvos Respublikos visuomeninių statinių gaisrinės saugos taisyklės </w:t>
      </w:r>
      <w:r w:rsidR="00CF7CDA" w:rsidRPr="001E7675">
        <w:rPr>
          <w:rFonts w:ascii="Arial" w:hAnsi="Arial" w:cs="Arial"/>
          <w:bCs/>
          <w:iCs/>
          <w:color w:val="000000"/>
          <w:lang w:val="lt-LT"/>
        </w:rPr>
        <w:t>(aktuali redakcija).</w:t>
      </w:r>
    </w:p>
    <w:p w14:paraId="7CD74B2A" w14:textId="77777777" w:rsidR="003347EA" w:rsidRDefault="00782901" w:rsidP="007D31D8">
      <w:pPr>
        <w:spacing w:after="0"/>
        <w:jc w:val="both"/>
        <w:rPr>
          <w:rFonts w:ascii="Arial" w:eastAsia="Calibri" w:hAnsi="Arial" w:cs="Arial"/>
          <w:color w:val="000000"/>
          <w:lang w:val="lt-LT"/>
        </w:rPr>
      </w:pPr>
      <w:r>
        <w:rPr>
          <w:rFonts w:ascii="Arial" w:eastAsia="Calibri" w:hAnsi="Arial" w:cs="Arial"/>
          <w:color w:val="000000"/>
          <w:lang w:val="lt-LT"/>
        </w:rPr>
        <w:lastRenderedPageBreak/>
        <w:t>3</w:t>
      </w:r>
      <w:r w:rsidR="00CF7CDA" w:rsidRPr="001E7675">
        <w:rPr>
          <w:rFonts w:ascii="Arial" w:eastAsia="Calibri" w:hAnsi="Arial" w:cs="Arial"/>
          <w:color w:val="000000"/>
          <w:lang w:val="lt-LT"/>
        </w:rPr>
        <w:t>.</w:t>
      </w:r>
      <w:r w:rsidR="00C736B4">
        <w:rPr>
          <w:rFonts w:ascii="Arial" w:eastAsia="Calibri" w:hAnsi="Arial" w:cs="Arial"/>
          <w:color w:val="000000"/>
          <w:lang w:val="lt-LT"/>
        </w:rPr>
        <w:t>3</w:t>
      </w:r>
      <w:r w:rsidR="00CF7CDA" w:rsidRPr="001E7675">
        <w:rPr>
          <w:rFonts w:ascii="Arial" w:eastAsia="Calibri" w:hAnsi="Arial" w:cs="Arial"/>
          <w:color w:val="000000"/>
          <w:lang w:val="lt-LT"/>
        </w:rPr>
        <w:t>.</w:t>
      </w:r>
      <w:r w:rsidR="00A92CB1">
        <w:rPr>
          <w:rFonts w:ascii="Arial" w:eastAsia="Calibri" w:hAnsi="Arial" w:cs="Arial"/>
          <w:color w:val="000000"/>
          <w:lang w:val="lt-LT"/>
        </w:rPr>
        <w:t>4</w:t>
      </w:r>
      <w:r w:rsidR="00CF7CDA" w:rsidRPr="001E7675">
        <w:rPr>
          <w:rFonts w:ascii="Arial" w:eastAsia="Calibri" w:hAnsi="Arial" w:cs="Arial"/>
          <w:color w:val="000000"/>
          <w:lang w:val="lt-LT"/>
        </w:rPr>
        <w:t xml:space="preserve">. Lietuvos Respublikos gaisrinės saugos pagrindiniai reikalavimai </w:t>
      </w:r>
      <w:r w:rsidR="00CF7CDA" w:rsidRPr="001E7675">
        <w:rPr>
          <w:rFonts w:ascii="Arial" w:hAnsi="Arial" w:cs="Arial"/>
          <w:bCs/>
          <w:iCs/>
          <w:color w:val="000000"/>
          <w:lang w:val="lt-LT"/>
        </w:rPr>
        <w:t>(aktuali redakcija).</w:t>
      </w:r>
    </w:p>
    <w:p w14:paraId="7A483534" w14:textId="127DBD63" w:rsidR="00CF7CDA" w:rsidRPr="001E7675" w:rsidRDefault="00C736B4" w:rsidP="007D31D8">
      <w:pPr>
        <w:spacing w:after="0"/>
        <w:jc w:val="both"/>
        <w:rPr>
          <w:rFonts w:ascii="Arial" w:eastAsia="Calibri" w:hAnsi="Arial" w:cs="Arial"/>
          <w:color w:val="000000"/>
          <w:lang w:val="lt-LT"/>
        </w:rPr>
      </w:pPr>
      <w:r>
        <w:rPr>
          <w:rFonts w:ascii="Arial" w:eastAsia="Calibri" w:hAnsi="Arial" w:cs="Arial"/>
          <w:color w:val="000000"/>
          <w:lang w:val="lt-LT"/>
        </w:rPr>
        <w:t>3</w:t>
      </w:r>
      <w:r w:rsidR="00CF7CDA" w:rsidRPr="001E7675">
        <w:rPr>
          <w:rFonts w:ascii="Arial" w:eastAsia="Calibri" w:hAnsi="Arial" w:cs="Arial"/>
          <w:color w:val="000000"/>
          <w:lang w:val="lt-LT"/>
        </w:rPr>
        <w:t>.</w:t>
      </w:r>
      <w:r>
        <w:rPr>
          <w:rFonts w:ascii="Arial" w:eastAsia="Calibri" w:hAnsi="Arial" w:cs="Arial"/>
          <w:color w:val="000000"/>
          <w:lang w:val="lt-LT"/>
        </w:rPr>
        <w:t>3</w:t>
      </w:r>
      <w:r w:rsidR="00CF7CDA" w:rsidRPr="001E7675">
        <w:rPr>
          <w:rFonts w:ascii="Arial" w:eastAsia="Calibri" w:hAnsi="Arial" w:cs="Arial"/>
          <w:color w:val="000000"/>
          <w:lang w:val="lt-LT"/>
        </w:rPr>
        <w:t>.</w:t>
      </w:r>
      <w:r w:rsidR="00A92CB1">
        <w:rPr>
          <w:rFonts w:ascii="Arial" w:eastAsia="Calibri" w:hAnsi="Arial" w:cs="Arial"/>
          <w:color w:val="000000"/>
          <w:lang w:val="lt-LT"/>
        </w:rPr>
        <w:t>5</w:t>
      </w:r>
      <w:r w:rsidR="00CF7CDA" w:rsidRPr="001E7675">
        <w:rPr>
          <w:rFonts w:ascii="Arial" w:eastAsia="Calibri" w:hAnsi="Arial" w:cs="Arial"/>
          <w:color w:val="000000"/>
          <w:lang w:val="lt-LT"/>
        </w:rPr>
        <w:t xml:space="preserve">. Lietuvos Respublikos statybos techninis reglamentas STR 2.04.01:2018 </w:t>
      </w:r>
      <w:r w:rsidR="005A53A0">
        <w:rPr>
          <w:rFonts w:ascii="Arial" w:eastAsia="Calibri" w:hAnsi="Arial" w:cs="Arial"/>
          <w:color w:val="000000"/>
          <w:lang w:val="lt-LT"/>
        </w:rPr>
        <w:t>„</w:t>
      </w:r>
      <w:r w:rsidR="00CF7CDA" w:rsidRPr="001E7675">
        <w:rPr>
          <w:rFonts w:ascii="Arial" w:eastAsia="Calibri" w:hAnsi="Arial" w:cs="Arial"/>
          <w:color w:val="000000"/>
          <w:lang w:val="lt-LT"/>
        </w:rPr>
        <w:t>Pastatų atitvaros. Sienos, stogai, langai ir išorinės įėjimo durys</w:t>
      </w:r>
      <w:r w:rsidR="005A53A0">
        <w:rPr>
          <w:rFonts w:ascii="Arial" w:eastAsia="Calibri" w:hAnsi="Arial" w:cs="Arial"/>
          <w:color w:val="000000"/>
          <w:lang w:val="lt-LT"/>
        </w:rPr>
        <w:t>“</w:t>
      </w:r>
      <w:r w:rsidR="00CF7CDA" w:rsidRPr="001E7675">
        <w:rPr>
          <w:rFonts w:ascii="Arial" w:eastAsia="Calibri" w:hAnsi="Arial" w:cs="Arial"/>
          <w:color w:val="000000"/>
          <w:lang w:val="lt-LT"/>
        </w:rPr>
        <w:t xml:space="preserve"> </w:t>
      </w:r>
      <w:r w:rsidR="00CF7CDA" w:rsidRPr="001E7675">
        <w:rPr>
          <w:rFonts w:ascii="Arial" w:hAnsi="Arial" w:cs="Arial"/>
          <w:bCs/>
          <w:iCs/>
          <w:color w:val="000000"/>
          <w:lang w:val="lt-LT"/>
        </w:rPr>
        <w:t>(aktuali redakcija).</w:t>
      </w:r>
    </w:p>
    <w:p w14:paraId="3F2DFD1C" w14:textId="391C1484" w:rsidR="00CF7CDA" w:rsidRPr="001E7675" w:rsidRDefault="00C736B4" w:rsidP="007D31D8">
      <w:pPr>
        <w:spacing w:after="0"/>
        <w:jc w:val="both"/>
        <w:rPr>
          <w:rFonts w:ascii="Arial" w:hAnsi="Arial" w:cs="Arial"/>
          <w:lang w:val="lt-LT"/>
        </w:rPr>
      </w:pPr>
      <w:r>
        <w:rPr>
          <w:rFonts w:ascii="Arial" w:hAnsi="Arial" w:cs="Arial"/>
          <w:lang w:val="lt-LT"/>
        </w:rPr>
        <w:t>3</w:t>
      </w:r>
      <w:r w:rsidR="00CF7CDA" w:rsidRPr="001E7675">
        <w:rPr>
          <w:rFonts w:ascii="Arial" w:hAnsi="Arial" w:cs="Arial"/>
          <w:lang w:val="lt-LT"/>
        </w:rPr>
        <w:t>.</w:t>
      </w:r>
      <w:r>
        <w:rPr>
          <w:rFonts w:ascii="Arial" w:hAnsi="Arial" w:cs="Arial"/>
          <w:lang w:val="lt-LT"/>
        </w:rPr>
        <w:t>3</w:t>
      </w:r>
      <w:r w:rsidR="00CF7CDA" w:rsidRPr="001E7675">
        <w:rPr>
          <w:rFonts w:ascii="Arial" w:hAnsi="Arial" w:cs="Arial"/>
          <w:lang w:val="lt-LT"/>
        </w:rPr>
        <w:t>.</w:t>
      </w:r>
      <w:r w:rsidR="00A92CB1">
        <w:rPr>
          <w:rFonts w:ascii="Arial" w:hAnsi="Arial" w:cs="Arial"/>
          <w:lang w:val="lt-LT"/>
        </w:rPr>
        <w:t>6</w:t>
      </w:r>
      <w:r w:rsidR="00CF7CDA" w:rsidRPr="001E7675">
        <w:rPr>
          <w:rFonts w:ascii="Arial" w:hAnsi="Arial" w:cs="Arial"/>
          <w:lang w:val="lt-LT"/>
        </w:rPr>
        <w:t xml:space="preserve">. STR 2.02.02:2004 „Visuomeninės paskirties statiniai“ </w:t>
      </w:r>
      <w:r w:rsidR="00CF7CDA" w:rsidRPr="001E7675">
        <w:rPr>
          <w:rFonts w:ascii="Arial" w:hAnsi="Arial" w:cs="Arial"/>
          <w:color w:val="000000" w:themeColor="text1"/>
          <w:lang w:val="lt-LT"/>
        </w:rPr>
        <w:t>(aktuali redakcija).</w:t>
      </w:r>
    </w:p>
    <w:p w14:paraId="6253E054" w14:textId="1810FA37" w:rsidR="00CF7CDA" w:rsidRPr="001E7675" w:rsidRDefault="00C736B4" w:rsidP="007D31D8">
      <w:pPr>
        <w:spacing w:after="0"/>
        <w:jc w:val="both"/>
        <w:rPr>
          <w:rFonts w:ascii="Arial" w:hAnsi="Arial" w:cs="Arial"/>
          <w:lang w:val="lt-LT"/>
        </w:rPr>
      </w:pPr>
      <w:r>
        <w:rPr>
          <w:rFonts w:ascii="Arial" w:hAnsi="Arial" w:cs="Arial"/>
          <w:lang w:val="lt-LT"/>
        </w:rPr>
        <w:t>3</w:t>
      </w:r>
      <w:r w:rsidR="00CF7CDA" w:rsidRPr="001E7675">
        <w:rPr>
          <w:rFonts w:ascii="Arial" w:hAnsi="Arial" w:cs="Arial"/>
          <w:lang w:val="lt-LT"/>
        </w:rPr>
        <w:t>.</w:t>
      </w:r>
      <w:r>
        <w:rPr>
          <w:rFonts w:ascii="Arial" w:hAnsi="Arial" w:cs="Arial"/>
          <w:lang w:val="lt-LT"/>
        </w:rPr>
        <w:t>3</w:t>
      </w:r>
      <w:r w:rsidR="00CF7CDA" w:rsidRPr="001E7675">
        <w:rPr>
          <w:rFonts w:ascii="Arial" w:hAnsi="Arial" w:cs="Arial"/>
          <w:lang w:val="lt-LT"/>
        </w:rPr>
        <w:t>.</w:t>
      </w:r>
      <w:r w:rsidR="00A92CB1">
        <w:rPr>
          <w:rFonts w:ascii="Arial" w:hAnsi="Arial" w:cs="Arial"/>
          <w:lang w:val="lt-LT"/>
        </w:rPr>
        <w:t>7</w:t>
      </w:r>
      <w:r w:rsidR="00CF7CDA" w:rsidRPr="001E7675">
        <w:rPr>
          <w:rFonts w:ascii="Arial" w:hAnsi="Arial" w:cs="Arial"/>
          <w:lang w:val="lt-LT"/>
        </w:rPr>
        <w:t xml:space="preserve">. STR 2.01.01(2):1999 „Esminiai statinio reikalavimai. Gaisrinė sauga“ </w:t>
      </w:r>
      <w:r w:rsidR="00CF7CDA" w:rsidRPr="001E7675">
        <w:rPr>
          <w:rFonts w:ascii="Arial" w:hAnsi="Arial" w:cs="Arial"/>
          <w:color w:val="000000" w:themeColor="text1"/>
          <w:lang w:val="lt-LT"/>
        </w:rPr>
        <w:t>(aktuali redakcija).</w:t>
      </w:r>
    </w:p>
    <w:p w14:paraId="46D1E975" w14:textId="0BE0465C" w:rsidR="00CF7CDA" w:rsidRPr="001E7675" w:rsidRDefault="00C736B4" w:rsidP="007D31D8">
      <w:pPr>
        <w:spacing w:after="0"/>
        <w:jc w:val="both"/>
        <w:rPr>
          <w:rFonts w:ascii="Arial" w:hAnsi="Arial" w:cs="Arial"/>
          <w:lang w:val="lt-LT"/>
        </w:rPr>
      </w:pPr>
      <w:r>
        <w:rPr>
          <w:rFonts w:ascii="Arial" w:hAnsi="Arial" w:cs="Arial"/>
          <w:lang w:val="lt-LT"/>
        </w:rPr>
        <w:t>3</w:t>
      </w:r>
      <w:r w:rsidR="00CF7CDA" w:rsidRPr="001E7675">
        <w:rPr>
          <w:rFonts w:ascii="Arial" w:hAnsi="Arial" w:cs="Arial"/>
          <w:lang w:val="lt-LT"/>
        </w:rPr>
        <w:t>.</w:t>
      </w:r>
      <w:r>
        <w:rPr>
          <w:rFonts w:ascii="Arial" w:hAnsi="Arial" w:cs="Arial"/>
          <w:lang w:val="lt-LT"/>
        </w:rPr>
        <w:t>3</w:t>
      </w:r>
      <w:r w:rsidR="00CF7CDA" w:rsidRPr="001E7675">
        <w:rPr>
          <w:rFonts w:ascii="Arial" w:hAnsi="Arial" w:cs="Arial"/>
          <w:lang w:val="lt-LT"/>
        </w:rPr>
        <w:t>.</w:t>
      </w:r>
      <w:r w:rsidR="00A92CB1">
        <w:rPr>
          <w:rFonts w:ascii="Arial" w:hAnsi="Arial" w:cs="Arial"/>
          <w:lang w:val="lt-LT"/>
        </w:rPr>
        <w:t>8</w:t>
      </w:r>
      <w:r w:rsidR="00CF7CDA" w:rsidRPr="001E7675">
        <w:rPr>
          <w:rFonts w:ascii="Arial" w:hAnsi="Arial" w:cs="Arial"/>
          <w:lang w:val="lt-LT"/>
        </w:rPr>
        <w:t xml:space="preserve">. STR 2.01.01(4):2008 „Esminis statinio reikalavimas „Naudojimo sauga“ </w:t>
      </w:r>
      <w:r w:rsidR="00CF7CDA" w:rsidRPr="001E7675">
        <w:rPr>
          <w:rFonts w:ascii="Arial" w:hAnsi="Arial" w:cs="Arial"/>
          <w:color w:val="000000" w:themeColor="text1"/>
          <w:lang w:val="lt-LT"/>
        </w:rPr>
        <w:t>(aktuali redakcija).</w:t>
      </w:r>
    </w:p>
    <w:p w14:paraId="2CDED39F" w14:textId="0E7FEC48" w:rsidR="008C32AB" w:rsidRPr="001E7675" w:rsidRDefault="00C736B4" w:rsidP="007D31D8">
      <w:pPr>
        <w:spacing w:after="0"/>
        <w:jc w:val="both"/>
        <w:rPr>
          <w:rFonts w:ascii="Arial" w:hAnsi="Arial" w:cs="Arial"/>
          <w:lang w:val="lt-LT"/>
        </w:rPr>
      </w:pPr>
      <w:r>
        <w:rPr>
          <w:rFonts w:ascii="Arial" w:hAnsi="Arial" w:cs="Arial"/>
          <w:lang w:val="lt-LT"/>
        </w:rPr>
        <w:t>3</w:t>
      </w:r>
      <w:r w:rsidR="008C32AB" w:rsidRPr="001E7675">
        <w:rPr>
          <w:rFonts w:ascii="Arial" w:hAnsi="Arial" w:cs="Arial"/>
          <w:lang w:val="lt-LT"/>
        </w:rPr>
        <w:t>.</w:t>
      </w:r>
      <w:r>
        <w:rPr>
          <w:rFonts w:ascii="Arial" w:hAnsi="Arial" w:cs="Arial"/>
          <w:lang w:val="lt-LT"/>
        </w:rPr>
        <w:t>3</w:t>
      </w:r>
      <w:r w:rsidR="008C32AB" w:rsidRPr="001E7675">
        <w:rPr>
          <w:rFonts w:ascii="Arial" w:hAnsi="Arial" w:cs="Arial"/>
          <w:lang w:val="lt-LT"/>
        </w:rPr>
        <w:t>.</w:t>
      </w:r>
      <w:r w:rsidR="00A92CB1">
        <w:rPr>
          <w:rFonts w:ascii="Arial" w:hAnsi="Arial" w:cs="Arial"/>
          <w:lang w:val="lt-LT"/>
        </w:rPr>
        <w:t>9</w:t>
      </w:r>
      <w:r w:rsidR="008C32AB" w:rsidRPr="001E7675">
        <w:rPr>
          <w:rFonts w:ascii="Arial" w:hAnsi="Arial" w:cs="Arial"/>
          <w:lang w:val="lt-LT"/>
        </w:rPr>
        <w:t xml:space="preserve">. </w:t>
      </w:r>
      <w:r w:rsidR="008C32AB" w:rsidRPr="001E7675">
        <w:rPr>
          <w:rFonts w:ascii="Arial" w:hAnsi="Arial" w:cs="Arial"/>
        </w:rPr>
        <w:t>STR 2.01.01(1):2005 „</w:t>
      </w:r>
      <w:r w:rsidR="008C32AB" w:rsidRPr="001E7675">
        <w:rPr>
          <w:rFonts w:ascii="Arial" w:hAnsi="Arial" w:cs="Arial"/>
          <w:lang w:val="lt-LT"/>
        </w:rPr>
        <w:t xml:space="preserve">Esminis statinio reikalavimas „Mechaninis atsparumas ir </w:t>
      </w:r>
      <w:r w:rsidR="00207403" w:rsidRPr="001E7675">
        <w:rPr>
          <w:rFonts w:ascii="Arial" w:hAnsi="Arial" w:cs="Arial"/>
          <w:lang w:val="lt-LT"/>
        </w:rPr>
        <w:t>pastovumas</w:t>
      </w:r>
      <w:r w:rsidR="008C32AB" w:rsidRPr="001E7675">
        <w:rPr>
          <w:rFonts w:ascii="Arial" w:hAnsi="Arial" w:cs="Arial"/>
          <w:lang w:val="lt-LT"/>
        </w:rPr>
        <w:t xml:space="preserve"> (aktuali redakcija)</w:t>
      </w:r>
    </w:p>
    <w:p w14:paraId="0351E0BC" w14:textId="053300A8" w:rsidR="009C599D" w:rsidRDefault="00C736B4" w:rsidP="007D31D8">
      <w:pPr>
        <w:spacing w:after="0"/>
        <w:jc w:val="both"/>
        <w:rPr>
          <w:rFonts w:ascii="Arial" w:hAnsi="Arial" w:cs="Arial"/>
          <w:color w:val="000000" w:themeColor="text1"/>
          <w:lang w:val="lt-LT"/>
        </w:rPr>
      </w:pPr>
      <w:r>
        <w:rPr>
          <w:rFonts w:ascii="Arial" w:eastAsia="Calibri" w:hAnsi="Arial" w:cs="Arial"/>
          <w:color w:val="000000" w:themeColor="text1"/>
          <w:lang w:val="lt-LT"/>
        </w:rPr>
        <w:t>3</w:t>
      </w:r>
      <w:r w:rsidR="00CF7CDA" w:rsidRPr="001E7675">
        <w:rPr>
          <w:rFonts w:ascii="Arial" w:eastAsia="Calibri" w:hAnsi="Arial" w:cs="Arial"/>
          <w:color w:val="000000" w:themeColor="text1"/>
          <w:lang w:val="lt-LT"/>
        </w:rPr>
        <w:t>.</w:t>
      </w:r>
      <w:r>
        <w:rPr>
          <w:rFonts w:ascii="Arial" w:eastAsia="Calibri" w:hAnsi="Arial" w:cs="Arial"/>
          <w:color w:val="000000" w:themeColor="text1"/>
          <w:lang w:val="lt-LT"/>
        </w:rPr>
        <w:t>3</w:t>
      </w:r>
      <w:r w:rsidR="00CF7CDA" w:rsidRPr="001E7675">
        <w:rPr>
          <w:rFonts w:ascii="Arial" w:eastAsia="Calibri" w:hAnsi="Arial" w:cs="Arial"/>
          <w:color w:val="000000" w:themeColor="text1"/>
          <w:lang w:val="lt-LT"/>
        </w:rPr>
        <w:t>.</w:t>
      </w:r>
      <w:r w:rsidR="00A92CB1">
        <w:rPr>
          <w:rFonts w:ascii="Arial" w:eastAsia="Calibri" w:hAnsi="Arial" w:cs="Arial"/>
          <w:color w:val="000000" w:themeColor="text1"/>
          <w:lang w:val="lt-LT"/>
        </w:rPr>
        <w:t>10</w:t>
      </w:r>
      <w:r w:rsidR="00CF7CDA" w:rsidRPr="001E7675">
        <w:rPr>
          <w:rFonts w:ascii="Arial" w:eastAsia="Calibri" w:hAnsi="Arial" w:cs="Arial"/>
          <w:color w:val="000000" w:themeColor="text1"/>
          <w:lang w:val="lt-LT"/>
        </w:rPr>
        <w:t xml:space="preserve">. Kiti </w:t>
      </w:r>
      <w:r w:rsidR="00131C61" w:rsidRPr="001E7675">
        <w:rPr>
          <w:rFonts w:ascii="Arial" w:eastAsia="Calibri" w:hAnsi="Arial" w:cs="Arial"/>
          <w:color w:val="000000" w:themeColor="text1"/>
          <w:lang w:val="lt-LT"/>
        </w:rPr>
        <w:t>P</w:t>
      </w:r>
      <w:r w:rsidR="00CF7CDA" w:rsidRPr="001E7675">
        <w:rPr>
          <w:rFonts w:ascii="Arial" w:eastAsia="Calibri" w:hAnsi="Arial" w:cs="Arial"/>
          <w:color w:val="000000" w:themeColor="text1"/>
          <w:lang w:val="lt-LT"/>
        </w:rPr>
        <w:t xml:space="preserve">irkimo objektui taikytini Lietuvos Respublikos statybos techniniai reglamentai (STR), bei kiti teisės aktai, reglamentuojantys gaisrinės saugos ir statybos darbus </w:t>
      </w:r>
      <w:r w:rsidR="00CF7CDA" w:rsidRPr="001E7675">
        <w:rPr>
          <w:rFonts w:ascii="Arial" w:hAnsi="Arial" w:cs="Arial"/>
          <w:color w:val="000000" w:themeColor="text1"/>
          <w:lang w:val="lt-LT"/>
        </w:rPr>
        <w:t>(aktuali redakcija).</w:t>
      </w:r>
    </w:p>
    <w:p w14:paraId="10ACE42F" w14:textId="77777777" w:rsidR="005E663A" w:rsidRPr="003347EA" w:rsidRDefault="005E663A" w:rsidP="007D31D8">
      <w:pPr>
        <w:spacing w:after="0"/>
        <w:jc w:val="both"/>
        <w:rPr>
          <w:rFonts w:ascii="Arial" w:eastAsia="Calibri" w:hAnsi="Arial" w:cs="Arial"/>
          <w:color w:val="000000"/>
          <w:lang w:val="lt-LT"/>
        </w:rPr>
      </w:pPr>
    </w:p>
    <w:p w14:paraId="76E7C764" w14:textId="64162550" w:rsidR="005E663A" w:rsidRPr="005E663A" w:rsidRDefault="005E663A" w:rsidP="005E663A">
      <w:pPr>
        <w:pStyle w:val="ListParagraph"/>
        <w:numPr>
          <w:ilvl w:val="0"/>
          <w:numId w:val="2"/>
        </w:numPr>
        <w:pBdr>
          <w:top w:val="single" w:sz="4" w:space="1" w:color="auto"/>
          <w:bottom w:val="single" w:sz="4" w:space="1" w:color="auto"/>
        </w:pBdr>
        <w:shd w:val="clear" w:color="auto" w:fill="FFFFFF" w:themeFill="background1"/>
        <w:tabs>
          <w:tab w:val="left" w:pos="426"/>
        </w:tabs>
        <w:spacing w:after="0" w:line="240" w:lineRule="auto"/>
        <w:jc w:val="both"/>
        <w:textAlignment w:val="baseline"/>
        <w:rPr>
          <w:rFonts w:ascii="Arial" w:eastAsia="Times New Roman" w:hAnsi="Arial" w:cs="Arial"/>
          <w:b/>
          <w:bCs/>
          <w:color w:val="2E74B5"/>
          <w:lang w:val="lt-LT" w:eastAsia="lt-LT"/>
        </w:rPr>
      </w:pPr>
      <w:r w:rsidRPr="005E663A">
        <w:rPr>
          <w:rFonts w:ascii="Arial" w:eastAsia="Times New Roman" w:hAnsi="Arial" w:cs="Arial"/>
          <w:b/>
          <w:bCs/>
          <w:lang w:val="lt-LT" w:eastAsia="lt-LT"/>
        </w:rPr>
        <w:t>PIRKIMO OBJEKTUI TAIKOMAS APLINKOS APSAUGOS (ŽALIASIS) KRITERIJUS </w:t>
      </w:r>
    </w:p>
    <w:p w14:paraId="34D93A6B" w14:textId="1D69F3A6" w:rsidR="005E663A" w:rsidRPr="005E663A" w:rsidRDefault="005E663A" w:rsidP="005E663A">
      <w:pPr>
        <w:spacing w:after="0" w:line="240" w:lineRule="auto"/>
        <w:jc w:val="both"/>
        <w:textAlignment w:val="baseline"/>
        <w:rPr>
          <w:rFonts w:ascii="Segoe UI" w:eastAsia="Times New Roman" w:hAnsi="Segoe UI" w:cs="Segoe UI"/>
          <w:sz w:val="18"/>
          <w:szCs w:val="18"/>
          <w:lang w:val="lt-LT" w:eastAsia="lt-LT"/>
        </w:rPr>
      </w:pPr>
      <w:r>
        <w:rPr>
          <w:rFonts w:ascii="Arial" w:eastAsia="Times New Roman" w:hAnsi="Arial" w:cs="Arial"/>
          <w:lang w:val="lt-LT" w:eastAsia="lt-LT"/>
        </w:rPr>
        <w:t>4</w:t>
      </w:r>
      <w:r w:rsidRPr="005E663A">
        <w:rPr>
          <w:rFonts w:ascii="Arial" w:eastAsia="Times New Roman" w:hAnsi="Arial" w:cs="Arial"/>
          <w:lang w:val="lt-LT" w:eastAsia="lt-LT"/>
        </w:rPr>
        <w:t>.1. Aplinkosauginiai kriterijai nustatomi v</w:t>
      </w:r>
      <w:r w:rsidRPr="005E663A">
        <w:rPr>
          <w:rFonts w:ascii="Arial" w:eastAsia="Times New Roman" w:hAnsi="Arial" w:cs="Arial"/>
          <w:color w:val="000000"/>
          <w:shd w:val="clear" w:color="auto" w:fill="FFFFFF"/>
          <w:lang w:val="lt-LT" w:eastAsia="lt-LT"/>
        </w:rPr>
        <w:t>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1" w:tgtFrame="_blank" w:history="1">
        <w:r w:rsidRPr="005E663A">
          <w:rPr>
            <w:rFonts w:ascii="Arial" w:eastAsia="Times New Roman" w:hAnsi="Arial" w:cs="Arial"/>
            <w:color w:val="0563C1"/>
            <w:u w:val="single"/>
            <w:shd w:val="clear" w:color="auto" w:fill="FFFFFF"/>
            <w:lang w:val="lt-LT" w:eastAsia="lt-LT"/>
          </w:rPr>
          <w:t>Aplinkos apsaugos kriterijų taikymo, vykdant žaliuosius pirkimus, tvarkos aprašo</w:t>
        </w:r>
      </w:hyperlink>
      <w:r w:rsidRPr="005E663A">
        <w:rPr>
          <w:rFonts w:ascii="Arial" w:eastAsia="Times New Roman" w:hAnsi="Arial" w:cs="Arial"/>
          <w:color w:val="0563C1"/>
          <w:u w:val="single"/>
          <w:shd w:val="clear" w:color="auto" w:fill="FFFFFF"/>
          <w:lang w:val="lt-LT" w:eastAsia="lt-LT"/>
        </w:rPr>
        <w:t> (toliau – Aprašo)</w:t>
      </w:r>
      <w:r w:rsidRPr="005E663A">
        <w:rPr>
          <w:rFonts w:ascii="Arial" w:eastAsia="Times New Roman" w:hAnsi="Arial" w:cs="Arial"/>
          <w:lang w:val="lt-LT" w:eastAsia="lt-LT"/>
        </w:rPr>
        <w:t>  2 priedo XII skyriaus</w:t>
      </w:r>
      <w:r w:rsidRPr="005E663A">
        <w:rPr>
          <w:rFonts w:ascii="Calibri" w:eastAsia="Times New Roman" w:hAnsi="Calibri" w:cs="Calibri"/>
          <w:lang w:val="lt-LT" w:eastAsia="lt-LT"/>
        </w:rPr>
        <w:t> </w:t>
      </w:r>
      <w:r w:rsidRPr="005E663A">
        <w:rPr>
          <w:rFonts w:ascii="Arial" w:eastAsia="Times New Roman" w:hAnsi="Arial" w:cs="Arial"/>
          <w:lang w:val="lt-LT" w:eastAsia="lt-LT"/>
        </w:rPr>
        <w:t>„ PASTATŲ PROJEKTAVIMO PASLAUGOS IR STATYBOS DARBAI“ nuostatomis:  </w:t>
      </w:r>
    </w:p>
    <w:p w14:paraId="0CA2F4B7" w14:textId="77777777" w:rsidR="005E663A" w:rsidRPr="005E663A" w:rsidRDefault="005E663A" w:rsidP="005E663A">
      <w:pPr>
        <w:spacing w:after="0" w:line="240" w:lineRule="auto"/>
        <w:ind w:firstLine="840"/>
        <w:jc w:val="both"/>
        <w:textAlignment w:val="baseline"/>
        <w:rPr>
          <w:rFonts w:ascii="Segoe UI" w:eastAsia="Times New Roman" w:hAnsi="Segoe UI" w:cs="Segoe UI"/>
          <w:sz w:val="18"/>
          <w:szCs w:val="18"/>
          <w:lang w:val="lt-LT" w:eastAsia="lt-LT"/>
        </w:rPr>
      </w:pPr>
      <w:r w:rsidRPr="005E663A">
        <w:rPr>
          <w:rFonts w:ascii="Arial" w:eastAsia="Times New Roman" w:hAnsi="Arial" w:cs="Arial"/>
          <w:lang w:val="lt-LT" w:eastAsia="lt-LT"/>
        </w:rPr>
        <w:t>a) 15</w:t>
      </w:r>
      <w:r w:rsidRPr="005E663A">
        <w:rPr>
          <w:rFonts w:ascii="Arial" w:eastAsia="Times New Roman" w:hAnsi="Arial" w:cs="Arial"/>
          <w:sz w:val="17"/>
          <w:szCs w:val="17"/>
          <w:vertAlign w:val="superscript"/>
          <w:lang w:val="lt-LT" w:eastAsia="lt-LT"/>
        </w:rPr>
        <w:t>1</w:t>
      </w:r>
      <w:r w:rsidRPr="005E663A">
        <w:rPr>
          <w:rFonts w:ascii="Arial" w:eastAsia="Times New Roman" w:hAnsi="Arial" w:cs="Arial"/>
          <w:lang w:val="lt-LT" w:eastAsia="lt-LT"/>
        </w:rPr>
        <w:t>.1. papunkčiu – remonto darbams naudojamos statybinės medžiagos turi atitikti minimalius aplinkos apsaugos kriterijus, nustatytus Aprašo 2 priedo XIII skyriuje „Statybinės medžiagos“, o kiti su paprastojo remonto darbais susiję produktai turi atitikti jiems taikomus minimalius aplinkos apsaugos kriterijus, nustatytus Aprašo 2 priedo XIV skyriuje „Patalpų apšvietimas“, XV skyriuje „Vandens maišytuvai ir dušai“ ir XVI skyriuje „Vandens šildytuvai“;  </w:t>
      </w:r>
    </w:p>
    <w:p w14:paraId="6292BBCA" w14:textId="77777777" w:rsidR="005E663A" w:rsidRPr="005E663A" w:rsidRDefault="005E663A" w:rsidP="005E663A">
      <w:pPr>
        <w:spacing w:after="0" w:line="240" w:lineRule="auto"/>
        <w:ind w:firstLine="840"/>
        <w:jc w:val="both"/>
        <w:textAlignment w:val="baseline"/>
        <w:rPr>
          <w:rFonts w:ascii="Segoe UI" w:eastAsia="Times New Roman" w:hAnsi="Segoe UI" w:cs="Segoe UI"/>
          <w:sz w:val="18"/>
          <w:szCs w:val="18"/>
          <w:lang w:val="lt-LT" w:eastAsia="lt-LT"/>
        </w:rPr>
      </w:pPr>
      <w:r w:rsidRPr="005E663A">
        <w:rPr>
          <w:rFonts w:ascii="Arial" w:eastAsia="Times New Roman" w:hAnsi="Arial" w:cs="Arial"/>
          <w:lang w:val="lt-LT" w:eastAsia="lt-LT"/>
        </w:rPr>
        <w:t>b) 15</w:t>
      </w:r>
      <w:r w:rsidRPr="005E663A">
        <w:rPr>
          <w:rFonts w:ascii="Arial" w:eastAsia="Times New Roman" w:hAnsi="Arial" w:cs="Arial"/>
          <w:sz w:val="17"/>
          <w:szCs w:val="17"/>
          <w:vertAlign w:val="superscript"/>
          <w:lang w:val="lt-LT" w:eastAsia="lt-LT"/>
        </w:rPr>
        <w:t>1</w:t>
      </w:r>
      <w:r w:rsidRPr="005E663A">
        <w:rPr>
          <w:rFonts w:ascii="Arial" w:eastAsia="Times New Roman" w:hAnsi="Arial" w:cs="Arial"/>
          <w:lang w:val="lt-LT" w:eastAsia="lt-LT"/>
        </w:rPr>
        <w:t>.2. papunkčiu – naudojama (mažoji) statybinė technika (&lt;45 kW galios) turi būti varoma elektra arba atitikti V etapo vidaus degimo variklių tipo reikalavimus, nustatytus Reglamentu (ES) 2016/1628. </w:t>
      </w:r>
    </w:p>
    <w:p w14:paraId="323B0DC6" w14:textId="65B6F4CA" w:rsidR="005E663A" w:rsidRPr="005E663A" w:rsidRDefault="005E663A" w:rsidP="005E663A">
      <w:pPr>
        <w:pStyle w:val="ListParagraph"/>
        <w:numPr>
          <w:ilvl w:val="1"/>
          <w:numId w:val="14"/>
        </w:numPr>
        <w:tabs>
          <w:tab w:val="left" w:pos="426"/>
        </w:tabs>
        <w:spacing w:after="0" w:line="240" w:lineRule="auto"/>
        <w:ind w:left="0" w:firstLine="0"/>
        <w:jc w:val="both"/>
        <w:textAlignment w:val="baseline"/>
        <w:rPr>
          <w:rFonts w:ascii="Arial" w:eastAsia="Times New Roman" w:hAnsi="Arial" w:cs="Arial"/>
          <w:lang w:val="lt-LT" w:eastAsia="lt-LT"/>
        </w:rPr>
      </w:pPr>
      <w:r w:rsidRPr="005E663A">
        <w:rPr>
          <w:rFonts w:ascii="Arial" w:eastAsia="Times New Roman" w:hAnsi="Arial" w:cs="Arial"/>
          <w:b/>
          <w:bCs/>
          <w:lang w:val="lt-LT" w:eastAsia="lt-LT"/>
        </w:rPr>
        <w:t>Rangovas kartu su pasiūlymu </w:t>
      </w:r>
      <w:r w:rsidRPr="005E663A">
        <w:rPr>
          <w:rFonts w:ascii="Arial" w:eastAsia="Times New Roman" w:hAnsi="Arial" w:cs="Arial"/>
          <w:b/>
          <w:bCs/>
          <w:u w:val="single"/>
          <w:lang w:val="lt-LT" w:eastAsia="lt-LT"/>
        </w:rPr>
        <w:t>neturi</w:t>
      </w:r>
      <w:r w:rsidRPr="005E663A">
        <w:rPr>
          <w:rFonts w:ascii="Arial" w:eastAsia="Times New Roman" w:hAnsi="Arial" w:cs="Arial"/>
          <w:b/>
          <w:bCs/>
          <w:lang w:val="lt-LT" w:eastAsia="lt-LT"/>
        </w:rPr>
        <w:t> pateikti įrodančių dokumentų, tačiau Sutarties vykdymo metu, Rangovas privalės pateikti atitiktį reikalavimams įrodančius dokumentus už Sutarties vykdymą atsakingam asmeniui.</w:t>
      </w:r>
    </w:p>
    <w:p w14:paraId="7CD6DF78" w14:textId="58A3F932" w:rsidR="00A667E9" w:rsidRPr="001E7675" w:rsidRDefault="00C736B4" w:rsidP="00F92C8C">
      <w:pPr>
        <w:pStyle w:val="Heading2"/>
        <w:pBdr>
          <w:top w:val="single" w:sz="8" w:space="1" w:color="auto"/>
          <w:bottom w:val="single" w:sz="8" w:space="1" w:color="auto"/>
        </w:pBdr>
        <w:spacing w:before="120"/>
        <w:jc w:val="both"/>
        <w:rPr>
          <w:rFonts w:ascii="Arial" w:hAnsi="Arial" w:cs="Arial"/>
          <w:color w:val="auto"/>
          <w:sz w:val="22"/>
          <w:szCs w:val="22"/>
          <w:lang w:val="lt-LT"/>
        </w:rPr>
      </w:pPr>
      <w:r>
        <w:rPr>
          <w:rFonts w:ascii="Arial" w:hAnsi="Arial" w:cs="Arial"/>
          <w:color w:val="auto"/>
          <w:sz w:val="22"/>
          <w:szCs w:val="22"/>
          <w:lang w:val="lt-LT"/>
        </w:rPr>
        <w:t xml:space="preserve">5. </w:t>
      </w:r>
      <w:r w:rsidR="00A667E9" w:rsidRPr="001E7675">
        <w:rPr>
          <w:rFonts w:ascii="Arial" w:hAnsi="Arial" w:cs="Arial"/>
          <w:color w:val="auto"/>
          <w:sz w:val="22"/>
          <w:szCs w:val="22"/>
          <w:lang w:val="lt-LT"/>
        </w:rPr>
        <w:t>KITOS SĄLYGOS</w:t>
      </w:r>
    </w:p>
    <w:p w14:paraId="26B4115F" w14:textId="63198547" w:rsidR="00A667E9" w:rsidRPr="001E7675" w:rsidRDefault="00CF7CDA" w:rsidP="007D31D8">
      <w:pPr>
        <w:spacing w:after="0"/>
        <w:jc w:val="both"/>
        <w:rPr>
          <w:rFonts w:ascii="Arial" w:hAnsi="Arial" w:cs="Arial"/>
          <w:lang w:val="lt-LT" w:eastAsia="ja-JP"/>
        </w:rPr>
      </w:pPr>
      <w:r w:rsidRPr="001E7675">
        <w:rPr>
          <w:rStyle w:val="normaltextrun"/>
          <w:rFonts w:ascii="Arial" w:hAnsi="Arial" w:cs="Arial"/>
          <w:shd w:val="clear" w:color="auto" w:fill="FFFFFF"/>
          <w:lang w:val="lt-LT"/>
        </w:rPr>
        <w:t xml:space="preserve">Apibūdinant pirkimo objektą, techninėje specifikacijoje ar kitose pirkimo dokumentuose galimai nurodytas konkretus modelis ar tiekimo šaltinis, konkretus procesas, būdingas konkretaus </w:t>
      </w:r>
      <w:r w:rsidR="00D65982" w:rsidRPr="001E7675">
        <w:rPr>
          <w:rStyle w:val="normaltextrun"/>
          <w:rFonts w:ascii="Arial" w:hAnsi="Arial" w:cs="Arial"/>
          <w:shd w:val="clear" w:color="auto" w:fill="FFFFFF"/>
          <w:lang w:val="lt-LT"/>
        </w:rPr>
        <w:t xml:space="preserve">Rangovo </w:t>
      </w:r>
      <w:r w:rsidRPr="001E7675">
        <w:rPr>
          <w:rStyle w:val="normaltextrun"/>
          <w:rFonts w:ascii="Arial" w:hAnsi="Arial" w:cs="Arial"/>
          <w:shd w:val="clear" w:color="auto" w:fill="FFFFFF"/>
          <w:lang w:val="lt-LT"/>
        </w:rPr>
        <w:t>tiekiamoms prekėms ar teikiamoms paslaugoms, ar prekių ženklas, patentas, tipai, konkreti kilmė ar gamyba, sertifikatai, standartai turi būti suprantami su žodžiais „arba lygiavertis“.</w:t>
      </w:r>
      <w:r w:rsidRPr="001E7675">
        <w:rPr>
          <w:rStyle w:val="eop"/>
          <w:rFonts w:ascii="Arial" w:hAnsi="Arial" w:cs="Arial"/>
          <w:shd w:val="clear" w:color="auto" w:fill="FFFFFF"/>
          <w:lang w:val="lt-LT"/>
        </w:rPr>
        <w:t> </w:t>
      </w:r>
    </w:p>
    <w:p w14:paraId="419F5B49" w14:textId="5B68EB58" w:rsidR="00A667E9" w:rsidRPr="001E7675" w:rsidRDefault="00C736B4" w:rsidP="007D31D8">
      <w:pPr>
        <w:pStyle w:val="Heading2"/>
        <w:pBdr>
          <w:top w:val="single" w:sz="8" w:space="1" w:color="auto"/>
          <w:bottom w:val="single" w:sz="8" w:space="1" w:color="auto"/>
        </w:pBdr>
        <w:spacing w:before="120"/>
        <w:jc w:val="both"/>
        <w:rPr>
          <w:rFonts w:ascii="Arial" w:hAnsi="Arial" w:cs="Arial"/>
          <w:color w:val="auto"/>
          <w:sz w:val="22"/>
          <w:szCs w:val="22"/>
          <w:lang w:val="lt-LT"/>
        </w:rPr>
      </w:pPr>
      <w:r>
        <w:rPr>
          <w:rFonts w:ascii="Arial" w:hAnsi="Arial" w:cs="Arial"/>
          <w:color w:val="auto"/>
          <w:sz w:val="22"/>
          <w:szCs w:val="22"/>
          <w:lang w:val="lt-LT"/>
        </w:rPr>
        <w:t>6</w:t>
      </w:r>
      <w:r w:rsidR="00F40D94" w:rsidRPr="001E7675">
        <w:rPr>
          <w:rFonts w:ascii="Arial" w:hAnsi="Arial" w:cs="Arial"/>
          <w:color w:val="auto"/>
          <w:sz w:val="22"/>
          <w:szCs w:val="22"/>
          <w:lang w:val="lt-LT"/>
        </w:rPr>
        <w:t>.</w:t>
      </w:r>
      <w:r w:rsidR="00AC489C" w:rsidRPr="001E7675">
        <w:rPr>
          <w:rFonts w:ascii="Arial" w:hAnsi="Arial" w:cs="Arial"/>
          <w:color w:val="auto"/>
          <w:sz w:val="22"/>
          <w:szCs w:val="22"/>
          <w:lang w:val="lt-LT"/>
        </w:rPr>
        <w:t xml:space="preserve"> </w:t>
      </w:r>
      <w:r w:rsidR="00F40D94" w:rsidRPr="001E7675">
        <w:rPr>
          <w:rFonts w:ascii="Arial" w:hAnsi="Arial" w:cs="Arial"/>
          <w:color w:val="auto"/>
          <w:sz w:val="22"/>
          <w:szCs w:val="22"/>
          <w:lang w:val="lt-LT"/>
        </w:rPr>
        <w:t>PRIE</w:t>
      </w:r>
      <w:r w:rsidR="003347EA">
        <w:rPr>
          <w:rFonts w:ascii="Arial" w:hAnsi="Arial" w:cs="Arial"/>
          <w:color w:val="auto"/>
          <w:sz w:val="22"/>
          <w:szCs w:val="22"/>
          <w:lang w:val="lt-LT"/>
        </w:rPr>
        <w:t>D</w:t>
      </w:r>
      <w:r w:rsidR="00F40D94" w:rsidRPr="001E7675">
        <w:rPr>
          <w:rFonts w:ascii="Arial" w:hAnsi="Arial" w:cs="Arial"/>
          <w:color w:val="auto"/>
          <w:sz w:val="22"/>
          <w:szCs w:val="22"/>
          <w:lang w:val="lt-LT"/>
        </w:rPr>
        <w:t>AI</w:t>
      </w:r>
    </w:p>
    <w:p w14:paraId="12DE22A4" w14:textId="13EB484B" w:rsidR="00472637" w:rsidRPr="002D6A20" w:rsidRDefault="00472637" w:rsidP="00472637">
      <w:pPr>
        <w:spacing w:after="0"/>
        <w:jc w:val="both"/>
        <w:rPr>
          <w:rFonts w:ascii="Arial" w:hAnsi="Arial" w:cs="Arial"/>
          <w:lang w:val="lt-LT" w:eastAsia="ja-JP"/>
        </w:rPr>
      </w:pPr>
      <w:r w:rsidRPr="002D6A20">
        <w:rPr>
          <w:rFonts w:ascii="Arial" w:hAnsi="Arial" w:cs="Arial"/>
          <w:lang w:val="lt-LT" w:eastAsia="ja-JP"/>
        </w:rPr>
        <w:t xml:space="preserve">1 priedas </w:t>
      </w:r>
      <w:r w:rsidR="005E663A">
        <w:rPr>
          <w:rFonts w:ascii="Arial" w:hAnsi="Arial" w:cs="Arial"/>
          <w:lang w:val="lt-LT" w:eastAsia="ja-JP"/>
        </w:rPr>
        <w:t>-</w:t>
      </w:r>
      <w:r w:rsidRPr="002D6A20">
        <w:rPr>
          <w:rFonts w:ascii="Arial" w:hAnsi="Arial" w:cs="Arial"/>
          <w:lang w:val="lt-LT" w:eastAsia="ja-JP"/>
        </w:rPr>
        <w:t xml:space="preserve"> Darbų aprašas;</w:t>
      </w:r>
    </w:p>
    <w:p w14:paraId="75E9C963" w14:textId="13803ECD" w:rsidR="00502B48" w:rsidRPr="00E24B98" w:rsidRDefault="00472637" w:rsidP="007D31D8">
      <w:pPr>
        <w:spacing w:after="0"/>
        <w:jc w:val="both"/>
        <w:rPr>
          <w:rFonts w:ascii="Arial" w:hAnsi="Arial" w:cs="Arial"/>
          <w:lang w:val="lt-LT" w:eastAsia="ja-JP"/>
        </w:rPr>
      </w:pPr>
      <w:r w:rsidRPr="00E24B98">
        <w:rPr>
          <w:rFonts w:ascii="Arial" w:hAnsi="Arial" w:cs="Arial"/>
          <w:lang w:val="lt-LT" w:eastAsia="ja-JP"/>
        </w:rPr>
        <w:t xml:space="preserve">2 priedas </w:t>
      </w:r>
      <w:r w:rsidR="005E663A">
        <w:rPr>
          <w:rFonts w:ascii="Arial" w:hAnsi="Arial" w:cs="Arial"/>
          <w:lang w:val="lt-LT" w:eastAsia="ja-JP"/>
        </w:rPr>
        <w:t>-</w:t>
      </w:r>
      <w:r w:rsidRPr="00E24B98">
        <w:rPr>
          <w:rFonts w:ascii="Arial" w:hAnsi="Arial" w:cs="Arial"/>
          <w:lang w:val="lt-LT" w:eastAsia="ja-JP"/>
        </w:rPr>
        <w:t xml:space="preserve"> </w:t>
      </w:r>
      <w:r w:rsidR="006E6982">
        <w:rPr>
          <w:rFonts w:ascii="Arial" w:hAnsi="Arial" w:cs="Arial"/>
          <w:lang w:val="lt-LT" w:eastAsia="ja-JP"/>
        </w:rPr>
        <w:t>Spynos</w:t>
      </w:r>
      <w:r w:rsidRPr="00E24B98">
        <w:rPr>
          <w:rFonts w:ascii="Arial" w:hAnsi="Arial" w:cs="Arial"/>
          <w:lang w:val="lt-LT" w:eastAsia="ja-JP"/>
        </w:rPr>
        <w:t xml:space="preserve"> modelis.</w:t>
      </w:r>
    </w:p>
    <w:sectPr w:rsidR="00502B48" w:rsidRPr="00E24B98" w:rsidSect="00457EE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8117" w14:textId="77777777" w:rsidR="00FA4B61" w:rsidRDefault="00FA4B61" w:rsidP="00BB4D6B">
      <w:pPr>
        <w:spacing w:after="0" w:line="240" w:lineRule="auto"/>
      </w:pPr>
      <w:r>
        <w:separator/>
      </w:r>
    </w:p>
  </w:endnote>
  <w:endnote w:type="continuationSeparator" w:id="0">
    <w:p w14:paraId="00B7772B" w14:textId="77777777" w:rsidR="00FA4B61" w:rsidRDefault="00FA4B61" w:rsidP="00BB4D6B">
      <w:pPr>
        <w:spacing w:after="0" w:line="240" w:lineRule="auto"/>
      </w:pPr>
      <w:r>
        <w:continuationSeparator/>
      </w:r>
    </w:p>
  </w:endnote>
  <w:endnote w:type="continuationNotice" w:id="1">
    <w:p w14:paraId="13F775EE" w14:textId="77777777" w:rsidR="00FA4B61" w:rsidRDefault="00FA4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1BC" w14:textId="77777777" w:rsidR="006E66E5" w:rsidRDefault="006E6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3EEF6A22" w:rsidR="3E6456A0" w:rsidRPr="004058C1" w:rsidRDefault="3E6456A0" w:rsidP="003347EA">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6541" w14:textId="77777777" w:rsidR="006E66E5" w:rsidRDefault="006E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E855" w14:textId="77777777" w:rsidR="00FA4B61" w:rsidRDefault="00FA4B61" w:rsidP="00BB4D6B">
      <w:pPr>
        <w:spacing w:after="0" w:line="240" w:lineRule="auto"/>
      </w:pPr>
      <w:r>
        <w:separator/>
      </w:r>
    </w:p>
  </w:footnote>
  <w:footnote w:type="continuationSeparator" w:id="0">
    <w:p w14:paraId="0C4F82B4" w14:textId="77777777" w:rsidR="00FA4B61" w:rsidRDefault="00FA4B61" w:rsidP="00BB4D6B">
      <w:pPr>
        <w:spacing w:after="0" w:line="240" w:lineRule="auto"/>
      </w:pPr>
      <w:r>
        <w:continuationSeparator/>
      </w:r>
    </w:p>
  </w:footnote>
  <w:footnote w:type="continuationNotice" w:id="1">
    <w:p w14:paraId="37F6D645" w14:textId="77777777" w:rsidR="00FA4B61" w:rsidRDefault="00FA4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86B0" w14:textId="77777777" w:rsidR="006E66E5" w:rsidRDefault="006E6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9268" w14:textId="52C98B3A" w:rsidR="006E66E5" w:rsidRPr="006E66E5" w:rsidRDefault="006E66E5" w:rsidP="006E66E5">
    <w:pPr>
      <w:pStyle w:val="Header"/>
      <w:jc w:val="right"/>
      <w:rPr>
        <w:rFonts w:ascii="Arial" w:hAnsi="Arial" w:cs="Arial"/>
        <w:i/>
        <w:iCs/>
      </w:rPr>
    </w:pPr>
    <w:proofErr w:type="spellStart"/>
    <w:r>
      <w:rPr>
        <w:rFonts w:ascii="Arial" w:hAnsi="Arial" w:cs="Arial"/>
        <w:i/>
        <w:iCs/>
      </w:rPr>
      <w:t>Kvietimo</w:t>
    </w:r>
    <w:proofErr w:type="spellEnd"/>
    <w:r>
      <w:rPr>
        <w:rFonts w:ascii="Arial" w:hAnsi="Arial" w:cs="Arial"/>
        <w:i/>
        <w:iCs/>
      </w:rPr>
      <w:t xml:space="preserve"> </w:t>
    </w:r>
    <w:proofErr w:type="spellStart"/>
    <w:r>
      <w:rPr>
        <w:rFonts w:ascii="Arial" w:hAnsi="Arial" w:cs="Arial"/>
        <w:i/>
        <w:iCs/>
      </w:rPr>
      <w:t>priedas</w:t>
    </w:r>
    <w:proofErr w:type="spellEnd"/>
    <w:r>
      <w:rPr>
        <w:rFonts w:ascii="Arial" w:hAnsi="Arial" w:cs="Arial"/>
        <w:i/>
        <w:iCs/>
      </w:rPr>
      <w:t xml:space="preserve"> Nr.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247E" w14:textId="77777777" w:rsidR="006E66E5" w:rsidRDefault="006E6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AC2"/>
    <w:multiLevelType w:val="multilevel"/>
    <w:tmpl w:val="C4C2D8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2C78"/>
    <w:multiLevelType w:val="multilevel"/>
    <w:tmpl w:val="25EC3E66"/>
    <w:lvl w:ilvl="0">
      <w:start w:val="1"/>
      <w:numFmt w:val="decimal"/>
      <w:lvlText w:val="%1."/>
      <w:lvlJc w:val="left"/>
      <w:pPr>
        <w:ind w:left="132" w:hanging="360"/>
      </w:pPr>
      <w:rPr>
        <w:rFonts w:hint="default"/>
        <w:b/>
        <w:i w:val="0"/>
        <w:color w:val="auto"/>
        <w:sz w:val="20"/>
        <w:szCs w:val="20"/>
      </w:rPr>
    </w:lvl>
    <w:lvl w:ilvl="1">
      <w:start w:val="1"/>
      <w:numFmt w:val="decimal"/>
      <w:isLgl/>
      <w:lvlText w:val="%1.%2."/>
      <w:lvlJc w:val="left"/>
      <w:pPr>
        <w:ind w:left="20" w:hanging="390"/>
      </w:pPr>
      <w:rPr>
        <w:rFonts w:ascii="Arial" w:hAnsi="Arial" w:cs="Arial" w:hint="default"/>
        <w:b/>
        <w:bCs/>
        <w:i w:val="0"/>
        <w:iCs w:val="0"/>
        <w:color w:val="auto"/>
        <w:sz w:val="20"/>
        <w:szCs w:val="20"/>
      </w:rPr>
    </w:lvl>
    <w:lvl w:ilvl="2">
      <w:start w:val="1"/>
      <w:numFmt w:val="decimal"/>
      <w:isLgl/>
      <w:lvlText w:val="%1.%2.%3."/>
      <w:lvlJc w:val="left"/>
      <w:pPr>
        <w:ind w:left="710" w:hanging="720"/>
      </w:pPr>
      <w:rPr>
        <w:rFonts w:ascii="Arial" w:hAnsi="Arial" w:cs="Arial" w:hint="default"/>
        <w:b w:val="0"/>
        <w:bCs w:val="0"/>
        <w:color w:val="auto"/>
        <w:sz w:val="20"/>
        <w:szCs w:val="20"/>
      </w:rPr>
    </w:lvl>
    <w:lvl w:ilvl="3">
      <w:start w:val="1"/>
      <w:numFmt w:val="decimal"/>
      <w:isLgl/>
      <w:lvlText w:val="%1.%2.%3.%4."/>
      <w:lvlJc w:val="left"/>
      <w:pPr>
        <w:ind w:left="710" w:hanging="720"/>
      </w:pPr>
      <w:rPr>
        <w:rFonts w:hint="default"/>
      </w:rPr>
    </w:lvl>
    <w:lvl w:ilvl="4">
      <w:start w:val="1"/>
      <w:numFmt w:val="decimal"/>
      <w:isLgl/>
      <w:lvlText w:val="%1.%2.%3.%4.%5."/>
      <w:lvlJc w:val="left"/>
      <w:pPr>
        <w:ind w:left="1070" w:hanging="1080"/>
      </w:pPr>
      <w:rPr>
        <w:rFonts w:hint="default"/>
      </w:rPr>
    </w:lvl>
    <w:lvl w:ilvl="5">
      <w:start w:val="1"/>
      <w:numFmt w:val="decimal"/>
      <w:isLgl/>
      <w:lvlText w:val="%1.%2.%3.%4.%5.%6."/>
      <w:lvlJc w:val="left"/>
      <w:pPr>
        <w:ind w:left="1070" w:hanging="1080"/>
      </w:pPr>
      <w:rPr>
        <w:rFonts w:hint="default"/>
      </w:rPr>
    </w:lvl>
    <w:lvl w:ilvl="6">
      <w:start w:val="1"/>
      <w:numFmt w:val="decimal"/>
      <w:isLgl/>
      <w:lvlText w:val="%1.%2.%3.%4.%5.%6.%7."/>
      <w:lvlJc w:val="left"/>
      <w:pPr>
        <w:ind w:left="1430" w:hanging="1440"/>
      </w:pPr>
      <w:rPr>
        <w:rFonts w:hint="default"/>
      </w:rPr>
    </w:lvl>
    <w:lvl w:ilvl="7">
      <w:start w:val="1"/>
      <w:numFmt w:val="decimal"/>
      <w:isLgl/>
      <w:lvlText w:val="%1.%2.%3.%4.%5.%6.%7.%8."/>
      <w:lvlJc w:val="left"/>
      <w:pPr>
        <w:ind w:left="1430" w:hanging="1440"/>
      </w:pPr>
      <w:rPr>
        <w:rFonts w:hint="default"/>
      </w:rPr>
    </w:lvl>
    <w:lvl w:ilvl="8">
      <w:start w:val="1"/>
      <w:numFmt w:val="decimal"/>
      <w:isLgl/>
      <w:lvlText w:val="%1.%2.%3.%4.%5.%6.%7.%8.%9."/>
      <w:lvlJc w:val="left"/>
      <w:pPr>
        <w:ind w:left="1790" w:hanging="1800"/>
      </w:pPr>
      <w:rPr>
        <w:rFonts w:hint="default"/>
      </w:rPr>
    </w:lvl>
  </w:abstractNum>
  <w:abstractNum w:abstractNumId="2"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CDD4B97"/>
    <w:multiLevelType w:val="multilevel"/>
    <w:tmpl w:val="643A8E4A"/>
    <w:lvl w:ilvl="0">
      <w:start w:val="1"/>
      <w:numFmt w:val="decimal"/>
      <w:lvlText w:val="%1."/>
      <w:lvlJc w:val="left"/>
      <w:pPr>
        <w:ind w:left="360" w:hanging="360"/>
      </w:pPr>
      <w:rPr>
        <w:b/>
        <w:bCs/>
        <w:i w:val="0"/>
        <w:color w:val="auto"/>
        <w:sz w:val="22"/>
        <w:szCs w:val="22"/>
      </w:rPr>
    </w:lvl>
    <w:lvl w:ilvl="1">
      <w:start w:val="1"/>
      <w:numFmt w:val="decimal"/>
      <w:isLgl/>
      <w:lvlText w:val="%1.%2."/>
      <w:lvlJc w:val="left"/>
      <w:pPr>
        <w:ind w:left="390" w:hanging="390"/>
      </w:pPr>
      <w:rPr>
        <w:rFonts w:ascii="Arial" w:hAnsi="Arial" w:cs="Arial" w:hint="default"/>
        <w:b/>
        <w:bCs/>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3A3CE2"/>
    <w:multiLevelType w:val="hybridMultilevel"/>
    <w:tmpl w:val="15E682B8"/>
    <w:lvl w:ilvl="0" w:tplc="93083290">
      <w:start w:val="15"/>
      <w:numFmt w:val="bullet"/>
      <w:lvlText w:val=""/>
      <w:lvlJc w:val="left"/>
      <w:pPr>
        <w:ind w:left="644" w:hanging="360"/>
      </w:pPr>
      <w:rPr>
        <w:rFonts w:ascii="Symbol" w:eastAsia="Times New Roman" w:hAnsi="Symbol" w:cs="Aria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364F2E33"/>
    <w:multiLevelType w:val="hybridMultilevel"/>
    <w:tmpl w:val="0DC49CFC"/>
    <w:lvl w:ilvl="0" w:tplc="04270017">
      <w:start w:val="1"/>
      <w:numFmt w:val="lowerLetter"/>
      <w:lvlText w:val="%1)"/>
      <w:lvlJc w:val="left"/>
      <w:pPr>
        <w:ind w:left="144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6D960D3"/>
    <w:multiLevelType w:val="multilevel"/>
    <w:tmpl w:val="ABD24A20"/>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5EE41F6"/>
    <w:multiLevelType w:val="multilevel"/>
    <w:tmpl w:val="75AE0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910E60"/>
    <w:multiLevelType w:val="hybridMultilevel"/>
    <w:tmpl w:val="56AC57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DB5553"/>
    <w:multiLevelType w:val="multilevel"/>
    <w:tmpl w:val="30D019A0"/>
    <w:lvl w:ilvl="0">
      <w:start w:val="3"/>
      <w:numFmt w:val="decimal"/>
      <w:lvlText w:val="%1."/>
      <w:lvlJc w:val="left"/>
      <w:pPr>
        <w:ind w:left="360" w:hanging="360"/>
      </w:pPr>
      <w:rPr>
        <w:rFonts w:hint="default"/>
        <w:b/>
        <w:i w:val="0"/>
        <w:color w:val="auto"/>
        <w:sz w:val="20"/>
        <w:szCs w:val="20"/>
      </w:rPr>
    </w:lvl>
    <w:lvl w:ilvl="1">
      <w:start w:val="2"/>
      <w:numFmt w:val="decimal"/>
      <w:isLgl/>
      <w:lvlText w:val="%1.%2."/>
      <w:lvlJc w:val="left"/>
      <w:pPr>
        <w:ind w:left="390" w:hanging="390"/>
      </w:pPr>
      <w:rPr>
        <w:rFonts w:ascii="Arial" w:hAnsi="Arial" w:cs="Arial" w:hint="default"/>
        <w:b/>
        <w:bCs/>
        <w:i w:val="0"/>
        <w:iCs w:val="0"/>
        <w:color w:val="auto"/>
        <w:sz w:val="20"/>
        <w:szCs w:val="20"/>
      </w:rPr>
    </w:lvl>
    <w:lvl w:ilvl="2">
      <w:start w:val="6"/>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AF4CB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7134A3"/>
    <w:multiLevelType w:val="hybridMultilevel"/>
    <w:tmpl w:val="6F9E84BC"/>
    <w:lvl w:ilvl="0" w:tplc="1A5CB5F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8883D85"/>
    <w:multiLevelType w:val="hybridMultilevel"/>
    <w:tmpl w:val="0DC49CFC"/>
    <w:lvl w:ilvl="0" w:tplc="04270017">
      <w:start w:val="1"/>
      <w:numFmt w:val="lowerLetter"/>
      <w:lvlText w:val="%1)"/>
      <w:lvlJc w:val="left"/>
      <w:pPr>
        <w:ind w:left="144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1"/>
  </w:num>
  <w:num w:numId="4">
    <w:abstractNumId w:val="5"/>
  </w:num>
  <w:num w:numId="5">
    <w:abstractNumId w:val="8"/>
  </w:num>
  <w:num w:numId="6">
    <w:abstractNumId w:val="12"/>
  </w:num>
  <w:num w:numId="7">
    <w:abstractNumId w:val="1"/>
  </w:num>
  <w:num w:numId="8">
    <w:abstractNumId w:val="9"/>
  </w:num>
  <w:num w:numId="9">
    <w:abstractNumId w:val="13"/>
  </w:num>
  <w:num w:numId="10">
    <w:abstractNumId w:val="4"/>
  </w:num>
  <w:num w:numId="11">
    <w:abstractNumId w:val="10"/>
  </w:num>
  <w:num w:numId="12">
    <w:abstractNumId w:val="0"/>
  </w:num>
  <w:num w:numId="13">
    <w:abstractNumId w:val="7"/>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1A8C"/>
    <w:rsid w:val="00002B5F"/>
    <w:rsid w:val="00002B98"/>
    <w:rsid w:val="00003790"/>
    <w:rsid w:val="000049E6"/>
    <w:rsid w:val="000065F4"/>
    <w:rsid w:val="00010FE1"/>
    <w:rsid w:val="000124DC"/>
    <w:rsid w:val="000135AA"/>
    <w:rsid w:val="000135C3"/>
    <w:rsid w:val="00014065"/>
    <w:rsid w:val="00015BC8"/>
    <w:rsid w:val="00015FFE"/>
    <w:rsid w:val="00016029"/>
    <w:rsid w:val="0002202E"/>
    <w:rsid w:val="00023B14"/>
    <w:rsid w:val="000259F7"/>
    <w:rsid w:val="00027912"/>
    <w:rsid w:val="00027BF6"/>
    <w:rsid w:val="0003191A"/>
    <w:rsid w:val="00032808"/>
    <w:rsid w:val="00032D94"/>
    <w:rsid w:val="00033675"/>
    <w:rsid w:val="00033BE5"/>
    <w:rsid w:val="00034B6F"/>
    <w:rsid w:val="00034FCB"/>
    <w:rsid w:val="00036AFE"/>
    <w:rsid w:val="0003709D"/>
    <w:rsid w:val="00040450"/>
    <w:rsid w:val="00041EB7"/>
    <w:rsid w:val="00042DDB"/>
    <w:rsid w:val="00043448"/>
    <w:rsid w:val="00043776"/>
    <w:rsid w:val="00043F77"/>
    <w:rsid w:val="000449DD"/>
    <w:rsid w:val="00046F65"/>
    <w:rsid w:val="000471E1"/>
    <w:rsid w:val="00051A7B"/>
    <w:rsid w:val="00051E68"/>
    <w:rsid w:val="0005208B"/>
    <w:rsid w:val="0005265E"/>
    <w:rsid w:val="000545C4"/>
    <w:rsid w:val="000551D0"/>
    <w:rsid w:val="000554ED"/>
    <w:rsid w:val="000577D0"/>
    <w:rsid w:val="000600E7"/>
    <w:rsid w:val="00060A35"/>
    <w:rsid w:val="000617DA"/>
    <w:rsid w:val="00062981"/>
    <w:rsid w:val="0006468E"/>
    <w:rsid w:val="00065659"/>
    <w:rsid w:val="000659D6"/>
    <w:rsid w:val="00066EE4"/>
    <w:rsid w:val="00066F8B"/>
    <w:rsid w:val="00067151"/>
    <w:rsid w:val="000672BC"/>
    <w:rsid w:val="00067772"/>
    <w:rsid w:val="00067FF2"/>
    <w:rsid w:val="000701F2"/>
    <w:rsid w:val="00070433"/>
    <w:rsid w:val="0007182A"/>
    <w:rsid w:val="00071842"/>
    <w:rsid w:val="00071A95"/>
    <w:rsid w:val="00072057"/>
    <w:rsid w:val="00072071"/>
    <w:rsid w:val="0007243A"/>
    <w:rsid w:val="000740BC"/>
    <w:rsid w:val="00074E74"/>
    <w:rsid w:val="00075416"/>
    <w:rsid w:val="00075FD5"/>
    <w:rsid w:val="00076945"/>
    <w:rsid w:val="000807C3"/>
    <w:rsid w:val="00081B5F"/>
    <w:rsid w:val="00083A93"/>
    <w:rsid w:val="000866D2"/>
    <w:rsid w:val="00087396"/>
    <w:rsid w:val="0009022C"/>
    <w:rsid w:val="00090ADC"/>
    <w:rsid w:val="0009230E"/>
    <w:rsid w:val="000931CE"/>
    <w:rsid w:val="00094899"/>
    <w:rsid w:val="00094F81"/>
    <w:rsid w:val="00095F0F"/>
    <w:rsid w:val="000979C2"/>
    <w:rsid w:val="000A11BD"/>
    <w:rsid w:val="000A2463"/>
    <w:rsid w:val="000A2B25"/>
    <w:rsid w:val="000A3132"/>
    <w:rsid w:val="000A4441"/>
    <w:rsid w:val="000A7149"/>
    <w:rsid w:val="000A7737"/>
    <w:rsid w:val="000B0271"/>
    <w:rsid w:val="000B1AE6"/>
    <w:rsid w:val="000B3EA4"/>
    <w:rsid w:val="000B58FF"/>
    <w:rsid w:val="000C6CA1"/>
    <w:rsid w:val="000D2314"/>
    <w:rsid w:val="000D2834"/>
    <w:rsid w:val="000D3BD5"/>
    <w:rsid w:val="000D4268"/>
    <w:rsid w:val="000D5C66"/>
    <w:rsid w:val="000D62EF"/>
    <w:rsid w:val="000D6BD1"/>
    <w:rsid w:val="000D76FE"/>
    <w:rsid w:val="000E0047"/>
    <w:rsid w:val="000E0609"/>
    <w:rsid w:val="000E0944"/>
    <w:rsid w:val="000E1968"/>
    <w:rsid w:val="000E1BA8"/>
    <w:rsid w:val="000E1E9D"/>
    <w:rsid w:val="000E259A"/>
    <w:rsid w:val="000E431B"/>
    <w:rsid w:val="000E5491"/>
    <w:rsid w:val="000E7859"/>
    <w:rsid w:val="000E7D44"/>
    <w:rsid w:val="000F09B0"/>
    <w:rsid w:val="000F27FE"/>
    <w:rsid w:val="000F3132"/>
    <w:rsid w:val="000F3731"/>
    <w:rsid w:val="000F4201"/>
    <w:rsid w:val="000F4F15"/>
    <w:rsid w:val="000F5414"/>
    <w:rsid w:val="000F5E73"/>
    <w:rsid w:val="00100F7F"/>
    <w:rsid w:val="00101372"/>
    <w:rsid w:val="0010319F"/>
    <w:rsid w:val="00104C2C"/>
    <w:rsid w:val="00105746"/>
    <w:rsid w:val="0010794C"/>
    <w:rsid w:val="00110ADD"/>
    <w:rsid w:val="001113D0"/>
    <w:rsid w:val="00111439"/>
    <w:rsid w:val="00111473"/>
    <w:rsid w:val="00111675"/>
    <w:rsid w:val="00111C6D"/>
    <w:rsid w:val="0011444B"/>
    <w:rsid w:val="00115DFE"/>
    <w:rsid w:val="00116D11"/>
    <w:rsid w:val="001177BC"/>
    <w:rsid w:val="00121B1F"/>
    <w:rsid w:val="0012200C"/>
    <w:rsid w:val="00122467"/>
    <w:rsid w:val="001239AE"/>
    <w:rsid w:val="0012450A"/>
    <w:rsid w:val="00124F02"/>
    <w:rsid w:val="0012671C"/>
    <w:rsid w:val="00126C95"/>
    <w:rsid w:val="00126CC6"/>
    <w:rsid w:val="00126D2F"/>
    <w:rsid w:val="00131759"/>
    <w:rsid w:val="00131C61"/>
    <w:rsid w:val="001324D8"/>
    <w:rsid w:val="001340CB"/>
    <w:rsid w:val="00134413"/>
    <w:rsid w:val="00134C4B"/>
    <w:rsid w:val="00134C60"/>
    <w:rsid w:val="00136940"/>
    <w:rsid w:val="0014152D"/>
    <w:rsid w:val="00142FA3"/>
    <w:rsid w:val="00143459"/>
    <w:rsid w:val="001443BD"/>
    <w:rsid w:val="001446A3"/>
    <w:rsid w:val="00145C0D"/>
    <w:rsid w:val="001462D6"/>
    <w:rsid w:val="00146D2B"/>
    <w:rsid w:val="00150F36"/>
    <w:rsid w:val="00151124"/>
    <w:rsid w:val="0015135C"/>
    <w:rsid w:val="0015195C"/>
    <w:rsid w:val="001528B4"/>
    <w:rsid w:val="00156EF3"/>
    <w:rsid w:val="00160D6B"/>
    <w:rsid w:val="001618AE"/>
    <w:rsid w:val="00162819"/>
    <w:rsid w:val="00162FCF"/>
    <w:rsid w:val="0016401F"/>
    <w:rsid w:val="00165911"/>
    <w:rsid w:val="001660FA"/>
    <w:rsid w:val="00166AB7"/>
    <w:rsid w:val="00167214"/>
    <w:rsid w:val="0016760D"/>
    <w:rsid w:val="00167912"/>
    <w:rsid w:val="00170411"/>
    <w:rsid w:val="00170DB4"/>
    <w:rsid w:val="00175883"/>
    <w:rsid w:val="001768A9"/>
    <w:rsid w:val="001774E7"/>
    <w:rsid w:val="00180D35"/>
    <w:rsid w:val="00180DAC"/>
    <w:rsid w:val="00180F32"/>
    <w:rsid w:val="001811B2"/>
    <w:rsid w:val="00181CD2"/>
    <w:rsid w:val="00182781"/>
    <w:rsid w:val="001932D2"/>
    <w:rsid w:val="00194C74"/>
    <w:rsid w:val="0019516B"/>
    <w:rsid w:val="00197D8A"/>
    <w:rsid w:val="00197DF4"/>
    <w:rsid w:val="001A133A"/>
    <w:rsid w:val="001A4288"/>
    <w:rsid w:val="001A544F"/>
    <w:rsid w:val="001A5884"/>
    <w:rsid w:val="001A5F27"/>
    <w:rsid w:val="001A65EF"/>
    <w:rsid w:val="001A6DA6"/>
    <w:rsid w:val="001A7C22"/>
    <w:rsid w:val="001B1B8B"/>
    <w:rsid w:val="001B2910"/>
    <w:rsid w:val="001B66FF"/>
    <w:rsid w:val="001B6724"/>
    <w:rsid w:val="001B67E2"/>
    <w:rsid w:val="001B6A2A"/>
    <w:rsid w:val="001B7725"/>
    <w:rsid w:val="001C1588"/>
    <w:rsid w:val="001C15DA"/>
    <w:rsid w:val="001C1FA4"/>
    <w:rsid w:val="001C2657"/>
    <w:rsid w:val="001C26DA"/>
    <w:rsid w:val="001C3A43"/>
    <w:rsid w:val="001C4415"/>
    <w:rsid w:val="001C5BC3"/>
    <w:rsid w:val="001C679D"/>
    <w:rsid w:val="001C7080"/>
    <w:rsid w:val="001C789F"/>
    <w:rsid w:val="001D3B35"/>
    <w:rsid w:val="001D5399"/>
    <w:rsid w:val="001D5F5B"/>
    <w:rsid w:val="001D679D"/>
    <w:rsid w:val="001E04C0"/>
    <w:rsid w:val="001E0511"/>
    <w:rsid w:val="001E1910"/>
    <w:rsid w:val="001E2F36"/>
    <w:rsid w:val="001E63FD"/>
    <w:rsid w:val="001E6CBD"/>
    <w:rsid w:val="001E7675"/>
    <w:rsid w:val="001F01FF"/>
    <w:rsid w:val="001F0A5E"/>
    <w:rsid w:val="001F0E38"/>
    <w:rsid w:val="001F0F5D"/>
    <w:rsid w:val="001F1464"/>
    <w:rsid w:val="001F1F0A"/>
    <w:rsid w:val="001F3B09"/>
    <w:rsid w:val="001F66B6"/>
    <w:rsid w:val="00200689"/>
    <w:rsid w:val="00202035"/>
    <w:rsid w:val="00202A1F"/>
    <w:rsid w:val="002044BE"/>
    <w:rsid w:val="00205FE5"/>
    <w:rsid w:val="0020602C"/>
    <w:rsid w:val="00207403"/>
    <w:rsid w:val="0021339A"/>
    <w:rsid w:val="002207D5"/>
    <w:rsid w:val="002207DB"/>
    <w:rsid w:val="00221E9E"/>
    <w:rsid w:val="00222523"/>
    <w:rsid w:val="00222545"/>
    <w:rsid w:val="00230805"/>
    <w:rsid w:val="00230CAD"/>
    <w:rsid w:val="002317DE"/>
    <w:rsid w:val="00232FE0"/>
    <w:rsid w:val="0023461F"/>
    <w:rsid w:val="00236BE3"/>
    <w:rsid w:val="00241825"/>
    <w:rsid w:val="002424E8"/>
    <w:rsid w:val="002425CF"/>
    <w:rsid w:val="00242A11"/>
    <w:rsid w:val="0024487E"/>
    <w:rsid w:val="0024493C"/>
    <w:rsid w:val="00245177"/>
    <w:rsid w:val="002460E2"/>
    <w:rsid w:val="00250687"/>
    <w:rsid w:val="00252B58"/>
    <w:rsid w:val="0025797C"/>
    <w:rsid w:val="00257E93"/>
    <w:rsid w:val="002642AB"/>
    <w:rsid w:val="00264563"/>
    <w:rsid w:val="00264565"/>
    <w:rsid w:val="002650F6"/>
    <w:rsid w:val="00266DD0"/>
    <w:rsid w:val="00266E4A"/>
    <w:rsid w:val="00267203"/>
    <w:rsid w:val="0027122A"/>
    <w:rsid w:val="00271E6F"/>
    <w:rsid w:val="0027329F"/>
    <w:rsid w:val="0027533D"/>
    <w:rsid w:val="002755D7"/>
    <w:rsid w:val="00277589"/>
    <w:rsid w:val="002816A7"/>
    <w:rsid w:val="00281772"/>
    <w:rsid w:val="00283926"/>
    <w:rsid w:val="00284463"/>
    <w:rsid w:val="0028581D"/>
    <w:rsid w:val="00285BED"/>
    <w:rsid w:val="002868DC"/>
    <w:rsid w:val="00287BB1"/>
    <w:rsid w:val="00290D25"/>
    <w:rsid w:val="00291A9C"/>
    <w:rsid w:val="00291E8C"/>
    <w:rsid w:val="002922D0"/>
    <w:rsid w:val="00292EB8"/>
    <w:rsid w:val="002954F5"/>
    <w:rsid w:val="0029637A"/>
    <w:rsid w:val="002A0F0E"/>
    <w:rsid w:val="002A11BD"/>
    <w:rsid w:val="002A37DF"/>
    <w:rsid w:val="002A3B39"/>
    <w:rsid w:val="002A3DE0"/>
    <w:rsid w:val="002A65EF"/>
    <w:rsid w:val="002A6D5D"/>
    <w:rsid w:val="002A7539"/>
    <w:rsid w:val="002A7F54"/>
    <w:rsid w:val="002B1CC0"/>
    <w:rsid w:val="002B28B0"/>
    <w:rsid w:val="002B4314"/>
    <w:rsid w:val="002B471D"/>
    <w:rsid w:val="002B5AA8"/>
    <w:rsid w:val="002B6646"/>
    <w:rsid w:val="002B778F"/>
    <w:rsid w:val="002C082E"/>
    <w:rsid w:val="002C0E6E"/>
    <w:rsid w:val="002C4D73"/>
    <w:rsid w:val="002C62B3"/>
    <w:rsid w:val="002C6466"/>
    <w:rsid w:val="002D1865"/>
    <w:rsid w:val="002D40AA"/>
    <w:rsid w:val="002D431A"/>
    <w:rsid w:val="002D434A"/>
    <w:rsid w:val="002D5EE1"/>
    <w:rsid w:val="002D633A"/>
    <w:rsid w:val="002D6A20"/>
    <w:rsid w:val="002D7FB9"/>
    <w:rsid w:val="002E2736"/>
    <w:rsid w:val="002E2C80"/>
    <w:rsid w:val="002E3035"/>
    <w:rsid w:val="002E4709"/>
    <w:rsid w:val="002E6A63"/>
    <w:rsid w:val="002E7727"/>
    <w:rsid w:val="002F09E9"/>
    <w:rsid w:val="002F146D"/>
    <w:rsid w:val="002F3E45"/>
    <w:rsid w:val="002F4849"/>
    <w:rsid w:val="002F4DFF"/>
    <w:rsid w:val="002F4F2E"/>
    <w:rsid w:val="002F51A0"/>
    <w:rsid w:val="002F6783"/>
    <w:rsid w:val="003003B8"/>
    <w:rsid w:val="0030263C"/>
    <w:rsid w:val="003036CE"/>
    <w:rsid w:val="00306164"/>
    <w:rsid w:val="00306892"/>
    <w:rsid w:val="00307D76"/>
    <w:rsid w:val="0031095C"/>
    <w:rsid w:val="003109C1"/>
    <w:rsid w:val="00310C78"/>
    <w:rsid w:val="00311949"/>
    <w:rsid w:val="00312DDC"/>
    <w:rsid w:val="00314A64"/>
    <w:rsid w:val="00315BFD"/>
    <w:rsid w:val="0031624C"/>
    <w:rsid w:val="00320C18"/>
    <w:rsid w:val="003233E8"/>
    <w:rsid w:val="0032372A"/>
    <w:rsid w:val="00324729"/>
    <w:rsid w:val="00324A33"/>
    <w:rsid w:val="00327A9F"/>
    <w:rsid w:val="00331FDC"/>
    <w:rsid w:val="00333580"/>
    <w:rsid w:val="003347EA"/>
    <w:rsid w:val="003348C2"/>
    <w:rsid w:val="00337459"/>
    <w:rsid w:val="00337903"/>
    <w:rsid w:val="00343CD2"/>
    <w:rsid w:val="00344503"/>
    <w:rsid w:val="00345D70"/>
    <w:rsid w:val="0034602D"/>
    <w:rsid w:val="00346B58"/>
    <w:rsid w:val="00346BFC"/>
    <w:rsid w:val="00350783"/>
    <w:rsid w:val="00351A82"/>
    <w:rsid w:val="003522EC"/>
    <w:rsid w:val="003528B5"/>
    <w:rsid w:val="00352D8B"/>
    <w:rsid w:val="00354256"/>
    <w:rsid w:val="00354719"/>
    <w:rsid w:val="00354EDD"/>
    <w:rsid w:val="00361CCA"/>
    <w:rsid w:val="00364047"/>
    <w:rsid w:val="0036532C"/>
    <w:rsid w:val="00372132"/>
    <w:rsid w:val="00372C52"/>
    <w:rsid w:val="003753C7"/>
    <w:rsid w:val="003757AB"/>
    <w:rsid w:val="0037599B"/>
    <w:rsid w:val="00377A36"/>
    <w:rsid w:val="00382650"/>
    <w:rsid w:val="0038317F"/>
    <w:rsid w:val="003845D0"/>
    <w:rsid w:val="0038594A"/>
    <w:rsid w:val="00386E00"/>
    <w:rsid w:val="003874A9"/>
    <w:rsid w:val="003877DF"/>
    <w:rsid w:val="0039066B"/>
    <w:rsid w:val="0039390D"/>
    <w:rsid w:val="003A0C8B"/>
    <w:rsid w:val="003A1B1D"/>
    <w:rsid w:val="003A2175"/>
    <w:rsid w:val="003A330D"/>
    <w:rsid w:val="003A4D7F"/>
    <w:rsid w:val="003A5215"/>
    <w:rsid w:val="003A6991"/>
    <w:rsid w:val="003B67CD"/>
    <w:rsid w:val="003B67E6"/>
    <w:rsid w:val="003B680E"/>
    <w:rsid w:val="003B6FE3"/>
    <w:rsid w:val="003C5382"/>
    <w:rsid w:val="003C6FD0"/>
    <w:rsid w:val="003C782C"/>
    <w:rsid w:val="003C7B34"/>
    <w:rsid w:val="003D0BEF"/>
    <w:rsid w:val="003D3B9B"/>
    <w:rsid w:val="003D4EAB"/>
    <w:rsid w:val="003E0180"/>
    <w:rsid w:val="003E41B5"/>
    <w:rsid w:val="003E49A7"/>
    <w:rsid w:val="003E527D"/>
    <w:rsid w:val="003F11DA"/>
    <w:rsid w:val="003F147E"/>
    <w:rsid w:val="003F1F93"/>
    <w:rsid w:val="003F33F1"/>
    <w:rsid w:val="003F56C9"/>
    <w:rsid w:val="003F5FF8"/>
    <w:rsid w:val="003F7D78"/>
    <w:rsid w:val="00402450"/>
    <w:rsid w:val="00402BCD"/>
    <w:rsid w:val="004030F8"/>
    <w:rsid w:val="00403828"/>
    <w:rsid w:val="00403CD2"/>
    <w:rsid w:val="004058BC"/>
    <w:rsid w:val="004058C1"/>
    <w:rsid w:val="00407A69"/>
    <w:rsid w:val="00410018"/>
    <w:rsid w:val="0041274E"/>
    <w:rsid w:val="0041367C"/>
    <w:rsid w:val="00413E9D"/>
    <w:rsid w:val="00414502"/>
    <w:rsid w:val="00414CCD"/>
    <w:rsid w:val="004170BA"/>
    <w:rsid w:val="00417334"/>
    <w:rsid w:val="004257F0"/>
    <w:rsid w:val="00425E92"/>
    <w:rsid w:val="00427274"/>
    <w:rsid w:val="00430298"/>
    <w:rsid w:val="00430ECC"/>
    <w:rsid w:val="004311CC"/>
    <w:rsid w:val="004341EF"/>
    <w:rsid w:val="004373B2"/>
    <w:rsid w:val="00437DC9"/>
    <w:rsid w:val="00441723"/>
    <w:rsid w:val="00442610"/>
    <w:rsid w:val="004435F5"/>
    <w:rsid w:val="00443C40"/>
    <w:rsid w:val="00446432"/>
    <w:rsid w:val="004469DD"/>
    <w:rsid w:val="004474D6"/>
    <w:rsid w:val="00453C3F"/>
    <w:rsid w:val="00454460"/>
    <w:rsid w:val="00455E12"/>
    <w:rsid w:val="004579E5"/>
    <w:rsid w:val="00457EE4"/>
    <w:rsid w:val="0046034B"/>
    <w:rsid w:val="00460E41"/>
    <w:rsid w:val="00470F3D"/>
    <w:rsid w:val="00471C33"/>
    <w:rsid w:val="00472637"/>
    <w:rsid w:val="00472839"/>
    <w:rsid w:val="00480047"/>
    <w:rsid w:val="00480448"/>
    <w:rsid w:val="00480A4B"/>
    <w:rsid w:val="004814B9"/>
    <w:rsid w:val="004816E6"/>
    <w:rsid w:val="004822B4"/>
    <w:rsid w:val="00484A40"/>
    <w:rsid w:val="004851EC"/>
    <w:rsid w:val="0049033B"/>
    <w:rsid w:val="00490858"/>
    <w:rsid w:val="00490B6B"/>
    <w:rsid w:val="00491011"/>
    <w:rsid w:val="00492A3D"/>
    <w:rsid w:val="004938C2"/>
    <w:rsid w:val="004939E6"/>
    <w:rsid w:val="00493EE9"/>
    <w:rsid w:val="00493EF3"/>
    <w:rsid w:val="00497364"/>
    <w:rsid w:val="00497B34"/>
    <w:rsid w:val="00497CF2"/>
    <w:rsid w:val="004A008D"/>
    <w:rsid w:val="004A0538"/>
    <w:rsid w:val="004A0A7C"/>
    <w:rsid w:val="004A223B"/>
    <w:rsid w:val="004A23FC"/>
    <w:rsid w:val="004A312F"/>
    <w:rsid w:val="004A3D52"/>
    <w:rsid w:val="004A4EC8"/>
    <w:rsid w:val="004A5CCE"/>
    <w:rsid w:val="004A7E16"/>
    <w:rsid w:val="004B47BF"/>
    <w:rsid w:val="004C1971"/>
    <w:rsid w:val="004C231E"/>
    <w:rsid w:val="004C33FA"/>
    <w:rsid w:val="004C4D7F"/>
    <w:rsid w:val="004C6096"/>
    <w:rsid w:val="004C7218"/>
    <w:rsid w:val="004D07BE"/>
    <w:rsid w:val="004D1BA2"/>
    <w:rsid w:val="004D21DD"/>
    <w:rsid w:val="004D3890"/>
    <w:rsid w:val="004D5D49"/>
    <w:rsid w:val="004D72D6"/>
    <w:rsid w:val="004D7335"/>
    <w:rsid w:val="004D777F"/>
    <w:rsid w:val="004D7B65"/>
    <w:rsid w:val="004E0417"/>
    <w:rsid w:val="004E05E1"/>
    <w:rsid w:val="004E0D9A"/>
    <w:rsid w:val="004E1E84"/>
    <w:rsid w:val="004E327D"/>
    <w:rsid w:val="004E3EBB"/>
    <w:rsid w:val="004E4A56"/>
    <w:rsid w:val="004E50E8"/>
    <w:rsid w:val="004E64C9"/>
    <w:rsid w:val="004E65BE"/>
    <w:rsid w:val="004E7E5A"/>
    <w:rsid w:val="004F0337"/>
    <w:rsid w:val="004F0707"/>
    <w:rsid w:val="004F0896"/>
    <w:rsid w:val="004F0A18"/>
    <w:rsid w:val="004F14AD"/>
    <w:rsid w:val="004F168E"/>
    <w:rsid w:val="004F1DD0"/>
    <w:rsid w:val="004F1F06"/>
    <w:rsid w:val="004F6CCB"/>
    <w:rsid w:val="004F7969"/>
    <w:rsid w:val="00500D34"/>
    <w:rsid w:val="00502B48"/>
    <w:rsid w:val="00503DCC"/>
    <w:rsid w:val="00504521"/>
    <w:rsid w:val="00504708"/>
    <w:rsid w:val="00504ABF"/>
    <w:rsid w:val="00505018"/>
    <w:rsid w:val="005061E3"/>
    <w:rsid w:val="005066E8"/>
    <w:rsid w:val="005070B6"/>
    <w:rsid w:val="0051103B"/>
    <w:rsid w:val="005138AD"/>
    <w:rsid w:val="00514731"/>
    <w:rsid w:val="005155AD"/>
    <w:rsid w:val="0051608B"/>
    <w:rsid w:val="005226D0"/>
    <w:rsid w:val="00522928"/>
    <w:rsid w:val="00522975"/>
    <w:rsid w:val="00524788"/>
    <w:rsid w:val="005268C9"/>
    <w:rsid w:val="00531F93"/>
    <w:rsid w:val="00534526"/>
    <w:rsid w:val="00534A4F"/>
    <w:rsid w:val="0053759B"/>
    <w:rsid w:val="0054041B"/>
    <w:rsid w:val="0054143C"/>
    <w:rsid w:val="00542B75"/>
    <w:rsid w:val="00543AA6"/>
    <w:rsid w:val="00545E15"/>
    <w:rsid w:val="005476A6"/>
    <w:rsid w:val="00547C46"/>
    <w:rsid w:val="005517AC"/>
    <w:rsid w:val="005539E3"/>
    <w:rsid w:val="00553D5C"/>
    <w:rsid w:val="00553DA0"/>
    <w:rsid w:val="005558E8"/>
    <w:rsid w:val="005565AA"/>
    <w:rsid w:val="0055666A"/>
    <w:rsid w:val="00560B99"/>
    <w:rsid w:val="00560C56"/>
    <w:rsid w:val="00561765"/>
    <w:rsid w:val="00561D7A"/>
    <w:rsid w:val="0056303E"/>
    <w:rsid w:val="00563659"/>
    <w:rsid w:val="00563982"/>
    <w:rsid w:val="0056433E"/>
    <w:rsid w:val="0056518C"/>
    <w:rsid w:val="005654A4"/>
    <w:rsid w:val="005654DF"/>
    <w:rsid w:val="00565DFC"/>
    <w:rsid w:val="00571371"/>
    <w:rsid w:val="00571552"/>
    <w:rsid w:val="00576511"/>
    <w:rsid w:val="0057702F"/>
    <w:rsid w:val="00577AFD"/>
    <w:rsid w:val="00577DD6"/>
    <w:rsid w:val="005800F4"/>
    <w:rsid w:val="00582725"/>
    <w:rsid w:val="005860FF"/>
    <w:rsid w:val="00590EAD"/>
    <w:rsid w:val="00591EF7"/>
    <w:rsid w:val="00592C4D"/>
    <w:rsid w:val="00592F5B"/>
    <w:rsid w:val="00594BB0"/>
    <w:rsid w:val="00596801"/>
    <w:rsid w:val="005A3180"/>
    <w:rsid w:val="005A53A0"/>
    <w:rsid w:val="005A55A8"/>
    <w:rsid w:val="005A5640"/>
    <w:rsid w:val="005A57C6"/>
    <w:rsid w:val="005A6950"/>
    <w:rsid w:val="005B05AA"/>
    <w:rsid w:val="005B1060"/>
    <w:rsid w:val="005B1FCE"/>
    <w:rsid w:val="005B23ED"/>
    <w:rsid w:val="005B3F36"/>
    <w:rsid w:val="005B54E4"/>
    <w:rsid w:val="005B551C"/>
    <w:rsid w:val="005B6792"/>
    <w:rsid w:val="005C12EA"/>
    <w:rsid w:val="005C13A8"/>
    <w:rsid w:val="005C1426"/>
    <w:rsid w:val="005C1E30"/>
    <w:rsid w:val="005C24F9"/>
    <w:rsid w:val="005C2C2F"/>
    <w:rsid w:val="005C3798"/>
    <w:rsid w:val="005C5125"/>
    <w:rsid w:val="005D0815"/>
    <w:rsid w:val="005D1FA5"/>
    <w:rsid w:val="005D3BEA"/>
    <w:rsid w:val="005E004E"/>
    <w:rsid w:val="005E1EC1"/>
    <w:rsid w:val="005E2AF4"/>
    <w:rsid w:val="005E2D6B"/>
    <w:rsid w:val="005E2E3F"/>
    <w:rsid w:val="005E663A"/>
    <w:rsid w:val="005E6BC8"/>
    <w:rsid w:val="005F35BD"/>
    <w:rsid w:val="005F3B1F"/>
    <w:rsid w:val="005F660B"/>
    <w:rsid w:val="005F7085"/>
    <w:rsid w:val="00600E0D"/>
    <w:rsid w:val="006031EB"/>
    <w:rsid w:val="00605D20"/>
    <w:rsid w:val="006077ED"/>
    <w:rsid w:val="00607F11"/>
    <w:rsid w:val="00610974"/>
    <w:rsid w:val="00610D12"/>
    <w:rsid w:val="00610E75"/>
    <w:rsid w:val="00611672"/>
    <w:rsid w:val="00612FF4"/>
    <w:rsid w:val="00614412"/>
    <w:rsid w:val="00614FD5"/>
    <w:rsid w:val="006218DA"/>
    <w:rsid w:val="00622583"/>
    <w:rsid w:val="00623C5B"/>
    <w:rsid w:val="006241B3"/>
    <w:rsid w:val="0062524A"/>
    <w:rsid w:val="00625716"/>
    <w:rsid w:val="00625E79"/>
    <w:rsid w:val="006276C7"/>
    <w:rsid w:val="00627EBB"/>
    <w:rsid w:val="00630D01"/>
    <w:rsid w:val="00631704"/>
    <w:rsid w:val="00631BC4"/>
    <w:rsid w:val="00633B33"/>
    <w:rsid w:val="00635C0B"/>
    <w:rsid w:val="00635D54"/>
    <w:rsid w:val="00641018"/>
    <w:rsid w:val="00641C28"/>
    <w:rsid w:val="00643117"/>
    <w:rsid w:val="00646194"/>
    <w:rsid w:val="00647AF9"/>
    <w:rsid w:val="00652BE1"/>
    <w:rsid w:val="00653A84"/>
    <w:rsid w:val="006542C9"/>
    <w:rsid w:val="0065474A"/>
    <w:rsid w:val="00654BCE"/>
    <w:rsid w:val="0065551E"/>
    <w:rsid w:val="006561A6"/>
    <w:rsid w:val="0066021E"/>
    <w:rsid w:val="006616A8"/>
    <w:rsid w:val="00661874"/>
    <w:rsid w:val="006618C1"/>
    <w:rsid w:val="00662052"/>
    <w:rsid w:val="00662A66"/>
    <w:rsid w:val="00663A3D"/>
    <w:rsid w:val="0066569D"/>
    <w:rsid w:val="006656F6"/>
    <w:rsid w:val="0066573C"/>
    <w:rsid w:val="00665878"/>
    <w:rsid w:val="0066739B"/>
    <w:rsid w:val="00670631"/>
    <w:rsid w:val="00671A36"/>
    <w:rsid w:val="0067220A"/>
    <w:rsid w:val="006753BB"/>
    <w:rsid w:val="00675F0D"/>
    <w:rsid w:val="00681A9D"/>
    <w:rsid w:val="00682C38"/>
    <w:rsid w:val="00684C1F"/>
    <w:rsid w:val="00684EA2"/>
    <w:rsid w:val="00686588"/>
    <w:rsid w:val="006877F3"/>
    <w:rsid w:val="006878E1"/>
    <w:rsid w:val="00687F8C"/>
    <w:rsid w:val="00690204"/>
    <w:rsid w:val="006936D9"/>
    <w:rsid w:val="0069487D"/>
    <w:rsid w:val="00695797"/>
    <w:rsid w:val="006A001C"/>
    <w:rsid w:val="006A2943"/>
    <w:rsid w:val="006A29AB"/>
    <w:rsid w:val="006A2B68"/>
    <w:rsid w:val="006A317F"/>
    <w:rsid w:val="006A3331"/>
    <w:rsid w:val="006A3752"/>
    <w:rsid w:val="006A7795"/>
    <w:rsid w:val="006B11D6"/>
    <w:rsid w:val="006B3917"/>
    <w:rsid w:val="006B4DCD"/>
    <w:rsid w:val="006B5428"/>
    <w:rsid w:val="006B568C"/>
    <w:rsid w:val="006B6837"/>
    <w:rsid w:val="006B6F70"/>
    <w:rsid w:val="006B7D6E"/>
    <w:rsid w:val="006C3999"/>
    <w:rsid w:val="006C44DB"/>
    <w:rsid w:val="006C4ED2"/>
    <w:rsid w:val="006C5A8C"/>
    <w:rsid w:val="006C5B3E"/>
    <w:rsid w:val="006C7F9C"/>
    <w:rsid w:val="006D4360"/>
    <w:rsid w:val="006D4881"/>
    <w:rsid w:val="006D4D62"/>
    <w:rsid w:val="006D5286"/>
    <w:rsid w:val="006D7233"/>
    <w:rsid w:val="006D73F6"/>
    <w:rsid w:val="006E119E"/>
    <w:rsid w:val="006E34B2"/>
    <w:rsid w:val="006E4273"/>
    <w:rsid w:val="006E66E5"/>
    <w:rsid w:val="006E6982"/>
    <w:rsid w:val="006E6C73"/>
    <w:rsid w:val="006F10A2"/>
    <w:rsid w:val="006F1F62"/>
    <w:rsid w:val="006F3014"/>
    <w:rsid w:val="006F4978"/>
    <w:rsid w:val="006F4EC0"/>
    <w:rsid w:val="006F601A"/>
    <w:rsid w:val="006F6838"/>
    <w:rsid w:val="006F689E"/>
    <w:rsid w:val="006F7477"/>
    <w:rsid w:val="006F7605"/>
    <w:rsid w:val="006F799C"/>
    <w:rsid w:val="006F7C3F"/>
    <w:rsid w:val="00700D70"/>
    <w:rsid w:val="0070151A"/>
    <w:rsid w:val="00702BB0"/>
    <w:rsid w:val="007037DC"/>
    <w:rsid w:val="007050D3"/>
    <w:rsid w:val="00707389"/>
    <w:rsid w:val="00711BE6"/>
    <w:rsid w:val="00711D0D"/>
    <w:rsid w:val="00711DCC"/>
    <w:rsid w:val="007127FA"/>
    <w:rsid w:val="00712931"/>
    <w:rsid w:val="0071343E"/>
    <w:rsid w:val="00713DF3"/>
    <w:rsid w:val="00713F43"/>
    <w:rsid w:val="0071584E"/>
    <w:rsid w:val="00716977"/>
    <w:rsid w:val="0072066E"/>
    <w:rsid w:val="007206C3"/>
    <w:rsid w:val="007214C2"/>
    <w:rsid w:val="00724617"/>
    <w:rsid w:val="00732DC7"/>
    <w:rsid w:val="00736ACD"/>
    <w:rsid w:val="0074210B"/>
    <w:rsid w:val="00742198"/>
    <w:rsid w:val="007454C0"/>
    <w:rsid w:val="00750D3E"/>
    <w:rsid w:val="00751C2A"/>
    <w:rsid w:val="00753999"/>
    <w:rsid w:val="007553B2"/>
    <w:rsid w:val="00756EB6"/>
    <w:rsid w:val="00757A02"/>
    <w:rsid w:val="00757FF1"/>
    <w:rsid w:val="00760261"/>
    <w:rsid w:val="0076096F"/>
    <w:rsid w:val="00763763"/>
    <w:rsid w:val="00764C93"/>
    <w:rsid w:val="00765D93"/>
    <w:rsid w:val="00766923"/>
    <w:rsid w:val="00767BFD"/>
    <w:rsid w:val="0077281F"/>
    <w:rsid w:val="007745C5"/>
    <w:rsid w:val="00774EF4"/>
    <w:rsid w:val="00775771"/>
    <w:rsid w:val="00782901"/>
    <w:rsid w:val="00783F13"/>
    <w:rsid w:val="00793ED3"/>
    <w:rsid w:val="007959D0"/>
    <w:rsid w:val="00797835"/>
    <w:rsid w:val="007A0468"/>
    <w:rsid w:val="007A1469"/>
    <w:rsid w:val="007A1FBE"/>
    <w:rsid w:val="007A460B"/>
    <w:rsid w:val="007A55AF"/>
    <w:rsid w:val="007A6194"/>
    <w:rsid w:val="007B399D"/>
    <w:rsid w:val="007B4D22"/>
    <w:rsid w:val="007B5540"/>
    <w:rsid w:val="007B5FB8"/>
    <w:rsid w:val="007B7FAF"/>
    <w:rsid w:val="007C1038"/>
    <w:rsid w:val="007C2710"/>
    <w:rsid w:val="007C47F7"/>
    <w:rsid w:val="007D0112"/>
    <w:rsid w:val="007D045F"/>
    <w:rsid w:val="007D0BD5"/>
    <w:rsid w:val="007D21D0"/>
    <w:rsid w:val="007D231F"/>
    <w:rsid w:val="007D3198"/>
    <w:rsid w:val="007D31D8"/>
    <w:rsid w:val="007D4C0D"/>
    <w:rsid w:val="007D6B64"/>
    <w:rsid w:val="007D6F49"/>
    <w:rsid w:val="007D6FB9"/>
    <w:rsid w:val="007D78A4"/>
    <w:rsid w:val="007E0D4C"/>
    <w:rsid w:val="007E1387"/>
    <w:rsid w:val="007E38C9"/>
    <w:rsid w:val="007E5763"/>
    <w:rsid w:val="007F0C2D"/>
    <w:rsid w:val="007F0D20"/>
    <w:rsid w:val="007F2547"/>
    <w:rsid w:val="007F2964"/>
    <w:rsid w:val="007F2C07"/>
    <w:rsid w:val="007F4FDA"/>
    <w:rsid w:val="007F74C1"/>
    <w:rsid w:val="008014CA"/>
    <w:rsid w:val="00802962"/>
    <w:rsid w:val="008038C9"/>
    <w:rsid w:val="0080423B"/>
    <w:rsid w:val="0080456D"/>
    <w:rsid w:val="00804A6A"/>
    <w:rsid w:val="00810D8D"/>
    <w:rsid w:val="00811BAE"/>
    <w:rsid w:val="008128B7"/>
    <w:rsid w:val="0081308E"/>
    <w:rsid w:val="00813C95"/>
    <w:rsid w:val="00815627"/>
    <w:rsid w:val="00815D17"/>
    <w:rsid w:val="00817CAB"/>
    <w:rsid w:val="00821361"/>
    <w:rsid w:val="00821762"/>
    <w:rsid w:val="00823062"/>
    <w:rsid w:val="0083041D"/>
    <w:rsid w:val="00830F60"/>
    <w:rsid w:val="008315C9"/>
    <w:rsid w:val="00831CE1"/>
    <w:rsid w:val="00832149"/>
    <w:rsid w:val="00833F30"/>
    <w:rsid w:val="00834A9E"/>
    <w:rsid w:val="00834AC1"/>
    <w:rsid w:val="00836969"/>
    <w:rsid w:val="00837796"/>
    <w:rsid w:val="00840506"/>
    <w:rsid w:val="008406C6"/>
    <w:rsid w:val="00840AE7"/>
    <w:rsid w:val="00840F4D"/>
    <w:rsid w:val="008420C2"/>
    <w:rsid w:val="008424DC"/>
    <w:rsid w:val="00842E64"/>
    <w:rsid w:val="00843101"/>
    <w:rsid w:val="00843560"/>
    <w:rsid w:val="0084384E"/>
    <w:rsid w:val="00846C36"/>
    <w:rsid w:val="00851891"/>
    <w:rsid w:val="00852E51"/>
    <w:rsid w:val="00853C5F"/>
    <w:rsid w:val="008555BA"/>
    <w:rsid w:val="00855E39"/>
    <w:rsid w:val="008576F4"/>
    <w:rsid w:val="00857B17"/>
    <w:rsid w:val="00860A48"/>
    <w:rsid w:val="008620AD"/>
    <w:rsid w:val="00862487"/>
    <w:rsid w:val="00863617"/>
    <w:rsid w:val="0086512D"/>
    <w:rsid w:val="00865A95"/>
    <w:rsid w:val="00866599"/>
    <w:rsid w:val="00872205"/>
    <w:rsid w:val="008728C8"/>
    <w:rsid w:val="00873ABE"/>
    <w:rsid w:val="008755A6"/>
    <w:rsid w:val="00875BC9"/>
    <w:rsid w:val="0087620F"/>
    <w:rsid w:val="00877137"/>
    <w:rsid w:val="008806C4"/>
    <w:rsid w:val="00880F2F"/>
    <w:rsid w:val="00884846"/>
    <w:rsid w:val="00891F29"/>
    <w:rsid w:val="0089245E"/>
    <w:rsid w:val="00894DD3"/>
    <w:rsid w:val="00894FBC"/>
    <w:rsid w:val="00895EA5"/>
    <w:rsid w:val="008973AF"/>
    <w:rsid w:val="00897ED5"/>
    <w:rsid w:val="008A0627"/>
    <w:rsid w:val="008A473A"/>
    <w:rsid w:val="008A5A3C"/>
    <w:rsid w:val="008A5E5D"/>
    <w:rsid w:val="008A6B66"/>
    <w:rsid w:val="008B1004"/>
    <w:rsid w:val="008B112A"/>
    <w:rsid w:val="008B137E"/>
    <w:rsid w:val="008B3265"/>
    <w:rsid w:val="008B506D"/>
    <w:rsid w:val="008B6328"/>
    <w:rsid w:val="008B6902"/>
    <w:rsid w:val="008B6BDC"/>
    <w:rsid w:val="008C0697"/>
    <w:rsid w:val="008C09D3"/>
    <w:rsid w:val="008C32AB"/>
    <w:rsid w:val="008C78BF"/>
    <w:rsid w:val="008D1399"/>
    <w:rsid w:val="008D3B95"/>
    <w:rsid w:val="008D4D76"/>
    <w:rsid w:val="008E080A"/>
    <w:rsid w:val="008E20C3"/>
    <w:rsid w:val="008E2B6D"/>
    <w:rsid w:val="008E45ED"/>
    <w:rsid w:val="008E6663"/>
    <w:rsid w:val="008E6D37"/>
    <w:rsid w:val="008E7D94"/>
    <w:rsid w:val="008F2161"/>
    <w:rsid w:val="008F2B1D"/>
    <w:rsid w:val="008F38B5"/>
    <w:rsid w:val="008F4176"/>
    <w:rsid w:val="008F5FBF"/>
    <w:rsid w:val="008F6BCB"/>
    <w:rsid w:val="008F791C"/>
    <w:rsid w:val="0090006F"/>
    <w:rsid w:val="00900487"/>
    <w:rsid w:val="009011F3"/>
    <w:rsid w:val="00901F43"/>
    <w:rsid w:val="0090259D"/>
    <w:rsid w:val="009032BA"/>
    <w:rsid w:val="00903DFD"/>
    <w:rsid w:val="009059D0"/>
    <w:rsid w:val="009059F7"/>
    <w:rsid w:val="00905AFC"/>
    <w:rsid w:val="00906030"/>
    <w:rsid w:val="00906ACA"/>
    <w:rsid w:val="0090709E"/>
    <w:rsid w:val="00907E1D"/>
    <w:rsid w:val="00907E60"/>
    <w:rsid w:val="00907F9F"/>
    <w:rsid w:val="00910DD4"/>
    <w:rsid w:val="00912F16"/>
    <w:rsid w:val="0091331C"/>
    <w:rsid w:val="00914399"/>
    <w:rsid w:val="0091680F"/>
    <w:rsid w:val="00917186"/>
    <w:rsid w:val="00921A6F"/>
    <w:rsid w:val="00921FA9"/>
    <w:rsid w:val="009248F5"/>
    <w:rsid w:val="00925C93"/>
    <w:rsid w:val="00925FD4"/>
    <w:rsid w:val="009300E4"/>
    <w:rsid w:val="0093032F"/>
    <w:rsid w:val="009312D6"/>
    <w:rsid w:val="00931486"/>
    <w:rsid w:val="00932A7C"/>
    <w:rsid w:val="00933C0D"/>
    <w:rsid w:val="00934235"/>
    <w:rsid w:val="009356D5"/>
    <w:rsid w:val="0094104A"/>
    <w:rsid w:val="00943010"/>
    <w:rsid w:val="00944933"/>
    <w:rsid w:val="00945A6D"/>
    <w:rsid w:val="0094756D"/>
    <w:rsid w:val="00947630"/>
    <w:rsid w:val="009479AC"/>
    <w:rsid w:val="0095096B"/>
    <w:rsid w:val="00950F52"/>
    <w:rsid w:val="009510A0"/>
    <w:rsid w:val="009537C5"/>
    <w:rsid w:val="00954CF8"/>
    <w:rsid w:val="00955739"/>
    <w:rsid w:val="00957EB2"/>
    <w:rsid w:val="00961AC3"/>
    <w:rsid w:val="00965F97"/>
    <w:rsid w:val="0096608C"/>
    <w:rsid w:val="00966441"/>
    <w:rsid w:val="00967CEF"/>
    <w:rsid w:val="00967F2B"/>
    <w:rsid w:val="00971855"/>
    <w:rsid w:val="00974E9A"/>
    <w:rsid w:val="009752E7"/>
    <w:rsid w:val="00976353"/>
    <w:rsid w:val="00976414"/>
    <w:rsid w:val="00980455"/>
    <w:rsid w:val="00981E50"/>
    <w:rsid w:val="00983817"/>
    <w:rsid w:val="00984367"/>
    <w:rsid w:val="00984C74"/>
    <w:rsid w:val="009877ED"/>
    <w:rsid w:val="009903AE"/>
    <w:rsid w:val="009931DA"/>
    <w:rsid w:val="00993FBC"/>
    <w:rsid w:val="0099488D"/>
    <w:rsid w:val="00997DDC"/>
    <w:rsid w:val="009A0640"/>
    <w:rsid w:val="009A0E56"/>
    <w:rsid w:val="009A2186"/>
    <w:rsid w:val="009A4932"/>
    <w:rsid w:val="009A4D84"/>
    <w:rsid w:val="009A604A"/>
    <w:rsid w:val="009A63B3"/>
    <w:rsid w:val="009A70F3"/>
    <w:rsid w:val="009B0D76"/>
    <w:rsid w:val="009B1C30"/>
    <w:rsid w:val="009B265D"/>
    <w:rsid w:val="009B288A"/>
    <w:rsid w:val="009B2DF6"/>
    <w:rsid w:val="009B3111"/>
    <w:rsid w:val="009B34C3"/>
    <w:rsid w:val="009B4C7A"/>
    <w:rsid w:val="009C0090"/>
    <w:rsid w:val="009C05DA"/>
    <w:rsid w:val="009C43DB"/>
    <w:rsid w:val="009C564F"/>
    <w:rsid w:val="009C599D"/>
    <w:rsid w:val="009C69D2"/>
    <w:rsid w:val="009C7FED"/>
    <w:rsid w:val="009D0C40"/>
    <w:rsid w:val="009D249F"/>
    <w:rsid w:val="009D27D8"/>
    <w:rsid w:val="009E0169"/>
    <w:rsid w:val="009E0414"/>
    <w:rsid w:val="009E05D0"/>
    <w:rsid w:val="009E3D98"/>
    <w:rsid w:val="009E3DAB"/>
    <w:rsid w:val="009E4142"/>
    <w:rsid w:val="009E541E"/>
    <w:rsid w:val="009E70D8"/>
    <w:rsid w:val="009F099B"/>
    <w:rsid w:val="009F0AFF"/>
    <w:rsid w:val="009F1ECE"/>
    <w:rsid w:val="009F25A8"/>
    <w:rsid w:val="009F2A1F"/>
    <w:rsid w:val="009F44C3"/>
    <w:rsid w:val="009F4745"/>
    <w:rsid w:val="009F4A36"/>
    <w:rsid w:val="009F562A"/>
    <w:rsid w:val="009F64F7"/>
    <w:rsid w:val="009F6BBE"/>
    <w:rsid w:val="009F7BCC"/>
    <w:rsid w:val="009F7EA5"/>
    <w:rsid w:val="00A0162A"/>
    <w:rsid w:val="00A02CAA"/>
    <w:rsid w:val="00A03FD8"/>
    <w:rsid w:val="00A06A46"/>
    <w:rsid w:val="00A06B12"/>
    <w:rsid w:val="00A10BFD"/>
    <w:rsid w:val="00A116C9"/>
    <w:rsid w:val="00A12993"/>
    <w:rsid w:val="00A1340F"/>
    <w:rsid w:val="00A1459A"/>
    <w:rsid w:val="00A158D6"/>
    <w:rsid w:val="00A15EA7"/>
    <w:rsid w:val="00A21D07"/>
    <w:rsid w:val="00A2364E"/>
    <w:rsid w:val="00A31C18"/>
    <w:rsid w:val="00A31D33"/>
    <w:rsid w:val="00A32222"/>
    <w:rsid w:val="00A34D72"/>
    <w:rsid w:val="00A353AA"/>
    <w:rsid w:val="00A362CC"/>
    <w:rsid w:val="00A37243"/>
    <w:rsid w:val="00A40BBB"/>
    <w:rsid w:val="00A434CD"/>
    <w:rsid w:val="00A43AD1"/>
    <w:rsid w:val="00A46687"/>
    <w:rsid w:val="00A467BA"/>
    <w:rsid w:val="00A468F4"/>
    <w:rsid w:val="00A5038B"/>
    <w:rsid w:val="00A50FBB"/>
    <w:rsid w:val="00A519D2"/>
    <w:rsid w:val="00A51B79"/>
    <w:rsid w:val="00A52799"/>
    <w:rsid w:val="00A54335"/>
    <w:rsid w:val="00A609D2"/>
    <w:rsid w:val="00A6173F"/>
    <w:rsid w:val="00A6491A"/>
    <w:rsid w:val="00A64A87"/>
    <w:rsid w:val="00A64DA5"/>
    <w:rsid w:val="00A65A80"/>
    <w:rsid w:val="00A667E9"/>
    <w:rsid w:val="00A71ED2"/>
    <w:rsid w:val="00A748DD"/>
    <w:rsid w:val="00A77461"/>
    <w:rsid w:val="00A84107"/>
    <w:rsid w:val="00A9098F"/>
    <w:rsid w:val="00A911E9"/>
    <w:rsid w:val="00A92CB1"/>
    <w:rsid w:val="00A93345"/>
    <w:rsid w:val="00A93969"/>
    <w:rsid w:val="00A93F2A"/>
    <w:rsid w:val="00A966AB"/>
    <w:rsid w:val="00A975D5"/>
    <w:rsid w:val="00AA0BE7"/>
    <w:rsid w:val="00AA0FF5"/>
    <w:rsid w:val="00AA2FA6"/>
    <w:rsid w:val="00AA3DD7"/>
    <w:rsid w:val="00AA4799"/>
    <w:rsid w:val="00AA575A"/>
    <w:rsid w:val="00AA60CA"/>
    <w:rsid w:val="00AA70E6"/>
    <w:rsid w:val="00AB0825"/>
    <w:rsid w:val="00AB12DD"/>
    <w:rsid w:val="00AB1856"/>
    <w:rsid w:val="00AB22B3"/>
    <w:rsid w:val="00AB2353"/>
    <w:rsid w:val="00AB4017"/>
    <w:rsid w:val="00AB4248"/>
    <w:rsid w:val="00AB4D17"/>
    <w:rsid w:val="00AB5EFB"/>
    <w:rsid w:val="00AB66DE"/>
    <w:rsid w:val="00AB79DA"/>
    <w:rsid w:val="00AC0975"/>
    <w:rsid w:val="00AC246C"/>
    <w:rsid w:val="00AC489C"/>
    <w:rsid w:val="00AC5EF9"/>
    <w:rsid w:val="00AC7122"/>
    <w:rsid w:val="00AC7D35"/>
    <w:rsid w:val="00AD1535"/>
    <w:rsid w:val="00AD1E35"/>
    <w:rsid w:val="00AD25A4"/>
    <w:rsid w:val="00AD4095"/>
    <w:rsid w:val="00AD626F"/>
    <w:rsid w:val="00AD6AE7"/>
    <w:rsid w:val="00AD7821"/>
    <w:rsid w:val="00AE0465"/>
    <w:rsid w:val="00AE0710"/>
    <w:rsid w:val="00AE133C"/>
    <w:rsid w:val="00AE3C09"/>
    <w:rsid w:val="00AE41A5"/>
    <w:rsid w:val="00AE4416"/>
    <w:rsid w:val="00AE551D"/>
    <w:rsid w:val="00AF3EC0"/>
    <w:rsid w:val="00AF6E87"/>
    <w:rsid w:val="00AF736C"/>
    <w:rsid w:val="00AF7464"/>
    <w:rsid w:val="00AF7937"/>
    <w:rsid w:val="00B0032C"/>
    <w:rsid w:val="00B006CD"/>
    <w:rsid w:val="00B04BF4"/>
    <w:rsid w:val="00B04DB9"/>
    <w:rsid w:val="00B06486"/>
    <w:rsid w:val="00B07289"/>
    <w:rsid w:val="00B10065"/>
    <w:rsid w:val="00B11317"/>
    <w:rsid w:val="00B11F9F"/>
    <w:rsid w:val="00B12F06"/>
    <w:rsid w:val="00B13625"/>
    <w:rsid w:val="00B148C5"/>
    <w:rsid w:val="00B15504"/>
    <w:rsid w:val="00B160C5"/>
    <w:rsid w:val="00B25DA0"/>
    <w:rsid w:val="00B26C0E"/>
    <w:rsid w:val="00B26CAA"/>
    <w:rsid w:val="00B26CFB"/>
    <w:rsid w:val="00B30319"/>
    <w:rsid w:val="00B3325B"/>
    <w:rsid w:val="00B334FA"/>
    <w:rsid w:val="00B34CEA"/>
    <w:rsid w:val="00B35C7C"/>
    <w:rsid w:val="00B35FA7"/>
    <w:rsid w:val="00B425ED"/>
    <w:rsid w:val="00B42D78"/>
    <w:rsid w:val="00B42D8F"/>
    <w:rsid w:val="00B4409F"/>
    <w:rsid w:val="00B45BAE"/>
    <w:rsid w:val="00B46E2E"/>
    <w:rsid w:val="00B47D9B"/>
    <w:rsid w:val="00B52CE1"/>
    <w:rsid w:val="00B54A32"/>
    <w:rsid w:val="00B553EB"/>
    <w:rsid w:val="00B571D1"/>
    <w:rsid w:val="00B6089D"/>
    <w:rsid w:val="00B60F85"/>
    <w:rsid w:val="00B612E5"/>
    <w:rsid w:val="00B63119"/>
    <w:rsid w:val="00B63992"/>
    <w:rsid w:val="00B64CA4"/>
    <w:rsid w:val="00B66875"/>
    <w:rsid w:val="00B673C1"/>
    <w:rsid w:val="00B67817"/>
    <w:rsid w:val="00B67D06"/>
    <w:rsid w:val="00B70472"/>
    <w:rsid w:val="00B70C55"/>
    <w:rsid w:val="00B7177F"/>
    <w:rsid w:val="00B749C6"/>
    <w:rsid w:val="00B81CE1"/>
    <w:rsid w:val="00B82119"/>
    <w:rsid w:val="00B825EF"/>
    <w:rsid w:val="00B82729"/>
    <w:rsid w:val="00B82CB2"/>
    <w:rsid w:val="00B82F5A"/>
    <w:rsid w:val="00B838CF"/>
    <w:rsid w:val="00B83C0C"/>
    <w:rsid w:val="00B84D97"/>
    <w:rsid w:val="00B870C4"/>
    <w:rsid w:val="00B872E5"/>
    <w:rsid w:val="00B91161"/>
    <w:rsid w:val="00B9247E"/>
    <w:rsid w:val="00B93A69"/>
    <w:rsid w:val="00B952A8"/>
    <w:rsid w:val="00B960E4"/>
    <w:rsid w:val="00B9709E"/>
    <w:rsid w:val="00BA16E6"/>
    <w:rsid w:val="00BA1747"/>
    <w:rsid w:val="00BA4998"/>
    <w:rsid w:val="00BA53DA"/>
    <w:rsid w:val="00BA5A4F"/>
    <w:rsid w:val="00BB00A0"/>
    <w:rsid w:val="00BB04C4"/>
    <w:rsid w:val="00BB28A4"/>
    <w:rsid w:val="00BB4D6B"/>
    <w:rsid w:val="00BB51D0"/>
    <w:rsid w:val="00BB7709"/>
    <w:rsid w:val="00BB7845"/>
    <w:rsid w:val="00BC0115"/>
    <w:rsid w:val="00BC02F7"/>
    <w:rsid w:val="00BC0718"/>
    <w:rsid w:val="00BC3383"/>
    <w:rsid w:val="00BC4710"/>
    <w:rsid w:val="00BC52D4"/>
    <w:rsid w:val="00BC67ED"/>
    <w:rsid w:val="00BD1AEB"/>
    <w:rsid w:val="00BD1D38"/>
    <w:rsid w:val="00BD26D5"/>
    <w:rsid w:val="00BD3352"/>
    <w:rsid w:val="00BD376B"/>
    <w:rsid w:val="00BD39A7"/>
    <w:rsid w:val="00BD4396"/>
    <w:rsid w:val="00BD4503"/>
    <w:rsid w:val="00BD6E18"/>
    <w:rsid w:val="00BD72CB"/>
    <w:rsid w:val="00BE0ACD"/>
    <w:rsid w:val="00BE1428"/>
    <w:rsid w:val="00BE3217"/>
    <w:rsid w:val="00BE337D"/>
    <w:rsid w:val="00BE4904"/>
    <w:rsid w:val="00BE5D35"/>
    <w:rsid w:val="00BE6EBB"/>
    <w:rsid w:val="00BE6F5A"/>
    <w:rsid w:val="00BF3F3E"/>
    <w:rsid w:val="00BF438C"/>
    <w:rsid w:val="00BF657F"/>
    <w:rsid w:val="00BF6731"/>
    <w:rsid w:val="00BF6E6A"/>
    <w:rsid w:val="00BF73EE"/>
    <w:rsid w:val="00C012D7"/>
    <w:rsid w:val="00C0314D"/>
    <w:rsid w:val="00C0370F"/>
    <w:rsid w:val="00C03BA0"/>
    <w:rsid w:val="00C056A3"/>
    <w:rsid w:val="00C060FD"/>
    <w:rsid w:val="00C13A82"/>
    <w:rsid w:val="00C1404F"/>
    <w:rsid w:val="00C149B3"/>
    <w:rsid w:val="00C2094A"/>
    <w:rsid w:val="00C2266F"/>
    <w:rsid w:val="00C254DB"/>
    <w:rsid w:val="00C26BA6"/>
    <w:rsid w:val="00C26EA7"/>
    <w:rsid w:val="00C31958"/>
    <w:rsid w:val="00C31C7D"/>
    <w:rsid w:val="00C32474"/>
    <w:rsid w:val="00C3377A"/>
    <w:rsid w:val="00C33C29"/>
    <w:rsid w:val="00C34312"/>
    <w:rsid w:val="00C345F2"/>
    <w:rsid w:val="00C346D5"/>
    <w:rsid w:val="00C35B05"/>
    <w:rsid w:val="00C42F73"/>
    <w:rsid w:val="00C445A6"/>
    <w:rsid w:val="00C4778B"/>
    <w:rsid w:val="00C47CF7"/>
    <w:rsid w:val="00C50F2F"/>
    <w:rsid w:val="00C51629"/>
    <w:rsid w:val="00C51C32"/>
    <w:rsid w:val="00C52089"/>
    <w:rsid w:val="00C5296A"/>
    <w:rsid w:val="00C551AF"/>
    <w:rsid w:val="00C5769F"/>
    <w:rsid w:val="00C60C3F"/>
    <w:rsid w:val="00C628C8"/>
    <w:rsid w:val="00C665C2"/>
    <w:rsid w:val="00C668A2"/>
    <w:rsid w:val="00C66EA9"/>
    <w:rsid w:val="00C67473"/>
    <w:rsid w:val="00C67EBF"/>
    <w:rsid w:val="00C71732"/>
    <w:rsid w:val="00C736B4"/>
    <w:rsid w:val="00C73D63"/>
    <w:rsid w:val="00C75F78"/>
    <w:rsid w:val="00C76018"/>
    <w:rsid w:val="00C762D3"/>
    <w:rsid w:val="00C76AA6"/>
    <w:rsid w:val="00C7749C"/>
    <w:rsid w:val="00C80330"/>
    <w:rsid w:val="00C818F3"/>
    <w:rsid w:val="00C83159"/>
    <w:rsid w:val="00C83D06"/>
    <w:rsid w:val="00C84D80"/>
    <w:rsid w:val="00C8523B"/>
    <w:rsid w:val="00C85982"/>
    <w:rsid w:val="00C866BC"/>
    <w:rsid w:val="00C90DE5"/>
    <w:rsid w:val="00C91401"/>
    <w:rsid w:val="00C919B5"/>
    <w:rsid w:val="00C93BCF"/>
    <w:rsid w:val="00C94A95"/>
    <w:rsid w:val="00C95293"/>
    <w:rsid w:val="00C952EE"/>
    <w:rsid w:val="00C97757"/>
    <w:rsid w:val="00C97E22"/>
    <w:rsid w:val="00CA3937"/>
    <w:rsid w:val="00CA5279"/>
    <w:rsid w:val="00CA5A9D"/>
    <w:rsid w:val="00CA653F"/>
    <w:rsid w:val="00CA6757"/>
    <w:rsid w:val="00CA78AD"/>
    <w:rsid w:val="00CB1C8D"/>
    <w:rsid w:val="00CB30B0"/>
    <w:rsid w:val="00CB4758"/>
    <w:rsid w:val="00CB48B3"/>
    <w:rsid w:val="00CB5F6F"/>
    <w:rsid w:val="00CB64B3"/>
    <w:rsid w:val="00CC28C0"/>
    <w:rsid w:val="00CC7726"/>
    <w:rsid w:val="00CC7CA4"/>
    <w:rsid w:val="00CD1B78"/>
    <w:rsid w:val="00CD22B6"/>
    <w:rsid w:val="00CD4869"/>
    <w:rsid w:val="00CD4AFB"/>
    <w:rsid w:val="00CD5C4E"/>
    <w:rsid w:val="00CD6AD7"/>
    <w:rsid w:val="00CD729C"/>
    <w:rsid w:val="00CE0042"/>
    <w:rsid w:val="00CE06DA"/>
    <w:rsid w:val="00CE17F1"/>
    <w:rsid w:val="00CE22E1"/>
    <w:rsid w:val="00CE2414"/>
    <w:rsid w:val="00CE26FD"/>
    <w:rsid w:val="00CE313C"/>
    <w:rsid w:val="00CE3780"/>
    <w:rsid w:val="00CE54BE"/>
    <w:rsid w:val="00CF1348"/>
    <w:rsid w:val="00CF2548"/>
    <w:rsid w:val="00CF25EC"/>
    <w:rsid w:val="00CF41E6"/>
    <w:rsid w:val="00CF7CDA"/>
    <w:rsid w:val="00D00C05"/>
    <w:rsid w:val="00D029F7"/>
    <w:rsid w:val="00D02C04"/>
    <w:rsid w:val="00D04EB5"/>
    <w:rsid w:val="00D07036"/>
    <w:rsid w:val="00D104BD"/>
    <w:rsid w:val="00D10764"/>
    <w:rsid w:val="00D110CD"/>
    <w:rsid w:val="00D12D59"/>
    <w:rsid w:val="00D139D8"/>
    <w:rsid w:val="00D13A5B"/>
    <w:rsid w:val="00D13CE7"/>
    <w:rsid w:val="00D1495B"/>
    <w:rsid w:val="00D14F30"/>
    <w:rsid w:val="00D1509A"/>
    <w:rsid w:val="00D1573E"/>
    <w:rsid w:val="00D15832"/>
    <w:rsid w:val="00D17AAA"/>
    <w:rsid w:val="00D20700"/>
    <w:rsid w:val="00D21048"/>
    <w:rsid w:val="00D2151C"/>
    <w:rsid w:val="00D228DB"/>
    <w:rsid w:val="00D23E6A"/>
    <w:rsid w:val="00D24241"/>
    <w:rsid w:val="00D249FD"/>
    <w:rsid w:val="00D253C4"/>
    <w:rsid w:val="00D25BC5"/>
    <w:rsid w:val="00D26051"/>
    <w:rsid w:val="00D27BED"/>
    <w:rsid w:val="00D3033E"/>
    <w:rsid w:val="00D33C17"/>
    <w:rsid w:val="00D340EC"/>
    <w:rsid w:val="00D356F3"/>
    <w:rsid w:val="00D35C80"/>
    <w:rsid w:val="00D36191"/>
    <w:rsid w:val="00D36FB4"/>
    <w:rsid w:val="00D41E30"/>
    <w:rsid w:val="00D42EDA"/>
    <w:rsid w:val="00D44DA1"/>
    <w:rsid w:val="00D454A8"/>
    <w:rsid w:val="00D45975"/>
    <w:rsid w:val="00D45BFF"/>
    <w:rsid w:val="00D4616A"/>
    <w:rsid w:val="00D50355"/>
    <w:rsid w:val="00D53164"/>
    <w:rsid w:val="00D53F04"/>
    <w:rsid w:val="00D5443D"/>
    <w:rsid w:val="00D56294"/>
    <w:rsid w:val="00D5673F"/>
    <w:rsid w:val="00D56CF4"/>
    <w:rsid w:val="00D57F6C"/>
    <w:rsid w:val="00D60709"/>
    <w:rsid w:val="00D6179F"/>
    <w:rsid w:val="00D61D05"/>
    <w:rsid w:val="00D643B7"/>
    <w:rsid w:val="00D645E1"/>
    <w:rsid w:val="00D648A6"/>
    <w:rsid w:val="00D6553B"/>
    <w:rsid w:val="00D65982"/>
    <w:rsid w:val="00D663B6"/>
    <w:rsid w:val="00D66446"/>
    <w:rsid w:val="00D709AC"/>
    <w:rsid w:val="00D76BA3"/>
    <w:rsid w:val="00D77B4C"/>
    <w:rsid w:val="00D77D13"/>
    <w:rsid w:val="00D82172"/>
    <w:rsid w:val="00D8276F"/>
    <w:rsid w:val="00D8302F"/>
    <w:rsid w:val="00D8600E"/>
    <w:rsid w:val="00D86FF3"/>
    <w:rsid w:val="00D90899"/>
    <w:rsid w:val="00D90B0C"/>
    <w:rsid w:val="00D90DB0"/>
    <w:rsid w:val="00D91397"/>
    <w:rsid w:val="00D92231"/>
    <w:rsid w:val="00D9352D"/>
    <w:rsid w:val="00D93D85"/>
    <w:rsid w:val="00D940A8"/>
    <w:rsid w:val="00D94F30"/>
    <w:rsid w:val="00D95CA0"/>
    <w:rsid w:val="00D9677A"/>
    <w:rsid w:val="00D97027"/>
    <w:rsid w:val="00DA1823"/>
    <w:rsid w:val="00DA572C"/>
    <w:rsid w:val="00DA5C71"/>
    <w:rsid w:val="00DA6BB9"/>
    <w:rsid w:val="00DB04FE"/>
    <w:rsid w:val="00DB1788"/>
    <w:rsid w:val="00DB2C77"/>
    <w:rsid w:val="00DB4752"/>
    <w:rsid w:val="00DB72D9"/>
    <w:rsid w:val="00DB78E7"/>
    <w:rsid w:val="00DC0053"/>
    <w:rsid w:val="00DC0A33"/>
    <w:rsid w:val="00DC2473"/>
    <w:rsid w:val="00DC3544"/>
    <w:rsid w:val="00DC3980"/>
    <w:rsid w:val="00DC6039"/>
    <w:rsid w:val="00DD0D86"/>
    <w:rsid w:val="00DD1429"/>
    <w:rsid w:val="00DD253D"/>
    <w:rsid w:val="00DD2BD8"/>
    <w:rsid w:val="00DD3A2B"/>
    <w:rsid w:val="00DD4920"/>
    <w:rsid w:val="00DD5F79"/>
    <w:rsid w:val="00DD77AB"/>
    <w:rsid w:val="00DE08A2"/>
    <w:rsid w:val="00DE0E94"/>
    <w:rsid w:val="00DE5FC5"/>
    <w:rsid w:val="00DE6383"/>
    <w:rsid w:val="00DE716B"/>
    <w:rsid w:val="00DE72E0"/>
    <w:rsid w:val="00DF0792"/>
    <w:rsid w:val="00DF07C6"/>
    <w:rsid w:val="00DF0F7C"/>
    <w:rsid w:val="00DF2AB9"/>
    <w:rsid w:val="00DF3B84"/>
    <w:rsid w:val="00DF3C35"/>
    <w:rsid w:val="00DF409F"/>
    <w:rsid w:val="00DF48A5"/>
    <w:rsid w:val="00DF5420"/>
    <w:rsid w:val="00DF72EC"/>
    <w:rsid w:val="00DF7334"/>
    <w:rsid w:val="00DF7F42"/>
    <w:rsid w:val="00E008A8"/>
    <w:rsid w:val="00E015FA"/>
    <w:rsid w:val="00E01B2C"/>
    <w:rsid w:val="00E029C5"/>
    <w:rsid w:val="00E0522C"/>
    <w:rsid w:val="00E05313"/>
    <w:rsid w:val="00E072B3"/>
    <w:rsid w:val="00E10102"/>
    <w:rsid w:val="00E117AB"/>
    <w:rsid w:val="00E1189A"/>
    <w:rsid w:val="00E15A54"/>
    <w:rsid w:val="00E15FFD"/>
    <w:rsid w:val="00E16B0D"/>
    <w:rsid w:val="00E20DCE"/>
    <w:rsid w:val="00E21010"/>
    <w:rsid w:val="00E2244D"/>
    <w:rsid w:val="00E24997"/>
    <w:rsid w:val="00E24B98"/>
    <w:rsid w:val="00E25FED"/>
    <w:rsid w:val="00E26C62"/>
    <w:rsid w:val="00E27C05"/>
    <w:rsid w:val="00E31D4C"/>
    <w:rsid w:val="00E35A86"/>
    <w:rsid w:val="00E37844"/>
    <w:rsid w:val="00E40131"/>
    <w:rsid w:val="00E416D0"/>
    <w:rsid w:val="00E41F37"/>
    <w:rsid w:val="00E4396C"/>
    <w:rsid w:val="00E47DB7"/>
    <w:rsid w:val="00E5004B"/>
    <w:rsid w:val="00E512C2"/>
    <w:rsid w:val="00E519FF"/>
    <w:rsid w:val="00E51B0B"/>
    <w:rsid w:val="00E529AC"/>
    <w:rsid w:val="00E53075"/>
    <w:rsid w:val="00E5465E"/>
    <w:rsid w:val="00E55C72"/>
    <w:rsid w:val="00E56F8D"/>
    <w:rsid w:val="00E61E90"/>
    <w:rsid w:val="00E6631F"/>
    <w:rsid w:val="00E7060B"/>
    <w:rsid w:val="00E70B47"/>
    <w:rsid w:val="00E72A0D"/>
    <w:rsid w:val="00E72AB2"/>
    <w:rsid w:val="00E72D8E"/>
    <w:rsid w:val="00E74C62"/>
    <w:rsid w:val="00E74EEB"/>
    <w:rsid w:val="00E75611"/>
    <w:rsid w:val="00E75B8F"/>
    <w:rsid w:val="00E76686"/>
    <w:rsid w:val="00E76837"/>
    <w:rsid w:val="00E80175"/>
    <w:rsid w:val="00E80D9B"/>
    <w:rsid w:val="00E80EF6"/>
    <w:rsid w:val="00E81707"/>
    <w:rsid w:val="00E83837"/>
    <w:rsid w:val="00E843F3"/>
    <w:rsid w:val="00E8477B"/>
    <w:rsid w:val="00E84CF0"/>
    <w:rsid w:val="00E862FA"/>
    <w:rsid w:val="00E865AF"/>
    <w:rsid w:val="00E90019"/>
    <w:rsid w:val="00E9128A"/>
    <w:rsid w:val="00E93B83"/>
    <w:rsid w:val="00E95745"/>
    <w:rsid w:val="00E95B3D"/>
    <w:rsid w:val="00E95EF2"/>
    <w:rsid w:val="00EA05E6"/>
    <w:rsid w:val="00EA3DD4"/>
    <w:rsid w:val="00EA3F25"/>
    <w:rsid w:val="00EA478A"/>
    <w:rsid w:val="00EA6B6E"/>
    <w:rsid w:val="00EA7C8E"/>
    <w:rsid w:val="00EB0EC2"/>
    <w:rsid w:val="00EB152B"/>
    <w:rsid w:val="00EB2117"/>
    <w:rsid w:val="00EB28E0"/>
    <w:rsid w:val="00EB2D8D"/>
    <w:rsid w:val="00EB316B"/>
    <w:rsid w:val="00EB3F76"/>
    <w:rsid w:val="00EB5369"/>
    <w:rsid w:val="00EB61D3"/>
    <w:rsid w:val="00EB6E15"/>
    <w:rsid w:val="00EC063E"/>
    <w:rsid w:val="00EC148D"/>
    <w:rsid w:val="00EC1C62"/>
    <w:rsid w:val="00EC32E2"/>
    <w:rsid w:val="00EC3E2B"/>
    <w:rsid w:val="00EC4D18"/>
    <w:rsid w:val="00EC4F84"/>
    <w:rsid w:val="00EC5EBB"/>
    <w:rsid w:val="00EC61CC"/>
    <w:rsid w:val="00ED073D"/>
    <w:rsid w:val="00ED0FEF"/>
    <w:rsid w:val="00ED2844"/>
    <w:rsid w:val="00ED2859"/>
    <w:rsid w:val="00ED3A8C"/>
    <w:rsid w:val="00ED56D1"/>
    <w:rsid w:val="00ED6BA7"/>
    <w:rsid w:val="00EE03BD"/>
    <w:rsid w:val="00EE3BB7"/>
    <w:rsid w:val="00EE4442"/>
    <w:rsid w:val="00EE5718"/>
    <w:rsid w:val="00EE6128"/>
    <w:rsid w:val="00EE7A64"/>
    <w:rsid w:val="00EE7F16"/>
    <w:rsid w:val="00EF0762"/>
    <w:rsid w:val="00EF0E6A"/>
    <w:rsid w:val="00EF1EC0"/>
    <w:rsid w:val="00EF2D80"/>
    <w:rsid w:val="00EF3046"/>
    <w:rsid w:val="00EF408C"/>
    <w:rsid w:val="00EF43DB"/>
    <w:rsid w:val="00EF6406"/>
    <w:rsid w:val="00EF6F51"/>
    <w:rsid w:val="00F02C73"/>
    <w:rsid w:val="00F0300F"/>
    <w:rsid w:val="00F054E5"/>
    <w:rsid w:val="00F1333D"/>
    <w:rsid w:val="00F133A6"/>
    <w:rsid w:val="00F13763"/>
    <w:rsid w:val="00F138EF"/>
    <w:rsid w:val="00F159FC"/>
    <w:rsid w:val="00F17191"/>
    <w:rsid w:val="00F17499"/>
    <w:rsid w:val="00F206C3"/>
    <w:rsid w:val="00F2199D"/>
    <w:rsid w:val="00F23CF6"/>
    <w:rsid w:val="00F25714"/>
    <w:rsid w:val="00F26F76"/>
    <w:rsid w:val="00F27F5A"/>
    <w:rsid w:val="00F32A28"/>
    <w:rsid w:val="00F35886"/>
    <w:rsid w:val="00F36574"/>
    <w:rsid w:val="00F36601"/>
    <w:rsid w:val="00F401D0"/>
    <w:rsid w:val="00F40D6A"/>
    <w:rsid w:val="00F40D94"/>
    <w:rsid w:val="00F41FA1"/>
    <w:rsid w:val="00F42C06"/>
    <w:rsid w:val="00F42D86"/>
    <w:rsid w:val="00F44489"/>
    <w:rsid w:val="00F444B2"/>
    <w:rsid w:val="00F44AF8"/>
    <w:rsid w:val="00F46BE7"/>
    <w:rsid w:val="00F52145"/>
    <w:rsid w:val="00F53492"/>
    <w:rsid w:val="00F551B9"/>
    <w:rsid w:val="00F553FD"/>
    <w:rsid w:val="00F55BA3"/>
    <w:rsid w:val="00F57744"/>
    <w:rsid w:val="00F6000F"/>
    <w:rsid w:val="00F608C9"/>
    <w:rsid w:val="00F61CB8"/>
    <w:rsid w:val="00F624CC"/>
    <w:rsid w:val="00F63658"/>
    <w:rsid w:val="00F64554"/>
    <w:rsid w:val="00F6666D"/>
    <w:rsid w:val="00F70F4B"/>
    <w:rsid w:val="00F71891"/>
    <w:rsid w:val="00F71BDE"/>
    <w:rsid w:val="00F71C36"/>
    <w:rsid w:val="00F73223"/>
    <w:rsid w:val="00F74837"/>
    <w:rsid w:val="00F74967"/>
    <w:rsid w:val="00F77D48"/>
    <w:rsid w:val="00F81A4A"/>
    <w:rsid w:val="00F83449"/>
    <w:rsid w:val="00F8383A"/>
    <w:rsid w:val="00F848E5"/>
    <w:rsid w:val="00F86F7E"/>
    <w:rsid w:val="00F87E75"/>
    <w:rsid w:val="00F87FF8"/>
    <w:rsid w:val="00F905EF"/>
    <w:rsid w:val="00F92C8C"/>
    <w:rsid w:val="00F93920"/>
    <w:rsid w:val="00F94C80"/>
    <w:rsid w:val="00F96121"/>
    <w:rsid w:val="00F96AE4"/>
    <w:rsid w:val="00FA07CE"/>
    <w:rsid w:val="00FA0DBC"/>
    <w:rsid w:val="00FA10C5"/>
    <w:rsid w:val="00FA4B61"/>
    <w:rsid w:val="00FA4E5A"/>
    <w:rsid w:val="00FA6CEE"/>
    <w:rsid w:val="00FB0A55"/>
    <w:rsid w:val="00FB2DCA"/>
    <w:rsid w:val="00FB3A1E"/>
    <w:rsid w:val="00FB3F8A"/>
    <w:rsid w:val="00FB57EC"/>
    <w:rsid w:val="00FB5C9F"/>
    <w:rsid w:val="00FB6692"/>
    <w:rsid w:val="00FB7973"/>
    <w:rsid w:val="00FB7DF5"/>
    <w:rsid w:val="00FC04C8"/>
    <w:rsid w:val="00FC087C"/>
    <w:rsid w:val="00FC1F64"/>
    <w:rsid w:val="00FC30EC"/>
    <w:rsid w:val="00FC4D9B"/>
    <w:rsid w:val="00FC5076"/>
    <w:rsid w:val="00FC5F52"/>
    <w:rsid w:val="00FC6048"/>
    <w:rsid w:val="00FD1B5C"/>
    <w:rsid w:val="00FD3861"/>
    <w:rsid w:val="00FD395A"/>
    <w:rsid w:val="00FD4C1C"/>
    <w:rsid w:val="00FD4C68"/>
    <w:rsid w:val="00FD68BE"/>
    <w:rsid w:val="00FD7380"/>
    <w:rsid w:val="00FD7ECA"/>
    <w:rsid w:val="00FE1DD0"/>
    <w:rsid w:val="00FE43B9"/>
    <w:rsid w:val="00FE72AA"/>
    <w:rsid w:val="00FE72BE"/>
    <w:rsid w:val="00FF174C"/>
    <w:rsid w:val="00FF1F9D"/>
    <w:rsid w:val="00FF2BE8"/>
    <w:rsid w:val="00FF37D2"/>
    <w:rsid w:val="00FF3FD4"/>
    <w:rsid w:val="00FF542B"/>
    <w:rsid w:val="01812B03"/>
    <w:rsid w:val="0251B609"/>
    <w:rsid w:val="02D1DA03"/>
    <w:rsid w:val="037E777A"/>
    <w:rsid w:val="0381D4F7"/>
    <w:rsid w:val="03B977C0"/>
    <w:rsid w:val="05FFAF41"/>
    <w:rsid w:val="0602E2E6"/>
    <w:rsid w:val="09A867C5"/>
    <w:rsid w:val="0A262E29"/>
    <w:rsid w:val="0A70E097"/>
    <w:rsid w:val="0AF01B55"/>
    <w:rsid w:val="0C288FA8"/>
    <w:rsid w:val="0EE3F04B"/>
    <w:rsid w:val="0F5595D2"/>
    <w:rsid w:val="0F604A0D"/>
    <w:rsid w:val="100B138D"/>
    <w:rsid w:val="120C5BBE"/>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AB65AF2"/>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4F256F6E"/>
    <w:rsid w:val="54C8D81D"/>
    <w:rsid w:val="5533CFC1"/>
    <w:rsid w:val="55390459"/>
    <w:rsid w:val="55696599"/>
    <w:rsid w:val="566B8EB3"/>
    <w:rsid w:val="56FB04C5"/>
    <w:rsid w:val="5B05F09C"/>
    <w:rsid w:val="5E388C1A"/>
    <w:rsid w:val="5EAFA22B"/>
    <w:rsid w:val="5FBA161E"/>
    <w:rsid w:val="5FE11A2E"/>
    <w:rsid w:val="5FE3EF38"/>
    <w:rsid w:val="60308E26"/>
    <w:rsid w:val="61B393B9"/>
    <w:rsid w:val="6502989A"/>
    <w:rsid w:val="66A5CA09"/>
    <w:rsid w:val="6B0E584E"/>
    <w:rsid w:val="6B2FA029"/>
    <w:rsid w:val="6B7854E6"/>
    <w:rsid w:val="6F290A20"/>
    <w:rsid w:val="6F2B1691"/>
    <w:rsid w:val="6FAD1695"/>
    <w:rsid w:val="70B939F6"/>
    <w:rsid w:val="70F76CE3"/>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8A"/>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qFormat/>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1861">
      <w:bodyDiv w:val="1"/>
      <w:marLeft w:val="0"/>
      <w:marRight w:val="0"/>
      <w:marTop w:val="0"/>
      <w:marBottom w:val="0"/>
      <w:divBdr>
        <w:top w:val="none" w:sz="0" w:space="0" w:color="auto"/>
        <w:left w:val="none" w:sz="0" w:space="0" w:color="auto"/>
        <w:bottom w:val="none" w:sz="0" w:space="0" w:color="auto"/>
        <w:right w:val="none" w:sz="0" w:space="0" w:color="auto"/>
      </w:divBdr>
      <w:divsChild>
        <w:div w:id="1904946940">
          <w:marLeft w:val="0"/>
          <w:marRight w:val="0"/>
          <w:marTop w:val="0"/>
          <w:marBottom w:val="0"/>
          <w:divBdr>
            <w:top w:val="none" w:sz="0" w:space="0" w:color="auto"/>
            <w:left w:val="none" w:sz="0" w:space="0" w:color="auto"/>
            <w:bottom w:val="none" w:sz="0" w:space="0" w:color="auto"/>
            <w:right w:val="none" w:sz="0" w:space="0" w:color="auto"/>
          </w:divBdr>
        </w:div>
        <w:div w:id="412431833">
          <w:marLeft w:val="0"/>
          <w:marRight w:val="0"/>
          <w:marTop w:val="0"/>
          <w:marBottom w:val="0"/>
          <w:divBdr>
            <w:top w:val="none" w:sz="0" w:space="0" w:color="auto"/>
            <w:left w:val="none" w:sz="0" w:space="0" w:color="auto"/>
            <w:bottom w:val="none" w:sz="0" w:space="0" w:color="auto"/>
            <w:right w:val="none" w:sz="0" w:space="0" w:color="auto"/>
          </w:divBdr>
        </w:div>
        <w:div w:id="1585266417">
          <w:marLeft w:val="0"/>
          <w:marRight w:val="0"/>
          <w:marTop w:val="0"/>
          <w:marBottom w:val="0"/>
          <w:divBdr>
            <w:top w:val="none" w:sz="0" w:space="0" w:color="auto"/>
            <w:left w:val="none" w:sz="0" w:space="0" w:color="auto"/>
            <w:bottom w:val="none" w:sz="0" w:space="0" w:color="auto"/>
            <w:right w:val="none" w:sz="0" w:space="0" w:color="auto"/>
          </w:divBdr>
        </w:div>
        <w:div w:id="990404810">
          <w:marLeft w:val="0"/>
          <w:marRight w:val="0"/>
          <w:marTop w:val="0"/>
          <w:marBottom w:val="0"/>
          <w:divBdr>
            <w:top w:val="none" w:sz="0" w:space="0" w:color="auto"/>
            <w:left w:val="none" w:sz="0" w:space="0" w:color="auto"/>
            <w:bottom w:val="none" w:sz="0" w:space="0" w:color="auto"/>
            <w:right w:val="none" w:sz="0" w:space="0" w:color="auto"/>
          </w:divBdr>
        </w:div>
        <w:div w:id="331883823">
          <w:marLeft w:val="0"/>
          <w:marRight w:val="0"/>
          <w:marTop w:val="0"/>
          <w:marBottom w:val="0"/>
          <w:divBdr>
            <w:top w:val="none" w:sz="0" w:space="0" w:color="auto"/>
            <w:left w:val="none" w:sz="0" w:space="0" w:color="auto"/>
            <w:bottom w:val="none" w:sz="0" w:space="0" w:color="auto"/>
            <w:right w:val="none" w:sz="0" w:space="0" w:color="auto"/>
          </w:divBdr>
        </w:div>
      </w:divsChild>
    </w:div>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09814710">
      <w:bodyDiv w:val="1"/>
      <w:marLeft w:val="0"/>
      <w:marRight w:val="0"/>
      <w:marTop w:val="0"/>
      <w:marBottom w:val="0"/>
      <w:divBdr>
        <w:top w:val="none" w:sz="0" w:space="0" w:color="auto"/>
        <w:left w:val="none" w:sz="0" w:space="0" w:color="auto"/>
        <w:bottom w:val="none" w:sz="0" w:space="0" w:color="auto"/>
        <w:right w:val="none" w:sz="0" w:space="0" w:color="auto"/>
      </w:divBdr>
      <w:divsChild>
        <w:div w:id="1878157036">
          <w:marLeft w:val="0"/>
          <w:marRight w:val="0"/>
          <w:marTop w:val="0"/>
          <w:marBottom w:val="0"/>
          <w:divBdr>
            <w:top w:val="none" w:sz="0" w:space="0" w:color="auto"/>
            <w:left w:val="none" w:sz="0" w:space="0" w:color="auto"/>
            <w:bottom w:val="none" w:sz="0" w:space="0" w:color="auto"/>
            <w:right w:val="none" w:sz="0" w:space="0" w:color="auto"/>
          </w:divBdr>
        </w:div>
        <w:div w:id="624433331">
          <w:marLeft w:val="0"/>
          <w:marRight w:val="0"/>
          <w:marTop w:val="0"/>
          <w:marBottom w:val="0"/>
          <w:divBdr>
            <w:top w:val="none" w:sz="0" w:space="0" w:color="auto"/>
            <w:left w:val="none" w:sz="0" w:space="0" w:color="auto"/>
            <w:bottom w:val="none" w:sz="0" w:space="0" w:color="auto"/>
            <w:right w:val="none" w:sz="0" w:space="0" w:color="auto"/>
          </w:divBdr>
        </w:div>
        <w:div w:id="362101936">
          <w:marLeft w:val="0"/>
          <w:marRight w:val="0"/>
          <w:marTop w:val="0"/>
          <w:marBottom w:val="0"/>
          <w:divBdr>
            <w:top w:val="none" w:sz="0" w:space="0" w:color="auto"/>
            <w:left w:val="none" w:sz="0" w:space="0" w:color="auto"/>
            <w:bottom w:val="none" w:sz="0" w:space="0" w:color="auto"/>
            <w:right w:val="none" w:sz="0" w:space="0" w:color="auto"/>
          </w:divBdr>
        </w:div>
        <w:div w:id="1344480918">
          <w:marLeft w:val="0"/>
          <w:marRight w:val="0"/>
          <w:marTop w:val="0"/>
          <w:marBottom w:val="0"/>
          <w:divBdr>
            <w:top w:val="none" w:sz="0" w:space="0" w:color="auto"/>
            <w:left w:val="none" w:sz="0" w:space="0" w:color="auto"/>
            <w:bottom w:val="none" w:sz="0" w:space="0" w:color="auto"/>
            <w:right w:val="none" w:sz="0" w:space="0" w:color="auto"/>
          </w:divBdr>
        </w:div>
        <w:div w:id="2028866836">
          <w:marLeft w:val="0"/>
          <w:marRight w:val="0"/>
          <w:marTop w:val="0"/>
          <w:marBottom w:val="0"/>
          <w:divBdr>
            <w:top w:val="none" w:sz="0" w:space="0" w:color="auto"/>
            <w:left w:val="none" w:sz="0" w:space="0" w:color="auto"/>
            <w:bottom w:val="none" w:sz="0" w:space="0" w:color="auto"/>
            <w:right w:val="none" w:sz="0" w:space="0" w:color="auto"/>
          </w:divBdr>
        </w:div>
      </w:divsChild>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730AE460-876F-4440-BDAA-4835DBDE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08F45-6352-465F-8DA2-3F7C827E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5686</Words>
  <Characters>3242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2026-05-20T13:14:00Z</dcterms:created>
  <dcterms:modified xsi:type="dcterms:W3CDTF">2026-06-12T13:49:00Z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