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8C85D" w14:textId="77777777" w:rsidR="00A9386F" w:rsidRPr="00F80EC8" w:rsidRDefault="00A9386F" w:rsidP="00A9386F">
      <w:pPr>
        <w:pStyle w:val="BodyA"/>
        <w:spacing w:line="240" w:lineRule="auto"/>
        <w:jc w:val="right"/>
        <w:rPr>
          <w:rFonts w:ascii="Times New Roman" w:eastAsia="Times New Roman" w:hAnsi="Times New Roman" w:cs="Times New Roman"/>
          <w:sz w:val="24"/>
          <w:szCs w:val="24"/>
          <w:lang w:val="lt-LT"/>
        </w:rPr>
      </w:pPr>
      <w:r w:rsidRPr="00FC0D07">
        <w:rPr>
          <w:rFonts w:ascii="Times New Roman" w:eastAsia="Times New Roman" w:hAnsi="Times New Roman" w:cs="Times New Roman"/>
          <w:sz w:val="24"/>
          <w:szCs w:val="24"/>
          <w:lang w:val="lt-LT"/>
        </w:rPr>
        <w:t xml:space="preserve">Specialiųjų pirkimo sąlygų 3 priedas                    </w:t>
      </w:r>
    </w:p>
    <w:p w14:paraId="553D73E4" w14:textId="695BD190" w:rsidR="00F80EC8" w:rsidRPr="00F80EC8" w:rsidRDefault="00F80EC8" w:rsidP="00252F71">
      <w:pPr>
        <w:pStyle w:val="BodyA"/>
        <w:spacing w:line="240" w:lineRule="auto"/>
        <w:jc w:val="right"/>
        <w:rPr>
          <w:rFonts w:ascii="Times New Roman" w:eastAsia="Times New Roman" w:hAnsi="Times New Roman" w:cs="Times New Roman"/>
          <w:sz w:val="24"/>
          <w:szCs w:val="24"/>
          <w:lang w:val="lt-LT"/>
        </w:rPr>
      </w:pPr>
      <w:r w:rsidRPr="00252F71">
        <w:rPr>
          <w:rFonts w:ascii="Times New Roman" w:eastAsia="Times New Roman" w:hAnsi="Times New Roman" w:cs="Times New Roman"/>
          <w:sz w:val="24"/>
          <w:szCs w:val="24"/>
          <w:highlight w:val="lightGray"/>
          <w:lang w:val="lt-LT"/>
        </w:rPr>
        <w:t xml:space="preserve">                    </w:t>
      </w:r>
    </w:p>
    <w:p w14:paraId="34447FA8" w14:textId="77777777" w:rsidR="0034265A" w:rsidRDefault="0034265A" w:rsidP="0004026E">
      <w:pPr>
        <w:tabs>
          <w:tab w:val="left" w:pos="11482"/>
        </w:tabs>
        <w:jc w:val="center"/>
        <w:rPr>
          <w:rFonts w:ascii="Times New Roman" w:hAnsi="Times New Roman" w:cs="Times New Roman"/>
          <w:b/>
          <w:bCs/>
          <w:sz w:val="24"/>
          <w:szCs w:val="24"/>
        </w:rPr>
      </w:pPr>
    </w:p>
    <w:p w14:paraId="0D465B05" w14:textId="27D86918" w:rsidR="00404BCE" w:rsidRPr="00FD77C4" w:rsidRDefault="0004026E" w:rsidP="00FD77C4">
      <w:pPr>
        <w:tabs>
          <w:tab w:val="left" w:pos="11482"/>
        </w:tabs>
        <w:jc w:val="center"/>
        <w:rPr>
          <w:rFonts w:ascii="Times New Roman" w:hAnsi="Times New Roman" w:cs="Times New Roman"/>
          <w:b/>
          <w:bCs/>
        </w:rPr>
      </w:pPr>
      <w:r w:rsidRPr="00FD77C4">
        <w:rPr>
          <w:rFonts w:ascii="Times New Roman" w:hAnsi="Times New Roman" w:cs="Times New Roman"/>
          <w:b/>
          <w:bCs/>
          <w:sz w:val="24"/>
          <w:szCs w:val="24"/>
        </w:rPr>
        <w:t>STANDARTINIAI 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3B335B"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0F7174">
            <w:pPr>
              <w:pStyle w:val="NoSpacing"/>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0F7174">
            <w:pPr>
              <w:pStyle w:val="NoSpacing"/>
              <w:jc w:val="both"/>
              <w:rPr>
                <w:rFonts w:ascii="Times New Roman" w:hAnsi="Times New Roman" w:cs="Times New Roman"/>
                <w:sz w:val="22"/>
                <w:szCs w:val="22"/>
                <w:lang w:eastAsia="en-US"/>
              </w:rPr>
            </w:pPr>
          </w:p>
          <w:p w14:paraId="12F93F57"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3BDFB0B2"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4C4797A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3B335B" w:rsidRDefault="000F7174" w:rsidP="000F7174">
            <w:pPr>
              <w:pStyle w:val="NoSpacing"/>
              <w:jc w:val="both"/>
              <w:rPr>
                <w:rFonts w:ascii="Times New Roman" w:hAnsi="Times New Roman" w:cs="Times New Roman"/>
                <w:b/>
                <w:bCs/>
                <w:sz w:val="22"/>
                <w:szCs w:val="22"/>
                <w:lang w:eastAsia="en-US"/>
              </w:rPr>
            </w:pPr>
          </w:p>
          <w:p w14:paraId="20AAF61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59B07267" w14:textId="77777777" w:rsidR="000F7174" w:rsidRPr="000F7174"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0F7174">
            <w:pPr>
              <w:pStyle w:val="NoSpacing"/>
              <w:jc w:val="both"/>
              <w:rPr>
                <w:rFonts w:ascii="Times New Roman" w:hAnsi="Times New Roman" w:cs="Times New Roman"/>
                <w:bCs/>
                <w:sz w:val="22"/>
                <w:szCs w:val="22"/>
                <w:lang w:eastAsia="en-US"/>
              </w:rPr>
            </w:pPr>
          </w:p>
          <w:p w14:paraId="4440497A" w14:textId="77777777" w:rsidR="000F7174" w:rsidRPr="00CB216B" w:rsidRDefault="000F7174" w:rsidP="000F7174">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3B335B" w:rsidRDefault="000F7174" w:rsidP="000F7174">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0F7174">
            <w:pPr>
              <w:pStyle w:val="NoSpacing"/>
              <w:jc w:val="both"/>
              <w:rPr>
                <w:rFonts w:ascii="Times New Roman" w:hAnsi="Times New Roman" w:cs="Times New Roman"/>
                <w:sz w:val="22"/>
                <w:szCs w:val="22"/>
                <w:lang w:eastAsia="en-US"/>
              </w:rPr>
            </w:pPr>
          </w:p>
          <w:p w14:paraId="5B2ADFF5"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0F7174">
            <w:pPr>
              <w:pStyle w:val="NoSpacing"/>
              <w:jc w:val="both"/>
              <w:rPr>
                <w:rFonts w:ascii="Times New Roman" w:hAnsi="Times New Roman" w:cs="Times New Roman"/>
                <w:b/>
                <w:bCs/>
                <w:sz w:val="22"/>
                <w:szCs w:val="22"/>
              </w:rPr>
            </w:pPr>
          </w:p>
          <w:p w14:paraId="3D595CF1" w14:textId="77777777" w:rsidR="000F7174" w:rsidRPr="003B335B" w:rsidRDefault="000F7174" w:rsidP="000F7174">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3B335B" w:rsidRDefault="000F7174" w:rsidP="000F7174">
            <w:pPr>
              <w:pStyle w:val="NoSpacing"/>
              <w:jc w:val="both"/>
              <w:rPr>
                <w:rFonts w:ascii="Times New Roman" w:hAnsi="Times New Roman" w:cs="Times New Roman"/>
                <w:sz w:val="22"/>
                <w:szCs w:val="22"/>
              </w:rPr>
            </w:pPr>
          </w:p>
          <w:p w14:paraId="3285D497" w14:textId="77777777" w:rsidR="000F7174" w:rsidRPr="003B335B" w:rsidRDefault="000F7174" w:rsidP="000F71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lastRenderedPageBreak/>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0F7174">
            <w:pPr>
              <w:pStyle w:val="NoSpacing"/>
              <w:jc w:val="both"/>
              <w:rPr>
                <w:rFonts w:ascii="Times New Roman" w:hAnsi="Times New Roman" w:cs="Times New Roman"/>
                <w:b/>
                <w:bCs/>
                <w:sz w:val="22"/>
                <w:szCs w:val="22"/>
              </w:rPr>
            </w:pPr>
          </w:p>
          <w:p w14:paraId="5F904667" w14:textId="77777777" w:rsidR="000F7174" w:rsidRPr="003B335B" w:rsidRDefault="000F7174" w:rsidP="000F7174">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3B335B" w:rsidRDefault="000F7174" w:rsidP="000F7174">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0F7174">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3B335B" w14:paraId="092697EF"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3B335B" w:rsidRDefault="00884036"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CA3FD2" w:rsidRDefault="008054D0" w:rsidP="000F7174">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1B9103AC" w14:textId="7418D617" w:rsidR="00884036" w:rsidRPr="008054D0" w:rsidRDefault="008054D0" w:rsidP="000F7174">
            <w:pPr>
              <w:pStyle w:val="NoSpacing"/>
              <w:jc w:val="both"/>
              <w:rPr>
                <w:rFonts w:ascii="Times New Roman" w:eastAsia="Yu Mincho" w:hAnsi="Times New Roman" w:cs="Times New Roman"/>
                <w:color w:val="FF0000"/>
                <w:sz w:val="22"/>
                <w:szCs w:val="22"/>
                <w:lang w:eastAsia="en-US"/>
              </w:rPr>
            </w:pPr>
            <w:r w:rsidRPr="00CA3FD2">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3B335B" w:rsidRDefault="00B176F7" w:rsidP="000F7174">
            <w:pPr>
              <w:pStyle w:val="NoSpacing"/>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t>Iš Lietuvoje įsteigtų subjektų įrodančių dokumentų nereikalaujama. Užtenka pateikto EBVPD.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3B335B" w:rsidRDefault="00B176F7" w:rsidP="000F7174">
            <w:pPr>
              <w:pStyle w:val="FootnoteText"/>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3B335B"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NoSpacing"/>
              <w:numPr>
                <w:ilvl w:val="0"/>
                <w:numId w:val="5"/>
              </w:numPr>
              <w:rPr>
                <w:rFonts w:ascii="Times New Roman" w:hAnsi="Times New Roman" w:cs="Times New Roman"/>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 xml:space="preserve">VPĮ 46 straipsnio 3 </w:t>
            </w:r>
            <w:r w:rsidR="00FA5185" w:rsidRPr="003B335B">
              <w:rPr>
                <w:rFonts w:ascii="Times New Roman" w:eastAsia="Yu Mincho" w:hAnsi="Times New Roman" w:cs="Times New Roman"/>
                <w:b/>
                <w:bCs/>
                <w:sz w:val="22"/>
                <w:szCs w:val="22"/>
              </w:rPr>
              <w:lastRenderedPageBreak/>
              <w:t>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NoSpacing"/>
              <w:jc w:val="both"/>
              <w:rPr>
                <w:rFonts w:ascii="Times New Roman" w:hAnsi="Times New Roman" w:cs="Times New Roman"/>
                <w:sz w:val="22"/>
                <w:szCs w:val="22"/>
                <w:lang w:eastAsia="en-US"/>
              </w:rPr>
            </w:pPr>
          </w:p>
          <w:p w14:paraId="76F92CA4" w14:textId="23F8ADED" w:rsidR="00FA5185" w:rsidRPr="003B335B" w:rsidRDefault="00FA5185" w:rsidP="39658640">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3B335B">
              <w:rPr>
                <w:rFonts w:ascii="Times New Roman" w:hAnsi="Times New Roman" w:cs="Times New Roman"/>
                <w:bCs/>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NoSpacing"/>
              <w:jc w:val="both"/>
              <w:rPr>
                <w:rFonts w:ascii="Times New Roman" w:hAnsi="Times New Roman" w:cs="Times New Roman"/>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sidR="00A9014C">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xml:space="preserve">, </w:t>
            </w:r>
            <w:r w:rsidRPr="003B335B">
              <w:rPr>
                <w:rFonts w:ascii="Times New Roman" w:hAnsi="Times New Roman" w:cs="Times New Roman"/>
                <w:sz w:val="22"/>
                <w:szCs w:val="22"/>
              </w:rPr>
              <w:t>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2E780372" w14:textId="3F9106F0" w:rsidR="00FA5185" w:rsidRPr="003B335B" w:rsidRDefault="00FA5185" w:rsidP="00F510E6">
            <w:pPr>
              <w:pStyle w:val="NoSpacing"/>
              <w:jc w:val="both"/>
              <w:rPr>
                <w:rFonts w:ascii="Times New Roman" w:hAnsi="Times New Roman" w:cs="Times New Roman"/>
                <w:b/>
                <w:bCs/>
                <w:sz w:val="22"/>
                <w:szCs w:val="22"/>
              </w:rPr>
            </w:pPr>
          </w:p>
          <w:p w14:paraId="5B77C66C" w14:textId="6A9F407F"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3B335B" w:rsidRDefault="00FA5185" w:rsidP="39658640">
            <w:pPr>
              <w:pStyle w:val="NoSpacing"/>
              <w:jc w:val="both"/>
              <w:rPr>
                <w:rFonts w:ascii="Times New Roman" w:hAnsi="Times New Roman" w:cs="Times New Roman"/>
                <w:sz w:val="22"/>
                <w:szCs w:val="22"/>
              </w:rPr>
            </w:pPr>
          </w:p>
          <w:p w14:paraId="4EEEE929" w14:textId="77777777" w:rsidR="00FA5185" w:rsidRPr="003B335B" w:rsidRDefault="00FA5185" w:rsidP="0011013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9B721F9" w14:textId="19C5D8B7"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DBA6DC7" w14:textId="419F1A1C" w:rsidR="00FA5185" w:rsidRPr="003B335B" w:rsidRDefault="00FA5185" w:rsidP="39658640">
            <w:pPr>
              <w:pStyle w:val="NoSpacing"/>
              <w:jc w:val="both"/>
              <w:rPr>
                <w:rFonts w:ascii="Times New Roman" w:eastAsia="Yu Mincho" w:hAnsi="Times New Roman" w:cs="Times New Roman"/>
                <w:sz w:val="22"/>
                <w:szCs w:val="22"/>
              </w:rPr>
            </w:pPr>
          </w:p>
          <w:p w14:paraId="338CC238" w14:textId="77777777" w:rsidR="00FA5185" w:rsidRPr="003B335B" w:rsidRDefault="00FA5185" w:rsidP="00054515">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C225038"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3B335B" w:rsidRDefault="00FA5185" w:rsidP="4EAB1EA5">
            <w:pPr>
              <w:pStyle w:val="NoSpacing"/>
              <w:jc w:val="both"/>
              <w:rPr>
                <w:rFonts w:ascii="Times New Roman" w:hAnsi="Times New Roman" w:cs="Times New Roman"/>
                <w:sz w:val="22"/>
                <w:szCs w:val="22"/>
              </w:rPr>
            </w:pPr>
          </w:p>
          <w:p w14:paraId="55DDA842" w14:textId="77777777" w:rsidR="00FA5185" w:rsidRPr="003B335B" w:rsidRDefault="00FA5185" w:rsidP="4EAB1EA5">
            <w:pPr>
              <w:pStyle w:val="NoSpacing"/>
              <w:jc w:val="both"/>
              <w:rPr>
                <w:rFonts w:ascii="Times New Roman" w:hAnsi="Times New Roman" w:cs="Times New Roman"/>
                <w:sz w:val="22"/>
                <w:szCs w:val="22"/>
              </w:rPr>
            </w:pPr>
          </w:p>
          <w:p w14:paraId="0D468FA1" w14:textId="0A11545A" w:rsidR="00FA5185" w:rsidRPr="003B335B" w:rsidRDefault="00FA5185" w:rsidP="4EAB1EA5">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EC464DE" w14:textId="77777777" w:rsidR="00FA5185" w:rsidRPr="003B335B" w:rsidRDefault="00FA5185" w:rsidP="39658640">
            <w:pPr>
              <w:pStyle w:val="NoSpacing"/>
              <w:jc w:val="both"/>
              <w:rPr>
                <w:rFonts w:ascii="Times New Roman" w:hAnsi="Times New Roman" w:cs="Times New Roman"/>
                <w:i/>
                <w:iCs/>
                <w:color w:val="7030A0"/>
                <w:sz w:val="22"/>
                <w:szCs w:val="22"/>
              </w:rPr>
            </w:pPr>
          </w:p>
          <w:p w14:paraId="6A81B2CB" w14:textId="77777777"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3B335B" w:rsidRDefault="00FA5185" w:rsidP="00290CC0">
            <w:pPr>
              <w:pStyle w:val="NoSpacing"/>
              <w:jc w:val="both"/>
              <w:rPr>
                <w:rFonts w:ascii="Times New Roman" w:hAnsi="Times New Roman" w:cs="Times New Roman"/>
                <w:b/>
                <w:bCs/>
                <w:sz w:val="22"/>
                <w:szCs w:val="22"/>
              </w:rPr>
            </w:pPr>
          </w:p>
          <w:p w14:paraId="19FB1E3F" w14:textId="3DCE32A1"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1C40CC2" w14:textId="68149291" w:rsidR="00FA5185" w:rsidRPr="003B335B" w:rsidRDefault="00FA5185" w:rsidP="00290CC0">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75F4E2AC" w14:textId="77777777" w:rsidR="00FA5185" w:rsidRPr="003B335B" w:rsidRDefault="00FA5185" w:rsidP="00290CC0">
            <w:pPr>
              <w:pStyle w:val="NoSpacing"/>
              <w:jc w:val="both"/>
              <w:rPr>
                <w:rFonts w:ascii="Times New Roman" w:hAnsi="Times New Roman" w:cs="Times New Roman"/>
                <w:b/>
                <w:bCs/>
                <w:sz w:val="22"/>
                <w:szCs w:val="22"/>
              </w:rPr>
            </w:pPr>
          </w:p>
          <w:p w14:paraId="692A5F51" w14:textId="51B234C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3B335B" w:rsidRDefault="00FA5185" w:rsidP="00290CC0">
            <w:pPr>
              <w:pStyle w:val="NoSpacing"/>
              <w:jc w:val="both"/>
              <w:rPr>
                <w:rFonts w:ascii="Times New Roman" w:hAnsi="Times New Roman" w:cs="Times New Roman"/>
                <w:b/>
                <w:bCs/>
                <w:sz w:val="22"/>
                <w:szCs w:val="22"/>
              </w:rPr>
            </w:pPr>
          </w:p>
          <w:p w14:paraId="19979566" w14:textId="609C7D49" w:rsidR="00FA5185" w:rsidRPr="003B335B" w:rsidRDefault="00FA5185" w:rsidP="496BE0B5">
            <w:pPr>
              <w:pStyle w:val="NoSpacing"/>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3B335B" w:rsidRDefault="00FA5185" w:rsidP="00290CC0">
            <w:pPr>
              <w:pStyle w:val="NoSpacing"/>
              <w:jc w:val="both"/>
              <w:rPr>
                <w:rFonts w:ascii="Times New Roman" w:hAnsi="Times New Roman" w:cs="Times New Roman"/>
                <w:b/>
                <w:bCs/>
                <w:sz w:val="22"/>
                <w:szCs w:val="22"/>
              </w:rPr>
            </w:pPr>
          </w:p>
          <w:p w14:paraId="2D9C991E" w14:textId="77777777" w:rsidR="00FA5185" w:rsidRPr="003B335B" w:rsidRDefault="00FA5185" w:rsidP="00ED4C15">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Iš ne Lietuvoje įsteigtų subjektų reikalaujama:</w:t>
            </w:r>
          </w:p>
          <w:p w14:paraId="6BAAD310" w14:textId="4FBB553D"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034F3AB4" w14:textId="67D4B04C" w:rsidR="00FA5185" w:rsidRPr="003B335B" w:rsidRDefault="00FA5185" w:rsidP="00290CC0">
            <w:pPr>
              <w:pStyle w:val="NoSpacing"/>
              <w:jc w:val="both"/>
              <w:rPr>
                <w:rFonts w:ascii="Times New Roman" w:hAnsi="Times New Roman" w:cs="Times New Roman"/>
                <w:b/>
                <w:bCs/>
                <w:sz w:val="22"/>
                <w:szCs w:val="22"/>
              </w:rPr>
            </w:pPr>
          </w:p>
          <w:p w14:paraId="1157B25B" w14:textId="77777777" w:rsidR="00584FE9" w:rsidRPr="003B335B" w:rsidRDefault="00584FE9" w:rsidP="00584FE9">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7ACCE95"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3B335B" w:rsidRDefault="00584FE9" w:rsidP="00290CC0">
            <w:pPr>
              <w:pStyle w:val="NoSpacing"/>
              <w:jc w:val="both"/>
              <w:rPr>
                <w:rFonts w:ascii="Times New Roman" w:hAnsi="Times New Roman" w:cs="Times New Roman"/>
                <w:b/>
                <w:bCs/>
                <w:sz w:val="22"/>
                <w:szCs w:val="22"/>
              </w:rPr>
            </w:pPr>
          </w:p>
          <w:p w14:paraId="60AF21E3" w14:textId="77777777" w:rsidR="00584FE9" w:rsidRPr="003B335B" w:rsidRDefault="00584FE9" w:rsidP="00290CC0">
            <w:pPr>
              <w:pStyle w:val="NoSpacing"/>
              <w:jc w:val="both"/>
              <w:rPr>
                <w:rFonts w:ascii="Times New Roman" w:hAnsi="Times New Roman" w:cs="Times New Roman"/>
                <w:b/>
                <w:bCs/>
                <w:sz w:val="22"/>
                <w:szCs w:val="22"/>
              </w:rPr>
            </w:pPr>
          </w:p>
          <w:p w14:paraId="1E49B92E" w14:textId="683487A4" w:rsidR="00FA5185" w:rsidRPr="003B335B" w:rsidRDefault="00FA5185" w:rsidP="4EAB1EA5">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E3009F7" w14:textId="53FB22CB" w:rsidR="00FA5185" w:rsidRPr="003B335B" w:rsidRDefault="00FA5185" w:rsidP="00290CC0">
            <w:pPr>
              <w:pStyle w:val="NoSpacing"/>
              <w:jc w:val="both"/>
              <w:rPr>
                <w:rFonts w:ascii="Times New Roman" w:hAnsi="Times New Roman" w:cs="Times New Roman"/>
                <w:b/>
                <w:bCs/>
                <w:sz w:val="22"/>
                <w:szCs w:val="22"/>
              </w:rPr>
            </w:pPr>
          </w:p>
          <w:p w14:paraId="446ABC26" w14:textId="77777777" w:rsidR="000A62D3" w:rsidRDefault="00FA5185" w:rsidP="00A9386F">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6F57AAAF" w:rsidR="00A9386F" w:rsidRPr="00A9386F" w:rsidRDefault="00A9386F" w:rsidP="00A9386F">
            <w:pPr>
              <w:pStyle w:val="NoSpacing"/>
              <w:jc w:val="both"/>
              <w:rPr>
                <w:rFonts w:ascii="Times New Roman" w:hAnsi="Times New Roman" w:cs="Times New Roman"/>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 xml:space="preserve">Tiekėjas, kiekvienas tiekėjų grupės narys ir </w:t>
            </w:r>
            <w:r w:rsidRPr="003B335B">
              <w:rPr>
                <w:rFonts w:ascii="Times New Roman" w:hAnsi="Times New Roman" w:cs="Times New Roman"/>
                <w:sz w:val="22"/>
                <w:szCs w:val="22"/>
              </w:rPr>
              <w:lastRenderedPageBreak/>
              <w:t>kiekvienas kitas ūkio subjektas, kurio pajėgumais remiasi tiekėjas.</w:t>
            </w:r>
          </w:p>
        </w:tc>
      </w:tr>
      <w:bookmarkEnd w:id="0"/>
      <w:tr w:rsidR="00FA5185" w:rsidRPr="003B335B"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NoSpacing"/>
              <w:numPr>
                <w:ilvl w:val="0"/>
                <w:numId w:val="5"/>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NoSpacing"/>
              <w:jc w:val="both"/>
              <w:rPr>
                <w:rFonts w:ascii="Times New Roman" w:hAnsi="Times New Roman" w:cs="Times New Roman"/>
                <w:sz w:val="22"/>
                <w:szCs w:val="22"/>
              </w:rPr>
            </w:pPr>
          </w:p>
          <w:p w14:paraId="41337A29" w14:textId="3B48D39C" w:rsidR="00FA5185" w:rsidRPr="003B335B"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NoSpacing"/>
              <w:jc w:val="both"/>
              <w:rPr>
                <w:rFonts w:ascii="Times New Roman" w:hAnsi="Times New Roman" w:cs="Times New Roman"/>
                <w:sz w:val="22"/>
                <w:szCs w:val="22"/>
              </w:rPr>
            </w:pPr>
          </w:p>
          <w:p w14:paraId="57273404" w14:textId="309701CF"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NoSpacing"/>
              <w:jc w:val="both"/>
              <w:rPr>
                <w:rFonts w:ascii="Times New Roman" w:eastAsia="Yu Mincho" w:hAnsi="Times New Roman" w:cs="Times New Roman"/>
                <w:sz w:val="22"/>
                <w:szCs w:val="22"/>
              </w:rPr>
            </w:pPr>
          </w:p>
          <w:p w14:paraId="203A1039" w14:textId="77777777"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NoSpacing"/>
              <w:jc w:val="both"/>
              <w:rPr>
                <w:rFonts w:ascii="Times New Roman" w:hAnsi="Times New Roman" w:cs="Times New Roman"/>
                <w:sz w:val="22"/>
                <w:szCs w:val="22"/>
              </w:rPr>
            </w:pPr>
          </w:p>
          <w:p w14:paraId="471E5586" w14:textId="2DE92D73"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NoSpacing"/>
              <w:jc w:val="both"/>
              <w:rPr>
                <w:rFonts w:ascii="Times New Roman" w:hAnsi="Times New Roman" w:cs="Times New Roman"/>
                <w:sz w:val="22"/>
                <w:szCs w:val="22"/>
              </w:rPr>
            </w:pPr>
          </w:p>
          <w:p w14:paraId="7F7300AE" w14:textId="12084272"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NoSpacing"/>
              <w:jc w:val="both"/>
              <w:rPr>
                <w:rFonts w:ascii="Times New Roman" w:hAnsi="Times New Roman" w:cs="Times New Roman"/>
                <w:sz w:val="22"/>
                <w:szCs w:val="22"/>
              </w:rPr>
            </w:pPr>
          </w:p>
          <w:p w14:paraId="32E52B92" w14:textId="616F17B4"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NoSpacing"/>
              <w:jc w:val="both"/>
              <w:rPr>
                <w:rFonts w:ascii="Times New Roman" w:hAnsi="Times New Roman" w:cs="Times New Roman"/>
                <w:sz w:val="22"/>
                <w:szCs w:val="22"/>
              </w:rPr>
            </w:pPr>
          </w:p>
          <w:p w14:paraId="6308B6DD"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w:t>
            </w:r>
            <w:r w:rsidRPr="003B335B">
              <w:rPr>
                <w:rFonts w:ascii="Times New Roman" w:hAnsi="Times New Roman" w:cs="Times New Roman"/>
                <w:bCs/>
                <w:sz w:val="22"/>
                <w:szCs w:val="22"/>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NoSpacing"/>
              <w:jc w:val="both"/>
              <w:rPr>
                <w:rFonts w:ascii="Times New Roman" w:hAnsi="Times New Roman" w:cs="Times New Roman"/>
                <w:sz w:val="22"/>
                <w:szCs w:val="22"/>
              </w:rPr>
            </w:pPr>
          </w:p>
          <w:p w14:paraId="560024CF" w14:textId="60358176" w:rsidR="00FA5185" w:rsidRPr="003B335B" w:rsidRDefault="00FA5185" w:rsidP="007069FE">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NoSpacing"/>
              <w:jc w:val="both"/>
              <w:rPr>
                <w:rFonts w:ascii="Times New Roman" w:eastAsia="Yu Mincho" w:hAnsi="Times New Roman" w:cs="Times New Roman"/>
                <w:sz w:val="22"/>
                <w:szCs w:val="22"/>
              </w:rPr>
            </w:pPr>
          </w:p>
          <w:p w14:paraId="79276BCC" w14:textId="77777777" w:rsidR="00FA5185" w:rsidRPr="003B335B" w:rsidRDefault="00FA5185" w:rsidP="007069FE">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NoSpacing"/>
              <w:jc w:val="both"/>
              <w:rPr>
                <w:rFonts w:ascii="Times New Roman" w:hAnsi="Times New Roman" w:cs="Times New Roman"/>
                <w:sz w:val="22"/>
                <w:szCs w:val="22"/>
              </w:rPr>
            </w:pPr>
          </w:p>
          <w:p w14:paraId="493041D1" w14:textId="2FB4D394" w:rsidR="00FA5185" w:rsidRPr="003B335B" w:rsidRDefault="00FA5185" w:rsidP="007069FE">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lastRenderedPageBreak/>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NoSpacing"/>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lastRenderedPageBreak/>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NoSpacing"/>
              <w:jc w:val="both"/>
              <w:rPr>
                <w:rFonts w:ascii="Times New Roman" w:eastAsia="Yu Mincho" w:hAnsi="Times New Roman" w:cs="Times New Roman"/>
                <w:sz w:val="22"/>
                <w:szCs w:val="22"/>
              </w:rPr>
            </w:pPr>
          </w:p>
          <w:p w14:paraId="5E1110FD" w14:textId="77777777" w:rsidR="00FA5185" w:rsidRPr="003B335B" w:rsidRDefault="00FA5185" w:rsidP="00036FD4">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NoSpacing"/>
              <w:jc w:val="both"/>
              <w:rPr>
                <w:rFonts w:ascii="Times New Roman" w:hAnsi="Times New Roman" w:cs="Times New Roman"/>
                <w:sz w:val="22"/>
                <w:szCs w:val="22"/>
              </w:rPr>
            </w:pPr>
          </w:p>
          <w:p w14:paraId="5D70FC6C" w14:textId="79EE6810" w:rsidR="00FA5185" w:rsidRPr="003B335B" w:rsidRDefault="00FA5185" w:rsidP="004D7A62">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NoSpacing"/>
              <w:jc w:val="both"/>
              <w:rPr>
                <w:rFonts w:ascii="Times New Roman" w:eastAsia="Yu Mincho" w:hAnsi="Times New Roman" w:cs="Times New Roman"/>
                <w:sz w:val="22"/>
                <w:szCs w:val="22"/>
              </w:rPr>
            </w:pPr>
          </w:p>
          <w:p w14:paraId="21212174" w14:textId="77777777" w:rsidR="00FA5185" w:rsidRPr="003B335B" w:rsidRDefault="00FA5185" w:rsidP="004D7A62">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NoSpacing"/>
              <w:jc w:val="both"/>
              <w:rPr>
                <w:rFonts w:ascii="Times New Roman" w:eastAsia="Yu Mincho" w:hAnsi="Times New Roman" w:cs="Times New Roman"/>
                <w:b/>
                <w:bCs/>
                <w:sz w:val="22"/>
                <w:szCs w:val="22"/>
              </w:rPr>
            </w:pPr>
          </w:p>
          <w:p w14:paraId="2A458F41" w14:textId="3E436385" w:rsidR="00FA5185" w:rsidRPr="003B335B" w:rsidRDefault="00FA5185" w:rsidP="008D03C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NoSpacing"/>
              <w:jc w:val="both"/>
              <w:rPr>
                <w:rFonts w:ascii="Times New Roman" w:eastAsia="Yu Mincho" w:hAnsi="Times New Roman" w:cs="Times New Roman"/>
                <w:sz w:val="22"/>
                <w:szCs w:val="22"/>
              </w:rPr>
            </w:pPr>
          </w:p>
          <w:p w14:paraId="0EFE722B" w14:textId="77777777" w:rsidR="00FA5185" w:rsidRPr="003B335B" w:rsidRDefault="00FA5185" w:rsidP="008D03C1">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NoSpacing"/>
              <w:jc w:val="both"/>
              <w:rPr>
                <w:rFonts w:ascii="Times New Roman" w:hAnsi="Times New Roman" w:cs="Times New Roman"/>
                <w:i/>
                <w:iCs/>
                <w:sz w:val="22"/>
                <w:szCs w:val="22"/>
              </w:rPr>
            </w:pPr>
          </w:p>
          <w:p w14:paraId="3B538ABE" w14:textId="397B95EB" w:rsidR="00FA5185" w:rsidRPr="003B335B" w:rsidRDefault="00FA5185" w:rsidP="008D03C1">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lastRenderedPageBreak/>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3B335B" w:rsidRDefault="00FA5185" w:rsidP="008D03C1">
            <w:pPr>
              <w:pStyle w:val="NoSpacing"/>
              <w:jc w:val="both"/>
              <w:rPr>
                <w:rFonts w:ascii="Times New Roman" w:eastAsia="Yu Mincho" w:hAnsi="Times New Roman" w:cs="Times New Roman"/>
                <w:b/>
                <w:bCs/>
                <w:sz w:val="22"/>
                <w:szCs w:val="22"/>
              </w:rPr>
            </w:pPr>
          </w:p>
          <w:p w14:paraId="03AD5794" w14:textId="12AFEA1A" w:rsidR="00FA5185" w:rsidRPr="003B335B" w:rsidRDefault="00FA5185" w:rsidP="008B0B2B">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NoSpacing"/>
              <w:jc w:val="both"/>
              <w:rPr>
                <w:rFonts w:ascii="Times New Roman" w:hAnsi="Times New Roman" w:cs="Times New Roman"/>
                <w:sz w:val="22"/>
                <w:szCs w:val="22"/>
                <w:lang w:eastAsia="en-US"/>
              </w:rPr>
            </w:pPr>
          </w:p>
          <w:p w14:paraId="4C166D22" w14:textId="36322442"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w:t>
            </w:r>
            <w:r w:rsidRPr="003B335B">
              <w:rPr>
                <w:rFonts w:ascii="Times New Roman" w:hAnsi="Times New Roman" w:cs="Times New Roman"/>
                <w:b/>
                <w:bCs/>
                <w:sz w:val="22"/>
                <w:szCs w:val="22"/>
              </w:rPr>
              <w:lastRenderedPageBreak/>
              <w:t xml:space="preserve">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NoSpacing"/>
              <w:jc w:val="both"/>
              <w:rPr>
                <w:rFonts w:ascii="Times New Roman" w:hAnsi="Times New Roman" w:cs="Times New Roman"/>
                <w:b/>
                <w:bCs/>
                <w:sz w:val="22"/>
                <w:szCs w:val="22"/>
              </w:rPr>
            </w:pPr>
          </w:p>
          <w:p w14:paraId="396BAA8B" w14:textId="75572699" w:rsidR="00FA5185" w:rsidRPr="004A3EE2" w:rsidRDefault="004A3EE2" w:rsidP="008B0B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yperlink"/>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NoSpacing"/>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NoSpacing"/>
              <w:jc w:val="both"/>
              <w:rPr>
                <w:rFonts w:ascii="Times New Roman" w:hAnsi="Times New Roman" w:cs="Times New Roman"/>
                <w:sz w:val="22"/>
                <w:szCs w:val="22"/>
              </w:rPr>
            </w:pPr>
          </w:p>
          <w:p w14:paraId="08CCB363" w14:textId="10A78AAF" w:rsidR="00FA5185" w:rsidRPr="003B335B" w:rsidRDefault="00906DBB" w:rsidP="007069FE">
            <w:pPr>
              <w:pStyle w:val="NoSpacing"/>
              <w:jc w:val="both"/>
              <w:rPr>
                <w:rStyle w:val="Hyperlink"/>
                <w:rFonts w:ascii="Times New Roman" w:hAnsi="Times New Roman" w:cs="Times New Roman"/>
                <w:sz w:val="22"/>
                <w:szCs w:val="22"/>
              </w:rPr>
            </w:pPr>
            <w:hyperlink r:id="rId12" w:history="1">
              <w:r>
                <w:rPr>
                  <w:rStyle w:val="Hyperlink"/>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NoSpacing"/>
              <w:jc w:val="both"/>
              <w:rPr>
                <w:rFonts w:ascii="Times New Roman" w:hAnsi="Times New Roman" w:cs="Times New Roman"/>
                <w:sz w:val="22"/>
                <w:szCs w:val="22"/>
              </w:rPr>
            </w:pPr>
          </w:p>
          <w:p w14:paraId="2361ED8C" w14:textId="77777777" w:rsidR="00FA5185" w:rsidRPr="003B335B" w:rsidRDefault="00FA5185" w:rsidP="007069FE">
            <w:pPr>
              <w:pStyle w:val="NoSpacing"/>
              <w:jc w:val="both"/>
              <w:rPr>
                <w:rFonts w:ascii="Times New Roman" w:hAnsi="Times New Roman" w:cs="Times New Roman"/>
                <w:sz w:val="22"/>
                <w:szCs w:val="22"/>
              </w:rPr>
            </w:pPr>
            <w:hyperlink r:id="rId13"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u w:val="single"/>
                </w:rPr>
                <w:t>https://www.vmi.lt/evmi/mokesciu-</w:t>
              </w:r>
              <w:r w:rsidRPr="003B335B">
                <w:rPr>
                  <w:rStyle w:val="Hyperlink"/>
                  <w:rFonts w:ascii="Times New Roman" w:hAnsi="Times New Roman" w:cs="Times New Roman"/>
                  <w:sz w:val="22"/>
                  <w:szCs w:val="22"/>
                  <w:u w:val="single"/>
                </w:rPr>
                <w:lastRenderedPageBreak/>
                <w:t>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NoSpacing"/>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NoSpacing"/>
              <w:jc w:val="both"/>
              <w:rPr>
                <w:rFonts w:ascii="Times New Roman" w:hAnsi="Times New Roman" w:cs="Times New Roman"/>
                <w:b/>
                <w:bCs/>
                <w:iCs/>
                <w:sz w:val="22"/>
                <w:szCs w:val="22"/>
                <w:lang w:eastAsia="en-US"/>
              </w:rPr>
            </w:pPr>
            <w:hyperlink r:id="rId17" w:history="1">
              <w:r w:rsidRPr="003B335B">
                <w:rPr>
                  <w:rStyle w:val="Hyperlink"/>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 xml:space="preserve">Tiekėjas, kiekvienas tiekėjų grupės narys ir kiekvienas kitas ūkio subjektas, </w:t>
            </w:r>
            <w:r w:rsidRPr="003B335B">
              <w:rPr>
                <w:rFonts w:ascii="Times New Roman" w:hAnsi="Times New Roman" w:cs="Times New Roman"/>
                <w:sz w:val="22"/>
                <w:szCs w:val="22"/>
              </w:rPr>
              <w:t>kurio pajėgumais remiasi tiekėjas.</w:t>
            </w: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FA5185">
      <w:headerReference w:type="default" r:id="rId18"/>
      <w:footerReference w:type="default" r:id="rId1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FC31" w14:textId="77777777" w:rsidR="00196050" w:rsidRDefault="00196050" w:rsidP="00B97C4F">
      <w:pPr>
        <w:spacing w:after="0" w:line="240" w:lineRule="auto"/>
      </w:pPr>
      <w:r>
        <w:separator/>
      </w:r>
    </w:p>
  </w:endnote>
  <w:endnote w:type="continuationSeparator" w:id="0">
    <w:p w14:paraId="7B886341" w14:textId="77777777" w:rsidR="00196050" w:rsidRDefault="00196050" w:rsidP="00B97C4F">
      <w:pPr>
        <w:spacing w:after="0" w:line="240" w:lineRule="auto"/>
      </w:pPr>
      <w:r>
        <w:continuationSeparator/>
      </w:r>
    </w:p>
  </w:endnote>
  <w:endnote w:type="continuationNotice" w:id="1">
    <w:p w14:paraId="5DD7B130" w14:textId="77777777" w:rsidR="00196050" w:rsidRDefault="00196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972B67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0C77" w14:textId="77777777" w:rsidR="00196050" w:rsidRDefault="00196050" w:rsidP="00B97C4F">
      <w:pPr>
        <w:spacing w:after="0" w:line="240" w:lineRule="auto"/>
      </w:pPr>
      <w:r>
        <w:separator/>
      </w:r>
    </w:p>
  </w:footnote>
  <w:footnote w:type="continuationSeparator" w:id="0">
    <w:p w14:paraId="781DD2EE" w14:textId="77777777" w:rsidR="00196050" w:rsidRDefault="00196050" w:rsidP="00B97C4F">
      <w:pPr>
        <w:spacing w:after="0" w:line="240" w:lineRule="auto"/>
      </w:pPr>
      <w:r>
        <w:continuationSeparator/>
      </w:r>
    </w:p>
  </w:footnote>
  <w:footnote w:type="continuationNotice" w:id="1">
    <w:p w14:paraId="345EE822" w14:textId="77777777" w:rsidR="00196050" w:rsidRDefault="001960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EE9A29C"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DEF1CEA"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75D7B978" w:rsidR="00233FFB" w:rsidRDefault="00371ADC" w:rsidP="00371ADC">
    <w:pPr>
      <w:pStyle w:val="Header"/>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57E0"/>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96050"/>
    <w:rsid w:val="001A0108"/>
    <w:rsid w:val="001A63A5"/>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0429"/>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37D8"/>
    <w:rsid w:val="00615F83"/>
    <w:rsid w:val="006200BF"/>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7979"/>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4D0"/>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9386F"/>
    <w:rsid w:val="00AA1126"/>
    <w:rsid w:val="00AB1F1B"/>
    <w:rsid w:val="00AB544A"/>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4288"/>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3FD2"/>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10</Pages>
  <Words>3152</Words>
  <Characters>17972</Characters>
  <Application>Microsoft Office Word</Application>
  <DocSecurity>0</DocSecurity>
  <Lines>149</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Milda Valakevičiūtė</cp:lastModifiedBy>
  <cp:revision>108</cp:revision>
  <cp:lastPrinted>2022-12-15T10:27:00Z</cp:lastPrinted>
  <dcterms:created xsi:type="dcterms:W3CDTF">2022-12-15T10:28:00Z</dcterms:created>
  <dcterms:modified xsi:type="dcterms:W3CDTF">2026-06-12T09:51:00Z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