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53FC8182"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sidR="00C02099">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313432F4" w:rsidR="004119FB" w:rsidRPr="00704FFB" w:rsidRDefault="00E27E22" w:rsidP="004119FB">
            <w:pPr>
              <w:spacing w:line="259" w:lineRule="auto"/>
              <w:jc w:val="center"/>
              <w:rPr>
                <w:b/>
                <w:caps/>
                <w:sz w:val="22"/>
                <w:szCs w:val="22"/>
              </w:rPr>
            </w:pPr>
            <w:r>
              <w:rPr>
                <w:b/>
                <w:sz w:val="22"/>
                <w:szCs w:val="22"/>
              </w:rPr>
              <w:t xml:space="preserve">Reagentai </w:t>
            </w:r>
            <w:r w:rsidR="00205568">
              <w:rPr>
                <w:b/>
                <w:sz w:val="22"/>
                <w:szCs w:val="22"/>
              </w:rPr>
              <w:t>ir</w:t>
            </w:r>
            <w:r>
              <w:rPr>
                <w:b/>
                <w:sz w:val="22"/>
                <w:szCs w:val="22"/>
              </w:rPr>
              <w:t xml:space="preserve"> priemonės</w:t>
            </w:r>
            <w:r w:rsidR="00C02099">
              <w:rPr>
                <w:b/>
                <w:sz w:val="22"/>
                <w:szCs w:val="22"/>
              </w:rPr>
              <w:t xml:space="preserve"> turimam analizatoriui </w:t>
            </w:r>
            <w:proofErr w:type="spellStart"/>
            <w:r w:rsidR="00C02099">
              <w:rPr>
                <w:b/>
                <w:sz w:val="22"/>
                <w:szCs w:val="22"/>
              </w:rPr>
              <w:t>Cobas</w:t>
            </w:r>
            <w:proofErr w:type="spellEnd"/>
            <w:r w:rsidR="00C02099">
              <w:rPr>
                <w:b/>
                <w:sz w:val="22"/>
                <w:szCs w:val="22"/>
              </w:rPr>
              <w:t xml:space="preserve"> 6800</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proofErr w:type="spellStart"/>
            <w:r w:rsidR="00792245">
              <w:rPr>
                <w:bCs/>
                <w:sz w:val="22"/>
                <w:szCs w:val="22"/>
              </w:rPr>
              <w:t>Artea</w:t>
            </w:r>
            <w:proofErr w:type="spellEnd"/>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496E1D06"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w:t>
            </w:r>
            <w:r w:rsidR="00674F9E">
              <w:rPr>
                <w:kern w:val="2"/>
                <w:sz w:val="22"/>
                <w:szCs w:val="22"/>
              </w:rPr>
              <w:t xml:space="preserve"> </w:t>
            </w:r>
            <w:r w:rsidRPr="000D629B">
              <w:rPr>
                <w:kern w:val="2"/>
                <w:sz w:val="22"/>
                <w:szCs w:val="22"/>
              </w:rPr>
              <w:t>6</w:t>
            </w:r>
            <w:r w:rsidR="00C02099">
              <w:rPr>
                <w:kern w:val="2"/>
                <w:sz w:val="22"/>
                <w:szCs w:val="22"/>
              </w:rPr>
              <w:t>5</w:t>
            </w:r>
            <w:r w:rsidR="00674F9E">
              <w:rPr>
                <w:kern w:val="2"/>
                <w:sz w:val="22"/>
                <w:szCs w:val="22"/>
              </w:rPr>
              <w:t xml:space="preserve"> </w:t>
            </w:r>
            <w:r>
              <w:rPr>
                <w:kern w:val="2"/>
                <w:sz w:val="22"/>
                <w:szCs w:val="22"/>
              </w:rPr>
              <w:t>0</w:t>
            </w:r>
            <w:r w:rsidR="00C02099">
              <w:rPr>
                <w:kern w:val="2"/>
                <w:sz w:val="22"/>
                <w:szCs w:val="22"/>
              </w:rPr>
              <w:t>2</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412E8A5D" w:rsidR="00937BFF" w:rsidRDefault="00A234A9" w:rsidP="00937BFF">
            <w:pPr>
              <w:autoSpaceDE w:val="0"/>
              <w:autoSpaceDN w:val="0"/>
              <w:adjustRightInd w:val="0"/>
            </w:pPr>
            <w:r w:rsidRPr="002446B5">
              <w:rPr>
                <w:rFonts w:eastAsia="Calibri"/>
                <w:color w:val="000000"/>
                <w:sz w:val="22"/>
                <w:szCs w:val="22"/>
              </w:rPr>
              <w:t xml:space="preserve">Medicinos genetikos centro vadybininkė </w:t>
            </w:r>
            <w:r w:rsidRPr="002446B5">
              <w:rPr>
                <w:rFonts w:eastAsia="Calibri"/>
                <w:sz w:val="22"/>
                <w:szCs w:val="22"/>
              </w:rPr>
              <w:t xml:space="preserve">Inga Balčiūnaitė Vilkė tel. +370 </w:t>
            </w:r>
            <w:r w:rsidRPr="002446B5">
              <w:rPr>
                <w:rFonts w:eastAsia="Calibri"/>
                <w:color w:val="000000"/>
                <w:sz w:val="22"/>
                <w:szCs w:val="22"/>
              </w:rPr>
              <w:t xml:space="preserve">67127382, </w:t>
            </w:r>
            <w:r w:rsidRPr="002446B5">
              <w:rPr>
                <w:rFonts w:eastAsia="Calibri"/>
                <w:sz w:val="22"/>
                <w:szCs w:val="22"/>
              </w:rPr>
              <w:t xml:space="preserve">el. paštas: </w:t>
            </w:r>
            <w:hyperlink r:id="rId11" w:history="1">
              <w:r w:rsidRPr="00DE38B5">
                <w:rPr>
                  <w:rStyle w:val="Hipersaitas"/>
                  <w:rFonts w:eastAsia="Calibri"/>
                  <w:sz w:val="22"/>
                  <w:szCs w:val="22"/>
                </w:rPr>
                <w:t>inga.vilke@kul.lt</w:t>
              </w:r>
            </w:hyperlink>
          </w:p>
          <w:p w14:paraId="2BEF1234" w14:textId="182BA9C6" w:rsidR="004941FD" w:rsidRPr="00792245" w:rsidRDefault="00B271F2" w:rsidP="004941FD">
            <w:pPr>
              <w:rPr>
                <w:sz w:val="22"/>
                <w:szCs w:val="22"/>
                <w:shd w:val="clear" w:color="auto" w:fill="FFFFFF"/>
              </w:rPr>
            </w:pPr>
            <w:r w:rsidRPr="006D401E">
              <w:rPr>
                <w:sz w:val="22"/>
                <w:szCs w:val="22"/>
              </w:rPr>
              <w:t>Vaistinės vadovė Žemyna Bredelienė</w:t>
            </w:r>
            <w:r w:rsidRPr="006D401E">
              <w:rPr>
                <w:rFonts w:eastAsia="TimesNewRomanPSMT"/>
                <w:sz w:val="22"/>
                <w:szCs w:val="22"/>
              </w:rPr>
              <w:t>, tel. +370</w:t>
            </w:r>
            <w:r w:rsidRPr="006D401E">
              <w:rPr>
                <w:sz w:val="22"/>
                <w:szCs w:val="22"/>
              </w:rPr>
              <w:t> 46 39</w:t>
            </w:r>
            <w:r w:rsidR="00674F9E">
              <w:rPr>
                <w:sz w:val="22"/>
                <w:szCs w:val="22"/>
              </w:rPr>
              <w:t xml:space="preserve"> </w:t>
            </w:r>
            <w:r w:rsidRPr="006D401E">
              <w:rPr>
                <w:sz w:val="22"/>
                <w:szCs w:val="22"/>
              </w:rPr>
              <w:t>65</w:t>
            </w:r>
            <w:r w:rsidR="00674F9E">
              <w:rPr>
                <w:sz w:val="22"/>
                <w:szCs w:val="22"/>
              </w:rPr>
              <w:t xml:space="preserve"> </w:t>
            </w:r>
            <w:r w:rsidRPr="006D401E">
              <w:rPr>
                <w:sz w:val="22"/>
                <w:szCs w:val="22"/>
              </w:rPr>
              <w:t>10</w:t>
            </w:r>
            <w:r w:rsidRPr="006D401E">
              <w:rPr>
                <w:rFonts w:eastAsia="TimesNewRomanPSMT"/>
                <w:sz w:val="22"/>
                <w:szCs w:val="22"/>
              </w:rPr>
              <w:t>, el. paštas</w:t>
            </w:r>
            <w:r>
              <w:rPr>
                <w:rFonts w:eastAsia="TimesNewRomanPSMT"/>
                <w:sz w:val="22"/>
                <w:szCs w:val="22"/>
              </w:rPr>
              <w:t>:</w:t>
            </w:r>
            <w:r w:rsidRPr="006D401E">
              <w:rPr>
                <w:rFonts w:eastAsia="TimesNewRomanPSMT"/>
                <w:sz w:val="22"/>
                <w:szCs w:val="22"/>
              </w:rPr>
              <w:t xml:space="preserve"> </w:t>
            </w:r>
            <w:proofErr w:type="spellStart"/>
            <w:r w:rsidRPr="006D401E">
              <w:rPr>
                <w:rFonts w:eastAsia="TimesNewRomanPSMT"/>
                <w:sz w:val="22"/>
                <w:szCs w:val="22"/>
              </w:rPr>
              <w:t>zemyna.bredeliene</w:t>
            </w:r>
            <w:hyperlink r:id="rId12" w:history="1">
              <w:r w:rsidRPr="006D401E">
                <w:rPr>
                  <w:rStyle w:val="Hipersaitas"/>
                  <w:rFonts w:eastAsia="Calibri"/>
                  <w:color w:val="auto"/>
                  <w:sz w:val="22"/>
                  <w:szCs w:val="22"/>
                </w:rPr>
                <w:t>@kul.lt</w:t>
              </w:r>
              <w:proofErr w:type="spellEnd"/>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67BB18F7"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w:t>
            </w:r>
            <w:r w:rsidR="00674F9E">
              <w:rPr>
                <w:rStyle w:val="markedcontent"/>
                <w:sz w:val="22"/>
                <w:szCs w:val="22"/>
                <w:shd w:val="clear" w:color="auto" w:fill="FFFFFF"/>
              </w:rPr>
              <w:t xml:space="preserve"> </w:t>
            </w:r>
            <w:r w:rsidRPr="00370518">
              <w:rPr>
                <w:rStyle w:val="markedcontent"/>
                <w:sz w:val="22"/>
                <w:szCs w:val="22"/>
                <w:shd w:val="clear" w:color="auto" w:fill="FFFFFF"/>
              </w:rPr>
              <w:t>22</w:t>
            </w:r>
            <w:r w:rsidR="00674F9E">
              <w:rPr>
                <w:rStyle w:val="markedcontent"/>
                <w:sz w:val="22"/>
                <w:szCs w:val="22"/>
                <w:shd w:val="clear" w:color="auto" w:fill="FFFFFF"/>
              </w:rPr>
              <w:t xml:space="preserve"> </w:t>
            </w:r>
            <w:r w:rsidRPr="00370518">
              <w:rPr>
                <w:rStyle w:val="markedcontent"/>
                <w:sz w:val="22"/>
                <w:szCs w:val="22"/>
                <w:shd w:val="clear" w:color="auto" w:fill="FFFFFF"/>
              </w:rPr>
              <w:t>87, el. paštas: ausra.virsiliene@kul.lt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CC2529" w:rsidRPr="000D629B" w14:paraId="3C95C0FA" w14:textId="77777777" w:rsidTr="003241C0">
        <w:trPr>
          <w:trHeight w:val="300"/>
        </w:trPr>
        <w:tc>
          <w:tcPr>
            <w:tcW w:w="3479" w:type="dxa"/>
            <w:gridSpan w:val="2"/>
          </w:tcPr>
          <w:p w14:paraId="2E1EEF93" w14:textId="77777777" w:rsidR="00CC2529" w:rsidRPr="000D629B" w:rsidRDefault="00CC2529" w:rsidP="00CC2529">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6AC1E00" w14:textId="77777777" w:rsidR="005071B4" w:rsidRPr="005071B4" w:rsidRDefault="005071B4" w:rsidP="005071B4">
            <w:pPr>
              <w:autoSpaceDE w:val="0"/>
              <w:autoSpaceDN w:val="0"/>
              <w:adjustRightInd w:val="0"/>
              <w:jc w:val="both"/>
              <w:rPr>
                <w:kern w:val="2"/>
                <w:sz w:val="22"/>
                <w:szCs w:val="22"/>
              </w:rPr>
            </w:pPr>
            <w:r w:rsidRPr="005071B4">
              <w:rPr>
                <w:kern w:val="2"/>
                <w:sz w:val="22"/>
                <w:szCs w:val="22"/>
              </w:rPr>
              <w:t>Tiekėjas įsipareigoja Sutartyje numatytomis sąlygomis parduoti Pirkėjui Sutarties 1 priede nurodytus reagentus ir priemones (toliau – Prekės), skirtus Pirkėjo turimam analizatoriui arba Tiekėjo siūlomam lygiaverčiam analizatoriui.</w:t>
            </w:r>
          </w:p>
          <w:p w14:paraId="34079BBA" w14:textId="77777777" w:rsidR="005071B4" w:rsidRPr="005071B4" w:rsidRDefault="005071B4" w:rsidP="005071B4">
            <w:pPr>
              <w:autoSpaceDE w:val="0"/>
              <w:autoSpaceDN w:val="0"/>
              <w:adjustRightInd w:val="0"/>
              <w:jc w:val="both"/>
              <w:rPr>
                <w:kern w:val="2"/>
                <w:sz w:val="22"/>
                <w:szCs w:val="22"/>
              </w:rPr>
            </w:pPr>
            <w:r w:rsidRPr="005071B4">
              <w:rPr>
                <w:kern w:val="2"/>
                <w:sz w:val="22"/>
                <w:szCs w:val="22"/>
              </w:rPr>
              <w:t>Jeigu Tiekėjas siūlo Prekes, skirtas Tiekėjo siūlomam lygiaverčiam analizatoriui, Tiekėjas įsipareigoja visam Sutarties galiojimo laikotarpiui neatlygintinai, panaudos pagrindais, suteikti Pirkėjui teisę naudotis šiuo analizatoriumi, užtikrinti jo pristatymą, įdiegimą, parengimą darbui, techninę priežiūrą ir tinkamą veikimą. Dėl analizatoriaus perdavimo Šalys sudaro atskirą Įrangos panaudos sutartį.</w:t>
            </w:r>
          </w:p>
          <w:p w14:paraId="7E5C78DD" w14:textId="7730FFCE" w:rsidR="00CC2529" w:rsidRPr="00AD00B3" w:rsidRDefault="005071B4" w:rsidP="005071B4">
            <w:pPr>
              <w:autoSpaceDE w:val="0"/>
              <w:autoSpaceDN w:val="0"/>
              <w:adjustRightInd w:val="0"/>
              <w:jc w:val="both"/>
              <w:rPr>
                <w:color w:val="000000"/>
                <w:kern w:val="2"/>
                <w:sz w:val="22"/>
                <w:szCs w:val="22"/>
              </w:rPr>
            </w:pPr>
            <w:r w:rsidRPr="005071B4">
              <w:rPr>
                <w:kern w:val="2"/>
                <w:sz w:val="22"/>
                <w:szCs w:val="22"/>
              </w:rPr>
              <w:t>Išsamus Prekių aprašymas ir kiti reikalavimai tiekiamoms Prekėms bei, kai taikoma, panaudos pagrindais perduodamai įrangai nustatyti Sutarties priede Nr. 1 „Techninė specifikacija“ (toliau – Techninė specifikacija) ir Sutarties priede Nr. 2 „Pasiūlymas“.</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710D92" w:rsidRPr="000D629B" w14:paraId="3C635A7C" w14:textId="77777777" w:rsidTr="003241C0">
        <w:trPr>
          <w:trHeight w:val="649"/>
        </w:trPr>
        <w:tc>
          <w:tcPr>
            <w:tcW w:w="3479" w:type="dxa"/>
            <w:gridSpan w:val="2"/>
          </w:tcPr>
          <w:p w14:paraId="5B2BA6D9" w14:textId="5526CCD9" w:rsidR="00710D92" w:rsidRPr="000D629B" w:rsidRDefault="00710D92" w:rsidP="00710D92">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3248DDE" w14:textId="6C8964A3" w:rsidR="00710D92" w:rsidRPr="00AD00B3" w:rsidRDefault="00710D92" w:rsidP="00710D92">
            <w:pPr>
              <w:autoSpaceDE w:val="0"/>
              <w:autoSpaceDN w:val="0"/>
              <w:adjustRightInd w:val="0"/>
              <w:rPr>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5071B4">
              <w:rPr>
                <w:kern w:val="2"/>
                <w:sz w:val="22"/>
                <w:szCs w:val="22"/>
              </w:rPr>
              <w:t>1</w:t>
            </w:r>
            <w:r>
              <w:rPr>
                <w:b/>
                <w:bCs/>
                <w:kern w:val="2"/>
                <w:sz w:val="22"/>
                <w:szCs w:val="22"/>
              </w:rPr>
              <w:t xml:space="preserve">4 </w:t>
            </w:r>
            <w:r w:rsidR="005071B4">
              <w:rPr>
                <w:b/>
                <w:bCs/>
                <w:kern w:val="2"/>
                <w:sz w:val="22"/>
                <w:szCs w:val="22"/>
              </w:rPr>
              <w:t>darbo dien</w:t>
            </w:r>
            <w:r w:rsidR="00AF5FB2">
              <w:rPr>
                <w:b/>
                <w:bCs/>
                <w:kern w:val="2"/>
                <w:sz w:val="22"/>
                <w:szCs w:val="22"/>
              </w:rPr>
              <w:t>ų</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w:t>
            </w:r>
            <w:r>
              <w:rPr>
                <w:kern w:val="2"/>
                <w:sz w:val="22"/>
                <w:szCs w:val="22"/>
              </w:rPr>
              <w:t xml:space="preserve"> </w:t>
            </w:r>
            <w:r w:rsidRPr="000D629B">
              <w:rPr>
                <w:kern w:val="2"/>
                <w:sz w:val="22"/>
                <w:szCs w:val="22"/>
              </w:rPr>
              <w:t xml:space="preserve"> </w:t>
            </w:r>
            <w:r w:rsidRPr="00670B76">
              <w:rPr>
                <w:sz w:val="22"/>
                <w:szCs w:val="22"/>
              </w:rPr>
              <w:t>VšĮ Klaipėdos universiteto ligoninės vaistinė, Liepojos g. 41, LT-92288, Klaipėda</w:t>
            </w:r>
            <w:r>
              <w:rPr>
                <w:sz w:val="22"/>
                <w:szCs w:val="22"/>
              </w:rPr>
              <w:t>.</w:t>
            </w:r>
          </w:p>
        </w:tc>
      </w:tr>
      <w:tr w:rsidR="00383A8E" w:rsidRPr="000D629B" w14:paraId="1EA7A0AC" w14:textId="77777777" w:rsidTr="003241C0">
        <w:trPr>
          <w:trHeight w:val="300"/>
        </w:trPr>
        <w:tc>
          <w:tcPr>
            <w:tcW w:w="3479" w:type="dxa"/>
            <w:gridSpan w:val="2"/>
          </w:tcPr>
          <w:p w14:paraId="4A9322E9" w14:textId="77777777" w:rsidR="00383A8E" w:rsidRPr="000D629B" w:rsidRDefault="00383A8E" w:rsidP="00383A8E">
            <w:pPr>
              <w:rPr>
                <w:b/>
                <w:bCs/>
                <w:kern w:val="2"/>
                <w:sz w:val="22"/>
                <w:szCs w:val="22"/>
              </w:rPr>
            </w:pPr>
            <w:r w:rsidRPr="000D629B">
              <w:rPr>
                <w:b/>
                <w:bCs/>
                <w:kern w:val="2"/>
                <w:sz w:val="22"/>
                <w:szCs w:val="22"/>
              </w:rPr>
              <w:t>4.2. Prekių (ar jų dalies) pristatymo termino pratęsimas</w:t>
            </w:r>
          </w:p>
        </w:tc>
        <w:tc>
          <w:tcPr>
            <w:tcW w:w="6282" w:type="dxa"/>
            <w:gridSpan w:val="2"/>
          </w:tcPr>
          <w:p w14:paraId="48935846" w14:textId="77777777" w:rsidR="00383A8E" w:rsidRPr="00874B3C" w:rsidRDefault="00383A8E" w:rsidP="00383A8E">
            <w:pPr>
              <w:jc w:val="both"/>
              <w:rPr>
                <w:kern w:val="2"/>
                <w:sz w:val="22"/>
                <w:szCs w:val="22"/>
              </w:rPr>
            </w:pPr>
            <w:r w:rsidRPr="00874B3C">
              <w:rPr>
                <w:kern w:val="2"/>
                <w:sz w:val="22"/>
                <w:szCs w:val="22"/>
              </w:rPr>
              <w:t>Netaikoma</w:t>
            </w:r>
            <w:r>
              <w:rPr>
                <w:kern w:val="2"/>
                <w:sz w:val="22"/>
                <w:szCs w:val="22"/>
              </w:rPr>
              <w:t>.</w:t>
            </w:r>
          </w:p>
          <w:p w14:paraId="77AC0E25" w14:textId="45E6D5E0" w:rsidR="00383A8E" w:rsidRPr="00576352" w:rsidRDefault="00383A8E" w:rsidP="00383A8E">
            <w:pPr>
              <w:rPr>
                <w:kern w:val="2"/>
                <w:sz w:val="22"/>
                <w:szCs w:val="22"/>
              </w:rPr>
            </w:pPr>
          </w:p>
        </w:tc>
      </w:tr>
      <w:tr w:rsidR="00383A8E" w:rsidRPr="000D629B" w14:paraId="0E680CF9" w14:textId="77777777" w:rsidTr="003241C0">
        <w:trPr>
          <w:trHeight w:val="300"/>
        </w:trPr>
        <w:tc>
          <w:tcPr>
            <w:tcW w:w="3479" w:type="dxa"/>
            <w:gridSpan w:val="2"/>
          </w:tcPr>
          <w:p w14:paraId="1FCBAA72" w14:textId="77777777" w:rsidR="00383A8E" w:rsidRPr="000D629B" w:rsidRDefault="00383A8E" w:rsidP="00383A8E">
            <w:pPr>
              <w:rPr>
                <w:b/>
                <w:bCs/>
                <w:kern w:val="2"/>
                <w:sz w:val="22"/>
                <w:szCs w:val="22"/>
              </w:rPr>
            </w:pPr>
            <w:r w:rsidRPr="000D629B">
              <w:rPr>
                <w:b/>
                <w:bCs/>
                <w:kern w:val="2"/>
                <w:sz w:val="22"/>
                <w:szCs w:val="22"/>
              </w:rPr>
              <w:t>4.3. Užsakymų teikimo tvarka</w:t>
            </w:r>
          </w:p>
        </w:tc>
        <w:tc>
          <w:tcPr>
            <w:tcW w:w="6282" w:type="dxa"/>
            <w:gridSpan w:val="2"/>
          </w:tcPr>
          <w:p w14:paraId="6356A796" w14:textId="59ED8BB7" w:rsidR="00383A8E" w:rsidRPr="000D629B" w:rsidRDefault="00383A8E" w:rsidP="00383A8E">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371E12" w:rsidRPr="000D629B" w14:paraId="7DF244B9" w14:textId="77777777" w:rsidTr="003241C0">
        <w:trPr>
          <w:trHeight w:val="300"/>
        </w:trPr>
        <w:tc>
          <w:tcPr>
            <w:tcW w:w="3479" w:type="dxa"/>
            <w:gridSpan w:val="2"/>
          </w:tcPr>
          <w:p w14:paraId="43FAD19B" w14:textId="77777777" w:rsidR="00371E12" w:rsidRPr="000D629B" w:rsidRDefault="00371E12" w:rsidP="00371E12">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143EDB65" w14:textId="77777777" w:rsidR="00371E12" w:rsidRDefault="00371E12" w:rsidP="00371E12">
            <w:pPr>
              <w:rPr>
                <w:kern w:val="2"/>
                <w:sz w:val="22"/>
                <w:szCs w:val="22"/>
              </w:rPr>
            </w:pPr>
            <w:r w:rsidRPr="008F691F">
              <w:rPr>
                <w:kern w:val="2"/>
                <w:sz w:val="22"/>
                <w:szCs w:val="22"/>
              </w:rPr>
              <w:t>Kartu su cheminėmis medžiagomis privaloma pateikti nustatytus reikalavimus atitinkančius saugos duomenų lapus ir naudojimosi instrukcijas lietuvių kalba (saugos duomenų lapai turi būti parengti pagal ES Reglamento 2020/878 nuostatų reikalavimus)</w:t>
            </w:r>
          </w:p>
          <w:p w14:paraId="7F3DB915" w14:textId="4A736E75" w:rsidR="001D454B" w:rsidRPr="00AD00B3" w:rsidRDefault="001D454B" w:rsidP="00371E12">
            <w:pPr>
              <w:rPr>
                <w:kern w:val="2"/>
                <w:sz w:val="22"/>
                <w:szCs w:val="22"/>
              </w:rPr>
            </w:pPr>
            <w:r w:rsidRPr="002D7521">
              <w:rPr>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3AFEB206" w14:textId="77777777" w:rsidR="00971516" w:rsidRPr="00874B3C" w:rsidRDefault="00971516" w:rsidP="00971516">
            <w:pPr>
              <w:jc w:val="both"/>
              <w:rPr>
                <w:kern w:val="2"/>
                <w:sz w:val="22"/>
                <w:szCs w:val="22"/>
              </w:rPr>
            </w:pPr>
            <w:r w:rsidRPr="00874B3C">
              <w:rPr>
                <w:kern w:val="2"/>
                <w:sz w:val="22"/>
                <w:szCs w:val="22"/>
              </w:rPr>
              <w:t>Fiksuoto įkainio kainodara</w:t>
            </w:r>
          </w:p>
          <w:p w14:paraId="2BFA437D" w14:textId="0A1AA37D" w:rsidR="007F65D0" w:rsidRPr="005749E6" w:rsidRDefault="007F65D0" w:rsidP="007F65D0">
            <w:pPr>
              <w:rPr>
                <w:kern w:val="2"/>
                <w:sz w:val="22"/>
                <w:szCs w:val="22"/>
              </w:rPr>
            </w:pPr>
          </w:p>
        </w:tc>
      </w:tr>
      <w:tr w:rsidR="001D454B" w:rsidRPr="000D629B" w14:paraId="5C0AEC75" w14:textId="77777777" w:rsidTr="003241C0">
        <w:trPr>
          <w:trHeight w:val="300"/>
        </w:trPr>
        <w:tc>
          <w:tcPr>
            <w:tcW w:w="3479" w:type="dxa"/>
            <w:gridSpan w:val="2"/>
          </w:tcPr>
          <w:p w14:paraId="4572D728" w14:textId="77777777" w:rsidR="001D454B" w:rsidRPr="00B26475" w:rsidRDefault="001D454B" w:rsidP="001D454B">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61B5001B" w14:textId="77777777" w:rsidR="001D454B" w:rsidRPr="00B26475" w:rsidRDefault="001D454B" w:rsidP="001D454B">
            <w:pPr>
              <w:rPr>
                <w:b/>
                <w:bCs/>
                <w:kern w:val="2"/>
                <w:sz w:val="22"/>
                <w:szCs w:val="22"/>
              </w:rPr>
            </w:pPr>
          </w:p>
          <w:p w14:paraId="77D1FF32" w14:textId="77777777" w:rsidR="001D454B" w:rsidRPr="00B26475" w:rsidRDefault="001D454B" w:rsidP="001D454B">
            <w:pPr>
              <w:rPr>
                <w:b/>
                <w:bCs/>
                <w:kern w:val="2"/>
                <w:sz w:val="22"/>
                <w:szCs w:val="22"/>
              </w:rPr>
            </w:pPr>
          </w:p>
          <w:p w14:paraId="7E8E03C6" w14:textId="77777777" w:rsidR="001D454B" w:rsidRPr="00487ED8" w:rsidRDefault="001D454B" w:rsidP="001D454B">
            <w:pPr>
              <w:rPr>
                <w:b/>
                <w:bCs/>
                <w:kern w:val="2"/>
                <w:sz w:val="22"/>
                <w:szCs w:val="22"/>
              </w:rPr>
            </w:pPr>
          </w:p>
        </w:tc>
        <w:tc>
          <w:tcPr>
            <w:tcW w:w="6282" w:type="dxa"/>
            <w:gridSpan w:val="2"/>
          </w:tcPr>
          <w:p w14:paraId="231D2894" w14:textId="7E2E31C5" w:rsidR="001D454B" w:rsidRPr="002D7521" w:rsidRDefault="001D454B" w:rsidP="001D454B">
            <w:pPr>
              <w:jc w:val="both"/>
              <w:rPr>
                <w:kern w:val="2"/>
                <w:sz w:val="22"/>
                <w:szCs w:val="22"/>
              </w:rPr>
            </w:pPr>
            <w:r w:rsidRPr="002D7521">
              <w:rPr>
                <w:kern w:val="2"/>
                <w:sz w:val="22"/>
                <w:szCs w:val="22"/>
              </w:rPr>
              <w:t xml:space="preserve">Pradinės Sutarties vertė yra </w:t>
            </w:r>
            <w:r w:rsidR="0040190C">
              <w:rPr>
                <w:kern w:val="2"/>
                <w:sz w:val="22"/>
                <w:szCs w:val="22"/>
              </w:rPr>
              <w:t>70</w:t>
            </w:r>
            <w:r w:rsidR="00981A01">
              <w:rPr>
                <w:kern w:val="2"/>
                <w:sz w:val="22"/>
                <w:szCs w:val="22"/>
              </w:rPr>
              <w:t>.00</w:t>
            </w:r>
            <w:r w:rsidR="001851BC">
              <w:rPr>
                <w:kern w:val="2"/>
                <w:sz w:val="22"/>
                <w:szCs w:val="22"/>
              </w:rPr>
              <w:t>,00</w:t>
            </w:r>
            <w:r>
              <w:rPr>
                <w:kern w:val="2"/>
                <w:sz w:val="22"/>
                <w:szCs w:val="22"/>
              </w:rPr>
              <w:t xml:space="preserve"> </w:t>
            </w:r>
            <w:r w:rsidRPr="002D7521">
              <w:rPr>
                <w:kern w:val="2"/>
                <w:sz w:val="22"/>
                <w:szCs w:val="22"/>
              </w:rPr>
              <w:t>Eur (</w:t>
            </w:r>
            <w:r w:rsidR="0040190C">
              <w:rPr>
                <w:kern w:val="2"/>
                <w:sz w:val="22"/>
                <w:szCs w:val="22"/>
              </w:rPr>
              <w:t>septyniasdešimt tūkstančių</w:t>
            </w:r>
            <w:r w:rsidR="001851BC">
              <w:rPr>
                <w:kern w:val="2"/>
                <w:sz w:val="22"/>
                <w:szCs w:val="22"/>
              </w:rPr>
              <w:t xml:space="preserve"> Eur</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4B484BC8" w14:textId="77777777" w:rsidR="0040190C" w:rsidRPr="00BA5D81" w:rsidRDefault="0040190C" w:rsidP="0040190C">
            <w:pPr>
              <w:jc w:val="both"/>
              <w:rPr>
                <w:kern w:val="2"/>
                <w:sz w:val="22"/>
                <w:szCs w:val="22"/>
              </w:rPr>
            </w:pPr>
            <w:r w:rsidRPr="00BA5D81">
              <w:rPr>
                <w:kern w:val="2"/>
                <w:sz w:val="22"/>
                <w:szCs w:val="22"/>
              </w:rPr>
              <w:t>PVM sudaro ... Eur (.... eurų .. centų);</w:t>
            </w:r>
          </w:p>
          <w:p w14:paraId="19FDC2DD" w14:textId="2F900FC6" w:rsidR="001D454B" w:rsidRPr="00F01F77" w:rsidRDefault="0040190C" w:rsidP="0040190C">
            <w:pPr>
              <w:jc w:val="both"/>
              <w:rPr>
                <w:kern w:val="2"/>
                <w:sz w:val="22"/>
                <w:szCs w:val="22"/>
              </w:rPr>
            </w:pPr>
            <w:r w:rsidRPr="00BA5D81">
              <w:rPr>
                <w:kern w:val="2"/>
                <w:sz w:val="22"/>
                <w:szCs w:val="22"/>
              </w:rPr>
              <w:t>Sutarties kaina yra .... Eur (...) su PVM</w:t>
            </w:r>
            <w:r w:rsidR="001D454B" w:rsidRPr="00F01F77">
              <w:rPr>
                <w:kern w:val="2"/>
                <w:sz w:val="22"/>
                <w:szCs w:val="22"/>
              </w:rPr>
              <w:t>.</w:t>
            </w:r>
          </w:p>
          <w:p w14:paraId="372953DB" w14:textId="77777777" w:rsidR="001D454B" w:rsidRPr="00134E88" w:rsidRDefault="001D454B" w:rsidP="001D454B">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29F8054" w14:textId="4782BB8B" w:rsidR="001D454B" w:rsidRPr="00AD00B3" w:rsidRDefault="001D454B" w:rsidP="001D454B">
            <w:pPr>
              <w:rPr>
                <w:kern w:val="2"/>
                <w:sz w:val="22"/>
                <w:szCs w:val="22"/>
              </w:rPr>
            </w:pPr>
            <w:r w:rsidRPr="00134E88">
              <w:rPr>
                <w:color w:val="000000"/>
                <w:kern w:val="2"/>
                <w:sz w:val="22"/>
                <w:szCs w:val="22"/>
              </w:rPr>
              <w:lastRenderedPageBreak/>
              <w:t>Pirkėjas neįsipareigoja išpirkti preliminaraus Prekių kiekio ar bet kokios jo dalies</w:t>
            </w:r>
            <w:r>
              <w:rPr>
                <w:color w:val="000000"/>
                <w:kern w:val="2"/>
                <w:sz w:val="22"/>
                <w:szCs w:val="22"/>
              </w:rPr>
              <w:t>.</w:t>
            </w:r>
          </w:p>
        </w:tc>
      </w:tr>
      <w:tr w:rsidR="00971516" w:rsidRPr="000D629B" w14:paraId="2EB19C67" w14:textId="77777777" w:rsidTr="003241C0">
        <w:trPr>
          <w:trHeight w:val="300"/>
        </w:trPr>
        <w:tc>
          <w:tcPr>
            <w:tcW w:w="3479" w:type="dxa"/>
            <w:gridSpan w:val="2"/>
          </w:tcPr>
          <w:p w14:paraId="56BFA5AF" w14:textId="059C2219" w:rsidR="00971516" w:rsidRPr="000D629B" w:rsidRDefault="00971516" w:rsidP="00971516">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6A680AC0" w14:textId="77777777" w:rsidR="00971516" w:rsidRPr="00754D21" w:rsidRDefault="00971516" w:rsidP="00971516">
            <w:pPr>
              <w:rPr>
                <w:kern w:val="2"/>
                <w:sz w:val="22"/>
                <w:szCs w:val="22"/>
              </w:rPr>
            </w:pPr>
            <w:r w:rsidRPr="00754D21">
              <w:rPr>
                <w:kern w:val="2"/>
                <w:sz w:val="22"/>
                <w:szCs w:val="22"/>
              </w:rPr>
              <w:t>Sutarties kaina / įkainiai bus perskaičiuojami:</w:t>
            </w:r>
          </w:p>
          <w:p w14:paraId="347156F2" w14:textId="77777777" w:rsidR="00971516" w:rsidRPr="00754D21" w:rsidRDefault="00971516" w:rsidP="00971516">
            <w:pPr>
              <w:rPr>
                <w:kern w:val="2"/>
                <w:sz w:val="22"/>
                <w:szCs w:val="22"/>
              </w:rPr>
            </w:pPr>
            <w:r w:rsidRPr="00754D21">
              <w:rPr>
                <w:kern w:val="2"/>
                <w:sz w:val="22"/>
                <w:szCs w:val="22"/>
              </w:rPr>
              <w:t>5.3.1. dėl PVM tarifo pasikeitimo;</w:t>
            </w:r>
          </w:p>
          <w:p w14:paraId="21860D1C" w14:textId="7B214AAB" w:rsidR="00971516" w:rsidRPr="00754D21" w:rsidRDefault="00971516" w:rsidP="00971516">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CD0C3E"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E0CCA" w:rsidRPr="000D629B">
              <w:rPr>
                <w:i/>
                <w:iCs/>
                <w:kern w:val="2"/>
                <w:sz w:val="22"/>
                <w:szCs w:val="22"/>
              </w:rPr>
              <w:t>, kur a</w:t>
            </w:r>
            <w:r w:rsidR="009E0CCA"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proofErr w:type="spellStart"/>
            <w:r w:rsidRPr="000D629B">
              <w:rPr>
                <w:kern w:val="2"/>
                <w:sz w:val="22"/>
                <w:szCs w:val="22"/>
              </w:rPr>
              <w:lastRenderedPageBreak/>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CD3D8B" w:rsidRPr="000D629B" w14:paraId="44FC45B2" w14:textId="77777777" w:rsidTr="003241C0">
        <w:trPr>
          <w:trHeight w:val="300"/>
        </w:trPr>
        <w:tc>
          <w:tcPr>
            <w:tcW w:w="3479" w:type="dxa"/>
            <w:gridSpan w:val="2"/>
          </w:tcPr>
          <w:p w14:paraId="0DCCAEB1" w14:textId="77777777" w:rsidR="00CD3D8B" w:rsidRPr="000D629B" w:rsidRDefault="00CD3D8B" w:rsidP="00CD3D8B">
            <w:pPr>
              <w:rPr>
                <w:b/>
                <w:bCs/>
                <w:kern w:val="2"/>
                <w:sz w:val="22"/>
                <w:szCs w:val="22"/>
              </w:rPr>
            </w:pPr>
            <w:r w:rsidRPr="000D629B">
              <w:rPr>
                <w:b/>
                <w:bCs/>
                <w:kern w:val="2"/>
                <w:sz w:val="22"/>
                <w:szCs w:val="22"/>
              </w:rPr>
              <w:t>5.5. Atsiskaitymo su Tiekėju terminas ir tvarka</w:t>
            </w:r>
          </w:p>
        </w:tc>
        <w:tc>
          <w:tcPr>
            <w:tcW w:w="6282" w:type="dxa"/>
            <w:gridSpan w:val="2"/>
          </w:tcPr>
          <w:p w14:paraId="26ADA780" w14:textId="77777777" w:rsidR="00CD3D8B" w:rsidRPr="00C22A97" w:rsidRDefault="00CD3D8B" w:rsidP="00CD3D8B">
            <w:pPr>
              <w:rPr>
                <w:kern w:val="2"/>
                <w:sz w:val="22"/>
                <w:szCs w:val="22"/>
              </w:rPr>
            </w:pPr>
            <w:r w:rsidRPr="00C22A97">
              <w:rPr>
                <w:kern w:val="2"/>
                <w:sz w:val="22"/>
                <w:szCs w:val="22"/>
              </w:rPr>
              <w:t>Pirkėjas atsiskaito su Tiekėju ne vėliau kaip per 30 kalendorinių dienų nuo Sąskaitos gavimo dienos.</w:t>
            </w:r>
          </w:p>
          <w:p w14:paraId="6EFFAF4A" w14:textId="77777777" w:rsidR="00CD3D8B" w:rsidRPr="00C22A97" w:rsidRDefault="00CD3D8B" w:rsidP="00CD3D8B">
            <w:pPr>
              <w:rPr>
                <w:kern w:val="2"/>
                <w:sz w:val="22"/>
                <w:szCs w:val="22"/>
                <w:shd w:val="clear" w:color="auto" w:fill="FFFFFF"/>
              </w:rPr>
            </w:pPr>
            <w:r w:rsidRPr="00C22A97">
              <w:rPr>
                <w:kern w:val="2"/>
                <w:sz w:val="22"/>
                <w:szCs w:val="22"/>
                <w:shd w:val="clear" w:color="auto" w:fill="FFFFFF"/>
              </w:rPr>
              <w:t>Apmokėjimo sąlygos:</w:t>
            </w:r>
          </w:p>
          <w:p w14:paraId="6D8C9350" w14:textId="61F4A942" w:rsidR="00CD3D8B" w:rsidRPr="005F7485" w:rsidRDefault="00CD3D8B" w:rsidP="00CD3D8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 xml:space="preserve">Prekėms nustatomas Tiekėjo pasiūlytas arba Prekių gamintojo taikomas Garantinis terminas, tačiau bet kokiu atveju ne trumpesnis kaip nurodyta sutarties 1 priede. Garantinis terminas, skaičiuojamas </w:t>
            </w:r>
            <w:r w:rsidRPr="00CD0E20">
              <w:rPr>
                <w:kern w:val="2"/>
                <w:sz w:val="22"/>
                <w:szCs w:val="22"/>
              </w:rPr>
              <w:lastRenderedPageBreak/>
              <w:t>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lastRenderedPageBreak/>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CD3D8B" w:rsidRPr="000D629B" w14:paraId="2C0CDB08" w14:textId="77777777" w:rsidTr="003241C0">
        <w:trPr>
          <w:trHeight w:val="300"/>
        </w:trPr>
        <w:tc>
          <w:tcPr>
            <w:tcW w:w="3479" w:type="dxa"/>
            <w:gridSpan w:val="2"/>
          </w:tcPr>
          <w:p w14:paraId="377A54C0" w14:textId="77777777" w:rsidR="00CD3D8B" w:rsidRPr="000D629B" w:rsidRDefault="00CD3D8B" w:rsidP="00CD3D8B">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7D07F97C" w:rsidR="00CD3D8B" w:rsidRPr="000D629B" w:rsidRDefault="00CD3D8B" w:rsidP="00CD3D8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D3D8B" w:rsidRPr="000D629B" w14:paraId="7B7F774A" w14:textId="77777777" w:rsidTr="003241C0">
        <w:trPr>
          <w:trHeight w:val="300"/>
        </w:trPr>
        <w:tc>
          <w:tcPr>
            <w:tcW w:w="3479" w:type="dxa"/>
            <w:gridSpan w:val="2"/>
          </w:tcPr>
          <w:p w14:paraId="043B9501" w14:textId="77777777" w:rsidR="00CD3D8B" w:rsidRPr="000D629B" w:rsidRDefault="00CD3D8B" w:rsidP="00CD3D8B">
            <w:pPr>
              <w:rPr>
                <w:b/>
                <w:bCs/>
                <w:kern w:val="2"/>
                <w:sz w:val="22"/>
                <w:szCs w:val="22"/>
              </w:rPr>
            </w:pPr>
            <w:r w:rsidRPr="000D629B">
              <w:rPr>
                <w:b/>
                <w:bCs/>
                <w:kern w:val="2"/>
                <w:sz w:val="22"/>
                <w:szCs w:val="22"/>
              </w:rPr>
              <w:t>9.2. Tiekėjui taikomos netesybos</w:t>
            </w:r>
          </w:p>
        </w:tc>
        <w:tc>
          <w:tcPr>
            <w:tcW w:w="6282" w:type="dxa"/>
            <w:gridSpan w:val="2"/>
          </w:tcPr>
          <w:p w14:paraId="6A37AE50" w14:textId="77777777" w:rsidR="00CD3D8B" w:rsidRPr="000D629B" w:rsidRDefault="00CD3D8B" w:rsidP="00CD3D8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5273463" w14:textId="77777777" w:rsidR="00CD3D8B" w:rsidRPr="000D629B" w:rsidRDefault="00CD3D8B" w:rsidP="00CD3D8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7C11A76F" w:rsidR="00CD3D8B" w:rsidRPr="000D629B" w:rsidRDefault="00CD3D8B" w:rsidP="00CD3D8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D3D8B" w:rsidRPr="000D629B" w14:paraId="4AA5DE71" w14:textId="77777777" w:rsidTr="003241C0">
        <w:trPr>
          <w:trHeight w:val="300"/>
        </w:trPr>
        <w:tc>
          <w:tcPr>
            <w:tcW w:w="3479" w:type="dxa"/>
            <w:gridSpan w:val="2"/>
          </w:tcPr>
          <w:p w14:paraId="64104D23" w14:textId="77777777" w:rsidR="00CD3D8B" w:rsidRPr="000D629B" w:rsidRDefault="00CD3D8B" w:rsidP="00CD3D8B">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41BA983F" w:rsidR="00CD3D8B" w:rsidRPr="000D629B" w:rsidRDefault="00CD3D8B" w:rsidP="00CD3D8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5</w:t>
            </w:r>
            <w:r w:rsidRPr="000D629B">
              <w:rPr>
                <w:i/>
                <w:iCs/>
                <w:color w:val="000000" w:themeColor="text1"/>
                <w:kern w:val="2"/>
                <w:sz w:val="22"/>
                <w:szCs w:val="22"/>
              </w:rPr>
              <w:t xml:space="preserve"> (</w:t>
            </w:r>
            <w:r>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lastRenderedPageBreak/>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CD3D8B" w:rsidRPr="00C950C5" w14:paraId="50FC45B2" w14:textId="77777777" w:rsidTr="003241C0">
        <w:trPr>
          <w:trHeight w:val="300"/>
        </w:trPr>
        <w:tc>
          <w:tcPr>
            <w:tcW w:w="3539" w:type="dxa"/>
            <w:gridSpan w:val="3"/>
          </w:tcPr>
          <w:p w14:paraId="7C986A01" w14:textId="77777777" w:rsidR="00CD3D8B" w:rsidRPr="00B86F8E" w:rsidRDefault="00CD3D8B" w:rsidP="00CD3D8B">
            <w:pPr>
              <w:rPr>
                <w:b/>
                <w:bCs/>
                <w:kern w:val="2"/>
                <w:sz w:val="22"/>
                <w:szCs w:val="22"/>
              </w:rPr>
            </w:pPr>
            <w:r w:rsidRPr="00B86F8E">
              <w:rPr>
                <w:b/>
                <w:bCs/>
                <w:sz w:val="22"/>
                <w:szCs w:val="22"/>
              </w:rPr>
              <w:t>10.1. Esminės Sutarties sąlygos</w:t>
            </w:r>
          </w:p>
        </w:tc>
        <w:tc>
          <w:tcPr>
            <w:tcW w:w="6222" w:type="dxa"/>
          </w:tcPr>
          <w:p w14:paraId="58B47ECB" w14:textId="77777777" w:rsidR="00CD3D8B" w:rsidRPr="00B86F8E" w:rsidRDefault="00CD3D8B" w:rsidP="00CD3D8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F710D29" w14:textId="77777777" w:rsidR="00CD3D8B" w:rsidRPr="00B86F8E" w:rsidRDefault="00CD3D8B" w:rsidP="00CD3D8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F12A873" w14:textId="77777777" w:rsidR="00CD3D8B" w:rsidRPr="00B86F8E" w:rsidRDefault="00CD3D8B" w:rsidP="00CD3D8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9D5135B" w14:textId="77777777" w:rsidR="00CD3D8B" w:rsidRPr="00B86F8E" w:rsidRDefault="00CD3D8B" w:rsidP="00CD3D8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E5439CA" w14:textId="77777777" w:rsidR="00CD3D8B" w:rsidRPr="00B86F8E" w:rsidRDefault="00CD3D8B" w:rsidP="00CD3D8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039C8E9" w14:textId="77777777" w:rsidR="00CD3D8B" w:rsidRPr="00B86F8E" w:rsidRDefault="00CD3D8B" w:rsidP="00CD3D8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3DD53E8" w14:textId="77777777" w:rsidR="00CD3D8B" w:rsidRPr="00B86F8E" w:rsidRDefault="00CD3D8B" w:rsidP="00CD3D8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3CE8CD23" w:rsidR="00CD3D8B" w:rsidRPr="00B86F8E" w:rsidRDefault="00CD3D8B" w:rsidP="00CD3D8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lastRenderedPageBreak/>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lastRenderedPageBreak/>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2FBD4533"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E60626">
              <w:rPr>
                <w:b/>
                <w:bCs/>
                <w:color w:val="000000"/>
                <w:kern w:val="2"/>
                <w:sz w:val="22"/>
                <w:szCs w:val="22"/>
              </w:rPr>
              <w:t>25</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E60626">
              <w:rPr>
                <w:b/>
                <w:bCs/>
                <w:sz w:val="22"/>
                <w:szCs w:val="22"/>
              </w:rPr>
              <w:t>24</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CD3D8B" w:rsidRPr="000D629B" w14:paraId="66055558" w14:textId="77777777" w:rsidTr="003241C0">
        <w:trPr>
          <w:trHeight w:val="300"/>
        </w:trPr>
        <w:tc>
          <w:tcPr>
            <w:tcW w:w="3479" w:type="dxa"/>
            <w:gridSpan w:val="2"/>
          </w:tcPr>
          <w:p w14:paraId="47C69BD3" w14:textId="337B6954" w:rsidR="00CD3D8B" w:rsidRPr="000D629B" w:rsidRDefault="00CD3D8B" w:rsidP="00CD3D8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19A610E3" w14:textId="77777777" w:rsidR="00CD3D8B" w:rsidRPr="000D629B" w:rsidRDefault="00CD3D8B" w:rsidP="00CD3D8B">
            <w:pPr>
              <w:rPr>
                <w:color w:val="4472C4"/>
                <w:kern w:val="2"/>
                <w:sz w:val="22"/>
                <w:szCs w:val="22"/>
              </w:rPr>
            </w:pPr>
            <w:r w:rsidRPr="000D629B">
              <w:rPr>
                <w:kern w:val="2"/>
                <w:sz w:val="22"/>
                <w:szCs w:val="22"/>
              </w:rPr>
              <w:t xml:space="preserve">Netaikoma </w:t>
            </w:r>
          </w:p>
          <w:p w14:paraId="78AB7DC8" w14:textId="5CEA0A9D" w:rsidR="00CD3D8B" w:rsidRPr="007063D2" w:rsidRDefault="00CD3D8B" w:rsidP="00CD3D8B">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77BE0" w:rsidRDefault="007F65D0" w:rsidP="007F65D0">
            <w:pPr>
              <w:jc w:val="both"/>
              <w:rPr>
                <w:kern w:val="2"/>
                <w:sz w:val="22"/>
                <w:szCs w:val="22"/>
              </w:rPr>
            </w:pPr>
            <w:r w:rsidRPr="00E77BE0">
              <w:rPr>
                <w:kern w:val="2"/>
                <w:sz w:val="22"/>
                <w:szCs w:val="22"/>
              </w:rPr>
              <w:t>12.2.1. jeigu Tiekėjas nevykdo prisiimtų įsipareigojimų už Sutartyje nustatytą Sutarties kainą / įkainius;</w:t>
            </w:r>
          </w:p>
          <w:p w14:paraId="19C1097D" w14:textId="56A8F3AA" w:rsidR="007F65D0" w:rsidRPr="00E77BE0" w:rsidRDefault="007F65D0" w:rsidP="007F65D0">
            <w:pPr>
              <w:spacing w:line="257" w:lineRule="auto"/>
              <w:jc w:val="both"/>
              <w:rPr>
                <w:rFonts w:eastAsia="Arial"/>
                <w:kern w:val="2"/>
                <w:sz w:val="22"/>
                <w:szCs w:val="22"/>
                <w:lang w:val="lt"/>
              </w:rPr>
            </w:pPr>
            <w:r w:rsidRPr="00E77BE0">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 xml:space="preserve">12.2.4. Tiekėjas pristato Prekes, kurios neatitinka Sutartyje ir / ar Įstatymuose nustatytų reikalavimų Prekėms ir </w:t>
            </w:r>
            <w:r w:rsidRPr="00E77BE0">
              <w:rPr>
                <w:rFonts w:eastAsia="Arial"/>
                <w:sz w:val="22"/>
                <w:szCs w:val="22"/>
              </w:rPr>
              <w:t>atsisako pašalinti arba nepašalina Prekių trūkumų per Pirkėjo nustatytus protingus terminus</w:t>
            </w:r>
            <w:r w:rsidRPr="00E77BE0">
              <w:rPr>
                <w:rFonts w:eastAsia="Arial"/>
                <w:kern w:val="2"/>
                <w:sz w:val="22"/>
                <w:szCs w:val="22"/>
                <w:lang w:val="lt"/>
              </w:rPr>
              <w:t>;</w:t>
            </w:r>
          </w:p>
          <w:p w14:paraId="7E83D44E" w14:textId="2CFF2C1B"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rPr>
            </w:pPr>
            <w:r w:rsidRPr="00E77BE0">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E77BE0" w:rsidRPr="000D629B" w14:paraId="3A71B694" w14:textId="77777777" w:rsidTr="003241C0">
        <w:trPr>
          <w:trHeight w:val="300"/>
        </w:trPr>
        <w:tc>
          <w:tcPr>
            <w:tcW w:w="3374" w:type="dxa"/>
          </w:tcPr>
          <w:p w14:paraId="26F3C526" w14:textId="6C25DC0B" w:rsidR="00E77BE0" w:rsidRPr="000D629B" w:rsidRDefault="00E77BE0" w:rsidP="00E77BE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4E67FA24" w14:textId="77777777" w:rsidR="00E77BE0" w:rsidRDefault="00E77BE0" w:rsidP="00E77BE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F41E7C" w14:textId="77777777" w:rsidR="00E77BE0" w:rsidRDefault="00E77BE0" w:rsidP="00E77BE0">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956692">
              <w:rPr>
                <w:kern w:val="2"/>
                <w:sz w:val="22"/>
                <w:szCs w:val="22"/>
                <w:shd w:val="clear" w:color="auto" w:fill="FFFFFF"/>
              </w:rPr>
              <w:lastRenderedPageBreak/>
              <w:t>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01422D1A" w14:textId="77777777" w:rsidR="00E77BE0" w:rsidRDefault="00E77BE0" w:rsidP="00E77BE0">
            <w:pPr>
              <w:jc w:val="both"/>
              <w:rPr>
                <w:kern w:val="2"/>
                <w:sz w:val="22"/>
                <w:szCs w:val="22"/>
              </w:rPr>
            </w:pPr>
          </w:p>
          <w:p w14:paraId="62C8FECF" w14:textId="77777777" w:rsidR="00E77BE0" w:rsidRDefault="00E77BE0" w:rsidP="00E77BE0">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3E4262A" w14:textId="77777777" w:rsidR="00E77BE0" w:rsidRDefault="00E77BE0" w:rsidP="00E77BE0">
            <w:pPr>
              <w:jc w:val="both"/>
              <w:rPr>
                <w:b/>
                <w:bCs/>
                <w:kern w:val="2"/>
                <w:sz w:val="22"/>
                <w:szCs w:val="22"/>
              </w:rPr>
            </w:pPr>
          </w:p>
          <w:p w14:paraId="70DF1D3E" w14:textId="7298EBD3" w:rsidR="00E77BE0" w:rsidRPr="00D70DD3" w:rsidRDefault="00E77BE0" w:rsidP="00E77BE0">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1D454B" w:rsidRPr="000D629B" w14:paraId="3688764D" w14:textId="77777777" w:rsidTr="003241C0">
        <w:trPr>
          <w:trHeight w:val="300"/>
        </w:trPr>
        <w:tc>
          <w:tcPr>
            <w:tcW w:w="3374" w:type="dxa"/>
          </w:tcPr>
          <w:p w14:paraId="2F937B27" w14:textId="2F27A037" w:rsidR="001D454B" w:rsidRPr="000D629B" w:rsidRDefault="001D454B" w:rsidP="001D454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7453285F" w:rsidR="001D454B" w:rsidRPr="000D629B" w:rsidRDefault="001D454B" w:rsidP="001D454B">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222A4C" w:rsidRPr="000D629B" w14:paraId="1B673F76" w14:textId="77777777" w:rsidTr="003241C0">
        <w:trPr>
          <w:trHeight w:val="300"/>
        </w:trPr>
        <w:tc>
          <w:tcPr>
            <w:tcW w:w="3374" w:type="dxa"/>
          </w:tcPr>
          <w:p w14:paraId="2E525762" w14:textId="258D2727" w:rsidR="00222A4C" w:rsidRPr="000D629B" w:rsidRDefault="00222A4C" w:rsidP="00222A4C">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xml:space="preserve">.2. Priedas Nr. </w:t>
            </w:r>
            <w:r>
              <w:rPr>
                <w:b/>
                <w:bCs/>
                <w:kern w:val="2"/>
                <w:sz w:val="22"/>
                <w:szCs w:val="22"/>
              </w:rPr>
              <w:t>3</w:t>
            </w:r>
          </w:p>
        </w:tc>
        <w:tc>
          <w:tcPr>
            <w:tcW w:w="6387" w:type="dxa"/>
            <w:gridSpan w:val="3"/>
          </w:tcPr>
          <w:p w14:paraId="27EF1E39" w14:textId="66A1AEF8" w:rsidR="00222A4C" w:rsidRPr="00222A4C" w:rsidRDefault="00222A4C" w:rsidP="00222A4C">
            <w:pPr>
              <w:jc w:val="center"/>
              <w:rPr>
                <w:b/>
                <w:bCs/>
                <w:kern w:val="2"/>
                <w:sz w:val="22"/>
                <w:szCs w:val="22"/>
              </w:rPr>
            </w:pPr>
            <w:r w:rsidRPr="00222A4C">
              <w:rPr>
                <w:b/>
                <w:bCs/>
                <w:kern w:val="2"/>
                <w:sz w:val="22"/>
                <w:szCs w:val="22"/>
              </w:rPr>
              <w:t>Susitarimas dėl taikomų organizacinių ir techninių kibernetinio saugumo reikalavimų</w:t>
            </w:r>
          </w:p>
        </w:tc>
      </w:tr>
      <w:tr w:rsidR="00222A4C" w:rsidRPr="000D629B" w14:paraId="22184650" w14:textId="77777777" w:rsidTr="003241C0">
        <w:trPr>
          <w:trHeight w:val="300"/>
        </w:trPr>
        <w:tc>
          <w:tcPr>
            <w:tcW w:w="3374" w:type="dxa"/>
          </w:tcPr>
          <w:p w14:paraId="00579BE9" w14:textId="7C6D663F" w:rsidR="00222A4C" w:rsidRPr="000D629B" w:rsidRDefault="00222A4C" w:rsidP="00222A4C">
            <w:pPr>
              <w:jc w:val="center"/>
              <w:rPr>
                <w:b/>
                <w:bCs/>
                <w:kern w:val="2"/>
                <w:sz w:val="22"/>
                <w:szCs w:val="22"/>
              </w:rPr>
            </w:pPr>
            <w:r w:rsidRPr="00B96C6D">
              <w:rPr>
                <w:b/>
                <w:bCs/>
                <w:kern w:val="2"/>
                <w:sz w:val="22"/>
                <w:szCs w:val="22"/>
              </w:rPr>
              <w:t>14.3. Priedas Nr. </w:t>
            </w:r>
            <w:r>
              <w:rPr>
                <w:b/>
                <w:bCs/>
                <w:kern w:val="2"/>
                <w:sz w:val="22"/>
                <w:szCs w:val="22"/>
              </w:rPr>
              <w:t>4</w:t>
            </w:r>
          </w:p>
        </w:tc>
        <w:tc>
          <w:tcPr>
            <w:tcW w:w="6387" w:type="dxa"/>
            <w:gridSpan w:val="3"/>
          </w:tcPr>
          <w:p w14:paraId="3C04E029" w14:textId="1E840FBC" w:rsidR="00222A4C" w:rsidRPr="000D629B" w:rsidRDefault="00222A4C" w:rsidP="00222A4C">
            <w:pPr>
              <w:jc w:val="center"/>
              <w:rPr>
                <w:b/>
                <w:bCs/>
                <w:kern w:val="2"/>
                <w:sz w:val="22"/>
                <w:szCs w:val="22"/>
              </w:rPr>
            </w:pPr>
            <w:r w:rsidRPr="00B96C6D">
              <w:rPr>
                <w:color w:val="007BB8"/>
                <w:kern w:val="2"/>
                <w:sz w:val="22"/>
                <w:szCs w:val="22"/>
              </w:rPr>
              <w:t>Sutarties vykdymui pasitelkiami subtiekėjai ir (ar) specialistai (jei taikoma)</w:t>
            </w:r>
          </w:p>
        </w:tc>
      </w:tr>
      <w:tr w:rsidR="00222A4C" w:rsidRPr="000D629B" w14:paraId="3C64DF6F" w14:textId="77777777" w:rsidTr="003241C0">
        <w:tc>
          <w:tcPr>
            <w:tcW w:w="9761" w:type="dxa"/>
            <w:gridSpan w:val="4"/>
          </w:tcPr>
          <w:p w14:paraId="6891CCA6" w14:textId="290E043C" w:rsidR="00222A4C" w:rsidRPr="000019F5" w:rsidRDefault="00222A4C" w:rsidP="00222A4C">
            <w:pPr>
              <w:jc w:val="center"/>
              <w:rPr>
                <w:b/>
                <w:bCs/>
                <w:kern w:val="2"/>
                <w:szCs w:val="24"/>
              </w:rPr>
            </w:pPr>
            <w:r w:rsidRPr="000019F5">
              <w:rPr>
                <w:b/>
                <w:bCs/>
                <w:kern w:val="2"/>
                <w:szCs w:val="24"/>
              </w:rPr>
              <w:t>15. ŠALIŲ ATSTOVŲ PARAŠAI</w:t>
            </w:r>
          </w:p>
        </w:tc>
      </w:tr>
      <w:tr w:rsidR="00222A4C" w:rsidRPr="000D629B" w14:paraId="20E82B78" w14:textId="77777777" w:rsidTr="003241C0">
        <w:tc>
          <w:tcPr>
            <w:tcW w:w="3374" w:type="dxa"/>
          </w:tcPr>
          <w:p w14:paraId="04DC8B15" w14:textId="77777777" w:rsidR="00222A4C" w:rsidRPr="000D629B" w:rsidRDefault="00222A4C" w:rsidP="00222A4C">
            <w:pPr>
              <w:jc w:val="center"/>
              <w:rPr>
                <w:b/>
                <w:bCs/>
                <w:kern w:val="2"/>
                <w:sz w:val="22"/>
                <w:szCs w:val="22"/>
              </w:rPr>
            </w:pPr>
            <w:r w:rsidRPr="000D629B">
              <w:rPr>
                <w:b/>
                <w:bCs/>
                <w:kern w:val="2"/>
                <w:sz w:val="22"/>
                <w:szCs w:val="22"/>
              </w:rPr>
              <w:t>PIRKĖJAS</w:t>
            </w:r>
          </w:p>
        </w:tc>
        <w:tc>
          <w:tcPr>
            <w:tcW w:w="6387" w:type="dxa"/>
            <w:gridSpan w:val="3"/>
          </w:tcPr>
          <w:p w14:paraId="1BD04B5F" w14:textId="77777777" w:rsidR="00222A4C" w:rsidRPr="000D629B" w:rsidRDefault="00222A4C" w:rsidP="00222A4C">
            <w:pPr>
              <w:jc w:val="center"/>
              <w:rPr>
                <w:b/>
                <w:bCs/>
                <w:kern w:val="2"/>
                <w:sz w:val="22"/>
                <w:szCs w:val="22"/>
              </w:rPr>
            </w:pPr>
            <w:r w:rsidRPr="000D629B">
              <w:rPr>
                <w:b/>
                <w:bCs/>
                <w:kern w:val="2"/>
                <w:sz w:val="22"/>
                <w:szCs w:val="22"/>
              </w:rPr>
              <w:t>TIEKĖJAS</w:t>
            </w:r>
          </w:p>
        </w:tc>
      </w:tr>
      <w:tr w:rsidR="00222A4C" w:rsidRPr="000D629B" w14:paraId="5AF01503" w14:textId="77777777" w:rsidTr="003241C0">
        <w:tc>
          <w:tcPr>
            <w:tcW w:w="3374" w:type="dxa"/>
          </w:tcPr>
          <w:p w14:paraId="05D857AA" w14:textId="24890D82" w:rsidR="00222A4C" w:rsidRPr="000D629B" w:rsidRDefault="00222A4C" w:rsidP="00222A4C">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3A496D2F" w:rsidR="00222A4C" w:rsidRPr="000D629B" w:rsidRDefault="00222A4C" w:rsidP="00222A4C">
            <w:pPr>
              <w:jc w:val="center"/>
              <w:rPr>
                <w:b/>
                <w:bCs/>
                <w:kern w:val="2"/>
                <w:sz w:val="22"/>
                <w:szCs w:val="22"/>
              </w:rPr>
            </w:pPr>
            <w:r w:rsidRPr="00B96C6D">
              <w:rPr>
                <w:color w:val="4472C4"/>
                <w:kern w:val="2"/>
                <w:sz w:val="22"/>
                <w:szCs w:val="22"/>
              </w:rPr>
              <w:t>(nurodomos atstovo pareigos, vardas, pavardė)</w:t>
            </w:r>
          </w:p>
        </w:tc>
      </w:tr>
      <w:tr w:rsidR="00222A4C" w:rsidRPr="000D629B" w14:paraId="3D8CAA14" w14:textId="77777777" w:rsidTr="003241C0">
        <w:tc>
          <w:tcPr>
            <w:tcW w:w="3374" w:type="dxa"/>
          </w:tcPr>
          <w:p w14:paraId="6F1B5BC5" w14:textId="7E548972" w:rsidR="00222A4C" w:rsidRPr="000D629B" w:rsidRDefault="00222A4C" w:rsidP="00222A4C">
            <w:pPr>
              <w:jc w:val="center"/>
              <w:rPr>
                <w:b/>
                <w:bCs/>
                <w:kern w:val="2"/>
                <w:sz w:val="22"/>
                <w:szCs w:val="22"/>
              </w:rPr>
            </w:pPr>
            <w:r w:rsidRPr="000D629B">
              <w:rPr>
                <w:kern w:val="2"/>
                <w:sz w:val="22"/>
                <w:szCs w:val="22"/>
              </w:rPr>
              <w:t>(parašas)</w:t>
            </w:r>
          </w:p>
        </w:tc>
        <w:tc>
          <w:tcPr>
            <w:tcW w:w="6387" w:type="dxa"/>
            <w:gridSpan w:val="3"/>
          </w:tcPr>
          <w:p w14:paraId="1DAAD3D1" w14:textId="77777777" w:rsidR="00222A4C" w:rsidRPr="000019F5" w:rsidRDefault="00222A4C" w:rsidP="00222A4C">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6EEF83E5" w14:textId="77777777" w:rsidR="00CD0C3E" w:rsidRDefault="00CD0C3E" w:rsidP="00432D1B">
      <w:pPr>
        <w:jc w:val="center"/>
        <w:rPr>
          <w:color w:val="000000"/>
          <w:sz w:val="22"/>
          <w:szCs w:val="22"/>
        </w:rPr>
      </w:pPr>
    </w:p>
    <w:p w14:paraId="0A3F469C" w14:textId="77777777" w:rsidR="00CD0C3E" w:rsidRPr="00BA5D81" w:rsidRDefault="00CD0C3E" w:rsidP="00CD0C3E">
      <w:pPr>
        <w:widowControl w:val="0"/>
        <w:pBdr>
          <w:top w:val="nil"/>
          <w:left w:val="nil"/>
          <w:bottom w:val="nil"/>
          <w:right w:val="nil"/>
          <w:between w:val="nil"/>
        </w:pBdr>
        <w:tabs>
          <w:tab w:val="left" w:pos="567"/>
          <w:tab w:val="left" w:pos="851"/>
        </w:tabs>
        <w:ind w:right="900"/>
        <w:jc w:val="right"/>
        <w:rPr>
          <w:bCs/>
          <w:sz w:val="22"/>
          <w:szCs w:val="22"/>
        </w:rPr>
      </w:pPr>
      <w:r w:rsidRPr="00BA5D81">
        <w:rPr>
          <w:bCs/>
          <w:sz w:val="22"/>
          <w:szCs w:val="22"/>
        </w:rPr>
        <w:lastRenderedPageBreak/>
        <w:t xml:space="preserve">2026-   sutarties Nr. </w:t>
      </w:r>
    </w:p>
    <w:p w14:paraId="38847E54" w14:textId="77777777" w:rsidR="00CD0C3E" w:rsidRPr="00BA5D81" w:rsidRDefault="00CD0C3E" w:rsidP="00CD0C3E">
      <w:pPr>
        <w:widowControl w:val="0"/>
        <w:pBdr>
          <w:top w:val="nil"/>
          <w:left w:val="nil"/>
          <w:bottom w:val="nil"/>
          <w:right w:val="nil"/>
          <w:between w:val="nil"/>
        </w:pBdr>
        <w:tabs>
          <w:tab w:val="left" w:pos="567"/>
          <w:tab w:val="left" w:pos="851"/>
        </w:tabs>
        <w:ind w:right="1418"/>
        <w:jc w:val="right"/>
        <w:rPr>
          <w:bCs/>
          <w:sz w:val="22"/>
          <w:szCs w:val="22"/>
        </w:rPr>
      </w:pPr>
      <w:r w:rsidRPr="00BA5D81">
        <w:rPr>
          <w:bCs/>
          <w:sz w:val="22"/>
          <w:szCs w:val="22"/>
        </w:rPr>
        <w:t xml:space="preserve">Priedas Nr. </w:t>
      </w:r>
      <w:r>
        <w:rPr>
          <w:bCs/>
          <w:sz w:val="22"/>
          <w:szCs w:val="22"/>
        </w:rPr>
        <w:t>3</w:t>
      </w:r>
      <w:r w:rsidRPr="00BA5D81">
        <w:rPr>
          <w:bCs/>
          <w:sz w:val="22"/>
          <w:szCs w:val="22"/>
        </w:rPr>
        <w:t xml:space="preserve">                         </w:t>
      </w:r>
    </w:p>
    <w:p w14:paraId="4DEF2412" w14:textId="77777777" w:rsidR="00CD0C3E" w:rsidRPr="00BA5D81" w:rsidRDefault="00CD0C3E" w:rsidP="00CD0C3E">
      <w:pPr>
        <w:spacing w:line="276" w:lineRule="auto"/>
        <w:ind w:left="5245"/>
        <w:jc w:val="right"/>
      </w:pPr>
    </w:p>
    <w:p w14:paraId="6A47B249" w14:textId="77777777" w:rsidR="00CD0C3E" w:rsidRPr="00BA5D81" w:rsidRDefault="00CD0C3E" w:rsidP="00CD0C3E">
      <w:pPr>
        <w:spacing w:line="276" w:lineRule="auto"/>
        <w:jc w:val="center"/>
        <w:rPr>
          <w:rFonts w:eastAsia="Tahoma"/>
          <w:b/>
          <w:color w:val="000000"/>
        </w:rPr>
      </w:pPr>
      <w:r w:rsidRPr="00BA5D81">
        <w:rPr>
          <w:rFonts w:eastAsia="Tahoma"/>
          <w:b/>
          <w:color w:val="000000"/>
        </w:rPr>
        <w:t>SUSITARIMAS DĖL TAIKOMŲ ORGANIZACINIŲ IR TECHNINIŲ</w:t>
      </w:r>
    </w:p>
    <w:p w14:paraId="5B8F7C00" w14:textId="77777777" w:rsidR="00CD0C3E" w:rsidRPr="00BA5D81" w:rsidRDefault="00CD0C3E" w:rsidP="00CD0C3E">
      <w:pPr>
        <w:spacing w:line="276" w:lineRule="auto"/>
        <w:jc w:val="center"/>
        <w:rPr>
          <w:rFonts w:eastAsia="Tahoma"/>
          <w:b/>
          <w:i/>
          <w:iCs/>
          <w:color w:val="000000"/>
        </w:rPr>
      </w:pPr>
      <w:r w:rsidRPr="00BA5D81">
        <w:rPr>
          <w:rFonts w:eastAsia="Tahoma"/>
          <w:b/>
          <w:color w:val="000000"/>
        </w:rPr>
        <w:t>KIBERNETINIO SAUGUMO REIKALAVIMŲ</w:t>
      </w:r>
    </w:p>
    <w:p w14:paraId="2A94F1E7" w14:textId="77777777" w:rsidR="00CD0C3E" w:rsidRPr="00BA5D81" w:rsidRDefault="00CD0C3E" w:rsidP="00CD0C3E">
      <w:pPr>
        <w:tabs>
          <w:tab w:val="left" w:pos="851"/>
        </w:tabs>
        <w:autoSpaceDE w:val="0"/>
        <w:autoSpaceDN w:val="0"/>
        <w:adjustRightInd w:val="0"/>
        <w:spacing w:line="276" w:lineRule="auto"/>
        <w:ind w:firstLine="709"/>
        <w:jc w:val="right"/>
        <w:rPr>
          <w:rFonts w:eastAsia="Tahoma"/>
          <w:bCs/>
          <w:color w:val="000000"/>
        </w:rPr>
      </w:pPr>
    </w:p>
    <w:p w14:paraId="2F1105F5" w14:textId="77777777" w:rsidR="00CD0C3E" w:rsidRPr="00BA5D81" w:rsidRDefault="00CD0C3E" w:rsidP="00CD0C3E">
      <w:pPr>
        <w:spacing w:line="276" w:lineRule="auto"/>
        <w:ind w:firstLine="851"/>
        <w:jc w:val="both"/>
        <w:rPr>
          <w:rFonts w:eastAsia="Tahoma"/>
          <w:bCs/>
        </w:rPr>
      </w:pPr>
      <w:r w:rsidRPr="00BA5D81">
        <w:rPr>
          <w:rFonts w:eastAsia="Tahoma"/>
          <w:color w:val="000000" w:themeColor="text1"/>
        </w:rPr>
        <w:t xml:space="preserve">Vykdydamas </w:t>
      </w:r>
      <w:sdt>
        <w:sdtPr>
          <w:id w:val="1532844040"/>
          <w:placeholder>
            <w:docPart w:val="D59A2F08E19741A589A68AA65383D716"/>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Pr="00BA5D81">
            <w:t>Prekių ir su prekėmis susijusių paslaugų</w:t>
          </w:r>
        </w:sdtContent>
      </w:sdt>
      <w:r w:rsidRPr="00BA5D81">
        <w:rPr>
          <w:rFonts w:eastAsia="Tahoma"/>
          <w:color w:val="000000" w:themeColor="text1"/>
        </w:rPr>
        <w:t xml:space="preserve"> </w:t>
      </w:r>
      <w:bookmarkStart w:id="6" w:name="_Hlk156488384"/>
      <w:r w:rsidRPr="00BA5D81">
        <w:rPr>
          <w:rFonts w:eastAsia="Tahoma"/>
          <w:color w:val="000000" w:themeColor="text1"/>
        </w:rPr>
        <w:t xml:space="preserve">viešojo pirkimo–pardavimo </w:t>
      </w:r>
      <w:bookmarkEnd w:id="6"/>
      <w:r w:rsidRPr="00BA5D81">
        <w:rPr>
          <w:rFonts w:eastAsia="Tahoma"/>
          <w:color w:val="000000" w:themeColor="text1"/>
        </w:rPr>
        <w:t xml:space="preserve">sutartį (toliau – Sutartis), </w:t>
      </w:r>
      <w:r w:rsidRPr="00BA5D81">
        <w:rPr>
          <w:bCs/>
        </w:rPr>
        <w:t xml:space="preserve">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w:t>
      </w:r>
      <w:r w:rsidRPr="00BA5D81">
        <w:rPr>
          <w:rFonts w:eastAsia="Calibri"/>
          <w:color w:val="000000" w:themeColor="text1"/>
        </w:rPr>
        <w:t xml:space="preserve">tiekėjas </w:t>
      </w:r>
      <w:r w:rsidRPr="00BA5D81">
        <w:rPr>
          <w:rFonts w:eastAsia="Tahoma"/>
          <w:bCs/>
        </w:rPr>
        <w:t xml:space="preserve">aptarnauja kritinę informacinių ir ryšių technologijų (toliau – IRT) infrastruktūrą arba </w:t>
      </w:r>
      <w:r w:rsidRPr="00BA5D81" w:rsidDel="00C81B7F">
        <w:rPr>
          <w:rFonts w:eastAsia="Tahoma"/>
        </w:rPr>
        <w:t>teikia</w:t>
      </w:r>
      <w:r w:rsidRPr="00BA5D81">
        <w:rPr>
          <w:rFonts w:eastAsia="Tahoma"/>
        </w:rPr>
        <w:t xml:space="preserve"> kitas esmines Lietuvos Respublikos kibernetinio saugumo įstatymo 1 priede numatytas paslaugas </w:t>
      </w:r>
      <w:r w:rsidRPr="00BA5D81">
        <w:rPr>
          <w:rFonts w:eastAsia="Tahoma"/>
          <w:bCs/>
        </w:rPr>
        <w:t>Lietuvoje</w:t>
      </w:r>
      <w:r w:rsidRPr="00BA5D81">
        <w:rPr>
          <w:rFonts w:eastAsia="Tahoma"/>
        </w:rPr>
        <w:t>,</w:t>
      </w:r>
      <w:r w:rsidRPr="00BA5D81">
        <w:rPr>
          <w:rFonts w:eastAsia="Calibri"/>
          <w:color w:val="000000" w:themeColor="text1"/>
        </w:rPr>
        <w:t xml:space="preserve"> jis laikosi Kibernetinio saugumo reikalavimų aprašo, patvirtinto Lietuvos Respublikos Vyriausybės 2018 m. rugpjūčio 13 d. nutarimu Nr. 818 „D</w:t>
      </w:r>
      <w:r w:rsidRPr="00BA5D81">
        <w:rPr>
          <w:color w:val="000000" w:themeColor="text1"/>
        </w:rPr>
        <w:t>ėl Lietuvos Respublikos kibernetinio saugumo įstatymo įgyvendinimo</w:t>
      </w:r>
      <w:r w:rsidRPr="00BA5D81">
        <w:rPr>
          <w:caps/>
          <w:color w:val="000000" w:themeColor="text1"/>
        </w:rPr>
        <w:t xml:space="preserve">“, </w:t>
      </w:r>
      <w:r w:rsidRPr="00BA5D81">
        <w:rPr>
          <w:rFonts w:eastAsia="Calibri"/>
          <w:color w:val="000000" w:themeColor="text1"/>
        </w:rPr>
        <w:t>reikalavimų, taikomų kibernetinio saugumo esminiam subjektui.</w:t>
      </w:r>
      <w:r w:rsidRPr="00BA5D81">
        <w:rPr>
          <w:rFonts w:eastAsia="Tahoma"/>
          <w:bCs/>
        </w:rPr>
        <w:t xml:space="preserve"> Jeigu tai užsienio tiekėjas, kuris jam perduotus duomenis tvarko ne Klaipėdos universiteto ligoninės (toliau – KUL) IRT infrastruktūroje, turi būti laikomasi tarptautinių, pavyzdžiui, ISO/IEC 27001, standartų reikalavimų arba kitų lygiaverčių standartų </w:t>
      </w:r>
      <w:r w:rsidRPr="00BA5D81">
        <w:rPr>
          <w:rFonts w:eastAsia="Tahoma"/>
        </w:rPr>
        <w:t>(NIST CSF, SOC 2 ir pan.).</w:t>
      </w:r>
      <w:r w:rsidRPr="00BA5D81">
        <w:rPr>
          <w:rFonts w:eastAsia="Tahoma"/>
          <w:bCs/>
        </w:rPr>
        <w:t xml:space="preserve"> </w:t>
      </w:r>
    </w:p>
    <w:p w14:paraId="3B1E5614" w14:textId="77777777" w:rsidR="00CD0C3E" w:rsidRPr="00BA5D81" w:rsidRDefault="00CD0C3E" w:rsidP="00CD0C3E">
      <w:pPr>
        <w:spacing w:after="120" w:line="276" w:lineRule="auto"/>
        <w:ind w:firstLine="851"/>
        <w:jc w:val="both"/>
        <w:rPr>
          <w:rFonts w:eastAsia="Tahoma"/>
          <w:bCs/>
          <w:color w:val="000000"/>
        </w:rPr>
      </w:pPr>
      <w:r w:rsidRPr="00BA5D81">
        <w:rPr>
          <w:rFonts w:eastAsia="Tahoma"/>
          <w:bCs/>
        </w:rPr>
        <w:t>Tiekėjas įsipareigoja užtikrinti toliau išvardintų organizacinių ir techninių kibernetinio saugumo reikalavimų įgyvendinimą</w:t>
      </w:r>
      <w:r w:rsidRPr="00BA5D81">
        <w:rPr>
          <w:rFonts w:eastAsia="Tahoma"/>
          <w:color w:val="000000" w:themeColor="text1"/>
        </w:rPr>
        <w:t>:</w:t>
      </w:r>
    </w:p>
    <w:tbl>
      <w:tblPr>
        <w:tblStyle w:val="Lentelstinklelis"/>
        <w:tblW w:w="10485" w:type="dxa"/>
        <w:tblLayout w:type="fixed"/>
        <w:tblLook w:val="04A0" w:firstRow="1" w:lastRow="0" w:firstColumn="1" w:lastColumn="0" w:noHBand="0" w:noVBand="1"/>
      </w:tblPr>
      <w:tblGrid>
        <w:gridCol w:w="2122"/>
        <w:gridCol w:w="8363"/>
      </w:tblGrid>
      <w:tr w:rsidR="00CD0C3E" w:rsidRPr="00BA5D81" w14:paraId="3C31A1C3" w14:textId="77777777" w:rsidTr="00CD0C3E">
        <w:tc>
          <w:tcPr>
            <w:tcW w:w="2122" w:type="dxa"/>
          </w:tcPr>
          <w:p w14:paraId="15D92173" w14:textId="77777777" w:rsidR="00CD0C3E" w:rsidRPr="00BA5D81" w:rsidRDefault="00CD0C3E" w:rsidP="00886991">
            <w:pPr>
              <w:spacing w:line="276" w:lineRule="auto"/>
              <w:ind w:firstLine="0"/>
              <w:rPr>
                <w:rFonts w:ascii="Times New Roman" w:eastAsia="Tahoma" w:hAnsi="Times New Roman" w:cs="Times New Roman"/>
                <w:color w:val="000000"/>
              </w:rPr>
            </w:pPr>
            <w:r w:rsidRPr="00BA5D81">
              <w:rPr>
                <w:rFonts w:ascii="Times New Roman" w:hAnsi="Times New Roman" w:cs="Times New Roman"/>
              </w:rPr>
              <w:t>1. Organizacinės duomenų tvarkymo saugumo priemonės</w:t>
            </w:r>
          </w:p>
        </w:tc>
        <w:tc>
          <w:tcPr>
            <w:tcW w:w="8363" w:type="dxa"/>
          </w:tcPr>
          <w:p w14:paraId="45E4E6A2" w14:textId="77777777" w:rsidR="00CD0C3E" w:rsidRPr="00BA5D81" w:rsidRDefault="00CD0C3E" w:rsidP="00CD0C3E">
            <w:pPr>
              <w:pStyle w:val="Sraopastraipa"/>
              <w:numPr>
                <w:ilvl w:val="1"/>
                <w:numId w:val="2"/>
              </w:numPr>
              <w:spacing w:line="276" w:lineRule="auto"/>
              <w:ind w:left="601" w:hanging="460"/>
              <w:jc w:val="both"/>
              <w:rPr>
                <w:rFonts w:ascii="Times New Roman" w:eastAsia="Calibri" w:hAnsi="Times New Roman" w:cs="Times New Roman"/>
                <w:bCs/>
                <w:color w:val="000000"/>
              </w:rPr>
            </w:pPr>
            <w:r w:rsidRPr="00BA5D81">
              <w:rPr>
                <w:rFonts w:ascii="Times New Roman" w:eastAsia="Calibri" w:hAnsi="Times New Roman" w:cs="Times New Roman"/>
                <w:color w:val="000000" w:themeColor="text1"/>
              </w:rPr>
              <w:t xml:space="preserve">Sudarius Sutartį, tiekėjo paskirti darbuotojai, kurie teiks </w:t>
            </w:r>
            <w:r w:rsidRPr="00BA5D81">
              <w:rPr>
                <w:rFonts w:ascii="Times New Roman" w:hAnsi="Times New Roman" w:cs="Times New Roman"/>
                <w:color w:val="000000" w:themeColor="text1"/>
              </w:rPr>
              <w:t>paslaugas</w:t>
            </w:r>
            <w:r w:rsidRPr="00BA5D81">
              <w:rPr>
                <w:rFonts w:ascii="Times New Roman" w:eastAsia="Calibri" w:hAnsi="Times New Roman" w:cs="Times New Roman"/>
                <w:color w:val="000000" w:themeColor="text1"/>
              </w:rPr>
              <w:t xml:space="preserve"> pagal šią Sutartį ir jungsis prie KUL IRT infrastruktūros, privalo susipažinti su informacinio ištekliaus valdytojo patvirtinta Kibernetinio saugumo politika ir ją įgyvendinančiais teisės aktais bei laikytis nustatytų reikalavimų. Tais atvejais, kai tiekėjui yra perduodama tvarkyti KUL duomenis savo (tiekėjo) infrastruktūroje, tiekėjui būtina vadovautis tiekėjo organizacijoje patvirtinta informacijos ir (ar) kibernetinio saugumo politika.</w:t>
            </w:r>
          </w:p>
          <w:p w14:paraId="7970B4FB"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Visą Sutarties galiojimo laikotarpį ir po jo privaloma užtikrinti perduodamos, saugomos ar kitais būdais tvarkomos informacijos konfidencialumą, o i</w:t>
            </w:r>
            <w:r w:rsidRPr="00BA5D81">
              <w:rPr>
                <w:rFonts w:ascii="Times New Roman" w:hAnsi="Times New Roman" w:cs="Times New Roman"/>
              </w:rPr>
              <w:t>ki pradedant tokią informaciją tvarkyti, būtina raštiškai įsipareigoti saugoti tokio pobūdžio informaciją</w:t>
            </w:r>
            <w:r w:rsidRPr="00BA5D81">
              <w:rPr>
                <w:rFonts w:ascii="Times New Roman" w:hAnsi="Times New Roman" w:cs="Times New Roman"/>
                <w:bCs/>
              </w:rPr>
              <w:t>.</w:t>
            </w:r>
          </w:p>
          <w:p w14:paraId="73DC031B"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 xml:space="preserve">Privaloma užtikrinti </w:t>
            </w:r>
            <w:r w:rsidRPr="00BA5D81">
              <w:rPr>
                <w:rFonts w:ascii="Times New Roman" w:hAnsi="Times New Roman" w:cs="Times New Roman"/>
              </w:rPr>
              <w:t>gautų</w:t>
            </w:r>
            <w:r w:rsidRPr="00BA5D81">
              <w:rPr>
                <w:rFonts w:ascii="Times New Roman" w:hAnsi="Times New Roman" w:cs="Times New Roman"/>
                <w:bCs/>
              </w:rPr>
              <w:t xml:space="preserve"> prisijungimo duomenų saugumą ir neatskleisti jų trečiosioms šalims.</w:t>
            </w:r>
          </w:p>
          <w:p w14:paraId="5A7021D0"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bCs/>
              </w:rPr>
              <w:t xml:space="preserve">Naudotojų teises galima suteikti, keisti ir (ar) panaikinti laikantis principo „Būtina žinoti“ arba būtina užtikrinti, kad teisė prieiti prie informacijos būtų suteikta tik konkrečioms funkcijoms įvykdyti </w:t>
            </w:r>
            <w:r w:rsidRPr="00BA5D81">
              <w:rPr>
                <w:rFonts w:ascii="Times New Roman" w:hAnsi="Times New Roman" w:cs="Times New Roman"/>
              </w:rPr>
              <w:t xml:space="preserve">(darbui atlikti) </w:t>
            </w:r>
            <w:r w:rsidRPr="00BA5D81">
              <w:rPr>
                <w:rFonts w:ascii="Times New Roman" w:hAnsi="Times New Roman" w:cs="Times New Roman"/>
                <w:bCs/>
              </w:rPr>
              <w:t>ir (ar) konkrečiai apibrėžtam laikotarpiui.</w:t>
            </w:r>
          </w:p>
          <w:p w14:paraId="1ACDFDE9"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bCs/>
              </w:rPr>
            </w:pPr>
            <w:r w:rsidRPr="00BA5D81">
              <w:rPr>
                <w:rFonts w:ascii="Times New Roman" w:hAnsi="Times New Roman" w:cs="Times New Roman"/>
              </w:rPr>
              <w:t>Tiekėjas turi taikyti</w:t>
            </w:r>
            <w:r w:rsidRPr="00BA5D81">
              <w:rPr>
                <w:rFonts w:ascii="Times New Roman" w:hAnsi="Times New Roman" w:cs="Times New Roman"/>
                <w:bCs/>
              </w:rPr>
              <w:t xml:space="preserve"> atitinkamas ir adekvačias teisių suteikimo ar pareigų atšaukimo, vaidmenų ir atsakomybių perdavimo ar perleidimo </w:t>
            </w:r>
            <w:r w:rsidRPr="00BA5D81">
              <w:rPr>
                <w:rFonts w:ascii="Times New Roman" w:hAnsi="Times New Roman" w:cs="Times New Roman"/>
              </w:rPr>
              <w:t xml:space="preserve">darbuotojo atleidimo bei jų funkcijų pasikeitimo atveju </w:t>
            </w:r>
            <w:r w:rsidRPr="00BA5D81">
              <w:rPr>
                <w:rFonts w:ascii="Times New Roman" w:hAnsi="Times New Roman" w:cs="Times New Roman"/>
                <w:bCs/>
              </w:rPr>
              <w:t xml:space="preserve">procedūras </w:t>
            </w:r>
            <w:r w:rsidRPr="00BA5D81">
              <w:rPr>
                <w:rFonts w:ascii="Times New Roman" w:hAnsi="Times New Roman" w:cs="Times New Roman"/>
              </w:rPr>
              <w:t>savo organizacijoje</w:t>
            </w:r>
            <w:r w:rsidRPr="00BA5D81">
              <w:rPr>
                <w:rFonts w:ascii="Times New Roman" w:hAnsi="Times New Roman" w:cs="Times New Roman"/>
                <w:bCs/>
              </w:rPr>
              <w:t>.</w:t>
            </w:r>
          </w:p>
          <w:p w14:paraId="6B9282D9" w14:textId="77777777" w:rsidR="00CD0C3E" w:rsidRPr="00BA5D81" w:rsidRDefault="00CD0C3E" w:rsidP="00CD0C3E">
            <w:pPr>
              <w:pStyle w:val="Sraopastraipa"/>
              <w:numPr>
                <w:ilvl w:val="1"/>
                <w:numId w:val="2"/>
              </w:numPr>
              <w:tabs>
                <w:tab w:val="left" w:pos="620"/>
              </w:tabs>
              <w:spacing w:line="276" w:lineRule="auto"/>
              <w:ind w:left="601" w:hanging="460"/>
              <w:jc w:val="both"/>
              <w:rPr>
                <w:rFonts w:ascii="Times New Roman" w:hAnsi="Times New Roman" w:cs="Times New Roman"/>
              </w:rPr>
            </w:pPr>
            <w:r w:rsidRPr="00BA5D81">
              <w:rPr>
                <w:rFonts w:ascii="Times New Roman" w:hAnsi="Times New Roman" w:cs="Times New Roman"/>
              </w:rPr>
              <w:t>Tiekėjo darbuotojui pasitraukiant iš darbo vietos, turi būti imamasi priemonių, kad su informacija, kuri apdorojama KUL IRT infrastruktūroje ar IS, negalėtų susipažinti pašaliniai asmenys. Visada būtina atsijungti nuo KUL IRT infrastruktūros ar IS ir papildomai įjungti ekrano užsklandą su slaptažodžio apsauga.</w:t>
            </w:r>
          </w:p>
          <w:p w14:paraId="6EB2A94D" w14:textId="77777777" w:rsidR="00CD0C3E" w:rsidRPr="00BA5D81" w:rsidRDefault="00CD0C3E" w:rsidP="00CD0C3E">
            <w:pPr>
              <w:pStyle w:val="Sraopastraipa"/>
              <w:numPr>
                <w:ilvl w:val="1"/>
                <w:numId w:val="2"/>
              </w:numPr>
              <w:spacing w:line="276" w:lineRule="auto"/>
              <w:ind w:left="601" w:hanging="460"/>
              <w:jc w:val="both"/>
              <w:rPr>
                <w:rFonts w:ascii="Times New Roman" w:hAnsi="Times New Roman" w:cs="Times New Roman"/>
              </w:rPr>
            </w:pPr>
            <w:r w:rsidRPr="00BA5D81">
              <w:rPr>
                <w:rFonts w:ascii="Times New Roman" w:hAnsi="Times New Roman" w:cs="Times New Roman"/>
              </w:rPr>
              <w:lastRenderedPageBreak/>
              <w:t>Tiekėjas turi užtikrinti, kad jo pasitelkti tiekėjai (subtiekėjai) atitiktų tuos pačius informacijos ir kibernetinio saugumo reikalavimus.</w:t>
            </w:r>
          </w:p>
          <w:p w14:paraId="5715F385" w14:textId="77777777" w:rsidR="00CD0C3E" w:rsidRPr="00BA5D81" w:rsidRDefault="00CD0C3E" w:rsidP="00CD0C3E">
            <w:pPr>
              <w:pStyle w:val="Sraopastraipa"/>
              <w:numPr>
                <w:ilvl w:val="1"/>
                <w:numId w:val="2"/>
              </w:numPr>
              <w:spacing w:line="276" w:lineRule="auto"/>
              <w:ind w:left="601" w:hanging="460"/>
              <w:jc w:val="both"/>
              <w:rPr>
                <w:rFonts w:ascii="Times New Roman" w:hAnsi="Times New Roman" w:cs="Times New Roman"/>
              </w:rPr>
            </w:pPr>
            <w:r w:rsidRPr="00BA5D81">
              <w:rPr>
                <w:rFonts w:ascii="Times New Roman" w:hAnsi="Times New Roman" w:cs="Times New Roman"/>
              </w:rPr>
              <w:t>Tiekėjas turi nedelsiant informuoti Partnerius apie nutrūkusius darbo santykius su organizacijos darbuotoju, kuriam buvo suteikta prieiga prie KUL IRT infrastruktūroje tvarkomos informacijos.</w:t>
            </w:r>
          </w:p>
          <w:p w14:paraId="002C1B99" w14:textId="77777777" w:rsidR="00CD0C3E" w:rsidRPr="00BA5D81" w:rsidRDefault="00CD0C3E" w:rsidP="00CD0C3E">
            <w:pPr>
              <w:pStyle w:val="Sraopastraipa"/>
              <w:numPr>
                <w:ilvl w:val="1"/>
                <w:numId w:val="2"/>
              </w:numPr>
              <w:spacing w:line="276" w:lineRule="auto"/>
              <w:ind w:left="601" w:hanging="460"/>
              <w:jc w:val="both"/>
              <w:rPr>
                <w:rFonts w:ascii="Times New Roman" w:hAnsi="Times New Roman" w:cs="Times New Roman"/>
                <w:bCs/>
              </w:rPr>
            </w:pPr>
            <w:r w:rsidRPr="00BA5D81">
              <w:rPr>
                <w:rFonts w:ascii="Times New Roman" w:hAnsi="Times New Roman" w:cs="Times New Roman"/>
                <w:bCs/>
              </w:rPr>
              <w:t>Tiekėjo pareiga nedelsiant informuoti apie Sutarties vykdymo metu KUL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w:t>
            </w:r>
            <w:r w:rsidRPr="00BA5D81">
              <w:rPr>
                <w:rFonts w:ascii="Times New Roman" w:hAnsi="Times New Roman" w:cs="Times New Roman"/>
              </w:rPr>
              <w:t xml:space="preserve"> kurie kelia riziką kibernetinio saugumo subjekto tinklams ir informacinėms sistemoms, bei </w:t>
            </w:r>
            <w:r w:rsidRPr="00BA5D81">
              <w:rPr>
                <w:rFonts w:ascii="Times New Roman" w:hAnsi="Times New Roman" w:cs="Times New Roman"/>
                <w:bCs/>
              </w:rPr>
              <w:t>kitus svarbius saugai įvykius. Taip pat būtina informuoti KUL, bet ne vėliau kaip per 24</w:t>
            </w:r>
            <w:r w:rsidRPr="00BA5D81">
              <w:rPr>
                <w:rFonts w:ascii="Times New Roman" w:hAnsi="Times New Roman" w:cs="Times New Roman"/>
              </w:rPr>
              <w:t xml:space="preserve"> val</w:t>
            </w:r>
            <w:r w:rsidRPr="00BA5D81">
              <w:rPr>
                <w:rFonts w:ascii="Times New Roman" w:hAnsi="Times New Roman" w:cs="Times New Roman"/>
                <w:bCs/>
              </w:rPr>
              <w:t>., kai tiekėjo valdomoje informacinių sistemų infrastruktūroje buvo nustatyti minėti atvejai, kurie turi įtakos KUL tvarkomiems duomenims.</w:t>
            </w:r>
            <w:r w:rsidRPr="00BA5D81">
              <w:rPr>
                <w:rFonts w:ascii="Times New Roman" w:hAnsi="Times New Roman" w:cs="Times New Roman"/>
              </w:rPr>
              <w:t xml:space="preserve"> Tiekėjas privalo KUL pateikti kibernetinio incidento tyrimo ataskaitą, kurioje būtų išdėstyta visa turima informacija bei duomenys, susiję su incidentu, kai tyrimas bus užbaigtas.</w:t>
            </w:r>
          </w:p>
          <w:p w14:paraId="372B6DBC" w14:textId="77777777" w:rsidR="00CD0C3E" w:rsidRPr="00BA5D81" w:rsidRDefault="00CD0C3E" w:rsidP="00CD0C3E">
            <w:pPr>
              <w:pStyle w:val="Sraopastraipa"/>
              <w:numPr>
                <w:ilvl w:val="1"/>
                <w:numId w:val="2"/>
              </w:numPr>
              <w:tabs>
                <w:tab w:val="left" w:pos="601"/>
                <w:tab w:val="left" w:pos="743"/>
              </w:tabs>
              <w:spacing w:line="276" w:lineRule="auto"/>
              <w:ind w:left="601" w:hanging="460"/>
              <w:jc w:val="both"/>
              <w:rPr>
                <w:rFonts w:ascii="Times New Roman" w:hAnsi="Times New Roman" w:cs="Times New Roman"/>
              </w:rPr>
            </w:pPr>
            <w:r w:rsidRPr="00BA5D81">
              <w:rPr>
                <w:rFonts w:ascii="Times New Roman" w:hAnsi="Times New Roman" w:cs="Times New Roman"/>
              </w:rPr>
              <w:t>Tiekėjo pareiga sudaryti sąlygas kibernetinio saugumo subjektui arba jo įgaliotiems paslaugų teikėjams atlikti tiekėjo atitikties auditą (įskaitant neplaninį) Sutarties vykdymo laikotarpiu ar įvykus dideliam incidentui.</w:t>
            </w:r>
          </w:p>
          <w:p w14:paraId="181DA522" w14:textId="77777777" w:rsidR="00CD0C3E" w:rsidRPr="00BA5D81" w:rsidRDefault="00CD0C3E" w:rsidP="00CD0C3E">
            <w:pPr>
              <w:pStyle w:val="Sraopastraipa"/>
              <w:numPr>
                <w:ilvl w:val="1"/>
                <w:numId w:val="2"/>
              </w:numPr>
              <w:tabs>
                <w:tab w:val="left" w:pos="601"/>
                <w:tab w:val="left" w:pos="743"/>
              </w:tabs>
              <w:spacing w:line="276" w:lineRule="auto"/>
              <w:ind w:left="601" w:hanging="460"/>
              <w:jc w:val="both"/>
              <w:rPr>
                <w:rFonts w:ascii="Times New Roman" w:hAnsi="Times New Roman" w:cs="Times New Roman"/>
              </w:rPr>
            </w:pPr>
            <w:r w:rsidRPr="00BA5D81">
              <w:rPr>
                <w:rFonts w:ascii="Times New Roman" w:hAnsi="Times New Roman" w:cs="Times New Roman"/>
              </w:rPr>
              <w:t>Būtina vykdyti sutartinius paslaugų teikimo įsipareigojimus (angl. </w:t>
            </w:r>
            <w:r w:rsidRPr="00BA5D81">
              <w:rPr>
                <w:rFonts w:ascii="Times New Roman" w:hAnsi="Times New Roman" w:cs="Times New Roman"/>
                <w:i/>
                <w:iCs/>
                <w:lang w:val="en-GB"/>
              </w:rPr>
              <w:t>Service Level Agreement</w:t>
            </w:r>
            <w:r w:rsidRPr="00BA5D81">
              <w:rPr>
                <w:rFonts w:ascii="Times New Roman" w:hAnsi="Times New Roman" w:cs="Times New Roman"/>
              </w:rPr>
              <w:t>, SLA).</w:t>
            </w:r>
          </w:p>
          <w:p w14:paraId="4454D76D" w14:textId="77777777" w:rsidR="00CD0C3E" w:rsidRPr="00BA5D81" w:rsidRDefault="00CD0C3E" w:rsidP="00886991">
            <w:pPr>
              <w:spacing w:before="120" w:line="276" w:lineRule="auto"/>
              <w:jc w:val="both"/>
              <w:rPr>
                <w:rFonts w:ascii="Times New Roman" w:hAnsi="Times New Roman" w:cs="Times New Roman"/>
              </w:rPr>
            </w:pPr>
            <w:r w:rsidRPr="00BA5D81">
              <w:rPr>
                <w:rFonts w:ascii="Times New Roman" w:hAnsi="Times New Roman" w:cs="Times New Roman"/>
              </w:rPr>
              <w:t>Draudžiama:</w:t>
            </w:r>
          </w:p>
          <w:p w14:paraId="05D954C8"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skenuoti KUL IRT infrastruktūrą ar IS, ieškant pažeidžiamumų ar kitais būdais stebėti KUL IRT infrastruktūros ar IS duomenų srautą. Jeigu šiame punkte išvardintos priemonės yra reikalingos tiesioginėms funkcijoms atlikti, tai šias priemones galima naudoti tik suderinus su KUL saugos įgaliotiniu;</w:t>
            </w:r>
          </w:p>
          <w:p w14:paraId="7D962A82"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be atskiro KUL leidimo ir žinios jungtis prie KUL IRT infrastruktūros ar IS naudojant ar KUL išduotą įrangą (KUL svečiams skirtame belaidžiame tinkle);</w:t>
            </w:r>
          </w:p>
          <w:p w14:paraId="04E9C3BA"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gerti, valgyti ir rūkyti šalia informacijos apdorojimo įrangos KUL patalpose;</w:t>
            </w:r>
          </w:p>
          <w:p w14:paraId="17066BD9"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savavališkai keisti suteiktus tinklo parametrus (IP adresą ir pan.);</w:t>
            </w:r>
          </w:p>
          <w:p w14:paraId="6C641CED"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naudoti programas, kurios gali trikdyti KUL IRT infrastruktūros ar IS elektroninės informacijos prieinamumą;</w:t>
            </w:r>
          </w:p>
          <w:p w14:paraId="57B699AC"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savarankiškai keisti, remontuoti, taisyti KUL išduotą programinę ir techninę įrangą;</w:t>
            </w:r>
          </w:p>
          <w:p w14:paraId="133232C7" w14:textId="77777777" w:rsidR="00CD0C3E" w:rsidRPr="00BA5D81" w:rsidRDefault="00CD0C3E" w:rsidP="00CD0C3E">
            <w:pPr>
              <w:pStyle w:val="Sraopastraipa"/>
              <w:numPr>
                <w:ilvl w:val="1"/>
                <w:numId w:val="2"/>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naudoti KUL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KUL ar kitų asmenų teisėtus interesus;</w:t>
            </w:r>
          </w:p>
          <w:p w14:paraId="07D2C73A" w14:textId="77777777" w:rsidR="00CD0C3E" w:rsidRPr="00BA5D81" w:rsidRDefault="00CD0C3E" w:rsidP="00CD0C3E">
            <w:pPr>
              <w:pStyle w:val="Sraopastraipa"/>
              <w:numPr>
                <w:ilvl w:val="1"/>
                <w:numId w:val="2"/>
              </w:numPr>
              <w:tabs>
                <w:tab w:val="left" w:pos="743"/>
              </w:tabs>
              <w:spacing w:after="120" w:line="276" w:lineRule="auto"/>
              <w:ind w:left="743" w:hanging="567"/>
              <w:contextualSpacing w:val="0"/>
              <w:jc w:val="both"/>
              <w:rPr>
                <w:rFonts w:ascii="Times New Roman" w:hAnsi="Times New Roman" w:cs="Times New Roman"/>
              </w:rPr>
            </w:pPr>
            <w:r w:rsidRPr="00BA5D81">
              <w:rPr>
                <w:rFonts w:ascii="Times New Roman" w:hAnsi="Times New Roman" w:cs="Times New Roman"/>
              </w:rPr>
              <w:t>diegti, saugoti, naudoti, kopijuoti ar platinti nelegalią, autorines teises pažeidžiančią programinę įrangą.</w:t>
            </w:r>
          </w:p>
        </w:tc>
      </w:tr>
      <w:tr w:rsidR="00CD0C3E" w:rsidRPr="00BA5D81" w14:paraId="65557546" w14:textId="77777777" w:rsidTr="00CD0C3E">
        <w:tc>
          <w:tcPr>
            <w:tcW w:w="2122" w:type="dxa"/>
          </w:tcPr>
          <w:p w14:paraId="57177753" w14:textId="77777777" w:rsidR="00CD0C3E" w:rsidRPr="00BA5D81" w:rsidRDefault="00CD0C3E" w:rsidP="00886991">
            <w:pPr>
              <w:spacing w:line="276" w:lineRule="auto"/>
              <w:ind w:firstLine="0"/>
              <w:rPr>
                <w:rFonts w:ascii="Times New Roman" w:eastAsia="Tahoma" w:hAnsi="Times New Roman" w:cs="Times New Roman"/>
                <w:color w:val="000000"/>
              </w:rPr>
            </w:pPr>
            <w:r w:rsidRPr="00BA5D81">
              <w:rPr>
                <w:rFonts w:ascii="Times New Roman" w:hAnsi="Times New Roman" w:cs="Times New Roman"/>
              </w:rPr>
              <w:lastRenderedPageBreak/>
              <w:t>2. Techninės duomenų tvarkymo saugumo priemonės</w:t>
            </w:r>
          </w:p>
        </w:tc>
        <w:tc>
          <w:tcPr>
            <w:tcW w:w="8363" w:type="dxa"/>
          </w:tcPr>
          <w:p w14:paraId="3A49A1EA"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būti įdiegta, įgyvendinta prieigų kontrolės sistema, kuri taikoma visiems IT sistemos naudotojams. Prieigų kontrolės sistema turi leisti kurti, patvirtinti, peržiūrėti ir panaikinti naudotojų paskyras. </w:t>
            </w:r>
          </w:p>
          <w:p w14:paraId="35D56407"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lastRenderedPageBreak/>
              <w:t>Turi būti vengiama naudoti bendras naudotojų paskyras. Vietose, kur bendra naudotojų paskyra yra būtina, turi būti užtikrinta, kad visi bendros paskyros naudotojai turi tokias pat teises ir pareigas.</w:t>
            </w:r>
          </w:p>
          <w:p w14:paraId="566B2819"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pan.). Naudotojo slaptažodis turi būti ne trupesnis kaip 10 simbolių ir keičiamas ne rečiau kaip kas šešis mėnesius. Administratoriaus slaptažodis turi būti ne trumpesnis kaip 15 simbolių ir keičiamas ne rečiau kaip kas šešis mėnesius. Turi būti </w:t>
            </w:r>
            <w:r w:rsidRPr="00BA5D81">
              <w:rPr>
                <w:rFonts w:ascii="Times New Roman" w:hAnsi="Times New Roman" w:cs="Times New Roman"/>
                <w:bCs/>
                <w:iCs/>
              </w:rPr>
              <w:t>užtikrintas prisijungimo duomenų saugumas. Turi būti imtasi visų priemonių, kad prisijungimo vardai ir slaptažodžiai netaptų žinomi tretiesiems asmenims.</w:t>
            </w:r>
          </w:p>
          <w:p w14:paraId="67EE32D4"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Kompiuterinėje darbo vietoje ar taikomojoje programinėje įrangoje slaptažodžių išsaugojimas turi būti draudžiamas.</w:t>
            </w:r>
          </w:p>
          <w:p w14:paraId="3820D080"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Prieigų kontrolės sistema turi turėti galimybę aptikti ir neleisti naudoti slaptažodžių, kurie neatitinka tam tikro kompleksiškumo lygio.</w:t>
            </w:r>
          </w:p>
          <w:p w14:paraId="5DEB7E0A"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Vadovaujantis susitarimu, techninių žurnalų įrašai turi būti kuriami kiekvienai IT sistemai, naudojamai asmens duomenims tvarkyti. Techninių žurnalų įrašuose turi būti matoma visa įmanoma prieigų prie asmens duomenų informacija (pvz., data, laikas, peržiūrėjimo, keitimo, panaikinimo veiksmai). Saugojimo terminas – ne trumpesnis kaip 3 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2E4F20AC" w14:textId="77777777" w:rsidR="00CD0C3E" w:rsidRPr="00BA5D81" w:rsidRDefault="00CD0C3E" w:rsidP="00CD0C3E">
            <w:pPr>
              <w:pStyle w:val="Sraopastraipa"/>
              <w:numPr>
                <w:ilvl w:val="0"/>
                <w:numId w:val="4"/>
              </w:numPr>
              <w:spacing w:line="276" w:lineRule="auto"/>
              <w:ind w:left="601" w:hanging="425"/>
              <w:jc w:val="both"/>
              <w:rPr>
                <w:rFonts w:ascii="Times New Roman" w:hAnsi="Times New Roman" w:cs="Times New Roman"/>
                <w:bCs/>
              </w:rPr>
            </w:pPr>
            <w:r w:rsidRPr="00BA5D81">
              <w:rPr>
                <w:rFonts w:ascii="Times New Roman" w:hAnsi="Times New Roman" w:cs="Times New Roman"/>
                <w:bCs/>
              </w:rPr>
              <w:t>Kompiuterinių darbo vietų, naudojamų duomenų tvarkymui pagal susitarimą, apsauga:</w:t>
            </w:r>
          </w:p>
          <w:p w14:paraId="2CA53490"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darbo vietų naudotojams negalima turėti galimybės išjungti ar apeiti, išvengti IT sistemų saugos nustatymų;</w:t>
            </w:r>
          </w:p>
          <w:p w14:paraId="58DE3621"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naudotojams negalima turėti privilegijų (teisių) diegti, šalinti, administruoti neautorizuotos programinės įrangos;</w:t>
            </w:r>
          </w:p>
          <w:p w14:paraId="5FCF6435"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baigus darbą arba pasitraukiant iš darbo vietos, turi būti atsijungiama nuo tinklų ir informacinių sistemų, įjungiama ekrano užsklanda su slaptažodžiu;</w:t>
            </w:r>
          </w:p>
          <w:p w14:paraId="32442563"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kritiniai kompiuterinių darbo vietų operacinės sistemos saugos atnaujinimai privalo būti diegiami reguliariai ir nedelsiant;</w:t>
            </w:r>
          </w:p>
          <w:p w14:paraId="7B5B2286"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antivirusinės taikomosios programos ir jų informacijos apie virusus bei kenkimo programinę įrangą duomenų bazės turi būti atnaujinamos ne rečiau kaip kartą per parą;</w:t>
            </w:r>
          </w:p>
          <w:p w14:paraId="72486D88"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rPr>
            </w:pPr>
            <w:r w:rsidRPr="00BA5D81">
              <w:rPr>
                <w:rFonts w:ascii="Times New Roman" w:hAnsi="Times New Roman" w:cs="Times New Roman"/>
              </w:rPr>
              <w:t xml:space="preserve">kai prieiga prie naudojamų IT sistemų, susijusių su duomenų tvarkymu pagal susitarimą, yra vykdoma internetu, duomenys </w:t>
            </w:r>
            <w:r w:rsidRPr="00BA5D81">
              <w:rPr>
                <w:rFonts w:ascii="Times New Roman" w:hAnsi="Times New Roman" w:cs="Times New Roman"/>
                <w:color w:val="000000" w:themeColor="text1"/>
              </w:rPr>
              <w:t xml:space="preserve">turi būti šifruojami taikant virtualaus privataus tinklo (VPN) technologiją su TLS / SSL sertifikatu arba naudojama privataus prieigos taško (angl. </w:t>
            </w:r>
            <w:r w:rsidRPr="00BA5D81">
              <w:rPr>
                <w:rFonts w:ascii="Times New Roman" w:hAnsi="Times New Roman" w:cs="Times New Roman"/>
                <w:i/>
                <w:iCs/>
                <w:color w:val="000000" w:themeColor="text1"/>
                <w:lang w:val="en-GB"/>
              </w:rPr>
              <w:t>Access Point Name</w:t>
            </w:r>
            <w:r w:rsidRPr="00BA5D81">
              <w:rPr>
                <w:rFonts w:ascii="Times New Roman" w:hAnsi="Times New Roman" w:cs="Times New Roman"/>
                <w:color w:val="000000" w:themeColor="text1"/>
              </w:rPr>
              <w:t>, APN) per mobiliojo ryšio operatorių technologija, taikant perduodamų duomenų šifravimą sraute su TLS / SSL sertifikatu, kai VPN technologija nėra palaikoma mobiliųjų įrenginių;</w:t>
            </w:r>
          </w:p>
          <w:p w14:paraId="5F9EE82D"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belaidis ryšys prie IT sistemų turi būti leidžiamas tik tam tikriems vartotojams ir procesams. Belaidžio ryšio potinklis turi būti atskirtas nuo kitų potinklių. </w:t>
            </w:r>
            <w:r w:rsidRPr="00BA5D81">
              <w:rPr>
                <w:rFonts w:ascii="Times New Roman" w:hAnsi="Times New Roman" w:cs="Times New Roman"/>
                <w:color w:val="000000" w:themeColor="text1"/>
              </w:rPr>
              <w:t xml:space="preserve">Belaidis </w:t>
            </w:r>
            <w:r w:rsidRPr="00BA5D81">
              <w:rPr>
                <w:rFonts w:ascii="Times New Roman" w:hAnsi="Times New Roman" w:cs="Times New Roman"/>
                <w:color w:val="000000" w:themeColor="text1"/>
              </w:rPr>
              <w:lastRenderedPageBreak/>
              <w:t>ryšys turi būti šifruojamas pagal gerąją saugumo praktiką rekomenduojamu šifravimo ilgio raktu. Būtina naudoti visuotinai saugiais pripažįstamus raktus ir protokolų versijas. Belaidės prieigos stotelėje turi būti pakeisti standartiniai gamintojo raktai;</w:t>
            </w:r>
          </w:p>
          <w:p w14:paraId="6E3DE43B"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mobilieji ir nešiojamieji įrenginiai, kuriais bus naudojamasi darbui su informacinėmis sistemomis, prieš naudojimąsi turi būti užregistruoti ir autorizuoti;</w:t>
            </w:r>
          </w:p>
          <w:p w14:paraId="57699C20" w14:textId="77777777" w:rsidR="00CD0C3E" w:rsidRPr="00BA5D81" w:rsidRDefault="00CD0C3E" w:rsidP="00CD0C3E">
            <w:pPr>
              <w:pStyle w:val="Sraopastraipa"/>
              <w:numPr>
                <w:ilvl w:val="2"/>
                <w:numId w:val="1"/>
              </w:numPr>
              <w:tabs>
                <w:tab w:val="left" w:pos="885"/>
              </w:tabs>
              <w:spacing w:line="276" w:lineRule="auto"/>
              <w:ind w:left="601" w:hanging="425"/>
              <w:jc w:val="both"/>
              <w:rPr>
                <w:rFonts w:ascii="Times New Roman" w:hAnsi="Times New Roman" w:cs="Times New Roman"/>
                <w:bCs/>
              </w:rPr>
            </w:pPr>
            <w:r w:rsidRPr="00BA5D81">
              <w:rPr>
                <w:rFonts w:ascii="Times New Roman" w:hAnsi="Times New Roman" w:cs="Times New Roman"/>
                <w:bCs/>
              </w:rPr>
              <w:t>mobilieji, nešiojamieji įrenginiai turi būti pakankamo prieigos kontrolės procedūrų lygio, kaip ir kita naudojama įranga asmens duomenims tvarkyti.</w:t>
            </w:r>
          </w:p>
          <w:p w14:paraId="099758A9" w14:textId="77777777" w:rsidR="00CD0C3E" w:rsidRPr="00BA5D81" w:rsidRDefault="00CD0C3E" w:rsidP="00CD0C3E">
            <w:pPr>
              <w:pStyle w:val="Sraopastraipa"/>
              <w:numPr>
                <w:ilvl w:val="0"/>
                <w:numId w:val="3"/>
              </w:numPr>
              <w:spacing w:line="276" w:lineRule="auto"/>
              <w:ind w:left="601" w:hanging="425"/>
              <w:jc w:val="both"/>
              <w:rPr>
                <w:rFonts w:ascii="Times New Roman" w:hAnsi="Times New Roman" w:cs="Times New Roman"/>
                <w:bCs/>
              </w:rPr>
            </w:pPr>
            <w:r w:rsidRPr="00BA5D81">
              <w:rPr>
                <w:rFonts w:ascii="Times New Roman" w:hAnsi="Times New Roman" w:cs="Times New Roman"/>
                <w:color w:val="000000" w:themeColor="text1"/>
              </w:rPr>
              <w:t xml:space="preserve">Viešaisiais elektroninių ryšių tinklais </w:t>
            </w:r>
            <w:r w:rsidRPr="00BA5D81">
              <w:rPr>
                <w:rFonts w:ascii="Times New Roman" w:hAnsi="Times New Roman" w:cs="Times New Roman"/>
                <w:bCs/>
              </w:rPr>
              <w:t xml:space="preserve">perduodamos </w:t>
            </w:r>
            <w:r w:rsidRPr="00BA5D81">
              <w:rPr>
                <w:rFonts w:ascii="Times New Roman" w:hAnsi="Times New Roman" w:cs="Times New Roman"/>
                <w:color w:val="000000" w:themeColor="text1"/>
              </w:rPr>
              <w:t xml:space="preserve">kibernetinio saugumo subjektui jautrios </w:t>
            </w:r>
            <w:r w:rsidRPr="00BA5D81">
              <w:rPr>
                <w:rFonts w:ascii="Times New Roman" w:hAnsi="Times New Roman" w:cs="Times New Roman"/>
                <w:bCs/>
              </w:rPr>
              <w:t xml:space="preserve">informacijos </w:t>
            </w:r>
            <w:r w:rsidRPr="00BA5D81">
              <w:rPr>
                <w:rFonts w:ascii="Times New Roman" w:hAnsi="Times New Roman" w:cs="Times New Roman"/>
                <w:color w:val="000000" w:themeColor="text1"/>
              </w:rPr>
              <w:t>konfidencialumas turi būti užtikrintas naudojant šifravimą bei</w:t>
            </w:r>
            <w:r w:rsidRPr="00BA5D81">
              <w:rPr>
                <w:rFonts w:ascii="Times New Roman" w:hAnsi="Times New Roman" w:cs="Times New Roman"/>
                <w:bCs/>
              </w:rPr>
              <w:t xml:space="preserve"> turi būti apsaugota slaptažodžiais.</w:t>
            </w:r>
          </w:p>
          <w:p w14:paraId="0E31077E" w14:textId="77777777" w:rsidR="00CD0C3E" w:rsidRPr="00BA5D81" w:rsidRDefault="00CD0C3E" w:rsidP="00CD0C3E">
            <w:pPr>
              <w:pStyle w:val="Sraopastraipa"/>
              <w:numPr>
                <w:ilvl w:val="0"/>
                <w:numId w:val="3"/>
              </w:numPr>
              <w:spacing w:line="276" w:lineRule="auto"/>
              <w:ind w:left="601" w:hanging="425"/>
              <w:jc w:val="both"/>
              <w:rPr>
                <w:rFonts w:ascii="Times New Roman" w:hAnsi="Times New Roman" w:cs="Times New Roman"/>
                <w:bCs/>
              </w:rPr>
            </w:pPr>
            <w:r w:rsidRPr="00BA5D81">
              <w:rPr>
                <w:rFonts w:ascii="Times New Roman" w:hAnsi="Times New Roman" w:cs="Times New Roman"/>
                <w:color w:val="000000" w:themeColor="text1"/>
              </w:rPr>
              <w:t xml:space="preserve">Mobiliųjų įrenginių laikmenose ir išorinėse kompiuterinėse laikmenose laikomi tinklų ir informacinių sistemų duomenys turi būti šifruojami. </w:t>
            </w:r>
            <w:r w:rsidRPr="00BA5D81">
              <w:rPr>
                <w:rFonts w:ascii="Times New Roman" w:hAnsi="Times New Roman" w:cs="Times New Roman"/>
                <w:bCs/>
              </w:rPr>
              <w:t>Duomenis</w:t>
            </w:r>
            <w:r w:rsidRPr="00BA5D81">
              <w:rPr>
                <w:rFonts w:ascii="Times New Roman" w:hAnsi="Times New Roman" w:cs="Times New Roman"/>
                <w:color w:val="000000" w:themeColor="text1"/>
              </w:rPr>
              <w:t xml:space="preserve"> būtina </w:t>
            </w:r>
            <w:r w:rsidRPr="00BA5D81">
              <w:rPr>
                <w:rFonts w:ascii="Times New Roman" w:hAnsi="Times New Roman" w:cs="Times New Roman"/>
                <w:bCs/>
              </w:rPr>
              <w:t>šifruoti kietojo disko lygiu.</w:t>
            </w:r>
          </w:p>
          <w:p w14:paraId="09F913D1" w14:textId="77777777" w:rsidR="00CD0C3E" w:rsidRPr="00BA5D81" w:rsidRDefault="00CD0C3E" w:rsidP="00CD0C3E">
            <w:pPr>
              <w:pStyle w:val="Sraopastraipa"/>
              <w:numPr>
                <w:ilvl w:val="0"/>
                <w:numId w:val="3"/>
              </w:numPr>
              <w:tabs>
                <w:tab w:val="left" w:pos="746"/>
              </w:tabs>
              <w:spacing w:line="276" w:lineRule="auto"/>
              <w:ind w:left="601" w:hanging="425"/>
              <w:jc w:val="both"/>
              <w:rPr>
                <w:rFonts w:ascii="Times New Roman" w:hAnsi="Times New Roman" w:cs="Times New Roman"/>
                <w:bCs/>
              </w:rPr>
            </w:pPr>
            <w:r w:rsidRPr="00BA5D81">
              <w:rPr>
                <w:rFonts w:ascii="Times New Roman" w:hAnsi="Times New Roman" w:cs="Times New Roman"/>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 naudojant tam skirtus smulkintuvus arba kitas mechanines priemones.</w:t>
            </w:r>
          </w:p>
          <w:p w14:paraId="3379DE64" w14:textId="77777777" w:rsidR="00CD0C3E" w:rsidRPr="00BA5D81" w:rsidRDefault="00CD0C3E" w:rsidP="00CD0C3E">
            <w:pPr>
              <w:pStyle w:val="Sraopastraipa"/>
              <w:numPr>
                <w:ilvl w:val="0"/>
                <w:numId w:val="3"/>
              </w:numPr>
              <w:tabs>
                <w:tab w:val="left" w:pos="743"/>
              </w:tabs>
              <w:spacing w:line="276" w:lineRule="auto"/>
              <w:ind w:left="601" w:hanging="425"/>
              <w:jc w:val="both"/>
              <w:rPr>
                <w:rFonts w:ascii="Times New Roman" w:eastAsia="Tahoma" w:hAnsi="Times New Roman" w:cs="Times New Roman"/>
                <w:bCs/>
                <w:color w:val="000000"/>
              </w:rPr>
            </w:pPr>
            <w:r w:rsidRPr="00BA5D81">
              <w:rPr>
                <w:rFonts w:ascii="Times New Roman" w:hAnsi="Times New Roman" w:cs="Times New Roman"/>
                <w:bCs/>
              </w:rPr>
              <w:t xml:space="preserve">Turi būti įgyvendinta fizinė aplinkos, patalpų, kuriose yra IT sistemų infrastruktūra, apsauga nuo neautorizuotos prieigos. </w:t>
            </w:r>
          </w:p>
        </w:tc>
      </w:tr>
    </w:tbl>
    <w:p w14:paraId="1A80DB32" w14:textId="77777777" w:rsidR="00CD0C3E" w:rsidRDefault="00CD0C3E" w:rsidP="00CD0C3E">
      <w:pPr>
        <w:jc w:val="center"/>
        <w:rPr>
          <w:kern w:val="2"/>
          <w:szCs w:val="24"/>
        </w:rPr>
      </w:pPr>
    </w:p>
    <w:p w14:paraId="5C65BBB1" w14:textId="77777777" w:rsidR="00CD0C3E" w:rsidRPr="00D63B12" w:rsidRDefault="00CD0C3E" w:rsidP="00CD0C3E">
      <w:pPr>
        <w:jc w:val="center"/>
        <w:rPr>
          <w:b/>
          <w:bCs/>
          <w:sz w:val="22"/>
          <w:szCs w:val="22"/>
        </w:rPr>
      </w:pPr>
      <w:r w:rsidRPr="00D63B12">
        <w:rPr>
          <w:b/>
          <w:bCs/>
          <w:sz w:val="22"/>
          <w:szCs w:val="22"/>
        </w:rPr>
        <w:t>ŠALIŲ PARAŠAI</w:t>
      </w:r>
    </w:p>
    <w:p w14:paraId="45DE6DC9" w14:textId="77777777" w:rsidR="00CD0C3E" w:rsidRPr="00D63B12" w:rsidRDefault="00CD0C3E" w:rsidP="00CD0C3E">
      <w:pPr>
        <w:jc w:val="center"/>
        <w:rPr>
          <w:b/>
          <w:bCs/>
          <w:sz w:val="22"/>
          <w:szCs w:val="22"/>
        </w:rPr>
      </w:pPr>
    </w:p>
    <w:tbl>
      <w:tblPr>
        <w:tblW w:w="9781" w:type="dxa"/>
        <w:tblLayout w:type="fixed"/>
        <w:tblLook w:val="0000" w:firstRow="0" w:lastRow="0" w:firstColumn="0" w:lastColumn="0" w:noHBand="0" w:noVBand="0"/>
      </w:tblPr>
      <w:tblGrid>
        <w:gridCol w:w="5812"/>
        <w:gridCol w:w="3969"/>
      </w:tblGrid>
      <w:tr w:rsidR="00CD0C3E" w:rsidRPr="00D63B12" w14:paraId="10F10A3D" w14:textId="77777777" w:rsidTr="00886991">
        <w:tc>
          <w:tcPr>
            <w:tcW w:w="5812" w:type="dxa"/>
          </w:tcPr>
          <w:p w14:paraId="012694DC" w14:textId="77777777" w:rsidR="00CD0C3E" w:rsidRPr="00D63B12" w:rsidRDefault="00CD0C3E" w:rsidP="00886991">
            <w:pPr>
              <w:pStyle w:val="Pagrindinistekstas1"/>
              <w:ind w:right="-392" w:firstLine="0"/>
              <w:rPr>
                <w:rFonts w:ascii="Times New Roman" w:hAnsi="Times New Roman"/>
                <w:b/>
                <w:sz w:val="22"/>
                <w:szCs w:val="22"/>
                <w:lang w:val="lt-LT"/>
              </w:rPr>
            </w:pPr>
            <w:bookmarkStart w:id="7" w:name="_Hlk136848328"/>
            <w:r w:rsidRPr="00D63B12">
              <w:rPr>
                <w:rFonts w:ascii="Times New Roman" w:hAnsi="Times New Roman"/>
                <w:b/>
                <w:sz w:val="22"/>
                <w:szCs w:val="22"/>
                <w:lang w:val="lt-LT"/>
              </w:rPr>
              <w:t>Pirkėjas</w:t>
            </w:r>
          </w:p>
        </w:tc>
        <w:tc>
          <w:tcPr>
            <w:tcW w:w="3969" w:type="dxa"/>
          </w:tcPr>
          <w:p w14:paraId="4029716C" w14:textId="77777777" w:rsidR="00CD0C3E" w:rsidRPr="00D63B12" w:rsidRDefault="00CD0C3E" w:rsidP="00886991">
            <w:pPr>
              <w:pStyle w:val="Pagrindinistekstas1"/>
              <w:ind w:firstLine="0"/>
              <w:jc w:val="left"/>
              <w:rPr>
                <w:rFonts w:ascii="Times New Roman" w:hAnsi="Times New Roman"/>
                <w:b/>
                <w:sz w:val="22"/>
                <w:szCs w:val="22"/>
                <w:lang w:val="lt-LT"/>
              </w:rPr>
            </w:pPr>
            <w:r w:rsidRPr="00D63B12">
              <w:rPr>
                <w:rFonts w:ascii="Times New Roman" w:hAnsi="Times New Roman"/>
                <w:b/>
                <w:sz w:val="22"/>
                <w:szCs w:val="22"/>
                <w:lang w:val="lt-LT"/>
              </w:rPr>
              <w:t>Pardavėjas</w:t>
            </w:r>
          </w:p>
        </w:tc>
      </w:tr>
      <w:tr w:rsidR="00CD0C3E" w:rsidRPr="00D63B12" w14:paraId="78C64B34" w14:textId="77777777" w:rsidTr="00886991">
        <w:tc>
          <w:tcPr>
            <w:tcW w:w="5812" w:type="dxa"/>
          </w:tcPr>
          <w:p w14:paraId="0A22887A" w14:textId="77777777" w:rsidR="00CD0C3E" w:rsidRPr="00D63B12" w:rsidRDefault="00CD0C3E" w:rsidP="00886991">
            <w:pPr>
              <w:pStyle w:val="Pagrindinistekstas1"/>
              <w:ind w:right="-392" w:firstLine="0"/>
              <w:rPr>
                <w:rFonts w:ascii="Times New Roman" w:hAnsi="Times New Roman"/>
                <w:b/>
                <w:sz w:val="22"/>
                <w:szCs w:val="22"/>
                <w:lang w:val="lt-LT"/>
              </w:rPr>
            </w:pPr>
            <w:r w:rsidRPr="00D63B12">
              <w:rPr>
                <w:rFonts w:ascii="Times New Roman" w:hAnsi="Times New Roman"/>
                <w:b/>
                <w:sz w:val="22"/>
                <w:szCs w:val="22"/>
                <w:lang w:val="lt-LT"/>
              </w:rPr>
              <w:t>VšĮ Klaipėdos universiteto ligoninė</w:t>
            </w:r>
          </w:p>
        </w:tc>
        <w:tc>
          <w:tcPr>
            <w:tcW w:w="3969" w:type="dxa"/>
          </w:tcPr>
          <w:p w14:paraId="69DA5A47" w14:textId="77777777" w:rsidR="00CD0C3E" w:rsidRPr="00D63B12" w:rsidRDefault="00CD0C3E" w:rsidP="00886991">
            <w:pPr>
              <w:pStyle w:val="Pagrindinistekstas1"/>
              <w:ind w:firstLine="0"/>
              <w:jc w:val="left"/>
              <w:rPr>
                <w:rFonts w:ascii="Times New Roman" w:hAnsi="Times New Roman"/>
                <w:b/>
                <w:bCs/>
                <w:sz w:val="22"/>
                <w:szCs w:val="22"/>
                <w:lang w:val="lt-LT"/>
              </w:rPr>
            </w:pPr>
          </w:p>
        </w:tc>
      </w:tr>
      <w:tr w:rsidR="00CD0C3E" w:rsidRPr="00D63B12" w14:paraId="502136A5" w14:textId="77777777" w:rsidTr="00886991">
        <w:trPr>
          <w:trHeight w:val="283"/>
        </w:trPr>
        <w:tc>
          <w:tcPr>
            <w:tcW w:w="5812" w:type="dxa"/>
          </w:tcPr>
          <w:p w14:paraId="504DCB87" w14:textId="5D314A7D" w:rsidR="00CD0C3E" w:rsidRPr="00D63B12" w:rsidRDefault="00CD0C3E" w:rsidP="00886991">
            <w:pPr>
              <w:pStyle w:val="Pagrindinistekstas1"/>
              <w:ind w:firstLine="0"/>
              <w:rPr>
                <w:rFonts w:ascii="Times New Roman" w:hAnsi="Times New Roman"/>
                <w:b/>
                <w:sz w:val="22"/>
                <w:szCs w:val="22"/>
                <w:lang w:val="lt-LT"/>
              </w:rPr>
            </w:pPr>
          </w:p>
        </w:tc>
        <w:tc>
          <w:tcPr>
            <w:tcW w:w="3969" w:type="dxa"/>
          </w:tcPr>
          <w:p w14:paraId="5385D3F5" w14:textId="77777777" w:rsidR="00CD0C3E" w:rsidRPr="00D63B12" w:rsidRDefault="00CD0C3E" w:rsidP="00886991">
            <w:pPr>
              <w:pStyle w:val="Pagrindinistekstas1"/>
              <w:ind w:firstLine="0"/>
              <w:jc w:val="left"/>
              <w:rPr>
                <w:rFonts w:ascii="Times New Roman" w:hAnsi="Times New Roman"/>
                <w:sz w:val="22"/>
                <w:szCs w:val="22"/>
                <w:lang w:val="lt-LT"/>
              </w:rPr>
            </w:pPr>
          </w:p>
        </w:tc>
      </w:tr>
      <w:tr w:rsidR="00CD0C3E" w:rsidRPr="00D63B12" w14:paraId="378B1979" w14:textId="77777777" w:rsidTr="00886991">
        <w:trPr>
          <w:trHeight w:val="553"/>
        </w:trPr>
        <w:tc>
          <w:tcPr>
            <w:tcW w:w="5812" w:type="dxa"/>
          </w:tcPr>
          <w:p w14:paraId="4CB70F93" w14:textId="77777777" w:rsidR="00CD0C3E" w:rsidRPr="00D63B12" w:rsidRDefault="00CD0C3E" w:rsidP="00886991">
            <w:pPr>
              <w:pStyle w:val="Pagrindinistekstas1"/>
              <w:ind w:right="-392" w:firstLine="0"/>
              <w:rPr>
                <w:rFonts w:ascii="Times New Roman" w:hAnsi="Times New Roman"/>
                <w:b/>
                <w:sz w:val="22"/>
                <w:szCs w:val="22"/>
                <w:lang w:val="lt-LT"/>
              </w:rPr>
            </w:pPr>
          </w:p>
        </w:tc>
        <w:tc>
          <w:tcPr>
            <w:tcW w:w="3969" w:type="dxa"/>
          </w:tcPr>
          <w:p w14:paraId="25DD5824" w14:textId="77777777" w:rsidR="00CD0C3E" w:rsidRPr="00D63B12" w:rsidRDefault="00CD0C3E" w:rsidP="00886991">
            <w:pPr>
              <w:pStyle w:val="Pagrindinistekstas2"/>
              <w:ind w:firstLine="0"/>
              <w:jc w:val="left"/>
              <w:rPr>
                <w:rFonts w:ascii="Times New Roman" w:hAnsi="Times New Roman"/>
                <w:bCs/>
                <w:sz w:val="22"/>
                <w:szCs w:val="22"/>
                <w:lang w:val="lt-LT"/>
              </w:rPr>
            </w:pPr>
          </w:p>
        </w:tc>
      </w:tr>
      <w:tr w:rsidR="00CD0C3E" w:rsidRPr="00D63B12" w14:paraId="2A0A119D" w14:textId="77777777" w:rsidTr="00886991">
        <w:trPr>
          <w:trHeight w:val="656"/>
        </w:trPr>
        <w:tc>
          <w:tcPr>
            <w:tcW w:w="5812" w:type="dxa"/>
          </w:tcPr>
          <w:p w14:paraId="6E5CF9DE" w14:textId="77777777" w:rsidR="00CD0C3E" w:rsidRPr="00D63B12" w:rsidRDefault="00CD0C3E" w:rsidP="00886991">
            <w:pPr>
              <w:rPr>
                <w:sz w:val="22"/>
                <w:szCs w:val="22"/>
              </w:rPr>
            </w:pPr>
            <w:r w:rsidRPr="00D63B12">
              <w:rPr>
                <w:sz w:val="22"/>
                <w:szCs w:val="22"/>
              </w:rPr>
              <w:t>Direktorė valdymui ir ekonomikai</w:t>
            </w:r>
          </w:p>
          <w:p w14:paraId="7FEA9B5A" w14:textId="77777777" w:rsidR="00CD0C3E" w:rsidRPr="00D63B12" w:rsidRDefault="00CD0C3E" w:rsidP="00886991">
            <w:pPr>
              <w:rPr>
                <w:sz w:val="22"/>
                <w:szCs w:val="22"/>
              </w:rPr>
            </w:pPr>
            <w:r w:rsidRPr="00D63B12">
              <w:rPr>
                <w:sz w:val="22"/>
                <w:szCs w:val="22"/>
              </w:rPr>
              <w:t xml:space="preserve">dr. Jūratė </w:t>
            </w:r>
            <w:proofErr w:type="spellStart"/>
            <w:r w:rsidRPr="00D63B12">
              <w:rPr>
                <w:sz w:val="22"/>
                <w:szCs w:val="22"/>
              </w:rPr>
              <w:t>Grubliauskienė</w:t>
            </w:r>
            <w:proofErr w:type="spellEnd"/>
          </w:p>
        </w:tc>
        <w:tc>
          <w:tcPr>
            <w:tcW w:w="3969" w:type="dxa"/>
          </w:tcPr>
          <w:p w14:paraId="6656C680" w14:textId="77777777" w:rsidR="00CD0C3E" w:rsidRPr="00D63B12" w:rsidRDefault="00CD0C3E" w:rsidP="00886991">
            <w:pPr>
              <w:pStyle w:val="Pagrindinistekstas1"/>
              <w:ind w:firstLine="0"/>
              <w:jc w:val="left"/>
              <w:rPr>
                <w:rFonts w:ascii="Times New Roman" w:hAnsi="Times New Roman"/>
                <w:bCs/>
                <w:sz w:val="22"/>
                <w:szCs w:val="22"/>
                <w:lang w:val="lt-LT"/>
              </w:rPr>
            </w:pPr>
          </w:p>
        </w:tc>
      </w:tr>
      <w:bookmarkEnd w:id="7"/>
    </w:tbl>
    <w:p w14:paraId="5F528A33" w14:textId="77777777" w:rsidR="00CD0C3E" w:rsidRPr="00BA5D81" w:rsidRDefault="00CD0C3E" w:rsidP="00CD0C3E">
      <w:pPr>
        <w:jc w:val="center"/>
        <w:rPr>
          <w:kern w:val="2"/>
          <w:szCs w:val="24"/>
        </w:rPr>
      </w:pPr>
    </w:p>
    <w:p w14:paraId="2A2E926D" w14:textId="77777777" w:rsidR="00CD0C3E" w:rsidRDefault="00CD0C3E"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7364211">
    <w:abstractNumId w:val="0"/>
  </w:num>
  <w:num w:numId="2" w16cid:durableId="2141921593">
    <w:abstractNumId w:val="3"/>
  </w:num>
  <w:num w:numId="3" w16cid:durableId="1910266244">
    <w:abstractNumId w:val="2"/>
  </w:num>
  <w:num w:numId="4" w16cid:durableId="1578318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851BC"/>
    <w:rsid w:val="00191293"/>
    <w:rsid w:val="0019547E"/>
    <w:rsid w:val="001A6A95"/>
    <w:rsid w:val="001C08B5"/>
    <w:rsid w:val="001D43E1"/>
    <w:rsid w:val="001D454B"/>
    <w:rsid w:val="001F4E7B"/>
    <w:rsid w:val="00200FEA"/>
    <w:rsid w:val="00204A3B"/>
    <w:rsid w:val="00205568"/>
    <w:rsid w:val="00222A4C"/>
    <w:rsid w:val="00237F45"/>
    <w:rsid w:val="00244B57"/>
    <w:rsid w:val="002458D3"/>
    <w:rsid w:val="002535F9"/>
    <w:rsid w:val="00253874"/>
    <w:rsid w:val="00262C35"/>
    <w:rsid w:val="002824E7"/>
    <w:rsid w:val="002A2562"/>
    <w:rsid w:val="002B2192"/>
    <w:rsid w:val="002B737C"/>
    <w:rsid w:val="002D3D3E"/>
    <w:rsid w:val="002F497C"/>
    <w:rsid w:val="00306CC5"/>
    <w:rsid w:val="003121B1"/>
    <w:rsid w:val="0031635A"/>
    <w:rsid w:val="00323969"/>
    <w:rsid w:val="003241C0"/>
    <w:rsid w:val="00371E12"/>
    <w:rsid w:val="003829D8"/>
    <w:rsid w:val="00383A8E"/>
    <w:rsid w:val="003850F6"/>
    <w:rsid w:val="00394511"/>
    <w:rsid w:val="00394926"/>
    <w:rsid w:val="003A42D2"/>
    <w:rsid w:val="003B20C9"/>
    <w:rsid w:val="003C68D3"/>
    <w:rsid w:val="003D01F4"/>
    <w:rsid w:val="003D1E50"/>
    <w:rsid w:val="003D2913"/>
    <w:rsid w:val="003D7D48"/>
    <w:rsid w:val="003F200C"/>
    <w:rsid w:val="003F35AB"/>
    <w:rsid w:val="003F7F01"/>
    <w:rsid w:val="004014C7"/>
    <w:rsid w:val="0040190C"/>
    <w:rsid w:val="00405548"/>
    <w:rsid w:val="00410955"/>
    <w:rsid w:val="004119FB"/>
    <w:rsid w:val="004207B0"/>
    <w:rsid w:val="00421365"/>
    <w:rsid w:val="00432D1B"/>
    <w:rsid w:val="0044211D"/>
    <w:rsid w:val="0044227E"/>
    <w:rsid w:val="0045554F"/>
    <w:rsid w:val="00461267"/>
    <w:rsid w:val="00470857"/>
    <w:rsid w:val="00470A47"/>
    <w:rsid w:val="00487ED8"/>
    <w:rsid w:val="00492784"/>
    <w:rsid w:val="004941FD"/>
    <w:rsid w:val="00495BAA"/>
    <w:rsid w:val="004A2891"/>
    <w:rsid w:val="004A2C1F"/>
    <w:rsid w:val="004A72DE"/>
    <w:rsid w:val="004B2CD9"/>
    <w:rsid w:val="004C5E61"/>
    <w:rsid w:val="004F503E"/>
    <w:rsid w:val="005071B4"/>
    <w:rsid w:val="00513D49"/>
    <w:rsid w:val="00524B3B"/>
    <w:rsid w:val="00530BF6"/>
    <w:rsid w:val="0053271A"/>
    <w:rsid w:val="00547F9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456E2"/>
    <w:rsid w:val="00650E19"/>
    <w:rsid w:val="00671EED"/>
    <w:rsid w:val="00674F9E"/>
    <w:rsid w:val="00690A6E"/>
    <w:rsid w:val="006966BB"/>
    <w:rsid w:val="006B585A"/>
    <w:rsid w:val="006C0686"/>
    <w:rsid w:val="006C125E"/>
    <w:rsid w:val="006C2755"/>
    <w:rsid w:val="006C2942"/>
    <w:rsid w:val="006C77DA"/>
    <w:rsid w:val="006D48CF"/>
    <w:rsid w:val="006F3C2E"/>
    <w:rsid w:val="00704FFB"/>
    <w:rsid w:val="007063D2"/>
    <w:rsid w:val="00710854"/>
    <w:rsid w:val="00710D92"/>
    <w:rsid w:val="00713BA4"/>
    <w:rsid w:val="007151F0"/>
    <w:rsid w:val="00732D5A"/>
    <w:rsid w:val="00736B01"/>
    <w:rsid w:val="00740F44"/>
    <w:rsid w:val="00754D21"/>
    <w:rsid w:val="00754DA8"/>
    <w:rsid w:val="007670CD"/>
    <w:rsid w:val="007718E1"/>
    <w:rsid w:val="00785662"/>
    <w:rsid w:val="007863A9"/>
    <w:rsid w:val="00792245"/>
    <w:rsid w:val="007B18B6"/>
    <w:rsid w:val="007C446B"/>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1247A"/>
    <w:rsid w:val="009343DE"/>
    <w:rsid w:val="00937BFF"/>
    <w:rsid w:val="00956BA4"/>
    <w:rsid w:val="00971516"/>
    <w:rsid w:val="00972F22"/>
    <w:rsid w:val="00981A01"/>
    <w:rsid w:val="00983CDD"/>
    <w:rsid w:val="00990810"/>
    <w:rsid w:val="00993748"/>
    <w:rsid w:val="0099688F"/>
    <w:rsid w:val="009C0D0E"/>
    <w:rsid w:val="009D0186"/>
    <w:rsid w:val="009D1A7F"/>
    <w:rsid w:val="009D7770"/>
    <w:rsid w:val="009E0CCA"/>
    <w:rsid w:val="009F2A4E"/>
    <w:rsid w:val="009F7E9B"/>
    <w:rsid w:val="00A10867"/>
    <w:rsid w:val="00A1760A"/>
    <w:rsid w:val="00A234A9"/>
    <w:rsid w:val="00A25CC5"/>
    <w:rsid w:val="00A34964"/>
    <w:rsid w:val="00A360CA"/>
    <w:rsid w:val="00A37CE1"/>
    <w:rsid w:val="00A45A69"/>
    <w:rsid w:val="00A54033"/>
    <w:rsid w:val="00A61168"/>
    <w:rsid w:val="00A62C54"/>
    <w:rsid w:val="00A739F6"/>
    <w:rsid w:val="00A8067A"/>
    <w:rsid w:val="00A91465"/>
    <w:rsid w:val="00AA4DAE"/>
    <w:rsid w:val="00AC58AC"/>
    <w:rsid w:val="00AD00B3"/>
    <w:rsid w:val="00AD68F6"/>
    <w:rsid w:val="00AE6379"/>
    <w:rsid w:val="00AF5FB2"/>
    <w:rsid w:val="00B018B0"/>
    <w:rsid w:val="00B03DB5"/>
    <w:rsid w:val="00B20210"/>
    <w:rsid w:val="00B271F2"/>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2099"/>
    <w:rsid w:val="00C0589D"/>
    <w:rsid w:val="00C05D18"/>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0EF9"/>
    <w:rsid w:val="00C83B54"/>
    <w:rsid w:val="00C87A9E"/>
    <w:rsid w:val="00CB08F1"/>
    <w:rsid w:val="00CC2529"/>
    <w:rsid w:val="00CC359C"/>
    <w:rsid w:val="00CC7EED"/>
    <w:rsid w:val="00CD0C3E"/>
    <w:rsid w:val="00CD3D8B"/>
    <w:rsid w:val="00CD45BC"/>
    <w:rsid w:val="00CE5AC1"/>
    <w:rsid w:val="00CF1734"/>
    <w:rsid w:val="00CF5EAD"/>
    <w:rsid w:val="00D0580E"/>
    <w:rsid w:val="00D45B60"/>
    <w:rsid w:val="00D50D8A"/>
    <w:rsid w:val="00D55C42"/>
    <w:rsid w:val="00D563C5"/>
    <w:rsid w:val="00D64B9D"/>
    <w:rsid w:val="00D651C0"/>
    <w:rsid w:val="00D705B5"/>
    <w:rsid w:val="00D70DD3"/>
    <w:rsid w:val="00D71733"/>
    <w:rsid w:val="00D758CC"/>
    <w:rsid w:val="00D82801"/>
    <w:rsid w:val="00DA3905"/>
    <w:rsid w:val="00DB526D"/>
    <w:rsid w:val="00DB7142"/>
    <w:rsid w:val="00DD3893"/>
    <w:rsid w:val="00DE13E4"/>
    <w:rsid w:val="00E04BBA"/>
    <w:rsid w:val="00E04F73"/>
    <w:rsid w:val="00E05A65"/>
    <w:rsid w:val="00E07B84"/>
    <w:rsid w:val="00E1561C"/>
    <w:rsid w:val="00E223D5"/>
    <w:rsid w:val="00E27E22"/>
    <w:rsid w:val="00E31B0E"/>
    <w:rsid w:val="00E37C90"/>
    <w:rsid w:val="00E41934"/>
    <w:rsid w:val="00E47785"/>
    <w:rsid w:val="00E552EA"/>
    <w:rsid w:val="00E60626"/>
    <w:rsid w:val="00E6141A"/>
    <w:rsid w:val="00E700AA"/>
    <w:rsid w:val="00E766F3"/>
    <w:rsid w:val="00E76B91"/>
    <w:rsid w:val="00E76E37"/>
    <w:rsid w:val="00E77691"/>
    <w:rsid w:val="00E77BE0"/>
    <w:rsid w:val="00E82EE1"/>
    <w:rsid w:val="00E8548C"/>
    <w:rsid w:val="00E91F1D"/>
    <w:rsid w:val="00E93E9A"/>
    <w:rsid w:val="00E93ED9"/>
    <w:rsid w:val="00E93F9C"/>
    <w:rsid w:val="00E95724"/>
    <w:rsid w:val="00E96B7A"/>
    <w:rsid w:val="00E97FEC"/>
    <w:rsid w:val="00EA60BE"/>
    <w:rsid w:val="00EA638E"/>
    <w:rsid w:val="00EB0089"/>
    <w:rsid w:val="00EB3DC2"/>
    <w:rsid w:val="00EB404C"/>
    <w:rsid w:val="00EC6BA8"/>
    <w:rsid w:val="00EC7352"/>
    <w:rsid w:val="00EE139B"/>
    <w:rsid w:val="00EE4791"/>
    <w:rsid w:val="00EF4554"/>
    <w:rsid w:val="00EF6229"/>
    <w:rsid w:val="00EF6BDE"/>
    <w:rsid w:val="00F049FE"/>
    <w:rsid w:val="00F31A79"/>
    <w:rsid w:val="00F54AA0"/>
    <w:rsid w:val="00F6013B"/>
    <w:rsid w:val="00F6765B"/>
    <w:rsid w:val="00F87326"/>
    <w:rsid w:val="00F950F5"/>
    <w:rsid w:val="00F95392"/>
    <w:rsid w:val="00F96CD2"/>
    <w:rsid w:val="00FA0759"/>
    <w:rsid w:val="00FA2173"/>
    <w:rsid w:val="00FA220C"/>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D0C3E"/>
    <w:pPr>
      <w:ind w:left="720"/>
      <w:contextualSpacing/>
    </w:pPr>
  </w:style>
  <w:style w:type="table" w:styleId="Lentelstinklelis">
    <w:name w:val="Table Grid"/>
    <w:basedOn w:val="prastojilentel"/>
    <w:uiPriority w:val="39"/>
    <w:rsid w:val="00CD0C3E"/>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CD0C3E"/>
  </w:style>
  <w:style w:type="paragraph" w:customStyle="1" w:styleId="Pagrindinistekstas1">
    <w:name w:val="Pagrindinis tekstas1"/>
    <w:link w:val="BodytextChar"/>
    <w:rsid w:val="00CD0C3E"/>
    <w:pPr>
      <w:snapToGrid w:val="0"/>
      <w:ind w:firstLine="312"/>
      <w:jc w:val="both"/>
    </w:pPr>
    <w:rPr>
      <w:rFonts w:ascii="TimesLT" w:hAnsi="TimesLT"/>
      <w:sz w:val="20"/>
      <w:lang w:val="en-US"/>
    </w:rPr>
  </w:style>
  <w:style w:type="character" w:customStyle="1" w:styleId="BodytextChar">
    <w:name w:val="Body text Char"/>
    <w:link w:val="Pagrindinistekstas1"/>
    <w:rsid w:val="00CD0C3E"/>
    <w:rPr>
      <w:rFonts w:ascii="TimesLT" w:hAnsi="TimesLT"/>
      <w:sz w:val="20"/>
      <w:lang w:val="en-US"/>
    </w:rPr>
  </w:style>
  <w:style w:type="paragraph" w:customStyle="1" w:styleId="Pagrindinistekstas2">
    <w:name w:val="Pagrindinis tekstas2"/>
    <w:rsid w:val="00CD0C3E"/>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vilk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A2F08E19741A589A68AA65383D716"/>
        <w:category>
          <w:name w:val="Bendrosios nuostatos"/>
          <w:gallery w:val="placeholder"/>
        </w:category>
        <w:types>
          <w:type w:val="bbPlcHdr"/>
        </w:types>
        <w:behaviors>
          <w:behavior w:val="content"/>
        </w:behaviors>
        <w:guid w:val="{7D4CB903-73FF-4EBC-AA41-97648816DB93}"/>
      </w:docPartPr>
      <w:docPartBody>
        <w:p w:rsidR="001920E9" w:rsidRDefault="001920E9" w:rsidP="001920E9">
          <w:pPr>
            <w:pStyle w:val="D59A2F08E19741A589A68AA65383D716"/>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E9"/>
    <w:rsid w:val="001920E9"/>
    <w:rsid w:val="00E82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20E9"/>
    <w:rPr>
      <w:color w:val="808080"/>
    </w:rPr>
  </w:style>
  <w:style w:type="paragraph" w:customStyle="1" w:styleId="D59A2F08E19741A589A68AA65383D716">
    <w:name w:val="D59A2F08E19741A589A68AA65383D716"/>
    <w:rsid w:val="00192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74071</Words>
  <Characters>42222</Characters>
  <Application>Microsoft Office Word</Application>
  <DocSecurity>0</DocSecurity>
  <Lines>351</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116061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8</cp:revision>
  <dcterms:created xsi:type="dcterms:W3CDTF">2026-06-12T06:45:00Z</dcterms:created>
  <dcterms:modified xsi:type="dcterms:W3CDTF">2026-06-12T07:24:00Z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