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4BEE95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0B0443">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3D4EC3">
            <w:rPr>
              <w:rFonts w:ascii="Times New Roman" w:eastAsia="Times New Roman" w:hAnsi="Times New Roman" w:cs="Times New Roman"/>
              <w:noProof/>
              <w:sz w:val="24"/>
              <w:szCs w:val="24"/>
            </w:rPr>
            <w:t>15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75A02">
            <w:rPr>
              <w:rFonts w:ascii="Times New Roman" w:eastAsia="Times New Roman" w:hAnsi="Times New Roman" w:cs="Times New Roman"/>
              <w:noProof/>
              <w:sz w:val="24"/>
              <w:szCs w:val="24"/>
            </w:rPr>
            <w:t xml:space="preserve"> </w:t>
          </w:r>
          <w:r w:rsidR="00967BFA">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2B49F5E"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6663E2">
            <w:rPr>
              <w:rFonts w:ascii="Times New Roman" w:hAnsi="Times New Roman" w:cs="Times New Roman"/>
              <w:b/>
              <w:bCs/>
              <w:sz w:val="24"/>
              <w:szCs w:val="24"/>
            </w:rPr>
            <w:t>REAGENTAI IR PRIEMONĖS TURIMAM ANALIZATORIUI COBAS 6800</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0E58EC6F" w14:textId="12BCCA25" w:rsidR="00137F13" w:rsidRDefault="00A55FC0" w:rsidP="00137F13">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w:t>
                </w:r>
                <w:r w:rsidR="00137F13" w:rsidRPr="008A39BA">
                  <w:rPr>
                    <w:bCs/>
                    <w:color w:val="000000" w:themeColor="text1"/>
                  </w:rPr>
                  <w:t>Nacionalinio saugumo reikalavimų atitikties deklaracij</w:t>
                </w:r>
                <w:r w:rsidR="00137F13">
                  <w:rPr>
                    <w:bCs/>
                    <w:color w:val="000000" w:themeColor="text1"/>
                  </w:rPr>
                  <w:t>a</w:t>
                </w:r>
                <w:r w:rsidRPr="008B7D13">
                  <w:rPr>
                    <w:rStyle w:val="Hipersaitas"/>
                    <w:noProof/>
                  </w:rPr>
                  <w:t>“</w:t>
                </w:r>
              </w:hyperlink>
              <w:r w:rsidR="00137F13">
                <w:t>...........................................</w:t>
              </w:r>
              <w:r w:rsidR="00992214">
                <w:t xml:space="preserve">    </w:t>
              </w:r>
              <w:r w:rsidR="001C24BC" w:rsidRPr="006B4FF8">
                <w:rPr>
                  <w:b/>
                  <w:bCs/>
                  <w:color w:val="FF0000"/>
                  <w:sz w:val="24"/>
                  <w:szCs w:val="24"/>
                  <w:shd w:val="clear" w:color="auto" w:fill="E6E6E6"/>
                </w:rPr>
                <w:fldChar w:fldCharType="end"/>
              </w:r>
              <w:hyperlink w:anchor="_Toc165356993" w:history="1">
                <w:r w:rsidR="00137F13" w:rsidRPr="008B7D13">
                  <w:rPr>
                    <w:rStyle w:val="Hipersaitas"/>
                    <w:noProof/>
                  </w:rPr>
                  <w:t xml:space="preserve">Pirkimo sąlygų </w:t>
                </w:r>
                <w:r w:rsidR="00137F13">
                  <w:rPr>
                    <w:rStyle w:val="Hipersaitas"/>
                    <w:noProof/>
                  </w:rPr>
                  <w:t>10</w:t>
                </w:r>
                <w:r w:rsidR="00137F13" w:rsidRPr="008B7D13">
                  <w:rPr>
                    <w:rStyle w:val="Hipersaitas"/>
                    <w:noProof/>
                  </w:rPr>
                  <w:t xml:space="preserve"> priedas „Sutarties projektas“</w:t>
                </w:r>
                <w:r w:rsidR="00137F13">
                  <w:rPr>
                    <w:noProof/>
                    <w:webHidden/>
                  </w:rPr>
                  <w:tab/>
                </w:r>
              </w:hyperlink>
            </w:p>
            <w:p w14:paraId="4F75C083" w14:textId="363790BB" w:rsidR="00137F13" w:rsidRDefault="00137F13" w:rsidP="00137F13">
              <w:pPr>
                <w:pStyle w:val="Turinys2"/>
                <w:rPr>
                  <w:rStyle w:val="Hipersaitas"/>
                  <w:noProof/>
                </w:rPr>
              </w:pPr>
              <w:hyperlink w:anchor="_Toc165356993" w:history="1">
                <w:r w:rsidRPr="008B7D13">
                  <w:rPr>
                    <w:rStyle w:val="Hipersaitas"/>
                    <w:noProof/>
                  </w:rPr>
                  <w:t xml:space="preserve">Pirkimo sąlygų </w:t>
                </w:r>
                <w:r>
                  <w:rPr>
                    <w:rStyle w:val="Hipersaitas"/>
                    <w:noProof/>
                  </w:rPr>
                  <w:t>11</w:t>
                </w:r>
                <w:r w:rsidRPr="008B7D13">
                  <w:rPr>
                    <w:rStyle w:val="Hipersaitas"/>
                    <w:noProof/>
                  </w:rPr>
                  <w:t xml:space="preserve"> priedas „</w:t>
                </w:r>
                <w:r>
                  <w:rPr>
                    <w:rStyle w:val="Hipersaitas"/>
                    <w:noProof/>
                  </w:rPr>
                  <w:t>Panaudos s</w:t>
                </w:r>
                <w:r w:rsidRPr="008B7D13">
                  <w:rPr>
                    <w:rStyle w:val="Hipersaitas"/>
                    <w:noProof/>
                  </w:rPr>
                  <w:t>utarties projektas“</w:t>
                </w:r>
                <w:r>
                  <w:rPr>
                    <w:noProof/>
                    <w:webHidden/>
                  </w:rPr>
                  <w:tab/>
                </w:r>
              </w:hyperlink>
            </w:p>
            <w:p w14:paraId="0DDC40AE" w14:textId="04731EEB" w:rsidR="001C24BC" w:rsidRPr="00F0499F" w:rsidRDefault="003D4EC3"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BED52AC"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6663E2">
        <w:rPr>
          <w:rFonts w:ascii="Times New Roman" w:eastAsia="Calibri" w:hAnsi="Times New Roman" w:cs="Times New Roman"/>
          <w:color w:val="000000" w:themeColor="text1"/>
          <w:sz w:val="22"/>
          <w:szCs w:val="22"/>
        </w:rPr>
        <w:t>reagentus ir priemones turimam analizatoriui Cobas 6800</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20165F78" w:rsidR="00B41C66" w:rsidRDefault="00507DC9" w:rsidP="00FD5BD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663E2" w:rsidRPr="008E6868">
        <w:rPr>
          <w:rFonts w:ascii="Times New Roman" w:hAnsi="Times New Roman" w:cs="Times New Roman"/>
        </w:rPr>
        <w:t>Pirkimo objektas neskaidomas į pirkimo dalis</w:t>
      </w:r>
      <w:bookmarkStart w:id="7" w:name="_Hlk212026792"/>
      <w:r w:rsidR="006663E2" w:rsidRPr="008E6868">
        <w:rPr>
          <w:rFonts w:ascii="Times New Roman" w:hAnsi="Times New Roman" w:cs="Times New Roman"/>
        </w:rPr>
        <w:t>, nes diagnostiniai reagentai</w:t>
      </w:r>
      <w:r w:rsidR="006663E2">
        <w:rPr>
          <w:rFonts w:ascii="Times New Roman" w:hAnsi="Times New Roman" w:cs="Times New Roman"/>
        </w:rPr>
        <w:t xml:space="preserve"> ir</w:t>
      </w:r>
      <w:r w:rsidR="006663E2" w:rsidRPr="008E6868">
        <w:rPr>
          <w:rFonts w:ascii="Times New Roman" w:hAnsi="Times New Roman" w:cs="Times New Roman"/>
        </w:rPr>
        <w:t xml:space="preserve"> reikmenys yra tarpusavyje susijusios, sudaro bendr</w:t>
      </w:r>
      <w:r w:rsidR="006663E2">
        <w:rPr>
          <w:rFonts w:ascii="Times New Roman" w:hAnsi="Times New Roman" w:cs="Times New Roman"/>
        </w:rPr>
        <w:t>ą</w:t>
      </w:r>
      <w:r w:rsidR="006663E2" w:rsidRPr="008E6868">
        <w:rPr>
          <w:rFonts w:ascii="Times New Roman" w:hAnsi="Times New Roman" w:cs="Times New Roman"/>
        </w:rPr>
        <w:t xml:space="preserve"> nedalomą sistemą, patvirtintą gamintojo (analizatoriaus, reagentų</w:t>
      </w:r>
      <w:bookmarkStart w:id="8" w:name="_Hlk91152632"/>
      <w:bookmarkEnd w:id="7"/>
      <w:r w:rsidR="006663E2" w:rsidRPr="008E6868">
        <w:rPr>
          <w:rFonts w:ascii="Times New Roman" w:hAnsi="Times New Roman" w:cs="Times New Roman"/>
        </w:rPr>
        <w:t>).</w:t>
      </w:r>
      <w:bookmarkEnd w:id="8"/>
      <w:r w:rsidR="006663E2" w:rsidRPr="008E6868">
        <w:rPr>
          <w:rFonts w:ascii="Times New Roman" w:hAnsi="Times New Roman" w:cs="Times New Roman"/>
        </w:rPr>
        <w:t xml:space="preserve"> Pirkimo apimtis, reikalavimai ir techninė specifikacija apibrėžti Specialiųjų pirkimo sąlygų </w:t>
      </w:r>
      <w:r w:rsidR="006663E2">
        <w:rPr>
          <w:rFonts w:ascii="Times New Roman" w:hAnsi="Times New Roman" w:cs="Times New Roman"/>
        </w:rPr>
        <w:t>2</w:t>
      </w:r>
      <w:r w:rsidR="006663E2" w:rsidRPr="008E6868">
        <w:rPr>
          <w:rFonts w:ascii="Times New Roman" w:hAnsi="Times New Roman" w:cs="Times New Roman"/>
        </w:rPr>
        <w:t xml:space="preserve"> priede „Pasiūlymo forma</w:t>
      </w:r>
      <w:r w:rsidR="006663E2">
        <w:rPr>
          <w:rFonts w:ascii="Times New Roman" w:hAnsi="Times New Roman" w:cs="Times New Roman"/>
        </w:rPr>
        <w:t>, techninė specifikacija</w:t>
      </w:r>
      <w:r w:rsidR="006663E2" w:rsidRPr="008E6868">
        <w:rPr>
          <w:rFonts w:ascii="Times New Roman" w:hAnsi="Times New Roman" w:cs="Times New Roman"/>
        </w:rPr>
        <w:t>“. Pasiūlymas turi būti pateiktas visai pirkimo apimčiai</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7D4BD8D2" w14:textId="24C59327" w:rsidR="006663E2" w:rsidRPr="00E92E3A" w:rsidRDefault="006663E2" w:rsidP="006663E2">
      <w:pPr>
        <w:pStyle w:val="Betarp"/>
        <w:ind w:firstLine="567"/>
        <w:contextualSpacing/>
        <w:jc w:val="both"/>
        <w:rPr>
          <w:rFonts w:ascii="Times New Roman" w:eastAsia="Arial Unicode MS" w:hAnsi="Times New Roman" w:cs="Arial Unicode MS"/>
          <w:sz w:val="22"/>
          <w:szCs w:val="22"/>
          <w:bdr w:val="nil"/>
        </w:rPr>
      </w:pPr>
      <w:r w:rsidRPr="00E92E3A">
        <w:rPr>
          <w:rFonts w:ascii="Times New Roman" w:hAnsi="Times New Roman" w:cs="Times New Roman"/>
          <w:sz w:val="22"/>
          <w:szCs w:val="22"/>
        </w:rPr>
        <w:t xml:space="preserve">2.3. Sutartis bus sudaroma 25 mėnesių laikotarpiui, iš jų 24 mėn. prekių pristatymui ir 1 mėn. apmokėjimui. </w:t>
      </w:r>
      <w:r w:rsidRPr="00E92E3A">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visos sutarties sumos.</w:t>
      </w:r>
    </w:p>
    <w:p w14:paraId="61C9E780" w14:textId="77777777" w:rsidR="006663E2" w:rsidRPr="00E92E3A" w:rsidRDefault="006663E2" w:rsidP="006663E2">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sidRPr="00E92E3A">
        <w:rPr>
          <w:rFonts w:ascii="Times New Roman" w:eastAsia="Arial Unicode MS" w:hAnsi="Times New Roman" w:cs="Arial Unicode MS"/>
          <w:sz w:val="22"/>
          <w:szCs w:val="22"/>
          <w:bdr w:val="nil"/>
        </w:rPr>
        <w:t>2.4. Techninėje specifikacijoje nurodyti preliminarūs tyrimų ir papildomų priemonių kiekiai, kurie nelaikomi maksimaliais ir bus naudojami tik pasiūlymų vertinimui. Vertinant pasiūlymą, bus vertinama įkainių, padaugintų iš preliminariai planuojamų įsigyti prekių kiekių suma. Sutarties vertė lygi pirkimui skirtų lėšų sumai.</w:t>
      </w:r>
    </w:p>
    <w:p w14:paraId="351838E7" w14:textId="316E86EE" w:rsidR="006663E2" w:rsidRPr="00E92E3A" w:rsidRDefault="006663E2" w:rsidP="006663E2">
      <w:pPr>
        <w:pStyle w:val="Betarp"/>
        <w:spacing w:after="120"/>
        <w:ind w:firstLine="567"/>
        <w:contextualSpacing/>
        <w:jc w:val="both"/>
        <w:rPr>
          <w:rFonts w:ascii="Times New Roman" w:hAnsi="Times New Roman" w:cs="Times New Roman"/>
          <w:sz w:val="22"/>
          <w:szCs w:val="22"/>
        </w:rPr>
      </w:pPr>
      <w:r w:rsidRPr="00E92E3A">
        <w:rPr>
          <w:rFonts w:ascii="Times New Roman" w:hAnsi="Times New Roman" w:cs="Times New Roman"/>
          <w:sz w:val="22"/>
          <w:szCs w:val="22"/>
        </w:rPr>
        <w:t xml:space="preserve">2.5. </w:t>
      </w:r>
      <w:r w:rsidR="00B93133" w:rsidRPr="00E92E3A">
        <w:rPr>
          <w:rFonts w:ascii="Times New Roman" w:eastAsia="Arial Unicode MS" w:hAnsi="Times New Roman" w:cs="Arial Unicode MS"/>
          <w:sz w:val="22"/>
          <w:szCs w:val="22"/>
          <w:bdr w:val="nil"/>
        </w:rPr>
        <w:t>Viešojo pirkimo–pardavimo sutarties galiojimo laikotarpiu tiekėjas gali siūlyti reagentus ir reikmenis, tinkamus Perkančiosios organizacijos turimam analizatoriui, arba reagentus ir reikmenis, skirtus tiekėjo siūlomam lygiaverčiam automatizuotam analizatoriui. Pastaruoju atveju tiekėjas privalo neatlygintinai, panaudos pagrindais, suteikti Perkančiajai organizacijai teisę naudotis siūlomu analizatoriumi visą sutarties galiojimo laikotarpį, užtikrinti jo techninę priežiūrą, atitikimą pirkimo sąlygų priede „</w:t>
      </w:r>
      <w:r w:rsidR="00E92E3A" w:rsidRPr="00E92E3A">
        <w:rPr>
          <w:rFonts w:ascii="Times New Roman" w:eastAsia="Arial Unicode MS" w:hAnsi="Times New Roman" w:cs="Arial Unicode MS"/>
          <w:sz w:val="22"/>
          <w:szCs w:val="22"/>
          <w:bdr w:val="nil"/>
        </w:rPr>
        <w:t>Pasiūlymo forma, t</w:t>
      </w:r>
      <w:r w:rsidR="00B93133" w:rsidRPr="00E92E3A">
        <w:rPr>
          <w:rFonts w:ascii="Times New Roman" w:eastAsia="Arial Unicode MS" w:hAnsi="Times New Roman" w:cs="Arial Unicode MS"/>
          <w:sz w:val="22"/>
          <w:szCs w:val="22"/>
          <w:bdr w:val="nil"/>
        </w:rPr>
        <w:t>echninė specifikacija“ nustatytiems reikalavimams ir pasirašyti panaudos sutartį (Specialiųjų pirkimo sąlygų 1</w:t>
      </w:r>
      <w:r w:rsidR="00E92E3A" w:rsidRPr="00E92E3A">
        <w:rPr>
          <w:rFonts w:ascii="Times New Roman" w:eastAsia="Arial Unicode MS" w:hAnsi="Times New Roman" w:cs="Arial Unicode MS"/>
          <w:sz w:val="22"/>
          <w:szCs w:val="22"/>
          <w:bdr w:val="nil"/>
        </w:rPr>
        <w:t>1</w:t>
      </w:r>
      <w:r w:rsidR="00B93133" w:rsidRPr="00E92E3A">
        <w:rPr>
          <w:rFonts w:ascii="Times New Roman" w:eastAsia="Arial Unicode MS" w:hAnsi="Times New Roman" w:cs="Arial Unicode MS"/>
          <w:sz w:val="22"/>
          <w:szCs w:val="22"/>
          <w:bdr w:val="nil"/>
        </w:rPr>
        <w:t xml:space="preserve"> priedas)</w:t>
      </w:r>
      <w:r w:rsidRPr="00E92E3A">
        <w:rPr>
          <w:rFonts w:ascii="Times New Roman" w:eastAsia="Arial Unicode MS" w:hAnsi="Times New Roman" w:cs="Arial Unicode MS"/>
          <w:sz w:val="22"/>
          <w:szCs w:val="22"/>
          <w:bdr w:val="nil"/>
        </w:rPr>
        <w:t>.</w:t>
      </w:r>
    </w:p>
    <w:p w14:paraId="0CA81FB8" w14:textId="1F486A0A" w:rsidR="00325243" w:rsidRPr="00E92E3A" w:rsidRDefault="00325243" w:rsidP="00DE7037">
      <w:pPr>
        <w:pStyle w:val="Sraopastraipa"/>
        <w:spacing w:after="0" w:line="240" w:lineRule="auto"/>
        <w:ind w:left="0" w:firstLine="567"/>
        <w:jc w:val="both"/>
        <w:rPr>
          <w:rFonts w:ascii="Times New Roman" w:hAnsi="Times New Roman" w:cs="Times New Roman"/>
          <w:sz w:val="22"/>
          <w:szCs w:val="22"/>
        </w:rPr>
      </w:pPr>
      <w:r w:rsidRPr="00E92E3A">
        <w:rPr>
          <w:rFonts w:ascii="Times New Roman" w:hAnsi="Times New Roman" w:cs="Times New Roman"/>
          <w:sz w:val="22"/>
          <w:szCs w:val="22"/>
        </w:rPr>
        <w:t>2.</w:t>
      </w:r>
      <w:r w:rsidR="00B93133" w:rsidRPr="00E92E3A">
        <w:rPr>
          <w:rFonts w:ascii="Times New Roman" w:hAnsi="Times New Roman" w:cs="Times New Roman"/>
          <w:sz w:val="22"/>
          <w:szCs w:val="22"/>
        </w:rPr>
        <w:t>6</w:t>
      </w:r>
      <w:r w:rsidRPr="00E92E3A">
        <w:rPr>
          <w:rFonts w:ascii="Times New Roman" w:hAnsi="Times New Roman" w:cs="Times New Roman"/>
          <w:sz w:val="22"/>
          <w:szCs w:val="22"/>
        </w:rPr>
        <w:t>.</w:t>
      </w:r>
      <w:r w:rsidR="00E53E12" w:rsidRPr="00E92E3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2E3A">
        <w:rPr>
          <w:rFonts w:ascii="Times New Roman" w:hAnsi="Times New Roman" w:cs="Times New Roman"/>
          <w:sz w:val="22"/>
          <w:szCs w:val="22"/>
        </w:rPr>
        <w:t xml:space="preserve">turi būti </w:t>
      </w:r>
      <w:r w:rsidR="00AE7624" w:rsidRPr="00E92E3A">
        <w:rPr>
          <w:rFonts w:ascii="Times New Roman" w:hAnsi="Times New Roman" w:cs="Times New Roman"/>
          <w:sz w:val="22"/>
          <w:szCs w:val="22"/>
        </w:rPr>
        <w:t xml:space="preserve">laikoma, kad kiekviena tokia nuoroda yra pateikta su žodžiais „arba lygiavertis“. </w:t>
      </w:r>
    </w:p>
    <w:p w14:paraId="3031DC86" w14:textId="2A0AC0C3"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E92E3A">
        <w:rPr>
          <w:rFonts w:ascii="Times New Roman" w:hAnsi="Times New Roman" w:cs="Times New Roman"/>
          <w:sz w:val="22"/>
          <w:szCs w:val="22"/>
        </w:rPr>
        <w:t>2.</w:t>
      </w:r>
      <w:r w:rsidR="00B93133" w:rsidRPr="00E92E3A">
        <w:rPr>
          <w:rFonts w:ascii="Times New Roman" w:hAnsi="Times New Roman" w:cs="Times New Roman"/>
          <w:sz w:val="22"/>
          <w:szCs w:val="22"/>
        </w:rPr>
        <w:t>7</w:t>
      </w:r>
      <w:r w:rsidRPr="00E92E3A">
        <w:rPr>
          <w:rFonts w:ascii="Times New Roman" w:hAnsi="Times New Roman" w:cs="Times New Roman"/>
          <w:sz w:val="22"/>
          <w:szCs w:val="22"/>
        </w:rPr>
        <w:t>. Jeigu apibūdinant pirkimo objektą techninėje specifikacijoje nurodytas standartas</w:t>
      </w:r>
      <w:r w:rsidR="00245655" w:rsidRPr="00E92E3A">
        <w:rPr>
          <w:rFonts w:ascii="Times New Roman" w:hAnsi="Times New Roman" w:cs="Times New Roman"/>
          <w:sz w:val="22"/>
          <w:szCs w:val="22"/>
        </w:rPr>
        <w:t xml:space="preserve">, </w:t>
      </w:r>
      <w:r w:rsidR="00245655" w:rsidRPr="00E92E3A">
        <w:rPr>
          <w:rFonts w:ascii="Times New Roman" w:hAnsi="Times New Roman" w:cs="Times New Roman"/>
          <w:color w:val="000000"/>
          <w:sz w:val="22"/>
          <w:szCs w:val="22"/>
        </w:rPr>
        <w:t>techninis liudijimas ar bendrosios techninės specifikacijos</w:t>
      </w:r>
      <w:r w:rsidR="00046522" w:rsidRPr="00E92E3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w:t>
      </w:r>
      <w:r w:rsidR="00046522" w:rsidRPr="00FD5BD9">
        <w:rPr>
          <w:rFonts w:ascii="Times New Roman" w:hAnsi="Times New Roman" w:cs="Times New Roman"/>
          <w:color w:val="000000"/>
          <w:sz w:val="22"/>
          <w:szCs w:val="22"/>
        </w:rPr>
        <w:t xml:space="preserve">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9"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10" w:name="_Ref39427921"/>
      <w:bookmarkStart w:id="11" w:name="_Ref39427927"/>
      <w:bookmarkStart w:id="12" w:name="_Ref39740354"/>
      <w:r w:rsidR="00D22226" w:rsidRPr="008653B0">
        <w:rPr>
          <w:rFonts w:ascii="Times New Roman" w:hAnsi="Times New Roman" w:cs="Times New Roman"/>
          <w:b/>
          <w:bCs/>
          <w:color w:val="auto"/>
          <w:sz w:val="22"/>
          <w:szCs w:val="22"/>
        </w:rPr>
        <w:t>Susitikimai su tiekėjais</w:t>
      </w:r>
      <w:bookmarkEnd w:id="10"/>
      <w:bookmarkEnd w:id="11"/>
      <w:r w:rsidR="003B6924" w:rsidRPr="008653B0">
        <w:rPr>
          <w:rFonts w:ascii="Times New Roman" w:hAnsi="Times New Roman" w:cs="Times New Roman"/>
          <w:b/>
          <w:bCs/>
          <w:color w:val="auto"/>
          <w:sz w:val="22"/>
          <w:szCs w:val="22"/>
        </w:rPr>
        <w:t xml:space="preserve"> ir objekto apžiūra</w:t>
      </w:r>
      <w:bookmarkEnd w:id="9"/>
      <w:bookmarkEnd w:id="12"/>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lastRenderedPageBreak/>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6"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3"/>
      <w:bookmarkEnd w:id="14"/>
      <w:bookmarkEnd w:id="15"/>
      <w:r w:rsidR="00975F1F" w:rsidRPr="00FD5BD9">
        <w:rPr>
          <w:rFonts w:ascii="Times New Roman" w:hAnsi="Times New Roman" w:cs="Times New Roman"/>
          <w:b/>
          <w:bCs/>
          <w:sz w:val="22"/>
          <w:szCs w:val="22"/>
        </w:rPr>
        <w:t xml:space="preserve"> ir kvalifikacijos reikalavimai</w:t>
      </w:r>
      <w:bookmarkEnd w:id="16"/>
    </w:p>
    <w:p w14:paraId="6E3353B1" w14:textId="77777777" w:rsidR="00B93133" w:rsidRPr="00846FE8" w:rsidRDefault="009D2F13" w:rsidP="00B93133">
      <w:pPr>
        <w:pStyle w:val="Sraopastraipa"/>
        <w:spacing w:after="120" w:line="20" w:lineRule="atLeast"/>
        <w:ind w:left="0" w:firstLine="567"/>
        <w:jc w:val="both"/>
        <w:rPr>
          <w:rFonts w:ascii="Times New Roman" w:hAnsi="Times New Roman" w:cs="Times New Roman"/>
          <w:sz w:val="22"/>
          <w:szCs w:val="22"/>
        </w:rPr>
      </w:pPr>
      <w:r w:rsidRPr="00846FE8">
        <w:rPr>
          <w:rFonts w:ascii="Times New Roman" w:hAnsi="Times New Roman" w:cs="Times New Roman"/>
          <w:sz w:val="22"/>
          <w:szCs w:val="22"/>
        </w:rPr>
        <w:t xml:space="preserve">4.1. </w:t>
      </w:r>
      <w:r w:rsidR="00B93133" w:rsidRPr="00846FE8">
        <w:rPr>
          <w:rFonts w:ascii="Times New Roman" w:hAnsi="Times New Roman" w:cs="Times New Roman"/>
          <w:sz w:val="22"/>
          <w:szCs w:val="22"/>
        </w:rPr>
        <w:t>Reikalavimai dėl tiekėjo ir</w:t>
      </w:r>
      <w:bookmarkStart w:id="17" w:name="_Hlk41039660"/>
      <w:r w:rsidR="00B93133" w:rsidRPr="00846FE8">
        <w:rPr>
          <w:rFonts w:ascii="Times New Roman" w:hAnsi="Times New Roman" w:cs="Times New Roman"/>
          <w:sz w:val="22"/>
          <w:szCs w:val="22"/>
        </w:rPr>
        <w:t xml:space="preserve"> subtiekėjų (jei taikoma), ūkio subjektų, kurių pajėgumais tiekėjas remiasi, </w:t>
      </w:r>
      <w:bookmarkEnd w:id="17"/>
      <w:r w:rsidR="00B93133" w:rsidRPr="00846FE8">
        <w:rPr>
          <w:rFonts w:ascii="Times New Roman" w:hAnsi="Times New Roman" w:cs="Times New Roman"/>
          <w:sz w:val="22"/>
          <w:szCs w:val="22"/>
        </w:rPr>
        <w:t>pašalinimo pagrindų nebuvimo bei jų nebuvimą patvirtinantys dokumentai nurodyti specialiųjų sąlygų 3 priede.</w:t>
      </w:r>
    </w:p>
    <w:p w14:paraId="34E32D48" w14:textId="5D8BE448" w:rsidR="007B6F6D" w:rsidRPr="00846FE8" w:rsidRDefault="00B93133" w:rsidP="00B93133">
      <w:pPr>
        <w:pStyle w:val="Sraopastraipa"/>
        <w:spacing w:after="120" w:line="20" w:lineRule="atLeast"/>
        <w:ind w:left="0" w:firstLine="567"/>
        <w:jc w:val="both"/>
        <w:rPr>
          <w:rFonts w:ascii="Times New Roman" w:hAnsi="Times New Roman" w:cs="Times New Roman"/>
          <w:color w:val="00B050"/>
          <w:sz w:val="22"/>
          <w:szCs w:val="22"/>
        </w:rPr>
      </w:pPr>
      <w:r w:rsidRPr="00846FE8">
        <w:rPr>
          <w:rFonts w:ascii="Times New Roman" w:hAnsi="Times New Roman" w:cs="Times New Roman"/>
          <w:sz w:val="22"/>
          <w:szCs w:val="22"/>
        </w:rPr>
        <w:t>4.2.</w:t>
      </w:r>
      <w:r w:rsidRPr="00846FE8">
        <w:rPr>
          <w:rFonts w:ascii="Times New Roman" w:hAnsi="Times New Roman" w:cs="Times New Roman"/>
          <w:color w:val="00B050"/>
          <w:sz w:val="22"/>
          <w:szCs w:val="22"/>
        </w:rPr>
        <w:t xml:space="preserve"> </w:t>
      </w:r>
      <w:r w:rsidRPr="00846FE8">
        <w:rPr>
          <w:rFonts w:ascii="Times New Roman" w:hAnsi="Times New Roman" w:cs="Times New Roman"/>
          <w:sz w:val="22"/>
          <w:szCs w:val="22"/>
        </w:rPr>
        <w:t>Tiekėjams nenustatomi kvalifikacijos reikalavimai, reikalavimai dėl kokybės vadybos sistemos ir aplinkos apsaugos vadybos sistemos standartų laikymosi</w:t>
      </w:r>
      <w:r w:rsidR="00A6625B" w:rsidRPr="00846FE8">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8" w:name="_Toc165356977"/>
      <w:bookmarkStart w:id="19"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8"/>
      <w:r w:rsidR="009743D3" w:rsidRPr="00FD5BD9">
        <w:rPr>
          <w:rFonts w:ascii="Times New Roman" w:hAnsi="Times New Roman" w:cs="Times New Roman"/>
          <w:b/>
          <w:bCs/>
          <w:sz w:val="22"/>
          <w:szCs w:val="22"/>
        </w:rPr>
        <w:t xml:space="preserve"> </w:t>
      </w:r>
    </w:p>
    <w:bookmarkEnd w:id="19"/>
    <w:p w14:paraId="42FA0903" w14:textId="77777777" w:rsidR="00FE73DC" w:rsidRPr="00846FE8" w:rsidRDefault="00851548"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 xml:space="preserve">5.1. </w:t>
      </w:r>
      <w:r w:rsidR="00FE73DC" w:rsidRPr="00846FE8">
        <w:rPr>
          <w:rFonts w:ascii="Times New Roman" w:eastAsia="Times New Roman" w:hAnsi="Times New Roman" w:cs="Times New Roman"/>
          <w:sz w:val="22"/>
          <w:szCs w:val="22"/>
          <w:lang w:eastAsia="en-US"/>
        </w:rPr>
        <w:t xml:space="preserve">Pirkimui taikomos Reglamento nuostatos. Tiekėjas </w:t>
      </w:r>
      <w:r w:rsidR="00FE73DC" w:rsidRPr="00846FE8">
        <w:rPr>
          <w:rFonts w:ascii="Times New Roman" w:eastAsia="Times New Roman" w:hAnsi="Times New Roman" w:cs="Times New Roman"/>
          <w:b/>
          <w:bCs/>
          <w:sz w:val="22"/>
          <w:szCs w:val="22"/>
          <w:lang w:eastAsia="en-US"/>
        </w:rPr>
        <w:t>kartu su pasiūlymu</w:t>
      </w:r>
      <w:r w:rsidR="00FE73DC" w:rsidRPr="00846FE8">
        <w:rPr>
          <w:rFonts w:ascii="Times New Roman" w:eastAsia="Times New Roman" w:hAnsi="Times New Roman" w:cs="Times New Roman"/>
          <w:sz w:val="22"/>
          <w:szCs w:val="22"/>
          <w:lang w:eastAsia="en-US"/>
        </w:rPr>
        <w:t>, taip pat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D388D83" w14:textId="77777777"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D9990C3" w14:textId="30C29425"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5.3.</w:t>
      </w:r>
      <w:r w:rsidRPr="00846FE8">
        <w:rPr>
          <w:sz w:val="22"/>
          <w:szCs w:val="22"/>
        </w:rPr>
        <w:t xml:space="preserve"> </w:t>
      </w:r>
      <w:r w:rsidRPr="00846FE8">
        <w:rPr>
          <w:rFonts w:ascii="Times New Roman" w:eastAsia="Times New Roman" w:hAnsi="Times New Roman" w:cs="Times New Roman"/>
          <w:sz w:val="22"/>
          <w:szCs w:val="22"/>
          <w:lang w:eastAsia="en-US"/>
        </w:rPr>
        <w:t>Perkančioji organizacija laiko, kad pirkimo objektas (panaudos sutartimi perduodamo automatizuoto analizatoriaus programinė įranga</w:t>
      </w:r>
      <w:r w:rsidR="00B56EFD">
        <w:rPr>
          <w:rFonts w:ascii="Times New Roman" w:eastAsia="Times New Roman" w:hAnsi="Times New Roman" w:cs="Times New Roman"/>
          <w:sz w:val="22"/>
          <w:szCs w:val="22"/>
          <w:lang w:eastAsia="en-US"/>
        </w:rPr>
        <w:t xml:space="preserve">) </w:t>
      </w:r>
      <w:r w:rsidRPr="00846FE8">
        <w:rPr>
          <w:rFonts w:ascii="Times New Roman" w:eastAsia="Times New Roman" w:hAnsi="Times New Roman" w:cs="Times New Roman"/>
          <w:sz w:val="22"/>
          <w:szCs w:val="22"/>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7536F32" w14:textId="77777777" w:rsidR="00FE73DC" w:rsidRPr="00846FE8" w:rsidRDefault="00FE73DC" w:rsidP="00FE73DC">
      <w:pPr>
        <w:spacing w:after="0" w:line="240" w:lineRule="auto"/>
        <w:ind w:firstLine="567"/>
        <w:contextualSpacing/>
        <w:jc w:val="both"/>
        <w:rPr>
          <w:rFonts w:ascii="Times New Roman" w:eastAsia="Times New Roman" w:hAnsi="Times New Roman" w:cs="Times New Roman"/>
          <w:sz w:val="22"/>
          <w:szCs w:val="22"/>
          <w:lang w:eastAsia="en-US"/>
        </w:rPr>
      </w:pPr>
      <w:r w:rsidRPr="00846FE8">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492E298" w14:textId="071319D6" w:rsidR="00851548" w:rsidRPr="00846FE8" w:rsidRDefault="00FE73DC" w:rsidP="00FE73DC">
      <w:pPr>
        <w:spacing w:after="0" w:line="240" w:lineRule="auto"/>
        <w:ind w:firstLine="567"/>
        <w:contextualSpacing/>
        <w:jc w:val="both"/>
        <w:rPr>
          <w:rFonts w:ascii="Times New Roman" w:hAnsi="Times New Roman" w:cs="Times New Roman"/>
          <w:sz w:val="22"/>
          <w:szCs w:val="22"/>
        </w:rPr>
      </w:pPr>
      <w:r w:rsidRPr="00846FE8">
        <w:rPr>
          <w:rFonts w:ascii="Times New Roman" w:hAnsi="Times New Roman" w:cs="Times New Roman"/>
          <w:sz w:val="22"/>
          <w:szCs w:val="22"/>
        </w:rPr>
        <w:t xml:space="preserve">5.5. Pirkimui taikomos Kibernetinio saugumo rizikos valdymo priemonės, kaip numatyta Kibernetinio saugumo įstatymo 14 str. Su pirkimo laimėtoju bus pasirašomas Susitarimas dėl taikomų organizacinių ir techninių kibernetinio saugumo reikalavimų (Susitarimo projektas pateiktas Pirkimo sąlygų </w:t>
      </w:r>
      <w:r w:rsidR="00B56EFD">
        <w:rPr>
          <w:rFonts w:ascii="Times New Roman" w:hAnsi="Times New Roman" w:cs="Times New Roman"/>
          <w:sz w:val="22"/>
          <w:szCs w:val="22"/>
        </w:rPr>
        <w:t>10</w:t>
      </w:r>
      <w:r w:rsidRPr="00846FE8">
        <w:rPr>
          <w:rFonts w:ascii="Times New Roman" w:hAnsi="Times New Roman" w:cs="Times New Roman"/>
          <w:sz w:val="22"/>
          <w:szCs w:val="22"/>
        </w:rPr>
        <w:t xml:space="preserve"> priedo „Sutarties projektas“ 3 priede)</w:t>
      </w:r>
      <w:r w:rsidR="00851548" w:rsidRPr="00846FE8">
        <w:rPr>
          <w:rFonts w:ascii="Times New Roman" w:hAnsi="Times New Roman" w:cs="Times New Roman"/>
          <w:sz w:val="22"/>
          <w:szCs w:val="22"/>
        </w:rPr>
        <w:t xml:space="preserve">.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0" w:name="_Toc165356978"/>
      <w:bookmarkStart w:id="21" w:name="_Ref39666794"/>
      <w:bookmarkStart w:id="22" w:name="_Ref39666796"/>
      <w:r w:rsidRPr="00FD5BD9">
        <w:rPr>
          <w:rFonts w:ascii="Times New Roman" w:hAnsi="Times New Roman" w:cs="Times New Roman"/>
          <w:b/>
          <w:bCs/>
          <w:sz w:val="22"/>
          <w:szCs w:val="22"/>
        </w:rPr>
        <w:t>Specialieji reikalavimai pasiūlymų rengimui ir pateikimui</w:t>
      </w:r>
      <w:bookmarkEnd w:id="20"/>
      <w:r w:rsidRPr="00FD5BD9">
        <w:rPr>
          <w:rFonts w:ascii="Times New Roman" w:hAnsi="Times New Roman" w:cs="Times New Roman"/>
          <w:b/>
          <w:bCs/>
          <w:sz w:val="22"/>
          <w:szCs w:val="22"/>
        </w:rPr>
        <w:t xml:space="preserve"> </w:t>
      </w:r>
    </w:p>
    <w:bookmarkEnd w:id="21"/>
    <w:bookmarkEnd w:id="22"/>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lastRenderedPageBreak/>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5356979"/>
      <w:bookmarkEnd w:id="23"/>
      <w:bookmarkEnd w:id="24"/>
      <w:bookmarkEnd w:id="25"/>
      <w:bookmarkEnd w:id="26"/>
      <w:bookmarkEnd w:id="27"/>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8"/>
      <w:bookmarkEnd w:id="29"/>
      <w:bookmarkEnd w:id="30"/>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Ref39658218"/>
      <w:bookmarkStart w:id="32" w:name="_Ref39658226"/>
      <w:bookmarkStart w:id="33" w:name="_Ref39658248"/>
      <w:bookmarkStart w:id="34" w:name="_Ref39658251"/>
      <w:bookmarkStart w:id="35" w:name="_Toc165356980"/>
      <w:bookmarkStart w:id="36" w:name="_Ref39485250"/>
      <w:bookmarkStart w:id="37" w:name="_Ref39485258"/>
      <w:r w:rsidRPr="00FD5BD9">
        <w:rPr>
          <w:rFonts w:ascii="Times New Roman" w:hAnsi="Times New Roman" w:cs="Times New Roman"/>
          <w:b/>
          <w:bCs/>
          <w:sz w:val="22"/>
          <w:szCs w:val="22"/>
        </w:rPr>
        <w:t>Elektroninis aukcionas</w:t>
      </w:r>
      <w:bookmarkEnd w:id="31"/>
      <w:bookmarkEnd w:id="32"/>
      <w:bookmarkEnd w:id="33"/>
      <w:bookmarkEnd w:id="34"/>
      <w:bookmarkEnd w:id="35"/>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8" w:name="_Ref39667303"/>
      <w:bookmarkStart w:id="39" w:name="_Ref39667308"/>
      <w:bookmarkStart w:id="40" w:name="_Toc165356981"/>
      <w:r w:rsidRPr="00FD5BD9">
        <w:rPr>
          <w:rFonts w:ascii="Times New Roman" w:hAnsi="Times New Roman" w:cs="Times New Roman"/>
          <w:b/>
          <w:bCs/>
          <w:sz w:val="22"/>
          <w:szCs w:val="22"/>
        </w:rPr>
        <w:lastRenderedPageBreak/>
        <w:t>P</w:t>
      </w:r>
      <w:r w:rsidR="00014A61" w:rsidRPr="00FD5BD9">
        <w:rPr>
          <w:rFonts w:ascii="Times New Roman" w:hAnsi="Times New Roman" w:cs="Times New Roman"/>
          <w:b/>
          <w:bCs/>
          <w:sz w:val="22"/>
          <w:szCs w:val="22"/>
        </w:rPr>
        <w:t>asiūlymų vertinimas</w:t>
      </w:r>
      <w:bookmarkEnd w:id="36"/>
      <w:bookmarkEnd w:id="37"/>
      <w:bookmarkEnd w:id="38"/>
      <w:bookmarkEnd w:id="39"/>
      <w:bookmarkEnd w:id="40"/>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1" w:name="_Hlk91157291"/>
      <w:r w:rsidRPr="00FD5BD9">
        <w:rPr>
          <w:rFonts w:ascii="Times New Roman" w:eastAsia="Calibri" w:hAnsi="Times New Roman" w:cs="Times New Roman"/>
          <w:sz w:val="22"/>
          <w:szCs w:val="22"/>
        </w:rPr>
        <w:t xml:space="preserve">specialiųjų pirkimo sąlygų </w:t>
      </w:r>
      <w:bookmarkEnd w:id="41"/>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2" w:name="_Ref39425999"/>
      <w:bookmarkStart w:id="43" w:name="_Ref39426005"/>
      <w:bookmarkStart w:id="44"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2"/>
      <w:bookmarkEnd w:id="43"/>
      <w:bookmarkEnd w:id="44"/>
    </w:p>
    <w:p w14:paraId="0D083BAD" w14:textId="383E119F" w:rsidR="00E15665" w:rsidRPr="001C1D12" w:rsidRDefault="00E15665" w:rsidP="00402073">
      <w:pPr>
        <w:spacing w:line="240" w:lineRule="auto"/>
        <w:ind w:firstLine="709"/>
        <w:jc w:val="both"/>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402073">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5" w:name="_Toc126333938"/>
      <w:bookmarkStart w:id="46" w:name="_Toc165356983"/>
      <w:r w:rsidRPr="00B250A1">
        <w:rPr>
          <w:rFonts w:ascii="Times New Roman" w:hAnsi="Times New Roman" w:cs="Times New Roman"/>
          <w:b/>
          <w:bCs/>
          <w:sz w:val="22"/>
          <w:szCs w:val="22"/>
        </w:rPr>
        <w:t>Kitos sąlygos</w:t>
      </w:r>
      <w:bookmarkEnd w:id="45"/>
      <w:bookmarkEnd w:id="46"/>
    </w:p>
    <w:p w14:paraId="2730A36D" w14:textId="0910455A" w:rsidR="00F15F50" w:rsidRPr="00B41AC9" w:rsidRDefault="00FE73DC" w:rsidP="000B71AD">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2"/>
          <w:szCs w:val="22"/>
          <w:lang w:val="lt-LT"/>
        </w:rPr>
        <w:t>Netaikoma</w:t>
      </w:r>
      <w:r w:rsidR="00F15F50"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7" w:name="_Toc165356984"/>
      <w:bookmarkEnd w:id="3"/>
    </w:p>
    <w:p w14:paraId="5B883D4F" w14:textId="77777777" w:rsidR="000B71AD" w:rsidRDefault="000B71AD" w:rsidP="000B71AD"/>
    <w:p w14:paraId="16C98BD0" w14:textId="77777777" w:rsidR="000B71AD" w:rsidRDefault="000B71AD" w:rsidP="000B71AD"/>
    <w:p w14:paraId="61969B92" w14:textId="77777777" w:rsidR="000B71AD" w:rsidRDefault="000B71AD" w:rsidP="000B71AD"/>
    <w:p w14:paraId="16278B1B" w14:textId="77777777" w:rsidR="000B71AD" w:rsidRDefault="000B71AD" w:rsidP="000B71AD"/>
    <w:p w14:paraId="3C00BC5A" w14:textId="77777777" w:rsidR="000B71AD" w:rsidRDefault="000B71AD" w:rsidP="000B71AD"/>
    <w:p w14:paraId="4560AFC4" w14:textId="77777777" w:rsidR="000B71AD" w:rsidRDefault="000B71AD" w:rsidP="000B71AD"/>
    <w:p w14:paraId="262BEAE0" w14:textId="77777777" w:rsidR="000B71AD" w:rsidRDefault="000B71AD" w:rsidP="000B71AD"/>
    <w:p w14:paraId="5630C9C2" w14:textId="77777777" w:rsidR="000B71AD" w:rsidRDefault="000B71AD" w:rsidP="000B71AD"/>
    <w:p w14:paraId="5CE2E182" w14:textId="77777777" w:rsidR="000B71AD" w:rsidRDefault="000B71AD" w:rsidP="000B71AD"/>
    <w:p w14:paraId="0F332D48" w14:textId="77777777" w:rsidR="000B71AD" w:rsidRDefault="000B71AD" w:rsidP="000B71AD"/>
    <w:p w14:paraId="3C82B56B" w14:textId="77777777" w:rsidR="000B71AD" w:rsidRDefault="000B71AD" w:rsidP="000B71AD"/>
    <w:p w14:paraId="488230AC" w14:textId="77777777" w:rsidR="000B71AD" w:rsidRDefault="000B71AD" w:rsidP="000B71AD"/>
    <w:p w14:paraId="104C8909" w14:textId="77777777" w:rsidR="000B71AD" w:rsidRDefault="000B71AD" w:rsidP="000B71AD"/>
    <w:p w14:paraId="0776B303" w14:textId="77777777" w:rsidR="000B71AD" w:rsidRDefault="000B71AD" w:rsidP="000B71AD"/>
    <w:p w14:paraId="7025CB7B" w14:textId="77777777" w:rsidR="000B71AD" w:rsidRDefault="000B71AD" w:rsidP="000B71AD"/>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FE73DC"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FE73DC" w:rsidRPr="001306A5" w:rsidRDefault="00FE73DC" w:rsidP="00FE73D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FE73DC" w:rsidRPr="00307A8A" w:rsidRDefault="00FE73DC" w:rsidP="00FE73DC">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5086F6D" w:rsidR="00FE73DC" w:rsidRPr="00363297" w:rsidRDefault="00FE73DC" w:rsidP="00FE73DC">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FE73DC" w:rsidRPr="00FA78CB" w:rsidRDefault="00FE73DC" w:rsidP="00FE73DC">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8" w:name="_Ref38539939"/>
      <w:bookmarkStart w:id="49" w:name="_Ref38541068"/>
      <w:bookmarkStart w:id="50" w:name="_Ref38885053"/>
      <w:bookmarkStart w:id="51"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2"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3" w:name="_Ref38285444"/>
      <w:bookmarkStart w:id="54"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5"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3"/>
      <w:bookmarkEnd w:id="54"/>
      <w:bookmarkEnd w:id="55"/>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9"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8" w:name="_Ref39586171"/>
      <w:bookmarkStart w:id="69" w:name="_Ref39673580"/>
      <w:bookmarkStart w:id="70" w:name="_Ref39674283"/>
      <w:bookmarkEnd w:id="64"/>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1" w:name="_Toc161925480"/>
      <w:bookmarkStart w:id="72"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1"/>
      <w:bookmarkEnd w:id="72"/>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3"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3"/>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bookmarkEnd w:id="68"/>
    <w:bookmarkEnd w:id="69"/>
    <w:bookmarkEnd w:id="70"/>
    <w:p w14:paraId="7716F1A4" w14:textId="77777777" w:rsidR="007C61B9" w:rsidRPr="00296EC5" w:rsidRDefault="007C61B9" w:rsidP="007C61B9">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4641194A" w14:textId="77777777" w:rsidR="007C61B9" w:rsidRDefault="007C61B9" w:rsidP="007C61B9">
      <w:pPr>
        <w:shd w:val="clear" w:color="auto" w:fill="FFFFFF"/>
        <w:suppressAutoHyphens/>
        <w:spacing w:after="0" w:line="216" w:lineRule="auto"/>
        <w:ind w:firstLine="5954"/>
        <w:rPr>
          <w:rFonts w:ascii="Times New Roman" w:hAnsi="Times New Roman" w:cs="Times New Roman"/>
          <w:sz w:val="20"/>
          <w:szCs w:val="20"/>
        </w:rPr>
      </w:pPr>
    </w:p>
    <w:p w14:paraId="4A73F756" w14:textId="77777777" w:rsidR="007C61B9" w:rsidRPr="005167DF" w:rsidRDefault="007C61B9" w:rsidP="007C61B9">
      <w:pPr>
        <w:shd w:val="clear" w:color="auto" w:fill="FFFFFF"/>
        <w:suppressAutoHyphens/>
        <w:spacing w:after="0" w:line="240" w:lineRule="auto"/>
        <w:jc w:val="center"/>
        <w:rPr>
          <w:rFonts w:ascii="Times New Roman" w:hAnsi="Times New Roman" w:cs="Times New Roman"/>
          <w:b/>
          <w:sz w:val="22"/>
          <w:szCs w:val="22"/>
        </w:rPr>
      </w:pPr>
    </w:p>
    <w:p w14:paraId="5DE474B5" w14:textId="77777777" w:rsidR="007C61B9" w:rsidRPr="005167DF" w:rsidRDefault="007C61B9" w:rsidP="007C61B9">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205E351F" w14:textId="77777777" w:rsidR="007C61B9" w:rsidRPr="005167DF" w:rsidRDefault="007C61B9" w:rsidP="007C61B9">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5928B948" w14:textId="77777777" w:rsidR="007C61B9" w:rsidRPr="005167DF" w:rsidRDefault="007C61B9" w:rsidP="007C61B9">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0A58E2E4" w14:textId="77777777" w:rsidR="007C61B9" w:rsidRPr="005167DF" w:rsidRDefault="007C61B9" w:rsidP="007C61B9">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F04EF3E" w14:textId="77777777" w:rsidR="007C61B9" w:rsidRPr="005167DF" w:rsidRDefault="007C61B9" w:rsidP="007C61B9">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4B5AC9A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F70B5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447B1C97"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2049CCE"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6005D68" w14:textId="77777777" w:rsidR="007C61B9" w:rsidRPr="005167DF" w:rsidRDefault="007C61B9" w:rsidP="007C61B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170C3F11" w14:textId="77777777" w:rsidR="007C61B9" w:rsidRPr="006A224D" w:rsidRDefault="007C61B9" w:rsidP="007C61B9">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BDC3250" w14:textId="77777777" w:rsidR="007C61B9" w:rsidRPr="005167DF" w:rsidRDefault="007C61B9" w:rsidP="007C61B9">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5982F74F" w14:textId="77777777" w:rsidR="007C61B9" w:rsidRPr="006A224D" w:rsidRDefault="007C61B9" w:rsidP="007C61B9">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0568026" w14:textId="77777777" w:rsidR="007C61B9" w:rsidRPr="005167DF" w:rsidRDefault="007C61B9" w:rsidP="007C61B9">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617EDB3D" w14:textId="77777777" w:rsidR="007C61B9" w:rsidRPr="006A224D" w:rsidRDefault="007C61B9" w:rsidP="007C61B9">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5AAD9E28" w14:textId="77777777" w:rsidR="007C61B9" w:rsidRPr="005167DF" w:rsidRDefault="007C61B9" w:rsidP="007C61B9">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51994D0E" w14:textId="77777777" w:rsidR="007C61B9" w:rsidRPr="006A224D" w:rsidRDefault="007C61B9" w:rsidP="007C61B9">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012DFAD7" w14:textId="77777777" w:rsidR="007C61B9" w:rsidRPr="005167DF" w:rsidRDefault="007C61B9" w:rsidP="007C61B9">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5BFCBB08" w14:textId="77777777" w:rsidR="007C61B9" w:rsidRPr="006A224D" w:rsidRDefault="007C61B9" w:rsidP="007C61B9">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9A01334" w14:textId="77777777" w:rsidR="007C61B9" w:rsidRPr="006719F6" w:rsidRDefault="007C61B9" w:rsidP="007C61B9">
      <w:pPr>
        <w:spacing w:after="0" w:line="240" w:lineRule="auto"/>
        <w:ind w:firstLine="636"/>
        <w:jc w:val="both"/>
        <w:rPr>
          <w:rFonts w:ascii="Times New Roman" w:hAnsi="Times New Roman" w:cs="Times New Roman"/>
          <w:color w:val="000000"/>
          <w:sz w:val="16"/>
          <w:szCs w:val="16"/>
        </w:rPr>
      </w:pPr>
    </w:p>
    <w:p w14:paraId="5D0D630B" w14:textId="77777777" w:rsidR="007C61B9" w:rsidRPr="006719F6" w:rsidRDefault="007C61B9" w:rsidP="007C61B9">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C61B9" w:rsidRPr="005167DF" w14:paraId="2CDDF027" w14:textId="77777777" w:rsidTr="00886991">
        <w:tc>
          <w:tcPr>
            <w:tcW w:w="352" w:type="dxa"/>
            <w:tcBorders>
              <w:top w:val="single" w:sz="4" w:space="0" w:color="auto"/>
              <w:left w:val="single" w:sz="4" w:space="0" w:color="auto"/>
              <w:bottom w:val="single" w:sz="4" w:space="0" w:color="auto"/>
              <w:right w:val="nil"/>
            </w:tcBorders>
            <w:hideMark/>
          </w:tcPr>
          <w:p w14:paraId="659D7CD4" w14:textId="77777777" w:rsidR="007C61B9" w:rsidRPr="005167DF" w:rsidRDefault="007C61B9" w:rsidP="00886991">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5CAB711" w14:textId="77777777" w:rsidR="007C61B9" w:rsidRPr="005167DF" w:rsidRDefault="007C61B9" w:rsidP="00886991">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7C61B9" w:rsidRPr="005167DF" w14:paraId="4ED109A3" w14:textId="77777777" w:rsidTr="00886991">
        <w:tc>
          <w:tcPr>
            <w:tcW w:w="352" w:type="dxa"/>
            <w:tcBorders>
              <w:top w:val="single" w:sz="4" w:space="0" w:color="auto"/>
              <w:left w:val="nil"/>
              <w:bottom w:val="nil"/>
              <w:right w:val="nil"/>
            </w:tcBorders>
          </w:tcPr>
          <w:p w14:paraId="5952CE0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8B5BAED" w14:textId="77777777" w:rsidR="007C61B9" w:rsidRPr="005167DF" w:rsidRDefault="007C61B9" w:rsidP="00886991">
            <w:pPr>
              <w:spacing w:after="0" w:line="240" w:lineRule="auto"/>
              <w:rPr>
                <w:rFonts w:ascii="Times New Roman" w:hAnsi="Times New Roman" w:cs="Times New Roman"/>
                <w:sz w:val="22"/>
                <w:szCs w:val="22"/>
              </w:rPr>
            </w:pPr>
          </w:p>
        </w:tc>
      </w:tr>
      <w:tr w:rsidR="007C61B9" w:rsidRPr="005167DF" w14:paraId="09C4E0D7" w14:textId="77777777" w:rsidTr="00886991">
        <w:tc>
          <w:tcPr>
            <w:tcW w:w="352" w:type="dxa"/>
            <w:tcBorders>
              <w:top w:val="nil"/>
              <w:left w:val="nil"/>
              <w:bottom w:val="nil"/>
              <w:right w:val="nil"/>
            </w:tcBorders>
          </w:tcPr>
          <w:p w14:paraId="446B8F8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D6D00CE" w14:textId="77777777" w:rsidR="007C61B9" w:rsidRPr="005167DF" w:rsidRDefault="007C61B9" w:rsidP="00886991">
            <w:pPr>
              <w:spacing w:after="0" w:line="240" w:lineRule="auto"/>
              <w:rPr>
                <w:rFonts w:ascii="Times New Roman" w:hAnsi="Times New Roman" w:cs="Times New Roman"/>
                <w:sz w:val="22"/>
                <w:szCs w:val="22"/>
              </w:rPr>
            </w:pPr>
          </w:p>
        </w:tc>
      </w:tr>
    </w:tbl>
    <w:p w14:paraId="60F25146" w14:textId="77777777" w:rsidR="007C61B9" w:rsidRPr="006719F6" w:rsidRDefault="007C61B9" w:rsidP="007C61B9">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4B24DAF9" w14:textId="77777777" w:rsidR="007C61B9" w:rsidRPr="006719F6" w:rsidRDefault="007C61B9" w:rsidP="007C61B9">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C61B9" w:rsidRPr="00B04FF0" w14:paraId="3FCF36D6" w14:textId="77777777" w:rsidTr="00886991">
        <w:tc>
          <w:tcPr>
            <w:tcW w:w="352" w:type="dxa"/>
            <w:tcBorders>
              <w:top w:val="single" w:sz="4" w:space="0" w:color="auto"/>
              <w:left w:val="single" w:sz="4" w:space="0" w:color="auto"/>
              <w:bottom w:val="single" w:sz="4" w:space="0" w:color="auto"/>
              <w:right w:val="nil"/>
            </w:tcBorders>
            <w:hideMark/>
          </w:tcPr>
          <w:p w14:paraId="5FF1558D" w14:textId="77777777" w:rsidR="007C61B9" w:rsidRPr="00B04FF0" w:rsidRDefault="007C61B9" w:rsidP="00886991">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86BECEC" w14:textId="77777777" w:rsidR="007C61B9" w:rsidRPr="00B04FF0" w:rsidRDefault="007C61B9" w:rsidP="00886991">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6F6CE662" w14:textId="77777777" w:rsidR="007C61B9" w:rsidRPr="00B04FF0" w:rsidRDefault="007C61B9" w:rsidP="00886991">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7C61B9" w:rsidRPr="005167DF" w14:paraId="4020118C" w14:textId="77777777" w:rsidTr="00886991">
        <w:tc>
          <w:tcPr>
            <w:tcW w:w="352" w:type="dxa"/>
            <w:tcBorders>
              <w:top w:val="single" w:sz="4" w:space="0" w:color="auto"/>
              <w:left w:val="nil"/>
              <w:bottom w:val="nil"/>
              <w:right w:val="nil"/>
            </w:tcBorders>
          </w:tcPr>
          <w:p w14:paraId="0B7785B0"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3507188" w14:textId="77777777" w:rsidR="007C61B9" w:rsidRPr="005167DF" w:rsidRDefault="007C61B9" w:rsidP="00886991">
            <w:pPr>
              <w:spacing w:after="0" w:line="240" w:lineRule="auto"/>
              <w:rPr>
                <w:rFonts w:ascii="Times New Roman" w:hAnsi="Times New Roman" w:cs="Times New Roman"/>
                <w:sz w:val="22"/>
                <w:szCs w:val="22"/>
              </w:rPr>
            </w:pPr>
          </w:p>
        </w:tc>
      </w:tr>
      <w:tr w:rsidR="007C61B9" w:rsidRPr="005167DF" w14:paraId="6B02A11B" w14:textId="77777777" w:rsidTr="00886991">
        <w:tc>
          <w:tcPr>
            <w:tcW w:w="352" w:type="dxa"/>
            <w:tcBorders>
              <w:top w:val="nil"/>
              <w:left w:val="nil"/>
              <w:bottom w:val="nil"/>
              <w:right w:val="nil"/>
            </w:tcBorders>
          </w:tcPr>
          <w:p w14:paraId="294E08F8" w14:textId="77777777" w:rsidR="007C61B9" w:rsidRPr="005167DF" w:rsidRDefault="007C61B9" w:rsidP="00886991">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1BAEC29" w14:textId="77777777" w:rsidR="007C61B9" w:rsidRPr="005167DF" w:rsidRDefault="007C61B9" w:rsidP="00886991">
            <w:pPr>
              <w:spacing w:after="0" w:line="240" w:lineRule="auto"/>
              <w:rPr>
                <w:rFonts w:ascii="Times New Roman" w:hAnsi="Times New Roman" w:cs="Times New Roman"/>
                <w:sz w:val="22"/>
                <w:szCs w:val="22"/>
              </w:rPr>
            </w:pPr>
          </w:p>
        </w:tc>
      </w:tr>
    </w:tbl>
    <w:p w14:paraId="5EEB7C32" w14:textId="77777777" w:rsidR="007C61B9" w:rsidRPr="006719F6" w:rsidRDefault="007C61B9" w:rsidP="007C61B9">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0B087FE1" w14:textId="77777777" w:rsidR="007C61B9" w:rsidRPr="005167DF" w:rsidRDefault="007C61B9" w:rsidP="007C61B9">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601E9BED" w14:textId="77777777" w:rsidR="007C61B9" w:rsidRPr="006719F6" w:rsidRDefault="007C61B9" w:rsidP="007C61B9">
      <w:pPr>
        <w:shd w:val="clear" w:color="auto" w:fill="FFFFFF"/>
        <w:spacing w:after="0" w:line="240" w:lineRule="auto"/>
        <w:ind w:firstLine="720"/>
        <w:rPr>
          <w:rFonts w:ascii="Times New Roman" w:hAnsi="Times New Roman" w:cs="Times New Roman"/>
          <w:sz w:val="16"/>
          <w:szCs w:val="16"/>
        </w:rPr>
      </w:pPr>
    </w:p>
    <w:p w14:paraId="1150ADFD" w14:textId="77777777" w:rsidR="007C61B9" w:rsidRPr="005167DF" w:rsidRDefault="007C61B9" w:rsidP="007C61B9">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2F830C" w14:textId="77777777" w:rsidR="007C61B9" w:rsidRPr="006719F6" w:rsidRDefault="007C61B9" w:rsidP="007C61B9">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CC34FC8" w14:textId="77777777" w:rsidR="007C61B9" w:rsidRPr="005167DF" w:rsidRDefault="007C61B9" w:rsidP="007C61B9">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BD87F21" w14:textId="77777777" w:rsidR="007C61B9" w:rsidRPr="005167DF" w:rsidRDefault="007C61B9" w:rsidP="007C61B9">
      <w:pPr>
        <w:widowControl w:val="0"/>
        <w:suppressAutoHyphens/>
        <w:spacing w:after="0" w:line="240" w:lineRule="auto"/>
        <w:jc w:val="center"/>
        <w:textAlignment w:val="baseline"/>
        <w:rPr>
          <w:rFonts w:ascii="Times New Roman" w:hAnsi="Times New Roman" w:cs="Times New Roman"/>
          <w:sz w:val="22"/>
          <w:szCs w:val="22"/>
        </w:rPr>
      </w:pPr>
    </w:p>
    <w:p w14:paraId="2B91D5CE" w14:textId="77777777" w:rsidR="007C61B9" w:rsidRPr="005167DF" w:rsidRDefault="007C61B9" w:rsidP="007C61B9">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14C3F7E3" w14:textId="77777777" w:rsidR="007C61B9" w:rsidRDefault="007C61B9" w:rsidP="007C61B9">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1B0209DD" w14:textId="77777777" w:rsidR="007C61B9" w:rsidRDefault="007C61B9" w:rsidP="007C61B9">
      <w:pPr>
        <w:pStyle w:val="Antrat2"/>
        <w:ind w:left="5103"/>
        <w:rPr>
          <w:rFonts w:ascii="Times New Roman" w:hAnsi="Times New Roman" w:cs="Times New Roman"/>
          <w:color w:val="auto"/>
          <w:sz w:val="24"/>
          <w:szCs w:val="24"/>
        </w:rPr>
      </w:pPr>
    </w:p>
    <w:p w14:paraId="36CD8916" w14:textId="77777777" w:rsidR="007C61B9" w:rsidRDefault="007C61B9" w:rsidP="007C61B9"/>
    <w:p w14:paraId="516426AE" w14:textId="77777777" w:rsidR="007C61B9" w:rsidRPr="007C61B9" w:rsidRDefault="007C61B9" w:rsidP="007C61B9"/>
    <w:p w14:paraId="62B31BF0" w14:textId="111E47D7" w:rsidR="007C61B9" w:rsidRPr="00BB7399" w:rsidRDefault="007C61B9" w:rsidP="007C61B9">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„Sutarties projektas“</w:t>
      </w:r>
    </w:p>
    <w:p w14:paraId="0C43C21F" w14:textId="77777777" w:rsidR="007C61B9" w:rsidRPr="00FA78CB" w:rsidRDefault="007C61B9" w:rsidP="007C61B9">
      <w:pPr>
        <w:rPr>
          <w:sz w:val="24"/>
          <w:szCs w:val="24"/>
        </w:rPr>
      </w:pPr>
    </w:p>
    <w:p w14:paraId="1E7AE360" w14:textId="77777777" w:rsidR="007C61B9" w:rsidRDefault="007C61B9" w:rsidP="007C61B9">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5E2363D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CB620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C321F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3FE41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3B11AF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E0B24C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6AAE0D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B2B64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59FC2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FFA06D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18212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E04DA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2B8328"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7A5A68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3F9F5B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8D09C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7A1173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DFCCF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B5890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7D5F5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F5A3D6A"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B5A963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8A484E1"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499F23C"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E9C290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070E4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04606C4"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2BCEE186"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556944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6469A9"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BD8BDA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377FDF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4F8F8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2A04DE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0EAE0B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450306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200075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D931B5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595AA7A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AF07DE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AD7377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3F2680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D1C4500"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7F83C6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393FDA2"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044671E"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4151A653"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1F91150F"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3A789FCD"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084374A7"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67647E75" w14:textId="77777777" w:rsidR="00C52C85" w:rsidRDefault="00C52C85" w:rsidP="007C61B9">
      <w:pPr>
        <w:pStyle w:val="Sraopastraipa"/>
        <w:tabs>
          <w:tab w:val="left" w:pos="851"/>
        </w:tabs>
        <w:spacing w:after="0" w:line="240" w:lineRule="auto"/>
        <w:ind w:left="567"/>
        <w:jc w:val="both"/>
        <w:rPr>
          <w:rFonts w:ascii="Times New Roman" w:hAnsi="Times New Roman" w:cs="Times New Roman"/>
          <w:sz w:val="22"/>
          <w:szCs w:val="22"/>
        </w:rPr>
      </w:pPr>
    </w:p>
    <w:p w14:paraId="7838CF6B" w14:textId="51014858" w:rsidR="00C52C85" w:rsidRPr="00BB7399" w:rsidRDefault="00C52C85" w:rsidP="00C52C85">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Panaudos s</w:t>
      </w:r>
      <w:r w:rsidRPr="00BB7399">
        <w:rPr>
          <w:rFonts w:ascii="Times New Roman" w:hAnsi="Times New Roman" w:cs="Times New Roman"/>
          <w:color w:val="auto"/>
          <w:sz w:val="24"/>
          <w:szCs w:val="24"/>
        </w:rPr>
        <w:t>utarties projektas“</w:t>
      </w:r>
    </w:p>
    <w:p w14:paraId="367A22AC" w14:textId="77777777" w:rsidR="00C52C85" w:rsidRPr="00FA78CB" w:rsidRDefault="00C52C85" w:rsidP="00C52C85">
      <w:pPr>
        <w:rPr>
          <w:sz w:val="24"/>
          <w:szCs w:val="24"/>
        </w:rPr>
      </w:pPr>
    </w:p>
    <w:p w14:paraId="0691026B" w14:textId="77777777" w:rsidR="00C52C85" w:rsidRPr="002B68CF" w:rsidRDefault="00C52C85" w:rsidP="00C52C85">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39E24F31" w14:textId="394134A8" w:rsidR="0030166E" w:rsidRPr="00FA78CB" w:rsidRDefault="0030166E" w:rsidP="007C61B9">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43"/>
    <w:rsid w:val="000B049C"/>
    <w:rsid w:val="000B0CED"/>
    <w:rsid w:val="000B220D"/>
    <w:rsid w:val="000B2E23"/>
    <w:rsid w:val="000B36CB"/>
    <w:rsid w:val="000B4E01"/>
    <w:rsid w:val="000B4E6D"/>
    <w:rsid w:val="000B4E90"/>
    <w:rsid w:val="000B51DF"/>
    <w:rsid w:val="000B5255"/>
    <w:rsid w:val="000B685D"/>
    <w:rsid w:val="000B71A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F1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E8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073"/>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663E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1B9"/>
    <w:rsid w:val="007C65CC"/>
    <w:rsid w:val="007C7A8A"/>
    <w:rsid w:val="007C7D60"/>
    <w:rsid w:val="007D0225"/>
    <w:rsid w:val="007D0F6B"/>
    <w:rsid w:val="007D1221"/>
    <w:rsid w:val="007D1BAE"/>
    <w:rsid w:val="007D40FE"/>
    <w:rsid w:val="007D41C0"/>
    <w:rsid w:val="007D53D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6FE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AFB"/>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A0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72C"/>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6EFD"/>
    <w:rsid w:val="00B57190"/>
    <w:rsid w:val="00B600AE"/>
    <w:rsid w:val="00B606C9"/>
    <w:rsid w:val="00B60CB8"/>
    <w:rsid w:val="00B61E41"/>
    <w:rsid w:val="00B61F68"/>
    <w:rsid w:val="00B6281F"/>
    <w:rsid w:val="00B62973"/>
    <w:rsid w:val="00B62A40"/>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13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C8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77F"/>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2EE1"/>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2E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3DC"/>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33114</Words>
  <Characters>18876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22</cp:revision>
  <cp:lastPrinted>2025-07-01T09:47:00Z</cp:lastPrinted>
  <dcterms:created xsi:type="dcterms:W3CDTF">2026-04-22T07:17:00Z</dcterms:created>
  <dcterms:modified xsi:type="dcterms:W3CDTF">2026-06-15T08:23:00Z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