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2BEB" w14:textId="77777777" w:rsidR="001A0B43" w:rsidRDefault="005B7FCA" w:rsidP="001A0B43">
      <w:pPr>
        <w:spacing w:after="0" w:line="240" w:lineRule="auto"/>
        <w:contextualSpacing/>
        <w:rPr>
          <w:rFonts w:ascii="Times New Roman" w:hAnsi="Times New Roman" w:cs="Times New Roman"/>
        </w:rPr>
      </w:pPr>
      <w:r>
        <w:rPr>
          <w:rFonts w:ascii="Times New Roman" w:hAnsi="Times New Roman" w:cs="Times New Roman"/>
        </w:rPr>
        <w:t xml:space="preserve">                                                                                                                          </w:t>
      </w:r>
      <w:r w:rsidR="00721B8C" w:rsidRPr="00721B8C">
        <w:rPr>
          <w:rFonts w:ascii="Times New Roman" w:hAnsi="Times New Roman" w:cs="Times New Roman"/>
        </w:rPr>
        <w:t>PATVIRTINTA</w:t>
      </w:r>
    </w:p>
    <w:p w14:paraId="266C2BEC" w14:textId="77777777" w:rsidR="001A0B43" w:rsidRPr="007C5587" w:rsidRDefault="001A0B43" w:rsidP="001A0B43">
      <w:pPr>
        <w:spacing w:after="0" w:line="240" w:lineRule="auto"/>
        <w:ind w:left="5184" w:firstLine="1296"/>
        <w:contextualSpacing/>
        <w:rPr>
          <w:rFonts w:ascii="Times New Roman" w:eastAsia="Times New Roman" w:hAnsi="Times New Roman" w:cs="Times New Roman"/>
          <w:sz w:val="24"/>
          <w:szCs w:val="24"/>
        </w:rPr>
      </w:pPr>
      <w:r>
        <w:rPr>
          <w:rFonts w:ascii="Times New Roman" w:hAnsi="Times New Roman" w:cs="Times New Roman"/>
        </w:rPr>
        <w:t xml:space="preserve">    </w:t>
      </w:r>
      <w:r w:rsidRPr="007C5587">
        <w:rPr>
          <w:rFonts w:ascii="Times New Roman" w:eastAsia="Times New Roman" w:hAnsi="Times New Roman" w:cs="Times New Roman"/>
          <w:sz w:val="24"/>
          <w:szCs w:val="24"/>
        </w:rPr>
        <w:t>Nacionalinės švietimo agentūros</w:t>
      </w:r>
    </w:p>
    <w:p w14:paraId="266C2BED" w14:textId="01A4A5DC" w:rsidR="001A0B43" w:rsidRPr="007C5587" w:rsidRDefault="001A0B43" w:rsidP="003973C0">
      <w:pPr>
        <w:spacing w:after="0" w:line="240" w:lineRule="auto"/>
        <w:ind w:left="6663"/>
        <w:contextualSpacing/>
        <w:rPr>
          <w:rFonts w:ascii="Times New Roman" w:hAnsi="Times New Roman" w:cs="Times New Roman"/>
        </w:rPr>
      </w:pPr>
      <w:r w:rsidRPr="007C5587">
        <w:rPr>
          <w:rFonts w:ascii="Times New Roman" w:eastAsia="Times New Roman" w:hAnsi="Times New Roman" w:cs="Times New Roman"/>
          <w:sz w:val="24"/>
          <w:szCs w:val="24"/>
        </w:rPr>
        <w:t xml:space="preserve">viešojo pirkimo komisijos </w:t>
      </w:r>
      <w:r w:rsidR="00CE0067" w:rsidRPr="007C5587">
        <w:rPr>
          <w:rFonts w:ascii="Times New Roman" w:eastAsia="Times New Roman" w:hAnsi="Times New Roman" w:cs="Times New Roman"/>
          <w:sz w:val="24"/>
          <w:szCs w:val="24"/>
        </w:rPr>
        <w:t>202</w:t>
      </w:r>
      <w:r w:rsidR="00B0594B">
        <w:rPr>
          <w:rFonts w:ascii="Times New Roman" w:eastAsia="Times New Roman" w:hAnsi="Times New Roman" w:cs="Times New Roman"/>
          <w:sz w:val="24"/>
          <w:szCs w:val="24"/>
        </w:rPr>
        <w:t>6</w:t>
      </w:r>
      <w:r w:rsidR="00CE0067" w:rsidRPr="007C5587">
        <w:rPr>
          <w:rFonts w:ascii="Times New Roman" w:eastAsia="Times New Roman" w:hAnsi="Times New Roman" w:cs="Times New Roman"/>
          <w:sz w:val="24"/>
          <w:szCs w:val="24"/>
        </w:rPr>
        <w:t>.0</w:t>
      </w:r>
      <w:r w:rsidR="00CE0067" w:rsidRPr="007C5587">
        <w:rPr>
          <w:rFonts w:ascii="Times New Roman" w:eastAsia="Times New Roman" w:hAnsi="Times New Roman" w:cs="Times New Roman"/>
          <w:sz w:val="24"/>
          <w:szCs w:val="24"/>
          <w:lang w:val="en-US"/>
        </w:rPr>
        <w:t>6</w:t>
      </w:r>
      <w:r w:rsidR="00CE0067" w:rsidRPr="007C5587">
        <w:rPr>
          <w:rFonts w:ascii="Times New Roman" w:eastAsia="Times New Roman" w:hAnsi="Times New Roman" w:cs="Times New Roman"/>
          <w:sz w:val="24"/>
          <w:szCs w:val="24"/>
        </w:rPr>
        <w:t>.</w:t>
      </w:r>
      <w:r w:rsidR="00AB2D49" w:rsidRPr="007C5587">
        <w:rPr>
          <w:rFonts w:ascii="Times New Roman" w:eastAsia="Times New Roman" w:hAnsi="Times New Roman" w:cs="Times New Roman"/>
          <w:sz w:val="24"/>
          <w:szCs w:val="24"/>
        </w:rPr>
        <w:t>1</w:t>
      </w:r>
      <w:r w:rsidR="00B0594B">
        <w:rPr>
          <w:rFonts w:ascii="Times New Roman" w:eastAsia="Times New Roman" w:hAnsi="Times New Roman" w:cs="Times New Roman"/>
          <w:sz w:val="24"/>
          <w:szCs w:val="24"/>
        </w:rPr>
        <w:t>5</w:t>
      </w:r>
      <w:r w:rsidR="003973C0" w:rsidRPr="007C5587">
        <w:rPr>
          <w:rFonts w:ascii="Times New Roman" w:eastAsia="Times New Roman" w:hAnsi="Times New Roman" w:cs="Times New Roman"/>
          <w:sz w:val="24"/>
          <w:szCs w:val="24"/>
        </w:rPr>
        <w:t xml:space="preserve"> </w:t>
      </w:r>
      <w:r w:rsidRPr="007C5587">
        <w:rPr>
          <w:rFonts w:ascii="Times New Roman" w:eastAsia="Times New Roman" w:hAnsi="Times New Roman" w:cs="Times New Roman"/>
          <w:sz w:val="24"/>
          <w:szCs w:val="24"/>
        </w:rPr>
        <w:t xml:space="preserve">nutarimu </w:t>
      </w:r>
    </w:p>
    <w:p w14:paraId="266C2BEE" w14:textId="77777777" w:rsidR="00721B8C" w:rsidRPr="00721B8C" w:rsidRDefault="00721B8C" w:rsidP="001A0B43">
      <w:pPr>
        <w:tabs>
          <w:tab w:val="right" w:leader="underscore" w:pos="8640"/>
        </w:tabs>
        <w:spacing w:after="0" w:line="240" w:lineRule="auto"/>
        <w:contextualSpacing/>
        <w:jc w:val="right"/>
        <w:rPr>
          <w:rFonts w:ascii="Times New Roman" w:hAnsi="Times New Roman" w:cs="Times New Roman"/>
        </w:rPr>
      </w:pPr>
    </w:p>
    <w:p w14:paraId="266C2BEF" w14:textId="77777777" w:rsidR="008C64C6" w:rsidRDefault="008C64C6" w:rsidP="008C64C6">
      <w:pPr>
        <w:tabs>
          <w:tab w:val="right" w:leader="underscore" w:pos="8505"/>
        </w:tabs>
        <w:spacing w:after="0"/>
        <w:jc w:val="center"/>
        <w:rPr>
          <w:rFonts w:ascii="Times New Roman" w:hAnsi="Times New Roman" w:cs="Times New Roman"/>
          <w:b/>
          <w:bCs/>
          <w:sz w:val="24"/>
          <w:szCs w:val="24"/>
        </w:rPr>
      </w:pPr>
    </w:p>
    <w:p w14:paraId="266C2BF0" w14:textId="77777777" w:rsidR="00B40401" w:rsidRPr="00B40401" w:rsidRDefault="005B7FCA" w:rsidP="008C64C6">
      <w:pPr>
        <w:tabs>
          <w:tab w:val="right" w:leader="underscore" w:pos="8505"/>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66C2BF1" w14:textId="7024AEEE" w:rsidR="0055769D" w:rsidRDefault="005B7FCA" w:rsidP="005B7FCA">
      <w:pPr>
        <w:pStyle w:val="prastasiniatinklio"/>
        <w:jc w:val="center"/>
        <w:rPr>
          <w:b/>
          <w:bCs/>
        </w:rPr>
      </w:pPr>
      <w:r>
        <w:rPr>
          <w:b/>
          <w:bCs/>
        </w:rPr>
        <w:t xml:space="preserve"> LEIDYBOS</w:t>
      </w:r>
      <w:r w:rsidR="00EB76C5">
        <w:rPr>
          <w:b/>
          <w:bCs/>
        </w:rPr>
        <w:t xml:space="preserve"> PLANO</w:t>
      </w:r>
      <w:r>
        <w:rPr>
          <w:b/>
          <w:bCs/>
        </w:rPr>
        <w:t xml:space="preserve"> LEIDINIŲ SPAUSDINIMO </w:t>
      </w:r>
      <w:r w:rsidR="00EB76C5">
        <w:rPr>
          <w:b/>
          <w:bCs/>
        </w:rPr>
        <w:t xml:space="preserve">PASLAUGŲ </w:t>
      </w:r>
      <w:r>
        <w:rPr>
          <w:b/>
          <w:bCs/>
        </w:rPr>
        <w:t xml:space="preserve">PIRKIMO </w:t>
      </w:r>
      <w:r w:rsidR="0055769D">
        <w:rPr>
          <w:b/>
          <w:bCs/>
        </w:rPr>
        <w:t>SKELBIAMOS APKLAUSOS SĄLYGOS</w:t>
      </w:r>
    </w:p>
    <w:p w14:paraId="266C2BF2" w14:textId="77777777" w:rsidR="0055769D" w:rsidRDefault="0055769D">
      <w:pPr>
        <w:pStyle w:val="prastasiniatinklio"/>
        <w:jc w:val="center"/>
        <w:rPr>
          <w:b/>
          <w:bCs/>
        </w:rPr>
      </w:pPr>
      <w:r>
        <w:rPr>
          <w:b/>
          <w:bCs/>
        </w:rPr>
        <w:t>1. BENDROSIOS NUOSTATOS</w:t>
      </w:r>
    </w:p>
    <w:p w14:paraId="266C2BF3" w14:textId="14DA86A5" w:rsidR="0055769D" w:rsidRDefault="0055769D">
      <w:pPr>
        <w:pStyle w:val="prastasiniatinklio"/>
        <w:ind w:firstLine="480"/>
        <w:jc w:val="both"/>
      </w:pPr>
      <w: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EB76C5">
        <w:t xml:space="preserve">Nr. 1 </w:t>
      </w:r>
      <w:r w:rsidRPr="001471BD">
        <w:t>„Pasiūlymo forma“</w:t>
      </w:r>
      <w:r>
        <w:t xml:space="preserve"> (toliau – Pasiūlymo forma), Nr. </w:t>
      </w:r>
      <w:r w:rsidRPr="001471BD">
        <w:t>2 „Techninė specifikacija“ (toliau – Techninė specifikacija)</w:t>
      </w:r>
      <w:r w:rsidR="00F200DE" w:rsidRPr="001471BD">
        <w:t>, Nr.3 „Preliminarioji sutartis“</w:t>
      </w:r>
      <w:r w:rsidR="00B540CD">
        <w:t xml:space="preserve">. </w:t>
      </w:r>
      <w:r w:rsidRPr="001471BD">
        <w:t>V</w:t>
      </w:r>
      <w:r>
        <w:t>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66C2BF4" w14:textId="77777777" w:rsidR="00481F6B" w:rsidRDefault="0055769D" w:rsidP="00C727B8">
      <w:pPr>
        <w:pStyle w:val="prastasiniatinklio"/>
        <w:ind w:firstLine="480"/>
        <w:jc w:val="both"/>
      </w:pPr>
      <w:r>
        <w:t xml:space="preserve">1.2. </w:t>
      </w:r>
      <w:r w:rsidRPr="00C727B8">
        <w:t xml:space="preserve">Pirkimo dokumentai skelbiami CVP IS. Perkančiosios organizacijos ir tiekėjo bendravimas ir keitimasis informacija vyksta naudojantis CVP IS priemonėmis. </w:t>
      </w:r>
    </w:p>
    <w:p w14:paraId="266C2BF5" w14:textId="40A14CD1" w:rsidR="00C727B8" w:rsidRDefault="00C727B8" w:rsidP="00C727B8">
      <w:pPr>
        <w:pStyle w:val="prastasiniatinklio"/>
        <w:ind w:firstLine="480"/>
        <w:jc w:val="both"/>
      </w:pPr>
      <w:r w:rsidRPr="006B35FB">
        <w:t xml:space="preserve">1.3. </w:t>
      </w:r>
      <w:r w:rsidR="00513270" w:rsidRPr="006B35FB">
        <w:t xml:space="preserve">Šio pirkimo tikslas – </w:t>
      </w:r>
      <w:r w:rsidR="00513270" w:rsidRPr="006B35FB">
        <w:rPr>
          <w:color w:val="000000"/>
        </w:rPr>
        <w:t>su 3 (trimis) tiekėjais, pateikusiais geriausius pasiūlymus,</w:t>
      </w:r>
      <w:r w:rsidR="00513270" w:rsidRPr="006B35FB">
        <w:t xml:space="preserve"> sudaryti </w:t>
      </w:r>
      <w:r w:rsidR="00513270" w:rsidRPr="00F55679">
        <w:t xml:space="preserve">preliminariąją </w:t>
      </w:r>
      <w:r w:rsidR="00513270" w:rsidRPr="00F55679">
        <w:rPr>
          <w:color w:val="000000"/>
        </w:rPr>
        <w:t>sutartį 1 (vieneriems) metams</w:t>
      </w:r>
      <w:r w:rsidR="005B7FCA">
        <w:t xml:space="preserve"> su galimybe pratę</w:t>
      </w:r>
      <w:r w:rsidR="005D5977" w:rsidRPr="00F55679">
        <w:t>sti dar metams,</w:t>
      </w:r>
      <w:r w:rsidR="00513270" w:rsidRPr="00F55679">
        <w:t xml:space="preserve"> leidžiančią įsigyti</w:t>
      </w:r>
      <w:r w:rsidR="00513270" w:rsidRPr="006B35FB">
        <w:t xml:space="preserve"> perkančiajai organizacijai reikalingų </w:t>
      </w:r>
      <w:r w:rsidR="00513270" w:rsidRPr="001471BD">
        <w:t>paslaugų</w:t>
      </w:r>
      <w:r w:rsidR="006B35FB" w:rsidRPr="001471BD">
        <w:t xml:space="preserve"> (BVPŽ kodas 798</w:t>
      </w:r>
      <w:r w:rsidR="00DD7CCD" w:rsidRPr="001471BD">
        <w:t>23000</w:t>
      </w:r>
      <w:r w:rsidR="006B35FB" w:rsidRPr="001471BD">
        <w:t>-</w:t>
      </w:r>
      <w:r w:rsidR="00DD7CCD" w:rsidRPr="001471BD">
        <w:t>9</w:t>
      </w:r>
      <w:r w:rsidR="006B35FB" w:rsidRPr="001471BD">
        <w:t>)</w:t>
      </w:r>
      <w:r w:rsidR="00513270" w:rsidRPr="006B35FB">
        <w:t xml:space="preserve"> racionaliai naudojant tam skirtas lėšas.</w:t>
      </w:r>
    </w:p>
    <w:p w14:paraId="266C2BF6" w14:textId="77777777" w:rsidR="0055769D" w:rsidRDefault="00513270">
      <w:pPr>
        <w:pStyle w:val="prastasiniatinklio"/>
        <w:ind w:firstLine="480"/>
        <w:jc w:val="both"/>
      </w:pPr>
      <w:r>
        <w:t>1.4</w:t>
      </w:r>
      <w:r w:rsidR="0055769D">
        <w:t>. Pirkimas atliekamas laikantis lygiateisiškumo, nediskriminavimo, abipusio pripažinimo, proporcingumo ir skaidrumo principų bei konfidencialumo ir nešališkumo reikalavimų.</w:t>
      </w:r>
    </w:p>
    <w:p w14:paraId="266C2BF7" w14:textId="77777777" w:rsidR="0055769D" w:rsidRDefault="00513270">
      <w:pPr>
        <w:pStyle w:val="prastasiniatinklio"/>
        <w:ind w:firstLine="480"/>
        <w:jc w:val="both"/>
      </w:pPr>
      <w:r>
        <w:t>1.5</w:t>
      </w:r>
      <w:r w:rsidR="0055769D">
        <w:t>. Informacija apie pirkimo organizatorių arba pirkimo komisijos narius, kurie įgalioti palaikyti tiesioginį ryšį su tiekėjais ir gauti iš jų (ne tarpininkų) pranešimus, susijusius su pirkimo procedūromis, pateikta Skelbimo I dalies 1 punkte.</w:t>
      </w:r>
    </w:p>
    <w:p w14:paraId="266C2BF8" w14:textId="4A2BF46C" w:rsidR="0055769D" w:rsidRPr="008C64C6" w:rsidRDefault="00513270" w:rsidP="008C64C6">
      <w:pPr>
        <w:pStyle w:val="prastasiniatinklio"/>
        <w:ind w:firstLine="480"/>
        <w:jc w:val="both"/>
      </w:pPr>
      <w:r>
        <w:t>1.6</w:t>
      </w:r>
      <w:r w:rsidR="0055769D">
        <w:t xml:space="preserve">.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w:t>
      </w:r>
      <w:r w:rsidR="008C64C6">
        <w:t>pasiūlymo priėmimo</w:t>
      </w:r>
      <w:r w:rsidR="006D0812">
        <w:t>.</w:t>
      </w:r>
    </w:p>
    <w:p w14:paraId="266C2BF9" w14:textId="77777777" w:rsidR="0055769D" w:rsidRDefault="0055769D">
      <w:pPr>
        <w:pStyle w:val="prastasiniatinklio"/>
        <w:jc w:val="center"/>
        <w:rPr>
          <w:b/>
          <w:bCs/>
        </w:rPr>
      </w:pPr>
      <w:r>
        <w:rPr>
          <w:b/>
          <w:bCs/>
        </w:rPr>
        <w:t>2. INFORMACIJA APIE PERKANČIĄJĄ ORGANIZACIJĄ IR PIRKIMO OBJEKTĄ</w:t>
      </w:r>
    </w:p>
    <w:p w14:paraId="266C2BFA" w14:textId="77777777" w:rsidR="001F7510" w:rsidRDefault="0055769D" w:rsidP="001F7510">
      <w:pPr>
        <w:pStyle w:val="prastasiniatinklio"/>
        <w:ind w:firstLine="480"/>
        <w:jc w:val="both"/>
      </w:pPr>
      <w:r w:rsidRPr="00F55679">
        <w:t xml:space="preserve">2.1. </w:t>
      </w:r>
      <w:r w:rsidR="00524314" w:rsidRPr="00F55679">
        <w:rPr>
          <w:rStyle w:val="pildymui"/>
          <w:iCs/>
        </w:rPr>
        <w:t>Nacionalinė švietimo agentūra</w:t>
      </w:r>
      <w:r w:rsidRPr="00F55679">
        <w:t xml:space="preserve"> (toliau – perkančioji organizacija) atlieka pirkimą ir numato </w:t>
      </w:r>
      <w:r w:rsidR="002038E7" w:rsidRPr="00F55679">
        <w:t xml:space="preserve">pirkti </w:t>
      </w:r>
      <w:r w:rsidR="00C56F3A" w:rsidRPr="00F55679">
        <w:t>leidinių</w:t>
      </w:r>
      <w:r w:rsidR="000A2696" w:rsidRPr="00F55679">
        <w:t xml:space="preserve"> </w:t>
      </w:r>
      <w:r w:rsidR="00C56F3A" w:rsidRPr="00F55679">
        <w:t>spau</w:t>
      </w:r>
      <w:r w:rsidR="005D5977" w:rsidRPr="00F55679">
        <w:t>s</w:t>
      </w:r>
      <w:r w:rsidR="00C56F3A" w:rsidRPr="00F55679">
        <w:t>dinimo</w:t>
      </w:r>
      <w:r w:rsidR="002038E7" w:rsidRPr="00F55679">
        <w:t xml:space="preserve"> ir susijusias paslaugas</w:t>
      </w:r>
      <w:r w:rsidR="00F55679" w:rsidRPr="00F55679">
        <w:t xml:space="preserve"> įgyvendinant ŠMSM ministro įsakymu patvirtintą leidybos planą.</w:t>
      </w:r>
    </w:p>
    <w:p w14:paraId="266C2BFB" w14:textId="77777777" w:rsidR="001F7510" w:rsidRPr="001F7510" w:rsidRDefault="0055769D" w:rsidP="001F7510">
      <w:pPr>
        <w:pStyle w:val="prastasiniatinklio"/>
        <w:ind w:firstLine="480"/>
        <w:jc w:val="both"/>
      </w:pPr>
      <w:r w:rsidRPr="001F7510">
        <w:t>2.2. Pirki</w:t>
      </w:r>
      <w:r w:rsidR="001F7510" w:rsidRPr="001F7510">
        <w:t xml:space="preserve">mo objektas į dalis neskaidomas, todėl pasiūlymai turi būti teikiami visam nurodytam preliminariam Paslaugų kiekiui pagal prie šių apklausos sąlygų pridėtoje Techninėje specifikacijoje </w:t>
      </w:r>
      <w:r w:rsidR="00F267D1" w:rsidRPr="00BF30AE">
        <w:t>(2 priedas)</w:t>
      </w:r>
      <w:r w:rsidR="001F7510" w:rsidRPr="001F7510">
        <w:t xml:space="preserve"> pateiktus Paslaugų aprašymus. </w:t>
      </w:r>
    </w:p>
    <w:p w14:paraId="266C2BFC" w14:textId="7B70DCDA" w:rsidR="0055769D" w:rsidRDefault="0055769D">
      <w:pPr>
        <w:pStyle w:val="prastasiniatinklio"/>
        <w:ind w:firstLine="480"/>
        <w:jc w:val="both"/>
      </w:pPr>
      <w:r>
        <w:lastRenderedPageBreak/>
        <w:t>2.3. Pirkimo objektas apibūdintas ir reikalavimai jam nustatyti Techninėje specifikacijoje.</w:t>
      </w:r>
    </w:p>
    <w:p w14:paraId="33D59740" w14:textId="08856F9B" w:rsidR="009A3B5C" w:rsidRDefault="009A3B5C">
      <w:pPr>
        <w:pStyle w:val="prastasiniatinklio"/>
        <w:ind w:firstLine="480"/>
        <w:jc w:val="both"/>
      </w:pPr>
      <w:r>
        <w:t xml:space="preserve">2.4. </w:t>
      </w:r>
      <w:r w:rsidR="00DB7712">
        <w:t xml:space="preserve">Maksimali užsakomų paslaugų bendra vertė iki </w:t>
      </w:r>
      <w:r w:rsidR="007838C8" w:rsidRPr="00152B45">
        <w:rPr>
          <w:bCs/>
        </w:rPr>
        <w:t>26160</w:t>
      </w:r>
      <w:r w:rsidR="00DB7712">
        <w:t xml:space="preserve"> Eur su PVM.</w:t>
      </w:r>
      <w:r w:rsidR="00FC3A53">
        <w:t xml:space="preserve"> </w:t>
      </w:r>
      <w:r w:rsidR="00FC3A53" w:rsidRPr="004B1970">
        <w:t>Perkančioji organizacija neįsipareigoja nupirkti visos paslaugų apimties.  Paslaugos bus užsakomos ir apmokamos pagal faktinį paslaugų poreikį.</w:t>
      </w:r>
    </w:p>
    <w:p w14:paraId="5E406B2F" w14:textId="356E2A2B" w:rsidR="006F19C6" w:rsidRPr="005A62D5" w:rsidRDefault="006F19C6" w:rsidP="005A62D5">
      <w:pPr>
        <w:spacing w:after="160"/>
        <w:ind w:firstLine="480"/>
        <w:jc w:val="both"/>
        <w:rPr>
          <w:rFonts w:ascii="Times New Roman" w:hAnsi="Times New Roman" w:cs="Times New Roman"/>
          <w:sz w:val="24"/>
          <w:szCs w:val="24"/>
        </w:rPr>
      </w:pPr>
      <w:r w:rsidRPr="005A62D5">
        <w:rPr>
          <w:rFonts w:ascii="Times New Roman" w:hAnsi="Times New Roman" w:cs="Times New Roman"/>
          <w:sz w:val="24"/>
          <w:szCs w:val="24"/>
        </w:rPr>
        <w:t>2.5 Perkančioji organizacija reikalauja, kad tiekėjo siūlomos prekės (įskaitant jų sudedamąsias dalis bei prekių ir jų dalių gamintojus), paslaugos ar darbai nekeltų grėsmės nacionaliniam saugumui. Tiekėjai supranta, jog Perkančioji organizacija, siekdama įvertinti atitiktį minėtiems reikalavimams, turi teisę kreiptis į atsakingas institucijas dėl išvadų ar nuomonių pateikimo ir jomis vadovautis. Preziumuojama, kad prekės ar paslaugos kelia grėsmę nacionaliniam saugumui, jei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prekių kilmė yra ar paslaugos teikiamos iš Lietuvos Respublikos viešųjų pirkimų įstatymo (toliau – VPĮ) 92 straipsnio 15 dalyje numatytame sąraše nurodytų valstybių ar teritorijų.</w:t>
      </w:r>
    </w:p>
    <w:p w14:paraId="266C2BFD" w14:textId="794A28CD" w:rsidR="0055769D" w:rsidRDefault="0055769D" w:rsidP="008C64C6">
      <w:pPr>
        <w:pStyle w:val="prastasiniatinklio"/>
        <w:jc w:val="center"/>
        <w:rPr>
          <w:b/>
          <w:bCs/>
        </w:rPr>
      </w:pPr>
      <w:r>
        <w:rPr>
          <w:b/>
          <w:bCs/>
        </w:rPr>
        <w:t>3.</w:t>
      </w:r>
      <w:r w:rsidR="00B540CD">
        <w:rPr>
          <w:b/>
          <w:bCs/>
        </w:rPr>
        <w:t xml:space="preserve"> </w:t>
      </w:r>
      <w:r w:rsidR="00B540CD" w:rsidRPr="00F629C8">
        <w:rPr>
          <w:rFonts w:eastAsia="Calibri"/>
          <w:b/>
        </w:rPr>
        <w:t>TIEKĖJŲ KVALIFIKACIJOS REIKALAVIMAI</w:t>
      </w:r>
    </w:p>
    <w:p w14:paraId="7366A8EF" w14:textId="5EBAB112" w:rsidR="00B540CD" w:rsidRPr="00B540CD" w:rsidRDefault="00B540CD" w:rsidP="00B540CD">
      <w:pPr>
        <w:spacing w:after="0" w:line="240" w:lineRule="auto"/>
        <w:ind w:firstLine="900"/>
        <w:jc w:val="both"/>
        <w:rPr>
          <w:rFonts w:ascii="Times New Roman" w:hAnsi="Times New Roman" w:cs="Times New Roman"/>
          <w:sz w:val="24"/>
          <w:szCs w:val="24"/>
        </w:rPr>
      </w:pPr>
      <w:r w:rsidRPr="00B540CD">
        <w:rPr>
          <w:rFonts w:ascii="Times New Roman" w:hAnsi="Times New Roman" w:cs="Times New Roman"/>
          <w:sz w:val="24"/>
          <w:szCs w:val="24"/>
        </w:rPr>
        <w:t xml:space="preserve">3.1. </w:t>
      </w:r>
      <w:r w:rsidRPr="00B540CD">
        <w:rPr>
          <w:rFonts w:ascii="Times New Roman" w:hAnsi="Times New Roman" w:cs="Times New Roman"/>
          <w:color w:val="000000"/>
          <w:sz w:val="24"/>
          <w:szCs w:val="24"/>
        </w:rPr>
        <w:t xml:space="preserve">Tiekėjų pašalinimo pagrindai ir (arba) reikalaujami kokybės vadybos sistemos ir (arba) aplinkos apsaugos vadybos sistemos standartai – </w:t>
      </w:r>
      <w:r w:rsidRPr="00B540CD">
        <w:rPr>
          <w:rFonts w:ascii="Times New Roman" w:hAnsi="Times New Roman" w:cs="Times New Roman"/>
          <w:b/>
          <w:bCs/>
          <w:color w:val="000000"/>
          <w:sz w:val="24"/>
          <w:szCs w:val="24"/>
        </w:rPr>
        <w:t>nereikalaujami</w:t>
      </w:r>
      <w:r w:rsidRPr="00B540CD">
        <w:rPr>
          <w:rFonts w:ascii="Times New Roman" w:hAnsi="Times New Roman" w:cs="Times New Roman"/>
          <w:b/>
          <w:sz w:val="24"/>
          <w:szCs w:val="24"/>
        </w:rPr>
        <w:t>.</w:t>
      </w:r>
      <w:r w:rsidRPr="00B540CD">
        <w:rPr>
          <w:rFonts w:ascii="Times New Roman" w:hAnsi="Times New Roman" w:cs="Times New Roman"/>
          <w:sz w:val="24"/>
          <w:szCs w:val="24"/>
        </w:rPr>
        <w:t xml:space="preserve"> </w:t>
      </w:r>
    </w:p>
    <w:p w14:paraId="266C2BFF" w14:textId="1CF70C75" w:rsidR="00535D7E" w:rsidRPr="00B540CD" w:rsidRDefault="001605EB" w:rsidP="00B540CD">
      <w:pPr>
        <w:ind w:left="709"/>
        <w:jc w:val="both"/>
        <w:rPr>
          <w:rFonts w:ascii="Times New Roman" w:hAnsi="Times New Roman" w:cs="Times New Roman"/>
          <w:sz w:val="24"/>
          <w:szCs w:val="24"/>
        </w:rPr>
      </w:pPr>
      <w:r>
        <w:rPr>
          <w:rFonts w:ascii="Times New Roman" w:hAnsi="Times New Roman" w:cs="Times New Roman"/>
          <w:sz w:val="24"/>
          <w:szCs w:val="24"/>
        </w:rPr>
        <w:t>3.</w:t>
      </w:r>
      <w:r w:rsidR="00B540CD">
        <w:rPr>
          <w:rFonts w:ascii="Times New Roman" w:hAnsi="Times New Roman" w:cs="Times New Roman"/>
          <w:sz w:val="24"/>
          <w:szCs w:val="24"/>
        </w:rPr>
        <w:t>2</w:t>
      </w:r>
      <w:r w:rsidR="00057463" w:rsidRPr="00057463">
        <w:rPr>
          <w:rFonts w:ascii="Times New Roman" w:hAnsi="Times New Roman" w:cs="Times New Roman"/>
          <w:sz w:val="24"/>
          <w:szCs w:val="24"/>
        </w:rPr>
        <w:t>.Teikėjai turi atitikti šiuos minimalius kvalifikacijos reikalavimus:</w:t>
      </w:r>
    </w:p>
    <w:tbl>
      <w:tblPr>
        <w:tblW w:w="11023" w:type="dxa"/>
        <w:tblLayout w:type="fixed"/>
        <w:tblLook w:val="0000" w:firstRow="0" w:lastRow="0" w:firstColumn="0" w:lastColumn="0" w:noHBand="0" w:noVBand="0"/>
      </w:tblPr>
      <w:tblGrid>
        <w:gridCol w:w="708"/>
        <w:gridCol w:w="5040"/>
        <w:gridCol w:w="5275"/>
      </w:tblGrid>
      <w:tr w:rsidR="00535D7E" w:rsidRPr="00A8139F" w14:paraId="266C2C03" w14:textId="77777777" w:rsidTr="008C64C6">
        <w:trPr>
          <w:trHeight w:val="468"/>
          <w:tblHeader/>
        </w:trPr>
        <w:tc>
          <w:tcPr>
            <w:tcW w:w="708" w:type="dxa"/>
            <w:tcBorders>
              <w:top w:val="single" w:sz="4" w:space="0" w:color="000000"/>
              <w:left w:val="single" w:sz="4" w:space="0" w:color="000000"/>
              <w:bottom w:val="single" w:sz="4" w:space="0" w:color="000000"/>
              <w:right w:val="single" w:sz="4" w:space="0" w:color="000000"/>
            </w:tcBorders>
          </w:tcPr>
          <w:p w14:paraId="266C2C00" w14:textId="77777777" w:rsidR="00535D7E" w:rsidRPr="00535D7E" w:rsidRDefault="00535D7E" w:rsidP="00B204F3">
            <w:pPr>
              <w:rPr>
                <w:rFonts w:ascii="Times New Roman" w:hAnsi="Times New Roman" w:cs="Times New Roman"/>
                <w:sz w:val="24"/>
                <w:szCs w:val="24"/>
              </w:rPr>
            </w:pPr>
            <w:r w:rsidRPr="00535D7E">
              <w:rPr>
                <w:rFonts w:ascii="Times New Roman" w:hAnsi="Times New Roman" w:cs="Times New Roman"/>
                <w:sz w:val="24"/>
                <w:szCs w:val="24"/>
              </w:rPr>
              <w:t>Eil. Nr.</w:t>
            </w:r>
          </w:p>
        </w:tc>
        <w:tc>
          <w:tcPr>
            <w:tcW w:w="5040" w:type="dxa"/>
            <w:tcBorders>
              <w:top w:val="single" w:sz="4" w:space="0" w:color="000000"/>
              <w:left w:val="single" w:sz="4" w:space="0" w:color="000000"/>
              <w:bottom w:val="single" w:sz="4" w:space="0" w:color="000000"/>
              <w:right w:val="single" w:sz="4" w:space="0" w:color="000000"/>
            </w:tcBorders>
          </w:tcPr>
          <w:p w14:paraId="266C2C01" w14:textId="77777777" w:rsidR="00535D7E" w:rsidRPr="00535D7E" w:rsidRDefault="00535D7E" w:rsidP="00B204F3">
            <w:pPr>
              <w:jc w:val="both"/>
              <w:rPr>
                <w:rFonts w:ascii="Times New Roman" w:hAnsi="Times New Roman" w:cs="Times New Roman"/>
                <w:sz w:val="24"/>
                <w:szCs w:val="24"/>
              </w:rPr>
            </w:pPr>
            <w:r w:rsidRPr="00535D7E">
              <w:rPr>
                <w:rFonts w:ascii="Times New Roman" w:hAnsi="Times New Roman" w:cs="Times New Roman"/>
                <w:sz w:val="24"/>
                <w:szCs w:val="24"/>
              </w:rPr>
              <w:t>Kvalifikacijos reikalavimai</w:t>
            </w:r>
          </w:p>
        </w:tc>
        <w:tc>
          <w:tcPr>
            <w:tcW w:w="5275" w:type="dxa"/>
            <w:tcBorders>
              <w:top w:val="single" w:sz="4" w:space="0" w:color="000000"/>
              <w:left w:val="single" w:sz="4" w:space="0" w:color="000000"/>
              <w:bottom w:val="single" w:sz="4" w:space="0" w:color="000000"/>
              <w:right w:val="single" w:sz="4" w:space="0" w:color="000000"/>
            </w:tcBorders>
          </w:tcPr>
          <w:p w14:paraId="266C2C02" w14:textId="77777777" w:rsidR="00535D7E" w:rsidRPr="00535D7E" w:rsidRDefault="00535D7E" w:rsidP="008C64C6">
            <w:pPr>
              <w:ind w:right="-213"/>
              <w:jc w:val="both"/>
              <w:rPr>
                <w:rFonts w:ascii="Times New Roman" w:hAnsi="Times New Roman" w:cs="Times New Roman"/>
                <w:sz w:val="24"/>
                <w:szCs w:val="24"/>
              </w:rPr>
            </w:pPr>
            <w:r w:rsidRPr="00535D7E">
              <w:rPr>
                <w:rFonts w:ascii="Times New Roman" w:hAnsi="Times New Roman" w:cs="Times New Roman"/>
                <w:sz w:val="24"/>
                <w:szCs w:val="24"/>
              </w:rPr>
              <w:t>Kvalifikacijos reikalavimus įrodantys dokumentai</w:t>
            </w:r>
          </w:p>
        </w:tc>
      </w:tr>
      <w:tr w:rsidR="001605EB" w:rsidRPr="00D37DB1" w14:paraId="266C2C0B" w14:textId="77777777" w:rsidTr="008C64C6">
        <w:tc>
          <w:tcPr>
            <w:tcW w:w="708" w:type="dxa"/>
            <w:tcBorders>
              <w:top w:val="single" w:sz="4" w:space="0" w:color="000000"/>
              <w:left w:val="single" w:sz="4" w:space="0" w:color="000000"/>
              <w:bottom w:val="single" w:sz="4" w:space="0" w:color="000000"/>
              <w:right w:val="single" w:sz="4" w:space="0" w:color="000000"/>
            </w:tcBorders>
          </w:tcPr>
          <w:p w14:paraId="266C2C04" w14:textId="77777777" w:rsidR="001605EB" w:rsidRDefault="001605EB" w:rsidP="00B204F3">
            <w:r>
              <w:rPr>
                <w:rFonts w:ascii="Times New Roman" w:hAnsi="Times New Roman" w:cs="Times New Roman"/>
                <w:sz w:val="24"/>
                <w:szCs w:val="24"/>
              </w:rPr>
              <w:t>2</w:t>
            </w:r>
          </w:p>
        </w:tc>
        <w:tc>
          <w:tcPr>
            <w:tcW w:w="5040" w:type="dxa"/>
            <w:tcBorders>
              <w:top w:val="single" w:sz="4" w:space="0" w:color="000000"/>
              <w:left w:val="single" w:sz="4" w:space="0" w:color="000000"/>
              <w:bottom w:val="single" w:sz="4" w:space="0" w:color="000000"/>
              <w:right w:val="single" w:sz="4" w:space="0" w:color="000000"/>
            </w:tcBorders>
          </w:tcPr>
          <w:p w14:paraId="266C2C05" w14:textId="77777777" w:rsidR="001605EB" w:rsidRPr="00F756B1" w:rsidRDefault="001605EB" w:rsidP="00535D7E">
            <w:pPr>
              <w:tabs>
                <w:tab w:val="left" w:pos="993"/>
              </w:tabs>
              <w:jc w:val="both"/>
              <w:rPr>
                <w:rFonts w:ascii="Times New Roman" w:hAnsi="Times New Roman" w:cs="Times New Roman"/>
                <w:bCs/>
                <w:sz w:val="24"/>
                <w:szCs w:val="24"/>
              </w:rPr>
            </w:pPr>
            <w:r w:rsidRPr="00F756B1">
              <w:rPr>
                <w:rFonts w:ascii="Times New Roman" w:hAnsi="Times New Roman" w:cs="Times New Roman"/>
                <w:bCs/>
                <w:sz w:val="24"/>
                <w:szCs w:val="24"/>
              </w:rPr>
              <w:t>Teikėjas turi teisę verstis ta veikla (spausdinimu) kuri reikalinga pirkimo sutarčiai įvykdyti.</w:t>
            </w:r>
          </w:p>
          <w:p w14:paraId="266C2C06" w14:textId="77777777" w:rsidR="001605EB" w:rsidRPr="00F756B1" w:rsidRDefault="001605EB" w:rsidP="00535D7E">
            <w:pPr>
              <w:tabs>
                <w:tab w:val="left" w:pos="993"/>
              </w:tabs>
              <w:jc w:val="both"/>
              <w:rPr>
                <w:rFonts w:ascii="Times New Roman" w:hAnsi="Times New Roman" w:cs="Times New Roman"/>
                <w:bCs/>
                <w:sz w:val="24"/>
                <w:szCs w:val="24"/>
              </w:rPr>
            </w:pPr>
          </w:p>
          <w:p w14:paraId="266C2C07" w14:textId="77777777" w:rsidR="001605EB" w:rsidRPr="00F756B1" w:rsidRDefault="001605EB" w:rsidP="00535D7E">
            <w:pPr>
              <w:tabs>
                <w:tab w:val="left" w:pos="993"/>
              </w:tabs>
              <w:jc w:val="both"/>
              <w:rPr>
                <w:rFonts w:ascii="Times New Roman" w:hAnsi="Times New Roman" w:cs="Times New Roman"/>
                <w:bCs/>
                <w:sz w:val="24"/>
                <w:szCs w:val="24"/>
              </w:rPr>
            </w:pPr>
          </w:p>
        </w:tc>
        <w:tc>
          <w:tcPr>
            <w:tcW w:w="5275" w:type="dxa"/>
            <w:tcBorders>
              <w:top w:val="single" w:sz="4" w:space="0" w:color="000000"/>
              <w:left w:val="single" w:sz="4" w:space="0" w:color="000000"/>
              <w:bottom w:val="single" w:sz="4" w:space="0" w:color="000000"/>
              <w:right w:val="single" w:sz="4" w:space="0" w:color="000000"/>
            </w:tcBorders>
          </w:tcPr>
          <w:p w14:paraId="266C2C08" w14:textId="77777777" w:rsidR="001605EB" w:rsidRPr="00535D7E" w:rsidRDefault="001605EB" w:rsidP="00535D7E">
            <w:pPr>
              <w:jc w:val="both"/>
              <w:rPr>
                <w:rFonts w:ascii="Times New Roman" w:hAnsi="Times New Roman" w:cs="Times New Roman"/>
                <w:sz w:val="24"/>
                <w:szCs w:val="24"/>
              </w:rPr>
            </w:pPr>
            <w:r w:rsidRPr="00535D7E">
              <w:rPr>
                <w:rFonts w:ascii="Times New Roman" w:hAnsi="Times New Roman" w:cs="Times New Roman"/>
                <w:sz w:val="24"/>
                <w:szCs w:val="24"/>
              </w:rPr>
              <w:t>1) Profesinių ar veiklos tvarkytojų, valstybės įgaliotų institucijų pažymos, kaip yra nustatyta toje valstybėje narėje, kurioje teikėjas registruotas, ar priesaikos deklaracija, liudijanti teikėjo teisę verstis veikla, kuri reikalinga pirkimo sutarčiai įvykdyti. Lietuvos Respublikoje registruotas teikėjas pateikia: valstybės įmonės Registrų centro išduotą juridinio asmens (įmonės) registravimo pažymėjimo kopiją, asmuo, besiverčiantis veikla turint verslo liudijimą, - verslo liudijimo kopiją, ar priesaikos deklaracija, liudijanti teikėjo teisę verstis atitinkama veikla.</w:t>
            </w:r>
          </w:p>
          <w:p w14:paraId="266C2C09" w14:textId="77777777" w:rsidR="001605EB" w:rsidRPr="00535D7E" w:rsidRDefault="001605EB" w:rsidP="00535D7E">
            <w:pPr>
              <w:jc w:val="both"/>
              <w:rPr>
                <w:rFonts w:ascii="Times New Roman" w:hAnsi="Times New Roman" w:cs="Times New Roman"/>
                <w:sz w:val="24"/>
                <w:szCs w:val="24"/>
              </w:rPr>
            </w:pPr>
            <w:r w:rsidRPr="00535D7E">
              <w:rPr>
                <w:rFonts w:ascii="Times New Roman" w:hAnsi="Times New Roman" w:cs="Times New Roman"/>
                <w:sz w:val="24"/>
                <w:szCs w:val="24"/>
              </w:rPr>
              <w:t>2) Tiekėjo (juridinio asmens) įstatų kopiją ir (ar) kitus dokumentus patvirtinančius tiekėjo teisę verstis atitinkama veikla.</w:t>
            </w:r>
          </w:p>
          <w:p w14:paraId="266C2C0A" w14:textId="77777777" w:rsidR="001605EB" w:rsidRPr="001B52C0" w:rsidRDefault="001605EB" w:rsidP="00535D7E">
            <w:pPr>
              <w:jc w:val="both"/>
              <w:rPr>
                <w:rFonts w:ascii="Times New Roman" w:hAnsi="Times New Roman" w:cs="Times New Roman"/>
                <w:color w:val="FF0000"/>
                <w:sz w:val="24"/>
                <w:szCs w:val="24"/>
              </w:rPr>
            </w:pPr>
            <w:r w:rsidRPr="00535D7E">
              <w:rPr>
                <w:rFonts w:ascii="Times New Roman" w:hAnsi="Times New Roman" w:cs="Times New Roman"/>
                <w:sz w:val="24"/>
                <w:szCs w:val="24"/>
              </w:rPr>
              <w:t>Pateikiamos CVP IS priemonėmis skaitmeninės dokumentų kopijos.</w:t>
            </w:r>
          </w:p>
        </w:tc>
      </w:tr>
      <w:tr w:rsidR="001605EB" w:rsidRPr="00C25A5F" w14:paraId="266C2C10" w14:textId="77777777" w:rsidTr="008C64C6">
        <w:tc>
          <w:tcPr>
            <w:tcW w:w="708" w:type="dxa"/>
            <w:tcBorders>
              <w:top w:val="single" w:sz="4" w:space="0" w:color="000000"/>
              <w:left w:val="single" w:sz="4" w:space="0" w:color="000000"/>
              <w:bottom w:val="single" w:sz="4" w:space="0" w:color="000000"/>
              <w:right w:val="single" w:sz="4" w:space="0" w:color="000000"/>
            </w:tcBorders>
          </w:tcPr>
          <w:p w14:paraId="266C2C0C" w14:textId="77777777" w:rsidR="001605EB" w:rsidRPr="00535D7E" w:rsidRDefault="001605EB" w:rsidP="00B204F3">
            <w:pPr>
              <w:rPr>
                <w:rFonts w:ascii="Times New Roman" w:hAnsi="Times New Roman" w:cs="Times New Roman"/>
                <w:sz w:val="24"/>
                <w:szCs w:val="24"/>
              </w:rPr>
            </w:pPr>
            <w:r>
              <w:rPr>
                <w:rFonts w:ascii="Times New Roman" w:hAnsi="Times New Roman" w:cs="Times New Roman"/>
                <w:sz w:val="24"/>
                <w:szCs w:val="24"/>
              </w:rPr>
              <w:t>3</w:t>
            </w:r>
          </w:p>
        </w:tc>
        <w:tc>
          <w:tcPr>
            <w:tcW w:w="5040" w:type="dxa"/>
            <w:tcBorders>
              <w:top w:val="single" w:sz="4" w:space="0" w:color="000000"/>
              <w:left w:val="single" w:sz="4" w:space="0" w:color="000000"/>
              <w:bottom w:val="single" w:sz="4" w:space="0" w:color="000000"/>
              <w:right w:val="single" w:sz="4" w:space="0" w:color="000000"/>
            </w:tcBorders>
          </w:tcPr>
          <w:p w14:paraId="54817587" w14:textId="1368BCC8" w:rsidR="001605EB" w:rsidRPr="00F756B1" w:rsidRDefault="00C23131" w:rsidP="00C23131">
            <w:pPr>
              <w:spacing w:line="257" w:lineRule="atLeast"/>
              <w:jc w:val="both"/>
              <w:rPr>
                <w:rFonts w:ascii="Times New Roman" w:hAnsi="Times New Roman" w:cs="Times New Roman"/>
                <w:sz w:val="24"/>
                <w:szCs w:val="24"/>
              </w:rPr>
            </w:pPr>
            <w:r w:rsidRPr="00F756B1">
              <w:rPr>
                <w:rFonts w:ascii="Times New Roman" w:hAnsi="Times New Roman" w:cs="Times New Roman"/>
                <w:sz w:val="24"/>
                <w:szCs w:val="24"/>
              </w:rPr>
              <w:t xml:space="preserve">Bendros metinės pajamos iš veiklos, su kuria susijęs atliekamas pirkimas, kiekvienais paskutiniais 3 finansiniais metais, o jei ūkio subjektas įregistruotas vėliau ar veiklą atitinkamoje srityje pradėjo vėliau – nuo ūkio subjekto įregistravimo ar veiklos su pirkimu </w:t>
            </w:r>
            <w:r w:rsidRPr="00F756B1">
              <w:rPr>
                <w:rFonts w:ascii="Times New Roman" w:hAnsi="Times New Roman" w:cs="Times New Roman"/>
                <w:sz w:val="24"/>
                <w:szCs w:val="24"/>
              </w:rPr>
              <w:lastRenderedPageBreak/>
              <w:t>susijusioje srityje pradžios, yra ne mažesnės nei 20 000 Eur.</w:t>
            </w:r>
          </w:p>
          <w:p w14:paraId="266C2C0D" w14:textId="627078EC" w:rsidR="00C23131" w:rsidRPr="00F756B1" w:rsidRDefault="00C23131" w:rsidP="00C23131">
            <w:pPr>
              <w:spacing w:line="257" w:lineRule="atLeast"/>
              <w:jc w:val="both"/>
            </w:pPr>
            <w:r w:rsidRPr="00F756B1">
              <w:rPr>
                <w:rFonts w:ascii="Times New Roman" w:hAnsi="Times New Roman" w:cs="Times New Roman"/>
                <w:sz w:val="24"/>
                <w:szCs w:val="24"/>
              </w:rPr>
              <w:t xml:space="preserve">Laikoma, kad su atliekamu pirkimu susijusi veikla yra: </w:t>
            </w:r>
            <w:r w:rsidRPr="00F756B1">
              <w:rPr>
                <w:rFonts w:ascii="Times New Roman" w:hAnsi="Times New Roman" w:cs="Times New Roman"/>
                <w:sz w:val="24"/>
                <w:szCs w:val="24"/>
                <w:shd w:val="clear" w:color="auto" w:fill="FFFFFF"/>
              </w:rPr>
              <w:t>Spausdinimo ir pristatymo paslaugos.</w:t>
            </w:r>
          </w:p>
        </w:tc>
        <w:tc>
          <w:tcPr>
            <w:tcW w:w="5275" w:type="dxa"/>
            <w:tcBorders>
              <w:top w:val="single" w:sz="4" w:space="0" w:color="000000"/>
              <w:left w:val="single" w:sz="4" w:space="0" w:color="000000"/>
              <w:bottom w:val="single" w:sz="4" w:space="0" w:color="000000"/>
              <w:right w:val="single" w:sz="4" w:space="0" w:color="000000"/>
            </w:tcBorders>
          </w:tcPr>
          <w:p w14:paraId="266C2C0E" w14:textId="77777777" w:rsidR="001605EB" w:rsidRPr="00535D7E" w:rsidRDefault="001605EB" w:rsidP="00B204F3">
            <w:pPr>
              <w:jc w:val="both"/>
              <w:rPr>
                <w:rFonts w:ascii="Times New Roman" w:hAnsi="Times New Roman" w:cs="Times New Roman"/>
                <w:sz w:val="24"/>
                <w:szCs w:val="24"/>
              </w:rPr>
            </w:pPr>
            <w:r w:rsidRPr="00535D7E">
              <w:rPr>
                <w:rFonts w:ascii="Times New Roman" w:hAnsi="Times New Roman" w:cs="Times New Roman"/>
                <w:sz w:val="24"/>
                <w:szCs w:val="24"/>
              </w:rPr>
              <w:lastRenderedPageBreak/>
              <w:t>Pateikti pažymą apie spausdinimo darbų  apimtis per pastaruosius 3 metus.</w:t>
            </w:r>
          </w:p>
          <w:p w14:paraId="266C2C0F" w14:textId="77777777" w:rsidR="001605EB" w:rsidRPr="00535D7E" w:rsidRDefault="001605EB" w:rsidP="00535D7E">
            <w:pPr>
              <w:jc w:val="both"/>
              <w:rPr>
                <w:rFonts w:ascii="Times New Roman" w:hAnsi="Times New Roman" w:cs="Times New Roman"/>
                <w:sz w:val="24"/>
                <w:szCs w:val="24"/>
              </w:rPr>
            </w:pPr>
            <w:r w:rsidRPr="00535D7E">
              <w:rPr>
                <w:rFonts w:ascii="Times New Roman" w:hAnsi="Times New Roman" w:cs="Times New Roman"/>
                <w:sz w:val="24"/>
                <w:szCs w:val="24"/>
              </w:rPr>
              <w:t>Pateikiamos CVP IS priemonėmis skaitmeninės dokumentų kopijos.</w:t>
            </w:r>
          </w:p>
        </w:tc>
      </w:tr>
      <w:tr w:rsidR="001605EB" w:rsidRPr="00A8139F" w14:paraId="266C2C19" w14:textId="77777777" w:rsidTr="008C64C6">
        <w:tc>
          <w:tcPr>
            <w:tcW w:w="708" w:type="dxa"/>
            <w:tcBorders>
              <w:top w:val="single" w:sz="4" w:space="0" w:color="000000"/>
              <w:left w:val="single" w:sz="4" w:space="0" w:color="000000"/>
              <w:bottom w:val="single" w:sz="4" w:space="0" w:color="000000"/>
              <w:right w:val="single" w:sz="4" w:space="0" w:color="000000"/>
            </w:tcBorders>
          </w:tcPr>
          <w:p w14:paraId="266C2C11" w14:textId="77777777" w:rsidR="001605EB" w:rsidRPr="00535D7E" w:rsidRDefault="001605EB" w:rsidP="00B204F3">
            <w:pPr>
              <w:rPr>
                <w:rFonts w:ascii="Times New Roman" w:hAnsi="Times New Roman" w:cs="Times New Roman"/>
                <w:sz w:val="24"/>
                <w:szCs w:val="24"/>
              </w:rPr>
            </w:pPr>
            <w:r>
              <w:rPr>
                <w:rFonts w:ascii="Times New Roman" w:hAnsi="Times New Roman" w:cs="Times New Roman"/>
                <w:sz w:val="24"/>
                <w:szCs w:val="24"/>
              </w:rPr>
              <w:t>4</w:t>
            </w:r>
          </w:p>
        </w:tc>
        <w:tc>
          <w:tcPr>
            <w:tcW w:w="5040" w:type="dxa"/>
            <w:tcBorders>
              <w:top w:val="single" w:sz="4" w:space="0" w:color="000000"/>
              <w:left w:val="single" w:sz="4" w:space="0" w:color="000000"/>
              <w:bottom w:val="single" w:sz="4" w:space="0" w:color="000000"/>
              <w:right w:val="single" w:sz="4" w:space="0" w:color="000000"/>
            </w:tcBorders>
          </w:tcPr>
          <w:p w14:paraId="266C2C12" w14:textId="06DB6DAA" w:rsidR="001605EB" w:rsidRPr="00F756B1" w:rsidRDefault="001605EB" w:rsidP="00535D7E">
            <w:pPr>
              <w:tabs>
                <w:tab w:val="left" w:pos="993"/>
              </w:tabs>
              <w:jc w:val="both"/>
              <w:rPr>
                <w:rFonts w:ascii="Times New Roman" w:hAnsi="Times New Roman" w:cs="Times New Roman"/>
                <w:bCs/>
                <w:sz w:val="24"/>
                <w:szCs w:val="24"/>
              </w:rPr>
            </w:pPr>
            <w:r w:rsidRPr="00F756B1">
              <w:rPr>
                <w:rFonts w:ascii="Times New Roman" w:hAnsi="Times New Roman" w:cs="Times New Roman"/>
                <w:bCs/>
                <w:sz w:val="24"/>
                <w:szCs w:val="24"/>
              </w:rPr>
              <w:t>Teikėjas turi tenkinti minimali</w:t>
            </w:r>
            <w:r w:rsidR="00C23131" w:rsidRPr="00F756B1">
              <w:rPr>
                <w:rFonts w:ascii="Times New Roman" w:hAnsi="Times New Roman" w:cs="Times New Roman"/>
                <w:bCs/>
                <w:sz w:val="24"/>
                <w:szCs w:val="24"/>
              </w:rPr>
              <w:t>us</w:t>
            </w:r>
            <w:r w:rsidRPr="00F756B1">
              <w:rPr>
                <w:rFonts w:ascii="Times New Roman" w:hAnsi="Times New Roman" w:cs="Times New Roman"/>
                <w:bCs/>
                <w:sz w:val="24"/>
                <w:szCs w:val="24"/>
              </w:rPr>
              <w:t xml:space="preserve"> aplinkosaugos reikalavim</w:t>
            </w:r>
            <w:r w:rsidR="00C23131" w:rsidRPr="00F756B1">
              <w:rPr>
                <w:rFonts w:ascii="Times New Roman" w:hAnsi="Times New Roman" w:cs="Times New Roman"/>
                <w:bCs/>
                <w:sz w:val="24"/>
                <w:szCs w:val="24"/>
              </w:rPr>
              <w:t>us</w:t>
            </w:r>
            <w:r w:rsidRPr="00F756B1">
              <w:rPr>
                <w:rFonts w:ascii="Times New Roman" w:hAnsi="Times New Roman" w:cs="Times New Roman"/>
                <w:bCs/>
                <w:sz w:val="24"/>
                <w:szCs w:val="24"/>
              </w:rPr>
              <w:t>, nustatyt</w:t>
            </w:r>
            <w:r w:rsidR="00C23131" w:rsidRPr="00F756B1">
              <w:rPr>
                <w:rFonts w:ascii="Times New Roman" w:hAnsi="Times New Roman" w:cs="Times New Roman"/>
                <w:bCs/>
                <w:sz w:val="24"/>
                <w:szCs w:val="24"/>
              </w:rPr>
              <w:t>us</w:t>
            </w:r>
            <w:r w:rsidRPr="00F756B1">
              <w:rPr>
                <w:rFonts w:ascii="Times New Roman" w:hAnsi="Times New Roman" w:cs="Times New Roman"/>
                <w:bCs/>
                <w:sz w:val="24"/>
                <w:szCs w:val="24"/>
              </w:rPr>
              <w:t xml:space="preserve"> leidybos ir spausdinimo paslaugoms:</w:t>
            </w:r>
          </w:p>
          <w:p w14:paraId="264C5907" w14:textId="66749BDE" w:rsidR="00C66A47" w:rsidRPr="00F756B1" w:rsidRDefault="00C66A47" w:rsidP="00C66A47">
            <w:pPr>
              <w:spacing w:after="0" w:line="240" w:lineRule="auto"/>
              <w:ind w:firstLine="851"/>
              <w:jc w:val="both"/>
              <w:rPr>
                <w:rFonts w:ascii="Times New Roman" w:eastAsia="Times New Roman" w:hAnsi="Times New Roman" w:cs="Times New Roman"/>
                <w:sz w:val="24"/>
                <w:szCs w:val="24"/>
              </w:rPr>
            </w:pPr>
            <w:r w:rsidRPr="00F756B1">
              <w:rPr>
                <w:rFonts w:ascii="Times New Roman" w:eastAsia="Times New Roman" w:hAnsi="Times New Roman" w:cs="Times New Roman"/>
                <w:sz w:val="24"/>
                <w:szCs w:val="24"/>
              </w:rPr>
              <w:t>1. spaudiniai turi būti spausdinami ant popieriaus, kuris turi atitikti vieną iš kriterijų:</w:t>
            </w:r>
          </w:p>
          <w:p w14:paraId="5A002880" w14:textId="6DC88726" w:rsidR="00C66A47" w:rsidRPr="00F756B1" w:rsidRDefault="00C66A47" w:rsidP="00C66A47">
            <w:pPr>
              <w:spacing w:after="0" w:line="240" w:lineRule="auto"/>
              <w:ind w:firstLine="851"/>
              <w:jc w:val="both"/>
              <w:rPr>
                <w:rFonts w:ascii="Times New Roman" w:eastAsia="Times New Roman" w:hAnsi="Times New Roman" w:cs="Times New Roman"/>
                <w:sz w:val="24"/>
                <w:szCs w:val="24"/>
              </w:rPr>
            </w:pPr>
            <w:bookmarkStart w:id="0" w:name="part_5dd54057ae4b41d88f76816559ea61bc"/>
            <w:bookmarkEnd w:id="0"/>
            <w:r w:rsidRPr="00F756B1">
              <w:rPr>
                <w:rFonts w:ascii="Times New Roman" w:eastAsia="Times New Roman" w:hAnsi="Times New Roman" w:cs="Times New Roman"/>
                <w:sz w:val="24"/>
                <w:szCs w:val="24"/>
              </w:rPr>
              <w:t>1.1. popieriaus sudėtyje turi būti ne mažiau kaip 100 % perdirbto popieriaus (naudoto popieriaus ir (ar) gamybos atliekų) plaušų arba;</w:t>
            </w:r>
          </w:p>
          <w:p w14:paraId="531E90DD" w14:textId="38A3F382" w:rsidR="00C66A47" w:rsidRPr="00F756B1" w:rsidRDefault="00C66A47" w:rsidP="00C66A47">
            <w:pPr>
              <w:spacing w:after="0" w:line="240" w:lineRule="auto"/>
              <w:ind w:firstLine="851"/>
              <w:jc w:val="both"/>
              <w:rPr>
                <w:rFonts w:ascii="Times New Roman" w:eastAsia="Times New Roman" w:hAnsi="Times New Roman" w:cs="Times New Roman"/>
                <w:sz w:val="24"/>
                <w:szCs w:val="24"/>
              </w:rPr>
            </w:pPr>
            <w:bookmarkStart w:id="1" w:name="part_e2ae0b8208fb41fcae73a9d1cf4eb30d"/>
            <w:bookmarkEnd w:id="1"/>
            <w:r w:rsidRPr="00F756B1">
              <w:rPr>
                <w:rFonts w:ascii="Times New Roman" w:eastAsia="Times New Roman" w:hAnsi="Times New Roman" w:cs="Times New Roman"/>
                <w:sz w:val="24"/>
                <w:szCs w:val="24"/>
              </w:rPr>
              <w:t>1.2. popieriaus sudėtyje turi būti ne mažiau kaip 30 % pirminės medienos plaušų, gautų iš miškų, sertifikuotų naudojant </w:t>
            </w:r>
            <w:r w:rsidRPr="00F756B1">
              <w:rPr>
                <w:rFonts w:ascii="Times New Roman" w:eastAsia="Times New Roman" w:hAnsi="Times New Roman" w:cs="Times New Roman"/>
                <w:i/>
                <w:iCs/>
                <w:sz w:val="24"/>
                <w:szCs w:val="24"/>
              </w:rPr>
              <w:t>FSC </w:t>
            </w:r>
            <w:r w:rsidRPr="00F756B1">
              <w:rPr>
                <w:rFonts w:ascii="Times New Roman" w:eastAsia="Times New Roman" w:hAnsi="Times New Roman" w:cs="Times New Roman"/>
                <w:sz w:val="24"/>
                <w:szCs w:val="24"/>
              </w:rPr>
              <w:t>ar </w:t>
            </w:r>
            <w:r w:rsidRPr="00F756B1">
              <w:rPr>
                <w:rFonts w:ascii="Times New Roman" w:eastAsia="Times New Roman" w:hAnsi="Times New Roman" w:cs="Times New Roman"/>
                <w:i/>
                <w:iCs/>
                <w:sz w:val="24"/>
                <w:szCs w:val="24"/>
              </w:rPr>
              <w:t>PEFC</w:t>
            </w:r>
            <w:r w:rsidRPr="00F756B1">
              <w:rPr>
                <w:rFonts w:ascii="Times New Roman" w:eastAsia="Times New Roman" w:hAnsi="Times New Roman" w:cs="Times New Roman"/>
                <w:sz w:val="24"/>
                <w:szCs w:val="24"/>
              </w:rPr>
              <w:t>, arba lygiavertes miškų sertifikavimo sistemas, likusi dalis – iš tinkamai išaugintų miškų ir (ar) perdirbto popieriaus plaušų.</w:t>
            </w:r>
          </w:p>
          <w:p w14:paraId="795536B7" w14:textId="1F939494" w:rsidR="00C66A47" w:rsidRPr="00F756B1" w:rsidRDefault="00C66A47" w:rsidP="00C66A47">
            <w:pPr>
              <w:spacing w:after="0" w:line="240" w:lineRule="auto"/>
              <w:ind w:firstLine="851"/>
              <w:jc w:val="both"/>
              <w:rPr>
                <w:rFonts w:ascii="Times New Roman" w:eastAsia="Times New Roman" w:hAnsi="Times New Roman" w:cs="Times New Roman"/>
                <w:sz w:val="24"/>
                <w:szCs w:val="24"/>
              </w:rPr>
            </w:pPr>
            <w:bookmarkStart w:id="2" w:name="part_f9bab86ed9884588879d87fe2fb27e97"/>
            <w:bookmarkEnd w:id="2"/>
            <w:r w:rsidRPr="00F756B1">
              <w:rPr>
                <w:rFonts w:ascii="Times New Roman" w:eastAsia="Times New Roman" w:hAnsi="Times New Roman" w:cs="Times New Roman"/>
                <w:sz w:val="24"/>
                <w:szCs w:val="24"/>
              </w:rPr>
              <w:t>2. popierius turi būti nebalintas arba balintas nenaudojant chloro dujų: gamyboje naudojama </w:t>
            </w:r>
            <w:r w:rsidRPr="00F756B1">
              <w:rPr>
                <w:rFonts w:ascii="Times New Roman" w:eastAsia="Times New Roman" w:hAnsi="Times New Roman" w:cs="Times New Roman"/>
                <w:i/>
                <w:iCs/>
                <w:sz w:val="24"/>
                <w:szCs w:val="24"/>
              </w:rPr>
              <w:t>ECF</w:t>
            </w:r>
            <w:r w:rsidRPr="00F756B1">
              <w:rPr>
                <w:rFonts w:ascii="Times New Roman" w:eastAsia="Times New Roman" w:hAnsi="Times New Roman" w:cs="Times New Roman"/>
                <w:sz w:val="24"/>
                <w:szCs w:val="24"/>
              </w:rPr>
              <w:t> (Elementary Chlorine-Free) technologija (balinimui nenaudojamos chloro dujos, bet naudojami chloro junginiai) arba </w:t>
            </w:r>
            <w:r w:rsidRPr="00F756B1">
              <w:rPr>
                <w:rFonts w:ascii="Times New Roman" w:eastAsia="Times New Roman" w:hAnsi="Times New Roman" w:cs="Times New Roman"/>
                <w:i/>
                <w:iCs/>
                <w:sz w:val="24"/>
                <w:szCs w:val="24"/>
              </w:rPr>
              <w:t>TCF</w:t>
            </w:r>
            <w:r w:rsidRPr="00F756B1">
              <w:rPr>
                <w:rFonts w:ascii="Times New Roman" w:eastAsia="Times New Roman" w:hAnsi="Times New Roman" w:cs="Times New Roman"/>
                <w:sz w:val="24"/>
                <w:szCs w:val="24"/>
              </w:rPr>
              <w:t> (Totally Chlorine-Free) technologija (balinama deguonimi, vandenilio peroksidu ar kitomis chloro junginių neturinčiomis priemonėmis), arba lygiavertės technologijos.;</w:t>
            </w:r>
          </w:p>
          <w:p w14:paraId="266C2C17" w14:textId="360AE873" w:rsidR="001605EB" w:rsidRPr="00F756B1" w:rsidRDefault="00C66A47" w:rsidP="00C66A47">
            <w:pPr>
              <w:spacing w:after="0" w:line="240" w:lineRule="auto"/>
              <w:ind w:firstLine="851"/>
              <w:jc w:val="both"/>
              <w:rPr>
                <w:rFonts w:ascii="Times New Roman" w:eastAsia="Times New Roman" w:hAnsi="Times New Roman" w:cs="Times New Roman"/>
                <w:sz w:val="24"/>
                <w:szCs w:val="24"/>
              </w:rPr>
            </w:pPr>
            <w:bookmarkStart w:id="3" w:name="part_d4bc9b3ed89b4a559ae7a796f240d6a6"/>
            <w:bookmarkEnd w:id="3"/>
            <w:r w:rsidRPr="00F756B1">
              <w:rPr>
                <w:rFonts w:ascii="Times New Roman" w:eastAsia="Times New Roman" w:hAnsi="Times New Roman" w:cs="Times New Roman"/>
                <w:sz w:val="24"/>
                <w:szCs w:val="24"/>
              </w:rPr>
              <w:t>3. technologiniuose procesuose neturi būti naudojami ofsetinių plokščių ryškinimo procesai (pavyzdžiui, turi būti naudojama tiesioginė iš kompiuterio į plokštę technologija (</w:t>
            </w:r>
            <w:r w:rsidRPr="00F756B1">
              <w:rPr>
                <w:rFonts w:ascii="Times New Roman" w:eastAsia="Times New Roman" w:hAnsi="Times New Roman" w:cs="Times New Roman"/>
                <w:i/>
                <w:iCs/>
                <w:sz w:val="24"/>
                <w:szCs w:val="24"/>
              </w:rPr>
              <w:t>angl.</w:t>
            </w:r>
            <w:r w:rsidRPr="00F756B1">
              <w:rPr>
                <w:rFonts w:ascii="Times New Roman" w:eastAsia="Times New Roman" w:hAnsi="Times New Roman" w:cs="Times New Roman"/>
                <w:sz w:val="24"/>
                <w:szCs w:val="24"/>
              </w:rPr>
              <w:t> </w:t>
            </w:r>
            <w:r w:rsidRPr="00F756B1">
              <w:rPr>
                <w:rFonts w:ascii="Times New Roman" w:eastAsia="Times New Roman" w:hAnsi="Times New Roman" w:cs="Times New Roman"/>
                <w:i/>
                <w:iCs/>
                <w:sz w:val="24"/>
                <w:szCs w:val="24"/>
              </w:rPr>
              <w:t>Computer to Plate</w:t>
            </w:r>
            <w:r w:rsidRPr="00F756B1">
              <w:rPr>
                <w:rFonts w:ascii="Times New Roman" w:eastAsia="Times New Roman" w:hAnsi="Times New Roman" w:cs="Times New Roman"/>
                <w:sz w:val="24"/>
                <w:szCs w:val="24"/>
              </w:rPr>
              <w:t>)).</w:t>
            </w:r>
          </w:p>
        </w:tc>
        <w:tc>
          <w:tcPr>
            <w:tcW w:w="5275" w:type="dxa"/>
            <w:tcBorders>
              <w:top w:val="single" w:sz="4" w:space="0" w:color="000000"/>
              <w:left w:val="single" w:sz="4" w:space="0" w:color="000000"/>
              <w:bottom w:val="single" w:sz="4" w:space="0" w:color="000000"/>
              <w:right w:val="single" w:sz="4" w:space="0" w:color="000000"/>
            </w:tcBorders>
          </w:tcPr>
          <w:p w14:paraId="274B777F" w14:textId="77777777" w:rsidR="00C66A47" w:rsidRPr="00C66A47" w:rsidRDefault="00C66A47" w:rsidP="00C66A47">
            <w:pPr>
              <w:spacing w:after="0" w:line="240" w:lineRule="auto"/>
              <w:jc w:val="both"/>
              <w:rPr>
                <w:rFonts w:ascii="Times New Roman" w:eastAsia="Times New Roman" w:hAnsi="Times New Roman" w:cs="Times New Roman"/>
                <w:color w:val="000000"/>
                <w:sz w:val="24"/>
                <w:szCs w:val="24"/>
              </w:rPr>
            </w:pPr>
            <w:r w:rsidRPr="00C66A47">
              <w:rPr>
                <w:rFonts w:ascii="Times New Roman" w:eastAsia="Times New Roman" w:hAnsi="Times New Roman" w:cs="Times New Roman"/>
                <w:iCs/>
                <w:color w:val="000000"/>
                <w:sz w:val="24"/>
                <w:szCs w:val="24"/>
              </w:rPr>
              <w:t>Atitiktį reikalavimams įrodantys dokumentai:</w:t>
            </w:r>
            <w:r w:rsidRPr="00C66A47">
              <w:rPr>
                <w:rFonts w:ascii="Times New Roman" w:eastAsia="Times New Roman" w:hAnsi="Times New Roman" w:cs="Times New Roman"/>
                <w:i/>
                <w:iCs/>
                <w:color w:val="000000"/>
                <w:sz w:val="24"/>
                <w:szCs w:val="24"/>
              </w:rPr>
              <w:t> </w:t>
            </w:r>
            <w:r w:rsidRPr="00C66A47">
              <w:rPr>
                <w:rFonts w:ascii="Times New Roman" w:eastAsia="Times New Roman" w:hAnsi="Times New Roman" w:cs="Times New Roman"/>
                <w:color w:val="000000"/>
                <w:sz w:val="24"/>
                <w:szCs w:val="24"/>
              </w:rPr>
              <w:t>techniniai dokumentai arba tiekėjo deklaracija su turimos technologijos aprašymu, arba kiti lygiaverčiai įrodymai;</w:t>
            </w:r>
          </w:p>
          <w:p w14:paraId="266C2C18" w14:textId="7BB7A649" w:rsidR="001605EB" w:rsidRPr="00535D7E" w:rsidRDefault="001605EB" w:rsidP="00C66A47">
            <w:pPr>
              <w:spacing w:after="0" w:line="240" w:lineRule="auto"/>
              <w:ind w:firstLine="851"/>
              <w:jc w:val="both"/>
              <w:rPr>
                <w:rFonts w:ascii="Times New Roman" w:hAnsi="Times New Roman" w:cs="Times New Roman"/>
                <w:sz w:val="24"/>
                <w:szCs w:val="24"/>
              </w:rPr>
            </w:pPr>
            <w:bookmarkStart w:id="4" w:name="part_445fee30ee7f40328a54ec568cbd1a5c"/>
            <w:bookmarkEnd w:id="4"/>
          </w:p>
        </w:tc>
      </w:tr>
    </w:tbl>
    <w:p w14:paraId="266C2C1E" w14:textId="77777777" w:rsidR="00057463" w:rsidRPr="00D37DB1" w:rsidRDefault="00057463" w:rsidP="00057463">
      <w:pPr>
        <w:ind w:left="709"/>
        <w:jc w:val="both"/>
      </w:pPr>
    </w:p>
    <w:p w14:paraId="266C2C1F" w14:textId="77777777" w:rsidR="0055769D" w:rsidRDefault="0055769D">
      <w:pPr>
        <w:pStyle w:val="prastasiniatinklio"/>
        <w:jc w:val="center"/>
        <w:rPr>
          <w:b/>
          <w:bCs/>
        </w:rPr>
      </w:pPr>
      <w:r>
        <w:rPr>
          <w:b/>
          <w:bCs/>
        </w:rPr>
        <w:t>4. PIRKIMO DOKUMENTŲ PAAIŠKINIMAI IR PATIKSLINIMAI</w:t>
      </w:r>
    </w:p>
    <w:p w14:paraId="266C2C20" w14:textId="77777777" w:rsidR="0055769D" w:rsidRDefault="0055769D">
      <w:pPr>
        <w:pStyle w:val="prastasiniatinklio"/>
        <w:ind w:firstLine="480"/>
        <w:jc w:val="both"/>
      </w:pPr>
      <w: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C8195C">
        <w:t>2</w:t>
      </w:r>
      <w:r>
        <w:t xml:space="preserve"> darbo dienoms iki pasiūlymų pateikimo termino pabaigos. Pirkimo dokumentų paaiškinimai ir patikslinimai gali būti teikiami ir perkančiosios organizacijos iniciatyva.</w:t>
      </w:r>
    </w:p>
    <w:p w14:paraId="266C2C21" w14:textId="77777777" w:rsidR="0055769D" w:rsidRDefault="0055769D">
      <w:pPr>
        <w:pStyle w:val="prastasiniatinklio"/>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C8195C">
        <w:t>1</w:t>
      </w:r>
      <w:r w:rsidRPr="004067EB">
        <w:t xml:space="preserve"> darbo dienai</w:t>
      </w:r>
      <w: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66C2C22" w14:textId="77777777" w:rsidR="0055769D" w:rsidRDefault="0055769D">
      <w:pPr>
        <w:pStyle w:val="prastasiniatinklio"/>
        <w:ind w:firstLine="480"/>
        <w:jc w:val="both"/>
      </w:pPr>
      <w:r>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266C2C23" w14:textId="77777777" w:rsidR="0055769D" w:rsidRDefault="0055769D">
      <w:pPr>
        <w:pStyle w:val="prastasiniatinklio"/>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66C2C24" w14:textId="77777777" w:rsidR="0055769D" w:rsidRDefault="0055769D">
      <w:pPr>
        <w:pStyle w:val="prastasiniatinklio"/>
        <w:ind w:firstLine="480"/>
        <w:jc w:val="both"/>
      </w:pPr>
      <w:r>
        <w:t>4.5. Perkančioji organizacija nerengs susitikimo su tiekėjais dėl pirkimo dokumentų.</w:t>
      </w:r>
    </w:p>
    <w:p w14:paraId="266C2C25" w14:textId="77777777" w:rsidR="0055769D" w:rsidRDefault="0055769D">
      <w:pPr>
        <w:pStyle w:val="prastasiniatinklio"/>
        <w:jc w:val="center"/>
        <w:rPr>
          <w:b/>
          <w:bCs/>
        </w:rPr>
      </w:pPr>
      <w:r>
        <w:rPr>
          <w:b/>
          <w:bCs/>
        </w:rPr>
        <w:t>5. PASIŪLYMŲ RENGIMAS IR TEIKIMAS</w:t>
      </w:r>
    </w:p>
    <w:p w14:paraId="266C2C26" w14:textId="77777777" w:rsidR="00D353F7" w:rsidRDefault="0055769D">
      <w:pPr>
        <w:pStyle w:val="prastasiniatinklio"/>
        <w:ind w:firstLine="480"/>
        <w:jc w:val="both"/>
        <w:rPr>
          <w:strike/>
        </w:rPr>
      </w:pPr>
      <w:r>
        <w:t>5.1. Tiekėjas gali pateikti tik vieną pasiūlymą</w:t>
      </w:r>
      <w:r w:rsidR="00D353F7">
        <w:t>.</w:t>
      </w:r>
    </w:p>
    <w:p w14:paraId="266C2C27" w14:textId="77777777" w:rsidR="0055769D" w:rsidRDefault="0055769D">
      <w:pPr>
        <w:pStyle w:val="prastasiniatinklio"/>
        <w:ind w:firstLine="480"/>
        <w:jc w:val="both"/>
      </w:pPr>
      <w:r>
        <w:t>5.2</w:t>
      </w:r>
      <w:r w:rsidRPr="00807CFB">
        <w:t>.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66C2C28" w14:textId="77777777" w:rsidR="0055769D" w:rsidRDefault="0055769D">
      <w:pPr>
        <w:pStyle w:val="prastasiniatinklio"/>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66C2C29" w14:textId="77777777" w:rsidR="0055769D" w:rsidRDefault="0055769D">
      <w:pPr>
        <w:pStyle w:val="prastasiniatinklio"/>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266C2C2A" w14:textId="77777777" w:rsidR="0057794C" w:rsidRDefault="0055769D" w:rsidP="0057794C">
      <w:pPr>
        <w:pStyle w:val="prastasiniatinklio"/>
        <w:ind w:firstLine="480"/>
        <w:jc w:val="both"/>
      </w:pPr>
      <w:r>
        <w:t>5.5. Pasiūlymas turi būti pateiktas užpildant Pasiūlymo formą ir pridedant visus pirkimo dokumentuose reikalaujamus dokumentus.</w:t>
      </w:r>
    </w:p>
    <w:p w14:paraId="266C2C2B" w14:textId="41838708" w:rsidR="0055769D" w:rsidRDefault="0055769D" w:rsidP="004E6E96">
      <w:pPr>
        <w:pStyle w:val="prastasiniatinklio"/>
        <w:ind w:firstLine="480"/>
        <w:jc w:val="both"/>
      </w:pPr>
      <w:r w:rsidRPr="0057794C">
        <w:t xml:space="preserve">5.6. Pasiūlymo kaina pateikiama eurais, išreiškiant ir apskaičiuojant taip, kaip nurodyta Pasiūlymo formoje. </w:t>
      </w:r>
      <w:r w:rsidR="00002672" w:rsidRPr="0057794C">
        <w:t>Apskaičiuojant kainą, turi būti atsižvelgta į visą šių</w:t>
      </w:r>
      <w:r w:rsidR="00E67873">
        <w:t xml:space="preserve"> </w:t>
      </w:r>
      <w:r w:rsidR="00002672" w:rsidRPr="0057794C">
        <w:t>apklausos sąlygose nurodytą preliminarią paslaugų apimtį, kainos sudėtines dalis, į techninės specifikacijos reikalavimus ir pan. Į paslaugos kainą turi būti įskaityti visi mokesčiai ir visos teikėjo išlaidos (spaudos darbai ir medžiagos, sandėlia</w:t>
      </w:r>
      <w:r w:rsidR="00B958F0">
        <w:t>vimas, transportavimas ir kt.).</w:t>
      </w:r>
      <w:r w:rsidR="00002672" w:rsidRPr="0057794C">
        <w:t xml:space="preserve"> Kainos apskaičiavimo taisyklės – fiksuotos kainos nustatymas. Pridėtinės vertės mokestis (PVM) turi būti nurodytas atskirai. </w:t>
      </w:r>
      <w:r w:rsidR="004E6E96">
        <w:t xml:space="preserve"> </w:t>
      </w:r>
      <w: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66C2C2C" w14:textId="77777777" w:rsidR="0055769D" w:rsidRDefault="0055769D">
      <w:pPr>
        <w:pStyle w:val="prastasiniatinklio"/>
        <w:ind w:firstLine="480"/>
        <w:jc w:val="both"/>
      </w:pPr>
      <w:r>
        <w:t xml:space="preserve">5.7. Pasiūlyme tiekėjas turi aiškiai nurodyti, kuri pasiūlymo informacija yra </w:t>
      </w:r>
      <w:hyperlink r:id="rId11" w:tgtFrame="_blank" w:history="1">
        <w:r w:rsidRPr="0031697E">
          <w:rPr>
            <w:rStyle w:val="Hipersaitas"/>
            <w:color w:val="auto"/>
            <w:u w:val="none"/>
          </w:rPr>
          <w:t>konfidenciali</w:t>
        </w:r>
      </w:hyperlink>
      <w:r>
        <w:t xml:space="preserve">, vadovaujantis </w:t>
      </w:r>
      <w:hyperlink r:id="rId12" w:tgtFrame="_blank" w:history="1">
        <w:r w:rsidRPr="004146EB">
          <w:rPr>
            <w:rStyle w:val="Hipersaitas"/>
            <w:color w:val="auto"/>
            <w:u w:val="none"/>
          </w:rPr>
          <w:t>VPĮ 20 straipsniu</w:t>
        </w:r>
      </w:hyperlink>
      <w:r w:rsidRPr="0031697E">
        <w:t>.</w:t>
      </w:r>
      <w: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66C2C2D" w14:textId="77777777" w:rsidR="0055769D" w:rsidRDefault="0055769D">
      <w:pPr>
        <w:pStyle w:val="prastasiniatinklio"/>
        <w:ind w:firstLine="480"/>
        <w:jc w:val="both"/>
      </w:pPr>
      <w:r>
        <w:t>5.8. Pasiūlymą sudaro tiekėjo pateiktų duomenų bei dokumentų visuma:</w:t>
      </w:r>
    </w:p>
    <w:p w14:paraId="266C2C2E" w14:textId="77777777" w:rsidR="0055769D" w:rsidRDefault="0055769D">
      <w:pPr>
        <w:pStyle w:val="prastasiniatinklio"/>
        <w:ind w:firstLine="480"/>
        <w:jc w:val="both"/>
      </w:pPr>
      <w:r>
        <w:t>5.8.1. CVP IS pasiūlymo lango eilutėje „Prisegti dokumentai“ pateikti duomenys ir dokumentai:</w:t>
      </w:r>
    </w:p>
    <w:p w14:paraId="266C2C2F" w14:textId="77777777" w:rsidR="0055769D" w:rsidRDefault="0055769D">
      <w:pPr>
        <w:pStyle w:val="prastasiniatinklio"/>
        <w:ind w:firstLine="480"/>
        <w:jc w:val="both"/>
      </w:pPr>
      <w:r>
        <w:lastRenderedPageBreak/>
        <w:t>5.8.1.1. užpildyta Pasiūlymo forma;</w:t>
      </w:r>
    </w:p>
    <w:p w14:paraId="266C2C30" w14:textId="77777777" w:rsidR="0055769D" w:rsidRDefault="0055769D">
      <w:pPr>
        <w:pStyle w:val="prastasiniatinklio"/>
        <w:ind w:firstLine="480"/>
        <w:jc w:val="both"/>
      </w:pPr>
      <w:r>
        <w:t>5.8.1.2. įgaliojimo ar kito dokumento, suteikiančio teisę pateikti ir (ar) pasirašyti pasiūlymą bei kitus dokumentus, kopija (jeigu pasiūlymą pateikia ne tiekėjo vadovas);</w:t>
      </w:r>
    </w:p>
    <w:p w14:paraId="266C2C31" w14:textId="77777777" w:rsidR="0055769D" w:rsidRDefault="0055769D">
      <w:pPr>
        <w:pStyle w:val="prastasiniatinklio"/>
        <w:ind w:firstLine="480"/>
        <w:jc w:val="both"/>
      </w:pPr>
      <w:r>
        <w:t>5.8.1.3. informacija ir dokumentai pagal Sąlygų 5.2 punktą (jei pasiūl</w:t>
      </w:r>
      <w:r w:rsidR="00AC0970">
        <w:t>ymą teikia ūkio subjektų grupė). Subteikėjai turi būti tik to paties statuso kaip ir teikėjas.</w:t>
      </w:r>
    </w:p>
    <w:p w14:paraId="266C2C32" w14:textId="77777777" w:rsidR="0055769D" w:rsidRDefault="006727AE">
      <w:pPr>
        <w:pStyle w:val="prastasiniatinklio"/>
        <w:ind w:firstLine="480"/>
        <w:jc w:val="both"/>
      </w:pPr>
      <w:r>
        <w:t xml:space="preserve">5.8.1.4. </w:t>
      </w:r>
      <w:r w:rsidR="0055769D">
        <w:t>kita reikalaujama informacija ir dokumentai;</w:t>
      </w:r>
    </w:p>
    <w:p w14:paraId="266C2C33" w14:textId="77777777" w:rsidR="0055769D" w:rsidRDefault="002523A7">
      <w:pPr>
        <w:pStyle w:val="prastasiniatinklio"/>
        <w:ind w:firstLine="480"/>
        <w:jc w:val="both"/>
      </w:pPr>
      <w:r>
        <w:t>5.8.1.5</w:t>
      </w:r>
      <w:r w:rsidR="0055769D">
        <w:t>. tiekėjo atitiktį Reikalavimams tiekėjui patvirtinantys dokumentai;</w:t>
      </w:r>
    </w:p>
    <w:p w14:paraId="266C2C34" w14:textId="20B6C3B4" w:rsidR="0055769D" w:rsidRDefault="0055769D">
      <w:pPr>
        <w:pStyle w:val="prastasiniatinklio"/>
        <w:ind w:firstLine="480"/>
        <w:jc w:val="both"/>
      </w:pPr>
      <w:r>
        <w:t>5.8.2. pasiūlymo paaiškinimai bei atsakymai dėl pasiūlymo (jei tokių yra).</w:t>
      </w:r>
    </w:p>
    <w:p w14:paraId="266C2C35" w14:textId="52737250" w:rsidR="0055769D" w:rsidRDefault="0055769D">
      <w:pPr>
        <w:pStyle w:val="prastasiniatinklio"/>
        <w:ind w:firstLine="480"/>
        <w:jc w:val="both"/>
      </w:pPr>
      <w:r>
        <w:t>5.</w:t>
      </w:r>
      <w:r w:rsidR="00AD60BF">
        <w:t>9</w:t>
      </w:r>
      <w:r>
        <w:t xml:space="preserve">. </w:t>
      </w:r>
      <w:r w:rsidRPr="004146EB">
        <w:t xml:space="preserve">Pasiūlymas turi galioti </w:t>
      </w:r>
      <w:r w:rsidR="00375C2A" w:rsidRPr="004146EB">
        <w:rPr>
          <w:rStyle w:val="pildymui"/>
          <w:iCs/>
        </w:rPr>
        <w:t>30</w:t>
      </w:r>
      <w:r w:rsidRPr="004146EB">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66C2C36" w14:textId="2B1AB4D2" w:rsidR="0055769D" w:rsidRDefault="0055769D">
      <w:pPr>
        <w:pStyle w:val="prastasiniatinklio"/>
        <w:ind w:firstLine="480"/>
        <w:jc w:val="both"/>
      </w:pPr>
      <w:r>
        <w:t>5.1</w:t>
      </w:r>
      <w:r w:rsidR="00AD60BF">
        <w:t>0</w:t>
      </w:r>
      <w:r>
        <w:t xml:space="preserve">. Pasiūlymas turi būti pateiktas iki </w:t>
      </w:r>
      <w:r w:rsidRPr="00411910">
        <w:t>Skelbimo II dalies 5 punkte</w:t>
      </w:r>
      <w:r>
        <w:t xml:space="preserve"> nurodytos pasiūlymų pateikimo termino pabaigos </w:t>
      </w:r>
      <w:r w:rsidR="001A4BB2">
        <w:t>.</w:t>
      </w:r>
      <w:r>
        <w:t>Perkančioji organizacija turi teisę pratęsti pasiūlymo pateikimo terminą.</w:t>
      </w:r>
    </w:p>
    <w:p w14:paraId="266C2C37" w14:textId="67C5D215" w:rsidR="0055769D" w:rsidRDefault="0055769D">
      <w:pPr>
        <w:pStyle w:val="prastasiniatinklio"/>
        <w:ind w:firstLine="480"/>
        <w:jc w:val="both"/>
      </w:pPr>
      <w:r w:rsidRPr="00B9630A">
        <w:t>5.1</w:t>
      </w:r>
      <w:r w:rsidR="00AD60BF">
        <w:t>1</w:t>
      </w:r>
      <w:r w:rsidRPr="00B9630A">
        <w:t>. Perkančioji organizacija nereikalauja pasiūlymą pasirašyti kvalifikuotu elektroniniu parašu.</w:t>
      </w:r>
    </w:p>
    <w:p w14:paraId="266C2C38" w14:textId="07C4C87F" w:rsidR="0055769D" w:rsidRDefault="0055769D">
      <w:pPr>
        <w:pStyle w:val="prastasiniatinklio"/>
        <w:ind w:firstLine="480"/>
        <w:jc w:val="both"/>
      </w:pPr>
      <w:r>
        <w:t>5.1</w:t>
      </w:r>
      <w:r w:rsidR="00AD60BF">
        <w:t>2</w:t>
      </w:r>
      <w:r>
        <w:t>. Iki pasiūlymų pateikimo termino pabaigos, tiekėjas gali pakeisti arba atšaukti savo pasiūlym</w:t>
      </w:r>
      <w:r w:rsidR="004F17B8">
        <w:t>ą</w:t>
      </w:r>
      <w:r>
        <w:t>. Toks pakeitimas arba pranešimas pripažįstamas galiojančiu, jeigu perkančioji organizacija jį gavo iki pasiūlymų pateikimo termino pabaigos.</w:t>
      </w:r>
    </w:p>
    <w:p w14:paraId="266C2C39" w14:textId="46429C70" w:rsidR="0055769D" w:rsidRPr="008C64C6" w:rsidRDefault="0055769D" w:rsidP="008C64C6">
      <w:pPr>
        <w:pStyle w:val="prastasiniatinklio"/>
        <w:ind w:right="-286" w:firstLine="480"/>
        <w:jc w:val="both"/>
      </w:pPr>
      <w:r>
        <w:t>5.1</w:t>
      </w:r>
      <w:r w:rsidR="00AD60BF">
        <w:t>3</w:t>
      </w:r>
      <w:r>
        <w:t xml:space="preserve">. Tiekėjas pasiūlyme turi nurodyti ūkio subjektus, kurių </w:t>
      </w:r>
      <w:hyperlink r:id="rId13" w:tgtFrame="_blank" w:history="1">
        <w:r w:rsidRPr="00ED52BD">
          <w:rPr>
            <w:rStyle w:val="Hipersaitas"/>
            <w:color w:val="auto"/>
            <w:u w:val="none"/>
          </w:rPr>
          <w:t>pajėgumais remiasi</w:t>
        </w:r>
      </w:hyperlink>
      <w:r w:rsidRPr="00ED52BD">
        <w:t>,</w:t>
      </w:r>
      <w:r>
        <w:t xml:space="preserve"> kad atitiktų tam tikrus Reikalavimus tiekėjui ir </w:t>
      </w:r>
      <w:hyperlink r:id="rId14" w:tgtFrame="_blank" w:history="1">
        <w:r w:rsidRPr="00ED52BD">
          <w:rPr>
            <w:rStyle w:val="Hipersaitas"/>
            <w:color w:val="auto"/>
            <w:u w:val="none"/>
          </w:rPr>
          <w:t>pateikti įrodymus</w:t>
        </w:r>
      </w:hyperlink>
      <w:r w:rsidRPr="00ED52BD">
        <w:t>,</w:t>
      </w:r>
      <w:r>
        <w:t xml:space="preserve"> patvirtinančius, kad tiekėjui šių ūkio subjektų ištekliai bus prieinami vykdant pirkimo sutartį.</w:t>
      </w:r>
    </w:p>
    <w:p w14:paraId="266C2C3A" w14:textId="77777777" w:rsidR="0055769D" w:rsidRDefault="0055769D">
      <w:pPr>
        <w:pStyle w:val="prastasiniatinklio"/>
        <w:jc w:val="center"/>
        <w:rPr>
          <w:b/>
          <w:bCs/>
        </w:rPr>
      </w:pPr>
      <w:r>
        <w:rPr>
          <w:b/>
          <w:bCs/>
        </w:rPr>
        <w:t>6. PASIŪLYMŲ ŠIFRAVIMAS</w:t>
      </w:r>
    </w:p>
    <w:p w14:paraId="266C2C3B" w14:textId="77777777" w:rsidR="0055769D" w:rsidRDefault="0055769D">
      <w:pPr>
        <w:pStyle w:val="prastasiniatinklio"/>
        <w:ind w:firstLine="480"/>
        <w:jc w:val="both"/>
      </w:pPr>
      <w:r>
        <w:t>6.1. Tiekėjo teikiamas pasiūlymas gali būti užšifruojamas. Tiekėjas, nusprendęs pateikti užšifruotą pasiūlymą, turi:</w:t>
      </w:r>
    </w:p>
    <w:p w14:paraId="266C2C3C" w14:textId="77777777" w:rsidR="0055032D" w:rsidRDefault="0055769D">
      <w:pPr>
        <w:pStyle w:val="prastasiniatinklio"/>
        <w:ind w:firstLine="480"/>
        <w:jc w:val="both"/>
      </w:pPr>
      <w:r>
        <w:t xml:space="preserve">6.1.1. iki pasiūlymų pateikimo termino pabaigos, naudodamasis CVP IS priemonėmis, pateikti užšifruotą pasiūlymą (užšifruojamas visas pasiūlymas arba pasiūlymo dokumentas, kuriame nurodyta pasiūlymo kaina) </w:t>
      </w:r>
    </w:p>
    <w:p w14:paraId="266C2C3D" w14:textId="77777777" w:rsidR="0055769D" w:rsidRDefault="0055769D">
      <w:pPr>
        <w:pStyle w:val="prastasiniatinklio"/>
        <w:ind w:firstLine="480"/>
        <w:jc w:val="both"/>
      </w:pPr>
      <w:r>
        <w:t xml:space="preserve">6.1.2. iki pradinio susipažinimo su pasiūlymais procedūros (posėdžio) </w:t>
      </w:r>
      <w:hyperlink r:id="rId15" w:tgtFrame="_blank" w:history="1">
        <w:r w:rsidRPr="00FD388E">
          <w:rPr>
            <w:rStyle w:val="Hipersaitas"/>
            <w:color w:val="auto"/>
            <w:u w:val="none"/>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w:t>
      </w:r>
      <w:r w:rsidR="00B778C4">
        <w:t>cialiu elektroniniu paštu,</w:t>
      </w:r>
      <w:r>
        <w:t xml:space="preserve"> arba raštu. Tokiu atveju tiekėjas turėtų būti aktyvus ir įsitikinti, kad slaptažodis laiku pasiekė adresatą (pavyzdžiui, susisiekęs su perkančiąja organizacija oficialiu jos telefonu ir (arba) kitais būdais);</w:t>
      </w:r>
    </w:p>
    <w:p w14:paraId="266C2C3E" w14:textId="77777777" w:rsidR="0055769D" w:rsidRPr="008C64C6" w:rsidRDefault="0055769D" w:rsidP="008C64C6">
      <w:pPr>
        <w:pStyle w:val="prastasiniatinklio"/>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66C2C3F" w14:textId="77777777" w:rsidR="0055769D" w:rsidRDefault="0055769D">
      <w:pPr>
        <w:pStyle w:val="prastasiniatinklio"/>
        <w:jc w:val="center"/>
        <w:rPr>
          <w:b/>
          <w:bCs/>
        </w:rPr>
      </w:pPr>
      <w:r>
        <w:rPr>
          <w:b/>
          <w:bCs/>
        </w:rPr>
        <w:lastRenderedPageBreak/>
        <w:t>7. SUSIPAŽINIMAS SU PASIŪLYMAIS IR JŲ VERTINIMAS</w:t>
      </w:r>
    </w:p>
    <w:p w14:paraId="266C2C40" w14:textId="77777777" w:rsidR="0055769D" w:rsidRPr="00C75D4A" w:rsidRDefault="0055769D">
      <w:pPr>
        <w:pStyle w:val="prastasiniatinklio"/>
        <w:ind w:firstLine="480"/>
        <w:jc w:val="both"/>
        <w:rPr>
          <w:b/>
        </w:rPr>
      </w:pPr>
      <w:r>
        <w:t xml:space="preserve">7.1. </w:t>
      </w:r>
      <w:hyperlink r:id="rId16" w:tgtFrame="_blank" w:history="1">
        <w:r w:rsidRPr="006B52A2">
          <w:rPr>
            <w:rStyle w:val="Hipersaitas"/>
            <w:color w:val="auto"/>
            <w:u w:val="none"/>
          </w:rPr>
          <w:t>Pradinis susipažinimas</w:t>
        </w:r>
      </w:hyperlink>
      <w:r>
        <w:t xml:space="preserve"> su pasiūlymais vyks </w:t>
      </w:r>
      <w:r w:rsidR="00692074">
        <w:rPr>
          <w:rStyle w:val="pildymui"/>
          <w:b/>
          <w:iCs/>
        </w:rPr>
        <w:t>skelbime nurodytu laiku ir data.</w:t>
      </w:r>
    </w:p>
    <w:p w14:paraId="266C2C41" w14:textId="77777777" w:rsidR="0055769D" w:rsidRDefault="0055769D">
      <w:pPr>
        <w:pStyle w:val="prastasiniatinklio"/>
        <w:ind w:firstLine="480"/>
        <w:jc w:val="both"/>
      </w:pPr>
      <w:r>
        <w:t>7.2. Ekonomiškai naudingiausias pasiūlymas išrenkamas pagal kainą.</w:t>
      </w:r>
    </w:p>
    <w:p w14:paraId="266C2C42" w14:textId="77777777" w:rsidR="0055769D" w:rsidRDefault="0055769D">
      <w:pPr>
        <w:pStyle w:val="prastasiniatinklio"/>
        <w:ind w:firstLine="480"/>
        <w:jc w:val="both"/>
      </w:pPr>
      <w:r>
        <w:t>7.3. Pirkimo metu perkančioji organizacija su tiekėjais nesiderės.</w:t>
      </w:r>
    </w:p>
    <w:p w14:paraId="266C2C43" w14:textId="77777777" w:rsidR="0055769D" w:rsidRDefault="0055769D">
      <w:pPr>
        <w:pStyle w:val="prastasiniatinklio"/>
        <w:ind w:firstLine="480"/>
        <w:jc w:val="both"/>
      </w:pPr>
      <w:r>
        <w:t>7.4. Pasiūlymų vertinimo metu perkančioji organizacija:</w:t>
      </w:r>
    </w:p>
    <w:p w14:paraId="266C2C44" w14:textId="77777777" w:rsidR="0055769D" w:rsidRDefault="0055769D">
      <w:pPr>
        <w:pStyle w:val="prastasiniatinklio"/>
        <w:ind w:firstLine="480"/>
        <w:jc w:val="both"/>
      </w:pPr>
      <w:r>
        <w:t>7.4.1.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266C2C45" w14:textId="77777777" w:rsidR="0055769D" w:rsidRDefault="0055769D">
      <w:pPr>
        <w:pStyle w:val="prastasiniatinklio"/>
        <w:ind w:firstLine="480"/>
        <w:jc w:val="both"/>
      </w:pPr>
      <w:r>
        <w:t>7.4.2. kiekvienas tiekėjas informuojamas apie jo patikrinimo rezultatus. Jei tiekėjas šalinamas iš pirkimo, jam nurodomas pašalinimo pagrindas;</w:t>
      </w:r>
    </w:p>
    <w:p w14:paraId="266C2C46" w14:textId="77777777" w:rsidR="0055769D" w:rsidRDefault="0055769D">
      <w:pPr>
        <w:pStyle w:val="prastasiniatinklio"/>
        <w:ind w:firstLine="480"/>
        <w:jc w:val="both"/>
      </w:pPr>
      <w:r>
        <w:t>7.4.3. įvertina, ar tiekėjo siūlomas pirkimo objektas atitinka pirkimo dokumentuose nustatytus reikalavimus;</w:t>
      </w:r>
    </w:p>
    <w:p w14:paraId="266C2C47" w14:textId="77777777" w:rsidR="0055769D" w:rsidRDefault="0055769D">
      <w:pPr>
        <w:pStyle w:val="prastasiniatinklio"/>
        <w:ind w:firstLine="480"/>
        <w:jc w:val="both"/>
      </w:pPr>
      <w:r>
        <w:t>7.4.4. įvertina, ar tiekėjo pasiūlyme nėra nurodytos kainos apskaičiavimo klaidų;</w:t>
      </w:r>
    </w:p>
    <w:p w14:paraId="266C2C48" w14:textId="77777777" w:rsidR="0055769D" w:rsidRDefault="0055769D">
      <w:pPr>
        <w:pStyle w:val="prastasiniatinklio"/>
        <w:ind w:firstLine="480"/>
        <w:jc w:val="both"/>
      </w:pPr>
      <w:r>
        <w:t>7.4.5. įvertina, ar tiekėjo pasiūlyme nurodyta kaina nėra per didelė ir perkančiajai organizacijai nepriimtina;</w:t>
      </w:r>
    </w:p>
    <w:p w14:paraId="266C2C49" w14:textId="77777777" w:rsidR="0055769D" w:rsidRDefault="0055769D">
      <w:pPr>
        <w:pStyle w:val="prastasiniatinklio"/>
        <w:ind w:firstLine="480"/>
        <w:jc w:val="both"/>
      </w:pPr>
      <w:r>
        <w:t>7.4.6. įvertina, ar tiekėjo pasiūlyme nurodyta kaina (jos sudedamosios dalys) neatrodo neįprastai maža.</w:t>
      </w:r>
    </w:p>
    <w:p w14:paraId="266C2C4A" w14:textId="77777777" w:rsidR="0055769D" w:rsidRDefault="0055769D">
      <w:pPr>
        <w:pStyle w:val="prastasiniatinklio"/>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266C2C4B" w14:textId="77777777" w:rsidR="0055769D" w:rsidRDefault="0055769D">
      <w:pPr>
        <w:pStyle w:val="prastasiniatinklio"/>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66C2C4C" w14:textId="6E340D16" w:rsidR="0055769D" w:rsidRDefault="0055769D">
      <w:pPr>
        <w:pStyle w:val="prastasiniatinklio"/>
        <w:ind w:firstLine="480"/>
        <w:jc w:val="both"/>
        <w:rPr>
          <w:highlight w:val="yellow"/>
        </w:rPr>
      </w:pPr>
      <w:r>
        <w:t xml:space="preserve">7.7. Jeigu dalyvio pasiūlyme nurodyta kaina (jos sudedamosios dalys) atrodo neįprastai maža, perkančioji organizacija prašo dalyvį ją pagrįsti, vadovaujantis </w:t>
      </w:r>
      <w:hyperlink r:id="rId17" w:tgtFrame="_blank" w:history="1">
        <w:r w:rsidRPr="00C8195C">
          <w:rPr>
            <w:rStyle w:val="Hipersaitas"/>
            <w:color w:val="auto"/>
            <w:u w:val="none"/>
          </w:rPr>
          <w:t>VPĮ 57 straipsnio 2 ir 3 dalių</w:t>
        </w:r>
      </w:hyperlink>
      <w:r w:rsidRPr="00C8195C">
        <w:t xml:space="preserve"> nuostatomis.</w:t>
      </w:r>
    </w:p>
    <w:p w14:paraId="3B5D5E4B" w14:textId="77777777" w:rsidR="007107CD" w:rsidRPr="007107CD" w:rsidRDefault="007107CD" w:rsidP="007107CD">
      <w:pPr>
        <w:pStyle w:val="prastasiniatinklio"/>
        <w:ind w:firstLine="426"/>
        <w:rPr>
          <w:rFonts w:eastAsia="Times New Roman"/>
          <w:color w:val="000000"/>
        </w:rPr>
      </w:pPr>
      <w:r w:rsidRPr="007107CD">
        <w:t xml:space="preserve">7.8. </w:t>
      </w:r>
      <w:r w:rsidRPr="007107CD">
        <w:rPr>
          <w:rFonts w:eastAsia="Times New Roman"/>
          <w:color w:val="000000"/>
        </w:rPr>
        <w:t>Komisija atmeta pasiūlymą, jeigu:</w:t>
      </w:r>
    </w:p>
    <w:p w14:paraId="5DE704BE" w14:textId="5FB31321" w:rsidR="00B607DD" w:rsidRPr="007107CD" w:rsidRDefault="007107CD" w:rsidP="007107CD">
      <w:pPr>
        <w:spacing w:before="100" w:beforeAutospacing="1" w:after="100" w:afterAutospacing="1" w:line="240" w:lineRule="auto"/>
        <w:ind w:firstLine="426"/>
        <w:rPr>
          <w:rFonts w:ascii="Times New Roman" w:eastAsia="Times New Roman" w:hAnsi="Times New Roman" w:cs="Times New Roman"/>
          <w:color w:val="000000"/>
          <w:sz w:val="24"/>
          <w:szCs w:val="24"/>
        </w:rPr>
      </w:pPr>
      <w:r w:rsidRPr="007107CD">
        <w:rPr>
          <w:rFonts w:ascii="Times New Roman" w:eastAsia="Times New Roman" w:hAnsi="Times New Roman" w:cs="Times New Roman"/>
          <w:color w:val="000000"/>
          <w:sz w:val="24"/>
          <w:szCs w:val="24"/>
        </w:rPr>
        <w:t>7.8.1.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jo subtiekėjas, ūkio subjektas, kurio pajėgumais remiamasi, tiekėjo siūlomų prekių gamintojas ar juos kontroliuojantis asmuo ar tiekėjo pasiūlymas neatitinka VPĮ 45 straipsnio 21 dalies reikalavimų, atsižvelgiant į šio Pirkimo atžvilgiu taikytiną reikalavimų apimtį</w:t>
      </w:r>
      <w:r>
        <w:rPr>
          <w:rFonts w:ascii="Times New Roman" w:eastAsia="Times New Roman" w:hAnsi="Times New Roman" w:cs="Times New Roman"/>
          <w:color w:val="000000"/>
          <w:sz w:val="24"/>
          <w:szCs w:val="24"/>
        </w:rPr>
        <w:t>.</w:t>
      </w:r>
    </w:p>
    <w:p w14:paraId="266C2C4D" w14:textId="1E03D70C" w:rsidR="0055769D" w:rsidRDefault="0055769D">
      <w:pPr>
        <w:pStyle w:val="prastasiniatinklio"/>
        <w:ind w:firstLine="480"/>
        <w:jc w:val="both"/>
      </w:pPr>
      <w:r>
        <w:lastRenderedPageBreak/>
        <w:t>7.</w:t>
      </w:r>
      <w:r w:rsidR="007107CD">
        <w:t>9</w:t>
      </w:r>
      <w: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66C2C4E" w14:textId="02697E99" w:rsidR="00FC7C9C" w:rsidRDefault="0055769D" w:rsidP="00FC7C9C">
      <w:pPr>
        <w:pStyle w:val="prastasiniatinklio"/>
        <w:ind w:firstLine="480"/>
        <w:jc w:val="both"/>
      </w:pPr>
      <w:r>
        <w:t>7.</w:t>
      </w:r>
      <w:r w:rsidR="007107CD">
        <w:t>10</w:t>
      </w:r>
      <w: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6C2C4F" w14:textId="07F770B1" w:rsidR="00F1478F" w:rsidRPr="00F1478F" w:rsidRDefault="00F1478F" w:rsidP="00EF7AC1">
      <w:pPr>
        <w:pStyle w:val="prastasiniatinklio"/>
        <w:ind w:firstLine="480"/>
        <w:jc w:val="both"/>
      </w:pPr>
      <w:r w:rsidRPr="00F1478F">
        <w:t>7.1</w:t>
      </w:r>
      <w:r w:rsidR="007107CD">
        <w:t>1</w:t>
      </w:r>
      <w:r>
        <w:t>.</w:t>
      </w:r>
      <w:r w:rsidR="00EF7AC1">
        <w:t xml:space="preserve"> </w:t>
      </w:r>
      <w:r>
        <w:rPr>
          <w:color w:val="000000"/>
        </w:rPr>
        <w:t>Pirkimą</w:t>
      </w:r>
      <w:r w:rsidRPr="00F1478F">
        <w:rPr>
          <w:color w:val="000000"/>
        </w:rPr>
        <w:t xml:space="preserve"> laimėjusiais dalyviais laikomi pirmieji 3 (trys) dalyviai pagal patvirtintą pasiūlymų eilę. </w:t>
      </w:r>
      <w:r w:rsidR="008671B4" w:rsidRPr="00FC7C9C">
        <w:t>Laimėtojais gali būti pasirenkami tik tie tiekėjai, kurių pasiūlymai atitinka pirkimo dokumentuose nustatytus reikalavimus ir jų pasiūlymų kaina nėra per didelė ir perkančiajai organizacijai nepriimtina.</w:t>
      </w:r>
      <w:r w:rsidR="00D81969">
        <w:t xml:space="preserve"> </w:t>
      </w:r>
      <w:r w:rsidRPr="00F1478F">
        <w:rPr>
          <w:color w:val="000000"/>
        </w:rPr>
        <w:t xml:space="preserve">Šiems dalyviams Perkančioji organizacija siūlo pasirašyti preliminariąją sutartį. Jei patvirtintoje pasiūlymų eilėje yra mažiau nei 3 (trys) tiekėjai, </w:t>
      </w:r>
      <w:r w:rsidRPr="00242844">
        <w:rPr>
          <w:color w:val="000000"/>
        </w:rPr>
        <w:t>Perkančioji organizacija preliminariąją sutartį siūlo sudaryti visiems pirkimo dalyviams įrašytiems į pasiūlymų eilę.</w:t>
      </w:r>
      <w:r w:rsidR="00E14E9D">
        <w:rPr>
          <w:color w:val="000000"/>
        </w:rPr>
        <w:t xml:space="preserve"> </w:t>
      </w:r>
      <w:r w:rsidRPr="00F1478F">
        <w:t>Teikėjams, kurių pasiūlymai neįrašyti į šią eilę, kartu su pranešimu apie pasiūlymų eilę pranešama ir apie jų pasiūlymų atmetimo priežastis</w:t>
      </w:r>
      <w:r w:rsidRPr="00F1478F">
        <w:rPr>
          <w:i/>
        </w:rPr>
        <w:t>.</w:t>
      </w:r>
      <w:r w:rsidRPr="00F1478F">
        <w:t xml:space="preserve"> Jei bus nuspręsta nesudaryti preliminariosios sutarties, minėtame pranešime nurodomos tokio sprendimo priežastys.</w:t>
      </w:r>
    </w:p>
    <w:p w14:paraId="266C2C50" w14:textId="47EE9EF3" w:rsidR="005E6C2A" w:rsidRDefault="0055769D" w:rsidP="005E6C2A">
      <w:pPr>
        <w:pStyle w:val="prastasiniatinklio"/>
        <w:ind w:firstLine="480"/>
        <w:jc w:val="both"/>
      </w:pPr>
      <w:r>
        <w:t>7.1</w:t>
      </w:r>
      <w:r w:rsidR="007107CD">
        <w:t>2</w:t>
      </w:r>
      <w:r w:rsidRPr="003944D9">
        <w:t xml:space="preserve">. Perkančioji organizacija suinteresuotiems dalyviams, išskyrus atvejus, kai pirkimo sutartis sudaroma žodžiu, ne vėliau kaip </w:t>
      </w:r>
      <w:r w:rsidRPr="00242844">
        <w:t>per 5 darbo dienas</w:t>
      </w:r>
      <w:r w:rsidRPr="003944D9">
        <w:t xml:space="preserve"> raštu praneša apie priimtą sprendimą nustatyti laimėjusį pasiūlymą, dėl kurio bus sudaroma pirkimo (preliminarioji) sutartis, ir </w:t>
      </w:r>
      <w:r w:rsidRPr="00242844">
        <w:t xml:space="preserve">pateikia </w:t>
      </w:r>
      <w:hyperlink r:id="rId18" w:tgtFrame="_blank" w:history="1">
        <w:r w:rsidRPr="00242844">
          <w:rPr>
            <w:rStyle w:val="Hipersaitas"/>
            <w:color w:val="auto"/>
            <w:u w:val="none"/>
          </w:rPr>
          <w:t>VPĮ 58 straipsnio 2 dalyje</w:t>
        </w:r>
      </w:hyperlink>
      <w:r w:rsidRPr="003944D9">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C2C51" w14:textId="547F0204" w:rsidR="0055769D" w:rsidRPr="008C64C6" w:rsidRDefault="00637C3B">
      <w:pPr>
        <w:rPr>
          <w:rFonts w:ascii="Times New Roman" w:hAnsi="Times New Roman" w:cs="Times New Roman"/>
          <w:sz w:val="24"/>
          <w:szCs w:val="24"/>
          <w:lang w:eastAsia="en-US"/>
        </w:rPr>
      </w:pPr>
      <w:r>
        <w:rPr>
          <w:rFonts w:ascii="Times New Roman" w:hAnsi="Times New Roman" w:cs="Times New Roman"/>
          <w:lang w:eastAsia="en-US"/>
        </w:rPr>
        <w:t xml:space="preserve">        7.1</w:t>
      </w:r>
      <w:r w:rsidR="007107CD">
        <w:rPr>
          <w:rFonts w:ascii="Times New Roman" w:hAnsi="Times New Roman" w:cs="Times New Roman"/>
          <w:lang w:eastAsia="en-US"/>
        </w:rPr>
        <w:t>3</w:t>
      </w:r>
      <w:r w:rsidR="005E6C2A">
        <w:rPr>
          <w:rFonts w:ascii="Times New Roman" w:hAnsi="Times New Roman" w:cs="Times New Roman"/>
          <w:lang w:eastAsia="en-US"/>
        </w:rPr>
        <w:t>.</w:t>
      </w:r>
      <w:r w:rsidR="00C32AB6">
        <w:rPr>
          <w:rFonts w:ascii="Times New Roman" w:hAnsi="Times New Roman" w:cs="Times New Roman"/>
          <w:lang w:eastAsia="en-US"/>
        </w:rPr>
        <w:t xml:space="preserve"> </w:t>
      </w:r>
      <w:r w:rsidR="005E6C2A" w:rsidRPr="005E6C2A">
        <w:rPr>
          <w:rFonts w:ascii="Times New Roman" w:hAnsi="Times New Roman" w:cs="Times New Roman"/>
          <w:sz w:val="24"/>
          <w:szCs w:val="24"/>
        </w:rPr>
        <w:t>Preliminariosios sutarties pasirašymas nereiškia, kad su kiekvienu apklausą laimėjusiu dalyviu bus pasirašomos pagrindinės sutartys.</w:t>
      </w:r>
    </w:p>
    <w:p w14:paraId="266C2C52" w14:textId="77777777" w:rsidR="0055769D" w:rsidRDefault="0055769D">
      <w:pPr>
        <w:pStyle w:val="prastasiniatinklio"/>
        <w:jc w:val="center"/>
        <w:rPr>
          <w:b/>
          <w:bCs/>
        </w:rPr>
      </w:pPr>
      <w:r>
        <w:rPr>
          <w:b/>
          <w:bCs/>
        </w:rPr>
        <w:t>8. KITOS SĄLYGOS IR INFORMACIJA</w:t>
      </w:r>
    </w:p>
    <w:p w14:paraId="266C2C53" w14:textId="38BF7705" w:rsidR="0055769D" w:rsidRDefault="0055769D">
      <w:pPr>
        <w:pStyle w:val="prastasiniatinklio"/>
        <w:ind w:firstLine="480"/>
        <w:jc w:val="both"/>
      </w:pPr>
      <w:r>
        <w:t>8.1.</w:t>
      </w:r>
      <w:r w:rsidR="0042019D">
        <w:t xml:space="preserve"> Perkančioji organizacija, gavusi tiekėjo pretenziją, ją išnagrinėja ir priima sprendimą.</w:t>
      </w:r>
      <w:r>
        <w:t xml:space="preserve"> Perkančioji organizacija negali sudaryti pirkimo (preliminariosios) sutarties anksčiau negu po 5 darbo dienų nuo rašytinio pranešimo apie jos priimtą sprendimą išsiuntimo pretenziją pateikusiam tiekėjui ir suinteresuotiems dalyviams dienos.</w:t>
      </w:r>
      <w:r w:rsidR="004B0A36" w:rsidRPr="004B0A36">
        <w:t xml:space="preserve"> </w:t>
      </w:r>
      <w:r w:rsidR="004B0A36">
        <w:t xml:space="preserve">Sutartis įsigalioja ne anksčiau </w:t>
      </w:r>
      <w:r w:rsidR="004B0A36" w:rsidRPr="00C8195C">
        <w:t>kaip 202</w:t>
      </w:r>
      <w:r w:rsidR="000D468C">
        <w:rPr>
          <w:lang w:val="en-US"/>
        </w:rPr>
        <w:t>6</w:t>
      </w:r>
      <w:r w:rsidR="00667F8B" w:rsidRPr="00C8195C">
        <w:t xml:space="preserve"> m. liepos </w:t>
      </w:r>
      <w:r w:rsidR="000D468C">
        <w:t>27</w:t>
      </w:r>
      <w:r w:rsidR="004B0A36" w:rsidRPr="00C8195C">
        <w:t xml:space="preserve"> d. ;</w:t>
      </w:r>
    </w:p>
    <w:p w14:paraId="266C2C54" w14:textId="77777777" w:rsidR="0055769D" w:rsidRDefault="0055769D">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9" w:tgtFrame="_blank" w:history="1">
        <w:r w:rsidRPr="00D379C9">
          <w:rPr>
            <w:rStyle w:val="Hipersaitas"/>
            <w:color w:val="auto"/>
            <w:u w:val="none"/>
          </w:rPr>
          <w:t>VPĮ 17 straipsnio 1 dalyje</w:t>
        </w:r>
      </w:hyperlink>
      <w:r>
        <w:t xml:space="preserve"> nustatyti principai ir atitinkamos padėties negalima ištaisyti.</w:t>
      </w:r>
    </w:p>
    <w:p w14:paraId="266C2C55" w14:textId="77777777" w:rsidR="0055769D" w:rsidRDefault="0055769D">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hyperlink r:id="rId20" w:tgtFrame="_blank" w:history="1">
        <w:r w:rsidRPr="00D379C9">
          <w:rPr>
            <w:rStyle w:val="Hipersaitas"/>
            <w:color w:val="auto"/>
            <w:u w:val="none"/>
          </w:rPr>
          <w:t>VPĮ VII skyriaus</w:t>
        </w:r>
      </w:hyperlink>
      <w:r>
        <w:t xml:space="preserve"> nuostatomis.</w:t>
      </w:r>
    </w:p>
    <w:p w14:paraId="266C2C56" w14:textId="77777777" w:rsidR="0055769D" w:rsidRDefault="0055769D" w:rsidP="008C64C6">
      <w:pPr>
        <w:pStyle w:val="prastasiniatinklio"/>
        <w:jc w:val="center"/>
        <w:rPr>
          <w:b/>
          <w:bCs/>
        </w:rPr>
      </w:pPr>
      <w:r>
        <w:rPr>
          <w:b/>
          <w:bCs/>
        </w:rPr>
        <w:t>9. PIRKIMO (PRELIMINARIOSIOS) SUTARTIES SĄLYGOS</w:t>
      </w:r>
    </w:p>
    <w:p w14:paraId="266C2C57" w14:textId="77777777" w:rsidR="00E14E9D" w:rsidRPr="00151A7F" w:rsidRDefault="00E14E9D" w:rsidP="00A915F7">
      <w:pPr>
        <w:pStyle w:val="Sraopastraipa"/>
        <w:widowControl w:val="0"/>
        <w:numPr>
          <w:ilvl w:val="1"/>
          <w:numId w:val="9"/>
        </w:numPr>
        <w:tabs>
          <w:tab w:val="left" w:pos="1134"/>
          <w:tab w:val="left" w:pos="1560"/>
          <w:tab w:val="left" w:pos="1701"/>
        </w:tabs>
        <w:autoSpaceDE w:val="0"/>
        <w:autoSpaceDN w:val="0"/>
        <w:adjustRightInd w:val="0"/>
        <w:ind w:left="0" w:firstLine="567"/>
        <w:jc w:val="both"/>
      </w:pPr>
      <w:r w:rsidRPr="00151A7F">
        <w:t>Perkančioji organizacija preliminariąsias sutartis siūlo sudaryti tiems tiekėjams, kurių pasiūlymai Viešųjų pirkimų įstatymo ir Konkurso sąlygų nustatyta tvarka pripažinti laimėjusiais. Pranešime laimėjusiam tiekėjui Perkančioji organizacija nurodo laiką, iki kada reikia pasirašyti preliminariąją sutartį. Preliminariosios sutartys bus sudaromos su pirmais pasiūlymų eilėje esančiais Paslaugų teikėjais. Jeigu pasiūlymus pateikia ar laimėjusiais bus pripažinti mažiau Paslaugų teikėjų, nei nurodytas maksimalus skaičius Pirkime, Prelim</w:t>
      </w:r>
      <w:r w:rsidR="00EA4B12">
        <w:t>inariosios sutartys</w:t>
      </w:r>
      <w:r w:rsidRPr="00151A7F">
        <w:t xml:space="preserve"> bus sudarytos su atitinkamai mažesniu Paslaugų teikėjų skaičiumi.</w:t>
      </w:r>
    </w:p>
    <w:p w14:paraId="266C2C58" w14:textId="77777777" w:rsidR="00E14E9D" w:rsidRPr="00151A7F" w:rsidRDefault="00E14E9D" w:rsidP="00A915F7">
      <w:pPr>
        <w:pStyle w:val="Sraopastraipa"/>
        <w:widowControl w:val="0"/>
        <w:numPr>
          <w:ilvl w:val="1"/>
          <w:numId w:val="9"/>
        </w:numPr>
        <w:tabs>
          <w:tab w:val="left" w:pos="993"/>
          <w:tab w:val="left" w:pos="1134"/>
          <w:tab w:val="left" w:pos="1560"/>
          <w:tab w:val="left" w:pos="1701"/>
        </w:tabs>
        <w:autoSpaceDE w:val="0"/>
        <w:autoSpaceDN w:val="0"/>
        <w:adjustRightInd w:val="0"/>
        <w:ind w:left="0" w:firstLine="567"/>
        <w:jc w:val="both"/>
      </w:pPr>
      <w:r w:rsidRPr="00151A7F">
        <w:lastRenderedPageBreak/>
        <w:t>Sudaroma preliminarioji sutartis turi atitikti laimėjusio tiekėj</w:t>
      </w:r>
      <w:r w:rsidR="00EC42C0">
        <w:t>o pasiūlymą ir Konkurso sąlygų 3</w:t>
      </w:r>
      <w:r w:rsidRPr="00151A7F">
        <w:t xml:space="preserve"> priede pateiktą preliminariosios sutarties projektą. </w:t>
      </w:r>
    </w:p>
    <w:p w14:paraId="266C2C59" w14:textId="58D16ABA" w:rsidR="00E14E9D" w:rsidRPr="00151A7F" w:rsidRDefault="00E14E9D" w:rsidP="00A915F7">
      <w:pPr>
        <w:pStyle w:val="Sraopastraipa"/>
        <w:widowControl w:val="0"/>
        <w:numPr>
          <w:ilvl w:val="1"/>
          <w:numId w:val="9"/>
        </w:numPr>
        <w:tabs>
          <w:tab w:val="left" w:pos="993"/>
          <w:tab w:val="left" w:pos="1134"/>
          <w:tab w:val="left" w:pos="1560"/>
          <w:tab w:val="left" w:pos="1701"/>
        </w:tabs>
        <w:autoSpaceDE w:val="0"/>
        <w:autoSpaceDN w:val="0"/>
        <w:adjustRightInd w:val="0"/>
        <w:ind w:left="0" w:firstLine="567"/>
        <w:jc w:val="both"/>
      </w:pPr>
      <w:r w:rsidRPr="00151A7F">
        <w:t xml:space="preserve">Dėl </w:t>
      </w:r>
      <w:r w:rsidR="00172C50" w:rsidRPr="00151A7F">
        <w:t>leidinių spausdinimo ir susijusių paslaugų</w:t>
      </w:r>
      <w:r w:rsidR="001605EB">
        <w:t xml:space="preserve"> įsigijimo </w:t>
      </w:r>
      <w:r w:rsidRPr="00151A7F">
        <w:t xml:space="preserve">preliminariųjų sutarčių pagrindu bus sudaromos </w:t>
      </w:r>
      <w:r w:rsidRPr="00403113">
        <w:t>pagrindinės pirkimo sutartys</w:t>
      </w:r>
      <w:r w:rsidRPr="00151A7F">
        <w:t xml:space="preserve">. Sudarant pagrindines pirkimo sutartis, šalys negali daryti esminių preliminariųjų sutarčių sąlygų pakeitimų. </w:t>
      </w:r>
      <w:r w:rsidR="00172C50" w:rsidRPr="00151A7F">
        <w:t>Leidinių spausdinimo</w:t>
      </w:r>
      <w:r w:rsidRPr="00151A7F">
        <w:t xml:space="preserve"> varžymosi procedūrose dalyvauja preliminariąją sutartį sudarę tiekėjai. Jei preliminarioji sutartis sudaryta su vienu tiekėju, atnaujintas varžymasis nevykdomas.</w:t>
      </w:r>
    </w:p>
    <w:p w14:paraId="266C2C5A" w14:textId="77777777" w:rsidR="00E14E9D" w:rsidRPr="00151A7F" w:rsidRDefault="00E14E9D" w:rsidP="00A915F7">
      <w:pPr>
        <w:pStyle w:val="Sraopastraipa"/>
        <w:widowControl w:val="0"/>
        <w:numPr>
          <w:ilvl w:val="1"/>
          <w:numId w:val="9"/>
        </w:numPr>
        <w:tabs>
          <w:tab w:val="left" w:pos="993"/>
          <w:tab w:val="left" w:pos="1134"/>
          <w:tab w:val="left" w:pos="1560"/>
          <w:tab w:val="left" w:pos="1701"/>
        </w:tabs>
        <w:autoSpaceDE w:val="0"/>
        <w:autoSpaceDN w:val="0"/>
        <w:adjustRightInd w:val="0"/>
        <w:ind w:left="0" w:firstLine="567"/>
        <w:jc w:val="both"/>
      </w:pPr>
      <w:r w:rsidRPr="00151A7F">
        <w:t>Vykdydama atnaujintą tiekėjų varžymąsi, perkančioji organizacija vadovausis tokiomis pačiomis sąlygomis, kurios buvo taikomos sudarant preliminariąją sutartį, arba prireikus tiksliau suformuluotomis sąlygomis ar kitomis pirkimo dokumentuose nurodytomis sąlygomis. Atnaujintą tiekėjų varžymąsi perkančioji organizacija vykdys pagal šią procedūrą:</w:t>
      </w:r>
    </w:p>
    <w:p w14:paraId="266C2C5B" w14:textId="77777777" w:rsidR="00E14E9D" w:rsidRPr="00B70658" w:rsidRDefault="001A6048" w:rsidP="00A915F7">
      <w:pPr>
        <w:widowControl w:val="0"/>
        <w:tabs>
          <w:tab w:val="left" w:pos="1134"/>
          <w:tab w:val="left" w:pos="1560"/>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00151A7F">
        <w:rPr>
          <w:rFonts w:ascii="Times New Roman" w:eastAsia="Times New Roman" w:hAnsi="Times New Roman" w:cs="Times New Roman"/>
          <w:sz w:val="24"/>
          <w:szCs w:val="24"/>
        </w:rPr>
        <w:t xml:space="preserve">. </w:t>
      </w:r>
      <w:r w:rsidR="00E14E9D" w:rsidRPr="00B70658">
        <w:rPr>
          <w:rFonts w:ascii="Times New Roman" w:eastAsia="Times New Roman" w:hAnsi="Times New Roman" w:cs="Times New Roman"/>
          <w:sz w:val="24"/>
          <w:szCs w:val="24"/>
        </w:rPr>
        <w:t>nustato kiekvieno pirkimo atveju pakankamą pasiūlymų pateikimo terminą (ne mažiau kaip 3 darbo dienos);</w:t>
      </w:r>
    </w:p>
    <w:p w14:paraId="266C2C5C" w14:textId="77777777" w:rsidR="00E14E9D" w:rsidRPr="00B70658" w:rsidRDefault="001A6048" w:rsidP="00A915F7">
      <w:pPr>
        <w:widowControl w:val="0"/>
        <w:tabs>
          <w:tab w:val="left" w:pos="1134"/>
          <w:tab w:val="left" w:pos="1560"/>
          <w:tab w:val="left" w:pos="170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w:t>
      </w:r>
      <w:r w:rsidR="00151A7F">
        <w:rPr>
          <w:rFonts w:ascii="Times New Roman" w:eastAsia="Times New Roman" w:hAnsi="Times New Roman" w:cs="Times New Roman"/>
          <w:sz w:val="24"/>
          <w:szCs w:val="24"/>
        </w:rPr>
        <w:t xml:space="preserve">. </w:t>
      </w:r>
      <w:r w:rsidR="00E14E9D" w:rsidRPr="00B70658">
        <w:rPr>
          <w:rFonts w:ascii="Times New Roman" w:eastAsia="Times New Roman" w:hAnsi="Times New Roman" w:cs="Times New Roman"/>
          <w:sz w:val="24"/>
          <w:szCs w:val="24"/>
        </w:rPr>
        <w:t>užtikrina, kad pasiūlymai išliktų konfidencialūs iki jų pateikimo termino pabaigos;</w:t>
      </w:r>
    </w:p>
    <w:p w14:paraId="266C2C5D" w14:textId="77777777" w:rsidR="00E14E9D" w:rsidRPr="00151A7F" w:rsidRDefault="00E14E9D" w:rsidP="00A915F7">
      <w:pPr>
        <w:pStyle w:val="Sraopastraipa"/>
        <w:widowControl w:val="0"/>
        <w:numPr>
          <w:ilvl w:val="1"/>
          <w:numId w:val="9"/>
        </w:numPr>
        <w:tabs>
          <w:tab w:val="left" w:pos="993"/>
          <w:tab w:val="left" w:pos="1134"/>
          <w:tab w:val="left" w:pos="1560"/>
          <w:tab w:val="left" w:pos="1701"/>
        </w:tabs>
        <w:autoSpaceDE w:val="0"/>
        <w:autoSpaceDN w:val="0"/>
        <w:adjustRightInd w:val="0"/>
        <w:ind w:left="0" w:firstLine="567"/>
        <w:jc w:val="both"/>
      </w:pPr>
      <w:r w:rsidRPr="00151A7F">
        <w:t>Sudarant pirkimo sutartį joje negali būti keičiama laimėjusio teikėjo pasiūlymo kaina (išskyrus atvejus, kai tiekėjas siūlo suteikti paslaugą už mažesnę, nei įvardyta preliminarioje sutartyje, kainą)</w:t>
      </w:r>
      <w:r w:rsidRPr="00151A7F">
        <w:rPr>
          <w:i/>
        </w:rPr>
        <w:t>,</w:t>
      </w:r>
      <w:r w:rsidRPr="00151A7F">
        <w:t xml:space="preserve"> ar kitos pirkimo dokumentuose nustatytos pirkimo sąlygos. </w:t>
      </w:r>
      <w:bookmarkStart w:id="5" w:name="_Hlk489279192"/>
    </w:p>
    <w:bookmarkEnd w:id="5"/>
    <w:p w14:paraId="266C2C5E" w14:textId="77777777" w:rsidR="00E14E9D" w:rsidRPr="00151A7F" w:rsidRDefault="00E14E9D" w:rsidP="00A915F7">
      <w:pPr>
        <w:pStyle w:val="Sraopastraipa"/>
        <w:widowControl w:val="0"/>
        <w:numPr>
          <w:ilvl w:val="1"/>
          <w:numId w:val="9"/>
        </w:numPr>
        <w:tabs>
          <w:tab w:val="left" w:pos="1134"/>
          <w:tab w:val="left" w:pos="1560"/>
          <w:tab w:val="left" w:pos="1701"/>
        </w:tabs>
        <w:autoSpaceDE w:val="0"/>
        <w:autoSpaceDN w:val="0"/>
        <w:adjustRightInd w:val="0"/>
        <w:ind w:left="0" w:firstLine="567"/>
        <w:jc w:val="both"/>
      </w:pPr>
      <w:r w:rsidRPr="00151A7F">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jis neatmestas pagal šių pirkimo dokumentų reikalavimus. </w:t>
      </w:r>
    </w:p>
    <w:p w14:paraId="1C19B7BE" w14:textId="1F1038AD" w:rsidR="005B2615" w:rsidRDefault="00E14E9D" w:rsidP="001605EB">
      <w:pPr>
        <w:pStyle w:val="Sraopastraipa"/>
        <w:widowControl w:val="0"/>
        <w:numPr>
          <w:ilvl w:val="1"/>
          <w:numId w:val="9"/>
        </w:numPr>
        <w:tabs>
          <w:tab w:val="left" w:pos="1134"/>
          <w:tab w:val="left" w:pos="1560"/>
          <w:tab w:val="left" w:pos="1701"/>
        </w:tabs>
        <w:autoSpaceDE w:val="0"/>
        <w:autoSpaceDN w:val="0"/>
        <w:adjustRightInd w:val="0"/>
        <w:ind w:left="0" w:firstLine="567"/>
        <w:jc w:val="both"/>
        <w:rPr>
          <w:i/>
        </w:rPr>
      </w:pPr>
      <w:r w:rsidRPr="00151A7F">
        <w:t xml:space="preserve">Preliminariosios sutarties projektas pateikiamas pirkimo dokumentų </w:t>
      </w:r>
      <w:r w:rsidR="00EC42C0">
        <w:t>3</w:t>
      </w:r>
      <w:r w:rsidRPr="00151A7F">
        <w:t xml:space="preserve"> priede</w:t>
      </w:r>
    </w:p>
    <w:p w14:paraId="4C5B1911" w14:textId="4C03BBD9" w:rsidR="00656420" w:rsidRDefault="00656420" w:rsidP="00656420">
      <w:pPr>
        <w:widowControl w:val="0"/>
        <w:tabs>
          <w:tab w:val="left" w:pos="1134"/>
          <w:tab w:val="left" w:pos="1560"/>
          <w:tab w:val="left" w:pos="1701"/>
        </w:tabs>
        <w:autoSpaceDE w:val="0"/>
        <w:autoSpaceDN w:val="0"/>
        <w:adjustRightInd w:val="0"/>
        <w:jc w:val="both"/>
        <w:rPr>
          <w:i/>
        </w:rPr>
      </w:pPr>
    </w:p>
    <w:p w14:paraId="464A589C" w14:textId="2D363E47" w:rsidR="00656420" w:rsidRDefault="00656420" w:rsidP="00656420">
      <w:pPr>
        <w:widowControl w:val="0"/>
        <w:tabs>
          <w:tab w:val="left" w:pos="1134"/>
          <w:tab w:val="left" w:pos="1560"/>
          <w:tab w:val="left" w:pos="1701"/>
        </w:tabs>
        <w:autoSpaceDE w:val="0"/>
        <w:autoSpaceDN w:val="0"/>
        <w:adjustRightInd w:val="0"/>
        <w:jc w:val="both"/>
        <w:rPr>
          <w:i/>
        </w:rPr>
      </w:pPr>
    </w:p>
    <w:p w14:paraId="14FFE8F6" w14:textId="3898DD90" w:rsidR="00656420" w:rsidRDefault="00656420" w:rsidP="00656420">
      <w:pPr>
        <w:widowControl w:val="0"/>
        <w:tabs>
          <w:tab w:val="left" w:pos="1134"/>
          <w:tab w:val="left" w:pos="1560"/>
          <w:tab w:val="left" w:pos="1701"/>
        </w:tabs>
        <w:autoSpaceDE w:val="0"/>
        <w:autoSpaceDN w:val="0"/>
        <w:adjustRightInd w:val="0"/>
        <w:jc w:val="both"/>
        <w:rPr>
          <w:i/>
        </w:rPr>
      </w:pPr>
    </w:p>
    <w:p w14:paraId="5B78BFFE" w14:textId="426A5594" w:rsidR="00656420" w:rsidRDefault="00656420" w:rsidP="00656420">
      <w:pPr>
        <w:widowControl w:val="0"/>
        <w:tabs>
          <w:tab w:val="left" w:pos="1134"/>
          <w:tab w:val="left" w:pos="1560"/>
          <w:tab w:val="left" w:pos="1701"/>
        </w:tabs>
        <w:autoSpaceDE w:val="0"/>
        <w:autoSpaceDN w:val="0"/>
        <w:adjustRightInd w:val="0"/>
        <w:jc w:val="both"/>
        <w:rPr>
          <w:i/>
        </w:rPr>
      </w:pPr>
    </w:p>
    <w:p w14:paraId="0461F499" w14:textId="3CF13F4A" w:rsidR="00656420" w:rsidRDefault="00656420" w:rsidP="00656420">
      <w:pPr>
        <w:widowControl w:val="0"/>
        <w:tabs>
          <w:tab w:val="left" w:pos="1134"/>
          <w:tab w:val="left" w:pos="1560"/>
          <w:tab w:val="left" w:pos="1701"/>
        </w:tabs>
        <w:autoSpaceDE w:val="0"/>
        <w:autoSpaceDN w:val="0"/>
        <w:adjustRightInd w:val="0"/>
        <w:jc w:val="both"/>
        <w:rPr>
          <w:i/>
        </w:rPr>
      </w:pPr>
    </w:p>
    <w:p w14:paraId="0E15CC15" w14:textId="7542FF11" w:rsidR="00656420" w:rsidRDefault="00656420" w:rsidP="00656420">
      <w:pPr>
        <w:widowControl w:val="0"/>
        <w:tabs>
          <w:tab w:val="left" w:pos="1134"/>
          <w:tab w:val="left" w:pos="1560"/>
          <w:tab w:val="left" w:pos="1701"/>
        </w:tabs>
        <w:autoSpaceDE w:val="0"/>
        <w:autoSpaceDN w:val="0"/>
        <w:adjustRightInd w:val="0"/>
        <w:jc w:val="both"/>
        <w:rPr>
          <w:i/>
        </w:rPr>
      </w:pPr>
    </w:p>
    <w:p w14:paraId="26402D48" w14:textId="0715F19C" w:rsidR="00656420" w:rsidRDefault="00656420" w:rsidP="00656420">
      <w:pPr>
        <w:widowControl w:val="0"/>
        <w:tabs>
          <w:tab w:val="left" w:pos="1134"/>
          <w:tab w:val="left" w:pos="1560"/>
          <w:tab w:val="left" w:pos="1701"/>
        </w:tabs>
        <w:autoSpaceDE w:val="0"/>
        <w:autoSpaceDN w:val="0"/>
        <w:adjustRightInd w:val="0"/>
        <w:jc w:val="both"/>
        <w:rPr>
          <w:i/>
        </w:rPr>
      </w:pPr>
    </w:p>
    <w:p w14:paraId="6FE2A7F7" w14:textId="655294B5" w:rsidR="00656420" w:rsidRDefault="00656420" w:rsidP="00656420">
      <w:pPr>
        <w:widowControl w:val="0"/>
        <w:tabs>
          <w:tab w:val="left" w:pos="1134"/>
          <w:tab w:val="left" w:pos="1560"/>
          <w:tab w:val="left" w:pos="1701"/>
        </w:tabs>
        <w:autoSpaceDE w:val="0"/>
        <w:autoSpaceDN w:val="0"/>
        <w:adjustRightInd w:val="0"/>
        <w:jc w:val="both"/>
        <w:rPr>
          <w:i/>
        </w:rPr>
      </w:pPr>
    </w:p>
    <w:p w14:paraId="2C1FC5D6" w14:textId="59F573AA" w:rsidR="00656420" w:rsidRDefault="00656420" w:rsidP="00656420">
      <w:pPr>
        <w:widowControl w:val="0"/>
        <w:tabs>
          <w:tab w:val="left" w:pos="1134"/>
          <w:tab w:val="left" w:pos="1560"/>
          <w:tab w:val="left" w:pos="1701"/>
        </w:tabs>
        <w:autoSpaceDE w:val="0"/>
        <w:autoSpaceDN w:val="0"/>
        <w:adjustRightInd w:val="0"/>
        <w:jc w:val="both"/>
        <w:rPr>
          <w:i/>
        </w:rPr>
      </w:pPr>
    </w:p>
    <w:p w14:paraId="38632131" w14:textId="4DFD25DF" w:rsidR="00656420" w:rsidRDefault="00656420" w:rsidP="00656420">
      <w:pPr>
        <w:widowControl w:val="0"/>
        <w:tabs>
          <w:tab w:val="left" w:pos="1134"/>
          <w:tab w:val="left" w:pos="1560"/>
          <w:tab w:val="left" w:pos="1701"/>
        </w:tabs>
        <w:autoSpaceDE w:val="0"/>
        <w:autoSpaceDN w:val="0"/>
        <w:adjustRightInd w:val="0"/>
        <w:jc w:val="both"/>
        <w:rPr>
          <w:i/>
        </w:rPr>
      </w:pPr>
    </w:p>
    <w:p w14:paraId="03A2CA63" w14:textId="173ADA6F" w:rsidR="00656420" w:rsidRDefault="00656420" w:rsidP="00656420">
      <w:pPr>
        <w:widowControl w:val="0"/>
        <w:tabs>
          <w:tab w:val="left" w:pos="1134"/>
          <w:tab w:val="left" w:pos="1560"/>
          <w:tab w:val="left" w:pos="1701"/>
        </w:tabs>
        <w:autoSpaceDE w:val="0"/>
        <w:autoSpaceDN w:val="0"/>
        <w:adjustRightInd w:val="0"/>
        <w:jc w:val="both"/>
        <w:rPr>
          <w:i/>
        </w:rPr>
      </w:pPr>
    </w:p>
    <w:p w14:paraId="47DA9D14" w14:textId="28C8F06B" w:rsidR="00656420" w:rsidRDefault="00656420" w:rsidP="00656420">
      <w:pPr>
        <w:widowControl w:val="0"/>
        <w:tabs>
          <w:tab w:val="left" w:pos="1134"/>
          <w:tab w:val="left" w:pos="1560"/>
          <w:tab w:val="left" w:pos="1701"/>
        </w:tabs>
        <w:autoSpaceDE w:val="0"/>
        <w:autoSpaceDN w:val="0"/>
        <w:adjustRightInd w:val="0"/>
        <w:jc w:val="both"/>
        <w:rPr>
          <w:i/>
        </w:rPr>
      </w:pPr>
    </w:p>
    <w:p w14:paraId="3FBBFEC8" w14:textId="2A2A0431" w:rsidR="00656420" w:rsidRDefault="00656420" w:rsidP="00656420">
      <w:pPr>
        <w:widowControl w:val="0"/>
        <w:tabs>
          <w:tab w:val="left" w:pos="1134"/>
          <w:tab w:val="left" w:pos="1560"/>
          <w:tab w:val="left" w:pos="1701"/>
        </w:tabs>
        <w:autoSpaceDE w:val="0"/>
        <w:autoSpaceDN w:val="0"/>
        <w:adjustRightInd w:val="0"/>
        <w:jc w:val="both"/>
        <w:rPr>
          <w:i/>
        </w:rPr>
      </w:pPr>
    </w:p>
    <w:p w14:paraId="28EF94DC" w14:textId="0A2E7339" w:rsidR="00656420" w:rsidRDefault="00656420" w:rsidP="00656420">
      <w:pPr>
        <w:widowControl w:val="0"/>
        <w:tabs>
          <w:tab w:val="left" w:pos="1134"/>
          <w:tab w:val="left" w:pos="1560"/>
          <w:tab w:val="left" w:pos="1701"/>
        </w:tabs>
        <w:autoSpaceDE w:val="0"/>
        <w:autoSpaceDN w:val="0"/>
        <w:adjustRightInd w:val="0"/>
        <w:jc w:val="both"/>
        <w:rPr>
          <w:i/>
        </w:rPr>
      </w:pPr>
    </w:p>
    <w:p w14:paraId="33070722" w14:textId="2FA96A63" w:rsidR="00656420" w:rsidRDefault="00656420" w:rsidP="00656420">
      <w:pPr>
        <w:widowControl w:val="0"/>
        <w:tabs>
          <w:tab w:val="left" w:pos="1134"/>
          <w:tab w:val="left" w:pos="1560"/>
          <w:tab w:val="left" w:pos="1701"/>
        </w:tabs>
        <w:autoSpaceDE w:val="0"/>
        <w:autoSpaceDN w:val="0"/>
        <w:adjustRightInd w:val="0"/>
        <w:jc w:val="both"/>
        <w:rPr>
          <w:i/>
        </w:rPr>
      </w:pPr>
    </w:p>
    <w:p w14:paraId="116312F0" w14:textId="20DA32CB" w:rsidR="00656420" w:rsidRDefault="00656420" w:rsidP="00656420">
      <w:pPr>
        <w:widowControl w:val="0"/>
        <w:tabs>
          <w:tab w:val="left" w:pos="1134"/>
          <w:tab w:val="left" w:pos="1560"/>
          <w:tab w:val="left" w:pos="1701"/>
        </w:tabs>
        <w:autoSpaceDE w:val="0"/>
        <w:autoSpaceDN w:val="0"/>
        <w:adjustRightInd w:val="0"/>
        <w:jc w:val="both"/>
        <w:rPr>
          <w:i/>
        </w:rPr>
      </w:pPr>
    </w:p>
    <w:p w14:paraId="26D8470D" w14:textId="77777777" w:rsidR="00656420" w:rsidRPr="00656420" w:rsidRDefault="00656420" w:rsidP="00656420">
      <w:pPr>
        <w:widowControl w:val="0"/>
        <w:tabs>
          <w:tab w:val="left" w:pos="1134"/>
          <w:tab w:val="left" w:pos="1560"/>
          <w:tab w:val="left" w:pos="1701"/>
        </w:tabs>
        <w:autoSpaceDE w:val="0"/>
        <w:autoSpaceDN w:val="0"/>
        <w:adjustRightInd w:val="0"/>
        <w:jc w:val="both"/>
        <w:rPr>
          <w:i/>
        </w:rPr>
      </w:pPr>
    </w:p>
    <w:p w14:paraId="266C2C62" w14:textId="77777777" w:rsidR="00D07FCD" w:rsidRPr="000E61FC" w:rsidRDefault="00D07FCD" w:rsidP="00D81969">
      <w:pPr>
        <w:jc w:val="right"/>
        <w:rPr>
          <w:rFonts w:ascii="Times New Roman" w:hAnsi="Times New Roman" w:cs="Times New Roman"/>
          <w:b/>
          <w:sz w:val="24"/>
          <w:szCs w:val="24"/>
        </w:rPr>
      </w:pPr>
      <w:r w:rsidRPr="000E61FC">
        <w:rPr>
          <w:rFonts w:ascii="Times New Roman" w:hAnsi="Times New Roman" w:cs="Times New Roman"/>
          <w:b/>
          <w:bCs/>
          <w:sz w:val="24"/>
          <w:szCs w:val="24"/>
        </w:rPr>
        <w:lastRenderedPageBreak/>
        <w:t>S</w:t>
      </w:r>
      <w:r w:rsidRPr="000E61FC">
        <w:rPr>
          <w:rFonts w:ascii="Times New Roman" w:hAnsi="Times New Roman" w:cs="Times New Roman"/>
          <w:b/>
          <w:sz w:val="24"/>
          <w:szCs w:val="24"/>
        </w:rPr>
        <w:t>ąlygų priedas Nr. 1</w:t>
      </w:r>
    </w:p>
    <w:p w14:paraId="266C2C63" w14:textId="77777777" w:rsidR="00D07FCD" w:rsidRPr="000E61FC" w:rsidRDefault="00D07FCD" w:rsidP="00D07FCD">
      <w:pPr>
        <w:pStyle w:val="Paantrat"/>
        <w:spacing w:before="60" w:after="60"/>
        <w:rPr>
          <w:b/>
          <w:bCs/>
          <w:u w:val="none"/>
          <w:lang w:val="lt-LT"/>
        </w:rPr>
      </w:pPr>
    </w:p>
    <w:p w14:paraId="266C2C64" w14:textId="77777777" w:rsidR="00D07FCD" w:rsidRPr="000E61FC" w:rsidRDefault="00D07FCD" w:rsidP="00D07FCD">
      <w:pPr>
        <w:pStyle w:val="Paantrat"/>
        <w:spacing w:before="60" w:after="60"/>
        <w:jc w:val="center"/>
        <w:rPr>
          <w:b/>
          <w:bCs/>
          <w:u w:val="none"/>
          <w:lang w:val="lt-LT"/>
        </w:rPr>
      </w:pPr>
      <w:r w:rsidRPr="000E61FC">
        <w:rPr>
          <w:b/>
          <w:bCs/>
          <w:u w:val="none"/>
          <w:lang w:val="lt-LT"/>
        </w:rPr>
        <w:t xml:space="preserve">PASIŪLYMAS </w:t>
      </w:r>
    </w:p>
    <w:p w14:paraId="266C2C65" w14:textId="65889D42" w:rsidR="00D07FCD" w:rsidRPr="00D93A36" w:rsidRDefault="000D30DF" w:rsidP="00D07FCD">
      <w:pPr>
        <w:pStyle w:val="Paantrat"/>
        <w:spacing w:before="60" w:after="60"/>
        <w:jc w:val="center"/>
        <w:rPr>
          <w:rFonts w:eastAsia="Calibri"/>
          <w:u w:val="none"/>
          <w:lang w:val="lt-LT"/>
        </w:rPr>
      </w:pPr>
      <w:r>
        <w:rPr>
          <w:rFonts w:eastAsia="Calibri"/>
          <w:u w:val="none"/>
          <w:lang w:val="lt-LT" w:eastAsia="lt-LT"/>
        </w:rPr>
        <w:t>L</w:t>
      </w:r>
      <w:r w:rsidR="008A2276">
        <w:rPr>
          <w:rFonts w:eastAsia="Calibri"/>
          <w:u w:val="none"/>
          <w:lang w:val="lt-LT" w:eastAsia="lt-LT"/>
        </w:rPr>
        <w:t xml:space="preserve">eidybos </w:t>
      </w:r>
      <w:r>
        <w:rPr>
          <w:rFonts w:eastAsia="Calibri"/>
          <w:u w:val="none"/>
          <w:lang w:val="lt-LT" w:eastAsia="lt-LT"/>
        </w:rPr>
        <w:t xml:space="preserve">plano </w:t>
      </w:r>
      <w:r w:rsidR="008A2276">
        <w:rPr>
          <w:rFonts w:eastAsia="Calibri"/>
          <w:u w:val="none"/>
          <w:lang w:val="lt-LT" w:eastAsia="lt-LT"/>
        </w:rPr>
        <w:t>leidinių spausdinimo</w:t>
      </w:r>
      <w:r w:rsidR="00D07FCD" w:rsidRPr="00D93A36">
        <w:rPr>
          <w:rFonts w:eastAsia="Calibri"/>
          <w:u w:val="none"/>
          <w:lang w:val="lt-LT"/>
        </w:rPr>
        <w:t xml:space="preserve"> ir susijusių paslaugų pirkimas</w:t>
      </w:r>
    </w:p>
    <w:p w14:paraId="266C2C66" w14:textId="77777777" w:rsidR="00D07FCD" w:rsidRPr="00D93A36" w:rsidRDefault="00D07FCD" w:rsidP="00D07FCD">
      <w:pPr>
        <w:pStyle w:val="Paantrat"/>
        <w:spacing w:before="60" w:after="60"/>
        <w:rPr>
          <w:bCs/>
          <w:strike/>
          <w:u w:val="none"/>
          <w:lang w:val="lt-LT"/>
        </w:rPr>
      </w:pPr>
    </w:p>
    <w:p w14:paraId="266C2C67" w14:textId="77777777" w:rsidR="00D07FCD" w:rsidRPr="000E61FC" w:rsidRDefault="00D07FCD" w:rsidP="00D07FCD">
      <w:pPr>
        <w:jc w:val="center"/>
        <w:rPr>
          <w:rFonts w:ascii="Times New Roman" w:hAnsi="Times New Roman" w:cs="Times New Roman"/>
          <w:b/>
          <w:sz w:val="24"/>
          <w:szCs w:val="24"/>
        </w:rPr>
      </w:pPr>
      <w:bookmarkStart w:id="6" w:name="_Toc147739116"/>
      <w:r w:rsidRPr="000E61FC">
        <w:rPr>
          <w:rFonts w:ascii="Times New Roman" w:hAnsi="Times New Roman" w:cs="Times New Roman"/>
          <w:sz w:val="24"/>
          <w:szCs w:val="24"/>
        </w:rPr>
        <w:t>1.</w:t>
      </w:r>
      <w:r w:rsidRPr="000E61FC">
        <w:rPr>
          <w:rFonts w:ascii="Times New Roman" w:hAnsi="Times New Roman" w:cs="Times New Roman"/>
          <w:b/>
          <w:sz w:val="24"/>
          <w:szCs w:val="24"/>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07FCD" w:rsidRPr="000E61FC" w14:paraId="266C2C6A" w14:textId="77777777" w:rsidTr="00B204F3">
        <w:tc>
          <w:tcPr>
            <w:tcW w:w="5070" w:type="dxa"/>
            <w:tcBorders>
              <w:top w:val="single" w:sz="4" w:space="0" w:color="auto"/>
              <w:left w:val="single" w:sz="4" w:space="0" w:color="auto"/>
              <w:bottom w:val="single" w:sz="4" w:space="0" w:color="auto"/>
              <w:right w:val="single" w:sz="4" w:space="0" w:color="auto"/>
            </w:tcBorders>
            <w:hideMark/>
          </w:tcPr>
          <w:p w14:paraId="266C2C68" w14:textId="77777777" w:rsidR="00D07FCD" w:rsidRPr="000E61FC" w:rsidRDefault="00D07FCD" w:rsidP="00B204F3">
            <w:pPr>
              <w:spacing w:before="60" w:after="60"/>
              <w:jc w:val="both"/>
              <w:rPr>
                <w:rFonts w:ascii="Times New Roman" w:hAnsi="Times New Roman" w:cs="Times New Roman"/>
                <w:sz w:val="24"/>
                <w:szCs w:val="24"/>
              </w:rPr>
            </w:pPr>
            <w:r w:rsidRPr="000E61FC">
              <w:rPr>
                <w:rFonts w:ascii="Times New Roman" w:hAnsi="Times New Roman" w:cs="Times New Roman"/>
                <w:sz w:val="24"/>
                <w:szCs w:val="24"/>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66C2C69" w14:textId="77777777" w:rsidR="00D07FCD" w:rsidRPr="000E61FC" w:rsidRDefault="00D07FCD" w:rsidP="00B204F3">
            <w:pPr>
              <w:spacing w:before="60" w:after="60"/>
              <w:jc w:val="both"/>
              <w:rPr>
                <w:rFonts w:ascii="Times New Roman" w:hAnsi="Times New Roman" w:cs="Times New Roman"/>
                <w:sz w:val="24"/>
                <w:szCs w:val="24"/>
              </w:rPr>
            </w:pPr>
          </w:p>
        </w:tc>
      </w:tr>
      <w:tr w:rsidR="00D07FCD" w:rsidRPr="000E61FC" w14:paraId="266C2C6D" w14:textId="77777777" w:rsidTr="00B204F3">
        <w:tc>
          <w:tcPr>
            <w:tcW w:w="5070" w:type="dxa"/>
            <w:tcBorders>
              <w:top w:val="single" w:sz="4" w:space="0" w:color="auto"/>
              <w:left w:val="single" w:sz="4" w:space="0" w:color="auto"/>
              <w:bottom w:val="single" w:sz="4" w:space="0" w:color="auto"/>
              <w:right w:val="single" w:sz="4" w:space="0" w:color="auto"/>
            </w:tcBorders>
          </w:tcPr>
          <w:p w14:paraId="266C2C6B" w14:textId="77777777" w:rsidR="00D07FCD" w:rsidRPr="000E61FC" w:rsidRDefault="00D07FCD" w:rsidP="00B204F3">
            <w:pPr>
              <w:spacing w:before="60" w:after="60"/>
              <w:jc w:val="both"/>
              <w:rPr>
                <w:rFonts w:ascii="Times New Roman" w:hAnsi="Times New Roman" w:cs="Times New Roman"/>
                <w:sz w:val="24"/>
                <w:szCs w:val="24"/>
              </w:rPr>
            </w:pPr>
            <w:r w:rsidRPr="000E61FC">
              <w:rPr>
                <w:rFonts w:ascii="Times New Roman" w:hAnsi="Times New Roman" w:cs="Times New Roman"/>
                <w:sz w:val="24"/>
                <w:szCs w:val="24"/>
              </w:rPr>
              <w:t xml:space="preserve">Tiekėjo arba ūkio subjektų grupės narių juridinio asmens kodas (-ai) </w:t>
            </w:r>
            <w:r w:rsidRPr="000E61FC">
              <w:rPr>
                <w:rFonts w:ascii="Times New Roman" w:hAnsi="Times New Roman" w:cs="Times New Roman"/>
                <w:i/>
                <w:sz w:val="24"/>
                <w:szCs w:val="24"/>
              </w:rPr>
              <w:t xml:space="preserve">(tuo atveju, jei pasiūlymą teikia fizinis asmuo - verslo pažymėjimo Nr. ar pan.), </w:t>
            </w:r>
            <w:r w:rsidRPr="000E61FC">
              <w:rPr>
                <w:rFonts w:ascii="Times New Roman" w:hAnsi="Times New Roman" w:cs="Times New Roman"/>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266C2C6C" w14:textId="77777777" w:rsidR="00D07FCD" w:rsidRPr="000E61FC" w:rsidRDefault="00D07FCD" w:rsidP="00B204F3">
            <w:pPr>
              <w:spacing w:before="60" w:after="60"/>
              <w:jc w:val="both"/>
              <w:rPr>
                <w:rFonts w:ascii="Times New Roman" w:hAnsi="Times New Roman" w:cs="Times New Roman"/>
                <w:sz w:val="24"/>
                <w:szCs w:val="24"/>
              </w:rPr>
            </w:pPr>
          </w:p>
        </w:tc>
      </w:tr>
      <w:tr w:rsidR="00D07FCD" w:rsidRPr="000E61FC" w14:paraId="266C2C70" w14:textId="77777777" w:rsidTr="00B204F3">
        <w:tc>
          <w:tcPr>
            <w:tcW w:w="5070" w:type="dxa"/>
            <w:tcBorders>
              <w:top w:val="single" w:sz="4" w:space="0" w:color="auto"/>
              <w:left w:val="single" w:sz="4" w:space="0" w:color="auto"/>
              <w:bottom w:val="single" w:sz="4" w:space="0" w:color="auto"/>
              <w:right w:val="single" w:sz="4" w:space="0" w:color="auto"/>
            </w:tcBorders>
          </w:tcPr>
          <w:p w14:paraId="266C2C6E" w14:textId="77777777" w:rsidR="00D07FCD" w:rsidRPr="000E61FC" w:rsidRDefault="00D07FCD" w:rsidP="00B204F3">
            <w:pPr>
              <w:spacing w:before="60" w:after="60"/>
              <w:jc w:val="both"/>
              <w:rPr>
                <w:rFonts w:ascii="Times New Roman" w:hAnsi="Times New Roman" w:cs="Times New Roman"/>
                <w:sz w:val="24"/>
                <w:szCs w:val="24"/>
              </w:rPr>
            </w:pPr>
            <w:r w:rsidRPr="000E61FC">
              <w:rPr>
                <w:rFonts w:ascii="Times New Roman" w:eastAsia="Calibri" w:hAnsi="Times New Roman" w:cs="Times New Roman"/>
                <w:sz w:val="24"/>
                <w:szCs w:val="24"/>
              </w:rPr>
              <w:t xml:space="preserve">Ūkio subjektų grupės narys, atstovaujantis grupei </w:t>
            </w:r>
            <w:r w:rsidRPr="000E61FC">
              <w:rPr>
                <w:rFonts w:ascii="Times New Roman" w:hAnsi="Times New Roman" w:cs="Times New Roman"/>
                <w:i/>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66C2C6F" w14:textId="77777777" w:rsidR="00D07FCD" w:rsidRPr="000E61FC" w:rsidRDefault="00D07FCD" w:rsidP="00B204F3">
            <w:pPr>
              <w:spacing w:before="60" w:after="60"/>
              <w:jc w:val="both"/>
              <w:rPr>
                <w:rFonts w:ascii="Times New Roman" w:hAnsi="Times New Roman" w:cs="Times New Roman"/>
                <w:sz w:val="24"/>
                <w:szCs w:val="24"/>
              </w:rPr>
            </w:pPr>
          </w:p>
        </w:tc>
      </w:tr>
    </w:tbl>
    <w:p w14:paraId="266C2C71" w14:textId="77777777" w:rsidR="00D07FCD" w:rsidRPr="000E61FC" w:rsidRDefault="00D07FCD" w:rsidP="00D07FCD">
      <w:pPr>
        <w:spacing w:after="160" w:line="259" w:lineRule="auto"/>
        <w:ind w:left="720"/>
        <w:jc w:val="center"/>
        <w:rPr>
          <w:rFonts w:ascii="Times New Roman" w:hAnsi="Times New Roman" w:cs="Times New Roman"/>
          <w:b/>
          <w:bCs/>
          <w:sz w:val="24"/>
          <w:szCs w:val="24"/>
        </w:rPr>
      </w:pPr>
      <w:bookmarkStart w:id="7" w:name="_Toc329443227"/>
    </w:p>
    <w:p w14:paraId="266C2C72" w14:textId="77777777" w:rsidR="00D07FCD" w:rsidRPr="000E61FC" w:rsidRDefault="00D07FCD" w:rsidP="00D07FCD">
      <w:pPr>
        <w:spacing w:line="259" w:lineRule="auto"/>
        <w:ind w:left="720"/>
        <w:jc w:val="center"/>
        <w:rPr>
          <w:rFonts w:ascii="Times New Roman" w:hAnsi="Times New Roman" w:cs="Times New Roman"/>
          <w:sz w:val="24"/>
          <w:szCs w:val="24"/>
        </w:rPr>
      </w:pPr>
      <w:r w:rsidRPr="000E61FC">
        <w:rPr>
          <w:rFonts w:ascii="Times New Roman" w:hAnsi="Times New Roman" w:cs="Times New Roman"/>
          <w:bCs/>
          <w:sz w:val="24"/>
          <w:szCs w:val="24"/>
        </w:rPr>
        <w:t>2.</w:t>
      </w:r>
      <w:r w:rsidRPr="000E61FC">
        <w:rPr>
          <w:rFonts w:ascii="Times New Roman" w:hAnsi="Times New Roman" w:cs="Times New Roman"/>
          <w:b/>
          <w:bCs/>
          <w:sz w:val="24"/>
          <w:szCs w:val="24"/>
        </w:rPr>
        <w:t xml:space="preserve"> INFORMACIJA APIE SUBTIEKĖJUS</w:t>
      </w:r>
      <w:bookmarkEnd w:id="7"/>
    </w:p>
    <w:p w14:paraId="266C2C73" w14:textId="77777777" w:rsidR="00D07FCD" w:rsidRPr="000E61FC" w:rsidRDefault="00D07FCD" w:rsidP="00D07FCD">
      <w:pPr>
        <w:spacing w:before="60"/>
        <w:jc w:val="center"/>
        <w:rPr>
          <w:rFonts w:ascii="Times New Roman" w:hAnsi="Times New Roman" w:cs="Times New Roman"/>
          <w:i/>
          <w:sz w:val="24"/>
          <w:szCs w:val="24"/>
        </w:rPr>
      </w:pPr>
      <w:r w:rsidRPr="000E61FC">
        <w:rPr>
          <w:rFonts w:ascii="Times New Roman" w:hAnsi="Times New Roman" w:cs="Times New Roman"/>
          <w:i/>
          <w:sz w:val="24"/>
          <w:szCs w:val="24"/>
        </w:rPr>
        <w:t>(pildoma, jei tiekėjas pasitelkia subtiekėjus)</w:t>
      </w:r>
    </w:p>
    <w:tbl>
      <w:tblPr>
        <w:tblStyle w:val="Lentelstinklelis"/>
        <w:tblW w:w="0" w:type="auto"/>
        <w:tblLook w:val="04A0" w:firstRow="1" w:lastRow="0" w:firstColumn="1" w:lastColumn="0" w:noHBand="0" w:noVBand="1"/>
      </w:tblPr>
      <w:tblGrid>
        <w:gridCol w:w="792"/>
        <w:gridCol w:w="3639"/>
        <w:gridCol w:w="4919"/>
      </w:tblGrid>
      <w:tr w:rsidR="00D07FCD" w:rsidRPr="000E61FC" w14:paraId="266C2C79" w14:textId="77777777" w:rsidTr="00B204F3">
        <w:tc>
          <w:tcPr>
            <w:tcW w:w="792" w:type="dxa"/>
            <w:shd w:val="clear" w:color="auto" w:fill="DAEEF3" w:themeFill="accent5" w:themeFillTint="33"/>
          </w:tcPr>
          <w:p w14:paraId="266C2C74" w14:textId="77777777" w:rsidR="00D07FCD" w:rsidRPr="00045B80" w:rsidRDefault="00D07FCD" w:rsidP="00B204F3">
            <w:pPr>
              <w:spacing w:before="60" w:after="60"/>
              <w:jc w:val="center"/>
              <w:rPr>
                <w:sz w:val="24"/>
                <w:szCs w:val="24"/>
              </w:rPr>
            </w:pPr>
            <w:r w:rsidRPr="00045B80">
              <w:rPr>
                <w:sz w:val="24"/>
                <w:szCs w:val="24"/>
              </w:rPr>
              <w:t>Eil. Nr.</w:t>
            </w:r>
          </w:p>
        </w:tc>
        <w:tc>
          <w:tcPr>
            <w:tcW w:w="3639" w:type="dxa"/>
            <w:shd w:val="clear" w:color="auto" w:fill="DAEEF3" w:themeFill="accent5" w:themeFillTint="33"/>
          </w:tcPr>
          <w:p w14:paraId="266C2C75" w14:textId="77777777" w:rsidR="00D07FCD" w:rsidRPr="00045B80" w:rsidRDefault="00D07FCD" w:rsidP="00B204F3">
            <w:pPr>
              <w:spacing w:before="60" w:after="60"/>
              <w:jc w:val="center"/>
              <w:rPr>
                <w:rFonts w:eastAsia="Calibri"/>
                <w:i/>
                <w:sz w:val="24"/>
                <w:szCs w:val="24"/>
              </w:rPr>
            </w:pPr>
          </w:p>
          <w:p w14:paraId="266C2C76" w14:textId="77777777" w:rsidR="00D07FCD" w:rsidRPr="00045B80" w:rsidRDefault="00D07FCD" w:rsidP="00B204F3">
            <w:pPr>
              <w:spacing w:before="60" w:after="60"/>
              <w:jc w:val="center"/>
              <w:rPr>
                <w:sz w:val="24"/>
                <w:szCs w:val="24"/>
              </w:rPr>
            </w:pPr>
            <w:r w:rsidRPr="00045B80">
              <w:rPr>
                <w:rFonts w:eastAsia="Calibri"/>
                <w:sz w:val="24"/>
                <w:szCs w:val="24"/>
              </w:rPr>
              <w:t>Pirkimo sutarties dalies (pirkimo objekto dalies sutarties dalies)</w:t>
            </w:r>
            <w:r w:rsidRPr="00045B80">
              <w:rPr>
                <w:sz w:val="24"/>
                <w:szCs w:val="24"/>
              </w:rPr>
              <w:t>, perduodamos vykdyti subtiekėjui, aprašymas</w:t>
            </w:r>
          </w:p>
        </w:tc>
        <w:tc>
          <w:tcPr>
            <w:tcW w:w="4919" w:type="dxa"/>
            <w:shd w:val="clear" w:color="auto" w:fill="DAEEF3" w:themeFill="accent5" w:themeFillTint="33"/>
          </w:tcPr>
          <w:p w14:paraId="266C2C77" w14:textId="77777777" w:rsidR="00D07FCD" w:rsidRPr="00045B80" w:rsidRDefault="00D07FCD" w:rsidP="00B204F3">
            <w:pPr>
              <w:spacing w:before="60" w:after="60"/>
              <w:jc w:val="center"/>
              <w:rPr>
                <w:sz w:val="24"/>
                <w:szCs w:val="24"/>
              </w:rPr>
            </w:pPr>
          </w:p>
          <w:p w14:paraId="266C2C78" w14:textId="77777777" w:rsidR="00D07FCD" w:rsidRPr="00045B80" w:rsidRDefault="00D07FCD" w:rsidP="00B204F3">
            <w:pPr>
              <w:spacing w:before="60" w:after="60"/>
              <w:jc w:val="center"/>
              <w:rPr>
                <w:sz w:val="24"/>
                <w:szCs w:val="24"/>
              </w:rPr>
            </w:pPr>
            <w:r w:rsidRPr="00045B80">
              <w:rPr>
                <w:sz w:val="24"/>
                <w:szCs w:val="24"/>
              </w:rPr>
              <w:t>Subtiekėjo pavadinimas (jeigu žinomas)</w:t>
            </w:r>
          </w:p>
        </w:tc>
      </w:tr>
      <w:tr w:rsidR="00D07FCD" w:rsidRPr="000E61FC" w14:paraId="266C2C7D" w14:textId="77777777" w:rsidTr="00B204F3">
        <w:tc>
          <w:tcPr>
            <w:tcW w:w="792" w:type="dxa"/>
          </w:tcPr>
          <w:p w14:paraId="266C2C7A" w14:textId="77777777" w:rsidR="00D07FCD" w:rsidRPr="00045B80" w:rsidRDefault="00D07FCD" w:rsidP="00B204F3">
            <w:pPr>
              <w:spacing w:before="60" w:after="60"/>
              <w:jc w:val="center"/>
              <w:rPr>
                <w:sz w:val="24"/>
                <w:szCs w:val="24"/>
              </w:rPr>
            </w:pPr>
            <w:r w:rsidRPr="00045B80">
              <w:rPr>
                <w:sz w:val="24"/>
                <w:szCs w:val="24"/>
              </w:rPr>
              <w:t>1.</w:t>
            </w:r>
          </w:p>
        </w:tc>
        <w:tc>
          <w:tcPr>
            <w:tcW w:w="3639" w:type="dxa"/>
          </w:tcPr>
          <w:p w14:paraId="266C2C7B" w14:textId="77777777" w:rsidR="00D07FCD" w:rsidRPr="00045B80" w:rsidRDefault="00D07FCD" w:rsidP="00B204F3">
            <w:pPr>
              <w:pStyle w:val="Paantrat"/>
              <w:spacing w:before="60" w:after="60"/>
              <w:jc w:val="both"/>
            </w:pPr>
          </w:p>
        </w:tc>
        <w:tc>
          <w:tcPr>
            <w:tcW w:w="4919" w:type="dxa"/>
          </w:tcPr>
          <w:p w14:paraId="266C2C7C" w14:textId="77777777" w:rsidR="00D07FCD" w:rsidRPr="00045B80" w:rsidRDefault="00D07FCD" w:rsidP="00B204F3">
            <w:pPr>
              <w:spacing w:before="60" w:after="60"/>
              <w:jc w:val="both"/>
              <w:rPr>
                <w:sz w:val="24"/>
                <w:szCs w:val="24"/>
              </w:rPr>
            </w:pPr>
          </w:p>
        </w:tc>
      </w:tr>
      <w:tr w:rsidR="00D07FCD" w:rsidRPr="000E61FC" w14:paraId="266C2C81" w14:textId="77777777" w:rsidTr="00B204F3">
        <w:tc>
          <w:tcPr>
            <w:tcW w:w="792" w:type="dxa"/>
          </w:tcPr>
          <w:p w14:paraId="266C2C7E" w14:textId="77777777" w:rsidR="00D07FCD" w:rsidRPr="00045B80" w:rsidRDefault="00D07FCD" w:rsidP="00B204F3">
            <w:pPr>
              <w:spacing w:before="60" w:after="60"/>
              <w:jc w:val="center"/>
              <w:rPr>
                <w:sz w:val="24"/>
                <w:szCs w:val="24"/>
              </w:rPr>
            </w:pPr>
            <w:r w:rsidRPr="00045B80">
              <w:rPr>
                <w:sz w:val="24"/>
                <w:szCs w:val="24"/>
              </w:rPr>
              <w:t>2.</w:t>
            </w:r>
          </w:p>
        </w:tc>
        <w:tc>
          <w:tcPr>
            <w:tcW w:w="3639" w:type="dxa"/>
          </w:tcPr>
          <w:p w14:paraId="266C2C7F" w14:textId="77777777" w:rsidR="00D07FCD" w:rsidRPr="00045B80" w:rsidRDefault="00D07FCD" w:rsidP="00B204F3">
            <w:pPr>
              <w:spacing w:before="60" w:after="60"/>
              <w:jc w:val="both"/>
              <w:rPr>
                <w:sz w:val="24"/>
                <w:szCs w:val="24"/>
              </w:rPr>
            </w:pPr>
          </w:p>
        </w:tc>
        <w:tc>
          <w:tcPr>
            <w:tcW w:w="4919" w:type="dxa"/>
          </w:tcPr>
          <w:p w14:paraId="266C2C80" w14:textId="77777777" w:rsidR="00D07FCD" w:rsidRPr="00045B80" w:rsidRDefault="00D07FCD" w:rsidP="00B204F3">
            <w:pPr>
              <w:spacing w:before="60" w:after="60"/>
              <w:jc w:val="both"/>
              <w:rPr>
                <w:sz w:val="24"/>
                <w:szCs w:val="24"/>
              </w:rPr>
            </w:pPr>
          </w:p>
        </w:tc>
      </w:tr>
    </w:tbl>
    <w:p w14:paraId="266C2C82" w14:textId="77777777" w:rsidR="00D07FCD" w:rsidRPr="000E61FC" w:rsidRDefault="00D07FCD" w:rsidP="00D07FCD">
      <w:pPr>
        <w:rPr>
          <w:rFonts w:ascii="Times New Roman" w:hAnsi="Times New Roman" w:cs="Times New Roman"/>
          <w:sz w:val="24"/>
          <w:szCs w:val="24"/>
        </w:rPr>
      </w:pPr>
    </w:p>
    <w:p w14:paraId="266C2C83" w14:textId="77777777" w:rsidR="00D07FCD" w:rsidRPr="000E61FC" w:rsidRDefault="00D07FCD" w:rsidP="00D07FCD">
      <w:pPr>
        <w:jc w:val="center"/>
        <w:rPr>
          <w:rFonts w:ascii="Times New Roman" w:hAnsi="Times New Roman" w:cs="Times New Roman"/>
          <w:color w:val="365F91" w:themeColor="accent1" w:themeShade="BF"/>
          <w:sz w:val="24"/>
          <w:szCs w:val="24"/>
        </w:rPr>
      </w:pPr>
      <w:r w:rsidRPr="000E61FC">
        <w:rPr>
          <w:rFonts w:ascii="Times New Roman" w:hAnsi="Times New Roman" w:cs="Times New Roman"/>
          <w:b/>
          <w:sz w:val="24"/>
          <w:szCs w:val="24"/>
        </w:rPr>
        <w:t xml:space="preserve">3. PASIŪLYMO KAINA </w:t>
      </w:r>
    </w:p>
    <w:p w14:paraId="266C2C84" w14:textId="77777777" w:rsidR="00D07FCD" w:rsidRPr="00045B80" w:rsidRDefault="00D07FCD" w:rsidP="00D07FCD">
      <w:pPr>
        <w:spacing w:before="60" w:after="60"/>
        <w:jc w:val="both"/>
        <w:rPr>
          <w:rFonts w:ascii="Times New Roman" w:hAnsi="Times New Roman" w:cs="Times New Roman"/>
          <w:sz w:val="24"/>
          <w:szCs w:val="24"/>
        </w:rPr>
      </w:pPr>
      <w:r w:rsidRPr="000E61FC">
        <w:rPr>
          <w:rFonts w:ascii="Times New Roman" w:hAnsi="Times New Roman" w:cs="Times New Roman"/>
          <w:sz w:val="24"/>
          <w:szCs w:val="24"/>
        </w:rPr>
        <w:t xml:space="preserve">3.1. Pasiūlymo kaina nurodoma užpildant pateiktą </w:t>
      </w:r>
      <w:hyperlink r:id="rId21" w:history="1">
        <w:r w:rsidRPr="00045B80">
          <w:rPr>
            <w:rStyle w:val="Hipersaitas"/>
            <w:rFonts w:ascii="Times New Roman" w:hAnsi="Times New Roman" w:cs="Times New Roman"/>
            <w:color w:val="auto"/>
            <w:sz w:val="24"/>
            <w:szCs w:val="24"/>
            <w:u w:val="none"/>
          </w:rPr>
          <w:t>lentelę</w:t>
        </w:r>
      </w:hyperlink>
      <w:r w:rsidRPr="00045B80">
        <w:rPr>
          <w:rFonts w:ascii="Times New Roman" w:hAnsi="Times New Roman" w:cs="Times New Roman"/>
          <w:sz w:val="24"/>
          <w:szCs w:val="24"/>
        </w:rPr>
        <w:t>:</w:t>
      </w:r>
    </w:p>
    <w:p w14:paraId="266C2C85" w14:textId="77777777" w:rsidR="00B204F3" w:rsidRPr="00B204F3" w:rsidRDefault="00B204F3" w:rsidP="00B204F3">
      <w:pPr>
        <w:ind w:firstLine="720"/>
        <w:jc w:val="both"/>
        <w:rPr>
          <w:rFonts w:ascii="Times New Roman" w:hAnsi="Times New Roman" w:cs="Times New Roman"/>
          <w:sz w:val="24"/>
          <w:szCs w:val="24"/>
        </w:rPr>
      </w:pPr>
      <w:r w:rsidRPr="00B204F3">
        <w:rPr>
          <w:rFonts w:ascii="Times New Roman" w:hAnsi="Times New Roman" w:cs="Times New Roman"/>
          <w:sz w:val="24"/>
          <w:szCs w:val="24"/>
        </w:rPr>
        <w:t>Mes siūlome šias  paslaugas: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3240"/>
        <w:gridCol w:w="1067"/>
        <w:gridCol w:w="1134"/>
        <w:gridCol w:w="1276"/>
        <w:gridCol w:w="850"/>
        <w:gridCol w:w="850"/>
        <w:gridCol w:w="851"/>
      </w:tblGrid>
      <w:tr w:rsidR="00B204F3" w:rsidRPr="00B204F3" w14:paraId="266C2C92" w14:textId="77777777" w:rsidTr="008C64C6">
        <w:tc>
          <w:tcPr>
            <w:tcW w:w="1080" w:type="dxa"/>
          </w:tcPr>
          <w:p w14:paraId="266C2C86"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Leidinys</w:t>
            </w:r>
          </w:p>
        </w:tc>
        <w:tc>
          <w:tcPr>
            <w:tcW w:w="3240" w:type="dxa"/>
          </w:tcPr>
          <w:p w14:paraId="266C2C87"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Preliminari specifikacija</w:t>
            </w:r>
          </w:p>
        </w:tc>
        <w:tc>
          <w:tcPr>
            <w:tcW w:w="1067" w:type="dxa"/>
          </w:tcPr>
          <w:p w14:paraId="266C2C88" w14:textId="77777777" w:rsidR="00B204F3" w:rsidRPr="00B204F3" w:rsidRDefault="00B204F3" w:rsidP="008C64C6">
            <w:pPr>
              <w:spacing w:after="0"/>
              <w:ind w:right="-249"/>
              <w:rPr>
                <w:rFonts w:ascii="Times New Roman" w:hAnsi="Times New Roman" w:cs="Times New Roman"/>
                <w:sz w:val="24"/>
                <w:szCs w:val="24"/>
              </w:rPr>
            </w:pPr>
            <w:r w:rsidRPr="00B204F3">
              <w:rPr>
                <w:rFonts w:ascii="Times New Roman" w:hAnsi="Times New Roman" w:cs="Times New Roman"/>
                <w:sz w:val="24"/>
                <w:szCs w:val="24"/>
              </w:rPr>
              <w:t>Apimtis</w:t>
            </w:r>
          </w:p>
          <w:p w14:paraId="266C2C89" w14:textId="77777777" w:rsidR="00B204F3" w:rsidRPr="00B204F3" w:rsidRDefault="00B204F3" w:rsidP="008C64C6">
            <w:pPr>
              <w:spacing w:after="0"/>
              <w:ind w:right="-249"/>
              <w:rPr>
                <w:rFonts w:ascii="Times New Roman" w:hAnsi="Times New Roman" w:cs="Times New Roman"/>
                <w:sz w:val="24"/>
                <w:szCs w:val="24"/>
              </w:rPr>
            </w:pPr>
            <w:r w:rsidRPr="00B204F3">
              <w:rPr>
                <w:rFonts w:ascii="Times New Roman" w:hAnsi="Times New Roman" w:cs="Times New Roman"/>
                <w:sz w:val="24"/>
                <w:szCs w:val="24"/>
              </w:rPr>
              <w:t xml:space="preserve">puslapiais </w:t>
            </w:r>
          </w:p>
          <w:p w14:paraId="266C2C8A" w14:textId="77777777" w:rsidR="00B204F3" w:rsidRPr="00B204F3" w:rsidRDefault="00B204F3" w:rsidP="008C64C6">
            <w:pPr>
              <w:spacing w:after="0"/>
              <w:rPr>
                <w:rFonts w:ascii="Times New Roman" w:hAnsi="Times New Roman" w:cs="Times New Roman"/>
                <w:sz w:val="24"/>
                <w:szCs w:val="24"/>
              </w:rPr>
            </w:pPr>
            <w:r w:rsidRPr="00B204F3">
              <w:rPr>
                <w:rFonts w:ascii="Times New Roman" w:hAnsi="Times New Roman" w:cs="Times New Roman"/>
                <w:sz w:val="24"/>
                <w:szCs w:val="24"/>
              </w:rPr>
              <w:t>(min-max)</w:t>
            </w:r>
          </w:p>
        </w:tc>
        <w:tc>
          <w:tcPr>
            <w:tcW w:w="1134" w:type="dxa"/>
          </w:tcPr>
          <w:p w14:paraId="266C2C8B"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Tiražas egz. (min-max)</w:t>
            </w:r>
          </w:p>
        </w:tc>
        <w:tc>
          <w:tcPr>
            <w:tcW w:w="1276" w:type="dxa"/>
          </w:tcPr>
          <w:p w14:paraId="266C2C8C"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 xml:space="preserve">*Sąlyginis egzemplioriaus įkainis eur be PVM (su PVM) </w:t>
            </w:r>
          </w:p>
          <w:p w14:paraId="266C2C8D"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min</w:t>
            </w:r>
          </w:p>
        </w:tc>
        <w:tc>
          <w:tcPr>
            <w:tcW w:w="850" w:type="dxa"/>
          </w:tcPr>
          <w:p w14:paraId="266C2C8E"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 xml:space="preserve">**Sąlyginis egzemplioriaus įkainis eur be PVM   (su PVM) </w:t>
            </w:r>
          </w:p>
          <w:p w14:paraId="266C2C8F"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max</w:t>
            </w:r>
          </w:p>
        </w:tc>
        <w:tc>
          <w:tcPr>
            <w:tcW w:w="850" w:type="dxa"/>
          </w:tcPr>
          <w:p w14:paraId="266C2C90" w14:textId="77777777" w:rsidR="00B204F3" w:rsidRPr="00B204F3" w:rsidDel="00EF7B47"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*Sąlyginė minimali suma eur be PVM (su PVM)</w:t>
            </w:r>
          </w:p>
        </w:tc>
        <w:tc>
          <w:tcPr>
            <w:tcW w:w="851" w:type="dxa"/>
          </w:tcPr>
          <w:p w14:paraId="266C2C91" w14:textId="77777777" w:rsidR="00B204F3" w:rsidRPr="00B204F3" w:rsidDel="00EF7B47"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**Sąlyginė maksimali suma eur be PVM (su PVM)</w:t>
            </w:r>
          </w:p>
        </w:tc>
      </w:tr>
      <w:tr w:rsidR="00B204F3" w:rsidRPr="00B204F3" w14:paraId="266C2C9B" w14:textId="77777777" w:rsidTr="008C64C6">
        <w:tc>
          <w:tcPr>
            <w:tcW w:w="1080" w:type="dxa"/>
          </w:tcPr>
          <w:p w14:paraId="266C2C93"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lastRenderedPageBreak/>
              <w:t>1</w:t>
            </w:r>
          </w:p>
        </w:tc>
        <w:tc>
          <w:tcPr>
            <w:tcW w:w="3240" w:type="dxa"/>
          </w:tcPr>
          <w:p w14:paraId="266C2C94"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2</w:t>
            </w:r>
          </w:p>
        </w:tc>
        <w:tc>
          <w:tcPr>
            <w:tcW w:w="1067" w:type="dxa"/>
          </w:tcPr>
          <w:p w14:paraId="266C2C95" w14:textId="77777777" w:rsidR="00B204F3" w:rsidRPr="00B204F3" w:rsidRDefault="00B204F3" w:rsidP="00D55FA1">
            <w:pPr>
              <w:spacing w:after="0"/>
              <w:ind w:right="-249"/>
              <w:jc w:val="center"/>
              <w:rPr>
                <w:rFonts w:ascii="Times New Roman" w:hAnsi="Times New Roman" w:cs="Times New Roman"/>
                <w:sz w:val="24"/>
                <w:szCs w:val="24"/>
              </w:rPr>
            </w:pPr>
            <w:r w:rsidRPr="00B204F3">
              <w:rPr>
                <w:rFonts w:ascii="Times New Roman" w:hAnsi="Times New Roman" w:cs="Times New Roman"/>
                <w:sz w:val="24"/>
                <w:szCs w:val="24"/>
              </w:rPr>
              <w:t>3</w:t>
            </w:r>
          </w:p>
        </w:tc>
        <w:tc>
          <w:tcPr>
            <w:tcW w:w="1134" w:type="dxa"/>
          </w:tcPr>
          <w:p w14:paraId="266C2C96"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4</w:t>
            </w:r>
          </w:p>
        </w:tc>
        <w:tc>
          <w:tcPr>
            <w:tcW w:w="1276" w:type="dxa"/>
          </w:tcPr>
          <w:p w14:paraId="266C2C97"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5</w:t>
            </w:r>
          </w:p>
        </w:tc>
        <w:tc>
          <w:tcPr>
            <w:tcW w:w="850" w:type="dxa"/>
          </w:tcPr>
          <w:p w14:paraId="266C2C98"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6</w:t>
            </w:r>
          </w:p>
        </w:tc>
        <w:tc>
          <w:tcPr>
            <w:tcW w:w="850" w:type="dxa"/>
          </w:tcPr>
          <w:p w14:paraId="266C2C99" w14:textId="77777777" w:rsidR="00B204F3" w:rsidRPr="00B204F3" w:rsidDel="00D25387"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7</w:t>
            </w:r>
          </w:p>
        </w:tc>
        <w:tc>
          <w:tcPr>
            <w:tcW w:w="851" w:type="dxa"/>
          </w:tcPr>
          <w:p w14:paraId="266C2C9A" w14:textId="77777777" w:rsidR="00B204F3" w:rsidRPr="00B204F3" w:rsidDel="00D25387"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8</w:t>
            </w:r>
          </w:p>
        </w:tc>
      </w:tr>
      <w:tr w:rsidR="00B204F3" w:rsidRPr="00B204F3" w14:paraId="266C2CA6" w14:textId="77777777" w:rsidTr="008C64C6">
        <w:tc>
          <w:tcPr>
            <w:tcW w:w="1080" w:type="dxa"/>
          </w:tcPr>
          <w:p w14:paraId="266C2C9C" w14:textId="77777777" w:rsidR="00B204F3" w:rsidRPr="00D55FA1" w:rsidRDefault="00B204F3" w:rsidP="00D55FA1">
            <w:pPr>
              <w:spacing w:after="0"/>
              <w:jc w:val="center"/>
              <w:rPr>
                <w:rFonts w:ascii="Times New Roman" w:hAnsi="Times New Roman" w:cs="Times New Roman"/>
              </w:rPr>
            </w:pPr>
            <w:r w:rsidRPr="00D55FA1">
              <w:rPr>
                <w:rFonts w:ascii="Times New Roman" w:hAnsi="Times New Roman" w:cs="Times New Roman"/>
              </w:rPr>
              <w:t>Segtos brošiūros</w:t>
            </w:r>
          </w:p>
        </w:tc>
        <w:tc>
          <w:tcPr>
            <w:tcW w:w="3240" w:type="dxa"/>
          </w:tcPr>
          <w:p w14:paraId="0D9E8AE4" w14:textId="77777777" w:rsidR="00B15B0D" w:rsidRPr="00C72F82" w:rsidRDefault="00B15B0D" w:rsidP="00B15B0D">
            <w:pPr>
              <w:spacing w:after="0"/>
              <w:rPr>
                <w:rFonts w:ascii="Times New Roman" w:hAnsi="Times New Roman" w:cs="Times New Roman"/>
              </w:rPr>
            </w:pPr>
            <w:r w:rsidRPr="00C72F82">
              <w:rPr>
                <w:rFonts w:ascii="Times New Roman" w:hAnsi="Times New Roman" w:cs="Times New Roman"/>
              </w:rPr>
              <w:t>Formatas - A4,</w:t>
            </w:r>
          </w:p>
          <w:p w14:paraId="1642FFDB" w14:textId="77777777" w:rsidR="00B15B0D" w:rsidRPr="00C72F82" w:rsidRDefault="00B15B0D" w:rsidP="00B15B0D">
            <w:pPr>
              <w:spacing w:after="0"/>
              <w:rPr>
                <w:rFonts w:ascii="Times New Roman" w:hAnsi="Times New Roman" w:cs="Times New Roman"/>
              </w:rPr>
            </w:pPr>
            <w:r w:rsidRPr="00C72F82">
              <w:rPr>
                <w:rFonts w:ascii="Times New Roman" w:hAnsi="Times New Roman" w:cs="Times New Roman"/>
              </w:rPr>
              <w:t>Spalvingumas -2+2,</w:t>
            </w:r>
          </w:p>
          <w:p w14:paraId="266C2C9F" w14:textId="235E42C9" w:rsidR="00B204F3" w:rsidRPr="00B204F3" w:rsidRDefault="00B15B0D" w:rsidP="00B15B0D">
            <w:pPr>
              <w:spacing w:after="0"/>
              <w:rPr>
                <w:rFonts w:ascii="Times New Roman" w:hAnsi="Times New Roman" w:cs="Times New Roman"/>
                <w:sz w:val="24"/>
                <w:szCs w:val="24"/>
              </w:rPr>
            </w:pPr>
            <w:r w:rsidRPr="00C72F82">
              <w:rPr>
                <w:rFonts w:ascii="Times New Roman" w:hAnsi="Times New Roman" w:cs="Times New Roman"/>
              </w:rPr>
              <w:t>popierius -120 g/m² ofsetinis</w:t>
            </w:r>
          </w:p>
        </w:tc>
        <w:tc>
          <w:tcPr>
            <w:tcW w:w="1067" w:type="dxa"/>
          </w:tcPr>
          <w:p w14:paraId="266C2CA0" w14:textId="77777777" w:rsidR="00B204F3" w:rsidRPr="00B204F3" w:rsidRDefault="00B204F3" w:rsidP="00D55FA1">
            <w:pPr>
              <w:spacing w:after="0"/>
              <w:jc w:val="center"/>
              <w:rPr>
                <w:rFonts w:ascii="Times New Roman" w:hAnsi="Times New Roman" w:cs="Times New Roman"/>
                <w:sz w:val="24"/>
                <w:szCs w:val="24"/>
              </w:rPr>
            </w:pPr>
            <w:r w:rsidRPr="00B204F3">
              <w:rPr>
                <w:rFonts w:ascii="Times New Roman" w:hAnsi="Times New Roman" w:cs="Times New Roman"/>
                <w:sz w:val="24"/>
                <w:szCs w:val="24"/>
              </w:rPr>
              <w:t>8-16</w:t>
            </w:r>
          </w:p>
        </w:tc>
        <w:tc>
          <w:tcPr>
            <w:tcW w:w="1134" w:type="dxa"/>
          </w:tcPr>
          <w:p w14:paraId="266C2CA1" w14:textId="1BB6C6A5" w:rsidR="00B204F3" w:rsidRPr="00B204F3" w:rsidRDefault="00B204F3" w:rsidP="00D55FA1">
            <w:pPr>
              <w:spacing w:after="0"/>
              <w:jc w:val="center"/>
              <w:rPr>
                <w:rFonts w:ascii="Times New Roman" w:hAnsi="Times New Roman" w:cs="Times New Roman"/>
                <w:i/>
                <w:sz w:val="24"/>
                <w:szCs w:val="24"/>
              </w:rPr>
            </w:pPr>
            <w:r w:rsidRPr="00B204F3">
              <w:rPr>
                <w:rFonts w:ascii="Times New Roman" w:hAnsi="Times New Roman" w:cs="Times New Roman"/>
                <w:sz w:val="24"/>
                <w:szCs w:val="24"/>
              </w:rPr>
              <w:t>300-1</w:t>
            </w:r>
            <w:r w:rsidR="008356CD">
              <w:rPr>
                <w:rFonts w:ascii="Times New Roman" w:hAnsi="Times New Roman" w:cs="Times New Roman"/>
                <w:sz w:val="24"/>
                <w:szCs w:val="24"/>
              </w:rPr>
              <w:t>0</w:t>
            </w:r>
            <w:r w:rsidRPr="00B204F3">
              <w:rPr>
                <w:rFonts w:ascii="Times New Roman" w:hAnsi="Times New Roman" w:cs="Times New Roman"/>
                <w:sz w:val="24"/>
                <w:szCs w:val="24"/>
              </w:rPr>
              <w:t>00</w:t>
            </w:r>
          </w:p>
        </w:tc>
        <w:tc>
          <w:tcPr>
            <w:tcW w:w="1276" w:type="dxa"/>
          </w:tcPr>
          <w:p w14:paraId="266C2CA2" w14:textId="77777777" w:rsidR="00B204F3" w:rsidRPr="00B204F3" w:rsidRDefault="00B204F3" w:rsidP="00D55FA1">
            <w:pPr>
              <w:spacing w:after="0"/>
              <w:jc w:val="center"/>
              <w:rPr>
                <w:rFonts w:ascii="Times New Roman" w:hAnsi="Times New Roman" w:cs="Times New Roman"/>
                <w:sz w:val="24"/>
                <w:szCs w:val="24"/>
              </w:rPr>
            </w:pPr>
          </w:p>
        </w:tc>
        <w:tc>
          <w:tcPr>
            <w:tcW w:w="850" w:type="dxa"/>
          </w:tcPr>
          <w:p w14:paraId="266C2CA3" w14:textId="77777777" w:rsidR="00B204F3" w:rsidRPr="00B204F3" w:rsidRDefault="00B204F3" w:rsidP="00D55FA1">
            <w:pPr>
              <w:spacing w:after="0"/>
              <w:jc w:val="center"/>
              <w:rPr>
                <w:rFonts w:ascii="Times New Roman" w:hAnsi="Times New Roman" w:cs="Times New Roman"/>
                <w:sz w:val="24"/>
                <w:szCs w:val="24"/>
              </w:rPr>
            </w:pPr>
          </w:p>
        </w:tc>
        <w:tc>
          <w:tcPr>
            <w:tcW w:w="850" w:type="dxa"/>
          </w:tcPr>
          <w:p w14:paraId="266C2CA4" w14:textId="77777777" w:rsidR="00B204F3" w:rsidRPr="00B204F3" w:rsidRDefault="00B204F3" w:rsidP="00D55FA1">
            <w:pPr>
              <w:spacing w:after="0"/>
              <w:jc w:val="center"/>
              <w:rPr>
                <w:rFonts w:ascii="Times New Roman" w:hAnsi="Times New Roman" w:cs="Times New Roman"/>
                <w:sz w:val="24"/>
                <w:szCs w:val="24"/>
              </w:rPr>
            </w:pPr>
          </w:p>
        </w:tc>
        <w:tc>
          <w:tcPr>
            <w:tcW w:w="851" w:type="dxa"/>
          </w:tcPr>
          <w:p w14:paraId="266C2CA5" w14:textId="77777777" w:rsidR="00B204F3" w:rsidRPr="00B204F3" w:rsidRDefault="00B204F3" w:rsidP="00D55FA1">
            <w:pPr>
              <w:spacing w:after="0"/>
              <w:jc w:val="center"/>
              <w:rPr>
                <w:rFonts w:ascii="Times New Roman" w:hAnsi="Times New Roman" w:cs="Times New Roman"/>
                <w:sz w:val="24"/>
                <w:szCs w:val="24"/>
              </w:rPr>
            </w:pPr>
          </w:p>
        </w:tc>
      </w:tr>
      <w:tr w:rsidR="00A965A3" w:rsidRPr="00B204F3" w14:paraId="266C2CB2" w14:textId="77777777" w:rsidTr="008C64C6">
        <w:tc>
          <w:tcPr>
            <w:tcW w:w="1080" w:type="dxa"/>
          </w:tcPr>
          <w:p w14:paraId="266C2CA7" w14:textId="77777777" w:rsidR="00A965A3" w:rsidRDefault="00A965A3" w:rsidP="00D55FA1">
            <w:pPr>
              <w:spacing w:after="0"/>
              <w:jc w:val="both"/>
              <w:rPr>
                <w:rFonts w:ascii="Times New Roman" w:hAnsi="Times New Roman" w:cs="Times New Roman"/>
              </w:rPr>
            </w:pPr>
            <w:r w:rsidRPr="00D55FA1">
              <w:rPr>
                <w:rFonts w:ascii="Times New Roman" w:hAnsi="Times New Roman" w:cs="Times New Roman"/>
              </w:rPr>
              <w:t xml:space="preserve">Segtos </w:t>
            </w:r>
          </w:p>
          <w:p w14:paraId="266C2CA8" w14:textId="77777777" w:rsidR="00A965A3" w:rsidRPr="00D55FA1" w:rsidRDefault="00A965A3" w:rsidP="00D55FA1">
            <w:pPr>
              <w:spacing w:after="0"/>
              <w:jc w:val="both"/>
              <w:rPr>
                <w:rFonts w:ascii="Times New Roman" w:hAnsi="Times New Roman" w:cs="Times New Roman"/>
              </w:rPr>
            </w:pPr>
            <w:r>
              <w:rPr>
                <w:rFonts w:ascii="Times New Roman" w:hAnsi="Times New Roman" w:cs="Times New Roman"/>
              </w:rPr>
              <w:t>spirale</w:t>
            </w:r>
            <w:r w:rsidRPr="00D55FA1">
              <w:rPr>
                <w:rFonts w:ascii="Times New Roman" w:hAnsi="Times New Roman" w:cs="Times New Roman"/>
              </w:rPr>
              <w:t xml:space="preserve"> brošiūros</w:t>
            </w:r>
          </w:p>
        </w:tc>
        <w:tc>
          <w:tcPr>
            <w:tcW w:w="3240" w:type="dxa"/>
          </w:tcPr>
          <w:p w14:paraId="5D8374D6" w14:textId="77777777" w:rsidR="00316E37" w:rsidRPr="00C72F82" w:rsidRDefault="00316E37" w:rsidP="00316E37">
            <w:pPr>
              <w:spacing w:after="0"/>
              <w:rPr>
                <w:rFonts w:ascii="Times New Roman" w:hAnsi="Times New Roman" w:cs="Times New Roman"/>
              </w:rPr>
            </w:pPr>
            <w:r w:rsidRPr="00C72F82">
              <w:rPr>
                <w:rFonts w:ascii="Times New Roman" w:hAnsi="Times New Roman" w:cs="Times New Roman"/>
              </w:rPr>
              <w:t>Formatas - A4,</w:t>
            </w:r>
          </w:p>
          <w:p w14:paraId="1726108F" w14:textId="77777777" w:rsidR="00316E37" w:rsidRPr="00C72F82" w:rsidRDefault="00316E37" w:rsidP="00316E37">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266C2CAB" w14:textId="3D4D483A" w:rsidR="00A965A3" w:rsidRPr="00316E37" w:rsidRDefault="00316E37" w:rsidP="00316E37">
            <w:pPr>
              <w:spacing w:after="0"/>
              <w:jc w:val="both"/>
              <w:rPr>
                <w:rFonts w:ascii="Times New Roman" w:hAnsi="Times New Roman" w:cs="Times New Roman"/>
              </w:rPr>
            </w:pPr>
            <w:r w:rsidRPr="00C72F82">
              <w:rPr>
                <w:rFonts w:ascii="Times New Roman" w:hAnsi="Times New Roman" w:cs="Times New Roman"/>
              </w:rPr>
              <w:t xml:space="preserve">Viršelis 4+0, </w:t>
            </w:r>
            <w:r>
              <w:rPr>
                <w:rFonts w:ascii="Times New Roman" w:hAnsi="Times New Roman" w:cs="Times New Roman"/>
              </w:rPr>
              <w:t>matinis</w:t>
            </w:r>
            <w:r w:rsidRPr="00C72F82">
              <w:rPr>
                <w:rFonts w:ascii="Times New Roman" w:hAnsi="Times New Roman" w:cs="Times New Roman"/>
              </w:rPr>
              <w:t xml:space="preserve"> lakas,</w:t>
            </w:r>
            <w:r>
              <w:rPr>
                <w:rFonts w:ascii="Times New Roman" w:hAnsi="Times New Roman" w:cs="Times New Roman"/>
              </w:rPr>
              <w:t xml:space="preserve"> </w:t>
            </w:r>
            <w:r w:rsidRPr="00501955">
              <w:rPr>
                <w:rFonts w:ascii="Times New Roman" w:hAnsi="Times New Roman" w:cs="Times New Roman"/>
              </w:rPr>
              <w:t xml:space="preserve">popierius </w:t>
            </w:r>
            <w:proofErr w:type="spellStart"/>
            <w:r w:rsidRPr="00501955">
              <w:rPr>
                <w:rFonts w:ascii="Times New Roman" w:hAnsi="Times New Roman" w:cs="Times New Roman"/>
              </w:rPr>
              <w:t>puskartonis</w:t>
            </w:r>
            <w:proofErr w:type="spellEnd"/>
            <w:r w:rsidRPr="00501955">
              <w:rPr>
                <w:rFonts w:ascii="Times New Roman" w:hAnsi="Times New Roman" w:cs="Times New Roman"/>
              </w:rPr>
              <w:t xml:space="preserve"> 250 - 300 g/m²,</w:t>
            </w:r>
            <w:r w:rsidR="00A965A3" w:rsidRPr="00B204F3">
              <w:rPr>
                <w:rFonts w:ascii="Times New Roman" w:hAnsi="Times New Roman" w:cs="Times New Roman"/>
                <w:sz w:val="24"/>
                <w:szCs w:val="24"/>
              </w:rPr>
              <w:t xml:space="preserve"> </w:t>
            </w:r>
          </w:p>
        </w:tc>
        <w:tc>
          <w:tcPr>
            <w:tcW w:w="1067" w:type="dxa"/>
          </w:tcPr>
          <w:p w14:paraId="266C2CAC" w14:textId="77777777" w:rsidR="00A965A3" w:rsidRPr="00B204F3" w:rsidRDefault="003F5A5D" w:rsidP="00181545">
            <w:pPr>
              <w:spacing w:after="0"/>
              <w:jc w:val="center"/>
              <w:rPr>
                <w:rFonts w:ascii="Times New Roman" w:hAnsi="Times New Roman" w:cs="Times New Roman"/>
                <w:sz w:val="24"/>
                <w:szCs w:val="24"/>
              </w:rPr>
            </w:pPr>
            <w:r>
              <w:rPr>
                <w:rFonts w:ascii="Times New Roman" w:hAnsi="Times New Roman" w:cs="Times New Roman"/>
                <w:sz w:val="24"/>
                <w:szCs w:val="24"/>
              </w:rPr>
              <w:t>8</w:t>
            </w:r>
            <w:r w:rsidR="00A965A3">
              <w:rPr>
                <w:rFonts w:ascii="Times New Roman" w:hAnsi="Times New Roman" w:cs="Times New Roman"/>
                <w:sz w:val="24"/>
                <w:szCs w:val="24"/>
              </w:rPr>
              <w:t>4-</w:t>
            </w:r>
            <w:r w:rsidR="00A33792">
              <w:rPr>
                <w:rFonts w:ascii="Times New Roman" w:hAnsi="Times New Roman" w:cs="Times New Roman"/>
                <w:sz w:val="24"/>
                <w:szCs w:val="24"/>
              </w:rPr>
              <w:t>13</w:t>
            </w:r>
            <w:r w:rsidR="00181545">
              <w:rPr>
                <w:rFonts w:ascii="Times New Roman" w:hAnsi="Times New Roman" w:cs="Times New Roman"/>
                <w:sz w:val="24"/>
                <w:szCs w:val="24"/>
              </w:rPr>
              <w:t>2</w:t>
            </w:r>
          </w:p>
        </w:tc>
        <w:tc>
          <w:tcPr>
            <w:tcW w:w="1134" w:type="dxa"/>
          </w:tcPr>
          <w:p w14:paraId="266C2CAD" w14:textId="749FCBF5" w:rsidR="00A965A3" w:rsidRPr="00B204F3" w:rsidRDefault="003E4A2B" w:rsidP="00D55FA1">
            <w:pPr>
              <w:spacing w:after="0"/>
              <w:jc w:val="center"/>
              <w:rPr>
                <w:rFonts w:ascii="Times New Roman" w:hAnsi="Times New Roman" w:cs="Times New Roman"/>
                <w:sz w:val="24"/>
                <w:szCs w:val="24"/>
              </w:rPr>
            </w:pPr>
            <w:r>
              <w:rPr>
                <w:rFonts w:ascii="Times New Roman" w:hAnsi="Times New Roman" w:cs="Times New Roman"/>
                <w:sz w:val="24"/>
                <w:szCs w:val="24"/>
              </w:rPr>
              <w:t>5</w:t>
            </w:r>
            <w:r w:rsidR="00A965A3">
              <w:rPr>
                <w:rFonts w:ascii="Times New Roman" w:hAnsi="Times New Roman" w:cs="Times New Roman"/>
                <w:sz w:val="24"/>
                <w:szCs w:val="24"/>
              </w:rPr>
              <w:t>00-</w:t>
            </w:r>
            <w:r>
              <w:rPr>
                <w:rFonts w:ascii="Times New Roman" w:hAnsi="Times New Roman" w:cs="Times New Roman"/>
                <w:sz w:val="24"/>
                <w:szCs w:val="24"/>
              </w:rPr>
              <w:t>1</w:t>
            </w:r>
            <w:r w:rsidR="00A965A3">
              <w:rPr>
                <w:rFonts w:ascii="Times New Roman" w:hAnsi="Times New Roman" w:cs="Times New Roman"/>
                <w:sz w:val="24"/>
                <w:szCs w:val="24"/>
              </w:rPr>
              <w:t>000</w:t>
            </w:r>
          </w:p>
        </w:tc>
        <w:tc>
          <w:tcPr>
            <w:tcW w:w="1276" w:type="dxa"/>
          </w:tcPr>
          <w:p w14:paraId="266C2CAE" w14:textId="77777777" w:rsidR="00A965A3" w:rsidRPr="00B204F3" w:rsidRDefault="00A965A3" w:rsidP="00D55FA1">
            <w:pPr>
              <w:spacing w:after="0"/>
              <w:jc w:val="center"/>
              <w:rPr>
                <w:rFonts w:ascii="Times New Roman" w:hAnsi="Times New Roman" w:cs="Times New Roman"/>
                <w:sz w:val="24"/>
                <w:szCs w:val="24"/>
              </w:rPr>
            </w:pPr>
          </w:p>
        </w:tc>
        <w:tc>
          <w:tcPr>
            <w:tcW w:w="850" w:type="dxa"/>
          </w:tcPr>
          <w:p w14:paraId="266C2CAF" w14:textId="77777777" w:rsidR="00A965A3" w:rsidRPr="00B204F3" w:rsidRDefault="00A965A3" w:rsidP="00D55FA1">
            <w:pPr>
              <w:spacing w:after="0"/>
              <w:jc w:val="center"/>
              <w:rPr>
                <w:rFonts w:ascii="Times New Roman" w:hAnsi="Times New Roman" w:cs="Times New Roman"/>
                <w:sz w:val="24"/>
                <w:szCs w:val="24"/>
              </w:rPr>
            </w:pPr>
          </w:p>
        </w:tc>
        <w:tc>
          <w:tcPr>
            <w:tcW w:w="850" w:type="dxa"/>
          </w:tcPr>
          <w:p w14:paraId="266C2CB0" w14:textId="77777777" w:rsidR="00A965A3" w:rsidRPr="00B204F3" w:rsidRDefault="00A965A3" w:rsidP="00D55FA1">
            <w:pPr>
              <w:spacing w:after="0"/>
              <w:jc w:val="center"/>
              <w:rPr>
                <w:rFonts w:ascii="Times New Roman" w:hAnsi="Times New Roman" w:cs="Times New Roman"/>
                <w:sz w:val="24"/>
                <w:szCs w:val="24"/>
              </w:rPr>
            </w:pPr>
          </w:p>
        </w:tc>
        <w:tc>
          <w:tcPr>
            <w:tcW w:w="851" w:type="dxa"/>
          </w:tcPr>
          <w:p w14:paraId="266C2CB1" w14:textId="77777777" w:rsidR="00A965A3" w:rsidRPr="00B204F3" w:rsidRDefault="00A965A3" w:rsidP="00D55FA1">
            <w:pPr>
              <w:spacing w:after="0"/>
              <w:jc w:val="center"/>
              <w:rPr>
                <w:rFonts w:ascii="Times New Roman" w:hAnsi="Times New Roman" w:cs="Times New Roman"/>
                <w:sz w:val="24"/>
                <w:szCs w:val="24"/>
              </w:rPr>
            </w:pPr>
          </w:p>
        </w:tc>
      </w:tr>
      <w:tr w:rsidR="00B204F3" w:rsidRPr="00B204F3" w14:paraId="266C2CC8" w14:textId="77777777" w:rsidTr="008C64C6">
        <w:tc>
          <w:tcPr>
            <w:tcW w:w="1080" w:type="dxa"/>
          </w:tcPr>
          <w:p w14:paraId="266C2CBE" w14:textId="77777777" w:rsidR="00B204F3" w:rsidRPr="00D55FA1" w:rsidRDefault="00B204F3" w:rsidP="00D55FA1">
            <w:pPr>
              <w:spacing w:after="0"/>
              <w:jc w:val="both"/>
              <w:rPr>
                <w:rFonts w:ascii="Times New Roman" w:hAnsi="Times New Roman" w:cs="Times New Roman"/>
              </w:rPr>
            </w:pPr>
            <w:r w:rsidRPr="00D55FA1">
              <w:rPr>
                <w:rFonts w:ascii="Times New Roman" w:hAnsi="Times New Roman" w:cs="Times New Roman"/>
              </w:rPr>
              <w:t>Siūtos klijuotos brošiūros</w:t>
            </w:r>
          </w:p>
        </w:tc>
        <w:tc>
          <w:tcPr>
            <w:tcW w:w="3240" w:type="dxa"/>
          </w:tcPr>
          <w:p w14:paraId="59F5D420" w14:textId="77777777" w:rsidR="00321E23" w:rsidRPr="00C72F82" w:rsidRDefault="00321E23" w:rsidP="00321E23">
            <w:pPr>
              <w:spacing w:after="0"/>
              <w:rPr>
                <w:rFonts w:ascii="Times New Roman" w:hAnsi="Times New Roman" w:cs="Times New Roman"/>
              </w:rPr>
            </w:pPr>
            <w:r w:rsidRPr="00C72F82">
              <w:rPr>
                <w:rFonts w:ascii="Times New Roman" w:hAnsi="Times New Roman" w:cs="Times New Roman"/>
              </w:rPr>
              <w:t>Formatas - A4,</w:t>
            </w:r>
          </w:p>
          <w:p w14:paraId="46D7C38A" w14:textId="77777777" w:rsidR="00321E23" w:rsidRPr="00C72F82" w:rsidRDefault="00321E23" w:rsidP="00321E23">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5E755EE5" w14:textId="77777777" w:rsidR="00321E23" w:rsidRPr="00C72F82" w:rsidRDefault="00321E23" w:rsidP="00321E23">
            <w:pPr>
              <w:spacing w:after="0"/>
              <w:jc w:val="both"/>
              <w:rPr>
                <w:rFonts w:ascii="Times New Roman" w:hAnsi="Times New Roman" w:cs="Times New Roman"/>
              </w:rPr>
            </w:pPr>
            <w:r w:rsidRPr="00C72F82">
              <w:rPr>
                <w:rFonts w:ascii="Times New Roman" w:hAnsi="Times New Roman" w:cs="Times New Roman"/>
              </w:rPr>
              <w:t xml:space="preserve">Viršelis 4+0, </w:t>
            </w:r>
            <w:r>
              <w:rPr>
                <w:rFonts w:ascii="Times New Roman" w:hAnsi="Times New Roman" w:cs="Times New Roman"/>
              </w:rPr>
              <w:t>matinis</w:t>
            </w:r>
            <w:r w:rsidRPr="00C72F82">
              <w:rPr>
                <w:rFonts w:ascii="Times New Roman" w:hAnsi="Times New Roman" w:cs="Times New Roman"/>
              </w:rPr>
              <w:t xml:space="preserve"> lakas,</w:t>
            </w:r>
          </w:p>
          <w:p w14:paraId="266C2CC1" w14:textId="57C66842" w:rsidR="00B204F3" w:rsidRPr="00B204F3" w:rsidRDefault="00321E23" w:rsidP="00321E23">
            <w:pPr>
              <w:spacing w:after="0"/>
              <w:jc w:val="both"/>
              <w:rPr>
                <w:rFonts w:ascii="Times New Roman" w:hAnsi="Times New Roman" w:cs="Times New Roman"/>
                <w:sz w:val="24"/>
                <w:szCs w:val="24"/>
              </w:rPr>
            </w:pPr>
            <w:proofErr w:type="spellStart"/>
            <w:r w:rsidRPr="00C72F82">
              <w:rPr>
                <w:rFonts w:ascii="Times New Roman" w:hAnsi="Times New Roman" w:cs="Times New Roman"/>
              </w:rPr>
              <w:t>puskartonis</w:t>
            </w:r>
            <w:proofErr w:type="spellEnd"/>
            <w:r w:rsidRPr="00C72F82">
              <w:rPr>
                <w:rFonts w:ascii="Times New Roman" w:hAnsi="Times New Roman" w:cs="Times New Roman"/>
              </w:rPr>
              <w:t xml:space="preserve">  270 g/m²  </w:t>
            </w:r>
            <w:r w:rsidR="00B204F3" w:rsidRPr="00B204F3">
              <w:rPr>
                <w:rFonts w:ascii="Times New Roman" w:hAnsi="Times New Roman" w:cs="Times New Roman"/>
                <w:sz w:val="24"/>
                <w:szCs w:val="24"/>
              </w:rPr>
              <w:t xml:space="preserve"> </w:t>
            </w:r>
          </w:p>
        </w:tc>
        <w:tc>
          <w:tcPr>
            <w:tcW w:w="1067" w:type="dxa"/>
          </w:tcPr>
          <w:p w14:paraId="266C2CC2" w14:textId="41F2FE86"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w:t>
            </w:r>
            <w:r w:rsidR="00827F62">
              <w:rPr>
                <w:rFonts w:ascii="Times New Roman" w:hAnsi="Times New Roman" w:cs="Times New Roman"/>
              </w:rPr>
              <w:t xml:space="preserve">       </w:t>
            </w:r>
            <w:r w:rsidR="00827F62" w:rsidRPr="008A55B4">
              <w:rPr>
                <w:rFonts w:ascii="Times New Roman" w:hAnsi="Times New Roman" w:cs="Times New Roman"/>
              </w:rPr>
              <w:t>100-</w:t>
            </w:r>
            <w:r w:rsidR="00827F62">
              <w:rPr>
                <w:rFonts w:ascii="Times New Roman" w:hAnsi="Times New Roman" w:cs="Times New Roman"/>
              </w:rPr>
              <w:t>412</w:t>
            </w:r>
          </w:p>
        </w:tc>
        <w:tc>
          <w:tcPr>
            <w:tcW w:w="1134" w:type="dxa"/>
          </w:tcPr>
          <w:p w14:paraId="266C2CC3" w14:textId="0EA47E99"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w:t>
            </w:r>
            <w:r w:rsidR="00D35F4D">
              <w:rPr>
                <w:rFonts w:ascii="Times New Roman" w:hAnsi="Times New Roman" w:cs="Times New Roman"/>
                <w:sz w:val="24"/>
                <w:szCs w:val="24"/>
              </w:rPr>
              <w:t>3</w:t>
            </w:r>
            <w:r w:rsidRPr="00B204F3">
              <w:rPr>
                <w:rFonts w:ascii="Times New Roman" w:hAnsi="Times New Roman" w:cs="Times New Roman"/>
                <w:sz w:val="24"/>
                <w:szCs w:val="24"/>
              </w:rPr>
              <w:t>00-1</w:t>
            </w:r>
            <w:r w:rsidR="00D35F4D">
              <w:rPr>
                <w:rFonts w:ascii="Times New Roman" w:hAnsi="Times New Roman" w:cs="Times New Roman"/>
                <w:sz w:val="24"/>
                <w:szCs w:val="24"/>
              </w:rPr>
              <w:t>0</w:t>
            </w:r>
            <w:r w:rsidRPr="00B204F3">
              <w:rPr>
                <w:rFonts w:ascii="Times New Roman" w:hAnsi="Times New Roman" w:cs="Times New Roman"/>
                <w:sz w:val="24"/>
                <w:szCs w:val="24"/>
              </w:rPr>
              <w:t>00</w:t>
            </w:r>
          </w:p>
        </w:tc>
        <w:tc>
          <w:tcPr>
            <w:tcW w:w="1276" w:type="dxa"/>
          </w:tcPr>
          <w:p w14:paraId="266C2CC4" w14:textId="77777777" w:rsidR="00B204F3" w:rsidRPr="00B204F3" w:rsidRDefault="00B204F3" w:rsidP="00D55FA1">
            <w:pPr>
              <w:spacing w:after="0"/>
              <w:jc w:val="both"/>
              <w:rPr>
                <w:rFonts w:ascii="Times New Roman" w:hAnsi="Times New Roman" w:cs="Times New Roman"/>
                <w:sz w:val="24"/>
                <w:szCs w:val="24"/>
              </w:rPr>
            </w:pPr>
          </w:p>
        </w:tc>
        <w:tc>
          <w:tcPr>
            <w:tcW w:w="850" w:type="dxa"/>
          </w:tcPr>
          <w:p w14:paraId="266C2CC5" w14:textId="77777777" w:rsidR="00B204F3" w:rsidRPr="00B204F3" w:rsidRDefault="00B204F3" w:rsidP="00D55FA1">
            <w:pPr>
              <w:spacing w:after="0"/>
              <w:jc w:val="both"/>
              <w:rPr>
                <w:rFonts w:ascii="Times New Roman" w:hAnsi="Times New Roman" w:cs="Times New Roman"/>
                <w:sz w:val="24"/>
                <w:szCs w:val="24"/>
              </w:rPr>
            </w:pPr>
          </w:p>
        </w:tc>
        <w:tc>
          <w:tcPr>
            <w:tcW w:w="850" w:type="dxa"/>
          </w:tcPr>
          <w:p w14:paraId="266C2CC6" w14:textId="77777777" w:rsidR="00B204F3" w:rsidRPr="00B204F3" w:rsidRDefault="00B204F3" w:rsidP="00D55FA1">
            <w:pPr>
              <w:spacing w:after="0"/>
              <w:jc w:val="both"/>
              <w:rPr>
                <w:rFonts w:ascii="Times New Roman" w:hAnsi="Times New Roman" w:cs="Times New Roman"/>
                <w:sz w:val="24"/>
                <w:szCs w:val="24"/>
              </w:rPr>
            </w:pPr>
          </w:p>
        </w:tc>
        <w:tc>
          <w:tcPr>
            <w:tcW w:w="851" w:type="dxa"/>
          </w:tcPr>
          <w:p w14:paraId="266C2CC7" w14:textId="77777777" w:rsidR="00B204F3" w:rsidRPr="00B204F3" w:rsidRDefault="00B204F3" w:rsidP="00D55FA1">
            <w:pPr>
              <w:spacing w:after="0"/>
              <w:jc w:val="both"/>
              <w:rPr>
                <w:rFonts w:ascii="Times New Roman" w:hAnsi="Times New Roman" w:cs="Times New Roman"/>
                <w:sz w:val="24"/>
                <w:szCs w:val="24"/>
              </w:rPr>
            </w:pPr>
          </w:p>
        </w:tc>
      </w:tr>
      <w:tr w:rsidR="00B204F3" w:rsidRPr="00B204F3" w14:paraId="266C2CD3" w14:textId="77777777" w:rsidTr="008C64C6">
        <w:tc>
          <w:tcPr>
            <w:tcW w:w="1080" w:type="dxa"/>
          </w:tcPr>
          <w:p w14:paraId="266C2CC9" w14:textId="77777777" w:rsidR="00B204F3" w:rsidRPr="00D55FA1" w:rsidRDefault="00B204F3" w:rsidP="00D55FA1">
            <w:pPr>
              <w:spacing w:after="0"/>
              <w:jc w:val="both"/>
              <w:rPr>
                <w:rFonts w:ascii="Times New Roman" w:hAnsi="Times New Roman" w:cs="Times New Roman"/>
              </w:rPr>
            </w:pPr>
            <w:r w:rsidRPr="00D55FA1">
              <w:rPr>
                <w:rFonts w:ascii="Times New Roman" w:hAnsi="Times New Roman" w:cs="Times New Roman"/>
              </w:rPr>
              <w:t>Plakatas</w:t>
            </w:r>
          </w:p>
        </w:tc>
        <w:tc>
          <w:tcPr>
            <w:tcW w:w="3240" w:type="dxa"/>
          </w:tcPr>
          <w:p w14:paraId="0872AB0B" w14:textId="77777777" w:rsidR="00910735" w:rsidRPr="00C72F82" w:rsidRDefault="00B204F3" w:rsidP="00910735">
            <w:pPr>
              <w:spacing w:after="0"/>
              <w:rPr>
                <w:rFonts w:ascii="Times New Roman" w:hAnsi="Times New Roman" w:cs="Times New Roman"/>
              </w:rPr>
            </w:pPr>
            <w:r w:rsidRPr="00B204F3">
              <w:rPr>
                <w:rFonts w:ascii="Times New Roman" w:hAnsi="Times New Roman" w:cs="Times New Roman"/>
                <w:sz w:val="24"/>
                <w:szCs w:val="24"/>
              </w:rPr>
              <w:t xml:space="preserve"> </w:t>
            </w:r>
            <w:r w:rsidR="00910735" w:rsidRPr="00C72F82">
              <w:rPr>
                <w:rFonts w:ascii="Times New Roman" w:hAnsi="Times New Roman" w:cs="Times New Roman"/>
              </w:rPr>
              <w:t>Formatas  -A3,</w:t>
            </w:r>
          </w:p>
          <w:p w14:paraId="3218795F" w14:textId="77777777" w:rsidR="00910735" w:rsidRPr="00C72F82" w:rsidRDefault="00910735" w:rsidP="00910735">
            <w:pPr>
              <w:spacing w:after="0"/>
              <w:rPr>
                <w:rFonts w:ascii="Times New Roman" w:hAnsi="Times New Roman" w:cs="Times New Roman"/>
              </w:rPr>
            </w:pPr>
            <w:r w:rsidRPr="00C72F82">
              <w:rPr>
                <w:rFonts w:ascii="Times New Roman" w:hAnsi="Times New Roman" w:cs="Times New Roman"/>
              </w:rPr>
              <w:t xml:space="preserve">Spalvingumas 4 +0, </w:t>
            </w:r>
          </w:p>
          <w:p w14:paraId="266C2CCC" w14:textId="3FAD0FD9" w:rsidR="00B204F3" w:rsidRPr="00B204F3" w:rsidRDefault="00910735" w:rsidP="00D55FA1">
            <w:pPr>
              <w:spacing w:after="0"/>
              <w:rPr>
                <w:rFonts w:ascii="Times New Roman" w:hAnsi="Times New Roman" w:cs="Times New Roman"/>
                <w:sz w:val="24"/>
                <w:szCs w:val="24"/>
              </w:rPr>
            </w:pPr>
            <w:r w:rsidRPr="00C72F82">
              <w:rPr>
                <w:rFonts w:ascii="Times New Roman" w:hAnsi="Times New Roman" w:cs="Times New Roman"/>
              </w:rPr>
              <w:t xml:space="preserve"> popierius 300 g/m², kreidinis  </w:t>
            </w:r>
          </w:p>
        </w:tc>
        <w:tc>
          <w:tcPr>
            <w:tcW w:w="1067" w:type="dxa"/>
          </w:tcPr>
          <w:p w14:paraId="266C2CCD"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1</w:t>
            </w:r>
          </w:p>
        </w:tc>
        <w:tc>
          <w:tcPr>
            <w:tcW w:w="1134" w:type="dxa"/>
          </w:tcPr>
          <w:p w14:paraId="266C2CCE"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1000-2000    </w:t>
            </w:r>
          </w:p>
        </w:tc>
        <w:tc>
          <w:tcPr>
            <w:tcW w:w="1276" w:type="dxa"/>
          </w:tcPr>
          <w:p w14:paraId="266C2CCF" w14:textId="77777777" w:rsidR="00B204F3" w:rsidRPr="00B204F3" w:rsidRDefault="00B204F3" w:rsidP="00B204F3">
            <w:pPr>
              <w:jc w:val="both"/>
              <w:rPr>
                <w:rFonts w:ascii="Times New Roman" w:hAnsi="Times New Roman" w:cs="Times New Roman"/>
                <w:sz w:val="24"/>
                <w:szCs w:val="24"/>
              </w:rPr>
            </w:pPr>
          </w:p>
        </w:tc>
        <w:tc>
          <w:tcPr>
            <w:tcW w:w="850" w:type="dxa"/>
          </w:tcPr>
          <w:p w14:paraId="266C2CD0" w14:textId="77777777" w:rsidR="00B204F3" w:rsidRPr="00B204F3" w:rsidRDefault="00B204F3" w:rsidP="00B204F3">
            <w:pPr>
              <w:jc w:val="both"/>
              <w:rPr>
                <w:rFonts w:ascii="Times New Roman" w:hAnsi="Times New Roman" w:cs="Times New Roman"/>
                <w:sz w:val="24"/>
                <w:szCs w:val="24"/>
              </w:rPr>
            </w:pPr>
          </w:p>
        </w:tc>
        <w:tc>
          <w:tcPr>
            <w:tcW w:w="850" w:type="dxa"/>
          </w:tcPr>
          <w:p w14:paraId="266C2CD1" w14:textId="77777777" w:rsidR="00B204F3" w:rsidRPr="00B204F3" w:rsidRDefault="00B204F3" w:rsidP="00B204F3">
            <w:pPr>
              <w:jc w:val="both"/>
              <w:rPr>
                <w:rFonts w:ascii="Times New Roman" w:hAnsi="Times New Roman" w:cs="Times New Roman"/>
                <w:sz w:val="24"/>
                <w:szCs w:val="24"/>
              </w:rPr>
            </w:pPr>
          </w:p>
        </w:tc>
        <w:tc>
          <w:tcPr>
            <w:tcW w:w="851" w:type="dxa"/>
          </w:tcPr>
          <w:p w14:paraId="266C2CD2" w14:textId="77777777" w:rsidR="00B204F3" w:rsidRPr="00B204F3" w:rsidRDefault="00B204F3" w:rsidP="00B204F3">
            <w:pPr>
              <w:jc w:val="both"/>
              <w:rPr>
                <w:rFonts w:ascii="Times New Roman" w:hAnsi="Times New Roman" w:cs="Times New Roman"/>
                <w:sz w:val="24"/>
                <w:szCs w:val="24"/>
              </w:rPr>
            </w:pPr>
          </w:p>
        </w:tc>
      </w:tr>
      <w:tr w:rsidR="00B204F3" w:rsidRPr="00B204F3" w14:paraId="266C2CDE" w14:textId="77777777" w:rsidTr="008C64C6">
        <w:tc>
          <w:tcPr>
            <w:tcW w:w="1080" w:type="dxa"/>
          </w:tcPr>
          <w:p w14:paraId="266C2CD4" w14:textId="77777777" w:rsidR="00B204F3" w:rsidRPr="00D55FA1" w:rsidRDefault="00B204F3" w:rsidP="00D55FA1">
            <w:pPr>
              <w:spacing w:after="0"/>
              <w:jc w:val="both"/>
              <w:rPr>
                <w:rFonts w:ascii="Times New Roman" w:hAnsi="Times New Roman" w:cs="Times New Roman"/>
              </w:rPr>
            </w:pPr>
            <w:r w:rsidRPr="00D55FA1">
              <w:rPr>
                <w:rFonts w:ascii="Times New Roman" w:hAnsi="Times New Roman" w:cs="Times New Roman"/>
              </w:rPr>
              <w:t>Plakatas</w:t>
            </w:r>
          </w:p>
        </w:tc>
        <w:tc>
          <w:tcPr>
            <w:tcW w:w="3240" w:type="dxa"/>
          </w:tcPr>
          <w:p w14:paraId="34489C74" w14:textId="77777777" w:rsidR="008F053D" w:rsidRPr="00C72F82" w:rsidRDefault="008F053D" w:rsidP="008F053D">
            <w:pPr>
              <w:spacing w:after="0"/>
              <w:rPr>
                <w:rFonts w:ascii="Times New Roman" w:hAnsi="Times New Roman" w:cs="Times New Roman"/>
              </w:rPr>
            </w:pPr>
            <w:r w:rsidRPr="00C72F82">
              <w:rPr>
                <w:rFonts w:ascii="Times New Roman" w:hAnsi="Times New Roman" w:cs="Times New Roman"/>
              </w:rPr>
              <w:t>Formatas  -A2,</w:t>
            </w:r>
          </w:p>
          <w:p w14:paraId="60A6DE89" w14:textId="77777777" w:rsidR="008F053D" w:rsidRPr="00C72F82" w:rsidRDefault="008F053D" w:rsidP="008F053D">
            <w:pPr>
              <w:spacing w:after="0"/>
              <w:rPr>
                <w:rFonts w:ascii="Times New Roman" w:hAnsi="Times New Roman" w:cs="Times New Roman"/>
              </w:rPr>
            </w:pPr>
            <w:r w:rsidRPr="00C72F82">
              <w:rPr>
                <w:rFonts w:ascii="Times New Roman" w:hAnsi="Times New Roman" w:cs="Times New Roman"/>
              </w:rPr>
              <w:t xml:space="preserve">Spalvingumas 4 +0, </w:t>
            </w:r>
          </w:p>
          <w:p w14:paraId="266C2CD7" w14:textId="7CB42A26" w:rsidR="00B204F3" w:rsidRPr="00B204F3" w:rsidRDefault="008F053D" w:rsidP="008F053D">
            <w:pPr>
              <w:spacing w:after="0"/>
              <w:rPr>
                <w:rFonts w:ascii="Times New Roman" w:hAnsi="Times New Roman" w:cs="Times New Roman"/>
                <w:sz w:val="24"/>
                <w:szCs w:val="24"/>
              </w:rPr>
            </w:pPr>
            <w:r w:rsidRPr="00C72F82">
              <w:rPr>
                <w:rFonts w:ascii="Times New Roman" w:hAnsi="Times New Roman" w:cs="Times New Roman"/>
              </w:rPr>
              <w:t xml:space="preserve"> popierius 300 g/m², kreidinis  </w:t>
            </w:r>
          </w:p>
        </w:tc>
        <w:tc>
          <w:tcPr>
            <w:tcW w:w="1067" w:type="dxa"/>
          </w:tcPr>
          <w:p w14:paraId="266C2CD8"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1</w:t>
            </w:r>
          </w:p>
        </w:tc>
        <w:tc>
          <w:tcPr>
            <w:tcW w:w="1134" w:type="dxa"/>
          </w:tcPr>
          <w:p w14:paraId="266C2CD9"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1000-2000    </w:t>
            </w:r>
          </w:p>
        </w:tc>
        <w:tc>
          <w:tcPr>
            <w:tcW w:w="1276" w:type="dxa"/>
          </w:tcPr>
          <w:p w14:paraId="266C2CDA" w14:textId="77777777" w:rsidR="00B204F3" w:rsidRPr="00B204F3" w:rsidRDefault="00B204F3" w:rsidP="00B204F3">
            <w:pPr>
              <w:jc w:val="both"/>
              <w:rPr>
                <w:rFonts w:ascii="Times New Roman" w:hAnsi="Times New Roman" w:cs="Times New Roman"/>
                <w:sz w:val="24"/>
                <w:szCs w:val="24"/>
              </w:rPr>
            </w:pPr>
          </w:p>
        </w:tc>
        <w:tc>
          <w:tcPr>
            <w:tcW w:w="850" w:type="dxa"/>
          </w:tcPr>
          <w:p w14:paraId="266C2CDB" w14:textId="77777777" w:rsidR="00B204F3" w:rsidRPr="00B204F3" w:rsidRDefault="00B204F3" w:rsidP="00B204F3">
            <w:pPr>
              <w:jc w:val="both"/>
              <w:rPr>
                <w:rFonts w:ascii="Times New Roman" w:hAnsi="Times New Roman" w:cs="Times New Roman"/>
                <w:sz w:val="24"/>
                <w:szCs w:val="24"/>
              </w:rPr>
            </w:pPr>
          </w:p>
        </w:tc>
        <w:tc>
          <w:tcPr>
            <w:tcW w:w="850" w:type="dxa"/>
          </w:tcPr>
          <w:p w14:paraId="266C2CDC" w14:textId="77777777" w:rsidR="00B204F3" w:rsidRPr="00B204F3" w:rsidRDefault="00B204F3" w:rsidP="00B204F3">
            <w:pPr>
              <w:jc w:val="both"/>
              <w:rPr>
                <w:rFonts w:ascii="Times New Roman" w:hAnsi="Times New Roman" w:cs="Times New Roman"/>
                <w:sz w:val="24"/>
                <w:szCs w:val="24"/>
              </w:rPr>
            </w:pPr>
          </w:p>
        </w:tc>
        <w:tc>
          <w:tcPr>
            <w:tcW w:w="851" w:type="dxa"/>
          </w:tcPr>
          <w:p w14:paraId="266C2CDD" w14:textId="77777777" w:rsidR="00B204F3" w:rsidRPr="00B204F3" w:rsidRDefault="00B204F3" w:rsidP="00B204F3">
            <w:pPr>
              <w:jc w:val="both"/>
              <w:rPr>
                <w:rFonts w:ascii="Times New Roman" w:hAnsi="Times New Roman" w:cs="Times New Roman"/>
                <w:sz w:val="24"/>
                <w:szCs w:val="24"/>
              </w:rPr>
            </w:pPr>
          </w:p>
        </w:tc>
      </w:tr>
      <w:tr w:rsidR="00B204F3" w:rsidRPr="00B204F3" w14:paraId="266C2CEA" w14:textId="77777777" w:rsidTr="008C64C6">
        <w:tc>
          <w:tcPr>
            <w:tcW w:w="1080" w:type="dxa"/>
          </w:tcPr>
          <w:p w14:paraId="266C2CDF" w14:textId="77777777" w:rsidR="00B204F3" w:rsidRPr="00D55FA1" w:rsidRDefault="00B204F3" w:rsidP="00D55FA1">
            <w:pPr>
              <w:spacing w:after="0"/>
              <w:jc w:val="both"/>
              <w:rPr>
                <w:rFonts w:ascii="Times New Roman" w:hAnsi="Times New Roman" w:cs="Times New Roman"/>
              </w:rPr>
            </w:pPr>
            <w:r w:rsidRPr="00D55FA1">
              <w:rPr>
                <w:rFonts w:ascii="Times New Roman" w:hAnsi="Times New Roman" w:cs="Times New Roman"/>
              </w:rPr>
              <w:t>Lankstinukas</w:t>
            </w:r>
          </w:p>
        </w:tc>
        <w:tc>
          <w:tcPr>
            <w:tcW w:w="3240" w:type="dxa"/>
          </w:tcPr>
          <w:p w14:paraId="1782D714" w14:textId="77777777" w:rsidR="0011515D" w:rsidRPr="00C72F82" w:rsidRDefault="0011515D" w:rsidP="0011515D">
            <w:pPr>
              <w:spacing w:after="0"/>
              <w:rPr>
                <w:rFonts w:ascii="Times New Roman" w:hAnsi="Times New Roman" w:cs="Times New Roman"/>
              </w:rPr>
            </w:pPr>
            <w:r w:rsidRPr="00C72F82">
              <w:rPr>
                <w:rFonts w:ascii="Times New Roman" w:hAnsi="Times New Roman" w:cs="Times New Roman"/>
              </w:rPr>
              <w:t>Formatas –A4,</w:t>
            </w:r>
          </w:p>
          <w:p w14:paraId="1181DD2E" w14:textId="77777777" w:rsidR="0011515D" w:rsidRPr="00C72F82" w:rsidRDefault="0011515D" w:rsidP="0011515D">
            <w:pPr>
              <w:spacing w:after="0"/>
              <w:rPr>
                <w:rFonts w:ascii="Times New Roman" w:hAnsi="Times New Roman" w:cs="Times New Roman"/>
              </w:rPr>
            </w:pPr>
            <w:r w:rsidRPr="00C72F82">
              <w:rPr>
                <w:rFonts w:ascii="Times New Roman" w:hAnsi="Times New Roman" w:cs="Times New Roman"/>
              </w:rPr>
              <w:t>2-3 lenkimai,</w:t>
            </w:r>
          </w:p>
          <w:p w14:paraId="3E0EE90E" w14:textId="77777777" w:rsidR="0011515D" w:rsidRPr="00C72F82" w:rsidRDefault="0011515D" w:rsidP="0011515D">
            <w:pPr>
              <w:spacing w:after="0"/>
              <w:rPr>
                <w:rFonts w:ascii="Times New Roman" w:hAnsi="Times New Roman" w:cs="Times New Roman"/>
              </w:rPr>
            </w:pPr>
            <w:r w:rsidRPr="00C72F82">
              <w:rPr>
                <w:rFonts w:ascii="Times New Roman" w:hAnsi="Times New Roman" w:cs="Times New Roman"/>
              </w:rPr>
              <w:t>Spalvingumas 4+4</w:t>
            </w:r>
          </w:p>
          <w:p w14:paraId="266C2CE3" w14:textId="5D0F9287" w:rsidR="00B204F3" w:rsidRPr="00B204F3" w:rsidRDefault="0011515D" w:rsidP="0011515D">
            <w:pPr>
              <w:spacing w:after="0"/>
              <w:rPr>
                <w:rFonts w:ascii="Times New Roman" w:hAnsi="Times New Roman" w:cs="Times New Roman"/>
                <w:sz w:val="24"/>
                <w:szCs w:val="24"/>
              </w:rPr>
            </w:pPr>
            <w:r w:rsidRPr="00C72F82">
              <w:rPr>
                <w:rFonts w:ascii="Times New Roman" w:hAnsi="Times New Roman" w:cs="Times New Roman"/>
              </w:rPr>
              <w:t>Popierius  170 g/m², kreidinis</w:t>
            </w:r>
          </w:p>
        </w:tc>
        <w:tc>
          <w:tcPr>
            <w:tcW w:w="1067" w:type="dxa"/>
          </w:tcPr>
          <w:p w14:paraId="266C2CE4"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2</w:t>
            </w:r>
          </w:p>
        </w:tc>
        <w:tc>
          <w:tcPr>
            <w:tcW w:w="1134" w:type="dxa"/>
          </w:tcPr>
          <w:p w14:paraId="266C2CE5"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 xml:space="preserve">       3000</w:t>
            </w:r>
          </w:p>
        </w:tc>
        <w:tc>
          <w:tcPr>
            <w:tcW w:w="1276" w:type="dxa"/>
          </w:tcPr>
          <w:p w14:paraId="266C2CE6" w14:textId="77777777" w:rsidR="00B204F3" w:rsidRPr="00B204F3" w:rsidRDefault="00B204F3" w:rsidP="00B204F3">
            <w:pPr>
              <w:jc w:val="both"/>
              <w:rPr>
                <w:rFonts w:ascii="Times New Roman" w:hAnsi="Times New Roman" w:cs="Times New Roman"/>
                <w:sz w:val="24"/>
                <w:szCs w:val="24"/>
              </w:rPr>
            </w:pPr>
          </w:p>
        </w:tc>
        <w:tc>
          <w:tcPr>
            <w:tcW w:w="850" w:type="dxa"/>
          </w:tcPr>
          <w:p w14:paraId="266C2CE7" w14:textId="77777777" w:rsidR="00B204F3" w:rsidRPr="00B204F3" w:rsidRDefault="00B204F3" w:rsidP="00B204F3">
            <w:pPr>
              <w:jc w:val="both"/>
              <w:rPr>
                <w:rFonts w:ascii="Times New Roman" w:hAnsi="Times New Roman" w:cs="Times New Roman"/>
                <w:sz w:val="24"/>
                <w:szCs w:val="24"/>
              </w:rPr>
            </w:pPr>
          </w:p>
        </w:tc>
        <w:tc>
          <w:tcPr>
            <w:tcW w:w="850" w:type="dxa"/>
          </w:tcPr>
          <w:p w14:paraId="266C2CE8" w14:textId="77777777" w:rsidR="00B204F3" w:rsidRPr="00B204F3" w:rsidRDefault="00B204F3" w:rsidP="00B204F3">
            <w:pPr>
              <w:jc w:val="both"/>
              <w:rPr>
                <w:rFonts w:ascii="Times New Roman" w:hAnsi="Times New Roman" w:cs="Times New Roman"/>
                <w:sz w:val="24"/>
                <w:szCs w:val="24"/>
              </w:rPr>
            </w:pPr>
          </w:p>
        </w:tc>
        <w:tc>
          <w:tcPr>
            <w:tcW w:w="851" w:type="dxa"/>
          </w:tcPr>
          <w:p w14:paraId="266C2CE9" w14:textId="77777777" w:rsidR="00B204F3" w:rsidRPr="00B204F3" w:rsidRDefault="00B204F3" w:rsidP="00B204F3">
            <w:pPr>
              <w:jc w:val="both"/>
              <w:rPr>
                <w:rFonts w:ascii="Times New Roman" w:hAnsi="Times New Roman" w:cs="Times New Roman"/>
                <w:sz w:val="24"/>
                <w:szCs w:val="24"/>
              </w:rPr>
            </w:pPr>
          </w:p>
        </w:tc>
      </w:tr>
      <w:tr w:rsidR="00B204F3" w:rsidRPr="00B204F3" w14:paraId="266C2CEF" w14:textId="77777777" w:rsidTr="008C64C6">
        <w:tc>
          <w:tcPr>
            <w:tcW w:w="8647" w:type="dxa"/>
            <w:gridSpan w:val="6"/>
          </w:tcPr>
          <w:p w14:paraId="266C2CEB" w14:textId="77777777" w:rsidR="00B204F3" w:rsidRPr="00B204F3" w:rsidRDefault="00B204F3" w:rsidP="00B204F3">
            <w:pPr>
              <w:rPr>
                <w:rFonts w:ascii="Times New Roman" w:hAnsi="Times New Roman" w:cs="Times New Roman"/>
                <w:sz w:val="24"/>
                <w:szCs w:val="24"/>
              </w:rPr>
            </w:pPr>
          </w:p>
          <w:p w14:paraId="266C2CEC" w14:textId="77777777" w:rsidR="00B204F3" w:rsidRPr="00B204F3" w:rsidRDefault="00B204F3" w:rsidP="00B204F3">
            <w:pPr>
              <w:jc w:val="both"/>
              <w:rPr>
                <w:rFonts w:ascii="Times New Roman" w:hAnsi="Times New Roman" w:cs="Times New Roman"/>
                <w:sz w:val="24"/>
                <w:szCs w:val="24"/>
              </w:rPr>
            </w:pPr>
            <w:r w:rsidRPr="00B204F3">
              <w:rPr>
                <w:rFonts w:ascii="Times New Roman" w:hAnsi="Times New Roman" w:cs="Times New Roman"/>
                <w:sz w:val="24"/>
                <w:szCs w:val="24"/>
              </w:rPr>
              <w:t xml:space="preserve">Iš viso </w:t>
            </w:r>
          </w:p>
        </w:tc>
        <w:tc>
          <w:tcPr>
            <w:tcW w:w="850" w:type="dxa"/>
          </w:tcPr>
          <w:p w14:paraId="266C2CED" w14:textId="77777777" w:rsidR="00B204F3" w:rsidRPr="00B204F3" w:rsidRDefault="00B204F3" w:rsidP="00B204F3">
            <w:pPr>
              <w:jc w:val="both"/>
              <w:rPr>
                <w:rFonts w:ascii="Times New Roman" w:hAnsi="Times New Roman" w:cs="Times New Roman"/>
                <w:sz w:val="24"/>
                <w:szCs w:val="24"/>
              </w:rPr>
            </w:pPr>
          </w:p>
        </w:tc>
        <w:tc>
          <w:tcPr>
            <w:tcW w:w="851" w:type="dxa"/>
          </w:tcPr>
          <w:p w14:paraId="266C2CEE" w14:textId="77777777" w:rsidR="00B204F3" w:rsidRPr="00B204F3" w:rsidRDefault="00B204F3" w:rsidP="00B204F3">
            <w:pPr>
              <w:jc w:val="both"/>
              <w:rPr>
                <w:rFonts w:ascii="Times New Roman" w:hAnsi="Times New Roman" w:cs="Times New Roman"/>
                <w:sz w:val="24"/>
                <w:szCs w:val="24"/>
              </w:rPr>
            </w:pPr>
          </w:p>
        </w:tc>
      </w:tr>
    </w:tbl>
    <w:p w14:paraId="266C2CF0" w14:textId="77777777" w:rsidR="00B204F3" w:rsidRPr="00B204F3" w:rsidRDefault="00B204F3" w:rsidP="00B204F3">
      <w:pPr>
        <w:rPr>
          <w:rFonts w:ascii="Times New Roman" w:hAnsi="Times New Roman" w:cs="Times New Roman"/>
          <w:sz w:val="24"/>
          <w:szCs w:val="24"/>
        </w:rPr>
      </w:pPr>
      <w:r w:rsidRPr="00B204F3">
        <w:rPr>
          <w:rFonts w:ascii="Times New Roman" w:hAnsi="Times New Roman" w:cs="Times New Roman"/>
          <w:sz w:val="24"/>
          <w:szCs w:val="24"/>
        </w:rPr>
        <w:t>Pastabos:</w:t>
      </w:r>
    </w:p>
    <w:p w14:paraId="266C2CF1" w14:textId="77777777" w:rsidR="00D55FA1" w:rsidRPr="00B204F3" w:rsidRDefault="00B204F3" w:rsidP="00B204F3">
      <w:pPr>
        <w:rPr>
          <w:rFonts w:ascii="Times New Roman" w:hAnsi="Times New Roman" w:cs="Times New Roman"/>
          <w:sz w:val="24"/>
          <w:szCs w:val="24"/>
        </w:rPr>
        <w:sectPr w:rsidR="00D55FA1" w:rsidRPr="00B204F3" w:rsidSect="008C64C6">
          <w:type w:val="continuous"/>
          <w:pgSz w:w="11906" w:h="16838"/>
          <w:pgMar w:top="567" w:right="851" w:bottom="1134" w:left="426" w:header="567" w:footer="567" w:gutter="0"/>
          <w:cols w:space="1296"/>
          <w:docGrid w:linePitch="360"/>
        </w:sectPr>
      </w:pPr>
      <w:r w:rsidRPr="00B204F3">
        <w:rPr>
          <w:rFonts w:ascii="Times New Roman" w:hAnsi="Times New Roman" w:cs="Times New Roman"/>
          <w:sz w:val="24"/>
          <w:szCs w:val="24"/>
        </w:rPr>
        <w:t>*5 stulpelyje pateikiamas vieneto įkainis esant  minimaliai leidinio apimčiai ir minimaliam tiražui, o 7 stulpelyje suma, esant minimaliai leidinio apimčiai ir minimaliam tiražui;</w:t>
      </w:r>
    </w:p>
    <w:p w14:paraId="266C2CF2" w14:textId="77777777" w:rsidR="00B204F3" w:rsidRPr="00B204F3" w:rsidRDefault="00B204F3" w:rsidP="00D55FA1">
      <w:pPr>
        <w:spacing w:after="0"/>
        <w:rPr>
          <w:rFonts w:ascii="Times New Roman" w:hAnsi="Times New Roman" w:cs="Times New Roman"/>
          <w:sz w:val="24"/>
          <w:szCs w:val="24"/>
        </w:rPr>
      </w:pPr>
    </w:p>
    <w:p w14:paraId="266C2CF3" w14:textId="77777777" w:rsidR="00B204F3" w:rsidRPr="00B204F3" w:rsidRDefault="00B204F3" w:rsidP="00D55FA1">
      <w:pPr>
        <w:spacing w:after="0"/>
        <w:rPr>
          <w:rFonts w:ascii="Times New Roman" w:hAnsi="Times New Roman" w:cs="Times New Roman"/>
          <w:sz w:val="24"/>
          <w:szCs w:val="24"/>
        </w:rPr>
      </w:pPr>
      <w:r w:rsidRPr="00B204F3">
        <w:rPr>
          <w:rFonts w:ascii="Times New Roman" w:hAnsi="Times New Roman" w:cs="Times New Roman"/>
          <w:sz w:val="24"/>
          <w:szCs w:val="24"/>
        </w:rPr>
        <w:t>** 6 stulpelyje pateikiamas vieneto įkainis, esant maksimaliai leidinio apimčiai ir maksimaliam tiražui, o 8 stulpelyje suma esant maksimaliai leidinio apimčiai ir maksimaliam tiražui.</w:t>
      </w:r>
    </w:p>
    <w:p w14:paraId="266C2CF4" w14:textId="77777777" w:rsidR="00B204F3" w:rsidRPr="00B204F3" w:rsidRDefault="00B204F3" w:rsidP="00D55FA1">
      <w:pPr>
        <w:spacing w:after="0"/>
        <w:jc w:val="both"/>
        <w:rPr>
          <w:rFonts w:ascii="Times New Roman" w:hAnsi="Times New Roman" w:cs="Times New Roman"/>
          <w:sz w:val="24"/>
          <w:szCs w:val="24"/>
        </w:rPr>
      </w:pPr>
    </w:p>
    <w:p w14:paraId="266C2CF5" w14:textId="77777777" w:rsidR="00B204F3" w:rsidRPr="00B204F3" w:rsidRDefault="007F3BA6" w:rsidP="00D55FA1">
      <w:pPr>
        <w:spacing w:after="0"/>
        <w:jc w:val="both"/>
        <w:rPr>
          <w:rFonts w:ascii="Times New Roman" w:hAnsi="Times New Roman" w:cs="Times New Roman"/>
          <w:sz w:val="24"/>
          <w:szCs w:val="24"/>
        </w:rPr>
      </w:pPr>
      <w:r>
        <w:rPr>
          <w:rFonts w:ascii="Times New Roman" w:hAnsi="Times New Roman" w:cs="Times New Roman"/>
          <w:sz w:val="24"/>
          <w:szCs w:val="24"/>
        </w:rPr>
        <w:t>Pasiūlymo</w:t>
      </w:r>
      <w:r w:rsidR="00B204F3" w:rsidRPr="00B204F3">
        <w:rPr>
          <w:rFonts w:ascii="Times New Roman" w:hAnsi="Times New Roman" w:cs="Times New Roman"/>
          <w:sz w:val="24"/>
          <w:szCs w:val="24"/>
        </w:rPr>
        <w:t xml:space="preserve"> kaina (8 stulpelis, sąlyginė maksimalių sumų suma) su PVM –          eur (suma skaičiais ir žodžiais)</w:t>
      </w:r>
    </w:p>
    <w:p w14:paraId="266C2CF6" w14:textId="77777777" w:rsidR="00B204F3" w:rsidRPr="00B204F3" w:rsidRDefault="00B204F3" w:rsidP="00D55FA1">
      <w:pPr>
        <w:spacing w:after="0"/>
        <w:rPr>
          <w:rFonts w:ascii="Times New Roman" w:hAnsi="Times New Roman" w:cs="Times New Roman"/>
          <w:sz w:val="24"/>
          <w:szCs w:val="24"/>
        </w:rPr>
      </w:pPr>
    </w:p>
    <w:p w14:paraId="266C2CF7" w14:textId="77777777" w:rsidR="00B204F3" w:rsidRPr="00B204F3" w:rsidRDefault="00B204F3" w:rsidP="00D55FA1">
      <w:pPr>
        <w:spacing w:after="0"/>
        <w:jc w:val="both"/>
        <w:rPr>
          <w:rFonts w:ascii="Times New Roman" w:hAnsi="Times New Roman" w:cs="Times New Roman"/>
          <w:sz w:val="24"/>
          <w:szCs w:val="24"/>
        </w:rPr>
      </w:pPr>
      <w:r w:rsidRPr="00B204F3">
        <w:rPr>
          <w:rFonts w:ascii="Times New Roman" w:hAnsi="Times New Roman" w:cs="Times New Roman"/>
          <w:sz w:val="24"/>
          <w:szCs w:val="24"/>
        </w:rPr>
        <w:t>Į šią sumą įeina visos išlaidos ir visi mokesčiai, taip pat ir PVM, kuris sudaro_____________eur. (suma skaičiais ir žodžiais)</w:t>
      </w:r>
    </w:p>
    <w:p w14:paraId="266C2CF8" w14:textId="77777777" w:rsidR="00B204F3" w:rsidRPr="00B204F3" w:rsidRDefault="00B204F3" w:rsidP="00D55FA1">
      <w:pPr>
        <w:spacing w:after="0"/>
        <w:ind w:firstLine="720"/>
        <w:jc w:val="both"/>
        <w:rPr>
          <w:rFonts w:ascii="Times New Roman" w:hAnsi="Times New Roman" w:cs="Times New Roman"/>
          <w:sz w:val="24"/>
          <w:szCs w:val="24"/>
        </w:rPr>
      </w:pPr>
      <w:r w:rsidRPr="00B204F3">
        <w:rPr>
          <w:rFonts w:ascii="Times New Roman" w:hAnsi="Times New Roman" w:cs="Times New Roman"/>
          <w:sz w:val="24"/>
          <w:szCs w:val="24"/>
        </w:rPr>
        <w:t>Tais atvejais, kai pagal galiojančius teisės aktus teikėjui nereikia mokėti PVM, jis lentelės 5 -8 stulpeliuose skliaustuose nurodytos dalies nepildo ir nurodo priežastis, dėl kurių PVM nemoka.</w:t>
      </w:r>
    </w:p>
    <w:p w14:paraId="266C2CF9" w14:textId="77777777" w:rsidR="00B204F3" w:rsidRPr="00B204F3" w:rsidRDefault="00B204F3" w:rsidP="00D07FCD">
      <w:pPr>
        <w:spacing w:before="60" w:after="60"/>
        <w:jc w:val="both"/>
        <w:rPr>
          <w:rFonts w:ascii="Times New Roman" w:hAnsi="Times New Roman" w:cs="Times New Roman"/>
          <w:sz w:val="24"/>
          <w:szCs w:val="24"/>
        </w:rPr>
      </w:pPr>
    </w:p>
    <w:p w14:paraId="266C2CFA" w14:textId="77777777" w:rsidR="00D07FCD" w:rsidRPr="000E61FC" w:rsidRDefault="00D07FCD" w:rsidP="00D07FCD">
      <w:pPr>
        <w:pStyle w:val="Sraopastraipa"/>
        <w:autoSpaceDE w:val="0"/>
        <w:autoSpaceDN w:val="0"/>
        <w:adjustRightInd w:val="0"/>
        <w:spacing w:before="60" w:after="60"/>
        <w:ind w:left="714"/>
        <w:contextualSpacing w:val="0"/>
        <w:jc w:val="center"/>
        <w:rPr>
          <w:b/>
          <w:bCs/>
        </w:rPr>
      </w:pPr>
      <w:r w:rsidRPr="000E61FC">
        <w:rPr>
          <w:b/>
          <w:bCs/>
        </w:rPr>
        <w:t>4. SU PASIŪLYMU PATEIKIAMI DOKUMENTAI</w:t>
      </w:r>
    </w:p>
    <w:p w14:paraId="266C2CFB" w14:textId="77777777" w:rsidR="00D07FCD" w:rsidRPr="000E61FC" w:rsidRDefault="00D07FCD" w:rsidP="00D07FCD">
      <w:pPr>
        <w:autoSpaceDE w:val="0"/>
        <w:autoSpaceDN w:val="0"/>
        <w:adjustRightInd w:val="0"/>
        <w:spacing w:before="60" w:after="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62"/>
        <w:gridCol w:w="7030"/>
        <w:gridCol w:w="1275"/>
      </w:tblGrid>
      <w:tr w:rsidR="00D07FCD" w:rsidRPr="000E61FC" w14:paraId="266C2D00" w14:textId="77777777" w:rsidTr="00B204F3">
        <w:tc>
          <w:tcPr>
            <w:tcW w:w="762" w:type="dxa"/>
            <w:shd w:val="clear" w:color="auto" w:fill="DAEEF3" w:themeFill="accent5" w:themeFillTint="33"/>
            <w:vAlign w:val="center"/>
          </w:tcPr>
          <w:p w14:paraId="266C2CFC" w14:textId="77777777" w:rsidR="00D07FCD" w:rsidRPr="000E61FC" w:rsidRDefault="00D07FCD" w:rsidP="00B204F3">
            <w:pPr>
              <w:spacing w:before="60" w:after="60"/>
              <w:jc w:val="center"/>
              <w:rPr>
                <w:b/>
                <w:bCs/>
                <w:sz w:val="24"/>
                <w:szCs w:val="24"/>
              </w:rPr>
            </w:pPr>
            <w:r w:rsidRPr="000E61FC">
              <w:rPr>
                <w:b/>
                <w:bCs/>
                <w:sz w:val="24"/>
                <w:szCs w:val="24"/>
              </w:rPr>
              <w:t>Eil. Nr.</w:t>
            </w:r>
          </w:p>
        </w:tc>
        <w:tc>
          <w:tcPr>
            <w:tcW w:w="7030" w:type="dxa"/>
            <w:shd w:val="clear" w:color="auto" w:fill="DAEEF3" w:themeFill="accent5" w:themeFillTint="33"/>
            <w:vAlign w:val="center"/>
          </w:tcPr>
          <w:p w14:paraId="266C2CFD" w14:textId="77777777" w:rsidR="00D07FCD" w:rsidRPr="000E61FC" w:rsidRDefault="00D07FCD" w:rsidP="00B204F3">
            <w:pPr>
              <w:spacing w:before="60" w:after="60"/>
              <w:jc w:val="center"/>
              <w:rPr>
                <w:b/>
                <w:color w:val="000000" w:themeColor="text1"/>
                <w:sz w:val="24"/>
                <w:szCs w:val="24"/>
              </w:rPr>
            </w:pPr>
            <w:r w:rsidRPr="000E61FC">
              <w:rPr>
                <w:b/>
                <w:color w:val="000000" w:themeColor="text1"/>
                <w:sz w:val="24"/>
                <w:szCs w:val="24"/>
              </w:rPr>
              <w:t>Dokumento pavadinimas</w:t>
            </w:r>
          </w:p>
          <w:p w14:paraId="266C2CFE" w14:textId="77777777" w:rsidR="00D07FCD" w:rsidRPr="000E61FC" w:rsidRDefault="00D07FCD" w:rsidP="00B204F3">
            <w:pPr>
              <w:spacing w:before="60" w:after="60"/>
              <w:jc w:val="center"/>
              <w:rPr>
                <w:b/>
                <w:bCs/>
                <w:sz w:val="24"/>
                <w:szCs w:val="24"/>
              </w:rPr>
            </w:pPr>
          </w:p>
        </w:tc>
        <w:tc>
          <w:tcPr>
            <w:tcW w:w="1275" w:type="dxa"/>
            <w:shd w:val="clear" w:color="auto" w:fill="DAEEF3" w:themeFill="accent5" w:themeFillTint="33"/>
          </w:tcPr>
          <w:p w14:paraId="266C2CFF" w14:textId="77777777" w:rsidR="00D07FCD" w:rsidRPr="000E61FC" w:rsidRDefault="00D07FCD" w:rsidP="00B204F3">
            <w:pPr>
              <w:spacing w:before="60" w:after="60"/>
              <w:jc w:val="center"/>
              <w:rPr>
                <w:b/>
                <w:color w:val="000000" w:themeColor="text1"/>
                <w:sz w:val="24"/>
                <w:szCs w:val="24"/>
              </w:rPr>
            </w:pPr>
            <w:r w:rsidRPr="000E61FC">
              <w:rPr>
                <w:b/>
                <w:color w:val="000000" w:themeColor="text1"/>
                <w:sz w:val="24"/>
                <w:szCs w:val="24"/>
              </w:rPr>
              <w:t>Lapų skaičius</w:t>
            </w:r>
          </w:p>
        </w:tc>
      </w:tr>
      <w:tr w:rsidR="00D07FCD" w:rsidRPr="000E61FC" w14:paraId="266C2D04" w14:textId="77777777" w:rsidTr="00B204F3">
        <w:tc>
          <w:tcPr>
            <w:tcW w:w="762" w:type="dxa"/>
            <w:vAlign w:val="center"/>
          </w:tcPr>
          <w:p w14:paraId="266C2D01" w14:textId="77777777" w:rsidR="00D07FCD" w:rsidRPr="000E61FC" w:rsidRDefault="00D07FCD" w:rsidP="00B204F3">
            <w:pPr>
              <w:spacing w:before="60" w:after="60"/>
              <w:rPr>
                <w:b/>
                <w:sz w:val="24"/>
                <w:szCs w:val="24"/>
              </w:rPr>
            </w:pPr>
            <w:r w:rsidRPr="000E61FC">
              <w:rPr>
                <w:b/>
                <w:sz w:val="24"/>
                <w:szCs w:val="24"/>
              </w:rPr>
              <w:t xml:space="preserve">   1.</w:t>
            </w:r>
          </w:p>
        </w:tc>
        <w:tc>
          <w:tcPr>
            <w:tcW w:w="7030" w:type="dxa"/>
          </w:tcPr>
          <w:p w14:paraId="266C2D02" w14:textId="77777777" w:rsidR="00D07FCD" w:rsidRPr="000E61FC" w:rsidRDefault="00D07FCD" w:rsidP="00B204F3">
            <w:pPr>
              <w:pStyle w:val="Standard1"/>
              <w:spacing w:before="60" w:after="60"/>
              <w:jc w:val="center"/>
              <w:rPr>
                <w:szCs w:val="24"/>
                <w:lang w:val="lt-LT"/>
              </w:rPr>
            </w:pPr>
          </w:p>
        </w:tc>
        <w:tc>
          <w:tcPr>
            <w:tcW w:w="1275" w:type="dxa"/>
          </w:tcPr>
          <w:p w14:paraId="266C2D03" w14:textId="77777777" w:rsidR="00D07FCD" w:rsidRPr="000E61FC" w:rsidRDefault="00D07FCD" w:rsidP="00B204F3">
            <w:pPr>
              <w:pStyle w:val="Standard1"/>
              <w:spacing w:before="60" w:after="60"/>
              <w:jc w:val="both"/>
              <w:rPr>
                <w:szCs w:val="24"/>
                <w:lang w:val="lt-LT"/>
              </w:rPr>
            </w:pPr>
          </w:p>
        </w:tc>
      </w:tr>
      <w:tr w:rsidR="00D07FCD" w:rsidRPr="000E61FC" w14:paraId="266C2D08" w14:textId="77777777" w:rsidTr="00B204F3">
        <w:tc>
          <w:tcPr>
            <w:tcW w:w="762" w:type="dxa"/>
            <w:vAlign w:val="center"/>
          </w:tcPr>
          <w:p w14:paraId="266C2D05" w14:textId="77777777" w:rsidR="00D07FCD" w:rsidRPr="000E61FC" w:rsidRDefault="00D07FCD" w:rsidP="00B204F3">
            <w:pPr>
              <w:spacing w:before="60" w:after="60"/>
              <w:jc w:val="center"/>
              <w:rPr>
                <w:sz w:val="24"/>
                <w:szCs w:val="24"/>
              </w:rPr>
            </w:pPr>
            <w:r w:rsidRPr="000E61FC">
              <w:rPr>
                <w:sz w:val="24"/>
                <w:szCs w:val="24"/>
              </w:rPr>
              <w:t>...</w:t>
            </w:r>
          </w:p>
        </w:tc>
        <w:tc>
          <w:tcPr>
            <w:tcW w:w="7030" w:type="dxa"/>
          </w:tcPr>
          <w:p w14:paraId="266C2D06" w14:textId="77777777" w:rsidR="00D07FCD" w:rsidRPr="000E61FC" w:rsidRDefault="00D07FCD" w:rsidP="00B204F3">
            <w:pPr>
              <w:pStyle w:val="Standard1"/>
              <w:spacing w:before="60" w:after="60"/>
              <w:jc w:val="both"/>
              <w:rPr>
                <w:szCs w:val="24"/>
                <w:lang w:val="lt-LT"/>
              </w:rPr>
            </w:pPr>
          </w:p>
        </w:tc>
        <w:tc>
          <w:tcPr>
            <w:tcW w:w="1275" w:type="dxa"/>
          </w:tcPr>
          <w:p w14:paraId="266C2D07" w14:textId="77777777" w:rsidR="00D07FCD" w:rsidRPr="000E61FC" w:rsidRDefault="00D07FCD" w:rsidP="00B204F3">
            <w:pPr>
              <w:pStyle w:val="Standard1"/>
              <w:spacing w:before="60" w:after="60"/>
              <w:jc w:val="both"/>
              <w:rPr>
                <w:szCs w:val="24"/>
                <w:lang w:val="lt-LT"/>
              </w:rPr>
            </w:pPr>
          </w:p>
        </w:tc>
      </w:tr>
    </w:tbl>
    <w:p w14:paraId="266C2D09" w14:textId="77777777" w:rsidR="00D07FCD" w:rsidRPr="000E61FC" w:rsidRDefault="00D07FCD" w:rsidP="00D07FCD">
      <w:pPr>
        <w:widowControl w:val="0"/>
        <w:jc w:val="both"/>
        <w:rPr>
          <w:rFonts w:ascii="Times New Roman" w:hAnsi="Times New Roman" w:cs="Times New Roman"/>
          <w:sz w:val="24"/>
          <w:szCs w:val="24"/>
        </w:rPr>
      </w:pPr>
    </w:p>
    <w:p w14:paraId="266C2D0A" w14:textId="77777777" w:rsidR="00D07FCD" w:rsidRPr="000E61FC" w:rsidRDefault="00D07FCD" w:rsidP="00D07FCD">
      <w:pPr>
        <w:pStyle w:val="Sraopastraipa"/>
        <w:autoSpaceDE w:val="0"/>
        <w:autoSpaceDN w:val="0"/>
        <w:adjustRightInd w:val="0"/>
        <w:spacing w:before="60" w:after="60"/>
        <w:ind w:left="714"/>
        <w:contextualSpacing w:val="0"/>
        <w:jc w:val="center"/>
        <w:rPr>
          <w:b/>
          <w:bCs/>
        </w:rPr>
      </w:pPr>
      <w:r w:rsidRPr="000E61FC">
        <w:rPr>
          <w:b/>
          <w:bCs/>
        </w:rPr>
        <w:t>5. KONFIDENCIALI INFORMACIJA</w:t>
      </w:r>
    </w:p>
    <w:p w14:paraId="266C2D0B" w14:textId="77777777" w:rsidR="00D07FCD" w:rsidRPr="000E61FC" w:rsidRDefault="00D07FCD" w:rsidP="00D07FCD">
      <w:pPr>
        <w:autoSpaceDE w:val="0"/>
        <w:autoSpaceDN w:val="0"/>
        <w:adjustRightInd w:val="0"/>
        <w:spacing w:before="60" w:after="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62"/>
        <w:gridCol w:w="8305"/>
      </w:tblGrid>
      <w:tr w:rsidR="00D07FCD" w:rsidRPr="000E61FC" w14:paraId="266C2D0F" w14:textId="77777777" w:rsidTr="00B204F3">
        <w:tc>
          <w:tcPr>
            <w:tcW w:w="762" w:type="dxa"/>
            <w:shd w:val="clear" w:color="auto" w:fill="DAEEF3" w:themeFill="accent5" w:themeFillTint="33"/>
            <w:vAlign w:val="center"/>
          </w:tcPr>
          <w:p w14:paraId="266C2D0C" w14:textId="77777777" w:rsidR="00D07FCD" w:rsidRPr="000E61FC" w:rsidRDefault="00D07FCD" w:rsidP="00B204F3">
            <w:pPr>
              <w:spacing w:before="60" w:after="60"/>
              <w:jc w:val="center"/>
              <w:rPr>
                <w:b/>
                <w:bCs/>
                <w:sz w:val="24"/>
                <w:szCs w:val="24"/>
              </w:rPr>
            </w:pPr>
            <w:r w:rsidRPr="000E61FC">
              <w:rPr>
                <w:b/>
                <w:bCs/>
                <w:sz w:val="24"/>
                <w:szCs w:val="24"/>
              </w:rPr>
              <w:t>Eil. Nr.</w:t>
            </w:r>
          </w:p>
        </w:tc>
        <w:tc>
          <w:tcPr>
            <w:tcW w:w="8305" w:type="dxa"/>
            <w:shd w:val="clear" w:color="auto" w:fill="DAEEF3" w:themeFill="accent5" w:themeFillTint="33"/>
            <w:vAlign w:val="center"/>
          </w:tcPr>
          <w:p w14:paraId="266C2D0D" w14:textId="77777777" w:rsidR="00D07FCD" w:rsidRPr="000E61FC" w:rsidRDefault="00D07FCD" w:rsidP="00B204F3">
            <w:pPr>
              <w:spacing w:before="60" w:after="60"/>
              <w:jc w:val="center"/>
              <w:rPr>
                <w:b/>
                <w:color w:val="000000" w:themeColor="text1"/>
                <w:sz w:val="24"/>
                <w:szCs w:val="24"/>
              </w:rPr>
            </w:pPr>
            <w:r w:rsidRPr="000E61FC">
              <w:rPr>
                <w:b/>
                <w:color w:val="000000" w:themeColor="text1"/>
                <w:sz w:val="24"/>
                <w:szCs w:val="24"/>
              </w:rPr>
              <w:t>Pateikto dokumento pavadinimas</w:t>
            </w:r>
          </w:p>
          <w:p w14:paraId="266C2D0E" w14:textId="77777777" w:rsidR="00D07FCD" w:rsidRPr="000E61FC" w:rsidRDefault="00D07FCD" w:rsidP="00B204F3">
            <w:pPr>
              <w:spacing w:before="60" w:after="60"/>
              <w:jc w:val="center"/>
              <w:rPr>
                <w:b/>
                <w:bCs/>
                <w:sz w:val="24"/>
                <w:szCs w:val="24"/>
              </w:rPr>
            </w:pPr>
            <w:r w:rsidRPr="000E61FC">
              <w:rPr>
                <w:b/>
                <w:color w:val="000000" w:themeColor="text1"/>
                <w:sz w:val="24"/>
                <w:szCs w:val="24"/>
              </w:rPr>
              <w:t>(nurodomi visi dokumentai pagal Sąlygų 5.7 punkto nuostatas)</w:t>
            </w:r>
          </w:p>
        </w:tc>
      </w:tr>
      <w:tr w:rsidR="00D07FCD" w:rsidRPr="000E61FC" w14:paraId="266C2D12" w14:textId="77777777" w:rsidTr="00B204F3">
        <w:tc>
          <w:tcPr>
            <w:tcW w:w="762" w:type="dxa"/>
            <w:vAlign w:val="center"/>
          </w:tcPr>
          <w:p w14:paraId="266C2D10" w14:textId="77777777" w:rsidR="00D07FCD" w:rsidRPr="000E61FC" w:rsidRDefault="00D07FCD" w:rsidP="00B204F3">
            <w:pPr>
              <w:spacing w:before="60" w:after="60"/>
              <w:rPr>
                <w:b/>
                <w:sz w:val="24"/>
                <w:szCs w:val="24"/>
              </w:rPr>
            </w:pPr>
            <w:r w:rsidRPr="000E61FC">
              <w:rPr>
                <w:b/>
                <w:sz w:val="24"/>
                <w:szCs w:val="24"/>
              </w:rPr>
              <w:t xml:space="preserve">   1.</w:t>
            </w:r>
          </w:p>
        </w:tc>
        <w:tc>
          <w:tcPr>
            <w:tcW w:w="8305" w:type="dxa"/>
          </w:tcPr>
          <w:p w14:paraId="266C2D11" w14:textId="77777777" w:rsidR="00D07FCD" w:rsidRPr="000E61FC" w:rsidRDefault="00D07FCD" w:rsidP="00B204F3">
            <w:pPr>
              <w:pStyle w:val="Standard1"/>
              <w:spacing w:before="60" w:after="60"/>
              <w:jc w:val="both"/>
              <w:rPr>
                <w:szCs w:val="24"/>
                <w:lang w:val="lt-LT"/>
              </w:rPr>
            </w:pPr>
          </w:p>
        </w:tc>
      </w:tr>
      <w:tr w:rsidR="00D07FCD" w:rsidRPr="000E61FC" w14:paraId="266C2D15" w14:textId="77777777" w:rsidTr="00B204F3">
        <w:tc>
          <w:tcPr>
            <w:tcW w:w="762" w:type="dxa"/>
            <w:vAlign w:val="center"/>
          </w:tcPr>
          <w:p w14:paraId="266C2D13" w14:textId="77777777" w:rsidR="00D07FCD" w:rsidRPr="000E61FC" w:rsidRDefault="00D07FCD" w:rsidP="00B204F3">
            <w:pPr>
              <w:spacing w:before="60" w:after="60"/>
              <w:jc w:val="center"/>
              <w:rPr>
                <w:sz w:val="24"/>
                <w:szCs w:val="24"/>
              </w:rPr>
            </w:pPr>
            <w:r w:rsidRPr="000E61FC">
              <w:rPr>
                <w:sz w:val="24"/>
                <w:szCs w:val="24"/>
              </w:rPr>
              <w:t>...</w:t>
            </w:r>
          </w:p>
        </w:tc>
        <w:tc>
          <w:tcPr>
            <w:tcW w:w="8305" w:type="dxa"/>
          </w:tcPr>
          <w:p w14:paraId="266C2D14" w14:textId="77777777" w:rsidR="00D07FCD" w:rsidRPr="000E61FC" w:rsidRDefault="00D07FCD" w:rsidP="00B204F3">
            <w:pPr>
              <w:pStyle w:val="Standard1"/>
              <w:spacing w:before="60" w:after="60"/>
              <w:jc w:val="both"/>
              <w:rPr>
                <w:szCs w:val="24"/>
                <w:lang w:val="lt-LT"/>
              </w:rPr>
            </w:pPr>
          </w:p>
        </w:tc>
      </w:tr>
    </w:tbl>
    <w:p w14:paraId="266C2D16" w14:textId="77777777" w:rsidR="00D07FCD" w:rsidRPr="000E61FC" w:rsidRDefault="00D07FCD" w:rsidP="00D07FCD">
      <w:pPr>
        <w:spacing w:before="60" w:after="60"/>
        <w:ind w:firstLine="720"/>
        <w:jc w:val="both"/>
        <w:rPr>
          <w:rFonts w:ascii="Times New Roman" w:hAnsi="Times New Roman" w:cs="Times New Roman"/>
          <w:sz w:val="24"/>
          <w:szCs w:val="24"/>
        </w:rPr>
      </w:pPr>
    </w:p>
    <w:p w14:paraId="266C2D17" w14:textId="77777777" w:rsidR="00D07FCD" w:rsidRPr="000E61FC" w:rsidRDefault="00D07FCD" w:rsidP="00D07FCD">
      <w:pPr>
        <w:spacing w:before="60" w:after="60"/>
        <w:ind w:firstLine="720"/>
        <w:jc w:val="both"/>
        <w:rPr>
          <w:rFonts w:ascii="Times New Roman" w:hAnsi="Times New Roman" w:cs="Times New Roman"/>
          <w:sz w:val="24"/>
          <w:szCs w:val="24"/>
        </w:rPr>
      </w:pPr>
      <w:r w:rsidRPr="000E61FC">
        <w:rPr>
          <w:rFonts w:ascii="Times New Roman" w:hAnsi="Times New Roman" w:cs="Times New Roman"/>
          <w:sz w:val="24"/>
          <w:szCs w:val="24"/>
        </w:rPr>
        <w:t>Pasirašydamas šį pasiūlymą, tvirtintu, kad:</w:t>
      </w:r>
    </w:p>
    <w:p w14:paraId="266C2D18" w14:textId="77777777" w:rsidR="00D07FCD" w:rsidRPr="000E61FC" w:rsidRDefault="00D07FCD" w:rsidP="00D07FCD">
      <w:pPr>
        <w:pStyle w:val="Sraopastraipa"/>
        <w:numPr>
          <w:ilvl w:val="0"/>
          <w:numId w:val="7"/>
        </w:numPr>
        <w:spacing w:before="60" w:after="60"/>
        <w:jc w:val="both"/>
      </w:pPr>
      <w:r w:rsidRPr="000E61FC">
        <w:t xml:space="preserve">pasiūlymas galioja </w:t>
      </w:r>
      <w:r w:rsidRPr="00411910">
        <w:t>Sąlygų 5.9</w:t>
      </w:r>
      <w:r w:rsidRPr="000E61FC">
        <w:t xml:space="preserve"> punkte nurodytą terminą;</w:t>
      </w:r>
    </w:p>
    <w:p w14:paraId="266C2D19" w14:textId="77777777" w:rsidR="00D07FCD" w:rsidRPr="000E61FC" w:rsidRDefault="00D07FCD" w:rsidP="00D07FCD">
      <w:pPr>
        <w:pStyle w:val="Sraopastraipa"/>
        <w:numPr>
          <w:ilvl w:val="0"/>
          <w:numId w:val="7"/>
        </w:numPr>
        <w:spacing w:before="60" w:after="60"/>
        <w:jc w:val="both"/>
      </w:pPr>
      <w:r w:rsidRPr="000E61FC">
        <w:t>sutinku su visomis pirkimo dokumentuose nustatytomis sąlygomis;</w:t>
      </w:r>
    </w:p>
    <w:p w14:paraId="266C2D1A" w14:textId="77777777" w:rsidR="00D07FCD" w:rsidRPr="000E61FC" w:rsidRDefault="00D07FCD" w:rsidP="00D07FCD">
      <w:pPr>
        <w:pStyle w:val="Sraopastraipa"/>
        <w:numPr>
          <w:ilvl w:val="0"/>
          <w:numId w:val="7"/>
        </w:numPr>
        <w:tabs>
          <w:tab w:val="left" w:pos="567"/>
        </w:tabs>
        <w:spacing w:before="60" w:after="60"/>
        <w:contextualSpacing w:val="0"/>
        <w:jc w:val="both"/>
      </w:pPr>
      <w:r w:rsidRPr="000E61FC">
        <w:t>pasiūlyme pateikti duomenys yra tikri.</w:t>
      </w:r>
    </w:p>
    <w:bookmarkEnd w:id="6"/>
    <w:p w14:paraId="266C2D1B" w14:textId="77777777" w:rsidR="00D07FCD" w:rsidRPr="002B236D" w:rsidRDefault="00D07FCD" w:rsidP="00D07FCD">
      <w:pPr>
        <w:pStyle w:val="Body2"/>
        <w:rPr>
          <w:rFonts w:cs="Times New Roman"/>
          <w:bCs/>
          <w:i/>
          <w:iCs/>
          <w:color w:val="auto"/>
          <w:sz w:val="24"/>
          <w:szCs w:val="24"/>
          <w:lang w:val="lt-LT"/>
        </w:rPr>
      </w:pPr>
    </w:p>
    <w:p w14:paraId="02518BAD" w14:textId="77777777" w:rsidR="00C6727B" w:rsidRPr="005D3FDC" w:rsidRDefault="00C6727B" w:rsidP="00C6727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222"/>
        <w:gridCol w:w="2082"/>
        <w:gridCol w:w="268"/>
        <w:gridCol w:w="2995"/>
      </w:tblGrid>
      <w:tr w:rsidR="00C6727B" w:rsidRPr="005D3FDC" w14:paraId="663B2341" w14:textId="77777777" w:rsidTr="00DF1ED5">
        <w:tc>
          <w:tcPr>
            <w:tcW w:w="2028" w:type="pct"/>
            <w:tcBorders>
              <w:top w:val="nil"/>
              <w:left w:val="nil"/>
              <w:right w:val="nil"/>
            </w:tcBorders>
          </w:tcPr>
          <w:p w14:paraId="0D680B8C" w14:textId="77777777" w:rsidR="00C6727B" w:rsidRPr="005D3FDC" w:rsidRDefault="00C6727B" w:rsidP="00DF1ED5">
            <w:pPr>
              <w:pStyle w:val="Pagrindinistekstas1"/>
              <w:tabs>
                <w:tab w:val="left" w:pos="0"/>
              </w:tabs>
              <w:ind w:left="0" w:firstLine="0"/>
              <w:jc w:val="center"/>
              <w:rPr>
                <w:rFonts w:ascii="Calibri Light" w:hAnsi="Calibri Light" w:cs="Calibri Light"/>
                <w:sz w:val="24"/>
                <w:szCs w:val="24"/>
                <w:lang w:val="lt-LT"/>
              </w:rPr>
            </w:pPr>
            <w:r w:rsidRPr="005D3FDC">
              <w:rPr>
                <w:rFonts w:ascii="Calibri Light" w:hAnsi="Calibri Light" w:cs="Calibri Light"/>
                <w:sz w:val="24"/>
                <w:szCs w:val="24"/>
                <w:lang w:val="lt-LT"/>
              </w:rPr>
              <w:fldChar w:fldCharType="begin">
                <w:ffData>
                  <w:name w:val="Tekstas2"/>
                  <w:enabled/>
                  <w:calcOnExit w:val="0"/>
                  <w:textInput/>
                </w:ffData>
              </w:fldChar>
            </w:r>
            <w:r w:rsidRPr="005D3FDC">
              <w:rPr>
                <w:rFonts w:ascii="Calibri Light" w:hAnsi="Calibri Light" w:cs="Calibri Light"/>
                <w:sz w:val="24"/>
                <w:szCs w:val="24"/>
                <w:lang w:val="lt-LT"/>
              </w:rPr>
              <w:instrText xml:space="preserve"> FORMTEXT </w:instrText>
            </w:r>
            <w:r w:rsidRPr="005D3FDC">
              <w:rPr>
                <w:rFonts w:ascii="Calibri Light" w:hAnsi="Calibri Light" w:cs="Calibri Light"/>
                <w:sz w:val="24"/>
                <w:szCs w:val="24"/>
                <w:lang w:val="lt-LT"/>
              </w:rPr>
            </w:r>
            <w:r w:rsidRPr="005D3FDC">
              <w:rPr>
                <w:rFonts w:ascii="Calibri Light" w:hAnsi="Calibri Light" w:cs="Calibri Light"/>
                <w:sz w:val="24"/>
                <w:szCs w:val="24"/>
                <w:lang w:val="lt-LT"/>
              </w:rPr>
              <w:fldChar w:fldCharType="separate"/>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6B8FA6F7" w14:textId="77777777" w:rsidR="00C6727B" w:rsidRPr="005D3FDC" w:rsidRDefault="00C6727B" w:rsidP="00DF1ED5">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01054FEA" w14:textId="77777777" w:rsidR="00C6727B" w:rsidRPr="005D3FDC" w:rsidRDefault="00C6727B" w:rsidP="00DF1ED5">
            <w:pPr>
              <w:pStyle w:val="Pagrindinistekstas1"/>
              <w:tabs>
                <w:tab w:val="left" w:pos="0"/>
              </w:tabs>
              <w:ind w:left="0" w:firstLine="0"/>
              <w:jc w:val="center"/>
              <w:rPr>
                <w:rFonts w:ascii="Calibri Light" w:hAnsi="Calibri Light" w:cs="Calibri Light"/>
                <w:sz w:val="24"/>
                <w:szCs w:val="24"/>
                <w:lang w:val="lt-LT"/>
              </w:rPr>
            </w:pPr>
            <w:r w:rsidRPr="005D3FDC">
              <w:rPr>
                <w:rFonts w:ascii="Calibri Light" w:hAnsi="Calibri Light" w:cs="Calibri Light"/>
                <w:sz w:val="24"/>
                <w:szCs w:val="24"/>
                <w:lang w:val="lt-LT"/>
              </w:rPr>
              <w:fldChar w:fldCharType="begin">
                <w:ffData>
                  <w:name w:val=""/>
                  <w:enabled/>
                  <w:calcOnExit w:val="0"/>
                  <w:textInput>
                    <w:default w:val="*"/>
                  </w:textInput>
                </w:ffData>
              </w:fldChar>
            </w:r>
            <w:r w:rsidRPr="005D3FDC">
              <w:rPr>
                <w:rFonts w:ascii="Calibri Light" w:hAnsi="Calibri Light" w:cs="Calibri Light"/>
                <w:sz w:val="24"/>
                <w:szCs w:val="24"/>
                <w:lang w:val="lt-LT"/>
              </w:rPr>
              <w:instrText xml:space="preserve"> FORMTEXT </w:instrText>
            </w:r>
            <w:r w:rsidRPr="005D3FDC">
              <w:rPr>
                <w:rFonts w:ascii="Calibri Light" w:hAnsi="Calibri Light" w:cs="Calibri Light"/>
                <w:sz w:val="24"/>
                <w:szCs w:val="24"/>
                <w:lang w:val="lt-LT"/>
              </w:rPr>
            </w:r>
            <w:r w:rsidRPr="005D3FDC">
              <w:rPr>
                <w:rFonts w:ascii="Calibri Light" w:hAnsi="Calibri Light" w:cs="Calibri Light"/>
                <w:sz w:val="24"/>
                <w:szCs w:val="24"/>
                <w:lang w:val="lt-LT"/>
              </w:rPr>
              <w:fldChar w:fldCharType="separate"/>
            </w:r>
            <w:r w:rsidRPr="005D3FDC">
              <w:rPr>
                <w:rFonts w:ascii="Calibri Light" w:hAnsi="Calibri Light" w:cs="Calibri Light"/>
                <w:noProof/>
                <w:sz w:val="24"/>
                <w:szCs w:val="24"/>
                <w:lang w:val="lt-LT"/>
              </w:rPr>
              <w:t>*</w:t>
            </w:r>
            <w:r w:rsidRPr="005D3F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3D772FD" w14:textId="77777777" w:rsidR="00C6727B" w:rsidRPr="005D3FDC" w:rsidRDefault="00C6727B" w:rsidP="00DF1ED5">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B63297B" w14:textId="77777777" w:rsidR="00C6727B" w:rsidRPr="005D3FDC" w:rsidRDefault="00C6727B" w:rsidP="00DF1ED5">
            <w:pPr>
              <w:pStyle w:val="Pagrindinistekstas1"/>
              <w:tabs>
                <w:tab w:val="left" w:pos="0"/>
              </w:tabs>
              <w:ind w:left="0" w:firstLine="0"/>
              <w:jc w:val="center"/>
              <w:rPr>
                <w:rFonts w:ascii="Calibri Light" w:hAnsi="Calibri Light" w:cs="Calibri Light"/>
                <w:sz w:val="24"/>
                <w:szCs w:val="24"/>
                <w:lang w:val="lt-LT"/>
              </w:rPr>
            </w:pPr>
            <w:r w:rsidRPr="005D3FDC">
              <w:rPr>
                <w:rFonts w:ascii="Calibri Light" w:hAnsi="Calibri Light" w:cs="Calibri Light"/>
                <w:sz w:val="24"/>
                <w:szCs w:val="24"/>
                <w:lang w:val="lt-LT"/>
              </w:rPr>
              <w:fldChar w:fldCharType="begin">
                <w:ffData>
                  <w:name w:val="Tekstas2"/>
                  <w:enabled/>
                  <w:calcOnExit w:val="0"/>
                  <w:textInput/>
                </w:ffData>
              </w:fldChar>
            </w:r>
            <w:bookmarkStart w:id="8" w:name="Tekstas2"/>
            <w:r w:rsidRPr="005D3FDC">
              <w:rPr>
                <w:rFonts w:ascii="Calibri Light" w:hAnsi="Calibri Light" w:cs="Calibri Light"/>
                <w:sz w:val="24"/>
                <w:szCs w:val="24"/>
                <w:lang w:val="lt-LT"/>
              </w:rPr>
              <w:instrText xml:space="preserve"> FORMTEXT </w:instrText>
            </w:r>
            <w:r w:rsidRPr="005D3FDC">
              <w:rPr>
                <w:rFonts w:ascii="Calibri Light" w:hAnsi="Calibri Light" w:cs="Calibri Light"/>
                <w:sz w:val="24"/>
                <w:szCs w:val="24"/>
                <w:lang w:val="lt-LT"/>
              </w:rPr>
            </w:r>
            <w:r w:rsidRPr="005D3FDC">
              <w:rPr>
                <w:rFonts w:ascii="Calibri Light" w:hAnsi="Calibri Light" w:cs="Calibri Light"/>
                <w:sz w:val="24"/>
                <w:szCs w:val="24"/>
                <w:lang w:val="lt-LT"/>
              </w:rPr>
              <w:fldChar w:fldCharType="separate"/>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noProof/>
                <w:sz w:val="24"/>
                <w:szCs w:val="24"/>
                <w:lang w:val="lt-LT"/>
              </w:rPr>
              <w:t> </w:t>
            </w:r>
            <w:r w:rsidRPr="005D3FDC">
              <w:rPr>
                <w:rFonts w:ascii="Calibri Light" w:hAnsi="Calibri Light" w:cs="Calibri Light"/>
                <w:sz w:val="24"/>
                <w:szCs w:val="24"/>
                <w:lang w:val="lt-LT"/>
              </w:rPr>
              <w:fldChar w:fldCharType="end"/>
            </w:r>
            <w:bookmarkEnd w:id="8"/>
          </w:p>
        </w:tc>
      </w:tr>
      <w:tr w:rsidR="00C6727B" w:rsidRPr="005D3FDC" w14:paraId="4D1A852C" w14:textId="77777777" w:rsidTr="00DF1ED5">
        <w:trPr>
          <w:trHeight w:val="158"/>
        </w:trPr>
        <w:tc>
          <w:tcPr>
            <w:tcW w:w="2028" w:type="pct"/>
            <w:tcBorders>
              <w:left w:val="nil"/>
              <w:bottom w:val="nil"/>
              <w:right w:val="nil"/>
            </w:tcBorders>
          </w:tcPr>
          <w:p w14:paraId="05C47113" w14:textId="77777777" w:rsidR="00C6727B" w:rsidRPr="005D3FDC" w:rsidRDefault="00C6727B" w:rsidP="00DF1ED5">
            <w:pPr>
              <w:pStyle w:val="Pagrindinistekstas1"/>
              <w:tabs>
                <w:tab w:val="left" w:pos="0"/>
              </w:tabs>
              <w:ind w:left="0" w:firstLine="0"/>
              <w:jc w:val="center"/>
              <w:rPr>
                <w:rFonts w:ascii="Calibri Light" w:hAnsi="Calibri Light" w:cs="Calibri Light"/>
                <w:sz w:val="16"/>
                <w:szCs w:val="16"/>
                <w:lang w:val="lt-LT"/>
              </w:rPr>
            </w:pPr>
            <w:r w:rsidRPr="005D3F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5C328E10" w14:textId="77777777" w:rsidR="00C6727B" w:rsidRPr="005D3FDC" w:rsidRDefault="00C6727B" w:rsidP="00DF1ED5">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1A80E371" w14:textId="77777777" w:rsidR="00C6727B" w:rsidRPr="005D3FDC" w:rsidRDefault="00C6727B" w:rsidP="00DF1ED5">
            <w:pPr>
              <w:pStyle w:val="Pagrindinistekstas1"/>
              <w:tabs>
                <w:tab w:val="left" w:pos="0"/>
              </w:tabs>
              <w:ind w:left="0" w:firstLine="0"/>
              <w:jc w:val="center"/>
              <w:rPr>
                <w:rFonts w:ascii="Calibri Light" w:hAnsi="Calibri Light" w:cs="Calibri Light"/>
                <w:sz w:val="16"/>
                <w:szCs w:val="16"/>
                <w:lang w:val="lt-LT"/>
              </w:rPr>
            </w:pPr>
            <w:r w:rsidRPr="005D3F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5DA2218B" w14:textId="77777777" w:rsidR="00C6727B" w:rsidRPr="005D3FDC" w:rsidRDefault="00C6727B" w:rsidP="00DF1ED5">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2FEDB3E1" w14:textId="77777777" w:rsidR="00C6727B" w:rsidRPr="005D3FDC" w:rsidRDefault="00C6727B" w:rsidP="00DF1ED5">
            <w:pPr>
              <w:pStyle w:val="Pagrindinistekstas1"/>
              <w:tabs>
                <w:tab w:val="left" w:pos="0"/>
                <w:tab w:val="left" w:pos="3969"/>
              </w:tabs>
              <w:ind w:left="0" w:firstLine="0"/>
              <w:jc w:val="center"/>
              <w:rPr>
                <w:rFonts w:ascii="Calibri Light" w:hAnsi="Calibri Light" w:cs="Calibri Light"/>
                <w:sz w:val="16"/>
                <w:szCs w:val="16"/>
                <w:lang w:val="lt-LT"/>
              </w:rPr>
            </w:pPr>
            <w:r w:rsidRPr="005D3FDC">
              <w:rPr>
                <w:rFonts w:ascii="Calibri Light" w:hAnsi="Calibri Light" w:cs="Calibri Light"/>
                <w:position w:val="6"/>
                <w:sz w:val="16"/>
                <w:szCs w:val="16"/>
                <w:lang w:val="lt-LT"/>
              </w:rPr>
              <w:t>(Vardas, pavardė)</w:t>
            </w:r>
          </w:p>
        </w:tc>
      </w:tr>
    </w:tbl>
    <w:p w14:paraId="266C2D1C" w14:textId="77777777" w:rsidR="00D07FCD" w:rsidRPr="002B236D" w:rsidRDefault="00D07FCD" w:rsidP="00D07FCD">
      <w:pPr>
        <w:pStyle w:val="Body2"/>
        <w:rPr>
          <w:rFonts w:cs="Times New Roman"/>
          <w:bCs/>
          <w:i/>
          <w:iCs/>
          <w:color w:val="auto"/>
          <w:sz w:val="24"/>
          <w:szCs w:val="24"/>
          <w:lang w:val="lt-LT"/>
        </w:rPr>
      </w:pPr>
    </w:p>
    <w:p w14:paraId="266C2D1D" w14:textId="77777777" w:rsidR="00D07FCD" w:rsidRPr="002B236D" w:rsidRDefault="00D07FCD" w:rsidP="00D07FCD">
      <w:pPr>
        <w:pStyle w:val="Body2"/>
        <w:rPr>
          <w:rFonts w:cs="Times New Roman"/>
          <w:bCs/>
          <w:i/>
          <w:iCs/>
          <w:color w:val="auto"/>
          <w:sz w:val="24"/>
          <w:szCs w:val="24"/>
          <w:lang w:val="lt-LT"/>
        </w:rPr>
      </w:pPr>
    </w:p>
    <w:p w14:paraId="266C2D21" w14:textId="77777777" w:rsidR="00D07FCD" w:rsidRPr="002B236D" w:rsidRDefault="00D07FCD" w:rsidP="00D07FCD">
      <w:pPr>
        <w:pStyle w:val="Body2"/>
        <w:rPr>
          <w:rFonts w:cs="Times New Roman"/>
          <w:bCs/>
          <w:i/>
          <w:iCs/>
          <w:color w:val="auto"/>
          <w:sz w:val="24"/>
          <w:szCs w:val="24"/>
          <w:lang w:val="lt-LT"/>
        </w:rPr>
      </w:pPr>
    </w:p>
    <w:p w14:paraId="266C2D22" w14:textId="77777777" w:rsidR="00C72F82" w:rsidRPr="000F7FFE" w:rsidRDefault="00A94D83" w:rsidP="00C72F82">
      <w:pPr>
        <w:pStyle w:val="Pagrindinistekstas"/>
        <w:spacing w:after="0" w:line="276" w:lineRule="auto"/>
        <w:ind w:left="7160"/>
        <w:jc w:val="both"/>
        <w:rPr>
          <w:b/>
          <w:szCs w:val="24"/>
        </w:rPr>
      </w:pPr>
      <w:r w:rsidRPr="000F7FFE">
        <w:rPr>
          <w:b/>
          <w:szCs w:val="24"/>
        </w:rPr>
        <w:lastRenderedPageBreak/>
        <w:t>Sąlygų</w:t>
      </w:r>
      <w:r w:rsidR="00C72F82" w:rsidRPr="000F7FFE">
        <w:rPr>
          <w:b/>
          <w:szCs w:val="24"/>
        </w:rPr>
        <w:t xml:space="preserve"> priedas</w:t>
      </w:r>
      <w:r w:rsidRPr="000F7FFE">
        <w:rPr>
          <w:b/>
          <w:szCs w:val="24"/>
        </w:rPr>
        <w:t xml:space="preserve"> Nr.2</w:t>
      </w:r>
    </w:p>
    <w:p w14:paraId="266C2D23" w14:textId="77777777" w:rsidR="00C72F82" w:rsidRDefault="00C72F82" w:rsidP="00C72F82">
      <w:pPr>
        <w:spacing w:after="0"/>
        <w:ind w:firstLine="540"/>
        <w:jc w:val="center"/>
        <w:rPr>
          <w:rFonts w:ascii="Times New Roman" w:hAnsi="Times New Roman" w:cs="Times New Roman"/>
          <w:b/>
          <w:sz w:val="24"/>
          <w:szCs w:val="24"/>
        </w:rPr>
      </w:pPr>
      <w:r w:rsidRPr="00C72F82">
        <w:rPr>
          <w:rFonts w:ascii="Times New Roman" w:hAnsi="Times New Roman" w:cs="Times New Roman"/>
          <w:b/>
          <w:caps/>
          <w:sz w:val="24"/>
          <w:szCs w:val="24"/>
        </w:rPr>
        <w:t>techninė</w:t>
      </w:r>
      <w:r w:rsidRPr="00C72F82">
        <w:rPr>
          <w:rFonts w:ascii="Times New Roman" w:hAnsi="Times New Roman" w:cs="Times New Roman"/>
          <w:b/>
          <w:sz w:val="24"/>
          <w:szCs w:val="24"/>
        </w:rPr>
        <w:t xml:space="preserve"> SPECIFIKACIJA </w:t>
      </w:r>
    </w:p>
    <w:p w14:paraId="2491BB3E" w14:textId="77777777" w:rsidR="00615E27" w:rsidRPr="00C72F82" w:rsidRDefault="00615E27" w:rsidP="00C72F82">
      <w:pPr>
        <w:spacing w:after="0"/>
        <w:ind w:firstLine="540"/>
        <w:jc w:val="center"/>
        <w:rPr>
          <w:rFonts w:ascii="Times New Roman" w:hAnsi="Times New Roman" w:cs="Times New Roman"/>
          <w:b/>
          <w:sz w:val="24"/>
          <w:szCs w:val="24"/>
        </w:rPr>
      </w:pPr>
    </w:p>
    <w:p w14:paraId="2D9585A0" w14:textId="77777777" w:rsidR="003C0C04" w:rsidRPr="00C72F82" w:rsidRDefault="003C0C04" w:rsidP="003C0C04">
      <w:pPr>
        <w:pStyle w:val="prastasiniatinklio"/>
        <w:numPr>
          <w:ilvl w:val="0"/>
          <w:numId w:val="3"/>
        </w:numPr>
        <w:tabs>
          <w:tab w:val="clear" w:pos="720"/>
          <w:tab w:val="num" w:pos="900"/>
        </w:tabs>
        <w:spacing w:before="0" w:beforeAutospacing="0" w:after="0" w:afterAutospacing="0" w:line="276" w:lineRule="auto"/>
        <w:ind w:hanging="11"/>
        <w:rPr>
          <w:b/>
        </w:rPr>
      </w:pPr>
      <w:r w:rsidRPr="00C72F82">
        <w:rPr>
          <w:b/>
        </w:rPr>
        <w:t>BENDRA INFORMACIJA</w:t>
      </w:r>
    </w:p>
    <w:p w14:paraId="5C340F3C" w14:textId="77777777" w:rsidR="003C0C04" w:rsidRPr="005B7FCA" w:rsidRDefault="003C0C04" w:rsidP="003C0C04">
      <w:pPr>
        <w:spacing w:after="0"/>
        <w:jc w:val="both"/>
        <w:rPr>
          <w:rFonts w:ascii="Times New Roman" w:hAnsi="Times New Roman" w:cs="Times New Roman"/>
          <w:sz w:val="24"/>
          <w:szCs w:val="24"/>
        </w:rPr>
      </w:pPr>
      <w:r w:rsidRPr="00C72F82">
        <w:rPr>
          <w:rFonts w:ascii="Times New Roman" w:hAnsi="Times New Roman" w:cs="Times New Roman"/>
          <w:sz w:val="24"/>
          <w:szCs w:val="24"/>
        </w:rPr>
        <w:t xml:space="preserve">       Perkančioji organizacija (toliau – PO) perka</w:t>
      </w:r>
      <w:r>
        <w:rPr>
          <w:rFonts w:ascii="Times New Roman" w:hAnsi="Times New Roman" w:cs="Times New Roman"/>
          <w:sz w:val="24"/>
          <w:szCs w:val="24"/>
        </w:rPr>
        <w:t xml:space="preserve">  leidybos plano leidinių spausdinimo</w:t>
      </w:r>
      <w:r w:rsidRPr="005B7FCA">
        <w:rPr>
          <w:rFonts w:ascii="Times New Roman" w:hAnsi="Times New Roman" w:cs="Times New Roman"/>
          <w:sz w:val="24"/>
          <w:szCs w:val="24"/>
        </w:rPr>
        <w:t xml:space="preserve"> ir susijusias paslaugas (toliau – Paslaugos) </w:t>
      </w:r>
    </w:p>
    <w:p w14:paraId="543965E9" w14:textId="77777777" w:rsidR="003C0C04" w:rsidRPr="00C72F82" w:rsidRDefault="003C0C04" w:rsidP="003C0C04">
      <w:pPr>
        <w:spacing w:after="0"/>
        <w:ind w:firstLine="360"/>
        <w:rPr>
          <w:rFonts w:ascii="Times New Roman" w:hAnsi="Times New Roman" w:cs="Times New Roman"/>
          <w:sz w:val="24"/>
          <w:szCs w:val="24"/>
        </w:rPr>
      </w:pPr>
      <w:r w:rsidRPr="005B7FCA">
        <w:rPr>
          <w:rFonts w:ascii="Times New Roman" w:hAnsi="Times New Roman" w:cs="Times New Roman"/>
          <w:sz w:val="24"/>
          <w:szCs w:val="24"/>
        </w:rPr>
        <w:t>Planuojama preliminariosios sutarties trukmė – 12 mėnesių, su galimybe pratęsti dar 12 mėn. Sutartis įsigalioja ne anksčiau kaip 202</w:t>
      </w:r>
      <w:r>
        <w:rPr>
          <w:rFonts w:ascii="Times New Roman" w:hAnsi="Times New Roman" w:cs="Times New Roman"/>
          <w:sz w:val="24"/>
          <w:szCs w:val="24"/>
          <w:lang w:val="en-US"/>
        </w:rPr>
        <w:t>6</w:t>
      </w:r>
      <w:r w:rsidRPr="005B7FCA">
        <w:rPr>
          <w:rFonts w:ascii="Times New Roman" w:hAnsi="Times New Roman" w:cs="Times New Roman"/>
          <w:sz w:val="24"/>
          <w:szCs w:val="24"/>
        </w:rPr>
        <w:t xml:space="preserve"> m. liepos </w:t>
      </w:r>
      <w:r>
        <w:rPr>
          <w:rFonts w:ascii="Times New Roman" w:hAnsi="Times New Roman" w:cs="Times New Roman"/>
          <w:sz w:val="24"/>
          <w:szCs w:val="24"/>
        </w:rPr>
        <w:t>27</w:t>
      </w:r>
      <w:r w:rsidRPr="005B7FCA">
        <w:rPr>
          <w:rFonts w:ascii="Times New Roman" w:hAnsi="Times New Roman" w:cs="Times New Roman"/>
          <w:sz w:val="24"/>
          <w:szCs w:val="24"/>
        </w:rPr>
        <w:t xml:space="preserve"> d.</w:t>
      </w:r>
    </w:p>
    <w:p w14:paraId="390771D0" w14:textId="77777777" w:rsidR="003C0C04" w:rsidRPr="00C72F82" w:rsidRDefault="003C0C04" w:rsidP="003C0C04">
      <w:pPr>
        <w:spacing w:after="0"/>
        <w:ind w:firstLine="360"/>
        <w:rPr>
          <w:rFonts w:ascii="Times New Roman" w:hAnsi="Times New Roman" w:cs="Times New Roman"/>
          <w:sz w:val="24"/>
          <w:szCs w:val="24"/>
        </w:rPr>
      </w:pPr>
      <w:r w:rsidRPr="00C72F82">
        <w:rPr>
          <w:rFonts w:ascii="Times New Roman" w:hAnsi="Times New Roman" w:cs="Times New Roman"/>
          <w:sz w:val="24"/>
          <w:szCs w:val="24"/>
        </w:rPr>
        <w:t>Planuojami paslaugų teikimo terminai nuo 3 d.</w:t>
      </w:r>
      <w:r>
        <w:rPr>
          <w:rFonts w:ascii="Times New Roman" w:hAnsi="Times New Roman" w:cs="Times New Roman"/>
          <w:sz w:val="24"/>
          <w:szCs w:val="24"/>
        </w:rPr>
        <w:t xml:space="preserve"> </w:t>
      </w:r>
      <w:r w:rsidRPr="00C72F82">
        <w:rPr>
          <w:rFonts w:ascii="Times New Roman" w:hAnsi="Times New Roman" w:cs="Times New Roman"/>
          <w:sz w:val="24"/>
          <w:szCs w:val="24"/>
        </w:rPr>
        <w:t>d iki 10 d.</w:t>
      </w:r>
      <w:r>
        <w:rPr>
          <w:rFonts w:ascii="Times New Roman" w:hAnsi="Times New Roman" w:cs="Times New Roman"/>
          <w:sz w:val="24"/>
          <w:szCs w:val="24"/>
        </w:rPr>
        <w:t xml:space="preserve"> </w:t>
      </w:r>
      <w:r w:rsidRPr="00C72F82">
        <w:rPr>
          <w:rFonts w:ascii="Times New Roman" w:hAnsi="Times New Roman" w:cs="Times New Roman"/>
          <w:sz w:val="24"/>
          <w:szCs w:val="24"/>
        </w:rPr>
        <w:t>d.</w:t>
      </w:r>
    </w:p>
    <w:p w14:paraId="6DA60E0E" w14:textId="77777777" w:rsidR="003C0C04" w:rsidRPr="00C72F82" w:rsidRDefault="003C0C04" w:rsidP="003C0C04">
      <w:pPr>
        <w:spacing w:after="0"/>
        <w:ind w:firstLine="360"/>
        <w:rPr>
          <w:rFonts w:ascii="Times New Roman" w:hAnsi="Times New Roman" w:cs="Times New Roman"/>
          <w:sz w:val="24"/>
          <w:szCs w:val="24"/>
        </w:rPr>
      </w:pPr>
      <w:r w:rsidRPr="00C72F82">
        <w:rPr>
          <w:rFonts w:ascii="Times New Roman" w:hAnsi="Times New Roman" w:cs="Times New Roman"/>
          <w:sz w:val="24"/>
          <w:szCs w:val="24"/>
        </w:rPr>
        <w:t>Darbui PO pateikia maketus ir PO  rūpinasi leidinių ISBN ir UDK suteikimu</w:t>
      </w:r>
    </w:p>
    <w:p w14:paraId="16761298" w14:textId="77777777" w:rsidR="003C0C04" w:rsidRPr="00C72F82" w:rsidRDefault="003C0C04" w:rsidP="003C0C04">
      <w:pPr>
        <w:spacing w:after="0"/>
        <w:ind w:left="360"/>
        <w:jc w:val="both"/>
        <w:rPr>
          <w:rFonts w:ascii="Times New Roman" w:hAnsi="Times New Roman" w:cs="Times New Roman"/>
          <w:b/>
          <w:color w:val="000000"/>
          <w:sz w:val="24"/>
          <w:szCs w:val="24"/>
        </w:rPr>
      </w:pPr>
    </w:p>
    <w:p w14:paraId="4AB40D16" w14:textId="77777777" w:rsidR="003C0C04" w:rsidRPr="00C72F82" w:rsidRDefault="003C0C04" w:rsidP="003C0C04">
      <w:pPr>
        <w:spacing w:after="0"/>
        <w:ind w:left="360"/>
        <w:jc w:val="both"/>
        <w:rPr>
          <w:rFonts w:ascii="Times New Roman" w:hAnsi="Times New Roman" w:cs="Times New Roman"/>
          <w:b/>
          <w:color w:val="000000"/>
          <w:sz w:val="24"/>
          <w:szCs w:val="24"/>
        </w:rPr>
      </w:pPr>
      <w:r w:rsidRPr="00C72F82">
        <w:rPr>
          <w:rFonts w:ascii="Times New Roman" w:hAnsi="Times New Roman" w:cs="Times New Roman"/>
          <w:b/>
          <w:color w:val="000000"/>
          <w:sz w:val="24"/>
          <w:szCs w:val="24"/>
        </w:rPr>
        <w:t xml:space="preserve">     2. REIKALAVIMAI SPAUSDINIMO PASLAUGOMS</w:t>
      </w:r>
    </w:p>
    <w:p w14:paraId="7866E3D9" w14:textId="77777777" w:rsidR="003C0C04" w:rsidRPr="00C72F82" w:rsidRDefault="003C0C04" w:rsidP="003C0C04">
      <w:pPr>
        <w:spacing w:after="0"/>
        <w:ind w:firstLine="360"/>
        <w:jc w:val="both"/>
        <w:rPr>
          <w:rFonts w:ascii="Times New Roman" w:hAnsi="Times New Roman" w:cs="Times New Roman"/>
          <w:sz w:val="24"/>
          <w:szCs w:val="24"/>
        </w:rPr>
      </w:pPr>
      <w:r w:rsidRPr="00C72F82">
        <w:rPr>
          <w:rFonts w:ascii="Times New Roman" w:hAnsi="Times New Roman" w:cs="Times New Roman"/>
          <w:sz w:val="24"/>
          <w:szCs w:val="24"/>
        </w:rPr>
        <w:t>2.1. Spausdinimo medžiagos Paslaugos teikėjo.</w:t>
      </w:r>
    </w:p>
    <w:p w14:paraId="1E3FFA63" w14:textId="77777777" w:rsidR="003C0C04" w:rsidRPr="00C72F82" w:rsidRDefault="003C0C04" w:rsidP="003C0C04">
      <w:pPr>
        <w:tabs>
          <w:tab w:val="left" w:pos="960"/>
        </w:tabs>
        <w:spacing w:after="0"/>
        <w:ind w:firstLine="360"/>
        <w:jc w:val="both"/>
        <w:rPr>
          <w:rFonts w:ascii="Times New Roman" w:hAnsi="Times New Roman" w:cs="Times New Roman"/>
          <w:sz w:val="24"/>
          <w:szCs w:val="24"/>
        </w:rPr>
      </w:pPr>
      <w:r w:rsidRPr="00C72F82">
        <w:rPr>
          <w:rFonts w:ascii="Times New Roman" w:hAnsi="Times New Roman" w:cs="Times New Roman"/>
          <w:sz w:val="24"/>
          <w:szCs w:val="24"/>
        </w:rPr>
        <w:t xml:space="preserve">2.2. Tiražo pristatymas adresu </w:t>
      </w:r>
      <w:r>
        <w:rPr>
          <w:rFonts w:ascii="Times New Roman" w:hAnsi="Times New Roman" w:cs="Times New Roman"/>
          <w:sz w:val="24"/>
          <w:szCs w:val="24"/>
        </w:rPr>
        <w:t>Nacionalinė švietimo agentūra, K. Kalinausko g. 7</w:t>
      </w:r>
      <w:r w:rsidRPr="00C72F82">
        <w:rPr>
          <w:rFonts w:ascii="Times New Roman" w:hAnsi="Times New Roman" w:cs="Times New Roman"/>
          <w:sz w:val="24"/>
          <w:szCs w:val="24"/>
        </w:rPr>
        <w:t xml:space="preserve">, Vilnius. </w:t>
      </w:r>
    </w:p>
    <w:p w14:paraId="177579DD" w14:textId="77777777" w:rsidR="003C0C04" w:rsidRPr="00C72F82" w:rsidRDefault="003C0C04" w:rsidP="003C0C04">
      <w:pPr>
        <w:tabs>
          <w:tab w:val="left" w:pos="960"/>
        </w:tabs>
        <w:spacing w:after="0"/>
        <w:ind w:firstLine="360"/>
        <w:jc w:val="both"/>
        <w:rPr>
          <w:rFonts w:ascii="Times New Roman" w:hAnsi="Times New Roman" w:cs="Times New Roman"/>
          <w:sz w:val="24"/>
          <w:szCs w:val="24"/>
        </w:rPr>
      </w:pPr>
    </w:p>
    <w:p w14:paraId="10D0DB38" w14:textId="77777777" w:rsidR="003C0C04" w:rsidRPr="00C72F82" w:rsidRDefault="003C0C04" w:rsidP="003C0C04">
      <w:pPr>
        <w:tabs>
          <w:tab w:val="left" w:pos="960"/>
        </w:tabs>
        <w:spacing w:after="0"/>
        <w:ind w:firstLine="360"/>
        <w:jc w:val="both"/>
        <w:rPr>
          <w:rFonts w:ascii="Times New Roman" w:hAnsi="Times New Roman" w:cs="Times New Roman"/>
          <w:b/>
          <w:iCs/>
          <w:sz w:val="24"/>
          <w:szCs w:val="24"/>
        </w:rPr>
      </w:pPr>
      <w:r w:rsidRPr="00C72F82">
        <w:rPr>
          <w:rFonts w:ascii="Times New Roman" w:hAnsi="Times New Roman" w:cs="Times New Roman"/>
          <w:b/>
          <w:sz w:val="24"/>
          <w:szCs w:val="24"/>
          <w:lang w:val="pt-BR"/>
        </w:rPr>
        <w:t xml:space="preserve">   3. </w:t>
      </w:r>
      <w:r w:rsidRPr="00C72F82">
        <w:rPr>
          <w:rFonts w:ascii="Times New Roman" w:hAnsi="Times New Roman" w:cs="Times New Roman"/>
          <w:b/>
          <w:iCs/>
          <w:sz w:val="24"/>
          <w:szCs w:val="24"/>
        </w:rPr>
        <w:t>TECHNINĖ UŽDUOTIS</w:t>
      </w:r>
    </w:p>
    <w:p w14:paraId="3776B535" w14:textId="77777777" w:rsidR="003C0C04" w:rsidRPr="005946F1" w:rsidRDefault="003C0C04" w:rsidP="003C0C04">
      <w:pPr>
        <w:spacing w:after="0"/>
        <w:jc w:val="both"/>
        <w:rPr>
          <w:rFonts w:ascii="Times New Roman" w:hAnsi="Times New Roman" w:cs="Times New Roman"/>
          <w:sz w:val="24"/>
          <w:szCs w:val="24"/>
          <w:u w:val="single"/>
        </w:rPr>
      </w:pPr>
      <w:r w:rsidRPr="00C72F82">
        <w:rPr>
          <w:rFonts w:ascii="Times New Roman" w:hAnsi="Times New Roman" w:cs="Times New Roman"/>
          <w:iCs/>
          <w:sz w:val="24"/>
          <w:szCs w:val="24"/>
        </w:rPr>
        <w:t xml:space="preserve">      3.1. </w:t>
      </w:r>
      <w:r w:rsidRPr="00C72F82">
        <w:rPr>
          <w:rFonts w:ascii="Times New Roman" w:hAnsi="Times New Roman" w:cs="Times New Roman"/>
          <w:sz w:val="24"/>
          <w:szCs w:val="24"/>
        </w:rPr>
        <w:t xml:space="preserve">Techninėje užduotyje pateikiamas sąlyginis leidinių sąrašas pagal kurį bus atliekamas tiekėjų pasiūlymų palyginimas ir atrenkami laimėtojai, su kuriais bus pasirašoma preliminarioji sutartis. </w:t>
      </w:r>
      <w:r w:rsidRPr="005946F1">
        <w:rPr>
          <w:rFonts w:ascii="Times New Roman" w:hAnsi="Times New Roman" w:cs="Times New Roman"/>
          <w:sz w:val="24"/>
          <w:szCs w:val="24"/>
          <w:u w:val="single"/>
        </w:rPr>
        <w:t>Perkančioji organizacija pasilieka teisę pirkti ne visų pozicijų leidinių spausdinimo paslaugas ir/arba ne visą šių leidinių spausdinimo paslaugų kiekį arba daugiau, taip pat užsakyti kitokios specifikacijos leidinius preliminariojoje sutartyje nustatyta tvarka.</w:t>
      </w:r>
    </w:p>
    <w:p w14:paraId="60127F21" w14:textId="77777777" w:rsidR="003C0C04" w:rsidRPr="00C72F82" w:rsidRDefault="003C0C04" w:rsidP="003C0C04">
      <w:pPr>
        <w:spacing w:after="0"/>
        <w:rPr>
          <w:rFonts w:ascii="Times New Roman" w:hAnsi="Times New Roman" w:cs="Times New Roman"/>
          <w:sz w:val="24"/>
          <w:szCs w:val="24"/>
        </w:rPr>
      </w:pPr>
      <w:r w:rsidRPr="00C72F82">
        <w:rPr>
          <w:rFonts w:ascii="Times New Roman" w:hAnsi="Times New Roman" w:cs="Times New Roman"/>
          <w:iCs/>
          <w:sz w:val="24"/>
          <w:szCs w:val="24"/>
        </w:rPr>
        <w:t xml:space="preserve">      3.2. Perkančioji organizacija </w:t>
      </w:r>
      <w:r w:rsidRPr="00C72F82">
        <w:rPr>
          <w:rFonts w:ascii="Times New Roman" w:hAnsi="Times New Roman" w:cs="Times New Roman"/>
          <w:sz w:val="24"/>
          <w:szCs w:val="24"/>
        </w:rPr>
        <w:t>numato įsigyti šių leidinių spausdinimo paslaugas:</w:t>
      </w:r>
    </w:p>
    <w:p w14:paraId="40A3FCC4" w14:textId="77777777" w:rsidR="003C0C04" w:rsidRPr="00C72F82" w:rsidRDefault="003C0C04" w:rsidP="003C0C0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4023"/>
        <w:gridCol w:w="1557"/>
        <w:gridCol w:w="1980"/>
      </w:tblGrid>
      <w:tr w:rsidR="003C0C04" w:rsidRPr="00C72F82" w14:paraId="226587E2" w14:textId="77777777" w:rsidTr="001606F0">
        <w:tc>
          <w:tcPr>
            <w:tcW w:w="1188" w:type="dxa"/>
          </w:tcPr>
          <w:p w14:paraId="6E24B4A1" w14:textId="77777777" w:rsidR="003C0C04" w:rsidRPr="00C72F82" w:rsidRDefault="003C0C04" w:rsidP="001606F0">
            <w:pPr>
              <w:spacing w:after="0"/>
              <w:jc w:val="center"/>
              <w:rPr>
                <w:rFonts w:ascii="Times New Roman" w:hAnsi="Times New Roman" w:cs="Times New Roman"/>
                <w:sz w:val="24"/>
                <w:szCs w:val="24"/>
              </w:rPr>
            </w:pPr>
            <w:r w:rsidRPr="00C72F82">
              <w:rPr>
                <w:rFonts w:ascii="Times New Roman" w:hAnsi="Times New Roman" w:cs="Times New Roman"/>
                <w:sz w:val="24"/>
                <w:szCs w:val="24"/>
              </w:rPr>
              <w:t>Leidinys</w:t>
            </w:r>
          </w:p>
        </w:tc>
        <w:tc>
          <w:tcPr>
            <w:tcW w:w="4023" w:type="dxa"/>
          </w:tcPr>
          <w:p w14:paraId="113284FE" w14:textId="77777777" w:rsidR="003C0C04" w:rsidRPr="00C72F82" w:rsidRDefault="003C0C04" w:rsidP="001606F0">
            <w:pPr>
              <w:spacing w:after="0"/>
              <w:jc w:val="center"/>
              <w:rPr>
                <w:rFonts w:ascii="Times New Roman" w:hAnsi="Times New Roman" w:cs="Times New Roman"/>
                <w:sz w:val="24"/>
                <w:szCs w:val="24"/>
              </w:rPr>
            </w:pPr>
            <w:r w:rsidRPr="00C72F82">
              <w:rPr>
                <w:rFonts w:ascii="Times New Roman" w:hAnsi="Times New Roman" w:cs="Times New Roman"/>
                <w:sz w:val="24"/>
                <w:szCs w:val="24"/>
              </w:rPr>
              <w:t>Preliminari specifikacija</w:t>
            </w:r>
          </w:p>
        </w:tc>
        <w:tc>
          <w:tcPr>
            <w:tcW w:w="1557" w:type="dxa"/>
          </w:tcPr>
          <w:p w14:paraId="5A24CB87" w14:textId="77777777" w:rsidR="003C0C04" w:rsidRPr="00C72F82" w:rsidRDefault="003C0C04" w:rsidP="001606F0">
            <w:pPr>
              <w:spacing w:after="0"/>
              <w:ind w:right="-249"/>
              <w:jc w:val="center"/>
              <w:rPr>
                <w:rFonts w:ascii="Times New Roman" w:hAnsi="Times New Roman" w:cs="Times New Roman"/>
                <w:sz w:val="24"/>
                <w:szCs w:val="24"/>
              </w:rPr>
            </w:pPr>
            <w:r w:rsidRPr="00C72F82">
              <w:rPr>
                <w:rFonts w:ascii="Times New Roman" w:hAnsi="Times New Roman" w:cs="Times New Roman"/>
                <w:sz w:val="24"/>
                <w:szCs w:val="24"/>
              </w:rPr>
              <w:t>Apimtis</w:t>
            </w:r>
          </w:p>
          <w:p w14:paraId="50A0F047" w14:textId="77777777" w:rsidR="003C0C04" w:rsidRPr="00C72F82" w:rsidRDefault="003C0C04" w:rsidP="001606F0">
            <w:pPr>
              <w:spacing w:after="0"/>
              <w:ind w:right="-249"/>
              <w:jc w:val="center"/>
              <w:rPr>
                <w:rFonts w:ascii="Times New Roman" w:hAnsi="Times New Roman" w:cs="Times New Roman"/>
                <w:sz w:val="24"/>
                <w:szCs w:val="24"/>
              </w:rPr>
            </w:pPr>
            <w:r w:rsidRPr="00C72F82">
              <w:rPr>
                <w:rFonts w:ascii="Times New Roman" w:hAnsi="Times New Roman" w:cs="Times New Roman"/>
                <w:sz w:val="24"/>
                <w:szCs w:val="24"/>
              </w:rPr>
              <w:t xml:space="preserve">puslapiais </w:t>
            </w:r>
          </w:p>
        </w:tc>
        <w:tc>
          <w:tcPr>
            <w:tcW w:w="1980" w:type="dxa"/>
          </w:tcPr>
          <w:p w14:paraId="492EC5C2" w14:textId="77777777" w:rsidR="003C0C04" w:rsidRPr="00C72F82" w:rsidRDefault="003C0C04" w:rsidP="001606F0">
            <w:pPr>
              <w:spacing w:after="0"/>
              <w:jc w:val="center"/>
              <w:rPr>
                <w:rFonts w:ascii="Times New Roman" w:hAnsi="Times New Roman" w:cs="Times New Roman"/>
                <w:sz w:val="24"/>
                <w:szCs w:val="24"/>
              </w:rPr>
            </w:pPr>
            <w:r w:rsidRPr="00C72F82">
              <w:rPr>
                <w:rFonts w:ascii="Times New Roman" w:hAnsi="Times New Roman" w:cs="Times New Roman"/>
                <w:sz w:val="24"/>
                <w:szCs w:val="24"/>
              </w:rPr>
              <w:t>Tiražas, egz.</w:t>
            </w:r>
          </w:p>
        </w:tc>
      </w:tr>
      <w:tr w:rsidR="003C0C04" w:rsidRPr="00C72F82" w14:paraId="7711B234" w14:textId="77777777" w:rsidTr="001606F0">
        <w:tc>
          <w:tcPr>
            <w:tcW w:w="1188" w:type="dxa"/>
          </w:tcPr>
          <w:p w14:paraId="2C1AABDD" w14:textId="77777777" w:rsidR="003C0C04" w:rsidRPr="00C72F82" w:rsidRDefault="003C0C04" w:rsidP="001606F0">
            <w:pPr>
              <w:jc w:val="center"/>
              <w:rPr>
                <w:rFonts w:ascii="Times New Roman" w:hAnsi="Times New Roman" w:cs="Times New Roman"/>
              </w:rPr>
            </w:pPr>
            <w:r w:rsidRPr="00C72F82">
              <w:rPr>
                <w:rFonts w:ascii="Times New Roman" w:hAnsi="Times New Roman" w:cs="Times New Roman"/>
              </w:rPr>
              <w:t>Segtos brošiūros</w:t>
            </w:r>
          </w:p>
        </w:tc>
        <w:tc>
          <w:tcPr>
            <w:tcW w:w="4023" w:type="dxa"/>
          </w:tcPr>
          <w:p w14:paraId="1640110F"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Formatas - A4,</w:t>
            </w:r>
          </w:p>
          <w:p w14:paraId="32DB22C6"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Spalvingumas -2+2,</w:t>
            </w:r>
          </w:p>
          <w:p w14:paraId="1BD1D3DC"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popierius -120 g/m² ofsetinis</w:t>
            </w:r>
          </w:p>
        </w:tc>
        <w:tc>
          <w:tcPr>
            <w:tcW w:w="1557" w:type="dxa"/>
          </w:tcPr>
          <w:p w14:paraId="5BB94ECD" w14:textId="77777777" w:rsidR="003C0C04" w:rsidRPr="00C72F82" w:rsidRDefault="003C0C04" w:rsidP="001606F0">
            <w:pPr>
              <w:jc w:val="center"/>
              <w:rPr>
                <w:rFonts w:ascii="Times New Roman" w:hAnsi="Times New Roman" w:cs="Times New Roman"/>
              </w:rPr>
            </w:pPr>
            <w:r w:rsidRPr="00C72F82">
              <w:rPr>
                <w:rFonts w:ascii="Times New Roman" w:hAnsi="Times New Roman" w:cs="Times New Roman"/>
              </w:rPr>
              <w:t>8-16</w:t>
            </w:r>
          </w:p>
        </w:tc>
        <w:tc>
          <w:tcPr>
            <w:tcW w:w="1980" w:type="dxa"/>
          </w:tcPr>
          <w:p w14:paraId="6F10EAEE" w14:textId="77777777" w:rsidR="003C0C04" w:rsidRPr="00C72F82" w:rsidRDefault="003C0C04" w:rsidP="001606F0">
            <w:pPr>
              <w:jc w:val="center"/>
              <w:rPr>
                <w:rFonts w:ascii="Times New Roman" w:hAnsi="Times New Roman" w:cs="Times New Roman"/>
                <w:i/>
              </w:rPr>
            </w:pPr>
            <w:r w:rsidRPr="00C72F82">
              <w:rPr>
                <w:rFonts w:ascii="Times New Roman" w:hAnsi="Times New Roman" w:cs="Times New Roman"/>
              </w:rPr>
              <w:t>300-1</w:t>
            </w:r>
            <w:r>
              <w:rPr>
                <w:rFonts w:ascii="Times New Roman" w:hAnsi="Times New Roman" w:cs="Times New Roman"/>
              </w:rPr>
              <w:t>0</w:t>
            </w:r>
            <w:r w:rsidRPr="00C72F82">
              <w:rPr>
                <w:rFonts w:ascii="Times New Roman" w:hAnsi="Times New Roman" w:cs="Times New Roman"/>
              </w:rPr>
              <w:t>00</w:t>
            </w:r>
          </w:p>
        </w:tc>
      </w:tr>
      <w:tr w:rsidR="003C0C04" w:rsidRPr="00C72F82" w14:paraId="705CA81A" w14:textId="77777777" w:rsidTr="001606F0">
        <w:tc>
          <w:tcPr>
            <w:tcW w:w="1188" w:type="dxa"/>
          </w:tcPr>
          <w:p w14:paraId="7CEE7DEE" w14:textId="77777777" w:rsidR="003C0C04" w:rsidRPr="00C72F82" w:rsidRDefault="003C0C04" w:rsidP="001606F0">
            <w:pPr>
              <w:jc w:val="center"/>
              <w:rPr>
                <w:rFonts w:ascii="Times New Roman" w:hAnsi="Times New Roman" w:cs="Times New Roman"/>
              </w:rPr>
            </w:pPr>
            <w:r>
              <w:rPr>
                <w:rFonts w:ascii="Times New Roman" w:hAnsi="Times New Roman" w:cs="Times New Roman"/>
              </w:rPr>
              <w:t>Segtos spirale brošiūros</w:t>
            </w:r>
          </w:p>
        </w:tc>
        <w:tc>
          <w:tcPr>
            <w:tcW w:w="4023" w:type="dxa"/>
          </w:tcPr>
          <w:p w14:paraId="64621C34"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Formatas - A4,</w:t>
            </w:r>
          </w:p>
          <w:p w14:paraId="22E0E3C3" w14:textId="77777777" w:rsidR="003C0C04" w:rsidRPr="00C72F82" w:rsidRDefault="003C0C04" w:rsidP="001606F0">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288E86C2" w14:textId="77777777" w:rsidR="003C0C04" w:rsidRPr="00501955" w:rsidRDefault="003C0C04" w:rsidP="001606F0">
            <w:pPr>
              <w:spacing w:after="0"/>
              <w:jc w:val="both"/>
              <w:rPr>
                <w:rFonts w:ascii="Times New Roman" w:hAnsi="Times New Roman" w:cs="Times New Roman"/>
              </w:rPr>
            </w:pPr>
            <w:r w:rsidRPr="00C72F82">
              <w:rPr>
                <w:rFonts w:ascii="Times New Roman" w:hAnsi="Times New Roman" w:cs="Times New Roman"/>
              </w:rPr>
              <w:t xml:space="preserve">Viršelis 4+0, </w:t>
            </w:r>
            <w:r>
              <w:rPr>
                <w:rFonts w:ascii="Times New Roman" w:hAnsi="Times New Roman" w:cs="Times New Roman"/>
              </w:rPr>
              <w:t>matinis</w:t>
            </w:r>
            <w:r w:rsidRPr="00C72F82">
              <w:rPr>
                <w:rFonts w:ascii="Times New Roman" w:hAnsi="Times New Roman" w:cs="Times New Roman"/>
              </w:rPr>
              <w:t xml:space="preserve"> lakas,</w:t>
            </w:r>
            <w:r>
              <w:rPr>
                <w:rFonts w:ascii="Times New Roman" w:hAnsi="Times New Roman" w:cs="Times New Roman"/>
              </w:rPr>
              <w:t xml:space="preserve"> </w:t>
            </w:r>
            <w:r w:rsidRPr="00501955">
              <w:rPr>
                <w:rFonts w:ascii="Times New Roman" w:hAnsi="Times New Roman" w:cs="Times New Roman"/>
              </w:rPr>
              <w:t xml:space="preserve">popierius </w:t>
            </w:r>
            <w:proofErr w:type="spellStart"/>
            <w:r w:rsidRPr="00501955">
              <w:rPr>
                <w:rFonts w:ascii="Times New Roman" w:hAnsi="Times New Roman" w:cs="Times New Roman"/>
              </w:rPr>
              <w:t>puskartonis</w:t>
            </w:r>
            <w:proofErr w:type="spellEnd"/>
            <w:r w:rsidRPr="00501955">
              <w:rPr>
                <w:rFonts w:ascii="Times New Roman" w:hAnsi="Times New Roman" w:cs="Times New Roman"/>
              </w:rPr>
              <w:t xml:space="preserve"> 250 - 300 g/m²,</w:t>
            </w:r>
          </w:p>
          <w:p w14:paraId="7ED48EEC" w14:textId="77777777" w:rsidR="003C0C04" w:rsidRPr="00C72F82" w:rsidRDefault="003C0C04" w:rsidP="001606F0">
            <w:pPr>
              <w:spacing w:after="0"/>
              <w:rPr>
                <w:rFonts w:ascii="Times New Roman" w:hAnsi="Times New Roman" w:cs="Times New Roman"/>
              </w:rPr>
            </w:pPr>
          </w:p>
        </w:tc>
        <w:tc>
          <w:tcPr>
            <w:tcW w:w="1557" w:type="dxa"/>
          </w:tcPr>
          <w:p w14:paraId="3B7BFAC1" w14:textId="77777777" w:rsidR="003C0C04" w:rsidRPr="00C72F82" w:rsidRDefault="003C0C04" w:rsidP="001606F0">
            <w:pPr>
              <w:jc w:val="center"/>
              <w:rPr>
                <w:rFonts w:ascii="Times New Roman" w:hAnsi="Times New Roman" w:cs="Times New Roman"/>
              </w:rPr>
            </w:pPr>
            <w:r>
              <w:rPr>
                <w:rFonts w:ascii="Times New Roman" w:hAnsi="Times New Roman" w:cs="Times New Roman"/>
              </w:rPr>
              <w:t>84-132</w:t>
            </w:r>
          </w:p>
        </w:tc>
        <w:tc>
          <w:tcPr>
            <w:tcW w:w="1980" w:type="dxa"/>
          </w:tcPr>
          <w:p w14:paraId="1E4FA43E" w14:textId="77777777" w:rsidR="003C0C04" w:rsidRPr="00C72F82" w:rsidRDefault="003C0C04" w:rsidP="001606F0">
            <w:pPr>
              <w:jc w:val="center"/>
              <w:rPr>
                <w:rFonts w:ascii="Times New Roman" w:hAnsi="Times New Roman" w:cs="Times New Roman"/>
              </w:rPr>
            </w:pPr>
            <w:r>
              <w:rPr>
                <w:rFonts w:ascii="Times New Roman" w:hAnsi="Times New Roman" w:cs="Times New Roman"/>
              </w:rPr>
              <w:t>500-1000</w:t>
            </w:r>
          </w:p>
        </w:tc>
      </w:tr>
      <w:tr w:rsidR="003C0C04" w:rsidRPr="00C72F82" w14:paraId="7526DF07" w14:textId="77777777" w:rsidTr="001606F0">
        <w:tc>
          <w:tcPr>
            <w:tcW w:w="1188" w:type="dxa"/>
          </w:tcPr>
          <w:p w14:paraId="2DA9D586"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Siūtos, klijuotos brošiūros</w:t>
            </w:r>
          </w:p>
        </w:tc>
        <w:tc>
          <w:tcPr>
            <w:tcW w:w="4023" w:type="dxa"/>
          </w:tcPr>
          <w:p w14:paraId="677134B1"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Formatas - A4,</w:t>
            </w:r>
          </w:p>
          <w:p w14:paraId="7CFF6149" w14:textId="77777777" w:rsidR="003C0C04" w:rsidRPr="00C72F82" w:rsidRDefault="003C0C04" w:rsidP="001606F0">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6C441871" w14:textId="77777777" w:rsidR="003C0C04" w:rsidRPr="00C72F82" w:rsidRDefault="003C0C04" w:rsidP="001606F0">
            <w:pPr>
              <w:spacing w:after="0"/>
              <w:jc w:val="both"/>
              <w:rPr>
                <w:rFonts w:ascii="Times New Roman" w:hAnsi="Times New Roman" w:cs="Times New Roman"/>
              </w:rPr>
            </w:pPr>
            <w:r w:rsidRPr="00C72F82">
              <w:rPr>
                <w:rFonts w:ascii="Times New Roman" w:hAnsi="Times New Roman" w:cs="Times New Roman"/>
              </w:rPr>
              <w:t xml:space="preserve">Viršelis 4+0, </w:t>
            </w:r>
            <w:r>
              <w:rPr>
                <w:rFonts w:ascii="Times New Roman" w:hAnsi="Times New Roman" w:cs="Times New Roman"/>
              </w:rPr>
              <w:t>matinis</w:t>
            </w:r>
            <w:r w:rsidRPr="00C72F82">
              <w:rPr>
                <w:rFonts w:ascii="Times New Roman" w:hAnsi="Times New Roman" w:cs="Times New Roman"/>
              </w:rPr>
              <w:t xml:space="preserve"> lakas,</w:t>
            </w:r>
          </w:p>
          <w:p w14:paraId="0B6A88B0" w14:textId="77777777" w:rsidR="003C0C04" w:rsidRPr="00C72F82" w:rsidRDefault="003C0C04" w:rsidP="001606F0">
            <w:pPr>
              <w:spacing w:after="0"/>
              <w:jc w:val="both"/>
              <w:rPr>
                <w:rFonts w:ascii="Times New Roman" w:hAnsi="Times New Roman" w:cs="Times New Roman"/>
              </w:rPr>
            </w:pPr>
            <w:proofErr w:type="spellStart"/>
            <w:r w:rsidRPr="00C72F82">
              <w:rPr>
                <w:rFonts w:ascii="Times New Roman" w:hAnsi="Times New Roman" w:cs="Times New Roman"/>
              </w:rPr>
              <w:t>puskartonis</w:t>
            </w:r>
            <w:proofErr w:type="spellEnd"/>
            <w:r w:rsidRPr="00C72F82">
              <w:rPr>
                <w:rFonts w:ascii="Times New Roman" w:hAnsi="Times New Roman" w:cs="Times New Roman"/>
              </w:rPr>
              <w:t xml:space="preserve">  270 g/m²  </w:t>
            </w:r>
          </w:p>
        </w:tc>
        <w:tc>
          <w:tcPr>
            <w:tcW w:w="1557" w:type="dxa"/>
          </w:tcPr>
          <w:p w14:paraId="110A6F21" w14:textId="77777777" w:rsidR="003C0C04" w:rsidRPr="00C72F82" w:rsidRDefault="003C0C04" w:rsidP="001606F0">
            <w:pPr>
              <w:jc w:val="both"/>
              <w:rPr>
                <w:rFonts w:ascii="Times New Roman" w:hAnsi="Times New Roman" w:cs="Times New Roman"/>
              </w:rPr>
            </w:pPr>
            <w:r>
              <w:rPr>
                <w:rFonts w:ascii="Times New Roman" w:hAnsi="Times New Roman" w:cs="Times New Roman"/>
              </w:rPr>
              <w:t xml:space="preserve">       </w:t>
            </w:r>
            <w:r w:rsidRPr="008A55B4">
              <w:rPr>
                <w:rFonts w:ascii="Times New Roman" w:hAnsi="Times New Roman" w:cs="Times New Roman"/>
              </w:rPr>
              <w:t>100-</w:t>
            </w:r>
            <w:r>
              <w:rPr>
                <w:rFonts w:ascii="Times New Roman" w:hAnsi="Times New Roman" w:cs="Times New Roman"/>
              </w:rPr>
              <w:t>412</w:t>
            </w:r>
          </w:p>
        </w:tc>
        <w:tc>
          <w:tcPr>
            <w:tcW w:w="1980" w:type="dxa"/>
          </w:tcPr>
          <w:p w14:paraId="5855F863"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w:t>
            </w:r>
            <w:r>
              <w:rPr>
                <w:rFonts w:ascii="Times New Roman" w:hAnsi="Times New Roman" w:cs="Times New Roman"/>
              </w:rPr>
              <w:t>3</w:t>
            </w:r>
            <w:r w:rsidRPr="00C72F82">
              <w:rPr>
                <w:rFonts w:ascii="Times New Roman" w:hAnsi="Times New Roman" w:cs="Times New Roman"/>
              </w:rPr>
              <w:t>00-1</w:t>
            </w:r>
            <w:r>
              <w:rPr>
                <w:rFonts w:ascii="Times New Roman" w:hAnsi="Times New Roman" w:cs="Times New Roman"/>
              </w:rPr>
              <w:t>0</w:t>
            </w:r>
            <w:r w:rsidRPr="00C72F82">
              <w:rPr>
                <w:rFonts w:ascii="Times New Roman" w:hAnsi="Times New Roman" w:cs="Times New Roman"/>
              </w:rPr>
              <w:t>00</w:t>
            </w:r>
          </w:p>
        </w:tc>
      </w:tr>
      <w:tr w:rsidR="003C0C04" w:rsidRPr="00C72F82" w14:paraId="3E6360D7" w14:textId="77777777" w:rsidTr="001606F0">
        <w:tc>
          <w:tcPr>
            <w:tcW w:w="1188" w:type="dxa"/>
          </w:tcPr>
          <w:p w14:paraId="6F47136A"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Plakatas</w:t>
            </w:r>
          </w:p>
        </w:tc>
        <w:tc>
          <w:tcPr>
            <w:tcW w:w="4023" w:type="dxa"/>
          </w:tcPr>
          <w:p w14:paraId="14C0BDB9"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 xml:space="preserve"> Formatas  -A3,</w:t>
            </w:r>
          </w:p>
          <w:p w14:paraId="413B318E"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 xml:space="preserve">Spalvingumas 4 +0, </w:t>
            </w:r>
          </w:p>
          <w:p w14:paraId="16E8FC24"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 xml:space="preserve"> popierius 300 g/m², kreidinis  </w:t>
            </w:r>
          </w:p>
        </w:tc>
        <w:tc>
          <w:tcPr>
            <w:tcW w:w="1557" w:type="dxa"/>
          </w:tcPr>
          <w:p w14:paraId="031DA59B"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1</w:t>
            </w:r>
          </w:p>
        </w:tc>
        <w:tc>
          <w:tcPr>
            <w:tcW w:w="1980" w:type="dxa"/>
          </w:tcPr>
          <w:p w14:paraId="2366EB73"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1000-2000    </w:t>
            </w:r>
          </w:p>
        </w:tc>
      </w:tr>
      <w:tr w:rsidR="003C0C04" w:rsidRPr="00C72F82" w14:paraId="77CD9C15" w14:textId="77777777" w:rsidTr="001606F0">
        <w:tc>
          <w:tcPr>
            <w:tcW w:w="1188" w:type="dxa"/>
          </w:tcPr>
          <w:p w14:paraId="0586DC38"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lastRenderedPageBreak/>
              <w:t>Plakatas</w:t>
            </w:r>
          </w:p>
        </w:tc>
        <w:tc>
          <w:tcPr>
            <w:tcW w:w="4023" w:type="dxa"/>
          </w:tcPr>
          <w:p w14:paraId="21BB0818"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Formatas  -A2,</w:t>
            </w:r>
          </w:p>
          <w:p w14:paraId="1F323997"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 xml:space="preserve">Spalvingumas 4 +0, </w:t>
            </w:r>
          </w:p>
          <w:p w14:paraId="64D82A86"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 xml:space="preserve"> popierius 300 g/m², kreidinis  </w:t>
            </w:r>
          </w:p>
        </w:tc>
        <w:tc>
          <w:tcPr>
            <w:tcW w:w="1557" w:type="dxa"/>
          </w:tcPr>
          <w:p w14:paraId="53E43A42"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1</w:t>
            </w:r>
          </w:p>
        </w:tc>
        <w:tc>
          <w:tcPr>
            <w:tcW w:w="1980" w:type="dxa"/>
          </w:tcPr>
          <w:p w14:paraId="759BDF2C"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1000-2000    </w:t>
            </w:r>
          </w:p>
        </w:tc>
      </w:tr>
      <w:tr w:rsidR="003C0C04" w:rsidRPr="00C72F82" w14:paraId="6F791043" w14:textId="77777777" w:rsidTr="001606F0">
        <w:tc>
          <w:tcPr>
            <w:tcW w:w="1188" w:type="dxa"/>
          </w:tcPr>
          <w:p w14:paraId="25E9D0A2"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Lankstinukas</w:t>
            </w:r>
          </w:p>
        </w:tc>
        <w:tc>
          <w:tcPr>
            <w:tcW w:w="4023" w:type="dxa"/>
          </w:tcPr>
          <w:p w14:paraId="15F5AC33"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Formatas –A4,</w:t>
            </w:r>
          </w:p>
          <w:p w14:paraId="0CDBCFBC"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2-3 lenkimai,</w:t>
            </w:r>
          </w:p>
          <w:p w14:paraId="67BD2368"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Spalvingumas 4+4</w:t>
            </w:r>
          </w:p>
          <w:p w14:paraId="5E042AE4" w14:textId="77777777" w:rsidR="003C0C04" w:rsidRPr="00C72F82" w:rsidRDefault="003C0C04" w:rsidP="001606F0">
            <w:pPr>
              <w:spacing w:after="0"/>
              <w:rPr>
                <w:rFonts w:ascii="Times New Roman" w:hAnsi="Times New Roman" w:cs="Times New Roman"/>
              </w:rPr>
            </w:pPr>
            <w:r w:rsidRPr="00C72F82">
              <w:rPr>
                <w:rFonts w:ascii="Times New Roman" w:hAnsi="Times New Roman" w:cs="Times New Roman"/>
              </w:rPr>
              <w:t>Popierius  170 g/m², kreidinis</w:t>
            </w:r>
          </w:p>
        </w:tc>
        <w:tc>
          <w:tcPr>
            <w:tcW w:w="1557" w:type="dxa"/>
          </w:tcPr>
          <w:p w14:paraId="60EE4C0F"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2</w:t>
            </w:r>
          </w:p>
        </w:tc>
        <w:tc>
          <w:tcPr>
            <w:tcW w:w="1980" w:type="dxa"/>
          </w:tcPr>
          <w:p w14:paraId="30E8D67C" w14:textId="77777777" w:rsidR="003C0C04" w:rsidRPr="00C72F82" w:rsidRDefault="003C0C04" w:rsidP="001606F0">
            <w:pPr>
              <w:jc w:val="both"/>
              <w:rPr>
                <w:rFonts w:ascii="Times New Roman" w:hAnsi="Times New Roman" w:cs="Times New Roman"/>
              </w:rPr>
            </w:pPr>
            <w:r w:rsidRPr="00C72F82">
              <w:rPr>
                <w:rFonts w:ascii="Times New Roman" w:hAnsi="Times New Roman" w:cs="Times New Roman"/>
              </w:rPr>
              <w:t xml:space="preserve">       3000</w:t>
            </w:r>
          </w:p>
        </w:tc>
      </w:tr>
    </w:tbl>
    <w:p w14:paraId="1271C38B" w14:textId="77777777" w:rsidR="003C0C04" w:rsidRPr="00C72F82" w:rsidRDefault="003C0C04" w:rsidP="003C0C04">
      <w:pPr>
        <w:pStyle w:val="Pagrindinistekstas"/>
        <w:ind w:left="7160"/>
        <w:jc w:val="both"/>
        <w:rPr>
          <w:sz w:val="22"/>
          <w:szCs w:val="22"/>
        </w:rPr>
      </w:pPr>
    </w:p>
    <w:p w14:paraId="266C2D74" w14:textId="77777777" w:rsidR="00FF2692" w:rsidRDefault="00FF2692">
      <w:pPr>
        <w:pStyle w:val="prastasiniatinklio"/>
        <w:ind w:firstLine="480"/>
        <w:jc w:val="both"/>
        <w:rPr>
          <w:sz w:val="22"/>
          <w:szCs w:val="22"/>
        </w:rPr>
      </w:pPr>
    </w:p>
    <w:p w14:paraId="266C2D75" w14:textId="77777777" w:rsidR="00FF2692" w:rsidRDefault="00FF2692">
      <w:pPr>
        <w:pStyle w:val="prastasiniatinklio"/>
        <w:ind w:firstLine="480"/>
        <w:jc w:val="both"/>
        <w:rPr>
          <w:sz w:val="22"/>
          <w:szCs w:val="22"/>
        </w:rPr>
      </w:pPr>
    </w:p>
    <w:p w14:paraId="266C2D76" w14:textId="77777777" w:rsidR="00FF2692" w:rsidRDefault="00FF2692">
      <w:pPr>
        <w:pStyle w:val="prastasiniatinklio"/>
        <w:ind w:firstLine="480"/>
        <w:jc w:val="both"/>
        <w:rPr>
          <w:sz w:val="22"/>
          <w:szCs w:val="22"/>
        </w:rPr>
      </w:pPr>
    </w:p>
    <w:p w14:paraId="266C2D77" w14:textId="77777777" w:rsidR="00FF2692" w:rsidRDefault="00FF2692">
      <w:pPr>
        <w:pStyle w:val="prastasiniatinklio"/>
        <w:ind w:firstLine="480"/>
        <w:jc w:val="both"/>
        <w:rPr>
          <w:sz w:val="22"/>
          <w:szCs w:val="22"/>
        </w:rPr>
      </w:pPr>
    </w:p>
    <w:p w14:paraId="266C2D78" w14:textId="77777777" w:rsidR="00FF2692" w:rsidRDefault="00FF2692">
      <w:pPr>
        <w:pStyle w:val="prastasiniatinklio"/>
        <w:ind w:firstLine="480"/>
        <w:jc w:val="both"/>
        <w:rPr>
          <w:sz w:val="22"/>
          <w:szCs w:val="22"/>
        </w:rPr>
      </w:pPr>
    </w:p>
    <w:p w14:paraId="266C2D79" w14:textId="77777777" w:rsidR="00FF2692" w:rsidRDefault="00FF2692">
      <w:pPr>
        <w:pStyle w:val="prastasiniatinklio"/>
        <w:ind w:firstLine="480"/>
        <w:jc w:val="both"/>
        <w:rPr>
          <w:sz w:val="22"/>
          <w:szCs w:val="22"/>
        </w:rPr>
      </w:pPr>
    </w:p>
    <w:p w14:paraId="266C2D7A" w14:textId="77777777" w:rsidR="00FF2692" w:rsidRDefault="00FF2692">
      <w:pPr>
        <w:pStyle w:val="prastasiniatinklio"/>
        <w:ind w:firstLine="480"/>
        <w:jc w:val="both"/>
        <w:rPr>
          <w:sz w:val="22"/>
          <w:szCs w:val="22"/>
        </w:rPr>
      </w:pPr>
    </w:p>
    <w:p w14:paraId="266C2D7B" w14:textId="77777777" w:rsidR="00FF2692" w:rsidRDefault="00FF2692">
      <w:pPr>
        <w:pStyle w:val="prastasiniatinklio"/>
        <w:ind w:firstLine="480"/>
        <w:jc w:val="both"/>
        <w:rPr>
          <w:sz w:val="22"/>
          <w:szCs w:val="22"/>
        </w:rPr>
      </w:pPr>
    </w:p>
    <w:p w14:paraId="266C2D7C" w14:textId="77777777" w:rsidR="00FF2692" w:rsidRDefault="00FF2692">
      <w:pPr>
        <w:pStyle w:val="prastasiniatinklio"/>
        <w:ind w:firstLine="480"/>
        <w:jc w:val="both"/>
        <w:rPr>
          <w:sz w:val="22"/>
          <w:szCs w:val="22"/>
        </w:rPr>
      </w:pPr>
    </w:p>
    <w:p w14:paraId="266C2D7D" w14:textId="77777777" w:rsidR="00D55FA1" w:rsidRDefault="00D55FA1" w:rsidP="00FF2692">
      <w:pPr>
        <w:pStyle w:val="Pagrindinistekstas"/>
        <w:ind w:left="7160"/>
        <w:jc w:val="both"/>
        <w:rPr>
          <w:szCs w:val="24"/>
        </w:rPr>
      </w:pPr>
    </w:p>
    <w:p w14:paraId="266C2D7E" w14:textId="77777777" w:rsidR="00D55FA1" w:rsidRDefault="00D55FA1" w:rsidP="00FF2692">
      <w:pPr>
        <w:pStyle w:val="Pagrindinistekstas"/>
        <w:ind w:left="7160"/>
        <w:jc w:val="both"/>
        <w:rPr>
          <w:szCs w:val="24"/>
        </w:rPr>
      </w:pPr>
    </w:p>
    <w:p w14:paraId="266C2D7F" w14:textId="77777777" w:rsidR="00D55FA1" w:rsidRDefault="00D55FA1" w:rsidP="00FF2692">
      <w:pPr>
        <w:pStyle w:val="Pagrindinistekstas"/>
        <w:ind w:left="7160"/>
        <w:jc w:val="both"/>
        <w:rPr>
          <w:szCs w:val="24"/>
        </w:rPr>
      </w:pPr>
    </w:p>
    <w:p w14:paraId="266C2D80" w14:textId="77777777" w:rsidR="00B40529" w:rsidRDefault="00B40529" w:rsidP="00FF2692">
      <w:pPr>
        <w:pStyle w:val="Pagrindinistekstas"/>
        <w:ind w:left="7160"/>
        <w:jc w:val="both"/>
        <w:rPr>
          <w:szCs w:val="24"/>
        </w:rPr>
      </w:pPr>
    </w:p>
    <w:p w14:paraId="3DC9E553" w14:textId="77777777" w:rsidR="001E45D8" w:rsidRDefault="001E45D8" w:rsidP="001A6048">
      <w:pPr>
        <w:pStyle w:val="Pagrindinistekstas"/>
        <w:spacing w:after="0" w:line="276" w:lineRule="auto"/>
        <w:ind w:left="7160"/>
        <w:jc w:val="both"/>
        <w:rPr>
          <w:b/>
          <w:szCs w:val="24"/>
        </w:rPr>
      </w:pPr>
    </w:p>
    <w:p w14:paraId="0A2A344D" w14:textId="77777777" w:rsidR="00615E27" w:rsidRDefault="00615E27" w:rsidP="001A6048">
      <w:pPr>
        <w:pStyle w:val="Pagrindinistekstas"/>
        <w:spacing w:after="0" w:line="276" w:lineRule="auto"/>
        <w:ind w:left="7160"/>
        <w:jc w:val="both"/>
        <w:rPr>
          <w:b/>
          <w:szCs w:val="24"/>
        </w:rPr>
      </w:pPr>
    </w:p>
    <w:p w14:paraId="7DD40FAD" w14:textId="77777777" w:rsidR="00615E27" w:rsidRDefault="00615E27" w:rsidP="001A6048">
      <w:pPr>
        <w:pStyle w:val="Pagrindinistekstas"/>
        <w:spacing w:after="0" w:line="276" w:lineRule="auto"/>
        <w:ind w:left="7160"/>
        <w:jc w:val="both"/>
        <w:rPr>
          <w:b/>
          <w:szCs w:val="24"/>
        </w:rPr>
      </w:pPr>
    </w:p>
    <w:p w14:paraId="498694D2" w14:textId="77777777" w:rsidR="00615E27" w:rsidRDefault="00615E27" w:rsidP="001A6048">
      <w:pPr>
        <w:pStyle w:val="Pagrindinistekstas"/>
        <w:spacing w:after="0" w:line="276" w:lineRule="auto"/>
        <w:ind w:left="7160"/>
        <w:jc w:val="both"/>
        <w:rPr>
          <w:b/>
          <w:szCs w:val="24"/>
        </w:rPr>
      </w:pPr>
    </w:p>
    <w:p w14:paraId="0E267A1B" w14:textId="77777777" w:rsidR="00615E27" w:rsidRDefault="00615E27" w:rsidP="001A6048">
      <w:pPr>
        <w:pStyle w:val="Pagrindinistekstas"/>
        <w:spacing w:after="0" w:line="276" w:lineRule="auto"/>
        <w:ind w:left="7160"/>
        <w:jc w:val="both"/>
        <w:rPr>
          <w:b/>
          <w:szCs w:val="24"/>
        </w:rPr>
      </w:pPr>
    </w:p>
    <w:p w14:paraId="787B3BEB" w14:textId="77777777" w:rsidR="00615E27" w:rsidRDefault="00615E27" w:rsidP="001A6048">
      <w:pPr>
        <w:pStyle w:val="Pagrindinistekstas"/>
        <w:spacing w:after="0" w:line="276" w:lineRule="auto"/>
        <w:ind w:left="7160"/>
        <w:jc w:val="both"/>
        <w:rPr>
          <w:b/>
          <w:szCs w:val="24"/>
        </w:rPr>
      </w:pPr>
    </w:p>
    <w:p w14:paraId="3C0A282F" w14:textId="77777777" w:rsidR="00615E27" w:rsidRDefault="00615E27" w:rsidP="001A6048">
      <w:pPr>
        <w:pStyle w:val="Pagrindinistekstas"/>
        <w:spacing w:after="0" w:line="276" w:lineRule="auto"/>
        <w:ind w:left="7160"/>
        <w:jc w:val="both"/>
        <w:rPr>
          <w:b/>
          <w:szCs w:val="24"/>
        </w:rPr>
      </w:pPr>
    </w:p>
    <w:p w14:paraId="60EE3CBD" w14:textId="77777777" w:rsidR="00615E27" w:rsidRDefault="00615E27" w:rsidP="001A6048">
      <w:pPr>
        <w:pStyle w:val="Pagrindinistekstas"/>
        <w:spacing w:after="0" w:line="276" w:lineRule="auto"/>
        <w:ind w:left="7160"/>
        <w:jc w:val="both"/>
        <w:rPr>
          <w:b/>
          <w:szCs w:val="24"/>
        </w:rPr>
      </w:pPr>
    </w:p>
    <w:p w14:paraId="5923BF15" w14:textId="77777777" w:rsidR="00615E27" w:rsidRDefault="00615E27" w:rsidP="001A6048">
      <w:pPr>
        <w:pStyle w:val="Pagrindinistekstas"/>
        <w:spacing w:after="0" w:line="276" w:lineRule="auto"/>
        <w:ind w:left="7160"/>
        <w:jc w:val="both"/>
        <w:rPr>
          <w:b/>
          <w:szCs w:val="24"/>
        </w:rPr>
      </w:pPr>
    </w:p>
    <w:p w14:paraId="32B6DD70" w14:textId="77777777" w:rsidR="00615E27" w:rsidRDefault="00615E27" w:rsidP="001A6048">
      <w:pPr>
        <w:pStyle w:val="Pagrindinistekstas"/>
        <w:spacing w:after="0" w:line="276" w:lineRule="auto"/>
        <w:ind w:left="7160"/>
        <w:jc w:val="both"/>
        <w:rPr>
          <w:b/>
          <w:szCs w:val="24"/>
        </w:rPr>
      </w:pPr>
    </w:p>
    <w:p w14:paraId="0FAAB75B" w14:textId="77777777" w:rsidR="00615E27" w:rsidRDefault="00615E27" w:rsidP="001A6048">
      <w:pPr>
        <w:pStyle w:val="Pagrindinistekstas"/>
        <w:spacing w:after="0" w:line="276" w:lineRule="auto"/>
        <w:ind w:left="7160"/>
        <w:jc w:val="both"/>
        <w:rPr>
          <w:b/>
          <w:szCs w:val="24"/>
        </w:rPr>
      </w:pPr>
    </w:p>
    <w:p w14:paraId="226F0132" w14:textId="77777777" w:rsidR="001E45D8" w:rsidRDefault="001E45D8" w:rsidP="001A6048">
      <w:pPr>
        <w:pStyle w:val="Pagrindinistekstas"/>
        <w:spacing w:after="0" w:line="276" w:lineRule="auto"/>
        <w:ind w:left="7160"/>
        <w:jc w:val="both"/>
        <w:rPr>
          <w:b/>
          <w:szCs w:val="24"/>
        </w:rPr>
      </w:pPr>
    </w:p>
    <w:p w14:paraId="2F047FF7" w14:textId="77777777" w:rsidR="001E45D8" w:rsidRDefault="001E45D8" w:rsidP="001A6048">
      <w:pPr>
        <w:pStyle w:val="Pagrindinistekstas"/>
        <w:spacing w:after="0" w:line="276" w:lineRule="auto"/>
        <w:ind w:left="7160"/>
        <w:jc w:val="both"/>
        <w:rPr>
          <w:b/>
          <w:szCs w:val="24"/>
        </w:rPr>
      </w:pPr>
    </w:p>
    <w:p w14:paraId="5CC47F26" w14:textId="77777777" w:rsidR="008878F7" w:rsidRPr="000F7FFE" w:rsidRDefault="008878F7" w:rsidP="008878F7">
      <w:pPr>
        <w:pStyle w:val="Pagrindinistekstas"/>
        <w:spacing w:after="0" w:line="276" w:lineRule="auto"/>
        <w:ind w:left="7160"/>
        <w:jc w:val="both"/>
        <w:rPr>
          <w:b/>
          <w:szCs w:val="24"/>
        </w:rPr>
      </w:pPr>
      <w:r w:rsidRPr="000F7FFE">
        <w:rPr>
          <w:b/>
          <w:szCs w:val="24"/>
        </w:rPr>
        <w:lastRenderedPageBreak/>
        <w:t>Sąlygų priedas</w:t>
      </w:r>
      <w:r>
        <w:rPr>
          <w:b/>
          <w:szCs w:val="24"/>
        </w:rPr>
        <w:t xml:space="preserve"> Nr.3</w:t>
      </w:r>
    </w:p>
    <w:p w14:paraId="794EAD71" w14:textId="77777777" w:rsidR="008878F7" w:rsidRPr="006C73C8" w:rsidRDefault="008878F7" w:rsidP="008878F7">
      <w:pPr>
        <w:pStyle w:val="Pagrindinistekstas"/>
        <w:ind w:left="7160"/>
        <w:jc w:val="both"/>
        <w:rPr>
          <w:szCs w:val="24"/>
        </w:rPr>
      </w:pPr>
    </w:p>
    <w:p w14:paraId="5A60C3AE" w14:textId="77777777" w:rsidR="008878F7" w:rsidRPr="006C73C8" w:rsidRDefault="008878F7" w:rsidP="008878F7">
      <w:pPr>
        <w:pStyle w:val="Pavadinimas"/>
        <w:tabs>
          <w:tab w:val="left" w:pos="709"/>
          <w:tab w:val="left" w:pos="900"/>
        </w:tabs>
        <w:spacing w:line="276" w:lineRule="auto"/>
        <w:rPr>
          <w:caps/>
          <w:sz w:val="24"/>
        </w:rPr>
      </w:pPr>
      <w:r w:rsidRPr="006C73C8">
        <w:rPr>
          <w:caps/>
          <w:sz w:val="24"/>
        </w:rPr>
        <w:t xml:space="preserve"> </w:t>
      </w:r>
      <w:r w:rsidRPr="006C73C8">
        <w:rPr>
          <w:rFonts w:eastAsiaTheme="minorEastAsia"/>
          <w:caps/>
          <w:sz w:val="24"/>
          <w:szCs w:val="22"/>
        </w:rPr>
        <w:t>LEIDINIŲ SPAUSDINIMO</w:t>
      </w:r>
      <w:r w:rsidRPr="006C73C8">
        <w:rPr>
          <w:caps/>
          <w:sz w:val="24"/>
        </w:rPr>
        <w:t xml:space="preserve"> IR SUSIJUSIŲ PASLAUGŲ PIRKIMO PRELIMINARIOJI SUTARTIS </w:t>
      </w:r>
    </w:p>
    <w:p w14:paraId="4D3FDF53" w14:textId="77777777" w:rsidR="008878F7" w:rsidRPr="006C73C8" w:rsidRDefault="008878F7" w:rsidP="008878F7">
      <w:pPr>
        <w:jc w:val="center"/>
        <w:rPr>
          <w:rFonts w:ascii="Times New Roman" w:hAnsi="Times New Roman" w:cs="Times New Roman"/>
          <w:caps/>
          <w:sz w:val="24"/>
          <w:szCs w:val="24"/>
        </w:rPr>
      </w:pPr>
    </w:p>
    <w:p w14:paraId="26674952" w14:textId="77777777" w:rsidR="008878F7" w:rsidRPr="006C73C8" w:rsidRDefault="008878F7" w:rsidP="008878F7">
      <w:pPr>
        <w:pStyle w:val="Pavadinimas"/>
        <w:tabs>
          <w:tab w:val="left" w:pos="709"/>
          <w:tab w:val="left" w:pos="900"/>
        </w:tabs>
        <w:spacing w:line="276" w:lineRule="auto"/>
        <w:rPr>
          <w:sz w:val="24"/>
        </w:rPr>
      </w:pPr>
    </w:p>
    <w:p w14:paraId="6374A448" w14:textId="539E749C" w:rsidR="008878F7" w:rsidRPr="00DF1ED5" w:rsidRDefault="008878F7" w:rsidP="008878F7">
      <w:pPr>
        <w:pStyle w:val="Pavadinimas"/>
        <w:tabs>
          <w:tab w:val="left" w:pos="709"/>
          <w:tab w:val="left" w:pos="900"/>
        </w:tabs>
        <w:spacing w:line="276" w:lineRule="auto"/>
        <w:rPr>
          <w:b w:val="0"/>
          <w:sz w:val="24"/>
        </w:rPr>
      </w:pPr>
      <w:r w:rsidRPr="00DF1ED5">
        <w:rPr>
          <w:b w:val="0"/>
          <w:sz w:val="24"/>
        </w:rPr>
        <w:t>202</w:t>
      </w:r>
      <w:r w:rsidR="001706EE">
        <w:rPr>
          <w:b w:val="0"/>
          <w:sz w:val="24"/>
        </w:rPr>
        <w:t>6</w:t>
      </w:r>
      <w:r w:rsidRPr="00DF1ED5">
        <w:rPr>
          <w:b w:val="0"/>
          <w:sz w:val="24"/>
        </w:rPr>
        <w:t xml:space="preserve"> m.                 d.  Nr.</w:t>
      </w:r>
    </w:p>
    <w:p w14:paraId="0CCF41AA" w14:textId="77777777" w:rsidR="008878F7" w:rsidRPr="00DF1ED5" w:rsidRDefault="008878F7" w:rsidP="008878F7">
      <w:pPr>
        <w:pStyle w:val="Pavadinimas"/>
        <w:tabs>
          <w:tab w:val="left" w:pos="709"/>
          <w:tab w:val="left" w:pos="900"/>
        </w:tabs>
        <w:spacing w:line="276" w:lineRule="auto"/>
        <w:rPr>
          <w:b w:val="0"/>
          <w:sz w:val="24"/>
        </w:rPr>
      </w:pPr>
      <w:r w:rsidRPr="00DF1ED5">
        <w:rPr>
          <w:b w:val="0"/>
          <w:sz w:val="24"/>
        </w:rPr>
        <w:t>Vilnius</w:t>
      </w:r>
    </w:p>
    <w:p w14:paraId="0616D2A1" w14:textId="0A0FF2B7" w:rsidR="008878F7" w:rsidRDefault="008878F7" w:rsidP="008878F7">
      <w:pPr>
        <w:pStyle w:val="Pavadinimas"/>
        <w:tabs>
          <w:tab w:val="left" w:pos="709"/>
          <w:tab w:val="left" w:pos="900"/>
        </w:tabs>
        <w:spacing w:line="276" w:lineRule="auto"/>
        <w:rPr>
          <w:b w:val="0"/>
          <w:sz w:val="24"/>
        </w:rPr>
      </w:pPr>
    </w:p>
    <w:p w14:paraId="28B3007C" w14:textId="08A2D282" w:rsidR="00136F0D" w:rsidRPr="00D56D11" w:rsidRDefault="00136F0D" w:rsidP="00136F0D">
      <w:pPr>
        <w:pStyle w:val="Pavadinimas"/>
        <w:tabs>
          <w:tab w:val="left" w:pos="709"/>
          <w:tab w:val="left" w:pos="900"/>
        </w:tabs>
        <w:spacing w:line="276" w:lineRule="auto"/>
        <w:jc w:val="both"/>
        <w:rPr>
          <w:sz w:val="24"/>
        </w:rPr>
      </w:pPr>
      <w:r w:rsidRPr="00D56D11">
        <w:rPr>
          <w:b w:val="0"/>
          <w:sz w:val="24"/>
        </w:rPr>
        <w:tab/>
      </w:r>
      <w:r w:rsidRPr="00136F0D">
        <w:rPr>
          <w:b w:val="0"/>
          <w:sz w:val="24"/>
        </w:rPr>
        <w:t>Nacionalinė švietimo agentūra,</w:t>
      </w:r>
      <w:r w:rsidRPr="00D56D11">
        <w:rPr>
          <w:b w:val="0"/>
          <w:sz w:val="24"/>
        </w:rPr>
        <w:t xml:space="preserve"> </w:t>
      </w:r>
      <w:r w:rsidRPr="00D56D11">
        <w:rPr>
          <w:b w:val="0"/>
          <w:bCs w:val="0"/>
          <w:sz w:val="24"/>
        </w:rPr>
        <w:t xml:space="preserve">juridinio asmens </w:t>
      </w:r>
      <w:r w:rsidRPr="00D56D11">
        <w:rPr>
          <w:b w:val="0"/>
          <w:sz w:val="24"/>
        </w:rPr>
        <w:t>kodas 305238040, registracijos adresas K. Kalinausko g. 7, 03107 Vilnius, atstovaujama direktor</w:t>
      </w:r>
      <w:r>
        <w:rPr>
          <w:b w:val="0"/>
          <w:sz w:val="24"/>
        </w:rPr>
        <w:t>iaus</w:t>
      </w:r>
      <w:r w:rsidRPr="00D56D11">
        <w:rPr>
          <w:b w:val="0"/>
          <w:sz w:val="24"/>
        </w:rPr>
        <w:t xml:space="preserve"> </w:t>
      </w:r>
      <w:r>
        <w:rPr>
          <w:b w:val="0"/>
          <w:sz w:val="24"/>
        </w:rPr>
        <w:t>Aido Aldakausko</w:t>
      </w:r>
      <w:r w:rsidRPr="00D56D11">
        <w:rPr>
          <w:b w:val="0"/>
          <w:sz w:val="24"/>
        </w:rPr>
        <w:t xml:space="preserve">, veikiančio pagal įstaigos nuostatus  (toliau – Perkančioji organizacija), ir </w:t>
      </w:r>
      <w:r>
        <w:rPr>
          <w:b w:val="0"/>
          <w:sz w:val="24"/>
        </w:rPr>
        <w:t>,,XXXX</w:t>
      </w:r>
      <w:r w:rsidRPr="00D56D11">
        <w:rPr>
          <w:b w:val="0"/>
          <w:sz w:val="24"/>
        </w:rPr>
        <w:t xml:space="preserve">“, juridinio asmens kodas </w:t>
      </w:r>
      <w:r>
        <w:rPr>
          <w:b w:val="0"/>
          <w:sz w:val="24"/>
        </w:rPr>
        <w:t>XXXX</w:t>
      </w:r>
      <w:r w:rsidRPr="00D56D11">
        <w:rPr>
          <w:b w:val="0"/>
          <w:sz w:val="24"/>
        </w:rPr>
        <w:t xml:space="preserve">, registracijos adresas </w:t>
      </w:r>
      <w:r>
        <w:rPr>
          <w:b w:val="0"/>
          <w:spacing w:val="-4"/>
          <w:sz w:val="24"/>
        </w:rPr>
        <w:t>XXXXX</w:t>
      </w:r>
      <w:r w:rsidRPr="00D56D11">
        <w:rPr>
          <w:b w:val="0"/>
          <w:sz w:val="24"/>
        </w:rPr>
        <w:t xml:space="preserve">, atstovaujama </w:t>
      </w:r>
      <w:r>
        <w:rPr>
          <w:b w:val="0"/>
          <w:sz w:val="24"/>
        </w:rPr>
        <w:t>XXXXX</w:t>
      </w:r>
      <w:r w:rsidRPr="00D56D11">
        <w:rPr>
          <w:b w:val="0"/>
          <w:sz w:val="24"/>
        </w:rPr>
        <w:t>, veikiančio pagal įmonės įstatus (toliau – Teikėjas),</w:t>
      </w:r>
      <w:r>
        <w:rPr>
          <w:b w:val="0"/>
          <w:sz w:val="24"/>
        </w:rPr>
        <w:t xml:space="preserve"> </w:t>
      </w:r>
      <w:r w:rsidRPr="00136F0D">
        <w:rPr>
          <w:b w:val="0"/>
          <w:sz w:val="24"/>
        </w:rPr>
        <w:t>toliau kartu vadinamos Šalimis,</w:t>
      </w:r>
    </w:p>
    <w:p w14:paraId="029D9969" w14:textId="77777777" w:rsidR="008878F7" w:rsidRDefault="008878F7" w:rsidP="008878F7">
      <w:pPr>
        <w:rPr>
          <w:rFonts w:ascii="Times New Roman" w:hAnsi="Times New Roman" w:cs="Times New Roman"/>
          <w:b/>
          <w:sz w:val="24"/>
          <w:szCs w:val="24"/>
        </w:rPr>
      </w:pPr>
    </w:p>
    <w:p w14:paraId="35C87948" w14:textId="77777777" w:rsidR="00B27FB8" w:rsidRPr="00FF2692" w:rsidRDefault="00B27FB8" w:rsidP="00B27FB8">
      <w:pPr>
        <w:rPr>
          <w:rFonts w:ascii="Times New Roman" w:hAnsi="Times New Roman" w:cs="Times New Roman"/>
          <w:b/>
          <w:sz w:val="24"/>
          <w:szCs w:val="24"/>
        </w:rPr>
      </w:pPr>
      <w:r w:rsidRPr="00FF2692">
        <w:rPr>
          <w:rFonts w:ascii="Times New Roman" w:hAnsi="Times New Roman" w:cs="Times New Roman"/>
          <w:b/>
          <w:sz w:val="24"/>
          <w:szCs w:val="24"/>
        </w:rPr>
        <w:t>ATSIŽVELGDAMOS Į TAI, KAD:</w:t>
      </w:r>
    </w:p>
    <w:p w14:paraId="66E18450" w14:textId="77777777" w:rsidR="00B27FB8" w:rsidRPr="00FF2692" w:rsidRDefault="00B27FB8" w:rsidP="00B27FB8">
      <w:pPr>
        <w:keepNext/>
        <w:widowControl w:val="0"/>
        <w:tabs>
          <w:tab w:val="left" w:pos="709"/>
        </w:tabs>
        <w:jc w:val="both"/>
        <w:rPr>
          <w:rFonts w:ascii="Times New Roman" w:hAnsi="Times New Roman" w:cs="Times New Roman"/>
          <w:sz w:val="24"/>
          <w:szCs w:val="24"/>
        </w:rPr>
      </w:pPr>
      <w:r w:rsidRPr="00FF2692">
        <w:rPr>
          <w:rFonts w:ascii="Times New Roman" w:hAnsi="Times New Roman" w:cs="Times New Roman"/>
          <w:b/>
          <w:sz w:val="24"/>
          <w:szCs w:val="24"/>
        </w:rPr>
        <w:t>A</w:t>
      </w:r>
      <w:r w:rsidRPr="00FF2692">
        <w:rPr>
          <w:rFonts w:ascii="Times New Roman" w:hAnsi="Times New Roman" w:cs="Times New Roman"/>
          <w:sz w:val="24"/>
          <w:szCs w:val="24"/>
        </w:rPr>
        <w:tab/>
        <w:t>____________. buvo paskelbta apklausa dėl</w:t>
      </w:r>
      <w:r>
        <w:rPr>
          <w:rFonts w:ascii="Times New Roman" w:hAnsi="Times New Roman" w:cs="Times New Roman"/>
          <w:sz w:val="24"/>
          <w:szCs w:val="24"/>
        </w:rPr>
        <w:t xml:space="preserve"> leidybos</w:t>
      </w:r>
      <w:r w:rsidRPr="00D81969">
        <w:rPr>
          <w:rFonts w:ascii="Times New Roman" w:hAnsi="Times New Roman" w:cs="Times New Roman"/>
          <w:sz w:val="24"/>
          <w:szCs w:val="24"/>
        </w:rPr>
        <w:t xml:space="preserve"> </w:t>
      </w:r>
      <w:r>
        <w:rPr>
          <w:rFonts w:ascii="Times New Roman" w:hAnsi="Times New Roman" w:cs="Times New Roman"/>
          <w:sz w:val="24"/>
          <w:szCs w:val="24"/>
        </w:rPr>
        <w:t>plano</w:t>
      </w:r>
      <w:r w:rsidRPr="00D81969">
        <w:rPr>
          <w:rFonts w:ascii="Times New Roman" w:hAnsi="Times New Roman" w:cs="Times New Roman"/>
          <w:sz w:val="24"/>
          <w:szCs w:val="24"/>
        </w:rPr>
        <w:t xml:space="preserve"> leidinių spausdinimo  paslaugų pirkimo Nr. ____________(toliau – Apklausa);</w:t>
      </w:r>
    </w:p>
    <w:p w14:paraId="749DE400" w14:textId="77777777" w:rsidR="00B27FB8" w:rsidRPr="00FF2692" w:rsidRDefault="00B27FB8" w:rsidP="00B27FB8">
      <w:pPr>
        <w:keepNext/>
        <w:widowControl w:val="0"/>
        <w:tabs>
          <w:tab w:val="left" w:pos="709"/>
        </w:tabs>
        <w:jc w:val="both"/>
        <w:rPr>
          <w:rFonts w:ascii="Times New Roman" w:hAnsi="Times New Roman" w:cs="Times New Roman"/>
          <w:bCs/>
          <w:spacing w:val="-6"/>
          <w:sz w:val="24"/>
          <w:szCs w:val="24"/>
        </w:rPr>
      </w:pPr>
      <w:r w:rsidRPr="00FF2692">
        <w:rPr>
          <w:rFonts w:ascii="Times New Roman" w:hAnsi="Times New Roman" w:cs="Times New Roman"/>
          <w:b/>
          <w:sz w:val="24"/>
          <w:szCs w:val="24"/>
        </w:rPr>
        <w:t>B</w:t>
      </w:r>
      <w:r w:rsidRPr="00FF2692">
        <w:rPr>
          <w:rFonts w:ascii="Times New Roman" w:hAnsi="Times New Roman" w:cs="Times New Roman"/>
          <w:sz w:val="24"/>
          <w:szCs w:val="24"/>
        </w:rPr>
        <w:tab/>
        <w:t>vadovaujantis Lietuvos Respublikos</w:t>
      </w:r>
      <w:r>
        <w:rPr>
          <w:rFonts w:ascii="Times New Roman" w:hAnsi="Times New Roman" w:cs="Times New Roman"/>
          <w:sz w:val="24"/>
          <w:szCs w:val="24"/>
        </w:rPr>
        <w:t xml:space="preserve"> civiliniu kodeksu,</w:t>
      </w:r>
      <w:r w:rsidRPr="00FF2692">
        <w:rPr>
          <w:rFonts w:ascii="Times New Roman" w:hAnsi="Times New Roman" w:cs="Times New Roman"/>
          <w:sz w:val="24"/>
          <w:szCs w:val="24"/>
        </w:rPr>
        <w:t xml:space="preserve"> viešųjų pirkimų įstatymu bei Apklausos sąlygomis Teikėjai buvo pripažinti Apklausos laimėtojais;</w:t>
      </w:r>
    </w:p>
    <w:p w14:paraId="6840C643" w14:textId="77777777" w:rsidR="00B27FB8" w:rsidRPr="00FF2692" w:rsidRDefault="00B27FB8" w:rsidP="00B27FB8">
      <w:pPr>
        <w:pStyle w:val="prastasis0"/>
        <w:keepNext/>
        <w:widowControl w:val="0"/>
        <w:tabs>
          <w:tab w:val="left" w:pos="709"/>
        </w:tabs>
        <w:spacing w:line="276" w:lineRule="auto"/>
        <w:jc w:val="both"/>
        <w:rPr>
          <w:lang w:val="lt-LT"/>
        </w:rPr>
      </w:pPr>
      <w:r w:rsidRPr="00FF2692">
        <w:rPr>
          <w:b/>
          <w:lang w:val="lt-LT"/>
        </w:rPr>
        <w:t>C</w:t>
      </w:r>
      <w:r w:rsidRPr="00FF2692">
        <w:rPr>
          <w:lang w:val="lt-LT"/>
        </w:rPr>
        <w:tab/>
        <w:t>kiekvienas iš Teikėjų yra ir šios Preliminariosios sutarties galiojimo metu bus pasirengęs dalyvauti atnaujintame varžymesi, bei sudaryti</w:t>
      </w:r>
      <w:r>
        <w:rPr>
          <w:lang w:val="lt-LT"/>
        </w:rPr>
        <w:t xml:space="preserve"> pagrindinę</w:t>
      </w:r>
      <w:r w:rsidRPr="00FF2692">
        <w:rPr>
          <w:lang w:val="lt-LT"/>
        </w:rPr>
        <w:t xml:space="preserve"> </w:t>
      </w:r>
      <w:r>
        <w:rPr>
          <w:lang w:val="lt-LT"/>
        </w:rPr>
        <w:t>(</w:t>
      </w:r>
      <w:r w:rsidRPr="00FF2692">
        <w:rPr>
          <w:lang w:val="lt-LT"/>
        </w:rPr>
        <w:t>Pa</w:t>
      </w:r>
      <w:r>
        <w:rPr>
          <w:lang w:val="lt-LT"/>
        </w:rPr>
        <w:t>slaugų pirkimo-pardavimo</w:t>
      </w:r>
      <w:r w:rsidRPr="00FF2692">
        <w:rPr>
          <w:lang w:val="lt-LT"/>
        </w:rPr>
        <w:t xml:space="preserve"> sutartį</w:t>
      </w:r>
      <w:r>
        <w:rPr>
          <w:lang w:val="lt-LT"/>
        </w:rPr>
        <w:t xml:space="preserve">) </w:t>
      </w:r>
      <w:r w:rsidRPr="00FF2692">
        <w:rPr>
          <w:lang w:val="lt-LT"/>
        </w:rPr>
        <w:t>(arba sudaryti Pagrindinę</w:t>
      </w:r>
      <w:r>
        <w:rPr>
          <w:lang w:val="lt-LT"/>
        </w:rPr>
        <w:t xml:space="preserve"> (</w:t>
      </w:r>
      <w:r w:rsidRPr="00FF2692">
        <w:rPr>
          <w:lang w:val="lt-LT"/>
        </w:rPr>
        <w:t>Pa</w:t>
      </w:r>
      <w:r>
        <w:rPr>
          <w:lang w:val="lt-LT"/>
        </w:rPr>
        <w:t>slaugų pirkimo-pardavimo</w:t>
      </w:r>
      <w:r w:rsidRPr="00FF2692">
        <w:rPr>
          <w:lang w:val="lt-LT"/>
        </w:rPr>
        <w:t xml:space="preserve"> sutartį </w:t>
      </w:r>
      <w:r>
        <w:rPr>
          <w:lang w:val="lt-LT"/>
        </w:rPr>
        <w:t>)</w:t>
      </w:r>
      <w:r w:rsidRPr="00FF2692">
        <w:rPr>
          <w:lang w:val="lt-LT"/>
        </w:rPr>
        <w:t xml:space="preserve"> sutartį neatnaujinus varžymosi) Pasiūlyme nurodytomis sąlygomis ir profesionaliai bei tinkamai teikti Paslaugas;</w:t>
      </w:r>
    </w:p>
    <w:p w14:paraId="1802F8B2" w14:textId="77777777" w:rsidR="00B27FB8" w:rsidRPr="00FF2692" w:rsidRDefault="00B27FB8" w:rsidP="00B27FB8">
      <w:pPr>
        <w:rPr>
          <w:rFonts w:ascii="Times New Roman" w:hAnsi="Times New Roman" w:cs="Times New Roman"/>
          <w:sz w:val="24"/>
          <w:szCs w:val="24"/>
        </w:rPr>
      </w:pPr>
      <w:r w:rsidRPr="00FF2692">
        <w:rPr>
          <w:rFonts w:ascii="Times New Roman" w:hAnsi="Times New Roman" w:cs="Times New Roman"/>
          <w:sz w:val="24"/>
          <w:szCs w:val="24"/>
        </w:rPr>
        <w:t>Sudaro šią Preliminariąją</w:t>
      </w:r>
      <w:r>
        <w:rPr>
          <w:rFonts w:ascii="Times New Roman" w:hAnsi="Times New Roman" w:cs="Times New Roman"/>
          <w:sz w:val="24"/>
          <w:szCs w:val="24"/>
        </w:rPr>
        <w:t xml:space="preserve"> </w:t>
      </w:r>
      <w:r w:rsidRPr="008205A3">
        <w:rPr>
          <w:rFonts w:ascii="Times New Roman" w:hAnsi="Times New Roman" w:cs="Times New Roman"/>
          <w:sz w:val="24"/>
          <w:szCs w:val="24"/>
        </w:rPr>
        <w:t>spaudos</w:t>
      </w:r>
      <w:r w:rsidRPr="00FF2692">
        <w:rPr>
          <w:rFonts w:ascii="Times New Roman" w:hAnsi="Times New Roman" w:cs="Times New Roman"/>
          <w:sz w:val="24"/>
          <w:szCs w:val="24"/>
        </w:rPr>
        <w:t xml:space="preserve"> ir susijusių paslaugų pirkimo sutartį (toliau - Preliminarioji sutartis).</w:t>
      </w:r>
    </w:p>
    <w:p w14:paraId="450B7DE9" w14:textId="77777777" w:rsidR="00B27FB8" w:rsidRPr="00FF2692" w:rsidRDefault="00B27FB8" w:rsidP="00B27FB8">
      <w:pPr>
        <w:numPr>
          <w:ilvl w:val="0"/>
          <w:numId w:val="5"/>
        </w:numPr>
        <w:tabs>
          <w:tab w:val="left" w:pos="709"/>
        </w:tabs>
        <w:spacing w:after="0"/>
        <w:jc w:val="center"/>
        <w:rPr>
          <w:rFonts w:ascii="Times New Roman" w:hAnsi="Times New Roman" w:cs="Times New Roman"/>
          <w:b/>
          <w:bCs/>
          <w:sz w:val="24"/>
          <w:szCs w:val="24"/>
        </w:rPr>
      </w:pPr>
      <w:r w:rsidRPr="00FF2692">
        <w:rPr>
          <w:rFonts w:ascii="Times New Roman" w:hAnsi="Times New Roman" w:cs="Times New Roman"/>
          <w:b/>
          <w:bCs/>
          <w:sz w:val="24"/>
          <w:szCs w:val="24"/>
        </w:rPr>
        <w:t>SĄVOKOS IR APIBRĖŽIMAI. SUTARTIES AIŠKINIMAS</w:t>
      </w:r>
    </w:p>
    <w:p w14:paraId="64EA24CA" w14:textId="77777777" w:rsidR="00B27FB8" w:rsidRPr="00FF2692" w:rsidRDefault="00B27FB8" w:rsidP="00B27FB8">
      <w:pPr>
        <w:tabs>
          <w:tab w:val="left" w:pos="709"/>
        </w:tabs>
        <w:ind w:left="360"/>
        <w:jc w:val="both"/>
        <w:rPr>
          <w:rFonts w:ascii="Times New Roman" w:hAnsi="Times New Roman" w:cs="Times New Roman"/>
          <w:b/>
          <w:bCs/>
          <w:sz w:val="24"/>
          <w:szCs w:val="24"/>
        </w:rPr>
      </w:pPr>
    </w:p>
    <w:p w14:paraId="05924EB9" w14:textId="77777777" w:rsidR="00B27FB8" w:rsidRPr="00FF2692" w:rsidRDefault="00B27FB8" w:rsidP="00B27FB8">
      <w:pPr>
        <w:pStyle w:val="Pagrindinistekstas"/>
        <w:numPr>
          <w:ilvl w:val="1"/>
          <w:numId w:val="5"/>
        </w:numPr>
        <w:tabs>
          <w:tab w:val="left" w:pos="709"/>
        </w:tabs>
        <w:spacing w:after="0" w:line="276" w:lineRule="auto"/>
        <w:ind w:left="0" w:firstLine="0"/>
        <w:jc w:val="both"/>
        <w:rPr>
          <w:b/>
          <w:bCs/>
          <w:szCs w:val="24"/>
        </w:rPr>
      </w:pPr>
      <w:r w:rsidRPr="00FF2692">
        <w:rPr>
          <w:szCs w:val="24"/>
        </w:rPr>
        <w:t>Preliminariojoje sutartyje, išskyrus atvejus, kai Preliminariojoje sutartyje ar jos prieduose nurodyta kitaip arba tai aišku iš konteksto, naudojamos šiame punkte apibrėžtos sąvokos:</w:t>
      </w:r>
    </w:p>
    <w:p w14:paraId="58E2D3EA"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b/>
          <w:bCs/>
          <w:szCs w:val="24"/>
        </w:rPr>
      </w:pPr>
      <w:r w:rsidRPr="00FF2692">
        <w:rPr>
          <w:b/>
          <w:bCs/>
          <w:szCs w:val="24"/>
        </w:rPr>
        <w:t xml:space="preserve">atnaujintas varžymasis – </w:t>
      </w:r>
      <w:r w:rsidRPr="00FF2692">
        <w:rPr>
          <w:bCs/>
          <w:szCs w:val="24"/>
        </w:rPr>
        <w:t xml:space="preserve">tai teisės aktuose ir tokiomis pačiomis sąlygomis kaip nustatyta Preliminariojoje sutartyje arba patikslintomis, o jei būtina ir kitomis sąlygomis nustatyta tvarka vykdomas Perkančiosios organizacijos atnaujintas Teikėjų varžymasis dėl </w:t>
      </w:r>
      <w:r>
        <w:rPr>
          <w:bCs/>
          <w:szCs w:val="24"/>
        </w:rPr>
        <w:t>p</w:t>
      </w:r>
      <w:r w:rsidRPr="00FF2692">
        <w:rPr>
          <w:bCs/>
          <w:szCs w:val="24"/>
        </w:rPr>
        <w:t xml:space="preserve">agrindinės sutarties </w:t>
      </w:r>
      <w:r>
        <w:rPr>
          <w:bCs/>
          <w:szCs w:val="24"/>
        </w:rPr>
        <w:t>(</w:t>
      </w:r>
      <w:r w:rsidRPr="00FF2692">
        <w:t>Pa</w:t>
      </w:r>
      <w:r>
        <w:t>slaugų pirkimo-pardavimo</w:t>
      </w:r>
      <w:r w:rsidRPr="00FF2692">
        <w:t xml:space="preserve"> sutart</w:t>
      </w:r>
      <w:r>
        <w:t xml:space="preserve">ies) </w:t>
      </w:r>
      <w:r w:rsidRPr="00FF2692">
        <w:rPr>
          <w:bCs/>
          <w:szCs w:val="24"/>
        </w:rPr>
        <w:t>sudarymo;</w:t>
      </w:r>
    </w:p>
    <w:p w14:paraId="10E8A781"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bCs/>
          <w:szCs w:val="24"/>
        </w:rPr>
      </w:pPr>
      <w:r w:rsidRPr="00FF2692">
        <w:rPr>
          <w:b/>
          <w:bCs/>
          <w:szCs w:val="24"/>
        </w:rPr>
        <w:t>neatnaujinant varžymosi</w:t>
      </w:r>
      <w:r w:rsidRPr="00FF2692">
        <w:rPr>
          <w:bCs/>
          <w:szCs w:val="24"/>
        </w:rPr>
        <w:t xml:space="preserve"> – Pagrindinės sutarties</w:t>
      </w:r>
      <w:r>
        <w:rPr>
          <w:bCs/>
          <w:szCs w:val="24"/>
        </w:rPr>
        <w:t xml:space="preserve"> (</w:t>
      </w:r>
      <w:r w:rsidRPr="00FF2692">
        <w:t>Pa</w:t>
      </w:r>
      <w:r>
        <w:t>slaugų pirkimo-pardavimo</w:t>
      </w:r>
      <w:r w:rsidRPr="00FF2692">
        <w:t xml:space="preserve"> sutart</w:t>
      </w:r>
      <w:r>
        <w:t>ies)</w:t>
      </w:r>
      <w:r w:rsidRPr="00FF2692">
        <w:rPr>
          <w:bCs/>
          <w:szCs w:val="24"/>
        </w:rPr>
        <w:t xml:space="preserve"> sudarymas teisės aktuose ir Preliminarioje sutartyje nustatytomis sąlygomis ir tvarka neatnaujinant Teikėjų varžymosi;</w:t>
      </w:r>
    </w:p>
    <w:p w14:paraId="486EBE21"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szCs w:val="24"/>
        </w:rPr>
      </w:pPr>
      <w:r w:rsidRPr="00FF2692">
        <w:rPr>
          <w:b/>
          <w:szCs w:val="24"/>
        </w:rPr>
        <w:lastRenderedPageBreak/>
        <w:t xml:space="preserve">Apklausa – </w:t>
      </w:r>
      <w:r w:rsidRPr="00FF2692">
        <w:rPr>
          <w:szCs w:val="24"/>
        </w:rPr>
        <w:t xml:space="preserve">___________ paskelbta apklausa dėl </w:t>
      </w:r>
      <w:r>
        <w:rPr>
          <w:szCs w:val="24"/>
        </w:rPr>
        <w:t>leidybos</w:t>
      </w:r>
      <w:r w:rsidRPr="00D81969">
        <w:rPr>
          <w:szCs w:val="24"/>
        </w:rPr>
        <w:t xml:space="preserve"> </w:t>
      </w:r>
      <w:r>
        <w:rPr>
          <w:szCs w:val="24"/>
        </w:rPr>
        <w:t>plano</w:t>
      </w:r>
      <w:r w:rsidRPr="00D81969">
        <w:rPr>
          <w:szCs w:val="24"/>
        </w:rPr>
        <w:t xml:space="preserve"> leidinių spausdinimo  paslaugų pirkimo</w:t>
      </w:r>
      <w:r w:rsidRPr="00FF2692">
        <w:rPr>
          <w:szCs w:val="24"/>
        </w:rPr>
        <w:t xml:space="preserve">  (pirkimo Nr. _________);</w:t>
      </w:r>
    </w:p>
    <w:p w14:paraId="5B80CFA7"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szCs w:val="24"/>
        </w:rPr>
      </w:pPr>
      <w:r w:rsidRPr="00FF2692">
        <w:rPr>
          <w:b/>
          <w:szCs w:val="24"/>
        </w:rPr>
        <w:t>Apklausos sąlygos</w:t>
      </w:r>
      <w:r w:rsidRPr="00FF2692">
        <w:rPr>
          <w:szCs w:val="24"/>
        </w:rPr>
        <w:t xml:space="preserve"> – _______________ paskelbtos apklausos dėl </w:t>
      </w:r>
      <w:r>
        <w:rPr>
          <w:szCs w:val="24"/>
        </w:rPr>
        <w:t>leidybos</w:t>
      </w:r>
      <w:r w:rsidRPr="00D81969">
        <w:rPr>
          <w:szCs w:val="24"/>
        </w:rPr>
        <w:t xml:space="preserve"> </w:t>
      </w:r>
      <w:r>
        <w:rPr>
          <w:szCs w:val="24"/>
        </w:rPr>
        <w:t>plano</w:t>
      </w:r>
      <w:r w:rsidRPr="00D81969">
        <w:rPr>
          <w:szCs w:val="24"/>
        </w:rPr>
        <w:t xml:space="preserve"> leidinių spausdinimo  paslaugų pirkimo</w:t>
      </w:r>
      <w:r w:rsidRPr="00FF2692">
        <w:rPr>
          <w:szCs w:val="24"/>
        </w:rPr>
        <w:t xml:space="preserve">  (pirkimo Nr. ________) sąlygos su visais priedais, pakeitimais bei paaiškinimais. </w:t>
      </w:r>
    </w:p>
    <w:p w14:paraId="77AB276F"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b/>
          <w:bCs/>
          <w:szCs w:val="24"/>
        </w:rPr>
      </w:pPr>
      <w:r w:rsidRPr="00FF2692">
        <w:rPr>
          <w:b/>
          <w:bCs/>
          <w:color w:val="000000"/>
          <w:spacing w:val="2"/>
          <w:szCs w:val="24"/>
        </w:rPr>
        <w:t>Pagrindinė sutartis</w:t>
      </w:r>
      <w:r>
        <w:rPr>
          <w:b/>
          <w:bCs/>
          <w:color w:val="000000"/>
          <w:spacing w:val="2"/>
          <w:szCs w:val="24"/>
        </w:rPr>
        <w:t xml:space="preserve"> (</w:t>
      </w:r>
      <w:r w:rsidRPr="00FF2692">
        <w:t>Pa</w:t>
      </w:r>
      <w:r>
        <w:t>slaugų pirkimo-pardavimo</w:t>
      </w:r>
      <w:r w:rsidRPr="00FF2692">
        <w:t xml:space="preserve"> sutart</w:t>
      </w:r>
      <w:r>
        <w:t>is)</w:t>
      </w:r>
      <w:r w:rsidRPr="00FF2692">
        <w:rPr>
          <w:b/>
          <w:bCs/>
          <w:color w:val="000000"/>
          <w:spacing w:val="2"/>
          <w:szCs w:val="24"/>
        </w:rPr>
        <w:t xml:space="preserve"> –</w:t>
      </w:r>
      <w:r w:rsidRPr="00FF2692">
        <w:rPr>
          <w:szCs w:val="24"/>
        </w:rPr>
        <w:t xml:space="preserve"> Preliminariosios sutarties pagrindu ir joje nustatyta tvarka tarp Perkančiosios organizacijos ir vieno iš Teikėjų sudaryta pagrindinė sutartis</w:t>
      </w:r>
      <w:r>
        <w:rPr>
          <w:szCs w:val="24"/>
        </w:rPr>
        <w:t xml:space="preserve"> (</w:t>
      </w:r>
      <w:r w:rsidRPr="00FF2692">
        <w:t>Pa</w:t>
      </w:r>
      <w:r>
        <w:t>slaugų pirkimo-pardavimo</w:t>
      </w:r>
      <w:r w:rsidRPr="00FF2692">
        <w:t xml:space="preserve"> sutart</w:t>
      </w:r>
      <w:r>
        <w:t>is)</w:t>
      </w:r>
      <w:r w:rsidRPr="00FF2692">
        <w:rPr>
          <w:szCs w:val="24"/>
        </w:rPr>
        <w:t xml:space="preserve"> dėl leidybos </w:t>
      </w:r>
      <w:r>
        <w:rPr>
          <w:szCs w:val="24"/>
        </w:rPr>
        <w:t>plano leidinių spausdinimo</w:t>
      </w:r>
      <w:r w:rsidRPr="00FF2692">
        <w:rPr>
          <w:szCs w:val="24"/>
        </w:rPr>
        <w:t xml:space="preserve"> paslaugų pirkimo;</w:t>
      </w:r>
    </w:p>
    <w:p w14:paraId="7C14D17F"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b/>
          <w:bCs/>
          <w:szCs w:val="24"/>
        </w:rPr>
      </w:pPr>
      <w:r w:rsidRPr="00A10462">
        <w:rPr>
          <w:b/>
          <w:bCs/>
          <w:szCs w:val="24"/>
        </w:rPr>
        <w:t xml:space="preserve">Paslaugos </w:t>
      </w:r>
      <w:r w:rsidRPr="00A10462">
        <w:rPr>
          <w:b/>
          <w:szCs w:val="24"/>
        </w:rPr>
        <w:t xml:space="preserve">– </w:t>
      </w:r>
      <w:r w:rsidRPr="00A10462">
        <w:rPr>
          <w:szCs w:val="24"/>
        </w:rPr>
        <w:t>tai apklausos sąlygose nurodytos spaudos bei visos su tuo susijusios (</w:t>
      </w:r>
      <w:r w:rsidRPr="00FF2692">
        <w:rPr>
          <w:szCs w:val="24"/>
        </w:rPr>
        <w:t xml:space="preserve"> rišimo, lankstymo</w:t>
      </w:r>
      <w:r>
        <w:rPr>
          <w:szCs w:val="24"/>
        </w:rPr>
        <w:t>, pristatymo</w:t>
      </w:r>
      <w:r w:rsidRPr="00FF2692">
        <w:rPr>
          <w:szCs w:val="24"/>
        </w:rPr>
        <w:t xml:space="preserve"> ir kt.) paslaugos, dėl kurių bus sudaromos Pagrindinės sutartys; </w:t>
      </w:r>
    </w:p>
    <w:p w14:paraId="45B5DEDC"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szCs w:val="24"/>
        </w:rPr>
      </w:pPr>
      <w:r w:rsidRPr="00FF2692">
        <w:rPr>
          <w:b/>
          <w:color w:val="000000"/>
          <w:szCs w:val="24"/>
        </w:rPr>
        <w:t>Pasiūlymas –</w:t>
      </w:r>
      <w:r w:rsidRPr="00FF2692">
        <w:rPr>
          <w:szCs w:val="24"/>
        </w:rPr>
        <w:t xml:space="preserve"> remiantis apklausos sąlygomis Teikėjo parengtas ir Perkančiajai organizacijai nustatyta tvarka p</w:t>
      </w:r>
      <w:r>
        <w:rPr>
          <w:szCs w:val="24"/>
        </w:rPr>
        <w:t>ateiktas Teikėjo pasiūlymas. Tei</w:t>
      </w:r>
      <w:r w:rsidRPr="00FF2692">
        <w:rPr>
          <w:szCs w:val="24"/>
        </w:rPr>
        <w:t xml:space="preserve">kėjo pasiūlymas yra neatskiriama Preliminariosios sutarties dalis. </w:t>
      </w:r>
    </w:p>
    <w:p w14:paraId="6D338326" w14:textId="77777777" w:rsidR="00B27FB8" w:rsidRPr="00FF2692" w:rsidRDefault="00B27FB8" w:rsidP="00B27FB8">
      <w:pPr>
        <w:pStyle w:val="Pagrindinistekstas"/>
        <w:numPr>
          <w:ilvl w:val="2"/>
          <w:numId w:val="5"/>
        </w:numPr>
        <w:tabs>
          <w:tab w:val="left" w:pos="709"/>
        </w:tabs>
        <w:spacing w:after="0" w:line="276" w:lineRule="auto"/>
        <w:ind w:left="0" w:firstLine="0"/>
        <w:jc w:val="both"/>
        <w:rPr>
          <w:szCs w:val="24"/>
        </w:rPr>
      </w:pPr>
      <w:r w:rsidRPr="00FF2692">
        <w:rPr>
          <w:b/>
          <w:bCs/>
          <w:color w:val="000000"/>
          <w:spacing w:val="2"/>
          <w:szCs w:val="24"/>
        </w:rPr>
        <w:t xml:space="preserve">Preliminarioji sutartis – </w:t>
      </w:r>
      <w:r w:rsidRPr="00FF2692">
        <w:rPr>
          <w:szCs w:val="24"/>
        </w:rPr>
        <w:t>ši tarp Perkančiosios organizacijos ir Teikėjų sudaryta preliminarioji sutartis nustatanti sąlygas, taikoma Pagrindinėms</w:t>
      </w:r>
      <w:r>
        <w:rPr>
          <w:szCs w:val="24"/>
        </w:rPr>
        <w:t xml:space="preserve"> (</w:t>
      </w:r>
      <w:r w:rsidRPr="00FF2692">
        <w:t>Pa</w:t>
      </w:r>
      <w:r>
        <w:t>slaugų pirkimo-pardavimo</w:t>
      </w:r>
      <w:r w:rsidRPr="00FF2692">
        <w:t xml:space="preserve"> </w:t>
      </w:r>
      <w:r w:rsidRPr="00FF2692">
        <w:rPr>
          <w:szCs w:val="24"/>
        </w:rPr>
        <w:t xml:space="preserve"> sutartims</w:t>
      </w:r>
      <w:r>
        <w:rPr>
          <w:szCs w:val="24"/>
        </w:rPr>
        <w:t>)</w:t>
      </w:r>
      <w:r w:rsidRPr="00FF2692">
        <w:rPr>
          <w:szCs w:val="24"/>
        </w:rPr>
        <w:t xml:space="preserve">, kurios bus sudaromos Preliminariosios sutarties galiojimo laikotarpiu. </w:t>
      </w:r>
    </w:p>
    <w:p w14:paraId="6C3B31DA" w14:textId="77777777" w:rsidR="00B27FB8" w:rsidRPr="00FF2692" w:rsidRDefault="00B27FB8" w:rsidP="00B27FB8">
      <w:pPr>
        <w:widowControl w:val="0"/>
        <w:numPr>
          <w:ilvl w:val="1"/>
          <w:numId w:val="5"/>
        </w:numPr>
        <w:autoSpaceDE w:val="0"/>
        <w:autoSpaceDN w:val="0"/>
        <w:adjustRightInd w:val="0"/>
        <w:spacing w:after="0"/>
        <w:ind w:left="0" w:firstLine="0"/>
        <w:jc w:val="both"/>
        <w:rPr>
          <w:rFonts w:ascii="Times New Roman" w:hAnsi="Times New Roman" w:cs="Times New Roman"/>
          <w:sz w:val="24"/>
          <w:szCs w:val="24"/>
        </w:rPr>
      </w:pPr>
      <w:r w:rsidRPr="00FF2692">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35F46B83" w14:textId="77777777" w:rsidR="00B27FB8" w:rsidRPr="00FF2692" w:rsidRDefault="00B27FB8" w:rsidP="00B27FB8">
      <w:pPr>
        <w:widowControl w:val="0"/>
        <w:numPr>
          <w:ilvl w:val="1"/>
          <w:numId w:val="5"/>
        </w:numPr>
        <w:autoSpaceDE w:val="0"/>
        <w:autoSpaceDN w:val="0"/>
        <w:adjustRightInd w:val="0"/>
        <w:spacing w:after="0"/>
        <w:ind w:left="0" w:firstLine="0"/>
        <w:jc w:val="both"/>
        <w:rPr>
          <w:rFonts w:ascii="Times New Roman" w:hAnsi="Times New Roman" w:cs="Times New Roman"/>
          <w:sz w:val="24"/>
          <w:szCs w:val="24"/>
        </w:rPr>
      </w:pPr>
      <w:r w:rsidRPr="00FF2692">
        <w:rPr>
          <w:rFonts w:ascii="Times New Roman" w:hAnsi="Times New Roman" w:cs="Times New Roman"/>
          <w:sz w:val="24"/>
          <w:szCs w:val="24"/>
        </w:rPr>
        <w:t>Preliminariosios sutarties antraštės ir straipsnių pavadinimai negali būti naudojami Preliminariai sutarčiai aiškinti.</w:t>
      </w:r>
    </w:p>
    <w:p w14:paraId="7CCD490B" w14:textId="77777777" w:rsidR="00B27FB8" w:rsidRPr="00FF2692" w:rsidRDefault="00B27FB8" w:rsidP="00B27FB8">
      <w:pPr>
        <w:pStyle w:val="Pagrindinistekstas"/>
        <w:numPr>
          <w:ilvl w:val="1"/>
          <w:numId w:val="5"/>
        </w:numPr>
        <w:tabs>
          <w:tab w:val="left" w:pos="709"/>
        </w:tabs>
        <w:spacing w:after="0" w:line="276" w:lineRule="auto"/>
        <w:ind w:left="0" w:firstLine="0"/>
        <w:jc w:val="both"/>
        <w:rPr>
          <w:szCs w:val="24"/>
        </w:rPr>
      </w:pPr>
      <w:r w:rsidRPr="00FF2692">
        <w:rPr>
          <w:szCs w:val="24"/>
        </w:rPr>
        <w:t>Preliminarioji sutartis turi būti aiškinama vadovaujantis teisės aktais ir sistemiškai su apklausos sąlygomis bei kiekvieno iš Teikėjų pateiktais Pasiūlymais. Tuo atveju, jei po šios Preliminariosios sutarties sudarymo bus nustatyti bet kokie neatitikimai tarp Preliminariosios sutarties nuostatų, apklausos sąlygų ir/ar Pasiūlymų turinio, ši Preliminarioji sutartis bus aiškinama vadovaujantis visų pirma apklausos sąlygomis ir šios Preliminariosios sutarties (kurios projektas yra apklausos sąlygų sudėtinė dalis) nuostatomis ir tik po to – Pasiūlymų turiniu.</w:t>
      </w:r>
    </w:p>
    <w:p w14:paraId="6A781DA2" w14:textId="77777777" w:rsidR="00B27FB8" w:rsidRPr="00FF2692" w:rsidRDefault="00B27FB8" w:rsidP="00B27FB8">
      <w:pPr>
        <w:pStyle w:val="Pagrindinistekstas"/>
        <w:numPr>
          <w:ilvl w:val="1"/>
          <w:numId w:val="5"/>
        </w:numPr>
        <w:tabs>
          <w:tab w:val="left" w:pos="709"/>
        </w:tabs>
        <w:spacing w:after="0" w:line="276" w:lineRule="auto"/>
        <w:ind w:left="0" w:firstLine="0"/>
        <w:jc w:val="both"/>
        <w:rPr>
          <w:szCs w:val="24"/>
        </w:rPr>
      </w:pPr>
      <w:r w:rsidRPr="00FF2692">
        <w:rPr>
          <w:bCs/>
          <w:szCs w:val="24"/>
        </w:rPr>
        <w:t>Visos šios Preliminariosios sutarties spragos turi būti užpildomos ir/ar visi neaiškumai turi būti aiškinami vadovaujantis viešųjų pirkimų principais ir/ar</w:t>
      </w:r>
      <w:r>
        <w:rPr>
          <w:bCs/>
          <w:szCs w:val="24"/>
        </w:rPr>
        <w:t xml:space="preserve"> </w:t>
      </w:r>
      <w:proofErr w:type="spellStart"/>
      <w:r w:rsidRPr="00FF2692">
        <w:rPr>
          <w:bCs/>
          <w:i/>
          <w:szCs w:val="24"/>
        </w:rPr>
        <w:t>mutatis</w:t>
      </w:r>
      <w:proofErr w:type="spellEnd"/>
      <w:r>
        <w:rPr>
          <w:bCs/>
          <w:i/>
          <w:szCs w:val="24"/>
        </w:rPr>
        <w:t xml:space="preserve"> </w:t>
      </w:r>
      <w:proofErr w:type="spellStart"/>
      <w:r w:rsidRPr="00FF2692">
        <w:rPr>
          <w:bCs/>
          <w:i/>
          <w:szCs w:val="24"/>
        </w:rPr>
        <w:t>mutandis</w:t>
      </w:r>
      <w:proofErr w:type="spellEnd"/>
      <w:r w:rsidRPr="00FF2692">
        <w:rPr>
          <w:bCs/>
          <w:szCs w:val="24"/>
        </w:rPr>
        <w:t xml:space="preserve"> taikant</w:t>
      </w:r>
      <w:r w:rsidRPr="00FF2692">
        <w:rPr>
          <w:szCs w:val="24"/>
        </w:rPr>
        <w:t xml:space="preserve"> Lietuvos Respublikos viešųjų pirkimų įstatymo nuostatas.</w:t>
      </w:r>
    </w:p>
    <w:p w14:paraId="1D15CCC2" w14:textId="77777777" w:rsidR="00B27FB8" w:rsidRPr="00FF2692" w:rsidRDefault="00B27FB8" w:rsidP="00B27FB8">
      <w:pPr>
        <w:pStyle w:val="Pagrindinistekstas"/>
        <w:tabs>
          <w:tab w:val="left" w:pos="709"/>
        </w:tabs>
        <w:spacing w:after="0" w:line="276" w:lineRule="auto"/>
        <w:jc w:val="both"/>
        <w:rPr>
          <w:szCs w:val="24"/>
        </w:rPr>
      </w:pPr>
    </w:p>
    <w:p w14:paraId="685D0072" w14:textId="77777777" w:rsidR="00B27FB8" w:rsidRPr="00FF2692" w:rsidRDefault="00B27FB8" w:rsidP="00B27FB8">
      <w:pPr>
        <w:numPr>
          <w:ilvl w:val="0"/>
          <w:numId w:val="4"/>
        </w:numPr>
        <w:tabs>
          <w:tab w:val="left" w:pos="709"/>
        </w:tabs>
        <w:spacing w:after="0"/>
        <w:jc w:val="center"/>
        <w:rPr>
          <w:rFonts w:ascii="Times New Roman" w:hAnsi="Times New Roman" w:cs="Times New Roman"/>
          <w:b/>
          <w:bCs/>
          <w:caps/>
          <w:sz w:val="24"/>
          <w:szCs w:val="24"/>
        </w:rPr>
      </w:pPr>
      <w:r w:rsidRPr="00FF2692">
        <w:rPr>
          <w:rFonts w:ascii="Times New Roman" w:hAnsi="Times New Roman" w:cs="Times New Roman"/>
          <w:b/>
          <w:bCs/>
          <w:caps/>
          <w:sz w:val="24"/>
          <w:szCs w:val="24"/>
        </w:rPr>
        <w:t>PRELIMINARIOSIOS Sutarties dalykas</w:t>
      </w:r>
    </w:p>
    <w:p w14:paraId="52E70AAD" w14:textId="77777777" w:rsidR="00B27FB8" w:rsidRPr="00FF2692" w:rsidRDefault="00B27FB8" w:rsidP="00B27FB8">
      <w:pPr>
        <w:tabs>
          <w:tab w:val="left" w:pos="709"/>
        </w:tabs>
        <w:ind w:left="360"/>
        <w:rPr>
          <w:rFonts w:ascii="Times New Roman" w:hAnsi="Times New Roman" w:cs="Times New Roman"/>
          <w:b/>
          <w:bCs/>
          <w:caps/>
          <w:sz w:val="24"/>
          <w:szCs w:val="24"/>
        </w:rPr>
      </w:pPr>
    </w:p>
    <w:p w14:paraId="049172F5"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FF2692">
        <w:rPr>
          <w:bCs/>
          <w:szCs w:val="24"/>
        </w:rPr>
        <w:t xml:space="preserve">Preliminariojoje sutartyje Perkančioji organizacija ir kiekvienas iš Teikėjų susitaria dėl sąlygų taikomų Pagrindinėms </w:t>
      </w:r>
      <w:r>
        <w:rPr>
          <w:bCs/>
          <w:szCs w:val="24"/>
        </w:rPr>
        <w:t>(</w:t>
      </w:r>
      <w:r w:rsidRPr="00FF2692">
        <w:t>Pa</w:t>
      </w:r>
      <w:r>
        <w:t>slaugų pirkimo-pardavimo</w:t>
      </w:r>
      <w:r w:rsidRPr="00FF2692">
        <w:t xml:space="preserve"> </w:t>
      </w:r>
      <w:r w:rsidRPr="00FF2692">
        <w:rPr>
          <w:bCs/>
          <w:szCs w:val="24"/>
        </w:rPr>
        <w:t>sutartim</w:t>
      </w:r>
      <w:r>
        <w:rPr>
          <w:bCs/>
          <w:szCs w:val="24"/>
        </w:rPr>
        <w:t>s) dėl Paslaugų, kurios sudaromo</w:t>
      </w:r>
      <w:r w:rsidRPr="00FF2692">
        <w:rPr>
          <w:bCs/>
          <w:szCs w:val="24"/>
        </w:rPr>
        <w:t xml:space="preserve">s Preliminariosios sutarties galiojimo terminu. </w:t>
      </w:r>
    </w:p>
    <w:p w14:paraId="5AF3C7E4"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FF2692">
        <w:rPr>
          <w:szCs w:val="24"/>
        </w:rPr>
        <w:t>Preliminarioji sutartis sukuria teisinius santykius tarp kiekvieno iš Teikėjų ir Perkančiosios organizacijos, tačiau nesukuria teisinių santykių tarp Teikėjų.</w:t>
      </w:r>
    </w:p>
    <w:p w14:paraId="55485A15"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A31DAC">
        <w:rPr>
          <w:szCs w:val="24"/>
        </w:rPr>
        <w:t>Paslaugų aprašymai, preliminarūs jų kiekiai, kainos (įkainiai), sutarties ir kiti terminai pateikti apklausos sąlygose bei Teikėjų pasiūlymuose</w:t>
      </w:r>
      <w:r w:rsidRPr="00FF2692">
        <w:rPr>
          <w:szCs w:val="24"/>
        </w:rPr>
        <w:t xml:space="preserve">. Jei nekeičiamos Paslaugų savybės Teikėjų </w:t>
      </w:r>
      <w:r w:rsidRPr="00FF2692">
        <w:rPr>
          <w:szCs w:val="24"/>
        </w:rPr>
        <w:lastRenderedPageBreak/>
        <w:t xml:space="preserve">nurodyta kaina (įkainiai) bei Paslaugų teikimo terminai negali būti didinami. Tikslios Paslaugų savybės, apimtys nustatomos prieš sudarant Pagrindines sutartis. </w:t>
      </w:r>
    </w:p>
    <w:p w14:paraId="53B4B2D1"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FF2692">
        <w:rPr>
          <w:bCs/>
          <w:szCs w:val="24"/>
        </w:rPr>
        <w:t xml:space="preserve">Preliminariosios sutarties galiojimo metu Pasiūlyme nurodytos kainos (įkainiai) negali būti perskaičiuojami (didinami arba mažinami) dėl bendro kainų lygio kitimo. </w:t>
      </w:r>
    </w:p>
    <w:p w14:paraId="563CD7F0" w14:textId="77777777" w:rsidR="00B27FB8" w:rsidRDefault="00B27FB8" w:rsidP="00B27FB8">
      <w:pPr>
        <w:pStyle w:val="Pagrindinistekstas"/>
        <w:numPr>
          <w:ilvl w:val="1"/>
          <w:numId w:val="4"/>
        </w:numPr>
        <w:tabs>
          <w:tab w:val="num" w:pos="709"/>
        </w:tabs>
        <w:spacing w:after="0" w:line="276" w:lineRule="auto"/>
        <w:ind w:left="0" w:firstLine="0"/>
        <w:jc w:val="both"/>
        <w:rPr>
          <w:szCs w:val="24"/>
        </w:rPr>
      </w:pPr>
      <w:r w:rsidRPr="00FF2692">
        <w:rPr>
          <w:szCs w:val="24"/>
        </w:rPr>
        <w:t>Jei Paslaugų teikėjas yra PVM mokėtojas, Pasiūlyme nurodytos kainos gali būti keičiamos dėl pasikeitusio pridėtinės vertės mokesčio dydžio. Kaina didinama arba mažinama tiek procentų, kiek padidėja ar sumažėja pridėtinės vertės mokestis.</w:t>
      </w:r>
    </w:p>
    <w:p w14:paraId="7734EE1F" w14:textId="77777777" w:rsidR="00B27FB8" w:rsidRPr="008C64C6" w:rsidRDefault="00B27FB8" w:rsidP="00B27FB8">
      <w:pPr>
        <w:pStyle w:val="Pagrindinistekstas"/>
        <w:tabs>
          <w:tab w:val="left" w:pos="709"/>
        </w:tabs>
        <w:spacing w:after="0" w:line="276" w:lineRule="auto"/>
        <w:jc w:val="both"/>
        <w:rPr>
          <w:szCs w:val="24"/>
        </w:rPr>
      </w:pPr>
    </w:p>
    <w:p w14:paraId="44A01698" w14:textId="77777777" w:rsidR="00B27FB8" w:rsidRPr="00FF2692" w:rsidRDefault="00B27FB8" w:rsidP="00B27FB8">
      <w:pPr>
        <w:numPr>
          <w:ilvl w:val="0"/>
          <w:numId w:val="4"/>
        </w:numPr>
        <w:tabs>
          <w:tab w:val="left" w:pos="709"/>
        </w:tabs>
        <w:spacing w:after="0"/>
        <w:jc w:val="center"/>
        <w:rPr>
          <w:rFonts w:ascii="Times New Roman" w:hAnsi="Times New Roman" w:cs="Times New Roman"/>
          <w:b/>
          <w:bCs/>
          <w:sz w:val="24"/>
          <w:szCs w:val="24"/>
        </w:rPr>
      </w:pPr>
      <w:r w:rsidRPr="00FF2692">
        <w:rPr>
          <w:rFonts w:ascii="Times New Roman" w:hAnsi="Times New Roman" w:cs="Times New Roman"/>
          <w:b/>
          <w:bCs/>
          <w:sz w:val="24"/>
          <w:szCs w:val="24"/>
        </w:rPr>
        <w:t>ŠALIŲ PAREIŠKIMAI IR GARANTIJOS</w:t>
      </w:r>
    </w:p>
    <w:p w14:paraId="4C8F9E75" w14:textId="77777777" w:rsidR="00B27FB8" w:rsidRPr="00FF2692" w:rsidRDefault="00B27FB8" w:rsidP="00B27FB8">
      <w:pPr>
        <w:tabs>
          <w:tab w:val="left" w:pos="709"/>
        </w:tabs>
        <w:rPr>
          <w:rFonts w:ascii="Times New Roman" w:hAnsi="Times New Roman" w:cs="Times New Roman"/>
          <w:b/>
          <w:bCs/>
          <w:sz w:val="24"/>
          <w:szCs w:val="24"/>
        </w:rPr>
      </w:pPr>
    </w:p>
    <w:p w14:paraId="3CBED528"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Kiekviena Šalis pareiškia ir garantuoja kitoms Šalims, kad:</w:t>
      </w:r>
    </w:p>
    <w:p w14:paraId="00043388" w14:textId="77777777" w:rsidR="00B27FB8" w:rsidRPr="00FF2692" w:rsidRDefault="00B27FB8" w:rsidP="00B27FB8">
      <w:pPr>
        <w:pStyle w:val="Pagrindinistekstas"/>
        <w:numPr>
          <w:ilvl w:val="2"/>
          <w:numId w:val="4"/>
        </w:numPr>
        <w:spacing w:after="0" w:line="276" w:lineRule="auto"/>
        <w:ind w:left="0" w:firstLine="0"/>
        <w:jc w:val="both"/>
        <w:rPr>
          <w:b/>
          <w:bCs/>
          <w:szCs w:val="24"/>
        </w:rPr>
      </w:pPr>
      <w:r w:rsidRPr="00FF2692">
        <w:rPr>
          <w:szCs w:val="24"/>
        </w:rPr>
        <w:t>ji yra teisėtai įsteigtas ir/ar veikiantis asmuo, sudarydama šią Preliminariąją sutartį ji nepažeidžia savo įstatų, veiklos dokumentų ir/ar teisės aktų;</w:t>
      </w:r>
    </w:p>
    <w:p w14:paraId="3C398D46" w14:textId="77777777" w:rsidR="00B27FB8" w:rsidRPr="00FF2692" w:rsidRDefault="00B27FB8" w:rsidP="00B27FB8">
      <w:pPr>
        <w:pStyle w:val="Pagrindinistekstas"/>
        <w:numPr>
          <w:ilvl w:val="2"/>
          <w:numId w:val="4"/>
        </w:numPr>
        <w:spacing w:after="0" w:line="276" w:lineRule="auto"/>
        <w:ind w:left="0" w:firstLine="0"/>
        <w:jc w:val="both"/>
        <w:rPr>
          <w:b/>
          <w:bCs/>
          <w:szCs w:val="24"/>
        </w:rPr>
      </w:pPr>
      <w:r w:rsidRPr="00FF2692">
        <w:rPr>
          <w:szCs w:val="24"/>
        </w:rPr>
        <w:t>šios Preliminariosios sutarties sudarymas neprieštarauja jos su trečiaisiais asmenimis sudarytoms sutartims ar trečiųjų asmenų atžvilgiu prisiimtiems įsipareigojimams;</w:t>
      </w:r>
    </w:p>
    <w:p w14:paraId="06ED77FF" w14:textId="77777777" w:rsidR="00B27FB8" w:rsidRPr="00FF2692" w:rsidRDefault="00B27FB8" w:rsidP="00B27FB8">
      <w:pPr>
        <w:pStyle w:val="Pagrindinistekstas"/>
        <w:numPr>
          <w:ilvl w:val="2"/>
          <w:numId w:val="4"/>
        </w:numPr>
        <w:spacing w:after="0" w:line="276" w:lineRule="auto"/>
        <w:ind w:left="0" w:firstLine="0"/>
        <w:jc w:val="both"/>
        <w:rPr>
          <w:b/>
          <w:bCs/>
          <w:szCs w:val="24"/>
        </w:rPr>
      </w:pPr>
      <w:r w:rsidRPr="00FF2692">
        <w:rPr>
          <w:szCs w:val="24"/>
        </w:rPr>
        <w:t>šioje Preliminariojoje sutartyje nurodyti jos atstovai yra tinkamai įgalioti sudaryti šią Preliminariąją sutartį. Kiekvienos iš Šalių atstovai, pasirašydami šią Preliminariąją sutartį, prisiima visišką atsakomybę už šiame papunktyje numatytos garantijos pažeidimą;</w:t>
      </w:r>
    </w:p>
    <w:p w14:paraId="5F213080"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Kiekvienas iš Teikėjų pareiškia ir garantuoja, kad:</w:t>
      </w:r>
    </w:p>
    <w:p w14:paraId="174E878D"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jis turi visus leidimus, licencijas, materialiuosius ir žmogiškuosius išteklius reikalingus ar galinčius būti reikalingais (ar gali tokiais ištekliais pasinaudoti) teisėtam ir tinkamam šios Preliminariosios sutarties ir/ar Pagrindinių sutarčių įvykdymui;</w:t>
      </w:r>
    </w:p>
    <w:p w14:paraId="3AB2F906"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nei vienas iš Teikėjų, jų dalyvių ir/ar valdymo organų nedaro teisinės ir/ar faktinės įtakos kitų Teikėjų sprendimų, susijusių su Preliminariosios sutarties ar Pagrindinių sutarčių sudarymu bei vykdymu, priėmimui;</w:t>
      </w:r>
    </w:p>
    <w:p w14:paraId="7F083BFC"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visa informacija (įskaitant informaciją apie atitikimą apklausos sąlygose nurodytiems kvalifikaciniams reikalavimams), dokumentai ir/ar nurodymai, kuriuos Teikėjas pateikė dalyvaudamas apklausoje, dėl šios Preliminariosios sutarties ir/ar Pagrindinių sutarčių sudarymo ir /ar pateiks jų vykdymo metu yra tikri, teisingi ir neprieštarauja teisės aktų reikalavimams;</w:t>
      </w:r>
    </w:p>
    <w:p w14:paraId="79F22675"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Teikėjas įsipareigoja informuoti nedelsdamas, bet ne vėliau kaip per 3 (tris) darbo dienas  Perkančiąją organizaciją, o ši – kiekvieną Teikėją, jei pasikeičia aukščiau minėto pareiškimo ar garantijų turinys, nepriklausomai nuo to, ar tai nulėmusios aplinkybės atsiranda ir/arba pasikeičia Šalių ir/ar vienos iš jų valia. </w:t>
      </w:r>
    </w:p>
    <w:p w14:paraId="59BA56B4" w14:textId="77777777" w:rsidR="00B27FB8" w:rsidRPr="00FF2692" w:rsidRDefault="00B27FB8" w:rsidP="00B27FB8">
      <w:pPr>
        <w:pStyle w:val="Pagrindinistekstas"/>
        <w:tabs>
          <w:tab w:val="num" w:pos="709"/>
        </w:tabs>
        <w:spacing w:after="0" w:line="276" w:lineRule="auto"/>
        <w:jc w:val="both"/>
        <w:rPr>
          <w:szCs w:val="24"/>
        </w:rPr>
      </w:pPr>
    </w:p>
    <w:p w14:paraId="5C9D2F80" w14:textId="77777777" w:rsidR="00B27FB8" w:rsidRPr="00FF2692" w:rsidRDefault="00B27FB8" w:rsidP="00B27FB8">
      <w:pPr>
        <w:pStyle w:val="Pagrindinistekstas"/>
        <w:numPr>
          <w:ilvl w:val="0"/>
          <w:numId w:val="4"/>
        </w:numPr>
        <w:tabs>
          <w:tab w:val="left" w:pos="709"/>
        </w:tabs>
        <w:spacing w:after="0" w:line="276" w:lineRule="auto"/>
        <w:jc w:val="center"/>
        <w:rPr>
          <w:szCs w:val="24"/>
        </w:rPr>
      </w:pPr>
      <w:r w:rsidRPr="00FF2692">
        <w:rPr>
          <w:b/>
          <w:bCs/>
          <w:szCs w:val="24"/>
        </w:rPr>
        <w:t>SPRENDIMAS DĖL PASLAUGŲ PIRKIMO</w:t>
      </w:r>
    </w:p>
    <w:p w14:paraId="153421DC" w14:textId="77777777" w:rsidR="00B27FB8" w:rsidRPr="00FF2692" w:rsidRDefault="00B27FB8" w:rsidP="00B27FB8">
      <w:pPr>
        <w:pStyle w:val="Pagrindinistekstas"/>
        <w:tabs>
          <w:tab w:val="left" w:pos="709"/>
        </w:tabs>
        <w:spacing w:after="0" w:line="276" w:lineRule="auto"/>
        <w:rPr>
          <w:szCs w:val="24"/>
        </w:rPr>
      </w:pPr>
    </w:p>
    <w:p w14:paraId="0C03BF08"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Esant Paslaugų poreikiui Perkančioji organizacija priima sprendimą pirkti Paslaugas šios Preliminariosios sutarties pagrindu iš Teikėjų ir sudaryti pagrindinę </w:t>
      </w:r>
      <w:r>
        <w:rPr>
          <w:szCs w:val="24"/>
        </w:rPr>
        <w:t>(</w:t>
      </w:r>
      <w:r w:rsidRPr="00FF2692">
        <w:t>Pa</w:t>
      </w:r>
      <w:r>
        <w:t>slaugų pirkimo-pardavimo)</w:t>
      </w:r>
      <w:r w:rsidRPr="00FF2692">
        <w:t xml:space="preserve"> </w:t>
      </w:r>
      <w:r w:rsidRPr="00FF2692">
        <w:rPr>
          <w:szCs w:val="24"/>
        </w:rPr>
        <w:t xml:space="preserve"> sutartį. </w:t>
      </w:r>
    </w:p>
    <w:p w14:paraId="06C43BAD"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 xml:space="preserve">Ši Preliminarioji sutartis neapriboja ir negali būti aiškinama kaip apribojanti Perkančiosios organizacijos teisę laisvai nuspręsti nesudaryti Pagrindinės </w:t>
      </w:r>
      <w:r>
        <w:rPr>
          <w:szCs w:val="24"/>
        </w:rPr>
        <w:t>(</w:t>
      </w:r>
      <w:r w:rsidRPr="00FF2692">
        <w:t>Pa</w:t>
      </w:r>
      <w:r>
        <w:t>slaugų pirkimo-pardavimo)</w:t>
      </w:r>
      <w:r w:rsidRPr="00FF2692">
        <w:rPr>
          <w:szCs w:val="24"/>
        </w:rPr>
        <w:t xml:space="preserve"> sutarties dėl Paslaugų įsigijimo.</w:t>
      </w:r>
    </w:p>
    <w:p w14:paraId="3131FDF1"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Preliminariosios sutarties galiojimo metu Perkančioji organizacija Paslaugas perka iš Teikėjų. </w:t>
      </w:r>
    </w:p>
    <w:p w14:paraId="65E7D2D3"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Preliminariosios sutarties galiojimo metu Perkančioji organizacija turi teisę bendra teisės aktų nustatyta tvarka atlygintinai įsigyti Paslaugas ir/ar jų dalį ne iš Paslaugų teikėjų, o iš trečiųjų asmenų:</w:t>
      </w:r>
    </w:p>
    <w:p w14:paraId="098FE569"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jei nei vienas iš Paslaugų teikėjų nesutinka ir/ar faktiškai nesudaro Pagrindinės sutarties su Perkančiąja organizacija dėl Paslaugų teikimo;</w:t>
      </w:r>
    </w:p>
    <w:p w14:paraId="7060B12D"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 xml:space="preserve">visų atnaujintame varžymesi dalyvavusių Teikėjų pasiūlytos per didelės, Perkančiajai organizacijai nepriimtinos kainos. </w:t>
      </w:r>
    </w:p>
    <w:p w14:paraId="487A08DA"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A6532">
        <w:rPr>
          <w:szCs w:val="24"/>
        </w:rPr>
        <w:t>jeigu Paslaugų objektyviai negali suteikti nė vienas preliminariosios sutarties tiekėjas dėl techninių ar profesinių pajėgumų trūkumo</w:t>
      </w:r>
      <w:r w:rsidRPr="00FF2692">
        <w:rPr>
          <w:szCs w:val="24"/>
        </w:rPr>
        <w:t>, kurioms reikalingos tam tikros srities specialios žinios bei patirtis, įranga ar įrengimai ir/ar perkamos Paslaugos Teikėjų pagal Pagrindines sutartis teikiamų Paslaugų tikrinimo ar trūkumų šalinimo tikslais.</w:t>
      </w:r>
    </w:p>
    <w:p w14:paraId="0CB276A1" w14:textId="77777777" w:rsidR="00B27FB8" w:rsidRPr="009524C2" w:rsidRDefault="00B27FB8" w:rsidP="00B27FB8">
      <w:pPr>
        <w:pStyle w:val="Hyperlink1"/>
        <w:tabs>
          <w:tab w:val="left" w:pos="709"/>
        </w:tabs>
        <w:spacing w:line="276" w:lineRule="auto"/>
        <w:ind w:firstLine="0"/>
        <w:rPr>
          <w:color w:val="auto"/>
          <w:sz w:val="24"/>
          <w:szCs w:val="24"/>
        </w:rPr>
      </w:pPr>
    </w:p>
    <w:p w14:paraId="357DB363"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PAGRINDINIŲ</w:t>
      </w:r>
      <w:r>
        <w:rPr>
          <w:rFonts w:ascii="Times New Roman" w:hAnsi="Times New Roman" w:cs="Times New Roman"/>
          <w:b/>
          <w:bCs/>
          <w:sz w:val="24"/>
          <w:szCs w:val="24"/>
        </w:rPr>
        <w:t xml:space="preserve"> </w:t>
      </w:r>
      <w:r w:rsidRPr="00850ED4">
        <w:rPr>
          <w:rFonts w:ascii="Times New Roman" w:hAnsi="Times New Roman" w:cs="Times New Roman"/>
          <w:b/>
          <w:bCs/>
          <w:sz w:val="24"/>
          <w:szCs w:val="24"/>
        </w:rPr>
        <w:t>(</w:t>
      </w:r>
      <w:r w:rsidRPr="00850ED4">
        <w:rPr>
          <w:rFonts w:ascii="Times New Roman" w:hAnsi="Times New Roman" w:cs="Times New Roman"/>
          <w:b/>
        </w:rPr>
        <w:t>PASLAUGŲ PIRKIMO-PARDAVIMO )</w:t>
      </w:r>
      <w:r w:rsidRPr="00FF2692">
        <w:rPr>
          <w:rFonts w:ascii="Times New Roman" w:hAnsi="Times New Roman" w:cs="Times New Roman"/>
          <w:b/>
          <w:bCs/>
          <w:sz w:val="24"/>
          <w:szCs w:val="24"/>
        </w:rPr>
        <w:t xml:space="preserve"> SUTARČIŲ DALYKAS IR PAGRINDINĖS SĄLYGOS </w:t>
      </w:r>
    </w:p>
    <w:p w14:paraId="3257BFF2" w14:textId="77777777" w:rsidR="00B27FB8" w:rsidRPr="00FF2692" w:rsidRDefault="00B27FB8" w:rsidP="00B27FB8">
      <w:pPr>
        <w:tabs>
          <w:tab w:val="left" w:pos="709"/>
        </w:tabs>
        <w:rPr>
          <w:rFonts w:ascii="Times New Roman" w:hAnsi="Times New Roman" w:cs="Times New Roman"/>
          <w:b/>
          <w:bCs/>
          <w:sz w:val="24"/>
          <w:szCs w:val="24"/>
        </w:rPr>
      </w:pPr>
    </w:p>
    <w:p w14:paraId="6B6B7EBA"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Pagrindinių</w:t>
      </w:r>
      <w:r>
        <w:rPr>
          <w:szCs w:val="24"/>
        </w:rPr>
        <w:t xml:space="preserve"> (</w:t>
      </w:r>
      <w:r w:rsidRPr="00FF2692">
        <w:t>Pa</w:t>
      </w:r>
      <w:r>
        <w:t>slaugų pirkimo-pardavimo</w:t>
      </w:r>
      <w:r w:rsidRPr="00FF2692">
        <w:t xml:space="preserve"> </w:t>
      </w:r>
      <w:r>
        <w:t>)</w:t>
      </w:r>
      <w:r w:rsidRPr="00FF2692">
        <w:rPr>
          <w:szCs w:val="24"/>
        </w:rPr>
        <w:t xml:space="preserve"> sutarčių dalykas – Teikėjas įsipareigoja teikti Paslaugas, kurių konkretų apibūdinimą, savybes bei apimtis kiekvienu atveju nustato Perkančioji organizacija ir nurodo prašyme teikti pasiūlymus, o Perkančioji organizacija įsipareigoja už tinkamai suteiktas Paslaugas atsiskaityti šioje ar Pagrindinėje</w:t>
      </w:r>
      <w:r>
        <w:rPr>
          <w:szCs w:val="24"/>
        </w:rPr>
        <w:t xml:space="preserve"> (</w:t>
      </w:r>
      <w:r w:rsidRPr="00FF2692">
        <w:t>Pa</w:t>
      </w:r>
      <w:r>
        <w:t xml:space="preserve">slaugų pirkimo-pardavimo) </w:t>
      </w:r>
      <w:r w:rsidRPr="00FF2692">
        <w:rPr>
          <w:szCs w:val="24"/>
        </w:rPr>
        <w:t>sutartyje nustatyta tvarka. Teikėjas, teikdamas Paslaugas privalo glaudžiai bendradarbiauti su Perkančiąja organizacija, vadovautis jos teikiamomis pastabomis, atsižvelgti į pagrįstai keliamus kokybės ir kitus techninius reikalavimus. Teikėjo visų teikiamų Paslaugų kokybė turi atitikti Teikėjo pateikto pasiūlymo sąlygas arba jas viršyti.</w:t>
      </w:r>
    </w:p>
    <w:p w14:paraId="15E9A148"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Pagrindinės Perkamų Paslaugų savybės bei kiekiai nustatomos prašyme teikti pasiūlymus ir Teikėjo pasiūlymuose. </w:t>
      </w:r>
    </w:p>
    <w:p w14:paraId="3EDCF670"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Pagrindinės</w:t>
      </w:r>
      <w:r>
        <w:rPr>
          <w:szCs w:val="24"/>
        </w:rPr>
        <w:t xml:space="preserve"> (</w:t>
      </w:r>
      <w:r w:rsidRPr="00FF2692">
        <w:t>Pa</w:t>
      </w:r>
      <w:r>
        <w:t>slaugų pirkimo-pardavimo)</w:t>
      </w:r>
      <w:r w:rsidRPr="00FF2692">
        <w:rPr>
          <w:szCs w:val="24"/>
        </w:rPr>
        <w:t xml:space="preserve"> sutarties kainą sudaro Teikėjo pateiktame pasiūlyme nustatyta visų Paslaugų kaina, įskaitant pristatymo ir pasaugos (jei reikalinga)  išlaidas. Į kainą įskaičiuojami visi Teikėjo mokami mokesčiai ir išlaidos. Perkančioji organizacija už tinkamai suteiktas Paslaugas, jeigu nėra pareiškusi teikėjui pretenzijos dėl sutartinių įsipareigojimų nevykdymo ar netinkamo vykdymo, sumoka teikėjui pagal užsakymą per 30 darbo dienų nuo Paslaugų suteikimo ir sąskaitos-faktūros gavimo dienos ar kita sutarties Šalių Pagrindinėje sutartyje nustatyta tvarka. </w:t>
      </w:r>
    </w:p>
    <w:p w14:paraId="3DE6F1C4"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Teikėjas įsipareigoja Paslaugas pristatyti Perkančiosios organizacijos nurodytoje vietoje Vilniaus mieste. </w:t>
      </w:r>
    </w:p>
    <w:p w14:paraId="5FD5C631"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Pagrindinė</w:t>
      </w:r>
      <w:r>
        <w:rPr>
          <w:szCs w:val="24"/>
        </w:rPr>
        <w:t>(</w:t>
      </w:r>
      <w:r w:rsidRPr="00FF2692">
        <w:rPr>
          <w:szCs w:val="24"/>
        </w:rPr>
        <w:t xml:space="preserve"> </w:t>
      </w:r>
      <w:r w:rsidRPr="00FF2692">
        <w:t>Pa</w:t>
      </w:r>
      <w:r>
        <w:t xml:space="preserve">slaugų pirkimo-pardavimo ) </w:t>
      </w:r>
      <w:r w:rsidRPr="00FF2692">
        <w:rPr>
          <w:szCs w:val="24"/>
        </w:rPr>
        <w:t xml:space="preserve">sutartis įsigalioja nuo jos pasirašymo </w:t>
      </w:r>
      <w:r>
        <w:rPr>
          <w:szCs w:val="24"/>
        </w:rPr>
        <w:t>dienos</w:t>
      </w:r>
      <w:r w:rsidRPr="00FF2692">
        <w:rPr>
          <w:szCs w:val="24"/>
        </w:rPr>
        <w:t xml:space="preserve"> ir galioja iki visiško įsipareigojimų įvykdymo</w:t>
      </w:r>
      <w:r>
        <w:rPr>
          <w:szCs w:val="24"/>
        </w:rPr>
        <w:t>, bet ne iki ilgesnio nei pagrindinėje sutartyje nurodyto termino.</w:t>
      </w:r>
    </w:p>
    <w:p w14:paraId="27212569"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Pagrindinės</w:t>
      </w:r>
      <w:r>
        <w:rPr>
          <w:szCs w:val="24"/>
        </w:rPr>
        <w:t xml:space="preserve"> (</w:t>
      </w:r>
      <w:r w:rsidRPr="00FF2692">
        <w:t>Pa</w:t>
      </w:r>
      <w:r>
        <w:t>slaugų pirkimo-pardavimo)</w:t>
      </w:r>
      <w:r w:rsidRPr="00FF2692">
        <w:rPr>
          <w:szCs w:val="24"/>
        </w:rPr>
        <w:t xml:space="preserve"> sutarties Šalys visus ginčus sprendžia derybomis. Jei ginčo nepavyksta išspręsti derybų būdu, jis spendžiamas Lietuvos Respublikos </w:t>
      </w:r>
      <w:r>
        <w:rPr>
          <w:szCs w:val="24"/>
        </w:rPr>
        <w:t xml:space="preserve">teisės aktų </w:t>
      </w:r>
      <w:r w:rsidRPr="00FF2692">
        <w:rPr>
          <w:szCs w:val="24"/>
        </w:rPr>
        <w:t xml:space="preserve"> nustatyta tvarka</w:t>
      </w:r>
      <w:r>
        <w:rPr>
          <w:szCs w:val="24"/>
        </w:rPr>
        <w:t xml:space="preserve"> pagal Perkančiosios organizacijos buveinės vietą</w:t>
      </w:r>
      <w:r w:rsidRPr="00FF2692">
        <w:rPr>
          <w:szCs w:val="24"/>
        </w:rPr>
        <w:t xml:space="preserve">. </w:t>
      </w:r>
    </w:p>
    <w:p w14:paraId="3DA4FE4B"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Pagrindinės </w:t>
      </w:r>
      <w:r>
        <w:rPr>
          <w:szCs w:val="24"/>
        </w:rPr>
        <w:t xml:space="preserve">( </w:t>
      </w:r>
      <w:r w:rsidRPr="00FF2692">
        <w:t>Pa</w:t>
      </w:r>
      <w:r>
        <w:t>slaugų pirkimo-pardavimo</w:t>
      </w:r>
      <w:r w:rsidRPr="00FF2692">
        <w:t xml:space="preserve"> </w:t>
      </w:r>
      <w:r>
        <w:t>)</w:t>
      </w:r>
      <w:r w:rsidRPr="00FF2692">
        <w:rPr>
          <w:szCs w:val="24"/>
        </w:rPr>
        <w:t xml:space="preserve"> sutarties sąlygos sutarties galiojimo laikotarpiu negali būti keičiamos, išskyrus tokias sutarties sąlygas, kurias pakeitus nebūtų pažeisti Viešųjų pirkimų įstatyme nustatyti principai ir tikslai bei</w:t>
      </w:r>
      <w:r>
        <w:rPr>
          <w:szCs w:val="24"/>
        </w:rPr>
        <w:t xml:space="preserve"> </w:t>
      </w:r>
      <w:r w:rsidRPr="00FF2692">
        <w:rPr>
          <w:szCs w:val="24"/>
        </w:rPr>
        <w:t xml:space="preserve">tokiems sutarties sąlygų pakeitimams yra gautas Viešųjų pirkimų tarnybos sutikimas. </w:t>
      </w:r>
    </w:p>
    <w:p w14:paraId="7DBC5238" w14:textId="77777777" w:rsidR="00B27FB8" w:rsidRPr="00FF2692" w:rsidRDefault="00B27FB8" w:rsidP="00B27FB8">
      <w:pPr>
        <w:pStyle w:val="Pagrindinistekstas"/>
        <w:tabs>
          <w:tab w:val="left" w:pos="709"/>
        </w:tabs>
        <w:spacing w:after="0" w:line="276" w:lineRule="auto"/>
        <w:jc w:val="both"/>
        <w:rPr>
          <w:szCs w:val="24"/>
        </w:rPr>
      </w:pPr>
    </w:p>
    <w:p w14:paraId="3CAB196B"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TEIKĖJO, SU KURIUO BUS SUDAROMA PAGRINDINĖ</w:t>
      </w:r>
      <w:r>
        <w:rPr>
          <w:rFonts w:ascii="Times New Roman" w:hAnsi="Times New Roman" w:cs="Times New Roman"/>
          <w:b/>
          <w:bCs/>
          <w:sz w:val="24"/>
          <w:szCs w:val="24"/>
        </w:rPr>
        <w:t xml:space="preserve"> </w:t>
      </w:r>
      <w:r w:rsidRPr="005E560E">
        <w:rPr>
          <w:rFonts w:ascii="Times New Roman" w:hAnsi="Times New Roman" w:cs="Times New Roman"/>
          <w:b/>
          <w:bCs/>
          <w:sz w:val="24"/>
          <w:szCs w:val="24"/>
        </w:rPr>
        <w:t>(</w:t>
      </w:r>
      <w:r w:rsidRPr="005E560E">
        <w:rPr>
          <w:rFonts w:ascii="Times New Roman" w:hAnsi="Times New Roman" w:cs="Times New Roman"/>
          <w:b/>
        </w:rPr>
        <w:t>PASLAUGŲ PIRKIMO-PARDAVIMO )</w:t>
      </w:r>
      <w:r>
        <w:rPr>
          <w:rFonts w:ascii="Times New Roman" w:hAnsi="Times New Roman" w:cs="Times New Roman"/>
          <w:b/>
        </w:rPr>
        <w:t xml:space="preserve"> </w:t>
      </w:r>
      <w:r w:rsidRPr="00FF2692">
        <w:rPr>
          <w:rFonts w:ascii="Times New Roman" w:hAnsi="Times New Roman" w:cs="Times New Roman"/>
          <w:b/>
          <w:bCs/>
          <w:sz w:val="24"/>
          <w:szCs w:val="24"/>
        </w:rPr>
        <w:t>SUTARTIS, NUSTATYMO TVARKA</w:t>
      </w:r>
    </w:p>
    <w:p w14:paraId="0AFAE714" w14:textId="77777777" w:rsidR="00B27FB8" w:rsidRPr="00FF2692" w:rsidRDefault="00B27FB8" w:rsidP="00B27FB8">
      <w:pPr>
        <w:tabs>
          <w:tab w:val="left" w:pos="709"/>
        </w:tabs>
        <w:rPr>
          <w:rFonts w:ascii="Times New Roman" w:hAnsi="Times New Roman" w:cs="Times New Roman"/>
          <w:b/>
          <w:bCs/>
          <w:sz w:val="24"/>
          <w:szCs w:val="24"/>
        </w:rPr>
      </w:pPr>
    </w:p>
    <w:p w14:paraId="567FAF80" w14:textId="77777777" w:rsidR="00B27FB8" w:rsidRPr="00FF2692" w:rsidRDefault="00B27FB8" w:rsidP="00B27FB8">
      <w:pPr>
        <w:numPr>
          <w:ilvl w:val="1"/>
          <w:numId w:val="4"/>
        </w:numPr>
        <w:tabs>
          <w:tab w:val="clear" w:pos="928"/>
          <w:tab w:val="num" w:pos="0"/>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Teikėjas su kuriuo bus sudaroma Pagrindinė</w:t>
      </w:r>
      <w:r>
        <w:rPr>
          <w:rFonts w:ascii="Times New Roman" w:hAnsi="Times New Roman" w:cs="Times New Roman"/>
          <w:bCs/>
          <w:sz w:val="24"/>
          <w:szCs w:val="24"/>
        </w:rPr>
        <w:t xml:space="preserve"> </w:t>
      </w:r>
      <w:r w:rsidRPr="009A6276">
        <w:rPr>
          <w:rFonts w:ascii="Times New Roman" w:hAnsi="Times New Roman" w:cs="Times New Roman"/>
          <w:bCs/>
          <w:sz w:val="24"/>
          <w:szCs w:val="24"/>
        </w:rPr>
        <w:t>(</w:t>
      </w:r>
      <w:r w:rsidRPr="009A6276">
        <w:rPr>
          <w:rFonts w:ascii="Times New Roman" w:hAnsi="Times New Roman" w:cs="Times New Roman"/>
        </w:rPr>
        <w:t>Paslaugų pirkimo-pardavimo)</w:t>
      </w:r>
      <w:r w:rsidRPr="00FF2692">
        <w:rPr>
          <w:rFonts w:ascii="Times New Roman" w:hAnsi="Times New Roman" w:cs="Times New Roman"/>
          <w:bCs/>
          <w:sz w:val="24"/>
          <w:szCs w:val="24"/>
        </w:rPr>
        <w:t xml:space="preserve"> sutartis dėl Paslaugų tiekimo gali būti atrenkamas: </w:t>
      </w:r>
    </w:p>
    <w:p w14:paraId="7B7C950B" w14:textId="77777777" w:rsidR="00B27FB8" w:rsidRPr="00FF2692" w:rsidRDefault="00B27FB8" w:rsidP="00B27FB8">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neatnaujinant Teikėjų varžymosi;</w:t>
      </w:r>
    </w:p>
    <w:p w14:paraId="756EB523" w14:textId="77777777" w:rsidR="00B27FB8" w:rsidRPr="00FF2692" w:rsidRDefault="00B27FB8" w:rsidP="00B27FB8">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 xml:space="preserve">atnaujinant Teikėjų varžymąsi. </w:t>
      </w:r>
    </w:p>
    <w:p w14:paraId="33280085" w14:textId="77777777" w:rsidR="00B27FB8" w:rsidRPr="00FF2692" w:rsidRDefault="00B27FB8" w:rsidP="00B27FB8">
      <w:pPr>
        <w:numPr>
          <w:ilvl w:val="1"/>
          <w:numId w:val="4"/>
        </w:numPr>
        <w:tabs>
          <w:tab w:val="clear" w:pos="928"/>
          <w:tab w:val="num" w:pos="0"/>
          <w:tab w:val="num" w:pos="709"/>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Neatnaujinant Teikėjų varžymosi Pagrindinė</w:t>
      </w:r>
      <w:r>
        <w:rPr>
          <w:rFonts w:ascii="Times New Roman" w:hAnsi="Times New Roman" w:cs="Times New Roman"/>
          <w:sz w:val="24"/>
          <w:szCs w:val="24"/>
        </w:rPr>
        <w:t xml:space="preserve"> </w:t>
      </w:r>
      <w:r w:rsidRPr="009A6276">
        <w:rPr>
          <w:rFonts w:ascii="Times New Roman" w:hAnsi="Times New Roman" w:cs="Times New Roman"/>
          <w:sz w:val="24"/>
          <w:szCs w:val="24"/>
        </w:rPr>
        <w:t>(</w:t>
      </w:r>
      <w:r w:rsidRPr="009A6276">
        <w:rPr>
          <w:rFonts w:ascii="Times New Roman" w:hAnsi="Times New Roman" w:cs="Times New Roman"/>
        </w:rPr>
        <w:t>Paslaugų pirkimo-pardavimo</w:t>
      </w:r>
      <w:r>
        <w:t>)</w:t>
      </w:r>
      <w:r w:rsidRPr="00FF2692">
        <w:rPr>
          <w:rFonts w:ascii="Times New Roman" w:hAnsi="Times New Roman" w:cs="Times New Roman"/>
          <w:sz w:val="24"/>
          <w:szCs w:val="24"/>
        </w:rPr>
        <w:t xml:space="preserve"> sutartis gali būti sudaroma:</w:t>
      </w:r>
    </w:p>
    <w:p w14:paraId="20A8AB16" w14:textId="77777777" w:rsidR="00B27FB8" w:rsidRPr="00FF2692" w:rsidRDefault="00B27FB8" w:rsidP="00B27FB8">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 xml:space="preserve">Visais atvejais, kai Preliminarioji sutartis sudaryta tik su vienu Teikėju. Tokiu atveju, Perkančioji organizacija kreipiasi į Teikėją raštu, prašydama papildyti Pasiūlymą iki nustatyto termino ir nurodo, kad papildymas negali keisti pasiūlymo esmės; </w:t>
      </w:r>
    </w:p>
    <w:p w14:paraId="01B82A63" w14:textId="77777777" w:rsidR="00B27FB8" w:rsidRPr="00FF2692" w:rsidRDefault="00B27FB8" w:rsidP="00B27FB8">
      <w:pPr>
        <w:numPr>
          <w:ilvl w:val="2"/>
          <w:numId w:val="4"/>
        </w:numPr>
        <w:tabs>
          <w:tab w:val="num" w:pos="0"/>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Kai perkamų </w:t>
      </w:r>
      <w:r w:rsidRPr="00FF2692">
        <w:rPr>
          <w:rFonts w:ascii="Times New Roman" w:hAnsi="Times New Roman" w:cs="Times New Roman"/>
          <w:sz w:val="24"/>
          <w:szCs w:val="24"/>
        </w:rPr>
        <w:t>Paslaugų</w:t>
      </w:r>
      <w:r>
        <w:rPr>
          <w:rFonts w:ascii="Times New Roman" w:hAnsi="Times New Roman" w:cs="Times New Roman"/>
          <w:bCs/>
          <w:sz w:val="24"/>
          <w:szCs w:val="24"/>
        </w:rPr>
        <w:t xml:space="preserve"> savybės aiškiai</w:t>
      </w:r>
      <w:r w:rsidRPr="00FF2692">
        <w:rPr>
          <w:rFonts w:ascii="Times New Roman" w:hAnsi="Times New Roman" w:cs="Times New Roman"/>
          <w:bCs/>
          <w:sz w:val="24"/>
          <w:szCs w:val="24"/>
        </w:rPr>
        <w:t xml:space="preserve"> apibūdintos apklausos sąlygose ir Pasiūlyme pateikta tokių </w:t>
      </w:r>
      <w:r w:rsidRPr="00FF2692">
        <w:rPr>
          <w:rFonts w:ascii="Times New Roman" w:hAnsi="Times New Roman" w:cs="Times New Roman"/>
          <w:sz w:val="24"/>
          <w:szCs w:val="24"/>
        </w:rPr>
        <w:t>Paslaugų</w:t>
      </w:r>
      <w:r w:rsidRPr="00FF2692">
        <w:rPr>
          <w:rFonts w:ascii="Times New Roman" w:hAnsi="Times New Roman" w:cs="Times New Roman"/>
          <w:bCs/>
          <w:sz w:val="24"/>
          <w:szCs w:val="24"/>
        </w:rPr>
        <w:t xml:space="preserve"> kaina (įkainiai), taip pat kai Paslaugas reikia įsigyti skubiai. Tokiu atveju t</w:t>
      </w:r>
      <w:r w:rsidRPr="00FF2692">
        <w:rPr>
          <w:rFonts w:ascii="Times New Roman" w:hAnsi="Times New Roman" w:cs="Times New Roman"/>
          <w:sz w:val="24"/>
          <w:szCs w:val="24"/>
        </w:rPr>
        <w:t>aikomas eiliškumo principas: Perkančioji organizacija pirmiausia raštu kreipiasi į Teikėją, kurį laiko geriausiu, siūlydama sudaryti Preliminariosios sutarties pagrindu Pagrindinę pirkimo sutartį. Šiam Teikėjui atsisakius sudaryti Pagrindinę sutartį arba paaiškėjus, kad jis negalės tinkamai įvykdyti Pagrindinės sutarties, Perkančioji organizacija raštu kreipiasi į kitą Teikėją, iš likusių Teikėjų laikomą geriausiu, siūlydama sud</w:t>
      </w:r>
      <w:r>
        <w:rPr>
          <w:rFonts w:ascii="Times New Roman" w:hAnsi="Times New Roman" w:cs="Times New Roman"/>
          <w:sz w:val="24"/>
          <w:szCs w:val="24"/>
        </w:rPr>
        <w:t xml:space="preserve">aryti Pagrindinę sutartį, ir t. </w:t>
      </w:r>
      <w:r w:rsidRPr="00FF2692">
        <w:rPr>
          <w:rFonts w:ascii="Times New Roman" w:hAnsi="Times New Roman" w:cs="Times New Roman"/>
          <w:sz w:val="24"/>
          <w:szCs w:val="24"/>
        </w:rPr>
        <w:t xml:space="preserve">t., kol pasirenkamas Teikėjas, su kuriuo bus sudaroma Pagrindinė sutartis. Geriausiu laikomas Teikėjas, kuris konkurso Pasiūlymų eilėje įrašytas pirmas arba kuris, pasiūlė geriausią kainą. </w:t>
      </w:r>
    </w:p>
    <w:p w14:paraId="113EBEB5"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Atnaujinant Paslaugų teikėjų tarpusavio varžymąsi Pagrindinė</w:t>
      </w:r>
      <w:r>
        <w:rPr>
          <w:rFonts w:ascii="Times New Roman" w:hAnsi="Times New Roman" w:cs="Times New Roman"/>
          <w:bCs/>
          <w:color w:val="000000"/>
          <w:sz w:val="24"/>
          <w:szCs w:val="24"/>
        </w:rPr>
        <w:t xml:space="preserve"> </w:t>
      </w:r>
      <w:r w:rsidRPr="009A6276">
        <w:rPr>
          <w:rFonts w:ascii="Times New Roman" w:hAnsi="Times New Roman" w:cs="Times New Roman"/>
          <w:bCs/>
          <w:color w:val="000000"/>
          <w:sz w:val="24"/>
          <w:szCs w:val="24"/>
        </w:rPr>
        <w:t>(</w:t>
      </w:r>
      <w:r w:rsidRPr="009A6276">
        <w:rPr>
          <w:rFonts w:ascii="Times New Roman" w:hAnsi="Times New Roman" w:cs="Times New Roman"/>
        </w:rPr>
        <w:t>Paslaugų pirkimo-pardavimo)</w:t>
      </w:r>
      <w:r w:rsidRPr="00FF2692">
        <w:t xml:space="preserve"> sutart</w:t>
      </w:r>
      <w:r>
        <w:t>is</w:t>
      </w:r>
      <w:r w:rsidRPr="00FF2692">
        <w:rPr>
          <w:rFonts w:ascii="Times New Roman" w:hAnsi="Times New Roman" w:cs="Times New Roman"/>
          <w:bCs/>
          <w:color w:val="000000"/>
          <w:sz w:val="24"/>
          <w:szCs w:val="24"/>
        </w:rPr>
        <w:t xml:space="preserve"> gali būti sudaroma visais atvejais. P</w:t>
      </w:r>
      <w:r w:rsidRPr="00FF2692">
        <w:rPr>
          <w:rFonts w:ascii="Times New Roman" w:hAnsi="Times New Roman" w:cs="Times New Roman"/>
          <w:color w:val="000000"/>
          <w:sz w:val="24"/>
          <w:szCs w:val="24"/>
        </w:rPr>
        <w:t xml:space="preserve">agrindinė sutartis gali būti sudaroma atnaujinant Teikėjų varžymąsi tokiomis pačiomis, kokios nustatytos šioje Preliminariojoje sutartyje, arba patikslintomis, o jeigu būtina, kitomis nei Preliminariojoje sutartyje nustatytomis sąlygomis. </w:t>
      </w:r>
    </w:p>
    <w:p w14:paraId="2F26D5B6"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Atnaujindama teikėjų varžymąsi, perkančioji organizacija:</w:t>
      </w:r>
    </w:p>
    <w:p w14:paraId="7FE17B2F" w14:textId="77777777" w:rsidR="00B27FB8" w:rsidRPr="00FF2692" w:rsidRDefault="00B27FB8" w:rsidP="00B27FB8">
      <w:pPr>
        <w:pStyle w:val="Hyperlink1"/>
        <w:numPr>
          <w:ilvl w:val="2"/>
          <w:numId w:val="4"/>
        </w:numPr>
        <w:spacing w:line="276" w:lineRule="auto"/>
        <w:ind w:left="0" w:firstLine="0"/>
        <w:rPr>
          <w:sz w:val="24"/>
          <w:szCs w:val="24"/>
        </w:rPr>
      </w:pPr>
      <w:r w:rsidRPr="00FF2692">
        <w:rPr>
          <w:sz w:val="24"/>
          <w:szCs w:val="24"/>
        </w:rPr>
        <w:t>raštu kreipiasi į visus Teikėjus ir prašo iki nustatyto termino raštu pateikti pasiūlymus. Kiekvieno pirkimo atveju, atsižvelgiant į pirkimo objekto sudėtingumą ir kitas svarbias aplinkybes, Perkančioji organizacija nustato pakankamą terminą pasiūlymams pateikti;</w:t>
      </w:r>
    </w:p>
    <w:p w14:paraId="083FB2A3" w14:textId="77777777" w:rsidR="00B27FB8" w:rsidRPr="00FF2692" w:rsidRDefault="00B27FB8" w:rsidP="00B27FB8">
      <w:pPr>
        <w:pStyle w:val="Hyperlink1"/>
        <w:numPr>
          <w:ilvl w:val="2"/>
          <w:numId w:val="4"/>
        </w:numPr>
        <w:spacing w:line="276" w:lineRule="auto"/>
        <w:ind w:left="0" w:firstLine="0"/>
        <w:rPr>
          <w:sz w:val="24"/>
          <w:szCs w:val="24"/>
        </w:rPr>
      </w:pPr>
      <w:r w:rsidRPr="00FF2692">
        <w:rPr>
          <w:sz w:val="24"/>
          <w:szCs w:val="24"/>
        </w:rPr>
        <w:lastRenderedPageBreak/>
        <w:t xml:space="preserve">išrenka geriausią pasiūlymą pateikusį Teikėją, vadovaudamasi techninėje užduotyje nustatytais reikalavimais Paslaugoms vadovaudamasi mažiausios kainos kriterijumi arba ekonominio naudingumo kriterijais. </w:t>
      </w:r>
    </w:p>
    <w:p w14:paraId="0EB4D4BC" w14:textId="77777777" w:rsidR="00B27FB8" w:rsidRPr="00FF2692" w:rsidRDefault="00B27FB8" w:rsidP="00B27FB8">
      <w:pPr>
        <w:numPr>
          <w:ilvl w:val="1"/>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 xml:space="preserve"> Pateikti pasiūlymus gali būti prašoma raštu arba, Preliminariosios sutarties 7.2. punkte nurodytu atveju, žodžiu. Raštu prašymas pateikti pasiūlymus siunčiamas Preliminarioje sutartyje nurodytais adresais el. paštu, faksu ar registruotu laišku. Apklausai raštu prilyginami Teikėjų pasiūlymai, kurie pateikiami rašytinės ir elektroninės formos dokumentuose, paminėtiems dokumentams keliama sąlyga, kad būtų galima identifikuoti juos pasirašiusius asmenis pagal pareigas, vardą, pavardę ir parašą. Kita Teikėjų pateikiama informacija: telefonu, betarpiškai bendraujant, elektroniniu paštu, reklaminiuose bukletuose, informaciniuose interneto portaluose, žiniasklaidos priemonėse yra prilyginama apklausai žodžiu. </w:t>
      </w:r>
    </w:p>
    <w:p w14:paraId="4A51E8A5"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807CFB">
        <w:rPr>
          <w:rFonts w:ascii="Times New Roman" w:hAnsi="Times New Roman" w:cs="Times New Roman"/>
          <w:bCs/>
          <w:color w:val="000000"/>
          <w:sz w:val="24"/>
          <w:szCs w:val="24"/>
        </w:rPr>
        <w:t>P</w:t>
      </w:r>
      <w:r w:rsidRPr="00807CFB">
        <w:rPr>
          <w:rFonts w:ascii="Times New Roman" w:hAnsi="Times New Roman" w:cs="Times New Roman"/>
          <w:color w:val="000000"/>
          <w:sz w:val="24"/>
          <w:szCs w:val="24"/>
        </w:rPr>
        <w:t xml:space="preserve">rašydama </w:t>
      </w:r>
      <w:r w:rsidRPr="00807CFB">
        <w:rPr>
          <w:rFonts w:ascii="Times New Roman" w:hAnsi="Times New Roman" w:cs="Times New Roman"/>
          <w:bCs/>
          <w:color w:val="000000"/>
          <w:sz w:val="24"/>
          <w:szCs w:val="24"/>
        </w:rPr>
        <w:t>pateikti pasiūlymus atnaujintame varžymesi</w:t>
      </w:r>
      <w:r w:rsidRPr="00807CFB">
        <w:rPr>
          <w:rFonts w:ascii="Times New Roman" w:hAnsi="Times New Roman" w:cs="Times New Roman"/>
          <w:color w:val="000000"/>
          <w:sz w:val="24"/>
          <w:szCs w:val="24"/>
        </w:rPr>
        <w:t xml:space="preserve"> Perkančioji organizacija nurodo</w:t>
      </w:r>
      <w:r w:rsidRPr="00FF2692">
        <w:rPr>
          <w:rFonts w:ascii="Times New Roman" w:hAnsi="Times New Roman" w:cs="Times New Roman"/>
          <w:color w:val="000000"/>
          <w:sz w:val="24"/>
          <w:szCs w:val="24"/>
        </w:rPr>
        <w:t>:</w:t>
      </w:r>
    </w:p>
    <w:p w14:paraId="4356CC32" w14:textId="77777777" w:rsidR="00B27FB8" w:rsidRPr="00FF2692" w:rsidRDefault="00B27FB8" w:rsidP="00B27FB8">
      <w:pPr>
        <w:numPr>
          <w:ilvl w:val="2"/>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i</w:t>
      </w:r>
      <w:r w:rsidRPr="00FF2692">
        <w:rPr>
          <w:rFonts w:ascii="Times New Roman" w:hAnsi="Times New Roman" w:cs="Times New Roman"/>
          <w:bCs/>
          <w:color w:val="000000"/>
          <w:sz w:val="24"/>
          <w:szCs w:val="24"/>
        </w:rPr>
        <w:t>nformaciją apie perkamas Paslaugas (pirkimo objektą): jų savybes, apimtis ir kt.,</w:t>
      </w:r>
    </w:p>
    <w:p w14:paraId="73E4743A" w14:textId="77777777" w:rsidR="00B27FB8" w:rsidRPr="00FF2692" w:rsidRDefault="00B27FB8" w:rsidP="00B27FB8">
      <w:pPr>
        <w:numPr>
          <w:ilvl w:val="2"/>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Pasiūlymų pateikimo terminą bei reikalavimus pasiūlymams;</w:t>
      </w:r>
    </w:p>
    <w:p w14:paraId="1E4BBBA6" w14:textId="77777777" w:rsidR="00B27FB8" w:rsidRPr="00FF2692" w:rsidRDefault="00B27FB8" w:rsidP="00B27FB8">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color w:val="000000"/>
          <w:sz w:val="24"/>
          <w:szCs w:val="24"/>
        </w:rPr>
        <w:t>Teikėjams keliamus papildomus</w:t>
      </w:r>
      <w:r w:rsidRPr="00FF2692">
        <w:rPr>
          <w:rFonts w:ascii="Times New Roman" w:hAnsi="Times New Roman" w:cs="Times New Roman"/>
          <w:bCs/>
          <w:sz w:val="24"/>
          <w:szCs w:val="24"/>
        </w:rPr>
        <w:t xml:space="preserve"> kvalifikacinius reikalavimus (jei tai reikalinga); </w:t>
      </w:r>
    </w:p>
    <w:p w14:paraId="5A6A9C68" w14:textId="77777777" w:rsidR="00B27FB8" w:rsidRPr="00FF2692" w:rsidRDefault="00B27FB8" w:rsidP="00B27FB8">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planuojamos sudaryti Pagrindinės</w:t>
      </w:r>
      <w:r>
        <w:rPr>
          <w:rFonts w:ascii="Times New Roman" w:hAnsi="Times New Roman" w:cs="Times New Roman"/>
          <w:bCs/>
          <w:sz w:val="24"/>
          <w:szCs w:val="24"/>
        </w:rPr>
        <w:t xml:space="preserve"> </w:t>
      </w:r>
      <w:r w:rsidRPr="00F577F2">
        <w:rPr>
          <w:rFonts w:ascii="Times New Roman" w:hAnsi="Times New Roman" w:cs="Times New Roman"/>
          <w:bCs/>
          <w:sz w:val="24"/>
          <w:szCs w:val="24"/>
        </w:rPr>
        <w:t xml:space="preserve">( </w:t>
      </w:r>
      <w:r w:rsidRPr="00F577F2">
        <w:rPr>
          <w:rFonts w:ascii="Times New Roman" w:hAnsi="Times New Roman" w:cs="Times New Roman"/>
          <w:sz w:val="24"/>
          <w:szCs w:val="24"/>
        </w:rPr>
        <w:t>Paslaugų pirkimo-pardavimo)</w:t>
      </w:r>
      <w:r w:rsidRPr="00FF2692">
        <w:rPr>
          <w:rFonts w:ascii="Times New Roman" w:hAnsi="Times New Roman" w:cs="Times New Roman"/>
          <w:bCs/>
          <w:sz w:val="24"/>
          <w:szCs w:val="24"/>
        </w:rPr>
        <w:t xml:space="preserve"> sutarties sąlygas, jei jos pakeičiamos ir / ar papildomos lyginant su </w:t>
      </w:r>
      <w:r w:rsidRPr="00FF2692">
        <w:rPr>
          <w:rFonts w:ascii="Times New Roman" w:hAnsi="Times New Roman" w:cs="Times New Roman"/>
          <w:sz w:val="24"/>
          <w:szCs w:val="24"/>
        </w:rPr>
        <w:t>šioje Preliminariojoje sutartyje nurodytomis Pagrindinių sutarčių sąlygomis. Perkančioji organizacija turi teisę daryti tik neesminius šioje Preliminariojoje sutartyje nurodytų Pagrindinių sutarčių sąlygų pakeitimus</w:t>
      </w:r>
      <w:r w:rsidRPr="00FF2692">
        <w:rPr>
          <w:rFonts w:ascii="Times New Roman" w:hAnsi="Times New Roman" w:cs="Times New Roman"/>
          <w:bCs/>
          <w:sz w:val="24"/>
          <w:szCs w:val="24"/>
        </w:rPr>
        <w:t>;</w:t>
      </w:r>
    </w:p>
    <w:p w14:paraId="46FF1819" w14:textId="77777777" w:rsidR="00B27FB8" w:rsidRPr="00FF2692" w:rsidRDefault="00B27FB8" w:rsidP="00B27FB8">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reikalaujamo Pagrindinės</w:t>
      </w:r>
      <w:r>
        <w:rPr>
          <w:rFonts w:ascii="Times New Roman" w:hAnsi="Times New Roman" w:cs="Times New Roman"/>
          <w:bCs/>
          <w:sz w:val="24"/>
          <w:szCs w:val="24"/>
        </w:rPr>
        <w:t xml:space="preserve"> </w:t>
      </w:r>
      <w:r w:rsidRPr="00F577F2">
        <w:rPr>
          <w:rFonts w:ascii="Times New Roman" w:hAnsi="Times New Roman" w:cs="Times New Roman"/>
          <w:bCs/>
          <w:sz w:val="24"/>
          <w:szCs w:val="24"/>
        </w:rPr>
        <w:t>(</w:t>
      </w:r>
      <w:r w:rsidRPr="00F577F2">
        <w:rPr>
          <w:rFonts w:ascii="Times New Roman" w:hAnsi="Times New Roman" w:cs="Times New Roman"/>
        </w:rPr>
        <w:t>Paslaugų pirkimo-pardavimo)</w:t>
      </w:r>
      <w:r w:rsidRPr="00FF2692">
        <w:rPr>
          <w:rFonts w:ascii="Times New Roman" w:hAnsi="Times New Roman" w:cs="Times New Roman"/>
          <w:bCs/>
          <w:sz w:val="24"/>
          <w:szCs w:val="24"/>
        </w:rPr>
        <w:t xml:space="preserve"> sutarties įvykdymo užtikrinimo būdą, dydį, pateikimo laiką; </w:t>
      </w:r>
    </w:p>
    <w:p w14:paraId="434C5A83" w14:textId="77777777" w:rsidR="00B27FB8" w:rsidRPr="00FF2692" w:rsidRDefault="00B27FB8" w:rsidP="00B27FB8">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kitas konkretaus Paslaugų pirkimo atveju, Perkančiosios organizacijos vertinimu, svarbias aplinkybes ar informaciją. </w:t>
      </w:r>
    </w:p>
    <w:p w14:paraId="63392EDA"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Pasiūlymai vertinami pagal mažiausios kainos kriterijų arba prašyme nurodytais ekonominio naudingumo vertinimo kriterijais. </w:t>
      </w:r>
    </w:p>
    <w:p w14:paraId="23C7442D"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Kiekvieno atnaujinto varžymosi metu (arba sudarant sutarties neatnaujinus Teikėjų varžymosi) Teikėjas įsipareigoja pateikti savarankišką pasiūlymą Perkančiajai organizacijai. Teikėjai neturi teisės pateikti bendrų pasiūlymų.</w:t>
      </w:r>
    </w:p>
    <w:p w14:paraId="2E8F4A2A"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Teikėjų pateikiami pasiūlymai (tiek atnaujinus, tiek neatnaujinus varžymosi) negali prieštarauti Preliminariosios sutarties sudarymo metu jų pateiktiems Pasiūlymams. Jei Atnaujinto (neatnaujinti) varžymosi metu Teikėjo pateikiamas pasiūlymas yra palankesnis Perkančiajai organizacijai lyginant su Konkurso metu pateiktu Pasiūlymu, tai nėra laikoma šiame punkte nurodytu prieštaravimu.</w:t>
      </w:r>
    </w:p>
    <w:p w14:paraId="4A1D029A"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 xml:space="preserve">Gavusi Teikėjo paklausimą, Perkančioji organizacija įsipareigoja </w:t>
      </w:r>
      <w:r w:rsidRPr="005221B2">
        <w:rPr>
          <w:rFonts w:ascii="Times New Roman" w:hAnsi="Times New Roman" w:cs="Times New Roman"/>
          <w:sz w:val="24"/>
          <w:szCs w:val="24"/>
        </w:rPr>
        <w:t xml:space="preserve">per 5 (penkias) darbo dienas </w:t>
      </w:r>
      <w:r w:rsidRPr="00FF2692">
        <w:rPr>
          <w:rFonts w:ascii="Times New Roman" w:hAnsi="Times New Roman" w:cs="Times New Roman"/>
          <w:sz w:val="24"/>
          <w:szCs w:val="24"/>
        </w:rPr>
        <w:t xml:space="preserve">raštu patikslinti ar paaiškinti informaciją, pateiktą prašyme pateikti pasiūlymus. Rašytinis patikslinimas ar paaiškinimas turi būti pateikiamas visiems Teikėjams faksu arba el. paštu. Iki prašyme nurodyto Pasiūlymų pateikimo termino Perkančioji organizacija gali savo iniciatyva paaiškinti, patikslinti prašyme pateiktą informaciją. </w:t>
      </w:r>
    </w:p>
    <w:p w14:paraId="55F9A383"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 xml:space="preserve">Kiekvienas Teikėjas įsipareigoja imtis visų reikiamų priemonių, siekdamas užtikrinti, kad jo atnaujinto varžymosi metu pateikto pasiūlymo turinys netaptų žinomas kitiems Teikėjams ar </w:t>
      </w:r>
      <w:r w:rsidRPr="00FF2692">
        <w:rPr>
          <w:rFonts w:ascii="Times New Roman" w:hAnsi="Times New Roman" w:cs="Times New Roman"/>
          <w:sz w:val="24"/>
          <w:szCs w:val="24"/>
        </w:rPr>
        <w:lastRenderedPageBreak/>
        <w:t xml:space="preserve">tretiesiems asmenims. Perkančioji organizacija įsipareigoja </w:t>
      </w:r>
      <w:r w:rsidRPr="00FF2692">
        <w:rPr>
          <w:rFonts w:ascii="Times New Roman" w:hAnsi="Times New Roman" w:cs="Times New Roman"/>
          <w:bCs/>
          <w:sz w:val="24"/>
          <w:szCs w:val="24"/>
        </w:rPr>
        <w:t>užtikrinti, kad Teikėjų pateikti pasiūlymai išliktų konfidencialūs iki pasiūlymų pateikimo termino pabaigos.</w:t>
      </w:r>
    </w:p>
    <w:p w14:paraId="6502C310"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Perkančioji organizacija turi teisę bet kuriuo metu susipažinti su gautų Paslaugų teikėjų pasiūlymų turiniu. Pasiūlymai Perkančiajai organizacijai gali būti pateikiami el. paštu, faksu, paštu ar pristatant asmeniškai. Pasiūlymų pateikimo reikalavimai nustatomi prašyme teikti pasiūlymus. Pasiūlymai turi būti pateikiami iki prašyme teikti pasiūlymus nurodyto termino, vėliau gauti pasiūlymai nepriimami ir nenagrinėjami. </w:t>
      </w:r>
    </w:p>
    <w:p w14:paraId="36021AEC"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Perkančioji organizacija, įvertinusi pateiktus Pasiūlymus ir išrinkusi geriausią Teikėją apie tai</w:t>
      </w:r>
      <w:r w:rsidRPr="00FF2692">
        <w:rPr>
          <w:color w:val="000000"/>
          <w:szCs w:val="24"/>
        </w:rPr>
        <w:t xml:space="preserve">, kad jo pasiūlymas pripažintas laimėjusiu ir jis atrinktas sudaryti Pagrindinę sutartį informuoja raštu. Kiti Teikėjai apie atnaujinto varžymosi rezultatus informuojami raštu, jei to jie prašo. </w:t>
      </w:r>
    </w:p>
    <w:p w14:paraId="09CFAEF9"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Jei Perkančioji organizacija įvertinusi Teikėjų pateiktus pasiūlymus, visus juos motyvuotai atmeta dėl neatitikimo nustatytiems reikalavimams ar akivaizdžiai nepalankių ir Perkančiajai organizacijai nepriimtinų Paslaugų teikimo sąlygų, Perkančioji organizacija turi teisę nutraukti atnaujintą varžymąsi ir Paslaugas pirkti iš trečiojo asmens arba pradėti derybas su visais Teikėjais, pateikusiais pasiūlymus atnaujintame varžymesi ir atitikusiais papildomus keliamus kvalifikacinius reikalavimus (jei tokie buvo nustatyti) bei prašyme pateikti pasiūlymus atnaujintame Teikėjų varžymesi nustatytus reikalavimus. Perkančioji organizacija turi teisę savo nuožiūra pasirinkti bet kokią derybų formą ir tvarką, kuri nepažeistų derybose dalyvaujančių Teikėjų lygiateisiškumo ir kitų viešųjų pirkimų principų. </w:t>
      </w:r>
    </w:p>
    <w:p w14:paraId="7F7834C2"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bCs/>
          <w:szCs w:val="24"/>
        </w:rPr>
        <w:t>Jei nei vienas iš Teikėjų nedalyvauja atnaujintame varžymesi, t.</w:t>
      </w:r>
      <w:r>
        <w:rPr>
          <w:bCs/>
          <w:szCs w:val="24"/>
        </w:rPr>
        <w:t xml:space="preserve"> </w:t>
      </w:r>
      <w:r w:rsidRPr="00FF2692">
        <w:rPr>
          <w:bCs/>
          <w:szCs w:val="24"/>
        </w:rPr>
        <w:t xml:space="preserve">y. </w:t>
      </w:r>
      <w:r w:rsidRPr="00FF2692">
        <w:rPr>
          <w:szCs w:val="24"/>
        </w:rPr>
        <w:t>per nustatytą terminą nepateikia pasiūlymų, Perkančioji organizacija nutraukia varžymąsi ir turi teisę pakartotinai organizuoti atnaujintą varžymąsi dėl tų pačių Paslaugų (to paties pirkimo objekto) darydama arba nedarydama atnaujinto varžymosi sąlygų pakeitimų, organizuoti atnaujintą varžymąsi dėl siauresnio Paslaugų sąrašo ar organizuoti viešąjį pirkimą dėl tų pačių Paslaugų (to paties pirkimo objekto) bendra teisės aktuose nustatyta tvarka.</w:t>
      </w:r>
    </w:p>
    <w:p w14:paraId="418D006B"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Jei Teikėjas nevykdo ar netinkamai vykdo šią Preliminariąją sutartį, ar nevykdo ar vykdo netinkamai Preliminariosios sutarties pagrindu sudarytą Pagrindinę sutartį, Perkančioji organizacija turi teisę, raštu informavusi Teikėją nesiųsti jam prašymo teikti pasiūlymus atnaujintame varžymesi ir/arba atmesti gautą pasiūlymą, kol Teikėjas nepradeda tinkamai vykdyti Preliminariosios sutarties ar Pagrindinės sutarties ir neištaiso visų Paslaugų trūkumų, bei kol neatlygina Perkančiajai organizacijai padarytos žalos (jei tokia padaryta). </w:t>
      </w:r>
    </w:p>
    <w:p w14:paraId="5955F225" w14:textId="77777777" w:rsidR="00B27FB8" w:rsidRPr="00FF2692" w:rsidRDefault="00B27FB8" w:rsidP="00B27FB8">
      <w:pPr>
        <w:pStyle w:val="Pagrindinistekstas"/>
        <w:tabs>
          <w:tab w:val="left" w:pos="709"/>
        </w:tabs>
        <w:spacing w:after="0" w:line="276" w:lineRule="auto"/>
        <w:ind w:left="360"/>
        <w:jc w:val="both"/>
        <w:rPr>
          <w:szCs w:val="24"/>
        </w:rPr>
      </w:pPr>
    </w:p>
    <w:p w14:paraId="51375726"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PAGRINDINIŲ</w:t>
      </w:r>
      <w:r>
        <w:rPr>
          <w:rFonts w:ascii="Times New Roman" w:hAnsi="Times New Roman" w:cs="Times New Roman"/>
          <w:b/>
          <w:bCs/>
          <w:sz w:val="24"/>
          <w:szCs w:val="24"/>
        </w:rPr>
        <w:t xml:space="preserve">( </w:t>
      </w:r>
      <w:r w:rsidRPr="007944BE">
        <w:rPr>
          <w:rFonts w:ascii="Times New Roman" w:hAnsi="Times New Roman" w:cs="Times New Roman"/>
          <w:b/>
          <w:sz w:val="24"/>
          <w:szCs w:val="24"/>
        </w:rPr>
        <w:t>PASLAUGŲ PIRKIMO-PARDAVIMO )</w:t>
      </w:r>
      <w:r w:rsidRPr="007944BE">
        <w:rPr>
          <w:rFonts w:ascii="Times New Roman" w:hAnsi="Times New Roman" w:cs="Times New Roman"/>
          <w:b/>
          <w:bCs/>
          <w:sz w:val="28"/>
          <w:szCs w:val="24"/>
        </w:rPr>
        <w:t xml:space="preserve"> </w:t>
      </w:r>
      <w:r w:rsidRPr="00FF2692">
        <w:rPr>
          <w:rFonts w:ascii="Times New Roman" w:hAnsi="Times New Roman" w:cs="Times New Roman"/>
          <w:b/>
          <w:bCs/>
          <w:sz w:val="24"/>
          <w:szCs w:val="24"/>
        </w:rPr>
        <w:t>SUTARČIŲ SUDARYMO TVARKA</w:t>
      </w:r>
    </w:p>
    <w:p w14:paraId="5317213F" w14:textId="77777777" w:rsidR="00B27FB8" w:rsidRPr="00FF2692" w:rsidRDefault="00B27FB8" w:rsidP="00B27FB8">
      <w:pPr>
        <w:tabs>
          <w:tab w:val="left" w:pos="709"/>
        </w:tabs>
        <w:rPr>
          <w:rFonts w:ascii="Times New Roman" w:hAnsi="Times New Roman" w:cs="Times New Roman"/>
          <w:b/>
          <w:bCs/>
          <w:sz w:val="24"/>
          <w:szCs w:val="24"/>
        </w:rPr>
      </w:pPr>
    </w:p>
    <w:p w14:paraId="396362ED"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 xml:space="preserve">Pagrindinė </w:t>
      </w:r>
      <w:r w:rsidRPr="00EA33D1">
        <w:rPr>
          <w:rFonts w:ascii="Times New Roman" w:hAnsi="Times New Roman" w:cs="Times New Roman"/>
          <w:color w:val="000000"/>
          <w:sz w:val="24"/>
          <w:szCs w:val="24"/>
        </w:rPr>
        <w:t>(</w:t>
      </w:r>
      <w:r w:rsidRPr="00EA33D1">
        <w:rPr>
          <w:rFonts w:ascii="Times New Roman" w:hAnsi="Times New Roman" w:cs="Times New Roman"/>
          <w:sz w:val="24"/>
          <w:szCs w:val="24"/>
        </w:rPr>
        <w:t>Paslaugų pirkimo-pardavimo )</w:t>
      </w:r>
      <w:r>
        <w:t xml:space="preserve"> </w:t>
      </w:r>
      <w:r w:rsidRPr="00FF2692">
        <w:rPr>
          <w:rFonts w:ascii="Times New Roman" w:hAnsi="Times New Roman" w:cs="Times New Roman"/>
          <w:color w:val="000000"/>
          <w:sz w:val="24"/>
          <w:szCs w:val="24"/>
        </w:rPr>
        <w:t>sutartis Preliminariosios sutarties pagrindu gali būti sudaroma iš karto, kai Teikėjas yra raštu (išskyrus pagrindinę sutartį, sudaromą žodžiu) informuojamas, kad jo pasiūlymas pripažintas laimėjusiu ir jis atrinktas sudaryti pagrindinę sutartį.</w:t>
      </w:r>
    </w:p>
    <w:p w14:paraId="34D6ED4C"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Sudarant Pagrindinę</w:t>
      </w:r>
      <w:r w:rsidRPr="00F059AD">
        <w:t xml:space="preserve"> </w:t>
      </w:r>
      <w:r w:rsidRPr="00F059AD">
        <w:rPr>
          <w:rFonts w:ascii="Times New Roman" w:hAnsi="Times New Roman" w:cs="Times New Roman"/>
          <w:sz w:val="24"/>
          <w:szCs w:val="24"/>
        </w:rPr>
        <w:t>(Paslaugų pirkimo-pardavimo)</w:t>
      </w:r>
      <w:r w:rsidRPr="00FF2692">
        <w:rPr>
          <w:rFonts w:ascii="Times New Roman" w:hAnsi="Times New Roman" w:cs="Times New Roman"/>
          <w:color w:val="000000"/>
          <w:sz w:val="24"/>
          <w:szCs w:val="24"/>
        </w:rPr>
        <w:t xml:space="preserve"> sutartį Šalys negali keisti esminių Preliminariosios sutarties sąlygų. </w:t>
      </w:r>
    </w:p>
    <w:p w14:paraId="345A563A" w14:textId="77777777" w:rsidR="00B27FB8" w:rsidRPr="00FF2692" w:rsidRDefault="00B27FB8" w:rsidP="00B27FB8">
      <w:pPr>
        <w:numPr>
          <w:ilvl w:val="1"/>
          <w:numId w:val="4"/>
        </w:numPr>
        <w:tabs>
          <w:tab w:val="clear" w:pos="928"/>
          <w:tab w:val="num" w:pos="709"/>
        </w:tabs>
        <w:spacing w:after="0"/>
        <w:ind w:left="0" w:firstLine="0"/>
        <w:jc w:val="both"/>
        <w:rPr>
          <w:rFonts w:ascii="Times New Roman" w:hAnsi="Times New Roman" w:cs="Times New Roman"/>
          <w:color w:val="000000"/>
          <w:sz w:val="24"/>
          <w:szCs w:val="24"/>
        </w:rPr>
      </w:pPr>
      <w:r w:rsidRPr="00FF2692">
        <w:rPr>
          <w:rFonts w:ascii="Times New Roman" w:hAnsi="Times New Roman" w:cs="Times New Roman"/>
          <w:color w:val="000000"/>
          <w:sz w:val="24"/>
          <w:szCs w:val="24"/>
        </w:rPr>
        <w:lastRenderedPageBreak/>
        <w:t xml:space="preserve">Jei kviečiamas sudaryti Pagrindinę </w:t>
      </w:r>
      <w:r>
        <w:rPr>
          <w:rFonts w:ascii="Times New Roman" w:hAnsi="Times New Roman" w:cs="Times New Roman"/>
          <w:color w:val="000000"/>
          <w:sz w:val="24"/>
          <w:szCs w:val="24"/>
        </w:rPr>
        <w:t>(</w:t>
      </w:r>
      <w:r w:rsidRPr="00F059AD">
        <w:rPr>
          <w:rFonts w:ascii="Times New Roman" w:hAnsi="Times New Roman" w:cs="Times New Roman"/>
          <w:sz w:val="24"/>
          <w:szCs w:val="24"/>
        </w:rPr>
        <w:t>Paslaugų pirkimo-pardavimo</w:t>
      </w:r>
      <w:r>
        <w:t xml:space="preserve">) </w:t>
      </w:r>
      <w:r w:rsidRPr="00FF2692">
        <w:rPr>
          <w:rFonts w:ascii="Times New Roman" w:hAnsi="Times New Roman" w:cs="Times New Roman"/>
          <w:color w:val="000000"/>
          <w:sz w:val="24"/>
          <w:szCs w:val="24"/>
        </w:rPr>
        <w:t>sutartį Teikėjas raštu atsisako ją sudaryti pasiūlytomis sąlygomis arba iki numatytos datos nepateikia sutarties įvykdymo užtikrinimo, Perkančioji organizacija siūlo sudaryti Pagrindinę</w:t>
      </w:r>
      <w:r>
        <w:rPr>
          <w:rFonts w:ascii="Times New Roman" w:hAnsi="Times New Roman" w:cs="Times New Roman"/>
          <w:color w:val="000000"/>
          <w:sz w:val="24"/>
          <w:szCs w:val="24"/>
        </w:rPr>
        <w:t xml:space="preserve"> </w:t>
      </w:r>
      <w:r w:rsidRPr="006160C2">
        <w:rPr>
          <w:rFonts w:ascii="Times New Roman" w:hAnsi="Times New Roman" w:cs="Times New Roman"/>
          <w:color w:val="000000"/>
          <w:sz w:val="24"/>
          <w:szCs w:val="24"/>
        </w:rPr>
        <w:t>(</w:t>
      </w:r>
      <w:r w:rsidRPr="006160C2">
        <w:rPr>
          <w:rFonts w:ascii="Times New Roman" w:hAnsi="Times New Roman" w:cs="Times New Roman"/>
          <w:sz w:val="24"/>
          <w:szCs w:val="24"/>
        </w:rPr>
        <w:t xml:space="preserve"> Paslaugų pirkimo-pardavimo )</w:t>
      </w:r>
      <w:r>
        <w:t xml:space="preserve"> </w:t>
      </w:r>
      <w:r w:rsidRPr="00FF2692">
        <w:rPr>
          <w:rFonts w:ascii="Times New Roman" w:hAnsi="Times New Roman" w:cs="Times New Roman"/>
          <w:color w:val="000000"/>
          <w:sz w:val="24"/>
          <w:szCs w:val="24"/>
        </w:rPr>
        <w:t xml:space="preserve">sutartį kitam Teikėjui, kurio pasiūlymas pripažintas antru geriausiu. Jei nei vienas iš Teikėjų, pateikusių Pasiūlymus (kurie nebuvo atmesti) nesudaro Pagrindinės sutarties, Perkančioji organizacija turi teisę vykdyti atnaujintą varžymąsi iš naujo, sudaryti Pagrindinę sutartį neatnaujindama varžymosi arba teisės aktų nustatyta tvarka dėl Paslaugų įsigijimo pravesti naujas viešojo pirkimo procedūras. </w:t>
      </w:r>
    </w:p>
    <w:p w14:paraId="08AAABD7" w14:textId="77777777" w:rsidR="00B27FB8" w:rsidRPr="00FF2692" w:rsidRDefault="00B27FB8" w:rsidP="00B27FB8">
      <w:pPr>
        <w:tabs>
          <w:tab w:val="left" w:pos="709"/>
        </w:tabs>
        <w:rPr>
          <w:rFonts w:ascii="Times New Roman" w:hAnsi="Times New Roman" w:cs="Times New Roman"/>
          <w:b/>
          <w:sz w:val="24"/>
          <w:szCs w:val="24"/>
        </w:rPr>
      </w:pPr>
    </w:p>
    <w:p w14:paraId="168F167F"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TEIKĖJŲ ATITIKIMAS APKLAUSOS SĄLYGOSE NUMATYTIEMS KVALIFIKACINIAMS REIKALAVIMAMS PRELIMINARIOSIOS SUTARTIES GALIOJIMO METU</w:t>
      </w:r>
    </w:p>
    <w:p w14:paraId="0A5ED33E" w14:textId="77777777" w:rsidR="00B27FB8" w:rsidRPr="00FF2692" w:rsidRDefault="00B27FB8" w:rsidP="00B27FB8">
      <w:pPr>
        <w:tabs>
          <w:tab w:val="left" w:pos="709"/>
        </w:tabs>
        <w:rPr>
          <w:rFonts w:ascii="Times New Roman" w:hAnsi="Times New Roman" w:cs="Times New Roman"/>
          <w:b/>
          <w:sz w:val="24"/>
          <w:szCs w:val="24"/>
        </w:rPr>
      </w:pPr>
    </w:p>
    <w:p w14:paraId="72DAA17A"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FF2692">
        <w:rPr>
          <w:szCs w:val="24"/>
        </w:rPr>
        <w:t>Kiekvienas iš Teikėjų įsipareigoja užtikrinti, kad jis atitiks apklausos sąlygose numatytus kvalifikacinius ir kitus reikalavimus šios Preliminariosios sutarties ir su jais sudarytų Pagrindinių sutarčių galiojimo metu.</w:t>
      </w:r>
    </w:p>
    <w:p w14:paraId="4871A8C0" w14:textId="77777777" w:rsidR="00B27FB8" w:rsidRPr="00FF2692" w:rsidRDefault="00B27FB8" w:rsidP="00B27FB8">
      <w:pPr>
        <w:pStyle w:val="Pagrindinistekstas"/>
        <w:numPr>
          <w:ilvl w:val="1"/>
          <w:numId w:val="4"/>
        </w:numPr>
        <w:tabs>
          <w:tab w:val="num" w:pos="709"/>
        </w:tabs>
        <w:spacing w:after="0" w:line="276" w:lineRule="auto"/>
        <w:ind w:left="0" w:firstLine="0"/>
        <w:jc w:val="both"/>
        <w:rPr>
          <w:szCs w:val="24"/>
        </w:rPr>
      </w:pPr>
      <w:r w:rsidRPr="00FF2692">
        <w:rPr>
          <w:szCs w:val="24"/>
        </w:rPr>
        <w:t xml:space="preserve">Jei dėl bet kokių priežasčių Teikėjas neatitinka bet kurio iš apklausos sąlygose numatytų kvalifikacinių reikalavimų ir Perkančiajai organizacijai paprašius per šios nurodytą protingą terminą šio neatitikimo nepašalina, Perkančioji organizacija turi teisę nutraukti Preliminariąją sutartį su tokiu Teikėju. Su Teikėju, neatitinkančiu bet kurio iš apklausos sąlygose numatytų kvalifikacinių reikalavimų, Perkančioji organizacija turi teisę nesudaryti Pagrindinės sutarties ir/ar nesiųsti prašymo teikti pasiūlymus.  </w:t>
      </w:r>
    </w:p>
    <w:p w14:paraId="4B63A916" w14:textId="77777777" w:rsidR="00B27FB8" w:rsidRPr="00FF2692" w:rsidRDefault="00B27FB8" w:rsidP="00B27FB8">
      <w:pPr>
        <w:pStyle w:val="Pagrindinistekstas"/>
        <w:tabs>
          <w:tab w:val="num" w:pos="928"/>
        </w:tabs>
        <w:spacing w:after="0" w:line="276" w:lineRule="auto"/>
        <w:jc w:val="both"/>
        <w:rPr>
          <w:szCs w:val="24"/>
        </w:rPr>
      </w:pPr>
    </w:p>
    <w:p w14:paraId="495A9AF1"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bCs/>
          <w:sz w:val="24"/>
          <w:szCs w:val="24"/>
        </w:rPr>
        <w:t>PRELIMINARIOSIOS SUTARTIES</w:t>
      </w:r>
      <w:r w:rsidRPr="00FF2692">
        <w:rPr>
          <w:rFonts w:ascii="Times New Roman" w:hAnsi="Times New Roman" w:cs="Times New Roman"/>
          <w:b/>
          <w:sz w:val="24"/>
          <w:szCs w:val="24"/>
        </w:rPr>
        <w:t xml:space="preserve"> ĮSIGALIOJIMAS, KEITIMAS, PASIBAIGIMAS</w:t>
      </w:r>
    </w:p>
    <w:p w14:paraId="33F6E33F" w14:textId="77777777" w:rsidR="00B27FB8" w:rsidRPr="00FF2692" w:rsidRDefault="00B27FB8" w:rsidP="00B27FB8">
      <w:pPr>
        <w:tabs>
          <w:tab w:val="left" w:pos="709"/>
        </w:tabs>
        <w:rPr>
          <w:rFonts w:ascii="Times New Roman" w:hAnsi="Times New Roman" w:cs="Times New Roman"/>
          <w:b/>
          <w:sz w:val="24"/>
          <w:szCs w:val="24"/>
        </w:rPr>
      </w:pPr>
    </w:p>
    <w:p w14:paraId="2178BD9B" w14:textId="77777777" w:rsidR="00B27FB8" w:rsidRDefault="00B27FB8" w:rsidP="00B27FB8">
      <w:pPr>
        <w:pStyle w:val="Pagrindinistekstas"/>
        <w:numPr>
          <w:ilvl w:val="1"/>
          <w:numId w:val="4"/>
        </w:numPr>
        <w:spacing w:after="0" w:line="276" w:lineRule="auto"/>
        <w:ind w:left="0" w:firstLine="0"/>
        <w:jc w:val="both"/>
        <w:rPr>
          <w:szCs w:val="24"/>
        </w:rPr>
      </w:pPr>
      <w:r w:rsidRPr="00AE5B06">
        <w:rPr>
          <w:szCs w:val="24"/>
        </w:rPr>
        <w:t>Preliminarioji sutartis įsigali</w:t>
      </w:r>
      <w:r w:rsidRPr="005B7FCA">
        <w:rPr>
          <w:szCs w:val="24"/>
        </w:rPr>
        <w:t xml:space="preserve">oja nuo </w:t>
      </w:r>
      <w:r w:rsidRPr="007F75C2">
        <w:rPr>
          <w:szCs w:val="24"/>
        </w:rPr>
        <w:t>2026 m. liepos 27 d. ir galioja 12 mėnesių . Iki Preliminariosios sutarties pasibaigimo sudarytos Pagrindinės sutartys galioja nepaisant Preliminariosios sutarties termino pasibaigimo.</w:t>
      </w:r>
      <w:r w:rsidRPr="00FF2692">
        <w:rPr>
          <w:szCs w:val="24"/>
        </w:rPr>
        <w:t xml:space="preserve"> Po Preliminariosios sutarties pasibaigimo nustatyta iki Pagrindinės sutarties sudarymo arba nutraukimo turi būti tęsiamos Pagrindinės sutarties sudarymo procedūros, kurios buvo pradėtos Preliminariosios sutarties galiojimo metu. Pagrindinės sutarties sudarymo procedūros pradžia laikomas prašymų pateikti pasiūlymus atnaujintame varžymesi (arba neatnaujinant varžymosi) išsiuntimas Teikėjams (Teikėjui). </w:t>
      </w:r>
    </w:p>
    <w:p w14:paraId="300EB55B" w14:textId="77777777" w:rsidR="00B27FB8" w:rsidRPr="00FF2692" w:rsidRDefault="00B27FB8" w:rsidP="00B27FB8">
      <w:pPr>
        <w:pStyle w:val="Pagrindinistekstas"/>
        <w:numPr>
          <w:ilvl w:val="1"/>
          <w:numId w:val="4"/>
        </w:numPr>
        <w:spacing w:after="0" w:line="276" w:lineRule="auto"/>
        <w:ind w:left="0" w:firstLine="0"/>
        <w:jc w:val="both"/>
        <w:rPr>
          <w:szCs w:val="24"/>
        </w:rPr>
      </w:pPr>
      <w:r w:rsidRPr="001A60DA">
        <w:rPr>
          <w:szCs w:val="24"/>
        </w:rPr>
        <w:t xml:space="preserve">Preliminariosios sutarties </w:t>
      </w:r>
      <w:r>
        <w:rPr>
          <w:szCs w:val="24"/>
        </w:rPr>
        <w:t xml:space="preserve">galiojimo </w:t>
      </w:r>
      <w:r w:rsidRPr="001A60DA">
        <w:rPr>
          <w:szCs w:val="24"/>
        </w:rPr>
        <w:t xml:space="preserve">terminas gali būti pratęstas </w:t>
      </w:r>
      <w:r w:rsidRPr="00046109">
        <w:rPr>
          <w:szCs w:val="24"/>
        </w:rPr>
        <w:t xml:space="preserve">vieną kartą ne ilgesniam kaip </w:t>
      </w:r>
      <w:r w:rsidRPr="001A60DA">
        <w:rPr>
          <w:szCs w:val="24"/>
        </w:rPr>
        <w:t>12 (dvylikai) mėnesių</w:t>
      </w:r>
      <w:r>
        <w:rPr>
          <w:szCs w:val="24"/>
        </w:rPr>
        <w:t xml:space="preserve"> laikotarpiui</w:t>
      </w:r>
      <w:r w:rsidRPr="001A60DA">
        <w:rPr>
          <w:szCs w:val="24"/>
        </w:rPr>
        <w:t xml:space="preserve"> Perkančiosios organizacijos  ir Teikėjo rašytiniu susitarimu, esant šioms aplinkybėms: I) įgyvendinat </w:t>
      </w:r>
      <w:r w:rsidRPr="001A60DA">
        <w:rPr>
          <w:bCs/>
          <w:szCs w:val="24"/>
        </w:rPr>
        <w:t>Lietuvos respublikos švietimo, mokslo ir sporto ministro 202</w:t>
      </w:r>
      <w:r w:rsidRPr="00F163C1">
        <w:rPr>
          <w:bCs/>
          <w:szCs w:val="24"/>
        </w:rPr>
        <w:t>6</w:t>
      </w:r>
      <w:r w:rsidRPr="001A60DA">
        <w:rPr>
          <w:bCs/>
          <w:szCs w:val="24"/>
        </w:rPr>
        <w:t>–202</w:t>
      </w:r>
      <w:r>
        <w:rPr>
          <w:bCs/>
          <w:szCs w:val="24"/>
        </w:rPr>
        <w:t>7</w:t>
      </w:r>
      <w:r w:rsidRPr="001A60DA">
        <w:rPr>
          <w:bCs/>
          <w:szCs w:val="24"/>
        </w:rPr>
        <w:t xml:space="preserve"> metų leidybos planą; II) </w:t>
      </w:r>
      <w:r w:rsidRPr="00A07CF7">
        <w:rPr>
          <w:bCs/>
          <w:szCs w:val="24"/>
        </w:rPr>
        <w:t>Jeigu pasibaigus pradiniam sutarties galiojimo terminui lieka nepanaudota sutarties vertė ir išlieka Paslaugų poreikis, sutartis gali būti pratęsta vieną kartą ne ilgesniam kaip 12 mėnesių laikotarpiui</w:t>
      </w:r>
      <w:r w:rsidRPr="007E265A">
        <w:rPr>
          <w:bCs/>
          <w:szCs w:val="24"/>
        </w:rPr>
        <w:t>.</w:t>
      </w:r>
    </w:p>
    <w:p w14:paraId="3F5039ED"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Preliminariosios sutarties sąlygos sutarties galiojimo laikotarpiu negali būti keičiamos, išskyrus tokias sutarties sąlygas, kurias pakeitus nebūtų pažeisti Viešųjų pirkimų įstatyme nustatyti principai. Gali būti kreipiamasi tik dėl tokių sutarties sąlygų, kurių keitimo aplinkybių atsiradimo sutarties šalys negalėjo numatyti pasiūlymo pateikimo metu, aplinkybių negali kontroliuoti ir jų kilimo rizikos neprisiėmė nė viena iš sutarties Šalių.</w:t>
      </w:r>
    </w:p>
    <w:p w14:paraId="03CB1916"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218E0842" w14:textId="77777777" w:rsidR="00B27FB8" w:rsidRPr="00EE6B4D"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EE6B4D">
        <w:rPr>
          <w:szCs w:val="24"/>
        </w:rPr>
        <w:t>Preliminarioji sutartis</w:t>
      </w:r>
      <w:r w:rsidRPr="00EE6B4D">
        <w:rPr>
          <w:rFonts w:asciiTheme="majorBidi" w:eastAsia="Cambria" w:hAnsiTheme="majorBidi" w:cstheme="majorBidi"/>
          <w:sz w:val="20"/>
        </w:rPr>
        <w:t xml:space="preserve"> </w:t>
      </w:r>
      <w:r w:rsidRPr="00EE6B4D">
        <w:rPr>
          <w:rFonts w:asciiTheme="majorBidi" w:eastAsia="Cambria" w:hAnsiTheme="majorBidi" w:cstheme="majorBidi"/>
          <w:szCs w:val="24"/>
        </w:rPr>
        <w:t>gali būti nutraukiama VPĮ 90 straipsnyje ir Sutartyje numatytais atvejais, įskaitant galimybę nutraukti Sutartį Šalių susitarimu.</w:t>
      </w:r>
      <w:r w:rsidRPr="00EE6B4D">
        <w:rPr>
          <w:szCs w:val="24"/>
        </w:rPr>
        <w:t xml:space="preserve"> </w:t>
      </w:r>
    </w:p>
    <w:p w14:paraId="60DF8658" w14:textId="77777777" w:rsidR="00B27FB8" w:rsidRPr="00FF2692" w:rsidRDefault="00B27FB8" w:rsidP="00B27FB8">
      <w:pPr>
        <w:pStyle w:val="Pagrindinistekstas"/>
        <w:numPr>
          <w:ilvl w:val="1"/>
          <w:numId w:val="4"/>
        </w:numPr>
        <w:tabs>
          <w:tab w:val="clear" w:pos="928"/>
          <w:tab w:val="num" w:pos="770"/>
        </w:tabs>
        <w:spacing w:after="0" w:line="276" w:lineRule="auto"/>
        <w:ind w:left="0" w:firstLine="0"/>
        <w:jc w:val="both"/>
        <w:rPr>
          <w:szCs w:val="24"/>
        </w:rPr>
      </w:pPr>
      <w:r w:rsidRPr="00FF2692">
        <w:rPr>
          <w:szCs w:val="24"/>
        </w:rPr>
        <w:t xml:space="preserve">Perkančioji organizacija gali vienašališkai nutraukti Preliminariąją sutartį apie tai raštu įspėjus atitinkamą Teikėją prieš 30 (trisdešimt) dienų nekompensuojant kitų Šalių išlaidų ir prieš 15 (penkiolika) dienų, jei Sutartis lieka dvišalė nutrūkus sutartiniams santykiams tarp Perkančiosios organizacijos ir kitų 2 (dviejų) iš 3 (trijų) Teikėjų arba Teikėjas iš esmės pažeidė šioje Preliminariojoje sutartyje nurodytas sąlygas. Esminiu Preliminariosios sutarties pažeidimu yra laikoma: </w:t>
      </w:r>
    </w:p>
    <w:p w14:paraId="7A31CAE9"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 xml:space="preserve">Teikėjas nepateikė pasiūlymo atnaujintame varžymesi nustatyta tvarka daugiau kaip 3 (tris) kartus; </w:t>
      </w:r>
    </w:p>
    <w:p w14:paraId="634250E4"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Teikėjas atsisakė sudaryti Pagrindinę</w:t>
      </w:r>
      <w:r>
        <w:rPr>
          <w:szCs w:val="24"/>
        </w:rPr>
        <w:t xml:space="preserve"> (</w:t>
      </w:r>
      <w:r w:rsidRPr="00FF2692">
        <w:t>Pa</w:t>
      </w:r>
      <w:r>
        <w:t>slaugų pirkimo-pardavimo)</w:t>
      </w:r>
      <w:r w:rsidRPr="00FF2692">
        <w:rPr>
          <w:szCs w:val="24"/>
        </w:rPr>
        <w:t xml:space="preserve"> sutartį po to, kai buvo pakviestas ją sudaryti; </w:t>
      </w:r>
    </w:p>
    <w:p w14:paraId="02262B99"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 xml:space="preserve">dėl Paslaugų Teikėjo kaltės buvo nutraukta bent 1 (viena) šios Preliminariosios sutarties pagrindu sudaryta Pagrindinė </w:t>
      </w:r>
      <w:r>
        <w:rPr>
          <w:szCs w:val="24"/>
        </w:rPr>
        <w:t>(</w:t>
      </w:r>
      <w:r w:rsidRPr="00FF2692">
        <w:t>Pa</w:t>
      </w:r>
      <w:r>
        <w:t>slaugų pirkimo-pardavimo</w:t>
      </w:r>
      <w:r w:rsidRPr="00FF2692">
        <w:t xml:space="preserve"> </w:t>
      </w:r>
      <w:r>
        <w:t>)</w:t>
      </w:r>
      <w:r w:rsidRPr="00FF2692">
        <w:rPr>
          <w:szCs w:val="24"/>
        </w:rPr>
        <w:t xml:space="preserve">sutartis; </w:t>
      </w:r>
    </w:p>
    <w:p w14:paraId="0D634E39"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 xml:space="preserve">Teikėjas neatitinka Kvalifikacinių reikalavimų ir šio neatitikimo nepašalina nustatyta tvarka; </w:t>
      </w:r>
    </w:p>
    <w:p w14:paraId="35BC98AF" w14:textId="77777777" w:rsidR="00B27FB8" w:rsidRPr="00FF2692" w:rsidRDefault="00B27FB8" w:rsidP="00B27FB8">
      <w:pPr>
        <w:pStyle w:val="Pagrindinistekstas"/>
        <w:numPr>
          <w:ilvl w:val="2"/>
          <w:numId w:val="4"/>
        </w:numPr>
        <w:spacing w:after="0" w:line="276" w:lineRule="auto"/>
        <w:ind w:left="0" w:firstLine="0"/>
        <w:jc w:val="both"/>
        <w:rPr>
          <w:szCs w:val="24"/>
        </w:rPr>
      </w:pPr>
      <w:r w:rsidRPr="00FF2692">
        <w:rPr>
          <w:szCs w:val="24"/>
        </w:rPr>
        <w:t>bet koks šios Preliminariosios sutarties pažeidimas, dėl kurio Perkančioji organizacija turi pagrindo nesitikėti, kad Preliminarioji sutartis bus vykdoma (ar Pagrindinė sutartis bus įvykdyta) ateityje;</w:t>
      </w:r>
    </w:p>
    <w:p w14:paraId="1F3A2FFE" w14:textId="77777777" w:rsidR="00B27FB8" w:rsidRPr="00FF2692" w:rsidRDefault="00B27FB8" w:rsidP="00B27FB8">
      <w:pPr>
        <w:pStyle w:val="Pagrindinistekstas"/>
        <w:numPr>
          <w:ilvl w:val="1"/>
          <w:numId w:val="4"/>
        </w:numPr>
        <w:spacing w:after="0" w:line="276" w:lineRule="auto"/>
        <w:ind w:left="0" w:firstLine="0"/>
        <w:jc w:val="both"/>
        <w:rPr>
          <w:szCs w:val="24"/>
        </w:rPr>
      </w:pPr>
      <w:r w:rsidRPr="00FF2692">
        <w:rPr>
          <w:szCs w:val="24"/>
        </w:rPr>
        <w:t xml:space="preserve">Nutraukus Preliminariąją sutartį su vienu iš Teikėjų, Preliminarioji sutartis lieka galioti kitiems Teikėjams. </w:t>
      </w:r>
    </w:p>
    <w:p w14:paraId="164FE284" w14:textId="77777777" w:rsidR="00B27FB8" w:rsidRPr="00FF2692" w:rsidRDefault="00B27FB8" w:rsidP="00B27FB8">
      <w:pPr>
        <w:pStyle w:val="Pagrindinistekstas"/>
        <w:tabs>
          <w:tab w:val="left" w:pos="709"/>
        </w:tabs>
        <w:spacing w:after="0" w:line="276" w:lineRule="auto"/>
        <w:jc w:val="both"/>
        <w:rPr>
          <w:szCs w:val="24"/>
        </w:rPr>
      </w:pPr>
    </w:p>
    <w:p w14:paraId="11B1A11F"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sz w:val="24"/>
          <w:szCs w:val="24"/>
        </w:rPr>
        <w:t>ŠALIŲ ATSAKOMYBĖ</w:t>
      </w:r>
    </w:p>
    <w:p w14:paraId="667EDA75" w14:textId="77777777" w:rsidR="00B27FB8" w:rsidRPr="00FF2692" w:rsidRDefault="00B27FB8" w:rsidP="00B27FB8">
      <w:pPr>
        <w:tabs>
          <w:tab w:val="left" w:pos="709"/>
        </w:tabs>
        <w:rPr>
          <w:rFonts w:ascii="Times New Roman" w:hAnsi="Times New Roman" w:cs="Times New Roman"/>
          <w:b/>
          <w:bCs/>
          <w:sz w:val="24"/>
          <w:szCs w:val="24"/>
        </w:rPr>
      </w:pPr>
    </w:p>
    <w:p w14:paraId="2B8F9D30" w14:textId="77777777" w:rsidR="00B27FB8" w:rsidRPr="00FF044F" w:rsidRDefault="00B27FB8" w:rsidP="00B27FB8">
      <w:pPr>
        <w:pStyle w:val="Pagrindinistekstas"/>
        <w:numPr>
          <w:ilvl w:val="1"/>
          <w:numId w:val="4"/>
        </w:numPr>
        <w:tabs>
          <w:tab w:val="left" w:pos="709"/>
        </w:tabs>
        <w:spacing w:after="0" w:line="276" w:lineRule="auto"/>
        <w:ind w:left="0" w:firstLine="0"/>
        <w:jc w:val="both"/>
        <w:rPr>
          <w:bCs/>
          <w:szCs w:val="24"/>
        </w:rPr>
      </w:pPr>
      <w:r w:rsidRPr="00FF044F">
        <w:rPr>
          <w:szCs w:val="24"/>
        </w:rPr>
        <w:t xml:space="preserve">Šalis, dėl kurios neteisėto veikimo ir/ar neveikimo kita Šalis ir/ar tretieji asmenys patyrė žalą (nuostolius), įsipareigoja visiškai tokią žalą (nuostolius) atlyginti. </w:t>
      </w:r>
    </w:p>
    <w:p w14:paraId="3F8DF661" w14:textId="77777777" w:rsidR="00B27FB8" w:rsidRPr="00FF044F" w:rsidRDefault="00B27FB8" w:rsidP="00B27FB8">
      <w:pPr>
        <w:pStyle w:val="Pagrindinistekstas"/>
        <w:numPr>
          <w:ilvl w:val="1"/>
          <w:numId w:val="4"/>
        </w:numPr>
        <w:tabs>
          <w:tab w:val="left" w:pos="709"/>
        </w:tabs>
        <w:spacing w:after="0" w:line="276" w:lineRule="auto"/>
        <w:ind w:left="0" w:firstLine="0"/>
        <w:jc w:val="both"/>
        <w:rPr>
          <w:bCs/>
          <w:szCs w:val="24"/>
          <w:highlight w:val="lightGray"/>
        </w:rPr>
      </w:pPr>
      <w:r w:rsidRPr="00FF044F">
        <w:rPr>
          <w:bCs/>
          <w:szCs w:val="24"/>
        </w:rPr>
        <w:t xml:space="preserve"> Jei Teikėjas nustatyta tvarka </w:t>
      </w:r>
      <w:r w:rsidRPr="00FF044F">
        <w:rPr>
          <w:szCs w:val="24"/>
        </w:rPr>
        <w:t xml:space="preserve">gavęs prašymą </w:t>
      </w:r>
      <w:r w:rsidRPr="00FF044F">
        <w:rPr>
          <w:bCs/>
          <w:szCs w:val="24"/>
        </w:rPr>
        <w:t>nepateikia pasiūlymo atnaujintame varžymesi</w:t>
      </w:r>
      <w:r w:rsidRPr="00FF044F">
        <w:rPr>
          <w:szCs w:val="24"/>
        </w:rPr>
        <w:t xml:space="preserve">, arba </w:t>
      </w:r>
      <w:r w:rsidRPr="00FF044F">
        <w:rPr>
          <w:bCs/>
          <w:szCs w:val="24"/>
        </w:rPr>
        <w:t xml:space="preserve">atsisako sudaryti Pagrindinę </w:t>
      </w:r>
      <w:r>
        <w:rPr>
          <w:bCs/>
          <w:szCs w:val="24"/>
        </w:rPr>
        <w:t>(</w:t>
      </w:r>
      <w:r w:rsidRPr="00FF2692">
        <w:t>Pa</w:t>
      </w:r>
      <w:r>
        <w:t>slaugų pirkimo-pardavimo</w:t>
      </w:r>
      <w:r w:rsidRPr="00FF2692">
        <w:t xml:space="preserve"> </w:t>
      </w:r>
      <w:r>
        <w:t>)</w:t>
      </w:r>
      <w:r w:rsidRPr="00FF044F">
        <w:rPr>
          <w:bCs/>
          <w:szCs w:val="24"/>
        </w:rPr>
        <w:t xml:space="preserve">sutartį, Perkančioji organizacija turi teisę reikalauti iš Teikėjo sumokėti </w:t>
      </w:r>
      <w:r w:rsidRPr="00FF044F">
        <w:rPr>
          <w:szCs w:val="24"/>
        </w:rPr>
        <w:t>150,00</w:t>
      </w:r>
      <w:r w:rsidRPr="00FF044F">
        <w:rPr>
          <w:bCs/>
          <w:szCs w:val="24"/>
        </w:rPr>
        <w:t xml:space="preserve"> EUR </w:t>
      </w:r>
      <w:r w:rsidRPr="00FF044F">
        <w:rPr>
          <w:szCs w:val="24"/>
        </w:rPr>
        <w:t>(vienas šimtas penkiasdešimt eurų</w:t>
      </w:r>
      <w:r w:rsidRPr="00FF044F">
        <w:rPr>
          <w:bCs/>
          <w:szCs w:val="24"/>
        </w:rPr>
        <w:t xml:space="preserve">) dydžio baudą už kiekvieną pažeidimo atvejį ir atlyginti nuostolius, kuriuos dėl tokio pažeidimo patyrė Perkančioji organizacija ir/ar tretieji asmenys ir kurių nekompensuoja sumokėta bauda.   </w:t>
      </w:r>
    </w:p>
    <w:p w14:paraId="4431CD11" w14:textId="77777777" w:rsidR="00B27FB8" w:rsidRDefault="00B27FB8" w:rsidP="00B27FB8">
      <w:pPr>
        <w:pStyle w:val="Pagrindinistekstas"/>
        <w:numPr>
          <w:ilvl w:val="1"/>
          <w:numId w:val="4"/>
        </w:numPr>
        <w:tabs>
          <w:tab w:val="left" w:pos="709"/>
        </w:tabs>
        <w:spacing w:after="0" w:line="276" w:lineRule="auto"/>
        <w:ind w:left="0" w:firstLine="0"/>
        <w:jc w:val="both"/>
        <w:rPr>
          <w:bCs/>
          <w:szCs w:val="24"/>
        </w:rPr>
      </w:pPr>
      <w:r w:rsidRPr="00FF2692">
        <w:rPr>
          <w:bCs/>
          <w:szCs w:val="24"/>
        </w:rPr>
        <w:lastRenderedPageBreak/>
        <w:t xml:space="preserve">Teikėjas, su kuriuo Perkančioji organizacija nutraukė Preliminariąją sutartį </w:t>
      </w:r>
      <w:r w:rsidRPr="00FF2692">
        <w:rPr>
          <w:szCs w:val="24"/>
        </w:rPr>
        <w:t>9.</w:t>
      </w:r>
      <w:r>
        <w:rPr>
          <w:szCs w:val="24"/>
        </w:rPr>
        <w:t>6</w:t>
      </w:r>
      <w:r w:rsidRPr="00FF2692">
        <w:rPr>
          <w:bCs/>
          <w:szCs w:val="24"/>
        </w:rPr>
        <w:t xml:space="preserve"> punkte nurodytais pagrindais įsipareigoja sumokėti </w:t>
      </w:r>
      <w:r w:rsidRPr="00077C2C">
        <w:rPr>
          <w:szCs w:val="24"/>
        </w:rPr>
        <w:t>400,00 EUR</w:t>
      </w:r>
      <w:r w:rsidRPr="00FF2692">
        <w:rPr>
          <w:szCs w:val="24"/>
        </w:rPr>
        <w:t xml:space="preserve"> (keturi šimtai eurų</w:t>
      </w:r>
      <w:r w:rsidRPr="00FF2692">
        <w:rPr>
          <w:bCs/>
          <w:szCs w:val="24"/>
        </w:rPr>
        <w:t>) dydžio baudą ir atlyginti nuostolius, kuriuos dėl tokio pažeidimo patyrė Perkančioji organizacija ir kurių nekompensuoja sumokėta bauda.</w:t>
      </w:r>
    </w:p>
    <w:p w14:paraId="4594D93F" w14:textId="77777777" w:rsidR="00B27FB8" w:rsidRPr="00195986" w:rsidRDefault="00B27FB8" w:rsidP="00B27FB8">
      <w:pPr>
        <w:pStyle w:val="Pagrindinistekstas"/>
        <w:numPr>
          <w:ilvl w:val="1"/>
          <w:numId w:val="4"/>
        </w:numPr>
        <w:tabs>
          <w:tab w:val="left" w:pos="709"/>
        </w:tabs>
        <w:spacing w:after="0" w:line="276" w:lineRule="auto"/>
        <w:ind w:left="0" w:firstLine="0"/>
        <w:jc w:val="both"/>
        <w:rPr>
          <w:bCs/>
          <w:szCs w:val="24"/>
        </w:rPr>
      </w:pPr>
      <w:r w:rsidRPr="00195986">
        <w:rPr>
          <w:rFonts w:eastAsia="Calibri"/>
          <w:szCs w:val="24"/>
        </w:rPr>
        <w:t>Jeigu Teikėjas vengia bendradarbiauti, per suderintą terminą neatvyksta aptarti Paslaugų teikimo ir bendradarbiavimo tvarkos,  nedalyvauja Paslaugų gavėjo organizuotuose pasitarimuose, Paslaugos gavėjui pareikalavus, moka 100,00 (vienas šimtas) EUR baudą už kiekvieną atvejį atskirai.</w:t>
      </w:r>
    </w:p>
    <w:p w14:paraId="7A5F1814" w14:textId="77777777" w:rsidR="00B27FB8" w:rsidRPr="00BE5F4C" w:rsidRDefault="00B27FB8" w:rsidP="00B27FB8">
      <w:pPr>
        <w:pStyle w:val="Pagrindinistekstas"/>
        <w:numPr>
          <w:ilvl w:val="1"/>
          <w:numId w:val="4"/>
        </w:numPr>
        <w:tabs>
          <w:tab w:val="left" w:pos="709"/>
        </w:tabs>
        <w:spacing w:after="0" w:line="276" w:lineRule="auto"/>
        <w:ind w:left="0" w:firstLine="0"/>
        <w:jc w:val="both"/>
        <w:rPr>
          <w:bCs/>
          <w:szCs w:val="24"/>
        </w:rPr>
      </w:pPr>
      <w:r w:rsidRPr="00FF2692">
        <w:rPr>
          <w:bCs/>
          <w:szCs w:val="24"/>
        </w:rPr>
        <w:t xml:space="preserve">Šioje dalyje nurodytos netesybos (baudos, delspinigiai) turi būti sumokėti ir dėl Šalies pažeidimo patirta žala (nuostoliai) turi būti kompensuota ne vėliau kaip per </w:t>
      </w:r>
      <w:r w:rsidRPr="00FF2692">
        <w:rPr>
          <w:szCs w:val="24"/>
        </w:rPr>
        <w:t>10 (dešimt</w:t>
      </w:r>
      <w:r w:rsidRPr="00FF2692">
        <w:rPr>
          <w:bCs/>
          <w:szCs w:val="24"/>
        </w:rPr>
        <w:t xml:space="preserve">) dienų nuo atitinkamo prašymo gavimo. Jei per nurodytą terminą Teikėjas netesybų nesumoka, Perkančioji organizacija turi teisę jas išskaičiuoti iš mokėtinų Teikėjui sumų ar jas išsiieškoti teisės aktų nustatyta tvarka. </w:t>
      </w:r>
    </w:p>
    <w:p w14:paraId="2D2BC16F" w14:textId="77777777" w:rsidR="00B27FB8" w:rsidRPr="00FF2692" w:rsidRDefault="00B27FB8" w:rsidP="00B27FB8">
      <w:pPr>
        <w:pStyle w:val="Pagrindinistekstas"/>
        <w:tabs>
          <w:tab w:val="left" w:pos="709"/>
        </w:tabs>
        <w:spacing w:after="0" w:line="276" w:lineRule="auto"/>
        <w:jc w:val="both"/>
        <w:rPr>
          <w:bCs/>
          <w:szCs w:val="24"/>
        </w:rPr>
      </w:pPr>
      <w:r>
        <w:rPr>
          <w:bCs/>
          <w:szCs w:val="24"/>
        </w:rPr>
        <w:t xml:space="preserve">10.6 </w:t>
      </w:r>
      <w:r w:rsidRPr="00647ECE">
        <w:rPr>
          <w:bCs/>
          <w:szCs w:val="24"/>
        </w:rPr>
        <w:t xml:space="preserve">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Šalys, prieš pasirašant sutartį ir ją pasirašius, prisiima riziką dėl sutarties nevykdymo arba netinkamo įvykdymo dėl nenugalimos jėgos aplinkybių žinodamos, kad nenugalimos jėgos aplinkybės paskelbtos Lietuvos Respublikos kompetentingų institucijų arba tikėtina ir numanoma, kad gali būti skelbiamos arba skelbiamos pakartotinai, įskaitant visuotinio arba lokalaus karantino atvejus dėl pandemijos. Šiais atvejais sutarties šalis privalo atlyginti kitai sutarties šaliai visą su tuo susijusią patirtą turtinę žalą. </w:t>
      </w:r>
    </w:p>
    <w:p w14:paraId="02A89712" w14:textId="77777777" w:rsidR="00B27FB8" w:rsidRPr="00FF2692" w:rsidRDefault="00B27FB8" w:rsidP="00B27FB8">
      <w:pPr>
        <w:pStyle w:val="Pagrindinistekstas"/>
        <w:tabs>
          <w:tab w:val="left" w:pos="709"/>
        </w:tabs>
        <w:spacing w:after="0" w:line="276" w:lineRule="auto"/>
        <w:jc w:val="both"/>
        <w:rPr>
          <w:szCs w:val="24"/>
        </w:rPr>
      </w:pPr>
    </w:p>
    <w:p w14:paraId="18B8358E"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GINČŲ SPRENDIMAS</w:t>
      </w:r>
    </w:p>
    <w:p w14:paraId="6DEB3BE9" w14:textId="77777777" w:rsidR="00B27FB8" w:rsidRPr="00FF2692" w:rsidRDefault="00B27FB8" w:rsidP="00B27FB8">
      <w:pPr>
        <w:tabs>
          <w:tab w:val="left" w:pos="709"/>
        </w:tabs>
        <w:rPr>
          <w:rFonts w:ascii="Times New Roman" w:hAnsi="Times New Roman" w:cs="Times New Roman"/>
          <w:b/>
          <w:sz w:val="24"/>
          <w:szCs w:val="24"/>
        </w:rPr>
      </w:pPr>
    </w:p>
    <w:p w14:paraId="74665ABE" w14:textId="77777777" w:rsidR="00B27FB8" w:rsidRPr="00FF2692" w:rsidRDefault="00B27FB8" w:rsidP="00B27FB8">
      <w:pPr>
        <w:pStyle w:val="Pagrindinistekstas"/>
        <w:numPr>
          <w:ilvl w:val="1"/>
          <w:numId w:val="4"/>
        </w:numPr>
        <w:tabs>
          <w:tab w:val="left" w:pos="709"/>
        </w:tabs>
        <w:spacing w:after="0" w:line="276" w:lineRule="auto"/>
        <w:ind w:left="0" w:firstLine="0"/>
        <w:jc w:val="both"/>
        <w:rPr>
          <w:b/>
          <w:szCs w:val="24"/>
        </w:rPr>
      </w:pPr>
      <w:r w:rsidRPr="00FF2692">
        <w:rPr>
          <w:szCs w:val="24"/>
        </w:rPr>
        <w:t>Šalys sieks, kad visi ginčai, nesutarimai ir pretenzijos, kurios gali kilti dėl šios Preliminariosios sutarties galiojimo, vykdymo, taikymo ir/ar aiškinimo būtų sprendžiami derybų būdu.</w:t>
      </w:r>
    </w:p>
    <w:p w14:paraId="15B42A08" w14:textId="77777777" w:rsidR="00B27FB8" w:rsidRPr="00FF2692" w:rsidRDefault="00B27FB8" w:rsidP="00B27FB8">
      <w:pPr>
        <w:pStyle w:val="Pagrindinistekstas"/>
        <w:numPr>
          <w:ilvl w:val="1"/>
          <w:numId w:val="4"/>
        </w:numPr>
        <w:tabs>
          <w:tab w:val="left" w:pos="709"/>
        </w:tabs>
        <w:spacing w:after="0" w:line="276" w:lineRule="auto"/>
        <w:ind w:left="0" w:firstLine="0"/>
        <w:jc w:val="both"/>
        <w:rPr>
          <w:b/>
          <w:szCs w:val="24"/>
        </w:rPr>
      </w:pPr>
      <w:r w:rsidRPr="00FF2692">
        <w:rPr>
          <w:szCs w:val="24"/>
        </w:rPr>
        <w:t xml:space="preserve">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w:t>
      </w:r>
      <w:r>
        <w:rPr>
          <w:szCs w:val="24"/>
        </w:rPr>
        <w:t>teisės aktų</w:t>
      </w:r>
      <w:r w:rsidRPr="00FF2692">
        <w:rPr>
          <w:szCs w:val="24"/>
        </w:rPr>
        <w:t xml:space="preserve"> nustatyta tvarka. </w:t>
      </w:r>
    </w:p>
    <w:p w14:paraId="3BBD23E3" w14:textId="77777777" w:rsidR="00B27FB8" w:rsidRPr="00FF2692" w:rsidRDefault="00B27FB8" w:rsidP="00B27FB8">
      <w:pPr>
        <w:pStyle w:val="Pagrindinistekstas"/>
        <w:tabs>
          <w:tab w:val="left" w:pos="709"/>
        </w:tabs>
        <w:spacing w:after="0" w:line="276" w:lineRule="auto"/>
        <w:jc w:val="both"/>
        <w:rPr>
          <w:b/>
          <w:szCs w:val="24"/>
        </w:rPr>
      </w:pPr>
    </w:p>
    <w:p w14:paraId="62169108"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SUSIRAŠINĖJIMAS</w:t>
      </w:r>
    </w:p>
    <w:p w14:paraId="16C6CA62" w14:textId="77777777" w:rsidR="00B27FB8" w:rsidRPr="00FF2692" w:rsidRDefault="00B27FB8" w:rsidP="00B27FB8">
      <w:pPr>
        <w:tabs>
          <w:tab w:val="left" w:pos="709"/>
        </w:tabs>
        <w:rPr>
          <w:rFonts w:ascii="Times New Roman" w:hAnsi="Times New Roman" w:cs="Times New Roman"/>
          <w:b/>
          <w:sz w:val="24"/>
          <w:szCs w:val="24"/>
        </w:rPr>
      </w:pPr>
    </w:p>
    <w:p w14:paraId="634EC959"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Visi su šia Preliminariąja sutartimi ir/ar Pagrindinėmis sutartimis susiję siunčiami oficialūs Šalių pranešimai laikomi tinkamai įteiktais Šalims adresatėms, jeigu jie yra perduoti Šalies adresatės atstovams pasirašytinai arba siunčiami registruotu paštu šioje Preliminariojoje sutartyje </w:t>
      </w:r>
      <w:r w:rsidRPr="00FF2692">
        <w:rPr>
          <w:szCs w:val="24"/>
        </w:rPr>
        <w:lastRenderedPageBreak/>
        <w:t xml:space="preserve">nurodytais adresais. Pranešimas (informacija) siunčiamas elektroniniu paštu laikomas gautu elektroninio laiško gavimo momentu. Tokio pranešimo įteikimo įrodymu laikoma adresato patvirtinimas. Sudarant Pagrindines sutartis raštu, Pagrindinė sutartis laikoma sudarytas tinkamai ir įsigalioja, kai Šalys pasirašo, patvirtina antspaudu (jei taikoma Lietuvos Respublikos teisės aktų numatyta tvarka) ir apsikeičia Pagrindinės sutarties egzemplioriais el. paštu Preliminarioje sutartyje nurodytais adresais iki Perkančiosios organizacijos nurodytos datos ir laiko. </w:t>
      </w:r>
    </w:p>
    <w:p w14:paraId="608F3A90"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Šalių atstovai, kuriems turi būti adresuojami visi su šios Preliminariosios sutarties vykdymu susiję oficialūs Šalių pranešimai: </w:t>
      </w:r>
    </w:p>
    <w:p w14:paraId="71C6A158" w14:textId="77777777" w:rsidR="00B27FB8" w:rsidRPr="00FF2692" w:rsidRDefault="00B27FB8" w:rsidP="00B27FB8">
      <w:pPr>
        <w:pStyle w:val="Pagrindinistekstas"/>
        <w:spacing w:after="0" w:line="276" w:lineRule="auto"/>
        <w:jc w:val="both"/>
        <w:rPr>
          <w:szCs w:val="24"/>
        </w:rPr>
      </w:pPr>
    </w:p>
    <w:p w14:paraId="6C28908C" w14:textId="77777777" w:rsidR="00B27FB8" w:rsidRPr="00FF2692" w:rsidRDefault="00B27FB8" w:rsidP="00B27FB8">
      <w:pPr>
        <w:pStyle w:val="Pagrindinistekstas"/>
        <w:tabs>
          <w:tab w:val="num" w:pos="709"/>
        </w:tabs>
        <w:spacing w:after="0" w:line="276" w:lineRule="auto"/>
        <w:jc w:val="both"/>
        <w:rPr>
          <w:szCs w:val="24"/>
        </w:rPr>
      </w:pPr>
      <w:r w:rsidRPr="00FF2692">
        <w:rPr>
          <w:b/>
          <w:szCs w:val="24"/>
        </w:rPr>
        <w:t>Perkančiosios organizacijos atstovas:</w:t>
      </w:r>
    </w:p>
    <w:p w14:paraId="6B3E3422" w14:textId="77777777" w:rsidR="00B27FB8" w:rsidRPr="00FF2692" w:rsidRDefault="00B27FB8" w:rsidP="00B27FB8">
      <w:pPr>
        <w:pStyle w:val="Pagrindinistekstas"/>
        <w:tabs>
          <w:tab w:val="num" w:pos="709"/>
        </w:tabs>
        <w:spacing w:after="0" w:line="276" w:lineRule="auto"/>
        <w:jc w:val="both"/>
        <w:rPr>
          <w:szCs w:val="24"/>
        </w:rPr>
      </w:pPr>
    </w:p>
    <w:p w14:paraId="4C62DE22" w14:textId="77777777" w:rsidR="00B27FB8" w:rsidRPr="000E4E8A" w:rsidRDefault="00B27FB8" w:rsidP="00B27FB8">
      <w:pPr>
        <w:pStyle w:val="Pagrindinistekstas"/>
        <w:tabs>
          <w:tab w:val="num" w:pos="709"/>
        </w:tabs>
        <w:spacing w:after="0" w:line="276" w:lineRule="auto"/>
        <w:jc w:val="both"/>
        <w:rPr>
          <w:i/>
          <w:szCs w:val="24"/>
        </w:rPr>
      </w:pPr>
      <w:r>
        <w:rPr>
          <w:szCs w:val="24"/>
        </w:rPr>
        <w:t>Administravimo skyriaus specialistė</w:t>
      </w:r>
      <w:r w:rsidRPr="00FF2692">
        <w:rPr>
          <w:szCs w:val="24"/>
        </w:rPr>
        <w:t xml:space="preserve"> Elvyra </w:t>
      </w:r>
      <w:proofErr w:type="spellStart"/>
      <w:r w:rsidRPr="00FF2692">
        <w:rPr>
          <w:szCs w:val="24"/>
        </w:rPr>
        <w:t>Matačiūnienė</w:t>
      </w:r>
      <w:proofErr w:type="spellEnd"/>
      <w:r w:rsidRPr="00FF2692">
        <w:rPr>
          <w:i/>
          <w:szCs w:val="24"/>
        </w:rPr>
        <w:t xml:space="preserve">, </w:t>
      </w:r>
      <w:r>
        <w:rPr>
          <w:bCs/>
          <w:szCs w:val="24"/>
        </w:rPr>
        <w:t>adresas K. Kalinausko g. 7</w:t>
      </w:r>
      <w:r w:rsidRPr="00FF2692">
        <w:rPr>
          <w:bCs/>
          <w:szCs w:val="24"/>
        </w:rPr>
        <w:t xml:space="preserve">, </w:t>
      </w:r>
      <w:r w:rsidRPr="00AC679E">
        <w:rPr>
          <w:szCs w:val="24"/>
        </w:rPr>
        <w:t>03107</w:t>
      </w:r>
      <w:r w:rsidRPr="00FF2692">
        <w:rPr>
          <w:bCs/>
          <w:szCs w:val="24"/>
        </w:rPr>
        <w:t xml:space="preserve"> Vilnius</w:t>
      </w:r>
      <w:r w:rsidRPr="00FF2692">
        <w:rPr>
          <w:i/>
          <w:szCs w:val="24"/>
        </w:rPr>
        <w:t xml:space="preserve">, </w:t>
      </w:r>
      <w:r w:rsidRPr="00FF2692">
        <w:rPr>
          <w:bCs/>
          <w:szCs w:val="24"/>
        </w:rPr>
        <w:t xml:space="preserve">tel. </w:t>
      </w:r>
      <w:r>
        <w:rPr>
          <w:color w:val="333333"/>
          <w:szCs w:val="24"/>
          <w:shd w:val="clear" w:color="auto" w:fill="FFFFFF"/>
        </w:rPr>
        <w:t xml:space="preserve">+370 </w:t>
      </w:r>
      <w:r w:rsidRPr="00AC679E">
        <w:rPr>
          <w:color w:val="333333"/>
          <w:szCs w:val="24"/>
          <w:shd w:val="clear" w:color="auto" w:fill="FFFFFF"/>
        </w:rPr>
        <w:t>658 18364</w:t>
      </w:r>
      <w:r w:rsidRPr="00FF2692">
        <w:rPr>
          <w:bCs/>
          <w:szCs w:val="24"/>
        </w:rPr>
        <w:t xml:space="preserve">, el. pašto adresas </w:t>
      </w:r>
      <w:r>
        <w:rPr>
          <w:szCs w:val="24"/>
        </w:rPr>
        <w:t>elvyra.mataciuniene@nsa</w:t>
      </w:r>
      <w:r w:rsidRPr="00FF2692">
        <w:rPr>
          <w:szCs w:val="24"/>
        </w:rPr>
        <w:t>.sm</w:t>
      </w:r>
      <w:r>
        <w:rPr>
          <w:szCs w:val="24"/>
        </w:rPr>
        <w:t>s</w:t>
      </w:r>
      <w:r w:rsidRPr="00FF2692">
        <w:rPr>
          <w:szCs w:val="24"/>
        </w:rPr>
        <w:t>m.lt</w:t>
      </w:r>
    </w:p>
    <w:p w14:paraId="07F099D8" w14:textId="77777777" w:rsidR="00B27FB8" w:rsidRPr="00FF2692" w:rsidRDefault="00B27FB8" w:rsidP="00B27FB8">
      <w:pPr>
        <w:pStyle w:val="Pagrindinistekstas"/>
        <w:tabs>
          <w:tab w:val="num" w:pos="709"/>
        </w:tabs>
        <w:spacing w:after="0" w:line="276" w:lineRule="auto"/>
        <w:jc w:val="both"/>
        <w:rPr>
          <w:b/>
          <w:szCs w:val="24"/>
        </w:rPr>
      </w:pPr>
    </w:p>
    <w:p w14:paraId="72FDCC63" w14:textId="77777777" w:rsidR="00F354E4" w:rsidRPr="00FF2692" w:rsidRDefault="00F354E4" w:rsidP="00F354E4">
      <w:pPr>
        <w:pStyle w:val="Pagrindinistekstas"/>
        <w:tabs>
          <w:tab w:val="num" w:pos="709"/>
        </w:tabs>
        <w:spacing w:after="0" w:line="276" w:lineRule="auto"/>
        <w:jc w:val="both"/>
        <w:rPr>
          <w:szCs w:val="24"/>
        </w:rPr>
      </w:pPr>
      <w:r w:rsidRPr="00FF2692">
        <w:rPr>
          <w:b/>
          <w:szCs w:val="24"/>
        </w:rPr>
        <w:t>Teikėjų atstova</w:t>
      </w:r>
      <w:r>
        <w:rPr>
          <w:b/>
          <w:szCs w:val="24"/>
        </w:rPr>
        <w:t>s</w:t>
      </w:r>
      <w:r w:rsidRPr="00FF2692">
        <w:rPr>
          <w:b/>
          <w:szCs w:val="24"/>
        </w:rPr>
        <w:t>:</w:t>
      </w:r>
    </w:p>
    <w:p w14:paraId="0D96F11F" w14:textId="77777777" w:rsidR="00F354E4" w:rsidRPr="00D56D11" w:rsidRDefault="00F354E4" w:rsidP="00F354E4">
      <w:pPr>
        <w:pStyle w:val="Pagrindinistekstas"/>
        <w:tabs>
          <w:tab w:val="num" w:pos="709"/>
        </w:tabs>
        <w:spacing w:after="0" w:line="276" w:lineRule="auto"/>
        <w:jc w:val="both"/>
        <w:rPr>
          <w:szCs w:val="24"/>
        </w:rPr>
      </w:pPr>
      <w:r>
        <w:rPr>
          <w:szCs w:val="24"/>
        </w:rPr>
        <w:t>XXXXX</w:t>
      </w:r>
      <w:r w:rsidRPr="00D56D11">
        <w:rPr>
          <w:szCs w:val="24"/>
        </w:rPr>
        <w:t xml:space="preserve">, </w:t>
      </w:r>
      <w:r>
        <w:rPr>
          <w:szCs w:val="24"/>
        </w:rPr>
        <w:t>XXXXX</w:t>
      </w:r>
      <w:r w:rsidRPr="00D56D11">
        <w:rPr>
          <w:szCs w:val="24"/>
        </w:rPr>
        <w:t xml:space="preserve">  , tel.</w:t>
      </w:r>
      <w:r>
        <w:rPr>
          <w:szCs w:val="24"/>
        </w:rPr>
        <w:t xml:space="preserve"> XXXX</w:t>
      </w:r>
      <w:r w:rsidRPr="00D56D11">
        <w:rPr>
          <w:szCs w:val="24"/>
        </w:rPr>
        <w:t>,</w:t>
      </w:r>
      <w:r>
        <w:rPr>
          <w:szCs w:val="24"/>
        </w:rPr>
        <w:t xml:space="preserve"> el. p. XXXX</w:t>
      </w:r>
    </w:p>
    <w:p w14:paraId="01F49663" w14:textId="77777777" w:rsidR="00B27FB8" w:rsidRPr="00FF2692" w:rsidRDefault="00B27FB8" w:rsidP="00B27FB8">
      <w:pPr>
        <w:pStyle w:val="Pagrindinistekstas"/>
        <w:tabs>
          <w:tab w:val="num" w:pos="709"/>
        </w:tabs>
        <w:spacing w:after="0" w:line="276" w:lineRule="auto"/>
        <w:jc w:val="both"/>
        <w:rPr>
          <w:szCs w:val="24"/>
        </w:rPr>
      </w:pPr>
    </w:p>
    <w:p w14:paraId="1F3A184D" w14:textId="77777777" w:rsidR="00B27FB8" w:rsidRPr="00FF2692" w:rsidRDefault="00B27FB8" w:rsidP="00B27FB8">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2 (dvi) darbo dienas po atitinkamų duomenų pasikeitimo.</w:t>
      </w:r>
    </w:p>
    <w:p w14:paraId="12C30EA1" w14:textId="77777777" w:rsidR="00B27FB8" w:rsidRPr="00FF2692" w:rsidRDefault="00B27FB8" w:rsidP="00B27FB8">
      <w:pPr>
        <w:pStyle w:val="Pagrindinistekstas"/>
        <w:tabs>
          <w:tab w:val="num" w:pos="709"/>
        </w:tabs>
        <w:spacing w:after="0" w:line="276" w:lineRule="auto"/>
        <w:jc w:val="both"/>
        <w:rPr>
          <w:szCs w:val="24"/>
        </w:rPr>
      </w:pPr>
    </w:p>
    <w:p w14:paraId="6014F9FF" w14:textId="77777777" w:rsidR="00B27FB8" w:rsidRPr="00FF2692" w:rsidRDefault="00B27FB8" w:rsidP="00B27FB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KITOS SUTARTIES NUOSTATOS</w:t>
      </w:r>
    </w:p>
    <w:p w14:paraId="1FC79EBB" w14:textId="77777777" w:rsidR="00B27FB8" w:rsidRPr="00FF2692" w:rsidRDefault="00B27FB8" w:rsidP="00B27FB8">
      <w:pPr>
        <w:tabs>
          <w:tab w:val="left" w:pos="709"/>
        </w:tabs>
        <w:rPr>
          <w:rFonts w:ascii="Times New Roman" w:hAnsi="Times New Roman" w:cs="Times New Roman"/>
          <w:b/>
          <w:sz w:val="24"/>
          <w:szCs w:val="24"/>
        </w:rPr>
      </w:pPr>
    </w:p>
    <w:p w14:paraId="5E891EEA" w14:textId="77777777" w:rsidR="002221E4" w:rsidRPr="00FF2692" w:rsidRDefault="002221E4" w:rsidP="002221E4">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Šiai Preliminariajai sutarčiai, sprendžiant jos galiojimo, vykdymo, taikymo ir aiškinimo klausimus taikomi Lietuvos Respublikos teisės aktai.</w:t>
      </w:r>
    </w:p>
    <w:p w14:paraId="4D73EB5F" w14:textId="77777777" w:rsidR="002221E4" w:rsidRPr="00FF2692" w:rsidRDefault="002221E4" w:rsidP="002221E4">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Ši Preliminarioji sutartis sudaryta </w:t>
      </w:r>
      <w:r>
        <w:rPr>
          <w:szCs w:val="24"/>
        </w:rPr>
        <w:t>2</w:t>
      </w:r>
      <w:r w:rsidRPr="00FF2692">
        <w:rPr>
          <w:szCs w:val="24"/>
        </w:rPr>
        <w:t xml:space="preserve"> (</w:t>
      </w:r>
      <w:r>
        <w:rPr>
          <w:szCs w:val="24"/>
        </w:rPr>
        <w:t>dvejais</w:t>
      </w:r>
      <w:r w:rsidRPr="00FF2692">
        <w:rPr>
          <w:szCs w:val="24"/>
        </w:rPr>
        <w:t>) vienodą teisinę galią turinčiais egzemplioriais, kurių po 1 (vieną) tenka Perkančiajai organizacijai ir Teikėj</w:t>
      </w:r>
      <w:r>
        <w:rPr>
          <w:szCs w:val="24"/>
        </w:rPr>
        <w:t>ui</w:t>
      </w:r>
      <w:r w:rsidRPr="00FF2692">
        <w:rPr>
          <w:szCs w:val="24"/>
        </w:rPr>
        <w:t>.</w:t>
      </w:r>
    </w:p>
    <w:p w14:paraId="731978B8" w14:textId="77777777" w:rsidR="002221E4" w:rsidRPr="00FF2692" w:rsidRDefault="002221E4" w:rsidP="002221E4">
      <w:pPr>
        <w:pStyle w:val="Pagrindinistekstas"/>
        <w:spacing w:after="0" w:line="276" w:lineRule="auto"/>
        <w:jc w:val="both"/>
        <w:rPr>
          <w:szCs w:val="24"/>
        </w:rPr>
      </w:pPr>
    </w:p>
    <w:p w14:paraId="3339298C" w14:textId="77777777" w:rsidR="002221E4" w:rsidRDefault="002221E4" w:rsidP="002221E4">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ADRESAI IR KITI REKVIZITAI</w:t>
      </w:r>
    </w:p>
    <w:p w14:paraId="32FBBFB2" w14:textId="77777777" w:rsidR="002221E4" w:rsidRPr="00FF2692" w:rsidRDefault="002221E4" w:rsidP="002221E4">
      <w:pPr>
        <w:tabs>
          <w:tab w:val="left" w:pos="709"/>
        </w:tabs>
        <w:spacing w:after="0"/>
        <w:rPr>
          <w:rFonts w:ascii="Times New Roman" w:hAnsi="Times New Roman" w:cs="Times New Roman"/>
          <w:b/>
          <w:sz w:val="24"/>
          <w:szCs w:val="24"/>
        </w:rPr>
      </w:pPr>
    </w:p>
    <w:p w14:paraId="7EF5CF59" w14:textId="77777777" w:rsidR="002221E4" w:rsidRPr="00FF2692" w:rsidRDefault="002221E4" w:rsidP="002221E4">
      <w:pPr>
        <w:pStyle w:val="Pagrindinistekstas"/>
        <w:numPr>
          <w:ilvl w:val="1"/>
          <w:numId w:val="4"/>
        </w:numPr>
        <w:tabs>
          <w:tab w:val="left" w:pos="709"/>
        </w:tabs>
        <w:spacing w:after="0" w:line="276" w:lineRule="auto"/>
        <w:ind w:left="0" w:firstLine="0"/>
        <w:jc w:val="both"/>
        <w:rPr>
          <w:b/>
          <w:szCs w:val="24"/>
        </w:rPr>
      </w:pPr>
      <w:r w:rsidRPr="00FF2692">
        <w:rPr>
          <w:b/>
          <w:szCs w:val="24"/>
        </w:rPr>
        <w:t>Perkančiosios organizacijos:</w:t>
      </w:r>
    </w:p>
    <w:p w14:paraId="372098AC" w14:textId="6355C2B0" w:rsidR="002221E4" w:rsidRPr="008205A3" w:rsidRDefault="002221E4" w:rsidP="002221E4">
      <w:pPr>
        <w:jc w:val="both"/>
      </w:pPr>
      <w:r>
        <w:rPr>
          <w:rFonts w:ascii="Times New Roman" w:hAnsi="Times New Roman" w:cs="Times New Roman"/>
          <w:b/>
          <w:sz w:val="24"/>
          <w:szCs w:val="24"/>
        </w:rPr>
        <w:t>Nacionalinė švietimo agentūra</w:t>
      </w:r>
      <w:r w:rsidRPr="00FF2692">
        <w:rPr>
          <w:rFonts w:ascii="Times New Roman" w:hAnsi="Times New Roman" w:cs="Times New Roman"/>
          <w:sz w:val="24"/>
          <w:szCs w:val="24"/>
        </w:rPr>
        <w:t>, b</w:t>
      </w:r>
      <w:r>
        <w:rPr>
          <w:rFonts w:ascii="Times New Roman" w:hAnsi="Times New Roman" w:cs="Times New Roman"/>
          <w:sz w:val="24"/>
          <w:szCs w:val="24"/>
        </w:rPr>
        <w:t xml:space="preserve">uveinės adresas: </w:t>
      </w:r>
      <w:r w:rsidRPr="00AC679E">
        <w:rPr>
          <w:rFonts w:ascii="Times New Roman" w:hAnsi="Times New Roman" w:cs="Times New Roman"/>
          <w:bCs/>
          <w:sz w:val="24"/>
          <w:szCs w:val="24"/>
        </w:rPr>
        <w:t xml:space="preserve">K. Kalinausko g. 7, </w:t>
      </w:r>
      <w:r w:rsidRPr="00AC679E">
        <w:rPr>
          <w:rFonts w:ascii="Times New Roman" w:hAnsi="Times New Roman" w:cs="Times New Roman"/>
          <w:sz w:val="24"/>
          <w:szCs w:val="24"/>
        </w:rPr>
        <w:t>03107</w:t>
      </w:r>
      <w:r w:rsidRPr="00FF2692">
        <w:rPr>
          <w:rFonts w:ascii="Times New Roman" w:hAnsi="Times New Roman" w:cs="Times New Roman"/>
          <w:sz w:val="24"/>
          <w:szCs w:val="24"/>
        </w:rPr>
        <w:t xml:space="preserve"> Vilnius, jur</w:t>
      </w:r>
      <w:r>
        <w:rPr>
          <w:rFonts w:ascii="Times New Roman" w:hAnsi="Times New Roman" w:cs="Times New Roman"/>
          <w:sz w:val="24"/>
          <w:szCs w:val="24"/>
        </w:rPr>
        <w:t>idinio asmens kodas 305238040</w:t>
      </w:r>
      <w:r w:rsidRPr="00FF2692">
        <w:rPr>
          <w:rFonts w:ascii="Times New Roman" w:hAnsi="Times New Roman" w:cs="Times New Roman"/>
          <w:sz w:val="24"/>
          <w:szCs w:val="24"/>
        </w:rPr>
        <w:t xml:space="preserve">, a. s. </w:t>
      </w:r>
      <w:r w:rsidRPr="008205A3">
        <w:rPr>
          <w:rFonts w:ascii="Times New Roman" w:hAnsi="Times New Roman" w:cs="Times New Roman"/>
          <w:sz w:val="24"/>
          <w:szCs w:val="24"/>
        </w:rPr>
        <w:t xml:space="preserve">A./S Nr. </w:t>
      </w:r>
      <w:r w:rsidR="00C268E1" w:rsidRPr="002F589B">
        <w:rPr>
          <w:rFonts w:asciiTheme="majorBidi" w:hAnsiTheme="majorBidi" w:cstheme="majorBidi"/>
          <w:kern w:val="2"/>
        </w:rPr>
        <w:t>LT694040063610001631</w:t>
      </w:r>
      <w:r w:rsidRPr="008205A3">
        <w:rPr>
          <w:rFonts w:ascii="Times New Roman" w:hAnsi="Times New Roman" w:cs="Times New Roman"/>
          <w:sz w:val="24"/>
          <w:szCs w:val="24"/>
        </w:rPr>
        <w:t>, AB bankas „</w:t>
      </w:r>
      <w:r w:rsidR="00AA1CBB" w:rsidRPr="002F589B">
        <w:rPr>
          <w:rFonts w:asciiTheme="majorBidi" w:hAnsiTheme="majorBidi" w:cstheme="majorBidi"/>
          <w:kern w:val="2"/>
        </w:rPr>
        <w:t>Lietuvos Respublikos finansų ministerija</w:t>
      </w:r>
      <w:r>
        <w:rPr>
          <w:rFonts w:ascii="Times New Roman" w:hAnsi="Times New Roman" w:cs="Times New Roman"/>
          <w:sz w:val="24"/>
          <w:szCs w:val="24"/>
        </w:rPr>
        <w:t>, tel. 8</w:t>
      </w:r>
      <w:r w:rsidRPr="00BC2710">
        <w:rPr>
          <w:rFonts w:ascii="Times New Roman" w:hAnsi="Times New Roman" w:cs="Times New Roman"/>
          <w:sz w:val="24"/>
          <w:szCs w:val="24"/>
        </w:rPr>
        <w:t>658 18 504,</w:t>
      </w:r>
      <w:r w:rsidRPr="00FF2692">
        <w:rPr>
          <w:rFonts w:ascii="Times New Roman" w:hAnsi="Times New Roman" w:cs="Times New Roman"/>
          <w:sz w:val="24"/>
          <w:szCs w:val="24"/>
        </w:rPr>
        <w:t xml:space="preserve"> el. pašto adresa</w:t>
      </w:r>
      <w:r w:rsidR="00934EF3">
        <w:rPr>
          <w:rFonts w:ascii="Times New Roman" w:hAnsi="Times New Roman" w:cs="Times New Roman"/>
          <w:sz w:val="24"/>
          <w:szCs w:val="24"/>
        </w:rPr>
        <w:t>s</w:t>
      </w:r>
      <w:r w:rsidR="005A17BF">
        <w:rPr>
          <w:rFonts w:ascii="Times New Roman" w:hAnsi="Times New Roman" w:cs="Times New Roman"/>
          <w:sz w:val="24"/>
          <w:szCs w:val="24"/>
        </w:rPr>
        <w:t xml:space="preserve"> </w:t>
      </w:r>
      <w:proofErr w:type="spellStart"/>
      <w:r w:rsidR="005A17BF" w:rsidRPr="002F589B">
        <w:rPr>
          <w:rFonts w:asciiTheme="majorBidi" w:hAnsiTheme="majorBidi" w:cstheme="majorBidi"/>
          <w:kern w:val="2"/>
        </w:rPr>
        <w:t>info@nsa.</w:t>
      </w:r>
      <w:r w:rsidR="005A17BF" w:rsidRPr="009C0F47">
        <w:rPr>
          <w:rFonts w:asciiTheme="majorBidi" w:hAnsiTheme="majorBidi" w:cstheme="majorBidi"/>
          <w:kern w:val="2"/>
        </w:rPr>
        <w:t>smsm.lt</w:t>
      </w:r>
      <w:proofErr w:type="spellEnd"/>
      <w:r w:rsidR="005A17BF">
        <w:rPr>
          <w:rFonts w:asciiTheme="majorBidi" w:hAnsiTheme="majorBidi" w:cstheme="majorBidi"/>
          <w:kern w:val="2"/>
        </w:rPr>
        <w:t>.</w:t>
      </w:r>
    </w:p>
    <w:p w14:paraId="788DC464" w14:textId="7AEFAA17" w:rsidR="002221E4" w:rsidRDefault="002221E4" w:rsidP="002221E4">
      <w:pPr>
        <w:pStyle w:val="Pagrindinistekstas"/>
        <w:numPr>
          <w:ilvl w:val="1"/>
          <w:numId w:val="4"/>
        </w:numPr>
        <w:tabs>
          <w:tab w:val="left" w:pos="709"/>
        </w:tabs>
        <w:spacing w:after="0" w:line="276" w:lineRule="auto"/>
        <w:ind w:left="0" w:firstLine="0"/>
        <w:jc w:val="both"/>
        <w:rPr>
          <w:b/>
          <w:szCs w:val="24"/>
        </w:rPr>
      </w:pPr>
      <w:r w:rsidRPr="00FF2692">
        <w:rPr>
          <w:b/>
          <w:szCs w:val="24"/>
        </w:rPr>
        <w:t>T</w:t>
      </w:r>
      <w:r w:rsidR="00664E9A">
        <w:rPr>
          <w:b/>
          <w:szCs w:val="24"/>
        </w:rPr>
        <w:t>ei</w:t>
      </w:r>
      <w:r w:rsidRPr="00FF2692">
        <w:rPr>
          <w:b/>
          <w:szCs w:val="24"/>
        </w:rPr>
        <w:t>kėj</w:t>
      </w:r>
      <w:r>
        <w:rPr>
          <w:b/>
          <w:szCs w:val="24"/>
        </w:rPr>
        <w:t>o:</w:t>
      </w:r>
    </w:p>
    <w:p w14:paraId="71B41C39" w14:textId="77777777" w:rsidR="002221E4" w:rsidRPr="00A62E28" w:rsidRDefault="002221E4" w:rsidP="002221E4">
      <w:pPr>
        <w:rPr>
          <w:rFonts w:ascii="Times New Roman" w:hAnsi="Times New Roman" w:cs="Times New Roman"/>
          <w:sz w:val="24"/>
          <w:szCs w:val="24"/>
        </w:rPr>
      </w:pPr>
      <w:r>
        <w:rPr>
          <w:rFonts w:ascii="Times New Roman" w:hAnsi="Times New Roman" w:cs="Times New Roman"/>
          <w:b/>
          <w:sz w:val="24"/>
          <w:szCs w:val="24"/>
        </w:rPr>
        <w:t>XXXX</w:t>
      </w:r>
      <w:r>
        <w:rPr>
          <w:rFonts w:ascii="Times New Roman" w:eastAsia="+mn-ea" w:hAnsi="Times New Roman" w:cs="Times New Roman"/>
          <w:b/>
          <w:sz w:val="24"/>
          <w:szCs w:val="24"/>
        </w:rPr>
        <w:t xml:space="preserve"> </w:t>
      </w:r>
      <w:r w:rsidRPr="00D56D11">
        <w:rPr>
          <w:rFonts w:ascii="Times New Roman" w:eastAsia="+mn-ea" w:hAnsi="Times New Roman" w:cs="Times New Roman"/>
          <w:sz w:val="24"/>
          <w:szCs w:val="24"/>
        </w:rPr>
        <w:t>Į. k.</w:t>
      </w:r>
      <w:r w:rsidRPr="00D56D11">
        <w:rPr>
          <w:rFonts w:ascii="Times New Roman" w:hAnsi="Times New Roman" w:cs="Times New Roman"/>
          <w:sz w:val="24"/>
          <w:szCs w:val="24"/>
        </w:rPr>
        <w:t xml:space="preserve"> </w:t>
      </w:r>
      <w:r>
        <w:rPr>
          <w:rFonts w:ascii="Times New Roman" w:eastAsia="+mn-ea" w:hAnsi="Times New Roman" w:cs="Times New Roman"/>
          <w:sz w:val="24"/>
          <w:szCs w:val="24"/>
        </w:rPr>
        <w:t xml:space="preserve">XXXX, </w:t>
      </w:r>
      <w:r w:rsidRPr="00D56D11">
        <w:rPr>
          <w:rFonts w:ascii="Times New Roman" w:hAnsi="Times New Roman" w:cs="Times New Roman"/>
          <w:sz w:val="24"/>
          <w:szCs w:val="24"/>
        </w:rPr>
        <w:t>buveinės adresas</w:t>
      </w:r>
      <w:r>
        <w:rPr>
          <w:rFonts w:ascii="Times New Roman" w:hAnsi="Times New Roman" w:cs="Times New Roman"/>
          <w:sz w:val="24"/>
          <w:szCs w:val="24"/>
        </w:rPr>
        <w:t>: XXXXXXX</w:t>
      </w:r>
      <w:r>
        <w:rPr>
          <w:rFonts w:ascii="Times New Roman" w:eastAsia="+mn-ea" w:hAnsi="Times New Roman" w:cs="Times New Roman"/>
          <w:sz w:val="24"/>
          <w:szCs w:val="24"/>
        </w:rPr>
        <w:t xml:space="preserve">, </w:t>
      </w:r>
      <w:r>
        <w:rPr>
          <w:rFonts w:ascii="Times New Roman" w:hAnsi="Times New Roman" w:cs="Times New Roman"/>
          <w:sz w:val="24"/>
          <w:szCs w:val="24"/>
        </w:rPr>
        <w:t>XX Bankas</w:t>
      </w:r>
      <w:r w:rsidRPr="00D56D11">
        <w:rPr>
          <w:rFonts w:ascii="Times New Roman" w:hAnsi="Times New Roman" w:cs="Times New Roman"/>
          <w:sz w:val="24"/>
          <w:szCs w:val="24"/>
        </w:rPr>
        <w:t xml:space="preserve"> sąskaitos Nr. LT</w:t>
      </w:r>
      <w:r>
        <w:rPr>
          <w:rFonts w:ascii="Times New Roman" w:hAnsi="Times New Roman" w:cs="Times New Roman"/>
          <w:sz w:val="24"/>
          <w:szCs w:val="24"/>
        </w:rPr>
        <w:t>XXXXXX</w:t>
      </w:r>
      <w:r w:rsidRPr="00D56D11">
        <w:rPr>
          <w:rFonts w:ascii="Times New Roman" w:hAnsi="Times New Roman" w:cs="Times New Roman"/>
          <w:sz w:val="24"/>
          <w:szCs w:val="24"/>
        </w:rPr>
        <w:t xml:space="preserve">, Banko kodas </w:t>
      </w:r>
      <w:r>
        <w:rPr>
          <w:rFonts w:ascii="Times New Roman" w:hAnsi="Times New Roman" w:cs="Times New Roman"/>
          <w:sz w:val="24"/>
          <w:szCs w:val="24"/>
        </w:rPr>
        <w:t>XXXX, t</w:t>
      </w:r>
      <w:r w:rsidRPr="00D56D11">
        <w:rPr>
          <w:rFonts w:ascii="Times New Roman" w:hAnsi="Times New Roman" w:cs="Times New Roman"/>
          <w:sz w:val="24"/>
          <w:szCs w:val="24"/>
        </w:rPr>
        <w:t xml:space="preserve">el. </w:t>
      </w:r>
      <w:r>
        <w:rPr>
          <w:rFonts w:ascii="Times New Roman" w:hAnsi="Times New Roman" w:cs="Times New Roman"/>
          <w:sz w:val="24"/>
          <w:szCs w:val="24"/>
        </w:rPr>
        <w:t>XXXXX</w:t>
      </w:r>
      <w:r>
        <w:rPr>
          <w:rFonts w:ascii="Times New Roman" w:eastAsia="+mn-ea" w:hAnsi="Times New Roman" w:cs="Times New Roman"/>
          <w:sz w:val="24"/>
          <w:szCs w:val="24"/>
        </w:rPr>
        <w:t xml:space="preserve">, </w:t>
      </w:r>
      <w:r w:rsidRPr="00D56D11">
        <w:rPr>
          <w:rFonts w:ascii="Times New Roman" w:hAnsi="Times New Roman" w:cs="Times New Roman"/>
          <w:sz w:val="24"/>
          <w:szCs w:val="24"/>
        </w:rPr>
        <w:t>el. pašto adresas</w:t>
      </w:r>
      <w:r>
        <w:rPr>
          <w:rFonts w:ascii="Times New Roman" w:hAnsi="Times New Roman" w:cs="Times New Roman"/>
          <w:sz w:val="24"/>
          <w:szCs w:val="24"/>
        </w:rPr>
        <w:t xml:space="preserve"> XXXX</w:t>
      </w:r>
    </w:p>
    <w:p w14:paraId="25ABA621" w14:textId="77777777" w:rsidR="002221E4" w:rsidRPr="00D56D11" w:rsidRDefault="002221E4" w:rsidP="002221E4">
      <w:pPr>
        <w:pStyle w:val="Pagrindinistekstas"/>
        <w:spacing w:after="0" w:line="276" w:lineRule="auto"/>
        <w:jc w:val="both"/>
        <w:rPr>
          <w:b/>
          <w:szCs w:val="24"/>
        </w:rPr>
      </w:pPr>
      <w:r w:rsidRPr="00D56D11">
        <w:rPr>
          <w:b/>
          <w:szCs w:val="24"/>
        </w:rPr>
        <w:t>Nacionalinės švietimo agentūros vardu,</w:t>
      </w:r>
    </w:p>
    <w:p w14:paraId="36EE672E" w14:textId="4F044D0D" w:rsidR="002221E4" w:rsidRPr="00486331" w:rsidRDefault="002221E4" w:rsidP="002221E4">
      <w:pPr>
        <w:pStyle w:val="Pagrindinistekstas"/>
        <w:spacing w:after="0" w:line="276" w:lineRule="auto"/>
        <w:jc w:val="both"/>
        <w:rPr>
          <w:b/>
          <w:szCs w:val="24"/>
        </w:rPr>
      </w:pPr>
      <w:r w:rsidRPr="00D56D11">
        <w:rPr>
          <w:szCs w:val="24"/>
        </w:rPr>
        <w:lastRenderedPageBreak/>
        <w:t>Direktor</w:t>
      </w:r>
      <w:r>
        <w:rPr>
          <w:szCs w:val="24"/>
        </w:rPr>
        <w:t>ius</w:t>
      </w:r>
      <w:r w:rsidRPr="00D56D11">
        <w:rPr>
          <w:szCs w:val="24"/>
        </w:rPr>
        <w:t xml:space="preserve"> </w:t>
      </w:r>
      <w:r>
        <w:rPr>
          <w:szCs w:val="24"/>
        </w:rPr>
        <w:t>XXXXXX</w:t>
      </w:r>
    </w:p>
    <w:p w14:paraId="584C3F78" w14:textId="77777777" w:rsidR="002221E4" w:rsidRPr="00D56D11" w:rsidRDefault="002221E4" w:rsidP="002221E4">
      <w:pPr>
        <w:pStyle w:val="Pagrindinistekstas"/>
        <w:spacing w:after="0" w:line="276" w:lineRule="auto"/>
        <w:jc w:val="both"/>
        <w:rPr>
          <w:szCs w:val="24"/>
        </w:rPr>
      </w:pPr>
    </w:p>
    <w:p w14:paraId="002BB30B" w14:textId="446CCBF4" w:rsidR="002221E4" w:rsidRPr="00D56D11" w:rsidRDefault="002221E4" w:rsidP="002221E4">
      <w:pPr>
        <w:pStyle w:val="Pagrindinistekstas"/>
        <w:spacing w:after="0" w:line="276" w:lineRule="auto"/>
        <w:jc w:val="both"/>
        <w:rPr>
          <w:szCs w:val="24"/>
        </w:rPr>
      </w:pPr>
      <w:r>
        <w:rPr>
          <w:b/>
          <w:szCs w:val="24"/>
        </w:rPr>
        <w:t>T</w:t>
      </w:r>
      <w:r w:rsidR="00664E9A">
        <w:rPr>
          <w:b/>
          <w:szCs w:val="24"/>
        </w:rPr>
        <w:t>ei</w:t>
      </w:r>
      <w:r>
        <w:rPr>
          <w:b/>
          <w:szCs w:val="24"/>
        </w:rPr>
        <w:t>kėjo vardu</w:t>
      </w:r>
    </w:p>
    <w:p w14:paraId="2780554F" w14:textId="77777777" w:rsidR="002221E4" w:rsidRPr="00120369" w:rsidRDefault="002221E4" w:rsidP="002221E4">
      <w:pPr>
        <w:pStyle w:val="Pagrindinistekstas"/>
        <w:spacing w:after="0" w:line="276" w:lineRule="auto"/>
        <w:jc w:val="both"/>
        <w:rPr>
          <w:szCs w:val="24"/>
        </w:rPr>
      </w:pPr>
      <w:r w:rsidRPr="00120369">
        <w:rPr>
          <w:rFonts w:eastAsia="+mn-ea"/>
          <w:szCs w:val="24"/>
        </w:rPr>
        <w:t xml:space="preserve">Direktorius </w:t>
      </w:r>
      <w:r>
        <w:rPr>
          <w:rFonts w:eastAsia="+mn-ea"/>
          <w:szCs w:val="24"/>
        </w:rPr>
        <w:t>XXXXX</w:t>
      </w:r>
      <w:r w:rsidRPr="00120369">
        <w:rPr>
          <w:szCs w:val="24"/>
        </w:rPr>
        <w:t>,</w:t>
      </w:r>
    </w:p>
    <w:p w14:paraId="015586E7" w14:textId="77777777" w:rsidR="002221E4" w:rsidRDefault="002221E4" w:rsidP="002221E4">
      <w:pPr>
        <w:pStyle w:val="Pagrindinistekstas"/>
        <w:spacing w:after="0" w:line="276" w:lineRule="auto"/>
        <w:jc w:val="both"/>
        <w:rPr>
          <w:szCs w:val="24"/>
        </w:rPr>
      </w:pPr>
    </w:p>
    <w:p w14:paraId="6328F83F" w14:textId="77777777" w:rsidR="00B27FB8" w:rsidRPr="00FF2692" w:rsidRDefault="00B27FB8" w:rsidP="008878F7">
      <w:pPr>
        <w:rPr>
          <w:rFonts w:ascii="Times New Roman" w:hAnsi="Times New Roman" w:cs="Times New Roman"/>
          <w:b/>
          <w:sz w:val="24"/>
          <w:szCs w:val="24"/>
        </w:rPr>
      </w:pPr>
    </w:p>
    <w:p w14:paraId="0C13B586" w14:textId="324CBB01" w:rsidR="00A2735E" w:rsidRPr="00A62E28" w:rsidRDefault="00A2735E" w:rsidP="00A62E28">
      <w:pPr>
        <w:pStyle w:val="Pagrindinistekstas"/>
        <w:spacing w:after="0" w:line="276" w:lineRule="auto"/>
        <w:jc w:val="both"/>
        <w:rPr>
          <w:szCs w:val="24"/>
          <w:u w:val="single"/>
        </w:rPr>
      </w:pPr>
    </w:p>
    <w:sectPr w:rsidR="00A2735E" w:rsidRPr="00A62E28" w:rsidSect="008C64C6">
      <w:pgSz w:w="12240" w:h="15840"/>
      <w:pgMar w:top="1135"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AFC0" w14:textId="77777777" w:rsidR="0067220C" w:rsidRDefault="0067220C" w:rsidP="007A2591">
      <w:pPr>
        <w:spacing w:after="0" w:line="240" w:lineRule="auto"/>
      </w:pPr>
      <w:r>
        <w:separator/>
      </w:r>
    </w:p>
  </w:endnote>
  <w:endnote w:type="continuationSeparator" w:id="0">
    <w:p w14:paraId="68CAF8C6" w14:textId="77777777" w:rsidR="0067220C" w:rsidRDefault="0067220C" w:rsidP="007A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318E" w14:textId="77777777" w:rsidR="0067220C" w:rsidRDefault="0067220C" w:rsidP="007A2591">
      <w:pPr>
        <w:spacing w:after="0" w:line="240" w:lineRule="auto"/>
      </w:pPr>
      <w:r>
        <w:separator/>
      </w:r>
    </w:p>
  </w:footnote>
  <w:footnote w:type="continuationSeparator" w:id="0">
    <w:p w14:paraId="58FFA8DB" w14:textId="77777777" w:rsidR="0067220C" w:rsidRDefault="0067220C" w:rsidP="007A2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43E29"/>
    <w:multiLevelType w:val="multilevel"/>
    <w:tmpl w:val="F32681C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00"/>
        </w:tabs>
        <w:ind w:left="900" w:hanging="36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 w15:restartNumberingAfterBreak="0">
    <w:nsid w:val="4056676F"/>
    <w:multiLevelType w:val="multilevel"/>
    <w:tmpl w:val="3DFA30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59686C"/>
    <w:multiLevelType w:val="hybridMultilevel"/>
    <w:tmpl w:val="F8627FE4"/>
    <w:lvl w:ilvl="0" w:tplc="B50ADB42">
      <w:start w:val="1"/>
      <w:numFmt w:val="lowerRoman"/>
      <w:lvlText w:val="(%1)"/>
      <w:lvlJc w:val="left"/>
      <w:pPr>
        <w:tabs>
          <w:tab w:val="num" w:pos="1080"/>
        </w:tabs>
        <w:ind w:left="1080" w:hanging="720"/>
      </w:pPr>
      <w:rPr>
        <w:rFonts w:hint="default"/>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5787F15"/>
    <w:multiLevelType w:val="multilevel"/>
    <w:tmpl w:val="2AA68C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E686C8A"/>
    <w:multiLevelType w:val="hybridMultilevel"/>
    <w:tmpl w:val="70F85552"/>
    <w:lvl w:ilvl="0" w:tplc="500647DE">
      <w:start w:val="1"/>
      <w:numFmt w:val="decimal"/>
      <w:lvlText w:val="%1)"/>
      <w:lvlJc w:val="left"/>
      <w:pPr>
        <w:tabs>
          <w:tab w:val="num" w:pos="2276"/>
        </w:tabs>
        <w:ind w:left="2276" w:hanging="14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72A02B36"/>
    <w:multiLevelType w:val="multilevel"/>
    <w:tmpl w:val="86748CB2"/>
    <w:lvl w:ilvl="0">
      <w:start w:val="55"/>
      <w:numFmt w:val="decimal"/>
      <w:lvlText w:val="%1."/>
      <w:lvlJc w:val="left"/>
      <w:pPr>
        <w:ind w:left="3883" w:hanging="480"/>
      </w:pPr>
      <w:rPr>
        <w:rFonts w:hint="default"/>
        <w:i w:val="0"/>
        <w:iCs/>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796D0B68"/>
    <w:multiLevelType w:val="multilevel"/>
    <w:tmpl w:val="81AAB6E2"/>
    <w:lvl w:ilvl="0">
      <w:start w:val="1"/>
      <w:numFmt w:val="decimal"/>
      <w:pStyle w:val="Antrat1"/>
      <w:suff w:val="space"/>
      <w:lvlText w:val="%1."/>
      <w:lvlJc w:val="left"/>
      <w:pPr>
        <w:ind w:left="5111" w:hanging="432"/>
      </w:pPr>
      <w:rPr>
        <w:rFonts w:cs="Times New Roman" w:hint="default"/>
      </w:rPr>
    </w:lvl>
    <w:lvl w:ilvl="1">
      <w:start w:val="1"/>
      <w:numFmt w:val="decimal"/>
      <w:pStyle w:val="Antrat2"/>
      <w:suff w:val="space"/>
      <w:lvlText w:val="8.%2."/>
      <w:lvlJc w:val="left"/>
      <w:pPr>
        <w:ind w:firstLine="720"/>
      </w:pPr>
      <w:rPr>
        <w:rFonts w:cs="Times New Roman" w:hint="default"/>
      </w:rPr>
    </w:lvl>
    <w:lvl w:ilvl="2">
      <w:start w:val="1"/>
      <w:numFmt w:val="decimal"/>
      <w:pStyle w:val="Antrat3"/>
      <w:suff w:val="space"/>
      <w:lvlText w:val="9.5.%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9"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1355020">
    <w:abstractNumId w:val="8"/>
  </w:num>
  <w:num w:numId="2" w16cid:durableId="1517227382">
    <w:abstractNumId w:val="6"/>
  </w:num>
  <w:num w:numId="3" w16cid:durableId="1796559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061503">
    <w:abstractNumId w:val="3"/>
  </w:num>
  <w:num w:numId="5" w16cid:durableId="1233543027">
    <w:abstractNumId w:val="10"/>
  </w:num>
  <w:num w:numId="6" w16cid:durableId="1885369530">
    <w:abstractNumId w:val="4"/>
  </w:num>
  <w:num w:numId="7" w16cid:durableId="105345153">
    <w:abstractNumId w:val="1"/>
  </w:num>
  <w:num w:numId="8" w16cid:durableId="1092897653">
    <w:abstractNumId w:val="7"/>
  </w:num>
  <w:num w:numId="9" w16cid:durableId="770049558">
    <w:abstractNumId w:val="5"/>
  </w:num>
  <w:num w:numId="10" w16cid:durableId="1156845602">
    <w:abstractNumId w:val="0"/>
  </w:num>
  <w:num w:numId="11" w16cid:durableId="1754811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9D"/>
    <w:rsid w:val="00002672"/>
    <w:rsid w:val="000029FA"/>
    <w:rsid w:val="00004F6D"/>
    <w:rsid w:val="000055EE"/>
    <w:rsid w:val="0001010B"/>
    <w:rsid w:val="00026F1C"/>
    <w:rsid w:val="00045B80"/>
    <w:rsid w:val="00057463"/>
    <w:rsid w:val="00071A20"/>
    <w:rsid w:val="000776DE"/>
    <w:rsid w:val="000848AF"/>
    <w:rsid w:val="000A0D87"/>
    <w:rsid w:val="000A2696"/>
    <w:rsid w:val="000A2E7E"/>
    <w:rsid w:val="000A577E"/>
    <w:rsid w:val="000B25FC"/>
    <w:rsid w:val="000D30DF"/>
    <w:rsid w:val="000D468C"/>
    <w:rsid w:val="000E32D6"/>
    <w:rsid w:val="000E61FC"/>
    <w:rsid w:val="000F5551"/>
    <w:rsid w:val="000F7FFE"/>
    <w:rsid w:val="001017D2"/>
    <w:rsid w:val="00103297"/>
    <w:rsid w:val="00105230"/>
    <w:rsid w:val="0011515D"/>
    <w:rsid w:val="00136079"/>
    <w:rsid w:val="00136F0D"/>
    <w:rsid w:val="001415E7"/>
    <w:rsid w:val="001471BD"/>
    <w:rsid w:val="00151A7F"/>
    <w:rsid w:val="001605EB"/>
    <w:rsid w:val="001706EE"/>
    <w:rsid w:val="00172C50"/>
    <w:rsid w:val="00173ED3"/>
    <w:rsid w:val="00174F6F"/>
    <w:rsid w:val="00175ABA"/>
    <w:rsid w:val="00181545"/>
    <w:rsid w:val="001A0B43"/>
    <w:rsid w:val="001A1A4B"/>
    <w:rsid w:val="001A4BB2"/>
    <w:rsid w:val="001A6048"/>
    <w:rsid w:val="001B52C0"/>
    <w:rsid w:val="001B73EC"/>
    <w:rsid w:val="001C32E2"/>
    <w:rsid w:val="001C4DD5"/>
    <w:rsid w:val="001E45D8"/>
    <w:rsid w:val="001F7510"/>
    <w:rsid w:val="002038E7"/>
    <w:rsid w:val="002100F4"/>
    <w:rsid w:val="002221E4"/>
    <w:rsid w:val="002256E5"/>
    <w:rsid w:val="00236677"/>
    <w:rsid w:val="00242844"/>
    <w:rsid w:val="002523A7"/>
    <w:rsid w:val="002549B4"/>
    <w:rsid w:val="00255CE1"/>
    <w:rsid w:val="00271B66"/>
    <w:rsid w:val="00294305"/>
    <w:rsid w:val="002A4145"/>
    <w:rsid w:val="002B236D"/>
    <w:rsid w:val="002B7FB5"/>
    <w:rsid w:val="002C134B"/>
    <w:rsid w:val="002C432A"/>
    <w:rsid w:val="002C7967"/>
    <w:rsid w:val="002D07CE"/>
    <w:rsid w:val="002D0AF0"/>
    <w:rsid w:val="002E50B3"/>
    <w:rsid w:val="0030294E"/>
    <w:rsid w:val="00315012"/>
    <w:rsid w:val="0031697E"/>
    <w:rsid w:val="00316E37"/>
    <w:rsid w:val="00321E23"/>
    <w:rsid w:val="00321F00"/>
    <w:rsid w:val="00331CA9"/>
    <w:rsid w:val="00331EC3"/>
    <w:rsid w:val="00343633"/>
    <w:rsid w:val="00344F28"/>
    <w:rsid w:val="003656C1"/>
    <w:rsid w:val="00374E1B"/>
    <w:rsid w:val="00375C2A"/>
    <w:rsid w:val="003804BB"/>
    <w:rsid w:val="003854CD"/>
    <w:rsid w:val="003944D9"/>
    <w:rsid w:val="003973C0"/>
    <w:rsid w:val="003A02D0"/>
    <w:rsid w:val="003A4263"/>
    <w:rsid w:val="003A45E0"/>
    <w:rsid w:val="003B77D3"/>
    <w:rsid w:val="003C0BC2"/>
    <w:rsid w:val="003C0C04"/>
    <w:rsid w:val="003C5314"/>
    <w:rsid w:val="003C77C5"/>
    <w:rsid w:val="003C7D87"/>
    <w:rsid w:val="003E4A2B"/>
    <w:rsid w:val="003E7B80"/>
    <w:rsid w:val="003F5A5D"/>
    <w:rsid w:val="00403113"/>
    <w:rsid w:val="004038A7"/>
    <w:rsid w:val="004067EB"/>
    <w:rsid w:val="00411910"/>
    <w:rsid w:val="004146EB"/>
    <w:rsid w:val="004171A4"/>
    <w:rsid w:val="0042019D"/>
    <w:rsid w:val="00430C0A"/>
    <w:rsid w:val="00432D4C"/>
    <w:rsid w:val="00445553"/>
    <w:rsid w:val="004633DD"/>
    <w:rsid w:val="00481F6B"/>
    <w:rsid w:val="00486331"/>
    <w:rsid w:val="00496F98"/>
    <w:rsid w:val="004A6044"/>
    <w:rsid w:val="004B0A36"/>
    <w:rsid w:val="004B0D9A"/>
    <w:rsid w:val="004C3FC0"/>
    <w:rsid w:val="004C5428"/>
    <w:rsid w:val="004D0BD6"/>
    <w:rsid w:val="004D3DDB"/>
    <w:rsid w:val="004E3D9B"/>
    <w:rsid w:val="004E6E96"/>
    <w:rsid w:val="004F1111"/>
    <w:rsid w:val="004F17B8"/>
    <w:rsid w:val="00501955"/>
    <w:rsid w:val="00513270"/>
    <w:rsid w:val="005135D2"/>
    <w:rsid w:val="00522C69"/>
    <w:rsid w:val="00524314"/>
    <w:rsid w:val="00535D7E"/>
    <w:rsid w:val="00541293"/>
    <w:rsid w:val="0055032D"/>
    <w:rsid w:val="0055769D"/>
    <w:rsid w:val="005674A5"/>
    <w:rsid w:val="0057350C"/>
    <w:rsid w:val="0057725E"/>
    <w:rsid w:val="0057794C"/>
    <w:rsid w:val="005946F1"/>
    <w:rsid w:val="005A17BF"/>
    <w:rsid w:val="005A5C1D"/>
    <w:rsid w:val="005A62D5"/>
    <w:rsid w:val="005A76B6"/>
    <w:rsid w:val="005B2615"/>
    <w:rsid w:val="005B386E"/>
    <w:rsid w:val="005B4E47"/>
    <w:rsid w:val="005B739E"/>
    <w:rsid w:val="005B7FCA"/>
    <w:rsid w:val="005C6830"/>
    <w:rsid w:val="005D5977"/>
    <w:rsid w:val="005E1657"/>
    <w:rsid w:val="005E6C2A"/>
    <w:rsid w:val="005F0888"/>
    <w:rsid w:val="005F1441"/>
    <w:rsid w:val="005F4B15"/>
    <w:rsid w:val="005F73AD"/>
    <w:rsid w:val="006105C1"/>
    <w:rsid w:val="00612F69"/>
    <w:rsid w:val="00615E27"/>
    <w:rsid w:val="00624F19"/>
    <w:rsid w:val="00637C3B"/>
    <w:rsid w:val="00642F63"/>
    <w:rsid w:val="00656420"/>
    <w:rsid w:val="00664D24"/>
    <w:rsid w:val="00664E9A"/>
    <w:rsid w:val="00667F8B"/>
    <w:rsid w:val="0067220C"/>
    <w:rsid w:val="006727AE"/>
    <w:rsid w:val="00682398"/>
    <w:rsid w:val="006835B5"/>
    <w:rsid w:val="00685126"/>
    <w:rsid w:val="00687FB3"/>
    <w:rsid w:val="00690423"/>
    <w:rsid w:val="00692074"/>
    <w:rsid w:val="006A16FE"/>
    <w:rsid w:val="006B35FB"/>
    <w:rsid w:val="006B4538"/>
    <w:rsid w:val="006B52A2"/>
    <w:rsid w:val="006C21DA"/>
    <w:rsid w:val="006D0812"/>
    <w:rsid w:val="006F1502"/>
    <w:rsid w:val="006F19C6"/>
    <w:rsid w:val="006F69CA"/>
    <w:rsid w:val="00705568"/>
    <w:rsid w:val="007107CD"/>
    <w:rsid w:val="0071141D"/>
    <w:rsid w:val="00721B8C"/>
    <w:rsid w:val="00727D58"/>
    <w:rsid w:val="007306E0"/>
    <w:rsid w:val="00731022"/>
    <w:rsid w:val="00774491"/>
    <w:rsid w:val="007838C8"/>
    <w:rsid w:val="007A2591"/>
    <w:rsid w:val="007C5587"/>
    <w:rsid w:val="007D6AD2"/>
    <w:rsid w:val="007E031D"/>
    <w:rsid w:val="007F3BA6"/>
    <w:rsid w:val="007F6EBB"/>
    <w:rsid w:val="00807CFB"/>
    <w:rsid w:val="00813DA8"/>
    <w:rsid w:val="008167BF"/>
    <w:rsid w:val="008205A3"/>
    <w:rsid w:val="00820F79"/>
    <w:rsid w:val="00827F62"/>
    <w:rsid w:val="00830B7F"/>
    <w:rsid w:val="008355D3"/>
    <w:rsid w:val="008356CD"/>
    <w:rsid w:val="00835975"/>
    <w:rsid w:val="00836060"/>
    <w:rsid w:val="0085604B"/>
    <w:rsid w:val="008561DB"/>
    <w:rsid w:val="0085631F"/>
    <w:rsid w:val="00865E16"/>
    <w:rsid w:val="008671B4"/>
    <w:rsid w:val="00871362"/>
    <w:rsid w:val="0088107B"/>
    <w:rsid w:val="008811F1"/>
    <w:rsid w:val="0088706B"/>
    <w:rsid w:val="0088777D"/>
    <w:rsid w:val="008878F7"/>
    <w:rsid w:val="00890E77"/>
    <w:rsid w:val="0089475C"/>
    <w:rsid w:val="008A0C6E"/>
    <w:rsid w:val="008A12ED"/>
    <w:rsid w:val="008A2276"/>
    <w:rsid w:val="008A55B4"/>
    <w:rsid w:val="008A723B"/>
    <w:rsid w:val="008C39B8"/>
    <w:rsid w:val="008C64C6"/>
    <w:rsid w:val="008D2B2D"/>
    <w:rsid w:val="008E22DC"/>
    <w:rsid w:val="008F053D"/>
    <w:rsid w:val="009027CC"/>
    <w:rsid w:val="00910735"/>
    <w:rsid w:val="0092327A"/>
    <w:rsid w:val="00934EF3"/>
    <w:rsid w:val="009524C2"/>
    <w:rsid w:val="00954E49"/>
    <w:rsid w:val="00955C06"/>
    <w:rsid w:val="00981CB2"/>
    <w:rsid w:val="009A0735"/>
    <w:rsid w:val="009A3559"/>
    <w:rsid w:val="009A3B5C"/>
    <w:rsid w:val="009C3E65"/>
    <w:rsid w:val="009E6050"/>
    <w:rsid w:val="009F69D2"/>
    <w:rsid w:val="00A10462"/>
    <w:rsid w:val="00A1342E"/>
    <w:rsid w:val="00A251FF"/>
    <w:rsid w:val="00A26AB2"/>
    <w:rsid w:val="00A26F77"/>
    <w:rsid w:val="00A2735E"/>
    <w:rsid w:val="00A31DAC"/>
    <w:rsid w:val="00A33792"/>
    <w:rsid w:val="00A5379F"/>
    <w:rsid w:val="00A61813"/>
    <w:rsid w:val="00A62E28"/>
    <w:rsid w:val="00A75924"/>
    <w:rsid w:val="00A823E3"/>
    <w:rsid w:val="00A90717"/>
    <w:rsid w:val="00A915F7"/>
    <w:rsid w:val="00A94D83"/>
    <w:rsid w:val="00A965A3"/>
    <w:rsid w:val="00A96603"/>
    <w:rsid w:val="00AA1CBB"/>
    <w:rsid w:val="00AB2D49"/>
    <w:rsid w:val="00AC0970"/>
    <w:rsid w:val="00AC679E"/>
    <w:rsid w:val="00AD60BF"/>
    <w:rsid w:val="00AE465C"/>
    <w:rsid w:val="00AE5B06"/>
    <w:rsid w:val="00AE7789"/>
    <w:rsid w:val="00AF68B0"/>
    <w:rsid w:val="00B0594B"/>
    <w:rsid w:val="00B129EF"/>
    <w:rsid w:val="00B15B0D"/>
    <w:rsid w:val="00B173A4"/>
    <w:rsid w:val="00B204F3"/>
    <w:rsid w:val="00B230EA"/>
    <w:rsid w:val="00B27FB8"/>
    <w:rsid w:val="00B40401"/>
    <w:rsid w:val="00B40529"/>
    <w:rsid w:val="00B44F37"/>
    <w:rsid w:val="00B47686"/>
    <w:rsid w:val="00B50B3D"/>
    <w:rsid w:val="00B540CD"/>
    <w:rsid w:val="00B607DD"/>
    <w:rsid w:val="00B778C4"/>
    <w:rsid w:val="00B93124"/>
    <w:rsid w:val="00B958F0"/>
    <w:rsid w:val="00B9630A"/>
    <w:rsid w:val="00B97F7F"/>
    <w:rsid w:val="00BA22D9"/>
    <w:rsid w:val="00BB2A07"/>
    <w:rsid w:val="00BC2710"/>
    <w:rsid w:val="00BC4D87"/>
    <w:rsid w:val="00BD051D"/>
    <w:rsid w:val="00BD0BBF"/>
    <w:rsid w:val="00BE33E8"/>
    <w:rsid w:val="00BF30AE"/>
    <w:rsid w:val="00C127C3"/>
    <w:rsid w:val="00C132D0"/>
    <w:rsid w:val="00C139D0"/>
    <w:rsid w:val="00C13BCA"/>
    <w:rsid w:val="00C15498"/>
    <w:rsid w:val="00C20065"/>
    <w:rsid w:val="00C23131"/>
    <w:rsid w:val="00C268E1"/>
    <w:rsid w:val="00C31DDD"/>
    <w:rsid w:val="00C32AB6"/>
    <w:rsid w:val="00C409C1"/>
    <w:rsid w:val="00C537DF"/>
    <w:rsid w:val="00C54554"/>
    <w:rsid w:val="00C56F3A"/>
    <w:rsid w:val="00C65A0F"/>
    <w:rsid w:val="00C66A47"/>
    <w:rsid w:val="00C6727B"/>
    <w:rsid w:val="00C727B8"/>
    <w:rsid w:val="00C72F82"/>
    <w:rsid w:val="00C75D4A"/>
    <w:rsid w:val="00C8195C"/>
    <w:rsid w:val="00C83E5B"/>
    <w:rsid w:val="00CA2713"/>
    <w:rsid w:val="00CC27FD"/>
    <w:rsid w:val="00CD42F3"/>
    <w:rsid w:val="00CE0067"/>
    <w:rsid w:val="00CE1E22"/>
    <w:rsid w:val="00CE6FD2"/>
    <w:rsid w:val="00CF2EC2"/>
    <w:rsid w:val="00CF691E"/>
    <w:rsid w:val="00D07FCD"/>
    <w:rsid w:val="00D23C62"/>
    <w:rsid w:val="00D353F7"/>
    <w:rsid w:val="00D35F4D"/>
    <w:rsid w:val="00D379C9"/>
    <w:rsid w:val="00D41504"/>
    <w:rsid w:val="00D51EBB"/>
    <w:rsid w:val="00D55FA1"/>
    <w:rsid w:val="00D63766"/>
    <w:rsid w:val="00D72E0B"/>
    <w:rsid w:val="00D74873"/>
    <w:rsid w:val="00D81969"/>
    <w:rsid w:val="00D8428C"/>
    <w:rsid w:val="00D93044"/>
    <w:rsid w:val="00D93A36"/>
    <w:rsid w:val="00DA0A25"/>
    <w:rsid w:val="00DA60D4"/>
    <w:rsid w:val="00DA6B30"/>
    <w:rsid w:val="00DA7069"/>
    <w:rsid w:val="00DB208C"/>
    <w:rsid w:val="00DB5FCB"/>
    <w:rsid w:val="00DB6205"/>
    <w:rsid w:val="00DB7712"/>
    <w:rsid w:val="00DB7745"/>
    <w:rsid w:val="00DD1EAA"/>
    <w:rsid w:val="00DD4EDB"/>
    <w:rsid w:val="00DD7CCD"/>
    <w:rsid w:val="00DE6100"/>
    <w:rsid w:val="00DF1ED5"/>
    <w:rsid w:val="00DF45FD"/>
    <w:rsid w:val="00E01865"/>
    <w:rsid w:val="00E026C3"/>
    <w:rsid w:val="00E02FA3"/>
    <w:rsid w:val="00E12F96"/>
    <w:rsid w:val="00E14E9D"/>
    <w:rsid w:val="00E55DE2"/>
    <w:rsid w:val="00E67873"/>
    <w:rsid w:val="00E86383"/>
    <w:rsid w:val="00EA3C65"/>
    <w:rsid w:val="00EA4B12"/>
    <w:rsid w:val="00EB76C5"/>
    <w:rsid w:val="00EC42C0"/>
    <w:rsid w:val="00EC7AB5"/>
    <w:rsid w:val="00ED52BD"/>
    <w:rsid w:val="00EE215F"/>
    <w:rsid w:val="00EE2B88"/>
    <w:rsid w:val="00EE3003"/>
    <w:rsid w:val="00EF29EF"/>
    <w:rsid w:val="00EF4587"/>
    <w:rsid w:val="00EF7AC1"/>
    <w:rsid w:val="00F1094B"/>
    <w:rsid w:val="00F12887"/>
    <w:rsid w:val="00F1478F"/>
    <w:rsid w:val="00F15F07"/>
    <w:rsid w:val="00F16DFD"/>
    <w:rsid w:val="00F16E67"/>
    <w:rsid w:val="00F200DE"/>
    <w:rsid w:val="00F25485"/>
    <w:rsid w:val="00F2575B"/>
    <w:rsid w:val="00F267D1"/>
    <w:rsid w:val="00F320ED"/>
    <w:rsid w:val="00F354E4"/>
    <w:rsid w:val="00F43A33"/>
    <w:rsid w:val="00F53580"/>
    <w:rsid w:val="00F55679"/>
    <w:rsid w:val="00F55B76"/>
    <w:rsid w:val="00F744A7"/>
    <w:rsid w:val="00F756B1"/>
    <w:rsid w:val="00F75C81"/>
    <w:rsid w:val="00F83874"/>
    <w:rsid w:val="00F83E8E"/>
    <w:rsid w:val="00F92F77"/>
    <w:rsid w:val="00F94F08"/>
    <w:rsid w:val="00FA6780"/>
    <w:rsid w:val="00FB3375"/>
    <w:rsid w:val="00FB48AD"/>
    <w:rsid w:val="00FB682C"/>
    <w:rsid w:val="00FB7CE4"/>
    <w:rsid w:val="00FC3A53"/>
    <w:rsid w:val="00FC7A6B"/>
    <w:rsid w:val="00FC7C9C"/>
    <w:rsid w:val="00FD388E"/>
    <w:rsid w:val="00FD765D"/>
    <w:rsid w:val="00FE79CD"/>
    <w:rsid w:val="00FF044F"/>
    <w:rsid w:val="00FF2692"/>
    <w:rsid w:val="00FF2D47"/>
    <w:rsid w:val="00FF30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2BEB"/>
  <w15:docId w15:val="{E93274FD-C0D7-424B-B39E-27CCFED1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2F77"/>
  </w:style>
  <w:style w:type="paragraph" w:styleId="Antrat1">
    <w:name w:val="heading 1"/>
    <w:basedOn w:val="prastasis"/>
    <w:next w:val="prastasis"/>
    <w:link w:val="Antrat1Diagrama"/>
    <w:qFormat/>
    <w:rsid w:val="005E6C2A"/>
    <w:pPr>
      <w:keepNext/>
      <w:numPr>
        <w:numId w:val="1"/>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qFormat/>
    <w:rsid w:val="005E6C2A"/>
    <w:pPr>
      <w:numPr>
        <w:ilvl w:val="1"/>
        <w:numId w:val="1"/>
      </w:numPr>
      <w:spacing w:after="0" w:line="240" w:lineRule="auto"/>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
    <w:basedOn w:val="prastasis"/>
    <w:next w:val="prastasis"/>
    <w:link w:val="Antrat3Diagrama"/>
    <w:qFormat/>
    <w:rsid w:val="005E6C2A"/>
    <w:pPr>
      <w:keepNext/>
      <w:numPr>
        <w:ilvl w:val="2"/>
        <w:numId w:val="1"/>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Sub-Clause Sub-paragraph"/>
    <w:basedOn w:val="prastasis"/>
    <w:next w:val="prastasis"/>
    <w:link w:val="Antrat4Diagrama"/>
    <w:qFormat/>
    <w:rsid w:val="005E6C2A"/>
    <w:pPr>
      <w:keepNext/>
      <w:numPr>
        <w:ilvl w:val="3"/>
        <w:numId w:val="1"/>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5E6C2A"/>
    <w:pPr>
      <w:keepNext/>
      <w:numPr>
        <w:ilvl w:val="4"/>
        <w:numId w:val="1"/>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5E6C2A"/>
    <w:pPr>
      <w:keepNext/>
      <w:numPr>
        <w:ilvl w:val="5"/>
        <w:numId w:val="1"/>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5E6C2A"/>
    <w:pPr>
      <w:keepNext/>
      <w:numPr>
        <w:ilvl w:val="6"/>
        <w:numId w:val="1"/>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5E6C2A"/>
    <w:pPr>
      <w:keepNext/>
      <w:numPr>
        <w:ilvl w:val="7"/>
        <w:numId w:val="1"/>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5E6C2A"/>
    <w:pPr>
      <w:keepNext/>
      <w:numPr>
        <w:ilvl w:val="8"/>
        <w:numId w:val="1"/>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5769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55769D"/>
  </w:style>
  <w:style w:type="character" w:styleId="Hipersaitas">
    <w:name w:val="Hyperlink"/>
    <w:basedOn w:val="Numatytasispastraiposriftas"/>
    <w:uiPriority w:val="99"/>
    <w:unhideWhenUsed/>
    <w:rsid w:val="0055769D"/>
    <w:rPr>
      <w:color w:val="0000FF"/>
      <w:u w:val="single"/>
    </w:rPr>
  </w:style>
  <w:style w:type="character" w:styleId="Komentaronuoroda">
    <w:name w:val="annotation reference"/>
    <w:basedOn w:val="Numatytasispastraiposriftas"/>
    <w:unhideWhenUsed/>
    <w:rsid w:val="00CE1E22"/>
    <w:rPr>
      <w:sz w:val="16"/>
      <w:szCs w:val="16"/>
    </w:rPr>
  </w:style>
  <w:style w:type="paragraph" w:styleId="Komentarotekstas">
    <w:name w:val="annotation text"/>
    <w:basedOn w:val="prastasis"/>
    <w:link w:val="KomentarotekstasDiagrama"/>
    <w:unhideWhenUsed/>
    <w:rsid w:val="00CE1E22"/>
    <w:pPr>
      <w:spacing w:line="240" w:lineRule="auto"/>
    </w:pPr>
    <w:rPr>
      <w:sz w:val="20"/>
      <w:szCs w:val="20"/>
    </w:rPr>
  </w:style>
  <w:style w:type="character" w:customStyle="1" w:styleId="KomentarotekstasDiagrama">
    <w:name w:val="Komentaro tekstas Diagrama"/>
    <w:basedOn w:val="Numatytasispastraiposriftas"/>
    <w:link w:val="Komentarotekstas"/>
    <w:rsid w:val="00CE1E22"/>
    <w:rPr>
      <w:sz w:val="20"/>
      <w:szCs w:val="20"/>
    </w:rPr>
  </w:style>
  <w:style w:type="paragraph" w:styleId="Komentarotema">
    <w:name w:val="annotation subject"/>
    <w:basedOn w:val="Komentarotekstas"/>
    <w:next w:val="Komentarotekstas"/>
    <w:link w:val="KomentarotemaDiagrama"/>
    <w:uiPriority w:val="99"/>
    <w:semiHidden/>
    <w:unhideWhenUsed/>
    <w:rsid w:val="00CE1E22"/>
    <w:rPr>
      <w:b/>
      <w:bCs/>
    </w:rPr>
  </w:style>
  <w:style w:type="character" w:customStyle="1" w:styleId="KomentarotemaDiagrama">
    <w:name w:val="Komentaro tema Diagrama"/>
    <w:basedOn w:val="KomentarotekstasDiagrama"/>
    <w:link w:val="Komentarotema"/>
    <w:uiPriority w:val="99"/>
    <w:semiHidden/>
    <w:rsid w:val="00CE1E22"/>
    <w:rPr>
      <w:b/>
      <w:bCs/>
      <w:sz w:val="20"/>
      <w:szCs w:val="20"/>
    </w:rPr>
  </w:style>
  <w:style w:type="paragraph" w:styleId="Debesliotekstas">
    <w:name w:val="Balloon Text"/>
    <w:basedOn w:val="prastasis"/>
    <w:link w:val="DebesliotekstasDiagrama"/>
    <w:uiPriority w:val="99"/>
    <w:semiHidden/>
    <w:unhideWhenUsed/>
    <w:rsid w:val="00CE1E2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1E22"/>
    <w:rPr>
      <w:rFonts w:ascii="Tahoma" w:hAnsi="Tahoma" w:cs="Tahoma"/>
      <w:sz w:val="16"/>
      <w:szCs w:val="16"/>
    </w:rPr>
  </w:style>
  <w:style w:type="character" w:customStyle="1" w:styleId="Antrat1Diagrama">
    <w:name w:val="Antraštė 1 Diagrama"/>
    <w:basedOn w:val="Numatytasispastraiposriftas"/>
    <w:link w:val="Antrat1"/>
    <w:rsid w:val="005E6C2A"/>
    <w:rPr>
      <w:rFonts w:ascii="Times New Roman" w:eastAsia="Times New Roman" w:hAnsi="Times New Roman" w:cs="Times New Roman"/>
      <w:sz w:val="28"/>
      <w:szCs w:val="20"/>
      <w:lang w:eastAsia="en-US"/>
    </w:rPr>
  </w:style>
  <w:style w:type="character" w:customStyle="1" w:styleId="Antrat2Diagrama">
    <w:name w:val="Antraštė 2 Diagrama"/>
    <w:aliases w:val="Title Header2 Diagrama"/>
    <w:basedOn w:val="Numatytasispastraiposriftas"/>
    <w:link w:val="Antrat2"/>
    <w:rsid w:val="005E6C2A"/>
    <w:rPr>
      <w:rFonts w:ascii="Times New Roman" w:eastAsia="Times New Roman" w:hAnsi="Times New Roman" w:cs="Times New Roman"/>
      <w:sz w:val="24"/>
      <w:szCs w:val="20"/>
      <w:lang w:eastAsia="en-US"/>
    </w:rPr>
  </w:style>
  <w:style w:type="character" w:customStyle="1" w:styleId="Antrat3Diagrama">
    <w:name w:val="Antraštė 3 Diagrama"/>
    <w:aliases w:val="Section Header3 Diagrama,Sub-Clause Paragraph Diagrama"/>
    <w:basedOn w:val="Numatytasispastraiposriftas"/>
    <w:link w:val="Antrat3"/>
    <w:rsid w:val="005E6C2A"/>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Sub-Clause Sub-paragraph Diagrama"/>
    <w:basedOn w:val="Numatytasispastraiposriftas"/>
    <w:link w:val="Antrat4"/>
    <w:rsid w:val="005E6C2A"/>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5E6C2A"/>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5E6C2A"/>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5E6C2A"/>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5E6C2A"/>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5E6C2A"/>
    <w:rPr>
      <w:rFonts w:ascii="Times New Roman" w:eastAsia="Times New Roman" w:hAnsi="Times New Roman" w:cs="Times New Roman"/>
      <w:sz w:val="40"/>
      <w:szCs w:val="20"/>
      <w:lang w:eastAsia="en-US"/>
    </w:rPr>
  </w:style>
  <w:style w:type="paragraph" w:styleId="Pagrindinistekstas">
    <w:name w:val="Body Text"/>
    <w:basedOn w:val="prastasis"/>
    <w:link w:val="PagrindinistekstasDiagrama"/>
    <w:rsid w:val="00C72F82"/>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C72F82"/>
    <w:rPr>
      <w:rFonts w:ascii="Times New Roman" w:eastAsia="Times New Roman" w:hAnsi="Times New Roman" w:cs="Times New Roman"/>
      <w:sz w:val="24"/>
      <w:szCs w:val="20"/>
      <w:lang w:eastAsia="en-US"/>
    </w:rPr>
  </w:style>
  <w:style w:type="paragraph" w:styleId="Porat">
    <w:name w:val="footer"/>
    <w:basedOn w:val="prastasis"/>
    <w:link w:val="PoratDiagrama"/>
    <w:rsid w:val="00FF2692"/>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FF2692"/>
    <w:rPr>
      <w:rFonts w:ascii="Times New Roman" w:eastAsia="Calibri" w:hAnsi="Times New Roman" w:cs="Times New Roman"/>
      <w:sz w:val="24"/>
      <w:szCs w:val="24"/>
    </w:rPr>
  </w:style>
  <w:style w:type="paragraph" w:styleId="Pavadinimas">
    <w:name w:val="Title"/>
    <w:basedOn w:val="prastasis"/>
    <w:link w:val="PavadinimasDiagrama"/>
    <w:qFormat/>
    <w:rsid w:val="00FF2692"/>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FF2692"/>
    <w:rPr>
      <w:rFonts w:ascii="Times New Roman" w:eastAsia="Times New Roman" w:hAnsi="Times New Roman" w:cs="Times New Roman"/>
      <w:b/>
      <w:bCs/>
      <w:sz w:val="28"/>
      <w:szCs w:val="24"/>
      <w:lang w:eastAsia="en-US"/>
    </w:rPr>
  </w:style>
  <w:style w:type="paragraph" w:customStyle="1" w:styleId="prastasis0">
    <w:name w:val="Áprastasis"/>
    <w:basedOn w:val="prastasis"/>
    <w:next w:val="prastasis"/>
    <w:rsid w:val="00FF2692"/>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Hyperlink1">
    <w:name w:val="Hyperlink1"/>
    <w:basedOn w:val="prastasis"/>
    <w:rsid w:val="00FF2692"/>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07FCD"/>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D07FCD"/>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07FCD"/>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D07FC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07FC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07FCD"/>
    <w:rPr>
      <w:rFonts w:ascii="Times New Roman" w:eastAsia="Times New Roman" w:hAnsi="Times New Roman" w:cs="Times New Roman"/>
      <w:sz w:val="24"/>
      <w:szCs w:val="24"/>
      <w:lang w:eastAsia="en-US"/>
    </w:rPr>
  </w:style>
  <w:style w:type="paragraph" w:customStyle="1" w:styleId="Body2">
    <w:name w:val="Body 2"/>
    <w:rsid w:val="00D07FCD"/>
    <w:pPr>
      <w:suppressAutoHyphens/>
      <w:spacing w:after="40" w:line="240" w:lineRule="auto"/>
      <w:jc w:val="both"/>
    </w:pPr>
    <w:rPr>
      <w:rFonts w:ascii="Times New Roman" w:eastAsia="Arial Unicode MS" w:hAnsi="Times New Roman" w:cs="Arial Unicode MS"/>
      <w:color w:val="000000"/>
      <w:lang w:val="en-US" w:eastAsia="en-US"/>
    </w:rPr>
  </w:style>
  <w:style w:type="paragraph" w:customStyle="1" w:styleId="BodyA">
    <w:name w:val="Body A"/>
    <w:rsid w:val="007A25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7A2591"/>
    <w:pPr>
      <w:autoSpaceDE w:val="0"/>
      <w:autoSpaceDN w:val="0"/>
      <w:adjustRightInd w:val="0"/>
      <w:spacing w:after="0" w:line="240" w:lineRule="auto"/>
    </w:pPr>
    <w:rPr>
      <w:rFonts w:ascii="Arial" w:eastAsia="Arial Unicode MS" w:hAnsi="Arial" w:cs="Arial"/>
      <w:color w:val="000000"/>
      <w:sz w:val="24"/>
      <w:szCs w:val="24"/>
      <w:bdr w:val="nil"/>
      <w:lang w:eastAsia="en-GB"/>
    </w:rPr>
  </w:style>
  <w:style w:type="paragraph" w:styleId="Puslapioinaostekstas">
    <w:name w:val="footnote text"/>
    <w:basedOn w:val="prastasis"/>
    <w:link w:val="PuslapioinaostekstasDiagrama"/>
    <w:uiPriority w:val="99"/>
    <w:semiHidden/>
    <w:unhideWhenUsed/>
    <w:rsid w:val="007A2591"/>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lang w:eastAsia="en-US"/>
    </w:rPr>
  </w:style>
  <w:style w:type="character" w:customStyle="1" w:styleId="PuslapioinaostekstasDiagrama">
    <w:name w:val="Puslapio išnašos tekstas Diagrama"/>
    <w:basedOn w:val="Numatytasispastraiposriftas"/>
    <w:link w:val="Puslapioinaostekstas"/>
    <w:uiPriority w:val="99"/>
    <w:semiHidden/>
    <w:rsid w:val="007A2591"/>
    <w:rPr>
      <w:rFonts w:ascii="Times New Roman" w:eastAsia="Arial Unicode MS" w:hAnsi="Times New Roman" w:cs="Times New Roman"/>
      <w:sz w:val="20"/>
      <w:szCs w:val="20"/>
      <w:bdr w:val="nil"/>
      <w:lang w:eastAsia="en-US"/>
    </w:rPr>
  </w:style>
  <w:style w:type="character" w:styleId="Puslapioinaosnuoroda">
    <w:name w:val="footnote reference"/>
    <w:basedOn w:val="Numatytasispastraiposriftas"/>
    <w:uiPriority w:val="99"/>
    <w:semiHidden/>
    <w:unhideWhenUsed/>
    <w:rsid w:val="007A2591"/>
    <w:rPr>
      <w:vertAlign w:val="superscript"/>
    </w:rPr>
  </w:style>
  <w:style w:type="paragraph" w:customStyle="1" w:styleId="Pagrindinistekstas1">
    <w:name w:val="Pagrindinis tekstas1"/>
    <w:rsid w:val="00C6727B"/>
    <w:pPr>
      <w:suppressAutoHyphens/>
      <w:autoSpaceDE w:val="0"/>
      <w:spacing w:after="0" w:line="240" w:lineRule="auto"/>
      <w:ind w:left="896" w:firstLine="312"/>
      <w:jc w:val="both"/>
    </w:pPr>
    <w:rPr>
      <w:rFonts w:ascii="TimesLT" w:eastAsia="Arial"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01996">
      <w:bodyDiv w:val="1"/>
      <w:marLeft w:val="0"/>
      <w:marRight w:val="0"/>
      <w:marTop w:val="0"/>
      <w:marBottom w:val="0"/>
      <w:divBdr>
        <w:top w:val="none" w:sz="0" w:space="0" w:color="auto"/>
        <w:left w:val="none" w:sz="0" w:space="0" w:color="auto"/>
        <w:bottom w:val="none" w:sz="0" w:space="0" w:color="auto"/>
        <w:right w:val="none" w:sz="0" w:space="0" w:color="auto"/>
      </w:divBdr>
    </w:div>
    <w:div w:id="829322498">
      <w:bodyDiv w:val="1"/>
      <w:marLeft w:val="0"/>
      <w:marRight w:val="0"/>
      <w:marTop w:val="0"/>
      <w:marBottom w:val="0"/>
      <w:divBdr>
        <w:top w:val="none" w:sz="0" w:space="0" w:color="auto"/>
        <w:left w:val="none" w:sz="0" w:space="0" w:color="auto"/>
        <w:bottom w:val="none" w:sz="0" w:space="0" w:color="auto"/>
        <w:right w:val="none" w:sz="0" w:space="0" w:color="auto"/>
      </w:divBdr>
      <w:divsChild>
        <w:div w:id="1655715120">
          <w:marLeft w:val="0"/>
          <w:marRight w:val="0"/>
          <w:marTop w:val="0"/>
          <w:marBottom w:val="0"/>
          <w:divBdr>
            <w:top w:val="none" w:sz="0" w:space="0" w:color="auto"/>
            <w:left w:val="none" w:sz="0" w:space="0" w:color="auto"/>
            <w:bottom w:val="none" w:sz="0" w:space="0" w:color="auto"/>
            <w:right w:val="none" w:sz="0" w:space="0" w:color="auto"/>
          </w:divBdr>
          <w:divsChild>
            <w:div w:id="240065936">
              <w:marLeft w:val="0"/>
              <w:marRight w:val="0"/>
              <w:marTop w:val="0"/>
              <w:marBottom w:val="0"/>
              <w:divBdr>
                <w:top w:val="none" w:sz="0" w:space="0" w:color="auto"/>
                <w:left w:val="none" w:sz="0" w:space="0" w:color="auto"/>
                <w:bottom w:val="none" w:sz="0" w:space="0" w:color="auto"/>
                <w:right w:val="none" w:sz="0" w:space="0" w:color="auto"/>
              </w:divBdr>
            </w:div>
            <w:div w:id="979921820">
              <w:marLeft w:val="0"/>
              <w:marRight w:val="0"/>
              <w:marTop w:val="0"/>
              <w:marBottom w:val="0"/>
              <w:divBdr>
                <w:top w:val="none" w:sz="0" w:space="0" w:color="auto"/>
                <w:left w:val="none" w:sz="0" w:space="0" w:color="auto"/>
                <w:bottom w:val="none" w:sz="0" w:space="0" w:color="auto"/>
                <w:right w:val="none" w:sz="0" w:space="0" w:color="auto"/>
              </w:divBdr>
            </w:div>
          </w:divsChild>
        </w:div>
        <w:div w:id="55593377">
          <w:marLeft w:val="0"/>
          <w:marRight w:val="0"/>
          <w:marTop w:val="0"/>
          <w:marBottom w:val="0"/>
          <w:divBdr>
            <w:top w:val="none" w:sz="0" w:space="0" w:color="auto"/>
            <w:left w:val="none" w:sz="0" w:space="0" w:color="auto"/>
            <w:bottom w:val="none" w:sz="0" w:space="0" w:color="auto"/>
            <w:right w:val="none" w:sz="0" w:space="0" w:color="auto"/>
          </w:divBdr>
        </w:div>
        <w:div w:id="1251812562">
          <w:marLeft w:val="0"/>
          <w:marRight w:val="0"/>
          <w:marTop w:val="0"/>
          <w:marBottom w:val="0"/>
          <w:divBdr>
            <w:top w:val="none" w:sz="0" w:space="0" w:color="auto"/>
            <w:left w:val="none" w:sz="0" w:space="0" w:color="auto"/>
            <w:bottom w:val="none" w:sz="0" w:space="0" w:color="auto"/>
            <w:right w:val="none" w:sz="0" w:space="0" w:color="auto"/>
          </w:divBdr>
        </w:div>
      </w:divsChild>
    </w:div>
    <w:div w:id="1423408049">
      <w:bodyDiv w:val="1"/>
      <w:marLeft w:val="0"/>
      <w:marRight w:val="0"/>
      <w:marTop w:val="0"/>
      <w:marBottom w:val="0"/>
      <w:divBdr>
        <w:top w:val="none" w:sz="0" w:space="0" w:color="auto"/>
        <w:left w:val="none" w:sz="0" w:space="0" w:color="auto"/>
        <w:bottom w:val="none" w:sz="0" w:space="0" w:color="auto"/>
        <w:right w:val="none" w:sz="0" w:space="0" w:color="auto"/>
      </w:divBdr>
    </w:div>
    <w:div w:id="1599630627">
      <w:bodyDiv w:val="1"/>
      <w:marLeft w:val="0"/>
      <w:marRight w:val="0"/>
      <w:marTop w:val="0"/>
      <w:marBottom w:val="0"/>
      <w:divBdr>
        <w:top w:val="none" w:sz="0" w:space="0" w:color="auto"/>
        <w:left w:val="none" w:sz="0" w:space="0" w:color="auto"/>
        <w:bottom w:val="none" w:sz="0" w:space="0" w:color="auto"/>
        <w:right w:val="none" w:sz="0" w:space="0" w:color="auto"/>
      </w:divBdr>
    </w:div>
    <w:div w:id="1693144703">
      <w:bodyDiv w:val="1"/>
      <w:marLeft w:val="0"/>
      <w:marRight w:val="0"/>
      <w:marTop w:val="0"/>
      <w:marBottom w:val="0"/>
      <w:divBdr>
        <w:top w:val="none" w:sz="0" w:space="0" w:color="auto"/>
        <w:left w:val="none" w:sz="0" w:space="0" w:color="auto"/>
        <w:bottom w:val="none" w:sz="0" w:space="0" w:color="auto"/>
        <w:right w:val="none" w:sz="0" w:space="0" w:color="auto"/>
      </w:divBdr>
      <w:divsChild>
        <w:div w:id="1198814045">
          <w:marLeft w:val="0"/>
          <w:marRight w:val="0"/>
          <w:marTop w:val="0"/>
          <w:marBottom w:val="0"/>
          <w:divBdr>
            <w:top w:val="none" w:sz="0" w:space="0" w:color="auto"/>
            <w:left w:val="none" w:sz="0" w:space="0" w:color="auto"/>
            <w:bottom w:val="none" w:sz="0" w:space="0" w:color="auto"/>
            <w:right w:val="none" w:sz="0" w:space="0" w:color="auto"/>
          </w:divBdr>
          <w:divsChild>
            <w:div w:id="35813449">
              <w:marLeft w:val="0"/>
              <w:marRight w:val="0"/>
              <w:marTop w:val="0"/>
              <w:marBottom w:val="0"/>
              <w:divBdr>
                <w:top w:val="none" w:sz="0" w:space="0" w:color="auto"/>
                <w:left w:val="none" w:sz="0" w:space="0" w:color="auto"/>
                <w:bottom w:val="none" w:sz="0" w:space="0" w:color="auto"/>
                <w:right w:val="none" w:sz="0" w:space="0" w:color="auto"/>
              </w:divBdr>
            </w:div>
          </w:divsChild>
        </w:div>
        <w:div w:id="1464739408">
          <w:marLeft w:val="0"/>
          <w:marRight w:val="0"/>
          <w:marTop w:val="0"/>
          <w:marBottom w:val="0"/>
          <w:divBdr>
            <w:top w:val="none" w:sz="0" w:space="0" w:color="auto"/>
            <w:left w:val="none" w:sz="0" w:space="0" w:color="auto"/>
            <w:bottom w:val="none" w:sz="0" w:space="0" w:color="auto"/>
            <w:right w:val="none" w:sz="0" w:space="0" w:color="auto"/>
          </w:divBdr>
        </w:div>
      </w:divsChild>
    </w:div>
    <w:div w:id="201348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57str2ir3d.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C342E-F4B4-4A59-9521-8427BAA01E2B}">
  <ds:schemaRefs>
    <ds:schemaRef ds:uri="http://schemas.openxmlformats.org/officeDocument/2006/bibliography"/>
  </ds:schemaRefs>
</ds:datastoreItem>
</file>

<file path=customXml/itemProps2.xml><?xml version="1.0" encoding="utf-8"?>
<ds:datastoreItem xmlns:ds="http://schemas.openxmlformats.org/officeDocument/2006/customXml" ds:itemID="{61E00E5F-F15D-4475-80C0-C869A6116DD5}">
  <ds:schemaRefs>
    <ds:schemaRef ds:uri="http://schemas.microsoft.com/sharepoint/v3/contenttype/forms"/>
  </ds:schemaRefs>
</ds:datastoreItem>
</file>

<file path=customXml/itemProps3.xml><?xml version="1.0" encoding="utf-8"?>
<ds:datastoreItem xmlns:ds="http://schemas.openxmlformats.org/officeDocument/2006/customXml" ds:itemID="{280BF997-F66D-4D91-A166-A99176E684CF}">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FCF353E-CB38-4B2B-A0CC-239AE697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40198</Words>
  <Characters>22913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Dainius Linauskas</cp:lastModifiedBy>
  <cp:revision>33</cp:revision>
  <cp:lastPrinted>2022-06-08T12:46:00Z</cp:lastPrinted>
  <dcterms:created xsi:type="dcterms:W3CDTF">2026-06-15T06:46:00Z</dcterms:created>
  <dcterms:modified xsi:type="dcterms:W3CDTF">2026-06-15T07:43:00Z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