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C5C9" w14:textId="77777777" w:rsidR="00B34AF5" w:rsidRPr="00E05928" w:rsidRDefault="00B34AF5" w:rsidP="00B34AF5">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767B0EB2" w14:textId="77777777" w:rsidR="00B34AF5" w:rsidRDefault="00B34AF5" w:rsidP="00041972">
      <w:pPr>
        <w:jc w:val="center"/>
        <w:rPr>
          <w:rFonts w:ascii="Times New Roman" w:hAnsi="Times New Roman" w:cs="Times New Roman"/>
          <w:b/>
          <w:bCs/>
          <w:sz w:val="24"/>
          <w:szCs w:val="24"/>
        </w:rPr>
      </w:pPr>
    </w:p>
    <w:p w14:paraId="29949CDF" w14:textId="41B5CCB5" w:rsidR="00433A02" w:rsidRDefault="0027540E" w:rsidP="00041972">
      <w:pPr>
        <w:jc w:val="center"/>
        <w:rPr>
          <w:rFonts w:ascii="Times New Roman" w:hAnsi="Times New Roman" w:cs="Times New Roman"/>
          <w:b/>
          <w:bCs/>
          <w:sz w:val="24"/>
          <w:szCs w:val="24"/>
        </w:rPr>
      </w:pPr>
      <w:r w:rsidRPr="0027540E">
        <w:rPr>
          <w:rFonts w:ascii="Times New Roman" w:hAnsi="Times New Roman" w:cs="Times New Roman"/>
          <w:b/>
          <w:bCs/>
          <w:sz w:val="24"/>
          <w:szCs w:val="24"/>
        </w:rPr>
        <w:t>TECHNINĖ SPECIFIKACIJA</w:t>
      </w:r>
    </w:p>
    <w:p w14:paraId="0ECB75A4" w14:textId="57CB8AD5" w:rsidR="00D10256" w:rsidRDefault="00D10256" w:rsidP="00041972">
      <w:pPr>
        <w:jc w:val="center"/>
        <w:rPr>
          <w:rFonts w:ascii="Times New Roman" w:hAnsi="Times New Roman" w:cs="Times New Roman"/>
          <w:b/>
          <w:bCs/>
          <w:sz w:val="24"/>
          <w:szCs w:val="24"/>
        </w:rPr>
      </w:pPr>
      <w:r>
        <w:rPr>
          <w:rFonts w:ascii="Times New Roman" w:hAnsi="Times New Roman" w:cs="Times New Roman"/>
          <w:b/>
          <w:bCs/>
          <w:sz w:val="24"/>
          <w:szCs w:val="24"/>
        </w:rPr>
        <w:t>Užsakovas</w:t>
      </w:r>
    </w:p>
    <w:p w14:paraId="4CDFF7A1" w14:textId="2E4CA721" w:rsidR="00D10256" w:rsidRPr="00D10256" w:rsidRDefault="00D10256" w:rsidP="00D10256">
      <w:pPr>
        <w:rPr>
          <w:rFonts w:ascii="Times New Roman" w:hAnsi="Times New Roman" w:cs="Times New Roman"/>
          <w:sz w:val="24"/>
          <w:szCs w:val="24"/>
        </w:rPr>
      </w:pPr>
      <w:r>
        <w:rPr>
          <w:rFonts w:ascii="Times New Roman" w:hAnsi="Times New Roman" w:cs="Times New Roman"/>
          <w:sz w:val="24"/>
          <w:szCs w:val="24"/>
        </w:rPr>
        <w:t>UAB „Palangos komunalinis ūkis“.</w:t>
      </w:r>
    </w:p>
    <w:p w14:paraId="1F96C380" w14:textId="09E1D052" w:rsidR="00D10256" w:rsidRPr="00D10256" w:rsidRDefault="00D10256" w:rsidP="00041972">
      <w:pPr>
        <w:jc w:val="center"/>
        <w:rPr>
          <w:rFonts w:ascii="Times New Roman" w:hAnsi="Times New Roman" w:cs="Times New Roman"/>
          <w:b/>
          <w:bCs/>
          <w:sz w:val="24"/>
          <w:szCs w:val="24"/>
        </w:rPr>
      </w:pPr>
      <w:r>
        <w:rPr>
          <w:rFonts w:ascii="Times New Roman" w:hAnsi="Times New Roman" w:cs="Times New Roman"/>
          <w:b/>
          <w:bCs/>
          <w:sz w:val="24"/>
          <w:szCs w:val="24"/>
        </w:rPr>
        <w:t>Darbų o</w:t>
      </w:r>
      <w:r w:rsidRPr="00D10256">
        <w:rPr>
          <w:rFonts w:ascii="Times New Roman" w:hAnsi="Times New Roman" w:cs="Times New Roman"/>
          <w:b/>
          <w:bCs/>
          <w:sz w:val="24"/>
          <w:szCs w:val="24"/>
        </w:rPr>
        <w:t>bjektas</w:t>
      </w:r>
      <w:r>
        <w:rPr>
          <w:rFonts w:ascii="Times New Roman" w:hAnsi="Times New Roman" w:cs="Times New Roman"/>
          <w:b/>
          <w:bCs/>
          <w:sz w:val="24"/>
          <w:szCs w:val="24"/>
        </w:rPr>
        <w:t xml:space="preserve"> ir apimtis</w:t>
      </w:r>
    </w:p>
    <w:p w14:paraId="0D8DFC67" w14:textId="734E1DB4" w:rsidR="00D10256" w:rsidRDefault="001342FA" w:rsidP="00D10256">
      <w:pPr>
        <w:ind w:firstLine="1276"/>
        <w:jc w:val="both"/>
        <w:rPr>
          <w:rFonts w:ascii="Times New Roman" w:hAnsi="Times New Roman" w:cs="Times New Roman"/>
          <w:sz w:val="24"/>
          <w:szCs w:val="24"/>
        </w:rPr>
      </w:pPr>
      <w:r>
        <w:rPr>
          <w:rFonts w:ascii="Times New Roman" w:hAnsi="Times New Roman" w:cs="Times New Roman"/>
          <w:sz w:val="24"/>
          <w:szCs w:val="24"/>
        </w:rPr>
        <w:t>P</w:t>
      </w:r>
      <w:r w:rsidRPr="001342FA">
        <w:rPr>
          <w:rFonts w:ascii="Times New Roman" w:hAnsi="Times New Roman" w:cs="Times New Roman"/>
          <w:sz w:val="24"/>
          <w:szCs w:val="24"/>
        </w:rPr>
        <w:t xml:space="preserve">ėsčiųjų tako paprastojo remonto darbus ties daugiabučiais namais Sodų g. 18 ir Sodų g. 20, Palangos m. </w:t>
      </w:r>
      <w:r w:rsidR="00D10256" w:rsidRPr="001342FA">
        <w:rPr>
          <w:rFonts w:ascii="Times New Roman" w:hAnsi="Times New Roman" w:cs="Times New Roman"/>
          <w:sz w:val="24"/>
          <w:szCs w:val="24"/>
        </w:rPr>
        <w:t xml:space="preserve"> sc</w:t>
      </w:r>
      <w:r w:rsidR="00D10256" w:rsidRPr="00D10256">
        <w:rPr>
          <w:rFonts w:ascii="Times New Roman" w:hAnsi="Times New Roman" w:cs="Times New Roman"/>
          <w:sz w:val="24"/>
          <w:szCs w:val="24"/>
        </w:rPr>
        <w:t>hema ir apimtys pateikti techninės specifikacijos priede Nr. 1</w:t>
      </w:r>
      <w:r w:rsidR="00D10256">
        <w:rPr>
          <w:rFonts w:ascii="Times New Roman" w:hAnsi="Times New Roman" w:cs="Times New Roman"/>
          <w:sz w:val="24"/>
          <w:szCs w:val="24"/>
        </w:rPr>
        <w:t>.</w:t>
      </w:r>
    </w:p>
    <w:p w14:paraId="7ECA0582" w14:textId="71247B96" w:rsidR="0027540E" w:rsidRPr="00041972" w:rsidRDefault="0027540E" w:rsidP="004D27C1">
      <w:pPr>
        <w:spacing w:after="0"/>
        <w:jc w:val="center"/>
        <w:rPr>
          <w:rFonts w:ascii="Times New Roman" w:hAnsi="Times New Roman" w:cs="Times New Roman"/>
          <w:b/>
          <w:bCs/>
          <w:sz w:val="24"/>
          <w:szCs w:val="24"/>
        </w:rPr>
      </w:pPr>
      <w:r w:rsidRPr="0027540E">
        <w:rPr>
          <w:rFonts w:ascii="Times New Roman" w:hAnsi="Times New Roman" w:cs="Times New Roman"/>
          <w:b/>
          <w:bCs/>
          <w:sz w:val="24"/>
          <w:szCs w:val="24"/>
        </w:rPr>
        <w:t>Betoninių trinkelių dangos</w:t>
      </w:r>
      <w:r w:rsidR="00433A02" w:rsidRPr="00041972">
        <w:rPr>
          <w:rFonts w:ascii="Times New Roman" w:hAnsi="Times New Roman" w:cs="Times New Roman"/>
          <w:b/>
          <w:bCs/>
          <w:sz w:val="24"/>
          <w:szCs w:val="24"/>
        </w:rPr>
        <w:t xml:space="preserve"> </w:t>
      </w:r>
      <w:r w:rsidRPr="00091C57">
        <w:rPr>
          <w:rFonts w:ascii="Times New Roman" w:hAnsi="Times New Roman" w:cs="Times New Roman"/>
          <w:b/>
          <w:bCs/>
          <w:sz w:val="24"/>
          <w:szCs w:val="24"/>
        </w:rPr>
        <w:t>s</w:t>
      </w:r>
      <w:r w:rsidRPr="0027540E">
        <w:rPr>
          <w:rFonts w:ascii="Times New Roman" w:hAnsi="Times New Roman" w:cs="Times New Roman"/>
          <w:b/>
          <w:bCs/>
          <w:sz w:val="24"/>
          <w:szCs w:val="24"/>
        </w:rPr>
        <w:t>u pagrindais įrengimo reikalavimai</w:t>
      </w:r>
    </w:p>
    <w:p w14:paraId="4397AF0D" w14:textId="77777777" w:rsidR="00041972" w:rsidRPr="0027540E" w:rsidRDefault="00041972" w:rsidP="00041972">
      <w:pPr>
        <w:spacing w:after="0"/>
        <w:ind w:firstLine="1296"/>
        <w:jc w:val="center"/>
        <w:rPr>
          <w:rFonts w:ascii="Times New Roman" w:hAnsi="Times New Roman" w:cs="Times New Roman"/>
          <w:sz w:val="24"/>
          <w:szCs w:val="24"/>
        </w:rPr>
      </w:pPr>
    </w:p>
    <w:p w14:paraId="2742404B" w14:textId="176661BF" w:rsidR="0027540E" w:rsidRPr="00E92AF8" w:rsidRDefault="0027540E"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Betoninių trinkelių dangos įrengimas turi būti vykdomas vadovaujantis galiojančiais Lietuvos Respublikos teisės aktais, statybos techniniais reglamentais. Rangovas privalo naudoti tik tokias medžiagas ir gaminius, kurie turi CE ženklinimą, eksploatacinių savybių deklaracijas ir atitinka visus galiojančius normatyvinius reikalavimus.</w:t>
      </w:r>
    </w:p>
    <w:p w14:paraId="20583C7F" w14:textId="59538A15" w:rsidR="00E020C7" w:rsidRPr="00E92AF8" w:rsidRDefault="00E020C7"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Darbų vykdymo metu pirmiausia demontuojama esama trinkelių danga, bortai ir kiti konstrukciniai sluoksniai, pašalinami reikalavimų neatitinkantys ar pažeisti pagrindai. Paruošiamas pagrindas – gruntas išlyginamas, esant poreikiui pakeičiamas ar sustiprinamas ir sutankinamas iki nustatytų rodiklių. Ant paruošto pagrindo įrengiamas ir sutankinamas šalčiui atsparus sluoksnis, po to formuojamas skaldos pagrindas, kuris įrengiamas sluoksniais ir sutankinamas iki reikalaujamų parametrų. Ant skaldos pagrindo įrengiamas išlyginamasis atsijų sluoksnis, kuris tiksliai suformuojamas pagal projektinį profilį, o ant jo klojamos betoninės trinkelės. Visi sluoksniai turi būti įrengiami nuosekliai, laikantis technologinių reikalavimų ir užtikrinant konstrukcijos stabilumą bei ilgaamžiškumą.</w:t>
      </w:r>
    </w:p>
    <w:p w14:paraId="33A93EA9" w14:textId="23557438" w:rsidR="0027540E" w:rsidRPr="00E92AF8" w:rsidRDefault="0027540E"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Viršutin</w:t>
      </w:r>
      <w:r w:rsidR="00E020C7" w:rsidRPr="00E92AF8">
        <w:rPr>
          <w:rFonts w:ascii="Times New Roman" w:hAnsi="Times New Roman" w:cs="Times New Roman"/>
          <w:sz w:val="24"/>
          <w:szCs w:val="24"/>
        </w:rPr>
        <w:t>į</w:t>
      </w:r>
      <w:r w:rsidRPr="00E92AF8">
        <w:rPr>
          <w:rFonts w:ascii="Times New Roman" w:hAnsi="Times New Roman" w:cs="Times New Roman"/>
          <w:sz w:val="24"/>
          <w:szCs w:val="24"/>
        </w:rPr>
        <w:t xml:space="preserve"> sluoksnį sudaro betoninės trinkelės PRIZMA tipo, kurių storis – 6 cm</w:t>
      </w:r>
      <w:r w:rsidR="003B14A4" w:rsidRPr="00E92AF8">
        <w:rPr>
          <w:rFonts w:ascii="Times New Roman" w:hAnsi="Times New Roman" w:cs="Times New Roman"/>
          <w:sz w:val="24"/>
          <w:szCs w:val="24"/>
        </w:rPr>
        <w:t>.</w:t>
      </w:r>
    </w:p>
    <w:p w14:paraId="7ED5A2D2" w14:textId="3CD433A1" w:rsidR="0027540E" w:rsidRPr="00E92AF8" w:rsidRDefault="0027540E" w:rsidP="00FD4CE8">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 xml:space="preserve">Pagrindiniai </w:t>
      </w:r>
      <w:r w:rsidR="003B14A4" w:rsidRPr="00E92AF8">
        <w:rPr>
          <w:rFonts w:ascii="Times New Roman" w:hAnsi="Times New Roman" w:cs="Times New Roman"/>
          <w:sz w:val="24"/>
          <w:szCs w:val="24"/>
        </w:rPr>
        <w:t xml:space="preserve">betoninių </w:t>
      </w:r>
      <w:r w:rsidRPr="00E92AF8">
        <w:rPr>
          <w:rFonts w:ascii="Times New Roman" w:hAnsi="Times New Roman" w:cs="Times New Roman"/>
          <w:sz w:val="24"/>
          <w:szCs w:val="24"/>
        </w:rPr>
        <w:t>trinkelių reikalavimai:</w:t>
      </w:r>
    </w:p>
    <w:p w14:paraId="64D452CA" w14:textId="77777777" w:rsidR="0027540E" w:rsidRPr="00E92AF8" w:rsidRDefault="0027540E"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storis – 6 cm </w:t>
      </w:r>
    </w:p>
    <w:p w14:paraId="1016F2C4" w14:textId="77777777" w:rsidR="0027540E" w:rsidRPr="00E92AF8" w:rsidRDefault="0027540E"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atsparumas šalčiui – tinkamas lauko sąlygoms </w:t>
      </w:r>
    </w:p>
    <w:p w14:paraId="19664859" w14:textId="1B7B70EC"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atsparūs šalčio ir druskų poveikiui</w:t>
      </w:r>
    </w:p>
    <w:p w14:paraId="64417F90" w14:textId="0B7184FA"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paviršius turi būti be įtrūkimų, sluoksniavimosi ar kitų defektų</w:t>
      </w:r>
    </w:p>
    <w:p w14:paraId="5B6C0751" w14:textId="471C8A3E" w:rsidR="0027540E"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w:t>
      </w:r>
      <w:r w:rsidR="0027540E" w:rsidRPr="00E92AF8">
        <w:rPr>
          <w:rFonts w:ascii="Times New Roman" w:hAnsi="Times New Roman" w:cs="Times New Roman"/>
          <w:sz w:val="24"/>
          <w:szCs w:val="24"/>
        </w:rPr>
        <w:t xml:space="preserve"> LST EN 1338 </w:t>
      </w:r>
      <w:r w:rsidRPr="00E92AF8">
        <w:rPr>
          <w:rFonts w:ascii="Times New Roman" w:hAnsi="Times New Roman" w:cs="Times New Roman"/>
          <w:sz w:val="24"/>
          <w:szCs w:val="24"/>
        </w:rPr>
        <w:t>reikalavimus</w:t>
      </w:r>
    </w:p>
    <w:p w14:paraId="643744C3" w14:textId="0FBF781A"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spalvotų trinkelių atveju spalva turi būti vienoda visoje partijoje ir atspari aplinkos poveikiui.</w:t>
      </w:r>
    </w:p>
    <w:p w14:paraId="156448B7" w14:textId="5B14B330" w:rsidR="00E020C7" w:rsidRPr="00E92AF8" w:rsidRDefault="00E020C7" w:rsidP="00091C57">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Pagrindiniai betoninių bortų reikalavimai:</w:t>
      </w:r>
    </w:p>
    <w:p w14:paraId="5A24D717" w14:textId="4672EBEB" w:rsidR="00E020C7" w:rsidRPr="00E92AF8" w:rsidRDefault="004D27C1"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g</w:t>
      </w:r>
      <w:r w:rsidR="00E020C7" w:rsidRPr="00E92AF8">
        <w:rPr>
          <w:rFonts w:ascii="Times New Roman" w:hAnsi="Times New Roman" w:cs="Times New Roman"/>
          <w:sz w:val="24"/>
          <w:szCs w:val="24"/>
        </w:rPr>
        <w:t>atvės bortai rengiami ant betono pamato, kurio klasė ne mažesnė kaip C 20/25. Bortai turi atitikti LST EN 1340 reikalavimus</w:t>
      </w:r>
    </w:p>
    <w:p w14:paraId="469C3A9B" w14:textId="1AB0BA75" w:rsidR="00E020C7" w:rsidRPr="00E92AF8" w:rsidRDefault="004D27C1"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v</w:t>
      </w:r>
      <w:r w:rsidR="00E020C7" w:rsidRPr="00E92AF8">
        <w:rPr>
          <w:rFonts w:ascii="Times New Roman" w:hAnsi="Times New Roman" w:cs="Times New Roman"/>
          <w:sz w:val="24"/>
          <w:szCs w:val="24"/>
        </w:rPr>
        <w:t>ejos bortai rengiami ant betono pamato, kurio klasė ne mažesnė kaip C16/20. Bortai turi atitikti LST EN 1340 reikalavimus</w:t>
      </w:r>
    </w:p>
    <w:p w14:paraId="61D78FA3" w14:textId="77777777" w:rsidR="003B14A4" w:rsidRPr="00E92AF8" w:rsidRDefault="003B14A4" w:rsidP="003B14A4">
      <w:pPr>
        <w:spacing w:after="0"/>
        <w:ind w:left="1440"/>
        <w:jc w:val="both"/>
        <w:rPr>
          <w:rFonts w:ascii="Times New Roman" w:hAnsi="Times New Roman" w:cs="Times New Roman"/>
          <w:sz w:val="24"/>
          <w:szCs w:val="24"/>
        </w:rPr>
      </w:pPr>
    </w:p>
    <w:p w14:paraId="5A619E84" w14:textId="20849F6A" w:rsidR="0027540E" w:rsidRPr="00E92AF8" w:rsidRDefault="0027540E" w:rsidP="003B14A4">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Trinkelės klojamos ant išlyginamojo sluoksnio iš dolomito atsij</w:t>
      </w:r>
      <w:r w:rsidR="003B14A4" w:rsidRPr="00E92AF8">
        <w:rPr>
          <w:rFonts w:ascii="Times New Roman" w:hAnsi="Times New Roman" w:cs="Times New Roman"/>
          <w:sz w:val="24"/>
          <w:szCs w:val="24"/>
        </w:rPr>
        <w:t>ų, kurių paviršius išlyginamas pagal projektinį profilį.</w:t>
      </w:r>
    </w:p>
    <w:p w14:paraId="6E0B23F6" w14:textId="77777777" w:rsidR="0027540E" w:rsidRPr="00E92AF8" w:rsidRDefault="0027540E" w:rsidP="00FD4CE8">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Atsijų reikalavimai:</w:t>
      </w:r>
    </w:p>
    <w:p w14:paraId="3C6F97CB"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frakcija – 0/4–0/5 mm </w:t>
      </w:r>
    </w:p>
    <w:p w14:paraId="201F114D"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be molio, dulkių ir organinių priemaišų </w:t>
      </w:r>
    </w:p>
    <w:p w14:paraId="62E7868B"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smulkiųjų dalelių kiekis – kontroliuojamas (be perteklinių dulkių) </w:t>
      </w:r>
    </w:p>
    <w:p w14:paraId="67217EF3"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3–5 cm </w:t>
      </w:r>
    </w:p>
    <w:p w14:paraId="0E5C4D32" w14:textId="060A257A" w:rsidR="003B14A4" w:rsidRPr="00E92AF8" w:rsidRDefault="003B14A4"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paviršius išlyginamas pagal projektinį profilį</w:t>
      </w:r>
    </w:p>
    <w:p w14:paraId="571D96D8" w14:textId="002B9F33" w:rsidR="00041972" w:rsidRPr="00E92AF8" w:rsidRDefault="00041972" w:rsidP="00091C57">
      <w:pPr>
        <w:numPr>
          <w:ilvl w:val="0"/>
          <w:numId w:val="2"/>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467E3E7A" w14:textId="77777777" w:rsidR="003B14A4" w:rsidRPr="00E92AF8" w:rsidRDefault="003B14A4" w:rsidP="003B14A4">
      <w:pPr>
        <w:spacing w:after="0"/>
        <w:ind w:left="1440"/>
        <w:jc w:val="both"/>
        <w:rPr>
          <w:rFonts w:ascii="Times New Roman" w:hAnsi="Times New Roman" w:cs="Times New Roman"/>
          <w:sz w:val="24"/>
          <w:szCs w:val="24"/>
        </w:rPr>
      </w:pPr>
    </w:p>
    <w:p w14:paraId="0B10252B" w14:textId="1BF12A58" w:rsidR="0027540E" w:rsidRPr="00E92AF8" w:rsidRDefault="00041972" w:rsidP="003B14A4">
      <w:pPr>
        <w:spacing w:after="0"/>
        <w:ind w:firstLine="1080"/>
        <w:jc w:val="both"/>
        <w:rPr>
          <w:rFonts w:ascii="Times New Roman" w:hAnsi="Times New Roman" w:cs="Times New Roman"/>
          <w:sz w:val="24"/>
          <w:szCs w:val="24"/>
        </w:rPr>
      </w:pPr>
      <w:r w:rsidRPr="00E92AF8">
        <w:rPr>
          <w:rFonts w:ascii="Times New Roman" w:hAnsi="Times New Roman" w:cs="Times New Roman"/>
          <w:sz w:val="24"/>
          <w:szCs w:val="24"/>
        </w:rPr>
        <w:t xml:space="preserve">   I</w:t>
      </w:r>
      <w:r w:rsidR="0027540E" w:rsidRPr="00E92AF8">
        <w:rPr>
          <w:rFonts w:ascii="Times New Roman" w:hAnsi="Times New Roman" w:cs="Times New Roman"/>
          <w:sz w:val="24"/>
          <w:szCs w:val="24"/>
        </w:rPr>
        <w:t>šlyginamuoju sluoksniu įrengiamas skaldos pagrindas iš nesurišto skaldos mišinio 0/32 mm</w:t>
      </w:r>
      <w:r w:rsidR="003B14A4" w:rsidRPr="00E92AF8">
        <w:rPr>
          <w:rFonts w:ascii="Times New Roman" w:hAnsi="Times New Roman" w:cs="Times New Roman"/>
          <w:sz w:val="24"/>
          <w:szCs w:val="24"/>
        </w:rPr>
        <w:t>. Skaldos pagrindas</w:t>
      </w:r>
      <w:r w:rsidR="0027540E" w:rsidRPr="00E92AF8">
        <w:rPr>
          <w:rFonts w:ascii="Times New Roman" w:hAnsi="Times New Roman" w:cs="Times New Roman"/>
          <w:sz w:val="24"/>
          <w:szCs w:val="24"/>
        </w:rPr>
        <w:t xml:space="preserve"> įrengiamas sluoksniais ne storesniais kaip 20 cm, kiekvieną sluoksnį atskirai tankinant iki reikiamų rodiklių.</w:t>
      </w:r>
    </w:p>
    <w:p w14:paraId="056EA3E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Skaldos pagrindo reikalavimai:</w:t>
      </w:r>
    </w:p>
    <w:p w14:paraId="0091F6F6" w14:textId="426FC8B8" w:rsidR="0027540E" w:rsidRPr="00E92AF8" w:rsidRDefault="0027540E" w:rsidP="004D27C1">
      <w:pPr>
        <w:numPr>
          <w:ilvl w:val="0"/>
          <w:numId w:val="3"/>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frakcija – 0/32</w:t>
      </w:r>
      <w:r w:rsidR="00041972" w:rsidRPr="00E92AF8">
        <w:rPr>
          <w:rFonts w:ascii="Times New Roman" w:hAnsi="Times New Roman" w:cs="Times New Roman"/>
          <w:sz w:val="24"/>
          <w:szCs w:val="24"/>
        </w:rPr>
        <w:t xml:space="preserve"> </w:t>
      </w:r>
      <w:r w:rsidRPr="00E92AF8">
        <w:rPr>
          <w:rFonts w:ascii="Times New Roman" w:hAnsi="Times New Roman" w:cs="Times New Roman"/>
          <w:sz w:val="24"/>
          <w:szCs w:val="24"/>
        </w:rPr>
        <w:t xml:space="preserve">mm </w:t>
      </w:r>
    </w:p>
    <w:p w14:paraId="2E0E3A7F" w14:textId="77777777" w:rsidR="00041972" w:rsidRPr="00E92AF8" w:rsidRDefault="00041972" w:rsidP="004D27C1">
      <w:pPr>
        <w:numPr>
          <w:ilvl w:val="0"/>
          <w:numId w:val="3"/>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04300906" w14:textId="77777777" w:rsidR="0027540E" w:rsidRPr="00E92AF8" w:rsidRDefault="0027540E" w:rsidP="004D27C1">
      <w:pPr>
        <w:numPr>
          <w:ilvl w:val="0"/>
          <w:numId w:val="3"/>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15–25 cm </w:t>
      </w:r>
    </w:p>
    <w:p w14:paraId="72848805" w14:textId="4A46F312" w:rsidR="00041972" w:rsidRPr="00E92AF8" w:rsidRDefault="00041972" w:rsidP="004D27C1">
      <w:pPr>
        <w:pStyle w:val="Sraopastraipa"/>
        <w:numPr>
          <w:ilvl w:val="0"/>
          <w:numId w:val="3"/>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sutankinimas: Ev2 ≥ 100 MPa </w:t>
      </w:r>
    </w:p>
    <w:p w14:paraId="20F3F1F4" w14:textId="77777777" w:rsidR="00041972" w:rsidRPr="00E92AF8" w:rsidRDefault="00041972" w:rsidP="00041972">
      <w:pPr>
        <w:pStyle w:val="Sraopastraipa"/>
        <w:spacing w:after="0"/>
        <w:ind w:left="1440"/>
        <w:jc w:val="both"/>
        <w:rPr>
          <w:rFonts w:ascii="Times New Roman" w:hAnsi="Times New Roman" w:cs="Times New Roman"/>
          <w:sz w:val="24"/>
          <w:szCs w:val="24"/>
        </w:rPr>
      </w:pPr>
    </w:p>
    <w:p w14:paraId="688EADF3" w14:textId="09557AAE" w:rsidR="0027540E" w:rsidRPr="00E92AF8" w:rsidRDefault="00041972"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Š</w:t>
      </w:r>
      <w:r w:rsidR="0027540E" w:rsidRPr="00E92AF8">
        <w:rPr>
          <w:rFonts w:ascii="Times New Roman" w:hAnsi="Times New Roman" w:cs="Times New Roman"/>
          <w:sz w:val="24"/>
          <w:szCs w:val="24"/>
        </w:rPr>
        <w:t>alčiui atsparus sluoksnis</w:t>
      </w:r>
      <w:r w:rsidRPr="00E92AF8">
        <w:rPr>
          <w:rFonts w:ascii="Times New Roman" w:hAnsi="Times New Roman" w:cs="Times New Roman"/>
          <w:sz w:val="24"/>
          <w:szCs w:val="24"/>
        </w:rPr>
        <w:t xml:space="preserve"> įrengiamas</w:t>
      </w:r>
      <w:r w:rsidR="0027540E" w:rsidRPr="00E92AF8">
        <w:rPr>
          <w:rFonts w:ascii="Times New Roman" w:hAnsi="Times New Roman" w:cs="Times New Roman"/>
          <w:sz w:val="24"/>
          <w:szCs w:val="24"/>
        </w:rPr>
        <w:t xml:space="preserve"> iš smėlio arba žvyro-smėlio mišinio, kurio storis po sutankinimo ne mažesnis kaip 30 cm. Medžiaga turi būti švari, be organinių priemaišų ir molio, pasižymėti geromis drenažinėmis savybėmis ir būti atspari šalčio poveikiui. Šis sluoksnis įrengiamas sluoksniais ne storesniais kaip 20 cm, užtikrinant reikiamą sutankinimą.</w:t>
      </w:r>
    </w:p>
    <w:p w14:paraId="44B42702"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Šalčiui atsparaus sluoksnio reikalavimai:</w:t>
      </w:r>
    </w:p>
    <w:p w14:paraId="4E494880" w14:textId="77777777" w:rsidR="0027540E" w:rsidRPr="00E92AF8" w:rsidRDefault="0027540E"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medžiaga – smėlis arba žvyro-smėlio mišinys </w:t>
      </w:r>
    </w:p>
    <w:p w14:paraId="386876E6" w14:textId="21AEB29A" w:rsidR="00041972" w:rsidRPr="00E92AF8" w:rsidRDefault="00041972"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6C6F28FE" w14:textId="77777777" w:rsidR="0027540E" w:rsidRPr="00E92AF8" w:rsidRDefault="0027540E" w:rsidP="004D27C1">
      <w:pPr>
        <w:numPr>
          <w:ilvl w:val="0"/>
          <w:numId w:val="4"/>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be molio ir organinių priemaišų </w:t>
      </w:r>
    </w:p>
    <w:p w14:paraId="7F8497F3" w14:textId="77777777" w:rsidR="0027540E" w:rsidRPr="00E92AF8" w:rsidRDefault="0027540E"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 30 cm </w:t>
      </w:r>
    </w:p>
    <w:p w14:paraId="6AA85EE3" w14:textId="2BBDB420" w:rsidR="00041972" w:rsidRPr="00E92AF8" w:rsidRDefault="00041972" w:rsidP="004D27C1">
      <w:pPr>
        <w:pStyle w:val="Sraopastraipa"/>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tankinimas: Ev2 ≥ 80 MPa </w:t>
      </w:r>
    </w:p>
    <w:p w14:paraId="1CC632E6" w14:textId="14D3DAC5" w:rsidR="0027540E" w:rsidRPr="00E92AF8" w:rsidRDefault="0027540E" w:rsidP="004D27C1">
      <w:pPr>
        <w:tabs>
          <w:tab w:val="left" w:pos="1843"/>
        </w:tabs>
        <w:spacing w:after="0"/>
        <w:ind w:left="720" w:firstLine="120"/>
        <w:jc w:val="both"/>
        <w:rPr>
          <w:rFonts w:ascii="Times New Roman" w:hAnsi="Times New Roman" w:cs="Times New Roman"/>
          <w:sz w:val="24"/>
          <w:szCs w:val="24"/>
        </w:rPr>
      </w:pPr>
    </w:p>
    <w:p w14:paraId="110E66C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Natūralus gruntas prieš konstrukcijos įrengimą turi būti paruoštas, pašalinant augalinį sluoksnį ir netinkamus gruntus. Gruntas turi būti išlygintas ir sutankintas iki reikiamų rodiklių. Esant silpnam ar netinkamam gruntui, jis turi būti pakeistas arba sustiprintas.</w:t>
      </w:r>
    </w:p>
    <w:p w14:paraId="436F7E57" w14:textId="62518A46"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Grunto reikalavimai:</w:t>
      </w:r>
    </w:p>
    <w:p w14:paraId="010E4CA9" w14:textId="575DBDA1" w:rsidR="00041972" w:rsidRPr="00E92AF8" w:rsidRDefault="004D27C1" w:rsidP="004D27C1">
      <w:pPr>
        <w:pStyle w:val="Sraopastraipa"/>
        <w:numPr>
          <w:ilvl w:val="0"/>
          <w:numId w:val="5"/>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g</w:t>
      </w:r>
      <w:r w:rsidR="00041972" w:rsidRPr="00E92AF8">
        <w:rPr>
          <w:rFonts w:ascii="Times New Roman" w:hAnsi="Times New Roman" w:cs="Times New Roman"/>
          <w:sz w:val="24"/>
          <w:szCs w:val="24"/>
        </w:rPr>
        <w:t xml:space="preserve">runto sutankinimas Ev2 ≥ 45 MPa </w:t>
      </w:r>
    </w:p>
    <w:p w14:paraId="46A4E3BE" w14:textId="77777777" w:rsidR="00041972" w:rsidRPr="00E92AF8" w:rsidRDefault="00041972" w:rsidP="00041972">
      <w:pPr>
        <w:pStyle w:val="Sraopastraipa"/>
        <w:spacing w:after="0"/>
        <w:ind w:left="1440"/>
        <w:jc w:val="both"/>
        <w:rPr>
          <w:rFonts w:ascii="Times New Roman" w:hAnsi="Times New Roman" w:cs="Times New Roman"/>
          <w:sz w:val="24"/>
          <w:szCs w:val="24"/>
        </w:rPr>
      </w:pPr>
    </w:p>
    <w:p w14:paraId="52CF4F74"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Visi konstrukciniai sluoksniai turi būti įrengiami nuosekliai, užtikrinant jų stabilumą, tinkamą sutankinimą ir projektinių aukščių laikymąsi. Draudžiama įrengti dangą ant įmirkusio ar nestabilaus pagrindo. Turi būti užtikrintas paviršinių vandenų nuvedimas, formuojant ne mažesnius kaip 1–2 % nuolydžius.</w:t>
      </w:r>
    </w:p>
    <w:p w14:paraId="7627EFF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Trinkelių klojimo metu siūlių plotis turi būti 2–5 mm, siūlės užpildomos smėliu, o paklotas paviršius vibruojamas naudojant vibroplokštę su apsaugine (guminė) danga. Galutinis paviršius turi būti lygus, be įdubimų ir bangų, leidžiami nuokrypiai – ne daugiau kaip ±10 mm matuojant 3 m liniuote.</w:t>
      </w:r>
    </w:p>
    <w:p w14:paraId="59DA0D4A" w14:textId="7F0DA665" w:rsidR="00433A02" w:rsidRPr="00E92AF8" w:rsidRDefault="00041972"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Į</w:t>
      </w:r>
      <w:r w:rsidR="00433A02" w:rsidRPr="00E92AF8">
        <w:rPr>
          <w:rFonts w:ascii="Times New Roman" w:hAnsi="Times New Roman" w:cs="Times New Roman"/>
          <w:sz w:val="24"/>
          <w:szCs w:val="24"/>
        </w:rPr>
        <w:t>rengtos trinkelių dangos sujungimai su esamomis dangomis turi būti lygūs, be aukščio skirtumų ir užtikrinant saugų naudojimą.</w:t>
      </w:r>
    </w:p>
    <w:p w14:paraId="752D432C" w14:textId="365FE093"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 xml:space="preserve">Rangovas, pateikdamas </w:t>
      </w:r>
      <w:r w:rsidR="00983E8A" w:rsidRPr="00E92AF8">
        <w:rPr>
          <w:rFonts w:ascii="Times New Roman" w:hAnsi="Times New Roman" w:cs="Times New Roman"/>
          <w:sz w:val="24"/>
          <w:szCs w:val="24"/>
        </w:rPr>
        <w:t xml:space="preserve">pagal pateiktą schemą </w:t>
      </w:r>
      <w:r w:rsidR="00216777" w:rsidRPr="00E92AF8">
        <w:rPr>
          <w:rFonts w:ascii="Times New Roman" w:hAnsi="Times New Roman" w:cs="Times New Roman"/>
          <w:sz w:val="24"/>
          <w:szCs w:val="24"/>
        </w:rPr>
        <w:t>pėsčiųjų tako</w:t>
      </w:r>
      <w:r w:rsidR="00734DCF" w:rsidRPr="00E92AF8">
        <w:rPr>
          <w:rFonts w:ascii="Times New Roman" w:hAnsi="Times New Roman" w:cs="Times New Roman"/>
          <w:sz w:val="24"/>
          <w:szCs w:val="24"/>
        </w:rPr>
        <w:t xml:space="preserve"> paprastojo remonto </w:t>
      </w:r>
      <w:r w:rsidR="00983E8A" w:rsidRPr="00E92AF8">
        <w:rPr>
          <w:rFonts w:ascii="Times New Roman" w:hAnsi="Times New Roman" w:cs="Times New Roman"/>
          <w:sz w:val="24"/>
          <w:szCs w:val="24"/>
        </w:rPr>
        <w:t xml:space="preserve">pasiūlymo </w:t>
      </w:r>
      <w:r w:rsidRPr="00E92AF8">
        <w:rPr>
          <w:rFonts w:ascii="Times New Roman" w:hAnsi="Times New Roman" w:cs="Times New Roman"/>
          <w:sz w:val="24"/>
          <w:szCs w:val="24"/>
        </w:rPr>
        <w:t>kainą, privalo įsivertinti visas su darbų atlikimu susijusias išlaidas. Į kainą turi būti įskaičiuotos visos medžiagos, jų tiekimas ir transportavimas, mechanizmai, darbo jėga, pagrindų įrengimas, esamų dangų ardymas, atliekų išvežimas ir sutvarkymas, statybvietės paruošimas, saugos priemonės, eismo organizavimas, bei visi kiti darbai ir kaštai, būtini pilnam ir kokybiškam darbų atlikimui pagal šią techninę specifikaciją. Rangovas taip pat privalo savo lėšomis atstatyti visas darbų metu pažeistas dangas ir teritorijas, įskaitant vejas, želdinius, dangas, mažąją architektūrą ar kitus elementus, iki būklės, ne prastesnės nei buvo prieš darbų pradžią.</w:t>
      </w:r>
    </w:p>
    <w:p w14:paraId="1D3CB26A" w14:textId="1E323FB0" w:rsidR="00433A02" w:rsidRPr="00041972" w:rsidRDefault="0027540E" w:rsidP="00B73C0C">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Rangovas privalo savo lėšomis ir atsakomybe užtikrinti darbų saugą, darbuotojų saugą ir sveikatą, statybvietės aptvėrimą, tvarką ir tinkamą organizavimą viso darbų vykdymo laikotarpiu. Rangovas atsako už laikinas saugos priemones, eismo organizavimą, pėsčiųjų ir transporto saugumą, taip pat už statybinių atliekų surinkimą, išvežimą ir tinkamą sutvarkymą bei aplinkos ir trečiųjų asmenų turto apsaugą.</w:t>
      </w:r>
    </w:p>
    <w:sectPr w:rsidR="00433A02" w:rsidRPr="00041972" w:rsidSect="00B73C0C">
      <w:pgSz w:w="11906" w:h="16838"/>
      <w:pgMar w:top="851"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BD4"/>
    <w:multiLevelType w:val="multilevel"/>
    <w:tmpl w:val="DAA448D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B526A38"/>
    <w:multiLevelType w:val="multilevel"/>
    <w:tmpl w:val="441E9C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506C7324"/>
    <w:multiLevelType w:val="multilevel"/>
    <w:tmpl w:val="F2D225B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46E59B8"/>
    <w:multiLevelType w:val="multilevel"/>
    <w:tmpl w:val="7378422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60266F6B"/>
    <w:multiLevelType w:val="multilevel"/>
    <w:tmpl w:val="7B54EC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09168353">
    <w:abstractNumId w:val="4"/>
  </w:num>
  <w:num w:numId="2" w16cid:durableId="1716003767">
    <w:abstractNumId w:val="1"/>
  </w:num>
  <w:num w:numId="3" w16cid:durableId="1803616697">
    <w:abstractNumId w:val="2"/>
  </w:num>
  <w:num w:numId="4" w16cid:durableId="768936016">
    <w:abstractNumId w:val="3"/>
  </w:num>
  <w:num w:numId="5" w16cid:durableId="169904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0E"/>
    <w:rsid w:val="00041972"/>
    <w:rsid w:val="00091C57"/>
    <w:rsid w:val="001342FA"/>
    <w:rsid w:val="00216777"/>
    <w:rsid w:val="0027540E"/>
    <w:rsid w:val="002F798C"/>
    <w:rsid w:val="003B14A4"/>
    <w:rsid w:val="00430C22"/>
    <w:rsid w:val="00433A02"/>
    <w:rsid w:val="004D27C1"/>
    <w:rsid w:val="00543F8B"/>
    <w:rsid w:val="007238DC"/>
    <w:rsid w:val="00734DCF"/>
    <w:rsid w:val="00750387"/>
    <w:rsid w:val="007863C5"/>
    <w:rsid w:val="009076A9"/>
    <w:rsid w:val="00983E8A"/>
    <w:rsid w:val="00B34AF5"/>
    <w:rsid w:val="00B45E2B"/>
    <w:rsid w:val="00B73C0C"/>
    <w:rsid w:val="00C37C4D"/>
    <w:rsid w:val="00D10256"/>
    <w:rsid w:val="00D52C4B"/>
    <w:rsid w:val="00DA64A4"/>
    <w:rsid w:val="00DC15EB"/>
    <w:rsid w:val="00E020C7"/>
    <w:rsid w:val="00E92AF8"/>
    <w:rsid w:val="00F41FFD"/>
    <w:rsid w:val="00F810DF"/>
    <w:rsid w:val="00FD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7423"/>
  <w15:chartTrackingRefBased/>
  <w15:docId w15:val="{A58348BD-8E8A-4B8D-80DE-041C42FD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5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54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54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4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4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4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4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4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4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54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54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54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4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4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4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4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4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4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4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4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4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40E"/>
    <w:rPr>
      <w:i/>
      <w:iCs/>
      <w:color w:val="404040" w:themeColor="text1" w:themeTint="BF"/>
    </w:rPr>
  </w:style>
  <w:style w:type="paragraph" w:styleId="Sraopastraipa">
    <w:name w:val="List Paragraph"/>
    <w:basedOn w:val="prastasis"/>
    <w:uiPriority w:val="34"/>
    <w:qFormat/>
    <w:rsid w:val="0027540E"/>
    <w:pPr>
      <w:ind w:left="720"/>
      <w:contextualSpacing/>
    </w:pPr>
  </w:style>
  <w:style w:type="character" w:styleId="Rykuspabraukimas">
    <w:name w:val="Intense Emphasis"/>
    <w:basedOn w:val="Numatytasispastraiposriftas"/>
    <w:uiPriority w:val="21"/>
    <w:qFormat/>
    <w:rsid w:val="0027540E"/>
    <w:rPr>
      <w:i/>
      <w:iCs/>
      <w:color w:val="2F5496" w:themeColor="accent1" w:themeShade="BF"/>
    </w:rPr>
  </w:style>
  <w:style w:type="paragraph" w:styleId="Iskirtacitata">
    <w:name w:val="Intense Quote"/>
    <w:basedOn w:val="prastasis"/>
    <w:next w:val="prastasis"/>
    <w:link w:val="IskirtacitataDiagrama"/>
    <w:uiPriority w:val="30"/>
    <w:qFormat/>
    <w:rsid w:val="00275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40E"/>
    <w:rPr>
      <w:i/>
      <w:iCs/>
      <w:color w:val="2F5496" w:themeColor="accent1" w:themeShade="BF"/>
    </w:rPr>
  </w:style>
  <w:style w:type="character" w:styleId="Rykinuoroda">
    <w:name w:val="Intense Reference"/>
    <w:basedOn w:val="Numatytasispastraiposriftas"/>
    <w:uiPriority w:val="32"/>
    <w:qFormat/>
    <w:rsid w:val="0027540E"/>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B34AF5"/>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B34AF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34AF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3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3686</Words>
  <Characters>2102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Lapė</dc:creator>
  <cp:keywords/>
  <dc:description/>
  <cp:lastModifiedBy>Veronika Šimkienė</cp:lastModifiedBy>
  <cp:revision>9</cp:revision>
  <dcterms:created xsi:type="dcterms:W3CDTF">2026-05-26T12:06:00Z</dcterms:created>
  <dcterms:modified xsi:type="dcterms:W3CDTF">2026-06-12T10:16:00Z</dcterms:modified>
</cp:coreProperties>
</file>