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487AEF02" w:rsidR="008D704D" w:rsidRPr="00F3072A" w:rsidRDefault="00412A6A" w:rsidP="00F3072A">
      <w:pPr>
        <w:tabs>
          <w:tab w:val="left" w:pos="2977"/>
        </w:tabs>
        <w:spacing w:after="120" w:line="20" w:lineRule="atLeast"/>
        <w:jc w:val="right"/>
        <w:rPr>
          <w:rFonts w:ascii="Aptos" w:eastAsia="Calibri" w:hAnsi="Aptos" w:cs="Times New Roman"/>
        </w:rPr>
      </w:pPr>
      <w:bookmarkStart w:id="0" w:name="_Ref38539939"/>
      <w:bookmarkStart w:id="1" w:name="_Ref38541068"/>
      <w:bookmarkStart w:id="2" w:name="_Ref38885053"/>
      <w:bookmarkStart w:id="3" w:name="_Ref38899023"/>
      <w:bookmarkStart w:id="4" w:name="_Toc124243984"/>
      <w:bookmarkStart w:id="5" w:name="_Toc231913063"/>
      <w:r>
        <w:rPr>
          <w:rFonts w:ascii="Aptos" w:eastAsia="Calibri" w:hAnsi="Aptos" w:cs="Times New Roman"/>
          <w:color w:val="000000" w:themeColor="text1"/>
        </w:rPr>
        <w:t>P</w:t>
      </w:r>
      <w:r w:rsidR="008D704D" w:rsidRPr="0065681D">
        <w:rPr>
          <w:rFonts w:ascii="Aptos" w:eastAsia="Calibri" w:hAnsi="Aptos" w:cs="Times New Roman"/>
          <w:color w:val="000000" w:themeColor="text1"/>
        </w:rPr>
        <w:t>riedas</w:t>
      </w:r>
      <w:r>
        <w:rPr>
          <w:rFonts w:ascii="Aptos" w:eastAsia="Calibri" w:hAnsi="Aptos" w:cs="Times New Roman"/>
          <w:color w:val="000000" w:themeColor="text1"/>
        </w:rPr>
        <w:t xml:space="preserve"> Nr. 1 </w:t>
      </w:r>
      <w:r w:rsidR="008D704D" w:rsidRPr="0065681D">
        <w:rPr>
          <w:rFonts w:ascii="Aptos" w:eastAsia="Calibri" w:hAnsi="Aptos" w:cs="Times New Roman"/>
          <w:color w:val="000000" w:themeColor="text1"/>
        </w:rPr>
        <w:t>„Techninė specifikacija“</w:t>
      </w:r>
      <w:bookmarkEnd w:id="0"/>
      <w:bookmarkEnd w:id="1"/>
      <w:bookmarkEnd w:id="2"/>
      <w:bookmarkEnd w:id="3"/>
      <w:bookmarkEnd w:id="4"/>
      <w:bookmarkEnd w:id="5"/>
    </w:p>
    <w:p w14:paraId="6E82CE1F" w14:textId="77777777" w:rsidR="00CE371A" w:rsidRPr="0065681D" w:rsidRDefault="00CE371A" w:rsidP="00DE7ADE">
      <w:pPr>
        <w:rPr>
          <w:rFonts w:ascii="Aptos" w:hAnsi="Aptos" w:cs="Times New Roman"/>
          <w:b/>
          <w:bCs/>
        </w:rPr>
      </w:pPr>
    </w:p>
    <w:p w14:paraId="009E1CBD" w14:textId="1CF88F1C" w:rsidR="0064127D" w:rsidRPr="0065681D" w:rsidRDefault="00281735" w:rsidP="0064127D">
      <w:pPr>
        <w:pStyle w:val="Subtitle"/>
        <w:jc w:val="center"/>
        <w:rPr>
          <w:rFonts w:ascii="Aptos" w:hAnsi="Aptos" w:cs="Times New Roman"/>
        </w:rPr>
      </w:pPr>
      <w:r w:rsidRPr="0065681D">
        <w:rPr>
          <w:rFonts w:ascii="Aptos" w:hAnsi="Aptos" w:cs="Times New Roman"/>
        </w:rPr>
        <w:t>TECHNINĖ SPECIFIKACIJA</w:t>
      </w:r>
    </w:p>
    <w:p w14:paraId="1B289C53" w14:textId="77777777" w:rsidR="00CE371A" w:rsidRPr="0065681D" w:rsidRDefault="00CE371A" w:rsidP="00CE371A">
      <w:pPr>
        <w:widowControl w:val="0"/>
        <w:shd w:val="clear" w:color="auto" w:fill="FFFFFF"/>
        <w:suppressAutoHyphens/>
        <w:autoSpaceDE w:val="0"/>
        <w:spacing w:after="0"/>
        <w:jc w:val="center"/>
        <w:rPr>
          <w:rFonts w:ascii="Aptos" w:eastAsia="Times New Roman" w:hAnsi="Aptos" w:cs="Times New Roman"/>
          <w:b/>
          <w:bCs/>
          <w:color w:val="000000"/>
          <w:lang w:eastAsia="ar-SA"/>
        </w:rPr>
      </w:pPr>
    </w:p>
    <w:p w14:paraId="7CECC973" w14:textId="77777777" w:rsidR="005E2B9E" w:rsidRPr="00DE7ADE" w:rsidRDefault="005E2B9E" w:rsidP="005E2B9E">
      <w:pPr>
        <w:widowControl w:val="0"/>
        <w:numPr>
          <w:ilvl w:val="0"/>
          <w:numId w:val="18"/>
        </w:numPr>
        <w:spacing w:after="0" w:line="240" w:lineRule="auto"/>
        <w:jc w:val="both"/>
        <w:rPr>
          <w:rFonts w:ascii="Aptos" w:hAnsi="Aptos" w:cs="Times New Roman"/>
          <w:b/>
        </w:rPr>
      </w:pPr>
      <w:r w:rsidRPr="00DE7ADE">
        <w:rPr>
          <w:rFonts w:ascii="Aptos" w:hAnsi="Aptos" w:cs="Times New Roman"/>
          <w:b/>
        </w:rPr>
        <w:t>PIRKIMO OBJEKTAS</w:t>
      </w:r>
    </w:p>
    <w:p w14:paraId="22F9378A" w14:textId="77777777" w:rsidR="005E2B9E" w:rsidRPr="00DE7ADE" w:rsidRDefault="005E2B9E" w:rsidP="005E2B9E">
      <w:pPr>
        <w:widowControl w:val="0"/>
        <w:spacing w:after="0" w:line="240" w:lineRule="auto"/>
        <w:ind w:left="1080"/>
        <w:jc w:val="both"/>
        <w:rPr>
          <w:rFonts w:ascii="Aptos" w:hAnsi="Aptos" w:cs="Times New Roman"/>
          <w:b/>
        </w:rPr>
      </w:pPr>
    </w:p>
    <w:p w14:paraId="4DD47F3A" w14:textId="77777777" w:rsidR="005E2B9E" w:rsidRPr="00DE7AD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Perkančioji organizacija</w:t>
      </w:r>
      <w:r w:rsidRPr="00DE7ADE">
        <w:rPr>
          <w:rFonts w:ascii="Aptos" w:hAnsi="Aptos" w:cs="Times New Roman"/>
        </w:rPr>
        <w:t xml:space="preserve"> – UAB „Toksika“, įm. k. 244670310, Kuro g. 15, Vilnius.</w:t>
      </w:r>
    </w:p>
    <w:p w14:paraId="6C21A298" w14:textId="4D218BF1" w:rsidR="005E2B9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Pirkimo objektas</w:t>
      </w:r>
      <w:r w:rsidRPr="00DE7ADE">
        <w:rPr>
          <w:rFonts w:ascii="Aptos" w:hAnsi="Aptos" w:cs="Times New Roman"/>
        </w:rPr>
        <w:t xml:space="preserve"> – </w:t>
      </w:r>
      <w:r w:rsidR="00DE7ADE" w:rsidRPr="00DE7ADE">
        <w:rPr>
          <w:rFonts w:ascii="Aptos" w:hAnsi="Aptos" w:cs="Times New Roman"/>
        </w:rPr>
        <w:t xml:space="preserve">Sunkvežimis su kietašoniu antstatu ir liftiniu keltuvu </w:t>
      </w:r>
      <w:r w:rsidRPr="00DE7ADE">
        <w:rPr>
          <w:rFonts w:ascii="Aptos" w:hAnsi="Aptos" w:cs="Times New Roman"/>
        </w:rPr>
        <w:t xml:space="preserve">(BVPŽ kodas – </w:t>
      </w:r>
      <w:r w:rsidR="00DE7ADE" w:rsidRPr="00DE7ADE">
        <w:rPr>
          <w:rFonts w:ascii="Aptos" w:hAnsi="Aptos" w:cs="Times New Roman"/>
        </w:rPr>
        <w:t>34142100-5</w:t>
      </w:r>
      <w:r w:rsidRPr="00DE7ADE">
        <w:rPr>
          <w:rFonts w:ascii="Aptos" w:hAnsi="Aptos" w:cs="Times New Roman"/>
        </w:rPr>
        <w:t>), (toliau – prekė, transporto priemonė).</w:t>
      </w:r>
    </w:p>
    <w:p w14:paraId="5EFC9A1B" w14:textId="3E3324B0" w:rsidR="003E121D" w:rsidRPr="00657F75" w:rsidRDefault="003E121D" w:rsidP="00885270">
      <w:pPr>
        <w:widowControl w:val="0"/>
        <w:numPr>
          <w:ilvl w:val="0"/>
          <w:numId w:val="17"/>
        </w:numPr>
        <w:spacing w:after="0" w:line="240" w:lineRule="auto"/>
        <w:ind w:left="284"/>
        <w:jc w:val="both"/>
        <w:rPr>
          <w:rFonts w:ascii="Aptos" w:hAnsi="Aptos" w:cs="Times New Roman"/>
        </w:rPr>
      </w:pPr>
      <w:r w:rsidRPr="00657F75">
        <w:rPr>
          <w:rFonts w:ascii="Aptos" w:hAnsi="Aptos" w:cs="Times New Roman"/>
        </w:rPr>
        <w:t>Kiekis – 1 vnt.</w:t>
      </w:r>
    </w:p>
    <w:p w14:paraId="616788D8" w14:textId="3C534E73" w:rsidR="005E2B9E" w:rsidRPr="00657F75" w:rsidRDefault="005E2B9E" w:rsidP="00885270">
      <w:pPr>
        <w:widowControl w:val="0"/>
        <w:numPr>
          <w:ilvl w:val="0"/>
          <w:numId w:val="17"/>
        </w:numPr>
        <w:spacing w:after="0" w:line="240" w:lineRule="auto"/>
        <w:ind w:left="284"/>
        <w:jc w:val="both"/>
        <w:rPr>
          <w:rFonts w:ascii="Aptos" w:hAnsi="Aptos" w:cs="Times New Roman"/>
        </w:rPr>
      </w:pPr>
      <w:r w:rsidRPr="00657F75">
        <w:rPr>
          <w:rFonts w:ascii="Aptos" w:hAnsi="Aptos"/>
          <w:b/>
          <w:bCs/>
          <w:lang w:eastAsia="da-DK"/>
        </w:rPr>
        <w:t>Sutarties trukmė</w:t>
      </w:r>
      <w:r w:rsidRPr="00657F75">
        <w:rPr>
          <w:rFonts w:ascii="Aptos" w:hAnsi="Aptos"/>
          <w:lang w:eastAsia="da-DK"/>
        </w:rPr>
        <w:t xml:space="preserve"> – sutartis sudaroma ne ilgesniam kaip </w:t>
      </w:r>
      <w:r w:rsidR="00657F75" w:rsidRPr="00657F75">
        <w:rPr>
          <w:rFonts w:ascii="Aptos" w:hAnsi="Aptos"/>
          <w:lang w:eastAsia="da-DK"/>
        </w:rPr>
        <w:t>7</w:t>
      </w:r>
      <w:r w:rsidRPr="00657F75">
        <w:rPr>
          <w:rFonts w:ascii="Aptos" w:hAnsi="Aptos"/>
          <w:lang w:eastAsia="da-DK"/>
        </w:rPr>
        <w:t xml:space="preserve"> (</w:t>
      </w:r>
      <w:r w:rsidR="00657F75" w:rsidRPr="00657F75">
        <w:rPr>
          <w:rFonts w:ascii="Aptos" w:hAnsi="Aptos"/>
          <w:lang w:eastAsia="da-DK"/>
        </w:rPr>
        <w:t>septynių</w:t>
      </w:r>
      <w:r w:rsidRPr="00657F75">
        <w:rPr>
          <w:rFonts w:ascii="Aptos" w:hAnsi="Aptos"/>
          <w:lang w:eastAsia="da-DK"/>
        </w:rPr>
        <w:t>) mėnesių laikotarpiui.</w:t>
      </w:r>
    </w:p>
    <w:p w14:paraId="7C592F23" w14:textId="0416197B" w:rsidR="00657F75" w:rsidRPr="00657F75" w:rsidRDefault="00657F75" w:rsidP="00885270">
      <w:pPr>
        <w:pStyle w:val="ListParagraph"/>
        <w:numPr>
          <w:ilvl w:val="0"/>
          <w:numId w:val="17"/>
        </w:numPr>
        <w:spacing w:after="0"/>
        <w:ind w:left="283" w:hanging="357"/>
        <w:jc w:val="both"/>
        <w:rPr>
          <w:rFonts w:ascii="Aptos" w:hAnsi="Aptos" w:cs="Times New Roman"/>
        </w:rPr>
      </w:pPr>
      <w:r w:rsidRPr="004B26DF">
        <w:rPr>
          <w:rFonts w:ascii="Aptos" w:hAnsi="Aptos" w:cs="Times New Roman"/>
          <w:b/>
          <w:bCs/>
        </w:rPr>
        <w:t>Prekės pristatymo terminas</w:t>
      </w:r>
      <w:r w:rsidRPr="00657F75">
        <w:rPr>
          <w:rFonts w:ascii="Aptos" w:hAnsi="Aptos" w:cs="Times New Roman"/>
        </w:rPr>
        <w:t xml:space="preserve"> – prekė turi būti pristatyt</w:t>
      </w:r>
      <w:r>
        <w:rPr>
          <w:rFonts w:ascii="Aptos" w:hAnsi="Aptos" w:cs="Times New Roman"/>
        </w:rPr>
        <w:t>a</w:t>
      </w:r>
      <w:r w:rsidRPr="00657F75">
        <w:rPr>
          <w:rFonts w:ascii="Aptos" w:hAnsi="Aptos" w:cs="Times New Roman"/>
        </w:rPr>
        <w:t xml:space="preserve"> Perkančiajai organizacijai ne vėliau kaip per 6 (šešis) mėnesius, nuo sutarties įsigaliojimo dienos, arba tiekėjo pasiūlyme nurodytą terminą (taikomas tas terminas, kuris yra trumpesnis).</w:t>
      </w:r>
    </w:p>
    <w:p w14:paraId="13BE3A68" w14:textId="44CEE50F" w:rsidR="005E2B9E" w:rsidRPr="00657F75" w:rsidRDefault="005E2B9E" w:rsidP="00885270">
      <w:pPr>
        <w:widowControl w:val="0"/>
        <w:numPr>
          <w:ilvl w:val="0"/>
          <w:numId w:val="17"/>
        </w:numPr>
        <w:spacing w:after="0" w:line="240" w:lineRule="auto"/>
        <w:ind w:left="283" w:hanging="357"/>
        <w:jc w:val="both"/>
        <w:rPr>
          <w:rFonts w:ascii="Aptos" w:hAnsi="Aptos" w:cs="Times New Roman"/>
        </w:rPr>
      </w:pPr>
      <w:r w:rsidRPr="00657F75">
        <w:rPr>
          <w:rFonts w:ascii="Aptos" w:hAnsi="Aptos"/>
          <w:b/>
          <w:bCs/>
          <w:lang w:eastAsia="da-DK"/>
        </w:rPr>
        <w:t>Prek</w:t>
      </w:r>
      <w:r w:rsidR="004F326C">
        <w:rPr>
          <w:rFonts w:ascii="Aptos" w:hAnsi="Aptos"/>
          <w:b/>
          <w:bCs/>
          <w:lang w:eastAsia="da-DK"/>
        </w:rPr>
        <w:t>ės</w:t>
      </w:r>
      <w:r w:rsidRPr="00657F75">
        <w:rPr>
          <w:rFonts w:ascii="Aptos" w:hAnsi="Aptos"/>
          <w:b/>
          <w:bCs/>
          <w:lang w:eastAsia="da-DK"/>
        </w:rPr>
        <w:t xml:space="preserve"> registracija</w:t>
      </w:r>
      <w:r w:rsidRPr="00657F75">
        <w:rPr>
          <w:rFonts w:ascii="Aptos" w:hAnsi="Aptos"/>
          <w:lang w:eastAsia="da-DK"/>
        </w:rPr>
        <w:t>: Tiekėjas įsipareigoja įregistruoti transporto priemonę VĮ „Regitra“ ne vėliau nei prekės perdavimo Perkančiajai organizacijai dieną.</w:t>
      </w:r>
    </w:p>
    <w:p w14:paraId="03D36A19" w14:textId="2AC30A54" w:rsidR="005E2B9E" w:rsidRPr="003704E7" w:rsidRDefault="005E2B9E" w:rsidP="00885270">
      <w:pPr>
        <w:pStyle w:val="ListParagraph"/>
        <w:numPr>
          <w:ilvl w:val="0"/>
          <w:numId w:val="17"/>
        </w:numPr>
        <w:spacing w:after="0"/>
        <w:ind w:left="284"/>
        <w:jc w:val="both"/>
        <w:rPr>
          <w:rFonts w:ascii="Aptos" w:hAnsi="Aptos" w:cs="Times New Roman"/>
        </w:rPr>
      </w:pPr>
      <w:r w:rsidRPr="003911B4">
        <w:rPr>
          <w:rFonts w:ascii="Aptos" w:hAnsi="Aptos"/>
          <w:b/>
          <w:bCs/>
          <w:lang w:eastAsia="da-DK"/>
        </w:rPr>
        <w:t>Prek</w:t>
      </w:r>
      <w:r w:rsidR="004F326C" w:rsidRPr="003911B4">
        <w:rPr>
          <w:rFonts w:ascii="Aptos" w:hAnsi="Aptos"/>
          <w:b/>
          <w:bCs/>
          <w:lang w:eastAsia="da-DK"/>
        </w:rPr>
        <w:t>ės</w:t>
      </w:r>
      <w:r w:rsidRPr="003911B4">
        <w:rPr>
          <w:rFonts w:ascii="Aptos" w:hAnsi="Aptos"/>
          <w:b/>
          <w:bCs/>
          <w:lang w:eastAsia="da-DK"/>
        </w:rPr>
        <w:t xml:space="preserve"> pristatymo vieta</w:t>
      </w:r>
      <w:r w:rsidRPr="003911B4">
        <w:rPr>
          <w:rFonts w:ascii="Aptos" w:hAnsi="Aptos"/>
          <w:lang w:eastAsia="da-DK"/>
        </w:rPr>
        <w:t xml:space="preserve">: UAB „Toksika“, </w:t>
      </w:r>
      <w:r w:rsidRPr="003911B4">
        <w:rPr>
          <w:rFonts w:ascii="Aptos" w:hAnsi="Aptos" w:cs="Times New Roman"/>
        </w:rPr>
        <w:t>Vilniaus atliekų aikštelė, adresu Kuro g. 15, Vilnius.</w:t>
      </w:r>
      <w:r w:rsidR="003704E7" w:rsidRPr="003911B4">
        <w:t xml:space="preserve"> </w:t>
      </w:r>
      <w:r w:rsidR="003704E7" w:rsidRPr="003911B4">
        <w:rPr>
          <w:rFonts w:ascii="Aptos" w:hAnsi="Aptos" w:cs="Times New Roman"/>
        </w:rPr>
        <w:t>Prekė</w:t>
      </w:r>
      <w:r w:rsidR="003704E7" w:rsidRPr="003704E7">
        <w:rPr>
          <w:rFonts w:ascii="Aptos" w:hAnsi="Aptos" w:cs="Times New Roman"/>
        </w:rPr>
        <w:t xml:space="preserve"> turi būti pristatoma Perkančiosios organizacijos darbo laiku (I-IV 07:30 – 16:15 val., V 07:30 – 15:00 val.).</w:t>
      </w:r>
    </w:p>
    <w:p w14:paraId="256037CE" w14:textId="2BCBE0B3" w:rsidR="003704E7" w:rsidRDefault="003704E7" w:rsidP="00885270">
      <w:pPr>
        <w:widowControl w:val="0"/>
        <w:numPr>
          <w:ilvl w:val="0"/>
          <w:numId w:val="17"/>
        </w:numPr>
        <w:spacing w:after="0" w:line="240" w:lineRule="auto"/>
        <w:ind w:left="284" w:hanging="357"/>
        <w:jc w:val="both"/>
        <w:rPr>
          <w:rFonts w:ascii="Aptos" w:hAnsi="Aptos" w:cs="Times New Roman"/>
          <w:bCs/>
          <w:iCs/>
        </w:rPr>
      </w:pPr>
      <w:r w:rsidRPr="003704E7">
        <w:rPr>
          <w:rFonts w:ascii="Aptos" w:hAnsi="Aptos" w:cs="Times New Roman"/>
          <w:b/>
          <w:iCs/>
        </w:rPr>
        <w:t xml:space="preserve">Garantija </w:t>
      </w:r>
      <w:r w:rsidRPr="003704E7">
        <w:rPr>
          <w:rFonts w:ascii="Aptos" w:hAnsi="Aptos" w:cs="Times New Roman"/>
          <w:bCs/>
          <w:iCs/>
        </w:rPr>
        <w:t>– prekei turi būti suteikta ne trumpesnė kaip 6 (šešių) mėnesių garantija.</w:t>
      </w:r>
    </w:p>
    <w:p w14:paraId="2EBB314A" w14:textId="3CA74C08" w:rsidR="00FF4A1F" w:rsidRPr="004B72FC" w:rsidRDefault="00FF4A1F" w:rsidP="00885270">
      <w:pPr>
        <w:widowControl w:val="0"/>
        <w:numPr>
          <w:ilvl w:val="0"/>
          <w:numId w:val="17"/>
        </w:numPr>
        <w:spacing w:after="0" w:line="240" w:lineRule="auto"/>
        <w:ind w:left="284" w:hanging="357"/>
        <w:jc w:val="both"/>
        <w:rPr>
          <w:rFonts w:ascii="Aptos" w:hAnsi="Aptos" w:cs="Times New Roman"/>
          <w:bCs/>
          <w:iCs/>
        </w:rPr>
      </w:pPr>
      <w:r w:rsidRPr="004B72FC">
        <w:rPr>
          <w:rFonts w:ascii="Aptos" w:hAnsi="Aptos" w:cs="Times New Roman"/>
          <w:b/>
          <w:iCs/>
        </w:rPr>
        <w:t xml:space="preserve">Garantinė priežiūra </w:t>
      </w:r>
      <w:r w:rsidRPr="004B72FC">
        <w:rPr>
          <w:rFonts w:ascii="Aptos" w:hAnsi="Aptos" w:cs="Times New Roman"/>
          <w:bCs/>
          <w:iCs/>
        </w:rPr>
        <w:t xml:space="preserve">- </w:t>
      </w:r>
      <w:r w:rsidR="00ED3416" w:rsidRPr="004B72FC">
        <w:rPr>
          <w:rFonts w:ascii="Aptos" w:hAnsi="Aptos" w:cs="Times New Roman"/>
          <w:bCs/>
          <w:iCs/>
        </w:rPr>
        <w:t xml:space="preserve">Garantinio termino laikotarpiu nustačius Prekės trūkumų, Tiekėjas privalo per 5 (penkias) darbo dienas nuo rašytinės pretenzijos gavimo dienos pradėti trūkumų šalinimo darbus ir pašalinti trūkumus per protingą terminą, </w:t>
      </w:r>
      <w:r w:rsidR="003911B4" w:rsidRPr="004B72FC">
        <w:rPr>
          <w:rFonts w:ascii="Aptos" w:hAnsi="Aptos" w:cs="Times New Roman"/>
          <w:bCs/>
          <w:iCs/>
        </w:rPr>
        <w:t>kuris negali būti ilgesnis kaip 10 (dešimt) darbo dienų</w:t>
      </w:r>
      <w:r w:rsidR="003A1BBB">
        <w:rPr>
          <w:rFonts w:ascii="Aptos" w:hAnsi="Aptos" w:cs="Times New Roman"/>
          <w:bCs/>
          <w:iCs/>
        </w:rPr>
        <w:t>,</w:t>
      </w:r>
      <w:r w:rsidR="003911B4" w:rsidRPr="004B72FC">
        <w:rPr>
          <w:rFonts w:ascii="Aptos" w:hAnsi="Aptos" w:cs="Times New Roman"/>
          <w:bCs/>
          <w:iCs/>
        </w:rPr>
        <w:t xml:space="preserve"> atsižvelgiant į jų pobūdį.</w:t>
      </w:r>
    </w:p>
    <w:p w14:paraId="6099EB0A" w14:textId="67347617" w:rsidR="005E2B9E" w:rsidRPr="004B26DF" w:rsidRDefault="005E2B9E" w:rsidP="003704E7">
      <w:pPr>
        <w:widowControl w:val="0"/>
        <w:numPr>
          <w:ilvl w:val="0"/>
          <w:numId w:val="17"/>
        </w:numPr>
        <w:spacing w:after="0" w:line="240" w:lineRule="auto"/>
        <w:ind w:left="284" w:hanging="357"/>
        <w:jc w:val="both"/>
        <w:rPr>
          <w:rFonts w:ascii="Aptos" w:hAnsi="Aptos" w:cs="Times New Roman"/>
          <w:b/>
          <w:iCs/>
        </w:rPr>
      </w:pPr>
      <w:r w:rsidRPr="003704E7">
        <w:rPr>
          <w:rFonts w:ascii="Aptos" w:hAnsi="Aptos"/>
          <w:lang w:eastAsia="da-DK"/>
        </w:rPr>
        <w:t>Į prekės kainą įskaitomi visi mokesčiai ir rinkliavos bei kitos išlaidos, susijusios su pirkimo sutarties vykdymu, transportavimo, transporto priemonės įregistravimo/išregistravimo ir kitos su prekių tiekimu susijusios išlaidos, aptarnavimo</w:t>
      </w:r>
      <w:r w:rsidRPr="003704E7">
        <w:rPr>
          <w:rStyle w:val="FootnoteReference"/>
          <w:rFonts w:ascii="Aptos" w:hAnsi="Aptos"/>
          <w:lang w:eastAsia="da-DK"/>
        </w:rPr>
        <w:footnoteReference w:id="2"/>
      </w:r>
      <w:r w:rsidRPr="003704E7">
        <w:rPr>
          <w:rFonts w:ascii="Aptos" w:hAnsi="Aptos"/>
          <w:lang w:eastAsia="da-DK"/>
        </w:rPr>
        <w:t xml:space="preserve"> garantiniu laikotarpiu (garantinių gedimų šalinimo) išlaidos, visos su dokumentų, kurių reikalauja Perkančioji organizacija, rengimu ir pateikimu susijusios išlaidos, elektroninių sąskaitų</w:t>
      </w:r>
      <w:r w:rsidR="003704E7" w:rsidRPr="003704E7">
        <w:rPr>
          <w:rFonts w:ascii="Aptos" w:hAnsi="Aptos"/>
          <w:lang w:eastAsia="da-DK"/>
        </w:rPr>
        <w:t xml:space="preserve"> teikimo</w:t>
      </w:r>
      <w:r w:rsidR="003704E7" w:rsidRPr="003704E7">
        <w:t xml:space="preserve"> </w:t>
      </w:r>
      <w:r w:rsidR="003704E7" w:rsidRPr="003704E7">
        <w:rPr>
          <w:rFonts w:ascii="Aptos" w:hAnsi="Aptos"/>
          <w:lang w:eastAsia="da-DK"/>
        </w:rPr>
        <w:t>per „SABIS“ sistemą išlaidos bei kitos išlaidos.</w:t>
      </w:r>
    </w:p>
    <w:p w14:paraId="6B5D74B7" w14:textId="77777777" w:rsidR="004B26DF" w:rsidRPr="004B26DF" w:rsidRDefault="004B26DF" w:rsidP="004B26DF">
      <w:pPr>
        <w:widowControl w:val="0"/>
        <w:numPr>
          <w:ilvl w:val="0"/>
          <w:numId w:val="17"/>
        </w:numPr>
        <w:spacing w:after="0" w:line="240" w:lineRule="auto"/>
        <w:ind w:left="284"/>
        <w:jc w:val="both"/>
        <w:rPr>
          <w:rFonts w:ascii="Aptos" w:hAnsi="Aptos" w:cs="Times New Roman"/>
          <w:bCs/>
          <w:iCs/>
        </w:rPr>
      </w:pPr>
      <w:r w:rsidRPr="004B26DF">
        <w:rPr>
          <w:rFonts w:ascii="Aptos" w:hAnsi="Aptos" w:cs="Times New Roman"/>
          <w:bCs/>
          <w:iCs/>
        </w:rPr>
        <w:t>Kartu su pristatoma preke Tiekėjas privalo pateikti visus transporto priemonės eksploatavimui ir naudojimui reikalingus dokumentus: transporto priemonės registracijos liudijimą; transporto priemonės perdavimo–priėmimo aktą; garantinę knygelę ir garantijos sąlygas; eksploatavimo instrukciją lietuvių kalba; kitus dokumentus, reikalingus teisėtam transporto priemonės naudojimui Lietuvos Respublikoje.</w:t>
      </w:r>
    </w:p>
    <w:p w14:paraId="7B5390C1" w14:textId="77777777" w:rsidR="004B26DF" w:rsidRPr="00BA0820" w:rsidRDefault="004B26DF" w:rsidP="004B26DF">
      <w:pPr>
        <w:widowControl w:val="0"/>
        <w:numPr>
          <w:ilvl w:val="0"/>
          <w:numId w:val="17"/>
        </w:numPr>
        <w:spacing w:after="0" w:line="240" w:lineRule="auto"/>
        <w:ind w:left="284"/>
        <w:jc w:val="both"/>
        <w:rPr>
          <w:rFonts w:ascii="Aptos" w:hAnsi="Aptos" w:cs="Times New Roman"/>
          <w:bCs/>
          <w:iCs/>
        </w:rPr>
      </w:pPr>
      <w:r w:rsidRPr="00BA0820">
        <w:rPr>
          <w:rFonts w:ascii="Aptos" w:hAnsi="Aptos" w:cs="Times New Roman"/>
          <w:bCs/>
          <w:iCs/>
        </w:rPr>
        <w:t>Prekę gali priimti tik Perkančiosios organizacijos įgaliotas atstovas, pasirašydamas perdavimo priėmimo dokumentuose.</w:t>
      </w:r>
    </w:p>
    <w:p w14:paraId="4F1E7B53" w14:textId="6BC9AB13" w:rsidR="004B26DF" w:rsidRPr="00BA0820" w:rsidRDefault="004B26DF" w:rsidP="00BA0820">
      <w:pPr>
        <w:widowControl w:val="0"/>
        <w:numPr>
          <w:ilvl w:val="0"/>
          <w:numId w:val="17"/>
        </w:numPr>
        <w:spacing w:after="0" w:line="240" w:lineRule="auto"/>
        <w:ind w:left="284"/>
        <w:jc w:val="both"/>
        <w:rPr>
          <w:rFonts w:ascii="Aptos" w:hAnsi="Aptos" w:cs="Times New Roman"/>
          <w:bCs/>
          <w:iCs/>
        </w:rPr>
      </w:pPr>
      <w:r w:rsidRPr="00BA0820">
        <w:rPr>
          <w:rFonts w:ascii="Aptos" w:hAnsi="Aptos" w:cs="Times New Roman"/>
          <w:bCs/>
          <w:iCs/>
        </w:rPr>
        <w:t>Perkančioji organizacija, patikrinusi ir įsitikinusi, kad prekė atitinka Sutartyje nustatytus reikalavimus ir kad yra įvykdyti visi kiti Tiekėjo įsipareigojimai pagal Sutartį, privalo priimti pristatytą prekę.</w:t>
      </w:r>
    </w:p>
    <w:p w14:paraId="0BDAD40D" w14:textId="77777777" w:rsidR="005E2B9E" w:rsidRPr="00BA0820" w:rsidRDefault="005E2B9E" w:rsidP="00BA0820">
      <w:pPr>
        <w:widowControl w:val="0"/>
        <w:numPr>
          <w:ilvl w:val="0"/>
          <w:numId w:val="17"/>
        </w:numPr>
        <w:spacing w:after="0" w:line="240" w:lineRule="auto"/>
        <w:ind w:left="284" w:hanging="357"/>
        <w:jc w:val="both"/>
        <w:rPr>
          <w:rFonts w:ascii="Aptos" w:hAnsi="Aptos" w:cs="Times New Roman"/>
          <w:bCs/>
          <w:iCs/>
        </w:rPr>
      </w:pPr>
      <w:r w:rsidRPr="00BA0820">
        <w:rPr>
          <w:rFonts w:ascii="Aptos" w:hAnsi="Aptos" w:cs="Times New Roman"/>
          <w:bCs/>
          <w:iCs/>
        </w:rPr>
        <w:t>Siūloma prekė turi atitikti Lietuvos Respublikos aplinkos ministro 2024 m. sausio 16 d. įsakymo Nr. D1-17 „Dėl Lietuvos Respublikos aplinkos ministro 2011 m. birželio 28 d. įsakymo Nr. D1-508 „Dėl aplinkos apsaugos kriterijų taikymo, vykdant žaliuosius pirkimus, tvarkos aprašo patvirtinimo“ pakeitimo“ 4.1. punktą „</w:t>
      </w:r>
      <w:r w:rsidRPr="00BA0820">
        <w:rPr>
          <w:rFonts w:ascii="Aptos" w:hAnsi="Aptos" w:cs="Times New Roman"/>
          <w:bCs/>
          <w:i/>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BA0820">
        <w:rPr>
          <w:rFonts w:ascii="Aptos" w:hAnsi="Aptos" w:cs="Times New Roman"/>
          <w:bCs/>
          <w:iCs/>
        </w:rPr>
        <w:t xml:space="preserve">“. Transporto priemonė turi atitikti vieną iš šių </w:t>
      </w:r>
      <w:r w:rsidRPr="00BA0820">
        <w:rPr>
          <w:rFonts w:ascii="Aptos" w:hAnsi="Aptos" w:cs="Times New Roman"/>
          <w:bCs/>
          <w:iCs/>
        </w:rPr>
        <w:lastRenderedPageBreak/>
        <w:t xml:space="preserve">minimalių aplinkos apsaugos kriterijų: </w:t>
      </w:r>
    </w:p>
    <w:p w14:paraId="65059C09" w14:textId="77777777" w:rsidR="005E2B9E" w:rsidRPr="00BA0820"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33FF0A5" w14:textId="77777777" w:rsidR="005E2B9E" w:rsidRPr="00DE7ADE"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2. kitais pirkimų atvejais transporto priemonė turi atitikti 11.1.1 papunkčio reikalavimus arba atitikti ne mažesnį kaip „Euro 6“ teršalų išmetimo standartą, išskyrus Alternatyviųjų degalų įstatymo 15 straipsnio 7 dalyje nurodytas transporto priemones.</w:t>
      </w:r>
      <w:r w:rsidRPr="00DE7ADE">
        <w:rPr>
          <w:rFonts w:ascii="Aptos" w:hAnsi="Aptos" w:cs="Times New Roman"/>
          <w:bCs/>
          <w:iCs/>
        </w:rPr>
        <w:t xml:space="preserve">  </w:t>
      </w:r>
    </w:p>
    <w:p w14:paraId="3114F772" w14:textId="77777777" w:rsidR="00EB33A1" w:rsidRPr="00DE7ADE" w:rsidRDefault="00EB33A1" w:rsidP="00EB33A1">
      <w:pPr>
        <w:widowControl w:val="0"/>
        <w:spacing w:after="0" w:line="240" w:lineRule="auto"/>
        <w:jc w:val="both"/>
        <w:rPr>
          <w:rFonts w:ascii="Aptos" w:hAnsi="Aptos" w:cs="Times New Roman"/>
          <w:b/>
          <w:iCs/>
        </w:rPr>
      </w:pPr>
    </w:p>
    <w:p w14:paraId="0C659979" w14:textId="77777777" w:rsidR="00EB33A1" w:rsidRPr="00BA0820" w:rsidRDefault="00EB33A1" w:rsidP="003704E7">
      <w:pPr>
        <w:widowControl w:val="0"/>
        <w:numPr>
          <w:ilvl w:val="0"/>
          <w:numId w:val="18"/>
        </w:numPr>
        <w:spacing w:after="0" w:line="240" w:lineRule="auto"/>
        <w:jc w:val="both"/>
        <w:rPr>
          <w:rFonts w:ascii="Aptos" w:hAnsi="Aptos" w:cs="Times New Roman"/>
          <w:b/>
        </w:rPr>
      </w:pPr>
      <w:r w:rsidRPr="00BA0820">
        <w:rPr>
          <w:rFonts w:ascii="Aptos" w:hAnsi="Aptos" w:cs="Times New Roman"/>
          <w:b/>
        </w:rPr>
        <w:t>REIKALAVIMAI PERKAMAM OBJEKTUI</w:t>
      </w:r>
    </w:p>
    <w:p w14:paraId="30BD6E41" w14:textId="77777777" w:rsidR="00EB33A1" w:rsidRPr="00BA0820" w:rsidRDefault="00EB33A1" w:rsidP="00EB33A1">
      <w:pPr>
        <w:spacing w:after="0" w:line="240" w:lineRule="auto"/>
        <w:ind w:left="1080"/>
        <w:jc w:val="both"/>
        <w:rPr>
          <w:rFonts w:ascii="Aptos" w:hAnsi="Aptos" w:cs="Times New Roman"/>
          <w:b/>
        </w:rPr>
      </w:pPr>
    </w:p>
    <w:p w14:paraId="6E3B8F66" w14:textId="77777777" w:rsidR="00EB33A1" w:rsidRDefault="00EB33A1" w:rsidP="00EB33A1">
      <w:pPr>
        <w:widowControl w:val="0"/>
        <w:numPr>
          <w:ilvl w:val="0"/>
          <w:numId w:val="17"/>
        </w:numPr>
        <w:spacing w:after="0" w:line="240" w:lineRule="auto"/>
        <w:ind w:left="283" w:hanging="357"/>
        <w:jc w:val="both"/>
        <w:rPr>
          <w:rFonts w:ascii="Aptos" w:hAnsi="Aptos" w:cs="Times New Roman"/>
        </w:rPr>
      </w:pPr>
      <w:r w:rsidRPr="00BA0820">
        <w:rPr>
          <w:rFonts w:ascii="Aptos" w:hAnsi="Aptos" w:cs="Times New Roman"/>
        </w:rPr>
        <w:t>Reikalavimai perkamam objektui:</w:t>
      </w:r>
    </w:p>
    <w:p w14:paraId="623E15A4" w14:textId="77777777" w:rsidR="00BA0820" w:rsidRPr="00BA0820" w:rsidRDefault="00BA0820" w:rsidP="00BA0820">
      <w:pPr>
        <w:widowControl w:val="0"/>
        <w:spacing w:after="0" w:line="240" w:lineRule="auto"/>
        <w:ind w:left="283"/>
        <w:jc w:val="both"/>
        <w:rPr>
          <w:rFonts w:ascii="Aptos" w:hAnsi="Aptos" w:cs="Times New Roman"/>
        </w:rPr>
      </w:pPr>
    </w:p>
    <w:tbl>
      <w:tblPr>
        <w:tblW w:w="992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98"/>
        <w:gridCol w:w="2848"/>
        <w:gridCol w:w="6379"/>
      </w:tblGrid>
      <w:tr w:rsidR="006273B1" w:rsidRPr="00DE7ADE" w14:paraId="29C46B50" w14:textId="77777777" w:rsidTr="00A740DE">
        <w:trPr>
          <w:trHeight w:val="345"/>
        </w:trPr>
        <w:tc>
          <w:tcPr>
            <w:tcW w:w="698" w:type="dxa"/>
            <w:vAlign w:val="center"/>
          </w:tcPr>
          <w:p w14:paraId="30E91412" w14:textId="77777777" w:rsidR="006273B1" w:rsidRPr="00DE7ADE" w:rsidRDefault="006273B1" w:rsidP="006273B1">
            <w:pPr>
              <w:spacing w:after="0" w:line="240" w:lineRule="auto"/>
              <w:jc w:val="center"/>
              <w:rPr>
                <w:rFonts w:ascii="Aptos" w:eastAsia="Times New Roman" w:hAnsi="Aptos" w:cs="Times New Roman"/>
                <w:b/>
              </w:rPr>
            </w:pPr>
            <w:r w:rsidRPr="00DE7ADE">
              <w:rPr>
                <w:rFonts w:ascii="Aptos" w:eastAsia="Times New Roman" w:hAnsi="Aptos" w:cs="Times New Roman"/>
                <w:b/>
              </w:rPr>
              <w:t>Eil. Nr.</w:t>
            </w:r>
          </w:p>
        </w:tc>
        <w:tc>
          <w:tcPr>
            <w:tcW w:w="2848" w:type="dxa"/>
            <w:vAlign w:val="center"/>
          </w:tcPr>
          <w:p w14:paraId="78B3C489" w14:textId="77777777" w:rsidR="006273B1" w:rsidRPr="00DE7ADE" w:rsidRDefault="006273B1" w:rsidP="006273B1">
            <w:pPr>
              <w:spacing w:after="0" w:line="240" w:lineRule="auto"/>
              <w:ind w:left="85"/>
              <w:jc w:val="center"/>
              <w:rPr>
                <w:rFonts w:ascii="Aptos" w:eastAsia="Times New Roman" w:hAnsi="Aptos" w:cs="Times New Roman"/>
                <w:b/>
              </w:rPr>
            </w:pPr>
            <w:r w:rsidRPr="00DE7ADE">
              <w:rPr>
                <w:rFonts w:ascii="Aptos" w:eastAsia="Times New Roman" w:hAnsi="Aptos" w:cs="Times New Roman"/>
                <w:b/>
              </w:rPr>
              <w:t>Savybė</w:t>
            </w:r>
          </w:p>
        </w:tc>
        <w:tc>
          <w:tcPr>
            <w:tcW w:w="6379" w:type="dxa"/>
            <w:vAlign w:val="center"/>
          </w:tcPr>
          <w:p w14:paraId="2387BF58" w14:textId="77777777" w:rsidR="006273B1" w:rsidRPr="00DE7ADE" w:rsidRDefault="006273B1" w:rsidP="006273B1">
            <w:pPr>
              <w:spacing w:after="0" w:line="240" w:lineRule="auto"/>
              <w:ind w:left="360" w:right="132"/>
              <w:jc w:val="center"/>
              <w:rPr>
                <w:rFonts w:ascii="Aptos" w:eastAsia="Times New Roman" w:hAnsi="Aptos" w:cs="Times New Roman"/>
                <w:b/>
              </w:rPr>
            </w:pPr>
            <w:r w:rsidRPr="00DE7ADE">
              <w:rPr>
                <w:rFonts w:ascii="Aptos" w:eastAsia="Times New Roman" w:hAnsi="Aptos" w:cs="Times New Roman"/>
                <w:b/>
              </w:rPr>
              <w:t>Reikalavimai</w:t>
            </w:r>
          </w:p>
        </w:tc>
      </w:tr>
      <w:tr w:rsidR="006273B1" w:rsidRPr="00DE7ADE" w14:paraId="41538897" w14:textId="77777777" w:rsidTr="00A740DE">
        <w:trPr>
          <w:trHeight w:val="276"/>
        </w:trPr>
        <w:tc>
          <w:tcPr>
            <w:tcW w:w="9925" w:type="dxa"/>
            <w:gridSpan w:val="3"/>
            <w:shd w:val="clear" w:color="auto" w:fill="D9D9D9"/>
          </w:tcPr>
          <w:p w14:paraId="6F559574" w14:textId="77777777" w:rsidR="006273B1" w:rsidRPr="00DE7ADE" w:rsidRDefault="006273B1" w:rsidP="006273B1">
            <w:pPr>
              <w:spacing w:after="0" w:line="240" w:lineRule="auto"/>
              <w:ind w:right="132"/>
              <w:rPr>
                <w:rFonts w:ascii="Aptos" w:eastAsia="Times New Roman" w:hAnsi="Aptos" w:cs="Times New Roman"/>
                <w:b/>
              </w:rPr>
            </w:pPr>
            <w:r w:rsidRPr="00DE7ADE">
              <w:rPr>
                <w:rFonts w:ascii="Aptos" w:eastAsia="Times New Roman" w:hAnsi="Aptos" w:cs="Times New Roman"/>
                <w:b/>
              </w:rPr>
              <w:t>1. Bendri reikalavimai sunkvežimiui:</w:t>
            </w:r>
          </w:p>
        </w:tc>
      </w:tr>
      <w:tr w:rsidR="006273B1" w:rsidRPr="00DE7ADE" w14:paraId="39A22593" w14:textId="77777777" w:rsidTr="00A740DE">
        <w:tc>
          <w:tcPr>
            <w:tcW w:w="698" w:type="dxa"/>
          </w:tcPr>
          <w:p w14:paraId="3CABCFAA" w14:textId="77777777" w:rsidR="006273B1" w:rsidRPr="00DE7ADE" w:rsidRDefault="006273B1" w:rsidP="006273B1">
            <w:pPr>
              <w:spacing w:after="0" w:line="240" w:lineRule="auto"/>
              <w:rPr>
                <w:rFonts w:ascii="Aptos" w:eastAsia="Times New Roman" w:hAnsi="Aptos" w:cs="Times New Roman"/>
              </w:rPr>
            </w:pPr>
            <w:r w:rsidRPr="00DE7ADE">
              <w:rPr>
                <w:rFonts w:ascii="Aptos" w:eastAsia="Times New Roman" w:hAnsi="Aptos" w:cs="Times New Roman"/>
              </w:rPr>
              <w:t>1.1</w:t>
            </w:r>
          </w:p>
        </w:tc>
        <w:tc>
          <w:tcPr>
            <w:tcW w:w="2848" w:type="dxa"/>
          </w:tcPr>
          <w:p w14:paraId="264A7930" w14:textId="6552B360" w:rsidR="006273B1" w:rsidRPr="00DE7ADE" w:rsidRDefault="004F326C" w:rsidP="006273B1">
            <w:pPr>
              <w:spacing w:after="0" w:line="240" w:lineRule="auto"/>
              <w:ind w:left="85"/>
              <w:jc w:val="both"/>
              <w:rPr>
                <w:rFonts w:ascii="Aptos" w:eastAsia="Times New Roman" w:hAnsi="Aptos" w:cs="Times New Roman"/>
              </w:rPr>
            </w:pPr>
            <w:r>
              <w:rPr>
                <w:rFonts w:ascii="Aptos" w:eastAsia="Times New Roman" w:hAnsi="Aptos" w:cs="Times New Roman"/>
              </w:rPr>
              <w:t>Transporto priemonės</w:t>
            </w:r>
            <w:r w:rsidR="006273B1" w:rsidRPr="00DE7ADE">
              <w:rPr>
                <w:rFonts w:ascii="Aptos" w:eastAsia="Times New Roman" w:hAnsi="Aptos" w:cs="Times New Roman"/>
              </w:rPr>
              <w:t xml:space="preserve"> rūšis</w:t>
            </w:r>
          </w:p>
        </w:tc>
        <w:tc>
          <w:tcPr>
            <w:tcW w:w="6379" w:type="dxa"/>
          </w:tcPr>
          <w:p w14:paraId="1217E468" w14:textId="77777777" w:rsidR="006273B1" w:rsidRPr="00DE7ADE" w:rsidRDefault="006273B1" w:rsidP="006273B1">
            <w:pPr>
              <w:spacing w:after="0" w:line="240" w:lineRule="auto"/>
              <w:ind w:right="132"/>
              <w:jc w:val="both"/>
              <w:rPr>
                <w:rFonts w:ascii="Aptos" w:eastAsia="Times New Roman" w:hAnsi="Aptos" w:cs="Times New Roman"/>
              </w:rPr>
            </w:pPr>
            <w:r w:rsidRPr="00F7554C">
              <w:rPr>
                <w:rFonts w:ascii="Aptos" w:eastAsia="Times New Roman" w:hAnsi="Aptos" w:cs="Times New Roman"/>
              </w:rPr>
              <w:t>Sunkvežimis – N2 klasė – Kietašonis</w:t>
            </w:r>
            <w:r w:rsidRPr="00DE7ADE">
              <w:rPr>
                <w:rFonts w:ascii="Aptos" w:eastAsia="Times New Roman" w:hAnsi="Aptos" w:cs="Times New Roman"/>
              </w:rPr>
              <w:t xml:space="preserve"> su galiniu hidrauliniu liftiniu keltuvu</w:t>
            </w:r>
          </w:p>
        </w:tc>
      </w:tr>
      <w:tr w:rsidR="006273B1" w:rsidRPr="00DE7ADE" w14:paraId="4071218A" w14:textId="77777777" w:rsidTr="00A740DE">
        <w:tc>
          <w:tcPr>
            <w:tcW w:w="698" w:type="dxa"/>
          </w:tcPr>
          <w:p w14:paraId="1C88504C" w14:textId="77777777" w:rsidR="006273B1" w:rsidRPr="00DE7ADE" w:rsidRDefault="006273B1" w:rsidP="006273B1">
            <w:pPr>
              <w:spacing w:after="0" w:line="240" w:lineRule="auto"/>
              <w:rPr>
                <w:rFonts w:ascii="Aptos" w:eastAsia="Times New Roman" w:hAnsi="Aptos" w:cs="Times New Roman"/>
              </w:rPr>
            </w:pPr>
            <w:r w:rsidRPr="00DE7ADE">
              <w:rPr>
                <w:rFonts w:ascii="Aptos" w:eastAsia="Times New Roman" w:hAnsi="Aptos" w:cs="Times New Roman"/>
              </w:rPr>
              <w:t>1.2</w:t>
            </w:r>
          </w:p>
        </w:tc>
        <w:tc>
          <w:tcPr>
            <w:tcW w:w="2848" w:type="dxa"/>
          </w:tcPr>
          <w:p w14:paraId="347D298F" w14:textId="77777777" w:rsidR="006273B1" w:rsidRPr="00DE7ADE" w:rsidRDefault="006273B1" w:rsidP="006273B1">
            <w:pPr>
              <w:spacing w:after="0" w:line="240" w:lineRule="auto"/>
              <w:ind w:left="85"/>
              <w:rPr>
                <w:rFonts w:ascii="Aptos" w:eastAsia="Times New Roman" w:hAnsi="Aptos" w:cs="Times New Roman"/>
              </w:rPr>
            </w:pPr>
            <w:r w:rsidRPr="00DE7ADE">
              <w:rPr>
                <w:rFonts w:ascii="Aptos" w:eastAsia="Times New Roman" w:hAnsi="Aptos" w:cs="Times New Roman"/>
              </w:rPr>
              <w:t>Pagaminimo metai</w:t>
            </w:r>
          </w:p>
        </w:tc>
        <w:tc>
          <w:tcPr>
            <w:tcW w:w="6379" w:type="dxa"/>
          </w:tcPr>
          <w:p w14:paraId="40B02466" w14:textId="77777777" w:rsidR="006273B1" w:rsidRPr="00DE7ADE" w:rsidRDefault="006273B1" w:rsidP="006273B1">
            <w:pPr>
              <w:spacing w:after="0" w:line="240" w:lineRule="auto"/>
              <w:ind w:right="132"/>
              <w:jc w:val="both"/>
              <w:rPr>
                <w:rFonts w:ascii="Aptos" w:eastAsia="Times New Roman" w:hAnsi="Aptos" w:cs="Times New Roman"/>
              </w:rPr>
            </w:pPr>
            <w:r w:rsidRPr="00DE7ADE">
              <w:rPr>
                <w:rFonts w:ascii="Aptos" w:eastAsia="Times New Roman" w:hAnsi="Aptos" w:cs="Times New Roman"/>
              </w:rPr>
              <w:t>Sunkvežimis pagamintas ne anksčiau kaip 2021 metais</w:t>
            </w:r>
          </w:p>
        </w:tc>
      </w:tr>
      <w:tr w:rsidR="00D755D2" w:rsidRPr="00DE7ADE" w14:paraId="76A11510" w14:textId="77777777" w:rsidTr="00A740DE">
        <w:tc>
          <w:tcPr>
            <w:tcW w:w="698" w:type="dxa"/>
          </w:tcPr>
          <w:p w14:paraId="62477CC2" w14:textId="79C06D38" w:rsidR="00D755D2" w:rsidRPr="004B72FC" w:rsidRDefault="00D755D2" w:rsidP="00D755D2">
            <w:pPr>
              <w:spacing w:after="0" w:line="240" w:lineRule="auto"/>
              <w:rPr>
                <w:rFonts w:ascii="Aptos" w:eastAsia="Times New Roman" w:hAnsi="Aptos" w:cs="Times New Roman"/>
              </w:rPr>
            </w:pPr>
            <w:r w:rsidRPr="004B72FC">
              <w:rPr>
                <w:rFonts w:ascii="Aptos" w:eastAsia="Times New Roman" w:hAnsi="Aptos" w:cs="Times New Roman"/>
              </w:rPr>
              <w:t>1.3</w:t>
            </w:r>
          </w:p>
        </w:tc>
        <w:tc>
          <w:tcPr>
            <w:tcW w:w="2848" w:type="dxa"/>
          </w:tcPr>
          <w:p w14:paraId="6B8A0666" w14:textId="6E457A14" w:rsidR="00D755D2" w:rsidRPr="004B72FC" w:rsidRDefault="00D755D2" w:rsidP="00D755D2">
            <w:pPr>
              <w:spacing w:after="0" w:line="240" w:lineRule="auto"/>
              <w:ind w:left="85"/>
              <w:rPr>
                <w:rFonts w:ascii="Aptos" w:eastAsia="Times New Roman" w:hAnsi="Aptos" w:cs="Times New Roman"/>
              </w:rPr>
            </w:pPr>
            <w:r w:rsidRPr="004B72FC">
              <w:rPr>
                <w:rFonts w:ascii="Aptos" w:eastAsia="Times New Roman" w:hAnsi="Aptos" w:cs="Times New Roman"/>
              </w:rPr>
              <w:t>Būklė</w:t>
            </w:r>
          </w:p>
        </w:tc>
        <w:tc>
          <w:tcPr>
            <w:tcW w:w="6379" w:type="dxa"/>
          </w:tcPr>
          <w:p w14:paraId="292474C9" w14:textId="2DC8C4FE" w:rsidR="00D755D2" w:rsidRPr="004B72FC" w:rsidRDefault="00D755D2" w:rsidP="00D755D2">
            <w:pPr>
              <w:spacing w:after="0" w:line="240" w:lineRule="auto"/>
              <w:ind w:right="132"/>
              <w:jc w:val="both"/>
              <w:rPr>
                <w:rFonts w:ascii="Aptos" w:eastAsia="Times New Roman" w:hAnsi="Aptos" w:cs="Times New Roman"/>
              </w:rPr>
            </w:pPr>
            <w:r w:rsidRPr="004B72FC">
              <w:rPr>
                <w:rFonts w:ascii="Aptos" w:eastAsia="Times New Roman" w:hAnsi="Aptos" w:cs="Times New Roman"/>
              </w:rPr>
              <w:t xml:space="preserve">Nauja arba naudota transporto priemonė, </w:t>
            </w:r>
            <w:r w:rsidR="00152E25" w:rsidRPr="004B72FC">
              <w:rPr>
                <w:rFonts w:ascii="Aptos" w:eastAsia="Times New Roman" w:hAnsi="Aptos" w:cs="Times New Roman"/>
              </w:rPr>
              <w:t>tinkama eksploatacijai be kėbulo, važiuoklės, variklio, lifto ar kt. defektų.</w:t>
            </w:r>
          </w:p>
        </w:tc>
      </w:tr>
      <w:tr w:rsidR="00D755D2" w:rsidRPr="00DE7ADE" w14:paraId="2FE87E7E" w14:textId="77777777" w:rsidTr="00A740DE">
        <w:tc>
          <w:tcPr>
            <w:tcW w:w="698" w:type="dxa"/>
          </w:tcPr>
          <w:p w14:paraId="4F2085B8" w14:textId="662AF022"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1.4</w:t>
            </w:r>
          </w:p>
        </w:tc>
        <w:tc>
          <w:tcPr>
            <w:tcW w:w="2848" w:type="dxa"/>
          </w:tcPr>
          <w:p w14:paraId="2DB6D4D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 xml:space="preserve">Vairas </w:t>
            </w:r>
          </w:p>
        </w:tc>
        <w:tc>
          <w:tcPr>
            <w:tcW w:w="6379" w:type="dxa"/>
          </w:tcPr>
          <w:p w14:paraId="5A0FEC48" w14:textId="77777777" w:rsidR="00D755D2" w:rsidRPr="00DE7ADE" w:rsidRDefault="00D755D2" w:rsidP="00D755D2">
            <w:pPr>
              <w:spacing w:after="0" w:line="240" w:lineRule="auto"/>
              <w:ind w:right="132"/>
              <w:jc w:val="both"/>
              <w:rPr>
                <w:rFonts w:ascii="Aptos" w:eastAsia="Times New Roman" w:hAnsi="Aptos" w:cs="Times New Roman"/>
              </w:rPr>
            </w:pPr>
            <w:r w:rsidRPr="00DE7ADE">
              <w:rPr>
                <w:rFonts w:ascii="Aptos" w:eastAsia="Times New Roman" w:hAnsi="Aptos" w:cs="Times New Roman"/>
              </w:rPr>
              <w:t>Kairėje</w:t>
            </w:r>
          </w:p>
        </w:tc>
      </w:tr>
      <w:tr w:rsidR="00D755D2" w:rsidRPr="00DE7ADE" w14:paraId="2CC0AE24" w14:textId="77777777" w:rsidTr="00A740DE">
        <w:tc>
          <w:tcPr>
            <w:tcW w:w="698" w:type="dxa"/>
          </w:tcPr>
          <w:p w14:paraId="054976AD" w14:textId="184B2CAF"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1.5</w:t>
            </w:r>
          </w:p>
        </w:tc>
        <w:tc>
          <w:tcPr>
            <w:tcW w:w="2848" w:type="dxa"/>
          </w:tcPr>
          <w:p w14:paraId="6E5A889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 xml:space="preserve">  Rida</w:t>
            </w:r>
          </w:p>
        </w:tc>
        <w:tc>
          <w:tcPr>
            <w:tcW w:w="6379" w:type="dxa"/>
          </w:tcPr>
          <w:p w14:paraId="2236D61C" w14:textId="77777777" w:rsidR="00D755D2" w:rsidRPr="00DE7ADE" w:rsidRDefault="00D755D2" w:rsidP="00D755D2">
            <w:pPr>
              <w:spacing w:after="0" w:line="240" w:lineRule="auto"/>
              <w:ind w:right="132"/>
              <w:jc w:val="both"/>
              <w:rPr>
                <w:rFonts w:ascii="Aptos" w:eastAsia="Times New Roman" w:hAnsi="Aptos" w:cs="Times New Roman"/>
              </w:rPr>
            </w:pPr>
            <w:r w:rsidRPr="00DE7ADE">
              <w:rPr>
                <w:rFonts w:ascii="Aptos" w:eastAsia="Times New Roman" w:hAnsi="Aptos" w:cs="Times New Roman"/>
              </w:rPr>
              <w:t>Ne daugiau nei 100 000 km</w:t>
            </w:r>
          </w:p>
        </w:tc>
      </w:tr>
      <w:tr w:rsidR="00D755D2" w:rsidRPr="00DE7ADE" w14:paraId="232A5AC1" w14:textId="77777777" w:rsidTr="00A740DE">
        <w:tc>
          <w:tcPr>
            <w:tcW w:w="698" w:type="dxa"/>
          </w:tcPr>
          <w:p w14:paraId="76E556DE" w14:textId="16FDF15F"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1.6</w:t>
            </w:r>
          </w:p>
        </w:tc>
        <w:tc>
          <w:tcPr>
            <w:tcW w:w="2848" w:type="dxa"/>
          </w:tcPr>
          <w:p w14:paraId="574280E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Keliamoji galia</w:t>
            </w:r>
          </w:p>
        </w:tc>
        <w:tc>
          <w:tcPr>
            <w:tcW w:w="6379" w:type="dxa"/>
          </w:tcPr>
          <w:p w14:paraId="2D57FA4E"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Ne mažiau nei 5 000 kg</w:t>
            </w:r>
          </w:p>
        </w:tc>
      </w:tr>
      <w:tr w:rsidR="00D755D2" w:rsidRPr="00DE7ADE" w14:paraId="372FAE6D" w14:textId="77777777" w:rsidTr="00A740DE">
        <w:tc>
          <w:tcPr>
            <w:tcW w:w="698" w:type="dxa"/>
          </w:tcPr>
          <w:p w14:paraId="2AE85E7A" w14:textId="4E412F45" w:rsidR="00D755D2" w:rsidRPr="00DE7ADE" w:rsidRDefault="00D755D2" w:rsidP="00D755D2">
            <w:pPr>
              <w:spacing w:after="0" w:line="240" w:lineRule="auto"/>
              <w:rPr>
                <w:rFonts w:ascii="Aptos" w:eastAsia="Times New Roman" w:hAnsi="Aptos" w:cs="Times New Roman"/>
              </w:rPr>
            </w:pPr>
            <w:r>
              <w:rPr>
                <w:rFonts w:ascii="Aptos" w:eastAsia="Times New Roman" w:hAnsi="Aptos" w:cs="Times New Roman"/>
              </w:rPr>
              <w:t>1.7.</w:t>
            </w:r>
          </w:p>
        </w:tc>
        <w:tc>
          <w:tcPr>
            <w:tcW w:w="2848" w:type="dxa"/>
          </w:tcPr>
          <w:p w14:paraId="2F7D494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Bendroji techninė masė</w:t>
            </w:r>
          </w:p>
        </w:tc>
        <w:tc>
          <w:tcPr>
            <w:tcW w:w="6379" w:type="dxa"/>
          </w:tcPr>
          <w:p w14:paraId="74713CA0" w14:textId="79ADBC35"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 xml:space="preserve">Ne </w:t>
            </w:r>
            <w:r w:rsidRPr="00F7554C">
              <w:rPr>
                <w:rFonts w:ascii="Aptos" w:eastAsia="Times New Roman" w:hAnsi="Aptos" w:cs="Times New Roman"/>
              </w:rPr>
              <w:t>mažiau nei 11 tonų</w:t>
            </w:r>
          </w:p>
        </w:tc>
      </w:tr>
      <w:tr w:rsidR="00D755D2" w:rsidRPr="00DE7ADE" w14:paraId="22B155B5" w14:textId="77777777" w:rsidTr="00A740DE">
        <w:tc>
          <w:tcPr>
            <w:tcW w:w="9925" w:type="dxa"/>
            <w:gridSpan w:val="3"/>
            <w:shd w:val="clear" w:color="auto" w:fill="D9D9D9"/>
          </w:tcPr>
          <w:p w14:paraId="3B435F71" w14:textId="77777777" w:rsidR="00D755D2" w:rsidRPr="00DE7ADE" w:rsidRDefault="00D755D2" w:rsidP="00D755D2">
            <w:pPr>
              <w:spacing w:after="0" w:line="240" w:lineRule="auto"/>
              <w:ind w:right="132"/>
              <w:jc w:val="both"/>
              <w:rPr>
                <w:rFonts w:ascii="Aptos" w:eastAsia="Times New Roman" w:hAnsi="Aptos" w:cs="Times New Roman"/>
                <w:b/>
              </w:rPr>
            </w:pPr>
            <w:r w:rsidRPr="00DE7ADE">
              <w:rPr>
                <w:rFonts w:ascii="Aptos" w:eastAsia="Times New Roman" w:hAnsi="Aptos" w:cs="Times New Roman"/>
                <w:b/>
              </w:rPr>
              <w:t>2. Variklis:</w:t>
            </w:r>
          </w:p>
        </w:tc>
      </w:tr>
      <w:tr w:rsidR="00D755D2" w:rsidRPr="00DE7ADE" w14:paraId="7B6A3540" w14:textId="77777777" w:rsidTr="00A740DE">
        <w:tc>
          <w:tcPr>
            <w:tcW w:w="698" w:type="dxa"/>
          </w:tcPr>
          <w:p w14:paraId="0831CA90"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2.1</w:t>
            </w:r>
          </w:p>
        </w:tc>
        <w:tc>
          <w:tcPr>
            <w:tcW w:w="2848" w:type="dxa"/>
          </w:tcPr>
          <w:p w14:paraId="7934A690"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Variklio išmetami teršalai</w:t>
            </w:r>
          </w:p>
        </w:tc>
        <w:tc>
          <w:tcPr>
            <w:tcW w:w="6379" w:type="dxa"/>
          </w:tcPr>
          <w:p w14:paraId="73E6E19D" w14:textId="77777777" w:rsidR="00D755D2" w:rsidRPr="00DE7ADE" w:rsidRDefault="00D755D2" w:rsidP="00D755D2">
            <w:pPr>
              <w:suppressAutoHyphens/>
              <w:spacing w:after="0" w:line="240" w:lineRule="auto"/>
              <w:ind w:right="132"/>
              <w:rPr>
                <w:rFonts w:ascii="Aptos" w:eastAsia="Times New Roman" w:hAnsi="Aptos" w:cs="Times New Roman"/>
              </w:rPr>
            </w:pPr>
            <w:r w:rsidRPr="00DE7ADE">
              <w:rPr>
                <w:rFonts w:ascii="Aptos" w:eastAsia="Times New Roman" w:hAnsi="Aptos" w:cs="Times New Roman"/>
              </w:rPr>
              <w:t xml:space="preserve">Dyzelinis, turi atitikti EURO 6 varikliams keliamus emisijos reikalavimus. </w:t>
            </w:r>
          </w:p>
        </w:tc>
      </w:tr>
      <w:tr w:rsidR="00D755D2" w:rsidRPr="00DE7ADE" w14:paraId="459507CB" w14:textId="77777777" w:rsidTr="00A740DE">
        <w:tc>
          <w:tcPr>
            <w:tcW w:w="698" w:type="dxa"/>
          </w:tcPr>
          <w:p w14:paraId="3489C3C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2.2</w:t>
            </w:r>
          </w:p>
        </w:tc>
        <w:tc>
          <w:tcPr>
            <w:tcW w:w="2848" w:type="dxa"/>
          </w:tcPr>
          <w:p w14:paraId="24284F95"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Galia</w:t>
            </w:r>
          </w:p>
        </w:tc>
        <w:tc>
          <w:tcPr>
            <w:tcW w:w="6379" w:type="dxa"/>
          </w:tcPr>
          <w:p w14:paraId="3981DA00"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Ne mažiau nei 160 kW</w:t>
            </w:r>
          </w:p>
        </w:tc>
      </w:tr>
      <w:tr w:rsidR="00D755D2" w:rsidRPr="00DE7ADE" w14:paraId="0F3917C4" w14:textId="77777777" w:rsidTr="00A740DE">
        <w:tc>
          <w:tcPr>
            <w:tcW w:w="698" w:type="dxa"/>
          </w:tcPr>
          <w:p w14:paraId="0158CFC4"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2.3</w:t>
            </w:r>
          </w:p>
        </w:tc>
        <w:tc>
          <w:tcPr>
            <w:tcW w:w="2848" w:type="dxa"/>
          </w:tcPr>
          <w:p w14:paraId="47273D9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Darbinis tūris</w:t>
            </w:r>
          </w:p>
        </w:tc>
        <w:tc>
          <w:tcPr>
            <w:tcW w:w="6379" w:type="dxa"/>
          </w:tcPr>
          <w:p w14:paraId="477283DA" w14:textId="77777777" w:rsidR="00D755D2" w:rsidRPr="00DE7ADE" w:rsidRDefault="00D755D2" w:rsidP="00D755D2">
            <w:pPr>
              <w:spacing w:after="0" w:line="240" w:lineRule="auto"/>
              <w:ind w:right="132"/>
              <w:rPr>
                <w:rFonts w:ascii="Aptos" w:eastAsia="Times New Roman" w:hAnsi="Aptos" w:cs="Times New Roman"/>
                <w:vertAlign w:val="superscript"/>
              </w:rPr>
            </w:pPr>
            <w:r w:rsidRPr="00DE7ADE">
              <w:rPr>
                <w:rFonts w:ascii="Aptos" w:eastAsia="Times New Roman" w:hAnsi="Aptos" w:cs="Times New Roman"/>
              </w:rPr>
              <w:t>Ne mažiau nei 4 500 cm</w:t>
            </w:r>
            <w:r w:rsidRPr="00DE7ADE">
              <w:rPr>
                <w:rFonts w:ascii="Aptos" w:eastAsia="Times New Roman" w:hAnsi="Aptos" w:cs="Times New Roman"/>
                <w:vertAlign w:val="superscript"/>
              </w:rPr>
              <w:t>3</w:t>
            </w:r>
          </w:p>
        </w:tc>
      </w:tr>
      <w:tr w:rsidR="00D755D2" w:rsidRPr="00DE7ADE" w14:paraId="7D67A12B" w14:textId="77777777" w:rsidTr="00A740DE">
        <w:tc>
          <w:tcPr>
            <w:tcW w:w="9925" w:type="dxa"/>
            <w:gridSpan w:val="3"/>
            <w:shd w:val="clear" w:color="auto" w:fill="D9D9D9"/>
          </w:tcPr>
          <w:p w14:paraId="1C517E51" w14:textId="77777777" w:rsidR="00D755D2" w:rsidRPr="00DE7ADE" w:rsidRDefault="00D755D2" w:rsidP="00D755D2">
            <w:pPr>
              <w:spacing w:after="0" w:line="240" w:lineRule="auto"/>
              <w:ind w:right="132"/>
              <w:rPr>
                <w:rFonts w:ascii="Aptos" w:eastAsia="Times New Roman" w:hAnsi="Aptos" w:cs="Times New Roman"/>
                <w:b/>
              </w:rPr>
            </w:pPr>
            <w:r w:rsidRPr="00DE7ADE">
              <w:rPr>
                <w:rFonts w:ascii="Aptos" w:eastAsia="Times New Roman" w:hAnsi="Aptos" w:cs="Times New Roman"/>
                <w:b/>
              </w:rPr>
              <w:t>3. Transmisija:</w:t>
            </w:r>
          </w:p>
        </w:tc>
      </w:tr>
      <w:tr w:rsidR="00D755D2" w:rsidRPr="00DE7ADE" w14:paraId="5282B65C" w14:textId="77777777" w:rsidTr="00A740DE">
        <w:tc>
          <w:tcPr>
            <w:tcW w:w="698" w:type="dxa"/>
          </w:tcPr>
          <w:p w14:paraId="0B9EF439"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3.1</w:t>
            </w:r>
          </w:p>
        </w:tc>
        <w:tc>
          <w:tcPr>
            <w:tcW w:w="2848" w:type="dxa"/>
          </w:tcPr>
          <w:p w14:paraId="6C0BDD1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Pavarų dėžė</w:t>
            </w:r>
          </w:p>
        </w:tc>
        <w:tc>
          <w:tcPr>
            <w:tcW w:w="6379" w:type="dxa"/>
          </w:tcPr>
          <w:p w14:paraId="1E2D7F8B" w14:textId="77777777" w:rsidR="00D755D2" w:rsidRPr="00DE7ADE" w:rsidRDefault="00D755D2" w:rsidP="00D755D2">
            <w:pPr>
              <w:spacing w:after="0" w:line="240" w:lineRule="auto"/>
              <w:ind w:right="132"/>
              <w:rPr>
                <w:rFonts w:ascii="Aptos" w:eastAsia="Times New Roman" w:hAnsi="Aptos" w:cs="Times New Roman"/>
              </w:rPr>
            </w:pPr>
            <w:r w:rsidRPr="00DE7ADE">
              <w:rPr>
                <w:rFonts w:ascii="Aptos" w:eastAsia="Times New Roman" w:hAnsi="Aptos" w:cs="Times New Roman"/>
              </w:rPr>
              <w:t>Automatinė arba mechaninė</w:t>
            </w:r>
          </w:p>
        </w:tc>
      </w:tr>
      <w:tr w:rsidR="00D755D2" w:rsidRPr="00DE7ADE" w14:paraId="7D3C7EC1" w14:textId="77777777" w:rsidTr="00A740DE">
        <w:tc>
          <w:tcPr>
            <w:tcW w:w="9925" w:type="dxa"/>
            <w:gridSpan w:val="3"/>
            <w:shd w:val="clear" w:color="auto" w:fill="D9D9D9"/>
          </w:tcPr>
          <w:p w14:paraId="7B9AD078" w14:textId="77777777" w:rsidR="00D755D2" w:rsidRPr="00DE7ADE" w:rsidRDefault="00D755D2" w:rsidP="00D755D2">
            <w:pPr>
              <w:spacing w:after="0" w:line="240" w:lineRule="auto"/>
              <w:ind w:right="132"/>
              <w:rPr>
                <w:rFonts w:ascii="Aptos" w:eastAsia="Times New Roman" w:hAnsi="Aptos" w:cs="Times New Roman"/>
                <w:b/>
              </w:rPr>
            </w:pPr>
            <w:r w:rsidRPr="00DE7ADE">
              <w:rPr>
                <w:rFonts w:ascii="Aptos" w:eastAsia="Times New Roman" w:hAnsi="Aptos" w:cs="Times New Roman"/>
                <w:b/>
              </w:rPr>
              <w:t>4. Vairo mechanizmas:</w:t>
            </w:r>
          </w:p>
        </w:tc>
      </w:tr>
      <w:tr w:rsidR="00D755D2" w:rsidRPr="00DE7ADE" w14:paraId="2AC1DC22" w14:textId="77777777" w:rsidTr="00A740DE">
        <w:tc>
          <w:tcPr>
            <w:tcW w:w="698" w:type="dxa"/>
          </w:tcPr>
          <w:p w14:paraId="14D7B95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4.1</w:t>
            </w:r>
          </w:p>
        </w:tc>
        <w:tc>
          <w:tcPr>
            <w:tcW w:w="2848" w:type="dxa"/>
          </w:tcPr>
          <w:p w14:paraId="32EED30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Vairo kolonėlė</w:t>
            </w:r>
          </w:p>
        </w:tc>
        <w:tc>
          <w:tcPr>
            <w:tcW w:w="6379" w:type="dxa"/>
          </w:tcPr>
          <w:p w14:paraId="0F221D11" w14:textId="77777777" w:rsidR="00D755D2" w:rsidRPr="00DE7ADE" w:rsidRDefault="00D755D2" w:rsidP="00D755D2">
            <w:pPr>
              <w:tabs>
                <w:tab w:val="left" w:pos="5702"/>
              </w:tabs>
              <w:spacing w:after="0" w:line="240" w:lineRule="auto"/>
              <w:ind w:left="360" w:right="132" w:hanging="360"/>
              <w:rPr>
                <w:rFonts w:ascii="Aptos" w:eastAsia="Times New Roman" w:hAnsi="Aptos" w:cs="Times New Roman"/>
              </w:rPr>
            </w:pPr>
            <w:r w:rsidRPr="00DE7ADE">
              <w:rPr>
                <w:rFonts w:ascii="Aptos" w:eastAsia="Times New Roman" w:hAnsi="Aptos" w:cs="Times New Roman"/>
              </w:rPr>
              <w:t>Turi būti reguliuojama vairo rato padėtis</w:t>
            </w:r>
          </w:p>
        </w:tc>
      </w:tr>
      <w:tr w:rsidR="00D755D2" w:rsidRPr="00DE7ADE" w14:paraId="703AEE91" w14:textId="77777777" w:rsidTr="00A740DE">
        <w:tc>
          <w:tcPr>
            <w:tcW w:w="9925" w:type="dxa"/>
            <w:gridSpan w:val="3"/>
            <w:shd w:val="clear" w:color="auto" w:fill="D9D9D9"/>
          </w:tcPr>
          <w:p w14:paraId="6A26DEB6" w14:textId="77777777" w:rsidR="00D755D2" w:rsidRPr="00DE7ADE" w:rsidRDefault="00D755D2" w:rsidP="00D755D2">
            <w:pPr>
              <w:tabs>
                <w:tab w:val="left" w:pos="5702"/>
              </w:tabs>
              <w:spacing w:after="0" w:line="240" w:lineRule="auto"/>
              <w:ind w:left="360" w:right="132" w:hanging="360"/>
              <w:rPr>
                <w:rFonts w:ascii="Aptos" w:eastAsia="Times New Roman" w:hAnsi="Aptos" w:cs="Times New Roman"/>
                <w:b/>
              </w:rPr>
            </w:pPr>
            <w:r w:rsidRPr="00DE7ADE">
              <w:rPr>
                <w:rFonts w:ascii="Aptos" w:eastAsia="Times New Roman" w:hAnsi="Aptos" w:cs="Times New Roman"/>
                <w:b/>
              </w:rPr>
              <w:t>5. Važiuoklė:</w:t>
            </w:r>
          </w:p>
        </w:tc>
      </w:tr>
      <w:tr w:rsidR="00D755D2" w:rsidRPr="00DE7ADE" w14:paraId="1F9D78B7" w14:textId="77777777" w:rsidTr="00A740DE">
        <w:tc>
          <w:tcPr>
            <w:tcW w:w="698" w:type="dxa"/>
          </w:tcPr>
          <w:p w14:paraId="1FDF139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5.1</w:t>
            </w:r>
          </w:p>
        </w:tc>
        <w:tc>
          <w:tcPr>
            <w:tcW w:w="2848" w:type="dxa"/>
          </w:tcPr>
          <w:p w14:paraId="4BFF0BFA"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Ratų formulė</w:t>
            </w:r>
          </w:p>
        </w:tc>
        <w:tc>
          <w:tcPr>
            <w:tcW w:w="6379" w:type="dxa"/>
          </w:tcPr>
          <w:p w14:paraId="127B4F4A"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 xml:space="preserve">4x2 </w:t>
            </w:r>
          </w:p>
        </w:tc>
      </w:tr>
      <w:tr w:rsidR="00D755D2" w:rsidRPr="00DE7ADE" w14:paraId="2BE661CD" w14:textId="77777777" w:rsidTr="00A740DE">
        <w:tc>
          <w:tcPr>
            <w:tcW w:w="698" w:type="dxa"/>
          </w:tcPr>
          <w:p w14:paraId="772CCC1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5.2</w:t>
            </w:r>
          </w:p>
        </w:tc>
        <w:tc>
          <w:tcPr>
            <w:tcW w:w="2848" w:type="dxa"/>
          </w:tcPr>
          <w:p w14:paraId="0C9F40E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Diferencialo blokavimas</w:t>
            </w:r>
          </w:p>
        </w:tc>
        <w:tc>
          <w:tcPr>
            <w:tcW w:w="6379" w:type="dxa"/>
          </w:tcPr>
          <w:p w14:paraId="548921E6"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4CBED6B9" w14:textId="77777777" w:rsidTr="00A740DE">
        <w:tc>
          <w:tcPr>
            <w:tcW w:w="698" w:type="dxa"/>
          </w:tcPr>
          <w:p w14:paraId="4042C8DE"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5.3</w:t>
            </w:r>
          </w:p>
        </w:tc>
        <w:tc>
          <w:tcPr>
            <w:tcW w:w="2848" w:type="dxa"/>
          </w:tcPr>
          <w:p w14:paraId="5D20CCDB"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Priekinės ir galinių ašių stabilizatoriai</w:t>
            </w:r>
          </w:p>
        </w:tc>
        <w:tc>
          <w:tcPr>
            <w:tcW w:w="6379" w:type="dxa"/>
          </w:tcPr>
          <w:p w14:paraId="4E5FD017"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17A281D" w14:textId="77777777" w:rsidTr="00A740DE">
        <w:tc>
          <w:tcPr>
            <w:tcW w:w="9925" w:type="dxa"/>
            <w:gridSpan w:val="3"/>
            <w:shd w:val="clear" w:color="auto" w:fill="D9D9D9"/>
          </w:tcPr>
          <w:p w14:paraId="50406547"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6. Padangos:</w:t>
            </w:r>
          </w:p>
        </w:tc>
      </w:tr>
      <w:tr w:rsidR="00D755D2" w:rsidRPr="00DE7ADE" w14:paraId="626E5DED" w14:textId="77777777" w:rsidTr="00A740DE">
        <w:tc>
          <w:tcPr>
            <w:tcW w:w="698" w:type="dxa"/>
          </w:tcPr>
          <w:p w14:paraId="5661B9C6"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6.1</w:t>
            </w:r>
          </w:p>
        </w:tc>
        <w:tc>
          <w:tcPr>
            <w:tcW w:w="2848" w:type="dxa"/>
          </w:tcPr>
          <w:p w14:paraId="7E20C79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Padangų protektoriaus gylis</w:t>
            </w:r>
          </w:p>
        </w:tc>
        <w:tc>
          <w:tcPr>
            <w:tcW w:w="6379" w:type="dxa"/>
          </w:tcPr>
          <w:p w14:paraId="4A957320" w14:textId="5E7ABE70" w:rsidR="00D755D2" w:rsidRPr="00DE7ADE" w:rsidRDefault="00D755D2" w:rsidP="00D755D2">
            <w:pPr>
              <w:tabs>
                <w:tab w:val="center" w:pos="3066"/>
              </w:tabs>
              <w:spacing w:after="0" w:line="240" w:lineRule="auto"/>
              <w:ind w:right="132"/>
              <w:rPr>
                <w:rFonts w:ascii="Aptos" w:eastAsia="Times New Roman" w:hAnsi="Aptos" w:cs="Times New Roman"/>
              </w:rPr>
            </w:pPr>
            <w:r w:rsidRPr="00F7554C">
              <w:rPr>
                <w:rFonts w:ascii="Aptos" w:eastAsia="Times New Roman" w:hAnsi="Aptos" w:cs="Times New Roman"/>
              </w:rPr>
              <w:t>Visų padangų likutinis protektoriaus gylis turi sudaryti ne mažiau kaip 80 procentų naujos padangos protektoriaus gylio.</w:t>
            </w:r>
          </w:p>
        </w:tc>
      </w:tr>
      <w:tr w:rsidR="00D755D2" w:rsidRPr="00DE7ADE" w14:paraId="53085285" w14:textId="77777777" w:rsidTr="00A740DE">
        <w:tc>
          <w:tcPr>
            <w:tcW w:w="9925" w:type="dxa"/>
            <w:gridSpan w:val="3"/>
            <w:shd w:val="clear" w:color="auto" w:fill="D9D9D9"/>
          </w:tcPr>
          <w:p w14:paraId="3F163BFE"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7. Stabdžių sistema:</w:t>
            </w:r>
          </w:p>
        </w:tc>
      </w:tr>
      <w:tr w:rsidR="00D755D2" w:rsidRPr="00DE7ADE" w14:paraId="68D5BD5D" w14:textId="77777777" w:rsidTr="00A740DE">
        <w:tc>
          <w:tcPr>
            <w:tcW w:w="698" w:type="dxa"/>
          </w:tcPr>
          <w:p w14:paraId="01528A9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7.1</w:t>
            </w:r>
          </w:p>
        </w:tc>
        <w:tc>
          <w:tcPr>
            <w:tcW w:w="2848" w:type="dxa"/>
          </w:tcPr>
          <w:p w14:paraId="569B874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ABS</w:t>
            </w:r>
          </w:p>
        </w:tc>
        <w:tc>
          <w:tcPr>
            <w:tcW w:w="6379" w:type="dxa"/>
          </w:tcPr>
          <w:p w14:paraId="27A10F53"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110F87C3" w14:textId="77777777" w:rsidTr="00A740DE">
        <w:tc>
          <w:tcPr>
            <w:tcW w:w="9925" w:type="dxa"/>
            <w:gridSpan w:val="3"/>
            <w:shd w:val="clear" w:color="auto" w:fill="D9D9D9"/>
          </w:tcPr>
          <w:p w14:paraId="6ACE8D4C"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8. Elektrinė sistema:</w:t>
            </w:r>
          </w:p>
        </w:tc>
      </w:tr>
      <w:tr w:rsidR="00D755D2" w:rsidRPr="00DE7ADE" w14:paraId="18373E3B" w14:textId="77777777" w:rsidTr="00A740DE">
        <w:tc>
          <w:tcPr>
            <w:tcW w:w="698" w:type="dxa"/>
          </w:tcPr>
          <w:p w14:paraId="1BD7EDBA"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8.1</w:t>
            </w:r>
          </w:p>
        </w:tc>
        <w:tc>
          <w:tcPr>
            <w:tcW w:w="2848" w:type="dxa"/>
          </w:tcPr>
          <w:p w14:paraId="45C7C0A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w w:val="102"/>
              </w:rPr>
              <w:t>Akumuliatorių baterijos</w:t>
            </w:r>
          </w:p>
        </w:tc>
        <w:tc>
          <w:tcPr>
            <w:tcW w:w="6379" w:type="dxa"/>
          </w:tcPr>
          <w:p w14:paraId="1B369678"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34D7F2F8" w14:textId="77777777" w:rsidTr="00A740DE">
        <w:trPr>
          <w:trHeight w:val="189"/>
        </w:trPr>
        <w:tc>
          <w:tcPr>
            <w:tcW w:w="9925" w:type="dxa"/>
            <w:gridSpan w:val="3"/>
            <w:shd w:val="clear" w:color="auto" w:fill="D9D9D9"/>
          </w:tcPr>
          <w:p w14:paraId="1A5B1F99"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9. Kabina:</w:t>
            </w:r>
          </w:p>
        </w:tc>
      </w:tr>
      <w:tr w:rsidR="00D755D2" w:rsidRPr="00DE7ADE" w14:paraId="39BEF260" w14:textId="77777777" w:rsidTr="00A740DE">
        <w:tc>
          <w:tcPr>
            <w:tcW w:w="698" w:type="dxa"/>
          </w:tcPr>
          <w:p w14:paraId="5B90EB62"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9.1</w:t>
            </w:r>
          </w:p>
        </w:tc>
        <w:tc>
          <w:tcPr>
            <w:tcW w:w="2848" w:type="dxa"/>
          </w:tcPr>
          <w:p w14:paraId="61A2FFE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Veidrodžiai</w:t>
            </w:r>
          </w:p>
        </w:tc>
        <w:tc>
          <w:tcPr>
            <w:tcW w:w="6379" w:type="dxa"/>
          </w:tcPr>
          <w:p w14:paraId="453FC03E"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Pagrindiniai (šoniniai) galinio vaizdo – šildomi, elektra valdomi</w:t>
            </w:r>
          </w:p>
        </w:tc>
      </w:tr>
      <w:tr w:rsidR="00D755D2" w:rsidRPr="00DE7ADE" w14:paraId="5CAB7BA0" w14:textId="77777777" w:rsidTr="00A740DE">
        <w:tc>
          <w:tcPr>
            <w:tcW w:w="698" w:type="dxa"/>
          </w:tcPr>
          <w:p w14:paraId="6D651D4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9.2</w:t>
            </w:r>
          </w:p>
        </w:tc>
        <w:tc>
          <w:tcPr>
            <w:tcW w:w="2848" w:type="dxa"/>
          </w:tcPr>
          <w:p w14:paraId="5B20DC72"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Langai</w:t>
            </w:r>
          </w:p>
        </w:tc>
        <w:tc>
          <w:tcPr>
            <w:tcW w:w="6379" w:type="dxa"/>
          </w:tcPr>
          <w:p w14:paraId="16B5EF56"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rPr>
              <w:t>Šoni</w:t>
            </w:r>
            <w:r w:rsidRPr="00DE7ADE">
              <w:rPr>
                <w:rFonts w:ascii="Aptos" w:eastAsia="Times New Roman" w:hAnsi="Aptos" w:cs="Times New Roman"/>
                <w:color w:val="000000"/>
              </w:rPr>
              <w:t>niai – elektra pakeliami</w:t>
            </w:r>
          </w:p>
        </w:tc>
      </w:tr>
      <w:tr w:rsidR="00D755D2" w:rsidRPr="00DE7ADE" w14:paraId="42F7B71B" w14:textId="77777777" w:rsidTr="00A740DE">
        <w:tc>
          <w:tcPr>
            <w:tcW w:w="698" w:type="dxa"/>
          </w:tcPr>
          <w:p w14:paraId="39B28A9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9.3</w:t>
            </w:r>
          </w:p>
        </w:tc>
        <w:tc>
          <w:tcPr>
            <w:tcW w:w="2848" w:type="dxa"/>
          </w:tcPr>
          <w:p w14:paraId="117C423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Vairuotojo sėdynė</w:t>
            </w:r>
          </w:p>
        </w:tc>
        <w:tc>
          <w:tcPr>
            <w:tcW w:w="6379" w:type="dxa"/>
          </w:tcPr>
          <w:p w14:paraId="6704ECA7"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color w:val="000000"/>
              </w:rPr>
              <w:t>Pneumatinė, reguliuojama</w:t>
            </w:r>
          </w:p>
        </w:tc>
      </w:tr>
      <w:tr w:rsidR="00D755D2" w:rsidRPr="00DE7ADE" w14:paraId="1EBE0AE7" w14:textId="77777777" w:rsidTr="00A740DE">
        <w:tc>
          <w:tcPr>
            <w:tcW w:w="698" w:type="dxa"/>
          </w:tcPr>
          <w:p w14:paraId="34386AF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lastRenderedPageBreak/>
              <w:t>9.4</w:t>
            </w:r>
          </w:p>
        </w:tc>
        <w:tc>
          <w:tcPr>
            <w:tcW w:w="2848" w:type="dxa"/>
          </w:tcPr>
          <w:p w14:paraId="736D4020"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Garso sistema</w:t>
            </w:r>
          </w:p>
        </w:tc>
        <w:tc>
          <w:tcPr>
            <w:tcW w:w="6379" w:type="dxa"/>
          </w:tcPr>
          <w:p w14:paraId="4142121F"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Radijo imtuvas, garso kolonėlės</w:t>
            </w:r>
          </w:p>
        </w:tc>
      </w:tr>
      <w:tr w:rsidR="00D755D2" w:rsidRPr="00DE7ADE" w14:paraId="6E7A43A6" w14:textId="77777777" w:rsidTr="00A740DE">
        <w:tc>
          <w:tcPr>
            <w:tcW w:w="698" w:type="dxa"/>
          </w:tcPr>
          <w:p w14:paraId="7BB4F903"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9.5</w:t>
            </w:r>
          </w:p>
        </w:tc>
        <w:tc>
          <w:tcPr>
            <w:tcW w:w="2848" w:type="dxa"/>
          </w:tcPr>
          <w:p w14:paraId="68C1D1A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Salono šildymas ir vėdinimas</w:t>
            </w:r>
          </w:p>
        </w:tc>
        <w:tc>
          <w:tcPr>
            <w:tcW w:w="6379" w:type="dxa"/>
          </w:tcPr>
          <w:p w14:paraId="6E953E0C"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Oro kondicionierius arba klimato kontrolės sistema</w:t>
            </w:r>
          </w:p>
        </w:tc>
      </w:tr>
      <w:tr w:rsidR="00D755D2" w:rsidRPr="00DE7ADE" w14:paraId="6AA8A5B8" w14:textId="77777777" w:rsidTr="00A740DE">
        <w:tc>
          <w:tcPr>
            <w:tcW w:w="698" w:type="dxa"/>
          </w:tcPr>
          <w:p w14:paraId="638229B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9.6</w:t>
            </w:r>
          </w:p>
        </w:tc>
        <w:tc>
          <w:tcPr>
            <w:tcW w:w="2848" w:type="dxa"/>
          </w:tcPr>
          <w:p w14:paraId="13875FC6"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Kamera</w:t>
            </w:r>
          </w:p>
        </w:tc>
        <w:tc>
          <w:tcPr>
            <w:tcW w:w="6379" w:type="dxa"/>
          </w:tcPr>
          <w:p w14:paraId="4B71DFEF"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Galinio vaizdo kamera, su monitoriumi</w:t>
            </w:r>
          </w:p>
        </w:tc>
      </w:tr>
      <w:tr w:rsidR="00D755D2" w:rsidRPr="00DE7ADE" w14:paraId="572990F0" w14:textId="77777777" w:rsidTr="00A740DE">
        <w:trPr>
          <w:trHeight w:val="255"/>
        </w:trPr>
        <w:tc>
          <w:tcPr>
            <w:tcW w:w="9925" w:type="dxa"/>
            <w:gridSpan w:val="3"/>
            <w:shd w:val="clear" w:color="auto" w:fill="D9D9D9"/>
          </w:tcPr>
          <w:p w14:paraId="62EA7223"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10. Prietaisai:</w:t>
            </w:r>
          </w:p>
        </w:tc>
      </w:tr>
      <w:tr w:rsidR="00D755D2" w:rsidRPr="00DE7ADE" w14:paraId="5E236D58" w14:textId="77777777" w:rsidTr="00A740DE">
        <w:tc>
          <w:tcPr>
            <w:tcW w:w="698" w:type="dxa"/>
          </w:tcPr>
          <w:p w14:paraId="70AA3A6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10.1</w:t>
            </w:r>
          </w:p>
        </w:tc>
        <w:tc>
          <w:tcPr>
            <w:tcW w:w="2848" w:type="dxa"/>
          </w:tcPr>
          <w:p w14:paraId="4D904F5F"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Gedimų informavimo sistema</w:t>
            </w:r>
          </w:p>
        </w:tc>
        <w:tc>
          <w:tcPr>
            <w:tcW w:w="6379" w:type="dxa"/>
          </w:tcPr>
          <w:p w14:paraId="3441DF61"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68BE4BD1" w14:textId="77777777" w:rsidTr="00A740DE">
        <w:trPr>
          <w:trHeight w:val="327"/>
        </w:trPr>
        <w:tc>
          <w:tcPr>
            <w:tcW w:w="698" w:type="dxa"/>
          </w:tcPr>
          <w:p w14:paraId="1026B26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10.2</w:t>
            </w:r>
          </w:p>
        </w:tc>
        <w:tc>
          <w:tcPr>
            <w:tcW w:w="2848" w:type="dxa"/>
          </w:tcPr>
          <w:p w14:paraId="379695F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Greičio ribotuvas</w:t>
            </w:r>
          </w:p>
        </w:tc>
        <w:tc>
          <w:tcPr>
            <w:tcW w:w="6379" w:type="dxa"/>
          </w:tcPr>
          <w:p w14:paraId="27043DA9"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2495E965" w14:textId="77777777" w:rsidTr="00A740DE">
        <w:trPr>
          <w:trHeight w:val="327"/>
        </w:trPr>
        <w:tc>
          <w:tcPr>
            <w:tcW w:w="698" w:type="dxa"/>
          </w:tcPr>
          <w:p w14:paraId="676F7F71"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10.3</w:t>
            </w:r>
          </w:p>
        </w:tc>
        <w:tc>
          <w:tcPr>
            <w:tcW w:w="2848" w:type="dxa"/>
          </w:tcPr>
          <w:p w14:paraId="3B790F2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Kruizo kontrolė</w:t>
            </w:r>
          </w:p>
        </w:tc>
        <w:tc>
          <w:tcPr>
            <w:tcW w:w="6379" w:type="dxa"/>
          </w:tcPr>
          <w:p w14:paraId="2E483E97"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6AECDA42" w14:textId="77777777" w:rsidTr="00A740DE">
        <w:trPr>
          <w:trHeight w:val="327"/>
        </w:trPr>
        <w:tc>
          <w:tcPr>
            <w:tcW w:w="698" w:type="dxa"/>
          </w:tcPr>
          <w:p w14:paraId="2627868F"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10.4</w:t>
            </w:r>
          </w:p>
        </w:tc>
        <w:tc>
          <w:tcPr>
            <w:tcW w:w="2848" w:type="dxa"/>
          </w:tcPr>
          <w:p w14:paraId="5561DEA2"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Įkalnės stabdis</w:t>
            </w:r>
          </w:p>
        </w:tc>
        <w:tc>
          <w:tcPr>
            <w:tcW w:w="6379" w:type="dxa"/>
          </w:tcPr>
          <w:p w14:paraId="26A6E005"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2244A323" w14:textId="77777777" w:rsidTr="00A740DE">
        <w:trPr>
          <w:trHeight w:val="327"/>
        </w:trPr>
        <w:tc>
          <w:tcPr>
            <w:tcW w:w="698" w:type="dxa"/>
          </w:tcPr>
          <w:p w14:paraId="1B7E09E5"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10.5</w:t>
            </w:r>
          </w:p>
        </w:tc>
        <w:tc>
          <w:tcPr>
            <w:tcW w:w="2848" w:type="dxa"/>
          </w:tcPr>
          <w:p w14:paraId="4D4E49AB"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Linijų asistentas</w:t>
            </w:r>
          </w:p>
        </w:tc>
        <w:tc>
          <w:tcPr>
            <w:tcW w:w="6379" w:type="dxa"/>
          </w:tcPr>
          <w:p w14:paraId="4F6CF6CB"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E2A29F1" w14:textId="77777777" w:rsidTr="00A740DE">
        <w:trPr>
          <w:trHeight w:val="327"/>
        </w:trPr>
        <w:tc>
          <w:tcPr>
            <w:tcW w:w="698" w:type="dxa"/>
          </w:tcPr>
          <w:p w14:paraId="3E3343F1"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10.6</w:t>
            </w:r>
          </w:p>
        </w:tc>
        <w:tc>
          <w:tcPr>
            <w:tcW w:w="2848" w:type="dxa"/>
          </w:tcPr>
          <w:p w14:paraId="4FC2404D"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Susidūrimo prevencija</w:t>
            </w:r>
          </w:p>
        </w:tc>
        <w:tc>
          <w:tcPr>
            <w:tcW w:w="6379" w:type="dxa"/>
          </w:tcPr>
          <w:p w14:paraId="6A29BC50"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C34D31F" w14:textId="77777777" w:rsidTr="00A740DE">
        <w:trPr>
          <w:trHeight w:val="327"/>
        </w:trPr>
        <w:tc>
          <w:tcPr>
            <w:tcW w:w="698" w:type="dxa"/>
          </w:tcPr>
          <w:p w14:paraId="1297FD70"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10.7</w:t>
            </w:r>
          </w:p>
        </w:tc>
        <w:tc>
          <w:tcPr>
            <w:tcW w:w="2848" w:type="dxa"/>
          </w:tcPr>
          <w:p w14:paraId="6BE260F7"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Variklio stabdis</w:t>
            </w:r>
          </w:p>
        </w:tc>
        <w:tc>
          <w:tcPr>
            <w:tcW w:w="6379" w:type="dxa"/>
          </w:tcPr>
          <w:p w14:paraId="66AED52B"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5E7A831A" w14:textId="77777777" w:rsidTr="00A740DE">
        <w:trPr>
          <w:trHeight w:val="327"/>
        </w:trPr>
        <w:tc>
          <w:tcPr>
            <w:tcW w:w="9925" w:type="dxa"/>
            <w:gridSpan w:val="3"/>
            <w:shd w:val="clear" w:color="auto" w:fill="D9D9D9"/>
          </w:tcPr>
          <w:p w14:paraId="719439CE" w14:textId="77777777" w:rsidR="00D755D2" w:rsidRPr="00DE7ADE" w:rsidRDefault="00D755D2" w:rsidP="00D755D2">
            <w:pPr>
              <w:tabs>
                <w:tab w:val="left" w:pos="5702"/>
              </w:tabs>
              <w:spacing w:after="0" w:line="240" w:lineRule="auto"/>
              <w:ind w:right="132"/>
              <w:rPr>
                <w:rFonts w:ascii="Aptos" w:eastAsia="Times New Roman" w:hAnsi="Aptos" w:cs="Times New Roman"/>
                <w:b/>
              </w:rPr>
            </w:pPr>
            <w:r w:rsidRPr="00DE7ADE">
              <w:rPr>
                <w:rFonts w:ascii="Aptos" w:eastAsia="Times New Roman" w:hAnsi="Aptos" w:cs="Times New Roman"/>
                <w:b/>
              </w:rPr>
              <w:t>11. Transporto kontrolės sistema:</w:t>
            </w:r>
          </w:p>
        </w:tc>
      </w:tr>
      <w:tr w:rsidR="00D755D2" w:rsidRPr="00DE7ADE" w14:paraId="33855FAC" w14:textId="77777777" w:rsidTr="00A740DE">
        <w:tc>
          <w:tcPr>
            <w:tcW w:w="698" w:type="dxa"/>
          </w:tcPr>
          <w:p w14:paraId="1D04729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11.1</w:t>
            </w:r>
          </w:p>
        </w:tc>
        <w:tc>
          <w:tcPr>
            <w:tcW w:w="2848" w:type="dxa"/>
          </w:tcPr>
          <w:p w14:paraId="4EAD8F4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Skaitmeninis tachografas</w:t>
            </w:r>
          </w:p>
        </w:tc>
        <w:tc>
          <w:tcPr>
            <w:tcW w:w="6379" w:type="dxa"/>
          </w:tcPr>
          <w:p w14:paraId="735F8BDC" w14:textId="77777777" w:rsidR="00D755D2" w:rsidRPr="00DE7ADE" w:rsidRDefault="00D755D2" w:rsidP="00D755D2">
            <w:pPr>
              <w:tabs>
                <w:tab w:val="left" w:pos="5702"/>
              </w:tabs>
              <w:spacing w:after="0" w:line="240" w:lineRule="auto"/>
              <w:ind w:right="132"/>
              <w:rPr>
                <w:rFonts w:ascii="Aptos" w:eastAsia="Times New Roman" w:hAnsi="Aptos" w:cs="Times New Roman"/>
              </w:rPr>
            </w:pPr>
            <w:r w:rsidRPr="00DE7ADE">
              <w:rPr>
                <w:rFonts w:ascii="Aptos" w:eastAsia="Times New Roman" w:hAnsi="Aptos" w:cs="Times New Roman"/>
              </w:rPr>
              <w:t>Turi būti</w:t>
            </w:r>
          </w:p>
        </w:tc>
      </w:tr>
      <w:tr w:rsidR="00D755D2" w:rsidRPr="00DE7ADE" w14:paraId="7F5FFCF6" w14:textId="77777777" w:rsidTr="00A740DE">
        <w:tc>
          <w:tcPr>
            <w:tcW w:w="9925" w:type="dxa"/>
            <w:gridSpan w:val="3"/>
            <w:shd w:val="clear" w:color="auto" w:fill="D9D9D9"/>
          </w:tcPr>
          <w:p w14:paraId="1EB420EE" w14:textId="77777777" w:rsidR="00D755D2" w:rsidRPr="00DE7ADE" w:rsidRDefault="00D755D2" w:rsidP="00D755D2">
            <w:pPr>
              <w:tabs>
                <w:tab w:val="left" w:pos="5702"/>
              </w:tabs>
              <w:spacing w:after="0" w:line="240" w:lineRule="auto"/>
              <w:ind w:right="132"/>
              <w:rPr>
                <w:rFonts w:ascii="Aptos" w:eastAsia="Times New Roman" w:hAnsi="Aptos" w:cs="Times New Roman"/>
                <w:color w:val="000000"/>
              </w:rPr>
            </w:pPr>
            <w:r w:rsidRPr="00DE7ADE">
              <w:rPr>
                <w:rFonts w:ascii="Aptos" w:eastAsia="Times New Roman" w:hAnsi="Aptos" w:cs="Times New Roman"/>
                <w:b/>
              </w:rPr>
              <w:t>12. Kėbulas:</w:t>
            </w:r>
          </w:p>
        </w:tc>
      </w:tr>
      <w:tr w:rsidR="00D755D2" w:rsidRPr="00DE7ADE" w14:paraId="0AF9A9BC" w14:textId="77777777" w:rsidTr="00A740DE">
        <w:tc>
          <w:tcPr>
            <w:tcW w:w="698" w:type="dxa"/>
          </w:tcPr>
          <w:p w14:paraId="2078538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12.1</w:t>
            </w:r>
          </w:p>
        </w:tc>
        <w:tc>
          <w:tcPr>
            <w:tcW w:w="2848" w:type="dxa"/>
          </w:tcPr>
          <w:p w14:paraId="4329BDCF"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 xml:space="preserve">Antstatas </w:t>
            </w:r>
          </w:p>
        </w:tc>
        <w:tc>
          <w:tcPr>
            <w:tcW w:w="6379" w:type="dxa"/>
          </w:tcPr>
          <w:p w14:paraId="33637E86"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Kietašonis antstatas su galiniu hidrauliniu liftiniu keltuvu</w:t>
            </w:r>
          </w:p>
        </w:tc>
      </w:tr>
      <w:tr w:rsidR="00D755D2" w:rsidRPr="00DE7ADE" w14:paraId="1E790D26" w14:textId="77777777" w:rsidTr="00A740DE">
        <w:tc>
          <w:tcPr>
            <w:tcW w:w="698" w:type="dxa"/>
          </w:tcPr>
          <w:p w14:paraId="26F1369D"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12.2</w:t>
            </w:r>
          </w:p>
        </w:tc>
        <w:tc>
          <w:tcPr>
            <w:tcW w:w="2848" w:type="dxa"/>
          </w:tcPr>
          <w:p w14:paraId="0EC8EA0C"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Liftinis keltuvas</w:t>
            </w:r>
          </w:p>
        </w:tc>
        <w:tc>
          <w:tcPr>
            <w:tcW w:w="6379" w:type="dxa"/>
          </w:tcPr>
          <w:p w14:paraId="4CC78D00"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Hidraulinis, keliamoji galia ne mažiau 2000 kg</w:t>
            </w:r>
          </w:p>
        </w:tc>
      </w:tr>
      <w:tr w:rsidR="00D755D2" w:rsidRPr="00DE7ADE" w14:paraId="2E61412F" w14:textId="77777777" w:rsidTr="00A740DE">
        <w:tc>
          <w:tcPr>
            <w:tcW w:w="698" w:type="dxa"/>
          </w:tcPr>
          <w:p w14:paraId="24FA1D9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12.3</w:t>
            </w:r>
          </w:p>
        </w:tc>
        <w:tc>
          <w:tcPr>
            <w:tcW w:w="2848" w:type="dxa"/>
          </w:tcPr>
          <w:p w14:paraId="2A4EA2F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Liftinio keltuvo valdymas</w:t>
            </w:r>
          </w:p>
        </w:tc>
        <w:tc>
          <w:tcPr>
            <w:tcW w:w="6379" w:type="dxa"/>
          </w:tcPr>
          <w:p w14:paraId="25CFC264"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Su valdymo mygtukais gale</w:t>
            </w:r>
          </w:p>
        </w:tc>
      </w:tr>
      <w:tr w:rsidR="00D755D2" w:rsidRPr="00DE7ADE" w14:paraId="1A3FCD02" w14:textId="77777777" w:rsidTr="00A740DE">
        <w:trPr>
          <w:trHeight w:val="504"/>
        </w:trPr>
        <w:tc>
          <w:tcPr>
            <w:tcW w:w="698" w:type="dxa"/>
          </w:tcPr>
          <w:p w14:paraId="640E6D28"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12.4</w:t>
            </w:r>
          </w:p>
        </w:tc>
        <w:tc>
          <w:tcPr>
            <w:tcW w:w="2848" w:type="dxa"/>
          </w:tcPr>
          <w:p w14:paraId="187E8381"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Liftinio keltuvo valdymas nuotoliniu būdu</w:t>
            </w:r>
          </w:p>
        </w:tc>
        <w:tc>
          <w:tcPr>
            <w:tcW w:w="6379" w:type="dxa"/>
          </w:tcPr>
          <w:p w14:paraId="4887BBE3" w14:textId="2B0EA152"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F7554C">
              <w:rPr>
                <w:rFonts w:ascii="Aptos" w:eastAsia="Times New Roman" w:hAnsi="Aptos" w:cs="Times New Roman"/>
              </w:rPr>
              <w:t xml:space="preserve">Liftinis keltuvas turi turėti </w:t>
            </w:r>
            <w:r>
              <w:rPr>
                <w:rFonts w:ascii="Aptos" w:eastAsia="Times New Roman" w:hAnsi="Aptos" w:cs="Times New Roman"/>
              </w:rPr>
              <w:t xml:space="preserve">belaidę </w:t>
            </w:r>
            <w:r w:rsidRPr="00F7554C">
              <w:rPr>
                <w:rFonts w:ascii="Aptos" w:eastAsia="Times New Roman" w:hAnsi="Aptos" w:cs="Times New Roman"/>
              </w:rPr>
              <w:t>nuotolinio valdymo galimybę</w:t>
            </w:r>
          </w:p>
        </w:tc>
      </w:tr>
      <w:tr w:rsidR="00D755D2" w:rsidRPr="00DE7ADE" w14:paraId="4041EFE7" w14:textId="77777777" w:rsidTr="00A740DE">
        <w:tc>
          <w:tcPr>
            <w:tcW w:w="698" w:type="dxa"/>
          </w:tcPr>
          <w:p w14:paraId="1CA87B87"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12.5</w:t>
            </w:r>
          </w:p>
        </w:tc>
        <w:tc>
          <w:tcPr>
            <w:tcW w:w="2848" w:type="dxa"/>
          </w:tcPr>
          <w:p w14:paraId="0697AD8F"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Kietašonio antstato vidinis ilgis</w:t>
            </w:r>
          </w:p>
        </w:tc>
        <w:tc>
          <w:tcPr>
            <w:tcW w:w="6379" w:type="dxa"/>
          </w:tcPr>
          <w:p w14:paraId="03E9ED51"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Ilgis ne mažiau 5 m</w:t>
            </w:r>
          </w:p>
        </w:tc>
      </w:tr>
      <w:tr w:rsidR="00D755D2" w:rsidRPr="00DE7ADE" w14:paraId="360F1B4A" w14:textId="77777777" w:rsidTr="00A740DE">
        <w:tc>
          <w:tcPr>
            <w:tcW w:w="698" w:type="dxa"/>
          </w:tcPr>
          <w:p w14:paraId="3C9D4297"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12.6</w:t>
            </w:r>
          </w:p>
        </w:tc>
        <w:tc>
          <w:tcPr>
            <w:tcW w:w="2848" w:type="dxa"/>
          </w:tcPr>
          <w:p w14:paraId="7810743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Kietašonio antstato vidinis plotis</w:t>
            </w:r>
          </w:p>
        </w:tc>
        <w:tc>
          <w:tcPr>
            <w:tcW w:w="6379" w:type="dxa"/>
          </w:tcPr>
          <w:p w14:paraId="2A48631D" w14:textId="137A84E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Plotis ne mažiau 2,</w:t>
            </w:r>
            <w:r>
              <w:rPr>
                <w:rFonts w:ascii="Aptos" w:eastAsia="Times New Roman" w:hAnsi="Aptos" w:cs="Times New Roman"/>
              </w:rPr>
              <w:t>4</w:t>
            </w:r>
            <w:r w:rsidRPr="00DE7ADE">
              <w:rPr>
                <w:rFonts w:ascii="Aptos" w:eastAsia="Times New Roman" w:hAnsi="Aptos" w:cs="Times New Roman"/>
              </w:rPr>
              <w:t xml:space="preserve"> m</w:t>
            </w:r>
          </w:p>
        </w:tc>
      </w:tr>
      <w:tr w:rsidR="00D755D2" w:rsidRPr="00DE7ADE" w14:paraId="5A3F6C92" w14:textId="77777777" w:rsidTr="00A740DE">
        <w:tc>
          <w:tcPr>
            <w:tcW w:w="698" w:type="dxa"/>
          </w:tcPr>
          <w:p w14:paraId="7C96B1D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12.7</w:t>
            </w:r>
          </w:p>
        </w:tc>
        <w:tc>
          <w:tcPr>
            <w:tcW w:w="2848" w:type="dxa"/>
          </w:tcPr>
          <w:p w14:paraId="3C3225CE"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Kietašonio antstato vidinis aukštis</w:t>
            </w:r>
          </w:p>
        </w:tc>
        <w:tc>
          <w:tcPr>
            <w:tcW w:w="6379" w:type="dxa"/>
          </w:tcPr>
          <w:p w14:paraId="6AE1246D"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Aukštis ne mažiau 2,3 m</w:t>
            </w:r>
          </w:p>
        </w:tc>
      </w:tr>
      <w:tr w:rsidR="00D755D2" w:rsidRPr="00DE7ADE" w14:paraId="1F0A4AB7" w14:textId="77777777" w:rsidTr="00A740DE">
        <w:tc>
          <w:tcPr>
            <w:tcW w:w="698" w:type="dxa"/>
          </w:tcPr>
          <w:p w14:paraId="4E350A5C"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12.8</w:t>
            </w:r>
          </w:p>
        </w:tc>
        <w:tc>
          <w:tcPr>
            <w:tcW w:w="2848" w:type="dxa"/>
          </w:tcPr>
          <w:p w14:paraId="63DB45C9"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Kietašonio antstato durys</w:t>
            </w:r>
          </w:p>
        </w:tc>
        <w:tc>
          <w:tcPr>
            <w:tcW w:w="6379" w:type="dxa"/>
          </w:tcPr>
          <w:p w14:paraId="6E110C1B"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Turi turėti bent 1 duris šone</w:t>
            </w:r>
          </w:p>
        </w:tc>
      </w:tr>
      <w:tr w:rsidR="00D755D2" w:rsidRPr="00DE7ADE" w14:paraId="51E37CDE" w14:textId="77777777" w:rsidTr="00A740DE">
        <w:tc>
          <w:tcPr>
            <w:tcW w:w="698" w:type="dxa"/>
          </w:tcPr>
          <w:p w14:paraId="68E11F53"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12.9</w:t>
            </w:r>
          </w:p>
        </w:tc>
        <w:tc>
          <w:tcPr>
            <w:tcW w:w="2848" w:type="dxa"/>
          </w:tcPr>
          <w:p w14:paraId="1F7BB2FB"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Kietašonio antstato apšvietimas</w:t>
            </w:r>
          </w:p>
        </w:tc>
        <w:tc>
          <w:tcPr>
            <w:tcW w:w="6379" w:type="dxa"/>
          </w:tcPr>
          <w:p w14:paraId="678E1C60" w14:textId="77777777" w:rsidR="00D755D2" w:rsidRPr="00DE7ADE" w:rsidRDefault="00D755D2" w:rsidP="00D755D2">
            <w:pPr>
              <w:tabs>
                <w:tab w:val="left" w:pos="660"/>
                <w:tab w:val="left" w:pos="5702"/>
              </w:tabs>
              <w:spacing w:after="0" w:line="240" w:lineRule="auto"/>
              <w:ind w:left="13" w:right="132"/>
              <w:rPr>
                <w:rFonts w:ascii="Aptos" w:eastAsia="Times New Roman" w:hAnsi="Aptos" w:cs="Times New Roman"/>
              </w:rPr>
            </w:pPr>
            <w:r w:rsidRPr="00DE7ADE">
              <w:rPr>
                <w:rFonts w:ascii="Aptos" w:eastAsia="Times New Roman" w:hAnsi="Aptos" w:cs="Times New Roman"/>
              </w:rPr>
              <w:t>Antstatas turi turėti apšvietimą jo viduje</w:t>
            </w:r>
          </w:p>
        </w:tc>
      </w:tr>
      <w:tr w:rsidR="00D755D2" w:rsidRPr="00DE7ADE" w14:paraId="7FFDDBA9" w14:textId="77777777" w:rsidTr="00A740DE">
        <w:tc>
          <w:tcPr>
            <w:tcW w:w="9925" w:type="dxa"/>
            <w:gridSpan w:val="3"/>
            <w:shd w:val="clear" w:color="auto" w:fill="D9D9D9"/>
          </w:tcPr>
          <w:p w14:paraId="64A09841" w14:textId="18120747" w:rsidR="00D755D2" w:rsidRPr="00DE7ADE" w:rsidRDefault="00D755D2" w:rsidP="00D755D2">
            <w:pPr>
              <w:tabs>
                <w:tab w:val="left" w:pos="5702"/>
              </w:tabs>
              <w:spacing w:after="0" w:line="240" w:lineRule="auto"/>
              <w:ind w:right="132"/>
              <w:jc w:val="both"/>
              <w:rPr>
                <w:rFonts w:ascii="Aptos" w:eastAsia="Times New Roman" w:hAnsi="Aptos" w:cs="Times New Roman"/>
                <w:b/>
              </w:rPr>
            </w:pPr>
            <w:r w:rsidRPr="00DE7ADE">
              <w:rPr>
                <w:rFonts w:ascii="Aptos" w:eastAsia="Times New Roman" w:hAnsi="Aptos" w:cs="Times New Roman"/>
                <w:b/>
              </w:rPr>
              <w:t>1</w:t>
            </w:r>
            <w:r>
              <w:rPr>
                <w:rFonts w:ascii="Aptos" w:eastAsia="Times New Roman" w:hAnsi="Aptos" w:cs="Times New Roman"/>
                <w:b/>
              </w:rPr>
              <w:t>3</w:t>
            </w:r>
            <w:r w:rsidRPr="00DE7ADE">
              <w:rPr>
                <w:rFonts w:ascii="Aptos" w:eastAsia="Times New Roman" w:hAnsi="Aptos" w:cs="Times New Roman"/>
                <w:b/>
              </w:rPr>
              <w:t>. Kita:</w:t>
            </w:r>
          </w:p>
        </w:tc>
      </w:tr>
      <w:tr w:rsidR="00D755D2" w:rsidRPr="00DE7ADE" w14:paraId="6C31E36F" w14:textId="77777777" w:rsidTr="00A740DE">
        <w:tc>
          <w:tcPr>
            <w:tcW w:w="698" w:type="dxa"/>
          </w:tcPr>
          <w:p w14:paraId="48E0F1BB"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13.1</w:t>
            </w:r>
          </w:p>
        </w:tc>
        <w:tc>
          <w:tcPr>
            <w:tcW w:w="2848" w:type="dxa"/>
          </w:tcPr>
          <w:p w14:paraId="78A67F34" w14:textId="77777777" w:rsidR="00D755D2" w:rsidRPr="00DE7ADE" w:rsidRDefault="00D755D2" w:rsidP="00D755D2">
            <w:pPr>
              <w:spacing w:after="0" w:line="240" w:lineRule="auto"/>
              <w:ind w:left="85"/>
              <w:rPr>
                <w:rFonts w:ascii="Aptos" w:eastAsia="Times New Roman" w:hAnsi="Aptos" w:cs="Times New Roman"/>
              </w:rPr>
            </w:pPr>
            <w:r w:rsidRPr="00DE7ADE">
              <w:rPr>
                <w:rFonts w:ascii="Aptos" w:eastAsia="Times New Roman" w:hAnsi="Aptos" w:cs="Times New Roman"/>
              </w:rPr>
              <w:t>Garantija</w:t>
            </w:r>
          </w:p>
        </w:tc>
        <w:tc>
          <w:tcPr>
            <w:tcW w:w="6379" w:type="dxa"/>
          </w:tcPr>
          <w:p w14:paraId="266AD9CA" w14:textId="77777777" w:rsidR="00D755D2" w:rsidRPr="00DE7ADE" w:rsidRDefault="00D755D2" w:rsidP="00D755D2">
            <w:pPr>
              <w:tabs>
                <w:tab w:val="left" w:pos="5702"/>
              </w:tabs>
              <w:spacing w:after="0" w:line="240" w:lineRule="auto"/>
              <w:ind w:right="132"/>
              <w:jc w:val="both"/>
              <w:rPr>
                <w:rFonts w:ascii="Aptos" w:eastAsia="Times New Roman" w:hAnsi="Aptos" w:cs="Times New Roman"/>
                <w:color w:val="000000"/>
              </w:rPr>
            </w:pPr>
            <w:r w:rsidRPr="00DE7ADE">
              <w:rPr>
                <w:rFonts w:ascii="Aptos" w:eastAsia="Times New Roman" w:hAnsi="Aptos" w:cs="Times New Roman"/>
              </w:rPr>
              <w:t>Ne trumpesnė kaip 6 (šeši) mėnesiai</w:t>
            </w:r>
          </w:p>
        </w:tc>
      </w:tr>
      <w:tr w:rsidR="00D755D2" w:rsidRPr="00DE7ADE" w14:paraId="19D0015D" w14:textId="77777777" w:rsidTr="00F7554C">
        <w:tc>
          <w:tcPr>
            <w:tcW w:w="698" w:type="dxa"/>
          </w:tcPr>
          <w:p w14:paraId="50EF1D59" w14:textId="77777777" w:rsidR="00D755D2" w:rsidRPr="00DE7ADE" w:rsidRDefault="00D755D2" w:rsidP="00D755D2">
            <w:pPr>
              <w:spacing w:after="0" w:line="240" w:lineRule="auto"/>
              <w:rPr>
                <w:rFonts w:ascii="Aptos" w:eastAsia="Times New Roman" w:hAnsi="Aptos" w:cs="Times New Roman"/>
              </w:rPr>
            </w:pPr>
            <w:r w:rsidRPr="00DE7ADE">
              <w:rPr>
                <w:rFonts w:ascii="Aptos" w:eastAsia="Times New Roman" w:hAnsi="Aptos" w:cs="Times New Roman"/>
              </w:rPr>
              <w:t>13.2</w:t>
            </w:r>
          </w:p>
        </w:tc>
        <w:tc>
          <w:tcPr>
            <w:tcW w:w="2848" w:type="dxa"/>
            <w:shd w:val="clear" w:color="auto" w:fill="FFFFFF" w:themeFill="background1"/>
          </w:tcPr>
          <w:p w14:paraId="0045BB46" w14:textId="77777777" w:rsidR="00D755D2" w:rsidRPr="00DE7ADE" w:rsidRDefault="00D755D2" w:rsidP="00D755D2">
            <w:pPr>
              <w:spacing w:after="0" w:line="240" w:lineRule="auto"/>
              <w:ind w:left="85"/>
              <w:rPr>
                <w:rFonts w:ascii="Aptos" w:eastAsia="Times New Roman" w:hAnsi="Aptos" w:cs="Times New Roman"/>
              </w:rPr>
            </w:pPr>
            <w:r w:rsidRPr="00F7554C">
              <w:rPr>
                <w:rFonts w:ascii="Aptos" w:eastAsia="Times New Roman" w:hAnsi="Aptos" w:cs="Times New Roman"/>
              </w:rPr>
              <w:t>Pirmoji techninė apžiūra</w:t>
            </w:r>
          </w:p>
        </w:tc>
        <w:tc>
          <w:tcPr>
            <w:tcW w:w="6379" w:type="dxa"/>
          </w:tcPr>
          <w:p w14:paraId="0E2E1B0A" w14:textId="7CC24C85" w:rsidR="00D755D2" w:rsidRPr="00DE7ADE" w:rsidRDefault="00D755D2" w:rsidP="00D755D2">
            <w:pPr>
              <w:tabs>
                <w:tab w:val="left" w:pos="5702"/>
              </w:tabs>
              <w:spacing w:after="0" w:line="240" w:lineRule="auto"/>
              <w:ind w:right="132"/>
              <w:jc w:val="both"/>
              <w:rPr>
                <w:rFonts w:ascii="Aptos" w:eastAsia="Times New Roman" w:hAnsi="Aptos" w:cs="Times New Roman"/>
                <w:color w:val="000000"/>
              </w:rPr>
            </w:pPr>
            <w:r w:rsidRPr="004B72FC">
              <w:rPr>
                <w:rFonts w:ascii="Aptos" w:eastAsia="Times New Roman" w:hAnsi="Aptos" w:cs="Times New Roman"/>
                <w:color w:val="000000"/>
              </w:rPr>
              <w:t xml:space="preserve">Transporto priemonė perdavimo metu turi turėti galiojančią privalomąją techninę apžiūrą. </w:t>
            </w:r>
          </w:p>
        </w:tc>
      </w:tr>
    </w:tbl>
    <w:p w14:paraId="78ED6486" w14:textId="77777777" w:rsidR="00CE371A" w:rsidRPr="00DE7ADE" w:rsidRDefault="00CE371A" w:rsidP="00CE371A">
      <w:pPr>
        <w:spacing w:after="120"/>
        <w:rPr>
          <w:rFonts w:ascii="Aptos" w:eastAsia="Times New Roman" w:hAnsi="Aptos" w:cs="Times New Roman"/>
          <w:lang w:eastAsia="en-US"/>
        </w:rPr>
      </w:pPr>
    </w:p>
    <w:p w14:paraId="5BA6D3AF" w14:textId="70B88369" w:rsidR="005D74E6" w:rsidRPr="00DE7ADE" w:rsidRDefault="005D74E6">
      <w:pPr>
        <w:rPr>
          <w:rFonts w:ascii="Aptos" w:hAnsi="Aptos"/>
        </w:rPr>
      </w:pPr>
    </w:p>
    <w:sectPr w:rsidR="005D74E6" w:rsidRPr="00DE7ADE"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27EA" w14:textId="77777777" w:rsidR="00243C84" w:rsidRDefault="00243C84" w:rsidP="00D05666">
      <w:r>
        <w:separator/>
      </w:r>
    </w:p>
  </w:endnote>
  <w:endnote w:type="continuationSeparator" w:id="0">
    <w:p w14:paraId="357C8EC9" w14:textId="77777777" w:rsidR="00243C84" w:rsidRDefault="00243C84" w:rsidP="00D05666">
      <w:r>
        <w:continuationSeparator/>
      </w:r>
    </w:p>
  </w:endnote>
  <w:endnote w:type="continuationNotice" w:id="1">
    <w:p w14:paraId="3C58CC57" w14:textId="77777777" w:rsidR="00243C84" w:rsidRDefault="00243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AE8C" w14:textId="77777777" w:rsidR="00243C84" w:rsidRDefault="00243C84" w:rsidP="00D05666">
      <w:r>
        <w:separator/>
      </w:r>
    </w:p>
  </w:footnote>
  <w:footnote w:type="continuationSeparator" w:id="0">
    <w:p w14:paraId="412582D2" w14:textId="77777777" w:rsidR="00243C84" w:rsidRDefault="00243C84" w:rsidP="00D05666">
      <w:r>
        <w:continuationSeparator/>
      </w:r>
    </w:p>
  </w:footnote>
  <w:footnote w:type="continuationNotice" w:id="1">
    <w:p w14:paraId="626BAF2D" w14:textId="77777777" w:rsidR="00243C84" w:rsidRDefault="00243C84">
      <w:pPr>
        <w:spacing w:after="0" w:line="240" w:lineRule="auto"/>
      </w:pPr>
    </w:p>
  </w:footnote>
  <w:footnote w:id="2">
    <w:p w14:paraId="78F33045" w14:textId="77777777" w:rsidR="005E2B9E" w:rsidRPr="00DE7ADE" w:rsidRDefault="005E2B9E" w:rsidP="005E2B9E">
      <w:pPr>
        <w:pStyle w:val="FootnoteText"/>
        <w:rPr>
          <w:rFonts w:ascii="Aptos" w:hAnsi="Aptos"/>
        </w:rPr>
      </w:pPr>
      <w:r w:rsidRPr="00BA0820">
        <w:rPr>
          <w:rStyle w:val="FootnoteReference"/>
          <w:rFonts w:ascii="Aptos" w:hAnsi="Aptos"/>
        </w:rPr>
        <w:footnoteRef/>
      </w:r>
      <w:r w:rsidRPr="00BA0820">
        <w:rPr>
          <w:rFonts w:ascii="Aptos" w:hAnsi="Aptos"/>
        </w:rPr>
        <w:t xml:space="preserve"> Techniniai periodiniai aptarnavimai (pvz. tepalų, filtrų keitimas) bus apmokami perkančiosios organizacijos, todėl tiekėjai neturėtų šių išlaidų įtraukti į pasiūlymo kainą.</w:t>
      </w:r>
      <w:r w:rsidRPr="00DE7ADE">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3C84"/>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610"/>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1B4"/>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1BBB"/>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A6A"/>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2FC"/>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143"/>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270"/>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D8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CCD"/>
    <w:rsid w:val="00E42E57"/>
    <w:rsid w:val="00E448B7"/>
    <w:rsid w:val="00E455EC"/>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072A"/>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4532</Words>
  <Characters>2584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5</cp:revision>
  <dcterms:created xsi:type="dcterms:W3CDTF">2026-06-12T09:42:00Z</dcterms:created>
  <dcterms:modified xsi:type="dcterms:W3CDTF">2026-06-12T10:21:00Z</dcterms:modified>
</cp:coreProperties>
</file>