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7E14321C"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9B5848">
            <w:rPr>
              <w:rFonts w:ascii="Arial" w:hAnsi="Arial" w:cs="Arial"/>
              <w:sz w:val="24"/>
              <w:szCs w:val="24"/>
            </w:rPr>
            <w:t>6</w:t>
          </w:r>
          <w:r w:rsidRPr="00A80FF3">
            <w:rPr>
              <w:rFonts w:ascii="Arial" w:hAnsi="Arial" w:cs="Arial"/>
              <w:sz w:val="24"/>
              <w:szCs w:val="24"/>
            </w:rPr>
            <w:t>-</w:t>
          </w:r>
          <w:r w:rsidR="000C7BDE">
            <w:rPr>
              <w:rFonts w:ascii="Arial" w:hAnsi="Arial" w:cs="Arial"/>
              <w:sz w:val="24"/>
              <w:szCs w:val="24"/>
            </w:rPr>
            <w:t>06</w:t>
          </w:r>
          <w:r w:rsidR="000359AD">
            <w:rPr>
              <w:rFonts w:ascii="Arial" w:hAnsi="Arial" w:cs="Arial"/>
              <w:sz w:val="24"/>
              <w:szCs w:val="24"/>
            </w:rPr>
            <w:t>-</w:t>
          </w:r>
          <w:r w:rsidR="000C7BDE">
            <w:rPr>
              <w:rFonts w:ascii="Arial" w:hAnsi="Arial" w:cs="Arial"/>
              <w:sz w:val="24"/>
              <w:szCs w:val="24"/>
            </w:rPr>
            <w:t>15</w:t>
          </w:r>
          <w:r w:rsidRPr="00A80FF3">
            <w:rPr>
              <w:rFonts w:ascii="Arial" w:hAnsi="Arial" w:cs="Arial"/>
              <w:sz w:val="24"/>
              <w:szCs w:val="24"/>
            </w:rPr>
            <w:t xml:space="preserve"> įsakymu Nr. AV-</w:t>
          </w:r>
          <w:r w:rsidR="000C7BDE">
            <w:rPr>
              <w:rFonts w:ascii="Arial" w:hAnsi="Arial" w:cs="Arial"/>
              <w:sz w:val="24"/>
              <w:szCs w:val="24"/>
            </w:rPr>
            <w:t>835</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45907E8F"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8332E4">
            <w:rPr>
              <w:rFonts w:ascii="Arial" w:hAnsi="Arial" w:cs="Arial"/>
              <w:b/>
              <w:bCs/>
              <w:sz w:val="24"/>
              <w:szCs w:val="24"/>
            </w:rPr>
            <w:t>PROJEKTŲ ĮGYVENDINIMO PLANŲ, PARAIŠKŲ, GALIMYBIŲ STUDIJŲ, INVESTICIJŲ PROJEKTŲ IR SUSIJUSIŲ DOKUMENTŲ RENGIMO PASLAUGOS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32A0F5B2"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8332E4">
            <w:rPr>
              <w:rFonts w:ascii="Arial" w:hAnsi="Arial" w:cs="Arial"/>
              <w:b/>
              <w:bCs/>
              <w:sz w:val="24"/>
              <w:szCs w:val="24"/>
            </w:rPr>
            <w:t>6</w:t>
          </w:r>
          <w:r w:rsidRPr="00A80FF3">
            <w:rPr>
              <w:rFonts w:ascii="Arial" w:hAnsi="Arial" w:cs="Arial"/>
              <w:b/>
              <w:bCs/>
              <w:sz w:val="24"/>
              <w:szCs w:val="24"/>
            </w:rPr>
            <w:t>.</w:t>
          </w:r>
          <w:r w:rsidR="008332E4">
            <w:rPr>
              <w:rFonts w:ascii="Arial" w:hAnsi="Arial" w:cs="Arial"/>
              <w:b/>
              <w:bCs/>
              <w:sz w:val="24"/>
              <w:szCs w:val="24"/>
            </w:rPr>
            <w:t>05</w:t>
          </w:r>
          <w:r w:rsidR="0050362C" w:rsidRPr="00A80FF3">
            <w:rPr>
              <w:rFonts w:ascii="Arial" w:hAnsi="Arial" w:cs="Arial"/>
              <w:b/>
              <w:bCs/>
              <w:sz w:val="24"/>
              <w:szCs w:val="24"/>
            </w:rPr>
            <w:t>.</w:t>
          </w:r>
          <w:r w:rsidR="008332E4">
            <w:rPr>
              <w:rFonts w:ascii="Arial" w:hAnsi="Arial" w:cs="Arial"/>
              <w:b/>
              <w:bCs/>
              <w:sz w:val="24"/>
              <w:szCs w:val="24"/>
            </w:rPr>
            <w:t>08</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5743EFA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005E2FA5">
                  <w:rPr>
                    <w:rFonts w:ascii="Arial" w:hAnsi="Arial" w:cs="Arial"/>
                    <w:noProof/>
                    <w:webHidden/>
                    <w:sz w:val="24"/>
                    <w:szCs w:val="24"/>
                  </w:rPr>
                  <w:t>30</w:t>
                </w:r>
              </w:hyperlink>
            </w:p>
            <w:p w14:paraId="310D1EC2" w14:textId="509A12EE"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005E2FA5">
                  <w:rPr>
                    <w:rFonts w:ascii="Arial" w:hAnsi="Arial" w:cs="Arial"/>
                    <w:noProof/>
                    <w:webHidden/>
                    <w:sz w:val="24"/>
                    <w:szCs w:val="24"/>
                  </w:rPr>
                  <w:t>31</w:t>
                </w:r>
              </w:hyperlink>
            </w:p>
            <w:p w14:paraId="5F61B9F6" w14:textId="73E17D5E"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5E2FA5">
                  <w:rPr>
                    <w:rFonts w:ascii="Arial" w:hAnsi="Arial" w:cs="Arial"/>
                    <w:noProof/>
                    <w:webHidden/>
                    <w:sz w:val="24"/>
                    <w:szCs w:val="24"/>
                  </w:rPr>
                  <w:t>37</w:t>
                </w:r>
              </w:hyperlink>
            </w:p>
            <w:p w14:paraId="1446CD49" w14:textId="6F596062"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005E2FA5">
                  <w:rPr>
                    <w:rFonts w:ascii="Arial" w:hAnsi="Arial" w:cs="Arial"/>
                    <w:noProof/>
                    <w:webHidden/>
                    <w:sz w:val="24"/>
                    <w:szCs w:val="24"/>
                  </w:rPr>
                  <w:t>38</w:t>
                </w:r>
              </w:hyperlink>
            </w:p>
            <w:p w14:paraId="5EAAF485" w14:textId="0F43961E" w:rsidR="00A928C3" w:rsidRDefault="00A928C3" w:rsidP="0008678C">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5E2FA5">
                <w:rPr>
                  <w:rFonts w:ascii="Arial" w:hAnsi="Arial" w:cs="Arial"/>
                  <w:sz w:val="24"/>
                  <w:szCs w:val="24"/>
                </w:rPr>
                <w:t>39</w:t>
              </w:r>
            </w:p>
            <w:p w14:paraId="5F737299" w14:textId="6C7F1130"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5E2FA5">
                <w:rPr>
                  <w:rFonts w:ascii="Arial" w:hAnsi="Arial" w:cs="Arial"/>
                  <w:sz w:val="24"/>
                  <w:szCs w:val="24"/>
                </w:rPr>
                <w:t>40</w:t>
              </w: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429906FD" w14:textId="77777777" w:rsidR="008332E4" w:rsidRDefault="008332E4"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p>
    <w:p w14:paraId="205205CE" w14:textId="3BE45B8D"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A876D0" w14:textId="77777777" w:rsidR="006B4AF3" w:rsidRPr="00D3750C" w:rsidRDefault="006B4AF3" w:rsidP="006B4A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6633DBEE" w:rsidR="006B4AF3" w:rsidRDefault="00BA43CB" w:rsidP="00A80FF3">
      <w:pPr>
        <w:pStyle w:val="Sraopastraipa"/>
        <w:spacing w:after="0"/>
        <w:ind w:left="0" w:firstLine="567"/>
        <w:jc w:val="both"/>
        <w:rPr>
          <w:rFonts w:ascii="Arial" w:eastAsia="Calibri" w:hAnsi="Arial" w:cs="Arial"/>
          <w:sz w:val="24"/>
          <w:szCs w:val="24"/>
        </w:rPr>
      </w:pPr>
      <w:r>
        <w:rPr>
          <w:rFonts w:ascii="Arial" w:eastAsia="Calibri" w:hAnsi="Arial" w:cs="Arial"/>
          <w:sz w:val="24"/>
          <w:szCs w:val="24"/>
        </w:rPr>
        <w:t xml:space="preserve">1.2. </w:t>
      </w:r>
      <w:r w:rsidR="006B4AF3" w:rsidRPr="00D3750C">
        <w:rPr>
          <w:rFonts w:ascii="Arial" w:eastAsia="Calibri" w:hAnsi="Arial" w:cs="Arial"/>
          <w:sz w:val="24"/>
          <w:szCs w:val="24"/>
        </w:rPr>
        <w:t xml:space="preserve">Sutartį pasirašys </w:t>
      </w:r>
      <w:r w:rsidR="006B4AF3" w:rsidRPr="00D3750C">
        <w:rPr>
          <w:rFonts w:ascii="Arial" w:hAnsi="Arial" w:cs="Arial"/>
          <w:sz w:val="24"/>
          <w:szCs w:val="24"/>
        </w:rPr>
        <w:t>perkančioji organizacija</w:t>
      </w:r>
      <w:r w:rsidR="006B4AF3"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41FC3924" w:rsidR="002F5F8E" w:rsidRPr="00BA43CB" w:rsidRDefault="002F5F8E"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134C37" w:rsidRPr="00A80FF3">
        <w:rPr>
          <w:rFonts w:ascii="Arial" w:hAnsi="Arial" w:cs="Arial"/>
          <w:sz w:val="24"/>
          <w:szCs w:val="24"/>
          <w:u w:val="single"/>
        </w:rPr>
        <w:t xml:space="preserve">CPO LT centralizuotų pirkimų katalogas nesiūlo </w:t>
      </w:r>
      <w:r w:rsidR="00134C37">
        <w:rPr>
          <w:rFonts w:ascii="Arial" w:hAnsi="Arial" w:cs="Arial"/>
          <w:sz w:val="24"/>
          <w:szCs w:val="24"/>
          <w:u w:val="single"/>
        </w:rPr>
        <w:t>paslaugų</w:t>
      </w:r>
      <w:r w:rsidR="00134C37" w:rsidRPr="00A80FF3">
        <w:rPr>
          <w:rFonts w:ascii="Arial" w:hAnsi="Arial" w:cs="Arial"/>
          <w:sz w:val="24"/>
          <w:szCs w:val="24"/>
          <w:u w:val="single"/>
        </w:rPr>
        <w:t>, kurias ketinama įsigyti šiuo Pirkimu.</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15226F7" w:rsidR="005E62F0" w:rsidRPr="00A80FF3" w:rsidRDefault="00134C37">
      <w:pPr>
        <w:pStyle w:val="Sraopastraipa"/>
        <w:numPr>
          <w:ilvl w:val="1"/>
          <w:numId w:val="7"/>
        </w:numPr>
        <w:tabs>
          <w:tab w:val="left" w:pos="993"/>
        </w:tabs>
        <w:ind w:left="0" w:firstLine="567"/>
        <w:jc w:val="both"/>
        <w:rPr>
          <w:rFonts w:ascii="Arial" w:hAnsi="Arial" w:cs="Arial"/>
          <w:sz w:val="24"/>
          <w:szCs w:val="24"/>
        </w:rPr>
      </w:pPr>
      <w:r>
        <w:rPr>
          <w:rFonts w:ascii="Arial" w:hAnsi="Arial" w:cs="Arial"/>
          <w:sz w:val="24"/>
          <w:szCs w:val="24"/>
        </w:rPr>
        <w:t xml:space="preserve"> </w:t>
      </w:r>
      <w:r w:rsidR="00BA43CB" w:rsidRPr="00A80FF3">
        <w:rPr>
          <w:rFonts w:ascii="Arial" w:hAnsi="Arial" w:cs="Arial"/>
          <w:sz w:val="24"/>
          <w:szCs w:val="24"/>
        </w:rPr>
        <w:t xml:space="preserve">Atliekamas žaliasis pirkimas. </w:t>
      </w:r>
      <w:r w:rsidR="00BA43CB"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BA43CB">
        <w:rPr>
          <w:rFonts w:ascii="Arial" w:hAnsi="Arial" w:cs="Arial"/>
          <w:sz w:val="24"/>
          <w:szCs w:val="24"/>
        </w:rPr>
        <w:t>4.</w:t>
      </w:r>
      <w:r w:rsidR="008332E4">
        <w:rPr>
          <w:rFonts w:ascii="Arial" w:hAnsi="Arial" w:cs="Arial"/>
          <w:sz w:val="24"/>
          <w:szCs w:val="24"/>
        </w:rPr>
        <w:t>4</w:t>
      </w:r>
      <w:r w:rsidR="00BA43CB">
        <w:rPr>
          <w:rFonts w:ascii="Arial" w:hAnsi="Arial" w:cs="Arial"/>
          <w:sz w:val="24"/>
          <w:szCs w:val="24"/>
        </w:rPr>
        <w:t>.</w:t>
      </w:r>
      <w:r w:rsidR="008332E4">
        <w:rPr>
          <w:rFonts w:ascii="Arial" w:hAnsi="Arial" w:cs="Arial"/>
          <w:sz w:val="24"/>
          <w:szCs w:val="24"/>
        </w:rPr>
        <w:t>3.</w:t>
      </w:r>
      <w:r w:rsidR="00BA43CB" w:rsidRPr="009561A6">
        <w:rPr>
          <w:rFonts w:ascii="Arial" w:hAnsi="Arial" w:cs="Arial"/>
          <w:sz w:val="24"/>
          <w:szCs w:val="24"/>
        </w:rPr>
        <w:t xml:space="preserve"> punkt</w:t>
      </w:r>
      <w:r w:rsidR="00BA43CB">
        <w:rPr>
          <w:rFonts w:ascii="Arial" w:hAnsi="Arial" w:cs="Arial"/>
          <w:sz w:val="24"/>
          <w:szCs w:val="24"/>
        </w:rPr>
        <w:t>u</w:t>
      </w:r>
      <w:r w:rsidR="00BA43CB" w:rsidRPr="009561A6">
        <w:rPr>
          <w:rFonts w:ascii="Arial" w:hAnsi="Arial" w:cs="Arial"/>
          <w:sz w:val="24"/>
          <w:szCs w:val="24"/>
        </w:rPr>
        <w:t>.</w:t>
      </w:r>
      <w:r w:rsidR="005E62F0" w:rsidRPr="00A80FF3">
        <w:rPr>
          <w:rFonts w:ascii="Arial" w:hAnsi="Arial" w:cs="Arial"/>
          <w:sz w:val="24"/>
          <w:szCs w:val="24"/>
        </w:rPr>
        <w:t xml:space="preserve"> Aplinkos ap</w:t>
      </w:r>
      <w:r w:rsidR="006B4AF3">
        <w:rPr>
          <w:rFonts w:ascii="Arial" w:hAnsi="Arial" w:cs="Arial"/>
          <w:sz w:val="24"/>
          <w:szCs w:val="24"/>
        </w:rPr>
        <w:t>s</w:t>
      </w:r>
      <w:r w:rsidR="005E62F0" w:rsidRPr="00A80FF3">
        <w:rPr>
          <w:rFonts w:ascii="Arial" w:hAnsi="Arial" w:cs="Arial"/>
          <w:sz w:val="24"/>
          <w:szCs w:val="24"/>
        </w:rPr>
        <w:t xml:space="preserve">augos </w:t>
      </w:r>
      <w:r w:rsidR="005E62F0"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F36F50">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57F83C6A" w14:textId="66557659" w:rsidR="00134C37"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367DACE6" w:rsidR="00E32C8E" w:rsidRPr="00A80FF3"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00E32C8E"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00E32C8E"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0E5EC0CF" w:rsidR="00AF1430" w:rsidRPr="00A80FF3" w:rsidRDefault="00134C37">
      <w:pPr>
        <w:pStyle w:val="Sraopastraipa"/>
        <w:numPr>
          <w:ilvl w:val="1"/>
          <w:numId w:val="7"/>
        </w:numPr>
        <w:tabs>
          <w:tab w:val="left" w:pos="851"/>
          <w:tab w:val="left" w:pos="993"/>
        </w:tabs>
        <w:spacing w:after="0"/>
        <w:ind w:left="0" w:firstLine="567"/>
        <w:jc w:val="both"/>
        <w:rPr>
          <w:rFonts w:ascii="Arial" w:hAnsi="Arial" w:cs="Arial"/>
          <w:sz w:val="24"/>
          <w:szCs w:val="24"/>
        </w:rPr>
      </w:pPr>
      <w:r>
        <w:rPr>
          <w:rFonts w:ascii="Arial" w:hAnsi="Arial" w:cs="Arial"/>
          <w:sz w:val="24"/>
          <w:szCs w:val="24"/>
          <w:lang w:eastAsia="en-US"/>
        </w:rPr>
        <w:t xml:space="preserve"> </w:t>
      </w:r>
      <w:r w:rsidR="00015FC9"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3D15DE1"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B4AF3">
          <w:rPr>
            <w:rStyle w:val="Hipersaitas"/>
            <w:rFonts w:ascii="Arial" w:eastAsia="Calibri" w:hAnsi="Arial" w:cs="Arial"/>
            <w:color w:val="0070C0"/>
            <w:sz w:val="24"/>
            <w:szCs w:val="24"/>
            <w:u w:val="single"/>
          </w:rPr>
          <w:t>sandra.vile@klaipedos-r.lt</w:t>
        </w:r>
      </w:hyperlink>
      <w:r w:rsidRPr="00A80FF3">
        <w:rPr>
          <w:rFonts w:ascii="Arial" w:hAnsi="Arial" w:cs="Arial"/>
          <w:sz w:val="24"/>
          <w:szCs w:val="24"/>
        </w:rPr>
        <w:t xml:space="preserve">  </w:t>
      </w:r>
    </w:p>
    <w:p w14:paraId="10D5B7C1" w14:textId="2C23EFCA" w:rsidR="0014011B" w:rsidRPr="0014011B" w:rsidRDefault="003B0223" w:rsidP="0014011B">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2915C0">
        <w:rPr>
          <w:rFonts w:ascii="Arial" w:hAnsi="Arial" w:cs="Arial"/>
          <w:sz w:val="24"/>
          <w:szCs w:val="24"/>
        </w:rPr>
        <w:t>Vitalija Kazlauskienė</w:t>
      </w:r>
      <w:r w:rsidR="0014011B">
        <w:rPr>
          <w:rFonts w:ascii="Arial" w:hAnsi="Arial" w:cs="Arial"/>
          <w:sz w:val="24"/>
          <w:szCs w:val="24"/>
        </w:rPr>
        <w:t xml:space="preserve">, </w:t>
      </w:r>
      <w:r w:rsidR="002915C0" w:rsidRPr="002915C0">
        <w:rPr>
          <w:rFonts w:ascii="Arial" w:hAnsi="Arial" w:cs="Arial"/>
          <w:sz w:val="24"/>
          <w:szCs w:val="24"/>
        </w:rPr>
        <w:t>Strateginio planavimo ir projektų valdymo</w:t>
      </w:r>
      <w:r w:rsidR="002915C0">
        <w:rPr>
          <w:rFonts w:ascii="Arial" w:hAnsi="Arial" w:cs="Arial"/>
          <w:sz w:val="24"/>
          <w:szCs w:val="24"/>
        </w:rPr>
        <w:t xml:space="preserve"> </w:t>
      </w:r>
      <w:r w:rsidR="0014011B" w:rsidRPr="0014011B">
        <w:rPr>
          <w:rFonts w:ascii="Arial" w:hAnsi="Arial" w:cs="Arial"/>
          <w:sz w:val="24"/>
          <w:szCs w:val="24"/>
        </w:rPr>
        <w:t>skyri</w:t>
      </w:r>
      <w:r w:rsidR="0014011B">
        <w:rPr>
          <w:rFonts w:ascii="Arial" w:hAnsi="Arial" w:cs="Arial"/>
          <w:sz w:val="24"/>
          <w:szCs w:val="24"/>
        </w:rPr>
        <w:t xml:space="preserve">aus patarėja, mob.tel. </w:t>
      </w:r>
      <w:r w:rsidR="002915C0" w:rsidRPr="002915C0">
        <w:rPr>
          <w:rFonts w:ascii="Arial" w:hAnsi="Arial" w:cs="Arial"/>
          <w:sz w:val="24"/>
          <w:szCs w:val="24"/>
        </w:rPr>
        <w:t>+370 622 35136</w:t>
      </w:r>
      <w:r w:rsidR="0014011B">
        <w:rPr>
          <w:rFonts w:ascii="Arial" w:hAnsi="Arial" w:cs="Arial"/>
          <w:sz w:val="24"/>
          <w:szCs w:val="24"/>
        </w:rPr>
        <w:t>, el. paštas</w:t>
      </w:r>
      <w:r w:rsidR="002915C0">
        <w:rPr>
          <w:rFonts w:ascii="Arial" w:hAnsi="Arial" w:cs="Arial"/>
          <w:sz w:val="24"/>
          <w:szCs w:val="24"/>
        </w:rPr>
        <w:t xml:space="preserve"> </w:t>
      </w:r>
      <w:hyperlink r:id="rId11" w:history="1">
        <w:r w:rsidR="002915C0" w:rsidRPr="002915C0">
          <w:rPr>
            <w:rStyle w:val="Hipersaitas"/>
            <w:rFonts w:ascii="Arial" w:hAnsi="Arial" w:cs="Arial"/>
            <w:color w:val="0070C0"/>
            <w:sz w:val="24"/>
            <w:szCs w:val="24"/>
            <w:u w:val="single"/>
          </w:rPr>
          <w:t>vitalija.kazlauskiene@klaipedos-r.lt</w:t>
        </w:r>
      </w:hyperlink>
      <w:r w:rsidR="002915C0">
        <w:rPr>
          <w:rFonts w:ascii="Arial" w:hAnsi="Arial" w:cs="Arial"/>
          <w:sz w:val="24"/>
          <w:szCs w:val="24"/>
        </w:rPr>
        <w:t>.</w:t>
      </w:r>
      <w:r w:rsidR="0014011B" w:rsidRPr="002915C0">
        <w:rPr>
          <w:rFonts w:ascii="Arial" w:hAnsi="Arial" w:cs="Arial"/>
          <w:sz w:val="24"/>
          <w:szCs w:val="24"/>
        </w:rPr>
        <w:t xml:space="preserve"> </w:t>
      </w:r>
    </w:p>
    <w:p w14:paraId="2AE1515E" w14:textId="77777777" w:rsidR="003B0223" w:rsidRPr="00A80FF3"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6391FC46" w:rsidR="00AE3669" w:rsidRPr="00A80FF3" w:rsidRDefault="00B41C66" w:rsidP="0008678C">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8332E4">
        <w:rPr>
          <w:rFonts w:ascii="Arial" w:eastAsia="Calibri" w:hAnsi="Arial" w:cs="Arial"/>
          <w:b/>
          <w:bCs/>
          <w:sz w:val="24"/>
          <w:szCs w:val="24"/>
          <w:u w:val="single"/>
        </w:rPr>
        <w:t>Projektų įgyvendinimo planų, paraiškų, galimybių studijų, investicijų projektų ir susijusių dokumentų rengimo paslaugas</w:t>
      </w:r>
      <w:r w:rsidR="00CE2264" w:rsidRPr="00CE2264">
        <w:rPr>
          <w:rFonts w:ascii="Arial" w:eastAsia="Calibri" w:hAnsi="Arial" w:cs="Arial"/>
          <w:b/>
          <w:bCs/>
          <w:sz w:val="24"/>
          <w:szCs w:val="24"/>
          <w:u w:val="single"/>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19337AEA" w14:textId="77777777" w:rsidR="008332E4" w:rsidRDefault="00487F29" w:rsidP="008332E4">
      <w:pPr>
        <w:pStyle w:val="Betarp"/>
        <w:tabs>
          <w:tab w:val="left" w:pos="993"/>
        </w:tabs>
        <w:spacing w:line="276" w:lineRule="auto"/>
        <w:ind w:firstLine="567"/>
        <w:contextualSpacing/>
        <w:jc w:val="both"/>
        <w:rPr>
          <w:rStyle w:val="eop"/>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008332E4" w:rsidRPr="00CE2264">
        <w:rPr>
          <w:rStyle w:val="normaltextrun"/>
          <w:rFonts w:ascii="Arial" w:hAnsi="Arial" w:cs="Arial"/>
          <w:sz w:val="24"/>
          <w:szCs w:val="24"/>
          <w:shd w:val="clear" w:color="auto" w:fill="FFFFFF"/>
        </w:rPr>
        <w:t xml:space="preserve">Pirkimo objektas </w:t>
      </w:r>
      <w:r w:rsidR="008332E4">
        <w:rPr>
          <w:rStyle w:val="normaltextrun"/>
          <w:rFonts w:ascii="Arial" w:hAnsi="Arial" w:cs="Arial"/>
          <w:sz w:val="24"/>
          <w:szCs w:val="24"/>
          <w:u w:val="single"/>
          <w:shd w:val="clear" w:color="auto" w:fill="FFFFFF"/>
        </w:rPr>
        <w:t>į</w:t>
      </w:r>
      <w:r w:rsidR="008332E4" w:rsidRPr="00595B50">
        <w:rPr>
          <w:rStyle w:val="normaltextrun"/>
          <w:rFonts w:ascii="Arial" w:hAnsi="Arial" w:cs="Arial"/>
          <w:sz w:val="24"/>
          <w:szCs w:val="24"/>
          <w:shd w:val="clear" w:color="auto" w:fill="FFFFFF"/>
        </w:rPr>
        <w:t xml:space="preserve"> </w:t>
      </w:r>
      <w:r w:rsidR="008332E4">
        <w:rPr>
          <w:rStyle w:val="normaltextrun"/>
          <w:rFonts w:ascii="Arial" w:hAnsi="Arial" w:cs="Arial"/>
          <w:sz w:val="24"/>
          <w:szCs w:val="24"/>
          <w:u w:val="single"/>
          <w:shd w:val="clear" w:color="auto" w:fill="FFFFFF"/>
        </w:rPr>
        <w:t>dalis neskaidomas.</w:t>
      </w:r>
      <w:r w:rsidR="008332E4">
        <w:rPr>
          <w:rStyle w:val="normaltextrun"/>
          <w:rFonts w:ascii="Arial" w:hAnsi="Arial" w:cs="Arial"/>
          <w:sz w:val="24"/>
          <w:szCs w:val="24"/>
          <w:shd w:val="clear" w:color="auto" w:fill="FFFFFF"/>
        </w:rPr>
        <w:t xml:space="preserve"> </w:t>
      </w:r>
      <w:r w:rsidR="008332E4" w:rsidRPr="00A80FF3">
        <w:rPr>
          <w:rStyle w:val="normaltextrun"/>
          <w:rFonts w:ascii="Arial" w:hAnsi="Arial" w:cs="Arial"/>
          <w:sz w:val="24"/>
          <w:szCs w:val="24"/>
          <w:shd w:val="clear" w:color="auto" w:fill="FFFFFF"/>
        </w:rPr>
        <w:t>Pirkimo apimtys</w:t>
      </w:r>
      <w:r w:rsidR="008332E4">
        <w:rPr>
          <w:rStyle w:val="normaltextrun"/>
          <w:rFonts w:ascii="Arial" w:hAnsi="Arial" w:cs="Arial"/>
          <w:sz w:val="24"/>
          <w:szCs w:val="24"/>
          <w:shd w:val="clear" w:color="auto" w:fill="FFFFFF"/>
        </w:rPr>
        <w:t xml:space="preserve">, </w:t>
      </w:r>
      <w:r w:rsidR="008332E4" w:rsidRPr="00A80FF3">
        <w:rPr>
          <w:rStyle w:val="normaltextrun"/>
          <w:rFonts w:ascii="Arial" w:hAnsi="Arial" w:cs="Arial"/>
          <w:sz w:val="24"/>
          <w:szCs w:val="24"/>
          <w:shd w:val="clear" w:color="auto" w:fill="FFFFFF"/>
        </w:rPr>
        <w:t xml:space="preserve">reikalavimai ir techninė specifikacija apibrėžti specialiųjų pirkimo sąlygų 2 priede  </w:t>
      </w:r>
      <w:r w:rsidR="008332E4">
        <w:rPr>
          <w:rStyle w:val="normaltextrun"/>
          <w:rFonts w:ascii="Arial" w:hAnsi="Arial" w:cs="Arial"/>
          <w:sz w:val="24"/>
          <w:szCs w:val="24"/>
          <w:shd w:val="clear" w:color="auto" w:fill="FFFFFF"/>
        </w:rPr>
        <w:t>„</w:t>
      </w:r>
      <w:r w:rsidR="008332E4" w:rsidRPr="00A80FF3">
        <w:rPr>
          <w:rStyle w:val="normaltextrun"/>
          <w:rFonts w:ascii="Arial" w:hAnsi="Arial" w:cs="Arial"/>
          <w:sz w:val="24"/>
          <w:szCs w:val="24"/>
          <w:shd w:val="clear" w:color="auto" w:fill="FFFFFF"/>
        </w:rPr>
        <w:t>Techninė specifikacija“.</w:t>
      </w:r>
      <w:r w:rsidR="008332E4" w:rsidRPr="00A80FF3">
        <w:rPr>
          <w:rStyle w:val="eop"/>
          <w:rFonts w:ascii="Arial" w:hAnsi="Arial" w:cs="Arial"/>
          <w:sz w:val="24"/>
          <w:szCs w:val="24"/>
          <w:shd w:val="clear" w:color="auto" w:fill="FFFFFF"/>
        </w:rPr>
        <w:t> </w:t>
      </w:r>
    </w:p>
    <w:p w14:paraId="43845336" w14:textId="6558CA56"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8332E4">
        <w:rPr>
          <w:rFonts w:ascii="Arial" w:hAnsi="Arial" w:cs="Arial"/>
          <w:sz w:val="24"/>
          <w:szCs w:val="24"/>
        </w:rPr>
        <w:t>3</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08678C" w:rsidRPr="00A80FF3">
        <w:rPr>
          <w:rFonts w:ascii="Arial" w:hAnsi="Arial" w:cs="Arial"/>
          <w:sz w:val="24"/>
          <w:szCs w:val="24"/>
          <w:u w:val="single"/>
        </w:rPr>
        <w:t>Lygiavertiškumo įrodymas yra tiekėjo pareiga.</w:t>
      </w:r>
    </w:p>
    <w:p w14:paraId="46791A7B" w14:textId="1BBD7564"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8332E4">
        <w:rPr>
          <w:rFonts w:ascii="Arial" w:hAnsi="Arial" w:cs="Arial"/>
          <w:sz w:val="24"/>
          <w:szCs w:val="24"/>
        </w:rPr>
        <w:t>4</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8678C" w:rsidRPr="00A80FF3">
        <w:rPr>
          <w:rFonts w:ascii="Arial" w:hAnsi="Arial" w:cs="Arial"/>
          <w:sz w:val="24"/>
          <w:szCs w:val="24"/>
        </w:rPr>
        <w:lastRenderedPageBreak/>
        <w:t>specifikacijos, susijusios su darbų projektavimu, sąmatų apskaičiavimu ir vykdymu bei prekių naudojimu), turi būti laikoma, kad kiekviena tokia nuoroda yra pateikta su žodžiais „arba lygiavertis“.</w:t>
      </w:r>
    </w:p>
    <w:p w14:paraId="6F4B15E4" w14:textId="0D274091" w:rsidR="008332E4" w:rsidRDefault="008332E4" w:rsidP="00A80FF3">
      <w:pPr>
        <w:pStyle w:val="Betarp"/>
        <w:tabs>
          <w:tab w:val="left" w:pos="993"/>
        </w:tabs>
        <w:spacing w:after="120" w:line="276" w:lineRule="auto"/>
        <w:ind w:firstLine="567"/>
        <w:contextualSpacing/>
        <w:jc w:val="both"/>
        <w:rPr>
          <w:rFonts w:ascii="Arial" w:hAnsi="Arial" w:cs="Arial"/>
          <w:sz w:val="24"/>
          <w:szCs w:val="24"/>
        </w:rPr>
      </w:pPr>
      <w:r>
        <w:rPr>
          <w:rFonts w:ascii="Arial" w:hAnsi="Arial" w:cs="Arial"/>
          <w:sz w:val="24"/>
          <w:szCs w:val="24"/>
        </w:rPr>
        <w:t xml:space="preserve">2.5. </w:t>
      </w:r>
      <w:r w:rsidRPr="00595B50">
        <w:rPr>
          <w:rFonts w:ascii="Arial" w:hAnsi="Arial" w:cs="Arial"/>
          <w:sz w:val="24"/>
          <w:szCs w:val="24"/>
        </w:rPr>
        <w:t>Pateikiami perkančiosios organizacijos sprendimo dėl tarptautinės vertės pirkimo neskaidymo į dalis argumentai, kaip nurodyta VPĮ 28 straipsnio 2 dalyje:</w:t>
      </w:r>
      <w:r>
        <w:rPr>
          <w:rFonts w:ascii="Arial" w:hAnsi="Arial" w:cs="Arial"/>
          <w:sz w:val="24"/>
          <w:szCs w:val="24"/>
        </w:rPr>
        <w:t xml:space="preserve"> </w:t>
      </w:r>
      <w:r w:rsidRPr="008332E4">
        <w:rPr>
          <w:rFonts w:ascii="Arial" w:hAnsi="Arial" w:cs="Arial"/>
          <w:sz w:val="24"/>
          <w:szCs w:val="24"/>
        </w:rPr>
        <w:t>Perkamos paslaugos yra glaudžiai tarpusavyje susijusios ir orientuotos į vieningo galutinio rezultato sukūrimą. Projektų įgyvendinimo planų, investicijų projektų, projektų paraiškų ir kitų susijusių dokumentų rengimas vykdomas kompleksiškai, naudojant tuos pačius pradinius duomenis, analizes, ekonominius bei finansinius vertinimus, rizikų analizę, rodiklių skaičiavimus ir metodologinius sprendimus. Šių dokumentų rengimas sudaro vientisą paslaugų visumą, todėl jų atskyrimas į atskiras pirkimo dalis sukeltų reikšmingą riziką dokumentų nesuderinamumui, duomenų neatitikimams ir atsakomybės išskaidymui tarp kelių Paslaugos teikėjų.</w:t>
      </w:r>
      <w:r>
        <w:rPr>
          <w:rFonts w:ascii="Arial" w:hAnsi="Arial" w:cs="Arial"/>
          <w:sz w:val="24"/>
          <w:szCs w:val="24"/>
        </w:rPr>
        <w:t xml:space="preserve"> </w:t>
      </w:r>
      <w:r w:rsidRPr="008332E4">
        <w:rPr>
          <w:rFonts w:ascii="Arial" w:hAnsi="Arial" w:cs="Arial"/>
          <w:sz w:val="24"/>
          <w:szCs w:val="24"/>
        </w:rPr>
        <w:t>Paslaugos gavėjui būtina užtikrinti vieningą metodinį požiūrį rengiant visus projekto dokumentus, kadangi skirtingi dokumentai turi būti tarpusavyje suderinti tiek turinio, tiek finansinių, techninių ir rodiklių apskaičiavimo aspektu. Paslaugų išskaidymas tarp kelių Paslaugos teikėjų apsunkintų koordinavimą, didintų administracinę naštą, keltų riziką dėl skirtingų interpretacijų taikymo bei galimų neatitikimų tarp dokumentų, kurie galėtų lemti finansavimo paraiškų tikslinimo poreikį arba neigiamą projektų vertinimą. Vieno Paslaugos teikėjo atsakomybė už visą paslaugų paketą užtikrintų aiškią atsakomybės ribą už galutinį rezultatą, dokumentų tarpusavio suderinamumą ir paslaugų kokybę.</w:t>
      </w:r>
      <w:r>
        <w:rPr>
          <w:rFonts w:ascii="Arial" w:hAnsi="Arial" w:cs="Arial"/>
          <w:sz w:val="24"/>
          <w:szCs w:val="24"/>
        </w:rPr>
        <w:t xml:space="preserve"> </w:t>
      </w:r>
      <w:r w:rsidRPr="008332E4">
        <w:rPr>
          <w:rFonts w:ascii="Arial" w:hAnsi="Arial" w:cs="Arial"/>
          <w:sz w:val="24"/>
          <w:szCs w:val="24"/>
        </w:rPr>
        <w:t>Projektų įgyvendinimo planų ir projektų paraiškų rengimo paslaugos vykdomos laikantis ribotų kvietimų terminų bei griežtų finansavimo institucijų reikalavimų. Kelių Paslaugos teikėjų koordinavimas reikšmingai didintų riziką nesilaikyti nustatytų terminų, ypač tais atvejais, kai vieno dokumento parengimas tiesiogiai priklauso nuo kito dokumento turinio ar rezultatų. Vieno Paslaugos teikėjo pasirinkimas leistų užtikrinti operatyvesnį komunikavimą, efektyvesnį paslaugų koordinavimą ir mažesnę riziką projekto rengimo terminams.</w:t>
      </w:r>
      <w:r>
        <w:rPr>
          <w:rFonts w:ascii="Arial" w:hAnsi="Arial" w:cs="Arial"/>
          <w:sz w:val="24"/>
          <w:szCs w:val="24"/>
        </w:rPr>
        <w:t xml:space="preserve"> </w:t>
      </w:r>
      <w:r w:rsidRPr="008332E4">
        <w:rPr>
          <w:rFonts w:ascii="Arial" w:hAnsi="Arial" w:cs="Arial"/>
          <w:sz w:val="24"/>
          <w:szCs w:val="24"/>
        </w:rPr>
        <w:t>Pirkimo objekto skaidymas į dalis būtų netikslingas, ekonomiškai neefektyvus ir galėtų neigiamai paveikti paslaugų kokybę, dokumentų suderinamumą bei savalaikį jų parengimą.</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0DD1D771" w14:textId="77777777" w:rsidR="00260A4E" w:rsidRPr="00A80FF3" w:rsidRDefault="00260A4E" w:rsidP="00260A4E">
      <w:pPr>
        <w:pStyle w:val="Sraopastraipa"/>
        <w:spacing w:after="0"/>
        <w:ind w:left="0" w:firstLine="567"/>
        <w:jc w:val="both"/>
        <w:rPr>
          <w:rFonts w:ascii="Arial" w:hAnsi="Arial" w:cs="Arial"/>
          <w:sz w:val="24"/>
          <w:szCs w:val="24"/>
        </w:rPr>
      </w:pPr>
      <w:r w:rsidRPr="00A80FF3">
        <w:rPr>
          <w:rFonts w:ascii="Arial" w:hAnsi="Arial" w:cs="Arial"/>
          <w:sz w:val="24"/>
          <w:szCs w:val="24"/>
        </w:rPr>
        <w:t>4.1. Reikalavimai dėl tiekėjo ir</w:t>
      </w:r>
      <w:bookmarkStart w:id="14" w:name="_Hlk41039660"/>
      <w:r w:rsidRPr="00A80FF3">
        <w:rPr>
          <w:rFonts w:ascii="Arial" w:hAnsi="Arial" w:cs="Arial"/>
          <w:sz w:val="24"/>
          <w:szCs w:val="24"/>
        </w:rPr>
        <w:t xml:space="preserve"> subtiekėjų (jei taikoma), ūkio subjektų, kurių pajėgumais tiekėjas remiasi, </w:t>
      </w:r>
      <w:bookmarkEnd w:id="14"/>
      <w:r w:rsidRPr="00A80FF3">
        <w:rPr>
          <w:rFonts w:ascii="Arial" w:hAnsi="Arial" w:cs="Arial"/>
          <w:sz w:val="24"/>
          <w:szCs w:val="24"/>
        </w:rPr>
        <w:t xml:space="preserve">pašalinimo pagrindų nebuvimo bei jų nebuvimą patvirtinantys dokumentai nurodyti specialiųjų </w:t>
      </w:r>
      <w:r w:rsidRPr="00A80FF3">
        <w:rPr>
          <w:rFonts w:ascii="Arial" w:eastAsia="Calibri" w:hAnsi="Arial" w:cs="Arial"/>
          <w:sz w:val="24"/>
          <w:szCs w:val="24"/>
        </w:rPr>
        <w:t>pirkimo sąlygų 3 priede</w:t>
      </w:r>
      <w:r w:rsidRPr="00A80FF3">
        <w:rPr>
          <w:rFonts w:ascii="Arial" w:hAnsi="Arial" w:cs="Arial"/>
          <w:sz w:val="24"/>
          <w:szCs w:val="24"/>
        </w:rPr>
        <w:t xml:space="preserve"> </w:t>
      </w:r>
      <w:r>
        <w:rPr>
          <w:rFonts w:ascii="Arial" w:hAnsi="Arial" w:cs="Arial"/>
          <w:sz w:val="24"/>
          <w:szCs w:val="24"/>
        </w:rPr>
        <w:t>„</w:t>
      </w:r>
      <w:r w:rsidRPr="00A80FF3">
        <w:rPr>
          <w:rFonts w:ascii="Arial" w:hAnsi="Arial" w:cs="Arial"/>
          <w:sz w:val="24"/>
          <w:szCs w:val="24"/>
        </w:rPr>
        <w:t>Tiekėjų pašalinimo pagrindai“.</w:t>
      </w:r>
    </w:p>
    <w:p w14:paraId="4642C22C" w14:textId="77777777" w:rsidR="00260A4E" w:rsidRPr="00A80FF3" w:rsidRDefault="00260A4E" w:rsidP="00260A4E">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 xml:space="preserve">4.2. Tiekėjams nustatomi kvalifikacijos reikalavimai ir jų atitiktį patvirtinantys dokumentai nurodyti specialiųjų pirkimo sąlygų 4 priede  </w:t>
      </w:r>
      <w:r>
        <w:rPr>
          <w:rFonts w:ascii="Arial" w:hAnsi="Arial" w:cs="Arial"/>
          <w:sz w:val="24"/>
          <w:szCs w:val="24"/>
        </w:rPr>
        <w:t>„</w:t>
      </w:r>
      <w:r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2D4020CD"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00715315" w:rsidRPr="0072773B">
        <w:rPr>
          <w:rFonts w:ascii="Arial" w:hAnsi="Arial" w:cs="Arial"/>
          <w:sz w:val="24"/>
          <w:szCs w:val="24"/>
          <w:u w:val="single"/>
        </w:rPr>
        <w:t xml:space="preserve">Pirkimui taikomos </w:t>
      </w:r>
      <w:r w:rsidR="00715315" w:rsidRPr="00FC19E2">
        <w:rPr>
          <w:rFonts w:ascii="Arial" w:hAnsi="Arial" w:cs="Arial"/>
          <w:sz w:val="24"/>
          <w:szCs w:val="24"/>
          <w:u w:val="single"/>
        </w:rPr>
        <w:t>Europos Sąjungos Tarybos 2022 m. balandžio 8 d. priimtas Tarybos Reglament</w:t>
      </w:r>
      <w:r w:rsidR="00715315">
        <w:rPr>
          <w:rFonts w:ascii="Arial" w:hAnsi="Arial" w:cs="Arial"/>
          <w:sz w:val="24"/>
          <w:szCs w:val="24"/>
          <w:u w:val="single"/>
        </w:rPr>
        <w:t>o</w:t>
      </w:r>
      <w:r w:rsidR="00715315"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w:t>
      </w:r>
      <w:r w:rsidR="00715315" w:rsidRPr="00FC19E2">
        <w:rPr>
          <w:rFonts w:ascii="Arial" w:hAnsi="Arial" w:cs="Arial"/>
          <w:sz w:val="24"/>
          <w:szCs w:val="24"/>
          <w:u w:val="single"/>
        </w:rPr>
        <w:lastRenderedPageBreak/>
        <w:t>Ukrainoje</w:t>
      </w:r>
      <w:r w:rsidR="00715315">
        <w:rPr>
          <w:rFonts w:ascii="Arial" w:hAnsi="Arial" w:cs="Arial"/>
          <w:sz w:val="24"/>
          <w:szCs w:val="24"/>
          <w:u w:val="single"/>
        </w:rPr>
        <w:t>, su visais pakeitimais</w:t>
      </w:r>
      <w:r w:rsidR="00715315" w:rsidRPr="00FC19E2">
        <w:rPr>
          <w:rFonts w:ascii="Arial" w:hAnsi="Arial" w:cs="Arial"/>
          <w:sz w:val="24"/>
          <w:szCs w:val="24"/>
          <w:u w:val="single"/>
        </w:rPr>
        <w:t xml:space="preserve"> (toliau – Reglamentas),</w:t>
      </w:r>
      <w:r w:rsidR="00715315" w:rsidRPr="0072773B">
        <w:rPr>
          <w:rFonts w:ascii="Arial" w:hAnsi="Arial" w:cs="Arial"/>
          <w:sz w:val="24"/>
          <w:szCs w:val="24"/>
        </w:rPr>
        <w:t xml:space="preserve"> nuostatos</w:t>
      </w:r>
      <w:r w:rsidR="00260A4E" w:rsidRPr="0072773B">
        <w:rPr>
          <w:rFonts w:ascii="Arial" w:hAnsi="Arial" w:cs="Arial"/>
          <w:sz w:val="24"/>
          <w:szCs w:val="24"/>
        </w:rPr>
        <w:t>. Kartu su pasiūlymu tiekėjas turi pateikti užpildytą deklaraciją dėl (ne)atitikties Reglamento nuostatoms, kuri pateikta specialiųjų pirkimo sąlygų 9 priede ,,</w:t>
      </w:r>
      <w:r w:rsidR="00260A4E" w:rsidRPr="008A5C7E">
        <w:rPr>
          <w:rFonts w:ascii="Arial" w:hAnsi="Arial" w:cs="Arial"/>
          <w:sz w:val="24"/>
          <w:szCs w:val="24"/>
        </w:rPr>
        <w:t>Tiekėjo deklaracija dėl atitikties Reglamento nuostatoms</w:t>
      </w:r>
      <w:r w:rsidR="00260A4E"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68A4C4A5"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260A4E" w:rsidRPr="0072773B">
        <w:rPr>
          <w:rFonts w:ascii="Arial" w:hAnsi="Arial" w:cs="Arial"/>
          <w:sz w:val="24"/>
          <w:szCs w:val="24"/>
        </w:rPr>
        <w:t>Perkančioji organizacija nustačiusi, kad tiekėjo pasitelktas subtiekėjas ar ūkio subjektas, kurio pajėgumais remiamasi, tenkina Reglamento</w:t>
      </w:r>
      <w:r w:rsidR="00260A4E">
        <w:rPr>
          <w:rFonts w:ascii="Arial" w:hAnsi="Arial" w:cs="Arial"/>
          <w:sz w:val="24"/>
          <w:szCs w:val="24"/>
        </w:rPr>
        <w:t xml:space="preserve"> su visais pakeitimais </w:t>
      </w:r>
      <w:r w:rsidR="00260A4E" w:rsidRPr="0072773B">
        <w:rPr>
          <w:rFonts w:ascii="Arial" w:hAnsi="Arial" w:cs="Arial"/>
          <w:sz w:val="24"/>
          <w:szCs w:val="24"/>
        </w:rPr>
        <w:t>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213292AA"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P</w:t>
      </w:r>
      <w:r w:rsidR="009E3DDD">
        <w:rPr>
          <w:rFonts w:ascii="Arial" w:hAnsi="Arial" w:cs="Arial"/>
          <w:sz w:val="24"/>
          <w:szCs w:val="24"/>
        </w:rPr>
        <w:t>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41A8974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9E3DDD">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9E3DDD">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2CCD5B78"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9E3DDD">
        <w:rPr>
          <w:rFonts w:ascii="Arial" w:hAnsi="Arial" w:cs="Arial"/>
          <w:sz w:val="24"/>
          <w:szCs w:val="24"/>
        </w:rPr>
        <w:t>.</w:t>
      </w:r>
    </w:p>
    <w:p w14:paraId="18C0AA3D" w14:textId="77777777" w:rsidR="00715315" w:rsidRPr="009349E4" w:rsidRDefault="00715315" w:rsidP="00715315">
      <w:pPr>
        <w:pStyle w:val="Sraopastraipa"/>
        <w:tabs>
          <w:tab w:val="left" w:pos="1134"/>
        </w:tabs>
        <w:spacing w:after="0"/>
        <w:ind w:left="0" w:firstLine="567"/>
        <w:jc w:val="both"/>
        <w:rPr>
          <w:rFonts w:ascii="Arial" w:hAnsi="Arial" w:cs="Arial"/>
          <w:sz w:val="24"/>
          <w:szCs w:val="24"/>
          <w:u w:val="single"/>
        </w:rPr>
      </w:pPr>
      <w:r w:rsidRPr="009349E4">
        <w:rPr>
          <w:rFonts w:ascii="Arial" w:hAnsi="Arial" w:cs="Arial"/>
          <w:sz w:val="24"/>
          <w:szCs w:val="24"/>
        </w:rPr>
        <w:t xml:space="preserve">6.2.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w:t>
      </w:r>
    </w:p>
    <w:p w14:paraId="324FA0D5" w14:textId="77777777" w:rsidR="00715315" w:rsidRPr="009349E4" w:rsidRDefault="00715315" w:rsidP="00715315">
      <w:pPr>
        <w:pStyle w:val="Sraopastraipa"/>
        <w:numPr>
          <w:ilvl w:val="2"/>
          <w:numId w:val="9"/>
        </w:numPr>
        <w:tabs>
          <w:tab w:val="left" w:pos="1134"/>
        </w:tabs>
        <w:spacing w:after="0"/>
        <w:ind w:left="0" w:firstLine="567"/>
        <w:jc w:val="both"/>
        <w:rPr>
          <w:rFonts w:ascii="Arial" w:hAnsi="Arial" w:cs="Arial"/>
          <w:sz w:val="24"/>
          <w:szCs w:val="24"/>
        </w:rPr>
      </w:pPr>
      <w:r w:rsidRPr="009349E4">
        <w:rPr>
          <w:rFonts w:ascii="Arial" w:hAnsi="Arial" w:cs="Arial"/>
          <w:sz w:val="24"/>
          <w:szCs w:val="24"/>
        </w:rPr>
        <w:t xml:space="preserve">pateikiami kvalifikuotu elektroniniu parašu pasirašyti elektroninėmis priemonėmis suformuoti dokumentai;  </w:t>
      </w:r>
    </w:p>
    <w:p w14:paraId="4E59774C" w14:textId="33D9C779" w:rsidR="00225BEF" w:rsidRPr="00A80FF3" w:rsidRDefault="00715315" w:rsidP="00715315">
      <w:pPr>
        <w:pStyle w:val="Sraopastraipa"/>
        <w:numPr>
          <w:ilvl w:val="2"/>
          <w:numId w:val="9"/>
        </w:numPr>
        <w:tabs>
          <w:tab w:val="left" w:pos="1134"/>
        </w:tabs>
        <w:spacing w:after="0"/>
        <w:ind w:left="0" w:firstLine="567"/>
        <w:jc w:val="both"/>
        <w:rPr>
          <w:rFonts w:ascii="Arial" w:hAnsi="Arial" w:cs="Arial"/>
          <w:bCs/>
          <w:iCs/>
          <w:sz w:val="24"/>
          <w:szCs w:val="24"/>
          <w:u w:val="single"/>
        </w:rPr>
      </w:pPr>
      <w:r w:rsidRPr="009349E4">
        <w:rPr>
          <w:rFonts w:ascii="Arial" w:hAnsi="Arial" w:cs="Arial"/>
          <w:sz w:val="24"/>
          <w:szCs w:val="24"/>
        </w:rPr>
        <w:t>skaitmeninės dokumentų kopijos (fiziniu parašu tvirtinami dokumentai turi būti pateikiami pasirašyti ir nuskenuoti).</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w:t>
      </w:r>
      <w:r w:rsidRPr="00D3750C">
        <w:rPr>
          <w:rFonts w:ascii="Arial" w:eastAsiaTheme="minorHAnsi" w:hAnsi="Arial" w:cs="Arial"/>
          <w:bCs/>
          <w:iCs/>
          <w:sz w:val="24"/>
          <w:szCs w:val="24"/>
        </w:rPr>
        <w:lastRenderedPageBreak/>
        <w:t xml:space="preserve">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0D611997" w:rsidR="0096678C" w:rsidRPr="00A80FF3" w:rsidRDefault="00F64FC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009E3DDD"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55F5E552"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F64FC1">
        <w:rPr>
          <w:rFonts w:ascii="Arial" w:eastAsia="Calibri" w:hAnsi="Arial" w:cs="Arial"/>
          <w:sz w:val="24"/>
          <w:szCs w:val="24"/>
        </w:rPr>
        <w:t xml:space="preserve"> (</w:t>
      </w:r>
      <w:r w:rsidR="00F64FC1" w:rsidRPr="001B0C96">
        <w:rPr>
          <w:rFonts w:ascii="Arial" w:eastAsia="Calibri" w:hAnsi="Arial" w:cs="Arial"/>
          <w:sz w:val="24"/>
          <w:szCs w:val="24"/>
        </w:rPr>
        <w:t>laimėtoju bus pripažintas mažiausią kainą pasiūlęs tiekėjas</w:t>
      </w:r>
      <w:r w:rsidR="00F64FC1">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40E1FFCC"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00715315" w:rsidRPr="00A80FF3">
        <w:rPr>
          <w:rFonts w:ascii="Arial" w:hAnsi="Arial" w:cs="Arial"/>
          <w:sz w:val="24"/>
          <w:szCs w:val="24"/>
        </w:rPr>
        <w:t>Laimėjusiu pasiūlymu galės būti pripažintas tik 1 (vienas) ekonomiškai naudingiausias pasiūlymas, esantis pasiūlymų eilės pirmojoje vietoje.</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3B140E25" w14:textId="1FB2047D" w:rsidR="00260A4E" w:rsidRPr="00A80FF3" w:rsidRDefault="00715315">
      <w:pPr>
        <w:pStyle w:val="Sraopastraipa"/>
        <w:numPr>
          <w:ilvl w:val="1"/>
          <w:numId w:val="11"/>
        </w:numPr>
        <w:tabs>
          <w:tab w:val="left" w:pos="1134"/>
        </w:tabs>
        <w:spacing w:after="0"/>
        <w:ind w:left="0" w:firstLine="567"/>
        <w:jc w:val="both"/>
        <w:rPr>
          <w:rFonts w:ascii="Arial" w:hAnsi="Arial" w:cs="Arial"/>
          <w:sz w:val="24"/>
          <w:szCs w:val="24"/>
        </w:rPr>
      </w:pPr>
      <w:bookmarkStart w:id="40" w:name="_Toc126333938"/>
      <w:bookmarkEnd w:id="2"/>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 su tiekėju, kurio pasiūlymas, vadovaujantis pirkimo sąlygose nustatyta tvarka, bus pripažintas laimėjęs.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lastRenderedPageBreak/>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5D0D4543" w:rsidR="00C57DB9" w:rsidRPr="00A80FF3" w:rsidRDefault="00F64FC1"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126F09B"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w:t>
            </w:r>
            <w:r w:rsidRPr="00A80FF3">
              <w:rPr>
                <w:rFonts w:ascii="Arial" w:hAnsi="Arial" w:cs="Arial"/>
                <w:sz w:val="24"/>
                <w:szCs w:val="24"/>
              </w:rPr>
              <w:lastRenderedPageBreak/>
              <w:t>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4DF7679B"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ne vėliau kaip per</w:t>
            </w:r>
            <w:r w:rsidR="00260A4E" w:rsidRPr="00260A4E">
              <w:rPr>
                <w:rFonts w:ascii="Arial" w:hAnsi="Arial" w:cs="Arial"/>
                <w:b/>
                <w:sz w:val="24"/>
                <w:szCs w:val="24"/>
              </w:rPr>
              <w:t xml:space="preserve"> </w:t>
            </w:r>
            <w:r w:rsidR="00260A4E">
              <w:rPr>
                <w:rFonts w:ascii="Arial" w:hAnsi="Arial" w:cs="Arial"/>
                <w:bCs/>
                <w:sz w:val="24"/>
                <w:szCs w:val="24"/>
              </w:rPr>
              <w:t>(</w:t>
            </w:r>
            <w:r w:rsidR="00260A4E" w:rsidRPr="001B0C96">
              <w:rPr>
                <w:rFonts w:ascii="Arial" w:hAnsi="Arial" w:cs="Arial"/>
                <w:bCs/>
                <w:sz w:val="24"/>
                <w:szCs w:val="24"/>
              </w:rPr>
              <w:t>išskyrus VPĮ 102 str. 3</w:t>
            </w:r>
            <w:r w:rsidR="00260A4E">
              <w:rPr>
                <w:rFonts w:ascii="Arial" w:hAnsi="Arial" w:cs="Arial"/>
                <w:bCs/>
                <w:sz w:val="24"/>
                <w:szCs w:val="24"/>
              </w:rPr>
              <w:t xml:space="preserve">, </w:t>
            </w:r>
            <w:r w:rsidR="00260A4E" w:rsidRPr="001B0C96">
              <w:rPr>
                <w:rFonts w:ascii="Arial" w:hAnsi="Arial" w:cs="Arial"/>
                <w:bCs/>
                <w:sz w:val="24"/>
                <w:szCs w:val="24"/>
              </w:rPr>
              <w:t xml:space="preserve">4 </w:t>
            </w:r>
            <w:r w:rsidR="00260A4E">
              <w:rPr>
                <w:rFonts w:ascii="Arial" w:hAnsi="Arial" w:cs="Arial"/>
                <w:bCs/>
                <w:sz w:val="24"/>
                <w:szCs w:val="24"/>
              </w:rPr>
              <w:t>d.</w:t>
            </w:r>
            <w:r w:rsidR="00260A4E" w:rsidRPr="001B0C96">
              <w:rPr>
                <w:rFonts w:ascii="Arial" w:hAnsi="Arial" w:cs="Arial"/>
                <w:bCs/>
                <w:sz w:val="24"/>
                <w:szCs w:val="24"/>
              </w:rPr>
              <w:t xml:space="preserve"> </w:t>
            </w:r>
            <w:r w:rsidR="00260A4E">
              <w:rPr>
                <w:rFonts w:ascii="Arial" w:hAnsi="Arial" w:cs="Arial"/>
                <w:bCs/>
                <w:sz w:val="24"/>
                <w:szCs w:val="24"/>
              </w:rPr>
              <w:t xml:space="preserve">numatytas </w:t>
            </w:r>
            <w:r w:rsidR="00260A4E" w:rsidRPr="001B0C96">
              <w:rPr>
                <w:rFonts w:ascii="Arial" w:hAnsi="Arial" w:cs="Arial"/>
                <w:bCs/>
                <w:sz w:val="24"/>
                <w:szCs w:val="24"/>
              </w:rPr>
              <w:t>nuostatas</w:t>
            </w:r>
            <w:r w:rsidR="00260A4E">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3A91170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Jeigu perkančioji organizacija per nustatytą terminą neišnagrinėja jai pateiktos </w:t>
            </w:r>
            <w:r w:rsidRPr="00A80FF3">
              <w:rPr>
                <w:rFonts w:ascii="Arial" w:hAnsi="Arial" w:cs="Arial"/>
                <w:sz w:val="24"/>
                <w:szCs w:val="24"/>
              </w:rPr>
              <w:lastRenderedPageBreak/>
              <w:t>pretenzijos, tiekėjas turi teisę pateikti prašymą ar pareikšti ieškinį teismui per</w:t>
            </w:r>
            <w:r w:rsidRPr="00A80FF3">
              <w:rPr>
                <w:rFonts w:ascii="Arial" w:hAnsi="Arial" w:cs="Arial"/>
                <w:bCs/>
                <w:sz w:val="24"/>
                <w:szCs w:val="24"/>
              </w:rPr>
              <w:t xml:space="preserve"> (</w:t>
            </w:r>
            <w:r w:rsidR="00260A4E">
              <w:rPr>
                <w:rFonts w:ascii="Arial" w:hAnsi="Arial" w:cs="Arial"/>
                <w:sz w:val="24"/>
                <w:szCs w:val="24"/>
              </w:rPr>
              <w:t>VPĮ 102 str. 2 d.</w:t>
            </w:r>
            <w:r w:rsidRPr="00A80FF3">
              <w:rPr>
                <w:rFonts w:ascii="Arial" w:hAnsi="Arial" w:cs="Arial"/>
                <w:bCs/>
                <w:sz w:val="24"/>
                <w:szCs w:val="24"/>
              </w:rPr>
              <w:t xml:space="preserve">)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lastRenderedPageBreak/>
              <w:t>per 15 (penkiolika) dienų</w:t>
            </w:r>
            <w:r w:rsidRPr="00A80FF3">
              <w:rPr>
                <w:rFonts w:ascii="Arial" w:hAnsi="Arial" w:cs="Arial"/>
                <w:sz w:val="24"/>
                <w:szCs w:val="24"/>
              </w:rPr>
              <w:t xml:space="preserve"> nuo dienos, kurią perkančioji organizacija turėjo raštu pranešti </w:t>
            </w:r>
            <w:r w:rsidRPr="00A80FF3">
              <w:rPr>
                <w:rFonts w:ascii="Arial" w:hAnsi="Arial" w:cs="Arial"/>
                <w:sz w:val="24"/>
                <w:szCs w:val="24"/>
              </w:rPr>
              <w:lastRenderedPageBreak/>
              <w:t>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80FF3">
        <w:rPr>
          <w:rFonts w:ascii="Arial" w:hAnsi="Arial" w:cs="Arial"/>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3"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35E4A6CF" w:rsidR="007A0637" w:rsidRPr="00A80FF3" w:rsidRDefault="007A0637" w:rsidP="00813B16">
      <w:pPr>
        <w:tabs>
          <w:tab w:val="left" w:pos="851"/>
        </w:tabs>
        <w:spacing w:after="0"/>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1344C39"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t>Pavyzdys</w:t>
            </w:r>
            <w:r w:rsidRPr="001816AB">
              <w:rPr>
                <w:rFonts w:ascii="Arial" w:hAnsi="Arial" w:cs="Arial"/>
                <w:i/>
                <w:iCs/>
                <w:sz w:val="24"/>
                <w:szCs w:val="24"/>
              </w:rPr>
              <w:t xml:space="preserve">: Jeigu perkančioji </w:t>
            </w:r>
            <w:r w:rsidRPr="001816AB">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jungtinius kompetentingų </w:t>
            </w:r>
            <w:r w:rsidRPr="00FD63FF">
              <w:rPr>
                <w:rFonts w:ascii="Arial" w:hAnsi="Arial" w:cs="Arial"/>
                <w:sz w:val="24"/>
                <w:szCs w:val="24"/>
              </w:rPr>
              <w:lastRenderedPageBreak/>
              <w:t>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w:t>
            </w:r>
            <w:r w:rsidRPr="00FD63FF">
              <w:rPr>
                <w:rFonts w:ascii="Arial" w:hAnsi="Arial" w:cs="Arial"/>
                <w:bCs/>
                <w:sz w:val="24"/>
                <w:szCs w:val="24"/>
              </w:rPr>
              <w:lastRenderedPageBreak/>
              <w:t xml:space="preserve">dokumentų. Perkančioji organizacija savarankiškai patikrina duomenis nacionalinėje duomenų bazėje, adresu </w:t>
            </w:r>
            <w:hyperlink r:id="rId14"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w:t>
            </w:r>
            <w:r w:rsidRPr="00A80FF3">
              <w:rPr>
                <w:rFonts w:ascii="Arial" w:hAnsi="Arial" w:cs="Arial"/>
                <w:sz w:val="24"/>
                <w:szCs w:val="24"/>
              </w:rPr>
              <w:lastRenderedPageBreak/>
              <w:t>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5"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A80FF3">
              <w:rPr>
                <w:rFonts w:ascii="Arial" w:hAnsi="Arial" w:cs="Arial"/>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lastRenderedPageBreak/>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8"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7681031B" w14:textId="77777777" w:rsidR="002C5021" w:rsidRPr="00A80FF3" w:rsidRDefault="002C5021" w:rsidP="002C5021">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E611DEA"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w:t>
      </w:r>
      <w:r w:rsidRPr="00A80FF3">
        <w:rPr>
          <w:rFonts w:ascii="Arial" w:hAnsi="Arial" w:cs="Arial"/>
          <w:sz w:val="24"/>
          <w:szCs w:val="24"/>
        </w:rPr>
        <w:lastRenderedPageBreak/>
        <w:t>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7EC584A1"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Tiesioginis arba netiesioginis dalyvavimas </w:t>
            </w:r>
            <w:r w:rsidRPr="00D3750C">
              <w:rPr>
                <w:rFonts w:ascii="Arial" w:eastAsia="Times New Roman" w:hAnsi="Arial" w:cs="Arial"/>
                <w:sz w:val="24"/>
                <w:szCs w:val="24"/>
              </w:rPr>
              <w:lastRenderedPageBreak/>
              <w:t>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lastRenderedPageBreak/>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627CB720" w14:textId="32539660" w:rsidR="00C30FC1" w:rsidRPr="002915C0" w:rsidRDefault="002F396F" w:rsidP="002915C0">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C30FC1" w:rsidRPr="00A80FF3" w14:paraId="321338E7" w14:textId="77777777" w:rsidTr="00BC5D58">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8A3418" w14:textId="77777777" w:rsidR="00C30FC1" w:rsidRPr="00A80FF3" w:rsidRDefault="00C30FC1" w:rsidP="00BC5D58">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1FD6506" w14:textId="77777777" w:rsidR="00C30FC1" w:rsidRPr="00A80FF3" w:rsidRDefault="00C30FC1" w:rsidP="00BC5D58">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1944A9" w14:textId="77777777" w:rsidR="00C30FC1" w:rsidRPr="00A80FF3" w:rsidRDefault="00C30FC1" w:rsidP="00BC5D58">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16BEB0C" w14:textId="77777777" w:rsidR="00C30FC1" w:rsidRPr="00A80FF3" w:rsidRDefault="00C30FC1" w:rsidP="00BC5D58">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5425329B" w14:textId="77777777" w:rsidR="00C30FC1" w:rsidRPr="00A80FF3" w:rsidRDefault="00C30FC1" w:rsidP="00BC5D58">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C30FC1" w:rsidRPr="00A80FF3" w14:paraId="2DBCBFB8" w14:textId="77777777" w:rsidTr="00BC5D58">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48D65" w14:textId="77777777" w:rsidR="00C30FC1" w:rsidRPr="00A80FF3" w:rsidRDefault="00C30FC1" w:rsidP="00C30FC1">
            <w:pPr>
              <w:pStyle w:val="Sraopastraipa"/>
              <w:numPr>
                <w:ilvl w:val="0"/>
                <w:numId w:val="10"/>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12ECA" w14:textId="77777777" w:rsidR="00C30FC1" w:rsidRPr="00A80FF3" w:rsidRDefault="00C30FC1" w:rsidP="00BC5D58">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A7172A" w:rsidRPr="00A80FF3" w14:paraId="1CB4B4BC" w14:textId="77777777" w:rsidTr="00BC5D58">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3C27F" w14:textId="77777777" w:rsidR="00A7172A" w:rsidRPr="00A80FF3" w:rsidRDefault="00A7172A" w:rsidP="00A7172A">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51EA1FBA" w14:textId="77777777" w:rsidR="00A7172A" w:rsidRDefault="00A7172A" w:rsidP="00A7172A">
            <w:pPr>
              <w:spacing w:line="276" w:lineRule="auto"/>
              <w:jc w:val="both"/>
              <w:rPr>
                <w:rFonts w:ascii="Arial" w:hAnsi="Arial" w:cs="Arial"/>
                <w:sz w:val="24"/>
                <w:szCs w:val="24"/>
              </w:rPr>
            </w:pPr>
            <w:r w:rsidRPr="00A7172A">
              <w:rPr>
                <w:rFonts w:ascii="Arial" w:hAnsi="Arial" w:cs="Arial"/>
                <w:sz w:val="24"/>
                <w:szCs w:val="24"/>
              </w:rPr>
              <w:t>Tiekėjas per paskutinius 3 metus</w:t>
            </w:r>
            <w:r w:rsidRPr="00E03C30">
              <w:rPr>
                <w:rFonts w:ascii="Arial" w:hAnsi="Arial" w:cs="Arial"/>
                <w:sz w:val="24"/>
                <w:szCs w:val="24"/>
              </w:rPr>
              <w:t xml:space="preserve"> arba per laiką nuo tiekėjo įregistravimo dienos (jeigu tiekėjas vykdo veiklą mažiau nei 3 metus)</w:t>
            </w:r>
            <w:r w:rsidRPr="00A7172A">
              <w:rPr>
                <w:rFonts w:ascii="Arial" w:hAnsi="Arial" w:cs="Arial"/>
                <w:sz w:val="24"/>
                <w:szCs w:val="24"/>
              </w:rPr>
              <w:t xml:space="preserve"> iki pasiūlymo pateikimo termino pabaigos pagal vieną ar daugiau sutarčių yra savo jėgomis suteikęs: </w:t>
            </w:r>
          </w:p>
          <w:p w14:paraId="28025BDB" w14:textId="77777777" w:rsidR="009E51D4" w:rsidRDefault="00A7172A" w:rsidP="00A7172A">
            <w:pPr>
              <w:spacing w:line="276" w:lineRule="auto"/>
              <w:jc w:val="both"/>
              <w:rPr>
                <w:rFonts w:ascii="Arial" w:hAnsi="Arial" w:cs="Arial"/>
                <w:b/>
                <w:iCs/>
                <w:sz w:val="24"/>
                <w:szCs w:val="24"/>
              </w:rPr>
            </w:pPr>
            <w:r>
              <w:rPr>
                <w:rFonts w:ascii="Arial" w:hAnsi="Arial" w:cs="Arial"/>
                <w:b/>
                <w:iCs/>
                <w:sz w:val="24"/>
                <w:szCs w:val="24"/>
              </w:rPr>
              <w:t xml:space="preserve">- </w:t>
            </w:r>
            <w:r w:rsidR="009E51D4">
              <w:rPr>
                <w:rFonts w:ascii="Arial" w:hAnsi="Arial" w:cs="Arial"/>
                <w:b/>
                <w:iCs/>
                <w:sz w:val="24"/>
                <w:szCs w:val="24"/>
              </w:rPr>
              <w:t xml:space="preserve">projektų įgyvendinimo planų rengimo </w:t>
            </w:r>
            <w:r w:rsidRPr="00A7172A">
              <w:rPr>
                <w:rFonts w:ascii="Arial" w:hAnsi="Arial" w:cs="Arial"/>
                <w:b/>
                <w:iCs/>
                <w:sz w:val="24"/>
                <w:szCs w:val="24"/>
              </w:rPr>
              <w:t xml:space="preserve"> </w:t>
            </w:r>
            <w:r w:rsidR="008724E3">
              <w:rPr>
                <w:rFonts w:ascii="Arial" w:hAnsi="Arial" w:cs="Arial"/>
                <w:b/>
                <w:iCs/>
                <w:sz w:val="24"/>
                <w:szCs w:val="24"/>
              </w:rPr>
              <w:t xml:space="preserve">paslaugas </w:t>
            </w:r>
          </w:p>
          <w:p w14:paraId="01BA6F7B" w14:textId="688A9851" w:rsidR="00A7172A" w:rsidRDefault="00A7172A" w:rsidP="00A7172A">
            <w:pPr>
              <w:spacing w:line="276" w:lineRule="auto"/>
              <w:jc w:val="both"/>
              <w:rPr>
                <w:rFonts w:ascii="Arial" w:hAnsi="Arial" w:cs="Arial"/>
                <w:b/>
                <w:iCs/>
                <w:sz w:val="24"/>
                <w:szCs w:val="24"/>
              </w:rPr>
            </w:pPr>
            <w:r w:rsidRPr="00A7172A">
              <w:rPr>
                <w:rFonts w:ascii="Arial" w:hAnsi="Arial" w:cs="Arial"/>
                <w:b/>
                <w:iCs/>
                <w:sz w:val="24"/>
                <w:szCs w:val="24"/>
              </w:rPr>
              <w:t xml:space="preserve">ar/ir </w:t>
            </w:r>
          </w:p>
          <w:p w14:paraId="4280BF1A" w14:textId="77777777" w:rsidR="009E51D4" w:rsidRDefault="008724E3" w:rsidP="00A7172A">
            <w:pPr>
              <w:spacing w:line="276" w:lineRule="auto"/>
              <w:jc w:val="both"/>
              <w:rPr>
                <w:rFonts w:ascii="Arial" w:hAnsi="Arial" w:cs="Arial"/>
                <w:b/>
                <w:iCs/>
                <w:sz w:val="24"/>
                <w:szCs w:val="24"/>
              </w:rPr>
            </w:pPr>
            <w:r>
              <w:rPr>
                <w:rFonts w:ascii="Arial" w:hAnsi="Arial" w:cs="Arial"/>
                <w:b/>
                <w:iCs/>
                <w:sz w:val="24"/>
                <w:szCs w:val="24"/>
              </w:rPr>
              <w:t xml:space="preserve">- </w:t>
            </w:r>
            <w:r w:rsidRPr="00570AA2">
              <w:rPr>
                <w:rFonts w:ascii="Arial" w:hAnsi="Arial" w:cs="Arial"/>
                <w:b/>
                <w:iCs/>
                <w:color w:val="EE0000"/>
                <w:sz w:val="24"/>
                <w:szCs w:val="24"/>
              </w:rPr>
              <w:t xml:space="preserve"> </w:t>
            </w:r>
            <w:r w:rsidR="009E51D4">
              <w:rPr>
                <w:rFonts w:ascii="Arial" w:hAnsi="Arial" w:cs="Arial"/>
                <w:b/>
                <w:iCs/>
                <w:sz w:val="24"/>
                <w:szCs w:val="24"/>
              </w:rPr>
              <w:t xml:space="preserve">paraiškų rengimo </w:t>
            </w:r>
            <w:r w:rsidRPr="008724E3">
              <w:rPr>
                <w:rFonts w:ascii="Arial" w:hAnsi="Arial" w:cs="Arial"/>
                <w:b/>
                <w:iCs/>
                <w:sz w:val="24"/>
                <w:szCs w:val="24"/>
              </w:rPr>
              <w:t xml:space="preserve">paslaugas </w:t>
            </w:r>
          </w:p>
          <w:p w14:paraId="5025232C" w14:textId="6030189E" w:rsidR="008724E3" w:rsidRPr="008724E3" w:rsidRDefault="008724E3" w:rsidP="00A7172A">
            <w:pPr>
              <w:spacing w:line="276" w:lineRule="auto"/>
              <w:jc w:val="both"/>
              <w:rPr>
                <w:rFonts w:ascii="Arial" w:hAnsi="Arial" w:cs="Arial"/>
                <w:b/>
                <w:iCs/>
                <w:sz w:val="24"/>
                <w:szCs w:val="24"/>
              </w:rPr>
            </w:pPr>
            <w:r w:rsidRPr="008724E3">
              <w:rPr>
                <w:rFonts w:ascii="Arial" w:hAnsi="Arial" w:cs="Arial"/>
                <w:b/>
                <w:iCs/>
                <w:sz w:val="24"/>
                <w:szCs w:val="24"/>
              </w:rPr>
              <w:t>ar/ir;</w:t>
            </w:r>
          </w:p>
          <w:p w14:paraId="570B0DD8" w14:textId="77777777" w:rsidR="009E51D4" w:rsidRDefault="00A7172A" w:rsidP="00A7172A">
            <w:pPr>
              <w:spacing w:line="276" w:lineRule="auto"/>
              <w:jc w:val="both"/>
              <w:rPr>
                <w:rFonts w:ascii="Arial" w:hAnsi="Arial" w:cs="Arial"/>
                <w:b/>
                <w:iCs/>
                <w:sz w:val="24"/>
                <w:szCs w:val="24"/>
              </w:rPr>
            </w:pPr>
            <w:r>
              <w:rPr>
                <w:rFonts w:ascii="Arial" w:hAnsi="Arial" w:cs="Arial"/>
                <w:b/>
                <w:iCs/>
                <w:sz w:val="24"/>
                <w:szCs w:val="24"/>
              </w:rPr>
              <w:t xml:space="preserve">- </w:t>
            </w:r>
            <w:r w:rsidR="009E51D4">
              <w:rPr>
                <w:rFonts w:ascii="Arial" w:hAnsi="Arial" w:cs="Arial"/>
                <w:b/>
                <w:iCs/>
                <w:sz w:val="24"/>
                <w:szCs w:val="24"/>
              </w:rPr>
              <w:t>galimybių studijų rengimo paslaugas</w:t>
            </w:r>
          </w:p>
          <w:p w14:paraId="7697A211" w14:textId="77777777" w:rsidR="009E51D4" w:rsidRDefault="00A7172A" w:rsidP="00A7172A">
            <w:pPr>
              <w:spacing w:line="276" w:lineRule="auto"/>
              <w:jc w:val="both"/>
              <w:rPr>
                <w:rFonts w:ascii="Arial" w:hAnsi="Arial" w:cs="Arial"/>
                <w:b/>
                <w:iCs/>
                <w:sz w:val="24"/>
                <w:szCs w:val="24"/>
              </w:rPr>
            </w:pPr>
            <w:r w:rsidRPr="00A7172A">
              <w:rPr>
                <w:rFonts w:ascii="Arial" w:hAnsi="Arial" w:cs="Arial"/>
                <w:b/>
                <w:iCs/>
                <w:sz w:val="24"/>
                <w:szCs w:val="24"/>
              </w:rPr>
              <w:t>ar/ir</w:t>
            </w:r>
            <w:r w:rsidR="009E51D4">
              <w:rPr>
                <w:rFonts w:ascii="Arial" w:hAnsi="Arial" w:cs="Arial"/>
                <w:b/>
                <w:iCs/>
                <w:sz w:val="24"/>
                <w:szCs w:val="24"/>
              </w:rPr>
              <w:t>;</w:t>
            </w:r>
          </w:p>
          <w:p w14:paraId="26DAE091" w14:textId="3D89350C" w:rsidR="00A7172A" w:rsidRDefault="009E51D4" w:rsidP="00A7172A">
            <w:pPr>
              <w:spacing w:line="276" w:lineRule="auto"/>
              <w:jc w:val="both"/>
              <w:rPr>
                <w:rFonts w:ascii="Arial" w:hAnsi="Arial" w:cs="Arial"/>
                <w:b/>
                <w:iCs/>
                <w:sz w:val="24"/>
                <w:szCs w:val="24"/>
              </w:rPr>
            </w:pPr>
            <w:r>
              <w:rPr>
                <w:rFonts w:ascii="Arial" w:hAnsi="Arial" w:cs="Arial"/>
                <w:b/>
                <w:iCs/>
                <w:sz w:val="24"/>
                <w:szCs w:val="24"/>
              </w:rPr>
              <w:t>-</w:t>
            </w:r>
            <w:r w:rsidR="00A7172A" w:rsidRPr="00A7172A">
              <w:rPr>
                <w:rFonts w:ascii="Arial" w:hAnsi="Arial" w:cs="Arial"/>
                <w:b/>
                <w:iCs/>
                <w:sz w:val="24"/>
                <w:szCs w:val="24"/>
              </w:rPr>
              <w:t xml:space="preserve"> </w:t>
            </w:r>
            <w:r>
              <w:rPr>
                <w:rFonts w:ascii="Arial" w:hAnsi="Arial" w:cs="Arial"/>
                <w:b/>
                <w:iCs/>
                <w:sz w:val="24"/>
                <w:szCs w:val="24"/>
              </w:rPr>
              <w:t xml:space="preserve">investicijų projektų rengimo </w:t>
            </w:r>
            <w:r w:rsidR="00A7172A" w:rsidRPr="00A7172A">
              <w:rPr>
                <w:rFonts w:ascii="Arial" w:hAnsi="Arial" w:cs="Arial"/>
                <w:b/>
                <w:iCs/>
                <w:sz w:val="24"/>
                <w:szCs w:val="24"/>
              </w:rPr>
              <w:t>paslaugas</w:t>
            </w:r>
          </w:p>
          <w:p w14:paraId="16AC5414" w14:textId="77777777" w:rsidR="009E51D4" w:rsidRDefault="009E51D4" w:rsidP="009E51D4">
            <w:pPr>
              <w:spacing w:line="276" w:lineRule="auto"/>
              <w:jc w:val="both"/>
              <w:rPr>
                <w:rFonts w:ascii="Arial" w:hAnsi="Arial" w:cs="Arial"/>
                <w:b/>
                <w:iCs/>
                <w:sz w:val="24"/>
                <w:szCs w:val="24"/>
              </w:rPr>
            </w:pPr>
            <w:r w:rsidRPr="00A7172A">
              <w:rPr>
                <w:rFonts w:ascii="Arial" w:hAnsi="Arial" w:cs="Arial"/>
                <w:b/>
                <w:iCs/>
                <w:sz w:val="24"/>
                <w:szCs w:val="24"/>
              </w:rPr>
              <w:t>ar/ir</w:t>
            </w:r>
            <w:r>
              <w:rPr>
                <w:rFonts w:ascii="Arial" w:hAnsi="Arial" w:cs="Arial"/>
                <w:b/>
                <w:iCs/>
                <w:sz w:val="24"/>
                <w:szCs w:val="24"/>
              </w:rPr>
              <w:t>;</w:t>
            </w:r>
          </w:p>
          <w:p w14:paraId="417706F8" w14:textId="779C5370" w:rsidR="009E51D4" w:rsidRPr="009E51D4" w:rsidRDefault="009E51D4" w:rsidP="00A7172A">
            <w:pPr>
              <w:spacing w:line="276" w:lineRule="auto"/>
              <w:jc w:val="both"/>
              <w:rPr>
                <w:rFonts w:ascii="Arial" w:hAnsi="Arial" w:cs="Arial"/>
                <w:b/>
                <w:bCs/>
                <w:sz w:val="24"/>
                <w:szCs w:val="24"/>
              </w:rPr>
            </w:pPr>
            <w:r w:rsidRPr="009E51D4">
              <w:rPr>
                <w:rFonts w:ascii="Arial" w:hAnsi="Arial" w:cs="Arial"/>
                <w:b/>
                <w:bCs/>
                <w:sz w:val="24"/>
                <w:szCs w:val="24"/>
              </w:rPr>
              <w:t xml:space="preserve">- </w:t>
            </w:r>
            <w:r>
              <w:rPr>
                <w:rFonts w:ascii="Arial" w:hAnsi="Arial" w:cs="Arial"/>
                <w:b/>
                <w:bCs/>
                <w:sz w:val="24"/>
                <w:szCs w:val="24"/>
              </w:rPr>
              <w:t>susijusių dokumentų rengimo paslaugas</w:t>
            </w:r>
          </w:p>
          <w:p w14:paraId="281CD618" w14:textId="77777777" w:rsidR="009E51D4" w:rsidRDefault="009E51D4" w:rsidP="00A7172A">
            <w:pPr>
              <w:spacing w:line="276" w:lineRule="auto"/>
              <w:jc w:val="both"/>
              <w:rPr>
                <w:rFonts w:ascii="Arial" w:hAnsi="Arial" w:cs="Arial"/>
                <w:sz w:val="24"/>
                <w:szCs w:val="24"/>
              </w:rPr>
            </w:pPr>
          </w:p>
          <w:p w14:paraId="35E5F411" w14:textId="0E532E1D" w:rsidR="00A7172A" w:rsidRPr="00A7172A" w:rsidRDefault="00A7172A" w:rsidP="00A7172A">
            <w:pPr>
              <w:spacing w:line="276" w:lineRule="auto"/>
              <w:jc w:val="both"/>
              <w:rPr>
                <w:rFonts w:ascii="Arial" w:hAnsi="Arial" w:cs="Arial"/>
                <w:sz w:val="24"/>
                <w:szCs w:val="24"/>
              </w:rPr>
            </w:pPr>
            <w:r w:rsidRPr="00A7172A">
              <w:rPr>
                <w:rFonts w:ascii="Arial" w:hAnsi="Arial" w:cs="Arial"/>
                <w:sz w:val="24"/>
                <w:szCs w:val="24"/>
              </w:rPr>
              <w:t xml:space="preserve">kurių </w:t>
            </w:r>
            <w:r>
              <w:rPr>
                <w:rFonts w:ascii="Arial" w:hAnsi="Arial" w:cs="Arial"/>
                <w:sz w:val="24"/>
                <w:szCs w:val="24"/>
              </w:rPr>
              <w:t xml:space="preserve">vieno ar kelių </w:t>
            </w:r>
            <w:r w:rsidRPr="00A7172A">
              <w:rPr>
                <w:rFonts w:ascii="Arial" w:hAnsi="Arial" w:cs="Arial"/>
                <w:sz w:val="24"/>
                <w:szCs w:val="24"/>
              </w:rPr>
              <w:t>bendra vertė būtų ne mažesnė nei:</w:t>
            </w:r>
          </w:p>
          <w:p w14:paraId="51D0FE66" w14:textId="77777777" w:rsidR="00A7172A" w:rsidRPr="00A7172A" w:rsidRDefault="00A7172A" w:rsidP="00A7172A">
            <w:pPr>
              <w:spacing w:line="276" w:lineRule="auto"/>
              <w:jc w:val="both"/>
              <w:rPr>
                <w:rFonts w:ascii="Arial" w:hAnsi="Arial" w:cs="Arial"/>
                <w:sz w:val="24"/>
                <w:szCs w:val="24"/>
              </w:rPr>
            </w:pPr>
          </w:p>
          <w:p w14:paraId="7F438CD8" w14:textId="3A79A27B" w:rsidR="00A7172A" w:rsidRDefault="009E51D4" w:rsidP="009E51D4">
            <w:pPr>
              <w:spacing w:line="276" w:lineRule="auto"/>
              <w:jc w:val="both"/>
              <w:rPr>
                <w:rFonts w:ascii="Arial" w:eastAsia="Calibri" w:hAnsi="Arial" w:cs="Arial"/>
                <w:b/>
                <w:bCs/>
                <w:sz w:val="24"/>
                <w:szCs w:val="24"/>
              </w:rPr>
            </w:pPr>
            <w:r>
              <w:rPr>
                <w:rFonts w:ascii="Arial" w:hAnsi="Arial" w:cs="Arial"/>
                <w:sz w:val="24"/>
                <w:szCs w:val="24"/>
                <w:highlight w:val="yellow"/>
              </w:rPr>
              <w:t>20</w:t>
            </w:r>
            <w:r w:rsidR="00A7172A" w:rsidRPr="00512E79">
              <w:rPr>
                <w:rFonts w:ascii="Arial" w:hAnsi="Arial" w:cs="Arial"/>
                <w:sz w:val="24"/>
                <w:szCs w:val="24"/>
                <w:highlight w:val="yellow"/>
              </w:rPr>
              <w:t xml:space="preserve"> 000,00 EUR be PVM </w:t>
            </w:r>
          </w:p>
          <w:p w14:paraId="2622B1C5" w14:textId="77777777" w:rsidR="00A7172A" w:rsidRPr="00A7172A" w:rsidRDefault="00A7172A" w:rsidP="00A7172A">
            <w:pPr>
              <w:spacing w:line="276" w:lineRule="auto"/>
              <w:jc w:val="both"/>
              <w:rPr>
                <w:rFonts w:ascii="Arial" w:eastAsia="Calibri" w:hAnsi="Arial" w:cs="Arial"/>
                <w:b/>
                <w:bCs/>
                <w:sz w:val="24"/>
                <w:szCs w:val="24"/>
              </w:rPr>
            </w:pPr>
          </w:p>
          <w:p w14:paraId="46031D2B" w14:textId="77777777" w:rsidR="000736F3" w:rsidRDefault="00A7172A" w:rsidP="00A7172A">
            <w:pPr>
              <w:spacing w:line="276" w:lineRule="auto"/>
              <w:jc w:val="both"/>
              <w:rPr>
                <w:rFonts w:ascii="Arial" w:hAnsi="Arial" w:cs="Arial"/>
                <w:sz w:val="24"/>
                <w:szCs w:val="24"/>
              </w:rPr>
            </w:pPr>
            <w:r w:rsidRPr="00A7172A">
              <w:rPr>
                <w:rFonts w:ascii="Arial" w:hAnsi="Arial" w:cs="Arial"/>
                <w:sz w:val="24"/>
                <w:szCs w:val="24"/>
              </w:rPr>
              <w:t>Tiekėjui nedraudžiama remtis vykdoma sutartimi</w:t>
            </w:r>
            <w:r w:rsidR="000736F3">
              <w:rPr>
                <w:rFonts w:ascii="Arial" w:hAnsi="Arial" w:cs="Arial"/>
                <w:sz w:val="24"/>
                <w:szCs w:val="24"/>
              </w:rPr>
              <w:t xml:space="preserve"> / sutartimis</w:t>
            </w:r>
            <w:r w:rsidRPr="00A7172A">
              <w:rPr>
                <w:rFonts w:ascii="Arial" w:hAnsi="Arial" w:cs="Arial"/>
                <w:sz w:val="24"/>
                <w:szCs w:val="24"/>
              </w:rPr>
              <w:t xml:space="preserve">. </w:t>
            </w:r>
          </w:p>
          <w:p w14:paraId="5FE3EAB2" w14:textId="0082D032" w:rsidR="00A7172A" w:rsidRDefault="000736F3" w:rsidP="00A7172A">
            <w:pPr>
              <w:widowControl w:val="0"/>
              <w:spacing w:line="276" w:lineRule="auto"/>
              <w:jc w:val="both"/>
              <w:rPr>
                <w:rFonts w:ascii="Arial" w:hAnsi="Arial" w:cs="Arial"/>
                <w:bCs/>
                <w:sz w:val="24"/>
                <w:szCs w:val="24"/>
              </w:rPr>
            </w:pPr>
            <w:r w:rsidRPr="008A5C7E">
              <w:rPr>
                <w:rFonts w:ascii="Arial" w:hAnsi="Arial" w:cs="Arial"/>
                <w:bCs/>
                <w:sz w:val="24"/>
                <w:szCs w:val="24"/>
              </w:rPr>
              <w:t xml:space="preserve">Tiekėjai reikalaujamą </w:t>
            </w:r>
            <w:r w:rsidRPr="008A5C7E">
              <w:rPr>
                <w:rFonts w:ascii="Arial" w:hAnsi="Arial" w:cs="Arial"/>
                <w:bCs/>
                <w:sz w:val="24"/>
                <w:szCs w:val="24"/>
              </w:rPr>
              <w:lastRenderedPageBreak/>
              <w:t>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09A6F011" w14:textId="77777777" w:rsidR="000736F3" w:rsidRPr="00A7172A" w:rsidRDefault="000736F3" w:rsidP="00A7172A">
            <w:pPr>
              <w:widowControl w:val="0"/>
              <w:spacing w:line="276" w:lineRule="auto"/>
              <w:jc w:val="both"/>
              <w:rPr>
                <w:rFonts w:ascii="Arial" w:hAnsi="Arial" w:cs="Arial"/>
                <w:color w:val="00B050"/>
                <w:sz w:val="24"/>
                <w:szCs w:val="24"/>
              </w:rPr>
            </w:pPr>
          </w:p>
          <w:p w14:paraId="7A1A4E46" w14:textId="77777777" w:rsidR="00A7172A" w:rsidRPr="00A7172A" w:rsidRDefault="00A7172A" w:rsidP="00A7172A">
            <w:pPr>
              <w:spacing w:line="276" w:lineRule="auto"/>
              <w:jc w:val="both"/>
              <w:rPr>
                <w:rFonts w:ascii="Arial" w:eastAsia="Calibri" w:hAnsi="Arial" w:cs="Arial"/>
                <w:b/>
                <w:bCs/>
                <w:sz w:val="24"/>
                <w:szCs w:val="24"/>
              </w:rPr>
            </w:pPr>
          </w:p>
          <w:p w14:paraId="2D816589" w14:textId="64545F2A" w:rsidR="00A7172A" w:rsidRPr="00A7172A" w:rsidRDefault="00A7172A" w:rsidP="00A7172A">
            <w:pPr>
              <w:spacing w:line="276" w:lineRule="auto"/>
              <w:jc w:val="both"/>
              <w:rPr>
                <w:rFonts w:ascii="Arial" w:hAnsi="Arial" w:cs="Arial"/>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995840E" w14:textId="77777777" w:rsidR="00A7172A" w:rsidRPr="00A7172A" w:rsidRDefault="00A7172A" w:rsidP="00A7172A">
            <w:pPr>
              <w:tabs>
                <w:tab w:val="left" w:pos="709"/>
              </w:tabs>
              <w:spacing w:line="276" w:lineRule="auto"/>
              <w:jc w:val="both"/>
              <w:rPr>
                <w:rFonts w:ascii="Arial" w:hAnsi="Arial" w:cs="Arial"/>
                <w:sz w:val="24"/>
                <w:szCs w:val="24"/>
              </w:rPr>
            </w:pPr>
            <w:r w:rsidRPr="00A7172A">
              <w:rPr>
                <w:rFonts w:ascii="Arial" w:hAnsi="Arial" w:cs="Arial"/>
                <w:sz w:val="24"/>
                <w:szCs w:val="24"/>
              </w:rPr>
              <w:lastRenderedPageBreak/>
              <w:t>Pateikiama:</w:t>
            </w:r>
          </w:p>
          <w:p w14:paraId="27F7ECC5" w14:textId="278EBC10" w:rsidR="00A7172A" w:rsidRPr="00A7172A" w:rsidRDefault="00A7172A" w:rsidP="00A7172A">
            <w:pPr>
              <w:spacing w:line="276" w:lineRule="auto"/>
              <w:jc w:val="both"/>
              <w:rPr>
                <w:rFonts w:ascii="Arial" w:hAnsi="Arial" w:cs="Arial"/>
                <w:sz w:val="24"/>
                <w:szCs w:val="24"/>
              </w:rPr>
            </w:pPr>
            <w:r w:rsidRPr="00A7172A">
              <w:rPr>
                <w:rFonts w:ascii="Arial" w:hAnsi="Arial" w:cs="Arial"/>
                <w:sz w:val="24"/>
                <w:szCs w:val="24"/>
              </w:rPr>
              <w:t xml:space="preserve">1) </w:t>
            </w:r>
            <w:r w:rsidR="000736F3" w:rsidRPr="000960C7">
              <w:rPr>
                <w:rFonts w:ascii="Arial" w:hAnsi="Arial" w:cs="Arial"/>
                <w:sz w:val="24"/>
                <w:szCs w:val="24"/>
              </w:rPr>
              <w:t xml:space="preserve">Pagrindinių per paskutinius 3 metus </w:t>
            </w:r>
            <w:r w:rsidR="000736F3" w:rsidRPr="000960C7">
              <w:rPr>
                <w:rFonts w:ascii="Arial" w:hAnsi="Arial" w:cs="Arial"/>
                <w:bCs/>
                <w:sz w:val="24"/>
                <w:szCs w:val="24"/>
              </w:rPr>
              <w:t xml:space="preserve">arba per laiką nuo tiekėjo įregistravimo dienos (jeigu tiekėjas vykdo veiklą mažiau nei 3 metus) iki pasiūlymo pateikimo termino pabaigos </w:t>
            </w:r>
            <w:r w:rsidR="000736F3">
              <w:rPr>
                <w:rFonts w:ascii="Arial" w:hAnsi="Arial" w:cs="Arial"/>
                <w:bCs/>
                <w:sz w:val="24"/>
                <w:szCs w:val="24"/>
              </w:rPr>
              <w:t>suteiktų paslaugų</w:t>
            </w:r>
            <w:r w:rsidR="000736F3" w:rsidRPr="000960C7">
              <w:rPr>
                <w:rFonts w:ascii="Arial" w:hAnsi="Arial" w:cs="Arial"/>
                <w:bCs/>
                <w:sz w:val="24"/>
                <w:szCs w:val="24"/>
              </w:rPr>
              <w:t xml:space="preserve">  sąrašas, kuriame nurodyta:</w:t>
            </w:r>
          </w:p>
          <w:p w14:paraId="7FBFD0C6" w14:textId="77777777" w:rsidR="000736F3" w:rsidRPr="000960C7" w:rsidRDefault="000736F3" w:rsidP="000736F3">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rPr>
                <w:rFonts w:ascii="Arial" w:hAnsi="Arial" w:cs="Arial"/>
                <w:bCs/>
                <w:sz w:val="24"/>
                <w:szCs w:val="24"/>
              </w:rPr>
              <w:t>suteiktų paslaugų</w:t>
            </w:r>
            <w:r w:rsidRPr="000960C7">
              <w:rPr>
                <w:rFonts w:ascii="Arial" w:hAnsi="Arial" w:cs="Arial"/>
                <w:bCs/>
                <w:sz w:val="24"/>
                <w:szCs w:val="24"/>
              </w:rPr>
              <w:t xml:space="preserve"> apibūdinimas; </w:t>
            </w:r>
          </w:p>
          <w:p w14:paraId="7CB92E1E" w14:textId="77777777" w:rsidR="000736F3" w:rsidRPr="000960C7" w:rsidRDefault="000736F3" w:rsidP="000736F3">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rPr>
                <w:rFonts w:ascii="Arial" w:hAnsi="Arial" w:cs="Arial"/>
                <w:bCs/>
                <w:sz w:val="24"/>
                <w:szCs w:val="24"/>
              </w:rPr>
              <w:t>paslaugų suteikimo</w:t>
            </w:r>
            <w:r w:rsidRPr="000960C7">
              <w:rPr>
                <w:rFonts w:ascii="Arial" w:hAnsi="Arial" w:cs="Arial"/>
                <w:bCs/>
                <w:sz w:val="24"/>
                <w:szCs w:val="24"/>
              </w:rPr>
              <w:t xml:space="preserve"> data (metai, mėnuo, diena) ar laikotarpis (nuo metai, mėnuo, diena iki metai, mėnuo, diena); </w:t>
            </w:r>
          </w:p>
          <w:p w14:paraId="672B39BF" w14:textId="200BC726" w:rsidR="000736F3" w:rsidRPr="000960C7" w:rsidRDefault="000736F3" w:rsidP="000736F3">
            <w:pPr>
              <w:tabs>
                <w:tab w:val="left" w:pos="709"/>
              </w:tabs>
              <w:spacing w:line="276" w:lineRule="auto"/>
              <w:jc w:val="both"/>
              <w:rPr>
                <w:rFonts w:ascii="Arial" w:hAnsi="Arial" w:cs="Arial"/>
                <w:bCs/>
                <w:sz w:val="24"/>
                <w:szCs w:val="24"/>
              </w:rPr>
            </w:pPr>
            <w:r w:rsidRPr="000960C7">
              <w:rPr>
                <w:rFonts w:ascii="Arial" w:hAnsi="Arial" w:cs="Arial"/>
                <w:bCs/>
                <w:sz w:val="24"/>
                <w:szCs w:val="24"/>
              </w:rPr>
              <w:t xml:space="preserve">- </w:t>
            </w:r>
            <w:r>
              <w:t xml:space="preserve"> </w:t>
            </w:r>
            <w:r w:rsidR="008724E3" w:rsidRPr="000A49D5">
              <w:rPr>
                <w:rFonts w:ascii="Arial" w:hAnsi="Arial" w:cs="Arial"/>
                <w:bCs/>
                <w:color w:val="EE0000"/>
                <w:sz w:val="24"/>
                <w:szCs w:val="24"/>
              </w:rPr>
              <w:t xml:space="preserve"> </w:t>
            </w:r>
            <w:r w:rsidR="008724E3" w:rsidRPr="008724E3">
              <w:rPr>
                <w:rFonts w:ascii="Arial" w:hAnsi="Arial" w:cs="Arial"/>
                <w:bCs/>
                <w:sz w:val="24"/>
                <w:szCs w:val="24"/>
              </w:rPr>
              <w:t>paties tiekėjo  suteiktų paslaugų vertė  Eur be PVM, jei sutartį vykdė ne vienas, o su kitais ūkio subjektais</w:t>
            </w:r>
            <w:r w:rsidRPr="000960C7">
              <w:rPr>
                <w:rFonts w:ascii="Arial" w:hAnsi="Arial" w:cs="Arial"/>
                <w:bCs/>
                <w:sz w:val="24"/>
                <w:szCs w:val="24"/>
              </w:rPr>
              <w:t xml:space="preserve">; </w:t>
            </w:r>
          </w:p>
          <w:p w14:paraId="0053302E" w14:textId="77777777" w:rsidR="000736F3" w:rsidRPr="000960C7" w:rsidRDefault="000736F3" w:rsidP="000736F3">
            <w:pPr>
              <w:tabs>
                <w:tab w:val="left" w:pos="709"/>
              </w:tabs>
              <w:spacing w:line="276" w:lineRule="auto"/>
              <w:jc w:val="both"/>
              <w:rPr>
                <w:rFonts w:ascii="Arial" w:hAnsi="Arial" w:cs="Arial"/>
                <w:sz w:val="24"/>
                <w:szCs w:val="24"/>
              </w:rPr>
            </w:pPr>
            <w:r w:rsidRPr="000960C7">
              <w:rPr>
                <w:rFonts w:ascii="Arial" w:hAnsi="Arial" w:cs="Arial"/>
                <w:bCs/>
                <w:sz w:val="24"/>
                <w:szCs w:val="24"/>
              </w:rPr>
              <w:t>-  užsakovo (tiek viešieji, tiek privatieji) identifikavimo duomenys</w:t>
            </w:r>
            <w:r w:rsidRPr="000960C7">
              <w:rPr>
                <w:rFonts w:ascii="Arial" w:hAnsi="Arial" w:cs="Arial"/>
                <w:sz w:val="24"/>
                <w:szCs w:val="24"/>
              </w:rPr>
              <w:t>.</w:t>
            </w:r>
          </w:p>
          <w:p w14:paraId="10C5AFD7" w14:textId="009C1AE1" w:rsidR="00A7172A" w:rsidRPr="00A7172A" w:rsidRDefault="00A7172A" w:rsidP="00A7172A">
            <w:pPr>
              <w:tabs>
                <w:tab w:val="left" w:pos="709"/>
              </w:tabs>
              <w:spacing w:line="276" w:lineRule="auto"/>
              <w:jc w:val="both"/>
              <w:rPr>
                <w:rFonts w:ascii="Arial" w:hAnsi="Arial" w:cs="Arial"/>
                <w:sz w:val="24"/>
                <w:szCs w:val="24"/>
              </w:rPr>
            </w:pPr>
          </w:p>
          <w:p w14:paraId="0AF79703" w14:textId="77777777" w:rsidR="00A7172A" w:rsidRPr="00A7172A" w:rsidRDefault="00A7172A" w:rsidP="00A7172A">
            <w:pPr>
              <w:tabs>
                <w:tab w:val="left" w:pos="709"/>
              </w:tabs>
              <w:spacing w:line="276" w:lineRule="auto"/>
              <w:jc w:val="both"/>
              <w:rPr>
                <w:rFonts w:ascii="Arial" w:hAnsi="Arial" w:cs="Arial"/>
                <w:sz w:val="24"/>
                <w:szCs w:val="24"/>
              </w:rPr>
            </w:pPr>
          </w:p>
          <w:p w14:paraId="576901A4" w14:textId="4197E573" w:rsidR="00A7172A" w:rsidRPr="00A7172A" w:rsidRDefault="00A7172A" w:rsidP="00A7172A">
            <w:pPr>
              <w:tabs>
                <w:tab w:val="left" w:pos="709"/>
              </w:tabs>
              <w:spacing w:line="276" w:lineRule="auto"/>
              <w:jc w:val="both"/>
              <w:rPr>
                <w:rFonts w:ascii="Arial" w:hAnsi="Arial" w:cs="Arial"/>
                <w:sz w:val="24"/>
                <w:szCs w:val="24"/>
              </w:rPr>
            </w:pPr>
            <w:r w:rsidRPr="00A7172A">
              <w:rPr>
                <w:rFonts w:ascii="Arial" w:hAnsi="Arial" w:cs="Arial"/>
                <w:sz w:val="24"/>
                <w:szCs w:val="24"/>
              </w:rPr>
              <w:t>2) Kartu su laisvos formos sąrašu teikiam</w:t>
            </w:r>
            <w:r w:rsidR="000736F3">
              <w:rPr>
                <w:rFonts w:ascii="Arial" w:hAnsi="Arial" w:cs="Arial"/>
                <w:sz w:val="24"/>
                <w:szCs w:val="24"/>
              </w:rPr>
              <w:t>i</w:t>
            </w:r>
            <w:r w:rsidRPr="00A7172A">
              <w:rPr>
                <w:rFonts w:ascii="Arial" w:hAnsi="Arial" w:cs="Arial"/>
                <w:sz w:val="24"/>
                <w:szCs w:val="24"/>
              </w:rPr>
              <w:t xml:space="preserve"> sąraše esančią informaciją įrodan</w:t>
            </w:r>
            <w:r w:rsidR="000736F3">
              <w:rPr>
                <w:rFonts w:ascii="Arial" w:hAnsi="Arial" w:cs="Arial"/>
                <w:sz w:val="24"/>
                <w:szCs w:val="24"/>
              </w:rPr>
              <w:t>tys</w:t>
            </w:r>
            <w:r w:rsidRPr="00A7172A">
              <w:rPr>
                <w:rFonts w:ascii="Arial" w:hAnsi="Arial" w:cs="Arial"/>
                <w:sz w:val="24"/>
                <w:szCs w:val="24"/>
              </w:rPr>
              <w:t xml:space="preserve"> užsakovų atsiliepimai, kuriose turi būti:</w:t>
            </w:r>
          </w:p>
          <w:p w14:paraId="411554E9" w14:textId="309DDE90" w:rsidR="000736F3" w:rsidRPr="000960C7" w:rsidRDefault="000736F3" w:rsidP="000736F3">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nurodomas </w:t>
            </w:r>
            <w:r>
              <w:rPr>
                <w:rFonts w:ascii="Arial" w:hAnsi="Arial" w:cs="Arial"/>
                <w:sz w:val="24"/>
                <w:szCs w:val="24"/>
              </w:rPr>
              <w:t xml:space="preserve">paslaugų </w:t>
            </w:r>
            <w:r w:rsidRPr="000960C7">
              <w:rPr>
                <w:rFonts w:ascii="Arial" w:hAnsi="Arial" w:cs="Arial"/>
                <w:sz w:val="24"/>
                <w:szCs w:val="24"/>
              </w:rPr>
              <w:t>teikėjo</w:t>
            </w:r>
            <w:r w:rsidR="008724E3" w:rsidRPr="008724E3">
              <w:rPr>
                <w:rFonts w:ascii="Arial" w:hAnsi="Arial" w:cs="Arial"/>
                <w:sz w:val="24"/>
                <w:szCs w:val="24"/>
              </w:rPr>
              <w:t>/-ų (</w:t>
            </w:r>
            <w:r w:rsidR="008724E3" w:rsidRPr="008724E3">
              <w:rPr>
                <w:rFonts w:ascii="Arial" w:hAnsi="Arial" w:cs="Arial"/>
                <w:bCs/>
                <w:sz w:val="24"/>
                <w:szCs w:val="24"/>
              </w:rPr>
              <w:t>jei sutartį vykdė ne vienas, o su kitais ūkio subjektais</w:t>
            </w:r>
            <w:r w:rsidR="008724E3" w:rsidRPr="008724E3">
              <w:rPr>
                <w:rFonts w:ascii="Arial" w:hAnsi="Arial" w:cs="Arial"/>
                <w:sz w:val="24"/>
                <w:szCs w:val="24"/>
              </w:rPr>
              <w:t>)</w:t>
            </w:r>
            <w:r w:rsidRPr="008724E3">
              <w:rPr>
                <w:rFonts w:ascii="Arial" w:hAnsi="Arial" w:cs="Arial"/>
                <w:sz w:val="24"/>
                <w:szCs w:val="24"/>
              </w:rPr>
              <w:t xml:space="preserve"> </w:t>
            </w:r>
            <w:r w:rsidRPr="000960C7">
              <w:rPr>
                <w:rFonts w:ascii="Arial" w:hAnsi="Arial" w:cs="Arial"/>
                <w:sz w:val="24"/>
                <w:szCs w:val="24"/>
              </w:rPr>
              <w:t xml:space="preserve">pavadinimas; </w:t>
            </w:r>
          </w:p>
          <w:p w14:paraId="6A674DE0" w14:textId="77777777" w:rsidR="000736F3" w:rsidRPr="000960C7" w:rsidRDefault="000736F3" w:rsidP="000736F3">
            <w:pPr>
              <w:tabs>
                <w:tab w:val="left" w:pos="709"/>
              </w:tabs>
              <w:spacing w:line="276" w:lineRule="auto"/>
              <w:jc w:val="both"/>
              <w:rPr>
                <w:rFonts w:ascii="Arial" w:hAnsi="Arial" w:cs="Arial"/>
                <w:sz w:val="24"/>
                <w:szCs w:val="24"/>
              </w:rPr>
            </w:pPr>
            <w:r w:rsidRPr="000960C7">
              <w:rPr>
                <w:rFonts w:ascii="Arial" w:hAnsi="Arial" w:cs="Arial"/>
                <w:sz w:val="24"/>
                <w:szCs w:val="24"/>
              </w:rPr>
              <w:t>-</w:t>
            </w:r>
            <w:r>
              <w:rPr>
                <w:rFonts w:ascii="Arial" w:hAnsi="Arial" w:cs="Arial"/>
                <w:sz w:val="24"/>
                <w:szCs w:val="24"/>
              </w:rPr>
              <w:t xml:space="preserve"> suteiktų paslaugų</w:t>
            </w:r>
            <w:r w:rsidRPr="000960C7">
              <w:rPr>
                <w:rFonts w:ascii="Arial" w:hAnsi="Arial" w:cs="Arial"/>
                <w:bCs/>
                <w:sz w:val="24"/>
                <w:szCs w:val="24"/>
              </w:rPr>
              <w:t xml:space="preserve"> </w:t>
            </w:r>
            <w:r w:rsidRPr="000960C7">
              <w:rPr>
                <w:rFonts w:ascii="Arial" w:hAnsi="Arial" w:cs="Arial"/>
                <w:sz w:val="24"/>
                <w:szCs w:val="24"/>
              </w:rPr>
              <w:t xml:space="preserve">apibūdinimas; </w:t>
            </w:r>
          </w:p>
          <w:p w14:paraId="18238569" w14:textId="77777777" w:rsidR="000736F3" w:rsidRPr="000960C7" w:rsidRDefault="000736F3" w:rsidP="000736F3">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w:t>
            </w:r>
            <w:r>
              <w:rPr>
                <w:rFonts w:ascii="Arial" w:hAnsi="Arial" w:cs="Arial"/>
                <w:bCs/>
                <w:sz w:val="24"/>
                <w:szCs w:val="24"/>
              </w:rPr>
              <w:t>paslaugų suteikimo</w:t>
            </w:r>
            <w:r w:rsidRPr="000960C7">
              <w:rPr>
                <w:rFonts w:ascii="Arial" w:hAnsi="Arial" w:cs="Arial"/>
                <w:sz w:val="24"/>
                <w:szCs w:val="24"/>
              </w:rPr>
              <w:t xml:space="preserve"> data (metai, mėnuo, diena) ar laikotarpis (nuo metai, mėnuo, diena iki metai, mėnuo, diena); </w:t>
            </w:r>
          </w:p>
          <w:p w14:paraId="25C1CA5D" w14:textId="5F73854C" w:rsidR="000736F3" w:rsidRPr="000960C7" w:rsidRDefault="000736F3" w:rsidP="000736F3">
            <w:pPr>
              <w:tabs>
                <w:tab w:val="left" w:pos="709"/>
              </w:tabs>
              <w:spacing w:line="276" w:lineRule="auto"/>
              <w:jc w:val="both"/>
              <w:rPr>
                <w:rFonts w:ascii="Arial" w:hAnsi="Arial" w:cs="Arial"/>
                <w:sz w:val="24"/>
                <w:szCs w:val="24"/>
              </w:rPr>
            </w:pPr>
            <w:r w:rsidRPr="000960C7">
              <w:rPr>
                <w:rFonts w:ascii="Arial" w:hAnsi="Arial" w:cs="Arial"/>
                <w:sz w:val="24"/>
                <w:szCs w:val="24"/>
              </w:rPr>
              <w:lastRenderedPageBreak/>
              <w:t xml:space="preserve">- </w:t>
            </w:r>
            <w:r w:rsidR="008724E3" w:rsidRPr="000A49D5">
              <w:rPr>
                <w:rFonts w:ascii="Arial" w:hAnsi="Arial" w:cs="Arial"/>
                <w:bCs/>
                <w:color w:val="EE0000"/>
                <w:sz w:val="24"/>
                <w:szCs w:val="24"/>
              </w:rPr>
              <w:t xml:space="preserve"> </w:t>
            </w:r>
            <w:r w:rsidR="008724E3" w:rsidRPr="008724E3">
              <w:rPr>
                <w:rFonts w:ascii="Arial" w:hAnsi="Arial" w:cs="Arial"/>
                <w:bCs/>
                <w:sz w:val="24"/>
                <w:szCs w:val="24"/>
              </w:rPr>
              <w:t>paties tiekėjo  suteiktų paslaugų vertė  Eur be PVM, jei sutartį  vykdė ne vienas, o su kitais ūkio subjektais</w:t>
            </w:r>
            <w:r w:rsidRPr="000960C7">
              <w:rPr>
                <w:rFonts w:ascii="Arial" w:hAnsi="Arial" w:cs="Arial"/>
                <w:sz w:val="24"/>
                <w:szCs w:val="24"/>
              </w:rPr>
              <w:t>;</w:t>
            </w:r>
          </w:p>
          <w:p w14:paraId="6D3CDACD" w14:textId="167D14A0" w:rsidR="00A7172A" w:rsidRPr="00A7172A" w:rsidRDefault="000736F3" w:rsidP="000736F3">
            <w:pPr>
              <w:tabs>
                <w:tab w:val="left" w:pos="709"/>
              </w:tabs>
              <w:spacing w:line="276" w:lineRule="auto"/>
              <w:jc w:val="both"/>
              <w:rPr>
                <w:rFonts w:ascii="Arial" w:hAnsi="Arial" w:cs="Arial"/>
                <w:sz w:val="24"/>
                <w:szCs w:val="24"/>
              </w:rPr>
            </w:pPr>
            <w:r w:rsidRPr="000960C7">
              <w:rPr>
                <w:rFonts w:ascii="Arial" w:hAnsi="Arial" w:cs="Arial"/>
                <w:sz w:val="24"/>
                <w:szCs w:val="24"/>
              </w:rPr>
              <w:t xml:space="preserve">- informacija, ar </w:t>
            </w:r>
            <w:r w:rsidRPr="000960C7">
              <w:rPr>
                <w:rFonts w:ascii="Arial" w:hAnsi="Arial" w:cs="Arial"/>
                <w:bCs/>
                <w:sz w:val="24"/>
                <w:szCs w:val="24"/>
              </w:rPr>
              <w:t>p</w:t>
            </w:r>
            <w:r>
              <w:rPr>
                <w:rFonts w:ascii="Arial" w:hAnsi="Arial" w:cs="Arial"/>
                <w:bCs/>
                <w:sz w:val="24"/>
                <w:szCs w:val="24"/>
              </w:rPr>
              <w:t xml:space="preserve">aslaugos </w:t>
            </w:r>
            <w:r w:rsidRPr="000960C7">
              <w:rPr>
                <w:rFonts w:ascii="Arial" w:hAnsi="Arial" w:cs="Arial"/>
                <w:sz w:val="24"/>
                <w:szCs w:val="24"/>
              </w:rPr>
              <w:t xml:space="preserve">buvo </w:t>
            </w:r>
            <w:r>
              <w:rPr>
                <w:rFonts w:ascii="Arial" w:hAnsi="Arial" w:cs="Arial"/>
                <w:sz w:val="24"/>
                <w:szCs w:val="24"/>
              </w:rPr>
              <w:t>suteiktos</w:t>
            </w:r>
            <w:r w:rsidRPr="000960C7">
              <w:rPr>
                <w:rFonts w:ascii="Arial" w:hAnsi="Arial" w:cs="Arial"/>
                <w:sz w:val="24"/>
                <w:szCs w:val="24"/>
              </w:rPr>
              <w:t xml:space="preserve"> tinkamai.</w:t>
            </w:r>
          </w:p>
          <w:p w14:paraId="52A2C9DB" w14:textId="77777777" w:rsidR="00A7172A" w:rsidRPr="00A7172A" w:rsidRDefault="00A7172A" w:rsidP="00A7172A">
            <w:pPr>
              <w:spacing w:line="276" w:lineRule="auto"/>
              <w:jc w:val="both"/>
              <w:rPr>
                <w:rFonts w:ascii="Arial" w:hAnsi="Arial" w:cs="Arial"/>
                <w:b/>
                <w:sz w:val="24"/>
                <w:szCs w:val="24"/>
              </w:rPr>
            </w:pPr>
          </w:p>
          <w:p w14:paraId="4A26B93D" w14:textId="77777777" w:rsidR="00A7172A" w:rsidRPr="00A7172A" w:rsidRDefault="00A7172A" w:rsidP="00A7172A">
            <w:pPr>
              <w:spacing w:line="276" w:lineRule="auto"/>
              <w:jc w:val="both"/>
              <w:rPr>
                <w:rFonts w:ascii="Arial" w:hAnsi="Arial" w:cs="Arial"/>
                <w:iCs/>
                <w:sz w:val="24"/>
                <w:szCs w:val="24"/>
              </w:rPr>
            </w:pPr>
            <w:r w:rsidRPr="00A7172A">
              <w:rPr>
                <w:rFonts w:ascii="Arial" w:hAnsi="Arial" w:cs="Arial"/>
                <w:iCs/>
                <w:sz w:val="24"/>
                <w:szCs w:val="24"/>
              </w:rPr>
              <w:t>Perkančioji organizacija, siekdama įsitikinti tiekėjo pateikta informacija, pasilieka teisę be išankstinio įspėjimo susisiekti su tiekėjo nurodytu užsakovo kontaktiniu asmeniu.</w:t>
            </w:r>
          </w:p>
          <w:p w14:paraId="4A9D3B77" w14:textId="77777777" w:rsidR="00A7172A" w:rsidRPr="00A7172A" w:rsidRDefault="00A7172A" w:rsidP="00A7172A">
            <w:pPr>
              <w:spacing w:line="276" w:lineRule="auto"/>
              <w:jc w:val="both"/>
              <w:rPr>
                <w:rFonts w:ascii="Arial" w:eastAsia="Calibri" w:hAnsi="Arial" w:cs="Arial"/>
                <w:sz w:val="24"/>
                <w:szCs w:val="24"/>
              </w:rPr>
            </w:pPr>
          </w:p>
          <w:p w14:paraId="3C8A3F2E" w14:textId="7C7774B9" w:rsidR="00A7172A" w:rsidRPr="00A7172A" w:rsidRDefault="00A7172A" w:rsidP="00A7172A">
            <w:pPr>
              <w:autoSpaceDE w:val="0"/>
              <w:autoSpaceDN w:val="0"/>
              <w:adjustRightInd w:val="0"/>
              <w:spacing w:line="276" w:lineRule="auto"/>
              <w:jc w:val="both"/>
              <w:rPr>
                <w:rFonts w:ascii="Arial" w:hAnsi="Arial" w:cs="Arial"/>
                <w:sz w:val="24"/>
                <w:szCs w:val="24"/>
              </w:rPr>
            </w:pPr>
            <w:r w:rsidRPr="00A7172A">
              <w:rPr>
                <w:rFonts w:ascii="Arial" w:hAnsi="Arial" w:cs="Arial"/>
                <w:sz w:val="24"/>
                <w:szCs w:val="24"/>
              </w:rPr>
              <w:t xml:space="preserve">3) </w:t>
            </w:r>
            <w:r w:rsidR="000736F3" w:rsidRPr="000960C7">
              <w:rPr>
                <w:rFonts w:ascii="Arial" w:hAnsi="Arial" w:cs="Arial"/>
                <w:sz w:val="24"/>
                <w:szCs w:val="24"/>
              </w:rPr>
              <w:t xml:space="preserve"> Dokumentai, pagrindžiantys tiekėjo ar tiekėjų grupės partnerio dalyvavimo įvykdytoje ir (ar) vykdomoje (įvykdytose ir (ar ) vykdomose) sutartyje (sutartyse) dalį, tai yra p</w:t>
            </w:r>
            <w:r w:rsidR="000736F3">
              <w:rPr>
                <w:rFonts w:ascii="Arial" w:hAnsi="Arial" w:cs="Arial"/>
                <w:sz w:val="24"/>
                <w:szCs w:val="24"/>
              </w:rPr>
              <w:t>aslaugų</w:t>
            </w:r>
            <w:r w:rsidR="000736F3" w:rsidRPr="000960C7">
              <w:rPr>
                <w:rFonts w:ascii="Arial" w:hAnsi="Arial" w:cs="Arial"/>
                <w:sz w:val="24"/>
                <w:szCs w:val="24"/>
              </w:rPr>
              <w:t xml:space="preserve">, kurias tiekėjas ar tiekėjų grupės partneris </w:t>
            </w:r>
            <w:r w:rsidR="000736F3">
              <w:rPr>
                <w:rFonts w:ascii="Arial" w:hAnsi="Arial" w:cs="Arial"/>
                <w:sz w:val="24"/>
                <w:szCs w:val="24"/>
              </w:rPr>
              <w:t>suteikė</w:t>
            </w:r>
            <w:r w:rsidR="000736F3" w:rsidRPr="000960C7">
              <w:rPr>
                <w:rFonts w:ascii="Arial" w:hAnsi="Arial" w:cs="Arial"/>
                <w:sz w:val="24"/>
                <w:szCs w:val="24"/>
              </w:rPr>
              <w:t xml:space="preserve"> savo jėgomis kaip tiekėjas, tiekėjų grupės partneris arba subtiekėjas, vertę.</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69DE1" w14:textId="77777777" w:rsidR="00A7172A" w:rsidRPr="008A5C7E" w:rsidRDefault="00A7172A" w:rsidP="00A7172A">
            <w:pPr>
              <w:spacing w:line="276" w:lineRule="auto"/>
              <w:jc w:val="both"/>
              <w:rPr>
                <w:rFonts w:ascii="Arial" w:hAnsi="Arial" w:cs="Arial"/>
                <w:sz w:val="24"/>
                <w:szCs w:val="24"/>
              </w:rPr>
            </w:pPr>
            <w:r w:rsidRPr="008A5C7E">
              <w:rPr>
                <w:rFonts w:ascii="Arial" w:hAnsi="Arial" w:cs="Arial"/>
                <w:sz w:val="24"/>
                <w:szCs w:val="24"/>
              </w:rPr>
              <w:lastRenderedPageBreak/>
              <w:t>Pastaba:</w:t>
            </w:r>
          </w:p>
          <w:p w14:paraId="7903963A" w14:textId="77777777" w:rsidR="00A7172A" w:rsidRPr="007A6DEC" w:rsidRDefault="00A7172A" w:rsidP="00A7172A">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jeigu pasiūlymą </w:t>
            </w:r>
            <w:r w:rsidRPr="007A6DEC">
              <w:rPr>
                <w:rFonts w:ascii="Arial" w:hAnsi="Arial" w:cs="Arial"/>
                <w:b/>
                <w:bCs/>
                <w:sz w:val="24"/>
                <w:szCs w:val="24"/>
              </w:rPr>
              <w:t>teikia ūkio subjektų grupė</w:t>
            </w:r>
            <w:r w:rsidRPr="007A6DEC">
              <w:rPr>
                <w:rFonts w:ascii="Arial" w:hAnsi="Arial" w:cs="Arial"/>
                <w:sz w:val="24"/>
                <w:szCs w:val="24"/>
              </w:rPr>
              <w:t xml:space="preserve"> – reikalavimą turi atitikti ūkio subjektų grupės nario (-</w:t>
            </w:r>
            <w:proofErr w:type="spellStart"/>
            <w:r w:rsidRPr="007A6DEC">
              <w:rPr>
                <w:rFonts w:ascii="Arial" w:hAnsi="Arial" w:cs="Arial"/>
                <w:sz w:val="24"/>
                <w:szCs w:val="24"/>
              </w:rPr>
              <w:t>ių</w:t>
            </w:r>
            <w:proofErr w:type="spellEnd"/>
            <w:r w:rsidRPr="007A6DEC">
              <w:rPr>
                <w:rFonts w:ascii="Arial" w:hAnsi="Arial" w:cs="Arial"/>
                <w:sz w:val="24"/>
                <w:szCs w:val="24"/>
              </w:rPr>
              <w:t>) specialistai, atsižvelgiant į jų prisiimamus įsipareigojimus pirkimo sutarčiai vykdyti;</w:t>
            </w:r>
          </w:p>
          <w:p w14:paraId="19A738F1" w14:textId="77777777" w:rsidR="00A7172A" w:rsidRPr="007A6DEC" w:rsidRDefault="00A7172A" w:rsidP="00A7172A">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t xml:space="preserve">tiekėjas gali remtis kitų </w:t>
            </w:r>
            <w:r w:rsidRPr="007A6DEC">
              <w:rPr>
                <w:rFonts w:ascii="Arial" w:hAnsi="Arial" w:cs="Arial"/>
                <w:b/>
                <w:bCs/>
                <w:sz w:val="24"/>
                <w:szCs w:val="24"/>
              </w:rPr>
              <w:t>ūkio subjektų pajėgumais</w:t>
            </w:r>
            <w:r w:rsidRPr="007A6DEC">
              <w:rPr>
                <w:rFonts w:ascii="Arial" w:hAnsi="Arial" w:cs="Arial"/>
                <w:sz w:val="24"/>
                <w:szCs w:val="24"/>
              </w:rPr>
              <w:t xml:space="preserve"> tik tuo atveju, jeigu tie subjektai (jų darbuotojai) patys vykdys tą pirkimo sutarties dalį, kuriai reikia jų turimų pajėgumų;</w:t>
            </w:r>
          </w:p>
          <w:p w14:paraId="3F40316B" w14:textId="77777777" w:rsidR="00A7172A" w:rsidRPr="00967C4D" w:rsidRDefault="00A7172A" w:rsidP="00A7172A">
            <w:pPr>
              <w:tabs>
                <w:tab w:val="left" w:pos="179"/>
              </w:tabs>
              <w:autoSpaceDE w:val="0"/>
              <w:autoSpaceDN w:val="0"/>
              <w:adjustRightInd w:val="0"/>
              <w:spacing w:line="276" w:lineRule="auto"/>
              <w:jc w:val="both"/>
              <w:rPr>
                <w:rFonts w:ascii="Arial" w:hAnsi="Arial" w:cs="Arial"/>
                <w:sz w:val="24"/>
                <w:szCs w:val="24"/>
              </w:rPr>
            </w:pPr>
            <w:r w:rsidRPr="007A6DEC">
              <w:rPr>
                <w:rFonts w:ascii="Arial" w:hAnsi="Arial" w:cs="Arial"/>
                <w:sz w:val="24"/>
                <w:szCs w:val="24"/>
              </w:rPr>
              <w:t>•</w:t>
            </w:r>
            <w:r w:rsidRPr="007A6DEC">
              <w:rPr>
                <w:rFonts w:ascii="Arial" w:hAnsi="Arial" w:cs="Arial"/>
                <w:sz w:val="24"/>
                <w:szCs w:val="24"/>
              </w:rPr>
              <w:tab/>
            </w:r>
            <w:r w:rsidRPr="007A6DEC">
              <w:rPr>
                <w:rFonts w:ascii="Arial" w:hAnsi="Arial" w:cs="Arial"/>
                <w:b/>
                <w:bCs/>
                <w:sz w:val="24"/>
                <w:szCs w:val="24"/>
              </w:rPr>
              <w:t>subtiekėjai</w:t>
            </w:r>
            <w:r w:rsidRPr="007A6DEC">
              <w:rPr>
                <w:rFonts w:ascii="Arial" w:hAnsi="Arial" w:cs="Arial"/>
                <w:sz w:val="24"/>
                <w:szCs w:val="24"/>
              </w:rPr>
              <w:t xml:space="preserve"> – jei tiekėjas (jo pasitelkiami specialistai) pats atitinka nustatytą reikalavimą, tačiau</w:t>
            </w:r>
            <w:r>
              <w:rPr>
                <w:rFonts w:ascii="Arial" w:hAnsi="Arial" w:cs="Arial"/>
                <w:sz w:val="24"/>
                <w:szCs w:val="24"/>
              </w:rPr>
              <w:t xml:space="preserve"> </w:t>
            </w:r>
            <w:r>
              <w:t xml:space="preserve"> </w:t>
            </w:r>
            <w:r w:rsidRPr="007A6DEC">
              <w:rPr>
                <w:rFonts w:ascii="Arial" w:hAnsi="Arial" w:cs="Arial"/>
                <w:sz w:val="24"/>
                <w:szCs w:val="24"/>
              </w:rPr>
              <w:t>ketina pasitelkti subtiekėjus (jo specialistus), subtiekėjų specialistai privalo atitikti nustatytus reikalavimus, jeigu subtiekėjai (jų darbuotojai) patys vykdys tą pirkimo sutarties dalį, kuriai reikia nustatytos kvalifikacijos.</w:t>
            </w:r>
          </w:p>
        </w:tc>
      </w:tr>
      <w:tr w:rsidR="00C30FC1" w:rsidRPr="00A80FF3" w14:paraId="46F5D7BD" w14:textId="77777777" w:rsidTr="00BC5D58">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6421F" w14:textId="77777777" w:rsidR="00C30FC1" w:rsidRPr="00A80FF3" w:rsidRDefault="00C30FC1" w:rsidP="00C30FC1">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39772" w14:textId="77777777" w:rsidR="00C30FC1" w:rsidRPr="00A80FF3" w:rsidRDefault="00C30FC1" w:rsidP="00BC5D58">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C30FC1" w:rsidRPr="00A80FF3" w14:paraId="7084FA56" w14:textId="77777777" w:rsidTr="00BC5D58">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25A01" w14:textId="77777777" w:rsidR="00C30FC1" w:rsidRPr="00A80FF3" w:rsidRDefault="00C30FC1" w:rsidP="00BC5D58">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3823CB3B" w14:textId="77777777" w:rsidR="00C30FC1" w:rsidRPr="00A80FF3" w:rsidRDefault="00C30FC1" w:rsidP="00BC5D58">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0385B5E" w14:textId="77777777" w:rsidR="00C30FC1" w:rsidRPr="00A80FF3" w:rsidRDefault="00C30FC1" w:rsidP="00BC5D58">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60330" w14:textId="77777777" w:rsidR="00C30FC1" w:rsidRPr="00A80FF3" w:rsidRDefault="00C30FC1" w:rsidP="00BC5D58">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9"/>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00FE8D02"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A7172A" w:rsidRPr="00A7172A">
        <w:rPr>
          <w:rFonts w:ascii="Arial" w:eastAsia="Calibri" w:hAnsi="Arial" w:cs="Arial"/>
          <w:sz w:val="24"/>
          <w:szCs w:val="24"/>
          <w:lang w:eastAsia="en-US"/>
        </w:rPr>
        <w:t>Perkančioji organizacija nereikalauja, kad tiekėjai laikytųsi kokybės vadybos sistemos ir (arba) aplinkos apsaugos vadybos sistemos standartų.</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lastRenderedPageBreak/>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177A42D6" w14:textId="77777777" w:rsidR="002C5021" w:rsidRDefault="002C5021">
      <w:pPr>
        <w:rPr>
          <w:rFonts w:ascii="Arial" w:eastAsia="Calibri" w:hAnsi="Arial" w:cs="Arial"/>
          <w:sz w:val="24"/>
          <w:szCs w:val="24"/>
        </w:rPr>
      </w:pPr>
      <w:bookmarkStart w:id="56" w:name="_Ref38291379"/>
      <w:bookmarkStart w:id="57" w:name="_Ref38291394"/>
      <w:bookmarkStart w:id="58" w:name="_Ref38898251"/>
      <w:bookmarkStart w:id="59" w:name="_Toc126333943"/>
      <w:r>
        <w:rPr>
          <w:rFonts w:ascii="Arial" w:eastAsia="Calibri" w:hAnsi="Arial" w:cs="Arial"/>
          <w:sz w:val="24"/>
          <w:szCs w:val="24"/>
        </w:rPr>
        <w:br w:type="page"/>
      </w:r>
    </w:p>
    <w:p w14:paraId="5D0FDE6E" w14:textId="0074AF6B" w:rsidR="008D704D" w:rsidRPr="00A80FF3" w:rsidRDefault="008D704D" w:rsidP="00A80FF3">
      <w:pPr>
        <w:pStyle w:val="Antrat2"/>
        <w:spacing w:line="276" w:lineRule="auto"/>
        <w:ind w:left="5103"/>
        <w:jc w:val="right"/>
        <w:rPr>
          <w:rFonts w:ascii="Arial"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791F8EC1" w14:textId="510D40DA" w:rsidR="008A69A3" w:rsidRDefault="008D704D" w:rsidP="0001720A">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68CE9280" w14:textId="77777777" w:rsidR="0001720A" w:rsidRPr="0001720A" w:rsidRDefault="0001720A" w:rsidP="0001720A"/>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862D09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7D3B4A6A"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 xml:space="preserve">PIRKIMUI </w:t>
            </w:r>
            <w:r w:rsidR="00CB4D17">
              <w:rPr>
                <w:rFonts w:ascii="Arial" w:eastAsia="Times New Roman" w:hAnsi="Arial" w:cs="Arial"/>
                <w:b/>
                <w:bCs/>
                <w:sz w:val="24"/>
                <w:szCs w:val="24"/>
              </w:rPr>
              <w:t>„</w:t>
            </w:r>
            <w:r w:rsidR="009E51D4">
              <w:rPr>
                <w:rFonts w:ascii="Arial" w:hAnsi="Arial" w:cs="Arial"/>
                <w:b/>
                <w:bCs/>
                <w:sz w:val="24"/>
                <w:szCs w:val="24"/>
              </w:rPr>
              <w:t>PROJEKTŲ ĮGYVENDINIMO PLANŲ, PARAIŠKŲ, GALIMYBIŲ STUDIJŲ, INVESTICIJŲ PROJEKTŲ IR SUSIJUSIŲ DOKUMENTŲ RENGIMO PASLAUGOS</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11E98684"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46DA3A9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3D067505"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3BC40334"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69BBB92E"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6A434D1"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40D3AB63"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lastRenderedPageBreak/>
        <w:t>4.</w:t>
      </w:r>
      <w:r w:rsidRPr="00D3750C">
        <w:rPr>
          <w:rFonts w:ascii="Arial" w:hAnsi="Arial" w:cs="Arial"/>
          <w:b/>
          <w:sz w:val="24"/>
          <w:szCs w:val="24"/>
        </w:rPr>
        <w:t xml:space="preserve"> </w:t>
      </w:r>
      <w:r w:rsidRPr="00D3750C">
        <w:rPr>
          <w:rFonts w:ascii="Arial" w:hAnsi="Arial" w:cs="Arial"/>
          <w:b/>
          <w:spacing w:val="-4"/>
          <w:sz w:val="24"/>
          <w:szCs w:val="24"/>
        </w:rPr>
        <w:t>Pasirašydami CVP IS priemonėmis pateiktą pasiūlymą</w:t>
      </w:r>
      <w:r w:rsidR="002915C0">
        <w:rPr>
          <w:rFonts w:ascii="Arial" w:hAnsi="Arial" w:cs="Arial"/>
          <w:b/>
          <w:spacing w:val="-4"/>
          <w:sz w:val="24"/>
          <w:szCs w:val="24"/>
        </w:rPr>
        <w:t xml:space="preserve"> fiziniu arba kvalifikuotu</w:t>
      </w:r>
      <w:r w:rsidRPr="00D3750C">
        <w:rPr>
          <w:rFonts w:ascii="Arial" w:hAnsi="Arial" w:cs="Arial"/>
          <w:b/>
          <w:spacing w:val="-4"/>
          <w:sz w:val="24"/>
          <w:szCs w:val="24"/>
        </w:rPr>
        <w:t xml:space="preserve">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51B0153"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Paslaugos </w:t>
      </w:r>
      <w:r w:rsidRPr="00D3750C">
        <w:rPr>
          <w:rFonts w:ascii="Arial" w:hAnsi="Arial" w:cs="Arial"/>
          <w:b/>
          <w:sz w:val="24"/>
          <w:szCs w:val="24"/>
        </w:rPr>
        <w:t>visiškai atitinka perkančiosios organizacijos Pirkimo dokumentuose nurodytus reikalavimus.</w:t>
      </w:r>
    </w:p>
    <w:p w14:paraId="42A01908" w14:textId="77777777" w:rsidR="00855365" w:rsidRPr="00855365" w:rsidRDefault="00855365" w:rsidP="00855365">
      <w:pPr>
        <w:spacing w:after="0"/>
        <w:jc w:val="center"/>
        <w:rPr>
          <w:rFonts w:ascii="Arial" w:hAnsi="Arial" w:cs="Arial"/>
          <w:sz w:val="24"/>
          <w:szCs w:val="24"/>
        </w:rPr>
      </w:pPr>
    </w:p>
    <w:p w14:paraId="3FB2C828" w14:textId="77777777" w:rsidR="00FB19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111839">
        <w:rPr>
          <w:rFonts w:ascii="Arial" w:hAnsi="Arial" w:cs="Arial"/>
          <w:sz w:val="24"/>
          <w:szCs w:val="24"/>
          <w:u w:val="single"/>
        </w:rPr>
        <w:t xml:space="preserve"> šias paslaugas</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p>
    <w:p w14:paraId="71BEFB93" w14:textId="77777777" w:rsidR="0001720A" w:rsidRDefault="0001720A" w:rsidP="0001720A">
      <w:pPr>
        <w:spacing w:after="0"/>
        <w:jc w:val="right"/>
        <w:rPr>
          <w:rFonts w:ascii="Arial" w:hAnsi="Arial" w:cs="Arial"/>
          <w:sz w:val="24"/>
          <w:szCs w:val="24"/>
        </w:rPr>
      </w:pPr>
    </w:p>
    <w:p w14:paraId="558BA704" w14:textId="57D717F5" w:rsidR="004773DF" w:rsidRPr="0001720A" w:rsidRDefault="00FB190F" w:rsidP="0001720A">
      <w:pPr>
        <w:spacing w:after="0"/>
        <w:jc w:val="right"/>
        <w:rPr>
          <w:rFonts w:ascii="Arial" w:hAnsi="Arial" w:cs="Arial"/>
          <w:sz w:val="24"/>
          <w:szCs w:val="24"/>
        </w:rPr>
      </w:pPr>
      <w:r>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992"/>
        <w:gridCol w:w="1276"/>
        <w:gridCol w:w="1843"/>
        <w:gridCol w:w="1984"/>
      </w:tblGrid>
      <w:tr w:rsidR="00FB190F" w:rsidRPr="00855365" w14:paraId="3452CE6A" w14:textId="7FA0281A" w:rsidTr="00400245">
        <w:trPr>
          <w:cantSplit/>
          <w:trHeight w:val="426"/>
          <w:tblHeader/>
        </w:trPr>
        <w:tc>
          <w:tcPr>
            <w:tcW w:w="709" w:type="dxa"/>
            <w:shd w:val="clear" w:color="auto" w:fill="E6E6E6"/>
            <w:vAlign w:val="center"/>
          </w:tcPr>
          <w:p w14:paraId="3CE0570A" w14:textId="77777777" w:rsidR="00FB190F" w:rsidRPr="00855365" w:rsidRDefault="00FB190F" w:rsidP="00FB190F">
            <w:pPr>
              <w:spacing w:after="0" w:line="240" w:lineRule="auto"/>
              <w:jc w:val="center"/>
              <w:rPr>
                <w:rFonts w:ascii="Arial" w:hAnsi="Arial" w:cs="Arial"/>
                <w:b/>
                <w:sz w:val="24"/>
                <w:szCs w:val="24"/>
              </w:rPr>
            </w:pPr>
            <w:bookmarkStart w:id="64" w:name="_Hlk198893026"/>
            <w:r w:rsidRPr="00855365">
              <w:rPr>
                <w:rFonts w:ascii="Arial" w:hAnsi="Arial" w:cs="Arial"/>
                <w:b/>
                <w:sz w:val="24"/>
                <w:szCs w:val="24"/>
              </w:rPr>
              <w:t>Eil. Nr.</w:t>
            </w:r>
          </w:p>
        </w:tc>
        <w:tc>
          <w:tcPr>
            <w:tcW w:w="3402" w:type="dxa"/>
            <w:shd w:val="clear" w:color="auto" w:fill="E6E6E6"/>
            <w:vAlign w:val="center"/>
          </w:tcPr>
          <w:p w14:paraId="0577E1BE" w14:textId="6A6F0CA3" w:rsidR="00FB190F" w:rsidRPr="00855365" w:rsidRDefault="00FB190F" w:rsidP="00FB190F">
            <w:pPr>
              <w:spacing w:after="0" w:line="240" w:lineRule="auto"/>
              <w:jc w:val="center"/>
              <w:rPr>
                <w:rFonts w:ascii="Arial" w:hAnsi="Arial" w:cs="Arial"/>
                <w:b/>
                <w:sz w:val="24"/>
                <w:szCs w:val="24"/>
              </w:rPr>
            </w:pPr>
            <w:r w:rsidRPr="00855365">
              <w:rPr>
                <w:rFonts w:ascii="Arial" w:hAnsi="Arial" w:cs="Arial"/>
                <w:b/>
                <w:sz w:val="24"/>
                <w:szCs w:val="24"/>
              </w:rPr>
              <w:t>Paslaug</w:t>
            </w:r>
            <w:r w:rsidR="009E51D4">
              <w:rPr>
                <w:rFonts w:ascii="Arial" w:hAnsi="Arial" w:cs="Arial"/>
                <w:b/>
                <w:sz w:val="24"/>
                <w:szCs w:val="24"/>
              </w:rPr>
              <w:t>os</w:t>
            </w:r>
            <w:r w:rsidRPr="00855365">
              <w:rPr>
                <w:rFonts w:ascii="Arial" w:hAnsi="Arial" w:cs="Arial"/>
                <w:b/>
                <w:sz w:val="24"/>
                <w:szCs w:val="24"/>
              </w:rPr>
              <w:t xml:space="preserve"> aprašymas</w:t>
            </w:r>
          </w:p>
        </w:tc>
        <w:tc>
          <w:tcPr>
            <w:tcW w:w="992" w:type="dxa"/>
            <w:shd w:val="clear" w:color="auto" w:fill="E6E6E6"/>
            <w:vAlign w:val="center"/>
          </w:tcPr>
          <w:p w14:paraId="631BF7F5" w14:textId="77777777" w:rsidR="00FB190F" w:rsidRPr="00855365" w:rsidRDefault="00FB190F" w:rsidP="00FB190F">
            <w:pPr>
              <w:spacing w:after="0" w:line="240" w:lineRule="auto"/>
              <w:jc w:val="center"/>
              <w:rPr>
                <w:rFonts w:ascii="Arial" w:hAnsi="Arial" w:cs="Arial"/>
                <w:b/>
                <w:sz w:val="24"/>
                <w:szCs w:val="24"/>
              </w:rPr>
            </w:pPr>
            <w:r w:rsidRPr="00855365">
              <w:rPr>
                <w:rFonts w:ascii="Arial" w:hAnsi="Arial" w:cs="Arial"/>
                <w:b/>
                <w:sz w:val="24"/>
                <w:szCs w:val="24"/>
              </w:rPr>
              <w:t>Mato vnt.</w:t>
            </w:r>
          </w:p>
        </w:tc>
        <w:tc>
          <w:tcPr>
            <w:tcW w:w="1276" w:type="dxa"/>
            <w:shd w:val="clear" w:color="auto" w:fill="E6E6E6"/>
            <w:vAlign w:val="center"/>
          </w:tcPr>
          <w:p w14:paraId="43046C36" w14:textId="7244B444" w:rsidR="00FB190F" w:rsidRPr="00855365" w:rsidRDefault="009E51D4" w:rsidP="00FB190F">
            <w:pPr>
              <w:spacing w:after="0" w:line="240" w:lineRule="auto"/>
              <w:jc w:val="center"/>
              <w:rPr>
                <w:rFonts w:ascii="Arial" w:hAnsi="Arial" w:cs="Arial"/>
                <w:b/>
                <w:sz w:val="24"/>
                <w:szCs w:val="24"/>
              </w:rPr>
            </w:pPr>
            <w:proofErr w:type="spellStart"/>
            <w:r>
              <w:rPr>
                <w:rFonts w:ascii="Arial" w:hAnsi="Arial" w:cs="Arial"/>
                <w:b/>
                <w:sz w:val="24"/>
                <w:szCs w:val="24"/>
              </w:rPr>
              <w:t>Prelimi</w:t>
            </w:r>
            <w:proofErr w:type="spellEnd"/>
            <w:r>
              <w:rPr>
                <w:rFonts w:ascii="Arial" w:hAnsi="Arial" w:cs="Arial"/>
                <w:b/>
                <w:sz w:val="24"/>
                <w:szCs w:val="24"/>
              </w:rPr>
              <w:t>-narūs</w:t>
            </w:r>
            <w:r w:rsidR="00FB190F" w:rsidRPr="00855365">
              <w:rPr>
                <w:rFonts w:ascii="Arial" w:hAnsi="Arial" w:cs="Arial"/>
                <w:b/>
                <w:sz w:val="24"/>
                <w:szCs w:val="24"/>
              </w:rPr>
              <w:t xml:space="preserve"> </w:t>
            </w:r>
            <w:r>
              <w:rPr>
                <w:rFonts w:ascii="Arial" w:hAnsi="Arial" w:cs="Arial"/>
                <w:b/>
                <w:sz w:val="24"/>
                <w:szCs w:val="24"/>
              </w:rPr>
              <w:t>kiekiai</w:t>
            </w:r>
          </w:p>
        </w:tc>
        <w:tc>
          <w:tcPr>
            <w:tcW w:w="1843" w:type="dxa"/>
            <w:shd w:val="clear" w:color="auto" w:fill="E6E6E6"/>
            <w:vAlign w:val="center"/>
          </w:tcPr>
          <w:p w14:paraId="411FF054" w14:textId="77777777" w:rsidR="00FB190F" w:rsidRPr="00FB190F" w:rsidRDefault="00FB190F" w:rsidP="00FB190F">
            <w:pPr>
              <w:spacing w:after="0"/>
              <w:jc w:val="center"/>
              <w:rPr>
                <w:rFonts w:ascii="Arial" w:hAnsi="Arial" w:cs="Arial"/>
                <w:b/>
                <w:bCs/>
                <w:sz w:val="24"/>
                <w:szCs w:val="24"/>
              </w:rPr>
            </w:pPr>
            <w:r w:rsidRPr="00FB190F">
              <w:rPr>
                <w:rFonts w:ascii="Arial" w:hAnsi="Arial" w:cs="Arial"/>
                <w:b/>
                <w:bCs/>
                <w:sz w:val="24"/>
                <w:szCs w:val="24"/>
              </w:rPr>
              <w:t>Vieneto kaina,</w:t>
            </w:r>
          </w:p>
          <w:p w14:paraId="052D423D" w14:textId="52F837F7" w:rsidR="00FB190F" w:rsidRPr="00FB190F" w:rsidRDefault="00FB190F" w:rsidP="00FB190F">
            <w:pPr>
              <w:spacing w:after="0" w:line="240" w:lineRule="auto"/>
              <w:jc w:val="center"/>
              <w:rPr>
                <w:rFonts w:ascii="Arial" w:hAnsi="Arial" w:cs="Arial"/>
                <w:b/>
                <w:bCs/>
                <w:sz w:val="24"/>
                <w:szCs w:val="24"/>
              </w:rPr>
            </w:pPr>
            <w:r w:rsidRPr="00FB190F">
              <w:rPr>
                <w:rFonts w:ascii="Arial" w:hAnsi="Arial" w:cs="Arial"/>
                <w:b/>
                <w:bCs/>
                <w:sz w:val="24"/>
                <w:szCs w:val="24"/>
              </w:rPr>
              <w:t xml:space="preserve">Eur </w:t>
            </w:r>
            <w:r w:rsidR="00EE6B8A">
              <w:rPr>
                <w:rFonts w:ascii="Arial" w:hAnsi="Arial" w:cs="Arial"/>
                <w:b/>
                <w:bCs/>
                <w:sz w:val="24"/>
                <w:szCs w:val="24"/>
              </w:rPr>
              <w:t>be</w:t>
            </w:r>
            <w:r w:rsidRPr="00FB190F">
              <w:rPr>
                <w:rFonts w:ascii="Arial" w:hAnsi="Arial" w:cs="Arial"/>
                <w:b/>
                <w:bCs/>
                <w:sz w:val="24"/>
                <w:szCs w:val="24"/>
              </w:rPr>
              <w:t xml:space="preserve"> PVM</w:t>
            </w:r>
          </w:p>
        </w:tc>
        <w:tc>
          <w:tcPr>
            <w:tcW w:w="1984" w:type="dxa"/>
            <w:shd w:val="clear" w:color="auto" w:fill="E6E6E6"/>
            <w:vAlign w:val="center"/>
          </w:tcPr>
          <w:p w14:paraId="7FBFFA4A" w14:textId="77777777" w:rsidR="00FB190F" w:rsidRPr="00FB190F" w:rsidRDefault="00FB190F" w:rsidP="00FB190F">
            <w:pPr>
              <w:spacing w:after="0"/>
              <w:contextualSpacing/>
              <w:jc w:val="center"/>
              <w:rPr>
                <w:rFonts w:ascii="Arial" w:eastAsia="Calibri" w:hAnsi="Arial" w:cs="Arial"/>
                <w:b/>
                <w:bCs/>
                <w:sz w:val="24"/>
                <w:szCs w:val="24"/>
              </w:rPr>
            </w:pPr>
            <w:r w:rsidRPr="00FB190F">
              <w:rPr>
                <w:rFonts w:ascii="Arial" w:eastAsia="Calibri" w:hAnsi="Arial" w:cs="Arial"/>
                <w:b/>
                <w:bCs/>
                <w:sz w:val="24"/>
                <w:szCs w:val="24"/>
              </w:rPr>
              <w:t>Viso kaina,</w:t>
            </w:r>
          </w:p>
          <w:p w14:paraId="69F89B8A" w14:textId="77777777" w:rsidR="00FB190F" w:rsidRDefault="00FB190F" w:rsidP="00FB190F">
            <w:pPr>
              <w:spacing w:after="0" w:line="240" w:lineRule="auto"/>
              <w:jc w:val="center"/>
              <w:rPr>
                <w:rFonts w:ascii="Arial" w:eastAsia="Calibri" w:hAnsi="Arial" w:cs="Arial"/>
                <w:b/>
                <w:bCs/>
                <w:sz w:val="24"/>
                <w:szCs w:val="24"/>
              </w:rPr>
            </w:pPr>
            <w:r w:rsidRPr="00FB190F">
              <w:rPr>
                <w:rFonts w:ascii="Arial" w:eastAsia="Calibri" w:hAnsi="Arial" w:cs="Arial"/>
                <w:b/>
                <w:bCs/>
                <w:sz w:val="24"/>
                <w:szCs w:val="24"/>
              </w:rPr>
              <w:t xml:space="preserve">EUR </w:t>
            </w:r>
            <w:r w:rsidR="00EE6B8A">
              <w:rPr>
                <w:rFonts w:ascii="Arial" w:eastAsia="Calibri" w:hAnsi="Arial" w:cs="Arial"/>
                <w:b/>
                <w:bCs/>
                <w:sz w:val="24"/>
                <w:szCs w:val="24"/>
              </w:rPr>
              <w:t>be</w:t>
            </w:r>
            <w:r w:rsidRPr="00FB190F">
              <w:rPr>
                <w:rFonts w:ascii="Arial" w:eastAsia="Calibri" w:hAnsi="Arial" w:cs="Arial"/>
                <w:b/>
                <w:bCs/>
                <w:sz w:val="24"/>
                <w:szCs w:val="24"/>
              </w:rPr>
              <w:t xml:space="preserve"> PVM</w:t>
            </w:r>
          </w:p>
          <w:p w14:paraId="3E2F5F43" w14:textId="23B9266D" w:rsidR="00EE6B8A" w:rsidRPr="00EE6B8A" w:rsidRDefault="00EE6B8A" w:rsidP="00FB190F">
            <w:pPr>
              <w:spacing w:after="0" w:line="240" w:lineRule="auto"/>
              <w:jc w:val="center"/>
              <w:rPr>
                <w:rFonts w:ascii="Arial" w:hAnsi="Arial" w:cs="Arial"/>
                <w:b/>
                <w:bCs/>
                <w:sz w:val="24"/>
                <w:szCs w:val="24"/>
              </w:rPr>
            </w:pPr>
            <w:r>
              <w:rPr>
                <w:rFonts w:ascii="Arial" w:eastAsia="Calibri" w:hAnsi="Arial" w:cs="Arial"/>
                <w:b/>
                <w:bCs/>
                <w:sz w:val="24"/>
                <w:szCs w:val="24"/>
              </w:rPr>
              <w:t>(F</w:t>
            </w:r>
            <w:r>
              <w:rPr>
                <w:rFonts w:ascii="Arial" w:eastAsia="Calibri" w:hAnsi="Arial" w:cs="Arial"/>
                <w:b/>
                <w:bCs/>
                <w:sz w:val="24"/>
                <w:szCs w:val="24"/>
                <w:lang w:val="en-US"/>
              </w:rPr>
              <w:t>=</w:t>
            </w:r>
            <w:proofErr w:type="spellStart"/>
            <w:r>
              <w:rPr>
                <w:rFonts w:ascii="Arial" w:eastAsia="Calibri" w:hAnsi="Arial" w:cs="Arial"/>
                <w:b/>
                <w:bCs/>
                <w:sz w:val="24"/>
                <w:szCs w:val="24"/>
              </w:rPr>
              <w:t>DxE</w:t>
            </w:r>
            <w:proofErr w:type="spellEnd"/>
            <w:r>
              <w:rPr>
                <w:rFonts w:ascii="Arial" w:eastAsia="Calibri" w:hAnsi="Arial" w:cs="Arial"/>
                <w:b/>
                <w:bCs/>
                <w:sz w:val="24"/>
                <w:szCs w:val="24"/>
              </w:rPr>
              <w:t>)</w:t>
            </w:r>
          </w:p>
        </w:tc>
      </w:tr>
      <w:tr w:rsidR="00FB190F" w:rsidRPr="00855365" w14:paraId="3370AA86" w14:textId="3A6663E2" w:rsidTr="00400245">
        <w:trPr>
          <w:cantSplit/>
          <w:trHeight w:val="197"/>
          <w:tblHeader/>
        </w:trPr>
        <w:tc>
          <w:tcPr>
            <w:tcW w:w="709" w:type="dxa"/>
            <w:shd w:val="clear" w:color="auto" w:fill="FFFFFF" w:themeFill="background1"/>
            <w:vAlign w:val="center"/>
          </w:tcPr>
          <w:p w14:paraId="67C59172"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A</w:t>
            </w:r>
          </w:p>
        </w:tc>
        <w:tc>
          <w:tcPr>
            <w:tcW w:w="3402" w:type="dxa"/>
            <w:shd w:val="clear" w:color="auto" w:fill="FFFFFF" w:themeFill="background1"/>
            <w:vAlign w:val="center"/>
          </w:tcPr>
          <w:p w14:paraId="2169B38F"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B</w:t>
            </w:r>
          </w:p>
        </w:tc>
        <w:tc>
          <w:tcPr>
            <w:tcW w:w="992" w:type="dxa"/>
            <w:shd w:val="clear" w:color="auto" w:fill="FFFFFF" w:themeFill="background1"/>
            <w:vAlign w:val="center"/>
          </w:tcPr>
          <w:p w14:paraId="6F1A3310"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C</w:t>
            </w:r>
          </w:p>
        </w:tc>
        <w:tc>
          <w:tcPr>
            <w:tcW w:w="1276" w:type="dxa"/>
            <w:shd w:val="clear" w:color="auto" w:fill="FFFFFF" w:themeFill="background1"/>
            <w:vAlign w:val="center"/>
          </w:tcPr>
          <w:p w14:paraId="5B25DCE7"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D</w:t>
            </w:r>
          </w:p>
        </w:tc>
        <w:tc>
          <w:tcPr>
            <w:tcW w:w="1843" w:type="dxa"/>
            <w:shd w:val="clear" w:color="auto" w:fill="FFFFFF" w:themeFill="background1"/>
            <w:vAlign w:val="center"/>
          </w:tcPr>
          <w:p w14:paraId="56987FEE" w14:textId="77777777" w:rsidR="00FB190F" w:rsidRPr="00855365" w:rsidRDefault="00FB190F" w:rsidP="0013609C">
            <w:pPr>
              <w:spacing w:after="0" w:line="240" w:lineRule="auto"/>
              <w:jc w:val="center"/>
              <w:rPr>
                <w:rFonts w:ascii="Arial" w:hAnsi="Arial" w:cs="Arial"/>
                <w:bCs/>
                <w:sz w:val="24"/>
                <w:szCs w:val="24"/>
              </w:rPr>
            </w:pPr>
            <w:r w:rsidRPr="00855365">
              <w:rPr>
                <w:rFonts w:ascii="Arial" w:hAnsi="Arial" w:cs="Arial"/>
                <w:bCs/>
                <w:sz w:val="24"/>
                <w:szCs w:val="24"/>
              </w:rPr>
              <w:t>E</w:t>
            </w:r>
          </w:p>
        </w:tc>
        <w:tc>
          <w:tcPr>
            <w:tcW w:w="1984" w:type="dxa"/>
            <w:shd w:val="clear" w:color="auto" w:fill="FFFFFF" w:themeFill="background1"/>
          </w:tcPr>
          <w:p w14:paraId="0512A714" w14:textId="23C4A0F6" w:rsidR="00FB190F" w:rsidRPr="00855365" w:rsidRDefault="00FB190F" w:rsidP="0013609C">
            <w:pPr>
              <w:spacing w:after="0" w:line="240" w:lineRule="auto"/>
              <w:jc w:val="center"/>
              <w:rPr>
                <w:rFonts w:ascii="Arial" w:hAnsi="Arial" w:cs="Arial"/>
                <w:bCs/>
                <w:sz w:val="24"/>
                <w:szCs w:val="24"/>
              </w:rPr>
            </w:pPr>
            <w:r>
              <w:rPr>
                <w:rFonts w:ascii="Arial" w:hAnsi="Arial" w:cs="Arial"/>
                <w:bCs/>
                <w:sz w:val="24"/>
                <w:szCs w:val="24"/>
              </w:rPr>
              <w:t>F</w:t>
            </w:r>
          </w:p>
        </w:tc>
      </w:tr>
      <w:tr w:rsidR="009E51D4" w:rsidRPr="0001720A" w14:paraId="0258B011" w14:textId="77777777" w:rsidTr="0001720A">
        <w:trPr>
          <w:trHeight w:val="382"/>
        </w:trPr>
        <w:tc>
          <w:tcPr>
            <w:tcW w:w="709" w:type="dxa"/>
          </w:tcPr>
          <w:p w14:paraId="094C48EF" w14:textId="63307CDE" w:rsidR="009E51D4" w:rsidRPr="0001720A" w:rsidRDefault="009E51D4" w:rsidP="009E51D4">
            <w:pPr>
              <w:spacing w:after="0" w:line="240" w:lineRule="auto"/>
              <w:jc w:val="center"/>
              <w:rPr>
                <w:rFonts w:ascii="Arial" w:hAnsi="Arial" w:cs="Arial"/>
                <w:bCs/>
                <w:sz w:val="24"/>
                <w:szCs w:val="24"/>
              </w:rPr>
            </w:pPr>
            <w:r w:rsidRPr="0001720A">
              <w:rPr>
                <w:rFonts w:ascii="Arial" w:hAnsi="Arial" w:cs="Arial"/>
                <w:sz w:val="24"/>
                <w:szCs w:val="24"/>
              </w:rPr>
              <w:t xml:space="preserve">1. </w:t>
            </w:r>
          </w:p>
        </w:tc>
        <w:tc>
          <w:tcPr>
            <w:tcW w:w="3402" w:type="dxa"/>
          </w:tcPr>
          <w:p w14:paraId="4E96A87A" w14:textId="563333A1" w:rsidR="009E51D4" w:rsidRPr="0001720A" w:rsidRDefault="009E51D4" w:rsidP="009E51D4">
            <w:pPr>
              <w:spacing w:after="0" w:line="240" w:lineRule="auto"/>
              <w:jc w:val="both"/>
              <w:rPr>
                <w:rFonts w:ascii="Arial" w:eastAsia="Calibri" w:hAnsi="Arial" w:cs="Arial"/>
                <w:sz w:val="24"/>
                <w:szCs w:val="24"/>
              </w:rPr>
            </w:pPr>
            <w:r w:rsidRPr="0001720A">
              <w:rPr>
                <w:rFonts w:ascii="Arial" w:hAnsi="Arial" w:cs="Arial"/>
                <w:b/>
                <w:bCs/>
                <w:sz w:val="24"/>
                <w:szCs w:val="24"/>
              </w:rPr>
              <w:t>Projekto įgyvendinimo planas arba paraiška (arba lygiavertis dokumentas, kuriuo kreipiamasi dėl finansavimo),</w:t>
            </w:r>
            <w:r w:rsidRPr="0001720A">
              <w:rPr>
                <w:rFonts w:ascii="Arial" w:hAnsi="Arial" w:cs="Arial"/>
                <w:sz w:val="24"/>
                <w:szCs w:val="24"/>
              </w:rPr>
              <w:t xml:space="preserve"> kai:</w:t>
            </w:r>
          </w:p>
        </w:tc>
        <w:tc>
          <w:tcPr>
            <w:tcW w:w="992" w:type="dxa"/>
            <w:shd w:val="clear" w:color="auto" w:fill="D9D9D9" w:themeFill="background1" w:themeFillShade="D9"/>
            <w:vAlign w:val="center"/>
          </w:tcPr>
          <w:p w14:paraId="04CA3E3E" w14:textId="77777777" w:rsidR="009E51D4" w:rsidRPr="0001720A" w:rsidRDefault="009E51D4" w:rsidP="009E51D4">
            <w:pPr>
              <w:spacing w:after="0" w:line="240" w:lineRule="auto"/>
              <w:jc w:val="center"/>
              <w:rPr>
                <w:rFonts w:ascii="Arial" w:hAnsi="Arial" w:cs="Arial"/>
                <w:bCs/>
                <w:sz w:val="24"/>
                <w:szCs w:val="24"/>
              </w:rPr>
            </w:pPr>
          </w:p>
        </w:tc>
        <w:tc>
          <w:tcPr>
            <w:tcW w:w="1276" w:type="dxa"/>
            <w:shd w:val="clear" w:color="auto" w:fill="D9D9D9" w:themeFill="background1" w:themeFillShade="D9"/>
            <w:vAlign w:val="center"/>
          </w:tcPr>
          <w:p w14:paraId="5DC295E8" w14:textId="77777777" w:rsidR="009E51D4" w:rsidRPr="0001720A" w:rsidRDefault="009E51D4" w:rsidP="009E51D4">
            <w:pPr>
              <w:spacing w:after="0" w:line="240" w:lineRule="auto"/>
              <w:jc w:val="center"/>
              <w:rPr>
                <w:rFonts w:ascii="Arial" w:hAnsi="Arial" w:cs="Arial"/>
                <w:bCs/>
                <w:sz w:val="24"/>
                <w:szCs w:val="24"/>
              </w:rPr>
            </w:pPr>
          </w:p>
        </w:tc>
        <w:tc>
          <w:tcPr>
            <w:tcW w:w="1843" w:type="dxa"/>
            <w:shd w:val="clear" w:color="auto" w:fill="D9D9D9" w:themeFill="background1" w:themeFillShade="D9"/>
            <w:vAlign w:val="center"/>
          </w:tcPr>
          <w:p w14:paraId="0CFDC6C4" w14:textId="77777777" w:rsidR="009E51D4" w:rsidRPr="0001720A" w:rsidRDefault="009E51D4" w:rsidP="009E51D4">
            <w:pPr>
              <w:spacing w:after="0" w:line="240" w:lineRule="auto"/>
              <w:jc w:val="center"/>
              <w:rPr>
                <w:rFonts w:ascii="Arial" w:hAnsi="Arial" w:cs="Arial"/>
                <w:bCs/>
                <w:sz w:val="24"/>
                <w:szCs w:val="24"/>
              </w:rPr>
            </w:pPr>
          </w:p>
        </w:tc>
        <w:tc>
          <w:tcPr>
            <w:tcW w:w="1984" w:type="dxa"/>
            <w:shd w:val="clear" w:color="auto" w:fill="D9D9D9" w:themeFill="background1" w:themeFillShade="D9"/>
            <w:vAlign w:val="center"/>
          </w:tcPr>
          <w:p w14:paraId="7EBF0CBD" w14:textId="77777777" w:rsidR="009E51D4" w:rsidRPr="0001720A" w:rsidRDefault="009E51D4" w:rsidP="009E51D4">
            <w:pPr>
              <w:spacing w:after="0" w:line="240" w:lineRule="auto"/>
              <w:jc w:val="center"/>
              <w:rPr>
                <w:rFonts w:ascii="Arial" w:hAnsi="Arial" w:cs="Arial"/>
                <w:bCs/>
                <w:sz w:val="24"/>
                <w:szCs w:val="24"/>
              </w:rPr>
            </w:pPr>
          </w:p>
        </w:tc>
      </w:tr>
      <w:tr w:rsidR="0001720A" w:rsidRPr="0001720A" w14:paraId="696C8D28" w14:textId="2A8D0905" w:rsidTr="0001720A">
        <w:trPr>
          <w:trHeight w:val="382"/>
        </w:trPr>
        <w:tc>
          <w:tcPr>
            <w:tcW w:w="709" w:type="dxa"/>
          </w:tcPr>
          <w:p w14:paraId="044AA116" w14:textId="29662CE3"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1.1.</w:t>
            </w:r>
          </w:p>
        </w:tc>
        <w:tc>
          <w:tcPr>
            <w:tcW w:w="3402" w:type="dxa"/>
          </w:tcPr>
          <w:p w14:paraId="3E128AA1" w14:textId="40DE331C" w:rsidR="0001720A" w:rsidRPr="0001720A" w:rsidRDefault="0001720A" w:rsidP="0001720A">
            <w:pPr>
              <w:spacing w:after="0" w:line="240" w:lineRule="auto"/>
              <w:jc w:val="both"/>
              <w:rPr>
                <w:rFonts w:ascii="Arial" w:eastAsia="Calibri" w:hAnsi="Arial" w:cs="Arial"/>
                <w:sz w:val="24"/>
                <w:szCs w:val="24"/>
              </w:rPr>
            </w:pPr>
            <w:r w:rsidRPr="0001720A">
              <w:rPr>
                <w:rFonts w:ascii="Arial" w:hAnsi="Arial" w:cs="Arial"/>
                <w:color w:val="000000" w:themeColor="text1"/>
                <w:sz w:val="24"/>
                <w:szCs w:val="24"/>
              </w:rPr>
              <w:t>projektas finansuojamas Europos Sąjungos struktūrinių fondų lėšomis</w:t>
            </w:r>
          </w:p>
        </w:tc>
        <w:tc>
          <w:tcPr>
            <w:tcW w:w="992" w:type="dxa"/>
            <w:vAlign w:val="center"/>
          </w:tcPr>
          <w:p w14:paraId="685D20D2" w14:textId="139E84EF"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vnt.</w:t>
            </w:r>
          </w:p>
        </w:tc>
        <w:tc>
          <w:tcPr>
            <w:tcW w:w="1276" w:type="dxa"/>
            <w:vAlign w:val="center"/>
          </w:tcPr>
          <w:p w14:paraId="57C10C6D" w14:textId="1A1D34F1"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lang w:val="en-US"/>
              </w:rPr>
              <w:t>5</w:t>
            </w:r>
          </w:p>
        </w:tc>
        <w:tc>
          <w:tcPr>
            <w:tcW w:w="1843" w:type="dxa"/>
            <w:shd w:val="clear" w:color="auto" w:fill="F2F2F2" w:themeFill="background1" w:themeFillShade="F2"/>
            <w:vAlign w:val="center"/>
          </w:tcPr>
          <w:p w14:paraId="2406A045"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6CF0B56A" w14:textId="3A22F5E9"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c>
          <w:tcPr>
            <w:tcW w:w="1984" w:type="dxa"/>
            <w:shd w:val="clear" w:color="auto" w:fill="F2F2F2" w:themeFill="background1" w:themeFillShade="F2"/>
            <w:vAlign w:val="center"/>
          </w:tcPr>
          <w:p w14:paraId="6EB0E703"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7F9FC2B4" w14:textId="139B5D65"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r>
      <w:tr w:rsidR="0001720A" w:rsidRPr="0001720A" w14:paraId="0AF3F85C" w14:textId="2EFD74F1" w:rsidTr="0001720A">
        <w:trPr>
          <w:trHeight w:val="382"/>
        </w:trPr>
        <w:tc>
          <w:tcPr>
            <w:tcW w:w="709" w:type="dxa"/>
          </w:tcPr>
          <w:p w14:paraId="734956EF" w14:textId="177D9B14"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1.2.</w:t>
            </w:r>
          </w:p>
        </w:tc>
        <w:tc>
          <w:tcPr>
            <w:tcW w:w="3402" w:type="dxa"/>
          </w:tcPr>
          <w:p w14:paraId="5F9909DB" w14:textId="4E2269A9" w:rsidR="0001720A" w:rsidRPr="0001720A" w:rsidRDefault="0001720A" w:rsidP="0001720A">
            <w:pPr>
              <w:spacing w:after="0" w:line="240" w:lineRule="auto"/>
              <w:jc w:val="both"/>
              <w:rPr>
                <w:rFonts w:ascii="Arial" w:eastAsia="Calibri" w:hAnsi="Arial" w:cs="Arial"/>
                <w:sz w:val="24"/>
                <w:szCs w:val="24"/>
              </w:rPr>
            </w:pPr>
            <w:r w:rsidRPr="0001720A">
              <w:rPr>
                <w:rFonts w:ascii="Arial" w:hAnsi="Arial" w:cs="Arial"/>
                <w:color w:val="000000" w:themeColor="text1"/>
                <w:sz w:val="24"/>
                <w:szCs w:val="24"/>
              </w:rPr>
              <w:t xml:space="preserve">projektas finansuojamas Tarptautinių fondų (pvz., EEE ir Norvegijos finansinio mechanizmo, Lietuvos-Latvijos bendradarbiavimo per sieną programos, </w:t>
            </w:r>
            <w:proofErr w:type="spellStart"/>
            <w:r w:rsidRPr="0001720A">
              <w:rPr>
                <w:rFonts w:ascii="Arial" w:hAnsi="Arial" w:cs="Arial"/>
                <w:color w:val="000000" w:themeColor="text1"/>
                <w:sz w:val="24"/>
                <w:szCs w:val="24"/>
              </w:rPr>
              <w:t>Interreg</w:t>
            </w:r>
            <w:proofErr w:type="spellEnd"/>
            <w:r w:rsidRPr="0001720A">
              <w:rPr>
                <w:rFonts w:ascii="Arial" w:hAnsi="Arial" w:cs="Arial"/>
                <w:color w:val="000000" w:themeColor="text1"/>
                <w:sz w:val="24"/>
                <w:szCs w:val="24"/>
              </w:rPr>
              <w:t xml:space="preserve"> ir pan.) lėšomis</w:t>
            </w:r>
          </w:p>
        </w:tc>
        <w:tc>
          <w:tcPr>
            <w:tcW w:w="992" w:type="dxa"/>
            <w:vAlign w:val="center"/>
          </w:tcPr>
          <w:p w14:paraId="0D1BFA4B" w14:textId="1B4BADE6"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vnt.</w:t>
            </w:r>
          </w:p>
        </w:tc>
        <w:tc>
          <w:tcPr>
            <w:tcW w:w="1276" w:type="dxa"/>
            <w:vAlign w:val="center"/>
          </w:tcPr>
          <w:p w14:paraId="055DB9A9" w14:textId="5EF25355"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2</w:t>
            </w:r>
          </w:p>
        </w:tc>
        <w:tc>
          <w:tcPr>
            <w:tcW w:w="1843" w:type="dxa"/>
            <w:shd w:val="clear" w:color="auto" w:fill="F2F2F2" w:themeFill="background1" w:themeFillShade="F2"/>
            <w:vAlign w:val="center"/>
          </w:tcPr>
          <w:p w14:paraId="7303CD15"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77A83486" w14:textId="73DF88CD"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c>
          <w:tcPr>
            <w:tcW w:w="1984" w:type="dxa"/>
            <w:shd w:val="clear" w:color="auto" w:fill="F2F2F2" w:themeFill="background1" w:themeFillShade="F2"/>
            <w:vAlign w:val="center"/>
          </w:tcPr>
          <w:p w14:paraId="61900925"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4C7C1DA3" w14:textId="6DBBC733"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r>
      <w:tr w:rsidR="0001720A" w:rsidRPr="0001720A" w14:paraId="6146FBC2" w14:textId="77777777" w:rsidTr="0001720A">
        <w:trPr>
          <w:trHeight w:val="382"/>
        </w:trPr>
        <w:tc>
          <w:tcPr>
            <w:tcW w:w="709" w:type="dxa"/>
          </w:tcPr>
          <w:p w14:paraId="04BEC6A5" w14:textId="208CCA28"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1.3.</w:t>
            </w:r>
          </w:p>
        </w:tc>
        <w:tc>
          <w:tcPr>
            <w:tcW w:w="3402" w:type="dxa"/>
          </w:tcPr>
          <w:p w14:paraId="25D76D2D" w14:textId="193C4E44" w:rsidR="0001720A" w:rsidRPr="0001720A" w:rsidRDefault="0001720A" w:rsidP="0001720A">
            <w:pPr>
              <w:spacing w:after="0" w:line="240" w:lineRule="auto"/>
              <w:jc w:val="both"/>
              <w:rPr>
                <w:rFonts w:ascii="Arial" w:eastAsia="Calibri" w:hAnsi="Arial" w:cs="Arial"/>
                <w:sz w:val="24"/>
                <w:szCs w:val="24"/>
              </w:rPr>
            </w:pPr>
            <w:r w:rsidRPr="0001720A">
              <w:rPr>
                <w:rFonts w:ascii="Arial" w:hAnsi="Arial" w:cs="Arial"/>
                <w:color w:val="000000" w:themeColor="text1"/>
                <w:sz w:val="24"/>
                <w:szCs w:val="24"/>
              </w:rPr>
              <w:t>projektas finansuojamas Valstybės biudžeto lėšomis, Savivaldybės biudžeto lėšomis ir kitų vietos programų lėšomis</w:t>
            </w:r>
          </w:p>
        </w:tc>
        <w:tc>
          <w:tcPr>
            <w:tcW w:w="992" w:type="dxa"/>
            <w:vAlign w:val="center"/>
          </w:tcPr>
          <w:p w14:paraId="54842AE4" w14:textId="0A4883FF"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vnt.</w:t>
            </w:r>
          </w:p>
        </w:tc>
        <w:tc>
          <w:tcPr>
            <w:tcW w:w="1276" w:type="dxa"/>
            <w:vAlign w:val="center"/>
          </w:tcPr>
          <w:p w14:paraId="6D6E5AF8" w14:textId="61DB5F43"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3</w:t>
            </w:r>
          </w:p>
        </w:tc>
        <w:tc>
          <w:tcPr>
            <w:tcW w:w="1843" w:type="dxa"/>
            <w:shd w:val="clear" w:color="auto" w:fill="F2F2F2" w:themeFill="background1" w:themeFillShade="F2"/>
            <w:vAlign w:val="center"/>
          </w:tcPr>
          <w:p w14:paraId="60C2626F"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3DA4DCBF" w14:textId="1C47388F"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c>
          <w:tcPr>
            <w:tcW w:w="1984" w:type="dxa"/>
            <w:shd w:val="clear" w:color="auto" w:fill="F2F2F2" w:themeFill="background1" w:themeFillShade="F2"/>
            <w:vAlign w:val="center"/>
          </w:tcPr>
          <w:p w14:paraId="73517F91"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78B56094" w14:textId="1897D1AB"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r>
      <w:tr w:rsidR="0001720A" w:rsidRPr="0001720A" w14:paraId="63640DDD" w14:textId="77777777" w:rsidTr="0001720A">
        <w:trPr>
          <w:trHeight w:val="382"/>
        </w:trPr>
        <w:tc>
          <w:tcPr>
            <w:tcW w:w="709" w:type="dxa"/>
          </w:tcPr>
          <w:p w14:paraId="265E7945" w14:textId="5FE7D1AB" w:rsidR="0001720A" w:rsidRPr="0001720A" w:rsidRDefault="0001720A" w:rsidP="0001720A">
            <w:pPr>
              <w:spacing w:after="0" w:line="240" w:lineRule="auto"/>
              <w:jc w:val="center"/>
              <w:rPr>
                <w:rFonts w:ascii="Arial" w:hAnsi="Arial" w:cs="Arial"/>
                <w:color w:val="000000" w:themeColor="text1"/>
                <w:sz w:val="24"/>
                <w:szCs w:val="24"/>
              </w:rPr>
            </w:pPr>
            <w:r w:rsidRPr="0001720A">
              <w:rPr>
                <w:rFonts w:ascii="Arial" w:hAnsi="Arial" w:cs="Arial"/>
                <w:color w:val="000000" w:themeColor="text1"/>
                <w:sz w:val="24"/>
                <w:szCs w:val="24"/>
              </w:rPr>
              <w:t>2.</w:t>
            </w:r>
          </w:p>
        </w:tc>
        <w:tc>
          <w:tcPr>
            <w:tcW w:w="3402" w:type="dxa"/>
          </w:tcPr>
          <w:p w14:paraId="115F076A" w14:textId="0F2140AA" w:rsidR="0001720A" w:rsidRPr="0001720A" w:rsidRDefault="0001720A" w:rsidP="0001720A">
            <w:pPr>
              <w:spacing w:after="0" w:line="240" w:lineRule="auto"/>
              <w:jc w:val="both"/>
              <w:rPr>
                <w:rFonts w:ascii="Arial" w:hAnsi="Arial" w:cs="Arial"/>
                <w:color w:val="000000" w:themeColor="text1"/>
                <w:sz w:val="24"/>
                <w:szCs w:val="24"/>
              </w:rPr>
            </w:pPr>
            <w:r w:rsidRPr="0001720A">
              <w:rPr>
                <w:rFonts w:ascii="Arial" w:hAnsi="Arial" w:cs="Arial"/>
                <w:b/>
                <w:bCs/>
                <w:color w:val="000000" w:themeColor="text1"/>
                <w:sz w:val="24"/>
                <w:szCs w:val="24"/>
              </w:rPr>
              <w:t>Investicijų projektas (su investicijų skaičiuokle)</w:t>
            </w:r>
            <w:r w:rsidRPr="0001720A">
              <w:rPr>
                <w:rFonts w:ascii="Arial" w:hAnsi="Arial" w:cs="Arial"/>
                <w:color w:val="000000" w:themeColor="text1"/>
                <w:sz w:val="24"/>
                <w:szCs w:val="24"/>
              </w:rPr>
              <w:t>, kai:</w:t>
            </w:r>
          </w:p>
        </w:tc>
        <w:tc>
          <w:tcPr>
            <w:tcW w:w="992" w:type="dxa"/>
            <w:shd w:val="clear" w:color="auto" w:fill="D9D9D9" w:themeFill="background1" w:themeFillShade="D9"/>
            <w:vAlign w:val="center"/>
          </w:tcPr>
          <w:p w14:paraId="05AC1B98" w14:textId="77777777" w:rsidR="0001720A" w:rsidRPr="0001720A" w:rsidRDefault="0001720A" w:rsidP="0001720A">
            <w:pPr>
              <w:spacing w:after="0" w:line="240" w:lineRule="auto"/>
              <w:jc w:val="center"/>
              <w:rPr>
                <w:rFonts w:ascii="Arial" w:hAnsi="Arial" w:cs="Arial"/>
                <w:color w:val="000000" w:themeColor="text1"/>
                <w:sz w:val="24"/>
                <w:szCs w:val="24"/>
              </w:rPr>
            </w:pPr>
          </w:p>
        </w:tc>
        <w:tc>
          <w:tcPr>
            <w:tcW w:w="1276" w:type="dxa"/>
            <w:shd w:val="clear" w:color="auto" w:fill="D9D9D9" w:themeFill="background1" w:themeFillShade="D9"/>
            <w:vAlign w:val="center"/>
          </w:tcPr>
          <w:p w14:paraId="36AB3E88" w14:textId="77777777" w:rsidR="0001720A" w:rsidRPr="0001720A" w:rsidRDefault="0001720A" w:rsidP="0001720A">
            <w:pPr>
              <w:spacing w:after="0" w:line="240" w:lineRule="auto"/>
              <w:jc w:val="center"/>
              <w:rPr>
                <w:rFonts w:ascii="Arial" w:hAnsi="Arial" w:cs="Arial"/>
                <w:color w:val="000000" w:themeColor="text1"/>
                <w:sz w:val="24"/>
                <w:szCs w:val="24"/>
              </w:rPr>
            </w:pPr>
          </w:p>
        </w:tc>
        <w:tc>
          <w:tcPr>
            <w:tcW w:w="1843" w:type="dxa"/>
            <w:shd w:val="clear" w:color="auto" w:fill="D9D9D9" w:themeFill="background1" w:themeFillShade="D9"/>
            <w:vAlign w:val="center"/>
          </w:tcPr>
          <w:p w14:paraId="628AB69B" w14:textId="77777777" w:rsidR="0001720A" w:rsidRPr="0001720A" w:rsidRDefault="0001720A" w:rsidP="0001720A">
            <w:pPr>
              <w:spacing w:after="0" w:line="240" w:lineRule="auto"/>
              <w:jc w:val="center"/>
              <w:rPr>
                <w:rFonts w:ascii="Arial" w:hAnsi="Arial" w:cs="Arial"/>
                <w:bCs/>
                <w:sz w:val="24"/>
                <w:szCs w:val="24"/>
              </w:rPr>
            </w:pPr>
          </w:p>
        </w:tc>
        <w:tc>
          <w:tcPr>
            <w:tcW w:w="1984" w:type="dxa"/>
            <w:shd w:val="clear" w:color="auto" w:fill="D9D9D9" w:themeFill="background1" w:themeFillShade="D9"/>
            <w:vAlign w:val="center"/>
          </w:tcPr>
          <w:p w14:paraId="7E8C31EB" w14:textId="77777777" w:rsidR="0001720A" w:rsidRPr="0001720A" w:rsidRDefault="0001720A" w:rsidP="0001720A">
            <w:pPr>
              <w:spacing w:after="0" w:line="240" w:lineRule="auto"/>
              <w:jc w:val="center"/>
              <w:rPr>
                <w:rFonts w:ascii="Arial" w:hAnsi="Arial" w:cs="Arial"/>
                <w:bCs/>
                <w:sz w:val="24"/>
                <w:szCs w:val="24"/>
              </w:rPr>
            </w:pPr>
          </w:p>
        </w:tc>
      </w:tr>
      <w:tr w:rsidR="0001720A" w:rsidRPr="0001720A" w14:paraId="0088F0E2" w14:textId="77777777" w:rsidTr="0001720A">
        <w:trPr>
          <w:trHeight w:val="382"/>
        </w:trPr>
        <w:tc>
          <w:tcPr>
            <w:tcW w:w="709" w:type="dxa"/>
          </w:tcPr>
          <w:p w14:paraId="26D9AB46" w14:textId="3D14BB13"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2.1.</w:t>
            </w:r>
          </w:p>
        </w:tc>
        <w:tc>
          <w:tcPr>
            <w:tcW w:w="3402" w:type="dxa"/>
          </w:tcPr>
          <w:p w14:paraId="078C5FA5" w14:textId="61177DC7" w:rsidR="0001720A" w:rsidRPr="0001720A" w:rsidRDefault="0001720A" w:rsidP="0001720A">
            <w:pPr>
              <w:spacing w:after="0" w:line="240" w:lineRule="auto"/>
              <w:jc w:val="both"/>
              <w:rPr>
                <w:rFonts w:ascii="Arial" w:eastAsia="Calibri" w:hAnsi="Arial" w:cs="Arial"/>
                <w:sz w:val="24"/>
                <w:szCs w:val="24"/>
              </w:rPr>
            </w:pPr>
            <w:r w:rsidRPr="0001720A">
              <w:rPr>
                <w:rFonts w:ascii="Arial" w:hAnsi="Arial" w:cs="Arial"/>
                <w:color w:val="000000" w:themeColor="text1"/>
                <w:sz w:val="24"/>
                <w:szCs w:val="24"/>
              </w:rPr>
              <w:t>projektas finansuojamas Europos Sąjungos struktūrinių fondų, Valstybės biudžeto lėšomis, Savivaldybės biudžeto lėšomis ir kitų vietos programų lėšomis</w:t>
            </w:r>
          </w:p>
        </w:tc>
        <w:tc>
          <w:tcPr>
            <w:tcW w:w="992" w:type="dxa"/>
            <w:vAlign w:val="center"/>
          </w:tcPr>
          <w:p w14:paraId="2F3DEDCC" w14:textId="0579261A"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vnt.</w:t>
            </w:r>
          </w:p>
        </w:tc>
        <w:tc>
          <w:tcPr>
            <w:tcW w:w="1276" w:type="dxa"/>
            <w:vAlign w:val="center"/>
          </w:tcPr>
          <w:p w14:paraId="75D86F11" w14:textId="7FBD48D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5</w:t>
            </w:r>
          </w:p>
        </w:tc>
        <w:tc>
          <w:tcPr>
            <w:tcW w:w="1843" w:type="dxa"/>
            <w:shd w:val="clear" w:color="auto" w:fill="F2F2F2" w:themeFill="background1" w:themeFillShade="F2"/>
            <w:vAlign w:val="center"/>
          </w:tcPr>
          <w:p w14:paraId="1DE10EFC"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0B29D5B7" w14:textId="5E08A7C5"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c>
          <w:tcPr>
            <w:tcW w:w="1984" w:type="dxa"/>
            <w:shd w:val="clear" w:color="auto" w:fill="F2F2F2" w:themeFill="background1" w:themeFillShade="F2"/>
            <w:vAlign w:val="center"/>
          </w:tcPr>
          <w:p w14:paraId="0D1922B0"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5EF88EBE" w14:textId="18545F8E"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r>
      <w:tr w:rsidR="0001720A" w:rsidRPr="0001720A" w14:paraId="1E8B5FAB" w14:textId="77777777" w:rsidTr="0001720A">
        <w:trPr>
          <w:trHeight w:val="382"/>
        </w:trPr>
        <w:tc>
          <w:tcPr>
            <w:tcW w:w="709" w:type="dxa"/>
          </w:tcPr>
          <w:p w14:paraId="1C113559" w14:textId="72146E72"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2.2.</w:t>
            </w:r>
          </w:p>
        </w:tc>
        <w:tc>
          <w:tcPr>
            <w:tcW w:w="3402" w:type="dxa"/>
          </w:tcPr>
          <w:p w14:paraId="5B386136" w14:textId="39934053" w:rsidR="0001720A" w:rsidRPr="0001720A" w:rsidRDefault="0001720A" w:rsidP="0001720A">
            <w:pPr>
              <w:spacing w:after="0" w:line="240" w:lineRule="auto"/>
              <w:jc w:val="both"/>
              <w:rPr>
                <w:rFonts w:ascii="Arial" w:eastAsia="Calibri" w:hAnsi="Arial" w:cs="Arial"/>
                <w:sz w:val="24"/>
                <w:szCs w:val="24"/>
              </w:rPr>
            </w:pPr>
            <w:r w:rsidRPr="0001720A">
              <w:rPr>
                <w:rFonts w:ascii="Arial" w:hAnsi="Arial" w:cs="Arial"/>
                <w:color w:val="000000" w:themeColor="text1"/>
                <w:sz w:val="24"/>
                <w:szCs w:val="24"/>
              </w:rPr>
              <w:t xml:space="preserve">projektas finansuojamas Tarptautinių fondų (pvz., EEE ir Norvegijos finansinio mechanizmo, Lietuvos-Latvijos bendradarbiavimo per sieną programos, </w:t>
            </w:r>
            <w:proofErr w:type="spellStart"/>
            <w:r w:rsidRPr="0001720A">
              <w:rPr>
                <w:rFonts w:ascii="Arial" w:hAnsi="Arial" w:cs="Arial"/>
                <w:color w:val="000000" w:themeColor="text1"/>
                <w:sz w:val="24"/>
                <w:szCs w:val="24"/>
              </w:rPr>
              <w:t>Interreg</w:t>
            </w:r>
            <w:proofErr w:type="spellEnd"/>
            <w:r w:rsidRPr="0001720A">
              <w:rPr>
                <w:rFonts w:ascii="Arial" w:hAnsi="Arial" w:cs="Arial"/>
                <w:color w:val="000000" w:themeColor="text1"/>
                <w:sz w:val="24"/>
                <w:szCs w:val="24"/>
              </w:rPr>
              <w:t xml:space="preserve"> ir pan.) lėšomis</w:t>
            </w:r>
          </w:p>
        </w:tc>
        <w:tc>
          <w:tcPr>
            <w:tcW w:w="992" w:type="dxa"/>
            <w:vAlign w:val="center"/>
          </w:tcPr>
          <w:p w14:paraId="1CF63235" w14:textId="4E07AD52"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vnt.</w:t>
            </w:r>
          </w:p>
        </w:tc>
        <w:tc>
          <w:tcPr>
            <w:tcW w:w="1276" w:type="dxa"/>
            <w:vAlign w:val="center"/>
          </w:tcPr>
          <w:p w14:paraId="2BF0C9B6" w14:textId="2FB1643D"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color w:val="000000" w:themeColor="text1"/>
                <w:sz w:val="24"/>
                <w:szCs w:val="24"/>
              </w:rPr>
              <w:t>2</w:t>
            </w:r>
          </w:p>
        </w:tc>
        <w:tc>
          <w:tcPr>
            <w:tcW w:w="1843" w:type="dxa"/>
            <w:shd w:val="clear" w:color="auto" w:fill="F2F2F2" w:themeFill="background1" w:themeFillShade="F2"/>
            <w:vAlign w:val="center"/>
          </w:tcPr>
          <w:p w14:paraId="25203CD4"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4F771645" w14:textId="60CA46AA"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c>
          <w:tcPr>
            <w:tcW w:w="1984" w:type="dxa"/>
            <w:shd w:val="clear" w:color="auto" w:fill="F2F2F2" w:themeFill="background1" w:themeFillShade="F2"/>
            <w:vAlign w:val="center"/>
          </w:tcPr>
          <w:p w14:paraId="4B05C3B2"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269E3607" w14:textId="373158A2"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r>
      <w:tr w:rsidR="0001720A" w:rsidRPr="0001720A" w14:paraId="5D9BD286" w14:textId="77777777" w:rsidTr="0001720A">
        <w:trPr>
          <w:trHeight w:val="382"/>
        </w:trPr>
        <w:tc>
          <w:tcPr>
            <w:tcW w:w="709" w:type="dxa"/>
          </w:tcPr>
          <w:p w14:paraId="5D9596F1" w14:textId="7EECB416" w:rsidR="0001720A" w:rsidRPr="0001720A" w:rsidRDefault="0001720A" w:rsidP="0001720A">
            <w:pPr>
              <w:spacing w:after="0" w:line="240" w:lineRule="auto"/>
              <w:jc w:val="center"/>
              <w:rPr>
                <w:rFonts w:ascii="Arial" w:hAnsi="Arial" w:cs="Arial"/>
                <w:color w:val="000000" w:themeColor="text1"/>
                <w:sz w:val="24"/>
                <w:szCs w:val="24"/>
              </w:rPr>
            </w:pPr>
            <w:r w:rsidRPr="0001720A">
              <w:rPr>
                <w:rFonts w:ascii="Arial" w:hAnsi="Arial" w:cs="Arial"/>
                <w:color w:val="000000" w:themeColor="text1"/>
                <w:sz w:val="24"/>
                <w:szCs w:val="24"/>
              </w:rPr>
              <w:t xml:space="preserve">3. </w:t>
            </w:r>
          </w:p>
        </w:tc>
        <w:tc>
          <w:tcPr>
            <w:tcW w:w="3402" w:type="dxa"/>
          </w:tcPr>
          <w:p w14:paraId="4ECC770A" w14:textId="5D411C06" w:rsidR="0001720A" w:rsidRPr="0001720A" w:rsidRDefault="0001720A" w:rsidP="0001720A">
            <w:pPr>
              <w:spacing w:after="0" w:line="240" w:lineRule="auto"/>
              <w:jc w:val="both"/>
              <w:rPr>
                <w:rFonts w:ascii="Arial" w:hAnsi="Arial" w:cs="Arial"/>
                <w:color w:val="000000" w:themeColor="text1"/>
                <w:sz w:val="24"/>
                <w:szCs w:val="24"/>
              </w:rPr>
            </w:pPr>
            <w:r w:rsidRPr="0001720A">
              <w:rPr>
                <w:rFonts w:ascii="Arial" w:hAnsi="Arial" w:cs="Arial"/>
                <w:b/>
                <w:bCs/>
                <w:color w:val="000000" w:themeColor="text1"/>
                <w:sz w:val="24"/>
                <w:szCs w:val="24"/>
              </w:rPr>
              <w:t>Skaičiuojamosios kainos nustatymas ar sąmatiniai skaičiavimai</w:t>
            </w:r>
            <w:r w:rsidRPr="0001720A">
              <w:rPr>
                <w:rFonts w:ascii="Arial" w:hAnsi="Arial" w:cs="Arial"/>
                <w:color w:val="000000" w:themeColor="text1"/>
                <w:sz w:val="24"/>
                <w:szCs w:val="24"/>
              </w:rPr>
              <w:t xml:space="preserve">, siekiant pagrįsti investicijų poreikį planuojamam objektui (kai </w:t>
            </w:r>
            <w:r w:rsidRPr="0001720A">
              <w:rPr>
                <w:rFonts w:ascii="Arial" w:hAnsi="Arial" w:cs="Arial"/>
                <w:color w:val="000000" w:themeColor="text1"/>
                <w:sz w:val="24"/>
                <w:szCs w:val="24"/>
              </w:rPr>
              <w:lastRenderedPageBreak/>
              <w:t xml:space="preserve">užsakoma atskirai, ne kaip sudėtinė investicijų projekto, projekto įgyvendinimo plano ar paraiškos dalis)  </w:t>
            </w:r>
          </w:p>
        </w:tc>
        <w:tc>
          <w:tcPr>
            <w:tcW w:w="992" w:type="dxa"/>
            <w:vAlign w:val="center"/>
          </w:tcPr>
          <w:p w14:paraId="14FF8C28" w14:textId="1634CFBA" w:rsidR="0001720A" w:rsidRPr="0001720A" w:rsidRDefault="0001720A" w:rsidP="0001720A">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lastRenderedPageBreak/>
              <w:t>vnt.</w:t>
            </w:r>
          </w:p>
        </w:tc>
        <w:tc>
          <w:tcPr>
            <w:tcW w:w="1276" w:type="dxa"/>
            <w:vAlign w:val="center"/>
          </w:tcPr>
          <w:p w14:paraId="2AB0A5FC" w14:textId="34CC2574" w:rsidR="0001720A" w:rsidRPr="0001720A" w:rsidRDefault="0001720A" w:rsidP="0001720A">
            <w:pPr>
              <w:spacing w:after="0" w:line="240" w:lineRule="auto"/>
              <w:jc w:val="center"/>
              <w:rPr>
                <w:rFonts w:ascii="Arial" w:hAnsi="Arial" w:cs="Arial"/>
                <w:color w:val="000000" w:themeColor="text1"/>
                <w:sz w:val="24"/>
                <w:szCs w:val="24"/>
              </w:rPr>
            </w:pPr>
            <w:r w:rsidRPr="0001720A">
              <w:rPr>
                <w:rFonts w:ascii="Arial" w:hAnsi="Arial" w:cs="Arial"/>
                <w:color w:val="000000" w:themeColor="text1"/>
                <w:sz w:val="24"/>
                <w:szCs w:val="24"/>
              </w:rPr>
              <w:t>3</w:t>
            </w:r>
          </w:p>
        </w:tc>
        <w:tc>
          <w:tcPr>
            <w:tcW w:w="1843" w:type="dxa"/>
            <w:shd w:val="clear" w:color="auto" w:fill="F2F2F2" w:themeFill="background1" w:themeFillShade="F2"/>
            <w:vAlign w:val="center"/>
          </w:tcPr>
          <w:p w14:paraId="38AEDBFE"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55DC8B03" w14:textId="273A7166"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c>
          <w:tcPr>
            <w:tcW w:w="1984" w:type="dxa"/>
            <w:shd w:val="clear" w:color="auto" w:fill="F2F2F2" w:themeFill="background1" w:themeFillShade="F2"/>
            <w:vAlign w:val="center"/>
          </w:tcPr>
          <w:p w14:paraId="081D0C88" w14:textId="77777777" w:rsidR="0001720A" w:rsidRPr="0001720A" w:rsidRDefault="0001720A" w:rsidP="0001720A">
            <w:pPr>
              <w:spacing w:after="0" w:line="240" w:lineRule="auto"/>
              <w:jc w:val="center"/>
              <w:rPr>
                <w:rFonts w:ascii="Arial" w:hAnsi="Arial" w:cs="Arial"/>
                <w:bCs/>
                <w:sz w:val="24"/>
                <w:szCs w:val="24"/>
              </w:rPr>
            </w:pPr>
            <w:r w:rsidRPr="0001720A">
              <w:rPr>
                <w:rFonts w:ascii="Arial" w:hAnsi="Arial" w:cs="Arial"/>
                <w:bCs/>
                <w:sz w:val="24"/>
                <w:szCs w:val="24"/>
              </w:rPr>
              <w:t>Įrašyti skaičius</w:t>
            </w:r>
          </w:p>
          <w:p w14:paraId="08CDE376" w14:textId="5D7672E7" w:rsidR="0001720A" w:rsidRPr="0001720A" w:rsidRDefault="0001720A" w:rsidP="0001720A">
            <w:pPr>
              <w:spacing w:after="0" w:line="240" w:lineRule="auto"/>
              <w:jc w:val="center"/>
              <w:rPr>
                <w:rFonts w:ascii="Arial" w:hAnsi="Arial" w:cs="Arial"/>
                <w:bCs/>
                <w:sz w:val="24"/>
                <w:szCs w:val="24"/>
              </w:rPr>
            </w:pPr>
            <w:proofErr w:type="spellStart"/>
            <w:r w:rsidRPr="0001720A">
              <w:rPr>
                <w:rFonts w:ascii="Arial" w:hAnsi="Arial" w:cs="Arial"/>
                <w:bCs/>
                <w:sz w:val="24"/>
                <w:szCs w:val="24"/>
              </w:rPr>
              <w:t>x,xx</w:t>
            </w:r>
            <w:proofErr w:type="spellEnd"/>
          </w:p>
        </w:tc>
      </w:tr>
      <w:tr w:rsidR="00EE6B8A" w:rsidRPr="00855365" w14:paraId="34FF1000" w14:textId="77777777" w:rsidTr="00400245">
        <w:trPr>
          <w:trHeight w:val="382"/>
        </w:trPr>
        <w:tc>
          <w:tcPr>
            <w:tcW w:w="8222" w:type="dxa"/>
            <w:gridSpan w:val="5"/>
            <w:vAlign w:val="center"/>
          </w:tcPr>
          <w:p w14:paraId="278E5D68" w14:textId="626C3DD0" w:rsidR="00EE6B8A" w:rsidRDefault="00EE6B8A" w:rsidP="0001720A">
            <w:pPr>
              <w:spacing w:after="0" w:line="240" w:lineRule="auto"/>
              <w:jc w:val="right"/>
              <w:rPr>
                <w:rFonts w:ascii="Arial" w:hAnsi="Arial" w:cs="Arial"/>
                <w:b/>
                <w:sz w:val="24"/>
                <w:szCs w:val="24"/>
              </w:rPr>
            </w:pPr>
            <w:r>
              <w:rPr>
                <w:rFonts w:ascii="Arial" w:hAnsi="Arial" w:cs="Arial"/>
                <w:b/>
                <w:sz w:val="24"/>
                <w:szCs w:val="24"/>
              </w:rPr>
              <w:t xml:space="preserve">Bendra pasiūlymo kaina EUR be </w:t>
            </w:r>
            <w:r w:rsidRPr="00855365">
              <w:rPr>
                <w:rFonts w:ascii="Arial" w:hAnsi="Arial" w:cs="Arial"/>
                <w:b/>
                <w:sz w:val="24"/>
                <w:szCs w:val="24"/>
              </w:rPr>
              <w:t>PVM</w:t>
            </w:r>
          </w:p>
        </w:tc>
        <w:tc>
          <w:tcPr>
            <w:tcW w:w="1984" w:type="dxa"/>
            <w:shd w:val="clear" w:color="auto" w:fill="F2F2F2" w:themeFill="background1" w:themeFillShade="F2"/>
          </w:tcPr>
          <w:p w14:paraId="3FC5B3A4" w14:textId="77777777" w:rsidR="00EE6B8A" w:rsidRPr="00855365" w:rsidRDefault="00EE6B8A" w:rsidP="00EE6B8A">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1BA21B53" w14:textId="1E896AFB" w:rsidR="00EE6B8A" w:rsidRPr="00855365" w:rsidRDefault="00EE6B8A" w:rsidP="00EE6B8A">
            <w:pPr>
              <w:spacing w:after="0" w:line="240" w:lineRule="auto"/>
              <w:jc w:val="center"/>
              <w:rPr>
                <w:rFonts w:ascii="Arial" w:hAnsi="Arial" w:cs="Arial"/>
                <w:bCs/>
                <w:sz w:val="24"/>
                <w:szCs w:val="24"/>
              </w:rPr>
            </w:pPr>
            <w:proofErr w:type="spellStart"/>
            <w:r w:rsidRPr="00855365">
              <w:rPr>
                <w:rFonts w:ascii="Arial" w:hAnsi="Arial" w:cs="Arial"/>
                <w:bCs/>
                <w:sz w:val="24"/>
                <w:szCs w:val="24"/>
              </w:rPr>
              <w:t>x,xx</w:t>
            </w:r>
            <w:proofErr w:type="spellEnd"/>
          </w:p>
        </w:tc>
      </w:tr>
      <w:tr w:rsidR="0001720A" w:rsidRPr="00855365" w14:paraId="051F96A0" w14:textId="5089D91F" w:rsidTr="00400245">
        <w:trPr>
          <w:trHeight w:val="382"/>
        </w:trPr>
        <w:tc>
          <w:tcPr>
            <w:tcW w:w="8222" w:type="dxa"/>
            <w:gridSpan w:val="5"/>
            <w:vAlign w:val="center"/>
          </w:tcPr>
          <w:p w14:paraId="74C0AFF8" w14:textId="00247348" w:rsidR="0001720A" w:rsidRDefault="00EE6B8A" w:rsidP="0001720A">
            <w:pPr>
              <w:spacing w:after="0" w:line="240" w:lineRule="auto"/>
              <w:jc w:val="right"/>
              <w:rPr>
                <w:rFonts w:ascii="Arial" w:hAnsi="Arial" w:cs="Arial"/>
                <w:b/>
                <w:sz w:val="24"/>
                <w:szCs w:val="24"/>
              </w:rPr>
            </w:pPr>
            <w:r>
              <w:rPr>
                <w:rFonts w:ascii="Arial" w:hAnsi="Arial" w:cs="Arial"/>
                <w:b/>
                <w:sz w:val="24"/>
                <w:szCs w:val="24"/>
              </w:rPr>
              <w:t>Bendra pasiūlymo</w:t>
            </w:r>
            <w:r w:rsidR="0001720A" w:rsidRPr="00855365">
              <w:rPr>
                <w:rFonts w:ascii="Arial" w:hAnsi="Arial" w:cs="Arial"/>
                <w:b/>
                <w:sz w:val="24"/>
                <w:szCs w:val="24"/>
              </w:rPr>
              <w:t xml:space="preserve"> kaina EUR su PVM</w:t>
            </w:r>
          </w:p>
          <w:p w14:paraId="380724E7" w14:textId="7BDC6559" w:rsidR="0001720A" w:rsidRPr="00855365" w:rsidRDefault="0001720A" w:rsidP="0001720A">
            <w:pPr>
              <w:spacing w:after="0" w:line="240" w:lineRule="auto"/>
              <w:jc w:val="center"/>
              <w:rPr>
                <w:rFonts w:ascii="Arial" w:hAnsi="Arial" w:cs="Arial"/>
                <w:bCs/>
                <w:sz w:val="24"/>
                <w:szCs w:val="24"/>
              </w:rPr>
            </w:pPr>
          </w:p>
        </w:tc>
        <w:tc>
          <w:tcPr>
            <w:tcW w:w="1984" w:type="dxa"/>
            <w:shd w:val="clear" w:color="auto" w:fill="F2F2F2" w:themeFill="background1" w:themeFillShade="F2"/>
          </w:tcPr>
          <w:p w14:paraId="7DAB6073" w14:textId="77777777" w:rsidR="0001720A" w:rsidRPr="00855365" w:rsidRDefault="0001720A" w:rsidP="0001720A">
            <w:pPr>
              <w:spacing w:after="0" w:line="240" w:lineRule="auto"/>
              <w:jc w:val="center"/>
              <w:rPr>
                <w:rFonts w:ascii="Arial" w:hAnsi="Arial" w:cs="Arial"/>
                <w:bCs/>
                <w:sz w:val="24"/>
                <w:szCs w:val="24"/>
              </w:rPr>
            </w:pPr>
            <w:r w:rsidRPr="00855365">
              <w:rPr>
                <w:rFonts w:ascii="Arial" w:hAnsi="Arial" w:cs="Arial"/>
                <w:bCs/>
                <w:sz w:val="24"/>
                <w:szCs w:val="24"/>
              </w:rPr>
              <w:t>Įrašyti skaičius</w:t>
            </w:r>
          </w:p>
          <w:p w14:paraId="535B4B1C" w14:textId="32A0129D" w:rsidR="0001720A" w:rsidRPr="00855365" w:rsidRDefault="0001720A" w:rsidP="0001720A">
            <w:pPr>
              <w:spacing w:after="0" w:line="240" w:lineRule="auto"/>
              <w:jc w:val="center"/>
              <w:rPr>
                <w:rFonts w:ascii="Arial" w:hAnsi="Arial" w:cs="Arial"/>
                <w:bCs/>
                <w:sz w:val="24"/>
                <w:szCs w:val="24"/>
              </w:rPr>
            </w:pPr>
            <w:proofErr w:type="spellStart"/>
            <w:r w:rsidRPr="00855365">
              <w:rPr>
                <w:rFonts w:ascii="Arial" w:hAnsi="Arial" w:cs="Arial"/>
                <w:bCs/>
                <w:sz w:val="24"/>
                <w:szCs w:val="24"/>
              </w:rPr>
              <w:t>x,xx</w:t>
            </w:r>
            <w:proofErr w:type="spellEnd"/>
          </w:p>
        </w:tc>
      </w:tr>
      <w:bookmarkEnd w:id="64"/>
    </w:tbl>
    <w:p w14:paraId="42898071" w14:textId="77777777" w:rsidR="00E45D49" w:rsidRPr="00A80FF3" w:rsidRDefault="00E45D49"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w:t>
      </w:r>
      <w:r w:rsidRPr="00A80FF3">
        <w:rPr>
          <w:rFonts w:ascii="Arial" w:hAnsi="Arial" w:cs="Arial"/>
          <w:bCs/>
          <w:sz w:val="24"/>
          <w:szCs w:val="24"/>
        </w:rPr>
        <w:lastRenderedPageBreak/>
        <w:t>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23B72D"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927FE09"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DD3752">
        <w:rPr>
          <w:rFonts w:ascii="Arial" w:hAnsi="Arial" w:cs="Arial"/>
          <w:sz w:val="24"/>
          <w:szCs w:val="24"/>
        </w:rPr>
        <w:t>6</w:t>
      </w:r>
      <w:r w:rsidRPr="00A80FF3">
        <w:rPr>
          <w:rFonts w:ascii="Arial" w:hAnsi="Arial" w:cs="Arial"/>
          <w:sz w:val="24"/>
          <w:szCs w:val="24"/>
        </w:rPr>
        <w:t>-___-___ (</w:t>
      </w:r>
      <w:r w:rsidR="002C5021" w:rsidRPr="00A80FF3">
        <w:rPr>
          <w:rFonts w:ascii="Arial" w:hAnsi="Arial" w:cs="Arial"/>
          <w:sz w:val="24"/>
          <w:szCs w:val="24"/>
        </w:rPr>
        <w:t xml:space="preserve">žr. specialiųjų </w:t>
      </w:r>
      <w:r w:rsidR="002C5021">
        <w:rPr>
          <w:rFonts w:ascii="Arial" w:hAnsi="Arial" w:cs="Arial"/>
          <w:sz w:val="24"/>
          <w:szCs w:val="24"/>
        </w:rPr>
        <w:t xml:space="preserve">pirkimo </w:t>
      </w:r>
      <w:r w:rsidR="002C5021" w:rsidRPr="00A80FF3">
        <w:rPr>
          <w:rFonts w:ascii="Arial" w:hAnsi="Arial" w:cs="Arial"/>
          <w:sz w:val="24"/>
          <w:szCs w:val="24"/>
        </w:rPr>
        <w:t>sąlygų XI skyri</w:t>
      </w:r>
      <w:r w:rsidR="002C5021">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B5103A">
      <w:pPr>
        <w:spacing w:after="0"/>
        <w:jc w:val="center"/>
        <w:rPr>
          <w:rFonts w:ascii="Arial" w:hAnsi="Arial" w:cs="Arial"/>
          <w:sz w:val="24"/>
          <w:szCs w:val="24"/>
        </w:rPr>
      </w:pPr>
    </w:p>
    <w:p w14:paraId="3C1C9B41" w14:textId="14FBD988" w:rsidR="008A53B3" w:rsidRPr="00A80FF3" w:rsidRDefault="008A53B3" w:rsidP="00B5103A">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3D90F072" w:rsidR="008A53B3" w:rsidRPr="00DF4C0F" w:rsidRDefault="008A53B3" w:rsidP="00B5103A">
      <w:pPr>
        <w:ind w:left="-567"/>
        <w:jc w:val="center"/>
        <w:rPr>
          <w:rFonts w:ascii="Arial" w:eastAsia="Calibri" w:hAnsi="Arial" w:cs="Arial"/>
          <w:color w:val="00B050"/>
          <w:sz w:val="24"/>
          <w:szCs w:val="24"/>
        </w:rPr>
      </w:pPr>
      <w:bookmarkStart w:id="65" w:name="_Hlk187825404"/>
      <w:bookmarkStart w:id="66" w:name="_Ref39484039"/>
      <w:bookmarkStart w:id="67" w:name="_Ref40278562"/>
      <w:bookmarkStart w:id="68" w:name="_Toc126333945"/>
      <w:r w:rsidRPr="00DF4C0F">
        <w:rPr>
          <w:rFonts w:ascii="Arial" w:eastAsia="Calibri" w:hAnsi="Arial" w:cs="Arial"/>
          <w:color w:val="00B050"/>
          <w:sz w:val="24"/>
          <w:szCs w:val="24"/>
        </w:rPr>
        <w:t>[Jeigu norima įkelti pasirašytą .</w:t>
      </w:r>
      <w:proofErr w:type="spellStart"/>
      <w:r w:rsidRPr="00DF4C0F">
        <w:rPr>
          <w:rFonts w:ascii="Arial" w:eastAsia="Calibri" w:hAnsi="Arial" w:cs="Arial"/>
          <w:color w:val="00B050"/>
          <w:sz w:val="24"/>
          <w:szCs w:val="24"/>
        </w:rPr>
        <w:t>adoc</w:t>
      </w:r>
      <w:proofErr w:type="spellEnd"/>
      <w:r w:rsidRPr="00DF4C0F">
        <w:rPr>
          <w:rFonts w:ascii="Arial" w:eastAsia="Calibri" w:hAnsi="Arial" w:cs="Arial"/>
          <w:color w:val="00B050"/>
          <w:sz w:val="24"/>
          <w:szCs w:val="24"/>
        </w:rPr>
        <w:t xml:space="preserve"> dokumentą, tiekėjas pirma turi šį dokumentą suspausti (į .</w:t>
      </w:r>
      <w:proofErr w:type="spellStart"/>
      <w:r w:rsidRPr="00DF4C0F">
        <w:rPr>
          <w:rFonts w:ascii="Arial" w:eastAsia="Calibri" w:hAnsi="Arial" w:cs="Arial"/>
          <w:color w:val="00B050"/>
          <w:sz w:val="24"/>
          <w:szCs w:val="24"/>
        </w:rPr>
        <w:t>zip</w:t>
      </w:r>
      <w:proofErr w:type="spellEnd"/>
      <w:r w:rsidRPr="00DF4C0F">
        <w:rPr>
          <w:rFonts w:ascii="Arial" w:eastAsia="Calibri" w:hAnsi="Arial" w:cs="Arial"/>
          <w:color w:val="00B050"/>
          <w:sz w:val="24"/>
          <w:szCs w:val="24"/>
        </w:rPr>
        <w:t xml:space="preserve"> ar kitus palaikomus formatus) ir tada prisegti CVP IS]</w:t>
      </w:r>
      <w:bookmarkEnd w:id="65"/>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6"/>
    <w:bookmarkEnd w:id="67"/>
    <w:bookmarkEnd w:id="68"/>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102FF9A9" w14:textId="77777777" w:rsidR="002C5021" w:rsidRPr="008A5C7E" w:rsidRDefault="002C5021" w:rsidP="002C5021">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1B8982FE" w14:textId="77777777" w:rsidR="002C5021" w:rsidRDefault="002C5021" w:rsidP="002C5021">
      <w:pPr>
        <w:spacing w:after="0"/>
        <w:rPr>
          <w:rFonts w:ascii="Arial" w:hAnsi="Arial" w:cs="Arial"/>
          <w:sz w:val="24"/>
          <w:szCs w:val="24"/>
        </w:rPr>
      </w:pPr>
    </w:p>
    <w:p w14:paraId="0572FF67" w14:textId="77777777" w:rsidR="002C5021" w:rsidRPr="008A5C7E" w:rsidRDefault="002C5021" w:rsidP="002C5021">
      <w:pPr>
        <w:spacing w:after="0"/>
        <w:rPr>
          <w:rFonts w:ascii="Arial" w:hAnsi="Arial" w:cs="Arial"/>
          <w:sz w:val="24"/>
          <w:szCs w:val="24"/>
        </w:rPr>
      </w:pPr>
    </w:p>
    <w:p w14:paraId="27BCBD94"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Herbas arba prekių ženklas</w:t>
      </w:r>
    </w:p>
    <w:p w14:paraId="0EC1A239"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(Tiekėjo pavadinimas)</w:t>
      </w:r>
    </w:p>
    <w:p w14:paraId="357914D0"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566F1A" w:rsidRDefault="002C5021" w:rsidP="002C5021">
      <w:pPr>
        <w:spacing w:after="0"/>
        <w:rPr>
          <w:rFonts w:ascii="Arial" w:eastAsia="Times New Roman" w:hAnsi="Arial" w:cs="Arial"/>
          <w:sz w:val="24"/>
          <w:szCs w:val="24"/>
        </w:rPr>
      </w:pPr>
      <w:bookmarkStart w:id="69" w:name="_Toc126333947"/>
    </w:p>
    <w:p w14:paraId="4C739FB2" w14:textId="77777777" w:rsidR="002C5021" w:rsidRPr="00566F1A" w:rsidRDefault="002C5021" w:rsidP="002C5021">
      <w:pPr>
        <w:spacing w:after="0"/>
        <w:rPr>
          <w:rFonts w:ascii="Arial" w:eastAsia="Times New Roman" w:hAnsi="Arial" w:cs="Arial"/>
          <w:sz w:val="24"/>
          <w:szCs w:val="24"/>
        </w:rPr>
      </w:pPr>
    </w:p>
    <w:p w14:paraId="0AC25366"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C0625ED"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2E9E5F0"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12271729"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00B033D3" w14:textId="3A78C902"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w:t>
      </w:r>
      <w:r w:rsidR="00B75AF9">
        <w:rPr>
          <w:rFonts w:ascii="Arial" w:eastAsia="Times New Roman" w:hAnsi="Arial" w:cs="Arial"/>
          <w:b/>
          <w:bCs/>
          <w:smallCaps/>
          <w:color w:val="000000"/>
          <w:sz w:val="24"/>
          <w:szCs w:val="24"/>
        </w:rPr>
        <w:t>EI</w:t>
      </w:r>
      <w:r w:rsidRPr="00566F1A">
        <w:rPr>
          <w:rFonts w:ascii="Arial" w:eastAsia="Times New Roman" w:hAnsi="Arial" w:cs="Arial"/>
          <w:b/>
          <w:bCs/>
          <w:smallCaps/>
          <w:color w:val="000000"/>
          <w:sz w:val="24"/>
          <w:szCs w:val="24"/>
        </w:rPr>
        <w:t>KĖJO  DEKLARACIJA</w:t>
      </w:r>
    </w:p>
    <w:p w14:paraId="02C0D469" w14:textId="77777777" w:rsidR="002C5021" w:rsidRPr="00566F1A" w:rsidRDefault="002C5021" w:rsidP="002C5021">
      <w:pPr>
        <w:shd w:val="clear" w:color="auto" w:fill="FFFFFF"/>
        <w:spacing w:after="0"/>
        <w:jc w:val="center"/>
        <w:rPr>
          <w:rFonts w:ascii="Arial" w:eastAsia="Times New Roman" w:hAnsi="Arial" w:cs="Arial"/>
          <w:sz w:val="24"/>
          <w:szCs w:val="24"/>
        </w:rPr>
      </w:pPr>
      <w:r w:rsidRPr="00566F1A">
        <w:rPr>
          <w:rFonts w:ascii="Arial" w:eastAsia="Times New Roman" w:hAnsi="Arial" w:cs="Arial"/>
          <w:sz w:val="24"/>
          <w:szCs w:val="24"/>
        </w:rPr>
        <w:t> </w:t>
      </w:r>
    </w:p>
    <w:p w14:paraId="3AA180CF"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60D7612B"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1B7A9A7" w14:textId="77777777" w:rsidR="002C5021" w:rsidRPr="00566F1A" w:rsidRDefault="002C5021" w:rsidP="002C5021">
      <w:pPr>
        <w:spacing w:after="0"/>
        <w:rPr>
          <w:rFonts w:ascii="Arial" w:eastAsia="Times New Roman" w:hAnsi="Arial" w:cs="Arial"/>
          <w:sz w:val="24"/>
          <w:szCs w:val="24"/>
        </w:rPr>
      </w:pPr>
    </w:p>
    <w:p w14:paraId="3DF44F40"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66F1A">
        <w:rPr>
          <w:rFonts w:ascii="Arial" w:eastAsia="Times New Roman" w:hAnsi="Arial" w:cs="Arial"/>
          <w:color w:val="000000"/>
          <w:sz w:val="24"/>
          <w:szCs w:val="24"/>
        </w:rPr>
        <w:t>t.y</w:t>
      </w:r>
      <w:proofErr w:type="spellEnd"/>
      <w:r w:rsidRPr="00566F1A">
        <w:rPr>
          <w:rFonts w:ascii="Arial" w:eastAsia="Times New Roman" w:hAnsi="Arial" w:cs="Arial"/>
          <w:color w:val="000000"/>
          <w:sz w:val="24"/>
          <w:szCs w:val="24"/>
        </w:rPr>
        <w:t>.:</w:t>
      </w:r>
    </w:p>
    <w:p w14:paraId="60910D16"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7AFDFBB"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BA5B9CC"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566F1A" w:rsidRDefault="002C5021" w:rsidP="002C5021">
      <w:pPr>
        <w:spacing w:after="0"/>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63DE5F7" w14:textId="77777777" w:rsidR="002C5021" w:rsidRPr="00566F1A" w:rsidRDefault="002C5021" w:rsidP="002C5021">
      <w:pPr>
        <w:tabs>
          <w:tab w:val="left" w:pos="284"/>
          <w:tab w:val="left" w:pos="426"/>
        </w:tabs>
        <w:spacing w:after="0"/>
        <w:jc w:val="both"/>
        <w:rPr>
          <w:rFonts w:ascii="Arial" w:eastAsia="Times New Roman" w:hAnsi="Arial" w:cs="Arial"/>
          <w:sz w:val="24"/>
          <w:szCs w:val="24"/>
        </w:rPr>
      </w:pPr>
    </w:p>
    <w:p w14:paraId="6FAC18D5" w14:textId="77777777" w:rsidR="002C5021" w:rsidRPr="00566F1A" w:rsidRDefault="002C5021" w:rsidP="002C5021">
      <w:pPr>
        <w:tabs>
          <w:tab w:val="left" w:pos="284"/>
          <w:tab w:val="left" w:pos="426"/>
        </w:tabs>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C5021" w:rsidRPr="00566F1A" w14:paraId="474A729A" w14:textId="77777777" w:rsidTr="003F7186">
        <w:trPr>
          <w:jc w:val="center"/>
        </w:trPr>
        <w:tc>
          <w:tcPr>
            <w:tcW w:w="0" w:type="auto"/>
            <w:gridSpan w:val="6"/>
            <w:hideMark/>
          </w:tcPr>
          <w:p w14:paraId="384196FE" w14:textId="77777777" w:rsidR="002C5021" w:rsidRPr="00566F1A" w:rsidRDefault="002C5021" w:rsidP="002C5021">
            <w:pPr>
              <w:spacing w:after="0"/>
              <w:rPr>
                <w:rFonts w:ascii="Arial" w:eastAsia="Times New Roman" w:hAnsi="Arial" w:cs="Arial"/>
                <w:color w:val="000000"/>
                <w:sz w:val="24"/>
                <w:szCs w:val="24"/>
              </w:rPr>
            </w:pPr>
          </w:p>
        </w:tc>
      </w:tr>
      <w:tr w:rsidR="002C5021" w:rsidRPr="00566F1A"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566F1A" w:rsidRDefault="002C5021" w:rsidP="002C5021">
            <w:pPr>
              <w:spacing w:after="0"/>
              <w:rPr>
                <w:rFonts w:ascii="Arial" w:eastAsia="Calibri" w:hAnsi="Arial" w:cs="Arial"/>
                <w:sz w:val="24"/>
                <w:szCs w:val="24"/>
              </w:rPr>
            </w:pPr>
          </w:p>
        </w:tc>
        <w:tc>
          <w:tcPr>
            <w:tcW w:w="0" w:type="auto"/>
            <w:hideMark/>
          </w:tcPr>
          <w:p w14:paraId="4B429D56" w14:textId="77777777" w:rsidR="002C5021" w:rsidRPr="00566F1A" w:rsidRDefault="002C5021" w:rsidP="002C5021">
            <w:pPr>
              <w:spacing w:after="0"/>
              <w:rPr>
                <w:rFonts w:ascii="Arial" w:eastAsia="Calibri" w:hAnsi="Arial" w:cs="Arial"/>
                <w:sz w:val="24"/>
                <w:szCs w:val="24"/>
              </w:rPr>
            </w:pPr>
          </w:p>
        </w:tc>
        <w:tc>
          <w:tcPr>
            <w:tcW w:w="0" w:type="auto"/>
            <w:hideMark/>
          </w:tcPr>
          <w:p w14:paraId="559AC88E" w14:textId="77777777" w:rsidR="002C5021" w:rsidRPr="00566F1A" w:rsidRDefault="002C5021" w:rsidP="002C5021">
            <w:pPr>
              <w:spacing w:after="0"/>
              <w:rPr>
                <w:rFonts w:ascii="Arial" w:eastAsia="Calibri" w:hAnsi="Arial" w:cs="Arial"/>
                <w:sz w:val="24"/>
                <w:szCs w:val="24"/>
              </w:rPr>
            </w:pPr>
          </w:p>
        </w:tc>
        <w:tc>
          <w:tcPr>
            <w:tcW w:w="0" w:type="auto"/>
            <w:hideMark/>
          </w:tcPr>
          <w:p w14:paraId="2E0CC109" w14:textId="77777777" w:rsidR="002C5021" w:rsidRPr="00566F1A" w:rsidRDefault="002C5021" w:rsidP="002C5021">
            <w:pPr>
              <w:spacing w:after="0"/>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A563AC1" w14:textId="77777777" w:rsidR="002C5021" w:rsidRPr="00566F1A" w:rsidRDefault="002C5021" w:rsidP="002C5021">
            <w:pPr>
              <w:spacing w:after="0"/>
              <w:rPr>
                <w:rFonts w:ascii="Arial" w:eastAsia="Calibri" w:hAnsi="Arial" w:cs="Arial"/>
                <w:sz w:val="24"/>
                <w:szCs w:val="24"/>
              </w:rPr>
            </w:pPr>
          </w:p>
        </w:tc>
        <w:tc>
          <w:tcPr>
            <w:tcW w:w="0" w:type="auto"/>
            <w:hideMark/>
          </w:tcPr>
          <w:p w14:paraId="1918D8B4" w14:textId="77777777" w:rsidR="002C5021" w:rsidRPr="00566F1A" w:rsidRDefault="002C5021" w:rsidP="002C5021">
            <w:pPr>
              <w:spacing w:after="0"/>
              <w:rPr>
                <w:rFonts w:ascii="Arial" w:eastAsia="Calibri" w:hAnsi="Arial" w:cs="Arial"/>
                <w:sz w:val="24"/>
                <w:szCs w:val="24"/>
              </w:rPr>
            </w:pPr>
          </w:p>
        </w:tc>
      </w:tr>
      <w:tr w:rsidR="002C5021" w:rsidRPr="00566F1A"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4B773565" w14:textId="77777777" w:rsidR="002C5021" w:rsidRPr="00566F1A" w:rsidRDefault="002C5021" w:rsidP="002C5021">
            <w:pPr>
              <w:spacing w:after="0"/>
              <w:rPr>
                <w:rFonts w:ascii="Arial" w:eastAsia="Times New Roman" w:hAnsi="Arial" w:cs="Arial"/>
                <w:sz w:val="24"/>
                <w:szCs w:val="24"/>
              </w:rPr>
            </w:pPr>
          </w:p>
        </w:tc>
        <w:tc>
          <w:tcPr>
            <w:tcW w:w="0" w:type="auto"/>
            <w:hideMark/>
          </w:tcPr>
          <w:p w14:paraId="37483297" w14:textId="77777777" w:rsidR="002C5021" w:rsidRPr="00566F1A" w:rsidRDefault="002C5021" w:rsidP="002C5021">
            <w:pPr>
              <w:spacing w:after="0"/>
              <w:rPr>
                <w:rFonts w:ascii="Arial" w:eastAsia="Calibri" w:hAnsi="Arial" w:cs="Arial"/>
                <w:sz w:val="24"/>
                <w:szCs w:val="24"/>
              </w:rPr>
            </w:pPr>
          </w:p>
        </w:tc>
        <w:tc>
          <w:tcPr>
            <w:tcW w:w="0" w:type="auto"/>
            <w:hideMark/>
          </w:tcPr>
          <w:p w14:paraId="67C9AEF5" w14:textId="77777777" w:rsidR="002C5021" w:rsidRPr="00566F1A" w:rsidRDefault="002C5021" w:rsidP="002C5021">
            <w:pPr>
              <w:spacing w:after="0"/>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F49E09E"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103AF1A8" w14:textId="77777777" w:rsidR="002C5021" w:rsidRPr="00566F1A" w:rsidRDefault="002C5021" w:rsidP="002C5021">
            <w:pPr>
              <w:spacing w:after="0"/>
              <w:rPr>
                <w:rFonts w:ascii="Arial" w:eastAsia="Times New Roman" w:hAnsi="Arial" w:cs="Arial"/>
                <w:sz w:val="24"/>
                <w:szCs w:val="24"/>
              </w:rPr>
            </w:pPr>
          </w:p>
        </w:tc>
      </w:tr>
    </w:tbl>
    <w:p w14:paraId="288AA393" w14:textId="77777777" w:rsidR="002C5021" w:rsidRPr="00566F1A" w:rsidRDefault="002C5021" w:rsidP="002C5021">
      <w:pPr>
        <w:spacing w:after="0"/>
        <w:rPr>
          <w:rFonts w:ascii="Arial" w:eastAsia="Calibri" w:hAnsi="Arial" w:cs="Arial"/>
          <w:sz w:val="24"/>
          <w:szCs w:val="24"/>
          <w:lang w:eastAsia="en-US"/>
        </w:rPr>
      </w:pPr>
    </w:p>
    <w:bookmarkEnd w:id="69"/>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0" w:name="_Toc126333946"/>
      <w:bookmarkEnd w:id="70"/>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BE09" w14:textId="77777777" w:rsidR="00A92C4F" w:rsidRDefault="00A92C4F" w:rsidP="00D05666">
      <w:r>
        <w:separator/>
      </w:r>
    </w:p>
  </w:endnote>
  <w:endnote w:type="continuationSeparator" w:id="0">
    <w:p w14:paraId="67E59BC2" w14:textId="77777777" w:rsidR="00A92C4F" w:rsidRDefault="00A92C4F" w:rsidP="00D05666">
      <w:r>
        <w:continuationSeparator/>
      </w:r>
    </w:p>
  </w:endnote>
  <w:endnote w:type="continuationNotice" w:id="1">
    <w:p w14:paraId="73C5A266" w14:textId="77777777" w:rsidR="00A92C4F" w:rsidRDefault="00A92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00E1" w14:textId="77777777" w:rsidR="00A92C4F" w:rsidRDefault="00A92C4F" w:rsidP="00D05666">
      <w:r>
        <w:separator/>
      </w:r>
    </w:p>
  </w:footnote>
  <w:footnote w:type="continuationSeparator" w:id="0">
    <w:p w14:paraId="14F1787C" w14:textId="77777777" w:rsidR="00A92C4F" w:rsidRDefault="00A92C4F" w:rsidP="00D05666">
      <w:r>
        <w:continuationSeparator/>
      </w:r>
    </w:p>
  </w:footnote>
  <w:footnote w:type="continuationNotice" w:id="1">
    <w:p w14:paraId="5A3D7C43" w14:textId="77777777" w:rsidR="00A92C4F" w:rsidRDefault="00A92C4F">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45A23A" w14:textId="77777777" w:rsidR="00C30FC1" w:rsidRDefault="00C30FC1" w:rsidP="00C30FC1">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86D6BBB" w14:textId="77777777" w:rsidR="00C30FC1" w:rsidRDefault="00C30FC1" w:rsidP="00C30FC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2"/>
  </w:num>
  <w:num w:numId="3" w16cid:durableId="1528367431">
    <w:abstractNumId w:val="14"/>
  </w:num>
  <w:num w:numId="4" w16cid:durableId="1865055254">
    <w:abstractNumId w:val="21"/>
  </w:num>
  <w:num w:numId="5" w16cid:durableId="1484615006">
    <w:abstractNumId w:val="18"/>
  </w:num>
  <w:num w:numId="6" w16cid:durableId="607934237">
    <w:abstractNumId w:val="10"/>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864435576">
    <w:abstractNumId w:val="20"/>
  </w:num>
  <w:num w:numId="12" w16cid:durableId="1428577194">
    <w:abstractNumId w:val="5"/>
  </w:num>
  <w:num w:numId="13" w16cid:durableId="1416827284">
    <w:abstractNumId w:val="17"/>
  </w:num>
  <w:num w:numId="14" w16cid:durableId="106436718">
    <w:abstractNumId w:val="13"/>
  </w:num>
  <w:num w:numId="15" w16cid:durableId="1736465449">
    <w:abstractNumId w:val="9"/>
  </w:num>
  <w:num w:numId="16" w16cid:durableId="1664626999">
    <w:abstractNumId w:val="16"/>
  </w:num>
  <w:num w:numId="17" w16cid:durableId="1125659087">
    <w:abstractNumId w:val="19"/>
  </w:num>
  <w:num w:numId="18" w16cid:durableId="217136743">
    <w:abstractNumId w:val="0"/>
  </w:num>
  <w:num w:numId="19" w16cid:durableId="116877555">
    <w:abstractNumId w:val="12"/>
  </w:num>
  <w:num w:numId="20" w16cid:durableId="272327206">
    <w:abstractNumId w:val="8"/>
  </w:num>
  <w:num w:numId="21" w16cid:durableId="1891988227">
    <w:abstractNumId w:val="3"/>
  </w:num>
  <w:num w:numId="22" w16cid:durableId="63383137">
    <w:abstractNumId w:val="11"/>
  </w:num>
  <w:num w:numId="23" w16cid:durableId="1240018671">
    <w:abstractNumId w:val="6"/>
  </w:num>
  <w:num w:numId="24" w16cid:durableId="1323240262">
    <w:abstractNumId w:val="7"/>
  </w:num>
  <w:num w:numId="25" w16cid:durableId="194618257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20A"/>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841"/>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6F3"/>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DE"/>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5C0"/>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5A2"/>
    <w:rsid w:val="003F69F1"/>
    <w:rsid w:val="003F740A"/>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020"/>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57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6E64"/>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7"/>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668"/>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4B"/>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4CF"/>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315"/>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B3"/>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72"/>
    <w:rsid w:val="00812C23"/>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2E4"/>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4E3"/>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76E"/>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DDD"/>
    <w:rsid w:val="009E3E43"/>
    <w:rsid w:val="009E43D5"/>
    <w:rsid w:val="009E46B6"/>
    <w:rsid w:val="009E46BC"/>
    <w:rsid w:val="009E4CDE"/>
    <w:rsid w:val="009E51D4"/>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376"/>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2C4F"/>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3CB"/>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5D6"/>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1CB7"/>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264"/>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B7"/>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9BB"/>
    <w:rsid w:val="00DD2A10"/>
    <w:rsid w:val="00DD2ADA"/>
    <w:rsid w:val="00DD2E82"/>
    <w:rsid w:val="00DD314D"/>
    <w:rsid w:val="00DD3752"/>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97B"/>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AE3"/>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A1"/>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B8A"/>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36EB"/>
    <w:rsid w:val="00FA56CE"/>
    <w:rsid w:val="00FA5EA4"/>
    <w:rsid w:val="00FA6816"/>
    <w:rsid w:val="00FA7142"/>
    <w:rsid w:val="00FA7269"/>
    <w:rsid w:val="00FA75F8"/>
    <w:rsid w:val="00FA7CFA"/>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talija.kazlauskiene@klaipedos-r.lt" TargetMode="Externa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mailto:sandra.vile@klaipedos-r.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36</Pages>
  <Words>42395</Words>
  <Characters>24166</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233</cp:revision>
  <dcterms:created xsi:type="dcterms:W3CDTF">2023-07-18T07:23:00Z</dcterms:created>
  <dcterms:modified xsi:type="dcterms:W3CDTF">2026-06-15T13:01:00Z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