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4844" w14:textId="61161D38" w:rsidR="00AD6477" w:rsidRPr="00AD6477" w:rsidRDefault="00AD6477" w:rsidP="00AD6477">
      <w:pPr>
        <w:jc w:val="right"/>
        <w:rPr>
          <w:rFonts w:ascii="Verdana" w:hAnsi="Verdana"/>
          <w:sz w:val="20"/>
          <w:szCs w:val="20"/>
          <w:lang w:val="lt-LT"/>
        </w:rPr>
      </w:pPr>
      <w:r w:rsidRPr="00AD6477">
        <w:rPr>
          <w:rFonts w:ascii="Verdana" w:hAnsi="Verdana"/>
          <w:sz w:val="20"/>
          <w:szCs w:val="20"/>
          <w:lang w:val="lt-LT"/>
        </w:rPr>
        <w:t xml:space="preserve">Pirkimo sąlygų </w:t>
      </w:r>
      <w:r w:rsidRPr="00AD6477">
        <w:rPr>
          <w:rFonts w:ascii="Verdana" w:hAnsi="Verdana"/>
          <w:sz w:val="20"/>
          <w:szCs w:val="20"/>
          <w:lang w:val="lt-LT"/>
        </w:rPr>
        <w:t>1</w:t>
      </w:r>
      <w:r w:rsidRPr="00AD6477">
        <w:rPr>
          <w:rFonts w:ascii="Verdana" w:hAnsi="Verdana"/>
          <w:sz w:val="20"/>
          <w:szCs w:val="20"/>
          <w:lang w:val="lt-LT"/>
        </w:rPr>
        <w:t xml:space="preserve"> priedas „Techninė specifikacija“</w:t>
      </w:r>
    </w:p>
    <w:p w14:paraId="7E8D3C7C" w14:textId="77777777" w:rsidR="00762ABD" w:rsidRPr="00AD6477" w:rsidRDefault="00762ABD" w:rsidP="00762ABD">
      <w:pPr>
        <w:pStyle w:val="ListParagraph"/>
        <w:jc w:val="both"/>
        <w:rPr>
          <w:rFonts w:ascii="Verdana" w:hAnsi="Verdana"/>
          <w:b/>
          <w:bCs/>
          <w:sz w:val="20"/>
          <w:szCs w:val="20"/>
          <w:lang w:val="lt-LT"/>
        </w:rPr>
      </w:pPr>
      <w:r w:rsidRPr="00AD6477">
        <w:rPr>
          <w:rFonts w:ascii="Verdana" w:hAnsi="Verdana"/>
          <w:b/>
          <w:bCs/>
          <w:sz w:val="20"/>
          <w:szCs w:val="20"/>
          <w:lang w:val="lt-LT"/>
        </w:rPr>
        <w:tab/>
      </w:r>
    </w:p>
    <w:p w14:paraId="32870804" w14:textId="77777777" w:rsidR="00AD6477" w:rsidRPr="00AD6477" w:rsidRDefault="00AD6477" w:rsidP="00762ABD">
      <w:pPr>
        <w:pStyle w:val="ListParagraph"/>
        <w:ind w:left="0"/>
        <w:jc w:val="center"/>
        <w:rPr>
          <w:rFonts w:ascii="Verdana" w:hAnsi="Verdana"/>
          <w:b/>
          <w:bCs/>
          <w:sz w:val="20"/>
          <w:szCs w:val="20"/>
          <w:lang w:val="lt-LT"/>
        </w:rPr>
      </w:pPr>
      <w:bookmarkStart w:id="0" w:name="_Hlk199948618"/>
    </w:p>
    <w:p w14:paraId="11692DE4" w14:textId="77777777" w:rsidR="00AD6477" w:rsidRPr="00AD6477" w:rsidRDefault="00762ABD" w:rsidP="00762ABD">
      <w:pPr>
        <w:pStyle w:val="ListParagraph"/>
        <w:ind w:left="0"/>
        <w:jc w:val="center"/>
        <w:rPr>
          <w:rFonts w:ascii="Verdana" w:hAnsi="Verdana"/>
          <w:b/>
          <w:bCs/>
          <w:sz w:val="20"/>
          <w:szCs w:val="20"/>
          <w:lang w:val="lt-LT"/>
        </w:rPr>
      </w:pPr>
      <w:r w:rsidRPr="00AD6477">
        <w:rPr>
          <w:rFonts w:ascii="Verdana" w:hAnsi="Verdana"/>
          <w:b/>
          <w:bCs/>
          <w:sz w:val="20"/>
          <w:szCs w:val="20"/>
          <w:lang w:val="lt-LT"/>
        </w:rPr>
        <w:t>ST-</w:t>
      </w:r>
      <w:r w:rsidR="0021090A" w:rsidRPr="00AD6477">
        <w:rPr>
          <w:rFonts w:ascii="Verdana" w:hAnsi="Verdana"/>
          <w:b/>
          <w:bCs/>
          <w:sz w:val="20"/>
          <w:szCs w:val="20"/>
          <w:lang w:val="lt-LT"/>
        </w:rPr>
        <w:t>4</w:t>
      </w:r>
      <w:r w:rsidR="00EE6781" w:rsidRPr="00AD6477">
        <w:rPr>
          <w:rFonts w:ascii="Verdana" w:hAnsi="Verdana"/>
          <w:b/>
          <w:bCs/>
          <w:sz w:val="20"/>
          <w:szCs w:val="20"/>
          <w:lang w:val="lt-LT"/>
        </w:rPr>
        <w:t>/TTA</w:t>
      </w:r>
      <w:r w:rsidRPr="00AD6477">
        <w:rPr>
          <w:rFonts w:ascii="Verdana" w:hAnsi="Verdana"/>
          <w:b/>
          <w:bCs/>
          <w:sz w:val="20"/>
          <w:szCs w:val="20"/>
          <w:lang w:val="lt-LT"/>
        </w:rPr>
        <w:t xml:space="preserve"> VAIZDO PULT</w:t>
      </w:r>
      <w:r w:rsidR="0021090A" w:rsidRPr="00AD6477">
        <w:rPr>
          <w:rFonts w:ascii="Verdana" w:hAnsi="Verdana"/>
          <w:b/>
          <w:bCs/>
          <w:sz w:val="20"/>
          <w:szCs w:val="20"/>
          <w:lang w:val="lt-LT"/>
        </w:rPr>
        <w:t>O</w:t>
      </w:r>
      <w:r w:rsidRPr="00AD6477">
        <w:rPr>
          <w:rFonts w:ascii="Verdana" w:hAnsi="Verdana"/>
          <w:b/>
          <w:bCs/>
          <w:sz w:val="20"/>
          <w:szCs w:val="20"/>
          <w:lang w:val="lt-LT"/>
        </w:rPr>
        <w:t xml:space="preserve"> SISTEMOS PIRKIMO </w:t>
      </w:r>
      <w:bookmarkEnd w:id="0"/>
    </w:p>
    <w:p w14:paraId="0B5665AC" w14:textId="633F6095" w:rsidR="00762ABD" w:rsidRPr="00AD6477" w:rsidRDefault="00762ABD" w:rsidP="00762ABD">
      <w:pPr>
        <w:pStyle w:val="ListParagraph"/>
        <w:ind w:left="0"/>
        <w:jc w:val="center"/>
        <w:rPr>
          <w:rFonts w:ascii="Verdana" w:hAnsi="Verdana"/>
          <w:b/>
          <w:bCs/>
          <w:sz w:val="20"/>
          <w:szCs w:val="20"/>
          <w:lang w:val="lt-LT"/>
        </w:rPr>
      </w:pPr>
      <w:r w:rsidRPr="00AD6477">
        <w:rPr>
          <w:rFonts w:ascii="Verdana" w:hAnsi="Verdana"/>
          <w:b/>
          <w:bCs/>
          <w:sz w:val="20"/>
          <w:szCs w:val="20"/>
          <w:lang w:val="lt-LT"/>
        </w:rPr>
        <w:t>TECHNINĖ SPECIFIKACIJA</w:t>
      </w:r>
    </w:p>
    <w:p w14:paraId="0C873E72" w14:textId="77777777" w:rsidR="00762ABD" w:rsidRPr="00AD6477" w:rsidRDefault="00762ABD" w:rsidP="00762ABD">
      <w:pPr>
        <w:pStyle w:val="ListParagraph"/>
        <w:jc w:val="both"/>
        <w:rPr>
          <w:rFonts w:ascii="Verdana" w:hAnsi="Verdana"/>
          <w:b/>
          <w:bCs/>
          <w:sz w:val="20"/>
          <w:szCs w:val="20"/>
          <w:lang w:val="lt-LT"/>
        </w:rPr>
      </w:pPr>
    </w:p>
    <w:p w14:paraId="3B734F6A" w14:textId="77777777" w:rsidR="00762ABD" w:rsidRPr="00AD6477" w:rsidRDefault="00762ABD" w:rsidP="00762ABD">
      <w:pPr>
        <w:pStyle w:val="ListParagraph"/>
        <w:numPr>
          <w:ilvl w:val="0"/>
          <w:numId w:val="1"/>
        </w:numPr>
        <w:ind w:firstLine="799"/>
        <w:jc w:val="both"/>
        <w:rPr>
          <w:rFonts w:ascii="Verdana" w:hAnsi="Verdana"/>
          <w:b/>
          <w:bCs/>
          <w:sz w:val="20"/>
          <w:szCs w:val="20"/>
          <w:lang w:val="lt-LT"/>
        </w:rPr>
      </w:pPr>
      <w:r w:rsidRPr="00AD6477">
        <w:rPr>
          <w:rFonts w:ascii="Verdana" w:hAnsi="Verdana"/>
          <w:b/>
          <w:bCs/>
          <w:sz w:val="20"/>
          <w:szCs w:val="20"/>
          <w:lang w:val="lt-LT"/>
        </w:rPr>
        <w:t>Bendri reikalavimai</w:t>
      </w:r>
    </w:p>
    <w:p w14:paraId="51BA7198" w14:textId="1E5DE15C" w:rsidR="00762ABD" w:rsidRPr="00AD6477" w:rsidRDefault="00762ABD" w:rsidP="00762ABD">
      <w:pPr>
        <w:pStyle w:val="ListParagraph"/>
        <w:numPr>
          <w:ilvl w:val="1"/>
          <w:numId w:val="1"/>
        </w:numPr>
        <w:jc w:val="both"/>
        <w:rPr>
          <w:rFonts w:ascii="Verdana" w:hAnsi="Verdana"/>
          <w:b/>
          <w:sz w:val="20"/>
          <w:szCs w:val="20"/>
          <w:lang w:val="lt-LT"/>
        </w:rPr>
      </w:pPr>
      <w:r w:rsidRPr="00AD6477">
        <w:rPr>
          <w:rFonts w:ascii="Verdana" w:hAnsi="Verdana"/>
          <w:sz w:val="20"/>
          <w:szCs w:val="20"/>
          <w:lang w:val="lt-LT"/>
        </w:rPr>
        <w:t xml:space="preserve">VšĮ Lietuvos nacionalinis radijas ir televizija (toliau – Perkančioji organizacija; LRT) siekia įsigyti </w:t>
      </w:r>
      <w:r w:rsidR="00026248" w:rsidRPr="00AD6477">
        <w:rPr>
          <w:rFonts w:ascii="Verdana" w:hAnsi="Verdana"/>
          <w:b/>
          <w:sz w:val="20"/>
          <w:szCs w:val="20"/>
          <w:lang w:val="lt-LT"/>
        </w:rPr>
        <w:t>Ketvirtosios TV studijos (Toliau – ST-4)</w:t>
      </w:r>
      <w:r w:rsidR="00EE6781" w:rsidRPr="00AD6477">
        <w:rPr>
          <w:rFonts w:ascii="Verdana" w:hAnsi="Verdana"/>
          <w:b/>
          <w:sz w:val="20"/>
          <w:szCs w:val="20"/>
          <w:lang w:val="lt-LT"/>
        </w:rPr>
        <w:t>/TTA</w:t>
      </w:r>
      <w:r w:rsidR="00026248" w:rsidRPr="00AD6477">
        <w:rPr>
          <w:rFonts w:ascii="Verdana" w:hAnsi="Verdana"/>
          <w:b/>
          <w:sz w:val="20"/>
          <w:szCs w:val="20"/>
          <w:lang w:val="lt-LT"/>
        </w:rPr>
        <w:t xml:space="preserve"> vaizdo pultą</w:t>
      </w:r>
      <w:r w:rsidRPr="00AD6477">
        <w:rPr>
          <w:rFonts w:ascii="Verdana" w:hAnsi="Verdana"/>
          <w:b/>
          <w:sz w:val="20"/>
          <w:szCs w:val="20"/>
          <w:lang w:val="lt-LT"/>
        </w:rPr>
        <w:t xml:space="preserve">, </w:t>
      </w:r>
      <w:r w:rsidRPr="00AD6477">
        <w:rPr>
          <w:rFonts w:ascii="Verdana" w:hAnsi="Verdana"/>
          <w:bCs/>
          <w:sz w:val="20"/>
          <w:szCs w:val="20"/>
          <w:lang w:val="lt-LT"/>
        </w:rPr>
        <w:t>kuri</w:t>
      </w:r>
      <w:r w:rsidR="00026248" w:rsidRPr="00AD6477">
        <w:rPr>
          <w:rFonts w:ascii="Verdana" w:hAnsi="Verdana"/>
          <w:bCs/>
          <w:sz w:val="20"/>
          <w:szCs w:val="20"/>
          <w:lang w:val="lt-LT"/>
        </w:rPr>
        <w:t>s</w:t>
      </w:r>
      <w:r w:rsidRPr="00AD6477">
        <w:rPr>
          <w:rFonts w:ascii="Verdana" w:hAnsi="Verdana"/>
          <w:bCs/>
          <w:sz w:val="20"/>
          <w:szCs w:val="20"/>
          <w:lang w:val="lt-LT"/>
        </w:rPr>
        <w:t xml:space="preserve"> bus skirta</w:t>
      </w:r>
      <w:r w:rsidR="00026248" w:rsidRPr="00AD6477">
        <w:rPr>
          <w:rFonts w:ascii="Verdana" w:hAnsi="Verdana"/>
          <w:bCs/>
          <w:sz w:val="20"/>
          <w:szCs w:val="20"/>
          <w:lang w:val="lt-LT"/>
        </w:rPr>
        <w:t>s</w:t>
      </w:r>
      <w:r w:rsidRPr="00AD6477">
        <w:rPr>
          <w:rFonts w:ascii="Verdana" w:hAnsi="Verdana"/>
          <w:bCs/>
          <w:sz w:val="20"/>
          <w:szCs w:val="20"/>
          <w:lang w:val="lt-LT"/>
        </w:rPr>
        <w:t xml:space="preserve"> </w:t>
      </w:r>
      <w:r w:rsidR="0006326C" w:rsidRPr="00AD6477">
        <w:rPr>
          <w:rFonts w:ascii="Verdana" w:hAnsi="Verdana"/>
          <w:bCs/>
          <w:sz w:val="20"/>
          <w:szCs w:val="20"/>
          <w:lang w:val="lt-LT"/>
        </w:rPr>
        <w:t>pakeisti</w:t>
      </w:r>
      <w:r w:rsidR="00026248" w:rsidRPr="00AD6477">
        <w:rPr>
          <w:rFonts w:ascii="Verdana" w:hAnsi="Verdana"/>
          <w:bCs/>
          <w:sz w:val="20"/>
          <w:szCs w:val="20"/>
          <w:lang w:val="lt-LT"/>
        </w:rPr>
        <w:t xml:space="preserve"> šiuo metų </w:t>
      </w:r>
      <w:r w:rsidR="0006326C" w:rsidRPr="00AD6477">
        <w:rPr>
          <w:rFonts w:ascii="Verdana" w:hAnsi="Verdana"/>
          <w:bCs/>
          <w:sz w:val="20"/>
          <w:szCs w:val="20"/>
          <w:lang w:val="lt-LT"/>
        </w:rPr>
        <w:t>nauj</w:t>
      </w:r>
      <w:r w:rsidR="00AD6477">
        <w:rPr>
          <w:rFonts w:ascii="Verdana" w:hAnsi="Verdana"/>
          <w:bCs/>
          <w:sz w:val="20"/>
          <w:szCs w:val="20"/>
          <w:lang w:val="lt-LT"/>
        </w:rPr>
        <w:t>ina</w:t>
      </w:r>
      <w:r w:rsidR="0006326C" w:rsidRPr="00AD6477">
        <w:rPr>
          <w:rFonts w:ascii="Verdana" w:hAnsi="Verdana"/>
          <w:bCs/>
          <w:sz w:val="20"/>
          <w:szCs w:val="20"/>
          <w:lang w:val="lt-LT"/>
        </w:rPr>
        <w:t>mą seną vaizdo pultą</w:t>
      </w:r>
      <w:r w:rsidRPr="00AD6477">
        <w:rPr>
          <w:rFonts w:ascii="Verdana" w:hAnsi="Verdana"/>
          <w:bCs/>
          <w:sz w:val="20"/>
          <w:szCs w:val="20"/>
          <w:lang w:val="lt-LT"/>
        </w:rPr>
        <w:t xml:space="preserve"> (toliau</w:t>
      </w:r>
      <w:r w:rsidRPr="00AD6477">
        <w:rPr>
          <w:rFonts w:ascii="Verdana" w:hAnsi="Verdana"/>
          <w:sz w:val="20"/>
          <w:szCs w:val="20"/>
          <w:lang w:val="lt-LT"/>
        </w:rPr>
        <w:t xml:space="preserve"> – prekės/įranga).</w:t>
      </w:r>
    </w:p>
    <w:p w14:paraId="3980D9A5" w14:textId="43416DBF" w:rsidR="00FF1024" w:rsidRPr="00AD6477" w:rsidRDefault="00FF1024" w:rsidP="00FF1024">
      <w:pPr>
        <w:pStyle w:val="ListParagraph"/>
        <w:numPr>
          <w:ilvl w:val="1"/>
          <w:numId w:val="1"/>
        </w:numPr>
        <w:jc w:val="both"/>
        <w:rPr>
          <w:rFonts w:ascii="Verdana" w:hAnsi="Verdana"/>
          <w:sz w:val="20"/>
          <w:szCs w:val="20"/>
          <w:lang w:val="lt-LT"/>
        </w:rPr>
      </w:pPr>
      <w:bookmarkStart w:id="1" w:name="_Hlk180506113"/>
      <w:r w:rsidRPr="00AD6477">
        <w:rPr>
          <w:rFonts w:ascii="Verdana" w:hAnsi="Verdana"/>
          <w:sz w:val="20"/>
          <w:szCs w:val="20"/>
          <w:lang w:val="lt-LT"/>
        </w:rPr>
        <w:t xml:space="preserve">Reikalavimai Prekei pateikiami šioje Techninėje specifikacijoje. LRT siekia įsigyti TV </w:t>
      </w:r>
      <w:r w:rsidR="00FD4B9B" w:rsidRPr="00AD6477">
        <w:rPr>
          <w:rFonts w:ascii="Verdana" w:hAnsi="Verdana"/>
          <w:sz w:val="20"/>
          <w:szCs w:val="20"/>
          <w:lang w:val="lt-LT"/>
        </w:rPr>
        <w:t>vaizdo</w:t>
      </w:r>
      <w:r w:rsidRPr="00AD6477">
        <w:rPr>
          <w:rFonts w:ascii="Verdana" w:hAnsi="Verdana"/>
          <w:sz w:val="20"/>
          <w:szCs w:val="20"/>
          <w:lang w:val="lt-LT"/>
        </w:rPr>
        <w:t xml:space="preserve"> pultą</w:t>
      </w:r>
      <w:r w:rsidRPr="00AD6477">
        <w:rPr>
          <w:rFonts w:ascii="Verdana" w:hAnsi="Verdana"/>
          <w:bCs/>
          <w:sz w:val="20"/>
          <w:szCs w:val="20"/>
          <w:lang w:val="lt-LT"/>
        </w:rPr>
        <w:t xml:space="preserve">, aprašytą Techninės specifikacijos </w:t>
      </w:r>
      <w:r w:rsidR="00AD6477">
        <w:rPr>
          <w:rFonts w:ascii="Verdana" w:hAnsi="Verdana"/>
          <w:bCs/>
          <w:sz w:val="20"/>
          <w:szCs w:val="20"/>
          <w:lang w:val="lt-LT"/>
        </w:rPr>
        <w:t>2</w:t>
      </w:r>
      <w:r w:rsidRPr="00AD6477">
        <w:rPr>
          <w:rFonts w:ascii="Verdana" w:hAnsi="Verdana"/>
          <w:bCs/>
          <w:sz w:val="20"/>
          <w:szCs w:val="20"/>
          <w:lang w:val="lt-LT"/>
        </w:rPr>
        <w:t xml:space="preserve"> lentelėje. </w:t>
      </w:r>
    </w:p>
    <w:p w14:paraId="1F2A5D78" w14:textId="7287126A" w:rsidR="00FF1024" w:rsidRPr="00AD6477" w:rsidRDefault="00FF1024" w:rsidP="00FF1024">
      <w:pPr>
        <w:pStyle w:val="ListParagraph"/>
        <w:numPr>
          <w:ilvl w:val="1"/>
          <w:numId w:val="1"/>
        </w:numPr>
        <w:jc w:val="both"/>
        <w:rPr>
          <w:rFonts w:ascii="Verdana" w:hAnsi="Verdana"/>
          <w:sz w:val="20"/>
          <w:szCs w:val="20"/>
          <w:lang w:val="lt-LT"/>
        </w:rPr>
      </w:pPr>
      <w:r w:rsidRPr="00AD6477">
        <w:rPr>
          <w:rFonts w:ascii="Verdana" w:hAnsi="Verdana"/>
          <w:sz w:val="20"/>
          <w:szCs w:val="20"/>
          <w:lang w:val="lt-LT"/>
        </w:rPr>
        <w:t xml:space="preserve">Prekė skirta vieno </w:t>
      </w:r>
      <w:r w:rsidRPr="00AD6477">
        <w:rPr>
          <w:rFonts w:ascii="Verdana" w:hAnsi="Verdana"/>
          <w:bCs/>
          <w:sz w:val="20"/>
          <w:szCs w:val="20"/>
          <w:lang w:val="lt-LT"/>
        </w:rPr>
        <w:t>TV vaizdo, garso ir grafikos šaltinių miksavimui ir galutinio programinio srauto formavimui.</w:t>
      </w:r>
    </w:p>
    <w:p w14:paraId="375085DB" w14:textId="77777777" w:rsidR="00FF1024" w:rsidRPr="00AD6477" w:rsidRDefault="00FF1024" w:rsidP="00FF1024">
      <w:pPr>
        <w:pStyle w:val="ListParagraph"/>
        <w:numPr>
          <w:ilvl w:val="1"/>
          <w:numId w:val="1"/>
        </w:numPr>
        <w:tabs>
          <w:tab w:val="left" w:pos="993"/>
        </w:tabs>
        <w:rPr>
          <w:rFonts w:ascii="Verdana" w:hAnsi="Verdana"/>
          <w:sz w:val="20"/>
          <w:szCs w:val="20"/>
          <w:lang w:val="lt-LT"/>
        </w:rPr>
      </w:pPr>
      <w:r w:rsidRPr="00AD6477">
        <w:rPr>
          <w:rFonts w:ascii="Verdana" w:hAnsi="Verdana"/>
          <w:sz w:val="20"/>
          <w:szCs w:val="20"/>
          <w:lang w:val="lt-LT"/>
        </w:rPr>
        <w:t>Techninėje specifikacijoje vartojamos sąvokos:</w:t>
      </w:r>
    </w:p>
    <w:p w14:paraId="272C046B" w14:textId="18FDCF14" w:rsidR="00FF1024" w:rsidRPr="00AD6477" w:rsidRDefault="00FF1024" w:rsidP="00FF1024">
      <w:pPr>
        <w:pStyle w:val="ListParagraph"/>
        <w:numPr>
          <w:ilvl w:val="2"/>
          <w:numId w:val="1"/>
        </w:numPr>
        <w:tabs>
          <w:tab w:val="left" w:pos="993"/>
        </w:tabs>
        <w:jc w:val="both"/>
        <w:rPr>
          <w:rFonts w:ascii="Verdana" w:hAnsi="Verdana"/>
          <w:sz w:val="20"/>
          <w:szCs w:val="20"/>
          <w:lang w:val="lt-LT"/>
        </w:rPr>
      </w:pPr>
      <w:r w:rsidRPr="00AD6477">
        <w:rPr>
          <w:rFonts w:ascii="Verdana" w:hAnsi="Verdana"/>
          <w:b/>
          <w:bCs/>
          <w:sz w:val="20"/>
          <w:szCs w:val="20"/>
          <w:lang w:val="lt-LT"/>
        </w:rPr>
        <w:t>Dokumentacija</w:t>
      </w:r>
      <w:r w:rsidRPr="00AD6477">
        <w:rPr>
          <w:rFonts w:ascii="Verdana" w:hAnsi="Verdana"/>
          <w:sz w:val="20"/>
          <w:szCs w:val="20"/>
          <w:lang w:val="lt-LT"/>
        </w:rPr>
        <w:t xml:space="preserve"> – </w:t>
      </w:r>
      <w:r w:rsidR="00AD6477">
        <w:rPr>
          <w:rFonts w:ascii="Verdana" w:hAnsi="Verdana"/>
          <w:sz w:val="20"/>
          <w:szCs w:val="20"/>
          <w:lang w:val="lt-LT"/>
        </w:rPr>
        <w:t xml:space="preserve">gamintojo </w:t>
      </w:r>
      <w:r w:rsidRPr="00AD6477">
        <w:rPr>
          <w:rFonts w:ascii="Verdana" w:hAnsi="Verdana"/>
          <w:sz w:val="20"/>
          <w:szCs w:val="20"/>
          <w:lang w:val="lt-LT"/>
        </w:rPr>
        <w:t xml:space="preserve">dokumentai (vartotojo vadovai, techniniai pasai, kita gamintojo teikiama informacija apie Prekės parametrus) arba gamintojų internetinių puslapių nuorodos, kuriuose pateikiama gamintojo informacija apie siūlomos Prekės atitikimą </w:t>
      </w:r>
      <w:r w:rsidRPr="00AD6477">
        <w:rPr>
          <w:rFonts w:ascii="Verdana" w:eastAsia="Times New Roman" w:hAnsi="Verdana"/>
          <w:sz w:val="20"/>
          <w:szCs w:val="20"/>
          <w:lang w:val="lt-LT"/>
        </w:rPr>
        <w:t>reikalaujamam parametrui / specifikacijai.</w:t>
      </w:r>
    </w:p>
    <w:p w14:paraId="5EB238E3" w14:textId="77777777" w:rsidR="00FF1024" w:rsidRPr="00AD6477" w:rsidRDefault="00FF1024" w:rsidP="00FF1024">
      <w:pPr>
        <w:pStyle w:val="ListParagraph"/>
        <w:numPr>
          <w:ilvl w:val="1"/>
          <w:numId w:val="1"/>
        </w:numPr>
        <w:jc w:val="both"/>
        <w:rPr>
          <w:rFonts w:ascii="Verdana" w:eastAsia="Times New Roman" w:hAnsi="Verdana"/>
          <w:b/>
          <w:bCs/>
          <w:sz w:val="20"/>
          <w:szCs w:val="20"/>
          <w:lang w:val="lt-LT"/>
        </w:rPr>
      </w:pPr>
      <w:r w:rsidRPr="00AD6477">
        <w:rPr>
          <w:rFonts w:ascii="Verdana" w:eastAsia="Times New Roman" w:hAnsi="Verdana"/>
          <w:b/>
          <w:bCs/>
          <w:sz w:val="20"/>
          <w:szCs w:val="20"/>
          <w:lang w:val="lt-LT"/>
        </w:rPr>
        <w:t xml:space="preserve">Bendri reikalavimai tiekėjui dėl Techninės specifikacijos pildymo: </w:t>
      </w:r>
    </w:p>
    <w:p w14:paraId="763D4942" w14:textId="77777777" w:rsidR="00FF1024"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Tiekėjas turi užpildyti visus Techninės specifikacijos lentelių laukelius, kurie pažymėti „/</w:t>
      </w:r>
      <w:r w:rsidRPr="00AD6477">
        <w:rPr>
          <w:rFonts w:ascii="Verdana" w:eastAsia="Times New Roman" w:hAnsi="Verdana"/>
          <w:i/>
          <w:iCs/>
          <w:sz w:val="20"/>
          <w:szCs w:val="20"/>
          <w:lang w:val="lt-LT"/>
        </w:rPr>
        <w:t>įrašyti</w:t>
      </w:r>
      <w:r w:rsidRPr="00AD6477">
        <w:rPr>
          <w:rFonts w:ascii="Verdana" w:eastAsia="Times New Roman" w:hAnsi="Verdana"/>
          <w:sz w:val="20"/>
          <w:szCs w:val="20"/>
          <w:lang w:val="lt-LT"/>
        </w:rPr>
        <w:t>/“ (tiekėjas ištrina „/</w:t>
      </w:r>
      <w:r w:rsidRPr="00AD6477">
        <w:rPr>
          <w:rFonts w:ascii="Verdana" w:eastAsia="Times New Roman" w:hAnsi="Verdana"/>
          <w:i/>
          <w:iCs/>
          <w:sz w:val="20"/>
          <w:szCs w:val="20"/>
          <w:lang w:val="lt-LT"/>
        </w:rPr>
        <w:t>įrašyti</w:t>
      </w:r>
      <w:r w:rsidRPr="00AD6477">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28305F4A" w14:textId="77777777" w:rsidR="00FF1024"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Tiekėjas negali palikti tuščių laukelių, kurie pažymėti „/</w:t>
      </w:r>
      <w:r w:rsidRPr="00AD6477">
        <w:rPr>
          <w:rFonts w:ascii="Verdana" w:eastAsia="Times New Roman" w:hAnsi="Verdana"/>
          <w:i/>
          <w:iCs/>
          <w:sz w:val="20"/>
          <w:szCs w:val="20"/>
          <w:lang w:val="lt-LT"/>
        </w:rPr>
        <w:t>įrašyti</w:t>
      </w:r>
      <w:r w:rsidRPr="00AD6477">
        <w:rPr>
          <w:rFonts w:ascii="Verdana" w:eastAsia="Times New Roman" w:hAnsi="Verdana"/>
          <w:sz w:val="20"/>
          <w:szCs w:val="20"/>
          <w:lang w:val="lt-LT"/>
        </w:rPr>
        <w:t>/“.</w:t>
      </w:r>
    </w:p>
    <w:p w14:paraId="62C46C87" w14:textId="77777777" w:rsidR="00FF1024"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3A3D6F56" w14:textId="21FB7FF7" w:rsidR="00AD6477" w:rsidRPr="00AD6477" w:rsidRDefault="00AD6477" w:rsidP="00AD6477">
      <w:pPr>
        <w:pStyle w:val="ListParagraph"/>
        <w:numPr>
          <w:ilvl w:val="1"/>
          <w:numId w:val="1"/>
        </w:numPr>
        <w:jc w:val="both"/>
        <w:rPr>
          <w:rFonts w:ascii="Verdana" w:eastAsia="Times New Roman" w:hAnsi="Verdana"/>
          <w:sz w:val="20"/>
          <w:szCs w:val="20"/>
          <w:lang w:val="lt-LT"/>
        </w:rPr>
      </w:pPr>
      <w:r w:rsidRPr="00AD6477">
        <w:rPr>
          <w:rFonts w:ascii="Verdana" w:hAnsi="Verdana" w:cstheme="majorBidi"/>
          <w:b/>
          <w:bCs/>
          <w:sz w:val="20"/>
          <w:szCs w:val="20"/>
          <w:lang w:val="lt-LT"/>
        </w:rPr>
        <w:t>Bendri reikalavimai dėl Prekės gamintojo ir modelio nurodymo:</w:t>
      </w:r>
    </w:p>
    <w:p w14:paraId="6064A989" w14:textId="77777777" w:rsidR="00AD6477"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 xml:space="preserve">Tiekėjas turi nurodyti konkrečius modelių pavadinimus ir gamintojus. </w:t>
      </w:r>
    </w:p>
    <w:p w14:paraId="067FE669" w14:textId="77777777" w:rsidR="00AD6477"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 xml:space="preserve">Konkrečiai pozicijai siūloma konkretaus gamintojo konkreti Prekė (modelis), jei nenurodyta kitaip. </w:t>
      </w:r>
    </w:p>
    <w:p w14:paraId="6B40464F" w14:textId="77777777" w:rsidR="00AD6477" w:rsidRPr="00AD6477" w:rsidRDefault="00AD6477" w:rsidP="00AD6477">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 xml:space="preserve">Nurodydamas gamintoją tiekėjas nurodo prekės ženklą ir skliausteliuose gamintojo juridinio asmens pavadinimą, pvz.: Prekės Ženklas (UAB „Prekės ženklas“). </w:t>
      </w:r>
    </w:p>
    <w:p w14:paraId="5526F97E" w14:textId="372C4544" w:rsidR="00AD6477" w:rsidRPr="00AD6477" w:rsidRDefault="00AD6477" w:rsidP="00AD6477">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Nurodydamas modelį tiekėjas nurodo gamintojo suteiktą prekės pavadinimą ir/arba, jeigu suteiktas, gamintojo kodą identifikuojantį konkretų modelį.</w:t>
      </w:r>
    </w:p>
    <w:p w14:paraId="24845E4C" w14:textId="542972D3" w:rsidR="00FF1024"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Jeigu siūloma prekė neturi konkretaus gamintojo ar modelio pavadinimo:</w:t>
      </w:r>
    </w:p>
    <w:p w14:paraId="052248A1" w14:textId="77777777" w:rsidR="00FF1024" w:rsidRPr="00AD6477" w:rsidRDefault="00FF1024" w:rsidP="00FF1024">
      <w:pPr>
        <w:pStyle w:val="ListParagraph"/>
        <w:numPr>
          <w:ilvl w:val="3"/>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pateikiamas paaiškinimas dėl kokių priežasčių neįmanoma nurodyti gamintojo / modelio arba;</w:t>
      </w:r>
    </w:p>
    <w:p w14:paraId="0F48F2C0" w14:textId="77777777" w:rsidR="00FF1024" w:rsidRPr="00AD6477" w:rsidRDefault="00FF1024" w:rsidP="00FF1024">
      <w:pPr>
        <w:pStyle w:val="ListParagraph"/>
        <w:numPr>
          <w:ilvl w:val="3"/>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jeigu prekė modulinė:</w:t>
      </w:r>
    </w:p>
    <w:p w14:paraId="7C95744E" w14:textId="0D8095FB" w:rsidR="00FF1024" w:rsidRPr="00AD6477" w:rsidRDefault="00AD6477" w:rsidP="00FF1024">
      <w:pPr>
        <w:pStyle w:val="ListParagraph"/>
        <w:jc w:val="both"/>
        <w:rPr>
          <w:rFonts w:ascii="Verdana" w:eastAsia="Times New Roman" w:hAnsi="Verdana"/>
          <w:sz w:val="20"/>
          <w:szCs w:val="20"/>
          <w:lang w:val="lt-LT"/>
        </w:rPr>
      </w:pPr>
      <w:r>
        <w:rPr>
          <w:rFonts w:ascii="Verdana" w:eastAsia="Times New Roman" w:hAnsi="Verdana"/>
          <w:sz w:val="20"/>
          <w:szCs w:val="20"/>
          <w:lang w:val="lt-LT"/>
        </w:rPr>
        <w:t>6</w:t>
      </w:r>
      <w:r w:rsidR="00FF1024" w:rsidRPr="00AD6477">
        <w:rPr>
          <w:rFonts w:ascii="Verdana" w:eastAsia="Times New Roman" w:hAnsi="Verdana"/>
          <w:sz w:val="20"/>
          <w:szCs w:val="20"/>
          <w:lang w:val="lt-LT"/>
        </w:rPr>
        <w:t>.</w:t>
      </w:r>
      <w:r>
        <w:rPr>
          <w:rFonts w:ascii="Verdana" w:eastAsia="Times New Roman" w:hAnsi="Verdana"/>
          <w:sz w:val="20"/>
          <w:szCs w:val="20"/>
          <w:lang w:val="lt-LT"/>
        </w:rPr>
        <w:t>5</w:t>
      </w:r>
      <w:r w:rsidR="00FF1024" w:rsidRPr="00AD6477">
        <w:rPr>
          <w:rFonts w:ascii="Verdana" w:eastAsia="Times New Roman" w:hAnsi="Verdana"/>
          <w:sz w:val="20"/>
          <w:szCs w:val="20"/>
          <w:lang w:val="lt-LT"/>
        </w:rPr>
        <w:t>.2.1. modelio pavadinimo sudarymo būdas, arba;</w:t>
      </w:r>
    </w:p>
    <w:p w14:paraId="0C9BDC42" w14:textId="5FC349B9" w:rsidR="00FF1024" w:rsidRPr="00AD6477" w:rsidRDefault="00AD6477" w:rsidP="00FF1024">
      <w:pPr>
        <w:pStyle w:val="ListParagraph"/>
        <w:jc w:val="both"/>
        <w:rPr>
          <w:rFonts w:ascii="Verdana" w:eastAsia="Times New Roman" w:hAnsi="Verdana"/>
          <w:sz w:val="20"/>
          <w:szCs w:val="20"/>
          <w:lang w:val="lt-LT"/>
        </w:rPr>
      </w:pPr>
      <w:r>
        <w:rPr>
          <w:rFonts w:ascii="Verdana" w:eastAsia="Times New Roman" w:hAnsi="Verdana"/>
          <w:sz w:val="20"/>
          <w:szCs w:val="20"/>
          <w:lang w:val="lt-LT"/>
        </w:rPr>
        <w:t>6</w:t>
      </w:r>
      <w:r w:rsidR="00FF1024" w:rsidRPr="00AD6477">
        <w:rPr>
          <w:rFonts w:ascii="Verdana" w:eastAsia="Times New Roman" w:hAnsi="Verdana"/>
          <w:sz w:val="20"/>
          <w:szCs w:val="20"/>
          <w:lang w:val="lt-LT"/>
        </w:rPr>
        <w:t>.</w:t>
      </w:r>
      <w:r>
        <w:rPr>
          <w:rFonts w:ascii="Verdana" w:eastAsia="Times New Roman" w:hAnsi="Verdana"/>
          <w:sz w:val="20"/>
          <w:szCs w:val="20"/>
          <w:lang w:val="lt-LT"/>
        </w:rPr>
        <w:t>5</w:t>
      </w:r>
      <w:r w:rsidR="00FF1024" w:rsidRPr="00AD6477">
        <w:rPr>
          <w:rFonts w:ascii="Verdana" w:eastAsia="Times New Roman" w:hAnsi="Verdana"/>
          <w:sz w:val="20"/>
          <w:szCs w:val="20"/>
          <w:lang w:val="lt-LT"/>
        </w:rPr>
        <w:t>.2.2. modulinę prekę sudarančių atskirų prekių gamintojai ir modeliai.</w:t>
      </w:r>
    </w:p>
    <w:p w14:paraId="525D96A2" w14:textId="77777777" w:rsidR="00FF1024" w:rsidRPr="00AD6477" w:rsidRDefault="00FF1024" w:rsidP="00FF1024">
      <w:pPr>
        <w:numPr>
          <w:ilvl w:val="1"/>
          <w:numId w:val="1"/>
        </w:numPr>
        <w:tabs>
          <w:tab w:val="left" w:pos="1134"/>
        </w:tabs>
        <w:contextualSpacing/>
        <w:jc w:val="both"/>
        <w:rPr>
          <w:rFonts w:ascii="Verdana" w:eastAsia="Times New Roman" w:hAnsi="Verdana"/>
          <w:b/>
          <w:bCs/>
          <w:sz w:val="20"/>
          <w:szCs w:val="20"/>
          <w:lang w:val="lt-LT" w:eastAsia="en-US"/>
        </w:rPr>
      </w:pPr>
      <w:r w:rsidRPr="00AD6477">
        <w:rPr>
          <w:rFonts w:ascii="Verdana" w:eastAsia="Times New Roman" w:hAnsi="Verdana"/>
          <w:b/>
          <w:bCs/>
          <w:sz w:val="20"/>
          <w:szCs w:val="20"/>
          <w:lang w:val="lt-LT" w:eastAsia="en-US"/>
        </w:rPr>
        <w:t>Reikalavimai tiekėjui dėl lentelių stulpelių „Siūlomi parametrai“ pildymo:</w:t>
      </w:r>
    </w:p>
    <w:p w14:paraId="6B68A9B4" w14:textId="419C4554" w:rsidR="00FF1024" w:rsidRPr="00AD6477" w:rsidRDefault="00FF1024" w:rsidP="00FF1024">
      <w:pPr>
        <w:numPr>
          <w:ilvl w:val="2"/>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AD6477">
        <w:rPr>
          <w:rFonts w:ascii="Verdana" w:eastAsia="Times New Roman" w:hAnsi="Verdana"/>
          <w:i/>
          <w:iCs/>
          <w:sz w:val="20"/>
          <w:szCs w:val="20"/>
          <w:lang w:val="lt-LT" w:eastAsia="en-US"/>
        </w:rPr>
        <w:t>/rekomenduojama pateikti/</w:t>
      </w:r>
      <w:r w:rsidRPr="00AD6477">
        <w:rPr>
          <w:rFonts w:ascii="Verdana" w:eastAsia="Times New Roman" w:hAnsi="Verdana"/>
          <w:sz w:val="20"/>
          <w:szCs w:val="20"/>
          <w:lang w:val="lt-LT" w:eastAsia="en-US"/>
        </w:rPr>
        <w:t>“ arba eilutė perbraukta</w:t>
      </w:r>
      <w:r w:rsidR="00AD6477" w:rsidRPr="00AD6477">
        <w:rPr>
          <w:rFonts w:ascii="Verdana" w:eastAsia="Times New Roman" w:hAnsi="Verdana"/>
          <w:sz w:val="20"/>
          <w:szCs w:val="20"/>
          <w:lang w:val="lt-LT" w:eastAsia="en-US"/>
        </w:rPr>
        <w:t xml:space="preserve"> </w:t>
      </w:r>
      <w:r w:rsidR="00AD6477" w:rsidRPr="00AD6477">
        <w:rPr>
          <w:rFonts w:ascii="Verdana" w:hAnsi="Verdana" w:cstheme="majorBidi"/>
          <w:sz w:val="20"/>
          <w:szCs w:val="20"/>
          <w:lang w:val="lt-LT"/>
        </w:rPr>
        <w:t>„</w:t>
      </w:r>
      <w:r w:rsidR="00AD6477" w:rsidRPr="00AD6477">
        <w:rPr>
          <w:rFonts w:ascii="Verdana" w:hAnsi="Verdana" w:cstheme="majorBidi"/>
          <w:noProof/>
          <w:sz w:val="20"/>
          <w:szCs w:val="20"/>
          <w:lang w:val="lt-LT"/>
        </w:rPr>
        <w:drawing>
          <wp:inline distT="0" distB="0" distL="0" distR="0" wp14:anchorId="2B0BB619" wp14:editId="7B55981F">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AD6477" w:rsidRPr="00AD6477">
        <w:rPr>
          <w:rFonts w:ascii="Verdana" w:hAnsi="Verdana" w:cstheme="majorBidi"/>
          <w:sz w:val="20"/>
          <w:szCs w:val="20"/>
          <w:lang w:val="lt-LT"/>
        </w:rPr>
        <w:t>“</w:t>
      </w:r>
      <w:r w:rsidRPr="00AD6477">
        <w:rPr>
          <w:rFonts w:ascii="Verdana" w:eastAsia="Times New Roman" w:hAnsi="Verdana"/>
          <w:sz w:val="20"/>
          <w:szCs w:val="20"/>
          <w:lang w:val="lt-LT" w:eastAsia="en-US"/>
        </w:rPr>
        <w:t xml:space="preserve">. </w:t>
      </w:r>
    </w:p>
    <w:p w14:paraId="29434AF7" w14:textId="51E9906B" w:rsidR="00FF1024" w:rsidRPr="00AD6477" w:rsidRDefault="00FF1024" w:rsidP="00AD6477">
      <w:pPr>
        <w:numPr>
          <w:ilvl w:val="2"/>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AD6477">
        <w:rPr>
          <w:rFonts w:ascii="Verdana" w:eastAsia="Times New Roman" w:hAnsi="Verdana"/>
          <w:i/>
          <w:iCs/>
          <w:sz w:val="20"/>
          <w:szCs w:val="20"/>
          <w:lang w:val="lt-LT" w:eastAsia="en-US"/>
        </w:rPr>
        <w:t>„ilgis – 1,5 m“</w:t>
      </w:r>
      <w:r w:rsidRPr="00AD6477">
        <w:rPr>
          <w:rFonts w:ascii="Verdana" w:eastAsia="Times New Roman" w:hAnsi="Verdana"/>
          <w:sz w:val="20"/>
          <w:szCs w:val="20"/>
          <w:lang w:val="lt-LT" w:eastAsia="en-US"/>
        </w:rPr>
        <w:t xml:space="preserve">, o ne </w:t>
      </w:r>
      <w:r w:rsidRPr="00AD6477">
        <w:rPr>
          <w:rFonts w:ascii="Verdana" w:eastAsia="Times New Roman" w:hAnsi="Verdana"/>
          <w:i/>
          <w:iCs/>
          <w:sz w:val="20"/>
          <w:szCs w:val="20"/>
          <w:lang w:val="lt-LT" w:eastAsia="en-US"/>
        </w:rPr>
        <w:t>„ilgis – ne mažiau kaip 1,25 m“</w:t>
      </w:r>
      <w:r w:rsidR="00AD6477" w:rsidRPr="00AD6477">
        <w:rPr>
          <w:rFonts w:ascii="Verdana" w:eastAsia="Times New Roman" w:hAnsi="Verdana"/>
          <w:sz w:val="20"/>
          <w:szCs w:val="20"/>
          <w:lang w:val="lt-LT" w:eastAsia="en-US"/>
        </w:rPr>
        <w:t xml:space="preserve">, </w:t>
      </w:r>
      <w:r w:rsidR="00AD6477" w:rsidRPr="00AD6477">
        <w:rPr>
          <w:rFonts w:ascii="Verdana" w:eastAsia="Times New Roman" w:hAnsi="Verdana"/>
          <w:sz w:val="20"/>
          <w:szCs w:val="20"/>
          <w:lang w:val="lt-LT"/>
        </w:rPr>
        <w:t>nebent pats reikalavimas leidžia nurodyti kitaip arba Dokumentacijoje aiškiai ir nedviprasmiškai nurodytas atitikimas specifikacijai / parametrui</w:t>
      </w:r>
    </w:p>
    <w:p w14:paraId="159FA0DA" w14:textId="351E86D0" w:rsidR="00FF1024" w:rsidRPr="00AD6477" w:rsidRDefault="00FF1024" w:rsidP="00AD6477">
      <w:pPr>
        <w:pStyle w:val="ListParagraph"/>
        <w:numPr>
          <w:ilvl w:val="2"/>
          <w:numId w:val="1"/>
        </w:numPr>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 xml:space="preserve">Tiekėjui vietoje konkrečių specifikacijų / parametrų nurodžius </w:t>
      </w:r>
      <w:r w:rsidRPr="00AD6477">
        <w:rPr>
          <w:rFonts w:ascii="Verdana" w:eastAsia="Times New Roman" w:hAnsi="Verdana"/>
          <w:i/>
          <w:iCs/>
          <w:sz w:val="20"/>
          <w:szCs w:val="20"/>
          <w:lang w:val="lt-LT" w:eastAsia="en-US"/>
        </w:rPr>
        <w:t>„atitinka“</w:t>
      </w:r>
      <w:r w:rsidRPr="00AD6477">
        <w:rPr>
          <w:rFonts w:ascii="Verdana" w:eastAsia="Times New Roman" w:hAnsi="Verdana"/>
          <w:sz w:val="20"/>
          <w:szCs w:val="20"/>
          <w:lang w:val="lt-LT" w:eastAsia="en-US"/>
        </w:rPr>
        <w:t xml:space="preserve">, </w:t>
      </w:r>
      <w:r w:rsidRPr="00AD6477">
        <w:rPr>
          <w:rFonts w:ascii="Verdana" w:eastAsia="Times New Roman" w:hAnsi="Verdana"/>
          <w:i/>
          <w:iCs/>
          <w:sz w:val="20"/>
          <w:szCs w:val="20"/>
          <w:lang w:val="lt-LT" w:eastAsia="en-US"/>
        </w:rPr>
        <w:t>„taip“</w:t>
      </w:r>
      <w:r w:rsidRPr="00AD6477">
        <w:rPr>
          <w:rFonts w:ascii="Verdana" w:eastAsia="Times New Roman" w:hAnsi="Verdana"/>
          <w:sz w:val="20"/>
          <w:szCs w:val="20"/>
          <w:lang w:val="lt-LT" w:eastAsia="en-US"/>
        </w:rPr>
        <w:t xml:space="preserve"> ar panašiai, toks tiekėjo pasiūlymas gali būti atmestas, kaip neatitinkantis pirkimo dokumentų reikalavimų, </w:t>
      </w:r>
      <w:r w:rsidR="00AD6477" w:rsidRPr="00AD6477">
        <w:rPr>
          <w:rFonts w:ascii="Verdana" w:eastAsia="Times New Roman" w:hAnsi="Verdana"/>
          <w:sz w:val="20"/>
          <w:szCs w:val="20"/>
          <w:lang w:val="lt-LT" w:eastAsia="en-US"/>
        </w:rPr>
        <w:t>jeigu su pasiūlymu nepateikta Dokumentacija bei iš tokio nurodymo, be papildomo paaiškinimo, negalima įsitikinti specifikacijos / parametro atitikimu reikalavimui</w:t>
      </w:r>
      <w:r w:rsidRPr="00AD6477">
        <w:rPr>
          <w:rFonts w:ascii="Verdana" w:eastAsia="Times New Roman" w:hAnsi="Verdana"/>
          <w:sz w:val="20"/>
          <w:szCs w:val="20"/>
          <w:lang w:val="lt-LT" w:eastAsia="en-US"/>
        </w:rPr>
        <w:t>.</w:t>
      </w:r>
    </w:p>
    <w:p w14:paraId="27EA8ABC" w14:textId="36B34BEC" w:rsidR="00FF1024" w:rsidRPr="00AD6477" w:rsidRDefault="00FF1024" w:rsidP="00FF1024">
      <w:pPr>
        <w:numPr>
          <w:ilvl w:val="2"/>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 xml:space="preserve">Tiekėjas, vadovaujantis pirkimo sąlygų </w:t>
      </w:r>
      <w:r w:rsidR="00AD6477">
        <w:rPr>
          <w:rFonts w:ascii="Verdana" w:eastAsia="Times New Roman" w:hAnsi="Verdana"/>
          <w:sz w:val="20"/>
          <w:szCs w:val="20"/>
          <w:lang w:val="lt-LT" w:eastAsia="en-US"/>
        </w:rPr>
        <w:t>reikalavimais</w:t>
      </w:r>
      <w:r w:rsidRPr="00AD6477">
        <w:rPr>
          <w:rFonts w:ascii="Verdana" w:eastAsia="Times New Roman" w:hAnsi="Verdana"/>
          <w:sz w:val="20"/>
          <w:szCs w:val="20"/>
          <w:lang w:val="lt-LT" w:eastAsia="en-US"/>
        </w:rPr>
        <w:t>, Techninėje specifikacijoje stulpelyje „Siūlomi parametrai“ nurodytą informaciją galės paaiškinti tik tuo atveju, jeigu:</w:t>
      </w:r>
    </w:p>
    <w:p w14:paraId="6BD92955" w14:textId="77777777" w:rsidR="00FF1024" w:rsidRPr="00AD6477" w:rsidRDefault="00FF1024" w:rsidP="00FF1024">
      <w:pPr>
        <w:numPr>
          <w:ilvl w:val="3"/>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lastRenderedPageBreak/>
        <w:t>Tiekėjas kartu su pasiūlymu pateikė Dokumentaciją ir pateiktoje Dokumentacijoje yra nurodyta informacija, patvirtinanti, kad tiekėjo siūloma Prekė atitinka Techninėje specifikacijoje nurodytus reikalavimus;</w:t>
      </w:r>
    </w:p>
    <w:p w14:paraId="05139652" w14:textId="77777777" w:rsidR="00FF1024" w:rsidRPr="00AD6477" w:rsidRDefault="00FF1024" w:rsidP="00FF1024">
      <w:pPr>
        <w:numPr>
          <w:ilvl w:val="3"/>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Tiekėjas pateiks paaiškinimą iš viešai prieinamos siūlomos Prekės gamintojo informacijos arba gamintojo patvirtinimą, kad tiekėjo siūloma Prekė atitinka Techninėje specifikacijoje nurodytus reikalavimus.</w:t>
      </w:r>
    </w:p>
    <w:p w14:paraId="5B7A85C1" w14:textId="77777777" w:rsidR="00FF1024" w:rsidRPr="00AD6477" w:rsidRDefault="00FF1024" w:rsidP="00FF1024">
      <w:pPr>
        <w:numPr>
          <w:ilvl w:val="1"/>
          <w:numId w:val="1"/>
        </w:numPr>
        <w:tabs>
          <w:tab w:val="left" w:pos="1134"/>
        </w:tabs>
        <w:contextualSpacing/>
        <w:jc w:val="both"/>
        <w:rPr>
          <w:rFonts w:ascii="Verdana" w:eastAsia="Times New Roman" w:hAnsi="Verdana"/>
          <w:b/>
          <w:bCs/>
          <w:sz w:val="20"/>
          <w:szCs w:val="20"/>
          <w:lang w:val="lt-LT" w:eastAsia="en-US"/>
        </w:rPr>
      </w:pPr>
      <w:r w:rsidRPr="00AD6477">
        <w:rPr>
          <w:rFonts w:ascii="Verdana" w:eastAsia="Times New Roman" w:hAnsi="Verdana"/>
          <w:b/>
          <w:bCs/>
          <w:sz w:val="20"/>
          <w:szCs w:val="20"/>
          <w:lang w:val="lt-LT" w:eastAsia="en-US"/>
        </w:rPr>
        <w:t>Reikalavimai tiekėjui dėl lentelių stulpelių „Siūlomus parametrus patvirtinantys dokumentai“ pildymo:</w:t>
      </w:r>
    </w:p>
    <w:p w14:paraId="066A1F46" w14:textId="77777777" w:rsidR="00FF1024" w:rsidRPr="00AD6477" w:rsidRDefault="00FF1024" w:rsidP="00FF1024">
      <w:pPr>
        <w:numPr>
          <w:ilvl w:val="2"/>
          <w:numId w:val="1"/>
        </w:numPr>
        <w:contextualSpacing/>
        <w:jc w:val="both"/>
        <w:rPr>
          <w:rFonts w:ascii="Verdana" w:hAnsi="Verdana"/>
          <w:sz w:val="20"/>
          <w:szCs w:val="20"/>
          <w:lang w:val="lt-LT" w:eastAsia="en-US"/>
        </w:rPr>
      </w:pPr>
      <w:r w:rsidRPr="00AD6477">
        <w:rPr>
          <w:rFonts w:ascii="Verdana" w:hAnsi="Verdana"/>
          <w:sz w:val="20"/>
          <w:szCs w:val="20"/>
          <w:lang w:val="lt-LT" w:eastAsia="en-US"/>
        </w:rPr>
        <w:t>Tiekėjas:</w:t>
      </w:r>
    </w:p>
    <w:p w14:paraId="303E71F5" w14:textId="6937FF9C" w:rsidR="00FF1024" w:rsidRPr="00AD6477" w:rsidRDefault="00FF1024" w:rsidP="00FF1024">
      <w:pPr>
        <w:numPr>
          <w:ilvl w:val="3"/>
          <w:numId w:val="1"/>
        </w:numPr>
        <w:contextualSpacing/>
        <w:jc w:val="both"/>
        <w:rPr>
          <w:rFonts w:ascii="Verdana" w:hAnsi="Verdana" w:cstheme="majorBidi"/>
          <w:sz w:val="20"/>
          <w:szCs w:val="20"/>
          <w:lang w:val="lt-LT"/>
        </w:rPr>
      </w:pPr>
      <w:r w:rsidRPr="00AD6477">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AD6477">
        <w:rPr>
          <w:rFonts w:ascii="Verdana" w:hAnsi="Verdana" w:cstheme="majorBidi"/>
          <w:sz w:val="20"/>
          <w:szCs w:val="20"/>
          <w:lang w:val="lt-LT"/>
        </w:rPr>
        <w:t>7</w:t>
      </w:r>
      <w:r w:rsidRPr="00AD6477">
        <w:rPr>
          <w:rFonts w:ascii="Verdana" w:hAnsi="Verdana" w:cstheme="majorBidi"/>
          <w:sz w:val="20"/>
          <w:szCs w:val="20"/>
          <w:lang w:val="lt-LT"/>
        </w:rPr>
        <w:t>.4</w:t>
      </w:r>
      <w:r w:rsidRPr="00AD6477">
        <w:rPr>
          <w:rFonts w:ascii="Verdana" w:hAnsi="Verdana" w:cstheme="majorBidi"/>
          <w:sz w:val="20"/>
          <w:szCs w:val="20"/>
          <w:lang w:val="lt-LT"/>
        </w:rPr>
        <w:fldChar w:fldCharType="begin"/>
      </w:r>
      <w:r w:rsidRPr="00AD6477">
        <w:rPr>
          <w:rFonts w:ascii="Verdana" w:hAnsi="Verdana" w:cstheme="majorBidi"/>
          <w:sz w:val="20"/>
          <w:szCs w:val="20"/>
          <w:lang w:val="lt-LT"/>
        </w:rPr>
        <w:instrText xml:space="preserve"> REF _Ref146809914 \r \h  \* MERGEFORMAT </w:instrText>
      </w:r>
      <w:r w:rsidRPr="00AD6477">
        <w:rPr>
          <w:rFonts w:ascii="Verdana" w:hAnsi="Verdana" w:cstheme="majorBidi"/>
          <w:sz w:val="20"/>
          <w:szCs w:val="20"/>
          <w:lang w:val="lt-LT"/>
        </w:rPr>
      </w:r>
      <w:r w:rsidRPr="00AD6477">
        <w:rPr>
          <w:rFonts w:ascii="Verdana" w:hAnsi="Verdana" w:cstheme="majorBidi"/>
          <w:sz w:val="20"/>
          <w:szCs w:val="20"/>
          <w:lang w:val="lt-LT"/>
        </w:rPr>
        <w:fldChar w:fldCharType="separate"/>
      </w:r>
      <w:r w:rsidRPr="00AD6477">
        <w:rPr>
          <w:rFonts w:ascii="Verdana" w:hAnsi="Verdana" w:cstheme="majorBidi"/>
          <w:sz w:val="20"/>
          <w:szCs w:val="20"/>
          <w:lang w:val="lt-LT"/>
        </w:rPr>
        <w:fldChar w:fldCharType="end"/>
      </w:r>
      <w:r w:rsidRPr="00AD6477">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A050" w14:textId="5BCE6F45" w:rsidR="00FF1024" w:rsidRPr="00AD6477" w:rsidRDefault="00FF1024" w:rsidP="00FF1024">
      <w:pPr>
        <w:numPr>
          <w:ilvl w:val="3"/>
          <w:numId w:val="1"/>
        </w:numPr>
        <w:contextualSpacing/>
        <w:jc w:val="both"/>
        <w:rPr>
          <w:rFonts w:ascii="Verdana" w:hAnsi="Verdana" w:cstheme="majorBidi"/>
          <w:sz w:val="20"/>
          <w:szCs w:val="20"/>
          <w:lang w:val="lt-LT"/>
        </w:rPr>
      </w:pPr>
      <w:r w:rsidRPr="00AD6477">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AD6477">
        <w:rPr>
          <w:rFonts w:ascii="Verdana" w:hAnsi="Verdana" w:cstheme="majorBidi"/>
          <w:color w:val="FF0000"/>
          <w:sz w:val="20"/>
          <w:szCs w:val="20"/>
          <w:lang w:val="lt-LT"/>
        </w:rPr>
        <w:t xml:space="preserve"> </w:t>
      </w:r>
      <w:r w:rsidRPr="00AD6477">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AD6477">
        <w:rPr>
          <w:rFonts w:ascii="Verdana" w:hAnsi="Verdana" w:cstheme="majorBidi"/>
          <w:sz w:val="20"/>
          <w:szCs w:val="20"/>
          <w:lang w:val="lt-LT"/>
        </w:rPr>
        <w:fldChar w:fldCharType="begin"/>
      </w:r>
      <w:r w:rsidRPr="00AD6477">
        <w:rPr>
          <w:rFonts w:ascii="Verdana" w:hAnsi="Verdana" w:cstheme="majorBidi"/>
          <w:sz w:val="20"/>
          <w:szCs w:val="20"/>
          <w:lang w:val="lt-LT"/>
        </w:rPr>
        <w:instrText xml:space="preserve"> REF _Ref146809914 \r \h  \* MERGEFORMAT </w:instrText>
      </w:r>
      <w:r w:rsidRPr="00AD6477">
        <w:rPr>
          <w:rFonts w:ascii="Verdana" w:hAnsi="Verdana" w:cstheme="majorBidi"/>
          <w:sz w:val="20"/>
          <w:szCs w:val="20"/>
          <w:lang w:val="lt-LT"/>
        </w:rPr>
      </w:r>
      <w:r w:rsidRPr="00AD6477">
        <w:rPr>
          <w:rFonts w:ascii="Verdana" w:hAnsi="Verdana" w:cstheme="majorBidi"/>
          <w:sz w:val="20"/>
          <w:szCs w:val="20"/>
          <w:lang w:val="lt-LT"/>
        </w:rPr>
        <w:fldChar w:fldCharType="separate"/>
      </w:r>
      <w:r w:rsidRPr="00AD6477">
        <w:rPr>
          <w:rFonts w:ascii="Verdana" w:hAnsi="Verdana" w:cstheme="majorBidi"/>
          <w:sz w:val="20"/>
          <w:szCs w:val="20"/>
          <w:cs/>
          <w:lang w:val="lt-LT"/>
        </w:rPr>
        <w:t>‎</w:t>
      </w:r>
      <w:r w:rsidR="00AD6477">
        <w:rPr>
          <w:rFonts w:ascii="Verdana" w:hAnsi="Verdana" w:cstheme="majorBidi"/>
          <w:sz w:val="20"/>
          <w:szCs w:val="20"/>
          <w:lang w:val="lt-LT"/>
        </w:rPr>
        <w:t>7</w:t>
      </w:r>
      <w:r w:rsidRPr="00AD6477">
        <w:rPr>
          <w:rFonts w:ascii="Verdana" w:hAnsi="Verdana" w:cstheme="majorBidi"/>
          <w:sz w:val="20"/>
          <w:szCs w:val="20"/>
          <w:lang w:val="lt-LT"/>
        </w:rPr>
        <w:t>.4</w:t>
      </w:r>
      <w:r w:rsidRPr="00AD6477">
        <w:rPr>
          <w:rFonts w:ascii="Verdana" w:hAnsi="Verdana" w:cstheme="majorBidi"/>
          <w:sz w:val="20"/>
          <w:szCs w:val="20"/>
          <w:lang w:val="lt-LT"/>
        </w:rPr>
        <w:fldChar w:fldCharType="end"/>
      </w:r>
      <w:r w:rsidRPr="00AD6477">
        <w:rPr>
          <w:rFonts w:ascii="Verdana" w:hAnsi="Verdana" w:cstheme="majorBidi"/>
          <w:sz w:val="20"/>
          <w:szCs w:val="20"/>
          <w:lang w:val="lt-LT"/>
        </w:rPr>
        <w:t> punkte nustatyta tvarka, kaip tiekėjo siūloma prekė atitinka keliamam reikalavimui – Tiekėjo pasiūlymas bus atmestas;</w:t>
      </w:r>
    </w:p>
    <w:p w14:paraId="216114E0" w14:textId="318AAF8A" w:rsidR="00FF1024" w:rsidRPr="00AD6477" w:rsidRDefault="00FF1024" w:rsidP="00FF1024">
      <w:pPr>
        <w:pStyle w:val="ListParagraph"/>
        <w:numPr>
          <w:ilvl w:val="3"/>
          <w:numId w:val="1"/>
        </w:numPr>
        <w:jc w:val="both"/>
        <w:rPr>
          <w:rFonts w:ascii="Verdana" w:eastAsia="Times New Roman" w:hAnsi="Verdana"/>
          <w:sz w:val="20"/>
          <w:szCs w:val="20"/>
          <w:lang w:val="lt-LT"/>
        </w:rPr>
      </w:pPr>
      <w:r w:rsidRPr="00AD6477">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AD6477">
        <w:rPr>
          <w:rFonts w:ascii="Verdana" w:hAnsi="Verdana" w:cstheme="majorBidi"/>
          <w:noProof/>
          <w:sz w:val="20"/>
          <w:szCs w:val="20"/>
          <w:lang w:val="lt-LT"/>
        </w:rPr>
        <w:drawing>
          <wp:inline distT="0" distB="0" distL="0" distR="0" wp14:anchorId="3CED7836" wp14:editId="7D297752">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AD6477">
        <w:rPr>
          <w:rFonts w:ascii="Verdana" w:hAnsi="Verdana" w:cstheme="majorBidi"/>
          <w:sz w:val="20"/>
          <w:szCs w:val="20"/>
          <w:lang w:val="lt-LT"/>
        </w:rPr>
        <w:t xml:space="preserve">“, tačiau Perkančioji organizacija turi teisę paprašyti paaiškinti atitikimą Techninės specifikacijos reikalavimui pasiūlymų vertinimo metu ir paaiškinti atitikimą Techninės specifikacijos </w:t>
      </w:r>
      <w:r w:rsidR="00AD6477">
        <w:rPr>
          <w:rFonts w:ascii="Verdana" w:hAnsi="Verdana" w:cstheme="majorBidi"/>
          <w:sz w:val="20"/>
          <w:szCs w:val="20"/>
          <w:lang w:val="lt-LT"/>
        </w:rPr>
        <w:t>7</w:t>
      </w:r>
      <w:r w:rsidRPr="00AD6477">
        <w:rPr>
          <w:rFonts w:ascii="Verdana" w:hAnsi="Verdana" w:cstheme="majorBidi"/>
          <w:sz w:val="20"/>
          <w:szCs w:val="20"/>
          <w:lang w:val="lt-LT"/>
        </w:rPr>
        <w:t>.4 punkte nustatyta tvarka, jeigu kils abejonių dėl Tiekėjo galimybių įgyvendinti reikalavimą sutarties vykdymo metu.</w:t>
      </w:r>
    </w:p>
    <w:p w14:paraId="246A99DD" w14:textId="77777777" w:rsidR="00FF1024" w:rsidRPr="00AD6477" w:rsidRDefault="00FF1024" w:rsidP="00FF1024">
      <w:pPr>
        <w:numPr>
          <w:ilvl w:val="2"/>
          <w:numId w:val="1"/>
        </w:numPr>
        <w:contextualSpacing/>
        <w:jc w:val="both"/>
        <w:rPr>
          <w:rFonts w:ascii="Verdana" w:eastAsia="Times New Roman" w:hAnsi="Verdana"/>
          <w:sz w:val="20"/>
          <w:szCs w:val="20"/>
          <w:lang w:val="lt-LT" w:eastAsia="en-US"/>
        </w:rPr>
      </w:pPr>
      <w:r w:rsidRPr="00AD6477">
        <w:rPr>
          <w:rFonts w:ascii="Verdana" w:eastAsia="Times New Roman" w:hAnsi="Verdana"/>
          <w:sz w:val="20"/>
          <w:szCs w:val="20"/>
          <w:lang w:val="lt-LT" w:eastAsia="en-US"/>
        </w:rPr>
        <w:t>Dokumentacija turi būti parengta įrangos gamintojo, o ne trečiųjų šalių. Jeigu prekė sudaryta iš kitų gamintojų įrangos ar dalių, gali būti teikiama tiek galutinės prekės, tiek prekės komplektuojančios dalies gamintojo Dokumentacija.</w:t>
      </w:r>
    </w:p>
    <w:p w14:paraId="289D6783" w14:textId="77777777" w:rsidR="00FF1024" w:rsidRPr="00AD6477" w:rsidRDefault="00FF1024" w:rsidP="00FF1024">
      <w:pPr>
        <w:pStyle w:val="ListParagraph"/>
        <w:numPr>
          <w:ilvl w:val="2"/>
          <w:numId w:val="1"/>
        </w:numPr>
        <w:jc w:val="both"/>
        <w:rPr>
          <w:rFonts w:ascii="Verdana" w:eastAsia="Times New Roman" w:hAnsi="Verdana"/>
          <w:sz w:val="20"/>
          <w:szCs w:val="20"/>
          <w:lang w:val="lt-LT"/>
        </w:rPr>
      </w:pPr>
      <w:r w:rsidRPr="00AD6477">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3998D738" w14:textId="77777777" w:rsidR="00FF1024" w:rsidRPr="00AD6477" w:rsidRDefault="00FF1024" w:rsidP="00FF1024">
      <w:pPr>
        <w:pStyle w:val="ListParagraph"/>
        <w:numPr>
          <w:ilvl w:val="2"/>
          <w:numId w:val="1"/>
        </w:numPr>
        <w:tabs>
          <w:tab w:val="left" w:pos="993"/>
        </w:tabs>
        <w:jc w:val="both"/>
        <w:rPr>
          <w:rFonts w:ascii="Verdana" w:hAnsi="Verdana"/>
          <w:sz w:val="20"/>
          <w:szCs w:val="20"/>
          <w:lang w:val="lt-LT"/>
        </w:rPr>
      </w:pPr>
      <w:r w:rsidRPr="00AD6477">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p>
    <w:p w14:paraId="378555E3" w14:textId="77777777" w:rsidR="00FF1024" w:rsidRPr="00AD6477" w:rsidRDefault="00FF1024" w:rsidP="00FF1024">
      <w:pPr>
        <w:numPr>
          <w:ilvl w:val="1"/>
          <w:numId w:val="1"/>
        </w:numPr>
        <w:tabs>
          <w:tab w:val="left" w:pos="993"/>
        </w:tabs>
        <w:contextualSpacing/>
        <w:jc w:val="both"/>
        <w:rPr>
          <w:rFonts w:ascii="Verdana" w:eastAsiaTheme="minorEastAsia" w:hAnsi="Verdana"/>
          <w:sz w:val="20"/>
          <w:szCs w:val="20"/>
          <w:lang w:val="lt-LT" w:eastAsia="en-US"/>
        </w:rPr>
      </w:pPr>
      <w:r w:rsidRPr="00AD6477">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2" w:name="_Hlk42000936"/>
      <w:r w:rsidRPr="00AD6477">
        <w:rPr>
          <w:rFonts w:ascii="Verdana" w:eastAsiaTheme="minorEastAsia" w:hAnsi="Verdana"/>
          <w:sz w:val="20"/>
          <w:szCs w:val="20"/>
          <w:lang w:val="lt-LT" w:eastAsia="en-US"/>
        </w:rPr>
        <w:t>, gavęs rašytinį perkančiosios organizacijos sutikimą,</w:t>
      </w:r>
      <w:bookmarkEnd w:id="2"/>
      <w:r w:rsidRPr="00AD6477">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113CB771" w14:textId="77777777" w:rsidR="00FF1024" w:rsidRPr="00AD6477" w:rsidRDefault="00FF1024" w:rsidP="00FF1024">
      <w:pPr>
        <w:pStyle w:val="ListParagraph"/>
        <w:numPr>
          <w:ilvl w:val="1"/>
          <w:numId w:val="1"/>
        </w:numPr>
        <w:jc w:val="both"/>
        <w:rPr>
          <w:rFonts w:ascii="Verdana" w:hAnsi="Verdana"/>
          <w:sz w:val="20"/>
          <w:szCs w:val="20"/>
          <w:lang w:val="lt-LT"/>
        </w:rPr>
      </w:pPr>
      <w:r w:rsidRPr="00AD6477">
        <w:rPr>
          <w:rFonts w:ascii="Verdana" w:hAnsi="Verdana"/>
          <w:sz w:val="20"/>
          <w:szCs w:val="20"/>
          <w:lang w:val="lt-LT"/>
        </w:rPr>
        <w:t>Prekės turi būti komplektuojamos:</w:t>
      </w:r>
    </w:p>
    <w:p w14:paraId="61561296" w14:textId="77777777" w:rsidR="00FF1024" w:rsidRPr="00AD6477" w:rsidRDefault="00FF1024" w:rsidP="00FF1024">
      <w:pPr>
        <w:pStyle w:val="ListParagraph"/>
        <w:numPr>
          <w:ilvl w:val="2"/>
          <w:numId w:val="1"/>
        </w:numPr>
        <w:jc w:val="both"/>
        <w:rPr>
          <w:rFonts w:ascii="Verdana" w:hAnsi="Verdana"/>
          <w:sz w:val="20"/>
          <w:szCs w:val="20"/>
          <w:lang w:val="lt-LT"/>
        </w:rPr>
      </w:pPr>
      <w:r w:rsidRPr="00AD6477">
        <w:rPr>
          <w:rFonts w:ascii="Verdana" w:hAnsi="Verdana"/>
          <w:sz w:val="20"/>
          <w:szCs w:val="20"/>
          <w:lang w:val="lt-LT"/>
        </w:rPr>
        <w:lastRenderedPageBreak/>
        <w:t>su visais Prekės gamintojo įprastoje Prekės komplektacijoje nurodytais priedais (</w:t>
      </w:r>
      <w:proofErr w:type="spellStart"/>
      <w:r w:rsidRPr="00AD6477">
        <w:rPr>
          <w:rFonts w:ascii="Verdana" w:hAnsi="Verdana"/>
          <w:sz w:val="20"/>
          <w:szCs w:val="20"/>
          <w:lang w:val="lt-LT"/>
        </w:rPr>
        <w:t>t.y</w:t>
      </w:r>
      <w:proofErr w:type="spellEnd"/>
      <w:r w:rsidRPr="00AD6477">
        <w:rPr>
          <w:rFonts w:ascii="Verdana" w:hAnsi="Verdana"/>
          <w:sz w:val="20"/>
          <w:szCs w:val="20"/>
          <w:lang w:val="lt-LT"/>
        </w:rPr>
        <w:t>. tais priedais, kurie nurodyti Dokumentacijoje), jeigu nėra nurodyta kitaip;</w:t>
      </w:r>
    </w:p>
    <w:p w14:paraId="3E13E899" w14:textId="77777777" w:rsidR="00FF1024" w:rsidRPr="00AD6477" w:rsidRDefault="00FF1024" w:rsidP="00FF1024">
      <w:pPr>
        <w:pStyle w:val="ListParagraph"/>
        <w:numPr>
          <w:ilvl w:val="2"/>
          <w:numId w:val="1"/>
        </w:numPr>
        <w:jc w:val="both"/>
        <w:rPr>
          <w:rFonts w:ascii="Verdana" w:hAnsi="Verdana"/>
          <w:sz w:val="20"/>
          <w:szCs w:val="20"/>
          <w:lang w:val="lt-LT"/>
        </w:rPr>
      </w:pPr>
      <w:r w:rsidRPr="00AD6477">
        <w:rPr>
          <w:rFonts w:ascii="Verdana" w:hAnsi="Verdana"/>
          <w:sz w:val="20"/>
          <w:szCs w:val="20"/>
          <w:lang w:val="lt-LT"/>
        </w:rPr>
        <w:t>su visais tinkamam Prekių veikimui reikalingais priedais – montavimo medžiagomis, priedais, kabeliais ir pan., jeigu tokie priedai reikalingi tinkamam Prekės veikimui, net jeigu tai atskirai nėra nurodyta.</w:t>
      </w:r>
    </w:p>
    <w:p w14:paraId="1CCF02D6" w14:textId="77777777" w:rsidR="00FF1024" w:rsidRPr="00AD6477" w:rsidRDefault="00FF1024" w:rsidP="00FF1024">
      <w:pPr>
        <w:pStyle w:val="ListParagraph"/>
        <w:numPr>
          <w:ilvl w:val="1"/>
          <w:numId w:val="1"/>
        </w:numPr>
        <w:jc w:val="both"/>
        <w:rPr>
          <w:rFonts w:ascii="Verdana" w:hAnsi="Verdana"/>
          <w:b/>
          <w:bCs/>
          <w:sz w:val="20"/>
          <w:szCs w:val="20"/>
          <w:lang w:val="lt-LT"/>
        </w:rPr>
      </w:pPr>
      <w:r w:rsidRPr="00AD6477">
        <w:rPr>
          <w:rFonts w:ascii="Verdana" w:hAnsi="Verdana"/>
          <w:sz w:val="20"/>
          <w:szCs w:val="20"/>
          <w:lang w:val="lt-LT"/>
        </w:rPr>
        <w:t>Prekės, atitinkančios Techninės specifikacijos reikalavimus, turi būti pristatytos, įdiegtos, sumontuotos adresu S. Konarskio g. 49, 03123 Vilnius. Sutarties vykdymo metu pristatymo adresas gali būti patikslintas.</w:t>
      </w:r>
    </w:p>
    <w:p w14:paraId="15E44C46" w14:textId="0C5BE78E" w:rsidR="00F00BB4" w:rsidRPr="00AD6477" w:rsidRDefault="00FF1024" w:rsidP="00762ABD">
      <w:pPr>
        <w:numPr>
          <w:ilvl w:val="1"/>
          <w:numId w:val="1"/>
        </w:numPr>
        <w:tabs>
          <w:tab w:val="left" w:pos="993"/>
        </w:tabs>
        <w:contextualSpacing/>
        <w:jc w:val="both"/>
        <w:rPr>
          <w:rFonts w:ascii="Verdana" w:eastAsiaTheme="minorEastAsia" w:hAnsi="Verdana"/>
          <w:sz w:val="20"/>
          <w:szCs w:val="20"/>
          <w:lang w:val="lt-LT" w:eastAsia="en-US"/>
        </w:rPr>
      </w:pPr>
      <w:r w:rsidRPr="00AD6477">
        <w:rPr>
          <w:rFonts w:ascii="Verdana" w:eastAsiaTheme="minorEastAsia" w:hAnsi="Verdana"/>
          <w:sz w:val="20"/>
          <w:szCs w:val="20"/>
          <w:lang w:val="lt-LT" w:eastAsia="en-US"/>
        </w:rPr>
        <w:t xml:space="preserve">Prekių pristatymo terminas (įskaitant prekių diegimą, montavimą) – </w:t>
      </w:r>
      <w:r w:rsidRPr="00AD6477">
        <w:rPr>
          <w:rFonts w:ascii="Verdana" w:eastAsiaTheme="minorEastAsia" w:hAnsi="Verdana"/>
          <w:b/>
          <w:bCs/>
          <w:sz w:val="20"/>
          <w:szCs w:val="20"/>
          <w:lang w:val="lt-LT" w:eastAsia="en-US"/>
        </w:rPr>
        <w:t xml:space="preserve">2 (du) mėnesiai </w:t>
      </w:r>
      <w:r w:rsidRPr="00AD6477">
        <w:rPr>
          <w:rFonts w:ascii="Verdana" w:eastAsiaTheme="minorEastAsia" w:hAnsi="Verdana"/>
          <w:bCs/>
          <w:sz w:val="20"/>
          <w:szCs w:val="20"/>
          <w:lang w:val="lt-LT" w:eastAsia="en-US"/>
        </w:rPr>
        <w:t>nuo sutarties įsigaliojimo</w:t>
      </w:r>
      <w:r w:rsidRPr="00AD6477">
        <w:rPr>
          <w:rFonts w:ascii="Verdana" w:eastAsiaTheme="minorEastAsia" w:hAnsi="Verdana"/>
          <w:sz w:val="20"/>
          <w:szCs w:val="20"/>
          <w:lang w:val="lt-LT" w:eastAsia="en-US"/>
        </w:rPr>
        <w:t>. Šis terminas gali būti pratęstas Pirkimo sutartyje nustatyta tvarka ir terminais.</w:t>
      </w:r>
    </w:p>
    <w:p w14:paraId="5E928121" w14:textId="77777777" w:rsidR="00762ABD" w:rsidRPr="00AD6477" w:rsidRDefault="00762ABD" w:rsidP="00762ABD">
      <w:pPr>
        <w:pStyle w:val="ListParagraph"/>
        <w:numPr>
          <w:ilvl w:val="0"/>
          <w:numId w:val="1"/>
        </w:numPr>
        <w:tabs>
          <w:tab w:val="left" w:pos="993"/>
        </w:tabs>
        <w:jc w:val="both"/>
        <w:rPr>
          <w:rFonts w:ascii="Verdana" w:hAnsi="Verdana"/>
          <w:b/>
          <w:bCs/>
          <w:sz w:val="20"/>
          <w:szCs w:val="20"/>
          <w:lang w:val="lt-LT"/>
        </w:rPr>
      </w:pPr>
      <w:r w:rsidRPr="00AD6477">
        <w:rPr>
          <w:rFonts w:ascii="Verdana" w:hAnsi="Verdana"/>
          <w:b/>
          <w:bCs/>
          <w:sz w:val="20"/>
          <w:szCs w:val="20"/>
          <w:lang w:val="lt-LT"/>
        </w:rPr>
        <w:t>Konkretūs reikalavimai prekėms</w:t>
      </w:r>
    </w:p>
    <w:p w14:paraId="3570C06E" w14:textId="10C3036F" w:rsidR="00762ABD" w:rsidRPr="00AD6477" w:rsidRDefault="00EC7165" w:rsidP="00762ABD">
      <w:pPr>
        <w:pStyle w:val="ListParagraph"/>
        <w:numPr>
          <w:ilvl w:val="1"/>
          <w:numId w:val="1"/>
        </w:numPr>
        <w:ind w:firstLine="567"/>
        <w:jc w:val="both"/>
        <w:rPr>
          <w:rFonts w:ascii="Verdana" w:hAnsi="Verdana"/>
          <w:sz w:val="20"/>
          <w:szCs w:val="20"/>
          <w:lang w:val="lt-LT"/>
        </w:rPr>
      </w:pPr>
      <w:r w:rsidRPr="00AD6477">
        <w:rPr>
          <w:rFonts w:ascii="Verdana" w:hAnsi="Verdana"/>
          <w:b/>
          <w:sz w:val="20"/>
          <w:szCs w:val="20"/>
          <w:lang w:val="lt-LT"/>
        </w:rPr>
        <w:t>ST-4</w:t>
      </w:r>
      <w:r w:rsidR="00EE6781" w:rsidRPr="00AD6477">
        <w:rPr>
          <w:rFonts w:ascii="Verdana" w:hAnsi="Verdana"/>
          <w:b/>
          <w:sz w:val="20"/>
          <w:szCs w:val="20"/>
          <w:lang w:val="lt-LT"/>
        </w:rPr>
        <w:t>/TTA</w:t>
      </w:r>
      <w:r w:rsidRPr="00AD6477">
        <w:rPr>
          <w:rFonts w:ascii="Verdana" w:hAnsi="Verdana"/>
          <w:b/>
          <w:sz w:val="20"/>
          <w:szCs w:val="20"/>
          <w:lang w:val="lt-LT"/>
        </w:rPr>
        <w:t xml:space="preserve"> Va</w:t>
      </w:r>
      <w:r w:rsidR="00EE6781" w:rsidRPr="00AD6477">
        <w:rPr>
          <w:rFonts w:ascii="Verdana" w:hAnsi="Verdana"/>
          <w:b/>
          <w:sz w:val="20"/>
          <w:szCs w:val="20"/>
          <w:lang w:val="lt-LT"/>
        </w:rPr>
        <w:t>i</w:t>
      </w:r>
      <w:r w:rsidRPr="00AD6477">
        <w:rPr>
          <w:rFonts w:ascii="Verdana" w:hAnsi="Verdana"/>
          <w:b/>
          <w:sz w:val="20"/>
          <w:szCs w:val="20"/>
          <w:lang w:val="lt-LT"/>
        </w:rPr>
        <w:t>zdo pulto sistema</w:t>
      </w:r>
      <w:r w:rsidR="00762ABD" w:rsidRPr="00AD6477">
        <w:rPr>
          <w:rFonts w:ascii="Verdana" w:hAnsi="Verdana"/>
          <w:b/>
          <w:sz w:val="20"/>
          <w:szCs w:val="20"/>
          <w:lang w:val="lt-LT"/>
        </w:rPr>
        <w:t xml:space="preserve"> - 1 </w:t>
      </w:r>
      <w:proofErr w:type="spellStart"/>
      <w:r w:rsidR="00762ABD" w:rsidRPr="00AD6477">
        <w:rPr>
          <w:rFonts w:ascii="Verdana" w:hAnsi="Verdana"/>
          <w:b/>
          <w:sz w:val="20"/>
          <w:szCs w:val="20"/>
          <w:lang w:val="lt-LT"/>
        </w:rPr>
        <w:t>kompl</w:t>
      </w:r>
      <w:proofErr w:type="spellEnd"/>
      <w:r w:rsidR="00762ABD" w:rsidRPr="00AD6477">
        <w:rPr>
          <w:rFonts w:ascii="Verdana" w:hAnsi="Verdana"/>
          <w:b/>
          <w:sz w:val="20"/>
          <w:szCs w:val="20"/>
          <w:lang w:val="lt-LT"/>
        </w:rPr>
        <w:t xml:space="preserve">. </w:t>
      </w:r>
      <w:r w:rsidR="00762ABD" w:rsidRPr="00AD6477">
        <w:rPr>
          <w:rFonts w:ascii="Verdana" w:hAnsi="Verdana"/>
          <w:bCs/>
          <w:sz w:val="20"/>
          <w:szCs w:val="20"/>
          <w:lang w:val="lt-LT"/>
        </w:rPr>
        <w:t xml:space="preserve">Tiekėjas turi nurodyti visą Prekių komplektą sudarančią atskirą įrangą (aparatinę įrangą, taip pat ir programinę įrangą, jeigu ji neįtraukta į aparatinės įrangos kainą), nurodant įrangos gamintoją, modelį, kiekį bei kainą Eur be PVM. Tiekėjas užpildo tiek eilučių, kiek yra įrangos,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762ABD" w:rsidRPr="00AD6477">
        <w:rPr>
          <w:rFonts w:ascii="Verdana" w:hAnsi="Verdana"/>
          <w:bCs/>
          <w:color w:val="000000" w:themeColor="text1"/>
          <w:sz w:val="20"/>
          <w:szCs w:val="20"/>
          <w:lang w:val="lt-LT"/>
        </w:rPr>
        <w:t xml:space="preserve">papildoma įranga, kuri nenurodyta šioje lentelėje, tiekėjas atitinkamai papildo šią lentelę. Iš viso Eur be PVM turi sutapti su pasiūlymo formos lentelėje nurodyta suma Eur be PVM. Reikalavimai Prekėms nurodyti </w:t>
      </w:r>
      <w:r w:rsidR="00AD6477">
        <w:rPr>
          <w:rFonts w:ascii="Verdana" w:hAnsi="Verdana"/>
          <w:bCs/>
          <w:color w:val="000000" w:themeColor="text1"/>
          <w:sz w:val="20"/>
          <w:szCs w:val="20"/>
          <w:lang w:val="lt-LT"/>
        </w:rPr>
        <w:t>2</w:t>
      </w:r>
      <w:r w:rsidR="00762ABD" w:rsidRPr="00AD6477">
        <w:rPr>
          <w:rFonts w:ascii="Verdana" w:hAnsi="Verdana"/>
          <w:bCs/>
          <w:color w:val="000000" w:themeColor="text1"/>
          <w:sz w:val="20"/>
          <w:szCs w:val="20"/>
          <w:lang w:val="lt-LT"/>
        </w:rPr>
        <w:t xml:space="preserve"> lentelėje.</w:t>
      </w:r>
    </w:p>
    <w:p w14:paraId="419315F3" w14:textId="77777777" w:rsidR="00762ABD" w:rsidRPr="00AD6477" w:rsidRDefault="00762ABD" w:rsidP="00762ABD">
      <w:pPr>
        <w:pStyle w:val="ListParagraph"/>
        <w:ind w:left="567"/>
        <w:jc w:val="both"/>
        <w:rPr>
          <w:rFonts w:ascii="Verdana" w:hAnsi="Verdana"/>
          <w:sz w:val="20"/>
          <w:szCs w:val="20"/>
          <w:lang w:val="lt-LT"/>
        </w:rPr>
      </w:pPr>
    </w:p>
    <w:p w14:paraId="42BDEAE3" w14:textId="67B04D3E" w:rsidR="00762ABD" w:rsidRPr="00AD6477" w:rsidRDefault="00AD6477" w:rsidP="00762ABD">
      <w:pPr>
        <w:pStyle w:val="ListParagraph"/>
        <w:jc w:val="right"/>
        <w:rPr>
          <w:rFonts w:ascii="Verdana" w:hAnsi="Verdana"/>
          <w:sz w:val="20"/>
          <w:szCs w:val="20"/>
          <w:lang w:val="lt-LT"/>
        </w:rPr>
      </w:pPr>
      <w:r>
        <w:rPr>
          <w:rFonts w:ascii="Verdana" w:hAnsi="Verdana"/>
          <w:sz w:val="20"/>
          <w:szCs w:val="20"/>
          <w:lang w:val="lt-LT"/>
        </w:rPr>
        <w:t>1</w:t>
      </w:r>
      <w:r w:rsidR="00762ABD" w:rsidRPr="00AD6477">
        <w:rPr>
          <w:rFonts w:ascii="Verdana" w:hAnsi="Verdana"/>
          <w:sz w:val="20"/>
          <w:szCs w:val="20"/>
          <w:lang w:val="lt-LT"/>
        </w:rPr>
        <w:t xml:space="preserve"> lentelė. Siūlomą komplektą sudarančios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2282"/>
        <w:gridCol w:w="1501"/>
        <w:gridCol w:w="1346"/>
        <w:gridCol w:w="1430"/>
        <w:gridCol w:w="1203"/>
        <w:gridCol w:w="1274"/>
      </w:tblGrid>
      <w:tr w:rsidR="00762ABD" w:rsidRPr="00AD6477" w14:paraId="2ACA64CE" w14:textId="77777777" w:rsidTr="00635B1A">
        <w:tc>
          <w:tcPr>
            <w:tcW w:w="586" w:type="dxa"/>
            <w:tcBorders>
              <w:top w:val="single" w:sz="4" w:space="0" w:color="auto"/>
              <w:left w:val="single" w:sz="4" w:space="0" w:color="auto"/>
              <w:bottom w:val="single" w:sz="4" w:space="0" w:color="auto"/>
              <w:right w:val="single" w:sz="4" w:space="0" w:color="auto"/>
            </w:tcBorders>
            <w:vAlign w:val="center"/>
            <w:hideMark/>
          </w:tcPr>
          <w:p w14:paraId="0AE8D79E"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Eil.</w:t>
            </w:r>
          </w:p>
          <w:p w14:paraId="21A47103"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Nr.</w:t>
            </w:r>
          </w:p>
        </w:tc>
        <w:tc>
          <w:tcPr>
            <w:tcW w:w="2282" w:type="dxa"/>
            <w:tcBorders>
              <w:top w:val="single" w:sz="4" w:space="0" w:color="auto"/>
              <w:left w:val="single" w:sz="4" w:space="0" w:color="auto"/>
              <w:bottom w:val="single" w:sz="4" w:space="0" w:color="auto"/>
              <w:right w:val="single" w:sz="4" w:space="0" w:color="auto"/>
            </w:tcBorders>
            <w:vAlign w:val="center"/>
          </w:tcPr>
          <w:p w14:paraId="3C9044CD" w14:textId="77777777" w:rsidR="00762ABD" w:rsidRPr="00AD6477" w:rsidRDefault="00762ABD" w:rsidP="00635B1A">
            <w:pPr>
              <w:jc w:val="center"/>
              <w:rPr>
                <w:rFonts w:ascii="Verdana" w:hAnsi="Verdana"/>
                <w:b/>
                <w:bCs/>
                <w:snapToGrid w:val="0"/>
                <w:sz w:val="20"/>
                <w:szCs w:val="20"/>
                <w:lang w:val="lt-LT"/>
              </w:rPr>
            </w:pPr>
            <w:r w:rsidRPr="00AD6477">
              <w:rPr>
                <w:rFonts w:ascii="Verdana" w:hAnsi="Verdana"/>
                <w:b/>
                <w:bCs/>
                <w:snapToGrid w:val="0"/>
                <w:sz w:val="20"/>
                <w:szCs w:val="20"/>
                <w:lang w:val="lt-LT"/>
              </w:rPr>
              <w:t>Įranga</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5AC359B"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Gamintojas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A913993"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Modelis</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5A9411"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Kiekis, vnt.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DEF3DF2"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Vnt. kaina (Eur be PVM)</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284ACD" w14:textId="77777777" w:rsidR="00762ABD" w:rsidRPr="00AD6477" w:rsidRDefault="00762ABD" w:rsidP="00635B1A">
            <w:pPr>
              <w:jc w:val="center"/>
              <w:rPr>
                <w:rFonts w:ascii="Verdana" w:hAnsi="Verdana"/>
                <w:b/>
                <w:snapToGrid w:val="0"/>
                <w:sz w:val="20"/>
                <w:szCs w:val="20"/>
                <w:lang w:val="lt-LT"/>
              </w:rPr>
            </w:pPr>
            <w:r w:rsidRPr="00AD6477">
              <w:rPr>
                <w:rFonts w:ascii="Verdana" w:hAnsi="Verdana"/>
                <w:b/>
                <w:snapToGrid w:val="0"/>
                <w:sz w:val="20"/>
                <w:szCs w:val="20"/>
                <w:lang w:val="lt-LT"/>
              </w:rPr>
              <w:t>Iš viso (Eur be PVM)</w:t>
            </w:r>
          </w:p>
        </w:tc>
      </w:tr>
      <w:tr w:rsidR="00762ABD" w:rsidRPr="00AD6477" w14:paraId="16395A68" w14:textId="77777777" w:rsidTr="00635B1A">
        <w:tc>
          <w:tcPr>
            <w:tcW w:w="586" w:type="dxa"/>
            <w:tcBorders>
              <w:top w:val="single" w:sz="4" w:space="0" w:color="auto"/>
              <w:left w:val="single" w:sz="4" w:space="0" w:color="auto"/>
              <w:bottom w:val="single" w:sz="4" w:space="0" w:color="auto"/>
              <w:right w:val="single" w:sz="4" w:space="0" w:color="auto"/>
            </w:tcBorders>
            <w:hideMark/>
          </w:tcPr>
          <w:p w14:paraId="3189ED82"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1</w:t>
            </w:r>
          </w:p>
        </w:tc>
        <w:tc>
          <w:tcPr>
            <w:tcW w:w="2282" w:type="dxa"/>
            <w:tcBorders>
              <w:top w:val="single" w:sz="4" w:space="0" w:color="auto"/>
              <w:left w:val="single" w:sz="4" w:space="0" w:color="auto"/>
              <w:bottom w:val="single" w:sz="4" w:space="0" w:color="auto"/>
              <w:right w:val="single" w:sz="4" w:space="0" w:color="auto"/>
            </w:tcBorders>
          </w:tcPr>
          <w:p w14:paraId="13695052"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2</w:t>
            </w:r>
          </w:p>
        </w:tc>
        <w:tc>
          <w:tcPr>
            <w:tcW w:w="1501" w:type="dxa"/>
            <w:tcBorders>
              <w:top w:val="single" w:sz="4" w:space="0" w:color="auto"/>
              <w:left w:val="single" w:sz="4" w:space="0" w:color="auto"/>
              <w:bottom w:val="single" w:sz="4" w:space="0" w:color="auto"/>
              <w:right w:val="single" w:sz="4" w:space="0" w:color="auto"/>
            </w:tcBorders>
          </w:tcPr>
          <w:p w14:paraId="4A3B2731"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3</w:t>
            </w:r>
          </w:p>
        </w:tc>
        <w:tc>
          <w:tcPr>
            <w:tcW w:w="1346" w:type="dxa"/>
            <w:tcBorders>
              <w:top w:val="single" w:sz="4" w:space="0" w:color="auto"/>
              <w:left w:val="single" w:sz="4" w:space="0" w:color="auto"/>
              <w:bottom w:val="single" w:sz="4" w:space="0" w:color="auto"/>
              <w:right w:val="single" w:sz="4" w:space="0" w:color="auto"/>
            </w:tcBorders>
          </w:tcPr>
          <w:p w14:paraId="5A5B4EA0"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4</w:t>
            </w:r>
          </w:p>
        </w:tc>
        <w:tc>
          <w:tcPr>
            <w:tcW w:w="1430" w:type="dxa"/>
            <w:tcBorders>
              <w:top w:val="single" w:sz="4" w:space="0" w:color="auto"/>
              <w:left w:val="single" w:sz="4" w:space="0" w:color="auto"/>
              <w:bottom w:val="single" w:sz="4" w:space="0" w:color="auto"/>
              <w:right w:val="single" w:sz="4" w:space="0" w:color="auto"/>
            </w:tcBorders>
          </w:tcPr>
          <w:p w14:paraId="7BE4496E"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7FE20415"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6</w:t>
            </w:r>
          </w:p>
        </w:tc>
        <w:tc>
          <w:tcPr>
            <w:tcW w:w="1274" w:type="dxa"/>
            <w:tcBorders>
              <w:top w:val="single" w:sz="4" w:space="0" w:color="auto"/>
              <w:left w:val="single" w:sz="4" w:space="0" w:color="auto"/>
              <w:bottom w:val="single" w:sz="4" w:space="0" w:color="auto"/>
              <w:right w:val="single" w:sz="4" w:space="0" w:color="auto"/>
            </w:tcBorders>
          </w:tcPr>
          <w:p w14:paraId="1CC3950A" w14:textId="77777777" w:rsidR="00762ABD" w:rsidRPr="00AD6477" w:rsidRDefault="00762ABD" w:rsidP="00635B1A">
            <w:pPr>
              <w:jc w:val="center"/>
              <w:rPr>
                <w:rFonts w:ascii="Verdana" w:hAnsi="Verdana"/>
                <w:i/>
                <w:snapToGrid w:val="0"/>
                <w:sz w:val="20"/>
                <w:szCs w:val="20"/>
                <w:lang w:val="lt-LT"/>
              </w:rPr>
            </w:pPr>
            <w:r w:rsidRPr="00AD6477">
              <w:rPr>
                <w:rFonts w:ascii="Verdana" w:hAnsi="Verdana"/>
                <w:i/>
                <w:snapToGrid w:val="0"/>
                <w:sz w:val="20"/>
                <w:szCs w:val="20"/>
                <w:lang w:val="lt-LT"/>
              </w:rPr>
              <w:t>7 (5×6)</w:t>
            </w:r>
          </w:p>
        </w:tc>
      </w:tr>
      <w:tr w:rsidR="00762ABD" w:rsidRPr="00AD6477" w14:paraId="6747B10D" w14:textId="77777777" w:rsidTr="00635B1A">
        <w:tc>
          <w:tcPr>
            <w:tcW w:w="586" w:type="dxa"/>
            <w:tcBorders>
              <w:top w:val="single" w:sz="4" w:space="0" w:color="auto"/>
              <w:left w:val="single" w:sz="4" w:space="0" w:color="auto"/>
              <w:bottom w:val="single" w:sz="4" w:space="0" w:color="auto"/>
              <w:right w:val="single" w:sz="4" w:space="0" w:color="auto"/>
            </w:tcBorders>
          </w:tcPr>
          <w:p w14:paraId="314DFCFB" w14:textId="77777777" w:rsidR="00762ABD" w:rsidRPr="00AD6477" w:rsidRDefault="00762ABD" w:rsidP="00635B1A">
            <w:pPr>
              <w:jc w:val="right"/>
              <w:rPr>
                <w:rFonts w:ascii="Verdana" w:hAnsi="Verdana"/>
                <w:snapToGrid w:val="0"/>
                <w:sz w:val="20"/>
                <w:szCs w:val="20"/>
                <w:lang w:val="lt-LT"/>
              </w:rPr>
            </w:pPr>
            <w:r w:rsidRPr="00AD6477">
              <w:rPr>
                <w:rFonts w:ascii="Verdana" w:hAnsi="Verdana"/>
                <w:snapToGrid w:val="0"/>
                <w:sz w:val="20"/>
                <w:szCs w:val="20"/>
                <w:lang w:val="lt-LT"/>
              </w:rPr>
              <w:t>1.</w:t>
            </w:r>
          </w:p>
        </w:tc>
        <w:tc>
          <w:tcPr>
            <w:tcW w:w="2282" w:type="dxa"/>
            <w:tcBorders>
              <w:top w:val="single" w:sz="4" w:space="0" w:color="auto"/>
              <w:left w:val="single" w:sz="4" w:space="0" w:color="auto"/>
              <w:bottom w:val="single" w:sz="4" w:space="0" w:color="auto"/>
              <w:right w:val="single" w:sz="4" w:space="0" w:color="auto"/>
            </w:tcBorders>
          </w:tcPr>
          <w:p w14:paraId="17EF01AD" w14:textId="27278E0E" w:rsidR="00762ABD" w:rsidRPr="00AD6477" w:rsidRDefault="00AD04AE" w:rsidP="00635B1A">
            <w:pPr>
              <w:jc w:val="both"/>
              <w:rPr>
                <w:rFonts w:ascii="Verdana" w:hAnsi="Verdana"/>
                <w:snapToGrid w:val="0"/>
                <w:sz w:val="20"/>
                <w:szCs w:val="20"/>
                <w:lang w:val="lt-LT"/>
              </w:rPr>
            </w:pPr>
            <w:r w:rsidRPr="00AD6477">
              <w:rPr>
                <w:rFonts w:ascii="Verdana" w:hAnsi="Verdana"/>
                <w:snapToGrid w:val="0"/>
                <w:sz w:val="20"/>
                <w:szCs w:val="20"/>
                <w:lang w:val="lt-LT"/>
              </w:rPr>
              <w:t>ST-4</w:t>
            </w:r>
            <w:r w:rsidR="004E01AF" w:rsidRPr="00AD6477">
              <w:rPr>
                <w:rFonts w:ascii="Verdana" w:hAnsi="Verdana"/>
                <w:snapToGrid w:val="0"/>
                <w:sz w:val="20"/>
                <w:szCs w:val="20"/>
                <w:lang w:val="lt-LT"/>
              </w:rPr>
              <w:t>/TTA</w:t>
            </w:r>
            <w:r w:rsidRPr="00AD6477">
              <w:rPr>
                <w:rFonts w:ascii="Verdana" w:hAnsi="Verdana"/>
                <w:snapToGrid w:val="0"/>
                <w:sz w:val="20"/>
                <w:szCs w:val="20"/>
                <w:lang w:val="lt-LT"/>
              </w:rPr>
              <w:t xml:space="preserve"> vaizdo pulto sistema</w:t>
            </w:r>
            <w:r w:rsidR="00762ABD" w:rsidRPr="00AD6477">
              <w:rPr>
                <w:rFonts w:ascii="Verdana" w:hAnsi="Verdana"/>
                <w:snapToGrid w:val="0"/>
                <w:sz w:val="20"/>
                <w:szCs w:val="20"/>
                <w:lang w:val="lt-LT"/>
              </w:rPr>
              <w:t xml:space="preserve"> </w:t>
            </w:r>
          </w:p>
        </w:tc>
        <w:tc>
          <w:tcPr>
            <w:tcW w:w="1501" w:type="dxa"/>
            <w:tcBorders>
              <w:top w:val="single" w:sz="4" w:space="0" w:color="auto"/>
              <w:left w:val="single" w:sz="4" w:space="0" w:color="auto"/>
              <w:bottom w:val="single" w:sz="4" w:space="0" w:color="auto"/>
              <w:right w:val="single" w:sz="4" w:space="0" w:color="auto"/>
            </w:tcBorders>
          </w:tcPr>
          <w:p w14:paraId="4720112E"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346" w:type="dxa"/>
            <w:tcBorders>
              <w:top w:val="single" w:sz="4" w:space="0" w:color="auto"/>
              <w:left w:val="single" w:sz="4" w:space="0" w:color="auto"/>
              <w:bottom w:val="single" w:sz="4" w:space="0" w:color="auto"/>
              <w:right w:val="single" w:sz="4" w:space="0" w:color="auto"/>
            </w:tcBorders>
          </w:tcPr>
          <w:p w14:paraId="343FE88E"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430" w:type="dxa"/>
            <w:tcBorders>
              <w:top w:val="single" w:sz="4" w:space="0" w:color="auto"/>
              <w:left w:val="single" w:sz="4" w:space="0" w:color="auto"/>
              <w:bottom w:val="single" w:sz="4" w:space="0" w:color="auto"/>
              <w:right w:val="single" w:sz="4" w:space="0" w:color="auto"/>
            </w:tcBorders>
          </w:tcPr>
          <w:p w14:paraId="12C95712"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1</w:t>
            </w:r>
          </w:p>
        </w:tc>
        <w:tc>
          <w:tcPr>
            <w:tcW w:w="1203" w:type="dxa"/>
            <w:tcBorders>
              <w:top w:val="single" w:sz="4" w:space="0" w:color="auto"/>
              <w:left w:val="single" w:sz="4" w:space="0" w:color="auto"/>
              <w:bottom w:val="single" w:sz="4" w:space="0" w:color="auto"/>
              <w:right w:val="single" w:sz="4" w:space="0" w:color="auto"/>
            </w:tcBorders>
          </w:tcPr>
          <w:p w14:paraId="511E0BF4"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8BD753F"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r>
      <w:tr w:rsidR="00762ABD" w:rsidRPr="00AD6477" w14:paraId="71DD94A6" w14:textId="77777777" w:rsidTr="00635B1A">
        <w:tc>
          <w:tcPr>
            <w:tcW w:w="586" w:type="dxa"/>
            <w:tcBorders>
              <w:top w:val="single" w:sz="4" w:space="0" w:color="auto"/>
              <w:left w:val="single" w:sz="4" w:space="0" w:color="auto"/>
              <w:bottom w:val="single" w:sz="4" w:space="0" w:color="auto"/>
              <w:right w:val="single" w:sz="4" w:space="0" w:color="auto"/>
            </w:tcBorders>
          </w:tcPr>
          <w:p w14:paraId="44601E48" w14:textId="77777777" w:rsidR="00762ABD" w:rsidRPr="00AD6477" w:rsidRDefault="00762ABD" w:rsidP="00635B1A">
            <w:pPr>
              <w:jc w:val="right"/>
              <w:rPr>
                <w:rFonts w:ascii="Verdana" w:hAnsi="Verdana"/>
                <w:snapToGrid w:val="0"/>
                <w:sz w:val="20"/>
                <w:szCs w:val="20"/>
                <w:lang w:val="lt-LT"/>
              </w:rPr>
            </w:pPr>
            <w:r w:rsidRPr="00AD6477">
              <w:rPr>
                <w:rFonts w:ascii="Verdana" w:hAnsi="Verdana"/>
                <w:snapToGrid w:val="0"/>
                <w:sz w:val="20"/>
                <w:szCs w:val="20"/>
                <w:lang w:val="lt-LT"/>
              </w:rPr>
              <w:t>...</w:t>
            </w:r>
          </w:p>
        </w:tc>
        <w:tc>
          <w:tcPr>
            <w:tcW w:w="2282" w:type="dxa"/>
            <w:tcBorders>
              <w:top w:val="single" w:sz="4" w:space="0" w:color="auto"/>
              <w:left w:val="single" w:sz="4" w:space="0" w:color="auto"/>
              <w:bottom w:val="single" w:sz="4" w:space="0" w:color="auto"/>
              <w:right w:val="single" w:sz="4" w:space="0" w:color="auto"/>
            </w:tcBorders>
          </w:tcPr>
          <w:p w14:paraId="367692D6" w14:textId="77777777" w:rsidR="00762ABD" w:rsidRPr="00AD6477" w:rsidRDefault="00762ABD" w:rsidP="00635B1A">
            <w:pPr>
              <w:jc w:val="both"/>
              <w:rPr>
                <w:rFonts w:ascii="Verdana" w:hAnsi="Verdana"/>
                <w:snapToGrid w:val="0"/>
                <w:sz w:val="20"/>
                <w:szCs w:val="20"/>
                <w:lang w:val="lt-LT"/>
              </w:rPr>
            </w:pPr>
            <w:r w:rsidRPr="00AD6477">
              <w:rPr>
                <w:rFonts w:ascii="Verdana" w:hAnsi="Verdana"/>
                <w:snapToGrid w:val="0"/>
                <w:color w:val="7030A0"/>
                <w:sz w:val="20"/>
                <w:szCs w:val="20"/>
                <w:lang w:val="lt-LT"/>
              </w:rPr>
              <w:t>[papildyti, kiek reikia naujomis eilutėmis, arba ištrinti]</w:t>
            </w:r>
          </w:p>
        </w:tc>
        <w:tc>
          <w:tcPr>
            <w:tcW w:w="1501" w:type="dxa"/>
            <w:tcBorders>
              <w:top w:val="single" w:sz="4" w:space="0" w:color="auto"/>
              <w:left w:val="single" w:sz="4" w:space="0" w:color="auto"/>
              <w:bottom w:val="single" w:sz="4" w:space="0" w:color="auto"/>
              <w:right w:val="single" w:sz="4" w:space="0" w:color="auto"/>
            </w:tcBorders>
          </w:tcPr>
          <w:p w14:paraId="7DEBFE0B"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346" w:type="dxa"/>
            <w:tcBorders>
              <w:top w:val="single" w:sz="4" w:space="0" w:color="auto"/>
              <w:left w:val="single" w:sz="4" w:space="0" w:color="auto"/>
              <w:bottom w:val="single" w:sz="4" w:space="0" w:color="auto"/>
              <w:right w:val="single" w:sz="4" w:space="0" w:color="auto"/>
            </w:tcBorders>
          </w:tcPr>
          <w:p w14:paraId="617DF82F"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430" w:type="dxa"/>
            <w:tcBorders>
              <w:top w:val="single" w:sz="4" w:space="0" w:color="auto"/>
              <w:left w:val="single" w:sz="4" w:space="0" w:color="auto"/>
              <w:bottom w:val="single" w:sz="4" w:space="0" w:color="auto"/>
              <w:right w:val="single" w:sz="4" w:space="0" w:color="auto"/>
            </w:tcBorders>
          </w:tcPr>
          <w:p w14:paraId="38A71D95"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203" w:type="dxa"/>
            <w:tcBorders>
              <w:top w:val="single" w:sz="4" w:space="0" w:color="auto"/>
              <w:left w:val="single" w:sz="4" w:space="0" w:color="auto"/>
              <w:bottom w:val="single" w:sz="4" w:space="0" w:color="auto"/>
              <w:right w:val="single" w:sz="4" w:space="0" w:color="auto"/>
            </w:tcBorders>
          </w:tcPr>
          <w:p w14:paraId="7E26B64A"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2E2C3AEE"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r>
      <w:tr w:rsidR="00762ABD" w:rsidRPr="00AD6477" w14:paraId="61D56EA4" w14:textId="77777777" w:rsidTr="00635B1A">
        <w:tc>
          <w:tcPr>
            <w:tcW w:w="8348" w:type="dxa"/>
            <w:gridSpan w:val="6"/>
            <w:tcBorders>
              <w:top w:val="single" w:sz="4" w:space="0" w:color="auto"/>
              <w:left w:val="single" w:sz="4" w:space="0" w:color="auto"/>
              <w:bottom w:val="single" w:sz="4" w:space="0" w:color="auto"/>
              <w:right w:val="single" w:sz="4" w:space="0" w:color="auto"/>
            </w:tcBorders>
          </w:tcPr>
          <w:p w14:paraId="5C9C9C7D" w14:textId="77777777" w:rsidR="00762ABD" w:rsidRPr="00AD6477" w:rsidRDefault="00762ABD" w:rsidP="00635B1A">
            <w:pPr>
              <w:jc w:val="right"/>
              <w:rPr>
                <w:rFonts w:ascii="Verdana" w:hAnsi="Verdana"/>
                <w:b/>
                <w:bCs/>
                <w:snapToGrid w:val="0"/>
                <w:sz w:val="20"/>
                <w:szCs w:val="20"/>
                <w:lang w:val="lt-LT"/>
              </w:rPr>
            </w:pPr>
            <w:r w:rsidRPr="00AD6477">
              <w:rPr>
                <w:rFonts w:ascii="Verdana" w:hAnsi="Verdana"/>
                <w:b/>
                <w:bCs/>
                <w:snapToGrid w:val="0"/>
                <w:sz w:val="20"/>
                <w:szCs w:val="20"/>
                <w:lang w:val="lt-LT"/>
              </w:rPr>
              <w:t>Iš viso EUR be PVM:</w:t>
            </w:r>
          </w:p>
        </w:tc>
        <w:tc>
          <w:tcPr>
            <w:tcW w:w="1274" w:type="dxa"/>
            <w:tcBorders>
              <w:top w:val="single" w:sz="4" w:space="0" w:color="auto"/>
              <w:left w:val="single" w:sz="4" w:space="0" w:color="auto"/>
              <w:bottom w:val="single" w:sz="4" w:space="0" w:color="auto"/>
              <w:right w:val="single" w:sz="4" w:space="0" w:color="auto"/>
            </w:tcBorders>
          </w:tcPr>
          <w:p w14:paraId="7F2C4EBC"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r>
    </w:tbl>
    <w:p w14:paraId="54027C98" w14:textId="77777777" w:rsidR="00762ABD" w:rsidRPr="00AD6477" w:rsidRDefault="00762ABD" w:rsidP="00762ABD">
      <w:pPr>
        <w:rPr>
          <w:rFonts w:ascii="Verdana" w:hAnsi="Verdana"/>
          <w:sz w:val="20"/>
          <w:szCs w:val="20"/>
          <w:lang w:val="lt-LT"/>
        </w:rPr>
      </w:pPr>
    </w:p>
    <w:p w14:paraId="7E72A616" w14:textId="77777777" w:rsidR="00762ABD" w:rsidRPr="00AD6477" w:rsidRDefault="00762ABD" w:rsidP="00762ABD">
      <w:pPr>
        <w:contextualSpacing/>
        <w:jc w:val="right"/>
        <w:rPr>
          <w:rFonts w:ascii="Verdana" w:hAnsi="Verdana"/>
          <w:i/>
          <w:sz w:val="20"/>
          <w:szCs w:val="20"/>
          <w:lang w:val="lt-LT"/>
        </w:rPr>
      </w:pPr>
    </w:p>
    <w:p w14:paraId="0F5A9627" w14:textId="303B7555" w:rsidR="00762ABD" w:rsidRPr="00AD6477" w:rsidRDefault="00AD6477" w:rsidP="00762ABD">
      <w:pPr>
        <w:contextualSpacing/>
        <w:jc w:val="right"/>
        <w:rPr>
          <w:rFonts w:ascii="Verdana" w:eastAsiaTheme="minorEastAsia" w:hAnsi="Verdana"/>
          <w:sz w:val="20"/>
          <w:szCs w:val="20"/>
          <w:lang w:val="lt-LT" w:eastAsia="en-US"/>
        </w:rPr>
      </w:pPr>
      <w:r>
        <w:rPr>
          <w:rFonts w:ascii="Verdana" w:hAnsi="Verdana"/>
          <w:i/>
          <w:sz w:val="20"/>
          <w:szCs w:val="20"/>
          <w:lang w:val="lt-LT"/>
        </w:rPr>
        <w:t>2</w:t>
      </w:r>
      <w:r w:rsidR="00762ABD" w:rsidRPr="00AD6477">
        <w:rPr>
          <w:rFonts w:ascii="Verdana" w:hAnsi="Verdana"/>
          <w:i/>
          <w:sz w:val="20"/>
          <w:szCs w:val="20"/>
          <w:lang w:val="lt-LT"/>
        </w:rPr>
        <w:t xml:space="preserve"> Lentelė. </w:t>
      </w:r>
      <w:r w:rsidR="00AD04AE" w:rsidRPr="00AD6477">
        <w:rPr>
          <w:rFonts w:ascii="Verdana" w:hAnsi="Verdana"/>
          <w:i/>
          <w:sz w:val="20"/>
          <w:szCs w:val="20"/>
          <w:lang w:val="lt-LT"/>
        </w:rPr>
        <w:t>Reikalavimai ST-4</w:t>
      </w:r>
      <w:r w:rsidR="004E01AF" w:rsidRPr="00AD6477">
        <w:rPr>
          <w:rFonts w:ascii="Verdana" w:hAnsi="Verdana"/>
          <w:i/>
          <w:sz w:val="20"/>
          <w:szCs w:val="20"/>
          <w:lang w:val="lt-LT"/>
        </w:rPr>
        <w:t>/TTA</w:t>
      </w:r>
      <w:r w:rsidR="00AD04AE" w:rsidRPr="00AD6477">
        <w:rPr>
          <w:rFonts w:ascii="Verdana" w:hAnsi="Verdana"/>
          <w:i/>
          <w:sz w:val="20"/>
          <w:szCs w:val="20"/>
          <w:lang w:val="lt-LT"/>
        </w:rPr>
        <w:t xml:space="preserve"> vaizdo pulto sistemai</w:t>
      </w:r>
    </w:p>
    <w:p w14:paraId="213F08E6" w14:textId="77777777" w:rsidR="00762ABD" w:rsidRPr="00AD6477" w:rsidRDefault="00762ABD" w:rsidP="00762ABD">
      <w:pPr>
        <w:contextualSpacing/>
        <w:rPr>
          <w:rFonts w:ascii="Verdana" w:eastAsiaTheme="minorEastAsia" w:hAnsi="Verdana"/>
          <w:sz w:val="20"/>
          <w:szCs w:val="20"/>
          <w:lang w:val="lt-LT"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2550"/>
        <w:gridCol w:w="2978"/>
        <w:gridCol w:w="2681"/>
        <w:gridCol w:w="10"/>
      </w:tblGrid>
      <w:tr w:rsidR="00762ABD" w:rsidRPr="00AD6477" w14:paraId="16CCCD85" w14:textId="77777777" w:rsidTr="72CC8936">
        <w:trPr>
          <w:gridAfter w:val="1"/>
          <w:wAfter w:w="10" w:type="dxa"/>
          <w:trHeight w:val="314"/>
        </w:trPr>
        <w:tc>
          <w:tcPr>
            <w:tcW w:w="9625" w:type="dxa"/>
            <w:gridSpan w:val="5"/>
          </w:tcPr>
          <w:p w14:paraId="0A4511E9" w14:textId="4ABF2D5A" w:rsidR="00762ABD" w:rsidRPr="00AD6477" w:rsidRDefault="007A0F43" w:rsidP="00762ABD">
            <w:pPr>
              <w:pStyle w:val="BodyText"/>
              <w:numPr>
                <w:ilvl w:val="0"/>
                <w:numId w:val="2"/>
              </w:numPr>
              <w:rPr>
                <w:rFonts w:ascii="Verdana" w:hAnsi="Verdana"/>
                <w:b/>
                <w:bCs/>
                <w:color w:val="000000"/>
                <w:sz w:val="20"/>
                <w:szCs w:val="20"/>
              </w:rPr>
            </w:pPr>
            <w:r w:rsidRPr="00AD6477">
              <w:rPr>
                <w:rFonts w:ascii="Verdana" w:hAnsi="Verdana"/>
                <w:b/>
                <w:bCs/>
                <w:color w:val="000000"/>
                <w:sz w:val="20"/>
                <w:szCs w:val="20"/>
              </w:rPr>
              <w:t>ST-4</w:t>
            </w:r>
            <w:r w:rsidR="004E01AF" w:rsidRPr="00AD6477">
              <w:rPr>
                <w:rFonts w:ascii="Verdana" w:hAnsi="Verdana"/>
                <w:b/>
                <w:bCs/>
                <w:color w:val="000000"/>
                <w:sz w:val="20"/>
                <w:szCs w:val="20"/>
              </w:rPr>
              <w:t>/TTA</w:t>
            </w:r>
            <w:r w:rsidRPr="00AD6477">
              <w:rPr>
                <w:rFonts w:ascii="Verdana" w:hAnsi="Verdana"/>
                <w:b/>
                <w:bCs/>
                <w:color w:val="000000"/>
                <w:sz w:val="20"/>
                <w:szCs w:val="20"/>
              </w:rPr>
              <w:t xml:space="preserve"> vaizdo pulto sistema</w:t>
            </w:r>
            <w:r w:rsidR="00762ABD" w:rsidRPr="00AD6477">
              <w:rPr>
                <w:rFonts w:ascii="Verdana" w:hAnsi="Verdana"/>
                <w:b/>
                <w:bCs/>
                <w:color w:val="000000"/>
                <w:sz w:val="20"/>
                <w:szCs w:val="20"/>
              </w:rPr>
              <w:t xml:space="preserve"> – 1 </w:t>
            </w:r>
            <w:proofErr w:type="spellStart"/>
            <w:r w:rsidR="00762ABD" w:rsidRPr="00AD6477">
              <w:rPr>
                <w:rFonts w:ascii="Verdana" w:hAnsi="Verdana"/>
                <w:b/>
                <w:bCs/>
                <w:color w:val="000000"/>
                <w:sz w:val="20"/>
                <w:szCs w:val="20"/>
              </w:rPr>
              <w:t>kompl</w:t>
            </w:r>
            <w:proofErr w:type="spellEnd"/>
            <w:r w:rsidR="00762ABD" w:rsidRPr="00AD6477">
              <w:rPr>
                <w:rFonts w:ascii="Verdana" w:hAnsi="Verdana"/>
                <w:b/>
                <w:bCs/>
                <w:color w:val="000000"/>
                <w:sz w:val="20"/>
                <w:szCs w:val="20"/>
              </w:rPr>
              <w:t>.</w:t>
            </w:r>
          </w:p>
        </w:tc>
      </w:tr>
      <w:tr w:rsidR="00762ABD" w:rsidRPr="00AD6477" w14:paraId="0EF471B3" w14:textId="77777777" w:rsidTr="72CC8936">
        <w:trPr>
          <w:gridAfter w:val="1"/>
          <w:wAfter w:w="10" w:type="dxa"/>
        </w:trPr>
        <w:tc>
          <w:tcPr>
            <w:tcW w:w="1416" w:type="dxa"/>
            <w:gridSpan w:val="2"/>
          </w:tcPr>
          <w:p w14:paraId="49F531CB" w14:textId="77777777" w:rsidR="00762ABD" w:rsidRPr="00AD6477" w:rsidRDefault="00762ABD" w:rsidP="00635B1A">
            <w:pPr>
              <w:pStyle w:val="BodyText"/>
              <w:spacing w:after="0" w:line="240" w:lineRule="auto"/>
              <w:rPr>
                <w:rFonts w:ascii="Verdana" w:hAnsi="Verdana" w:cs="Times New Roman"/>
                <w:bCs/>
                <w:color w:val="000000"/>
                <w:sz w:val="20"/>
                <w:szCs w:val="20"/>
              </w:rPr>
            </w:pPr>
            <w:r w:rsidRPr="00AD6477">
              <w:rPr>
                <w:rFonts w:ascii="Verdana" w:hAnsi="Verdana" w:cs="Times New Roman"/>
                <w:bCs/>
                <w:color w:val="000000"/>
                <w:sz w:val="20"/>
                <w:szCs w:val="20"/>
              </w:rPr>
              <w:t>Gamintojas</w:t>
            </w:r>
          </w:p>
        </w:tc>
        <w:tc>
          <w:tcPr>
            <w:tcW w:w="8209" w:type="dxa"/>
            <w:gridSpan w:val="3"/>
          </w:tcPr>
          <w:p w14:paraId="5E8427B7" w14:textId="77777777" w:rsidR="00762ABD" w:rsidRPr="00AD6477" w:rsidRDefault="00762ABD" w:rsidP="00635B1A">
            <w:pPr>
              <w:pStyle w:val="BodyText"/>
              <w:spacing w:after="0" w:line="240" w:lineRule="auto"/>
              <w:jc w:val="left"/>
              <w:rPr>
                <w:rFonts w:ascii="Verdana" w:hAnsi="Verdana" w:cs="Times New Roman"/>
                <w:bCs/>
                <w:i/>
                <w:color w:val="000000"/>
                <w:sz w:val="20"/>
                <w:szCs w:val="20"/>
              </w:rPr>
            </w:pPr>
            <w:r w:rsidRPr="00AD6477">
              <w:rPr>
                <w:rFonts w:ascii="Verdana" w:hAnsi="Verdana" w:cs="Times New Roman"/>
                <w:bCs/>
                <w:i/>
                <w:color w:val="000000"/>
                <w:sz w:val="20"/>
                <w:szCs w:val="20"/>
              </w:rPr>
              <w:t>/įrašyti/</w:t>
            </w:r>
          </w:p>
        </w:tc>
      </w:tr>
      <w:tr w:rsidR="00762ABD" w:rsidRPr="00AD6477" w14:paraId="688F1337" w14:textId="77777777" w:rsidTr="72CC8936">
        <w:trPr>
          <w:gridAfter w:val="1"/>
          <w:wAfter w:w="10" w:type="dxa"/>
        </w:trPr>
        <w:tc>
          <w:tcPr>
            <w:tcW w:w="1416" w:type="dxa"/>
            <w:gridSpan w:val="2"/>
          </w:tcPr>
          <w:p w14:paraId="52BA87D0" w14:textId="77777777" w:rsidR="00762ABD" w:rsidRPr="00AD6477" w:rsidRDefault="00762ABD" w:rsidP="00635B1A">
            <w:pPr>
              <w:rPr>
                <w:rFonts w:ascii="Verdana" w:eastAsiaTheme="minorEastAsia" w:hAnsi="Verdana"/>
                <w:i/>
                <w:iCs/>
                <w:color w:val="000000"/>
                <w:sz w:val="20"/>
                <w:szCs w:val="20"/>
                <w:lang w:val="lt-LT" w:eastAsia="en-US"/>
              </w:rPr>
            </w:pPr>
            <w:r w:rsidRPr="00AD6477">
              <w:rPr>
                <w:rFonts w:ascii="Verdana" w:eastAsiaTheme="minorEastAsia" w:hAnsi="Verdana"/>
                <w:bCs/>
                <w:i/>
                <w:iCs/>
                <w:color w:val="000000"/>
                <w:sz w:val="20"/>
                <w:szCs w:val="20"/>
                <w:lang w:val="lt-LT" w:eastAsia="en-US"/>
              </w:rPr>
              <w:t>Modelis</w:t>
            </w:r>
          </w:p>
        </w:tc>
        <w:tc>
          <w:tcPr>
            <w:tcW w:w="8209" w:type="dxa"/>
            <w:gridSpan w:val="3"/>
          </w:tcPr>
          <w:p w14:paraId="58F921B5" w14:textId="77777777" w:rsidR="00762ABD" w:rsidRPr="00AD6477" w:rsidRDefault="00762ABD" w:rsidP="00635B1A">
            <w:pPr>
              <w:rPr>
                <w:rFonts w:ascii="Verdana" w:eastAsiaTheme="minorEastAsia" w:hAnsi="Verdana"/>
                <w:bCs/>
                <w:i/>
                <w:iCs/>
                <w:color w:val="000000"/>
                <w:sz w:val="20"/>
                <w:szCs w:val="20"/>
                <w:lang w:val="lt-LT" w:eastAsia="en-US"/>
              </w:rPr>
            </w:pPr>
            <w:r w:rsidRPr="00AD6477">
              <w:rPr>
                <w:rFonts w:ascii="Verdana" w:eastAsiaTheme="minorEastAsia" w:hAnsi="Verdana"/>
                <w:bCs/>
                <w:i/>
                <w:iCs/>
                <w:color w:val="000000"/>
                <w:sz w:val="20"/>
                <w:szCs w:val="20"/>
                <w:lang w:val="lt-LT" w:eastAsia="en-US"/>
              </w:rPr>
              <w:t>/įrašyti/</w:t>
            </w:r>
          </w:p>
        </w:tc>
      </w:tr>
      <w:tr w:rsidR="00762ABD" w:rsidRPr="00AD6477" w14:paraId="4CA02BDF" w14:textId="77777777" w:rsidTr="72CC8936">
        <w:trPr>
          <w:gridAfter w:val="1"/>
          <w:wAfter w:w="10" w:type="dxa"/>
          <w:trHeight w:val="603"/>
        </w:trPr>
        <w:tc>
          <w:tcPr>
            <w:tcW w:w="706" w:type="dxa"/>
            <w:vAlign w:val="center"/>
          </w:tcPr>
          <w:p w14:paraId="53E1057D" w14:textId="77777777" w:rsidR="00762ABD" w:rsidRPr="00AD6477" w:rsidRDefault="00762ABD" w:rsidP="00635B1A">
            <w:pPr>
              <w:pStyle w:val="ListParagraph"/>
              <w:tabs>
                <w:tab w:val="left" w:pos="204"/>
              </w:tabs>
              <w:ind w:left="0"/>
              <w:jc w:val="center"/>
              <w:rPr>
                <w:rFonts w:ascii="Verdana" w:hAnsi="Verdana"/>
                <w:color w:val="000000"/>
                <w:sz w:val="20"/>
                <w:szCs w:val="20"/>
                <w:lang w:val="lt-LT"/>
              </w:rPr>
            </w:pPr>
            <w:r w:rsidRPr="00AD6477">
              <w:rPr>
                <w:rFonts w:ascii="Verdana" w:hAnsi="Verdana" w:cs="Arial"/>
                <w:b/>
                <w:bCs/>
                <w:snapToGrid w:val="0"/>
                <w:sz w:val="20"/>
                <w:szCs w:val="20"/>
                <w:lang w:val="lt-LT"/>
              </w:rPr>
              <w:t>Eil. Nr.</w:t>
            </w:r>
          </w:p>
        </w:tc>
        <w:tc>
          <w:tcPr>
            <w:tcW w:w="3260" w:type="dxa"/>
            <w:gridSpan w:val="2"/>
            <w:vAlign w:val="center"/>
          </w:tcPr>
          <w:p w14:paraId="7A9C6473" w14:textId="77777777" w:rsidR="00762ABD" w:rsidRPr="00AD6477" w:rsidRDefault="00762ABD" w:rsidP="00635B1A">
            <w:pPr>
              <w:jc w:val="center"/>
              <w:rPr>
                <w:rFonts w:ascii="Verdana" w:hAnsi="Verdana"/>
                <w:snapToGrid w:val="0"/>
                <w:sz w:val="20"/>
                <w:szCs w:val="20"/>
                <w:lang w:val="lt-LT"/>
              </w:rPr>
            </w:pPr>
            <w:r w:rsidRPr="00AD6477">
              <w:rPr>
                <w:rFonts w:ascii="Verdana" w:hAnsi="Verdana" w:cs="Arial"/>
                <w:b/>
                <w:bCs/>
                <w:sz w:val="20"/>
                <w:szCs w:val="20"/>
                <w:lang w:val="lt-LT"/>
              </w:rPr>
              <w:t>Reikalavimai</w:t>
            </w:r>
          </w:p>
        </w:tc>
        <w:tc>
          <w:tcPr>
            <w:tcW w:w="2978" w:type="dxa"/>
            <w:vAlign w:val="center"/>
          </w:tcPr>
          <w:p w14:paraId="5CC67A06"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cs="Arial"/>
                <w:b/>
                <w:bCs/>
                <w:sz w:val="20"/>
                <w:szCs w:val="20"/>
                <w:lang w:val="lt-LT"/>
              </w:rPr>
              <w:t>Siūlomi parametrai</w:t>
            </w:r>
          </w:p>
        </w:tc>
        <w:tc>
          <w:tcPr>
            <w:tcW w:w="2681" w:type="dxa"/>
          </w:tcPr>
          <w:p w14:paraId="454427E6" w14:textId="77777777" w:rsidR="00762ABD" w:rsidRPr="00AD6477" w:rsidRDefault="00762ABD" w:rsidP="00635B1A">
            <w:pPr>
              <w:jc w:val="center"/>
              <w:rPr>
                <w:rFonts w:ascii="Verdana" w:eastAsia="Times New Roman" w:hAnsi="Verdana" w:cs="Arial"/>
                <w:b/>
                <w:bCs/>
                <w:sz w:val="20"/>
                <w:szCs w:val="20"/>
                <w:lang w:val="lt-LT"/>
              </w:rPr>
            </w:pPr>
            <w:r w:rsidRPr="00AD6477">
              <w:rPr>
                <w:rFonts w:ascii="Verdana" w:eastAsia="Times New Roman" w:hAnsi="Verdana" w:cs="Arial"/>
                <w:b/>
                <w:bCs/>
                <w:sz w:val="20"/>
                <w:szCs w:val="20"/>
                <w:lang w:val="lt-LT"/>
              </w:rPr>
              <w:t>Siūlomus parametrus patvirtinanti Dokumentacija</w:t>
            </w:r>
          </w:p>
          <w:p w14:paraId="62BB75B9" w14:textId="77777777" w:rsidR="00762ABD" w:rsidRPr="00AD6477" w:rsidRDefault="00762ABD" w:rsidP="00635B1A">
            <w:pPr>
              <w:jc w:val="center"/>
              <w:rPr>
                <w:rFonts w:ascii="Verdana" w:hAnsi="Verdana" w:cstheme="majorBidi"/>
                <w:i/>
                <w:iCs/>
                <w:sz w:val="20"/>
                <w:szCs w:val="20"/>
                <w:lang w:val="lt-LT"/>
              </w:rPr>
            </w:pPr>
          </w:p>
        </w:tc>
      </w:tr>
      <w:tr w:rsidR="00762ABD" w:rsidRPr="00AD6477" w14:paraId="7776705C" w14:textId="77777777" w:rsidTr="72CC8936">
        <w:trPr>
          <w:gridAfter w:val="1"/>
          <w:wAfter w:w="10" w:type="dxa"/>
        </w:trPr>
        <w:tc>
          <w:tcPr>
            <w:tcW w:w="706" w:type="dxa"/>
            <w:vAlign w:val="center"/>
          </w:tcPr>
          <w:p w14:paraId="37BFF8E8"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5ABCAF86" w14:textId="282380BA" w:rsidR="00762ABD" w:rsidRPr="00AD6477" w:rsidRDefault="00762ABD" w:rsidP="00635B1A">
            <w:pPr>
              <w:jc w:val="both"/>
              <w:rPr>
                <w:rFonts w:ascii="Verdana" w:hAnsi="Verdana"/>
                <w:bCs/>
                <w:noProof/>
                <w:sz w:val="20"/>
                <w:szCs w:val="20"/>
                <w:lang w:val="lt-LT"/>
              </w:rPr>
            </w:pPr>
            <w:r w:rsidRPr="00AD6477">
              <w:rPr>
                <w:rFonts w:ascii="Verdana" w:hAnsi="Verdana"/>
                <w:color w:val="000000" w:themeColor="text1"/>
                <w:sz w:val="20"/>
                <w:szCs w:val="20"/>
                <w:lang w:val="lt-LT"/>
              </w:rPr>
              <w:t xml:space="preserve">IP ST2110 vaizdo pultų sistema su (1080i/50Hz) standarto palaikymu. </w:t>
            </w:r>
          </w:p>
        </w:tc>
        <w:tc>
          <w:tcPr>
            <w:tcW w:w="2978" w:type="dxa"/>
          </w:tcPr>
          <w:p w14:paraId="13A6A051"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7A6107D5" w14:textId="77777777" w:rsidR="00762ABD" w:rsidRPr="00AD6477" w:rsidRDefault="00762ABD" w:rsidP="00635B1A">
            <w:pPr>
              <w:jc w:val="center"/>
              <w:rPr>
                <w:rFonts w:ascii="Verdana" w:eastAsia="Times New Roman" w:hAnsi="Verdana"/>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6D87C7E9" w14:textId="77777777" w:rsidTr="72CC8936">
        <w:trPr>
          <w:gridAfter w:val="1"/>
          <w:wAfter w:w="10" w:type="dxa"/>
        </w:trPr>
        <w:tc>
          <w:tcPr>
            <w:tcW w:w="706" w:type="dxa"/>
            <w:vAlign w:val="center"/>
          </w:tcPr>
          <w:p w14:paraId="15C16E8A"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38BA5403" w14:textId="4A521581" w:rsidR="00762ABD" w:rsidRPr="00AD6477" w:rsidRDefault="00762ABD"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 xml:space="preserve">Pulto sistema </w:t>
            </w:r>
            <w:r w:rsidR="00AD6477">
              <w:rPr>
                <w:rFonts w:ascii="Verdana" w:hAnsi="Verdana"/>
                <w:color w:val="000000" w:themeColor="text1"/>
                <w:sz w:val="20"/>
                <w:szCs w:val="20"/>
                <w:lang w:val="lt-LT"/>
              </w:rPr>
              <w:t xml:space="preserve">turi būti </w:t>
            </w:r>
            <w:r w:rsidRPr="00AD6477">
              <w:rPr>
                <w:rFonts w:ascii="Verdana" w:hAnsi="Verdana"/>
                <w:color w:val="000000" w:themeColor="text1"/>
                <w:sz w:val="20"/>
                <w:szCs w:val="20"/>
                <w:lang w:val="lt-LT"/>
              </w:rPr>
              <w:t>sudaryta iš pulto valdymo panel</w:t>
            </w:r>
            <w:r w:rsidR="003314EE" w:rsidRPr="00AD6477">
              <w:rPr>
                <w:rFonts w:ascii="Verdana" w:hAnsi="Verdana"/>
                <w:color w:val="000000" w:themeColor="text1"/>
                <w:sz w:val="20"/>
                <w:szCs w:val="20"/>
                <w:lang w:val="lt-LT"/>
              </w:rPr>
              <w:t>ės</w:t>
            </w:r>
            <w:r w:rsidRPr="00AD6477">
              <w:rPr>
                <w:rFonts w:ascii="Verdana" w:hAnsi="Verdana"/>
                <w:color w:val="000000" w:themeColor="text1"/>
                <w:sz w:val="20"/>
                <w:szCs w:val="20"/>
                <w:lang w:val="lt-LT"/>
              </w:rPr>
              <w:t xml:space="preserve"> ir sistemini</w:t>
            </w:r>
            <w:r w:rsidR="003314EE" w:rsidRPr="00AD6477">
              <w:rPr>
                <w:rFonts w:ascii="Verdana" w:hAnsi="Verdana"/>
                <w:color w:val="000000" w:themeColor="text1"/>
                <w:sz w:val="20"/>
                <w:szCs w:val="20"/>
                <w:lang w:val="lt-LT"/>
              </w:rPr>
              <w:t>o</w:t>
            </w:r>
            <w:r w:rsidRPr="00AD6477">
              <w:rPr>
                <w:rFonts w:ascii="Verdana" w:hAnsi="Verdana"/>
                <w:color w:val="000000" w:themeColor="text1"/>
                <w:sz w:val="20"/>
                <w:szCs w:val="20"/>
                <w:lang w:val="lt-LT"/>
              </w:rPr>
              <w:t xml:space="preserve"> blok</w:t>
            </w:r>
            <w:r w:rsidR="003314EE" w:rsidRPr="00AD6477">
              <w:rPr>
                <w:rFonts w:ascii="Verdana" w:hAnsi="Verdana"/>
                <w:color w:val="000000" w:themeColor="text1"/>
                <w:sz w:val="20"/>
                <w:szCs w:val="20"/>
                <w:lang w:val="lt-LT"/>
              </w:rPr>
              <w:t>o</w:t>
            </w:r>
            <w:r w:rsidR="001A2F92" w:rsidRPr="00AD6477">
              <w:rPr>
                <w:rFonts w:ascii="Verdana" w:hAnsi="Verdana"/>
                <w:color w:val="000000" w:themeColor="text1"/>
                <w:sz w:val="20"/>
                <w:szCs w:val="20"/>
                <w:lang w:val="lt-LT"/>
              </w:rPr>
              <w:t>.</w:t>
            </w:r>
          </w:p>
        </w:tc>
        <w:tc>
          <w:tcPr>
            <w:tcW w:w="2978" w:type="dxa"/>
          </w:tcPr>
          <w:p w14:paraId="5F35D38D" w14:textId="387850B7" w:rsidR="00762ABD" w:rsidRPr="00AD6477" w:rsidRDefault="00861E98"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2F01A79C"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2044B771" w14:textId="77777777" w:rsidTr="72CC8936">
        <w:trPr>
          <w:gridAfter w:val="1"/>
          <w:wAfter w:w="10" w:type="dxa"/>
        </w:trPr>
        <w:tc>
          <w:tcPr>
            <w:tcW w:w="706" w:type="dxa"/>
            <w:vAlign w:val="center"/>
          </w:tcPr>
          <w:p w14:paraId="0D0D3759"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4F1114FE" w14:textId="34545DDE" w:rsidR="00762ABD" w:rsidRPr="00AD6477" w:rsidRDefault="00ED3AC2"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Pulto valdymo panelė</w:t>
            </w:r>
            <w:r w:rsidR="00762ABD" w:rsidRPr="00AD6477">
              <w:rPr>
                <w:rFonts w:ascii="Verdana" w:hAnsi="Verdana"/>
                <w:color w:val="000000" w:themeColor="text1"/>
                <w:sz w:val="20"/>
                <w:szCs w:val="20"/>
                <w:lang w:val="lt-LT"/>
              </w:rPr>
              <w:t xml:space="preserve"> – ne mažiau kaip </w:t>
            </w:r>
            <w:r w:rsidRPr="00AD6477">
              <w:rPr>
                <w:rFonts w:ascii="Verdana" w:hAnsi="Verdana"/>
                <w:color w:val="000000" w:themeColor="text1"/>
                <w:sz w:val="20"/>
                <w:szCs w:val="20"/>
                <w:lang w:val="lt-LT"/>
              </w:rPr>
              <w:t>2</w:t>
            </w:r>
            <w:r w:rsidR="00762ABD"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dviejų</w:t>
            </w:r>
            <w:r w:rsidR="00762ABD" w:rsidRPr="00AD6477">
              <w:rPr>
                <w:rFonts w:ascii="Verdana" w:hAnsi="Verdana"/>
                <w:color w:val="000000" w:themeColor="text1"/>
                <w:sz w:val="20"/>
                <w:szCs w:val="20"/>
                <w:lang w:val="lt-LT"/>
              </w:rPr>
              <w:t>) M/E miksavimo juostų</w:t>
            </w:r>
          </w:p>
        </w:tc>
        <w:tc>
          <w:tcPr>
            <w:tcW w:w="2978" w:type="dxa"/>
          </w:tcPr>
          <w:p w14:paraId="5D5F2EEF"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27987EC9" w14:textId="77777777" w:rsidR="00762ABD" w:rsidRPr="00AD6477" w:rsidDel="00460600"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4F2936CF" w14:textId="77777777" w:rsidTr="72CC8936">
        <w:trPr>
          <w:gridAfter w:val="1"/>
          <w:wAfter w:w="10" w:type="dxa"/>
        </w:trPr>
        <w:tc>
          <w:tcPr>
            <w:tcW w:w="706" w:type="dxa"/>
            <w:vAlign w:val="center"/>
          </w:tcPr>
          <w:p w14:paraId="073E3C67"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799FE06E" w14:textId="5CA9D599" w:rsidR="00762ABD" w:rsidRPr="00AD6477" w:rsidRDefault="007A24BF"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Pulto valdymo panelė</w:t>
            </w:r>
            <w:r w:rsidR="00762ABD"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privalo turėti</w:t>
            </w:r>
            <w:r w:rsidR="00762ABD" w:rsidRPr="00AD6477">
              <w:rPr>
                <w:rFonts w:ascii="Verdana" w:hAnsi="Verdana"/>
                <w:color w:val="000000" w:themeColor="text1"/>
                <w:sz w:val="20"/>
                <w:szCs w:val="20"/>
                <w:lang w:val="lt-LT"/>
              </w:rPr>
              <w:t xml:space="preserve"> n</w:t>
            </w:r>
            <w:r w:rsidR="00762ABD" w:rsidRPr="00AD6477">
              <w:rPr>
                <w:rFonts w:ascii="Verdana" w:hAnsi="Verdana"/>
                <w:snapToGrid w:val="0"/>
                <w:color w:val="000000" w:themeColor="text1"/>
                <w:sz w:val="20"/>
                <w:szCs w:val="20"/>
                <w:lang w:val="lt-LT"/>
              </w:rPr>
              <w:t>e</w:t>
            </w:r>
            <w:r w:rsidR="00762ABD" w:rsidRPr="00AD6477">
              <w:rPr>
                <w:rFonts w:ascii="Verdana" w:hAnsi="Verdana"/>
                <w:snapToGrid w:val="0"/>
                <w:color w:val="000000" w:themeColor="text1"/>
                <w:kern w:val="1"/>
                <w:sz w:val="20"/>
                <w:szCs w:val="20"/>
                <w:lang w:val="lt-LT" w:eastAsia="ar-SA"/>
              </w:rPr>
              <w:t xml:space="preserve"> </w:t>
            </w:r>
            <w:r w:rsidR="00762ABD" w:rsidRPr="00AD6477">
              <w:rPr>
                <w:rFonts w:ascii="Verdana" w:hAnsi="Verdana"/>
                <w:color w:val="000000" w:themeColor="text1"/>
                <w:sz w:val="20"/>
                <w:szCs w:val="20"/>
                <w:lang w:val="lt-LT" w:eastAsia="ar-SA"/>
              </w:rPr>
              <w:t>mažiau kaip</w:t>
            </w:r>
            <w:r w:rsidR="00762ABD" w:rsidRPr="00AD6477">
              <w:rPr>
                <w:rFonts w:ascii="Verdana" w:hAnsi="Verdana"/>
                <w:snapToGrid w:val="0"/>
                <w:color w:val="000000" w:themeColor="text1"/>
                <w:kern w:val="1"/>
                <w:sz w:val="20"/>
                <w:szCs w:val="20"/>
                <w:lang w:val="lt-LT" w:eastAsia="ar-SA"/>
              </w:rPr>
              <w:t xml:space="preserve"> </w:t>
            </w:r>
            <w:r w:rsidRPr="00AD6477">
              <w:rPr>
                <w:rFonts w:ascii="Verdana" w:hAnsi="Verdana"/>
                <w:snapToGrid w:val="0"/>
                <w:color w:val="000000" w:themeColor="text1"/>
                <w:kern w:val="1"/>
                <w:sz w:val="20"/>
                <w:szCs w:val="20"/>
                <w:lang w:val="lt-LT" w:eastAsia="ar-SA"/>
              </w:rPr>
              <w:t>20</w:t>
            </w:r>
            <w:r w:rsidR="00762ABD" w:rsidRPr="00AD6477">
              <w:rPr>
                <w:rFonts w:ascii="Verdana" w:hAnsi="Verdana"/>
                <w:snapToGrid w:val="0"/>
                <w:color w:val="000000" w:themeColor="text1"/>
                <w:kern w:val="1"/>
                <w:sz w:val="20"/>
                <w:szCs w:val="20"/>
                <w:lang w:val="lt-LT" w:eastAsia="ar-SA"/>
              </w:rPr>
              <w:t xml:space="preserve"> </w:t>
            </w:r>
            <w:r w:rsidR="00762ABD" w:rsidRPr="00AD6477">
              <w:rPr>
                <w:rFonts w:ascii="Verdana" w:hAnsi="Verdana"/>
                <w:color w:val="000000" w:themeColor="text1"/>
                <w:sz w:val="20"/>
                <w:szCs w:val="20"/>
                <w:lang w:val="lt-LT" w:eastAsia="ar-SA"/>
              </w:rPr>
              <w:t>fizini</w:t>
            </w:r>
            <w:r w:rsidRPr="00AD6477">
              <w:rPr>
                <w:rFonts w:ascii="Verdana" w:hAnsi="Verdana"/>
                <w:color w:val="000000" w:themeColor="text1"/>
                <w:sz w:val="20"/>
                <w:szCs w:val="20"/>
                <w:lang w:val="lt-LT" w:eastAsia="ar-SA"/>
              </w:rPr>
              <w:t>ų</w:t>
            </w:r>
            <w:r w:rsidR="00762ABD" w:rsidRPr="00AD6477">
              <w:rPr>
                <w:rFonts w:ascii="Verdana" w:hAnsi="Verdana"/>
                <w:color w:val="000000" w:themeColor="text1"/>
                <w:sz w:val="20"/>
                <w:szCs w:val="20"/>
                <w:lang w:val="lt-LT" w:eastAsia="ar-SA"/>
              </w:rPr>
              <w:t xml:space="preserve"> mygtuk</w:t>
            </w:r>
            <w:r w:rsidR="00C5305F" w:rsidRPr="00AD6477">
              <w:rPr>
                <w:rFonts w:ascii="Verdana" w:hAnsi="Verdana"/>
                <w:color w:val="000000" w:themeColor="text1"/>
                <w:sz w:val="20"/>
                <w:szCs w:val="20"/>
                <w:lang w:val="lt-LT" w:eastAsia="ar-SA"/>
              </w:rPr>
              <w:t>ų</w:t>
            </w:r>
            <w:r w:rsidR="00762ABD" w:rsidRPr="00AD6477">
              <w:rPr>
                <w:rFonts w:ascii="Verdana" w:hAnsi="Verdana"/>
                <w:color w:val="000000" w:themeColor="text1"/>
                <w:sz w:val="20"/>
                <w:szCs w:val="20"/>
                <w:lang w:val="lt-LT" w:eastAsia="ar-SA"/>
              </w:rPr>
              <w:t xml:space="preserve"> vienoje miksavimo </w:t>
            </w:r>
            <w:r w:rsidR="00762ABD" w:rsidRPr="00AD6477">
              <w:rPr>
                <w:rFonts w:ascii="Verdana" w:hAnsi="Verdana"/>
                <w:color w:val="000000" w:themeColor="text1"/>
                <w:sz w:val="20"/>
                <w:szCs w:val="20"/>
                <w:lang w:val="lt-LT" w:eastAsia="ar-SA"/>
              </w:rPr>
              <w:lastRenderedPageBreak/>
              <w:t>juostoje „M/E“ su spalvine (RGB) šviesos indikacija ir grafine (LCD arba OLED) vartotojo sąsaja virš</w:t>
            </w:r>
            <w:r w:rsidR="00971E85" w:rsidRPr="00AD6477">
              <w:rPr>
                <w:rFonts w:ascii="Verdana" w:hAnsi="Verdana"/>
                <w:color w:val="000000" w:themeColor="text1"/>
                <w:sz w:val="20"/>
                <w:szCs w:val="20"/>
                <w:lang w:val="lt-LT" w:eastAsia="ar-SA"/>
              </w:rPr>
              <w:t>/po jais</w:t>
            </w:r>
            <w:r w:rsidR="00762ABD" w:rsidRPr="00AD6477">
              <w:rPr>
                <w:rFonts w:ascii="Verdana" w:hAnsi="Verdana"/>
                <w:color w:val="000000" w:themeColor="text1"/>
                <w:sz w:val="20"/>
                <w:szCs w:val="20"/>
                <w:lang w:val="lt-LT" w:eastAsia="ar-SA"/>
              </w:rPr>
              <w:t>.</w:t>
            </w:r>
          </w:p>
        </w:tc>
        <w:tc>
          <w:tcPr>
            <w:tcW w:w="2978" w:type="dxa"/>
          </w:tcPr>
          <w:p w14:paraId="0571D1D4"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lastRenderedPageBreak/>
              <w:t>/įrašyti/</w:t>
            </w:r>
          </w:p>
        </w:tc>
        <w:tc>
          <w:tcPr>
            <w:tcW w:w="2681" w:type="dxa"/>
          </w:tcPr>
          <w:p w14:paraId="7A8B5AD9" w14:textId="77777777" w:rsidR="00762ABD" w:rsidRPr="00AD6477" w:rsidDel="00460600"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1F668F67" w14:textId="77777777" w:rsidTr="72CC8936">
        <w:trPr>
          <w:gridAfter w:val="1"/>
          <w:wAfter w:w="10" w:type="dxa"/>
        </w:trPr>
        <w:tc>
          <w:tcPr>
            <w:tcW w:w="706" w:type="dxa"/>
            <w:vAlign w:val="center"/>
          </w:tcPr>
          <w:p w14:paraId="7B288653"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5CB62A44" w14:textId="5B0B3C73" w:rsidR="00762ABD" w:rsidRPr="00AD6477" w:rsidRDefault="62C73C28"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Vaizdo pulto si</w:t>
            </w:r>
            <w:r w:rsidR="062B7942" w:rsidRPr="00AD6477">
              <w:rPr>
                <w:rFonts w:ascii="Verdana" w:hAnsi="Verdana"/>
                <w:color w:val="000000" w:themeColor="text1"/>
                <w:sz w:val="20"/>
                <w:szCs w:val="20"/>
                <w:lang w:val="lt-LT"/>
              </w:rPr>
              <w:t>s</w:t>
            </w:r>
            <w:r w:rsidR="50A0B2D0" w:rsidRPr="00AD6477">
              <w:rPr>
                <w:rFonts w:ascii="Verdana" w:hAnsi="Verdana"/>
                <w:color w:val="000000" w:themeColor="text1"/>
                <w:sz w:val="20"/>
                <w:szCs w:val="20"/>
                <w:lang w:val="lt-LT"/>
              </w:rPr>
              <w:t>tema privalo turėti</w:t>
            </w:r>
            <w:r w:rsidR="213E642C" w:rsidRPr="00AD6477">
              <w:rPr>
                <w:rFonts w:ascii="Verdana" w:hAnsi="Verdana"/>
                <w:color w:val="000000" w:themeColor="text1"/>
                <w:sz w:val="20"/>
                <w:szCs w:val="20"/>
                <w:lang w:val="lt-LT"/>
              </w:rPr>
              <w:t xml:space="preserve"> </w:t>
            </w:r>
            <w:r w:rsidR="50A0B2D0" w:rsidRPr="00AD6477">
              <w:rPr>
                <w:rFonts w:ascii="Verdana" w:hAnsi="Verdana"/>
                <w:color w:val="000000" w:themeColor="text1"/>
                <w:sz w:val="20"/>
                <w:szCs w:val="20"/>
                <w:lang w:val="lt-LT"/>
              </w:rPr>
              <w:t>n</w:t>
            </w:r>
            <w:r w:rsidR="213E642C" w:rsidRPr="00AD6477">
              <w:rPr>
                <w:rFonts w:ascii="Verdana" w:hAnsi="Verdana"/>
                <w:color w:val="000000" w:themeColor="text1"/>
                <w:sz w:val="20"/>
                <w:szCs w:val="20"/>
                <w:lang w:val="lt-LT"/>
              </w:rPr>
              <w:t xml:space="preserve">e mažiau nei </w:t>
            </w:r>
            <w:r w:rsidR="5D67F80B" w:rsidRPr="00AD6477">
              <w:rPr>
                <w:rFonts w:ascii="Verdana" w:hAnsi="Verdana"/>
                <w:color w:val="000000" w:themeColor="text1"/>
                <w:sz w:val="20"/>
                <w:szCs w:val="20"/>
                <w:lang w:val="lt-LT"/>
              </w:rPr>
              <w:t>32</w:t>
            </w:r>
            <w:r w:rsidR="4B8598A8" w:rsidRPr="00AD6477">
              <w:rPr>
                <w:rFonts w:ascii="Verdana" w:hAnsi="Verdana"/>
                <w:color w:val="000000" w:themeColor="text1"/>
                <w:sz w:val="20"/>
                <w:szCs w:val="20"/>
                <w:lang w:val="lt-LT"/>
              </w:rPr>
              <w:t xml:space="preserve"> įvesties ir ne mažiau nei </w:t>
            </w:r>
            <w:r w:rsidR="171CA2D3" w:rsidRPr="00AD6477">
              <w:rPr>
                <w:rFonts w:ascii="Verdana" w:hAnsi="Verdana"/>
                <w:color w:val="000000" w:themeColor="text1"/>
                <w:sz w:val="20"/>
                <w:szCs w:val="20"/>
                <w:lang w:val="lt-LT"/>
              </w:rPr>
              <w:t>20</w:t>
            </w:r>
            <w:r w:rsidR="4B8598A8" w:rsidRPr="00AD6477">
              <w:rPr>
                <w:rFonts w:ascii="Verdana" w:hAnsi="Verdana"/>
                <w:color w:val="000000" w:themeColor="text1"/>
                <w:sz w:val="20"/>
                <w:szCs w:val="20"/>
                <w:lang w:val="lt-LT"/>
              </w:rPr>
              <w:t xml:space="preserve"> išvesties</w:t>
            </w:r>
            <w:r w:rsidR="213E642C" w:rsidRPr="00AD6477">
              <w:rPr>
                <w:rFonts w:ascii="Verdana" w:hAnsi="Verdana"/>
                <w:color w:val="000000" w:themeColor="text1"/>
                <w:sz w:val="20"/>
                <w:szCs w:val="20"/>
                <w:lang w:val="lt-LT"/>
              </w:rPr>
              <w:t xml:space="preserve"> IP ST2110 įėjimų /išėjimų (</w:t>
            </w:r>
            <w:r w:rsidR="213E642C" w:rsidRPr="00AD6477">
              <w:rPr>
                <w:rFonts w:ascii="Verdana" w:hAnsi="Verdana"/>
                <w:i/>
                <w:iCs/>
                <w:color w:val="000000" w:themeColor="text1"/>
                <w:sz w:val="20"/>
                <w:szCs w:val="20"/>
                <w:lang w:val="lt-LT"/>
              </w:rPr>
              <w:t xml:space="preserve">angl. </w:t>
            </w:r>
            <w:proofErr w:type="spellStart"/>
            <w:r w:rsidR="213E642C" w:rsidRPr="00AD6477">
              <w:rPr>
                <w:rFonts w:ascii="Verdana" w:hAnsi="Verdana"/>
                <w:i/>
                <w:iCs/>
                <w:color w:val="000000" w:themeColor="text1"/>
                <w:sz w:val="20"/>
                <w:szCs w:val="20"/>
                <w:lang w:val="lt-LT"/>
              </w:rPr>
              <w:t>in</w:t>
            </w:r>
            <w:proofErr w:type="spellEnd"/>
            <w:r w:rsidR="213E642C" w:rsidRPr="00AD6477">
              <w:rPr>
                <w:rFonts w:ascii="Verdana" w:hAnsi="Verdana"/>
                <w:i/>
                <w:iCs/>
                <w:color w:val="000000" w:themeColor="text1"/>
                <w:sz w:val="20"/>
                <w:szCs w:val="20"/>
                <w:lang w:val="lt-LT"/>
              </w:rPr>
              <w:t>/</w:t>
            </w:r>
            <w:proofErr w:type="spellStart"/>
            <w:r w:rsidR="213E642C" w:rsidRPr="00AD6477">
              <w:rPr>
                <w:rFonts w:ascii="Verdana" w:hAnsi="Verdana"/>
                <w:i/>
                <w:iCs/>
                <w:color w:val="000000" w:themeColor="text1"/>
                <w:sz w:val="20"/>
                <w:szCs w:val="20"/>
                <w:lang w:val="lt-LT"/>
              </w:rPr>
              <w:t>out</w:t>
            </w:r>
            <w:proofErr w:type="spellEnd"/>
            <w:r w:rsidR="213E642C" w:rsidRPr="00AD6477">
              <w:rPr>
                <w:rFonts w:ascii="Verdana" w:hAnsi="Verdana"/>
                <w:color w:val="000000" w:themeColor="text1"/>
                <w:sz w:val="20"/>
                <w:szCs w:val="20"/>
                <w:lang w:val="lt-LT"/>
              </w:rPr>
              <w:t xml:space="preserve">) </w:t>
            </w:r>
          </w:p>
        </w:tc>
        <w:tc>
          <w:tcPr>
            <w:tcW w:w="2978" w:type="dxa"/>
          </w:tcPr>
          <w:p w14:paraId="53806651"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7FE215AD" w14:textId="77777777" w:rsidR="00762ABD" w:rsidRPr="00AD6477" w:rsidDel="00460600"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28E3FCF2" w14:textId="77777777" w:rsidTr="72CC8936">
        <w:trPr>
          <w:gridAfter w:val="1"/>
          <w:wAfter w:w="10" w:type="dxa"/>
        </w:trPr>
        <w:tc>
          <w:tcPr>
            <w:tcW w:w="706" w:type="dxa"/>
            <w:vAlign w:val="center"/>
          </w:tcPr>
          <w:p w14:paraId="3C981824"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31F5DE24" w14:textId="32E89B7A" w:rsidR="00762ABD" w:rsidRPr="00AD6477" w:rsidRDefault="004E0354" w:rsidP="001622BF">
            <w:pPr>
              <w:pStyle w:val="ListParagraph"/>
              <w:ind w:left="0"/>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Vaizdo pulto</w:t>
            </w:r>
            <w:r w:rsidR="001622BF" w:rsidRPr="00AD6477">
              <w:rPr>
                <w:rFonts w:ascii="Verdana" w:hAnsi="Verdana"/>
                <w:color w:val="000000" w:themeColor="text1"/>
                <w:sz w:val="20"/>
                <w:szCs w:val="20"/>
                <w:lang w:val="lt-LT"/>
              </w:rPr>
              <w:t xml:space="preserve"> sistema </w:t>
            </w:r>
            <w:r w:rsidR="00766ED0" w:rsidRPr="00AD6477">
              <w:rPr>
                <w:rFonts w:ascii="Verdana" w:hAnsi="Verdana"/>
                <w:color w:val="000000" w:themeColor="text1"/>
                <w:sz w:val="20"/>
                <w:szCs w:val="20"/>
                <w:lang w:val="lt-LT"/>
              </w:rPr>
              <w:t xml:space="preserve">privalo </w:t>
            </w:r>
            <w:r w:rsidR="000650FE" w:rsidRPr="00AD6477">
              <w:rPr>
                <w:rFonts w:ascii="Verdana" w:hAnsi="Verdana"/>
                <w:color w:val="000000" w:themeColor="text1"/>
                <w:sz w:val="20"/>
                <w:szCs w:val="20"/>
                <w:lang w:val="lt-LT"/>
              </w:rPr>
              <w:t>galėti</w:t>
            </w:r>
            <w:r w:rsidR="00766ED0" w:rsidRPr="00AD6477">
              <w:rPr>
                <w:rFonts w:ascii="Verdana" w:hAnsi="Verdana"/>
                <w:color w:val="000000" w:themeColor="text1"/>
                <w:sz w:val="20"/>
                <w:szCs w:val="20"/>
                <w:lang w:val="lt-LT"/>
              </w:rPr>
              <w:t xml:space="preserve"> ne mažiau nei 16 įvesties ir ne mažiau nei 16 išvesties </w:t>
            </w:r>
            <w:r w:rsidR="00ED7861" w:rsidRPr="00AD6477">
              <w:rPr>
                <w:rFonts w:ascii="Verdana" w:hAnsi="Verdana"/>
                <w:color w:val="000000" w:themeColor="text1"/>
                <w:sz w:val="20"/>
                <w:szCs w:val="20"/>
                <w:lang w:val="lt-LT"/>
              </w:rPr>
              <w:t>kanalų</w:t>
            </w:r>
            <w:r w:rsidR="000650FE" w:rsidRPr="00AD6477">
              <w:rPr>
                <w:rFonts w:ascii="Verdana" w:hAnsi="Verdana"/>
                <w:color w:val="000000" w:themeColor="text1"/>
                <w:sz w:val="20"/>
                <w:szCs w:val="20"/>
                <w:lang w:val="lt-LT"/>
              </w:rPr>
              <w:t xml:space="preserve"> </w:t>
            </w:r>
            <w:r w:rsidR="007F642C" w:rsidRPr="00AD6477">
              <w:rPr>
                <w:rFonts w:ascii="Verdana" w:hAnsi="Verdana"/>
                <w:color w:val="000000" w:themeColor="text1"/>
                <w:sz w:val="20"/>
                <w:szCs w:val="20"/>
                <w:lang w:val="lt-LT"/>
              </w:rPr>
              <w:t>atiduoti SDI format</w:t>
            </w:r>
            <w:r w:rsidR="00A96069" w:rsidRPr="00AD6477">
              <w:rPr>
                <w:rFonts w:ascii="Verdana" w:hAnsi="Verdana"/>
                <w:color w:val="000000" w:themeColor="text1"/>
                <w:sz w:val="20"/>
                <w:szCs w:val="20"/>
                <w:lang w:val="lt-LT"/>
              </w:rPr>
              <w:t>u</w:t>
            </w:r>
            <w:r w:rsidR="007F642C" w:rsidRPr="00AD6477">
              <w:rPr>
                <w:rFonts w:ascii="Verdana" w:hAnsi="Verdana"/>
                <w:color w:val="000000" w:themeColor="text1"/>
                <w:sz w:val="20"/>
                <w:szCs w:val="20"/>
                <w:lang w:val="lt-LT"/>
              </w:rPr>
              <w:t xml:space="preserve"> per BNC jungtis</w:t>
            </w:r>
            <w:r w:rsidR="00214C3B" w:rsidRPr="00AD6477">
              <w:rPr>
                <w:rFonts w:ascii="Verdana" w:hAnsi="Verdana"/>
                <w:color w:val="000000" w:themeColor="text1"/>
                <w:sz w:val="20"/>
                <w:szCs w:val="20"/>
                <w:lang w:val="lt-LT"/>
              </w:rPr>
              <w:t>.</w:t>
            </w:r>
          </w:p>
          <w:p w14:paraId="02A8EE94" w14:textId="77777777" w:rsidR="00ED7861" w:rsidRPr="00AD6477" w:rsidRDefault="00ED7861" w:rsidP="001622BF">
            <w:pPr>
              <w:pStyle w:val="ListParagraph"/>
              <w:ind w:left="0"/>
              <w:jc w:val="both"/>
              <w:rPr>
                <w:rFonts w:ascii="Verdana" w:hAnsi="Verdana"/>
                <w:color w:val="000000" w:themeColor="text1"/>
                <w:sz w:val="20"/>
                <w:szCs w:val="20"/>
                <w:lang w:val="lt-LT"/>
              </w:rPr>
            </w:pPr>
          </w:p>
          <w:p w14:paraId="6C833764" w14:textId="742E2C90" w:rsidR="00ED7861" w:rsidRPr="00AD6477" w:rsidRDefault="00ED7861" w:rsidP="001622BF">
            <w:pPr>
              <w:pStyle w:val="ListParagraph"/>
              <w:ind w:left="0"/>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 xml:space="preserve">PASTABA: </w:t>
            </w:r>
            <w:r w:rsidR="00214C3B" w:rsidRPr="00AD6477">
              <w:rPr>
                <w:rFonts w:ascii="Verdana" w:hAnsi="Verdana"/>
                <w:color w:val="000000" w:themeColor="text1"/>
                <w:sz w:val="20"/>
                <w:szCs w:val="20"/>
                <w:lang w:val="lt-LT"/>
              </w:rPr>
              <w:t>Šis punktas gali būti realizuojamas papildomu įrenginiu ar įrenginiais.</w:t>
            </w:r>
            <w:r w:rsidR="0092631E" w:rsidRPr="00AD6477">
              <w:rPr>
                <w:rFonts w:ascii="Verdana" w:hAnsi="Verdana"/>
                <w:color w:val="000000" w:themeColor="text1"/>
                <w:sz w:val="20"/>
                <w:szCs w:val="20"/>
                <w:lang w:val="lt-LT"/>
              </w:rPr>
              <w:t xml:space="preserve"> </w:t>
            </w:r>
            <w:r w:rsidR="00420CDA" w:rsidRPr="00AD6477">
              <w:rPr>
                <w:rFonts w:ascii="Verdana" w:hAnsi="Verdana"/>
                <w:color w:val="000000" w:themeColor="text1"/>
                <w:sz w:val="20"/>
                <w:szCs w:val="20"/>
                <w:lang w:val="lt-LT"/>
              </w:rPr>
              <w:t>Visi realizavimui reikalingi keitikliai ar perėjimai tiekėjo įtraukiami į pasiūlymą nurodant gamintoją ir modelį.</w:t>
            </w:r>
            <w:r w:rsidRPr="00AD6477">
              <w:rPr>
                <w:lang w:val="lt-LT"/>
              </w:rPr>
              <w:br/>
            </w:r>
            <w:r w:rsidR="007E1127" w:rsidRPr="00AD6477">
              <w:rPr>
                <w:rFonts w:ascii="Verdana" w:hAnsi="Verdana"/>
                <w:color w:val="000000" w:themeColor="text1"/>
                <w:sz w:val="20"/>
                <w:szCs w:val="20"/>
                <w:lang w:val="lt-LT"/>
              </w:rPr>
              <w:t xml:space="preserve">PASTABA: </w:t>
            </w:r>
            <w:r w:rsidR="00E822E2" w:rsidRPr="00AD6477">
              <w:rPr>
                <w:rFonts w:ascii="Verdana" w:hAnsi="Verdana"/>
                <w:color w:val="000000" w:themeColor="text1"/>
                <w:sz w:val="20"/>
                <w:szCs w:val="20"/>
                <w:lang w:val="lt-LT"/>
              </w:rPr>
              <w:t xml:space="preserve">Šiame punkte minimi kanalai gali būti  papildomi kanalai, arba </w:t>
            </w:r>
            <w:r w:rsidR="00084791" w:rsidRPr="00AD6477">
              <w:rPr>
                <w:rFonts w:ascii="Verdana" w:hAnsi="Verdana"/>
                <w:color w:val="000000" w:themeColor="text1"/>
                <w:sz w:val="20"/>
                <w:szCs w:val="20"/>
                <w:lang w:val="lt-LT"/>
              </w:rPr>
              <w:t>įsiskaičiuoti į 1.5</w:t>
            </w:r>
            <w:r w:rsidR="00A476A9" w:rsidRPr="00AD6477">
              <w:rPr>
                <w:rFonts w:ascii="Verdana" w:hAnsi="Verdana"/>
                <w:color w:val="000000" w:themeColor="text1"/>
                <w:sz w:val="20"/>
                <w:szCs w:val="20"/>
                <w:lang w:val="lt-LT"/>
              </w:rPr>
              <w:t xml:space="preserve"> punkte</w:t>
            </w:r>
            <w:r w:rsidR="00084791" w:rsidRPr="00AD6477">
              <w:rPr>
                <w:rFonts w:ascii="Verdana" w:hAnsi="Verdana"/>
                <w:color w:val="000000" w:themeColor="text1"/>
                <w:sz w:val="20"/>
                <w:szCs w:val="20"/>
                <w:lang w:val="lt-LT"/>
              </w:rPr>
              <w:t xml:space="preserve"> minimą kanalų kiekį ir realizuojami keitikliu iš</w:t>
            </w:r>
            <w:r w:rsidR="00652010" w:rsidRPr="00AD6477">
              <w:rPr>
                <w:rFonts w:ascii="Verdana" w:hAnsi="Verdana"/>
                <w:color w:val="000000" w:themeColor="text1"/>
                <w:sz w:val="20"/>
                <w:szCs w:val="20"/>
                <w:lang w:val="lt-LT"/>
              </w:rPr>
              <w:t>/į</w:t>
            </w:r>
            <w:r w:rsidR="00084791" w:rsidRPr="00AD6477">
              <w:rPr>
                <w:rFonts w:ascii="Verdana" w:hAnsi="Verdana"/>
                <w:color w:val="000000" w:themeColor="text1"/>
                <w:sz w:val="20"/>
                <w:szCs w:val="20"/>
                <w:lang w:val="lt-LT"/>
              </w:rPr>
              <w:t xml:space="preserve"> IP</w:t>
            </w:r>
            <w:r w:rsidR="00652010" w:rsidRPr="00AD6477">
              <w:rPr>
                <w:rFonts w:ascii="Verdana" w:hAnsi="Verdana"/>
                <w:color w:val="000000" w:themeColor="text1"/>
                <w:sz w:val="20"/>
                <w:szCs w:val="20"/>
                <w:lang w:val="lt-LT"/>
              </w:rPr>
              <w:t>/ST2110.</w:t>
            </w:r>
          </w:p>
        </w:tc>
        <w:tc>
          <w:tcPr>
            <w:tcW w:w="2978" w:type="dxa"/>
          </w:tcPr>
          <w:p w14:paraId="00F0F729" w14:textId="37194E62"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r w:rsidR="00F92A81" w:rsidRPr="00AD6477">
              <w:rPr>
                <w:rFonts w:ascii="Verdana" w:hAnsi="Verdana"/>
                <w:i/>
                <w:iCs/>
                <w:snapToGrid w:val="0"/>
                <w:sz w:val="20"/>
                <w:szCs w:val="20"/>
                <w:lang w:val="lt-LT"/>
              </w:rPr>
              <w:t>, taip pat nurodyti papildomos įran</w:t>
            </w:r>
            <w:r w:rsidR="00040E24" w:rsidRPr="00AD6477">
              <w:rPr>
                <w:rFonts w:ascii="Verdana" w:hAnsi="Verdana"/>
                <w:i/>
                <w:iCs/>
                <w:snapToGrid w:val="0"/>
                <w:sz w:val="20"/>
                <w:szCs w:val="20"/>
                <w:lang w:val="lt-LT"/>
              </w:rPr>
              <w:t>gos gamintojus bei modelius (jei ji pateikiama)</w:t>
            </w:r>
            <w:r w:rsidRPr="00AD6477">
              <w:rPr>
                <w:rFonts w:ascii="Verdana" w:hAnsi="Verdana"/>
                <w:i/>
                <w:iCs/>
                <w:snapToGrid w:val="0"/>
                <w:sz w:val="20"/>
                <w:szCs w:val="20"/>
                <w:lang w:val="lt-LT"/>
              </w:rPr>
              <w:t>/</w:t>
            </w:r>
          </w:p>
        </w:tc>
        <w:tc>
          <w:tcPr>
            <w:tcW w:w="2681" w:type="dxa"/>
          </w:tcPr>
          <w:p w14:paraId="37468EE0" w14:textId="77777777" w:rsidR="00762ABD" w:rsidRPr="00AD6477" w:rsidDel="00460600"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3E260A80" w14:textId="77777777" w:rsidTr="72CC8936">
        <w:trPr>
          <w:gridAfter w:val="1"/>
          <w:wAfter w:w="10" w:type="dxa"/>
        </w:trPr>
        <w:tc>
          <w:tcPr>
            <w:tcW w:w="706" w:type="dxa"/>
            <w:vAlign w:val="center"/>
          </w:tcPr>
          <w:p w14:paraId="4D6B9F7D"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0400A764" w14:textId="0C837DAB" w:rsidR="00762ABD" w:rsidRPr="00AD6477" w:rsidRDefault="00EB79F4" w:rsidP="007F58BF">
            <w:pPr>
              <w:pStyle w:val="ListParagraph"/>
              <w:ind w:left="0"/>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 xml:space="preserve">Vaizdo pulto sistemoje privalo </w:t>
            </w:r>
            <w:r w:rsidR="00762ABD" w:rsidRPr="00AD6477">
              <w:rPr>
                <w:rFonts w:ascii="Verdana" w:hAnsi="Verdana"/>
                <w:color w:val="000000" w:themeColor="text1"/>
                <w:sz w:val="20"/>
                <w:szCs w:val="20"/>
                <w:lang w:val="lt-LT"/>
              </w:rPr>
              <w:t xml:space="preserve"> būti integruotas vaizdo kontrolės įrenginys „</w:t>
            </w:r>
            <w:proofErr w:type="spellStart"/>
            <w:r w:rsidR="00762ABD" w:rsidRPr="00AD6477">
              <w:rPr>
                <w:rFonts w:ascii="Verdana" w:hAnsi="Verdana"/>
                <w:i/>
                <w:color w:val="000000" w:themeColor="text1"/>
                <w:sz w:val="20"/>
                <w:szCs w:val="20"/>
                <w:lang w:val="lt-LT"/>
              </w:rPr>
              <w:t>Multiviewer</w:t>
            </w:r>
            <w:proofErr w:type="spellEnd"/>
            <w:r w:rsidR="00762ABD" w:rsidRPr="00AD6477">
              <w:rPr>
                <w:rFonts w:ascii="Verdana" w:hAnsi="Verdana"/>
                <w:color w:val="000000" w:themeColor="text1"/>
                <w:sz w:val="20"/>
                <w:szCs w:val="20"/>
                <w:lang w:val="lt-LT"/>
              </w:rPr>
              <w:t>“ su ne mažiau kaip 2 (dviem) nepriklausomais ir ne mažiau 1</w:t>
            </w:r>
            <w:r w:rsidR="007F58BF" w:rsidRPr="00AD6477">
              <w:rPr>
                <w:rFonts w:ascii="Verdana" w:hAnsi="Verdana"/>
                <w:color w:val="000000" w:themeColor="text1"/>
                <w:sz w:val="20"/>
                <w:szCs w:val="20"/>
                <w:lang w:val="lt-LT"/>
              </w:rPr>
              <w:t>6</w:t>
            </w:r>
            <w:r w:rsidR="00762ABD" w:rsidRPr="00AD6477">
              <w:rPr>
                <w:rFonts w:ascii="Verdana" w:hAnsi="Verdana"/>
                <w:color w:val="000000" w:themeColor="text1"/>
                <w:sz w:val="20"/>
                <w:szCs w:val="20"/>
                <w:lang w:val="lt-LT"/>
              </w:rPr>
              <w:t xml:space="preserve"> (keturiolikos) langų išėjimais. </w:t>
            </w:r>
          </w:p>
        </w:tc>
        <w:tc>
          <w:tcPr>
            <w:tcW w:w="2978" w:type="dxa"/>
          </w:tcPr>
          <w:p w14:paraId="28226898" w14:textId="78274056"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r w:rsidR="007F58BF" w:rsidRPr="00AD6477">
              <w:rPr>
                <w:rFonts w:ascii="Verdana" w:hAnsi="Verdana"/>
                <w:i/>
                <w:iCs/>
                <w:snapToGrid w:val="0"/>
                <w:sz w:val="20"/>
                <w:szCs w:val="20"/>
                <w:lang w:val="lt-LT"/>
              </w:rPr>
              <w:t>/</w:t>
            </w:r>
          </w:p>
        </w:tc>
        <w:tc>
          <w:tcPr>
            <w:tcW w:w="2681" w:type="dxa"/>
          </w:tcPr>
          <w:p w14:paraId="4B134AB6" w14:textId="77777777" w:rsidR="00762ABD" w:rsidRPr="00AD6477" w:rsidDel="00460600"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5871A432" w14:textId="77777777" w:rsidTr="72CC8936">
        <w:trPr>
          <w:gridAfter w:val="1"/>
          <w:wAfter w:w="10" w:type="dxa"/>
        </w:trPr>
        <w:tc>
          <w:tcPr>
            <w:tcW w:w="706" w:type="dxa"/>
            <w:vAlign w:val="center"/>
          </w:tcPr>
          <w:p w14:paraId="52094C6A"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49C54F0E" w14:textId="2FEBBF4E" w:rsidR="00762ABD" w:rsidRPr="00AD6477" w:rsidRDefault="002C7383" w:rsidP="00635B1A">
            <w:pPr>
              <w:jc w:val="both"/>
              <w:rPr>
                <w:rFonts w:ascii="Verdana" w:hAnsi="Verdana"/>
                <w:bCs/>
                <w:noProof/>
                <w:sz w:val="20"/>
                <w:szCs w:val="20"/>
                <w:lang w:val="lt-LT"/>
              </w:rPr>
            </w:pPr>
            <w:r w:rsidRPr="00AD6477">
              <w:rPr>
                <w:rFonts w:ascii="Verdana" w:hAnsi="Verdana"/>
                <w:color w:val="000000" w:themeColor="text1"/>
                <w:sz w:val="20"/>
                <w:szCs w:val="20"/>
                <w:lang w:val="lt-LT"/>
              </w:rPr>
              <w:t>Vaizdo pulto sistemos s</w:t>
            </w:r>
            <w:r w:rsidR="00762ABD" w:rsidRPr="00AD6477">
              <w:rPr>
                <w:rFonts w:ascii="Verdana" w:hAnsi="Verdana"/>
                <w:color w:val="000000" w:themeColor="text1"/>
                <w:sz w:val="20"/>
                <w:szCs w:val="20"/>
                <w:lang w:val="lt-LT"/>
              </w:rPr>
              <w:t>ignalo apdorojimas privalo būti ne prastesnis kaip 4:2:2, 10-bitų.</w:t>
            </w:r>
          </w:p>
        </w:tc>
        <w:tc>
          <w:tcPr>
            <w:tcW w:w="2978" w:type="dxa"/>
          </w:tcPr>
          <w:p w14:paraId="3176B00B"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314C5550" w14:textId="77777777" w:rsidR="00762ABD" w:rsidRPr="00AD6477" w:rsidRDefault="00762ABD" w:rsidP="00635B1A">
            <w:pPr>
              <w:jc w:val="center"/>
              <w:rPr>
                <w:rFonts w:ascii="Verdana" w:eastAsia="Times New Roman" w:hAnsi="Verdana"/>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213F8CF8" w14:textId="77777777" w:rsidTr="72CC8936">
        <w:trPr>
          <w:gridAfter w:val="1"/>
          <w:wAfter w:w="10" w:type="dxa"/>
        </w:trPr>
        <w:tc>
          <w:tcPr>
            <w:tcW w:w="706" w:type="dxa"/>
            <w:vAlign w:val="center"/>
          </w:tcPr>
          <w:p w14:paraId="610B452E"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2E24E6EC" w14:textId="05AEA747" w:rsidR="00762ABD" w:rsidRPr="00AD6477" w:rsidRDefault="00E3457B" w:rsidP="00635B1A">
            <w:pPr>
              <w:jc w:val="both"/>
              <w:rPr>
                <w:rFonts w:ascii="Verdana" w:hAnsi="Verdana"/>
                <w:snapToGrid w:val="0"/>
                <w:color w:val="000000" w:themeColor="text1"/>
                <w:kern w:val="1"/>
                <w:sz w:val="20"/>
                <w:szCs w:val="20"/>
                <w:lang w:val="lt-LT" w:eastAsia="ar-SA"/>
              </w:rPr>
            </w:pPr>
            <w:r w:rsidRPr="00AD6477">
              <w:rPr>
                <w:rFonts w:ascii="Verdana" w:hAnsi="Verdana"/>
                <w:snapToGrid w:val="0"/>
                <w:color w:val="000000" w:themeColor="text1"/>
                <w:kern w:val="1"/>
                <w:sz w:val="20"/>
                <w:szCs w:val="20"/>
                <w:lang w:val="lt-LT" w:eastAsia="ar-SA"/>
              </w:rPr>
              <w:t>Vaizdo pulto sistema privalo turėti e</w:t>
            </w:r>
            <w:r w:rsidR="00762ABD" w:rsidRPr="00AD6477">
              <w:rPr>
                <w:rFonts w:ascii="Verdana" w:hAnsi="Verdana"/>
                <w:snapToGrid w:val="0"/>
                <w:color w:val="000000" w:themeColor="text1"/>
                <w:kern w:val="1"/>
                <w:sz w:val="20"/>
                <w:szCs w:val="20"/>
                <w:lang w:val="lt-LT" w:eastAsia="ar-SA"/>
              </w:rPr>
              <w:t>terio indikacij</w:t>
            </w:r>
            <w:r w:rsidRPr="00AD6477">
              <w:rPr>
                <w:rFonts w:ascii="Verdana" w:hAnsi="Verdana"/>
                <w:snapToGrid w:val="0"/>
                <w:color w:val="000000" w:themeColor="text1"/>
                <w:kern w:val="1"/>
                <w:sz w:val="20"/>
                <w:szCs w:val="20"/>
                <w:lang w:val="lt-LT" w:eastAsia="ar-SA"/>
              </w:rPr>
              <w:t>ą</w:t>
            </w:r>
            <w:r w:rsidR="00762ABD" w:rsidRPr="00AD6477">
              <w:rPr>
                <w:rFonts w:ascii="Verdana" w:hAnsi="Verdana"/>
                <w:snapToGrid w:val="0"/>
                <w:color w:val="000000" w:themeColor="text1"/>
                <w:kern w:val="1"/>
                <w:sz w:val="20"/>
                <w:szCs w:val="20"/>
                <w:lang w:val="lt-LT" w:eastAsia="ar-SA"/>
              </w:rPr>
              <w:t xml:space="preserve"> „</w:t>
            </w:r>
            <w:proofErr w:type="spellStart"/>
            <w:r w:rsidR="00762ABD" w:rsidRPr="00AD6477">
              <w:rPr>
                <w:rFonts w:ascii="Verdana" w:hAnsi="Verdana"/>
                <w:i/>
                <w:snapToGrid w:val="0"/>
                <w:color w:val="000000" w:themeColor="text1"/>
                <w:kern w:val="1"/>
                <w:sz w:val="20"/>
                <w:szCs w:val="20"/>
                <w:lang w:val="lt-LT" w:eastAsia="ar-SA"/>
              </w:rPr>
              <w:t>Tally</w:t>
            </w:r>
            <w:proofErr w:type="spellEnd"/>
            <w:r w:rsidR="00762ABD" w:rsidRPr="00AD6477">
              <w:rPr>
                <w:rFonts w:ascii="Verdana" w:hAnsi="Verdana"/>
                <w:snapToGrid w:val="0"/>
                <w:color w:val="000000" w:themeColor="text1"/>
                <w:kern w:val="1"/>
                <w:sz w:val="20"/>
                <w:szCs w:val="20"/>
                <w:lang w:val="lt-LT" w:eastAsia="ar-SA"/>
              </w:rPr>
              <w:t>“.</w:t>
            </w:r>
            <w:r w:rsidR="00F02486" w:rsidRPr="00AD6477">
              <w:rPr>
                <w:rFonts w:ascii="Verdana" w:hAnsi="Verdana"/>
                <w:snapToGrid w:val="0"/>
                <w:color w:val="000000" w:themeColor="text1"/>
                <w:kern w:val="1"/>
                <w:sz w:val="20"/>
                <w:szCs w:val="20"/>
                <w:lang w:val="lt-LT" w:eastAsia="ar-SA"/>
              </w:rPr>
              <w:t xml:space="preserve"> „</w:t>
            </w:r>
            <w:proofErr w:type="spellStart"/>
            <w:r w:rsidR="00F02486" w:rsidRPr="00AD6477">
              <w:rPr>
                <w:rFonts w:ascii="Verdana" w:hAnsi="Verdana"/>
                <w:snapToGrid w:val="0"/>
                <w:color w:val="000000" w:themeColor="text1"/>
                <w:kern w:val="1"/>
                <w:sz w:val="20"/>
                <w:szCs w:val="20"/>
                <w:lang w:val="lt-LT" w:eastAsia="ar-SA"/>
              </w:rPr>
              <w:t>Tally</w:t>
            </w:r>
            <w:proofErr w:type="spellEnd"/>
            <w:r w:rsidR="00F02486" w:rsidRPr="00AD6477">
              <w:rPr>
                <w:rFonts w:ascii="Verdana" w:hAnsi="Verdana"/>
                <w:snapToGrid w:val="0"/>
                <w:color w:val="000000" w:themeColor="text1"/>
                <w:kern w:val="1"/>
                <w:sz w:val="20"/>
                <w:szCs w:val="20"/>
                <w:lang w:val="lt-LT" w:eastAsia="ar-SA"/>
              </w:rPr>
              <w:t xml:space="preserve">“ indikacija įrenginiam privalo galėti būti perduodama </w:t>
            </w:r>
            <w:r w:rsidR="006C3767" w:rsidRPr="00AD6477">
              <w:rPr>
                <w:rFonts w:ascii="Verdana" w:hAnsi="Verdana"/>
                <w:snapToGrid w:val="0"/>
                <w:color w:val="000000" w:themeColor="text1"/>
                <w:kern w:val="1"/>
                <w:sz w:val="20"/>
                <w:szCs w:val="20"/>
                <w:lang w:val="lt-LT" w:eastAsia="ar-SA"/>
              </w:rPr>
              <w:t xml:space="preserve">TSL </w:t>
            </w:r>
            <w:r w:rsidR="00F02486" w:rsidRPr="00AD6477">
              <w:rPr>
                <w:rFonts w:ascii="Verdana" w:hAnsi="Verdana"/>
                <w:snapToGrid w:val="0"/>
                <w:color w:val="000000" w:themeColor="text1"/>
                <w:kern w:val="1"/>
                <w:sz w:val="20"/>
                <w:szCs w:val="20"/>
                <w:lang w:val="lt-LT" w:eastAsia="ar-SA"/>
              </w:rPr>
              <w:t>UMD v</w:t>
            </w:r>
            <w:r w:rsidR="006C3767" w:rsidRPr="00AD6477">
              <w:rPr>
                <w:rFonts w:ascii="Verdana" w:hAnsi="Verdana"/>
                <w:snapToGrid w:val="0"/>
                <w:color w:val="000000" w:themeColor="text1"/>
                <w:kern w:val="1"/>
                <w:sz w:val="20"/>
                <w:szCs w:val="20"/>
                <w:lang w:val="lt-LT" w:eastAsia="ar-SA"/>
              </w:rPr>
              <w:t>3</w:t>
            </w:r>
            <w:r w:rsidR="00F02486" w:rsidRPr="00AD6477">
              <w:rPr>
                <w:rFonts w:ascii="Verdana" w:hAnsi="Verdana"/>
                <w:snapToGrid w:val="0"/>
                <w:color w:val="000000" w:themeColor="text1"/>
                <w:kern w:val="1"/>
                <w:sz w:val="20"/>
                <w:szCs w:val="20"/>
                <w:lang w:val="lt-LT" w:eastAsia="ar-SA"/>
              </w:rPr>
              <w:t>.</w:t>
            </w:r>
            <w:r w:rsidR="006C3767" w:rsidRPr="00AD6477">
              <w:rPr>
                <w:rFonts w:ascii="Verdana" w:hAnsi="Verdana"/>
                <w:snapToGrid w:val="0"/>
                <w:color w:val="000000" w:themeColor="text1"/>
                <w:kern w:val="1"/>
                <w:sz w:val="20"/>
                <w:szCs w:val="20"/>
                <w:lang w:val="lt-LT" w:eastAsia="ar-SA"/>
              </w:rPr>
              <w:t>1</w:t>
            </w:r>
            <w:r w:rsidR="00F02486" w:rsidRPr="00AD6477">
              <w:rPr>
                <w:rFonts w:ascii="Verdana" w:hAnsi="Verdana"/>
                <w:snapToGrid w:val="0"/>
                <w:color w:val="000000" w:themeColor="text1"/>
                <w:kern w:val="1"/>
                <w:sz w:val="20"/>
                <w:szCs w:val="20"/>
                <w:lang w:val="lt-LT" w:eastAsia="ar-SA"/>
              </w:rPr>
              <w:t xml:space="preserve">, </w:t>
            </w:r>
            <w:r w:rsidR="006C3767" w:rsidRPr="00AD6477">
              <w:rPr>
                <w:rFonts w:ascii="Verdana" w:hAnsi="Verdana"/>
                <w:snapToGrid w:val="0"/>
                <w:color w:val="000000" w:themeColor="text1"/>
                <w:kern w:val="1"/>
                <w:sz w:val="20"/>
                <w:szCs w:val="20"/>
                <w:lang w:val="lt-LT" w:eastAsia="ar-SA"/>
              </w:rPr>
              <w:t xml:space="preserve">TSL </w:t>
            </w:r>
            <w:r w:rsidR="00F02486" w:rsidRPr="00AD6477">
              <w:rPr>
                <w:rFonts w:ascii="Verdana" w:hAnsi="Verdana"/>
                <w:snapToGrid w:val="0"/>
                <w:color w:val="000000" w:themeColor="text1"/>
                <w:kern w:val="1"/>
                <w:sz w:val="20"/>
                <w:szCs w:val="20"/>
                <w:lang w:val="lt-LT" w:eastAsia="ar-SA"/>
              </w:rPr>
              <w:t>UMD v</w:t>
            </w:r>
            <w:r w:rsidR="006C3767" w:rsidRPr="00AD6477">
              <w:rPr>
                <w:rFonts w:ascii="Verdana" w:hAnsi="Verdana"/>
                <w:snapToGrid w:val="0"/>
                <w:color w:val="000000" w:themeColor="text1"/>
                <w:kern w:val="1"/>
                <w:sz w:val="20"/>
                <w:szCs w:val="20"/>
                <w:lang w:val="lt-LT" w:eastAsia="ar-SA"/>
              </w:rPr>
              <w:t>4</w:t>
            </w:r>
            <w:r w:rsidR="00F02486" w:rsidRPr="00AD6477">
              <w:rPr>
                <w:rFonts w:ascii="Verdana" w:hAnsi="Verdana"/>
                <w:snapToGrid w:val="0"/>
                <w:color w:val="000000" w:themeColor="text1"/>
                <w:kern w:val="1"/>
                <w:sz w:val="20"/>
                <w:szCs w:val="20"/>
                <w:lang w:val="lt-LT" w:eastAsia="ar-SA"/>
              </w:rPr>
              <w:t>.0</w:t>
            </w:r>
            <w:r w:rsidR="00C14ECA" w:rsidRPr="00AD6477">
              <w:rPr>
                <w:rFonts w:ascii="Verdana" w:hAnsi="Verdana"/>
                <w:snapToGrid w:val="0"/>
                <w:color w:val="000000" w:themeColor="text1"/>
                <w:kern w:val="1"/>
                <w:sz w:val="20"/>
                <w:szCs w:val="20"/>
                <w:lang w:val="lt-LT" w:eastAsia="ar-SA"/>
              </w:rPr>
              <w:t xml:space="preserve">, </w:t>
            </w:r>
            <w:r w:rsidR="00A4312E" w:rsidRPr="00AD6477">
              <w:rPr>
                <w:rFonts w:ascii="Verdana" w:hAnsi="Verdana"/>
                <w:snapToGrid w:val="0"/>
                <w:color w:val="000000" w:themeColor="text1"/>
                <w:kern w:val="1"/>
                <w:sz w:val="20"/>
                <w:szCs w:val="20"/>
                <w:lang w:val="lt-LT" w:eastAsia="ar-SA"/>
              </w:rPr>
              <w:t xml:space="preserve">TSL </w:t>
            </w:r>
            <w:r w:rsidR="00C14ECA" w:rsidRPr="00AD6477">
              <w:rPr>
                <w:rFonts w:ascii="Verdana" w:hAnsi="Verdana"/>
                <w:snapToGrid w:val="0"/>
                <w:color w:val="000000" w:themeColor="text1"/>
                <w:kern w:val="1"/>
                <w:sz w:val="20"/>
                <w:szCs w:val="20"/>
                <w:lang w:val="lt-LT" w:eastAsia="ar-SA"/>
              </w:rPr>
              <w:t xml:space="preserve">UMD </w:t>
            </w:r>
            <w:r w:rsidR="00F710FD" w:rsidRPr="00AD6477">
              <w:rPr>
                <w:rFonts w:ascii="Verdana" w:hAnsi="Verdana"/>
                <w:snapToGrid w:val="0"/>
                <w:color w:val="000000" w:themeColor="text1"/>
                <w:kern w:val="1"/>
                <w:sz w:val="20"/>
                <w:szCs w:val="20"/>
                <w:lang w:val="lt-LT" w:eastAsia="ar-SA"/>
              </w:rPr>
              <w:t>5.0</w:t>
            </w:r>
            <w:r w:rsidR="00A4312E" w:rsidRPr="00AD6477">
              <w:rPr>
                <w:rFonts w:ascii="Verdana" w:hAnsi="Verdana"/>
                <w:snapToGrid w:val="0"/>
                <w:color w:val="000000" w:themeColor="text1"/>
                <w:kern w:val="1"/>
                <w:sz w:val="20"/>
                <w:szCs w:val="20"/>
                <w:lang w:val="lt-LT" w:eastAsia="ar-SA"/>
              </w:rPr>
              <w:t xml:space="preserve"> formatais.</w:t>
            </w:r>
          </w:p>
          <w:p w14:paraId="344184FA" w14:textId="77777777" w:rsidR="00850CD2" w:rsidRPr="00AD6477" w:rsidRDefault="00850CD2" w:rsidP="00635B1A">
            <w:pPr>
              <w:jc w:val="both"/>
              <w:rPr>
                <w:rFonts w:ascii="Verdana" w:hAnsi="Verdana"/>
                <w:snapToGrid w:val="0"/>
                <w:color w:val="000000" w:themeColor="text1"/>
                <w:kern w:val="1"/>
                <w:sz w:val="20"/>
                <w:szCs w:val="20"/>
                <w:lang w:val="lt-LT" w:eastAsia="ar-SA"/>
              </w:rPr>
            </w:pPr>
          </w:p>
          <w:p w14:paraId="3A257EFF" w14:textId="77777777" w:rsidR="00850CD2" w:rsidRPr="00AD6477" w:rsidRDefault="00850CD2" w:rsidP="00635B1A">
            <w:pPr>
              <w:jc w:val="both"/>
              <w:rPr>
                <w:rFonts w:ascii="Verdana" w:hAnsi="Verdana"/>
                <w:snapToGrid w:val="0"/>
                <w:color w:val="000000" w:themeColor="text1"/>
                <w:kern w:val="1"/>
                <w:sz w:val="20"/>
                <w:szCs w:val="20"/>
                <w:lang w:val="lt-LT" w:eastAsia="ar-SA"/>
              </w:rPr>
            </w:pPr>
            <w:r w:rsidRPr="00AD6477">
              <w:rPr>
                <w:rFonts w:ascii="Verdana" w:hAnsi="Verdana"/>
                <w:snapToGrid w:val="0"/>
                <w:color w:val="000000" w:themeColor="text1"/>
                <w:kern w:val="1"/>
                <w:sz w:val="20"/>
                <w:szCs w:val="20"/>
                <w:lang w:val="lt-LT" w:eastAsia="ar-SA"/>
              </w:rPr>
              <w:t xml:space="preserve">PASTABA: </w:t>
            </w:r>
            <w:r w:rsidR="00C14ECA" w:rsidRPr="00AD6477">
              <w:rPr>
                <w:rFonts w:ascii="Verdana" w:hAnsi="Verdana"/>
                <w:snapToGrid w:val="0"/>
                <w:color w:val="000000" w:themeColor="text1"/>
                <w:kern w:val="1"/>
                <w:sz w:val="20"/>
                <w:szCs w:val="20"/>
                <w:lang w:val="lt-LT" w:eastAsia="ar-SA"/>
              </w:rPr>
              <w:t>„</w:t>
            </w:r>
            <w:proofErr w:type="spellStart"/>
            <w:r w:rsidR="00C14ECA" w:rsidRPr="00AD6477">
              <w:rPr>
                <w:rFonts w:ascii="Verdana" w:hAnsi="Verdana"/>
                <w:snapToGrid w:val="0"/>
                <w:color w:val="000000" w:themeColor="text1"/>
                <w:kern w:val="1"/>
                <w:sz w:val="20"/>
                <w:szCs w:val="20"/>
                <w:lang w:val="lt-LT" w:eastAsia="ar-SA"/>
              </w:rPr>
              <w:t>Tally</w:t>
            </w:r>
            <w:proofErr w:type="spellEnd"/>
            <w:r w:rsidR="00C14ECA" w:rsidRPr="00AD6477">
              <w:rPr>
                <w:rFonts w:ascii="Verdana" w:hAnsi="Verdana"/>
                <w:snapToGrid w:val="0"/>
                <w:color w:val="000000" w:themeColor="text1"/>
                <w:kern w:val="1"/>
                <w:sz w:val="20"/>
                <w:szCs w:val="20"/>
                <w:lang w:val="lt-LT" w:eastAsia="ar-SA"/>
              </w:rPr>
              <w:t xml:space="preserve">“ </w:t>
            </w:r>
            <w:r w:rsidR="00C14ECA" w:rsidRPr="00AD6477">
              <w:rPr>
                <w:rFonts w:ascii="Verdana" w:hAnsi="Verdana"/>
                <w:b/>
                <w:bCs/>
                <w:snapToGrid w:val="0"/>
                <w:color w:val="000000" w:themeColor="text1"/>
                <w:kern w:val="1"/>
                <w:sz w:val="20"/>
                <w:szCs w:val="20"/>
                <w:lang w:val="lt-LT" w:eastAsia="ar-SA"/>
              </w:rPr>
              <w:t>papildomai</w:t>
            </w:r>
            <w:r w:rsidR="00C14ECA" w:rsidRPr="00AD6477">
              <w:rPr>
                <w:rFonts w:ascii="Verdana" w:hAnsi="Verdana"/>
                <w:snapToGrid w:val="0"/>
                <w:color w:val="000000" w:themeColor="text1"/>
                <w:kern w:val="1"/>
                <w:sz w:val="20"/>
                <w:szCs w:val="20"/>
                <w:lang w:val="lt-LT" w:eastAsia="ar-SA"/>
              </w:rPr>
              <w:t xml:space="preserve"> gali būti perduodama ir kitais </w:t>
            </w:r>
            <w:r w:rsidR="00140C67" w:rsidRPr="00AD6477">
              <w:rPr>
                <w:rFonts w:ascii="Verdana" w:hAnsi="Verdana"/>
                <w:snapToGrid w:val="0"/>
                <w:color w:val="000000" w:themeColor="text1"/>
                <w:kern w:val="1"/>
                <w:sz w:val="20"/>
                <w:szCs w:val="20"/>
                <w:lang w:val="lt-LT" w:eastAsia="ar-SA"/>
              </w:rPr>
              <w:t>formatais.</w:t>
            </w:r>
          </w:p>
          <w:p w14:paraId="0869E595" w14:textId="6C85737B" w:rsidR="006D4670" w:rsidRPr="00AD6477" w:rsidRDefault="006D4670" w:rsidP="00635B1A">
            <w:pPr>
              <w:jc w:val="both"/>
              <w:rPr>
                <w:rFonts w:ascii="Verdana" w:hAnsi="Verdana"/>
                <w:bCs/>
                <w:noProof/>
                <w:sz w:val="20"/>
                <w:szCs w:val="20"/>
                <w:lang w:val="lt-LT"/>
              </w:rPr>
            </w:pPr>
          </w:p>
        </w:tc>
        <w:tc>
          <w:tcPr>
            <w:tcW w:w="2978" w:type="dxa"/>
          </w:tcPr>
          <w:p w14:paraId="61993FDF"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4F34376F"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60D4584E" w14:textId="77777777" w:rsidTr="72CC8936">
        <w:trPr>
          <w:gridAfter w:val="1"/>
          <w:wAfter w:w="10" w:type="dxa"/>
        </w:trPr>
        <w:tc>
          <w:tcPr>
            <w:tcW w:w="706" w:type="dxa"/>
            <w:vAlign w:val="center"/>
          </w:tcPr>
          <w:p w14:paraId="6600FB0B"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4EABCD55" w14:textId="08A86F9B" w:rsidR="00762ABD" w:rsidRPr="00AD6477" w:rsidRDefault="008A3564"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 xml:space="preserve">Vaizdo pulto sistema privalo turėti </w:t>
            </w:r>
            <w:proofErr w:type="spellStart"/>
            <w:r w:rsidRPr="00AD6477">
              <w:rPr>
                <w:rFonts w:ascii="Verdana" w:hAnsi="Verdana"/>
                <w:color w:val="000000" w:themeColor="text1"/>
                <w:sz w:val="20"/>
                <w:szCs w:val="20"/>
                <w:lang w:val="lt-LT"/>
              </w:rPr>
              <w:t>v</w:t>
            </w:r>
            <w:r w:rsidR="00762ABD" w:rsidRPr="00AD6477">
              <w:rPr>
                <w:rFonts w:ascii="Verdana" w:hAnsi="Verdana"/>
                <w:color w:val="000000" w:themeColor="text1"/>
                <w:sz w:val="20"/>
                <w:szCs w:val="20"/>
                <w:lang w:val="lt-LT"/>
              </w:rPr>
              <w:t>ideo</w:t>
            </w:r>
            <w:proofErr w:type="spellEnd"/>
            <w:r w:rsidR="00762ABD" w:rsidRPr="00AD6477">
              <w:rPr>
                <w:rFonts w:ascii="Verdana" w:hAnsi="Verdana"/>
                <w:color w:val="000000" w:themeColor="text1"/>
                <w:sz w:val="20"/>
                <w:szCs w:val="20"/>
                <w:lang w:val="lt-LT"/>
              </w:rPr>
              <w:t xml:space="preserve"> efekt</w:t>
            </w:r>
            <w:r w:rsidRPr="00AD6477">
              <w:rPr>
                <w:rFonts w:ascii="Verdana" w:hAnsi="Verdana"/>
                <w:color w:val="000000" w:themeColor="text1"/>
                <w:sz w:val="20"/>
                <w:szCs w:val="20"/>
                <w:lang w:val="lt-LT"/>
              </w:rPr>
              <w:t xml:space="preserve">us </w:t>
            </w:r>
            <w:r w:rsidR="004F7C45" w:rsidRPr="00AD6477">
              <w:rPr>
                <w:rFonts w:ascii="Verdana" w:hAnsi="Verdana"/>
                <w:color w:val="000000" w:themeColor="text1"/>
                <w:sz w:val="20"/>
                <w:szCs w:val="20"/>
                <w:lang w:val="lt-LT"/>
              </w:rPr>
              <w:t xml:space="preserve">tokius </w:t>
            </w:r>
            <w:r w:rsidRPr="00AD6477">
              <w:rPr>
                <w:rFonts w:ascii="Verdana" w:hAnsi="Verdana"/>
                <w:color w:val="000000" w:themeColor="text1"/>
                <w:sz w:val="20"/>
                <w:szCs w:val="20"/>
                <w:lang w:val="lt-LT"/>
              </w:rPr>
              <w:t>kaip:</w:t>
            </w:r>
            <w:r w:rsidR="00762ABD"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w:t>
            </w:r>
            <w:proofErr w:type="spellStart"/>
            <w:r w:rsidR="00762ABD" w:rsidRPr="00AD6477">
              <w:rPr>
                <w:rFonts w:ascii="Verdana" w:hAnsi="Verdana"/>
                <w:i/>
                <w:color w:val="000000" w:themeColor="text1"/>
                <w:sz w:val="20"/>
                <w:szCs w:val="20"/>
                <w:lang w:val="lt-LT"/>
              </w:rPr>
              <w:t>cut</w:t>
            </w:r>
            <w:proofErr w:type="spellEnd"/>
            <w:r w:rsidR="00762ABD" w:rsidRPr="00AD6477">
              <w:rPr>
                <w:rFonts w:ascii="Verdana" w:hAnsi="Verdana"/>
                <w:color w:val="000000" w:themeColor="text1"/>
                <w:sz w:val="20"/>
                <w:szCs w:val="20"/>
                <w:lang w:val="lt-LT"/>
              </w:rPr>
              <w:t xml:space="preserve"> / </w:t>
            </w:r>
            <w:r w:rsidR="00762ABD" w:rsidRPr="00AD6477">
              <w:rPr>
                <w:rFonts w:ascii="Verdana" w:hAnsi="Verdana"/>
                <w:i/>
                <w:color w:val="000000" w:themeColor="text1"/>
                <w:sz w:val="20"/>
                <w:szCs w:val="20"/>
                <w:lang w:val="lt-LT"/>
              </w:rPr>
              <w:t>mix</w:t>
            </w:r>
            <w:r w:rsidR="00762ABD" w:rsidRPr="00AD6477">
              <w:rPr>
                <w:rFonts w:ascii="Verdana" w:hAnsi="Verdana"/>
                <w:color w:val="000000" w:themeColor="text1"/>
                <w:sz w:val="20"/>
                <w:szCs w:val="20"/>
                <w:lang w:val="lt-LT"/>
              </w:rPr>
              <w:t xml:space="preserve"> / </w:t>
            </w:r>
            <w:proofErr w:type="spellStart"/>
            <w:r w:rsidR="00762ABD" w:rsidRPr="00AD6477">
              <w:rPr>
                <w:rFonts w:ascii="Verdana" w:hAnsi="Verdana"/>
                <w:i/>
                <w:color w:val="000000" w:themeColor="text1"/>
                <w:sz w:val="20"/>
                <w:szCs w:val="20"/>
                <w:lang w:val="lt-LT"/>
              </w:rPr>
              <w:t>wipe</w:t>
            </w:r>
            <w:proofErr w:type="spellEnd"/>
            <w:r w:rsidRPr="00AD6477">
              <w:rPr>
                <w:rFonts w:ascii="Verdana" w:hAnsi="Verdana"/>
                <w:i/>
                <w:color w:val="000000" w:themeColor="text1"/>
                <w:sz w:val="20"/>
                <w:szCs w:val="20"/>
                <w:lang w:val="lt-LT"/>
              </w:rPr>
              <w:t>“</w:t>
            </w:r>
            <w:r w:rsidR="00762ABD" w:rsidRPr="00AD6477">
              <w:rPr>
                <w:rFonts w:ascii="Verdana" w:hAnsi="Verdana"/>
                <w:color w:val="000000" w:themeColor="text1"/>
                <w:sz w:val="20"/>
                <w:szCs w:val="20"/>
                <w:lang w:val="lt-LT"/>
              </w:rPr>
              <w:t>.</w:t>
            </w:r>
          </w:p>
        </w:tc>
        <w:tc>
          <w:tcPr>
            <w:tcW w:w="2978" w:type="dxa"/>
          </w:tcPr>
          <w:p w14:paraId="2FF104C8"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Pr>
          <w:p w14:paraId="4C512A66"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6D6621F3" w14:textId="77777777" w:rsidTr="72CC8936">
        <w:trPr>
          <w:gridAfter w:val="1"/>
          <w:wAfter w:w="10" w:type="dxa"/>
        </w:trPr>
        <w:tc>
          <w:tcPr>
            <w:tcW w:w="706" w:type="dxa"/>
            <w:vAlign w:val="center"/>
          </w:tcPr>
          <w:p w14:paraId="6F2EBA25"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6EA811F4" w14:textId="5B450643" w:rsidR="00762ABD" w:rsidRPr="00AD6477" w:rsidRDefault="00334283"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Vaizdo pulto sistema privalo turėti</w:t>
            </w:r>
            <w:r w:rsidR="00762ABD" w:rsidRPr="00AD6477">
              <w:rPr>
                <w:rFonts w:ascii="Verdana" w:hAnsi="Verdana"/>
                <w:color w:val="000000" w:themeColor="text1"/>
                <w:sz w:val="20"/>
                <w:szCs w:val="20"/>
                <w:lang w:val="lt-LT"/>
              </w:rPr>
              <w:t xml:space="preserve"> ne</w:t>
            </w:r>
            <w:r w:rsidR="00762ABD" w:rsidRPr="00AD6477">
              <w:rPr>
                <w:rFonts w:ascii="Verdana" w:hAnsi="Verdana"/>
                <w:i/>
                <w:color w:val="000000" w:themeColor="text1"/>
                <w:sz w:val="20"/>
                <w:szCs w:val="20"/>
                <w:lang w:val="lt-LT"/>
              </w:rPr>
              <w:t xml:space="preserve"> </w:t>
            </w:r>
            <w:r w:rsidR="00762ABD" w:rsidRPr="00AD6477">
              <w:rPr>
                <w:rFonts w:ascii="Verdana" w:hAnsi="Verdana"/>
                <w:color w:val="000000" w:themeColor="text1"/>
                <w:sz w:val="20"/>
                <w:szCs w:val="20"/>
                <w:lang w:val="lt-LT"/>
              </w:rPr>
              <w:t>mažiau kaip 2</w:t>
            </w:r>
            <w:r w:rsidR="00762ABD" w:rsidRPr="00AD6477">
              <w:rPr>
                <w:rFonts w:ascii="Verdana" w:hAnsi="Verdana"/>
                <w:bCs/>
                <w:color w:val="000000" w:themeColor="text1"/>
                <w:sz w:val="20"/>
                <w:szCs w:val="20"/>
                <w:lang w:val="lt-LT"/>
              </w:rPr>
              <w:t xml:space="preserve"> (du)</w:t>
            </w:r>
            <w:r w:rsidR="00762ABD" w:rsidRPr="00AD6477">
              <w:rPr>
                <w:rFonts w:ascii="Verdana" w:hAnsi="Verdana"/>
                <w:color w:val="000000" w:themeColor="text1"/>
                <w:sz w:val="20"/>
                <w:szCs w:val="20"/>
                <w:lang w:val="lt-LT"/>
              </w:rPr>
              <w:t xml:space="preserve"> vnt. „</w:t>
            </w:r>
            <w:proofErr w:type="spellStart"/>
            <w:r w:rsidR="00762ABD" w:rsidRPr="00AD6477">
              <w:rPr>
                <w:rFonts w:ascii="Verdana" w:hAnsi="Verdana"/>
                <w:i/>
                <w:color w:val="000000" w:themeColor="text1"/>
                <w:sz w:val="20"/>
                <w:szCs w:val="20"/>
                <w:lang w:val="lt-LT"/>
              </w:rPr>
              <w:t>Chroma</w:t>
            </w:r>
            <w:proofErr w:type="spellEnd"/>
            <w:r w:rsidR="00762ABD" w:rsidRPr="00AD6477">
              <w:rPr>
                <w:rFonts w:ascii="Verdana" w:hAnsi="Verdana"/>
                <w:i/>
                <w:color w:val="000000" w:themeColor="text1"/>
                <w:sz w:val="20"/>
                <w:szCs w:val="20"/>
                <w:lang w:val="lt-LT"/>
              </w:rPr>
              <w:t xml:space="preserve"> </w:t>
            </w:r>
            <w:proofErr w:type="spellStart"/>
            <w:r w:rsidR="00762ABD" w:rsidRPr="00AD6477">
              <w:rPr>
                <w:rFonts w:ascii="Verdana" w:hAnsi="Verdana"/>
                <w:i/>
                <w:color w:val="000000" w:themeColor="text1"/>
                <w:sz w:val="20"/>
                <w:szCs w:val="20"/>
                <w:lang w:val="lt-LT"/>
              </w:rPr>
              <w:t>Keyer</w:t>
            </w:r>
            <w:proofErr w:type="spellEnd"/>
            <w:r w:rsidR="00762ABD" w:rsidRPr="00AD6477">
              <w:rPr>
                <w:rFonts w:ascii="Verdana" w:hAnsi="Verdana"/>
                <w:color w:val="000000" w:themeColor="text1"/>
                <w:sz w:val="20"/>
                <w:szCs w:val="20"/>
                <w:lang w:val="lt-LT"/>
              </w:rPr>
              <w:t>“ funkcionalumų</w:t>
            </w:r>
            <w:r w:rsidR="0086786E" w:rsidRPr="00AD6477">
              <w:rPr>
                <w:rFonts w:ascii="Verdana" w:hAnsi="Verdana"/>
                <w:color w:val="000000" w:themeColor="text1"/>
                <w:sz w:val="20"/>
                <w:szCs w:val="20"/>
                <w:lang w:val="lt-LT"/>
              </w:rPr>
              <w:t>.</w:t>
            </w:r>
          </w:p>
        </w:tc>
        <w:tc>
          <w:tcPr>
            <w:tcW w:w="2978" w:type="dxa"/>
          </w:tcPr>
          <w:p w14:paraId="40C5A8DD"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79EBFD6C"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29AE7D0D" w14:textId="77777777" w:rsidTr="72CC8936">
        <w:trPr>
          <w:gridAfter w:val="1"/>
          <w:wAfter w:w="10" w:type="dxa"/>
        </w:trPr>
        <w:tc>
          <w:tcPr>
            <w:tcW w:w="706" w:type="dxa"/>
            <w:vAlign w:val="center"/>
          </w:tcPr>
          <w:p w14:paraId="02316217"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3B8CB4BE" w14:textId="46E10D6B" w:rsidR="00762ABD" w:rsidRPr="00AD6477" w:rsidRDefault="00EF3E31"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Vaizdo pulto sistema privalo turėti funkciją v</w:t>
            </w:r>
            <w:r w:rsidR="00762ABD" w:rsidRPr="00AD6477">
              <w:rPr>
                <w:rFonts w:ascii="Verdana" w:hAnsi="Verdana"/>
                <w:color w:val="000000" w:themeColor="text1"/>
                <w:sz w:val="20"/>
                <w:szCs w:val="20"/>
                <w:lang w:val="lt-LT"/>
              </w:rPr>
              <w:t>aizdas – vaizde (</w:t>
            </w:r>
            <w:proofErr w:type="spellStart"/>
            <w:r w:rsidR="00762ABD" w:rsidRPr="00AD6477">
              <w:rPr>
                <w:rFonts w:ascii="Verdana" w:hAnsi="Verdana"/>
                <w:i/>
                <w:color w:val="000000" w:themeColor="text1"/>
                <w:sz w:val="20"/>
                <w:szCs w:val="20"/>
                <w:lang w:val="lt-LT"/>
              </w:rPr>
              <w:t>PiP</w:t>
            </w:r>
            <w:proofErr w:type="spellEnd"/>
            <w:r w:rsidR="004F7C45" w:rsidRPr="00AD6477">
              <w:rPr>
                <w:rFonts w:ascii="Verdana" w:hAnsi="Verdana"/>
                <w:color w:val="000000" w:themeColor="text1"/>
                <w:sz w:val="20"/>
                <w:szCs w:val="20"/>
                <w:lang w:val="lt-LT"/>
              </w:rPr>
              <w:t>)</w:t>
            </w:r>
            <w:r w:rsidR="00762ABD" w:rsidRPr="00AD6477">
              <w:rPr>
                <w:rFonts w:ascii="Verdana" w:hAnsi="Verdana"/>
                <w:color w:val="000000" w:themeColor="text1"/>
                <w:sz w:val="20"/>
                <w:szCs w:val="20"/>
                <w:lang w:val="lt-LT"/>
              </w:rPr>
              <w:t>.</w:t>
            </w:r>
          </w:p>
        </w:tc>
        <w:tc>
          <w:tcPr>
            <w:tcW w:w="2978" w:type="dxa"/>
          </w:tcPr>
          <w:p w14:paraId="1FFEB332"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092D4B4D"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23A5B6B9" w14:textId="77777777" w:rsidTr="72CC8936">
        <w:trPr>
          <w:gridAfter w:val="1"/>
          <w:wAfter w:w="10" w:type="dxa"/>
        </w:trPr>
        <w:tc>
          <w:tcPr>
            <w:tcW w:w="706" w:type="dxa"/>
            <w:vAlign w:val="center"/>
          </w:tcPr>
          <w:p w14:paraId="2600186B"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6CB5794A" w14:textId="2561262E" w:rsidR="00762ABD" w:rsidRPr="00AD6477" w:rsidRDefault="000E5838"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Vaizdo pulto sistem</w:t>
            </w:r>
            <w:r w:rsidR="00707548" w:rsidRPr="00AD6477">
              <w:rPr>
                <w:rFonts w:ascii="Verdana" w:hAnsi="Verdana"/>
                <w:color w:val="000000" w:themeColor="text1"/>
                <w:sz w:val="20"/>
                <w:szCs w:val="20"/>
                <w:lang w:val="lt-LT"/>
              </w:rPr>
              <w:t>a</w:t>
            </w:r>
            <w:r w:rsidR="003123AE"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 xml:space="preserve"> pr</w:t>
            </w:r>
            <w:r w:rsidR="0092186A" w:rsidRPr="00AD6477">
              <w:rPr>
                <w:rFonts w:ascii="Verdana" w:hAnsi="Verdana"/>
                <w:color w:val="000000" w:themeColor="text1"/>
                <w:sz w:val="20"/>
                <w:szCs w:val="20"/>
                <w:lang w:val="lt-LT"/>
              </w:rPr>
              <w:t>i</w:t>
            </w:r>
            <w:r w:rsidRPr="00AD6477">
              <w:rPr>
                <w:rFonts w:ascii="Verdana" w:hAnsi="Verdana"/>
                <w:color w:val="000000" w:themeColor="text1"/>
                <w:sz w:val="20"/>
                <w:szCs w:val="20"/>
                <w:lang w:val="lt-LT"/>
              </w:rPr>
              <w:t>valo turėti</w:t>
            </w:r>
            <w:r w:rsidR="00762ABD" w:rsidRPr="00AD6477">
              <w:rPr>
                <w:rFonts w:ascii="Verdana" w:hAnsi="Verdana"/>
                <w:color w:val="000000" w:themeColor="text1"/>
                <w:sz w:val="20"/>
                <w:szCs w:val="20"/>
                <w:lang w:val="lt-LT"/>
              </w:rPr>
              <w:t xml:space="preserve"> </w:t>
            </w:r>
            <w:r w:rsidR="00762ABD" w:rsidRPr="00AD6477">
              <w:rPr>
                <w:rFonts w:ascii="Verdana" w:hAnsi="Verdana"/>
                <w:bCs/>
                <w:color w:val="000000" w:themeColor="text1"/>
                <w:sz w:val="20"/>
                <w:szCs w:val="20"/>
                <w:lang w:val="lt-LT"/>
              </w:rPr>
              <w:t>grafinių</w:t>
            </w:r>
            <w:r w:rsidR="00762ABD" w:rsidRPr="00AD6477">
              <w:rPr>
                <w:rFonts w:ascii="Verdana" w:hAnsi="Verdana"/>
                <w:color w:val="000000" w:themeColor="text1"/>
                <w:sz w:val="20"/>
                <w:szCs w:val="20"/>
                <w:lang w:val="lt-LT"/>
              </w:rPr>
              <w:t xml:space="preserve"> failų ir animacijos įkrovim</w:t>
            </w:r>
            <w:r w:rsidR="00707548" w:rsidRPr="00AD6477">
              <w:rPr>
                <w:rFonts w:ascii="Verdana" w:hAnsi="Verdana"/>
                <w:color w:val="000000" w:themeColor="text1"/>
                <w:sz w:val="20"/>
                <w:szCs w:val="20"/>
                <w:lang w:val="lt-LT"/>
              </w:rPr>
              <w:t>ą</w:t>
            </w:r>
            <w:r w:rsidR="00762ABD" w:rsidRPr="00AD6477">
              <w:rPr>
                <w:rFonts w:ascii="Verdana" w:hAnsi="Verdana"/>
                <w:color w:val="000000" w:themeColor="text1"/>
                <w:sz w:val="20"/>
                <w:szCs w:val="20"/>
                <w:lang w:val="lt-LT"/>
              </w:rPr>
              <w:t xml:space="preserve"> per USB sąsają ir / ar </w:t>
            </w:r>
            <w:proofErr w:type="spellStart"/>
            <w:r w:rsidR="00762ABD" w:rsidRPr="00AD6477">
              <w:rPr>
                <w:rFonts w:ascii="Verdana" w:hAnsi="Verdana"/>
                <w:color w:val="000000" w:themeColor="text1"/>
                <w:sz w:val="20"/>
                <w:szCs w:val="20"/>
                <w:lang w:val="lt-LT"/>
              </w:rPr>
              <w:t>Ethernet</w:t>
            </w:r>
            <w:proofErr w:type="spellEnd"/>
            <w:r w:rsidR="00762ABD" w:rsidRPr="00AD6477">
              <w:rPr>
                <w:rFonts w:ascii="Verdana" w:hAnsi="Verdana"/>
                <w:color w:val="000000" w:themeColor="text1"/>
                <w:sz w:val="20"/>
                <w:szCs w:val="20"/>
                <w:lang w:val="lt-LT"/>
              </w:rPr>
              <w:t xml:space="preserve"> tinklą</w:t>
            </w:r>
            <w:r w:rsidR="00762ABD" w:rsidRPr="00AD6477">
              <w:rPr>
                <w:rFonts w:ascii="Verdana" w:hAnsi="Verdana"/>
                <w:bCs/>
                <w:color w:val="000000" w:themeColor="text1"/>
                <w:sz w:val="20"/>
                <w:szCs w:val="20"/>
                <w:lang w:val="lt-LT"/>
              </w:rPr>
              <w:t>.</w:t>
            </w:r>
          </w:p>
        </w:tc>
        <w:tc>
          <w:tcPr>
            <w:tcW w:w="2978" w:type="dxa"/>
          </w:tcPr>
          <w:p w14:paraId="08FB0379"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20C0E88A"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405487A3" w14:textId="77777777" w:rsidTr="72CC8936">
        <w:trPr>
          <w:gridAfter w:val="1"/>
          <w:wAfter w:w="10" w:type="dxa"/>
        </w:trPr>
        <w:tc>
          <w:tcPr>
            <w:tcW w:w="706" w:type="dxa"/>
            <w:vAlign w:val="center"/>
          </w:tcPr>
          <w:p w14:paraId="520AB382"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7F9570BE" w14:textId="560268A4" w:rsidR="00762ABD" w:rsidRPr="00AD6477" w:rsidRDefault="003123AE"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 xml:space="preserve">Vaizdo pulto sistemos vaizdo valdymo panelė ir sisteminis blokas </w:t>
            </w:r>
            <w:r w:rsidR="00762ABD" w:rsidRPr="00AD6477">
              <w:rPr>
                <w:rFonts w:ascii="Verdana" w:hAnsi="Verdana"/>
                <w:color w:val="000000" w:themeColor="text1"/>
                <w:sz w:val="20"/>
                <w:szCs w:val="20"/>
                <w:lang w:val="lt-LT"/>
              </w:rPr>
              <w:t>būti su d</w:t>
            </w:r>
            <w:r w:rsidR="0025319C" w:rsidRPr="00AD6477">
              <w:rPr>
                <w:rFonts w:ascii="Verdana" w:hAnsi="Verdana"/>
                <w:color w:val="000000" w:themeColor="text1"/>
                <w:sz w:val="20"/>
                <w:szCs w:val="20"/>
                <w:lang w:val="lt-LT"/>
              </w:rPr>
              <w:t>viem</w:t>
            </w:r>
            <w:r w:rsidR="00762ABD" w:rsidRPr="00AD6477">
              <w:rPr>
                <w:rFonts w:ascii="Verdana" w:hAnsi="Verdana"/>
                <w:color w:val="000000" w:themeColor="text1"/>
                <w:sz w:val="20"/>
                <w:szCs w:val="20"/>
                <w:lang w:val="lt-LT"/>
              </w:rPr>
              <w:t xml:space="preserve"> maitinimo šaltiniais.</w:t>
            </w:r>
          </w:p>
        </w:tc>
        <w:tc>
          <w:tcPr>
            <w:tcW w:w="2978" w:type="dxa"/>
          </w:tcPr>
          <w:p w14:paraId="23132628"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30AB8D32"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7BE2439F" w14:textId="77777777" w:rsidTr="72CC8936">
        <w:trPr>
          <w:gridAfter w:val="1"/>
          <w:wAfter w:w="10" w:type="dxa"/>
        </w:trPr>
        <w:tc>
          <w:tcPr>
            <w:tcW w:w="706" w:type="dxa"/>
            <w:vAlign w:val="center"/>
          </w:tcPr>
          <w:p w14:paraId="05E45534"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23A56F54" w14:textId="5C9C8408" w:rsidR="00762ABD" w:rsidRPr="00AD6477" w:rsidRDefault="00593DCC"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Vaizdo pulto sistema privalo turėti</w:t>
            </w:r>
            <w:r w:rsidR="00762ABD" w:rsidRPr="00AD6477">
              <w:rPr>
                <w:rFonts w:ascii="Verdana" w:hAnsi="Verdana"/>
                <w:color w:val="000000" w:themeColor="text1"/>
                <w:sz w:val="20"/>
                <w:szCs w:val="20"/>
                <w:lang w:val="lt-LT"/>
              </w:rPr>
              <w:t xml:space="preserve"> RJ-45, 10/100/1000 base</w:t>
            </w:r>
            <w:r w:rsidRPr="00AD6477">
              <w:rPr>
                <w:rFonts w:ascii="Verdana" w:hAnsi="Verdana"/>
                <w:color w:val="000000" w:themeColor="text1"/>
                <w:sz w:val="20"/>
                <w:szCs w:val="20"/>
                <w:lang w:val="lt-LT"/>
              </w:rPr>
              <w:t>-</w:t>
            </w:r>
            <w:r w:rsidR="00762ABD" w:rsidRPr="00AD6477">
              <w:rPr>
                <w:rFonts w:ascii="Verdana" w:hAnsi="Verdana"/>
                <w:color w:val="000000" w:themeColor="text1"/>
                <w:sz w:val="20"/>
                <w:szCs w:val="20"/>
                <w:lang w:val="lt-LT"/>
              </w:rPr>
              <w:t>T sąsaja.</w:t>
            </w:r>
          </w:p>
        </w:tc>
        <w:tc>
          <w:tcPr>
            <w:tcW w:w="2978" w:type="dxa"/>
          </w:tcPr>
          <w:p w14:paraId="1CACAF47"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27CCEE64"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307C417B" w14:textId="77777777" w:rsidTr="72CC8936">
        <w:trPr>
          <w:gridAfter w:val="1"/>
          <w:wAfter w:w="10" w:type="dxa"/>
        </w:trPr>
        <w:tc>
          <w:tcPr>
            <w:tcW w:w="706" w:type="dxa"/>
            <w:vAlign w:val="center"/>
          </w:tcPr>
          <w:p w14:paraId="32492E0A"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4B50AA6D" w14:textId="77777777" w:rsidR="00762ABD" w:rsidRPr="00AD6477" w:rsidRDefault="002E4B9A"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Vaizdo pulto sistema</w:t>
            </w:r>
            <w:r w:rsidR="00762ABD" w:rsidRPr="00AD6477">
              <w:rPr>
                <w:rFonts w:ascii="Verdana" w:hAnsi="Verdana"/>
                <w:color w:val="000000" w:themeColor="text1"/>
                <w:sz w:val="20"/>
                <w:szCs w:val="20"/>
                <w:lang w:val="lt-LT"/>
              </w:rPr>
              <w:t xml:space="preserve"> privalo turėti ne mažiau nei </w:t>
            </w:r>
            <w:r w:rsidRPr="00AD6477">
              <w:rPr>
                <w:rFonts w:ascii="Verdana" w:hAnsi="Verdana"/>
                <w:color w:val="000000" w:themeColor="text1"/>
                <w:sz w:val="20"/>
                <w:szCs w:val="20"/>
                <w:lang w:val="lt-LT"/>
              </w:rPr>
              <w:t>8</w:t>
            </w:r>
            <w:r w:rsidR="00762ABD"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aštuonis</w:t>
            </w:r>
            <w:r w:rsidR="00762ABD" w:rsidRPr="00AD6477">
              <w:rPr>
                <w:rFonts w:ascii="Verdana" w:hAnsi="Verdana"/>
                <w:color w:val="000000" w:themeColor="text1"/>
                <w:sz w:val="20"/>
                <w:szCs w:val="20"/>
                <w:lang w:val="lt-LT"/>
              </w:rPr>
              <w:t xml:space="preserve">) GPI įėjimų ir ne mažiau nei </w:t>
            </w:r>
            <w:r w:rsidRPr="00AD6477">
              <w:rPr>
                <w:rFonts w:ascii="Verdana" w:hAnsi="Verdana"/>
                <w:color w:val="000000" w:themeColor="text1"/>
                <w:sz w:val="20"/>
                <w:szCs w:val="20"/>
                <w:lang w:val="lt-LT"/>
              </w:rPr>
              <w:t>8</w:t>
            </w:r>
            <w:r w:rsidR="00762ABD" w:rsidRPr="00AD6477">
              <w:rPr>
                <w:rFonts w:ascii="Verdana" w:hAnsi="Verdana"/>
                <w:color w:val="000000" w:themeColor="text1"/>
                <w:sz w:val="20"/>
                <w:szCs w:val="20"/>
                <w:lang w:val="lt-LT"/>
              </w:rPr>
              <w:t xml:space="preserve"> (</w:t>
            </w:r>
            <w:r w:rsidRPr="00AD6477">
              <w:rPr>
                <w:rFonts w:ascii="Verdana" w:hAnsi="Verdana"/>
                <w:color w:val="000000" w:themeColor="text1"/>
                <w:sz w:val="20"/>
                <w:szCs w:val="20"/>
                <w:lang w:val="lt-LT"/>
              </w:rPr>
              <w:t>aštuonis</w:t>
            </w:r>
            <w:r w:rsidR="00762ABD" w:rsidRPr="00AD6477">
              <w:rPr>
                <w:rFonts w:ascii="Verdana" w:hAnsi="Verdana"/>
                <w:color w:val="000000" w:themeColor="text1"/>
                <w:sz w:val="20"/>
                <w:szCs w:val="20"/>
                <w:lang w:val="lt-LT"/>
              </w:rPr>
              <w:t>) GPO išėjimų</w:t>
            </w:r>
            <w:r w:rsidRPr="00AD6477">
              <w:rPr>
                <w:rFonts w:ascii="Verdana" w:hAnsi="Verdana"/>
                <w:color w:val="000000" w:themeColor="text1"/>
                <w:sz w:val="20"/>
                <w:szCs w:val="20"/>
                <w:lang w:val="lt-LT"/>
              </w:rPr>
              <w:t>.</w:t>
            </w:r>
          </w:p>
          <w:p w14:paraId="4F020D70" w14:textId="77777777" w:rsidR="002E4B9A" w:rsidRPr="00AD6477" w:rsidRDefault="002E4B9A" w:rsidP="00635B1A">
            <w:pPr>
              <w:jc w:val="both"/>
              <w:rPr>
                <w:rFonts w:ascii="Verdana" w:hAnsi="Verdana"/>
                <w:color w:val="000000" w:themeColor="text1"/>
                <w:sz w:val="20"/>
                <w:szCs w:val="20"/>
                <w:lang w:val="lt-LT"/>
              </w:rPr>
            </w:pPr>
          </w:p>
          <w:p w14:paraId="3C77F21A" w14:textId="46C6205F" w:rsidR="00B37006" w:rsidRPr="00AD6477" w:rsidRDefault="002E4B9A" w:rsidP="00635B1A">
            <w:pPr>
              <w:jc w:val="both"/>
              <w:rPr>
                <w:rFonts w:ascii="Verdana" w:hAnsi="Verdana"/>
                <w:color w:val="000000" w:themeColor="text1"/>
                <w:sz w:val="20"/>
                <w:szCs w:val="20"/>
                <w:lang w:val="lt-LT"/>
              </w:rPr>
            </w:pPr>
            <w:r w:rsidRPr="00AD6477">
              <w:rPr>
                <w:rFonts w:ascii="Verdana" w:hAnsi="Verdana"/>
                <w:color w:val="000000" w:themeColor="text1"/>
                <w:sz w:val="20"/>
                <w:szCs w:val="20"/>
                <w:lang w:val="lt-LT"/>
              </w:rPr>
              <w:t xml:space="preserve">PASTABA: GPI/GPO gali būti </w:t>
            </w:r>
            <w:r w:rsidR="00376445" w:rsidRPr="00AD6477">
              <w:rPr>
                <w:rFonts w:ascii="Verdana" w:hAnsi="Verdana"/>
                <w:color w:val="000000" w:themeColor="text1"/>
                <w:sz w:val="20"/>
                <w:szCs w:val="20"/>
                <w:lang w:val="lt-LT"/>
              </w:rPr>
              <w:t>įgyvendinama</w:t>
            </w:r>
            <w:r w:rsidRPr="00AD6477">
              <w:rPr>
                <w:rFonts w:ascii="Verdana" w:hAnsi="Verdana"/>
                <w:color w:val="000000" w:themeColor="text1"/>
                <w:sz w:val="20"/>
                <w:szCs w:val="20"/>
                <w:lang w:val="lt-LT"/>
              </w:rPr>
              <w:t xml:space="preserve"> papildoma įranga.</w:t>
            </w:r>
            <w:r w:rsidR="00B37006" w:rsidRPr="00AD6477">
              <w:rPr>
                <w:rFonts w:ascii="Verdana" w:hAnsi="Verdana"/>
                <w:color w:val="000000" w:themeColor="text1"/>
                <w:sz w:val="20"/>
                <w:szCs w:val="20"/>
                <w:lang w:val="lt-LT"/>
              </w:rPr>
              <w:t xml:space="preserve"> Visi realizavimui reikalingi keitikliai ar perėjimai tiekėjo įtraukiami į pasiūlymą nurodant gamintoją ir modelį.</w:t>
            </w:r>
          </w:p>
        </w:tc>
        <w:tc>
          <w:tcPr>
            <w:tcW w:w="2978" w:type="dxa"/>
          </w:tcPr>
          <w:p w14:paraId="608F9953"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7FF9E2BC"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7C6BB6C5" w14:textId="77777777" w:rsidTr="72CC8936">
        <w:trPr>
          <w:gridAfter w:val="1"/>
          <w:wAfter w:w="10" w:type="dxa"/>
        </w:trPr>
        <w:tc>
          <w:tcPr>
            <w:tcW w:w="706" w:type="dxa"/>
            <w:vAlign w:val="center"/>
          </w:tcPr>
          <w:p w14:paraId="29E8D6D7"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6486B0B3" w14:textId="2BC88E28" w:rsidR="00762ABD" w:rsidRPr="00AD6477" w:rsidRDefault="008B11E0" w:rsidP="00635B1A">
            <w:pPr>
              <w:jc w:val="both"/>
              <w:rPr>
                <w:rFonts w:ascii="Verdana" w:hAnsi="Verdana"/>
                <w:bCs/>
                <w:color w:val="000000" w:themeColor="text1"/>
                <w:sz w:val="20"/>
                <w:szCs w:val="20"/>
                <w:lang w:val="lt-LT"/>
              </w:rPr>
            </w:pPr>
            <w:r w:rsidRPr="00AD6477">
              <w:rPr>
                <w:rFonts w:ascii="Verdana" w:hAnsi="Verdana"/>
                <w:color w:val="000000" w:themeColor="text1"/>
                <w:sz w:val="20"/>
                <w:szCs w:val="20"/>
                <w:lang w:val="lt-LT"/>
              </w:rPr>
              <w:t>S</w:t>
            </w:r>
            <w:r w:rsidR="00762ABD" w:rsidRPr="00AD6477">
              <w:rPr>
                <w:rFonts w:ascii="Verdana" w:hAnsi="Verdana"/>
                <w:color w:val="000000" w:themeColor="text1"/>
                <w:sz w:val="20"/>
                <w:szCs w:val="20"/>
                <w:lang w:val="lt-LT"/>
              </w:rPr>
              <w:t>isteminis blokas, pritaikytas montavimui į 19" įrangos montavimo spintą.</w:t>
            </w:r>
          </w:p>
        </w:tc>
        <w:tc>
          <w:tcPr>
            <w:tcW w:w="2978" w:type="dxa"/>
          </w:tcPr>
          <w:p w14:paraId="1E359E84"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bottom w:val="single" w:sz="4" w:space="0" w:color="auto"/>
            </w:tcBorders>
          </w:tcPr>
          <w:p w14:paraId="0A0EFF7B" w14:textId="77777777" w:rsidR="00762ABD" w:rsidRPr="00AD6477" w:rsidRDefault="00762ABD" w:rsidP="00635B1A">
            <w:pPr>
              <w:jc w:val="center"/>
              <w:rPr>
                <w:rFonts w:ascii="Verdana" w:hAnsi="Verdana" w:cstheme="majorBidi"/>
                <w:i/>
                <w:iCs/>
                <w:sz w:val="20"/>
                <w:szCs w:val="20"/>
                <w:lang w:val="lt-LT"/>
              </w:rPr>
            </w:pPr>
            <w:r w:rsidRPr="00AD6477" w:rsidDel="00460600">
              <w:rPr>
                <w:rFonts w:ascii="Verdana" w:hAnsi="Verdana" w:cstheme="majorBidi"/>
                <w:i/>
                <w:iCs/>
                <w:sz w:val="20"/>
                <w:szCs w:val="20"/>
                <w:lang w:val="lt-LT"/>
              </w:rPr>
              <w:t>/</w:t>
            </w:r>
            <w:r w:rsidRPr="00AD6477">
              <w:rPr>
                <w:rFonts w:ascii="Verdana" w:hAnsi="Verdana" w:cstheme="majorBidi"/>
                <w:i/>
                <w:iCs/>
                <w:sz w:val="20"/>
                <w:szCs w:val="20"/>
                <w:lang w:val="lt-LT"/>
              </w:rPr>
              <w:t>privaloma pateikti/</w:t>
            </w:r>
          </w:p>
        </w:tc>
      </w:tr>
      <w:tr w:rsidR="00762ABD" w:rsidRPr="00AD6477" w14:paraId="48C93435" w14:textId="77777777" w:rsidTr="72CC8936">
        <w:tc>
          <w:tcPr>
            <w:tcW w:w="9635" w:type="dxa"/>
            <w:gridSpan w:val="6"/>
          </w:tcPr>
          <w:p w14:paraId="4B4FA066" w14:textId="77777777" w:rsidR="00762ABD" w:rsidRPr="00AD6477" w:rsidRDefault="00762ABD" w:rsidP="00762ABD">
            <w:pPr>
              <w:pStyle w:val="ListParagraph"/>
              <w:numPr>
                <w:ilvl w:val="0"/>
                <w:numId w:val="2"/>
              </w:numPr>
              <w:tabs>
                <w:tab w:val="left" w:pos="318"/>
              </w:tabs>
              <w:jc w:val="both"/>
              <w:rPr>
                <w:rFonts w:ascii="Verdana" w:hAnsi="Verdana"/>
                <w:b/>
                <w:color w:val="000000"/>
                <w:sz w:val="20"/>
                <w:szCs w:val="20"/>
                <w:lang w:val="lt-LT"/>
              </w:rPr>
            </w:pPr>
            <w:r w:rsidRPr="00AD6477">
              <w:rPr>
                <w:rFonts w:ascii="Verdana" w:hAnsi="Verdana"/>
                <w:b/>
                <w:bCs/>
                <w:color w:val="000000"/>
                <w:sz w:val="20"/>
                <w:szCs w:val="20"/>
                <w:lang w:val="lt-LT"/>
              </w:rPr>
              <w:t>Bendri reikalavimai</w:t>
            </w:r>
          </w:p>
        </w:tc>
      </w:tr>
      <w:tr w:rsidR="00762ABD" w:rsidRPr="00AD6477" w14:paraId="3B29D559" w14:textId="77777777" w:rsidTr="00BF619D">
        <w:trPr>
          <w:gridAfter w:val="1"/>
          <w:wAfter w:w="10" w:type="dxa"/>
        </w:trPr>
        <w:tc>
          <w:tcPr>
            <w:tcW w:w="706" w:type="dxa"/>
            <w:vAlign w:val="center"/>
          </w:tcPr>
          <w:p w14:paraId="69E4B635"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Pr>
          <w:p w14:paraId="062F111C" w14:textId="77777777" w:rsidR="00762ABD" w:rsidRPr="00AD6477" w:rsidRDefault="00762ABD" w:rsidP="00635B1A">
            <w:pPr>
              <w:jc w:val="both"/>
              <w:rPr>
                <w:rFonts w:ascii="Verdana" w:hAnsi="Verdana"/>
                <w:bCs/>
                <w:noProof/>
                <w:sz w:val="20"/>
                <w:szCs w:val="20"/>
                <w:lang w:val="lt-LT"/>
              </w:rPr>
            </w:pPr>
            <w:r w:rsidRPr="00AD6477">
              <w:rPr>
                <w:rFonts w:ascii="Verdana" w:hAnsi="Verdana"/>
                <w:bCs/>
                <w:noProof/>
                <w:sz w:val="20"/>
                <w:szCs w:val="20"/>
                <w:lang w:val="lt-LT"/>
              </w:rPr>
              <w:t>Visos siūlomos prekės turi būti naujos, nenaudotos, neatnaujintos, ne ekspozicinės.</w:t>
            </w:r>
          </w:p>
        </w:tc>
        <w:tc>
          <w:tcPr>
            <w:tcW w:w="2978" w:type="dxa"/>
            <w:tcBorders>
              <w:tl2br w:val="nil"/>
              <w:tr2bl w:val="nil"/>
            </w:tcBorders>
          </w:tcPr>
          <w:p w14:paraId="56B00A54" w14:textId="234CB45D" w:rsidR="00762ABD" w:rsidRPr="00AD6477" w:rsidRDefault="00BF619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A892A55" w14:textId="77777777" w:rsidR="00762ABD" w:rsidRPr="00AD6477" w:rsidRDefault="00762ABD" w:rsidP="00635B1A">
            <w:pPr>
              <w:jc w:val="center"/>
              <w:rPr>
                <w:rFonts w:ascii="Verdana" w:eastAsia="Times New Roman" w:hAnsi="Verdana"/>
                <w:i/>
                <w:iCs/>
                <w:sz w:val="20"/>
                <w:szCs w:val="20"/>
                <w:lang w:val="lt-LT"/>
              </w:rPr>
            </w:pPr>
          </w:p>
        </w:tc>
      </w:tr>
      <w:tr w:rsidR="00762ABD" w:rsidRPr="00AD6477" w14:paraId="2956F48F" w14:textId="77777777" w:rsidTr="00BF619D">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EEA8256"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596F044" w14:textId="77777777" w:rsidR="00762ABD" w:rsidRPr="00AD6477" w:rsidRDefault="00762ABD" w:rsidP="00635B1A">
            <w:pPr>
              <w:jc w:val="both"/>
              <w:rPr>
                <w:rFonts w:ascii="Verdana" w:hAnsi="Verdana"/>
                <w:bCs/>
                <w:noProof/>
                <w:sz w:val="20"/>
                <w:szCs w:val="20"/>
                <w:lang w:val="lt-LT"/>
              </w:rPr>
            </w:pPr>
            <w:r w:rsidRPr="00AD6477">
              <w:rPr>
                <w:rFonts w:ascii="Verdana" w:hAnsi="Verdana"/>
                <w:bCs/>
                <w:noProof/>
                <w:sz w:val="20"/>
                <w:szCs w:val="20"/>
                <w:lang w:val="lt-LT"/>
              </w:rPr>
              <w:t>Visos gamintojo standartiškai komplektuojamos dalys turi būti pateiktos kartu su pagrindinėmis prekėmis.</w:t>
            </w:r>
          </w:p>
        </w:tc>
        <w:tc>
          <w:tcPr>
            <w:tcW w:w="2978" w:type="dxa"/>
            <w:tcBorders>
              <w:top w:val="single" w:sz="4" w:space="0" w:color="auto"/>
              <w:left w:val="single" w:sz="4" w:space="0" w:color="auto"/>
              <w:bottom w:val="single" w:sz="4" w:space="0" w:color="auto"/>
              <w:right w:val="single" w:sz="4" w:space="0" w:color="auto"/>
              <w:tl2br w:val="nil"/>
              <w:tr2bl w:val="nil"/>
            </w:tcBorders>
          </w:tcPr>
          <w:p w14:paraId="5A8C1E11" w14:textId="50B008FC" w:rsidR="00762ABD" w:rsidRPr="00AD6477" w:rsidRDefault="00BF619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C6A6950" w14:textId="77777777" w:rsidR="00762ABD" w:rsidRPr="00AD6477" w:rsidRDefault="00762ABD" w:rsidP="00635B1A">
            <w:pPr>
              <w:jc w:val="center"/>
              <w:rPr>
                <w:rFonts w:ascii="Verdana" w:eastAsia="Times New Roman" w:hAnsi="Verdana"/>
                <w:i/>
                <w:iCs/>
                <w:sz w:val="20"/>
                <w:szCs w:val="20"/>
                <w:lang w:val="lt-LT"/>
              </w:rPr>
            </w:pPr>
          </w:p>
        </w:tc>
      </w:tr>
      <w:tr w:rsidR="00762ABD" w:rsidRPr="00AD6477" w14:paraId="12ECCEFC" w14:textId="77777777" w:rsidTr="72CC8936">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70EC2AB"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C4EEDE4" w14:textId="77777777" w:rsidR="00762ABD" w:rsidRPr="00AD6477" w:rsidRDefault="00762ABD" w:rsidP="00635B1A">
            <w:pPr>
              <w:jc w:val="both"/>
              <w:rPr>
                <w:rFonts w:ascii="Verdana" w:hAnsi="Verdana"/>
                <w:bCs/>
                <w:color w:val="000000" w:themeColor="text1"/>
                <w:sz w:val="20"/>
                <w:szCs w:val="20"/>
                <w:lang w:val="lt-LT"/>
              </w:rPr>
            </w:pPr>
            <w:r w:rsidRPr="00AD6477">
              <w:rPr>
                <w:rFonts w:ascii="Verdana" w:hAnsi="Verdana"/>
                <w:bCs/>
                <w:color w:val="000000" w:themeColor="text1"/>
                <w:sz w:val="20"/>
                <w:szCs w:val="20"/>
                <w:lang w:val="lt-LT"/>
              </w:rPr>
              <w:t>Visos papildomai reikalingos ir nepaminėtos licencijos ir įranga, skirtos pilnam funkcionalumui pasiekti, privalo būti pateiktos ir įskaičiuotos į pasiūlymo kainą.</w:t>
            </w:r>
          </w:p>
        </w:tc>
        <w:tc>
          <w:tcPr>
            <w:tcW w:w="2978" w:type="dxa"/>
            <w:tcBorders>
              <w:top w:val="single" w:sz="4" w:space="0" w:color="auto"/>
              <w:left w:val="single" w:sz="4" w:space="0" w:color="auto"/>
              <w:bottom w:val="single" w:sz="4" w:space="0" w:color="auto"/>
              <w:right w:val="single" w:sz="4" w:space="0" w:color="auto"/>
              <w:tl2br w:val="nil"/>
              <w:tr2bl w:val="nil"/>
            </w:tcBorders>
          </w:tcPr>
          <w:p w14:paraId="0B092085"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 bei nurodyti visos papildomai pateikiamos  įrangos gamintojus ir modelius/</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83135E0" w14:textId="77777777" w:rsidR="00762ABD" w:rsidRPr="00AD6477" w:rsidRDefault="00762ABD" w:rsidP="00635B1A">
            <w:pPr>
              <w:jc w:val="center"/>
              <w:rPr>
                <w:rFonts w:ascii="Verdana" w:eastAsia="Times New Roman" w:hAnsi="Verdana"/>
                <w:i/>
                <w:iCs/>
                <w:sz w:val="20"/>
                <w:szCs w:val="20"/>
                <w:lang w:val="lt-LT"/>
              </w:rPr>
            </w:pPr>
          </w:p>
        </w:tc>
      </w:tr>
      <w:tr w:rsidR="00762ABD" w:rsidRPr="00AD6477" w14:paraId="754BE3E1" w14:textId="77777777" w:rsidTr="72CC8936">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1CD4FB9"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5C782C32" w14:textId="77777777" w:rsidR="00762ABD" w:rsidRPr="00AD6477" w:rsidRDefault="00762ABD" w:rsidP="00635B1A">
            <w:pPr>
              <w:jc w:val="both"/>
              <w:rPr>
                <w:rFonts w:ascii="Verdana" w:hAnsi="Verdana"/>
                <w:bCs/>
                <w:color w:val="000000" w:themeColor="text1"/>
                <w:sz w:val="20"/>
                <w:szCs w:val="20"/>
                <w:lang w:val="lt-LT"/>
              </w:rPr>
            </w:pPr>
            <w:r w:rsidRPr="00AD6477">
              <w:rPr>
                <w:rFonts w:ascii="Verdana" w:hAnsi="Verdana"/>
                <w:bCs/>
                <w:color w:val="000000" w:themeColor="text1"/>
                <w:sz w:val="20"/>
                <w:szCs w:val="20"/>
                <w:lang w:val="lt-LT"/>
              </w:rPr>
              <w:t>Jei kai kuriems funkcionalumams įgyvendinti reikalingi adapteriai ir / ar keitikliai - tiekėjas juos gali panaudoti, jei tai neįtakoja sistemos darbo kokybės ir našumo. Ši įranga privalo būti įskaičiuota į pasiūlymo kainą</w:t>
            </w:r>
          </w:p>
        </w:tc>
        <w:tc>
          <w:tcPr>
            <w:tcW w:w="2978" w:type="dxa"/>
            <w:tcBorders>
              <w:top w:val="single" w:sz="4" w:space="0" w:color="auto"/>
              <w:left w:val="single" w:sz="4" w:space="0" w:color="auto"/>
              <w:bottom w:val="single" w:sz="4" w:space="0" w:color="auto"/>
              <w:right w:val="single" w:sz="4" w:space="0" w:color="auto"/>
              <w:tl2br w:val="nil"/>
              <w:tr2bl w:val="nil"/>
            </w:tcBorders>
          </w:tcPr>
          <w:p w14:paraId="094458A7"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 bei nurodyti visos papildomai pateikiamos  įrangos gamintojus ir modelius/</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E09B405" w14:textId="77777777" w:rsidR="00762ABD" w:rsidRPr="00AD6477" w:rsidRDefault="00762ABD" w:rsidP="00635B1A">
            <w:pPr>
              <w:jc w:val="center"/>
              <w:rPr>
                <w:rFonts w:ascii="Verdana" w:eastAsia="Times New Roman" w:hAnsi="Verdana"/>
                <w:i/>
                <w:iCs/>
                <w:sz w:val="20"/>
                <w:szCs w:val="20"/>
                <w:lang w:val="lt-LT"/>
              </w:rPr>
            </w:pPr>
          </w:p>
        </w:tc>
      </w:tr>
      <w:tr w:rsidR="00762ABD" w:rsidRPr="00AD6477" w14:paraId="7EA24C04" w14:textId="77777777" w:rsidTr="72CC8936">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B721430"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27D738A" w14:textId="77777777" w:rsidR="00762ABD" w:rsidRPr="00AD6477" w:rsidRDefault="00762ABD" w:rsidP="00635B1A">
            <w:pPr>
              <w:jc w:val="both"/>
              <w:rPr>
                <w:rFonts w:ascii="Verdana" w:hAnsi="Verdana"/>
                <w:bCs/>
                <w:noProof/>
                <w:sz w:val="20"/>
                <w:szCs w:val="20"/>
                <w:lang w:val="lt-LT"/>
              </w:rPr>
            </w:pPr>
            <w:r w:rsidRPr="00AD6477">
              <w:rPr>
                <w:rFonts w:ascii="Verdana" w:hAnsi="Verdana"/>
                <w:color w:val="000000" w:themeColor="text1"/>
                <w:sz w:val="20"/>
                <w:szCs w:val="20"/>
                <w:lang w:val="lt-LT"/>
              </w:rPr>
              <w:t xml:space="preserve">Visos reikiamos licencijos ir programinė įranga turi būti su neterminuotomis (angl. </w:t>
            </w:r>
            <w:r w:rsidRPr="00AD6477">
              <w:rPr>
                <w:rFonts w:ascii="Verdana" w:hAnsi="Verdana"/>
                <w:i/>
                <w:color w:val="000000" w:themeColor="text1"/>
                <w:sz w:val="20"/>
                <w:szCs w:val="20"/>
                <w:lang w:val="lt-LT"/>
              </w:rPr>
              <w:t xml:space="preserve"> </w:t>
            </w:r>
            <w:proofErr w:type="spellStart"/>
            <w:r w:rsidRPr="00AD6477">
              <w:rPr>
                <w:rFonts w:ascii="Verdana" w:hAnsi="Verdana"/>
                <w:i/>
                <w:color w:val="000000" w:themeColor="text1"/>
                <w:sz w:val="20"/>
                <w:szCs w:val="20"/>
                <w:lang w:val="lt-LT"/>
              </w:rPr>
              <w:t>permanent</w:t>
            </w:r>
            <w:proofErr w:type="spellEnd"/>
            <w:r w:rsidRPr="00AD6477">
              <w:rPr>
                <w:rFonts w:ascii="Verdana" w:hAnsi="Verdana"/>
                <w:i/>
                <w:color w:val="000000" w:themeColor="text1"/>
                <w:sz w:val="20"/>
                <w:szCs w:val="20"/>
                <w:lang w:val="lt-LT"/>
              </w:rPr>
              <w:t>/</w:t>
            </w:r>
            <w:proofErr w:type="spellStart"/>
            <w:r w:rsidRPr="00AD6477">
              <w:rPr>
                <w:rFonts w:ascii="Verdana" w:hAnsi="Verdana"/>
                <w:i/>
                <w:color w:val="000000" w:themeColor="text1"/>
                <w:sz w:val="20"/>
                <w:szCs w:val="20"/>
                <w:lang w:val="lt-LT"/>
              </w:rPr>
              <w:t>lifetime</w:t>
            </w:r>
            <w:proofErr w:type="spellEnd"/>
            <w:r w:rsidRPr="00AD6477">
              <w:rPr>
                <w:rFonts w:ascii="Verdana" w:hAnsi="Verdana"/>
                <w:color w:val="000000" w:themeColor="text1"/>
                <w:sz w:val="20"/>
                <w:szCs w:val="20"/>
                <w:lang w:val="lt-LT"/>
              </w:rPr>
              <w:t>) licencijomis.</w:t>
            </w:r>
          </w:p>
        </w:tc>
        <w:tc>
          <w:tcPr>
            <w:tcW w:w="29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1C669F3" w14:textId="77777777" w:rsidR="00762ABD" w:rsidRPr="00AD6477" w:rsidRDefault="00762ABD" w:rsidP="00635B1A">
            <w:pPr>
              <w:jc w:val="center"/>
              <w:rPr>
                <w:rFonts w:ascii="Verdana" w:hAnsi="Verdana"/>
                <w:i/>
                <w:iCs/>
                <w:snapToGrid w:val="0"/>
                <w:sz w:val="20"/>
                <w:szCs w:val="20"/>
                <w:lang w:val="lt-LT"/>
              </w:rPr>
            </w:pP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3DB4993" w14:textId="77777777" w:rsidR="00762ABD" w:rsidRPr="00AD6477" w:rsidRDefault="00762ABD" w:rsidP="00635B1A">
            <w:pPr>
              <w:jc w:val="center"/>
              <w:rPr>
                <w:rFonts w:ascii="Verdana" w:eastAsia="Times New Roman" w:hAnsi="Verdana"/>
                <w:i/>
                <w:iCs/>
                <w:sz w:val="20"/>
                <w:szCs w:val="20"/>
                <w:lang w:val="lt-LT"/>
              </w:rPr>
            </w:pPr>
          </w:p>
        </w:tc>
      </w:tr>
      <w:tr w:rsidR="00762ABD" w:rsidRPr="00AD6477" w14:paraId="134D41A3" w14:textId="77777777" w:rsidTr="72CC8936">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34B2E77" w14:textId="77777777" w:rsidR="00762ABD" w:rsidRPr="00AD6477" w:rsidRDefault="00762ABD" w:rsidP="00762ABD">
            <w:pPr>
              <w:pStyle w:val="ListParagraph"/>
              <w:numPr>
                <w:ilvl w:val="1"/>
                <w:numId w:val="2"/>
              </w:numPr>
              <w:tabs>
                <w:tab w:val="left" w:pos="204"/>
              </w:tabs>
              <w:rPr>
                <w:rFonts w:ascii="Verdana" w:hAnsi="Verdana"/>
                <w:color w:val="000000"/>
                <w:sz w:val="20"/>
                <w:szCs w:val="20"/>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6424C31" w14:textId="77777777" w:rsidR="00762ABD" w:rsidRPr="00AD6477" w:rsidRDefault="00762ABD" w:rsidP="00635B1A">
            <w:pPr>
              <w:jc w:val="both"/>
              <w:rPr>
                <w:rFonts w:ascii="Verdana" w:hAnsi="Verdana"/>
                <w:bCs/>
                <w:noProof/>
                <w:sz w:val="20"/>
                <w:szCs w:val="20"/>
                <w:lang w:val="lt-LT"/>
              </w:rPr>
            </w:pPr>
            <w:r w:rsidRPr="00AD6477">
              <w:rPr>
                <w:rFonts w:ascii="Verdana" w:hAnsi="Verdana"/>
                <w:bCs/>
                <w:sz w:val="20"/>
                <w:szCs w:val="20"/>
                <w:lang w:val="lt-LT"/>
              </w:rPr>
              <w:t>Siūlomų prekių garantija (įskaitant prekių programinės įrangos atnaujinimus) – ne trumpiau nei 24 mėn.</w:t>
            </w:r>
          </w:p>
        </w:tc>
        <w:tc>
          <w:tcPr>
            <w:tcW w:w="2978" w:type="dxa"/>
            <w:tcBorders>
              <w:top w:val="single" w:sz="4" w:space="0" w:color="auto"/>
              <w:left w:val="single" w:sz="4" w:space="0" w:color="auto"/>
              <w:bottom w:val="single" w:sz="4" w:space="0" w:color="auto"/>
              <w:right w:val="single" w:sz="4" w:space="0" w:color="auto"/>
              <w:tl2br w:val="nil"/>
              <w:tr2bl w:val="nil"/>
            </w:tcBorders>
          </w:tcPr>
          <w:p w14:paraId="1871E026" w14:textId="77777777" w:rsidR="00762ABD" w:rsidRPr="00AD6477" w:rsidRDefault="00762ABD" w:rsidP="00635B1A">
            <w:pPr>
              <w:jc w:val="center"/>
              <w:rPr>
                <w:rFonts w:ascii="Verdana" w:hAnsi="Verdana"/>
                <w:i/>
                <w:iCs/>
                <w:snapToGrid w:val="0"/>
                <w:sz w:val="20"/>
                <w:szCs w:val="20"/>
                <w:lang w:val="lt-LT"/>
              </w:rPr>
            </w:pPr>
            <w:r w:rsidRPr="00AD6477">
              <w:rPr>
                <w:rFonts w:ascii="Verdana" w:hAnsi="Verdana"/>
                <w:i/>
                <w:iCs/>
                <w:snapToGrid w:val="0"/>
                <w:sz w:val="20"/>
                <w:szCs w:val="20"/>
                <w:lang w:val="lt-LT"/>
              </w:rPr>
              <w:t>/įrašyti ir nurodyti, kas teiks šias paslaugas (įmonės pavadinimas ir kodas)/</w:t>
            </w:r>
            <w:r w:rsidRPr="00AD6477">
              <w:rPr>
                <w:rFonts w:ascii="Verdana" w:hAnsi="Verdana"/>
                <w:i/>
                <w:snapToGrid w:val="0"/>
                <w:sz w:val="20"/>
                <w:szCs w:val="20"/>
                <w:lang w:val="lt-LT"/>
              </w:rPr>
              <w:t> </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3B0DE4E" w14:textId="77777777" w:rsidR="00762ABD" w:rsidRPr="00AD6477" w:rsidRDefault="00762ABD" w:rsidP="00635B1A">
            <w:pPr>
              <w:jc w:val="center"/>
              <w:rPr>
                <w:rFonts w:ascii="Verdana" w:eastAsia="Times New Roman" w:hAnsi="Verdana"/>
                <w:i/>
                <w:iCs/>
                <w:sz w:val="20"/>
                <w:szCs w:val="20"/>
                <w:lang w:val="lt-LT"/>
              </w:rPr>
            </w:pPr>
          </w:p>
        </w:tc>
      </w:tr>
      <w:bookmarkEnd w:id="1"/>
    </w:tbl>
    <w:p w14:paraId="4C5CA476" w14:textId="34E6AA6A" w:rsidR="00AD6477" w:rsidRPr="00AD6477" w:rsidRDefault="00AD6477" w:rsidP="00AD6477">
      <w:pPr>
        <w:pStyle w:val="ListParagraph"/>
        <w:tabs>
          <w:tab w:val="left" w:pos="993"/>
        </w:tabs>
        <w:ind w:left="630"/>
        <w:jc w:val="both"/>
        <w:rPr>
          <w:rFonts w:ascii="Verdana" w:hAnsi="Verdana"/>
          <w:sz w:val="20"/>
          <w:szCs w:val="20"/>
          <w:lang w:val="lt-LT"/>
        </w:rPr>
      </w:pPr>
    </w:p>
    <w:p w14:paraId="724AF486" w14:textId="5FF81C25" w:rsidR="00AD6477" w:rsidRPr="00AD6477" w:rsidRDefault="00AD6477" w:rsidP="00AD6477">
      <w:pPr>
        <w:pStyle w:val="ListParagraph"/>
        <w:numPr>
          <w:ilvl w:val="0"/>
          <w:numId w:val="1"/>
        </w:numPr>
        <w:tabs>
          <w:tab w:val="left" w:pos="993"/>
        </w:tabs>
        <w:jc w:val="both"/>
        <w:rPr>
          <w:rFonts w:ascii="Verdana" w:hAnsi="Verdana"/>
          <w:sz w:val="20"/>
          <w:szCs w:val="20"/>
          <w:lang w:val="lt-LT"/>
        </w:rPr>
      </w:pPr>
      <w:r w:rsidRPr="00AD6477">
        <w:rPr>
          <w:rFonts w:ascii="Verdana" w:hAnsi="Verdana"/>
          <w:b/>
          <w:bCs/>
          <w:sz w:val="20"/>
          <w:szCs w:val="20"/>
          <w:lang w:val="lt-LT"/>
        </w:rPr>
        <w:t>Žalieji reikalavimai</w:t>
      </w:r>
    </w:p>
    <w:p w14:paraId="4093A494" w14:textId="77777777" w:rsidR="00AD6477" w:rsidRPr="00AD6477" w:rsidRDefault="00AD6477" w:rsidP="00AD6477">
      <w:pPr>
        <w:numPr>
          <w:ilvl w:val="1"/>
          <w:numId w:val="1"/>
        </w:numPr>
        <w:tabs>
          <w:tab w:val="left" w:pos="993"/>
        </w:tabs>
        <w:contextualSpacing/>
        <w:jc w:val="both"/>
        <w:rPr>
          <w:rFonts w:ascii="Verdana" w:eastAsiaTheme="minorEastAsia" w:hAnsi="Verdana"/>
          <w:sz w:val="20"/>
          <w:szCs w:val="20"/>
          <w:lang w:val="lt-LT" w:eastAsia="en-US"/>
        </w:rPr>
      </w:pPr>
      <w:r w:rsidRPr="00AD6477">
        <w:rPr>
          <w:rFonts w:ascii="Verdana" w:eastAsia="Times New Roman" w:hAnsi="Verdana" w:cs="Segoe UI"/>
          <w:sz w:val="20"/>
          <w:szCs w:val="20"/>
          <w:lang w:val="lt-LT" w:eastAsia="lt-LT"/>
        </w:rPr>
        <w:t xml:space="preserve">Perkančioji organizacija taiko aplinkos apsaugos kriterijus, nurodytus </w:t>
      </w:r>
      <w:r w:rsidRPr="00AD6477">
        <w:rPr>
          <w:rFonts w:ascii="Verdana" w:eastAsia="Times New Roman" w:hAnsi="Verdana" w:cs="Segoe UI"/>
          <w:color w:val="00B050"/>
          <w:sz w:val="20"/>
          <w:szCs w:val="20"/>
          <w:lang w:val="lt-LT" w:eastAsia="lt-LT"/>
        </w:rPr>
        <w:t xml:space="preserve">žemiau </w:t>
      </w:r>
      <w:r w:rsidRPr="00AD6477">
        <w:rPr>
          <w:rFonts w:ascii="Verdana" w:eastAsia="Times New Roman" w:hAnsi="Verdana" w:cs="Segoe UI"/>
          <w:sz w:val="20"/>
          <w:szCs w:val="20"/>
          <w:lang w:val="lt-LT" w:eastAsia="lt-LT"/>
        </w:rPr>
        <w:t>lentelėje šiame pirkime įsigyjamoms prekėms ir paslaugoms</w:t>
      </w:r>
      <w:r w:rsidRPr="00AD6477">
        <w:rPr>
          <w:rFonts w:ascii="Verdana" w:eastAsiaTheme="minorEastAsia" w:hAnsi="Verdana"/>
          <w:sz w:val="20"/>
          <w:szCs w:val="20"/>
          <w:lang w:val="lt-LT" w:eastAsia="en-US"/>
        </w:rPr>
        <w:t>:</w:t>
      </w:r>
    </w:p>
    <w:p w14:paraId="7B1D8AD1" w14:textId="77777777" w:rsidR="00AD6477" w:rsidRPr="00AD6477" w:rsidRDefault="00AD6477" w:rsidP="00AD6477">
      <w:pPr>
        <w:ind w:left="720"/>
        <w:jc w:val="right"/>
        <w:textAlignment w:val="baseline"/>
        <w:rPr>
          <w:rFonts w:ascii="Verdana" w:eastAsia="Times New Roman" w:hAnsi="Verdana" w:cs="Segoe UI"/>
          <w:sz w:val="20"/>
          <w:szCs w:val="20"/>
          <w:lang w:val="lt-LT" w:eastAsia="lt-LT"/>
        </w:rPr>
      </w:pPr>
    </w:p>
    <w:p w14:paraId="376377F3" w14:textId="643240F1" w:rsidR="00AD6477" w:rsidRPr="00AD6477" w:rsidRDefault="00AD6477" w:rsidP="00AD6477">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t>3</w:t>
      </w:r>
      <w:r w:rsidRPr="00AD6477">
        <w:rPr>
          <w:rFonts w:ascii="Verdana" w:eastAsia="Times New Roman" w:hAnsi="Verdana" w:cs="Segoe UI"/>
          <w:sz w:val="20"/>
          <w:szCs w:val="20"/>
          <w:lang w:val="lt-LT" w:eastAsia="lt-LT"/>
        </w:rPr>
        <w:t xml:space="preserve"> lentelė. Aplinkos apsaugos kriterijai prekėms </w:t>
      </w:r>
    </w:p>
    <w:p w14:paraId="7DFD8136" w14:textId="77777777" w:rsidR="00AD6477" w:rsidRPr="00AD6477" w:rsidRDefault="00AD6477" w:rsidP="00AD6477">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AD6477" w:rsidRPr="00AD6477" w14:paraId="4F0ECE82" w14:textId="77777777" w:rsidTr="00551CE8">
        <w:trPr>
          <w:trHeight w:val="875"/>
        </w:trPr>
        <w:tc>
          <w:tcPr>
            <w:tcW w:w="600" w:type="dxa"/>
          </w:tcPr>
          <w:p w14:paraId="0152EFF4" w14:textId="77777777" w:rsidR="00AD6477" w:rsidRPr="00AD6477" w:rsidRDefault="00AD6477" w:rsidP="00551CE8">
            <w:pPr>
              <w:pStyle w:val="ListParagraph"/>
              <w:ind w:left="0"/>
              <w:jc w:val="both"/>
              <w:rPr>
                <w:rFonts w:ascii="Verdana" w:hAnsi="Verdana"/>
                <w:b/>
                <w:bCs/>
                <w:sz w:val="20"/>
                <w:szCs w:val="20"/>
                <w:lang w:val="lt-LT"/>
              </w:rPr>
            </w:pPr>
            <w:r w:rsidRPr="00AD6477">
              <w:rPr>
                <w:rFonts w:ascii="Verdana" w:hAnsi="Verdana"/>
                <w:b/>
                <w:bCs/>
                <w:sz w:val="20"/>
                <w:szCs w:val="20"/>
                <w:lang w:val="lt-LT"/>
              </w:rPr>
              <w:t>Eil. Nr.</w:t>
            </w:r>
          </w:p>
        </w:tc>
        <w:tc>
          <w:tcPr>
            <w:tcW w:w="1467" w:type="dxa"/>
          </w:tcPr>
          <w:p w14:paraId="65CC1684" w14:textId="77777777" w:rsidR="00AD6477" w:rsidRPr="00AD6477" w:rsidRDefault="00AD6477" w:rsidP="00551CE8">
            <w:pPr>
              <w:jc w:val="both"/>
              <w:rPr>
                <w:rFonts w:ascii="Verdana" w:hAnsi="Verdana"/>
                <w:b/>
                <w:bCs/>
                <w:sz w:val="20"/>
                <w:szCs w:val="20"/>
                <w:lang w:val="lt-LT"/>
              </w:rPr>
            </w:pPr>
            <w:r w:rsidRPr="00AD6477">
              <w:rPr>
                <w:rFonts w:ascii="Verdana" w:hAnsi="Verdana"/>
                <w:b/>
                <w:bCs/>
                <w:sz w:val="20"/>
                <w:szCs w:val="20"/>
                <w:lang w:val="lt-LT"/>
              </w:rPr>
              <w:t xml:space="preserve">Įsigyjama prekė </w:t>
            </w:r>
          </w:p>
        </w:tc>
        <w:tc>
          <w:tcPr>
            <w:tcW w:w="3794" w:type="dxa"/>
          </w:tcPr>
          <w:p w14:paraId="6188AC9B" w14:textId="77777777" w:rsidR="00AD6477" w:rsidRPr="00AD6477" w:rsidRDefault="00AD6477" w:rsidP="00551CE8">
            <w:pPr>
              <w:pStyle w:val="ListParagraph"/>
              <w:ind w:left="0"/>
              <w:jc w:val="both"/>
              <w:rPr>
                <w:rFonts w:ascii="Verdana" w:hAnsi="Verdana"/>
                <w:b/>
                <w:bCs/>
                <w:sz w:val="20"/>
                <w:szCs w:val="20"/>
                <w:lang w:val="lt-LT"/>
              </w:rPr>
            </w:pPr>
            <w:r w:rsidRPr="00AD6477">
              <w:rPr>
                <w:rFonts w:ascii="Verdana" w:hAnsi="Verdana"/>
                <w:b/>
                <w:bCs/>
                <w:sz w:val="20"/>
                <w:szCs w:val="20"/>
                <w:lang w:val="lt-LT"/>
              </w:rPr>
              <w:t xml:space="preserve">Aplinkos apsaugos reikalavimas </w:t>
            </w:r>
          </w:p>
        </w:tc>
        <w:tc>
          <w:tcPr>
            <w:tcW w:w="1933" w:type="dxa"/>
            <w:tcBorders>
              <w:bottom w:val="single" w:sz="4" w:space="0" w:color="auto"/>
            </w:tcBorders>
          </w:tcPr>
          <w:p w14:paraId="535295C4" w14:textId="77777777" w:rsidR="00AD6477" w:rsidRPr="00AD6477" w:rsidRDefault="00AD6477" w:rsidP="00551CE8">
            <w:pPr>
              <w:pStyle w:val="ListParagraph"/>
              <w:ind w:left="0"/>
              <w:jc w:val="both"/>
              <w:rPr>
                <w:rFonts w:ascii="Verdana" w:hAnsi="Verdana"/>
                <w:b/>
                <w:bCs/>
                <w:sz w:val="20"/>
                <w:szCs w:val="20"/>
                <w:lang w:val="lt-LT"/>
              </w:rPr>
            </w:pPr>
            <w:r w:rsidRPr="00AD6477">
              <w:rPr>
                <w:rFonts w:ascii="Verdana" w:hAnsi="Verdana"/>
                <w:b/>
                <w:bCs/>
                <w:sz w:val="20"/>
                <w:szCs w:val="20"/>
                <w:lang w:val="lt-LT"/>
              </w:rPr>
              <w:t>Atitiktį reikalavimams pagrindžiantys dokumentai</w:t>
            </w:r>
          </w:p>
        </w:tc>
        <w:tc>
          <w:tcPr>
            <w:tcW w:w="1848" w:type="dxa"/>
            <w:tcBorders>
              <w:bottom w:val="single" w:sz="4" w:space="0" w:color="auto"/>
            </w:tcBorders>
          </w:tcPr>
          <w:p w14:paraId="224869C7" w14:textId="77777777" w:rsidR="00AD6477" w:rsidRPr="00AD6477" w:rsidRDefault="00AD6477" w:rsidP="00551CE8">
            <w:pPr>
              <w:pStyle w:val="ListParagraph"/>
              <w:ind w:left="0"/>
              <w:jc w:val="both"/>
              <w:rPr>
                <w:rFonts w:ascii="Verdana" w:hAnsi="Verdana"/>
                <w:b/>
                <w:bCs/>
                <w:sz w:val="20"/>
                <w:szCs w:val="20"/>
                <w:lang w:val="lt-LT"/>
              </w:rPr>
            </w:pPr>
            <w:r w:rsidRPr="00AD6477">
              <w:rPr>
                <w:rFonts w:ascii="Verdana" w:hAnsi="Verdana"/>
                <w:b/>
                <w:bCs/>
                <w:sz w:val="20"/>
                <w:szCs w:val="20"/>
                <w:lang w:val="lt-LT"/>
              </w:rPr>
              <w:t>Tiekėjo pateikiami įrodymai/ dokumentai*</w:t>
            </w:r>
          </w:p>
        </w:tc>
      </w:tr>
      <w:tr w:rsidR="00AD6477" w:rsidRPr="00AD6477" w14:paraId="474E18EC" w14:textId="77777777" w:rsidTr="00551CE8">
        <w:trPr>
          <w:trHeight w:val="5024"/>
        </w:trPr>
        <w:tc>
          <w:tcPr>
            <w:tcW w:w="600" w:type="dxa"/>
          </w:tcPr>
          <w:p w14:paraId="06153B8E"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1.</w:t>
            </w:r>
          </w:p>
        </w:tc>
        <w:tc>
          <w:tcPr>
            <w:tcW w:w="1467" w:type="dxa"/>
          </w:tcPr>
          <w:p w14:paraId="779A6065"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Į pirkimo objektą įeinančios licencijos</w:t>
            </w:r>
          </w:p>
        </w:tc>
        <w:tc>
          <w:tcPr>
            <w:tcW w:w="3794" w:type="dxa"/>
          </w:tcPr>
          <w:p w14:paraId="7870EA2A" w14:textId="77777777" w:rsidR="00AD6477" w:rsidRPr="00AD6477" w:rsidRDefault="00AD6477" w:rsidP="00551CE8">
            <w:pPr>
              <w:jc w:val="both"/>
              <w:rPr>
                <w:rFonts w:ascii="Verdana" w:eastAsia="Times New Roman" w:hAnsi="Verdana"/>
                <w:color w:val="000000"/>
                <w:sz w:val="20"/>
                <w:szCs w:val="20"/>
                <w:lang w:val="lt-LT" w:eastAsia="lt-LT"/>
              </w:rPr>
            </w:pPr>
            <w:r w:rsidRPr="00AD6477">
              <w:rPr>
                <w:rFonts w:ascii="Verdana" w:hAnsi="Verdana" w:cs="Segoe UI"/>
                <w:spacing w:val="2"/>
                <w:sz w:val="20"/>
                <w:szCs w:val="20"/>
                <w:shd w:val="clear" w:color="auto" w:fill="FFFFFF"/>
                <w:lang w:val="lt-LT"/>
              </w:rPr>
              <w:t xml:space="preserve">Vadovaujantis </w:t>
            </w:r>
            <w:r w:rsidRPr="00AD6477">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1ED4479E" w14:textId="77777777" w:rsidR="00AD6477" w:rsidRPr="00AD6477" w:rsidRDefault="00AD6477" w:rsidP="00551CE8">
            <w:pPr>
              <w:pStyle w:val="ListParagraph"/>
              <w:ind w:left="0"/>
              <w:jc w:val="both"/>
              <w:rPr>
                <w:rFonts w:ascii="Verdana" w:hAnsi="Verdana"/>
                <w:sz w:val="20"/>
                <w:szCs w:val="20"/>
                <w:lang w:val="lt-LT"/>
              </w:rPr>
            </w:pPr>
          </w:p>
        </w:tc>
        <w:tc>
          <w:tcPr>
            <w:tcW w:w="1848" w:type="dxa"/>
            <w:tcBorders>
              <w:tl2br w:val="single" w:sz="4" w:space="0" w:color="auto"/>
              <w:tr2bl w:val="single" w:sz="4" w:space="0" w:color="auto"/>
            </w:tcBorders>
          </w:tcPr>
          <w:p w14:paraId="50CC43B3" w14:textId="77777777" w:rsidR="00AD6477" w:rsidRPr="00AD6477" w:rsidRDefault="00AD6477" w:rsidP="00551CE8">
            <w:pPr>
              <w:pStyle w:val="ListParagraph"/>
              <w:ind w:left="0"/>
              <w:jc w:val="both"/>
              <w:rPr>
                <w:rFonts w:ascii="Verdana" w:hAnsi="Verdana"/>
                <w:color w:val="FF0000"/>
                <w:sz w:val="20"/>
                <w:szCs w:val="20"/>
                <w:lang w:val="lt-LT"/>
              </w:rPr>
            </w:pPr>
          </w:p>
        </w:tc>
      </w:tr>
      <w:tr w:rsidR="00AD6477" w:rsidRPr="00AD6477" w14:paraId="09B2B455" w14:textId="77777777" w:rsidTr="00551CE8">
        <w:trPr>
          <w:trHeight w:val="5456"/>
        </w:trPr>
        <w:tc>
          <w:tcPr>
            <w:tcW w:w="600" w:type="dxa"/>
          </w:tcPr>
          <w:p w14:paraId="1A1EE8FB"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2.</w:t>
            </w:r>
          </w:p>
        </w:tc>
        <w:tc>
          <w:tcPr>
            <w:tcW w:w="1467" w:type="dxa"/>
          </w:tcPr>
          <w:p w14:paraId="2EDCB775"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Visas pirkimo objektas</w:t>
            </w:r>
          </w:p>
        </w:tc>
        <w:tc>
          <w:tcPr>
            <w:tcW w:w="3794" w:type="dxa"/>
          </w:tcPr>
          <w:p w14:paraId="6476C7E9" w14:textId="77777777" w:rsidR="00AD6477" w:rsidRPr="00AD6477" w:rsidRDefault="00AD6477" w:rsidP="00551CE8">
            <w:pPr>
              <w:jc w:val="both"/>
              <w:rPr>
                <w:rFonts w:ascii="Verdana" w:hAnsi="Verdana" w:cs="Segoe UI"/>
                <w:spacing w:val="2"/>
                <w:sz w:val="20"/>
                <w:szCs w:val="20"/>
                <w:shd w:val="clear" w:color="auto" w:fill="FFFFFF"/>
                <w:lang w:val="lt-LT"/>
              </w:rPr>
            </w:pPr>
            <w:r w:rsidRPr="00AD6477">
              <w:rPr>
                <w:rFonts w:ascii="Verdana" w:hAnsi="Verdana" w:cs="Segoe UI"/>
                <w:spacing w:val="2"/>
                <w:sz w:val="20"/>
                <w:szCs w:val="20"/>
                <w:shd w:val="clear" w:color="auto" w:fill="FFFFFF"/>
                <w:lang w:val="lt-LT"/>
              </w:rPr>
              <w:t xml:space="preserve">Vadovaujantis </w:t>
            </w:r>
            <w:r w:rsidRPr="00AD6477">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AD6477">
              <w:rPr>
                <w:rFonts w:ascii="Verdana" w:hAnsi="Verdana" w:cs="Segoe UI"/>
                <w:spacing w:val="2"/>
                <w:sz w:val="20"/>
                <w:szCs w:val="20"/>
                <w:shd w:val="clear" w:color="auto" w:fill="FFFFFF"/>
                <w:lang w:val="lt-LT"/>
              </w:rPr>
              <w:t xml:space="preserve"> („</w:t>
            </w:r>
            <w:r w:rsidRPr="00AD6477">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AD6477">
              <w:rPr>
                <w:rFonts w:ascii="Verdana" w:hAnsi="Verdana" w:cs="Segoe UI"/>
                <w:spacing w:val="2"/>
                <w:sz w:val="20"/>
                <w:szCs w:val="20"/>
                <w:shd w:val="clear" w:color="auto" w:fill="FFFFFF"/>
                <w:lang w:val="lt-LT"/>
              </w:rPr>
              <w:t xml:space="preserve">“) nustatomas sutarties vykdymui reikalavimas: sutarties vykdymui bus naudojamos elektroninės priemonės: sąskaitos faktūros teikiamos elektroniniu būdu, reikalingi dokumentai bus teikiami </w:t>
            </w:r>
            <w:r w:rsidRPr="00AD6477">
              <w:rPr>
                <w:rFonts w:ascii="Verdana" w:hAnsi="Verdana" w:cs="Segoe UI"/>
                <w:spacing w:val="2"/>
                <w:sz w:val="20"/>
                <w:szCs w:val="20"/>
                <w:shd w:val="clear" w:color="auto" w:fill="FFFFFF"/>
                <w:lang w:val="lt-LT"/>
              </w:rPr>
              <w:lastRenderedPageBreak/>
              <w:t>tik elektroniniu būdu, atsiskaitymai bus vykdomi tik elektroninėmis priemonėmis.</w:t>
            </w:r>
          </w:p>
        </w:tc>
        <w:tc>
          <w:tcPr>
            <w:tcW w:w="1933" w:type="dxa"/>
            <w:tcBorders>
              <w:bottom w:val="single" w:sz="4" w:space="0" w:color="auto"/>
            </w:tcBorders>
          </w:tcPr>
          <w:p w14:paraId="3BE02FA1"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lastRenderedPageBreak/>
              <w:t>Sutarties vykdymui keliamas reikalavimas, todėl įrodymų kartu su pasiūlymu pateikti nereikia.</w:t>
            </w:r>
          </w:p>
        </w:tc>
        <w:tc>
          <w:tcPr>
            <w:tcW w:w="1848" w:type="dxa"/>
            <w:tcBorders>
              <w:tl2br w:val="single" w:sz="4" w:space="0" w:color="auto"/>
              <w:tr2bl w:val="single" w:sz="4" w:space="0" w:color="auto"/>
            </w:tcBorders>
          </w:tcPr>
          <w:p w14:paraId="2290023D" w14:textId="77777777" w:rsidR="00AD6477" w:rsidRPr="00AD6477" w:rsidRDefault="00AD6477" w:rsidP="00551CE8">
            <w:pPr>
              <w:pStyle w:val="ListParagraph"/>
              <w:ind w:left="0"/>
              <w:jc w:val="both"/>
              <w:rPr>
                <w:rFonts w:ascii="Verdana" w:hAnsi="Verdana"/>
                <w:color w:val="FF0000"/>
                <w:sz w:val="20"/>
                <w:szCs w:val="20"/>
                <w:lang w:val="lt-LT"/>
              </w:rPr>
            </w:pPr>
          </w:p>
        </w:tc>
      </w:tr>
      <w:tr w:rsidR="00AD6477" w:rsidRPr="00AD6477" w14:paraId="5CCE38AD" w14:textId="77777777" w:rsidTr="00551CE8">
        <w:trPr>
          <w:trHeight w:val="5456"/>
        </w:trPr>
        <w:tc>
          <w:tcPr>
            <w:tcW w:w="600" w:type="dxa"/>
          </w:tcPr>
          <w:p w14:paraId="27BCD003"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3.</w:t>
            </w:r>
          </w:p>
        </w:tc>
        <w:tc>
          <w:tcPr>
            <w:tcW w:w="1467" w:type="dxa"/>
          </w:tcPr>
          <w:p w14:paraId="1184C03C"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Visas pirkimo objektas</w:t>
            </w:r>
          </w:p>
        </w:tc>
        <w:tc>
          <w:tcPr>
            <w:tcW w:w="3794" w:type="dxa"/>
          </w:tcPr>
          <w:p w14:paraId="2CCF79AB" w14:textId="77777777" w:rsidR="00AD6477" w:rsidRPr="00AD6477" w:rsidRDefault="00AD6477" w:rsidP="00551CE8">
            <w:pPr>
              <w:jc w:val="both"/>
              <w:rPr>
                <w:rFonts w:ascii="Verdana" w:hAnsi="Verdana" w:cs="Segoe UI"/>
                <w:spacing w:val="2"/>
                <w:sz w:val="20"/>
                <w:szCs w:val="20"/>
                <w:shd w:val="clear" w:color="auto" w:fill="FFFFFF"/>
                <w:lang w:val="lt-LT"/>
              </w:rPr>
            </w:pPr>
            <w:r w:rsidRPr="00AD6477">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AD6477">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AD6477">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2E7B4D9E" w14:textId="77777777" w:rsidR="00AD6477" w:rsidRPr="00AD6477" w:rsidRDefault="00AD6477" w:rsidP="00551CE8">
            <w:pPr>
              <w:pStyle w:val="ListParagraph"/>
              <w:ind w:left="0"/>
              <w:jc w:val="both"/>
              <w:rPr>
                <w:rFonts w:ascii="Verdana" w:hAnsi="Verdana"/>
                <w:sz w:val="20"/>
                <w:szCs w:val="20"/>
                <w:lang w:val="lt-LT"/>
              </w:rPr>
            </w:pPr>
          </w:p>
        </w:tc>
        <w:tc>
          <w:tcPr>
            <w:tcW w:w="1848" w:type="dxa"/>
            <w:tcBorders>
              <w:tl2br w:val="single" w:sz="4" w:space="0" w:color="auto"/>
              <w:tr2bl w:val="single" w:sz="4" w:space="0" w:color="auto"/>
            </w:tcBorders>
          </w:tcPr>
          <w:p w14:paraId="4B5D7E97" w14:textId="77777777" w:rsidR="00AD6477" w:rsidRPr="00AD6477" w:rsidRDefault="00AD6477" w:rsidP="00551CE8">
            <w:pPr>
              <w:pStyle w:val="ListParagraph"/>
              <w:ind w:left="0"/>
              <w:jc w:val="both"/>
              <w:rPr>
                <w:rFonts w:ascii="Verdana" w:hAnsi="Verdana"/>
                <w:color w:val="FF0000"/>
                <w:sz w:val="20"/>
                <w:szCs w:val="20"/>
                <w:lang w:val="lt-LT"/>
              </w:rPr>
            </w:pPr>
          </w:p>
        </w:tc>
      </w:tr>
      <w:tr w:rsidR="00AD6477" w:rsidRPr="00AD6477" w14:paraId="59EE4981" w14:textId="77777777" w:rsidTr="00551CE8">
        <w:trPr>
          <w:trHeight w:val="5456"/>
        </w:trPr>
        <w:tc>
          <w:tcPr>
            <w:tcW w:w="600" w:type="dxa"/>
          </w:tcPr>
          <w:p w14:paraId="6E612C2C"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lastRenderedPageBreak/>
              <w:t>4.</w:t>
            </w:r>
          </w:p>
        </w:tc>
        <w:tc>
          <w:tcPr>
            <w:tcW w:w="1467" w:type="dxa"/>
          </w:tcPr>
          <w:p w14:paraId="20E88055" w14:textId="77777777" w:rsidR="00AD6477" w:rsidRPr="00AD6477" w:rsidRDefault="00AD6477" w:rsidP="00551CE8">
            <w:pPr>
              <w:pStyle w:val="ListParagraph"/>
              <w:ind w:left="0"/>
              <w:jc w:val="both"/>
              <w:rPr>
                <w:rFonts w:ascii="Verdana" w:hAnsi="Verdana"/>
                <w:sz w:val="20"/>
                <w:szCs w:val="20"/>
                <w:lang w:val="lt-LT"/>
              </w:rPr>
            </w:pPr>
            <w:r w:rsidRPr="00AD6477">
              <w:rPr>
                <w:rFonts w:ascii="Verdana" w:hAnsi="Verdana"/>
                <w:sz w:val="20"/>
                <w:szCs w:val="20"/>
                <w:lang w:val="lt-LT"/>
              </w:rPr>
              <w:t>Į pirkimo objektą įeinančios programinės įrangos palaikymo paslaugos</w:t>
            </w:r>
          </w:p>
        </w:tc>
        <w:tc>
          <w:tcPr>
            <w:tcW w:w="3794" w:type="dxa"/>
          </w:tcPr>
          <w:p w14:paraId="12900989" w14:textId="77777777" w:rsidR="00AD6477" w:rsidRPr="00AD6477" w:rsidRDefault="00AD6477" w:rsidP="00551CE8">
            <w:pPr>
              <w:jc w:val="both"/>
              <w:rPr>
                <w:rFonts w:ascii="Verdana" w:hAnsi="Verdana" w:cs="Segoe UI"/>
                <w:spacing w:val="2"/>
                <w:sz w:val="20"/>
                <w:szCs w:val="20"/>
                <w:shd w:val="clear" w:color="auto" w:fill="FFFFFF"/>
                <w:lang w:val="lt-LT"/>
              </w:rPr>
            </w:pPr>
            <w:r w:rsidRPr="00AD6477">
              <w:rPr>
                <w:rFonts w:ascii="Verdana" w:hAnsi="Verdana" w:cs="Segoe UI"/>
                <w:spacing w:val="2"/>
                <w:sz w:val="20"/>
                <w:szCs w:val="20"/>
                <w:shd w:val="clear" w:color="auto" w:fill="FFFFFF"/>
                <w:lang w:val="lt-LT"/>
              </w:rPr>
              <w:t>Reikalavimą programinės įrangos palaikymo paslaugas teikti nuotoliniu būdu perkančioji organizacija laiko aplinkos apsaugos kriterijumi, nustatytu vadovaujantis L</w:t>
            </w:r>
            <w:r w:rsidRPr="00AD6477">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AD6477">
              <w:rPr>
                <w:rFonts w:ascii="Verdana" w:hAnsi="Verdana" w:cs="Segoe UI"/>
                <w:spacing w:val="2"/>
                <w:sz w:val="20"/>
                <w:szCs w:val="20"/>
                <w:shd w:val="clear" w:color="auto" w:fill="FFFFFF"/>
                <w:lang w:val="lt-LT"/>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3ACA7947" w14:textId="77777777" w:rsidR="00AD6477" w:rsidRPr="00AD6477" w:rsidRDefault="00AD6477" w:rsidP="00551CE8">
            <w:pPr>
              <w:pStyle w:val="ListParagraph"/>
              <w:ind w:left="0"/>
              <w:jc w:val="both"/>
              <w:rPr>
                <w:rFonts w:ascii="Verdana" w:hAnsi="Verdana"/>
                <w:sz w:val="20"/>
                <w:szCs w:val="20"/>
                <w:lang w:val="lt-LT"/>
              </w:rPr>
            </w:pPr>
          </w:p>
        </w:tc>
        <w:tc>
          <w:tcPr>
            <w:tcW w:w="1848" w:type="dxa"/>
            <w:tcBorders>
              <w:tl2br w:val="single" w:sz="4" w:space="0" w:color="auto"/>
              <w:tr2bl w:val="single" w:sz="4" w:space="0" w:color="auto"/>
            </w:tcBorders>
          </w:tcPr>
          <w:p w14:paraId="049B6E97" w14:textId="77777777" w:rsidR="00AD6477" w:rsidRPr="00AD6477" w:rsidRDefault="00AD6477" w:rsidP="00551CE8">
            <w:pPr>
              <w:pStyle w:val="ListParagraph"/>
              <w:ind w:left="0"/>
              <w:jc w:val="both"/>
              <w:rPr>
                <w:rFonts w:ascii="Verdana" w:hAnsi="Verdana"/>
                <w:color w:val="FF0000"/>
                <w:sz w:val="20"/>
                <w:szCs w:val="20"/>
                <w:lang w:val="lt-LT"/>
              </w:rPr>
            </w:pPr>
          </w:p>
        </w:tc>
      </w:tr>
    </w:tbl>
    <w:p w14:paraId="1173EF5D" w14:textId="77777777" w:rsidR="00762ABD" w:rsidRPr="00AD6477" w:rsidRDefault="00762ABD" w:rsidP="00762ABD">
      <w:pPr>
        <w:contextualSpacing/>
        <w:rPr>
          <w:rFonts w:ascii="Verdana" w:eastAsiaTheme="minorEastAsia" w:hAnsi="Verdana"/>
          <w:sz w:val="20"/>
          <w:szCs w:val="20"/>
          <w:lang w:val="lt-LT" w:eastAsia="en-US"/>
        </w:rPr>
      </w:pPr>
    </w:p>
    <w:sectPr w:rsidR="00762ABD" w:rsidRPr="00AD6477" w:rsidSect="00762ABD">
      <w:headerReference w:type="default" r:id="rId8"/>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7F4F" w14:textId="77777777" w:rsidR="00432925" w:rsidRDefault="00432925" w:rsidP="00A0640A">
      <w:r>
        <w:separator/>
      </w:r>
    </w:p>
  </w:endnote>
  <w:endnote w:type="continuationSeparator" w:id="0">
    <w:p w14:paraId="30D2E7EF" w14:textId="77777777" w:rsidR="00432925" w:rsidRDefault="00432925" w:rsidP="00A0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9E13" w14:textId="77777777" w:rsidR="00432925" w:rsidRDefault="00432925" w:rsidP="00A0640A">
      <w:r>
        <w:separator/>
      </w:r>
    </w:p>
  </w:footnote>
  <w:footnote w:type="continuationSeparator" w:id="0">
    <w:p w14:paraId="030F9C0C" w14:textId="77777777" w:rsidR="00432925" w:rsidRDefault="00432925" w:rsidP="00A0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6BCBE892" w14:textId="77777777" w:rsidR="00762ABD" w:rsidRDefault="00762AB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08A62A72" w14:textId="77777777" w:rsidR="00762ABD" w:rsidRDefault="00762ABD"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0D1"/>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3A2B506C"/>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45796445"/>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664502726">
    <w:abstractNumId w:val="3"/>
  </w:num>
  <w:num w:numId="2" w16cid:durableId="1974600043">
    <w:abstractNumId w:val="1"/>
  </w:num>
  <w:num w:numId="3" w16cid:durableId="9454572">
    <w:abstractNumId w:val="2"/>
  </w:num>
  <w:num w:numId="4" w16cid:durableId="194487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6E"/>
    <w:rsid w:val="000006CA"/>
    <w:rsid w:val="00000E7D"/>
    <w:rsid w:val="000133AF"/>
    <w:rsid w:val="00026248"/>
    <w:rsid w:val="00040E24"/>
    <w:rsid w:val="0006326C"/>
    <w:rsid w:val="000650FE"/>
    <w:rsid w:val="00084791"/>
    <w:rsid w:val="000E5838"/>
    <w:rsid w:val="00140C67"/>
    <w:rsid w:val="00142DC4"/>
    <w:rsid w:val="00155480"/>
    <w:rsid w:val="001622BF"/>
    <w:rsid w:val="001A2F92"/>
    <w:rsid w:val="001A6AD7"/>
    <w:rsid w:val="001D7ED8"/>
    <w:rsid w:val="0021090A"/>
    <w:rsid w:val="00214C3B"/>
    <w:rsid w:val="00217B6F"/>
    <w:rsid w:val="0025319C"/>
    <w:rsid w:val="0026068C"/>
    <w:rsid w:val="00272696"/>
    <w:rsid w:val="0028144F"/>
    <w:rsid w:val="002A33C9"/>
    <w:rsid w:val="002A4D13"/>
    <w:rsid w:val="002C7383"/>
    <w:rsid w:val="002E4B9A"/>
    <w:rsid w:val="00304D6E"/>
    <w:rsid w:val="003123AE"/>
    <w:rsid w:val="00323118"/>
    <w:rsid w:val="003314EE"/>
    <w:rsid w:val="00334283"/>
    <w:rsid w:val="00376445"/>
    <w:rsid w:val="003908DE"/>
    <w:rsid w:val="00420CDA"/>
    <w:rsid w:val="00432925"/>
    <w:rsid w:val="0044352C"/>
    <w:rsid w:val="0048290C"/>
    <w:rsid w:val="004B5D3A"/>
    <w:rsid w:val="004C3B3E"/>
    <w:rsid w:val="004E01AF"/>
    <w:rsid w:val="004E0354"/>
    <w:rsid w:val="004E5A24"/>
    <w:rsid w:val="004F7C45"/>
    <w:rsid w:val="00540359"/>
    <w:rsid w:val="00581370"/>
    <w:rsid w:val="005838BF"/>
    <w:rsid w:val="00593DCC"/>
    <w:rsid w:val="005A01C7"/>
    <w:rsid w:val="005D17FC"/>
    <w:rsid w:val="006025A0"/>
    <w:rsid w:val="00652010"/>
    <w:rsid w:val="0066146F"/>
    <w:rsid w:val="006A153D"/>
    <w:rsid w:val="006C3767"/>
    <w:rsid w:val="006D4670"/>
    <w:rsid w:val="00707548"/>
    <w:rsid w:val="00733665"/>
    <w:rsid w:val="00762ABD"/>
    <w:rsid w:val="00766ED0"/>
    <w:rsid w:val="007A0F43"/>
    <w:rsid w:val="007A24BF"/>
    <w:rsid w:val="007E1127"/>
    <w:rsid w:val="007F56C9"/>
    <w:rsid w:val="007F58BF"/>
    <w:rsid w:val="007F642C"/>
    <w:rsid w:val="007F71A8"/>
    <w:rsid w:val="00805ABE"/>
    <w:rsid w:val="00824CE6"/>
    <w:rsid w:val="00850CD2"/>
    <w:rsid w:val="00861E98"/>
    <w:rsid w:val="0086333F"/>
    <w:rsid w:val="00864491"/>
    <w:rsid w:val="0086786E"/>
    <w:rsid w:val="008A3564"/>
    <w:rsid w:val="008B11E0"/>
    <w:rsid w:val="008B57BF"/>
    <w:rsid w:val="008C7511"/>
    <w:rsid w:val="008F2B0D"/>
    <w:rsid w:val="00915310"/>
    <w:rsid w:val="0092186A"/>
    <w:rsid w:val="0092631E"/>
    <w:rsid w:val="00931B0E"/>
    <w:rsid w:val="00944BE5"/>
    <w:rsid w:val="00965033"/>
    <w:rsid w:val="00971E85"/>
    <w:rsid w:val="009A186E"/>
    <w:rsid w:val="009E2BBA"/>
    <w:rsid w:val="009E5183"/>
    <w:rsid w:val="009F5E85"/>
    <w:rsid w:val="00A0640A"/>
    <w:rsid w:val="00A4312E"/>
    <w:rsid w:val="00A476A9"/>
    <w:rsid w:val="00A96069"/>
    <w:rsid w:val="00AA1EAB"/>
    <w:rsid w:val="00AD04AE"/>
    <w:rsid w:val="00AD6477"/>
    <w:rsid w:val="00AE2D5E"/>
    <w:rsid w:val="00B01408"/>
    <w:rsid w:val="00B10A11"/>
    <w:rsid w:val="00B20FD7"/>
    <w:rsid w:val="00B37006"/>
    <w:rsid w:val="00BA228C"/>
    <w:rsid w:val="00BE4A80"/>
    <w:rsid w:val="00BF619D"/>
    <w:rsid w:val="00C14ECA"/>
    <w:rsid w:val="00C41B9A"/>
    <w:rsid w:val="00C5305F"/>
    <w:rsid w:val="00C80BC4"/>
    <w:rsid w:val="00CB1AC9"/>
    <w:rsid w:val="00CC77F8"/>
    <w:rsid w:val="00CD6442"/>
    <w:rsid w:val="00CE0979"/>
    <w:rsid w:val="00D042F5"/>
    <w:rsid w:val="00D71495"/>
    <w:rsid w:val="00D734FF"/>
    <w:rsid w:val="00D83C81"/>
    <w:rsid w:val="00D91383"/>
    <w:rsid w:val="00E309E8"/>
    <w:rsid w:val="00E3457B"/>
    <w:rsid w:val="00E64ED6"/>
    <w:rsid w:val="00E774B4"/>
    <w:rsid w:val="00E822E2"/>
    <w:rsid w:val="00E96B48"/>
    <w:rsid w:val="00EB79F4"/>
    <w:rsid w:val="00EC7165"/>
    <w:rsid w:val="00ED0F81"/>
    <w:rsid w:val="00ED3AC2"/>
    <w:rsid w:val="00ED7861"/>
    <w:rsid w:val="00EE6781"/>
    <w:rsid w:val="00EF3E31"/>
    <w:rsid w:val="00F00BB4"/>
    <w:rsid w:val="00F02486"/>
    <w:rsid w:val="00F710FD"/>
    <w:rsid w:val="00F92A81"/>
    <w:rsid w:val="00FA68D4"/>
    <w:rsid w:val="00FD4B9B"/>
    <w:rsid w:val="00FF1024"/>
    <w:rsid w:val="032060DA"/>
    <w:rsid w:val="062B7942"/>
    <w:rsid w:val="171CA2D3"/>
    <w:rsid w:val="20BC4614"/>
    <w:rsid w:val="213E642C"/>
    <w:rsid w:val="286510F3"/>
    <w:rsid w:val="30084E9F"/>
    <w:rsid w:val="3153DBBD"/>
    <w:rsid w:val="3972A6B1"/>
    <w:rsid w:val="4B8598A8"/>
    <w:rsid w:val="50A0B2D0"/>
    <w:rsid w:val="5D67F80B"/>
    <w:rsid w:val="62C73C28"/>
    <w:rsid w:val="72CC8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F7F9"/>
  <w15:chartTrackingRefBased/>
  <w15:docId w15:val="{C88FA7DD-64A3-4A6F-B0C0-FCE9574E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BD"/>
    <w:pPr>
      <w:spacing w:after="0" w:line="240" w:lineRule="auto"/>
    </w:pPr>
    <w:rPr>
      <w:rFonts w:ascii="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04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D6E"/>
    <w:rPr>
      <w:rFonts w:eastAsiaTheme="majorEastAsia" w:cstheme="majorBidi"/>
      <w:color w:val="272727" w:themeColor="text1" w:themeTint="D8"/>
    </w:rPr>
  </w:style>
  <w:style w:type="paragraph" w:styleId="Title">
    <w:name w:val="Title"/>
    <w:basedOn w:val="Normal"/>
    <w:next w:val="Normal"/>
    <w:link w:val="TitleChar"/>
    <w:uiPriority w:val="10"/>
    <w:qFormat/>
    <w:rsid w:val="00304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D6E"/>
    <w:pPr>
      <w:spacing w:before="160"/>
      <w:jc w:val="center"/>
    </w:pPr>
    <w:rPr>
      <w:i/>
      <w:iCs/>
      <w:color w:val="404040" w:themeColor="text1" w:themeTint="BF"/>
    </w:rPr>
  </w:style>
  <w:style w:type="character" w:customStyle="1" w:styleId="QuoteChar">
    <w:name w:val="Quote Char"/>
    <w:basedOn w:val="DefaultParagraphFont"/>
    <w:link w:val="Quote"/>
    <w:uiPriority w:val="29"/>
    <w:rsid w:val="00304D6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304D6E"/>
    <w:pPr>
      <w:ind w:left="720"/>
      <w:contextualSpacing/>
    </w:pPr>
  </w:style>
  <w:style w:type="character" w:styleId="IntenseEmphasis">
    <w:name w:val="Intense Emphasis"/>
    <w:basedOn w:val="DefaultParagraphFont"/>
    <w:uiPriority w:val="21"/>
    <w:qFormat/>
    <w:rsid w:val="00304D6E"/>
    <w:rPr>
      <w:i/>
      <w:iCs/>
      <w:color w:val="0F4761" w:themeColor="accent1" w:themeShade="BF"/>
    </w:rPr>
  </w:style>
  <w:style w:type="paragraph" w:styleId="IntenseQuote">
    <w:name w:val="Intense Quote"/>
    <w:basedOn w:val="Normal"/>
    <w:next w:val="Normal"/>
    <w:link w:val="IntenseQuoteChar"/>
    <w:uiPriority w:val="30"/>
    <w:qFormat/>
    <w:rsid w:val="00304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D6E"/>
    <w:rPr>
      <w:i/>
      <w:iCs/>
      <w:color w:val="0F4761" w:themeColor="accent1" w:themeShade="BF"/>
    </w:rPr>
  </w:style>
  <w:style w:type="character" w:styleId="IntenseReference">
    <w:name w:val="Intense Reference"/>
    <w:basedOn w:val="DefaultParagraphFont"/>
    <w:uiPriority w:val="32"/>
    <w:qFormat/>
    <w:rsid w:val="00304D6E"/>
    <w:rPr>
      <w:b/>
      <w:bCs/>
      <w:smallCaps/>
      <w:color w:val="0F4761" w:themeColor="accent1" w:themeShade="BF"/>
      <w:spacing w:val="5"/>
    </w:rPr>
  </w:style>
  <w:style w:type="paragraph" w:styleId="BodyText">
    <w:name w:val="Body Text"/>
    <w:basedOn w:val="Normal"/>
    <w:link w:val="BodyTextChar"/>
    <w:uiPriority w:val="99"/>
    <w:rsid w:val="00762ABD"/>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762ABD"/>
    <w:rPr>
      <w:rFonts w:ascii="Calibri" w:eastAsia="Calibri" w:hAnsi="Calibri" w:cs="font238"/>
      <w:kern w:val="1"/>
      <w:szCs w:val="22"/>
      <w:lang w:val="lt-LT"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62ABD"/>
  </w:style>
  <w:style w:type="paragraph" w:styleId="Header">
    <w:name w:val="header"/>
    <w:basedOn w:val="Normal"/>
    <w:link w:val="HeaderChar"/>
    <w:uiPriority w:val="99"/>
    <w:unhideWhenUsed/>
    <w:rsid w:val="00762ABD"/>
    <w:pPr>
      <w:tabs>
        <w:tab w:val="center" w:pos="4819"/>
        <w:tab w:val="right" w:pos="9638"/>
      </w:tabs>
    </w:pPr>
  </w:style>
  <w:style w:type="character" w:customStyle="1" w:styleId="HeaderChar">
    <w:name w:val="Header Char"/>
    <w:basedOn w:val="DefaultParagraphFont"/>
    <w:link w:val="Header"/>
    <w:uiPriority w:val="99"/>
    <w:rsid w:val="00762ABD"/>
    <w:rPr>
      <w:rFonts w:ascii="Times New Roman" w:hAnsi="Times New Roman" w:cs="Times New Roman"/>
      <w:kern w:val="0"/>
      <w:lang w:eastAsia="en-GB"/>
      <w14:ligatures w14:val="none"/>
    </w:rPr>
  </w:style>
  <w:style w:type="table" w:styleId="TableGrid">
    <w:name w:val="Table Grid"/>
    <w:basedOn w:val="TableNormal"/>
    <w:uiPriority w:val="59"/>
    <w:rsid w:val="00762ABD"/>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A0640A"/>
    <w:pPr>
      <w:tabs>
        <w:tab w:val="center" w:pos="4513"/>
        <w:tab w:val="right" w:pos="9026"/>
      </w:tabs>
    </w:pPr>
  </w:style>
  <w:style w:type="character" w:customStyle="1" w:styleId="FooterChar">
    <w:name w:val="Footer Char"/>
    <w:basedOn w:val="DefaultParagraphFont"/>
    <w:link w:val="Footer"/>
    <w:uiPriority w:val="99"/>
    <w:semiHidden/>
    <w:rsid w:val="00A0640A"/>
    <w:rPr>
      <w:rFonts w:ascii="Times New Roman" w:hAnsi="Times New Roman" w:cs="Times New Roman"/>
      <w:kern w:val="0"/>
      <w:lang w:eastAsia="en-GB"/>
      <w14:ligatures w14:val="none"/>
    </w:rPr>
  </w:style>
  <w:style w:type="character" w:customStyle="1" w:styleId="CommentReference1">
    <w:name w:val="Comment Reference1"/>
    <w:basedOn w:val="DefaultParagraphFont"/>
    <w:uiPriority w:val="99"/>
    <w:semiHidden/>
    <w:unhideWhenUsed/>
    <w:rsid w:val="00944BE5"/>
    <w:rPr>
      <w:sz w:val="16"/>
      <w:szCs w:val="16"/>
    </w:rPr>
  </w:style>
  <w:style w:type="paragraph" w:customStyle="1" w:styleId="CommentText1">
    <w:name w:val="Comment Text1"/>
    <w:basedOn w:val="Normal"/>
    <w:link w:val="CommentTextChar"/>
    <w:uiPriority w:val="99"/>
    <w:unhideWhenUsed/>
    <w:rsid w:val="00944BE5"/>
    <w:rPr>
      <w:sz w:val="20"/>
      <w:szCs w:val="20"/>
    </w:rPr>
  </w:style>
  <w:style w:type="character" w:customStyle="1" w:styleId="CommentTextChar">
    <w:name w:val="Comment Text Char"/>
    <w:basedOn w:val="DefaultParagraphFont"/>
    <w:link w:val="CommentText1"/>
    <w:uiPriority w:val="99"/>
    <w:rsid w:val="00944BE5"/>
    <w:rPr>
      <w:rFonts w:ascii="Times New Roman" w:hAnsi="Times New Roman" w:cs="Times New Roman"/>
      <w:kern w:val="0"/>
      <w:sz w:val="20"/>
      <w:szCs w:val="20"/>
      <w:lang w:eastAsia="en-GB"/>
      <w14:ligatures w14:val="none"/>
    </w:rPr>
  </w:style>
  <w:style w:type="paragraph" w:customStyle="1" w:styleId="CommentSubject1">
    <w:name w:val="Comment Subject1"/>
    <w:basedOn w:val="CommentText1"/>
    <w:next w:val="CommentText1"/>
    <w:link w:val="CommentSubjectChar"/>
    <w:uiPriority w:val="99"/>
    <w:semiHidden/>
    <w:unhideWhenUsed/>
    <w:rsid w:val="00944BE5"/>
    <w:rPr>
      <w:b/>
      <w:bCs/>
    </w:rPr>
  </w:style>
  <w:style w:type="character" w:customStyle="1" w:styleId="CommentSubjectChar">
    <w:name w:val="Comment Subject Char"/>
    <w:basedOn w:val="CommentTextChar"/>
    <w:link w:val="CommentSubject1"/>
    <w:uiPriority w:val="99"/>
    <w:semiHidden/>
    <w:rsid w:val="00944BE5"/>
    <w:rPr>
      <w:rFonts w:ascii="Times New Roman" w:hAnsi="Times New Roman" w:cs="Times New Roman"/>
      <w:b/>
      <w:bCs/>
      <w:kern w:val="0"/>
      <w:sz w:val="20"/>
      <w:szCs w:val="20"/>
      <w:lang w:eastAsia="en-GB"/>
      <w14:ligatures w14:val="none"/>
    </w:rPr>
  </w:style>
  <w:style w:type="paragraph" w:styleId="Revision">
    <w:name w:val="Revision"/>
    <w:hidden/>
    <w:uiPriority w:val="99"/>
    <w:semiHidden/>
    <w:rsid w:val="00CB1AC9"/>
    <w:pPr>
      <w:spacing w:after="0" w:line="240" w:lineRule="auto"/>
    </w:pPr>
    <w:rPr>
      <w:rFonts w:ascii="Times New Roman" w:hAnsi="Times New Roman" w:cs="Times New Roman"/>
      <w:kern w:val="0"/>
      <w:lang w:eastAsia="en-GB"/>
      <w14:ligatures w14:val="none"/>
    </w:rPr>
  </w:style>
  <w:style w:type="paragraph" w:styleId="CommentText">
    <w:name w:val="annotation text"/>
    <w:basedOn w:val="Normal"/>
    <w:link w:val="CommentTextChar1"/>
    <w:uiPriority w:val="99"/>
    <w:semiHidden/>
    <w:unhideWhenUsed/>
    <w:rPr>
      <w:sz w:val="20"/>
      <w:szCs w:val="20"/>
    </w:rPr>
  </w:style>
  <w:style w:type="character" w:customStyle="1" w:styleId="CommentTextChar1">
    <w:name w:val="Comment Text Char1"/>
    <w:basedOn w:val="DefaultParagraphFont"/>
    <w:link w:val="CommentText"/>
    <w:uiPriority w:val="99"/>
    <w:semiHidden/>
    <w:rPr>
      <w:rFonts w:ascii="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FF1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30</TotalTime>
  <Pages>8</Pages>
  <Words>2139</Words>
  <Characters>16112</Characters>
  <Application>Microsoft Office Word</Application>
  <DocSecurity>0</DocSecurity>
  <Lines>473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Bikulčius</dc:creator>
  <cp:keywords/>
  <dc:description/>
  <cp:lastModifiedBy>Kristina Jalmokienė</cp:lastModifiedBy>
  <cp:revision>117</cp:revision>
  <dcterms:created xsi:type="dcterms:W3CDTF">2026-04-28T12:17:00Z</dcterms:created>
  <dcterms:modified xsi:type="dcterms:W3CDTF">2026-06-10T14:19:00Z</dcterms:modified>
</cp:coreProperties>
</file>