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DCA35" w14:textId="77777777" w:rsidR="00160945" w:rsidRPr="00CC0258" w:rsidRDefault="00160945" w:rsidP="00160945">
      <w:pPr>
        <w:rPr>
          <w:rFonts w:ascii="Nunito Sans" w:hAnsi="Nunito Sans" w:cs="Tahoma"/>
          <w:sz w:val="20"/>
          <w:szCs w:val="20"/>
        </w:rPr>
      </w:pPr>
      <w:r w:rsidRPr="00CC0258">
        <w:rPr>
          <w:rFonts w:ascii="Nunito Sans" w:hAnsi="Nunito Sans" w:cs="Arial"/>
          <w:b/>
          <w:bCs/>
          <w:noProof/>
          <w:sz w:val="20"/>
          <w:szCs w:val="20"/>
        </w:rPr>
        <w:drawing>
          <wp:inline distT="0" distB="0" distL="0" distR="0" wp14:anchorId="6A3D229C" wp14:editId="513D4F4E">
            <wp:extent cx="1824470" cy="409575"/>
            <wp:effectExtent l="0" t="0" r="4445" b="0"/>
            <wp:docPr id="1953636061" name="Picture 2" descr="A green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een letter on a black backgroun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5834" cy="409881"/>
                    </a:xfrm>
                    <a:prstGeom prst="rect">
                      <a:avLst/>
                    </a:prstGeom>
                    <a:noFill/>
                    <a:ln>
                      <a:noFill/>
                    </a:ln>
                  </pic:spPr>
                </pic:pic>
              </a:graphicData>
            </a:graphic>
          </wp:inline>
        </w:drawing>
      </w:r>
    </w:p>
    <w:p w14:paraId="04631E09" w14:textId="77777777" w:rsidR="00160945" w:rsidRPr="00CC0258" w:rsidRDefault="00160945" w:rsidP="00160945">
      <w:pPr>
        <w:spacing w:after="0"/>
        <w:jc w:val="right"/>
        <w:rPr>
          <w:rFonts w:ascii="Nunito Sans" w:hAnsi="Nunito Sans"/>
          <w:i/>
          <w:iCs/>
          <w:sz w:val="20"/>
          <w:szCs w:val="20"/>
        </w:rPr>
      </w:pPr>
      <w:r w:rsidRPr="00CC0258">
        <w:rPr>
          <w:rFonts w:ascii="Nunito Sans" w:hAnsi="Nunito Sans"/>
          <w:i/>
          <w:iCs/>
          <w:sz w:val="20"/>
          <w:szCs w:val="20"/>
        </w:rPr>
        <w:t>Tiekėjams</w:t>
      </w:r>
    </w:p>
    <w:p w14:paraId="6983FD62" w14:textId="77777777" w:rsidR="00160945" w:rsidRPr="00CC0258" w:rsidRDefault="00160945" w:rsidP="00160945">
      <w:pPr>
        <w:spacing w:after="0"/>
        <w:rPr>
          <w:rFonts w:ascii="Nunito Sans" w:hAnsi="Nunito Sans" w:cs="Tahoma"/>
          <w:sz w:val="20"/>
          <w:szCs w:val="20"/>
        </w:rPr>
      </w:pPr>
    </w:p>
    <w:p w14:paraId="079C88B3" w14:textId="77777777" w:rsidR="00160945" w:rsidRPr="00CC0258" w:rsidRDefault="00160945" w:rsidP="00160945">
      <w:pPr>
        <w:spacing w:after="0"/>
        <w:jc w:val="right"/>
        <w:rPr>
          <w:rFonts w:ascii="Nunito Sans" w:hAnsi="Nunito Sans" w:cs="Tahoma"/>
          <w:sz w:val="20"/>
          <w:szCs w:val="20"/>
        </w:rPr>
      </w:pPr>
      <w:r w:rsidRPr="00CC0258">
        <w:rPr>
          <w:rFonts w:ascii="Nunito Sans" w:hAnsi="Nunito Sans" w:cs="Tahoma"/>
          <w:sz w:val="20"/>
          <w:szCs w:val="20"/>
        </w:rPr>
        <w:t>CVP IS priemonėmis</w:t>
      </w:r>
    </w:p>
    <w:p w14:paraId="1B34E451" w14:textId="77777777" w:rsidR="00160945" w:rsidRPr="00CC0258" w:rsidRDefault="00160945" w:rsidP="00160945">
      <w:pPr>
        <w:rPr>
          <w:rFonts w:ascii="Nunito Sans" w:hAnsi="Nunito Sans" w:cs="Tahoma"/>
          <w:b/>
          <w:bCs/>
          <w:sz w:val="20"/>
          <w:szCs w:val="20"/>
        </w:rPr>
      </w:pPr>
    </w:p>
    <w:p w14:paraId="5727AE1F" w14:textId="77777777" w:rsidR="00160945" w:rsidRPr="00CC0258" w:rsidRDefault="00160945" w:rsidP="00160945">
      <w:pPr>
        <w:jc w:val="both"/>
        <w:rPr>
          <w:rFonts w:ascii="Nunito Sans" w:eastAsia="Cambria" w:hAnsi="Nunito Sans" w:cs="Arial"/>
          <w:b/>
          <w:bCs/>
          <w:sz w:val="20"/>
          <w:szCs w:val="20"/>
        </w:rPr>
      </w:pPr>
      <w:r w:rsidRPr="00CC0258">
        <w:rPr>
          <w:rFonts w:ascii="Nunito Sans" w:eastAsia="Cambria" w:hAnsi="Nunito Sans" w:cs="Arial"/>
          <w:b/>
          <w:bCs/>
          <w:sz w:val="20"/>
          <w:szCs w:val="20"/>
        </w:rPr>
        <w:t>ATSAKYMAI Į KLAUSIMUS</w:t>
      </w:r>
    </w:p>
    <w:p w14:paraId="284FCC08" w14:textId="77777777" w:rsidR="00160945" w:rsidRPr="00CC0258" w:rsidRDefault="00160945" w:rsidP="00160945">
      <w:pPr>
        <w:tabs>
          <w:tab w:val="num" w:pos="360"/>
          <w:tab w:val="left" w:pos="709"/>
          <w:tab w:val="left" w:pos="851"/>
        </w:tabs>
        <w:jc w:val="both"/>
        <w:rPr>
          <w:rFonts w:ascii="Nunito Sans" w:eastAsia="Cambria" w:hAnsi="Nunito Sans" w:cs="Arial"/>
          <w:sz w:val="20"/>
          <w:szCs w:val="20"/>
        </w:rPr>
      </w:pPr>
      <w:r w:rsidRPr="00CC0258">
        <w:rPr>
          <w:rFonts w:ascii="Nunito Sans" w:eastAsia="Cambria" w:hAnsi="Nunito Sans" w:cs="Arial"/>
          <w:sz w:val="20"/>
          <w:szCs w:val="20"/>
        </w:rPr>
        <w:t xml:space="preserve">UAB EPSO-G Pirkimų komisija praneša, kad </w:t>
      </w:r>
      <w:r w:rsidRPr="00CC0258">
        <w:rPr>
          <w:rFonts w:ascii="Nunito Sans" w:eastAsia="Arial Unicode MS" w:hAnsi="Nunito Sans" w:cs="Arial"/>
          <w:kern w:val="1"/>
          <w:sz w:val="20"/>
          <w:szCs w:val="20"/>
          <w:lang w:eastAsia="hi-IN" w:bidi="hi-IN"/>
        </w:rPr>
        <w:t xml:space="preserve"> vykdomame</w:t>
      </w:r>
      <w:r w:rsidRPr="00CC0258">
        <w:rPr>
          <w:rFonts w:ascii="Nunito Sans" w:hAnsi="Nunito Sans" w:cs="Times New Roman"/>
          <w:sz w:val="20"/>
          <w:szCs w:val="20"/>
        </w:rPr>
        <w:t xml:space="preserve"> skelbiamų derybų būdu (</w:t>
      </w:r>
      <w:r w:rsidRPr="00CC0258">
        <w:rPr>
          <w:rFonts w:ascii="Nunito Sans" w:hAnsi="Nunito Sans"/>
          <w:bCs/>
          <w:sz w:val="20"/>
          <w:szCs w:val="20"/>
        </w:rPr>
        <w:t xml:space="preserve">2026-PS-020) Vadovų ir kolegialių organų narių paieškos ir atrankos paslaugų pirkime </w:t>
      </w:r>
      <w:r w:rsidRPr="00CC0258">
        <w:rPr>
          <w:rFonts w:ascii="Nunito Sans" w:eastAsia="Cambria" w:hAnsi="Nunito Sans" w:cs="Arial"/>
          <w:sz w:val="20"/>
          <w:szCs w:val="20"/>
        </w:rPr>
        <w:t>(toliau – Pirkimas),</w:t>
      </w:r>
      <w:r w:rsidRPr="00CC0258">
        <w:rPr>
          <w:rFonts w:ascii="Nunito Sans" w:eastAsia="Cambria" w:hAnsi="Nunito Sans" w:cs="Arial"/>
          <w:bCs/>
          <w:sz w:val="20"/>
          <w:szCs w:val="20"/>
        </w:rPr>
        <w:t xml:space="preserve"> gavo klausimus</w:t>
      </w:r>
      <w:r w:rsidRPr="00CC0258">
        <w:rPr>
          <w:rFonts w:ascii="Nunito Sans" w:eastAsia="Cambria" w:hAnsi="Nunito Sans" w:cs="Arial"/>
          <w:sz w:val="20"/>
          <w:szCs w:val="20"/>
        </w:rPr>
        <w:t>:</w:t>
      </w:r>
    </w:p>
    <w:tbl>
      <w:tblPr>
        <w:tblStyle w:val="TableGrid"/>
        <w:tblW w:w="0" w:type="auto"/>
        <w:tblLook w:val="04A0" w:firstRow="1" w:lastRow="0" w:firstColumn="1" w:lastColumn="0" w:noHBand="0" w:noVBand="1"/>
      </w:tblPr>
      <w:tblGrid>
        <w:gridCol w:w="562"/>
        <w:gridCol w:w="4678"/>
        <w:gridCol w:w="4388"/>
      </w:tblGrid>
      <w:tr w:rsidR="00160945" w:rsidRPr="00CC0258" w14:paraId="27C60DD7" w14:textId="77777777" w:rsidTr="00394E13">
        <w:trPr>
          <w:trHeight w:val="300"/>
        </w:trPr>
        <w:tc>
          <w:tcPr>
            <w:tcW w:w="562" w:type="dxa"/>
            <w:shd w:val="clear" w:color="auto" w:fill="3A7C22" w:themeFill="accent6" w:themeFillShade="BF"/>
          </w:tcPr>
          <w:p w14:paraId="1853108C" w14:textId="77777777" w:rsidR="00160945" w:rsidRPr="00CC0258" w:rsidRDefault="00160945" w:rsidP="00394E13">
            <w:pPr>
              <w:jc w:val="center"/>
              <w:rPr>
                <w:rFonts w:ascii="Nunito Sans" w:hAnsi="Nunito Sans"/>
                <w:b/>
                <w:bCs/>
                <w:sz w:val="20"/>
                <w:szCs w:val="20"/>
              </w:rPr>
            </w:pPr>
            <w:r w:rsidRPr="00CC0258">
              <w:rPr>
                <w:rFonts w:ascii="Nunito Sans" w:hAnsi="Nunito Sans"/>
                <w:b/>
                <w:bCs/>
                <w:sz w:val="20"/>
                <w:szCs w:val="20"/>
              </w:rPr>
              <w:t>Nr.</w:t>
            </w:r>
          </w:p>
        </w:tc>
        <w:tc>
          <w:tcPr>
            <w:tcW w:w="4678" w:type="dxa"/>
            <w:shd w:val="clear" w:color="auto" w:fill="3A7C22" w:themeFill="accent6" w:themeFillShade="BF"/>
          </w:tcPr>
          <w:p w14:paraId="45AE82D5" w14:textId="77777777" w:rsidR="00160945" w:rsidRPr="00CC0258" w:rsidRDefault="00160945" w:rsidP="00394E13">
            <w:pPr>
              <w:jc w:val="center"/>
              <w:rPr>
                <w:rFonts w:ascii="Nunito Sans" w:hAnsi="Nunito Sans"/>
                <w:b/>
                <w:bCs/>
                <w:sz w:val="20"/>
                <w:szCs w:val="20"/>
              </w:rPr>
            </w:pPr>
            <w:r w:rsidRPr="00CC0258">
              <w:rPr>
                <w:rFonts w:ascii="Nunito Sans" w:hAnsi="Nunito Sans"/>
                <w:b/>
                <w:bCs/>
                <w:sz w:val="20"/>
                <w:szCs w:val="20"/>
              </w:rPr>
              <w:t>Klausimas</w:t>
            </w:r>
          </w:p>
        </w:tc>
        <w:tc>
          <w:tcPr>
            <w:tcW w:w="4388" w:type="dxa"/>
            <w:shd w:val="clear" w:color="auto" w:fill="3A7C22" w:themeFill="accent6" w:themeFillShade="BF"/>
          </w:tcPr>
          <w:p w14:paraId="52DDF327" w14:textId="77777777" w:rsidR="00160945" w:rsidRPr="00CC0258" w:rsidRDefault="00160945" w:rsidP="00394E13">
            <w:pPr>
              <w:jc w:val="center"/>
              <w:rPr>
                <w:rFonts w:ascii="Nunito Sans" w:hAnsi="Nunito Sans"/>
                <w:b/>
                <w:bCs/>
                <w:sz w:val="20"/>
                <w:szCs w:val="20"/>
              </w:rPr>
            </w:pPr>
            <w:r w:rsidRPr="00CC0258">
              <w:rPr>
                <w:rFonts w:ascii="Nunito Sans" w:hAnsi="Nunito Sans"/>
                <w:b/>
                <w:bCs/>
                <w:sz w:val="20"/>
                <w:szCs w:val="20"/>
              </w:rPr>
              <w:t>Atsakymas</w:t>
            </w:r>
          </w:p>
        </w:tc>
      </w:tr>
      <w:tr w:rsidR="00160945" w:rsidRPr="00CC0258" w14:paraId="715F8AA3" w14:textId="77777777" w:rsidTr="00394E13">
        <w:trPr>
          <w:trHeight w:val="300"/>
        </w:trPr>
        <w:tc>
          <w:tcPr>
            <w:tcW w:w="562" w:type="dxa"/>
          </w:tcPr>
          <w:p w14:paraId="740DAF71" w14:textId="77777777" w:rsidR="00160945" w:rsidRPr="00CC0258" w:rsidRDefault="00160945" w:rsidP="00394E13">
            <w:pPr>
              <w:jc w:val="right"/>
              <w:rPr>
                <w:rFonts w:ascii="Nunito Sans" w:hAnsi="Nunito Sans"/>
                <w:sz w:val="20"/>
                <w:szCs w:val="20"/>
              </w:rPr>
            </w:pPr>
            <w:r w:rsidRPr="00CC0258">
              <w:rPr>
                <w:rFonts w:ascii="Nunito Sans" w:hAnsi="Nunito Sans"/>
                <w:sz w:val="20"/>
                <w:szCs w:val="20"/>
              </w:rPr>
              <w:t>1.</w:t>
            </w:r>
          </w:p>
        </w:tc>
        <w:tc>
          <w:tcPr>
            <w:tcW w:w="4678" w:type="dxa"/>
          </w:tcPr>
          <w:p w14:paraId="4C10870C" w14:textId="77777777" w:rsidR="00160945" w:rsidRPr="00CC0258" w:rsidRDefault="00160945" w:rsidP="00394E13">
            <w:pPr>
              <w:jc w:val="both"/>
              <w:rPr>
                <w:rFonts w:ascii="Nunito Sans" w:hAnsi="Nunito Sans"/>
                <w:sz w:val="20"/>
                <w:szCs w:val="20"/>
              </w:rPr>
            </w:pPr>
            <w:r w:rsidRPr="00CC0258">
              <w:rPr>
                <w:rFonts w:ascii="Nunito Sans" w:hAnsi="Nunito Sans"/>
                <w:sz w:val="20"/>
                <w:szCs w:val="20"/>
              </w:rPr>
              <w:t>Ar teisingai suprantame, kad norint dalyvauti šiame pirkime, iki birželio 30 d. reikia pateikti tik SPS 1 priedą ir EBVPD? Jei dalyvaujama su Tiekėjų grupe ar subtiekėjais, papildomai galioja Specialiųjų pirkimo sąlygų punktai 7.2.3. – 7.2.6.?</w:t>
            </w:r>
          </w:p>
        </w:tc>
        <w:tc>
          <w:tcPr>
            <w:tcW w:w="4388" w:type="dxa"/>
          </w:tcPr>
          <w:p w14:paraId="3119C116" w14:textId="77777777" w:rsidR="00160945" w:rsidRPr="00CC0258" w:rsidRDefault="00160945" w:rsidP="00394E13">
            <w:pPr>
              <w:jc w:val="both"/>
              <w:rPr>
                <w:rFonts w:ascii="Nunito Sans" w:hAnsi="Nunito Sans"/>
                <w:sz w:val="20"/>
                <w:szCs w:val="20"/>
              </w:rPr>
            </w:pPr>
            <w:r w:rsidRPr="00CC0258">
              <w:rPr>
                <w:rFonts w:ascii="Nunito Sans" w:hAnsi="Nunito Sans"/>
                <w:sz w:val="20"/>
                <w:szCs w:val="20"/>
              </w:rPr>
              <w:t>Taip, vadovaujantis Specialiųjų pirkimo sąlygų 7.2. p. su paraiškomis turi būti pateikti šie dokumentai, atsižvelgiant į tai ar dalyvaujate vienas ar su Tiekėjų grupe ar subtiekėjais ar Kvazisubtiekėjais.</w:t>
            </w:r>
          </w:p>
          <w:p w14:paraId="441127C8" w14:textId="77777777" w:rsidR="00160945" w:rsidRPr="00CC0258" w:rsidRDefault="00160945" w:rsidP="00394E13">
            <w:pPr>
              <w:jc w:val="both"/>
              <w:rPr>
                <w:rFonts w:ascii="Nunito Sans" w:hAnsi="Nunito Sans"/>
                <w:sz w:val="20"/>
                <w:szCs w:val="20"/>
              </w:rPr>
            </w:pPr>
            <w:r w:rsidRPr="00CC0258">
              <w:rPr>
                <w:rFonts w:ascii="Nunito Sans" w:hAnsi="Nunito Sans"/>
                <w:sz w:val="20"/>
                <w:szCs w:val="20"/>
              </w:rPr>
              <w:t>Paraiškoje Tiekėjas turi pateikti:</w:t>
            </w:r>
          </w:p>
          <w:p w14:paraId="613005BC" w14:textId="77777777" w:rsidR="00160945" w:rsidRPr="00CC0258" w:rsidRDefault="00160945" w:rsidP="00394E13">
            <w:pPr>
              <w:jc w:val="both"/>
              <w:rPr>
                <w:rFonts w:ascii="Nunito Sans" w:hAnsi="Nunito Sans"/>
                <w:sz w:val="20"/>
                <w:szCs w:val="20"/>
              </w:rPr>
            </w:pPr>
            <w:r w:rsidRPr="00CC0258">
              <w:rPr>
                <w:rFonts w:ascii="Nunito Sans" w:hAnsi="Nunito Sans"/>
                <w:sz w:val="20"/>
                <w:szCs w:val="20"/>
              </w:rPr>
              <w:t>7.2.1. Užpildytą ir kvalifikuotu elektroniniu ar fiziniu parašu pasirašytą Paraiškos formą. Kartu su Paraiškos forma nereikia pateikti pašalinimo pagrindų nebuvimą ir/ar kvalifikaciją patvirtinančių dokumentų, įrodančių atitikimą EBVPD nurodytai informacijai.</w:t>
            </w:r>
          </w:p>
          <w:p w14:paraId="0A58F496" w14:textId="77777777" w:rsidR="00160945" w:rsidRPr="00CC0258" w:rsidRDefault="00160945" w:rsidP="00394E13">
            <w:pPr>
              <w:jc w:val="both"/>
              <w:rPr>
                <w:rFonts w:ascii="Nunito Sans" w:hAnsi="Nunito Sans"/>
                <w:sz w:val="20"/>
                <w:szCs w:val="20"/>
              </w:rPr>
            </w:pPr>
            <w:r w:rsidRPr="00CC0258">
              <w:rPr>
                <w:rFonts w:ascii="Nunito Sans" w:hAnsi="Nunito Sans"/>
                <w:sz w:val="20"/>
                <w:szCs w:val="20"/>
              </w:rPr>
              <w:t>7.2.2. Tinkamai užpildytą ir pasirašytą Tiekėjo (Tiekėjų grupės narių, ir/ar Ūkio subjekto, kurio pajėgumais remiamasi grindžiant atitiktį Kvalifikacijos reikalavimams, įskaitant specialistus, kurių neketinama įdarbinti) EBVPD formą. Jei EBVPD formą elektroniniu ar fiziniu parašu pasirašo Tiekėjo, Tiekėjo grupės nario, Ūkio subjekto, kurio pajėgumais remiamasi, vadovo įgaliotas asmuo, prie Paraiškos turi būti pridėtas galiojantis rašytinis įgaliojimas arba kitas dokumentas, suteikiantis teisę pasirašyti EBVPD.</w:t>
            </w:r>
          </w:p>
          <w:p w14:paraId="11ABD891" w14:textId="77777777" w:rsidR="00160945" w:rsidRPr="00CC0258" w:rsidRDefault="00160945" w:rsidP="00394E13">
            <w:pPr>
              <w:jc w:val="both"/>
              <w:rPr>
                <w:rFonts w:ascii="Nunito Sans" w:hAnsi="Nunito Sans"/>
                <w:sz w:val="20"/>
                <w:szCs w:val="20"/>
              </w:rPr>
            </w:pPr>
            <w:r w:rsidRPr="00CC0258">
              <w:rPr>
                <w:rFonts w:ascii="Nunito Sans" w:hAnsi="Nunito Sans"/>
                <w:sz w:val="20"/>
                <w:szCs w:val="20"/>
              </w:rPr>
              <w:t>7.2.3. Jeigu Pirkimo procedūrose dalyvauja jungtinės veiklos pagrindu susivienijusi Tiekėjų grupė, kartu su Paraiška ji turi pateikti jungtinės veiklos sutartį. Jungtinės veiklos sutarčiai keliami reikalavimai nurodyti BPS.</w:t>
            </w:r>
          </w:p>
          <w:p w14:paraId="089FDD63" w14:textId="77777777" w:rsidR="00160945" w:rsidRPr="00CC0258" w:rsidRDefault="00160945" w:rsidP="00394E13">
            <w:pPr>
              <w:jc w:val="both"/>
              <w:rPr>
                <w:rFonts w:ascii="Nunito Sans" w:hAnsi="Nunito Sans"/>
                <w:sz w:val="20"/>
                <w:szCs w:val="20"/>
              </w:rPr>
            </w:pPr>
            <w:r w:rsidRPr="00CC0258">
              <w:rPr>
                <w:rFonts w:ascii="Nunito Sans" w:hAnsi="Nunito Sans"/>
                <w:sz w:val="20"/>
                <w:szCs w:val="20"/>
              </w:rPr>
              <w:t>7.2.4. Jei Paraišką elektroniniu ar fiziniu parašu pasirašo Tiekėjo vadovo įgaliotas asmuo, prie Paraiškos turi būti pridėtas galiojantis rašytinis įgaliojimas arba kitas dokumentas, suteikiantis teisę pasirašyti Paraišką.</w:t>
            </w:r>
          </w:p>
          <w:p w14:paraId="77FCE6F8" w14:textId="77777777" w:rsidR="00160945" w:rsidRPr="00CC0258" w:rsidRDefault="00160945" w:rsidP="00394E13">
            <w:pPr>
              <w:jc w:val="both"/>
              <w:rPr>
                <w:rFonts w:ascii="Nunito Sans" w:hAnsi="Nunito Sans"/>
                <w:sz w:val="20"/>
                <w:szCs w:val="20"/>
              </w:rPr>
            </w:pPr>
            <w:r w:rsidRPr="00CC0258">
              <w:rPr>
                <w:rFonts w:ascii="Nunito Sans" w:hAnsi="Nunito Sans"/>
                <w:sz w:val="20"/>
                <w:szCs w:val="20"/>
              </w:rPr>
              <w:t>7.2.5. Informaciją apie ūkio subjektus, kurių pajėgumais remiamasi, Subtiekėjus ir Kvazisubtiekėjus pagal SPS 6 priedo formą.</w:t>
            </w:r>
          </w:p>
          <w:p w14:paraId="3C35A74A" w14:textId="77777777" w:rsidR="00160945" w:rsidRPr="00CC0258" w:rsidRDefault="00160945" w:rsidP="00394E13">
            <w:pPr>
              <w:jc w:val="both"/>
              <w:rPr>
                <w:rFonts w:ascii="Nunito Sans" w:hAnsi="Nunito Sans"/>
                <w:sz w:val="20"/>
                <w:szCs w:val="20"/>
              </w:rPr>
            </w:pPr>
            <w:r w:rsidRPr="00CC0258">
              <w:rPr>
                <w:rFonts w:ascii="Nunito Sans" w:hAnsi="Nunito Sans"/>
                <w:sz w:val="20"/>
                <w:szCs w:val="20"/>
              </w:rPr>
              <w:t xml:space="preserve">7.2.6. Užpildytas ir pasirašytas deklaracijas, patvirtinančias sutikimą būti Subtiekėju, Ūkio subjektu, kurio pajėgumais remiamasi </w:t>
            </w:r>
            <w:r w:rsidRPr="00CC0258">
              <w:rPr>
                <w:rFonts w:ascii="Nunito Sans" w:hAnsi="Nunito Sans"/>
                <w:sz w:val="20"/>
                <w:szCs w:val="20"/>
              </w:rPr>
              <w:lastRenderedPageBreak/>
              <w:t>Perkančiosios organizacijos atliekamame Pirkime, ar/ar Kvazisubtiekėjo sutikimą būti įdarbintu Pirkimo laimėjimo atveju pagal SPS 6 priedo formoje esančius priedėlius arba kitus dokumentus, kuriuose būtų nurodytas Pirkimo pavadinimas ir perduodami atlikti/suteikti/tiekti konkretūs darbai/paslaugos/prekės, bei kurie patvirtintų, kad minėti subjektai sutinka/pasižada kartu su Tiekėju vykdyti Sutartį ir būti prieinami visos Sutarties vykdymo metu.</w:t>
            </w:r>
          </w:p>
        </w:tc>
      </w:tr>
      <w:tr w:rsidR="00160945" w:rsidRPr="00CC0258" w14:paraId="47F9C341" w14:textId="77777777" w:rsidTr="00394E13">
        <w:trPr>
          <w:trHeight w:val="300"/>
        </w:trPr>
        <w:tc>
          <w:tcPr>
            <w:tcW w:w="562" w:type="dxa"/>
          </w:tcPr>
          <w:p w14:paraId="7956775D" w14:textId="77777777" w:rsidR="00160945" w:rsidRPr="00CC0258" w:rsidRDefault="00160945" w:rsidP="00394E13">
            <w:pPr>
              <w:jc w:val="right"/>
              <w:rPr>
                <w:rFonts w:ascii="Nunito Sans" w:hAnsi="Nunito Sans"/>
                <w:sz w:val="20"/>
                <w:szCs w:val="20"/>
              </w:rPr>
            </w:pPr>
            <w:r w:rsidRPr="00CC0258">
              <w:rPr>
                <w:rFonts w:ascii="Nunito Sans" w:hAnsi="Nunito Sans"/>
                <w:sz w:val="20"/>
                <w:szCs w:val="20"/>
              </w:rPr>
              <w:lastRenderedPageBreak/>
              <w:t>2.</w:t>
            </w:r>
          </w:p>
        </w:tc>
        <w:tc>
          <w:tcPr>
            <w:tcW w:w="4678" w:type="dxa"/>
          </w:tcPr>
          <w:p w14:paraId="052E1736" w14:textId="77777777" w:rsidR="00160945" w:rsidRPr="00CC0258" w:rsidRDefault="00160945" w:rsidP="00394E13">
            <w:pPr>
              <w:jc w:val="both"/>
              <w:rPr>
                <w:rFonts w:ascii="Nunito Sans" w:hAnsi="Nunito Sans"/>
                <w:sz w:val="20"/>
                <w:szCs w:val="20"/>
              </w:rPr>
            </w:pPr>
            <w:r w:rsidRPr="00CC0258">
              <w:rPr>
                <w:rFonts w:ascii="Nunito Sans" w:hAnsi="Nunito Sans"/>
                <w:sz w:val="20"/>
                <w:szCs w:val="20"/>
              </w:rPr>
              <w:t>Specialiųjų pirkimo sąlygų punkto 3.1. 2 -oje lentelėje I objekto dalies Kvalifikacijos reikalavimas sako:</w:t>
            </w:r>
            <w:r w:rsidRPr="00CC0258">
              <w:rPr>
                <w:rFonts w:ascii="Nunito Sans" w:hAnsi="Nunito Sans"/>
                <w:sz w:val="20"/>
                <w:szCs w:val="20"/>
              </w:rPr>
              <w:br/>
              <w:t>"3. Tiekėjas turi pagrįsti, kad turi duomenų bazes prie profesionalių kandidatų paieškos priemonių, leidžiančių vykdyti aukščiausio lygmens vadovų ir kolegialių valdymo organų narių paiešką nacionaliniu ir tarptautiniu mastu. Prieiga gali būti įrodoma: licencijomis, prieiga prie tarptautinių kandidatų duomenų bazių, prenumeratos sutartimis, bendradarbiavimo sutartimis, arba kitais lygiaverčiais dokumentais."</w:t>
            </w:r>
            <w:r w:rsidRPr="00CC0258">
              <w:rPr>
                <w:rFonts w:ascii="Nunito Sans" w:hAnsi="Nunito Sans"/>
                <w:sz w:val="20"/>
                <w:szCs w:val="20"/>
              </w:rPr>
              <w:br/>
            </w:r>
            <w:r w:rsidRPr="00CC0258">
              <w:rPr>
                <w:rFonts w:ascii="Nunito Sans" w:hAnsi="Nunito Sans"/>
                <w:sz w:val="20"/>
                <w:szCs w:val="20"/>
              </w:rPr>
              <w:br/>
              <w:t>Ar teisingai suprantame, kad šiam reikalavimui pagrįsti LinkedIn Recruiter licencija yra tinkama?</w:t>
            </w:r>
          </w:p>
        </w:tc>
        <w:tc>
          <w:tcPr>
            <w:tcW w:w="4388" w:type="dxa"/>
          </w:tcPr>
          <w:p w14:paraId="543D1FCC" w14:textId="77777777" w:rsidR="00160945" w:rsidRPr="00CC0258" w:rsidRDefault="00160945" w:rsidP="00394E13">
            <w:pPr>
              <w:jc w:val="both"/>
              <w:rPr>
                <w:rFonts w:ascii="Nunito Sans" w:hAnsi="Nunito Sans"/>
                <w:sz w:val="20"/>
                <w:szCs w:val="20"/>
              </w:rPr>
            </w:pPr>
            <w:r w:rsidRPr="00CC0258">
              <w:rPr>
                <w:rFonts w:ascii="Nunito Sans" w:hAnsi="Nunito Sans"/>
                <w:sz w:val="20"/>
                <w:szCs w:val="20"/>
              </w:rPr>
              <w:t>Ne, LinkedIn Recruiter licencija nelaikoma pakankamu ir tinkamu šio reikalavimo pagrindimu. Ši priemonė vertintina kaip bendro pobūdžio kandidatų paieškos platforma, kuri neužtikrina specializuotos, struktūruotos ir nuoseklios prieigos prie aukščiausio lygmens vadovų ir kolegialių valdymo organų narių paieškai skirtų duomenų bazių nacionaliniu ir tarptautiniu mastu.</w:t>
            </w:r>
            <w:r w:rsidRPr="00CC0258">
              <w:rPr>
                <w:rFonts w:ascii="Nunito Sans" w:hAnsi="Nunito Sans"/>
                <w:sz w:val="20"/>
                <w:szCs w:val="20"/>
              </w:rPr>
              <w:br/>
              <w:t>Vien licencijos turėjimas neįrodo tiekėjo realių pajėgumų ir infrastruktūros vykdyti aukščiausio lygmens vadovų ir kolegialių valdymo organų narių lygmens paieškas, kaip tai suprantama pagal keliamą reikalavimą.</w:t>
            </w:r>
            <w:r w:rsidRPr="00CC0258">
              <w:rPr>
                <w:rFonts w:ascii="Nunito Sans" w:hAnsi="Nunito Sans"/>
                <w:sz w:val="20"/>
                <w:szCs w:val="20"/>
              </w:rPr>
              <w:br/>
              <w:t>Atsižvelgiant į tai, reikalavimo atitikčiai pagrįsti privaloma pateikti papildomus, objektyviai patikrinamus įrodymus, patvirtinančius prieigą prie vadovų paieškai skirtų duomenų bazių, tarptautinių tinklų ar ekvivalentinių šaltinių (pvz., bendradarbiavimo susitarimus, specializuotų sistemų licencijas ar kitus lygiaverčius dokumentus).</w:t>
            </w:r>
          </w:p>
        </w:tc>
      </w:tr>
    </w:tbl>
    <w:p w14:paraId="53C46EE7" w14:textId="77777777" w:rsidR="00160945" w:rsidRPr="00CC0258" w:rsidRDefault="00160945" w:rsidP="00160945">
      <w:pPr>
        <w:spacing w:after="0" w:line="240" w:lineRule="auto"/>
        <w:jc w:val="both"/>
        <w:rPr>
          <w:rFonts w:ascii="Nunito Sans" w:hAnsi="Nunito Sans" w:cs="Tahoma"/>
          <w:sz w:val="20"/>
          <w:szCs w:val="20"/>
        </w:rPr>
      </w:pPr>
    </w:p>
    <w:p w14:paraId="31DF690A" w14:textId="77777777" w:rsidR="00160945" w:rsidRPr="00CC0258" w:rsidRDefault="00160945" w:rsidP="00160945">
      <w:pPr>
        <w:spacing w:after="0" w:line="240" w:lineRule="auto"/>
        <w:jc w:val="both"/>
        <w:rPr>
          <w:rFonts w:ascii="Nunito Sans" w:hAnsi="Nunito Sans" w:cs="Tahoma"/>
          <w:sz w:val="20"/>
          <w:szCs w:val="20"/>
        </w:rPr>
      </w:pPr>
    </w:p>
    <w:p w14:paraId="62CD654B" w14:textId="77777777" w:rsidR="00160945" w:rsidRPr="00CC0258" w:rsidRDefault="00160945" w:rsidP="00160945">
      <w:pPr>
        <w:spacing w:after="0" w:line="240" w:lineRule="auto"/>
        <w:jc w:val="both"/>
        <w:rPr>
          <w:rFonts w:ascii="Nunito Sans" w:hAnsi="Nunito Sans" w:cs="Tahoma"/>
          <w:sz w:val="20"/>
          <w:szCs w:val="20"/>
        </w:rPr>
      </w:pPr>
    </w:p>
    <w:p w14:paraId="7CB3E514" w14:textId="77777777" w:rsidR="00160945" w:rsidRPr="00CC0258" w:rsidRDefault="00160945" w:rsidP="00160945">
      <w:pPr>
        <w:spacing w:after="0" w:line="240" w:lineRule="auto"/>
        <w:jc w:val="both"/>
        <w:rPr>
          <w:rFonts w:ascii="Nunito Sans" w:hAnsi="Nunito Sans" w:cs="Tahoma"/>
          <w:sz w:val="20"/>
          <w:szCs w:val="20"/>
        </w:rPr>
      </w:pPr>
    </w:p>
    <w:p w14:paraId="1C68339E" w14:textId="77777777" w:rsidR="00160945" w:rsidRPr="00CC0258" w:rsidRDefault="00160945" w:rsidP="00160945">
      <w:pPr>
        <w:spacing w:after="0" w:line="240" w:lineRule="auto"/>
        <w:jc w:val="both"/>
        <w:rPr>
          <w:rFonts w:ascii="Nunito Sans" w:hAnsi="Nunito Sans" w:cs="Tahoma"/>
          <w:sz w:val="20"/>
          <w:szCs w:val="20"/>
        </w:rPr>
      </w:pPr>
    </w:p>
    <w:p w14:paraId="6490F7E8" w14:textId="77777777" w:rsidR="00160945" w:rsidRPr="00CC0258" w:rsidRDefault="00160945" w:rsidP="00160945">
      <w:pPr>
        <w:spacing w:after="0" w:line="240" w:lineRule="auto"/>
        <w:jc w:val="both"/>
        <w:rPr>
          <w:rFonts w:ascii="Nunito Sans" w:hAnsi="Nunito Sans" w:cs="Tahoma"/>
          <w:sz w:val="20"/>
          <w:szCs w:val="20"/>
        </w:rPr>
      </w:pPr>
    </w:p>
    <w:p w14:paraId="2883725F" w14:textId="77777777" w:rsidR="00160945" w:rsidRPr="00CC0258" w:rsidRDefault="00160945" w:rsidP="00160945">
      <w:pPr>
        <w:spacing w:after="0" w:line="240" w:lineRule="auto"/>
        <w:jc w:val="both"/>
        <w:rPr>
          <w:rFonts w:ascii="Nunito Sans" w:hAnsi="Nunito Sans" w:cs="Tahoma"/>
          <w:sz w:val="20"/>
          <w:szCs w:val="20"/>
        </w:rPr>
      </w:pPr>
    </w:p>
    <w:p w14:paraId="55C7805A" w14:textId="77777777" w:rsidR="00160945" w:rsidRPr="00CC0258" w:rsidRDefault="00160945" w:rsidP="00160945">
      <w:pPr>
        <w:spacing w:after="0" w:line="240" w:lineRule="auto"/>
        <w:jc w:val="both"/>
        <w:rPr>
          <w:rFonts w:ascii="Nunito Sans" w:hAnsi="Nunito Sans" w:cs="Tahoma"/>
          <w:sz w:val="20"/>
          <w:szCs w:val="20"/>
        </w:rPr>
      </w:pPr>
    </w:p>
    <w:p w14:paraId="6193CE5E" w14:textId="77777777" w:rsidR="00160945" w:rsidRPr="00CC0258" w:rsidRDefault="00160945" w:rsidP="00160945">
      <w:pPr>
        <w:spacing w:after="0" w:line="240" w:lineRule="auto"/>
        <w:jc w:val="both"/>
        <w:rPr>
          <w:rFonts w:ascii="Nunito Sans" w:hAnsi="Nunito Sans" w:cs="Tahoma"/>
          <w:sz w:val="20"/>
          <w:szCs w:val="20"/>
        </w:rPr>
      </w:pPr>
    </w:p>
    <w:p w14:paraId="7E60C589" w14:textId="77777777" w:rsidR="00160945" w:rsidRPr="00CC0258" w:rsidRDefault="00160945" w:rsidP="00160945">
      <w:pPr>
        <w:spacing w:after="0" w:line="240" w:lineRule="auto"/>
        <w:jc w:val="both"/>
        <w:rPr>
          <w:rFonts w:ascii="Nunito Sans" w:hAnsi="Nunito Sans" w:cs="Tahoma"/>
          <w:sz w:val="20"/>
          <w:szCs w:val="20"/>
        </w:rPr>
      </w:pPr>
    </w:p>
    <w:p w14:paraId="61870D5B" w14:textId="77777777" w:rsidR="00160945" w:rsidRPr="00CC0258" w:rsidRDefault="00160945" w:rsidP="00160945">
      <w:pPr>
        <w:spacing w:after="0" w:line="240" w:lineRule="auto"/>
        <w:jc w:val="both"/>
        <w:rPr>
          <w:rFonts w:ascii="Nunito Sans" w:hAnsi="Nunito Sans" w:cs="Tahoma"/>
          <w:sz w:val="20"/>
          <w:szCs w:val="20"/>
        </w:rPr>
      </w:pPr>
    </w:p>
    <w:p w14:paraId="15184E2D" w14:textId="77777777" w:rsidR="00160945" w:rsidRPr="00CC0258" w:rsidRDefault="00160945" w:rsidP="00160945">
      <w:pPr>
        <w:spacing w:after="0" w:line="240" w:lineRule="auto"/>
        <w:jc w:val="both"/>
        <w:rPr>
          <w:rFonts w:ascii="Nunito Sans" w:hAnsi="Nunito Sans" w:cs="Tahoma"/>
          <w:sz w:val="20"/>
          <w:szCs w:val="20"/>
        </w:rPr>
      </w:pPr>
    </w:p>
    <w:p w14:paraId="607BE053" w14:textId="77777777" w:rsidR="00160945" w:rsidRPr="00CC0258" w:rsidRDefault="00160945" w:rsidP="00160945">
      <w:pPr>
        <w:spacing w:after="0" w:line="240" w:lineRule="auto"/>
        <w:jc w:val="both"/>
        <w:rPr>
          <w:rFonts w:ascii="Nunito Sans" w:hAnsi="Nunito Sans" w:cs="Tahoma"/>
          <w:sz w:val="20"/>
          <w:szCs w:val="20"/>
        </w:rPr>
      </w:pPr>
    </w:p>
    <w:p w14:paraId="0B59B10A" w14:textId="77777777" w:rsidR="00160945" w:rsidRPr="00CC0258" w:rsidRDefault="00160945" w:rsidP="00160945">
      <w:pPr>
        <w:spacing w:after="0" w:line="240" w:lineRule="auto"/>
        <w:jc w:val="both"/>
        <w:rPr>
          <w:rFonts w:ascii="Nunito Sans" w:hAnsi="Nunito Sans" w:cs="Tahoma"/>
          <w:sz w:val="20"/>
          <w:szCs w:val="20"/>
        </w:rPr>
      </w:pPr>
      <w:r w:rsidRPr="00CC0258">
        <w:rPr>
          <w:rFonts w:ascii="Nunito Sans" w:hAnsi="Nunito Sans" w:cs="Tahoma"/>
          <w:sz w:val="20"/>
          <w:szCs w:val="20"/>
        </w:rPr>
        <w:t>Pirkimų komisija</w:t>
      </w:r>
    </w:p>
    <w:p w14:paraId="0AE97ACB" w14:textId="77777777" w:rsidR="00160945" w:rsidRPr="00CC0258" w:rsidRDefault="00160945" w:rsidP="00160945">
      <w:pPr>
        <w:spacing w:after="0" w:line="240" w:lineRule="auto"/>
        <w:jc w:val="both"/>
        <w:rPr>
          <w:rFonts w:ascii="Nunito Sans" w:hAnsi="Nunito Sans" w:cs="Tahoma"/>
          <w:sz w:val="20"/>
          <w:szCs w:val="20"/>
        </w:rPr>
      </w:pPr>
      <w:r w:rsidRPr="00CC0258">
        <w:rPr>
          <w:rFonts w:ascii="Nunito Sans" w:hAnsi="Nunito Sans" w:cs="Tahoma"/>
          <w:sz w:val="20"/>
          <w:szCs w:val="20"/>
        </w:rPr>
        <w:t xml:space="preserve">Neringa Paulauskaitė, </w:t>
      </w:r>
      <w:hyperlink r:id="rId5" w:history="1">
        <w:r w:rsidRPr="00CC0258">
          <w:rPr>
            <w:rStyle w:val="Hyperlink"/>
            <w:rFonts w:ascii="Nunito Sans" w:hAnsi="Nunito Sans" w:cs="Tahoma"/>
            <w:sz w:val="20"/>
            <w:szCs w:val="20"/>
          </w:rPr>
          <w:t>neringa.paulauskaite@epsog.lt</w:t>
        </w:r>
      </w:hyperlink>
      <w:r w:rsidRPr="00CC0258">
        <w:rPr>
          <w:rFonts w:ascii="Nunito Sans" w:hAnsi="Nunito Sans" w:cs="Tahoma"/>
          <w:sz w:val="20"/>
          <w:szCs w:val="20"/>
        </w:rPr>
        <w:t>, tel. +370 681 16564</w:t>
      </w:r>
    </w:p>
    <w:tbl>
      <w:tblPr>
        <w:tblStyle w:val="TableGrid"/>
        <w:tblpPr w:leftFromText="180" w:rightFromText="180" w:vertAnchor="text" w:horzAnchor="margin" w:tblpY="303"/>
        <w:tblW w:w="9498" w:type="dxa"/>
        <w:tblBorders>
          <w:top w:val="single" w:sz="4" w:space="0" w:color="85BC28"/>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A0" w:firstRow="1" w:lastRow="0" w:firstColumn="1" w:lastColumn="0" w:noHBand="0" w:noVBand="1"/>
      </w:tblPr>
      <w:tblGrid>
        <w:gridCol w:w="2694"/>
        <w:gridCol w:w="2268"/>
        <w:gridCol w:w="2409"/>
        <w:gridCol w:w="2127"/>
      </w:tblGrid>
      <w:tr w:rsidR="00160945" w:rsidRPr="00CC0258" w14:paraId="49C23DBE" w14:textId="77777777" w:rsidTr="00394E13">
        <w:tc>
          <w:tcPr>
            <w:tcW w:w="2694" w:type="dxa"/>
          </w:tcPr>
          <w:p w14:paraId="3A186D07" w14:textId="77777777" w:rsidR="00160945" w:rsidRPr="00CC0258" w:rsidRDefault="00160945" w:rsidP="00394E13">
            <w:pPr>
              <w:pStyle w:val="Footer"/>
              <w:spacing w:line="276" w:lineRule="auto"/>
              <w:rPr>
                <w:rFonts w:ascii="Nunito Sans" w:hAnsi="Nunito Sans" w:cs="Prompt"/>
                <w:color w:val="6A717D"/>
                <w:sz w:val="16"/>
                <w:szCs w:val="16"/>
              </w:rPr>
            </w:pPr>
            <w:r w:rsidRPr="00CC0258">
              <w:rPr>
                <w:rFonts w:ascii="Nunito Sans" w:hAnsi="Nunito Sans" w:cs="Prompt SemiBold"/>
                <w:b/>
                <w:bCs/>
                <w:color w:val="6A717D"/>
                <w:sz w:val="16"/>
                <w:szCs w:val="16"/>
              </w:rPr>
              <w:t>„EPSO-G“, UAB</w:t>
            </w:r>
            <w:r w:rsidRPr="00CC0258">
              <w:rPr>
                <w:rFonts w:ascii="Nunito Sans" w:hAnsi="Nunito Sans" w:cs="Prompt SemiBold"/>
                <w:b/>
                <w:bCs/>
                <w:color w:val="6A717D"/>
                <w:sz w:val="16"/>
                <w:szCs w:val="16"/>
              </w:rPr>
              <w:br/>
            </w:r>
            <w:r w:rsidRPr="00CC0258">
              <w:rPr>
                <w:rFonts w:ascii="Nunito Sans" w:hAnsi="Nunito Sans" w:cs="Prompt"/>
                <w:color w:val="6A717D"/>
                <w:sz w:val="16"/>
                <w:szCs w:val="16"/>
              </w:rPr>
              <w:t xml:space="preserve">Į. k. 302826889, </w:t>
            </w:r>
          </w:p>
          <w:p w14:paraId="561B709F" w14:textId="77777777" w:rsidR="00160945" w:rsidRPr="00CC0258" w:rsidRDefault="00160945" w:rsidP="00394E13">
            <w:pPr>
              <w:pStyle w:val="Footer"/>
              <w:spacing w:line="276" w:lineRule="auto"/>
              <w:rPr>
                <w:rFonts w:ascii="Nunito Sans" w:hAnsi="Nunito Sans" w:cs="Prompt"/>
                <w:color w:val="6A717D"/>
                <w:sz w:val="16"/>
                <w:szCs w:val="16"/>
              </w:rPr>
            </w:pPr>
            <w:r w:rsidRPr="00CC0258">
              <w:rPr>
                <w:rFonts w:ascii="Nunito Sans" w:hAnsi="Nunito Sans" w:cs="Prompt"/>
                <w:color w:val="6A717D"/>
                <w:sz w:val="16"/>
                <w:szCs w:val="16"/>
              </w:rPr>
              <w:t>PVM kodas LT100007031415</w:t>
            </w:r>
          </w:p>
        </w:tc>
        <w:tc>
          <w:tcPr>
            <w:tcW w:w="2268" w:type="dxa"/>
          </w:tcPr>
          <w:p w14:paraId="75BC5DBF" w14:textId="77777777" w:rsidR="00160945" w:rsidRPr="00CC0258" w:rsidRDefault="00160945" w:rsidP="00394E13">
            <w:pPr>
              <w:pStyle w:val="Footer"/>
              <w:spacing w:line="276" w:lineRule="auto"/>
              <w:rPr>
                <w:rFonts w:ascii="Nunito Sans" w:hAnsi="Nunito Sans" w:cs="Prompt"/>
                <w:color w:val="6A717D"/>
                <w:sz w:val="16"/>
                <w:szCs w:val="16"/>
              </w:rPr>
            </w:pPr>
            <w:r w:rsidRPr="00CC0258">
              <w:rPr>
                <w:rFonts w:ascii="Nunito Sans" w:hAnsi="Nunito Sans" w:cs="Prompt"/>
                <w:color w:val="6A717D"/>
                <w:sz w:val="16"/>
                <w:szCs w:val="16"/>
              </w:rPr>
              <w:t>Mob. 8 685 84866</w:t>
            </w:r>
          </w:p>
          <w:p w14:paraId="56656E5C" w14:textId="77777777" w:rsidR="00160945" w:rsidRPr="00CC0258" w:rsidRDefault="00160945" w:rsidP="00394E13">
            <w:pPr>
              <w:pStyle w:val="Footer"/>
              <w:spacing w:line="276" w:lineRule="auto"/>
              <w:rPr>
                <w:rFonts w:ascii="Nunito Sans" w:hAnsi="Nunito Sans" w:cs="Prompt"/>
                <w:color w:val="6A717D"/>
                <w:sz w:val="16"/>
                <w:szCs w:val="16"/>
              </w:rPr>
            </w:pPr>
            <w:r w:rsidRPr="00CC0258">
              <w:rPr>
                <w:rFonts w:ascii="Nunito Sans" w:hAnsi="Nunito Sans" w:cs="Prompt"/>
                <w:color w:val="6A717D"/>
                <w:sz w:val="16"/>
                <w:szCs w:val="16"/>
              </w:rPr>
              <w:t>info@epsog.lt</w:t>
            </w:r>
          </w:p>
          <w:p w14:paraId="0C479093" w14:textId="77777777" w:rsidR="00160945" w:rsidRPr="00CC0258" w:rsidRDefault="00160945" w:rsidP="00394E13">
            <w:pPr>
              <w:pStyle w:val="Footer"/>
              <w:spacing w:line="276" w:lineRule="auto"/>
              <w:rPr>
                <w:rFonts w:ascii="Nunito Sans" w:hAnsi="Nunito Sans" w:cs="Prompt"/>
                <w:color w:val="6A717D"/>
                <w:sz w:val="16"/>
                <w:szCs w:val="16"/>
              </w:rPr>
            </w:pPr>
            <w:r w:rsidRPr="00CC0258">
              <w:rPr>
                <w:rFonts w:ascii="Nunito Sans" w:hAnsi="Nunito Sans" w:cs="Prompt"/>
                <w:color w:val="6A717D"/>
                <w:sz w:val="16"/>
                <w:szCs w:val="16"/>
              </w:rPr>
              <w:t>www.epsog.lt</w:t>
            </w:r>
          </w:p>
        </w:tc>
        <w:tc>
          <w:tcPr>
            <w:tcW w:w="2409" w:type="dxa"/>
          </w:tcPr>
          <w:p w14:paraId="30820004" w14:textId="77777777" w:rsidR="00160945" w:rsidRPr="00CC0258" w:rsidRDefault="00160945" w:rsidP="00394E13">
            <w:pPr>
              <w:pStyle w:val="Footer"/>
              <w:spacing w:line="276" w:lineRule="auto"/>
              <w:rPr>
                <w:rFonts w:ascii="Nunito Sans" w:hAnsi="Nunito Sans" w:cs="Prompt"/>
                <w:color w:val="6A717D"/>
                <w:sz w:val="16"/>
                <w:szCs w:val="16"/>
              </w:rPr>
            </w:pPr>
            <w:r w:rsidRPr="00CC0258">
              <w:rPr>
                <w:rFonts w:ascii="Nunito Sans" w:hAnsi="Nunito Sans" w:cs="Prompt"/>
                <w:color w:val="6A717D"/>
                <w:sz w:val="16"/>
                <w:szCs w:val="16"/>
              </w:rPr>
              <w:t>Laisvės pr. 10</w:t>
            </w:r>
          </w:p>
          <w:p w14:paraId="06475E2B" w14:textId="77777777" w:rsidR="00160945" w:rsidRPr="00CC0258" w:rsidRDefault="00160945" w:rsidP="00394E13">
            <w:pPr>
              <w:pStyle w:val="Footer"/>
              <w:spacing w:line="276" w:lineRule="auto"/>
              <w:rPr>
                <w:rFonts w:ascii="Nunito Sans" w:hAnsi="Nunito Sans" w:cs="Prompt"/>
                <w:color w:val="6A717D"/>
                <w:sz w:val="16"/>
                <w:szCs w:val="16"/>
              </w:rPr>
            </w:pPr>
            <w:r w:rsidRPr="00CC0258">
              <w:rPr>
                <w:rFonts w:ascii="Nunito Sans" w:hAnsi="Nunito Sans" w:cs="Prompt"/>
                <w:color w:val="6A717D"/>
                <w:sz w:val="16"/>
                <w:szCs w:val="16"/>
              </w:rPr>
              <w:t>LT-04215,</w:t>
            </w:r>
          </w:p>
          <w:p w14:paraId="7AF43A62" w14:textId="77777777" w:rsidR="00160945" w:rsidRPr="00CC0258" w:rsidRDefault="00160945" w:rsidP="00394E13">
            <w:pPr>
              <w:pStyle w:val="Footer"/>
              <w:spacing w:line="276" w:lineRule="auto"/>
              <w:rPr>
                <w:rFonts w:ascii="Nunito Sans" w:hAnsi="Nunito Sans" w:cs="Prompt"/>
                <w:color w:val="6A717D"/>
                <w:sz w:val="16"/>
                <w:szCs w:val="16"/>
              </w:rPr>
            </w:pPr>
            <w:r w:rsidRPr="00CC0258">
              <w:rPr>
                <w:rFonts w:ascii="Nunito Sans" w:hAnsi="Nunito Sans" w:cs="Prompt"/>
                <w:color w:val="6A717D"/>
                <w:sz w:val="16"/>
                <w:szCs w:val="16"/>
              </w:rPr>
              <w:t>Vilnius, Lietuva</w:t>
            </w:r>
          </w:p>
        </w:tc>
        <w:tc>
          <w:tcPr>
            <w:tcW w:w="2127" w:type="dxa"/>
          </w:tcPr>
          <w:p w14:paraId="0670CC99" w14:textId="77777777" w:rsidR="00160945" w:rsidRPr="00CC0258" w:rsidRDefault="00160945" w:rsidP="00394E13">
            <w:pPr>
              <w:pStyle w:val="Footer"/>
              <w:spacing w:line="276" w:lineRule="auto"/>
              <w:rPr>
                <w:rFonts w:ascii="Nunito Sans" w:hAnsi="Nunito Sans" w:cs="Prompt"/>
                <w:color w:val="6A717D"/>
                <w:sz w:val="16"/>
                <w:szCs w:val="16"/>
              </w:rPr>
            </w:pPr>
            <w:r w:rsidRPr="00CC0258">
              <w:rPr>
                <w:rFonts w:ascii="Nunito Sans" w:hAnsi="Nunito Sans" w:cs="Prompt"/>
                <w:color w:val="6A717D"/>
                <w:sz w:val="16"/>
                <w:szCs w:val="16"/>
              </w:rPr>
              <w:t xml:space="preserve">A. s. LT49 7044 0600 0783 9920 AB SEB bankas, </w:t>
            </w:r>
          </w:p>
          <w:p w14:paraId="3065BAF6" w14:textId="77777777" w:rsidR="00160945" w:rsidRPr="00CC0258" w:rsidRDefault="00160945" w:rsidP="00394E13">
            <w:pPr>
              <w:pStyle w:val="Footer"/>
              <w:spacing w:line="276" w:lineRule="auto"/>
              <w:rPr>
                <w:rFonts w:ascii="Nunito Sans" w:hAnsi="Nunito Sans" w:cs="Prompt"/>
                <w:color w:val="6A717D"/>
                <w:sz w:val="16"/>
                <w:szCs w:val="16"/>
              </w:rPr>
            </w:pPr>
            <w:r w:rsidRPr="00CC0258">
              <w:rPr>
                <w:rFonts w:ascii="Nunito Sans" w:hAnsi="Nunito Sans" w:cs="Prompt"/>
                <w:color w:val="6A717D"/>
                <w:sz w:val="16"/>
                <w:szCs w:val="16"/>
              </w:rPr>
              <w:t>Banko kodas 70440</w:t>
            </w:r>
          </w:p>
        </w:tc>
      </w:tr>
    </w:tbl>
    <w:p w14:paraId="3BC77BB7" w14:textId="77777777" w:rsidR="00160945" w:rsidRPr="00CC0258" w:rsidRDefault="00160945" w:rsidP="00160945">
      <w:pPr>
        <w:rPr>
          <w:rFonts w:ascii="Nunito Sans" w:hAnsi="Nunito Sans"/>
          <w:sz w:val="20"/>
          <w:szCs w:val="20"/>
        </w:rPr>
      </w:pPr>
    </w:p>
    <w:p w14:paraId="084AA1D0" w14:textId="77777777" w:rsidR="00315CC6" w:rsidRDefault="00315CC6"/>
    <w:sectPr w:rsidR="00315CC6" w:rsidSect="00160945">
      <w:headerReference w:type="even" r:id="rId6"/>
      <w:headerReference w:type="default" r:id="rId7"/>
      <w:headerReference w:type="first" r:id="rId8"/>
      <w:pgSz w:w="11906" w:h="16838"/>
      <w:pgMar w:top="426"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Sans">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mpt SemiBold">
    <w:charset w:val="DE"/>
    <w:family w:val="auto"/>
    <w:pitch w:val="variable"/>
    <w:sig w:usb0="21000007" w:usb1="00000001" w:usb2="00000000" w:usb3="00000000" w:csb0="00010193" w:csb1="00000000"/>
  </w:font>
  <w:font w:name="Prompt">
    <w:charset w:val="DE"/>
    <w:family w:val="auto"/>
    <w:pitch w:val="variable"/>
    <w:sig w:usb0="21000007" w:usb1="00000001" w:usb2="00000000" w:usb3="00000000" w:csb0="00010193"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DA64" w14:textId="77777777" w:rsidR="0001136D" w:rsidRDefault="0001136D">
    <w:pPr>
      <w:pStyle w:val="Header"/>
    </w:pPr>
    <w:r>
      <w:rPr>
        <w:noProof/>
      </w:rPr>
      <mc:AlternateContent>
        <mc:Choice Requires="wps">
          <w:drawing>
            <wp:anchor distT="0" distB="0" distL="0" distR="0" simplePos="0" relativeHeight="251660288" behindDoc="0" locked="0" layoutInCell="1" allowOverlap="1" wp14:anchorId="5D02F578" wp14:editId="558FDDC7">
              <wp:simplePos x="635" y="635"/>
              <wp:positionH relativeFrom="page">
                <wp:align>right</wp:align>
              </wp:positionH>
              <wp:positionV relativeFrom="page">
                <wp:align>top</wp:align>
              </wp:positionV>
              <wp:extent cx="2221230" cy="357505"/>
              <wp:effectExtent l="0" t="0" r="0" b="4445"/>
              <wp:wrapNone/>
              <wp:docPr id="1693659845" name="Text Box 2" descr="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1230" cy="357505"/>
                      </a:xfrm>
                      <a:prstGeom prst="rect">
                        <a:avLst/>
                      </a:prstGeom>
                      <a:noFill/>
                      <a:ln>
                        <a:noFill/>
                      </a:ln>
                    </wps:spPr>
                    <wps:txbx>
                      <w:txbxContent>
                        <w:p w14:paraId="45E78A42" w14:textId="77777777" w:rsidR="0001136D" w:rsidRPr="00A7684E" w:rsidRDefault="0001136D" w:rsidP="00A7684E">
                          <w:pPr>
                            <w:spacing w:after="0"/>
                            <w:rPr>
                              <w:rFonts w:ascii="Aptos" w:eastAsia="Aptos" w:hAnsi="Aptos" w:cs="Aptos"/>
                              <w:noProof/>
                              <w:color w:val="000000"/>
                              <w:sz w:val="20"/>
                              <w:szCs w:val="20"/>
                            </w:rPr>
                          </w:pPr>
                          <w:r w:rsidRPr="00A7684E">
                            <w:rPr>
                              <w:rFonts w:ascii="Aptos" w:eastAsia="Aptos" w:hAnsi="Aptos" w:cs="Aptos"/>
                              <w:noProof/>
                              <w:color w:val="000000"/>
                              <w:sz w:val="20"/>
                              <w:szCs w:val="20"/>
                            </w:rPr>
                            <w:t>VIDINIO NAUDOJIMO INFORMACIJA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02F578" id="_x0000_t202" coordsize="21600,21600" o:spt="202" path="m,l,21600r21600,l21600,xe">
              <v:stroke joinstyle="miter"/>
              <v:path gradientshapeok="t" o:connecttype="rect"/>
            </v:shapetype>
            <v:shape id="Text Box 2" o:spid="_x0000_s1026" type="#_x0000_t202" alt="VIDINIO NAUDOJIMO INFORMACIJA" style="position:absolute;margin-left:123.7pt;margin-top:0;width:174.9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" filled="f" stroked="f">
              <v:textbox style="mso-fit-shape-to-text:t" inset="0,15pt,20pt,0">
                <w:txbxContent>
                  <w:p w14:paraId="45E78A42" w14:textId="77777777" w:rsidR="0001136D" w:rsidRPr="00A7684E" w:rsidRDefault="0001136D" w:rsidP="00A7684E">
                    <w:pPr>
                      <w:spacing w:after="0"/>
                      <w:rPr>
                        <w:rFonts w:ascii="Aptos" w:eastAsia="Aptos" w:hAnsi="Aptos" w:cs="Aptos"/>
                        <w:noProof/>
                        <w:color w:val="000000"/>
                        <w:sz w:val="20"/>
                        <w:szCs w:val="20"/>
                      </w:rPr>
                    </w:pPr>
                    <w:r w:rsidRPr="00A7684E">
                      <w:rPr>
                        <w:rFonts w:ascii="Aptos" w:eastAsia="Aptos" w:hAnsi="Aptos" w:cs="Aptos"/>
                        <w:noProof/>
                        <w:color w:val="000000"/>
                        <w:sz w:val="20"/>
                        <w:szCs w:val="20"/>
                      </w:rPr>
                      <w:t>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9616" w14:textId="77777777" w:rsidR="0001136D" w:rsidRDefault="0001136D">
    <w:pPr>
      <w:pStyle w:val="Header"/>
    </w:pPr>
    <w:r>
      <w:rPr>
        <w:noProof/>
      </w:rPr>
      <mc:AlternateContent>
        <mc:Choice Requires="wps">
          <w:drawing>
            <wp:anchor distT="0" distB="0" distL="0" distR="0" simplePos="0" relativeHeight="251661312" behindDoc="0" locked="0" layoutInCell="1" allowOverlap="1" wp14:anchorId="0B3BF0CA" wp14:editId="15913287">
              <wp:simplePos x="1080770" y="360680"/>
              <wp:positionH relativeFrom="page">
                <wp:align>right</wp:align>
              </wp:positionH>
              <wp:positionV relativeFrom="page">
                <wp:align>top</wp:align>
              </wp:positionV>
              <wp:extent cx="2221230" cy="357505"/>
              <wp:effectExtent l="0" t="0" r="0" b="4445"/>
              <wp:wrapNone/>
              <wp:docPr id="886001263" name="Text Box 3" descr="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1230" cy="357505"/>
                      </a:xfrm>
                      <a:prstGeom prst="rect">
                        <a:avLst/>
                      </a:prstGeom>
                      <a:noFill/>
                      <a:ln>
                        <a:noFill/>
                      </a:ln>
                    </wps:spPr>
                    <wps:txbx>
                      <w:txbxContent>
                        <w:p w14:paraId="19E580B9" w14:textId="77777777" w:rsidR="0001136D" w:rsidRPr="00A7684E" w:rsidRDefault="0001136D" w:rsidP="00A7684E">
                          <w:pPr>
                            <w:spacing w:after="0"/>
                            <w:rPr>
                              <w:rFonts w:ascii="Aptos" w:eastAsia="Aptos" w:hAnsi="Aptos" w:cs="Aptos"/>
                              <w:noProof/>
                              <w:color w:val="000000"/>
                              <w:sz w:val="20"/>
                              <w:szCs w:val="20"/>
                            </w:rPr>
                          </w:pPr>
                          <w:r w:rsidRPr="00A7684E">
                            <w:rPr>
                              <w:rFonts w:ascii="Aptos" w:eastAsia="Aptos" w:hAnsi="Aptos" w:cs="Aptos"/>
                              <w:noProof/>
                              <w:color w:val="000000"/>
                              <w:sz w:val="20"/>
                              <w:szCs w:val="20"/>
                            </w:rPr>
                            <w:t>VIDINIO NAUDOJIMO INFORMACIJA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3BF0CA" id="_x0000_t202" coordsize="21600,21600" o:spt="202" path="m,l,21600r21600,l21600,xe">
              <v:stroke joinstyle="miter"/>
              <v:path gradientshapeok="t" o:connecttype="rect"/>
            </v:shapetype>
            <v:shape id="Text Box 3" o:spid="_x0000_s1027" type="#_x0000_t202" alt="VIDINIO NAUDOJIMO INFORMACIJA" style="position:absolute;margin-left:123.7pt;margin-top:0;width:174.9pt;height:28.1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" filled="f" stroked="f">
              <v:textbox style="mso-fit-shape-to-text:t" inset="0,15pt,20pt,0">
                <w:txbxContent>
                  <w:p w14:paraId="19E580B9" w14:textId="77777777" w:rsidR="0001136D" w:rsidRPr="00A7684E" w:rsidRDefault="0001136D" w:rsidP="00A7684E">
                    <w:pPr>
                      <w:spacing w:after="0"/>
                      <w:rPr>
                        <w:rFonts w:ascii="Aptos" w:eastAsia="Aptos" w:hAnsi="Aptos" w:cs="Aptos"/>
                        <w:noProof/>
                        <w:color w:val="000000"/>
                        <w:sz w:val="20"/>
                        <w:szCs w:val="20"/>
                      </w:rPr>
                    </w:pPr>
                    <w:r w:rsidRPr="00A7684E">
                      <w:rPr>
                        <w:rFonts w:ascii="Aptos" w:eastAsia="Aptos" w:hAnsi="Aptos" w:cs="Aptos"/>
                        <w:noProof/>
                        <w:color w:val="000000"/>
                        <w:sz w:val="20"/>
                        <w:szCs w:val="20"/>
                      </w:rPr>
                      <w:t>VIDINIO NAUDOJIMO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5DB2" w14:textId="77777777" w:rsidR="0001136D" w:rsidRDefault="0001136D">
    <w:pPr>
      <w:pStyle w:val="Header"/>
    </w:pPr>
    <w:r>
      <w:rPr>
        <w:noProof/>
      </w:rPr>
      <mc:AlternateContent>
        <mc:Choice Requires="wps">
          <w:drawing>
            <wp:anchor distT="0" distB="0" distL="0" distR="0" simplePos="0" relativeHeight="251659264" behindDoc="0" locked="0" layoutInCell="1" allowOverlap="1" wp14:anchorId="7E4C20E8" wp14:editId="49976981">
              <wp:simplePos x="1079500" y="361950"/>
              <wp:positionH relativeFrom="page">
                <wp:align>right</wp:align>
              </wp:positionH>
              <wp:positionV relativeFrom="page">
                <wp:align>top</wp:align>
              </wp:positionV>
              <wp:extent cx="2221230" cy="357505"/>
              <wp:effectExtent l="0" t="0" r="0" b="4445"/>
              <wp:wrapNone/>
              <wp:docPr id="1791427043" name="Text Box 1" descr="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1230" cy="357505"/>
                      </a:xfrm>
                      <a:prstGeom prst="rect">
                        <a:avLst/>
                      </a:prstGeom>
                      <a:noFill/>
                      <a:ln>
                        <a:noFill/>
                      </a:ln>
                    </wps:spPr>
                    <wps:txbx>
                      <w:txbxContent>
                        <w:p w14:paraId="418399B9" w14:textId="77777777" w:rsidR="0001136D" w:rsidRPr="00A7684E" w:rsidRDefault="0001136D" w:rsidP="00A7684E">
                          <w:pPr>
                            <w:spacing w:after="0"/>
                            <w:rPr>
                              <w:rFonts w:ascii="Aptos" w:eastAsia="Aptos" w:hAnsi="Aptos" w:cs="Aptos"/>
                              <w:noProof/>
                              <w:color w:val="000000"/>
                              <w:sz w:val="20"/>
                              <w:szCs w:val="20"/>
                            </w:rPr>
                          </w:pPr>
                          <w:r w:rsidRPr="00A7684E">
                            <w:rPr>
                              <w:rFonts w:ascii="Aptos" w:eastAsia="Aptos" w:hAnsi="Aptos" w:cs="Aptos"/>
                              <w:noProof/>
                              <w:color w:val="000000"/>
                              <w:sz w:val="20"/>
                              <w:szCs w:val="20"/>
                            </w:rPr>
                            <w:t>VIDINIO NAUDOJIMO INFORMACIJA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4C20E8" id="_x0000_t202" coordsize="21600,21600" o:spt="202" path="m,l,21600r21600,l21600,xe">
              <v:stroke joinstyle="miter"/>
              <v:path gradientshapeok="t" o:connecttype="rect"/>
            </v:shapetype>
            <v:shape id="Text Box 1" o:spid="_x0000_s1028" type="#_x0000_t202" alt="VIDINIO NAUDOJIMO INFORMACIJA" style="position:absolute;margin-left:123.7pt;margin-top:0;width:174.9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" filled="f" stroked="f">
              <v:textbox style="mso-fit-shape-to-text:t" inset="0,15pt,20pt,0">
                <w:txbxContent>
                  <w:p w14:paraId="418399B9" w14:textId="77777777" w:rsidR="0001136D" w:rsidRPr="00A7684E" w:rsidRDefault="0001136D" w:rsidP="00A7684E">
                    <w:pPr>
                      <w:spacing w:after="0"/>
                      <w:rPr>
                        <w:rFonts w:ascii="Aptos" w:eastAsia="Aptos" w:hAnsi="Aptos" w:cs="Aptos"/>
                        <w:noProof/>
                        <w:color w:val="000000"/>
                        <w:sz w:val="20"/>
                        <w:szCs w:val="20"/>
                      </w:rPr>
                    </w:pPr>
                    <w:r w:rsidRPr="00A7684E">
                      <w:rPr>
                        <w:rFonts w:ascii="Aptos" w:eastAsia="Aptos" w:hAnsi="Aptos" w:cs="Aptos"/>
                        <w:noProof/>
                        <w:color w:val="000000"/>
                        <w:sz w:val="20"/>
                        <w:szCs w:val="20"/>
                      </w:rPr>
                      <w:t>VIDINIO NAUDOJIMO INFORMACIJA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14"/>
    <w:rsid w:val="00160945"/>
    <w:rsid w:val="002D3714"/>
    <w:rsid w:val="00315CC6"/>
    <w:rsid w:val="0081099F"/>
    <w:rsid w:val="00880396"/>
    <w:rsid w:val="00AA06AB"/>
    <w:rsid w:val="00EF67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EEAE"/>
  <w15:chartTrackingRefBased/>
  <w15:docId w15:val="{95CF55D3-8621-4D5E-9267-B3AF6E29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945"/>
    <w:rPr>
      <w:kern w:val="0"/>
      <w14:ligatures w14:val="none"/>
    </w:rPr>
  </w:style>
  <w:style w:type="paragraph" w:styleId="Heading1">
    <w:name w:val="heading 1"/>
    <w:basedOn w:val="Normal"/>
    <w:next w:val="Normal"/>
    <w:link w:val="Heading1Char"/>
    <w:uiPriority w:val="9"/>
    <w:qFormat/>
    <w:rsid w:val="002D371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371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371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371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D371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D371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D3714"/>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D3714"/>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D3714"/>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714"/>
    <w:rPr>
      <w:rFonts w:eastAsiaTheme="majorEastAsia" w:cstheme="majorBidi"/>
      <w:color w:val="272727" w:themeColor="text1" w:themeTint="D8"/>
    </w:rPr>
  </w:style>
  <w:style w:type="paragraph" w:styleId="Title">
    <w:name w:val="Title"/>
    <w:basedOn w:val="Normal"/>
    <w:next w:val="Normal"/>
    <w:link w:val="TitleChar"/>
    <w:uiPriority w:val="10"/>
    <w:qFormat/>
    <w:rsid w:val="002D371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3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71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3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714"/>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D3714"/>
    <w:rPr>
      <w:i/>
      <w:iCs/>
      <w:color w:val="404040" w:themeColor="text1" w:themeTint="BF"/>
    </w:rPr>
  </w:style>
  <w:style w:type="paragraph" w:styleId="ListParagraph">
    <w:name w:val="List Paragraph"/>
    <w:basedOn w:val="Normal"/>
    <w:uiPriority w:val="34"/>
    <w:qFormat/>
    <w:rsid w:val="002D3714"/>
    <w:pPr>
      <w:ind w:left="720"/>
      <w:contextualSpacing/>
    </w:pPr>
    <w:rPr>
      <w:kern w:val="2"/>
      <w14:ligatures w14:val="standardContextual"/>
    </w:rPr>
  </w:style>
  <w:style w:type="character" w:styleId="IntenseEmphasis">
    <w:name w:val="Intense Emphasis"/>
    <w:basedOn w:val="DefaultParagraphFont"/>
    <w:uiPriority w:val="21"/>
    <w:qFormat/>
    <w:rsid w:val="002D3714"/>
    <w:rPr>
      <w:i/>
      <w:iCs/>
      <w:color w:val="0F4761" w:themeColor="accent1" w:themeShade="BF"/>
    </w:rPr>
  </w:style>
  <w:style w:type="paragraph" w:styleId="IntenseQuote">
    <w:name w:val="Intense Quote"/>
    <w:basedOn w:val="Normal"/>
    <w:next w:val="Normal"/>
    <w:link w:val="IntenseQuoteChar"/>
    <w:uiPriority w:val="30"/>
    <w:qFormat/>
    <w:rsid w:val="002D3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D3714"/>
    <w:rPr>
      <w:i/>
      <w:iCs/>
      <w:color w:val="0F4761" w:themeColor="accent1" w:themeShade="BF"/>
    </w:rPr>
  </w:style>
  <w:style w:type="character" w:styleId="IntenseReference">
    <w:name w:val="Intense Reference"/>
    <w:basedOn w:val="DefaultParagraphFont"/>
    <w:uiPriority w:val="32"/>
    <w:qFormat/>
    <w:rsid w:val="002D3714"/>
    <w:rPr>
      <w:b/>
      <w:bCs/>
      <w:smallCaps/>
      <w:color w:val="0F4761" w:themeColor="accent1" w:themeShade="BF"/>
      <w:spacing w:val="5"/>
    </w:rPr>
  </w:style>
  <w:style w:type="paragraph" w:styleId="Header">
    <w:name w:val="header"/>
    <w:basedOn w:val="Normal"/>
    <w:link w:val="HeaderChar"/>
    <w:uiPriority w:val="99"/>
    <w:unhideWhenUsed/>
    <w:rsid w:val="001609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160945"/>
    <w:rPr>
      <w:kern w:val="0"/>
      <w14:ligatures w14:val="none"/>
    </w:rPr>
  </w:style>
  <w:style w:type="paragraph" w:styleId="Footer">
    <w:name w:val="footer"/>
    <w:basedOn w:val="Normal"/>
    <w:link w:val="FooterChar"/>
    <w:uiPriority w:val="99"/>
    <w:unhideWhenUsed/>
    <w:rsid w:val="001609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160945"/>
    <w:rPr>
      <w:kern w:val="0"/>
      <w14:ligatures w14:val="none"/>
    </w:rPr>
  </w:style>
  <w:style w:type="table" w:styleId="TableGrid">
    <w:name w:val="Table Grid"/>
    <w:basedOn w:val="TableNormal"/>
    <w:uiPriority w:val="39"/>
    <w:rsid w:val="001609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6094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mailto:neringa.paulauskaite@epsog.l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fd44ff5-8724-42e2-ac93-e5c51de48168}" enabled="1" method="Privileged" siteId="{7b57a281-653b-4ffd-80ff-384d2e8479d7}"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2930</Words>
  <Characters>1671</Characters>
  <Application>Microsoft Office Word</Application>
  <DocSecurity>0</DocSecurity>
  <Lines>13</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Paulauskaitė</dc:creator>
  <cp:keywords/>
  <dc:description/>
  <cp:lastModifiedBy>Neringa Paulauskaitė</cp:lastModifiedBy>
  <cp:revision>2</cp:revision>
  <dcterms:created xsi:type="dcterms:W3CDTF">2026-06-16T08:00:00Z</dcterms:created>
  <dcterms:modified xsi:type="dcterms:W3CDTF">2026-06-16T08:01:00Z</dcterms:modified>
</cp:coreProperties>
</file>