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9009" w14:textId="1D675906" w:rsidR="0002573E" w:rsidRPr="005E431A" w:rsidRDefault="0002573E" w:rsidP="0002573E">
      <w:pPr>
        <w:tabs>
          <w:tab w:val="left" w:pos="5520"/>
        </w:tabs>
        <w:spacing w:after="0" w:line="240" w:lineRule="auto"/>
        <w:rPr>
          <w:color w:val="000000" w:themeColor="text1"/>
          <w:szCs w:val="24"/>
        </w:rPr>
      </w:pPr>
      <w:r w:rsidRPr="005E431A">
        <w:rPr>
          <w:color w:val="FF0000"/>
          <w:szCs w:val="24"/>
        </w:rPr>
        <w:tab/>
      </w:r>
      <w:r w:rsidRPr="005E431A">
        <w:rPr>
          <w:color w:val="000000" w:themeColor="text1"/>
          <w:szCs w:val="24"/>
        </w:rPr>
        <w:t>TVIRTINU</w:t>
      </w:r>
    </w:p>
    <w:p w14:paraId="183AA0EF" w14:textId="77777777" w:rsidR="0002573E" w:rsidRPr="005E431A" w:rsidRDefault="0002573E" w:rsidP="0002573E">
      <w:pPr>
        <w:tabs>
          <w:tab w:val="left" w:pos="5520"/>
        </w:tabs>
        <w:spacing w:after="0" w:line="240" w:lineRule="auto"/>
        <w:rPr>
          <w:color w:val="000000" w:themeColor="text1"/>
          <w:szCs w:val="24"/>
        </w:rPr>
      </w:pPr>
      <w:r w:rsidRPr="005E431A">
        <w:rPr>
          <w:color w:val="000000" w:themeColor="text1"/>
          <w:szCs w:val="24"/>
        </w:rPr>
        <w:tab/>
        <w:t>Lietuvos kriminalinės policijos biuro</w:t>
      </w:r>
    </w:p>
    <w:p w14:paraId="1C3CA760" w14:textId="77777777" w:rsidR="0002573E" w:rsidRPr="005E431A" w:rsidRDefault="0002573E" w:rsidP="0002573E">
      <w:pPr>
        <w:tabs>
          <w:tab w:val="left" w:pos="5520"/>
        </w:tabs>
        <w:spacing w:after="0" w:line="240" w:lineRule="auto"/>
        <w:ind w:left="5520"/>
        <w:rPr>
          <w:color w:val="000000" w:themeColor="text1"/>
          <w:szCs w:val="24"/>
        </w:rPr>
      </w:pPr>
      <w:r w:rsidRPr="005E431A">
        <w:rPr>
          <w:color w:val="000000" w:themeColor="text1"/>
          <w:szCs w:val="24"/>
        </w:rPr>
        <w:t>Administravimo valdybos viršininkė</w:t>
      </w:r>
    </w:p>
    <w:p w14:paraId="5DEDCA57" w14:textId="77777777" w:rsidR="0002573E" w:rsidRPr="005E431A" w:rsidRDefault="0002573E" w:rsidP="0002573E">
      <w:pPr>
        <w:tabs>
          <w:tab w:val="left" w:pos="5520"/>
        </w:tabs>
        <w:spacing w:after="0" w:line="240" w:lineRule="auto"/>
        <w:ind w:left="5520"/>
        <w:rPr>
          <w:color w:val="000000" w:themeColor="text1"/>
          <w:szCs w:val="24"/>
        </w:rPr>
      </w:pPr>
    </w:p>
    <w:p w14:paraId="06785BDA" w14:textId="77777777" w:rsidR="0002573E" w:rsidRPr="005E431A" w:rsidRDefault="0002573E" w:rsidP="0002573E">
      <w:pPr>
        <w:tabs>
          <w:tab w:val="left" w:pos="5520"/>
        </w:tabs>
        <w:spacing w:after="0" w:line="240" w:lineRule="auto"/>
        <w:ind w:left="5520"/>
        <w:rPr>
          <w:color w:val="000000" w:themeColor="text1"/>
          <w:szCs w:val="24"/>
        </w:rPr>
      </w:pPr>
      <w:r w:rsidRPr="005E431A">
        <w:rPr>
          <w:color w:val="000000" w:themeColor="text1"/>
          <w:szCs w:val="24"/>
        </w:rPr>
        <w:t>Jurgita Daukantienė</w:t>
      </w:r>
    </w:p>
    <w:p w14:paraId="5268716B" w14:textId="29A35480" w:rsidR="0002573E" w:rsidRPr="005E431A" w:rsidRDefault="0002573E" w:rsidP="0002573E">
      <w:pPr>
        <w:tabs>
          <w:tab w:val="left" w:pos="5520"/>
        </w:tabs>
        <w:spacing w:after="0" w:line="240" w:lineRule="auto"/>
        <w:rPr>
          <w:color w:val="000000" w:themeColor="text1"/>
          <w:szCs w:val="24"/>
        </w:rPr>
      </w:pPr>
      <w:r w:rsidRPr="005E431A">
        <w:rPr>
          <w:color w:val="000000" w:themeColor="text1"/>
          <w:szCs w:val="24"/>
        </w:rPr>
        <w:tab/>
        <w:t>2026 m. birželio      d.</w:t>
      </w:r>
    </w:p>
    <w:p w14:paraId="0BD3EAB2" w14:textId="77777777" w:rsidR="0002573E" w:rsidRPr="005E431A" w:rsidRDefault="0002573E" w:rsidP="0002573E">
      <w:pPr>
        <w:tabs>
          <w:tab w:val="left" w:pos="5520"/>
        </w:tabs>
        <w:spacing w:after="0" w:line="240" w:lineRule="auto"/>
        <w:rPr>
          <w:color w:val="000000" w:themeColor="text1"/>
          <w:szCs w:val="24"/>
        </w:rPr>
      </w:pPr>
      <w:r w:rsidRPr="005E431A">
        <w:rPr>
          <w:color w:val="000000" w:themeColor="text1"/>
          <w:szCs w:val="24"/>
        </w:rPr>
        <w:tab/>
      </w:r>
    </w:p>
    <w:p w14:paraId="5BDF5374" w14:textId="77777777" w:rsidR="0002573E" w:rsidRPr="005E431A" w:rsidRDefault="0002573E" w:rsidP="0002573E">
      <w:pPr>
        <w:tabs>
          <w:tab w:val="right" w:leader="underscore" w:pos="8505"/>
        </w:tabs>
        <w:spacing w:after="0" w:line="240" w:lineRule="auto"/>
        <w:jc w:val="center"/>
        <w:rPr>
          <w:i/>
          <w:color w:val="000000" w:themeColor="text1"/>
          <w:szCs w:val="24"/>
        </w:rPr>
      </w:pPr>
    </w:p>
    <w:p w14:paraId="21916A1A" w14:textId="77777777" w:rsidR="0002573E" w:rsidRPr="005E431A" w:rsidRDefault="0002573E" w:rsidP="0002573E">
      <w:pPr>
        <w:spacing w:after="0" w:line="240" w:lineRule="auto"/>
        <w:jc w:val="center"/>
        <w:rPr>
          <w:b/>
          <w:color w:val="000000" w:themeColor="text1"/>
          <w:szCs w:val="24"/>
        </w:rPr>
      </w:pPr>
      <w:r w:rsidRPr="005E431A">
        <w:rPr>
          <w:b/>
          <w:color w:val="000000" w:themeColor="text1"/>
          <w:szCs w:val="24"/>
        </w:rPr>
        <w:t>SKELBIAMOS APKLAUSOS SĄLYGOS</w:t>
      </w:r>
    </w:p>
    <w:p w14:paraId="62A01C91" w14:textId="77777777" w:rsidR="0002573E" w:rsidRPr="005E431A" w:rsidRDefault="0002573E" w:rsidP="0002573E">
      <w:pPr>
        <w:spacing w:after="0" w:line="240" w:lineRule="auto"/>
        <w:jc w:val="center"/>
        <w:rPr>
          <w:b/>
          <w:color w:val="000000" w:themeColor="text1"/>
          <w:szCs w:val="24"/>
        </w:rPr>
      </w:pPr>
    </w:p>
    <w:p w14:paraId="1153ECFF" w14:textId="20467C94" w:rsidR="006E7354" w:rsidRPr="005E431A" w:rsidRDefault="005C4A5C" w:rsidP="00C0557E">
      <w:pPr>
        <w:spacing w:after="0" w:line="240" w:lineRule="auto"/>
        <w:jc w:val="center"/>
        <w:rPr>
          <w:b/>
          <w:color w:val="000000" w:themeColor="text1"/>
          <w:szCs w:val="24"/>
          <w:lang w:eastAsia="lt-LT"/>
        </w:rPr>
      </w:pPr>
      <w:r w:rsidRPr="005E431A">
        <w:rPr>
          <w:b/>
          <w:color w:val="000000" w:themeColor="text1"/>
          <w:szCs w:val="24"/>
          <w:lang w:eastAsia="lt-LT"/>
        </w:rPr>
        <w:t>PROGRAMINĖS ĮRANGOS CELLEBRITE INSEYETS ONLINE PRO (ARBA</w:t>
      </w:r>
      <w:r w:rsidR="005A03F0" w:rsidRPr="005E431A">
        <w:rPr>
          <w:b/>
          <w:color w:val="000000" w:themeColor="text1"/>
          <w:szCs w:val="24"/>
          <w:lang w:eastAsia="lt-LT"/>
        </w:rPr>
        <w:t xml:space="preserve"> LYGIAVERTĖS)</w:t>
      </w:r>
      <w:r w:rsidR="0002573E" w:rsidRPr="005E431A">
        <w:rPr>
          <w:b/>
          <w:color w:val="000000" w:themeColor="text1"/>
          <w:szCs w:val="24"/>
          <w:lang w:eastAsia="lt-LT"/>
        </w:rPr>
        <w:t xml:space="preserve"> LICENCIJŲ </w:t>
      </w:r>
      <w:r w:rsidR="00782E20" w:rsidRPr="005E431A">
        <w:rPr>
          <w:b/>
          <w:color w:val="000000" w:themeColor="text1"/>
          <w:szCs w:val="24"/>
          <w:lang w:eastAsia="lt-LT"/>
        </w:rPr>
        <w:t>ATNAUJINIMO IR PALAIKYMO</w:t>
      </w:r>
    </w:p>
    <w:p w14:paraId="258B05C4" w14:textId="3E3EFBF0" w:rsidR="0002573E" w:rsidRPr="005E431A" w:rsidRDefault="0002573E" w:rsidP="00C0557E">
      <w:pPr>
        <w:spacing w:after="0" w:line="240" w:lineRule="auto"/>
        <w:jc w:val="center"/>
        <w:rPr>
          <w:b/>
          <w:color w:val="000000" w:themeColor="text1"/>
          <w:szCs w:val="24"/>
          <w:lang w:eastAsia="lt-LT"/>
        </w:rPr>
      </w:pPr>
      <w:r w:rsidRPr="005E431A">
        <w:rPr>
          <w:b/>
          <w:color w:val="000000" w:themeColor="text1"/>
          <w:szCs w:val="24"/>
        </w:rPr>
        <w:t>VIEŠASIS PIRKIMAS</w:t>
      </w:r>
    </w:p>
    <w:p w14:paraId="616906AB" w14:textId="77777777" w:rsidR="0002573E" w:rsidRPr="005E431A" w:rsidRDefault="0002573E" w:rsidP="0002573E">
      <w:pPr>
        <w:spacing w:after="0" w:line="240" w:lineRule="auto"/>
        <w:rPr>
          <w:color w:val="000000" w:themeColor="text1"/>
          <w:szCs w:val="24"/>
        </w:rPr>
      </w:pPr>
    </w:p>
    <w:p w14:paraId="1531BF7E" w14:textId="77777777" w:rsidR="0002573E" w:rsidRPr="005E431A" w:rsidRDefault="0002573E" w:rsidP="0002573E">
      <w:pPr>
        <w:spacing w:after="0" w:line="240" w:lineRule="auto"/>
        <w:jc w:val="center"/>
        <w:rPr>
          <w:color w:val="000000" w:themeColor="text1"/>
          <w:szCs w:val="24"/>
        </w:rPr>
      </w:pPr>
      <w:r w:rsidRPr="005E431A">
        <w:rPr>
          <w:color w:val="000000" w:themeColor="text1"/>
          <w:szCs w:val="24"/>
        </w:rPr>
        <w:t>TURINYS</w:t>
      </w:r>
    </w:p>
    <w:p w14:paraId="308BF16F" w14:textId="77777777" w:rsidR="0002573E" w:rsidRPr="005E431A" w:rsidRDefault="0002573E" w:rsidP="0002573E">
      <w:pPr>
        <w:spacing w:after="0" w:line="240" w:lineRule="auto"/>
        <w:jc w:val="center"/>
        <w:rPr>
          <w:color w:val="000000" w:themeColor="text1"/>
          <w:szCs w:val="24"/>
        </w:rPr>
      </w:pPr>
    </w:p>
    <w:tbl>
      <w:tblPr>
        <w:tblW w:w="0" w:type="auto"/>
        <w:tblLook w:val="01E0" w:firstRow="1" w:lastRow="1" w:firstColumn="1" w:lastColumn="1" w:noHBand="0" w:noVBand="0"/>
      </w:tblPr>
      <w:tblGrid>
        <w:gridCol w:w="852"/>
        <w:gridCol w:w="8508"/>
      </w:tblGrid>
      <w:tr w:rsidR="0002573E" w:rsidRPr="005E431A" w14:paraId="137A9267" w14:textId="77777777" w:rsidTr="0066776B">
        <w:tc>
          <w:tcPr>
            <w:tcW w:w="852" w:type="dxa"/>
          </w:tcPr>
          <w:p w14:paraId="03B9ECB2"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I.</w:t>
            </w:r>
          </w:p>
        </w:tc>
        <w:tc>
          <w:tcPr>
            <w:tcW w:w="8508" w:type="dxa"/>
          </w:tcPr>
          <w:p w14:paraId="0EBA1314"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BENDROSIOS NUOSTATOS</w:t>
            </w:r>
          </w:p>
        </w:tc>
      </w:tr>
      <w:tr w:rsidR="0002573E" w:rsidRPr="005E431A" w14:paraId="5C11F870" w14:textId="77777777" w:rsidTr="0066776B">
        <w:tc>
          <w:tcPr>
            <w:tcW w:w="852" w:type="dxa"/>
          </w:tcPr>
          <w:p w14:paraId="604F2C5E"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II.</w:t>
            </w:r>
          </w:p>
        </w:tc>
        <w:tc>
          <w:tcPr>
            <w:tcW w:w="8508" w:type="dxa"/>
          </w:tcPr>
          <w:p w14:paraId="5865FFC4"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PIRKIMO OBJEKTAS</w:t>
            </w:r>
          </w:p>
        </w:tc>
      </w:tr>
      <w:tr w:rsidR="0002573E" w:rsidRPr="005E431A" w14:paraId="597ADCAA" w14:textId="77777777" w:rsidTr="0066776B">
        <w:tc>
          <w:tcPr>
            <w:tcW w:w="852" w:type="dxa"/>
          </w:tcPr>
          <w:p w14:paraId="3874D2A7"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III.</w:t>
            </w:r>
          </w:p>
        </w:tc>
        <w:tc>
          <w:tcPr>
            <w:tcW w:w="8508" w:type="dxa"/>
          </w:tcPr>
          <w:p w14:paraId="74C23512"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TIEKĖJŲ PAŠALINIMO PAGRINDAI IR KVALIFIKACIJOS REIKALAVIMAI</w:t>
            </w:r>
          </w:p>
        </w:tc>
      </w:tr>
      <w:tr w:rsidR="0002573E" w:rsidRPr="005E431A" w14:paraId="681059BF" w14:textId="77777777" w:rsidTr="0066776B">
        <w:tc>
          <w:tcPr>
            <w:tcW w:w="852" w:type="dxa"/>
          </w:tcPr>
          <w:p w14:paraId="5970399A"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IV.</w:t>
            </w:r>
          </w:p>
        </w:tc>
        <w:tc>
          <w:tcPr>
            <w:tcW w:w="8508" w:type="dxa"/>
          </w:tcPr>
          <w:p w14:paraId="415EAC9A"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TIEKĖJŲ GRUPĖS DALYVAVIMAS PIRKIMO PROCEDŪROSE</w:t>
            </w:r>
          </w:p>
        </w:tc>
      </w:tr>
      <w:tr w:rsidR="0002573E" w:rsidRPr="005E431A" w14:paraId="0C044923" w14:textId="77777777" w:rsidTr="0066776B">
        <w:tc>
          <w:tcPr>
            <w:tcW w:w="852" w:type="dxa"/>
          </w:tcPr>
          <w:p w14:paraId="564FF15E"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V.</w:t>
            </w:r>
          </w:p>
        </w:tc>
        <w:tc>
          <w:tcPr>
            <w:tcW w:w="8508" w:type="dxa"/>
          </w:tcPr>
          <w:p w14:paraId="53EB7C16"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SUBTIEKĖJAI</w:t>
            </w:r>
          </w:p>
        </w:tc>
      </w:tr>
      <w:tr w:rsidR="0002573E" w:rsidRPr="005E431A" w14:paraId="69750BD2" w14:textId="77777777" w:rsidTr="0066776B">
        <w:tc>
          <w:tcPr>
            <w:tcW w:w="852" w:type="dxa"/>
          </w:tcPr>
          <w:p w14:paraId="1B7681D5"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VI.</w:t>
            </w:r>
          </w:p>
        </w:tc>
        <w:tc>
          <w:tcPr>
            <w:tcW w:w="8508" w:type="dxa"/>
          </w:tcPr>
          <w:p w14:paraId="2C5F921C"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PASIŪLYMŲ RENGIMAS, PATEIKIMAS, KEITIMAS</w:t>
            </w:r>
          </w:p>
        </w:tc>
      </w:tr>
      <w:tr w:rsidR="0002573E" w:rsidRPr="005E431A" w14:paraId="66976615" w14:textId="77777777" w:rsidTr="0066776B">
        <w:tc>
          <w:tcPr>
            <w:tcW w:w="852" w:type="dxa"/>
          </w:tcPr>
          <w:p w14:paraId="4A53545A"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VII.</w:t>
            </w:r>
          </w:p>
        </w:tc>
        <w:tc>
          <w:tcPr>
            <w:tcW w:w="8508" w:type="dxa"/>
          </w:tcPr>
          <w:p w14:paraId="79D7CB19"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PASIŪLYMŲ GALIOJIMO UŽTIKRINIMAS</w:t>
            </w:r>
          </w:p>
        </w:tc>
      </w:tr>
      <w:tr w:rsidR="0002573E" w:rsidRPr="005E431A" w14:paraId="0AAD8989" w14:textId="77777777" w:rsidTr="0066776B">
        <w:tc>
          <w:tcPr>
            <w:tcW w:w="852" w:type="dxa"/>
          </w:tcPr>
          <w:p w14:paraId="593411F6"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VIII.</w:t>
            </w:r>
          </w:p>
        </w:tc>
        <w:tc>
          <w:tcPr>
            <w:tcW w:w="8508" w:type="dxa"/>
          </w:tcPr>
          <w:p w14:paraId="3DA1FE82"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APKLAUSOS SĄLYGŲ PAAIŠKINIMAS IR PATIKSLINIMAS</w:t>
            </w:r>
          </w:p>
        </w:tc>
      </w:tr>
      <w:tr w:rsidR="0002573E" w:rsidRPr="005E431A" w14:paraId="43F83B7C" w14:textId="77777777" w:rsidTr="0066776B">
        <w:tc>
          <w:tcPr>
            <w:tcW w:w="852" w:type="dxa"/>
          </w:tcPr>
          <w:p w14:paraId="3E820B1C"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IX.</w:t>
            </w:r>
          </w:p>
        </w:tc>
        <w:tc>
          <w:tcPr>
            <w:tcW w:w="8508" w:type="dxa"/>
          </w:tcPr>
          <w:p w14:paraId="1DF10FCF"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VOKŲ SU PASIŪLYMAIS ATPLĖŠIMO PROCEDŪROS</w:t>
            </w:r>
          </w:p>
        </w:tc>
      </w:tr>
      <w:tr w:rsidR="0002573E" w:rsidRPr="005E431A" w14:paraId="5FA258C3" w14:textId="77777777" w:rsidTr="0066776B">
        <w:tc>
          <w:tcPr>
            <w:tcW w:w="852" w:type="dxa"/>
          </w:tcPr>
          <w:p w14:paraId="250EE23C"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X.</w:t>
            </w:r>
          </w:p>
        </w:tc>
        <w:tc>
          <w:tcPr>
            <w:tcW w:w="8508" w:type="dxa"/>
          </w:tcPr>
          <w:p w14:paraId="4709D7A3"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PASIŪLYMŲ NAGRINĖJIMAS IR PASIŪLYMŲ ATMETIMO PRIEŽASTYS</w:t>
            </w:r>
          </w:p>
        </w:tc>
      </w:tr>
      <w:tr w:rsidR="0002573E" w:rsidRPr="005E431A" w14:paraId="71873CCE" w14:textId="77777777" w:rsidTr="0066776B">
        <w:tc>
          <w:tcPr>
            <w:tcW w:w="852" w:type="dxa"/>
          </w:tcPr>
          <w:p w14:paraId="723414CB"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XI.</w:t>
            </w:r>
          </w:p>
        </w:tc>
        <w:tc>
          <w:tcPr>
            <w:tcW w:w="8508" w:type="dxa"/>
          </w:tcPr>
          <w:p w14:paraId="530E956C"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PASIŪLYMŲ VERTINIMAS</w:t>
            </w:r>
          </w:p>
        </w:tc>
      </w:tr>
      <w:tr w:rsidR="0002573E" w:rsidRPr="005E431A" w14:paraId="70DF38BC" w14:textId="77777777" w:rsidTr="0066776B">
        <w:tc>
          <w:tcPr>
            <w:tcW w:w="852" w:type="dxa"/>
          </w:tcPr>
          <w:p w14:paraId="6C348C3E"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XII.</w:t>
            </w:r>
          </w:p>
        </w:tc>
        <w:tc>
          <w:tcPr>
            <w:tcW w:w="8508" w:type="dxa"/>
          </w:tcPr>
          <w:p w14:paraId="36F50575"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PASIŪLYMŲ EILĖ IR SPRENDIMAS DĖL SUTARTIES SUDARYMO</w:t>
            </w:r>
          </w:p>
        </w:tc>
      </w:tr>
      <w:tr w:rsidR="0002573E" w:rsidRPr="005E431A" w14:paraId="49AA4AA9" w14:textId="77777777" w:rsidTr="0066776B">
        <w:tc>
          <w:tcPr>
            <w:tcW w:w="852" w:type="dxa"/>
          </w:tcPr>
          <w:p w14:paraId="3E907F54"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XIII.</w:t>
            </w:r>
          </w:p>
        </w:tc>
        <w:tc>
          <w:tcPr>
            <w:tcW w:w="8508" w:type="dxa"/>
          </w:tcPr>
          <w:p w14:paraId="48719D3F"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PRETENZIJŲ IR SKUNDŲ NAGRINĖJIMO TVARKA</w:t>
            </w:r>
          </w:p>
        </w:tc>
      </w:tr>
      <w:tr w:rsidR="0002573E" w:rsidRPr="005E431A" w14:paraId="032645B4" w14:textId="77777777" w:rsidTr="0066776B">
        <w:tc>
          <w:tcPr>
            <w:tcW w:w="852" w:type="dxa"/>
          </w:tcPr>
          <w:p w14:paraId="24FF07E4"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XIV.</w:t>
            </w:r>
          </w:p>
        </w:tc>
        <w:tc>
          <w:tcPr>
            <w:tcW w:w="8508" w:type="dxa"/>
          </w:tcPr>
          <w:p w14:paraId="66DE8F24"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SUTARTIES SĄLYGOS</w:t>
            </w:r>
          </w:p>
        </w:tc>
      </w:tr>
      <w:tr w:rsidR="0002573E" w:rsidRPr="005E431A" w14:paraId="4C4F99B9" w14:textId="77777777" w:rsidTr="0066776B">
        <w:tc>
          <w:tcPr>
            <w:tcW w:w="852" w:type="dxa"/>
          </w:tcPr>
          <w:p w14:paraId="6E4CB3E6" w14:textId="77777777" w:rsidR="0002573E" w:rsidRPr="005E431A" w:rsidRDefault="0002573E" w:rsidP="0066776B">
            <w:pPr>
              <w:spacing w:after="0" w:line="240" w:lineRule="auto"/>
              <w:jc w:val="both"/>
              <w:rPr>
                <w:color w:val="000000" w:themeColor="text1"/>
                <w:szCs w:val="24"/>
              </w:rPr>
            </w:pPr>
          </w:p>
        </w:tc>
        <w:tc>
          <w:tcPr>
            <w:tcW w:w="8508" w:type="dxa"/>
          </w:tcPr>
          <w:p w14:paraId="0F9E7087"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PRIEDAI:</w:t>
            </w:r>
          </w:p>
        </w:tc>
      </w:tr>
    </w:tbl>
    <w:p w14:paraId="24C92E44" w14:textId="77777777" w:rsidR="0002573E" w:rsidRPr="005E431A" w:rsidRDefault="0002573E" w:rsidP="0002573E">
      <w:pPr>
        <w:pStyle w:val="ListParagraph"/>
        <w:numPr>
          <w:ilvl w:val="0"/>
          <w:numId w:val="1"/>
        </w:numPr>
        <w:spacing w:line="240" w:lineRule="auto"/>
        <w:rPr>
          <w:color w:val="000000" w:themeColor="text1"/>
          <w:szCs w:val="24"/>
        </w:rPr>
      </w:pPr>
      <w:r w:rsidRPr="005E431A">
        <w:rPr>
          <w:color w:val="000000" w:themeColor="text1"/>
          <w:szCs w:val="24"/>
        </w:rPr>
        <w:t>Pasiūlymo formos pavyzdys.</w:t>
      </w:r>
    </w:p>
    <w:p w14:paraId="5500BB4C" w14:textId="1329C3E7" w:rsidR="0002573E" w:rsidRPr="005E431A" w:rsidRDefault="0078008A" w:rsidP="0002573E">
      <w:pPr>
        <w:pStyle w:val="ListParagraph"/>
        <w:numPr>
          <w:ilvl w:val="0"/>
          <w:numId w:val="1"/>
        </w:numPr>
        <w:spacing w:line="240" w:lineRule="auto"/>
        <w:rPr>
          <w:color w:val="000000" w:themeColor="text1"/>
          <w:szCs w:val="24"/>
        </w:rPr>
      </w:pPr>
      <w:r w:rsidRPr="005E431A">
        <w:rPr>
          <w:color w:val="000000" w:themeColor="text1"/>
          <w:szCs w:val="24"/>
        </w:rPr>
        <w:t xml:space="preserve">Programinės įrangos </w:t>
      </w:r>
      <w:r w:rsidR="003B2BC4" w:rsidRPr="005E431A">
        <w:rPr>
          <w:i/>
          <w:iCs/>
          <w:color w:val="000000" w:themeColor="text1"/>
          <w:szCs w:val="24"/>
        </w:rPr>
        <w:t>Cellebrite Inseyets Online Pro</w:t>
      </w:r>
      <w:r w:rsidR="004B327D" w:rsidRPr="005E431A">
        <w:rPr>
          <w:i/>
          <w:iCs/>
          <w:color w:val="000000" w:themeColor="text1"/>
          <w:szCs w:val="24"/>
        </w:rPr>
        <w:t xml:space="preserve"> (arba lygiavertės)</w:t>
      </w:r>
      <w:r w:rsidR="003B2BC4" w:rsidRPr="005E431A">
        <w:rPr>
          <w:color w:val="000000" w:themeColor="text1"/>
          <w:szCs w:val="24"/>
        </w:rPr>
        <w:t xml:space="preserve"> </w:t>
      </w:r>
      <w:r w:rsidR="0002573E" w:rsidRPr="005E431A">
        <w:rPr>
          <w:color w:val="000000" w:themeColor="text1"/>
          <w:szCs w:val="24"/>
        </w:rPr>
        <w:t xml:space="preserve">licencijų </w:t>
      </w:r>
      <w:r w:rsidR="006D0909" w:rsidRPr="005E431A">
        <w:rPr>
          <w:color w:val="000000" w:themeColor="text1"/>
          <w:szCs w:val="24"/>
        </w:rPr>
        <w:t xml:space="preserve">atnaujinimo ir palaikymo </w:t>
      </w:r>
      <w:r w:rsidR="0002573E" w:rsidRPr="005E431A">
        <w:rPr>
          <w:color w:val="000000" w:themeColor="text1"/>
          <w:szCs w:val="24"/>
        </w:rPr>
        <w:t>techninė specifikacija.</w:t>
      </w:r>
    </w:p>
    <w:p w14:paraId="181E2F39" w14:textId="77777777" w:rsidR="0002573E" w:rsidRPr="005E431A" w:rsidRDefault="0002573E" w:rsidP="0002573E">
      <w:pPr>
        <w:pStyle w:val="ListParagraph"/>
        <w:numPr>
          <w:ilvl w:val="0"/>
          <w:numId w:val="1"/>
        </w:numPr>
        <w:spacing w:line="240" w:lineRule="auto"/>
        <w:rPr>
          <w:color w:val="000000" w:themeColor="text1"/>
          <w:szCs w:val="24"/>
        </w:rPr>
      </w:pPr>
      <w:r w:rsidRPr="005E431A">
        <w:rPr>
          <w:color w:val="000000" w:themeColor="text1"/>
          <w:szCs w:val="24"/>
        </w:rPr>
        <w:t>Nacionalinio saugumo reikalavimų atitikties deklaracija.</w:t>
      </w:r>
    </w:p>
    <w:p w14:paraId="590664AA" w14:textId="77777777" w:rsidR="0002573E" w:rsidRPr="005E431A" w:rsidRDefault="0002573E" w:rsidP="0002573E">
      <w:pPr>
        <w:pStyle w:val="ListParagraph"/>
        <w:spacing w:line="240" w:lineRule="auto"/>
        <w:ind w:left="1380"/>
        <w:rPr>
          <w:color w:val="000000" w:themeColor="text1"/>
          <w:szCs w:val="24"/>
        </w:rPr>
      </w:pPr>
    </w:p>
    <w:p w14:paraId="6550A81F" w14:textId="77777777" w:rsidR="0002573E" w:rsidRPr="005E431A" w:rsidRDefault="0002573E" w:rsidP="0002573E">
      <w:pPr>
        <w:pStyle w:val="ListParagraph"/>
        <w:spacing w:line="240" w:lineRule="auto"/>
        <w:ind w:left="1380"/>
        <w:rPr>
          <w:color w:val="000000" w:themeColor="text1"/>
          <w:szCs w:val="24"/>
        </w:rPr>
      </w:pPr>
    </w:p>
    <w:p w14:paraId="624E8959" w14:textId="77777777" w:rsidR="0002573E" w:rsidRPr="005E431A" w:rsidRDefault="0002573E" w:rsidP="0002573E">
      <w:pPr>
        <w:pStyle w:val="ListParagraph"/>
        <w:spacing w:line="240" w:lineRule="auto"/>
        <w:ind w:left="1380"/>
        <w:rPr>
          <w:color w:val="000000" w:themeColor="text1"/>
          <w:szCs w:val="24"/>
        </w:rPr>
      </w:pPr>
    </w:p>
    <w:p w14:paraId="79F7FE3C" w14:textId="77777777" w:rsidR="0002573E" w:rsidRPr="005E431A" w:rsidRDefault="0002573E" w:rsidP="0002573E">
      <w:pPr>
        <w:pStyle w:val="ListParagraph"/>
        <w:spacing w:line="240" w:lineRule="auto"/>
        <w:ind w:left="1380"/>
        <w:rPr>
          <w:color w:val="000000" w:themeColor="text1"/>
          <w:szCs w:val="24"/>
        </w:rPr>
      </w:pPr>
    </w:p>
    <w:p w14:paraId="39E13B02" w14:textId="77777777" w:rsidR="0002573E" w:rsidRPr="005E431A" w:rsidRDefault="0002573E" w:rsidP="0002573E">
      <w:pPr>
        <w:pStyle w:val="ListParagraph"/>
        <w:spacing w:line="240" w:lineRule="auto"/>
        <w:ind w:left="1380"/>
        <w:rPr>
          <w:color w:val="000000" w:themeColor="text1"/>
          <w:szCs w:val="24"/>
        </w:rPr>
      </w:pPr>
    </w:p>
    <w:p w14:paraId="10A19545" w14:textId="77777777" w:rsidR="0002573E" w:rsidRPr="005E431A" w:rsidRDefault="0002573E" w:rsidP="0002573E">
      <w:pPr>
        <w:pStyle w:val="ListParagraph"/>
        <w:spacing w:line="240" w:lineRule="auto"/>
        <w:ind w:left="1380"/>
        <w:rPr>
          <w:color w:val="000000" w:themeColor="text1"/>
          <w:szCs w:val="24"/>
        </w:rPr>
      </w:pPr>
    </w:p>
    <w:p w14:paraId="21E82DDE" w14:textId="77777777" w:rsidR="0002573E" w:rsidRPr="005E431A" w:rsidRDefault="0002573E" w:rsidP="0002573E">
      <w:pPr>
        <w:pStyle w:val="ListParagraph"/>
        <w:spacing w:line="240" w:lineRule="auto"/>
        <w:ind w:left="1380"/>
        <w:rPr>
          <w:color w:val="000000" w:themeColor="text1"/>
          <w:szCs w:val="24"/>
        </w:rPr>
      </w:pPr>
    </w:p>
    <w:p w14:paraId="63346128" w14:textId="77777777" w:rsidR="0002573E" w:rsidRPr="005E431A" w:rsidRDefault="0002573E" w:rsidP="0002573E">
      <w:pPr>
        <w:pStyle w:val="ListParagraph"/>
        <w:spacing w:line="240" w:lineRule="auto"/>
        <w:ind w:left="1380"/>
        <w:rPr>
          <w:color w:val="000000" w:themeColor="text1"/>
          <w:szCs w:val="24"/>
        </w:rPr>
      </w:pPr>
    </w:p>
    <w:p w14:paraId="6B802E9E" w14:textId="77777777" w:rsidR="0002573E" w:rsidRPr="005E431A" w:rsidRDefault="0002573E" w:rsidP="0002573E">
      <w:pPr>
        <w:pStyle w:val="ListParagraph"/>
        <w:spacing w:line="240" w:lineRule="auto"/>
        <w:ind w:left="1380"/>
        <w:rPr>
          <w:color w:val="000000" w:themeColor="text1"/>
          <w:szCs w:val="24"/>
        </w:rPr>
      </w:pPr>
    </w:p>
    <w:p w14:paraId="2F89639A" w14:textId="77777777" w:rsidR="0002573E" w:rsidRPr="005E431A" w:rsidRDefault="0002573E" w:rsidP="0002573E">
      <w:pPr>
        <w:pStyle w:val="ListParagraph"/>
        <w:spacing w:line="240" w:lineRule="auto"/>
        <w:ind w:left="1380"/>
        <w:rPr>
          <w:color w:val="000000" w:themeColor="text1"/>
          <w:szCs w:val="24"/>
        </w:rPr>
      </w:pPr>
    </w:p>
    <w:p w14:paraId="44BEDCB1" w14:textId="77777777" w:rsidR="0002573E" w:rsidRPr="005E431A" w:rsidRDefault="0002573E" w:rsidP="0002573E">
      <w:pPr>
        <w:spacing w:after="160" w:line="259" w:lineRule="auto"/>
        <w:rPr>
          <w:color w:val="000000" w:themeColor="text1"/>
          <w:szCs w:val="24"/>
        </w:rPr>
      </w:pPr>
      <w:r w:rsidRPr="005E431A">
        <w:rPr>
          <w:color w:val="000000" w:themeColor="text1"/>
          <w:szCs w:val="24"/>
        </w:rPr>
        <w:br w:type="page"/>
      </w:r>
    </w:p>
    <w:p w14:paraId="692552A8" w14:textId="77777777" w:rsidR="0002573E" w:rsidRPr="005E431A" w:rsidRDefault="0002573E" w:rsidP="0002573E">
      <w:pPr>
        <w:spacing w:after="0" w:line="240" w:lineRule="auto"/>
        <w:jc w:val="center"/>
        <w:rPr>
          <w:b/>
          <w:color w:val="000000" w:themeColor="text1"/>
          <w:szCs w:val="24"/>
        </w:rPr>
      </w:pPr>
      <w:r w:rsidRPr="005E431A">
        <w:rPr>
          <w:b/>
          <w:color w:val="000000" w:themeColor="text1"/>
          <w:szCs w:val="24"/>
        </w:rPr>
        <w:lastRenderedPageBreak/>
        <w:t>I. BENDROSIOS NUOSTATOS</w:t>
      </w:r>
    </w:p>
    <w:p w14:paraId="57E0E77F" w14:textId="77777777" w:rsidR="0002573E" w:rsidRPr="005E431A" w:rsidRDefault="0002573E" w:rsidP="0002573E">
      <w:pPr>
        <w:spacing w:after="0" w:line="240" w:lineRule="auto"/>
        <w:ind w:firstLine="902"/>
        <w:jc w:val="center"/>
        <w:rPr>
          <w:b/>
          <w:color w:val="000000" w:themeColor="text1"/>
          <w:szCs w:val="24"/>
        </w:rPr>
      </w:pPr>
    </w:p>
    <w:p w14:paraId="6A1DE5A0" w14:textId="7A825AD5"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1.1. Lietuvos kriminalinės policijos biuras (toliau – Perkančioji organizacija) numato įsigyti </w:t>
      </w:r>
      <w:r w:rsidR="00CA0737" w:rsidRPr="005E431A">
        <w:rPr>
          <w:color w:val="000000" w:themeColor="text1"/>
          <w:szCs w:val="24"/>
        </w:rPr>
        <w:t xml:space="preserve">programinės įrangos </w:t>
      </w:r>
      <w:r w:rsidR="00963AE1" w:rsidRPr="005E431A">
        <w:rPr>
          <w:i/>
          <w:iCs/>
          <w:color w:val="000000" w:themeColor="text1"/>
          <w:szCs w:val="24"/>
        </w:rPr>
        <w:t>Cellebrite</w:t>
      </w:r>
      <w:r w:rsidR="00FA4E14" w:rsidRPr="005E431A">
        <w:rPr>
          <w:i/>
          <w:iCs/>
          <w:color w:val="000000" w:themeColor="text1"/>
          <w:szCs w:val="24"/>
        </w:rPr>
        <w:t xml:space="preserve"> Inseyets Online Pro</w:t>
      </w:r>
      <w:r w:rsidR="00594279" w:rsidRPr="005E431A">
        <w:rPr>
          <w:i/>
          <w:iCs/>
          <w:color w:val="000000" w:themeColor="text1"/>
          <w:szCs w:val="24"/>
        </w:rPr>
        <w:t xml:space="preserve"> </w:t>
      </w:r>
      <w:r w:rsidR="00594279" w:rsidRPr="005E431A">
        <w:rPr>
          <w:color w:val="000000" w:themeColor="text1"/>
          <w:szCs w:val="24"/>
        </w:rPr>
        <w:t>(arba lygiavertės)</w:t>
      </w:r>
      <w:r w:rsidRPr="005E431A">
        <w:rPr>
          <w:color w:val="000000" w:themeColor="text1"/>
          <w:szCs w:val="24"/>
        </w:rPr>
        <w:t xml:space="preserve"> licencijų atnaujinim</w:t>
      </w:r>
      <w:r w:rsidR="00D20EA6" w:rsidRPr="005E431A">
        <w:rPr>
          <w:color w:val="000000" w:themeColor="text1"/>
          <w:szCs w:val="24"/>
        </w:rPr>
        <w:t>ą</w:t>
      </w:r>
      <w:r w:rsidRPr="005E431A">
        <w:rPr>
          <w:color w:val="000000" w:themeColor="text1"/>
          <w:szCs w:val="24"/>
        </w:rPr>
        <w:t xml:space="preserve"> ir palaikym</w:t>
      </w:r>
      <w:r w:rsidR="00D20EA6" w:rsidRPr="005E431A">
        <w:rPr>
          <w:color w:val="000000" w:themeColor="text1"/>
          <w:szCs w:val="24"/>
        </w:rPr>
        <w:t>ą</w:t>
      </w:r>
      <w:r w:rsidRPr="005E431A">
        <w:rPr>
          <w:color w:val="000000" w:themeColor="text1"/>
          <w:szCs w:val="24"/>
        </w:rPr>
        <w:t xml:space="preserve"> (toliau – P</w:t>
      </w:r>
      <w:r w:rsidR="00EB1E94" w:rsidRPr="005E431A">
        <w:rPr>
          <w:color w:val="000000" w:themeColor="text1"/>
          <w:szCs w:val="24"/>
        </w:rPr>
        <w:t>rekės</w:t>
      </w:r>
      <w:r w:rsidRPr="005E431A">
        <w:rPr>
          <w:color w:val="000000" w:themeColor="text1"/>
          <w:szCs w:val="24"/>
        </w:rPr>
        <w:t>) skelbiamos apklausos (toliau – Apklausa) būdu.</w:t>
      </w:r>
    </w:p>
    <w:p w14:paraId="17FF19F2" w14:textId="6792415A"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1.2. Pirkimas vykdomas vadovaujantis Lietuvos Respublikos</w:t>
      </w:r>
      <w:bookmarkStart w:id="0" w:name="P19603_29"/>
      <w:r w:rsidRPr="005E431A">
        <w:rPr>
          <w:color w:val="000000" w:themeColor="text1"/>
          <w:szCs w:val="24"/>
        </w:rPr>
        <w:t xml:space="preserve"> </w:t>
      </w:r>
      <w:hyperlink r:id="rId8" w:tgtFrame="FTurinys" w:history="1"/>
      <w:bookmarkEnd w:id="0"/>
      <w:r w:rsidRPr="005E431A">
        <w:rPr>
          <w:color w:val="000000" w:themeColor="text1"/>
          <w:szCs w:val="24"/>
        </w:rPr>
        <w:t>viešųjų pirkimų įstatymu</w:t>
      </w:r>
      <w:hyperlink r:id="rId9" w:anchor="P19603_30#P19603_30" w:history="1"/>
      <w:r w:rsidRPr="005E431A">
        <w:rPr>
          <w:color w:val="000000" w:themeColor="text1"/>
          <w:szCs w:val="24"/>
        </w:rPr>
        <w:t xml:space="preserve"> (toliau </w:t>
      </w:r>
      <w:bookmarkStart w:id="1" w:name="P19603_32"/>
      <w:r w:rsidRPr="005E431A">
        <w:rPr>
          <w:color w:val="000000" w:themeColor="text1"/>
          <w:szCs w:val="24"/>
        </w:rPr>
        <w:t xml:space="preserve">– </w:t>
      </w:r>
      <w:hyperlink r:id="rId10" w:tgtFrame="FTurinys" w:history="1"/>
      <w:bookmarkEnd w:id="1"/>
      <w:r w:rsidR="00AA45B1">
        <w:rPr>
          <w:color w:val="000000" w:themeColor="text1"/>
          <w:szCs w:val="24"/>
        </w:rPr>
        <w:t>VPĮ</w:t>
      </w:r>
      <w:hyperlink r:id="rId11" w:anchor="P19603_33#P19603_33" w:history="1"/>
      <w:r w:rsidRPr="005E431A">
        <w:rPr>
          <w:color w:val="000000" w:themeColor="text1"/>
          <w:szCs w:val="24"/>
        </w:rPr>
        <w:t xml:space="preserve">), Mažos vertės pirkimų tvarkos aprašu, patvirtintu Viešųjų pirkimų tarnybos direktoriaus 2017 m. birželio 28 d. įsakymu Nr. 1S-97 „Dėl Mažos vertės pirkimų tvarkos aprašo patvirtinimo“ (toliau – Aprašas), Lietuvos Respublikos </w:t>
      </w:r>
      <w:bookmarkStart w:id="2" w:name="P41997_13"/>
      <w:r w:rsidRPr="005E431A">
        <w:rPr>
          <w:color w:val="000000" w:themeColor="text1"/>
          <w:szCs w:val="24"/>
        </w:rPr>
        <w:fldChar w:fldCharType="begin"/>
      </w:r>
      <w:r w:rsidRPr="005E431A">
        <w:rPr>
          <w:color w:val="000000" w:themeColor="text1"/>
          <w:szCs w:val="24"/>
        </w:rPr>
        <w:instrText xml:space="preserve"> HYPERLINK "http://litlex.cust.lt/Litlex/ll.dll?Tekstas=1&amp;Id=41997&amp;BF=1" \t "FTurinys" </w:instrText>
      </w:r>
      <w:r w:rsidRPr="005E431A">
        <w:rPr>
          <w:color w:val="000000" w:themeColor="text1"/>
          <w:szCs w:val="24"/>
        </w:rPr>
      </w:r>
      <w:r w:rsidRPr="005E431A">
        <w:rPr>
          <w:color w:val="000000" w:themeColor="text1"/>
          <w:szCs w:val="24"/>
        </w:rPr>
        <w:fldChar w:fldCharType="end"/>
      </w:r>
      <w:bookmarkEnd w:id="2"/>
      <w:r w:rsidRPr="005E431A">
        <w:rPr>
          <w:color w:val="000000" w:themeColor="text1"/>
          <w:szCs w:val="24"/>
        </w:rPr>
        <w:t>civiliniu kodeksu</w:t>
      </w:r>
      <w:hyperlink r:id="rId12" w:anchor="P41997_14#P41997_14" w:history="1"/>
      <w:r w:rsidRPr="005E431A">
        <w:rPr>
          <w:color w:val="000000" w:themeColor="text1"/>
          <w:szCs w:val="24"/>
        </w:rPr>
        <w:t xml:space="preserve"> (toliau – </w:t>
      </w:r>
      <w:bookmarkStart w:id="3" w:name="P41997_15"/>
      <w:r w:rsidRPr="005E431A">
        <w:rPr>
          <w:color w:val="000000" w:themeColor="text1"/>
          <w:szCs w:val="24"/>
        </w:rPr>
        <w:fldChar w:fldCharType="begin"/>
      </w:r>
      <w:r w:rsidRPr="005E431A">
        <w:rPr>
          <w:color w:val="000000" w:themeColor="text1"/>
          <w:szCs w:val="24"/>
        </w:rPr>
        <w:instrText xml:space="preserve"> HYPERLINK "http://litlex.cust.lt/Litlex/ll.dll?Tekstas=1&amp;Id=41997&amp;BF=1" \t "FTurinys" </w:instrText>
      </w:r>
      <w:r w:rsidRPr="005E431A">
        <w:rPr>
          <w:color w:val="000000" w:themeColor="text1"/>
          <w:szCs w:val="24"/>
        </w:rPr>
      </w:r>
      <w:r w:rsidRPr="005E431A">
        <w:rPr>
          <w:color w:val="000000" w:themeColor="text1"/>
          <w:szCs w:val="24"/>
        </w:rPr>
        <w:fldChar w:fldCharType="end"/>
      </w:r>
      <w:bookmarkEnd w:id="3"/>
      <w:r w:rsidRPr="005E431A">
        <w:rPr>
          <w:color w:val="000000" w:themeColor="text1"/>
          <w:szCs w:val="24"/>
        </w:rPr>
        <w:t>Civilinis kodeksas</w:t>
      </w:r>
      <w:hyperlink r:id="rId13" w:anchor="P41997_16#P41997_16" w:history="1"/>
      <w:r w:rsidRPr="005E431A">
        <w:rPr>
          <w:color w:val="000000" w:themeColor="text1"/>
          <w:szCs w:val="24"/>
        </w:rPr>
        <w:t>), kitais viešuosius pirkimus reglamentuojančiais teisės aktais bei Apklausos sąlygomis.</w:t>
      </w:r>
    </w:p>
    <w:p w14:paraId="30932531" w14:textId="3BE58574"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1.3. Vartojamos pagrindinės sąvokos apibrėžtos </w:t>
      </w:r>
      <w:r w:rsidR="00295931">
        <w:rPr>
          <w:color w:val="000000" w:themeColor="text1"/>
          <w:szCs w:val="24"/>
        </w:rPr>
        <w:t>VPĮ</w:t>
      </w:r>
      <w:r w:rsidRPr="005E431A">
        <w:rPr>
          <w:color w:val="000000" w:themeColor="text1"/>
          <w:szCs w:val="24"/>
        </w:rPr>
        <w:t xml:space="preserve"> ir Apraše.</w:t>
      </w:r>
    </w:p>
    <w:p w14:paraId="18069F32"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1.4. Apklausoje gali dalyvauti visi juridiniai ir fiziniai asmenys, bendrai veiklai susivienijusių asmenų grupė (toliau – Tiekėjas).</w:t>
      </w:r>
    </w:p>
    <w:p w14:paraId="51160533" w14:textId="4842D885"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1.5. Skelbimas apie pirkimą paskelbtas </w:t>
      </w:r>
      <w:r w:rsidR="00295931">
        <w:rPr>
          <w:color w:val="000000" w:themeColor="text1"/>
          <w:szCs w:val="24"/>
        </w:rPr>
        <w:t>VPĮ</w:t>
      </w:r>
      <w:r w:rsidRPr="005E431A">
        <w:rPr>
          <w:color w:val="000000" w:themeColor="text1"/>
          <w:szCs w:val="24"/>
        </w:rPr>
        <w:t xml:space="preserve"> nustatyta tvarka.</w:t>
      </w:r>
    </w:p>
    <w:p w14:paraId="54D24CAB" w14:textId="77777777" w:rsidR="0002573E" w:rsidRPr="005E431A" w:rsidRDefault="0002573E" w:rsidP="0002573E">
      <w:pPr>
        <w:spacing w:after="0" w:line="240" w:lineRule="auto"/>
        <w:ind w:firstLine="567"/>
        <w:jc w:val="both"/>
        <w:rPr>
          <w:szCs w:val="24"/>
        </w:rPr>
      </w:pPr>
      <w:r w:rsidRPr="005E431A">
        <w:rPr>
          <w:szCs w:val="24"/>
        </w:rPr>
        <w:t>1.6. Pirkimas atliekamas CVP IS priemonėmis.</w:t>
      </w:r>
    </w:p>
    <w:p w14:paraId="22D41F7A" w14:textId="77777777" w:rsidR="0002573E" w:rsidRPr="005E431A" w:rsidRDefault="0002573E" w:rsidP="0002573E">
      <w:pPr>
        <w:spacing w:after="0" w:line="240" w:lineRule="auto"/>
        <w:ind w:firstLine="567"/>
        <w:jc w:val="both"/>
        <w:rPr>
          <w:szCs w:val="24"/>
        </w:rPr>
      </w:pPr>
      <w:r w:rsidRPr="005E431A">
        <w:rPr>
          <w:szCs w:val="24"/>
        </w:rPr>
        <w:t>1.7. Apklausos sąlygos skelbiamos CVP IS.</w:t>
      </w:r>
    </w:p>
    <w:p w14:paraId="3EC85F9D" w14:textId="77777777" w:rsidR="0002573E" w:rsidRPr="005E431A" w:rsidRDefault="0002573E" w:rsidP="0002573E">
      <w:pPr>
        <w:spacing w:after="0" w:line="240" w:lineRule="auto"/>
        <w:ind w:firstLine="567"/>
        <w:jc w:val="both"/>
        <w:rPr>
          <w:szCs w:val="24"/>
        </w:rPr>
      </w:pPr>
      <w:r w:rsidRPr="005E431A">
        <w:rPr>
          <w:szCs w:val="24"/>
        </w:rPr>
        <w:t>1.8. Pirkimą organizuoja ir vykdo Perkančiosios organizacijos viršininko 2017 m. rugsėjo 15 d. įsakymu Nr. 38-V-116 paskirtas pirkimų organizatorius (toliau – Pirkimų organizatorius).</w:t>
      </w:r>
    </w:p>
    <w:p w14:paraId="2808F123" w14:textId="77777777" w:rsidR="0002573E" w:rsidRPr="005E431A" w:rsidRDefault="0002573E" w:rsidP="0002573E">
      <w:pPr>
        <w:spacing w:after="0" w:line="240" w:lineRule="auto"/>
        <w:ind w:firstLine="567"/>
        <w:jc w:val="both"/>
        <w:rPr>
          <w:szCs w:val="24"/>
        </w:rPr>
      </w:pPr>
      <w:r w:rsidRPr="005E431A">
        <w:rPr>
          <w:szCs w:val="24"/>
        </w:rPr>
        <w:t>1.9. Pirkimas atliekamas laikantis lygiateisiškumo, nediskriminavimo, skaidrumo, abipusio pripažinimo, proporcingumo principų ir konfidencialumo bei nešališkumo reikalavimų. Priimant sprendimus dėl Apklausos sąlygų, vadovaujamasi racionalumo principu.</w:t>
      </w:r>
    </w:p>
    <w:p w14:paraId="7A17A327" w14:textId="77777777" w:rsidR="0002573E" w:rsidRPr="005E431A" w:rsidRDefault="0002573E" w:rsidP="0002573E">
      <w:pPr>
        <w:spacing w:after="0" w:line="240" w:lineRule="auto"/>
        <w:ind w:firstLine="567"/>
        <w:jc w:val="both"/>
        <w:rPr>
          <w:szCs w:val="24"/>
        </w:rPr>
      </w:pPr>
      <w:r w:rsidRPr="005E431A">
        <w:rPr>
          <w:szCs w:val="24"/>
        </w:rPr>
        <w:t xml:space="preserve">1.10. Informacija apie Perkančiosios organizacijos kontaktinį asmenį, įgaliotą palaikyti tiesioginį ryšį su Tiekėjais ir gauti iš jų (ne tarpininkų) pranešimus, susijusius su pirkimo procedūromis, yra Neringa Korčakovskienė, Perkančiosios organizacijos Administravimo valdybos Pirkimų skyriaus vyriausioji specialistė, tel. +370 70059920, el. p. </w:t>
      </w:r>
      <w:r w:rsidRPr="005E431A">
        <w:rPr>
          <w:szCs w:val="24"/>
          <w:lang w:val="en-US"/>
        </w:rPr>
        <w:t>m0076973@lkpb.gov.lt</w:t>
      </w:r>
      <w:r w:rsidRPr="005E431A">
        <w:rPr>
          <w:szCs w:val="24"/>
        </w:rPr>
        <w:t xml:space="preserve">. </w:t>
      </w:r>
    </w:p>
    <w:p w14:paraId="77DB0E65" w14:textId="77777777" w:rsidR="0002573E" w:rsidRPr="005E431A" w:rsidRDefault="0002573E" w:rsidP="0002573E">
      <w:pPr>
        <w:tabs>
          <w:tab w:val="num" w:pos="840"/>
        </w:tabs>
        <w:spacing w:after="0" w:line="240" w:lineRule="auto"/>
        <w:ind w:firstLine="567"/>
        <w:jc w:val="both"/>
        <w:rPr>
          <w:szCs w:val="24"/>
        </w:rPr>
      </w:pPr>
      <w:r w:rsidRPr="005E431A">
        <w:rPr>
          <w:szCs w:val="24"/>
        </w:rPr>
        <w:t>1.11. Tiekėjas pats padengia visas pasiūlymo rengimo ir pateikimo išlaidas. Perkančioji organizacija nėra atsakinga ar įpareigota šias išlaidas atlyginti.</w:t>
      </w:r>
    </w:p>
    <w:p w14:paraId="29C42304" w14:textId="3B117A6F" w:rsidR="0002573E" w:rsidRPr="005E431A" w:rsidRDefault="0002573E" w:rsidP="0002573E">
      <w:pPr>
        <w:spacing w:after="0" w:line="240" w:lineRule="auto"/>
        <w:ind w:firstLine="567"/>
        <w:jc w:val="both"/>
        <w:rPr>
          <w:szCs w:val="24"/>
        </w:rPr>
      </w:pPr>
      <w:r w:rsidRPr="005E431A">
        <w:rPr>
          <w:szCs w:val="24"/>
        </w:rPr>
        <w:t xml:space="preserve">1.12. Perkančiosios organizacijos ir Tiekėjo pranešimai vienas kitam, atliekant </w:t>
      </w:r>
      <w:r w:rsidR="003167F7">
        <w:rPr>
          <w:szCs w:val="24"/>
        </w:rPr>
        <w:t>VPĮ</w:t>
      </w:r>
      <w:r w:rsidRPr="005E431A">
        <w:rPr>
          <w:szCs w:val="24"/>
        </w:rPr>
        <w:t xml:space="preserve"> reglamentuotas pirkimo procedūras, teikiami lietuvių kalba.</w:t>
      </w:r>
    </w:p>
    <w:p w14:paraId="648020B3" w14:textId="75B8B474" w:rsidR="0002573E" w:rsidRPr="005E431A" w:rsidRDefault="0002573E" w:rsidP="0002573E">
      <w:pPr>
        <w:spacing w:after="0" w:line="240" w:lineRule="auto"/>
        <w:ind w:firstLine="567"/>
        <w:jc w:val="both"/>
        <w:rPr>
          <w:szCs w:val="24"/>
        </w:rPr>
      </w:pPr>
      <w:r w:rsidRPr="005E431A">
        <w:rPr>
          <w:szCs w:val="24"/>
        </w:rPr>
        <w:t xml:space="preserve">1.13. Perkančioji organizacija, bet kuriuo metu iki Sutarties sudarymo, turi teisę savo iniciatyva nutraukti pradėtas pirkimo procedūras, jeigu atsirado aplinkybių, kurių negalima buvo numatyti. Pirkimo procedūras nutraukti privaloma, jeigu bus pažeisti </w:t>
      </w:r>
      <w:r w:rsidR="00F47D7D">
        <w:rPr>
          <w:szCs w:val="24"/>
        </w:rPr>
        <w:t>VPĮ</w:t>
      </w:r>
      <w:r w:rsidRPr="005E431A">
        <w:rPr>
          <w:szCs w:val="24"/>
        </w:rPr>
        <w:t xml:space="preserve"> 17 straipsnio 1 dalyje nustatyti principai ir atitinkamos padėties negalima ištaisyti.</w:t>
      </w:r>
    </w:p>
    <w:p w14:paraId="22736179" w14:textId="77777777" w:rsidR="0002573E" w:rsidRPr="005E431A" w:rsidRDefault="0002573E" w:rsidP="0002573E">
      <w:pPr>
        <w:spacing w:after="0" w:line="240" w:lineRule="auto"/>
        <w:ind w:firstLine="567"/>
        <w:jc w:val="both"/>
        <w:rPr>
          <w:szCs w:val="24"/>
        </w:rPr>
      </w:pPr>
      <w:r w:rsidRPr="005E431A">
        <w:rPr>
          <w:szCs w:val="24"/>
        </w:rPr>
        <w:t>1.14. Visos pirkimo sąlygos nustatytos pirkimo dokumentuose, kuriuos sudaro:</w:t>
      </w:r>
    </w:p>
    <w:p w14:paraId="3F6F2EC2" w14:textId="77777777" w:rsidR="0002573E" w:rsidRPr="005E431A" w:rsidRDefault="0002573E" w:rsidP="0002573E">
      <w:pPr>
        <w:spacing w:after="0" w:line="240" w:lineRule="auto"/>
        <w:ind w:firstLine="567"/>
        <w:jc w:val="both"/>
        <w:rPr>
          <w:szCs w:val="24"/>
        </w:rPr>
      </w:pPr>
      <w:r w:rsidRPr="005E431A">
        <w:rPr>
          <w:szCs w:val="24"/>
        </w:rPr>
        <w:t>1.14.1. skelbimas apie pirkimą;</w:t>
      </w:r>
    </w:p>
    <w:p w14:paraId="27618D1D" w14:textId="77777777" w:rsidR="0002573E" w:rsidRPr="005E431A" w:rsidRDefault="0002573E" w:rsidP="0002573E">
      <w:pPr>
        <w:spacing w:after="0" w:line="240" w:lineRule="auto"/>
        <w:ind w:firstLine="567"/>
        <w:jc w:val="both"/>
        <w:rPr>
          <w:szCs w:val="24"/>
        </w:rPr>
      </w:pPr>
      <w:r w:rsidRPr="005E431A">
        <w:rPr>
          <w:szCs w:val="24"/>
        </w:rPr>
        <w:t>1.14.2. Apklausos sąlygos (kartu su priedais);</w:t>
      </w:r>
    </w:p>
    <w:p w14:paraId="646F53B2" w14:textId="77777777" w:rsidR="0002573E" w:rsidRPr="005E431A" w:rsidRDefault="0002573E" w:rsidP="0002573E">
      <w:pPr>
        <w:spacing w:after="0" w:line="240" w:lineRule="auto"/>
        <w:ind w:firstLine="567"/>
        <w:jc w:val="both"/>
        <w:rPr>
          <w:szCs w:val="24"/>
        </w:rPr>
      </w:pPr>
      <w:r w:rsidRPr="005E431A">
        <w:rPr>
          <w:szCs w:val="24"/>
        </w:rPr>
        <w:t>1.14.3. Apklausos sąlygų paaiškinimai (patikslinimai), taip pat atsakymai į Tiekėjų klausimus (jeigu bus);</w:t>
      </w:r>
    </w:p>
    <w:p w14:paraId="1DEABC6B" w14:textId="77777777" w:rsidR="0002573E" w:rsidRPr="005E431A" w:rsidRDefault="0002573E" w:rsidP="0002573E">
      <w:pPr>
        <w:spacing w:after="0" w:line="240" w:lineRule="auto"/>
        <w:ind w:firstLine="567"/>
        <w:jc w:val="both"/>
        <w:rPr>
          <w:szCs w:val="24"/>
        </w:rPr>
      </w:pPr>
      <w:r w:rsidRPr="005E431A">
        <w:rPr>
          <w:szCs w:val="24"/>
        </w:rPr>
        <w:t>1.14.4. kita raštu pateikta informacija.</w:t>
      </w:r>
    </w:p>
    <w:p w14:paraId="514B05CC" w14:textId="77777777" w:rsidR="0002573E" w:rsidRPr="005E431A" w:rsidRDefault="0002573E" w:rsidP="0002573E">
      <w:pPr>
        <w:spacing w:after="0" w:line="240" w:lineRule="auto"/>
        <w:ind w:firstLine="567"/>
        <w:jc w:val="both"/>
        <w:rPr>
          <w:szCs w:val="24"/>
        </w:rPr>
      </w:pPr>
      <w:r w:rsidRPr="005E431A">
        <w:rPr>
          <w:szCs w:val="24"/>
        </w:rPr>
        <w:t>1.15. Bet kokia informacija, Apklausos sąlygų paaiškinimai, pranešimai ar kitas Perkančiosios organizacijos ir Tiekėjo susirašinėjimas vykdomas tik CVP IS susirašinėjimo priemonėmis (pranešimus gaus tik tie Tiekėjo naudotojai, kurie priėmė kvietimą arba yra priskirti prie pirkimo).</w:t>
      </w:r>
    </w:p>
    <w:p w14:paraId="462A5467" w14:textId="77777777" w:rsidR="0002573E" w:rsidRPr="005E431A" w:rsidRDefault="0002573E" w:rsidP="0002573E">
      <w:pPr>
        <w:spacing w:after="0" w:line="240" w:lineRule="auto"/>
        <w:ind w:firstLine="567"/>
        <w:jc w:val="both"/>
        <w:rPr>
          <w:szCs w:val="24"/>
        </w:rPr>
      </w:pPr>
      <w:r w:rsidRPr="005E431A">
        <w:rPr>
          <w:szCs w:val="24"/>
        </w:rPr>
        <w:t>1.16. Tiekėjas privalo atidžiai perskaityti visas Apklausos sąlygas, jomis vadovautis ir jų laikytis.</w:t>
      </w:r>
    </w:p>
    <w:p w14:paraId="60F4BF78" w14:textId="77777777" w:rsidR="0002573E" w:rsidRPr="005E431A" w:rsidRDefault="0002573E" w:rsidP="0002573E">
      <w:pPr>
        <w:spacing w:after="0" w:line="240" w:lineRule="auto"/>
        <w:ind w:firstLine="567"/>
        <w:jc w:val="both"/>
        <w:rPr>
          <w:szCs w:val="24"/>
        </w:rPr>
      </w:pPr>
      <w:r w:rsidRPr="005E431A">
        <w:rPr>
          <w:szCs w:val="24"/>
        </w:rPr>
        <w:t>1.17.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28624672" w14:textId="77777777" w:rsidR="0002573E" w:rsidRPr="005E431A" w:rsidRDefault="0002573E" w:rsidP="0002573E">
      <w:pPr>
        <w:spacing w:after="0" w:line="240" w:lineRule="auto"/>
        <w:ind w:firstLine="567"/>
        <w:jc w:val="both"/>
        <w:rPr>
          <w:szCs w:val="24"/>
        </w:rPr>
      </w:pPr>
      <w:r w:rsidRPr="005E431A">
        <w:rPr>
          <w:szCs w:val="24"/>
        </w:rPr>
        <w:t xml:space="preserve">1.18. Atliekamas žaliasis pirkimas. Pirkimas vykdomas vadovaujantis Lietuvos Respublikos aplinkos ministro 2011 m. birželio 28 d. įsakymu Nr. D1-508 „Dėl aplinkos apsaugos kriterijų taikymo, vykdant žaliuosius pirkimus, tvarkos aprašo patvirtinimo“ 4 punkto 4.4.3 papunkčiu, kadangi yra </w:t>
      </w:r>
      <w:r w:rsidRPr="00AA45B1">
        <w:rPr>
          <w:szCs w:val="24"/>
        </w:rPr>
        <w:t xml:space="preserve">perkama tik nematerialaus pobūdžio (intelektinė) ar kitokia paslauga, nesusijusi su </w:t>
      </w:r>
      <w:r w:rsidRPr="00AA45B1">
        <w:rPr>
          <w:szCs w:val="24"/>
        </w:rPr>
        <w:lastRenderedPageBreak/>
        <w:t>materialaus objekto sukūrimu.</w:t>
      </w:r>
      <w:r w:rsidRPr="005E431A">
        <w:rPr>
          <w:color w:val="FF0000"/>
          <w:szCs w:val="24"/>
        </w:rPr>
        <w:t xml:space="preserve"> </w:t>
      </w:r>
      <w:r w:rsidRPr="005E431A">
        <w:rPr>
          <w:szCs w:val="24"/>
        </w:rPr>
        <w:t>Aplinkos apsaugos kriterijai nustatyti Apklausos sąlygose ir Sutarties vykdymo sąlygose.</w:t>
      </w:r>
    </w:p>
    <w:p w14:paraId="5D3553D0" w14:textId="77777777" w:rsidR="0002573E" w:rsidRPr="005E431A" w:rsidRDefault="0002573E" w:rsidP="0002573E">
      <w:pPr>
        <w:spacing w:after="0" w:line="240" w:lineRule="auto"/>
        <w:ind w:firstLine="567"/>
        <w:jc w:val="both"/>
        <w:rPr>
          <w:szCs w:val="24"/>
        </w:rPr>
      </w:pPr>
    </w:p>
    <w:p w14:paraId="61DD2894" w14:textId="77777777" w:rsidR="0002573E" w:rsidRPr="005E431A" w:rsidRDefault="0002573E" w:rsidP="0002573E">
      <w:pPr>
        <w:spacing w:after="0" w:line="240" w:lineRule="auto"/>
        <w:jc w:val="center"/>
        <w:rPr>
          <w:b/>
          <w:szCs w:val="24"/>
        </w:rPr>
      </w:pPr>
      <w:r w:rsidRPr="005E431A">
        <w:rPr>
          <w:b/>
          <w:szCs w:val="24"/>
        </w:rPr>
        <w:t>II. PIRKIMO OBJEKTAS</w:t>
      </w:r>
    </w:p>
    <w:p w14:paraId="7C6AA3AF" w14:textId="77777777" w:rsidR="0002573E" w:rsidRPr="005E431A" w:rsidRDefault="0002573E" w:rsidP="0002573E">
      <w:pPr>
        <w:spacing w:after="0" w:line="240" w:lineRule="auto"/>
        <w:ind w:firstLine="851"/>
        <w:jc w:val="both"/>
        <w:rPr>
          <w:szCs w:val="24"/>
          <w:lang w:eastAsia="lt-LT"/>
        </w:rPr>
      </w:pPr>
    </w:p>
    <w:p w14:paraId="22165C53" w14:textId="27E13EFF" w:rsidR="0002573E" w:rsidRPr="005E431A" w:rsidRDefault="0002573E" w:rsidP="0002573E">
      <w:pPr>
        <w:spacing w:after="0" w:line="240" w:lineRule="auto"/>
        <w:ind w:firstLine="567"/>
        <w:jc w:val="both"/>
        <w:rPr>
          <w:szCs w:val="24"/>
          <w:lang w:eastAsia="lt-LT"/>
        </w:rPr>
      </w:pPr>
      <w:r w:rsidRPr="005E431A">
        <w:rPr>
          <w:szCs w:val="24"/>
          <w:lang w:eastAsia="lt-LT"/>
        </w:rPr>
        <w:t>2.1. Pirkimo objektas –</w:t>
      </w:r>
      <w:bookmarkStart w:id="4" w:name="OLE_LINK3"/>
      <w:bookmarkStart w:id="5" w:name="OLE_LINK4"/>
      <w:r w:rsidRPr="005E431A">
        <w:rPr>
          <w:szCs w:val="24"/>
          <w:lang w:eastAsia="lt-LT"/>
        </w:rPr>
        <w:t xml:space="preserve"> </w:t>
      </w:r>
      <w:r w:rsidR="0058632F" w:rsidRPr="005E431A">
        <w:rPr>
          <w:szCs w:val="24"/>
          <w:lang w:eastAsia="lt-LT"/>
        </w:rPr>
        <w:t>3</w:t>
      </w:r>
      <w:r w:rsidRPr="005E431A">
        <w:rPr>
          <w:szCs w:val="24"/>
          <w:lang w:eastAsia="lt-LT"/>
        </w:rPr>
        <w:t xml:space="preserve"> </w:t>
      </w:r>
      <w:r w:rsidR="00A43117" w:rsidRPr="005E431A">
        <w:rPr>
          <w:szCs w:val="24"/>
          <w:lang w:eastAsia="lt-LT"/>
        </w:rPr>
        <w:t>(trijų</w:t>
      </w:r>
      <w:r w:rsidRPr="005E431A">
        <w:rPr>
          <w:szCs w:val="24"/>
          <w:lang w:eastAsia="lt-LT"/>
        </w:rPr>
        <w:t xml:space="preserve">) vnt. </w:t>
      </w:r>
      <w:r w:rsidR="00AC6665" w:rsidRPr="005E431A">
        <w:rPr>
          <w:i/>
          <w:iCs/>
          <w:szCs w:val="24"/>
          <w:lang w:eastAsia="lt-LT"/>
        </w:rPr>
        <w:t>Cellebrite Inseyets</w:t>
      </w:r>
      <w:r w:rsidR="005543AB" w:rsidRPr="005E431A">
        <w:rPr>
          <w:i/>
          <w:iCs/>
          <w:szCs w:val="24"/>
          <w:lang w:eastAsia="lt-LT"/>
        </w:rPr>
        <w:t xml:space="preserve"> Online Pro</w:t>
      </w:r>
      <w:r w:rsidR="005543AB" w:rsidRPr="005E431A">
        <w:rPr>
          <w:szCs w:val="24"/>
          <w:lang w:eastAsia="lt-LT"/>
        </w:rPr>
        <w:t xml:space="preserve"> </w:t>
      </w:r>
      <w:r w:rsidRPr="005E431A">
        <w:rPr>
          <w:szCs w:val="24"/>
          <w:lang w:eastAsia="lt-LT"/>
        </w:rPr>
        <w:t xml:space="preserve">(arba lygiavertės) </w:t>
      </w:r>
      <w:r w:rsidR="000B6FA4" w:rsidRPr="005E431A">
        <w:rPr>
          <w:szCs w:val="24"/>
          <w:lang w:eastAsia="lt-LT"/>
        </w:rPr>
        <w:t xml:space="preserve">programinės įrangos </w:t>
      </w:r>
      <w:r w:rsidRPr="005E431A">
        <w:rPr>
          <w:szCs w:val="24"/>
          <w:lang w:eastAsia="lt-LT"/>
        </w:rPr>
        <w:t xml:space="preserve">licencijų </w:t>
      </w:r>
      <w:r w:rsidR="008407A5" w:rsidRPr="005E431A">
        <w:rPr>
          <w:szCs w:val="24"/>
          <w:lang w:eastAsia="lt-LT"/>
        </w:rPr>
        <w:t>atnaujinim</w:t>
      </w:r>
      <w:r w:rsidR="00AF61A8">
        <w:rPr>
          <w:szCs w:val="24"/>
          <w:lang w:eastAsia="lt-LT"/>
        </w:rPr>
        <w:t>as</w:t>
      </w:r>
      <w:r w:rsidR="008407A5" w:rsidRPr="005E431A">
        <w:rPr>
          <w:szCs w:val="24"/>
          <w:lang w:eastAsia="lt-LT"/>
        </w:rPr>
        <w:t xml:space="preserve"> </w:t>
      </w:r>
      <w:r w:rsidR="00AF61A8">
        <w:rPr>
          <w:szCs w:val="24"/>
          <w:lang w:eastAsia="lt-LT"/>
        </w:rPr>
        <w:t xml:space="preserve">su </w:t>
      </w:r>
      <w:r w:rsidR="008407A5" w:rsidRPr="005E431A">
        <w:rPr>
          <w:szCs w:val="24"/>
          <w:lang w:eastAsia="lt-LT"/>
        </w:rPr>
        <w:t xml:space="preserve">palaikymo paslaugomis </w:t>
      </w:r>
      <w:r w:rsidRPr="005E431A">
        <w:rPr>
          <w:szCs w:val="24"/>
          <w:lang w:eastAsia="lt-LT"/>
        </w:rPr>
        <w:t>pirkimas</w:t>
      </w:r>
      <w:r w:rsidR="00AF61A8">
        <w:rPr>
          <w:szCs w:val="24"/>
          <w:lang w:eastAsia="lt-LT"/>
        </w:rPr>
        <w:t xml:space="preserve"> (toliau – Prekės)</w:t>
      </w:r>
      <w:r w:rsidRPr="005E431A">
        <w:rPr>
          <w:szCs w:val="24"/>
          <w:lang w:eastAsia="lt-LT"/>
        </w:rPr>
        <w:t xml:space="preserve">. </w:t>
      </w:r>
      <w:bookmarkEnd w:id="4"/>
      <w:bookmarkEnd w:id="5"/>
      <w:r w:rsidRPr="005E431A">
        <w:rPr>
          <w:szCs w:val="24"/>
        </w:rPr>
        <w:t>Perkamų P</w:t>
      </w:r>
      <w:r w:rsidR="00453196" w:rsidRPr="005E431A">
        <w:rPr>
          <w:szCs w:val="24"/>
        </w:rPr>
        <w:t>rekių</w:t>
      </w:r>
      <w:r w:rsidRPr="005E431A">
        <w:rPr>
          <w:szCs w:val="24"/>
        </w:rPr>
        <w:t xml:space="preserve"> charakteristika, reikalavimai ir kiti kriterijai nustatyti </w:t>
      </w:r>
      <w:r w:rsidR="00896ABE" w:rsidRPr="005E431A">
        <w:rPr>
          <w:szCs w:val="24"/>
        </w:rPr>
        <w:t>programinės įrangos</w:t>
      </w:r>
      <w:r w:rsidR="00835D3B" w:rsidRPr="005E431A">
        <w:rPr>
          <w:szCs w:val="24"/>
        </w:rPr>
        <w:t xml:space="preserve"> </w:t>
      </w:r>
      <w:r w:rsidR="00835D3B" w:rsidRPr="005E431A">
        <w:rPr>
          <w:i/>
          <w:iCs/>
          <w:szCs w:val="24"/>
        </w:rPr>
        <w:t>Cellebrite</w:t>
      </w:r>
      <w:r w:rsidR="006F2645" w:rsidRPr="005E431A">
        <w:rPr>
          <w:i/>
          <w:iCs/>
          <w:szCs w:val="24"/>
        </w:rPr>
        <w:t xml:space="preserve"> Inseyets Online Pro </w:t>
      </w:r>
      <w:r w:rsidR="006F2645" w:rsidRPr="005E431A">
        <w:rPr>
          <w:szCs w:val="24"/>
        </w:rPr>
        <w:t>(arba lygiavertės)</w:t>
      </w:r>
      <w:r w:rsidR="009B21F1" w:rsidRPr="005E431A">
        <w:rPr>
          <w:szCs w:val="24"/>
        </w:rPr>
        <w:t xml:space="preserve"> licencijų atnaujinimo ir palaikymo </w:t>
      </w:r>
      <w:r w:rsidRPr="005E431A">
        <w:rPr>
          <w:szCs w:val="24"/>
        </w:rPr>
        <w:t xml:space="preserve">techninėje specifikacijoje (toliau – Techninė specifikacija), kuri yra pateikta Apklausos sąlygų 2 priede. </w:t>
      </w:r>
    </w:p>
    <w:p w14:paraId="4EE0976C"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2.2. Šis pirkimas į dalis neskaidomas. Teikti alternatyvių pasiūlymų negalima.</w:t>
      </w:r>
    </w:p>
    <w:p w14:paraId="191DD7B7" w14:textId="4EF5F05B" w:rsidR="0002573E" w:rsidRDefault="0002573E" w:rsidP="0002573E">
      <w:pPr>
        <w:spacing w:after="0" w:line="240" w:lineRule="auto"/>
        <w:ind w:firstLine="567"/>
        <w:jc w:val="both"/>
        <w:rPr>
          <w:color w:val="000000" w:themeColor="text1"/>
          <w:szCs w:val="24"/>
        </w:rPr>
      </w:pPr>
      <w:r w:rsidRPr="005E431A">
        <w:rPr>
          <w:color w:val="000000" w:themeColor="text1"/>
          <w:szCs w:val="24"/>
        </w:rPr>
        <w:t xml:space="preserve">2.3. </w:t>
      </w:r>
      <w:r w:rsidR="00C50AD4">
        <w:rPr>
          <w:color w:val="000000" w:themeColor="text1"/>
          <w:szCs w:val="24"/>
        </w:rPr>
        <w:t>Tiekėjas ne vėliau kaip iki 2026 m. liepos 2 d. turi pateikti Prekių licencijų raktų atnaujinimo nuorodas. Prekių palaikymo paslaugos</w:t>
      </w:r>
      <w:r w:rsidRPr="005E431A">
        <w:rPr>
          <w:color w:val="000000" w:themeColor="text1"/>
          <w:szCs w:val="24"/>
        </w:rPr>
        <w:t xml:space="preserve"> turi būti </w:t>
      </w:r>
      <w:r w:rsidR="00C61265" w:rsidRPr="005E431A">
        <w:rPr>
          <w:color w:val="000000" w:themeColor="text1"/>
          <w:shd w:val="clear" w:color="auto" w:fill="FFFFFF"/>
        </w:rPr>
        <w:t>teikiamos</w:t>
      </w:r>
      <w:r w:rsidR="00C50AD4">
        <w:rPr>
          <w:color w:val="000000" w:themeColor="text1"/>
          <w:shd w:val="clear" w:color="auto" w:fill="FFFFFF"/>
        </w:rPr>
        <w:t xml:space="preserve"> </w:t>
      </w:r>
      <w:r w:rsidR="00C871CB" w:rsidRPr="005E431A">
        <w:rPr>
          <w:color w:val="000000" w:themeColor="text1"/>
          <w:shd w:val="clear" w:color="auto" w:fill="FFFFFF"/>
        </w:rPr>
        <w:t xml:space="preserve">12 (dvylika) mėnesių, terminą skaičiuojant nuo 2026 m. liepos 2 dienos. </w:t>
      </w:r>
      <w:r w:rsidR="00C50AD4">
        <w:rPr>
          <w:color w:val="000000" w:themeColor="text1"/>
          <w:szCs w:val="24"/>
        </w:rPr>
        <w:t>Prekės laikomos pristatytomis</w:t>
      </w:r>
      <w:r w:rsidRPr="005E431A">
        <w:rPr>
          <w:color w:val="000000" w:themeColor="text1"/>
          <w:szCs w:val="24"/>
        </w:rPr>
        <w:t xml:space="preserve">, kai Tiekėjas pateikia </w:t>
      </w:r>
      <w:r w:rsidR="00C50AD4">
        <w:rPr>
          <w:color w:val="000000" w:themeColor="text1"/>
          <w:szCs w:val="24"/>
        </w:rPr>
        <w:t xml:space="preserve">Prekių </w:t>
      </w:r>
      <w:r w:rsidRPr="005E431A">
        <w:rPr>
          <w:color w:val="000000" w:themeColor="text1"/>
          <w:szCs w:val="24"/>
        </w:rPr>
        <w:t xml:space="preserve">licencijos raktų atnaujinimo nuorodas, ir Šalys pasirašo </w:t>
      </w:r>
      <w:r w:rsidR="00C50AD4">
        <w:rPr>
          <w:color w:val="000000" w:themeColor="text1"/>
          <w:szCs w:val="24"/>
        </w:rPr>
        <w:t>Prekių</w:t>
      </w:r>
      <w:r w:rsidR="00C50AD4" w:rsidRPr="005E431A">
        <w:rPr>
          <w:color w:val="000000" w:themeColor="text1"/>
          <w:szCs w:val="24"/>
        </w:rPr>
        <w:t xml:space="preserve"> </w:t>
      </w:r>
      <w:r w:rsidRPr="005E431A">
        <w:rPr>
          <w:color w:val="000000" w:themeColor="text1"/>
          <w:szCs w:val="24"/>
        </w:rPr>
        <w:t>p</w:t>
      </w:r>
      <w:r w:rsidR="005465BC">
        <w:rPr>
          <w:color w:val="000000" w:themeColor="text1"/>
          <w:szCs w:val="24"/>
        </w:rPr>
        <w:t>erdavimo</w:t>
      </w:r>
      <w:r w:rsidRPr="005E431A">
        <w:rPr>
          <w:color w:val="000000" w:themeColor="text1"/>
          <w:szCs w:val="24"/>
        </w:rPr>
        <w:t>-p</w:t>
      </w:r>
      <w:r w:rsidR="005465BC">
        <w:rPr>
          <w:color w:val="000000" w:themeColor="text1"/>
          <w:szCs w:val="24"/>
        </w:rPr>
        <w:t>riėmimo</w:t>
      </w:r>
      <w:r w:rsidRPr="005E431A">
        <w:rPr>
          <w:color w:val="000000" w:themeColor="text1"/>
          <w:szCs w:val="24"/>
        </w:rPr>
        <w:t xml:space="preserve"> aktą.</w:t>
      </w:r>
    </w:p>
    <w:p w14:paraId="6C944E2D" w14:textId="420556C0" w:rsidR="00C50AD4" w:rsidRPr="0059302C" w:rsidRDefault="00C50AD4" w:rsidP="00C50AD4">
      <w:pPr>
        <w:spacing w:after="0" w:line="240" w:lineRule="auto"/>
        <w:ind w:firstLine="567"/>
        <w:jc w:val="both"/>
        <w:rPr>
          <w:szCs w:val="24"/>
        </w:rPr>
      </w:pPr>
      <w:r>
        <w:rPr>
          <w:color w:val="000000" w:themeColor="text1"/>
          <w:szCs w:val="24"/>
        </w:rPr>
        <w:t xml:space="preserve">2.4. </w:t>
      </w:r>
      <w:r w:rsidRPr="0059302C">
        <w:rPr>
          <w:szCs w:val="24"/>
        </w:rPr>
        <w:t>Prekių pristatymo vieta – Saltoniškių g. 19, Vilnius. Prekės turi būti pristatytos Pirkėjo darbo laiku, jei Prekės perduodamos ne informacinių sistemų priemonėmis.</w:t>
      </w:r>
    </w:p>
    <w:p w14:paraId="16BE3AE1" w14:textId="77777777" w:rsidR="00D42FA1" w:rsidRPr="005E431A" w:rsidRDefault="00D42FA1" w:rsidP="0002573E">
      <w:pPr>
        <w:pStyle w:val="Heading1"/>
        <w:spacing w:before="0" w:after="0" w:line="240" w:lineRule="auto"/>
        <w:jc w:val="center"/>
        <w:rPr>
          <w:rFonts w:ascii="Times New Roman" w:hAnsi="Times New Roman" w:cs="Times New Roman"/>
          <w:b/>
          <w:color w:val="000000" w:themeColor="text1"/>
          <w:sz w:val="24"/>
          <w:szCs w:val="24"/>
        </w:rPr>
      </w:pPr>
    </w:p>
    <w:p w14:paraId="6D6AD683" w14:textId="71D1BFF6" w:rsidR="0002573E" w:rsidRPr="005E431A" w:rsidRDefault="0002573E" w:rsidP="0002573E">
      <w:pPr>
        <w:pStyle w:val="Heading1"/>
        <w:spacing w:before="0" w:after="0" w:line="240" w:lineRule="auto"/>
        <w:jc w:val="center"/>
        <w:rPr>
          <w:rFonts w:ascii="Times New Roman" w:hAnsi="Times New Roman" w:cs="Times New Roman"/>
          <w:b/>
          <w:color w:val="000000" w:themeColor="text1"/>
          <w:sz w:val="24"/>
          <w:szCs w:val="24"/>
        </w:rPr>
      </w:pPr>
      <w:r w:rsidRPr="005E431A">
        <w:rPr>
          <w:rFonts w:ascii="Times New Roman" w:hAnsi="Times New Roman" w:cs="Times New Roman"/>
          <w:b/>
          <w:color w:val="000000" w:themeColor="text1"/>
          <w:sz w:val="24"/>
          <w:szCs w:val="24"/>
        </w:rPr>
        <w:t>III. TIEKĖJŲ PAŠALINIMO PAGRINDAI IR KVALIFIKACIJOS REIKALAVIMAI</w:t>
      </w:r>
    </w:p>
    <w:p w14:paraId="36B45753" w14:textId="77777777" w:rsidR="0002573E" w:rsidRPr="005E431A" w:rsidRDefault="0002573E" w:rsidP="0002573E">
      <w:pPr>
        <w:spacing w:after="0" w:line="240" w:lineRule="auto"/>
        <w:ind w:firstLine="851"/>
        <w:rPr>
          <w:color w:val="000000" w:themeColor="text1"/>
          <w:szCs w:val="24"/>
          <w:lang w:eastAsia="lt-LT"/>
        </w:rPr>
      </w:pPr>
    </w:p>
    <w:p w14:paraId="3F5B1AD6" w14:textId="77777777" w:rsidR="00B14EAE" w:rsidRPr="005E431A" w:rsidRDefault="00B14EAE" w:rsidP="00B14EAE">
      <w:pPr>
        <w:tabs>
          <w:tab w:val="left" w:pos="567"/>
        </w:tabs>
        <w:spacing w:after="0" w:line="240" w:lineRule="auto"/>
        <w:ind w:firstLine="567"/>
        <w:jc w:val="both"/>
        <w:rPr>
          <w:szCs w:val="24"/>
          <w:lang w:eastAsia="ar-SA"/>
        </w:rPr>
      </w:pPr>
      <w:r w:rsidRPr="005E431A">
        <w:rPr>
          <w:szCs w:val="24"/>
        </w:rPr>
        <w:t xml:space="preserve">3.1. </w:t>
      </w:r>
      <w:r w:rsidRPr="005E431A">
        <w:rPr>
          <w:rFonts w:eastAsia="Times New Roman"/>
          <w:szCs w:val="24"/>
          <w:lang w:eastAsia="lt-LT"/>
        </w:rPr>
        <w:t xml:space="preserve">Perkančioji organizacija </w:t>
      </w:r>
      <w:r w:rsidRPr="005E431A">
        <w:rPr>
          <w:szCs w:val="24"/>
          <w:lang w:eastAsia="ar-SA"/>
        </w:rPr>
        <w:t>nereikalauja Tiekėjo pateikti Europos bendrojo viešojo pirkimo dokumento (EBVPD), tačiau nustato šiuos pašalinimo pagrindus:</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649"/>
        <w:gridCol w:w="4540"/>
        <w:gridCol w:w="4447"/>
      </w:tblGrid>
      <w:tr w:rsidR="00B14EAE" w:rsidRPr="005E431A" w14:paraId="04A243AE" w14:textId="77777777" w:rsidTr="00E05EB0">
        <w:tc>
          <w:tcPr>
            <w:tcW w:w="558" w:type="dxa"/>
            <w:tcBorders>
              <w:top w:val="single" w:sz="2" w:space="0" w:color="000000"/>
              <w:left w:val="single" w:sz="2" w:space="0" w:color="000000"/>
              <w:bottom w:val="single" w:sz="2" w:space="0" w:color="000000"/>
            </w:tcBorders>
            <w:tcMar>
              <w:left w:w="54" w:type="dxa"/>
            </w:tcMar>
          </w:tcPr>
          <w:p w14:paraId="25216214" w14:textId="77777777" w:rsidR="00B14EAE" w:rsidRPr="005E431A" w:rsidRDefault="00B14EAE" w:rsidP="00E05EB0">
            <w:pPr>
              <w:suppressLineNumbers/>
              <w:shd w:val="clear" w:color="auto" w:fill="FFFFFF"/>
              <w:spacing w:after="0" w:line="240" w:lineRule="auto"/>
              <w:jc w:val="center"/>
              <w:textAlignment w:val="baseline"/>
              <w:rPr>
                <w:rFonts w:eastAsia="Times New Roman"/>
                <w:bCs/>
                <w:szCs w:val="24"/>
                <w:lang w:eastAsia="lt-LT"/>
              </w:rPr>
            </w:pPr>
            <w:r w:rsidRPr="005E431A">
              <w:rPr>
                <w:rFonts w:eastAsia="Times New Roman"/>
                <w:bCs/>
                <w:szCs w:val="24"/>
                <w:lang w:eastAsia="lt-LT"/>
              </w:rPr>
              <w:t>Eil. Nr.</w:t>
            </w:r>
          </w:p>
        </w:tc>
        <w:tc>
          <w:tcPr>
            <w:tcW w:w="4542" w:type="dxa"/>
            <w:tcBorders>
              <w:top w:val="single" w:sz="2" w:space="0" w:color="000000"/>
              <w:left w:val="single" w:sz="2" w:space="0" w:color="000000"/>
              <w:bottom w:val="single" w:sz="2" w:space="0" w:color="000000"/>
            </w:tcBorders>
            <w:tcMar>
              <w:left w:w="54" w:type="dxa"/>
            </w:tcMar>
          </w:tcPr>
          <w:p w14:paraId="0CBC670B" w14:textId="77777777" w:rsidR="00B14EAE" w:rsidRPr="005E431A" w:rsidRDefault="00B14EAE" w:rsidP="00E05EB0">
            <w:pPr>
              <w:suppressLineNumbers/>
              <w:shd w:val="clear" w:color="auto" w:fill="FFFFFF"/>
              <w:spacing w:after="0" w:line="240" w:lineRule="auto"/>
              <w:jc w:val="center"/>
              <w:textAlignment w:val="baseline"/>
              <w:rPr>
                <w:rFonts w:eastAsia="Times New Roman"/>
                <w:bCs/>
                <w:szCs w:val="24"/>
                <w:lang w:eastAsia="lt-LT"/>
              </w:rPr>
            </w:pPr>
            <w:r w:rsidRPr="005E431A">
              <w:rPr>
                <w:rFonts w:eastAsia="Times New Roman"/>
                <w:bCs/>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32C9D94E" w14:textId="77777777" w:rsidR="00B14EAE" w:rsidRPr="005E431A" w:rsidRDefault="00B14EAE" w:rsidP="00E05EB0">
            <w:pPr>
              <w:suppressLineNumbers/>
              <w:shd w:val="clear" w:color="auto" w:fill="FFFFFF"/>
              <w:spacing w:after="0" w:line="240" w:lineRule="auto"/>
              <w:jc w:val="center"/>
              <w:textAlignment w:val="baseline"/>
              <w:rPr>
                <w:rFonts w:eastAsia="Times New Roman"/>
                <w:bCs/>
                <w:szCs w:val="24"/>
                <w:lang w:eastAsia="lt-LT"/>
              </w:rPr>
            </w:pPr>
            <w:r w:rsidRPr="005E431A">
              <w:rPr>
                <w:rFonts w:eastAsia="Times New Roman"/>
                <w:bCs/>
                <w:szCs w:val="24"/>
                <w:lang w:eastAsia="lt-LT"/>
              </w:rPr>
              <w:t>Atitiktį įrodantys dokumentai</w:t>
            </w:r>
          </w:p>
        </w:tc>
      </w:tr>
      <w:tr w:rsidR="00B14EAE" w:rsidRPr="005E431A" w14:paraId="70BA5D03" w14:textId="77777777" w:rsidTr="00E05EB0">
        <w:tc>
          <w:tcPr>
            <w:tcW w:w="558" w:type="dxa"/>
            <w:tcBorders>
              <w:top w:val="single" w:sz="2" w:space="0" w:color="000000"/>
              <w:left w:val="single" w:sz="2" w:space="0" w:color="000000"/>
              <w:bottom w:val="single" w:sz="2" w:space="0" w:color="000000"/>
            </w:tcBorders>
            <w:tcMar>
              <w:left w:w="54" w:type="dxa"/>
            </w:tcMar>
          </w:tcPr>
          <w:p w14:paraId="600B227B" w14:textId="407E35EA" w:rsidR="00B14EAE" w:rsidRPr="005E431A" w:rsidRDefault="004658EA" w:rsidP="00E05EB0">
            <w:pPr>
              <w:suppressLineNumbers/>
              <w:shd w:val="clear" w:color="auto" w:fill="FFFFFF"/>
              <w:spacing w:after="0" w:line="240" w:lineRule="auto"/>
              <w:jc w:val="center"/>
              <w:textAlignment w:val="baseline"/>
              <w:rPr>
                <w:rFonts w:eastAsia="Times New Roman"/>
                <w:bCs/>
                <w:szCs w:val="24"/>
                <w:lang w:eastAsia="lt-LT"/>
              </w:rPr>
            </w:pPr>
            <w:r>
              <w:rPr>
                <w:rFonts w:eastAsia="Times New Roman"/>
                <w:bCs/>
                <w:szCs w:val="24"/>
                <w:lang w:eastAsia="lt-LT"/>
              </w:rPr>
              <w:t>3.1.</w:t>
            </w:r>
            <w:r w:rsidR="00B14EAE" w:rsidRPr="005E431A">
              <w:rPr>
                <w:rFonts w:eastAsia="Times New Roman"/>
                <w:bCs/>
                <w:szCs w:val="24"/>
                <w:lang w:eastAsia="lt-LT"/>
              </w:rPr>
              <w:t>1.</w:t>
            </w:r>
          </w:p>
        </w:tc>
        <w:tc>
          <w:tcPr>
            <w:tcW w:w="4542" w:type="dxa"/>
            <w:tcBorders>
              <w:top w:val="single" w:sz="2" w:space="0" w:color="000000"/>
              <w:left w:val="single" w:sz="2" w:space="0" w:color="000000"/>
              <w:bottom w:val="single" w:sz="2" w:space="0" w:color="000000"/>
            </w:tcBorders>
            <w:tcMar>
              <w:left w:w="54" w:type="dxa"/>
            </w:tcMar>
          </w:tcPr>
          <w:p w14:paraId="2636B256" w14:textId="086AD876" w:rsidR="00B14EAE" w:rsidRPr="005E431A" w:rsidRDefault="00B14EAE" w:rsidP="00E05EB0">
            <w:pPr>
              <w:suppressLineNumbers/>
              <w:shd w:val="clear" w:color="auto" w:fill="FFFFFF"/>
              <w:spacing w:after="0" w:line="240" w:lineRule="auto"/>
              <w:jc w:val="both"/>
              <w:textAlignment w:val="baseline"/>
              <w:rPr>
                <w:rFonts w:eastAsia="Times New Roman"/>
                <w:bCs/>
                <w:szCs w:val="24"/>
                <w:lang w:eastAsia="lt-LT"/>
              </w:rPr>
            </w:pPr>
            <w:r w:rsidRPr="005E431A">
              <w:rPr>
                <w:rFonts w:eastAsia="Times New Roman"/>
                <w:bCs/>
                <w:szCs w:val="24"/>
                <w:lang w:eastAsia="lt-LT"/>
              </w:rPr>
              <w:t>Perkančioji organizacija pašalina Tiekėją iš pirkimo procedūros, jeigu Tiekėjas yra neatlikęs jam paskirtos baudžiamojo poveikio priemonės – uždraudimo juridiniam asmeniui dalyvauti viešuosiuose pirkimuose VPĮ 46</w:t>
            </w:r>
            <w:r w:rsidR="003B1E49">
              <w:rPr>
                <w:rFonts w:eastAsia="Times New Roman"/>
                <w:bCs/>
                <w:szCs w:val="24"/>
                <w:lang w:eastAsia="lt-LT"/>
              </w:rPr>
              <w:t xml:space="preserve"> </w:t>
            </w:r>
            <w:r w:rsidRPr="005E431A">
              <w:rPr>
                <w:rFonts w:eastAsia="Times New Roman"/>
                <w:bCs/>
                <w:szCs w:val="24"/>
                <w:lang w:eastAsia="lt-LT"/>
              </w:rPr>
              <w:t>str 2</w:t>
            </w:r>
            <w:r w:rsidRPr="005E431A">
              <w:rPr>
                <w:rFonts w:eastAsia="Times New Roman"/>
                <w:bCs/>
                <w:szCs w:val="24"/>
                <w:vertAlign w:val="superscript"/>
                <w:lang w:eastAsia="lt-LT"/>
              </w:rPr>
              <w:t xml:space="preserve">1 </w:t>
            </w:r>
            <w:r w:rsidRPr="005E431A">
              <w:rPr>
                <w:rFonts w:eastAsia="Times New Roman"/>
                <w:bCs/>
                <w:szCs w:val="24"/>
                <w:lang w:eastAsia="lt-LT"/>
              </w:rPr>
              <w:t>d.).</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1B644511" w14:textId="77777777" w:rsidR="00B14EAE" w:rsidRPr="005E431A" w:rsidRDefault="00B14EAE" w:rsidP="00E05EB0">
            <w:pPr>
              <w:suppressLineNumbers/>
              <w:shd w:val="clear" w:color="auto" w:fill="FFFFFF"/>
              <w:spacing w:after="0" w:line="240" w:lineRule="auto"/>
              <w:jc w:val="both"/>
              <w:textAlignment w:val="baseline"/>
              <w:rPr>
                <w:rFonts w:eastAsia="Times New Roman"/>
                <w:bCs/>
                <w:szCs w:val="24"/>
                <w:lang w:eastAsia="lt-LT"/>
              </w:rPr>
            </w:pPr>
            <w:r w:rsidRPr="005E431A">
              <w:rPr>
                <w:rFonts w:eastAsia="Times New Roman"/>
                <w:bCs/>
                <w:szCs w:val="24"/>
                <w:lang w:eastAsia="lt-LT"/>
              </w:rPr>
              <w:t>Tiekėjo deklaracija pasiūlymo formoje, kad jam nėra taikomas šis pašalinimo pagrindas, nes Tiekėjui teismas nėra paskyręs šios baudžiamojo poveikio priemonės arba Tiekėjas jau yra ją atlikęs (t. y. terminas jau yra pasibaigęs), nors teismas ir buvo ją paskyręs.</w:t>
            </w:r>
          </w:p>
        </w:tc>
      </w:tr>
      <w:tr w:rsidR="00B14EAE" w:rsidRPr="005E431A" w14:paraId="633491D0" w14:textId="77777777" w:rsidTr="00E05EB0">
        <w:tc>
          <w:tcPr>
            <w:tcW w:w="558" w:type="dxa"/>
            <w:tcBorders>
              <w:top w:val="single" w:sz="2" w:space="0" w:color="000000"/>
              <w:left w:val="single" w:sz="2" w:space="0" w:color="000000"/>
              <w:bottom w:val="single" w:sz="2" w:space="0" w:color="000000"/>
            </w:tcBorders>
            <w:tcMar>
              <w:left w:w="54" w:type="dxa"/>
            </w:tcMar>
          </w:tcPr>
          <w:p w14:paraId="388F3300" w14:textId="3DF2BD1F" w:rsidR="00B14EAE" w:rsidRPr="005E431A" w:rsidRDefault="004658EA" w:rsidP="00E05EB0">
            <w:pPr>
              <w:suppressLineNumbers/>
              <w:shd w:val="clear" w:color="auto" w:fill="FFFFFF"/>
              <w:spacing w:after="0" w:line="240" w:lineRule="auto"/>
              <w:jc w:val="center"/>
              <w:textAlignment w:val="baseline"/>
              <w:rPr>
                <w:rFonts w:eastAsia="Times New Roman"/>
                <w:bCs/>
                <w:szCs w:val="24"/>
                <w:lang w:eastAsia="lt-LT"/>
              </w:rPr>
            </w:pPr>
            <w:r>
              <w:rPr>
                <w:rFonts w:eastAsia="Times New Roman"/>
                <w:bCs/>
                <w:szCs w:val="24"/>
                <w:lang w:eastAsia="lt-LT"/>
              </w:rPr>
              <w:t>3.1.</w:t>
            </w:r>
            <w:r w:rsidR="00B14EAE" w:rsidRPr="005E431A">
              <w:rPr>
                <w:rFonts w:eastAsia="Times New Roman"/>
                <w:bCs/>
                <w:szCs w:val="24"/>
                <w:lang w:eastAsia="lt-LT"/>
              </w:rPr>
              <w:t>2.</w:t>
            </w:r>
          </w:p>
        </w:tc>
        <w:tc>
          <w:tcPr>
            <w:tcW w:w="4542" w:type="dxa"/>
            <w:tcBorders>
              <w:top w:val="single" w:sz="2" w:space="0" w:color="000000"/>
              <w:left w:val="single" w:sz="2" w:space="0" w:color="000000"/>
              <w:bottom w:val="single" w:sz="2" w:space="0" w:color="000000"/>
            </w:tcBorders>
            <w:tcMar>
              <w:left w:w="54" w:type="dxa"/>
            </w:tcMar>
          </w:tcPr>
          <w:p w14:paraId="68A46B07" w14:textId="44A9D823" w:rsidR="00B14EAE" w:rsidRPr="005E431A" w:rsidRDefault="00B14EAE" w:rsidP="00E05EB0">
            <w:pPr>
              <w:suppressLineNumbers/>
              <w:shd w:val="clear" w:color="auto" w:fill="FFFFFF"/>
              <w:spacing w:after="0" w:line="240" w:lineRule="auto"/>
              <w:jc w:val="both"/>
              <w:textAlignment w:val="baseline"/>
              <w:rPr>
                <w:rFonts w:eastAsia="Times New Roman"/>
                <w:bCs/>
                <w:szCs w:val="24"/>
                <w:lang w:eastAsia="lt-LT"/>
              </w:rPr>
            </w:pPr>
            <w:r w:rsidRPr="005E431A">
              <w:rPr>
                <w:rFonts w:eastAsia="Times New Roman"/>
                <w:bCs/>
                <w:szCs w:val="24"/>
                <w:lang w:eastAsia="lt-LT"/>
              </w:rPr>
              <w:t>Perkančioji organizacija pašalina Tiekėją iš pirkimo procedūros, jeigu Tiekėjas su kitais tiekėjais yra sudaręs susitarimų, kuriais siekiama iškreipti konkurenciją atliekamame pirkime, ir Perkančioji organizacija dėl to turi įtikinamų duomenų (</w:t>
            </w:r>
            <w:r w:rsidR="003B1E49">
              <w:rPr>
                <w:rFonts w:eastAsia="Times New Roman"/>
                <w:bCs/>
                <w:szCs w:val="24"/>
                <w:lang w:eastAsia="lt-LT"/>
              </w:rPr>
              <w:t>VPĮ</w:t>
            </w:r>
            <w:r w:rsidRPr="005E431A">
              <w:rPr>
                <w:rFonts w:eastAsia="Times New Roman"/>
                <w:bCs/>
                <w:szCs w:val="24"/>
                <w:lang w:eastAsia="lt-LT"/>
              </w:rPr>
              <w:t xml:space="preserve"> 46 </w:t>
            </w:r>
            <w:r w:rsidR="003B1E49" w:rsidRPr="005E431A">
              <w:rPr>
                <w:rFonts w:eastAsia="Times New Roman"/>
                <w:bCs/>
                <w:szCs w:val="24"/>
                <w:lang w:eastAsia="lt-LT"/>
              </w:rPr>
              <w:t>str</w:t>
            </w:r>
            <w:r w:rsidR="003B1E49">
              <w:rPr>
                <w:rFonts w:eastAsia="Times New Roman"/>
                <w:bCs/>
                <w:szCs w:val="24"/>
                <w:lang w:eastAsia="lt-LT"/>
              </w:rPr>
              <w:t>.</w:t>
            </w:r>
            <w:r w:rsidR="003B1E49" w:rsidRPr="005E431A">
              <w:rPr>
                <w:rFonts w:eastAsia="Times New Roman"/>
                <w:bCs/>
                <w:szCs w:val="24"/>
                <w:lang w:eastAsia="lt-LT"/>
              </w:rPr>
              <w:t xml:space="preserve"> </w:t>
            </w:r>
            <w:r w:rsidRPr="005E431A">
              <w:rPr>
                <w:rFonts w:eastAsia="Times New Roman"/>
                <w:bCs/>
                <w:szCs w:val="24"/>
                <w:lang w:eastAsia="lt-LT"/>
              </w:rPr>
              <w:t>4 d.1 p.)</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06AAD831" w14:textId="77777777" w:rsidR="00B14EAE" w:rsidRPr="005E431A" w:rsidRDefault="00B14EAE" w:rsidP="00E05EB0">
            <w:pPr>
              <w:suppressLineNumbers/>
              <w:shd w:val="clear" w:color="auto" w:fill="FFFFFF"/>
              <w:spacing w:after="0" w:line="240" w:lineRule="auto"/>
              <w:jc w:val="both"/>
              <w:textAlignment w:val="baseline"/>
              <w:rPr>
                <w:rFonts w:eastAsia="Times New Roman"/>
                <w:bCs/>
                <w:szCs w:val="24"/>
                <w:lang w:eastAsia="lt-LT"/>
              </w:rPr>
            </w:pPr>
            <w:r w:rsidRPr="005E431A">
              <w:rPr>
                <w:rFonts w:eastAsia="Times New Roman"/>
                <w:bCs/>
                <w:szCs w:val="24"/>
                <w:lang w:eastAsia="lt-LT"/>
              </w:rPr>
              <w:t>Tiekėjo deklaracija pasiūlymo formoje, kad jam nėra taikomas šis pašalinimo pagrindas.</w:t>
            </w:r>
          </w:p>
        </w:tc>
      </w:tr>
      <w:tr w:rsidR="00B14EAE" w:rsidRPr="005E431A" w14:paraId="794B221E" w14:textId="77777777" w:rsidTr="00E05EB0">
        <w:tc>
          <w:tcPr>
            <w:tcW w:w="558" w:type="dxa"/>
            <w:tcBorders>
              <w:top w:val="single" w:sz="2" w:space="0" w:color="000000"/>
              <w:left w:val="single" w:sz="2" w:space="0" w:color="000000"/>
              <w:bottom w:val="single" w:sz="2" w:space="0" w:color="000000"/>
            </w:tcBorders>
            <w:tcMar>
              <w:left w:w="54" w:type="dxa"/>
            </w:tcMar>
          </w:tcPr>
          <w:p w14:paraId="72CAB35F" w14:textId="23A8AAF4" w:rsidR="00B14EAE" w:rsidRPr="005E431A" w:rsidRDefault="004658EA" w:rsidP="00E05EB0">
            <w:pPr>
              <w:suppressLineNumbers/>
              <w:shd w:val="clear" w:color="auto" w:fill="FFFFFF"/>
              <w:spacing w:after="0" w:line="240" w:lineRule="auto"/>
              <w:jc w:val="center"/>
              <w:textAlignment w:val="baseline"/>
              <w:rPr>
                <w:rFonts w:eastAsia="Times New Roman"/>
                <w:bCs/>
                <w:szCs w:val="24"/>
                <w:lang w:eastAsia="lt-LT"/>
              </w:rPr>
            </w:pPr>
            <w:r>
              <w:rPr>
                <w:rFonts w:eastAsia="Times New Roman"/>
                <w:bCs/>
                <w:szCs w:val="24"/>
                <w:lang w:eastAsia="lt-LT"/>
              </w:rPr>
              <w:t>3.1.</w:t>
            </w:r>
            <w:r w:rsidR="00B14EAE" w:rsidRPr="005E431A">
              <w:rPr>
                <w:rFonts w:eastAsia="Times New Roman"/>
                <w:bCs/>
                <w:szCs w:val="24"/>
                <w:lang w:eastAsia="lt-LT"/>
              </w:rPr>
              <w:t>3.</w:t>
            </w:r>
          </w:p>
        </w:tc>
        <w:tc>
          <w:tcPr>
            <w:tcW w:w="4542" w:type="dxa"/>
            <w:tcBorders>
              <w:top w:val="single" w:sz="2" w:space="0" w:color="000000"/>
              <w:left w:val="single" w:sz="2" w:space="0" w:color="000000"/>
              <w:bottom w:val="single" w:sz="2" w:space="0" w:color="000000"/>
            </w:tcBorders>
            <w:tcMar>
              <w:left w:w="54" w:type="dxa"/>
            </w:tcMar>
          </w:tcPr>
          <w:p w14:paraId="65504968" w14:textId="2938AABE" w:rsidR="00B14EAE" w:rsidRPr="005E431A" w:rsidRDefault="00B14EAE" w:rsidP="00E05EB0">
            <w:pPr>
              <w:suppressLineNumbers/>
              <w:shd w:val="clear" w:color="auto" w:fill="FFFFFF"/>
              <w:spacing w:after="0" w:line="240" w:lineRule="auto"/>
              <w:jc w:val="both"/>
              <w:textAlignment w:val="baseline"/>
              <w:rPr>
                <w:rFonts w:eastAsia="Times New Roman"/>
                <w:bCs/>
                <w:szCs w:val="24"/>
                <w:lang w:eastAsia="lt-LT"/>
              </w:rPr>
            </w:pPr>
            <w:r w:rsidRPr="005E431A">
              <w:rPr>
                <w:rFonts w:eastAsia="Times New Roman"/>
                <w:bCs/>
                <w:szCs w:val="24"/>
                <w:lang w:eastAsia="lt-LT"/>
              </w:rPr>
              <w:t xml:space="preserve">Perkančioji organizacija pašalina Tiekėją iš pirkimo procedūros, jeigu Tiekėjas pirkimo metu pateko į interesų konflikto situaciją, kaip apibrėžta </w:t>
            </w:r>
            <w:r w:rsidR="003B1E49">
              <w:rPr>
                <w:rFonts w:eastAsia="Times New Roman"/>
                <w:bCs/>
                <w:szCs w:val="24"/>
                <w:lang w:eastAsia="lt-LT"/>
              </w:rPr>
              <w:t>VPĮ</w:t>
            </w:r>
            <w:r w:rsidRPr="005E431A">
              <w:rPr>
                <w:rFonts w:eastAsia="Times New Roman"/>
                <w:bCs/>
                <w:szCs w:val="24"/>
                <w:lang w:eastAsia="lt-LT"/>
              </w:rPr>
              <w:t xml:space="preserve">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w:t>
            </w:r>
            <w:r w:rsidR="00BC282A">
              <w:rPr>
                <w:rFonts w:eastAsia="Times New Roman"/>
                <w:bCs/>
                <w:szCs w:val="24"/>
                <w:lang w:eastAsia="lt-LT"/>
              </w:rPr>
              <w:t>VPĮ</w:t>
            </w:r>
            <w:r w:rsidRPr="005E431A">
              <w:rPr>
                <w:rFonts w:eastAsia="Times New Roman"/>
                <w:bCs/>
                <w:szCs w:val="24"/>
                <w:lang w:eastAsia="lt-LT"/>
              </w:rPr>
              <w:t xml:space="preserve"> nuostatoms (</w:t>
            </w:r>
            <w:r w:rsidR="003B1E49">
              <w:rPr>
                <w:rFonts w:eastAsia="Times New Roman"/>
                <w:bCs/>
                <w:szCs w:val="24"/>
                <w:lang w:eastAsia="lt-LT"/>
              </w:rPr>
              <w:t>VPĮ</w:t>
            </w:r>
            <w:r w:rsidRPr="005E431A">
              <w:rPr>
                <w:rFonts w:eastAsia="Times New Roman"/>
                <w:bCs/>
                <w:szCs w:val="24"/>
                <w:lang w:eastAsia="lt-LT"/>
              </w:rPr>
              <w:t xml:space="preserve"> 46 </w:t>
            </w:r>
            <w:r w:rsidR="003B1E49" w:rsidRPr="005E431A">
              <w:rPr>
                <w:rFonts w:eastAsia="Times New Roman"/>
                <w:bCs/>
                <w:szCs w:val="24"/>
                <w:lang w:eastAsia="lt-LT"/>
              </w:rPr>
              <w:t>str</w:t>
            </w:r>
            <w:r w:rsidR="003B1E49">
              <w:rPr>
                <w:rFonts w:eastAsia="Times New Roman"/>
                <w:bCs/>
                <w:szCs w:val="24"/>
                <w:lang w:eastAsia="lt-LT"/>
              </w:rPr>
              <w:t>.</w:t>
            </w:r>
            <w:r w:rsidR="003B1E49" w:rsidRPr="005E431A">
              <w:rPr>
                <w:rFonts w:eastAsia="Times New Roman"/>
                <w:bCs/>
                <w:szCs w:val="24"/>
                <w:lang w:eastAsia="lt-LT"/>
              </w:rPr>
              <w:t xml:space="preserve"> </w:t>
            </w:r>
            <w:r w:rsidRPr="005E431A">
              <w:rPr>
                <w:rFonts w:eastAsia="Times New Roman"/>
                <w:bCs/>
                <w:szCs w:val="24"/>
                <w:lang w:eastAsia="lt-LT"/>
              </w:rPr>
              <w:t xml:space="preserve">4 </w:t>
            </w:r>
            <w:r w:rsidR="003B1E49" w:rsidRPr="005E431A">
              <w:rPr>
                <w:rFonts w:eastAsia="Times New Roman"/>
                <w:bCs/>
                <w:szCs w:val="24"/>
                <w:lang w:eastAsia="lt-LT"/>
              </w:rPr>
              <w:t>d</w:t>
            </w:r>
            <w:r w:rsidR="003B1E49">
              <w:rPr>
                <w:rFonts w:eastAsia="Times New Roman"/>
                <w:bCs/>
                <w:szCs w:val="24"/>
                <w:lang w:eastAsia="lt-LT"/>
              </w:rPr>
              <w:t>.</w:t>
            </w:r>
            <w:r w:rsidR="003B1E49" w:rsidRPr="005E431A">
              <w:rPr>
                <w:rFonts w:eastAsia="Times New Roman"/>
                <w:bCs/>
                <w:szCs w:val="24"/>
                <w:lang w:eastAsia="lt-LT"/>
              </w:rPr>
              <w:t xml:space="preserve"> </w:t>
            </w:r>
            <w:r w:rsidRPr="005E431A">
              <w:rPr>
                <w:rFonts w:eastAsia="Times New Roman"/>
                <w:bCs/>
                <w:szCs w:val="24"/>
                <w:lang w:eastAsia="lt-LT"/>
              </w:rPr>
              <w:t xml:space="preserve">2 </w:t>
            </w:r>
            <w:r w:rsidR="003B1E49" w:rsidRPr="005E431A">
              <w:rPr>
                <w:rFonts w:eastAsia="Times New Roman"/>
                <w:bCs/>
                <w:szCs w:val="24"/>
                <w:lang w:eastAsia="lt-LT"/>
              </w:rPr>
              <w:t>p</w:t>
            </w:r>
            <w:r w:rsidR="003B1E49">
              <w:rPr>
                <w:rFonts w:eastAsia="Times New Roman"/>
                <w:bCs/>
                <w:szCs w:val="24"/>
                <w:lang w:eastAsia="lt-LT"/>
              </w:rPr>
              <w:t>.</w:t>
            </w:r>
            <w:r w:rsidRPr="005E431A">
              <w:rPr>
                <w:rFonts w:eastAsia="Times New Roman"/>
                <w:bCs/>
                <w:szCs w:val="24"/>
                <w:lang w:eastAsia="lt-LT"/>
              </w:rPr>
              <w:t>).</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541D0B66" w14:textId="77777777" w:rsidR="00B14EAE" w:rsidRPr="005E431A" w:rsidRDefault="00B14EAE" w:rsidP="00E05EB0">
            <w:pPr>
              <w:suppressLineNumbers/>
              <w:shd w:val="clear" w:color="auto" w:fill="FFFFFF"/>
              <w:spacing w:after="0" w:line="240" w:lineRule="auto"/>
              <w:jc w:val="both"/>
              <w:textAlignment w:val="baseline"/>
              <w:rPr>
                <w:rFonts w:eastAsia="Times New Roman"/>
                <w:bCs/>
                <w:szCs w:val="24"/>
                <w:lang w:eastAsia="lt-LT"/>
              </w:rPr>
            </w:pPr>
            <w:r w:rsidRPr="005E431A">
              <w:rPr>
                <w:rFonts w:eastAsia="Times New Roman"/>
                <w:bCs/>
                <w:szCs w:val="24"/>
                <w:lang w:eastAsia="lt-LT"/>
              </w:rPr>
              <w:t>Tiekėjo deklaracija pasiūlymo formoje, kad jam nėra taikomas šis pašalinimo pagrindas.</w:t>
            </w:r>
          </w:p>
        </w:tc>
      </w:tr>
      <w:tr w:rsidR="00B14EAE" w:rsidRPr="005E431A" w14:paraId="0A970DA8" w14:textId="77777777" w:rsidTr="00E05EB0">
        <w:tc>
          <w:tcPr>
            <w:tcW w:w="558" w:type="dxa"/>
            <w:tcBorders>
              <w:top w:val="single" w:sz="2" w:space="0" w:color="000000"/>
              <w:left w:val="single" w:sz="2" w:space="0" w:color="000000"/>
              <w:bottom w:val="single" w:sz="2" w:space="0" w:color="000000"/>
            </w:tcBorders>
            <w:tcMar>
              <w:left w:w="54" w:type="dxa"/>
            </w:tcMar>
          </w:tcPr>
          <w:p w14:paraId="5268BF79" w14:textId="3582EE4B" w:rsidR="00B14EAE" w:rsidRPr="005E431A" w:rsidRDefault="004658EA" w:rsidP="00E05EB0">
            <w:pPr>
              <w:suppressLineNumbers/>
              <w:shd w:val="clear" w:color="auto" w:fill="FFFFFF"/>
              <w:spacing w:after="0" w:line="240" w:lineRule="auto"/>
              <w:jc w:val="center"/>
              <w:textAlignment w:val="baseline"/>
              <w:rPr>
                <w:rFonts w:eastAsia="Times New Roman"/>
                <w:bCs/>
                <w:szCs w:val="24"/>
                <w:lang w:eastAsia="lt-LT"/>
              </w:rPr>
            </w:pPr>
            <w:r>
              <w:rPr>
                <w:rFonts w:eastAsia="Times New Roman"/>
                <w:bCs/>
                <w:szCs w:val="24"/>
                <w:lang w:eastAsia="lt-LT"/>
              </w:rPr>
              <w:lastRenderedPageBreak/>
              <w:t>3.1.</w:t>
            </w:r>
            <w:r w:rsidR="00B14EAE" w:rsidRPr="005E431A">
              <w:rPr>
                <w:rFonts w:eastAsia="Times New Roman"/>
                <w:bCs/>
                <w:szCs w:val="24"/>
                <w:lang w:eastAsia="lt-LT"/>
              </w:rPr>
              <w:t>4.</w:t>
            </w:r>
          </w:p>
        </w:tc>
        <w:tc>
          <w:tcPr>
            <w:tcW w:w="4542" w:type="dxa"/>
            <w:tcBorders>
              <w:top w:val="single" w:sz="2" w:space="0" w:color="000000"/>
              <w:left w:val="single" w:sz="2" w:space="0" w:color="000000"/>
              <w:bottom w:val="single" w:sz="2" w:space="0" w:color="000000"/>
            </w:tcBorders>
            <w:tcMar>
              <w:left w:w="54" w:type="dxa"/>
            </w:tcMar>
          </w:tcPr>
          <w:p w14:paraId="1786786D" w14:textId="19154F1E" w:rsidR="00B14EAE" w:rsidRPr="005E431A" w:rsidRDefault="00B14EAE" w:rsidP="00E05EB0">
            <w:pPr>
              <w:suppressLineNumbers/>
              <w:shd w:val="clear" w:color="auto" w:fill="FFFFFF"/>
              <w:spacing w:after="0" w:line="240" w:lineRule="auto"/>
              <w:jc w:val="both"/>
              <w:textAlignment w:val="baseline"/>
              <w:rPr>
                <w:rFonts w:eastAsia="Times New Roman"/>
                <w:bCs/>
                <w:szCs w:val="24"/>
                <w:lang w:eastAsia="lt-LT"/>
              </w:rPr>
            </w:pPr>
            <w:r w:rsidRPr="005E431A">
              <w:rPr>
                <w:rFonts w:eastAsia="Times New Roman"/>
                <w:bCs/>
                <w:szCs w:val="24"/>
                <w:lang w:eastAsia="lt-LT"/>
              </w:rPr>
              <w:t xml:space="preserve">Perkančioji organizacija pašalina Tiekėją iš pirkimo procedūros, jeigu pažeista konkurencija, kaip nustatyta </w:t>
            </w:r>
            <w:r w:rsidR="003B1E49">
              <w:rPr>
                <w:rFonts w:eastAsia="Times New Roman"/>
                <w:bCs/>
                <w:szCs w:val="24"/>
                <w:lang w:eastAsia="lt-LT"/>
              </w:rPr>
              <w:t>VPĮ</w:t>
            </w:r>
            <w:r w:rsidRPr="005E431A">
              <w:rPr>
                <w:rFonts w:eastAsia="Times New Roman"/>
                <w:bCs/>
                <w:szCs w:val="24"/>
                <w:lang w:eastAsia="lt-LT"/>
              </w:rPr>
              <w:t xml:space="preserve"> 27 straipsnio 3 ir 4 dalyse, ir atitinkamos padėties negalima ištaisyti (</w:t>
            </w:r>
            <w:r w:rsidR="003B1E49">
              <w:rPr>
                <w:rFonts w:eastAsia="Times New Roman"/>
                <w:bCs/>
                <w:szCs w:val="24"/>
                <w:lang w:eastAsia="lt-LT"/>
              </w:rPr>
              <w:t>VPĮ</w:t>
            </w:r>
            <w:r w:rsidRPr="005E431A">
              <w:rPr>
                <w:rFonts w:eastAsia="Times New Roman"/>
                <w:bCs/>
                <w:szCs w:val="24"/>
                <w:lang w:eastAsia="lt-LT"/>
              </w:rPr>
              <w:t xml:space="preserve"> 46 </w:t>
            </w:r>
            <w:r w:rsidR="003B1E49" w:rsidRPr="005E431A">
              <w:rPr>
                <w:rFonts w:eastAsia="Times New Roman"/>
                <w:bCs/>
                <w:szCs w:val="24"/>
                <w:lang w:eastAsia="lt-LT"/>
              </w:rPr>
              <w:t>str</w:t>
            </w:r>
            <w:r w:rsidR="003B1E49">
              <w:rPr>
                <w:rFonts w:eastAsia="Times New Roman"/>
                <w:bCs/>
                <w:szCs w:val="24"/>
                <w:lang w:eastAsia="lt-LT"/>
              </w:rPr>
              <w:t>.</w:t>
            </w:r>
            <w:r w:rsidR="003B1E49" w:rsidRPr="005E431A">
              <w:rPr>
                <w:rFonts w:eastAsia="Times New Roman"/>
                <w:bCs/>
                <w:szCs w:val="24"/>
                <w:lang w:eastAsia="lt-LT"/>
              </w:rPr>
              <w:t xml:space="preserve"> </w:t>
            </w:r>
            <w:r w:rsidRPr="005E431A">
              <w:rPr>
                <w:rFonts w:eastAsia="Times New Roman"/>
                <w:bCs/>
                <w:szCs w:val="24"/>
                <w:lang w:eastAsia="lt-LT"/>
              </w:rPr>
              <w:t xml:space="preserve">4 </w:t>
            </w:r>
            <w:r w:rsidR="003B1E49" w:rsidRPr="005E431A">
              <w:rPr>
                <w:rFonts w:eastAsia="Times New Roman"/>
                <w:bCs/>
                <w:szCs w:val="24"/>
                <w:lang w:eastAsia="lt-LT"/>
              </w:rPr>
              <w:t>d</w:t>
            </w:r>
            <w:r w:rsidR="003B1E49">
              <w:rPr>
                <w:rFonts w:eastAsia="Times New Roman"/>
                <w:bCs/>
                <w:szCs w:val="24"/>
                <w:lang w:eastAsia="lt-LT"/>
              </w:rPr>
              <w:t xml:space="preserve">. </w:t>
            </w:r>
            <w:r w:rsidRPr="005E431A">
              <w:rPr>
                <w:rFonts w:eastAsia="Times New Roman"/>
                <w:bCs/>
                <w:szCs w:val="24"/>
                <w:lang w:eastAsia="lt-LT"/>
              </w:rPr>
              <w:t xml:space="preserve">3 </w:t>
            </w:r>
            <w:r w:rsidR="003B1E49" w:rsidRPr="005E431A">
              <w:rPr>
                <w:rFonts w:eastAsia="Times New Roman"/>
                <w:bCs/>
                <w:szCs w:val="24"/>
                <w:lang w:eastAsia="lt-LT"/>
              </w:rPr>
              <w:t>p</w:t>
            </w:r>
            <w:r w:rsidR="003B1E49">
              <w:rPr>
                <w:rFonts w:eastAsia="Times New Roman"/>
                <w:bCs/>
                <w:szCs w:val="24"/>
                <w:lang w:eastAsia="lt-LT"/>
              </w:rPr>
              <w:t>.</w:t>
            </w:r>
            <w:r w:rsidRPr="005E431A">
              <w:rPr>
                <w:rFonts w:eastAsia="Times New Roman"/>
                <w:bCs/>
                <w:szCs w:val="24"/>
                <w:lang w:eastAsia="lt-LT"/>
              </w:rPr>
              <w:t>).</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1CC69D8E" w14:textId="77777777" w:rsidR="00B14EAE" w:rsidRPr="005E431A" w:rsidRDefault="00B14EAE" w:rsidP="00E05EB0">
            <w:pPr>
              <w:suppressLineNumbers/>
              <w:shd w:val="clear" w:color="auto" w:fill="FFFFFF"/>
              <w:spacing w:after="0" w:line="240" w:lineRule="auto"/>
              <w:jc w:val="both"/>
              <w:textAlignment w:val="baseline"/>
              <w:rPr>
                <w:rFonts w:eastAsia="Times New Roman"/>
                <w:bCs/>
                <w:szCs w:val="24"/>
                <w:lang w:eastAsia="lt-LT"/>
              </w:rPr>
            </w:pPr>
            <w:r w:rsidRPr="005E431A">
              <w:rPr>
                <w:rFonts w:eastAsia="Times New Roman"/>
                <w:bCs/>
                <w:szCs w:val="24"/>
                <w:lang w:eastAsia="lt-LT"/>
              </w:rPr>
              <w:t>Tiekėjo deklaracija pasiūlymo formoje, kad jam nėra taikomas šis pašalinimo pagrindas.</w:t>
            </w:r>
          </w:p>
        </w:tc>
      </w:tr>
      <w:tr w:rsidR="00B14EAE" w:rsidRPr="005E431A" w14:paraId="62ACBEFD" w14:textId="77777777" w:rsidTr="00E05EB0">
        <w:tc>
          <w:tcPr>
            <w:tcW w:w="558" w:type="dxa"/>
            <w:tcBorders>
              <w:top w:val="single" w:sz="2" w:space="0" w:color="000000"/>
              <w:left w:val="single" w:sz="2" w:space="0" w:color="000000"/>
              <w:bottom w:val="single" w:sz="2" w:space="0" w:color="000000"/>
            </w:tcBorders>
            <w:tcMar>
              <w:left w:w="54" w:type="dxa"/>
            </w:tcMar>
          </w:tcPr>
          <w:p w14:paraId="5FF39AEE" w14:textId="10901107" w:rsidR="00B14EAE" w:rsidRPr="005E431A" w:rsidRDefault="004658EA" w:rsidP="00E05EB0">
            <w:pPr>
              <w:suppressLineNumbers/>
              <w:shd w:val="clear" w:color="auto" w:fill="FFFFFF"/>
              <w:spacing w:after="0" w:line="240" w:lineRule="auto"/>
              <w:jc w:val="center"/>
              <w:textAlignment w:val="baseline"/>
              <w:rPr>
                <w:rFonts w:eastAsia="Times New Roman"/>
                <w:bCs/>
                <w:szCs w:val="24"/>
                <w:lang w:eastAsia="lt-LT"/>
              </w:rPr>
            </w:pPr>
            <w:r>
              <w:rPr>
                <w:rFonts w:eastAsia="Times New Roman"/>
                <w:bCs/>
                <w:szCs w:val="24"/>
                <w:lang w:eastAsia="lt-LT"/>
              </w:rPr>
              <w:t>3.1.</w:t>
            </w:r>
            <w:r w:rsidR="00B14EAE" w:rsidRPr="005E431A">
              <w:rPr>
                <w:rFonts w:eastAsia="Times New Roman"/>
                <w:bCs/>
                <w:szCs w:val="24"/>
                <w:lang w:eastAsia="lt-LT"/>
              </w:rPr>
              <w:t>5.</w:t>
            </w:r>
          </w:p>
        </w:tc>
        <w:tc>
          <w:tcPr>
            <w:tcW w:w="4542" w:type="dxa"/>
            <w:tcBorders>
              <w:top w:val="single" w:sz="2" w:space="0" w:color="000000"/>
              <w:left w:val="single" w:sz="2" w:space="0" w:color="000000"/>
              <w:bottom w:val="single" w:sz="2" w:space="0" w:color="000000"/>
            </w:tcBorders>
            <w:tcMar>
              <w:left w:w="54" w:type="dxa"/>
            </w:tcMar>
          </w:tcPr>
          <w:p w14:paraId="1F8B7F72" w14:textId="6232AF12" w:rsidR="00B14EAE" w:rsidRPr="005E431A" w:rsidRDefault="00B14EAE" w:rsidP="00E05EB0">
            <w:pPr>
              <w:suppressLineNumbers/>
              <w:shd w:val="clear" w:color="auto" w:fill="FFFFFF"/>
              <w:spacing w:after="0" w:line="240" w:lineRule="auto"/>
              <w:jc w:val="both"/>
              <w:textAlignment w:val="baseline"/>
              <w:rPr>
                <w:rFonts w:eastAsia="Times New Roman"/>
                <w:bCs/>
                <w:szCs w:val="24"/>
                <w:lang w:eastAsia="lt-LT"/>
              </w:rPr>
            </w:pPr>
            <w:r w:rsidRPr="005E431A">
              <w:rPr>
                <w:rFonts w:eastAsia="Times New Roman"/>
                <w:bCs/>
                <w:szCs w:val="24"/>
                <w:lang w:eastAsia="lt-LT"/>
              </w:rPr>
              <w:t>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003B1E49">
              <w:rPr>
                <w:rFonts w:eastAsia="Times New Roman"/>
                <w:bCs/>
                <w:szCs w:val="24"/>
                <w:lang w:eastAsia="lt-LT"/>
              </w:rPr>
              <w:t>VPĮ</w:t>
            </w:r>
            <w:r w:rsidRPr="005E431A">
              <w:rPr>
                <w:rFonts w:eastAsia="Times New Roman"/>
                <w:bCs/>
                <w:szCs w:val="24"/>
                <w:lang w:eastAsia="lt-LT"/>
              </w:rPr>
              <w:t xml:space="preserve"> 46 </w:t>
            </w:r>
            <w:r w:rsidR="003B1E49" w:rsidRPr="005E431A">
              <w:rPr>
                <w:rFonts w:eastAsia="Times New Roman"/>
                <w:bCs/>
                <w:szCs w:val="24"/>
                <w:lang w:eastAsia="lt-LT"/>
              </w:rPr>
              <w:t>str</w:t>
            </w:r>
            <w:r w:rsidR="003B1E49">
              <w:rPr>
                <w:rFonts w:eastAsia="Times New Roman"/>
                <w:bCs/>
                <w:szCs w:val="24"/>
                <w:lang w:eastAsia="lt-LT"/>
              </w:rPr>
              <w:t>.</w:t>
            </w:r>
            <w:r w:rsidR="003B1E49" w:rsidRPr="005E431A">
              <w:rPr>
                <w:rFonts w:eastAsia="Times New Roman"/>
                <w:bCs/>
                <w:szCs w:val="24"/>
                <w:lang w:eastAsia="lt-LT"/>
              </w:rPr>
              <w:t xml:space="preserve"> </w:t>
            </w:r>
            <w:r w:rsidRPr="005E431A">
              <w:rPr>
                <w:rFonts w:eastAsia="Times New Roman"/>
                <w:bCs/>
                <w:szCs w:val="24"/>
                <w:lang w:eastAsia="lt-LT"/>
              </w:rPr>
              <w:t>4 d. 4 p.).</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45A4E9DE" w14:textId="77777777" w:rsidR="00B14EAE" w:rsidRPr="005E431A" w:rsidRDefault="00B14EAE" w:rsidP="00E05EB0">
            <w:pPr>
              <w:suppressLineNumbers/>
              <w:shd w:val="clear" w:color="auto" w:fill="FFFFFF"/>
              <w:spacing w:after="0" w:line="240" w:lineRule="auto"/>
              <w:jc w:val="both"/>
              <w:textAlignment w:val="baseline"/>
              <w:rPr>
                <w:rFonts w:eastAsia="Times New Roman"/>
                <w:bCs/>
                <w:szCs w:val="24"/>
                <w:lang w:eastAsia="lt-LT"/>
              </w:rPr>
            </w:pPr>
            <w:r w:rsidRPr="005E431A">
              <w:rPr>
                <w:rFonts w:eastAsia="Times New Roman"/>
                <w:bCs/>
                <w:szCs w:val="24"/>
                <w:lang w:eastAsia="lt-LT"/>
              </w:rPr>
              <w:t>Tiekėjo deklaracija pasiūlymo formoje, kad jam nėra taikomas šis pašalinimo pagrindas.</w:t>
            </w:r>
          </w:p>
        </w:tc>
      </w:tr>
      <w:tr w:rsidR="00B14EAE" w:rsidRPr="005E431A" w14:paraId="0A74B89D" w14:textId="77777777" w:rsidTr="00E05EB0">
        <w:tc>
          <w:tcPr>
            <w:tcW w:w="558" w:type="dxa"/>
            <w:tcBorders>
              <w:top w:val="single" w:sz="2" w:space="0" w:color="000000"/>
              <w:left w:val="single" w:sz="2" w:space="0" w:color="000000"/>
              <w:bottom w:val="single" w:sz="2" w:space="0" w:color="000000"/>
            </w:tcBorders>
            <w:tcMar>
              <w:left w:w="54" w:type="dxa"/>
            </w:tcMar>
          </w:tcPr>
          <w:p w14:paraId="1827EBD8" w14:textId="7DB49F17" w:rsidR="00B14EAE" w:rsidRPr="005E431A" w:rsidRDefault="004658EA" w:rsidP="00E05EB0">
            <w:pPr>
              <w:suppressLineNumbers/>
              <w:shd w:val="clear" w:color="auto" w:fill="FFFFFF"/>
              <w:spacing w:after="0" w:line="240" w:lineRule="auto"/>
              <w:jc w:val="center"/>
              <w:textAlignment w:val="baseline"/>
              <w:rPr>
                <w:rFonts w:eastAsia="Times New Roman"/>
                <w:bCs/>
                <w:szCs w:val="24"/>
                <w:lang w:eastAsia="lt-LT"/>
              </w:rPr>
            </w:pPr>
            <w:r>
              <w:rPr>
                <w:rFonts w:eastAsia="Times New Roman"/>
                <w:bCs/>
                <w:szCs w:val="24"/>
                <w:lang w:eastAsia="lt-LT"/>
              </w:rPr>
              <w:t>3.1.</w:t>
            </w:r>
            <w:r w:rsidR="00B14EAE" w:rsidRPr="005E431A">
              <w:rPr>
                <w:rFonts w:eastAsia="Times New Roman"/>
                <w:bCs/>
                <w:szCs w:val="24"/>
                <w:lang w:eastAsia="lt-LT"/>
              </w:rPr>
              <w:t>6.</w:t>
            </w:r>
          </w:p>
        </w:tc>
        <w:tc>
          <w:tcPr>
            <w:tcW w:w="4542" w:type="dxa"/>
            <w:tcBorders>
              <w:top w:val="single" w:sz="2" w:space="0" w:color="000000"/>
              <w:left w:val="single" w:sz="2" w:space="0" w:color="000000"/>
              <w:bottom w:val="single" w:sz="2" w:space="0" w:color="000000"/>
            </w:tcBorders>
            <w:tcMar>
              <w:left w:w="54" w:type="dxa"/>
            </w:tcMar>
          </w:tcPr>
          <w:p w14:paraId="4E8F8194" w14:textId="070AF110" w:rsidR="00B14EAE" w:rsidRPr="005E431A" w:rsidRDefault="00B14EAE" w:rsidP="00E05EB0">
            <w:pPr>
              <w:suppressLineNumbers/>
              <w:shd w:val="clear" w:color="auto" w:fill="FFFFFF"/>
              <w:spacing w:after="0" w:line="240" w:lineRule="auto"/>
              <w:jc w:val="both"/>
              <w:textAlignment w:val="baseline"/>
              <w:rPr>
                <w:rFonts w:eastAsia="Times New Roman"/>
                <w:bCs/>
                <w:szCs w:val="24"/>
                <w:lang w:eastAsia="lt-LT"/>
              </w:rPr>
            </w:pPr>
            <w:r w:rsidRPr="005E431A">
              <w:rPr>
                <w:rFonts w:eastAsia="Times New Roman"/>
                <w:bCs/>
                <w:szCs w:val="24"/>
                <w:lang w:eastAsia="lt-LT"/>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3B1E49">
              <w:rPr>
                <w:rFonts w:eastAsia="Times New Roman"/>
                <w:bCs/>
                <w:szCs w:val="24"/>
                <w:lang w:eastAsia="lt-LT"/>
              </w:rPr>
              <w:t>VPĮ</w:t>
            </w:r>
            <w:r w:rsidRPr="005E431A">
              <w:rPr>
                <w:rFonts w:eastAsia="Times New Roman"/>
                <w:bCs/>
                <w:szCs w:val="24"/>
                <w:lang w:eastAsia="lt-LT"/>
              </w:rPr>
              <w:t xml:space="preserve"> 46 str</w:t>
            </w:r>
            <w:r w:rsidR="003B1E49">
              <w:rPr>
                <w:rFonts w:eastAsia="Times New Roman"/>
                <w:bCs/>
                <w:szCs w:val="24"/>
                <w:lang w:eastAsia="lt-LT"/>
              </w:rPr>
              <w:t>.</w:t>
            </w:r>
            <w:r w:rsidRPr="005E431A">
              <w:rPr>
                <w:rFonts w:eastAsia="Times New Roman"/>
                <w:bCs/>
                <w:szCs w:val="24"/>
                <w:lang w:eastAsia="lt-LT"/>
              </w:rPr>
              <w:t xml:space="preserve"> 4 d. 5 p.).</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726AE8DF" w14:textId="77777777" w:rsidR="00B14EAE" w:rsidRPr="005E431A" w:rsidRDefault="00B14EAE" w:rsidP="00E05EB0">
            <w:pPr>
              <w:suppressLineNumbers/>
              <w:shd w:val="clear" w:color="auto" w:fill="FFFFFF"/>
              <w:spacing w:after="0" w:line="240" w:lineRule="auto"/>
              <w:jc w:val="both"/>
              <w:textAlignment w:val="baseline"/>
              <w:rPr>
                <w:rFonts w:eastAsia="Times New Roman"/>
                <w:bCs/>
                <w:szCs w:val="24"/>
                <w:lang w:eastAsia="lt-LT"/>
              </w:rPr>
            </w:pPr>
            <w:r w:rsidRPr="005E431A">
              <w:rPr>
                <w:rFonts w:eastAsia="Times New Roman"/>
                <w:bCs/>
                <w:szCs w:val="24"/>
                <w:lang w:eastAsia="lt-LT"/>
              </w:rPr>
              <w:t>Tiekėjo deklaracija pasiūlymo formoje, kad jam nėra taikomas šis pašalinimo pagrindas.</w:t>
            </w:r>
          </w:p>
        </w:tc>
      </w:tr>
    </w:tbl>
    <w:p w14:paraId="231A9DE3" w14:textId="77777777" w:rsidR="008279C5" w:rsidRPr="005E431A" w:rsidRDefault="008279C5" w:rsidP="0002573E">
      <w:pPr>
        <w:spacing w:after="0" w:line="240" w:lineRule="auto"/>
        <w:ind w:firstLine="567"/>
        <w:jc w:val="both"/>
        <w:rPr>
          <w:color w:val="000000" w:themeColor="text1"/>
          <w:szCs w:val="24"/>
          <w:lang w:eastAsia="ar-SA"/>
        </w:rPr>
      </w:pPr>
    </w:p>
    <w:p w14:paraId="526B99DA" w14:textId="33725401"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lang w:eastAsia="ar-SA"/>
        </w:rPr>
        <w:t xml:space="preserve">3.2. Perkančioji organizacija nereikalauja, kad Tiekėjas laikytųsi </w:t>
      </w:r>
      <w:r w:rsidRPr="005E431A">
        <w:rPr>
          <w:color w:val="000000" w:themeColor="text1"/>
          <w:szCs w:val="24"/>
        </w:rPr>
        <w:t xml:space="preserve">kokybės vadybos sistemos ir (arba) aplinkos apsaugos vadybos sistemos standartų, nustatytų </w:t>
      </w:r>
      <w:r w:rsidR="00AE09BB">
        <w:rPr>
          <w:color w:val="000000" w:themeColor="text1"/>
          <w:szCs w:val="24"/>
        </w:rPr>
        <w:t>VPĮ</w:t>
      </w:r>
      <w:r w:rsidRPr="005E431A">
        <w:rPr>
          <w:color w:val="000000" w:themeColor="text1"/>
          <w:szCs w:val="24"/>
        </w:rPr>
        <w:t xml:space="preserve"> 48 straipsnyje.</w:t>
      </w:r>
    </w:p>
    <w:p w14:paraId="04FA3038"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3.3. Tiekėjai, dalyvaujantys pirkime, turi atitikti šiuos minimalius kvalifikacijos reikalavimus, ir pateikti tai patvirtinančius dokumentus: </w:t>
      </w: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4080"/>
        <w:gridCol w:w="4680"/>
      </w:tblGrid>
      <w:tr w:rsidR="0002573E" w:rsidRPr="005E431A" w14:paraId="18963445" w14:textId="77777777" w:rsidTr="0066776B">
        <w:tc>
          <w:tcPr>
            <w:tcW w:w="840" w:type="dxa"/>
            <w:tcBorders>
              <w:top w:val="single" w:sz="4" w:space="0" w:color="000000"/>
              <w:left w:val="single" w:sz="4" w:space="0" w:color="000000"/>
              <w:bottom w:val="single" w:sz="4" w:space="0" w:color="000000"/>
              <w:right w:val="single" w:sz="4" w:space="0" w:color="000000"/>
            </w:tcBorders>
          </w:tcPr>
          <w:p w14:paraId="0D1876AA" w14:textId="77777777" w:rsidR="0002573E" w:rsidRPr="005E431A" w:rsidRDefault="0002573E" w:rsidP="0066776B">
            <w:pPr>
              <w:spacing w:after="0" w:line="240" w:lineRule="auto"/>
              <w:jc w:val="center"/>
              <w:rPr>
                <w:b/>
                <w:color w:val="000000" w:themeColor="text1"/>
                <w:szCs w:val="24"/>
              </w:rPr>
            </w:pPr>
            <w:r w:rsidRPr="005E431A">
              <w:rPr>
                <w:color w:val="000000" w:themeColor="text1"/>
                <w:szCs w:val="24"/>
              </w:rPr>
              <w:t>Eil. Nr.</w:t>
            </w:r>
          </w:p>
        </w:tc>
        <w:tc>
          <w:tcPr>
            <w:tcW w:w="4080" w:type="dxa"/>
            <w:tcBorders>
              <w:top w:val="single" w:sz="4" w:space="0" w:color="000000"/>
              <w:left w:val="single" w:sz="4" w:space="0" w:color="000000"/>
              <w:bottom w:val="single" w:sz="4" w:space="0" w:color="000000"/>
              <w:right w:val="single" w:sz="4" w:space="0" w:color="000000"/>
            </w:tcBorders>
          </w:tcPr>
          <w:p w14:paraId="7E8D1293" w14:textId="77777777" w:rsidR="0002573E" w:rsidRPr="005E431A" w:rsidRDefault="0002573E" w:rsidP="0066776B">
            <w:pPr>
              <w:spacing w:after="0" w:line="240" w:lineRule="auto"/>
              <w:jc w:val="center"/>
              <w:rPr>
                <w:b/>
                <w:color w:val="000000" w:themeColor="text1"/>
                <w:szCs w:val="24"/>
              </w:rPr>
            </w:pPr>
            <w:r w:rsidRPr="005E431A">
              <w:rPr>
                <w:color w:val="000000" w:themeColor="text1"/>
                <w:szCs w:val="24"/>
              </w:rPr>
              <w:t>Kvalifikacijos reikalavimai</w:t>
            </w:r>
          </w:p>
        </w:tc>
        <w:tc>
          <w:tcPr>
            <w:tcW w:w="4680" w:type="dxa"/>
            <w:tcBorders>
              <w:top w:val="single" w:sz="4" w:space="0" w:color="000000"/>
              <w:left w:val="single" w:sz="4" w:space="0" w:color="000000"/>
              <w:bottom w:val="single" w:sz="4" w:space="0" w:color="000000"/>
              <w:right w:val="single" w:sz="4" w:space="0" w:color="000000"/>
            </w:tcBorders>
          </w:tcPr>
          <w:p w14:paraId="050E81CC" w14:textId="77777777" w:rsidR="0002573E" w:rsidRPr="005E431A" w:rsidRDefault="0002573E" w:rsidP="0066776B">
            <w:pPr>
              <w:spacing w:after="0" w:line="240" w:lineRule="auto"/>
              <w:jc w:val="center"/>
              <w:rPr>
                <w:b/>
                <w:color w:val="000000" w:themeColor="text1"/>
                <w:szCs w:val="24"/>
              </w:rPr>
            </w:pPr>
            <w:r w:rsidRPr="005E431A">
              <w:rPr>
                <w:color w:val="000000" w:themeColor="text1"/>
                <w:szCs w:val="24"/>
              </w:rPr>
              <w:t>Kvalifikacijos reikalavimus įrodantys dokumentai</w:t>
            </w:r>
          </w:p>
        </w:tc>
      </w:tr>
      <w:tr w:rsidR="0002573E" w:rsidRPr="005E431A" w14:paraId="5B71E9CF" w14:textId="77777777" w:rsidTr="0066776B">
        <w:tc>
          <w:tcPr>
            <w:tcW w:w="840" w:type="dxa"/>
            <w:tcBorders>
              <w:top w:val="single" w:sz="4" w:space="0" w:color="000000"/>
              <w:left w:val="single" w:sz="4" w:space="0" w:color="000000"/>
              <w:bottom w:val="single" w:sz="4" w:space="0" w:color="000000"/>
              <w:right w:val="single" w:sz="4" w:space="0" w:color="000000"/>
            </w:tcBorders>
          </w:tcPr>
          <w:p w14:paraId="556007A4" w14:textId="77777777" w:rsidR="0002573E" w:rsidRPr="005E431A" w:rsidRDefault="0002573E" w:rsidP="0066776B">
            <w:pPr>
              <w:spacing w:after="0" w:line="240" w:lineRule="auto"/>
              <w:rPr>
                <w:color w:val="000000" w:themeColor="text1"/>
                <w:szCs w:val="24"/>
              </w:rPr>
            </w:pPr>
            <w:r w:rsidRPr="005E431A">
              <w:rPr>
                <w:color w:val="000000" w:themeColor="text1"/>
                <w:szCs w:val="24"/>
              </w:rPr>
              <w:t>3.3.1.</w:t>
            </w:r>
          </w:p>
        </w:tc>
        <w:tc>
          <w:tcPr>
            <w:tcW w:w="4080" w:type="dxa"/>
            <w:tcBorders>
              <w:top w:val="single" w:sz="4" w:space="0" w:color="000000"/>
              <w:left w:val="single" w:sz="4" w:space="0" w:color="000000"/>
              <w:bottom w:val="single" w:sz="4" w:space="0" w:color="000000"/>
              <w:right w:val="single" w:sz="4" w:space="0" w:color="000000"/>
            </w:tcBorders>
          </w:tcPr>
          <w:p w14:paraId="601210D8" w14:textId="15DA0D0F" w:rsidR="0002573E" w:rsidRPr="005E431A" w:rsidRDefault="0002573E" w:rsidP="0066776B">
            <w:pPr>
              <w:spacing w:after="0" w:line="240" w:lineRule="auto"/>
              <w:jc w:val="both"/>
              <w:rPr>
                <w:rFonts w:eastAsia="Times New Roman"/>
                <w:color w:val="000000" w:themeColor="text1"/>
                <w:szCs w:val="24"/>
              </w:rPr>
            </w:pPr>
            <w:r w:rsidRPr="005E431A">
              <w:rPr>
                <w:rFonts w:eastAsia="Times New Roman"/>
                <w:color w:val="000000" w:themeColor="text1"/>
                <w:szCs w:val="24"/>
              </w:rPr>
              <w:t>Tiekėjas neturi interesų, galinčių kelti grėsmę nacionaliniam saugumui, t. y.  tiekėjas,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w:t>
            </w:r>
            <w:r w:rsidR="00BC3234">
              <w:rPr>
                <w:rFonts w:eastAsia="Times New Roman"/>
                <w:color w:val="000000" w:themeColor="text1"/>
                <w:szCs w:val="24"/>
              </w:rPr>
              <w:t>.</w:t>
            </w:r>
            <w:r w:rsidRPr="005E431A">
              <w:rPr>
                <w:rFonts w:eastAsia="Times New Roman"/>
                <w:color w:val="000000" w:themeColor="text1"/>
                <w:szCs w:val="24"/>
              </w:rPr>
              <w:t xml:space="preserve"> 14 d</w:t>
            </w:r>
            <w:r w:rsidR="00BC3234">
              <w:rPr>
                <w:rFonts w:eastAsia="Times New Roman"/>
                <w:color w:val="000000" w:themeColor="text1"/>
                <w:szCs w:val="24"/>
              </w:rPr>
              <w:t>.</w:t>
            </w:r>
            <w:r w:rsidRPr="005E431A">
              <w:rPr>
                <w:rFonts w:eastAsia="Times New Roman"/>
                <w:color w:val="000000" w:themeColor="text1"/>
                <w:szCs w:val="24"/>
              </w:rPr>
              <w:t xml:space="preserve"> numatytame sąraše nurodytose valstybėse ar teritorijose.</w:t>
            </w:r>
          </w:p>
          <w:p w14:paraId="301D0862" w14:textId="77777777" w:rsidR="0002573E" w:rsidRPr="005E431A" w:rsidRDefault="0002573E" w:rsidP="0066776B">
            <w:pPr>
              <w:spacing w:after="0" w:line="240" w:lineRule="auto"/>
              <w:jc w:val="both"/>
              <w:rPr>
                <w:color w:val="000000" w:themeColor="text1"/>
                <w:szCs w:val="24"/>
              </w:rPr>
            </w:pPr>
          </w:p>
        </w:tc>
        <w:tc>
          <w:tcPr>
            <w:tcW w:w="4680" w:type="dxa"/>
            <w:tcBorders>
              <w:top w:val="single" w:sz="4" w:space="0" w:color="000000"/>
              <w:left w:val="single" w:sz="4" w:space="0" w:color="000000"/>
              <w:bottom w:val="single" w:sz="4" w:space="0" w:color="000000"/>
              <w:right w:val="single" w:sz="4" w:space="0" w:color="000000"/>
            </w:tcBorders>
          </w:tcPr>
          <w:p w14:paraId="64D7703D" w14:textId="77777777" w:rsidR="0002573E" w:rsidRPr="005E431A" w:rsidRDefault="0002573E" w:rsidP="0066776B">
            <w:pPr>
              <w:pStyle w:val="Lentelsturinys"/>
              <w:jc w:val="both"/>
              <w:rPr>
                <w:rFonts w:ascii="Times New Roman" w:hAnsi="Times New Roman"/>
                <w:color w:val="000000" w:themeColor="text1"/>
                <w:sz w:val="24"/>
                <w:szCs w:val="24"/>
                <w:u w:val="single"/>
              </w:rPr>
            </w:pPr>
            <w:r w:rsidRPr="005E431A">
              <w:rPr>
                <w:rFonts w:ascii="Times New Roman" w:eastAsia="Times New Roman" w:hAnsi="Times New Roman"/>
                <w:color w:val="000000" w:themeColor="text1"/>
                <w:sz w:val="24"/>
                <w:szCs w:val="24"/>
              </w:rPr>
              <w:t xml:space="preserve">Pateikiama užpildyta </w:t>
            </w:r>
            <w:r w:rsidRPr="005E431A">
              <w:rPr>
                <w:rFonts w:ascii="Times New Roman" w:hAnsi="Times New Roman"/>
                <w:color w:val="000000" w:themeColor="text1"/>
                <w:sz w:val="24"/>
                <w:szCs w:val="24"/>
                <w:u w:val="single"/>
              </w:rPr>
              <w:t>Nacionalinio saugumo reikalavimų atitikties deklaracija.</w:t>
            </w:r>
          </w:p>
          <w:p w14:paraId="37F9CFCB" w14:textId="77777777" w:rsidR="0002573E" w:rsidRPr="005E431A" w:rsidRDefault="0002573E" w:rsidP="0066776B">
            <w:pPr>
              <w:pStyle w:val="Lentelsturinys"/>
              <w:jc w:val="both"/>
              <w:rPr>
                <w:rFonts w:ascii="Times New Roman" w:eastAsia="Times New Roman" w:hAnsi="Times New Roman"/>
                <w:color w:val="000000" w:themeColor="text1"/>
                <w:sz w:val="24"/>
                <w:szCs w:val="24"/>
              </w:rPr>
            </w:pPr>
            <w:r w:rsidRPr="005E431A">
              <w:rPr>
                <w:rFonts w:ascii="Times New Roman" w:hAnsi="Times New Roman"/>
                <w:color w:val="000000" w:themeColor="text1"/>
                <w:sz w:val="24"/>
                <w:szCs w:val="24"/>
              </w:rPr>
              <w:t xml:space="preserve">Iš ekonomiškai naudingiausią pasiūlymą pateikusio tiekėjo prieš nustatant laimėjusį pasiūlymą bus reikalaujama pateikti vieną ar kelis šiuos dokumentus: </w:t>
            </w:r>
          </w:p>
          <w:p w14:paraId="05A56D5A" w14:textId="77777777" w:rsidR="0002573E" w:rsidRPr="005E431A" w:rsidRDefault="0002573E" w:rsidP="0066776B">
            <w:pPr>
              <w:pStyle w:val="Lentelsturinys"/>
              <w:jc w:val="both"/>
              <w:rPr>
                <w:rFonts w:ascii="Times New Roman" w:eastAsia="Times New Roman" w:hAnsi="Times New Roman"/>
                <w:color w:val="000000" w:themeColor="text1"/>
                <w:sz w:val="24"/>
                <w:szCs w:val="24"/>
              </w:rPr>
            </w:pPr>
            <w:r w:rsidRPr="005E431A">
              <w:rPr>
                <w:rFonts w:ascii="Times New Roman" w:eastAsia="Times New Roman" w:hAnsi="Times New Roman"/>
                <w:color w:val="000000" w:themeColor="text1"/>
                <w:sz w:val="24"/>
                <w:szCs w:val="24"/>
              </w:rPr>
              <w:t xml:space="preserve">1)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w:t>
            </w:r>
            <w:r w:rsidRPr="005E431A">
              <w:rPr>
                <w:rFonts w:ascii="Times New Roman" w:eastAsia="Times New Roman" w:hAnsi="Times New Roman"/>
                <w:color w:val="000000" w:themeColor="text1"/>
                <w:sz w:val="24"/>
                <w:szCs w:val="24"/>
              </w:rPr>
              <w:lastRenderedPageBreak/>
              <w:t>informacinės sistemos išrašas arba atitinkami valstybės narės ar trečiosios šalies dokumentai.</w:t>
            </w:r>
          </w:p>
          <w:p w14:paraId="3660B790" w14:textId="77777777" w:rsidR="0002573E" w:rsidRPr="005E431A" w:rsidRDefault="0002573E" w:rsidP="0066776B">
            <w:pPr>
              <w:spacing w:after="0" w:line="240" w:lineRule="auto"/>
              <w:jc w:val="both"/>
              <w:rPr>
                <w:rFonts w:eastAsia="Times New Roman"/>
                <w:color w:val="000000" w:themeColor="text1"/>
                <w:szCs w:val="24"/>
              </w:rPr>
            </w:pPr>
            <w:r w:rsidRPr="005E431A">
              <w:rPr>
                <w:rFonts w:eastAsia="Times New Roman"/>
                <w:color w:val="000000" w:themeColor="text1"/>
                <w:szCs w:val="24"/>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76EED0C" w14:textId="77777777" w:rsidR="0002573E" w:rsidRPr="005E431A" w:rsidRDefault="0002573E" w:rsidP="0066776B">
            <w:pPr>
              <w:pStyle w:val="Lentelsturinys"/>
              <w:jc w:val="both"/>
              <w:rPr>
                <w:rFonts w:ascii="Times New Roman" w:hAnsi="Times New Roman"/>
                <w:color w:val="000000" w:themeColor="text1"/>
                <w:sz w:val="24"/>
                <w:szCs w:val="24"/>
              </w:rPr>
            </w:pPr>
            <w:r w:rsidRPr="005E431A">
              <w:rPr>
                <w:rFonts w:ascii="Times New Roman" w:eastAsia="Times New Roman" w:hAnsi="Times New Roman"/>
                <w:color w:val="000000" w:themeColor="text1"/>
                <w:sz w:val="24"/>
                <w:szCs w:val="24"/>
              </w:rPr>
              <w:t xml:space="preserve">* </w:t>
            </w:r>
            <w:r w:rsidRPr="005E431A">
              <w:rPr>
                <w:rFonts w:ascii="Times New Roman" w:hAnsi="Times New Roman"/>
                <w:color w:val="000000" w:themeColor="text1"/>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588C81E" w14:textId="77777777" w:rsidR="0002573E" w:rsidRPr="005E431A" w:rsidRDefault="0002573E" w:rsidP="0066776B">
            <w:pPr>
              <w:spacing w:after="0" w:line="240" w:lineRule="auto"/>
              <w:jc w:val="both"/>
              <w:rPr>
                <w:color w:val="000000" w:themeColor="text1"/>
                <w:szCs w:val="24"/>
              </w:rPr>
            </w:pPr>
            <w:r w:rsidRPr="005E431A">
              <w:rPr>
                <w:color w:val="000000" w:themeColor="text1"/>
                <w:szCs w:val="24"/>
              </w:rPr>
              <w:t xml:space="preserve">** </w:t>
            </w:r>
            <w:r w:rsidRPr="005E431A">
              <w:rPr>
                <w:i/>
                <w:iCs/>
                <w:color w:val="000000" w:themeColor="text1"/>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E431A">
              <w:rPr>
                <w:color w:val="000000" w:themeColor="text1"/>
                <w:szCs w:val="24"/>
              </w:rPr>
              <w:t>.</w:t>
            </w:r>
          </w:p>
        </w:tc>
      </w:tr>
    </w:tbl>
    <w:p w14:paraId="3C238BE8" w14:textId="78A80316" w:rsidR="0002573E" w:rsidRPr="005E431A" w:rsidRDefault="0002573E" w:rsidP="0002573E">
      <w:pPr>
        <w:pStyle w:val="LO-Normal"/>
        <w:ind w:firstLine="567"/>
        <w:jc w:val="both"/>
        <w:rPr>
          <w:color w:val="000000" w:themeColor="text1"/>
          <w:sz w:val="24"/>
          <w:szCs w:val="24"/>
        </w:rPr>
      </w:pPr>
      <w:r w:rsidRPr="005E431A">
        <w:rPr>
          <w:color w:val="000000" w:themeColor="text1"/>
          <w:sz w:val="24"/>
          <w:szCs w:val="24"/>
        </w:rPr>
        <w:lastRenderedPageBreak/>
        <w:t xml:space="preserve">3.4. Perkančioji organizacija reikalauja, kad Tiekėjas laikytųsi nacionalinio saugumo reikalavimų pagal </w:t>
      </w:r>
      <w:r w:rsidR="00B71F0C">
        <w:rPr>
          <w:color w:val="000000" w:themeColor="text1"/>
          <w:sz w:val="24"/>
          <w:szCs w:val="24"/>
        </w:rPr>
        <w:t>VPĮ</w:t>
      </w:r>
      <w:r w:rsidRPr="005E431A">
        <w:rPr>
          <w:color w:val="000000" w:themeColor="text1"/>
          <w:sz w:val="24"/>
          <w:szCs w:val="24"/>
        </w:rPr>
        <w:t xml:space="preserve"> 37 str. 9 d.</w:t>
      </w:r>
    </w:p>
    <w:tbl>
      <w:tblPr>
        <w:tblStyle w:val="TableGrid"/>
        <w:tblW w:w="9639" w:type="dxa"/>
        <w:tblInd w:w="137" w:type="dxa"/>
        <w:tblLook w:val="04A0" w:firstRow="1" w:lastRow="0" w:firstColumn="1" w:lastColumn="0" w:noHBand="0" w:noVBand="1"/>
      </w:tblPr>
      <w:tblGrid>
        <w:gridCol w:w="844"/>
        <w:gridCol w:w="3940"/>
        <w:gridCol w:w="4855"/>
      </w:tblGrid>
      <w:tr w:rsidR="0002573E" w:rsidRPr="005E431A" w14:paraId="19F1FB71" w14:textId="77777777" w:rsidTr="0066776B">
        <w:tc>
          <w:tcPr>
            <w:tcW w:w="846" w:type="dxa"/>
          </w:tcPr>
          <w:p w14:paraId="3ABB17BA" w14:textId="77777777" w:rsidR="0002573E" w:rsidRPr="005E431A" w:rsidRDefault="0002573E" w:rsidP="0066776B">
            <w:pPr>
              <w:tabs>
                <w:tab w:val="left" w:pos="567"/>
              </w:tabs>
              <w:spacing w:after="0" w:line="240" w:lineRule="auto"/>
              <w:jc w:val="center"/>
              <w:rPr>
                <w:color w:val="000000" w:themeColor="text1"/>
                <w:sz w:val="24"/>
                <w:szCs w:val="24"/>
              </w:rPr>
            </w:pPr>
            <w:r w:rsidRPr="005E431A">
              <w:rPr>
                <w:color w:val="000000" w:themeColor="text1"/>
                <w:sz w:val="24"/>
                <w:szCs w:val="24"/>
              </w:rPr>
              <w:t xml:space="preserve">Eil. </w:t>
            </w:r>
          </w:p>
          <w:p w14:paraId="368A093F" w14:textId="77777777" w:rsidR="0002573E" w:rsidRPr="005E431A" w:rsidRDefault="0002573E" w:rsidP="0066776B">
            <w:pPr>
              <w:tabs>
                <w:tab w:val="left" w:pos="567"/>
              </w:tabs>
              <w:spacing w:after="0" w:line="240" w:lineRule="auto"/>
              <w:jc w:val="center"/>
              <w:rPr>
                <w:color w:val="000000" w:themeColor="text1"/>
                <w:sz w:val="24"/>
                <w:szCs w:val="24"/>
              </w:rPr>
            </w:pPr>
            <w:r w:rsidRPr="005E431A">
              <w:rPr>
                <w:color w:val="000000" w:themeColor="text1"/>
                <w:sz w:val="24"/>
                <w:szCs w:val="24"/>
              </w:rPr>
              <w:t>Nr.</w:t>
            </w:r>
          </w:p>
        </w:tc>
        <w:tc>
          <w:tcPr>
            <w:tcW w:w="3999" w:type="dxa"/>
          </w:tcPr>
          <w:p w14:paraId="68918515" w14:textId="77777777" w:rsidR="0002573E" w:rsidRPr="005E431A" w:rsidRDefault="0002573E" w:rsidP="0066776B">
            <w:pPr>
              <w:tabs>
                <w:tab w:val="left" w:pos="567"/>
              </w:tabs>
              <w:spacing w:after="0" w:line="240" w:lineRule="auto"/>
              <w:jc w:val="center"/>
              <w:rPr>
                <w:color w:val="000000" w:themeColor="text1"/>
                <w:sz w:val="24"/>
                <w:szCs w:val="24"/>
              </w:rPr>
            </w:pPr>
            <w:r w:rsidRPr="005E431A">
              <w:rPr>
                <w:color w:val="000000" w:themeColor="text1"/>
                <w:sz w:val="24"/>
                <w:szCs w:val="24"/>
              </w:rPr>
              <w:t>Reikalavimas</w:t>
            </w:r>
          </w:p>
        </w:tc>
        <w:tc>
          <w:tcPr>
            <w:tcW w:w="4794" w:type="dxa"/>
          </w:tcPr>
          <w:p w14:paraId="31AB769C" w14:textId="77777777" w:rsidR="0002573E" w:rsidRPr="005E431A" w:rsidRDefault="0002573E" w:rsidP="0066776B">
            <w:pPr>
              <w:tabs>
                <w:tab w:val="left" w:pos="567"/>
              </w:tabs>
              <w:spacing w:after="0" w:line="240" w:lineRule="auto"/>
              <w:jc w:val="center"/>
              <w:rPr>
                <w:color w:val="000000" w:themeColor="text1"/>
                <w:sz w:val="24"/>
                <w:szCs w:val="24"/>
              </w:rPr>
            </w:pPr>
            <w:r w:rsidRPr="005E431A">
              <w:rPr>
                <w:color w:val="000000" w:themeColor="text1"/>
                <w:sz w:val="24"/>
                <w:szCs w:val="24"/>
              </w:rPr>
              <w:t>Atitikimą patvirtinantys dokumentai</w:t>
            </w:r>
          </w:p>
        </w:tc>
      </w:tr>
      <w:tr w:rsidR="0002573E" w:rsidRPr="005E431A" w14:paraId="421FB029" w14:textId="77777777" w:rsidTr="0066776B">
        <w:tc>
          <w:tcPr>
            <w:tcW w:w="846" w:type="dxa"/>
          </w:tcPr>
          <w:p w14:paraId="7347DD70" w14:textId="77777777" w:rsidR="0002573E" w:rsidRPr="005E431A" w:rsidRDefault="0002573E" w:rsidP="0066776B">
            <w:pPr>
              <w:tabs>
                <w:tab w:val="left" w:pos="567"/>
              </w:tabs>
              <w:spacing w:after="0" w:line="240" w:lineRule="auto"/>
              <w:rPr>
                <w:color w:val="000000" w:themeColor="text1"/>
                <w:sz w:val="24"/>
                <w:szCs w:val="24"/>
              </w:rPr>
            </w:pPr>
            <w:r w:rsidRPr="005E431A">
              <w:rPr>
                <w:color w:val="000000" w:themeColor="text1"/>
                <w:sz w:val="24"/>
                <w:szCs w:val="24"/>
              </w:rPr>
              <w:t>3.4.1.</w:t>
            </w:r>
          </w:p>
        </w:tc>
        <w:tc>
          <w:tcPr>
            <w:tcW w:w="3999" w:type="dxa"/>
          </w:tcPr>
          <w:p w14:paraId="27070527" w14:textId="023FC7C5" w:rsidR="0002573E" w:rsidRPr="005E431A" w:rsidRDefault="0002573E" w:rsidP="0066776B">
            <w:pPr>
              <w:pStyle w:val="LO-Normal"/>
              <w:shd w:val="clear" w:color="auto" w:fill="auto"/>
              <w:jc w:val="both"/>
              <w:rPr>
                <w:color w:val="000000" w:themeColor="text1"/>
                <w:sz w:val="24"/>
                <w:szCs w:val="24"/>
              </w:rPr>
            </w:pPr>
            <w:r w:rsidRPr="005E431A">
              <w:rPr>
                <w:color w:val="000000" w:themeColor="text1"/>
                <w:sz w:val="24"/>
                <w:szCs w:val="24"/>
                <w:lang w:eastAsia="lt-LT"/>
              </w:rPr>
              <w:t>Tiekėjo siūlomos p</w:t>
            </w:r>
            <w:r w:rsidR="00452AE4" w:rsidRPr="005E431A">
              <w:rPr>
                <w:color w:val="000000" w:themeColor="text1"/>
                <w:sz w:val="24"/>
                <w:szCs w:val="24"/>
                <w:lang w:eastAsia="lt-LT"/>
              </w:rPr>
              <w:t>rekės</w:t>
            </w:r>
            <w:r w:rsidRPr="005E431A">
              <w:rPr>
                <w:color w:val="000000" w:themeColor="text1"/>
                <w:sz w:val="24"/>
                <w:szCs w:val="24"/>
                <w:lang w:eastAsia="lt-LT"/>
              </w:rPr>
              <w:t xml:space="preserve"> nekelia grėsmės nacionaliniam saugumui, nes programinės įrangos </w:t>
            </w:r>
            <w:r w:rsidR="00900A69" w:rsidRPr="005E431A">
              <w:rPr>
                <w:color w:val="000000" w:themeColor="text1"/>
                <w:sz w:val="24"/>
                <w:szCs w:val="24"/>
                <w:lang w:eastAsia="lt-LT"/>
              </w:rPr>
              <w:t>licencij</w:t>
            </w:r>
            <w:r w:rsidR="00636CF5" w:rsidRPr="005E431A">
              <w:rPr>
                <w:color w:val="000000" w:themeColor="text1"/>
                <w:sz w:val="24"/>
                <w:szCs w:val="24"/>
                <w:lang w:eastAsia="lt-LT"/>
              </w:rPr>
              <w:t>ų atnaujinimas ir</w:t>
            </w:r>
            <w:r w:rsidR="00900A69" w:rsidRPr="005E431A">
              <w:rPr>
                <w:color w:val="000000" w:themeColor="text1"/>
                <w:sz w:val="24"/>
                <w:szCs w:val="24"/>
                <w:lang w:eastAsia="lt-LT"/>
              </w:rPr>
              <w:t xml:space="preserve"> </w:t>
            </w:r>
            <w:r w:rsidRPr="005E431A">
              <w:rPr>
                <w:color w:val="000000" w:themeColor="text1"/>
                <w:sz w:val="24"/>
                <w:szCs w:val="24"/>
                <w:lang w:eastAsia="lt-LT"/>
              </w:rPr>
              <w:t>palaikymas</w:t>
            </w:r>
            <w:r w:rsidRPr="005E431A">
              <w:rPr>
                <w:color w:val="000000" w:themeColor="text1"/>
                <w:sz w:val="24"/>
                <w:szCs w:val="24"/>
              </w:rPr>
              <w:t xml:space="preserve"> nebus vykdomas VPĮ 92 </w:t>
            </w:r>
            <w:r w:rsidR="00BC3234" w:rsidRPr="005E431A">
              <w:rPr>
                <w:color w:val="000000" w:themeColor="text1"/>
                <w:sz w:val="24"/>
                <w:szCs w:val="24"/>
              </w:rPr>
              <w:t>str</w:t>
            </w:r>
            <w:r w:rsidR="00BC3234">
              <w:rPr>
                <w:color w:val="000000" w:themeColor="text1"/>
                <w:sz w:val="24"/>
                <w:szCs w:val="24"/>
              </w:rPr>
              <w:t xml:space="preserve">. </w:t>
            </w:r>
            <w:r w:rsidRPr="005E431A">
              <w:rPr>
                <w:color w:val="000000" w:themeColor="text1"/>
                <w:sz w:val="24"/>
                <w:szCs w:val="24"/>
              </w:rPr>
              <w:t>14 d</w:t>
            </w:r>
            <w:r w:rsidR="00BC3234">
              <w:rPr>
                <w:color w:val="000000" w:themeColor="text1"/>
                <w:sz w:val="24"/>
                <w:szCs w:val="24"/>
              </w:rPr>
              <w:t>.</w:t>
            </w:r>
            <w:r w:rsidRPr="005E431A">
              <w:rPr>
                <w:color w:val="000000" w:themeColor="text1"/>
                <w:sz w:val="24"/>
                <w:szCs w:val="24"/>
              </w:rPr>
              <w:t xml:space="preserve"> numatytame sąraše nurodytose valstybėse ar teritorijose.</w:t>
            </w:r>
          </w:p>
        </w:tc>
        <w:tc>
          <w:tcPr>
            <w:tcW w:w="4794" w:type="dxa"/>
          </w:tcPr>
          <w:p w14:paraId="535D7F8F" w14:textId="77777777" w:rsidR="0002573E" w:rsidRPr="005E431A" w:rsidRDefault="0002573E" w:rsidP="0066776B">
            <w:pPr>
              <w:pStyle w:val="Lentelsturinys"/>
              <w:jc w:val="both"/>
              <w:rPr>
                <w:rFonts w:ascii="Times New Roman" w:hAnsi="Times New Roman"/>
                <w:color w:val="000000" w:themeColor="text1"/>
                <w:sz w:val="24"/>
                <w:szCs w:val="24"/>
                <w:u w:val="single"/>
              </w:rPr>
            </w:pPr>
            <w:r w:rsidRPr="005E431A">
              <w:rPr>
                <w:rFonts w:ascii="Times New Roman" w:eastAsia="Times New Roman" w:hAnsi="Times New Roman"/>
                <w:color w:val="000000" w:themeColor="text1"/>
                <w:sz w:val="24"/>
                <w:szCs w:val="24"/>
              </w:rPr>
              <w:t xml:space="preserve">Pateikiama užpildyta </w:t>
            </w:r>
            <w:r w:rsidRPr="005E431A">
              <w:rPr>
                <w:rFonts w:ascii="Times New Roman" w:hAnsi="Times New Roman"/>
                <w:color w:val="000000" w:themeColor="text1"/>
                <w:sz w:val="24"/>
                <w:szCs w:val="24"/>
                <w:u w:val="single"/>
              </w:rPr>
              <w:t>Nacionalinio saugumo reikalavimų atitikties deklaracija.</w:t>
            </w:r>
          </w:p>
          <w:p w14:paraId="44F37B59" w14:textId="77777777" w:rsidR="0002573E" w:rsidRPr="005E431A" w:rsidRDefault="0002573E" w:rsidP="0066776B">
            <w:pPr>
              <w:pStyle w:val="Lentelsturinys"/>
              <w:jc w:val="both"/>
              <w:rPr>
                <w:rFonts w:ascii="Times New Roman" w:eastAsia="Times New Roman" w:hAnsi="Times New Roman"/>
                <w:color w:val="000000" w:themeColor="text1"/>
                <w:sz w:val="24"/>
                <w:szCs w:val="24"/>
              </w:rPr>
            </w:pPr>
            <w:r w:rsidRPr="005E431A">
              <w:rPr>
                <w:rFonts w:ascii="Times New Roman" w:hAnsi="Times New Roman"/>
                <w:color w:val="000000" w:themeColor="text1"/>
                <w:sz w:val="24"/>
                <w:szCs w:val="24"/>
              </w:rPr>
              <w:t xml:space="preserve">Iš ekonomiškai naudingiausią pasiūlymą pateikusio tiekėjo prieš nustatant laimėjusį pasiūlymą bus reikalaujama pateikti vieną ar kelis šiuos dokumentus: </w:t>
            </w:r>
          </w:p>
          <w:p w14:paraId="4BCFDC79" w14:textId="1818D33C" w:rsidR="0002573E" w:rsidRPr="005E431A" w:rsidRDefault="0002573E" w:rsidP="0066776B">
            <w:pPr>
              <w:suppressLineNumbers/>
              <w:shd w:val="clear" w:color="auto" w:fill="FFFFFF"/>
              <w:spacing w:after="0" w:line="240" w:lineRule="auto"/>
              <w:jc w:val="both"/>
              <w:textAlignment w:val="baseline"/>
              <w:rPr>
                <w:rFonts w:eastAsia="Times New Roman"/>
                <w:color w:val="000000" w:themeColor="text1"/>
                <w:sz w:val="24"/>
                <w:szCs w:val="24"/>
              </w:rPr>
            </w:pPr>
            <w:r w:rsidRPr="005E431A">
              <w:rPr>
                <w:rFonts w:eastAsia="Times New Roman"/>
                <w:color w:val="000000" w:themeColor="text1"/>
                <w:sz w:val="24"/>
                <w:szCs w:val="24"/>
              </w:rPr>
              <w:t xml:space="preserve">1) Jeigu programinės įrangos palaikymo paslaugas teiks juridinis asmuo, pateikiama juridinio asmens vadovo patvirtinta juridinio asmens steigimo dokumentų kopija, Juridinių asmenų registro išplėstinis išrašas su istorija, Juridinių asmenų dalyvių informacinės sistemos išrašas arba kiti Perkančiajai organizacijai priimtini dokumentai.2) Jeigu programinės įrangos palaikymo paslaugas teiks fizinis asmuo, pateikiama asmens tapatybę patvirtinančio dokumento (tapatybės kortelės ar paso) kopija, leidimo verstis atitinkama ūkine veikla patvirtinančio dokumento (pavyzdžiui, verslo </w:t>
            </w:r>
            <w:r w:rsidRPr="005E431A">
              <w:rPr>
                <w:rFonts w:eastAsia="Times New Roman"/>
                <w:color w:val="000000" w:themeColor="text1"/>
                <w:sz w:val="24"/>
                <w:szCs w:val="24"/>
              </w:rPr>
              <w:lastRenderedPageBreak/>
              <w:t>liudijimo, individualios veiklos pažymėjimo ir pan.) kopija ir pažyma apie deklaruotą gyvenamąją vietą arba kiti Perkančiajai organizacijai priimtini dokumentai.</w:t>
            </w:r>
          </w:p>
          <w:p w14:paraId="0049F151" w14:textId="77777777" w:rsidR="0002573E" w:rsidRPr="005E431A" w:rsidRDefault="0002573E" w:rsidP="0066776B">
            <w:pPr>
              <w:suppressLineNumbers/>
              <w:shd w:val="clear" w:color="auto" w:fill="FFFFFF"/>
              <w:spacing w:after="0" w:line="240" w:lineRule="auto"/>
              <w:jc w:val="both"/>
              <w:textAlignment w:val="baseline"/>
              <w:rPr>
                <w:color w:val="000000" w:themeColor="text1"/>
                <w:sz w:val="24"/>
                <w:szCs w:val="24"/>
              </w:rPr>
            </w:pPr>
            <w:r w:rsidRPr="005E431A">
              <w:rPr>
                <w:color w:val="000000" w:themeColor="text1"/>
                <w:sz w:val="24"/>
                <w:szCs w:val="24"/>
              </w:rPr>
              <w:t>* Dokumentai, kuriuose nenurodytas jų galiojimo terminas, turi būti išduoti ar atspausdinti iš informacinės sistemos ne anksčiau kaip likus 3 mėnesiams iki tos dienos, kurią perkančiosios organizacijos prašymu tiekėjas turi pateikti dokumentus.</w:t>
            </w:r>
          </w:p>
          <w:p w14:paraId="2FBB5E5C" w14:textId="77777777" w:rsidR="0002573E" w:rsidRPr="005E431A" w:rsidRDefault="0002573E" w:rsidP="0066776B">
            <w:pPr>
              <w:suppressLineNumbers/>
              <w:shd w:val="clear" w:color="auto" w:fill="FFFFFF"/>
              <w:spacing w:after="0" w:line="240" w:lineRule="auto"/>
              <w:jc w:val="both"/>
              <w:textAlignment w:val="baseline"/>
              <w:rPr>
                <w:color w:val="000000" w:themeColor="text1"/>
                <w:sz w:val="24"/>
                <w:szCs w:val="24"/>
              </w:rPr>
            </w:pPr>
            <w:r w:rsidRPr="005E431A">
              <w:rPr>
                <w:color w:val="000000" w:themeColor="text1"/>
                <w:sz w:val="24"/>
                <w:szCs w:val="24"/>
              </w:rPr>
              <w:t>** Jeigu programinės įrangos palaikymo paslaugas teikiantis juridinis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tc>
      </w:tr>
    </w:tbl>
    <w:p w14:paraId="54B5FAB9" w14:textId="77777777" w:rsidR="0002573E" w:rsidRPr="005E431A" w:rsidRDefault="0002573E" w:rsidP="0002573E">
      <w:pPr>
        <w:spacing w:after="0" w:line="240" w:lineRule="auto"/>
        <w:jc w:val="center"/>
        <w:rPr>
          <w:b/>
          <w:color w:val="000000" w:themeColor="text1"/>
          <w:szCs w:val="24"/>
          <w:lang w:val="en-US"/>
        </w:rPr>
      </w:pPr>
    </w:p>
    <w:p w14:paraId="64605F46" w14:textId="77777777" w:rsidR="0002573E" w:rsidRPr="005E431A" w:rsidRDefault="0002573E" w:rsidP="0002573E">
      <w:pPr>
        <w:spacing w:after="0" w:line="240" w:lineRule="auto"/>
        <w:jc w:val="center"/>
        <w:rPr>
          <w:b/>
          <w:color w:val="000000" w:themeColor="text1"/>
          <w:szCs w:val="24"/>
        </w:rPr>
      </w:pPr>
      <w:r w:rsidRPr="005E431A">
        <w:rPr>
          <w:b/>
          <w:color w:val="000000" w:themeColor="text1"/>
          <w:szCs w:val="24"/>
        </w:rPr>
        <w:t>IV. TIEKĖJŲ GRUPĖS DALYVAVIMAS PIRKIMO PROCEDŪROSE</w:t>
      </w:r>
    </w:p>
    <w:p w14:paraId="6033F8FD" w14:textId="77777777" w:rsidR="0002573E" w:rsidRPr="005E431A" w:rsidRDefault="0002573E" w:rsidP="0002573E">
      <w:pPr>
        <w:spacing w:after="0" w:line="240" w:lineRule="auto"/>
        <w:ind w:firstLine="851"/>
        <w:jc w:val="both"/>
        <w:rPr>
          <w:color w:val="000000" w:themeColor="text1"/>
          <w:szCs w:val="24"/>
        </w:rPr>
      </w:pPr>
    </w:p>
    <w:p w14:paraId="44E3E5B7"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4.1. Pasiūlymą gali pateikti Tiekėjų grupės, įskaitant laikinas Tiekėjų grupes. </w:t>
      </w:r>
    </w:p>
    <w:p w14:paraId="75F07538" w14:textId="2640E96F"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4.2. Perkančioji organizacija nereikalauja, kad Tiekėjų grupės pateiktą pasiūlymą pripažinus geriausiu ir Perkančiajai organizacijai pasiūlius sudaryti Sutartį, šios Tiekėjų grupės tam tikros teisinė</w:t>
      </w:r>
      <w:r w:rsidR="0066366D" w:rsidRPr="005E431A">
        <w:rPr>
          <w:color w:val="000000" w:themeColor="text1"/>
          <w:szCs w:val="24"/>
        </w:rPr>
        <w:t>s</w:t>
      </w:r>
      <w:r w:rsidRPr="005E431A">
        <w:rPr>
          <w:color w:val="000000" w:themeColor="text1"/>
          <w:szCs w:val="24"/>
        </w:rPr>
        <w:t xml:space="preserve"> formos įgijimo.</w:t>
      </w:r>
    </w:p>
    <w:p w14:paraId="24CDDA16"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4.3. Jei pirkimo procedūrose dalyvauja Tiekėjų grupė, ji pateikia jungtinės veiklos sutartį arba tinkamai patvirtintą jos kopiją.</w:t>
      </w:r>
      <w:r w:rsidRPr="005E431A">
        <w:rPr>
          <w:iCs/>
          <w:color w:val="000000" w:themeColor="text1"/>
          <w:szCs w:val="24"/>
        </w:rPr>
        <w:t xml:space="preserve"> </w:t>
      </w:r>
      <w:r w:rsidRPr="005E431A">
        <w:rPr>
          <w:color w:val="000000" w:themeColor="text1"/>
          <w:szCs w:val="24"/>
        </w:rPr>
        <w:t>Jungtinės veiklos sutartyje turi būti nurodyti kiekvienos šios sutarties šalies įsipareigojimai vykdant numatomą su Perkančiąja organizacija sudaryti Sutartį, šių įsipareigojimų vertės dalį bendroje Sutarties vertėje.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 pasirašyti sutartį ir pan.).</w:t>
      </w:r>
    </w:p>
    <w:p w14:paraId="08343179" w14:textId="286FEE4B"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4.4. Tiekėjų grupei </w:t>
      </w:r>
      <w:r w:rsidR="009133D5" w:rsidRPr="005E431A">
        <w:rPr>
          <w:color w:val="000000" w:themeColor="text1"/>
          <w:szCs w:val="24"/>
        </w:rPr>
        <w:t>taikom</w:t>
      </w:r>
      <w:r w:rsidR="009133D5">
        <w:rPr>
          <w:color w:val="000000" w:themeColor="text1"/>
          <w:szCs w:val="24"/>
        </w:rPr>
        <w:t>i</w:t>
      </w:r>
      <w:r w:rsidR="009133D5" w:rsidRPr="005E431A">
        <w:rPr>
          <w:color w:val="000000" w:themeColor="text1"/>
          <w:szCs w:val="24"/>
        </w:rPr>
        <w:t xml:space="preserve"> </w:t>
      </w:r>
      <w:r w:rsidRPr="005E431A">
        <w:rPr>
          <w:color w:val="000000" w:themeColor="text1"/>
          <w:szCs w:val="24"/>
        </w:rPr>
        <w:t>pašalinimo pagrind</w:t>
      </w:r>
      <w:r w:rsidR="009133D5">
        <w:rPr>
          <w:color w:val="000000" w:themeColor="text1"/>
          <w:szCs w:val="24"/>
        </w:rPr>
        <w:t xml:space="preserve">ai, </w:t>
      </w:r>
      <w:r w:rsidRPr="005E431A">
        <w:rPr>
          <w:color w:val="000000" w:themeColor="text1"/>
          <w:szCs w:val="24"/>
        </w:rPr>
        <w:t>nustatyt</w:t>
      </w:r>
      <w:r w:rsidR="009133D5">
        <w:rPr>
          <w:color w:val="000000" w:themeColor="text1"/>
          <w:szCs w:val="24"/>
        </w:rPr>
        <w:t>i</w:t>
      </w:r>
      <w:r w:rsidRPr="005E431A">
        <w:rPr>
          <w:color w:val="000000" w:themeColor="text1"/>
          <w:szCs w:val="24"/>
        </w:rPr>
        <w:t xml:space="preserve"> Apklausos sąlygų 3.1</w:t>
      </w:r>
      <w:r w:rsidR="00872780">
        <w:rPr>
          <w:color w:val="000000" w:themeColor="text1"/>
          <w:szCs w:val="24"/>
        </w:rPr>
        <w:t>.1-3.1.6</w:t>
      </w:r>
      <w:r w:rsidRPr="005E431A">
        <w:rPr>
          <w:color w:val="000000" w:themeColor="text1"/>
          <w:szCs w:val="24"/>
        </w:rPr>
        <w:t xml:space="preserve"> </w:t>
      </w:r>
      <w:r w:rsidR="008946A1" w:rsidRPr="005E431A">
        <w:rPr>
          <w:color w:val="000000" w:themeColor="text1"/>
          <w:szCs w:val="24"/>
        </w:rPr>
        <w:t>papunkčiuose</w:t>
      </w:r>
      <w:r w:rsidRPr="005E431A">
        <w:rPr>
          <w:color w:val="000000" w:themeColor="text1"/>
          <w:szCs w:val="24"/>
        </w:rPr>
        <w:t xml:space="preserve">. Perkančioji organizacija nereikalauja, kad Tiekėjų grupės laikytųsi kokybės vadybos sistemos ir (arba) aplinkos apsaugos vadybos sistemos standartų. Tiekėjų grupė (visi grupės nariai) turi atitikti Apklausos sąlygų 3.3.1 </w:t>
      </w:r>
      <w:r w:rsidR="00872780" w:rsidRPr="005E431A">
        <w:rPr>
          <w:color w:val="000000" w:themeColor="text1"/>
          <w:szCs w:val="24"/>
        </w:rPr>
        <w:t>p</w:t>
      </w:r>
      <w:r w:rsidR="00872780">
        <w:rPr>
          <w:color w:val="000000" w:themeColor="text1"/>
          <w:szCs w:val="24"/>
        </w:rPr>
        <w:t>apunktyje</w:t>
      </w:r>
      <w:r w:rsidR="00872780" w:rsidRPr="005E431A">
        <w:rPr>
          <w:color w:val="000000" w:themeColor="text1"/>
          <w:szCs w:val="24"/>
        </w:rPr>
        <w:t xml:space="preserve"> </w:t>
      </w:r>
      <w:r w:rsidRPr="005E431A">
        <w:rPr>
          <w:color w:val="000000" w:themeColor="text1"/>
          <w:szCs w:val="24"/>
        </w:rPr>
        <w:t xml:space="preserve">nustatytus minimalius kvalifikacijos reikalavimus. </w:t>
      </w:r>
      <w:r w:rsidR="00752864" w:rsidRPr="005E431A">
        <w:rPr>
          <w:szCs w:val="24"/>
        </w:rPr>
        <w:t xml:space="preserve">Jei Tiekėjų grupės narys ar nariai yra programinės įrangos gamintojai, </w:t>
      </w:r>
      <w:r w:rsidRPr="005E431A">
        <w:rPr>
          <w:color w:val="000000" w:themeColor="text1"/>
          <w:szCs w:val="24"/>
        </w:rPr>
        <w:t>jis arba jie turi atitikti Apklauso</w:t>
      </w:r>
      <w:r w:rsidR="008547C3" w:rsidRPr="005E431A">
        <w:rPr>
          <w:color w:val="000000" w:themeColor="text1"/>
          <w:szCs w:val="24"/>
        </w:rPr>
        <w:t>s</w:t>
      </w:r>
      <w:r w:rsidRPr="005E431A">
        <w:rPr>
          <w:color w:val="000000" w:themeColor="text1"/>
          <w:szCs w:val="24"/>
        </w:rPr>
        <w:t xml:space="preserve"> sąlygų 3.4.1 </w:t>
      </w:r>
      <w:r w:rsidR="00872780">
        <w:rPr>
          <w:color w:val="000000" w:themeColor="text1"/>
          <w:szCs w:val="24"/>
        </w:rPr>
        <w:t>papunktyje</w:t>
      </w:r>
      <w:r w:rsidR="00872780" w:rsidRPr="005E431A">
        <w:rPr>
          <w:color w:val="000000" w:themeColor="text1"/>
          <w:szCs w:val="24"/>
        </w:rPr>
        <w:t xml:space="preserve"> </w:t>
      </w:r>
      <w:r w:rsidRPr="005E431A">
        <w:rPr>
          <w:color w:val="000000" w:themeColor="text1"/>
          <w:szCs w:val="24"/>
        </w:rPr>
        <w:t>nustatytus reikalavimus.</w:t>
      </w:r>
    </w:p>
    <w:p w14:paraId="555A9A44" w14:textId="77777777" w:rsidR="0002573E" w:rsidRPr="005E431A" w:rsidRDefault="0002573E" w:rsidP="0002573E">
      <w:pPr>
        <w:spacing w:after="0" w:line="240" w:lineRule="auto"/>
        <w:ind w:firstLine="567"/>
        <w:jc w:val="both"/>
        <w:rPr>
          <w:color w:val="000000" w:themeColor="text1"/>
          <w:szCs w:val="24"/>
        </w:rPr>
      </w:pPr>
    </w:p>
    <w:p w14:paraId="0FDCFC19" w14:textId="77777777" w:rsidR="0002573E" w:rsidRPr="005E431A" w:rsidRDefault="0002573E" w:rsidP="0002573E">
      <w:pPr>
        <w:spacing w:after="0" w:line="240" w:lineRule="auto"/>
        <w:jc w:val="center"/>
        <w:rPr>
          <w:b/>
          <w:color w:val="000000" w:themeColor="text1"/>
          <w:szCs w:val="24"/>
        </w:rPr>
      </w:pPr>
      <w:r w:rsidRPr="005E431A">
        <w:rPr>
          <w:b/>
          <w:color w:val="000000" w:themeColor="text1"/>
          <w:szCs w:val="24"/>
        </w:rPr>
        <w:t>V. SUBTIEKĖJAI IR KITI ŪKIO SUBJEKTAI</w:t>
      </w:r>
    </w:p>
    <w:p w14:paraId="2BBFF2F2" w14:textId="77777777" w:rsidR="0002573E" w:rsidRPr="005E431A" w:rsidRDefault="0002573E" w:rsidP="0002573E">
      <w:pPr>
        <w:spacing w:after="0" w:line="240" w:lineRule="auto"/>
        <w:jc w:val="both"/>
        <w:rPr>
          <w:color w:val="000000" w:themeColor="text1"/>
          <w:szCs w:val="24"/>
        </w:rPr>
      </w:pPr>
    </w:p>
    <w:p w14:paraId="7DD7F9AA"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5.1. Perkančioji organizacija reikalauja, kad Tiekėjas savo pasiūlyme nurodytų, kokiai Sutarties daliai ir kokius subtiekėjus, jeigu jie yra žinomi, jis ketina pasitelkti. </w:t>
      </w:r>
    </w:p>
    <w:p w14:paraId="6191E119" w14:textId="77777777" w:rsidR="0002573E" w:rsidRPr="005E431A" w:rsidRDefault="0002573E" w:rsidP="0002573E">
      <w:pPr>
        <w:spacing w:after="0" w:line="240" w:lineRule="auto"/>
        <w:ind w:firstLine="567"/>
        <w:jc w:val="both"/>
        <w:rPr>
          <w:bCs/>
          <w:color w:val="000000" w:themeColor="text1"/>
          <w:szCs w:val="24"/>
        </w:rPr>
      </w:pPr>
      <w:r w:rsidRPr="005E431A">
        <w:rPr>
          <w:color w:val="000000" w:themeColor="text1"/>
          <w:szCs w:val="24"/>
        </w:rPr>
        <w:t xml:space="preserve">5.2. Tiekėjas privalo pateikti sutartį, susitarimą arba kitą dokumentą, kad Tiekėjo laimėjimo atveju subtiekėjų ištekliai, pajėgumai jam bus prieinami. </w:t>
      </w:r>
      <w:r w:rsidRPr="005E431A">
        <w:rPr>
          <w:bCs/>
          <w:color w:val="000000" w:themeColor="text1"/>
          <w:szCs w:val="24"/>
        </w:rPr>
        <w:t>Toks subtiekėjų nurodymas nekeičia Tiekėjo atsakomybės dėl numatomos sudaryti Sutarties įvykdymo.</w:t>
      </w:r>
    </w:p>
    <w:p w14:paraId="1C373C7E" w14:textId="4A43D725" w:rsidR="00294AF8" w:rsidRPr="005E431A" w:rsidRDefault="0002573E" w:rsidP="00294AF8">
      <w:pPr>
        <w:spacing w:after="0" w:line="240" w:lineRule="auto"/>
        <w:ind w:firstLine="567"/>
        <w:jc w:val="both"/>
        <w:rPr>
          <w:szCs w:val="24"/>
        </w:rPr>
      </w:pPr>
      <w:r w:rsidRPr="005E431A">
        <w:rPr>
          <w:bCs/>
          <w:color w:val="000000" w:themeColor="text1"/>
          <w:szCs w:val="24"/>
        </w:rPr>
        <w:t>5.3. Pasitelkiamiems s</w:t>
      </w:r>
      <w:r w:rsidRPr="005E431A">
        <w:rPr>
          <w:color w:val="000000" w:themeColor="text1"/>
          <w:szCs w:val="24"/>
        </w:rPr>
        <w:t>ubtiekėjams nustatomas pašalinimo pagrind</w:t>
      </w:r>
      <w:r w:rsidR="00872780">
        <w:rPr>
          <w:color w:val="000000" w:themeColor="text1"/>
          <w:szCs w:val="24"/>
        </w:rPr>
        <w:t>ai</w:t>
      </w:r>
      <w:r w:rsidRPr="005E431A">
        <w:rPr>
          <w:color w:val="000000" w:themeColor="text1"/>
          <w:szCs w:val="24"/>
        </w:rPr>
        <w:t xml:space="preserve">, </w:t>
      </w:r>
      <w:r w:rsidR="00872780" w:rsidRPr="005E431A">
        <w:rPr>
          <w:color w:val="000000" w:themeColor="text1"/>
          <w:szCs w:val="24"/>
        </w:rPr>
        <w:t>nurodyt</w:t>
      </w:r>
      <w:r w:rsidR="00872780">
        <w:rPr>
          <w:color w:val="000000" w:themeColor="text1"/>
          <w:szCs w:val="24"/>
        </w:rPr>
        <w:t>i</w:t>
      </w:r>
      <w:r w:rsidR="00872780" w:rsidRPr="005E431A">
        <w:rPr>
          <w:color w:val="000000" w:themeColor="text1"/>
          <w:szCs w:val="24"/>
        </w:rPr>
        <w:t xml:space="preserve"> </w:t>
      </w:r>
      <w:r w:rsidRPr="005E431A">
        <w:rPr>
          <w:color w:val="000000" w:themeColor="text1"/>
          <w:szCs w:val="24"/>
        </w:rPr>
        <w:t>Apklausos sąlygų 3.1</w:t>
      </w:r>
      <w:r w:rsidR="00872780">
        <w:rPr>
          <w:color w:val="000000" w:themeColor="text1"/>
          <w:szCs w:val="24"/>
        </w:rPr>
        <w:t>.1-3.1.6</w:t>
      </w:r>
      <w:r w:rsidRPr="005E431A">
        <w:rPr>
          <w:color w:val="000000" w:themeColor="text1"/>
          <w:szCs w:val="24"/>
        </w:rPr>
        <w:t xml:space="preserve"> </w:t>
      </w:r>
      <w:r w:rsidR="00254327" w:rsidRPr="005E431A">
        <w:rPr>
          <w:color w:val="000000" w:themeColor="text1"/>
          <w:szCs w:val="24"/>
        </w:rPr>
        <w:t>papunkčiuose</w:t>
      </w:r>
      <w:r w:rsidRPr="005E431A">
        <w:rPr>
          <w:color w:val="000000" w:themeColor="text1"/>
          <w:szCs w:val="24"/>
        </w:rPr>
        <w:t xml:space="preserve">. Perkančioji organizacija nereikalauja, kad subtiekėjai laikytųsi kokybės vadybos sistemos ir (arba) aplinkos apsaugos vadybos sistemos standartų. Pasitelkiami subtiekėjai turi atitikti Apklausos sąlygų 3.3.1 </w:t>
      </w:r>
      <w:r w:rsidR="00872780">
        <w:rPr>
          <w:color w:val="000000" w:themeColor="text1"/>
          <w:szCs w:val="24"/>
        </w:rPr>
        <w:t>papunktyje</w:t>
      </w:r>
      <w:r w:rsidR="00872780" w:rsidRPr="005E431A">
        <w:rPr>
          <w:color w:val="000000" w:themeColor="text1"/>
          <w:szCs w:val="24"/>
        </w:rPr>
        <w:t xml:space="preserve"> </w:t>
      </w:r>
      <w:r w:rsidRPr="005E431A">
        <w:rPr>
          <w:color w:val="000000" w:themeColor="text1"/>
          <w:szCs w:val="24"/>
        </w:rPr>
        <w:t xml:space="preserve">nustatytus minimalius kvalifikacijos </w:t>
      </w:r>
      <w:r w:rsidRPr="005E431A">
        <w:rPr>
          <w:color w:val="000000" w:themeColor="text1"/>
          <w:szCs w:val="24"/>
        </w:rPr>
        <w:lastRenderedPageBreak/>
        <w:t xml:space="preserve">reikalavimus. </w:t>
      </w:r>
      <w:r w:rsidR="00294AF8" w:rsidRPr="005E431A">
        <w:rPr>
          <w:szCs w:val="24"/>
        </w:rPr>
        <w:t xml:space="preserve">Jei pasitelkiamas subtiekėjas yra programinės įrangos gamintojas, jis turi atitikti ir Apklausos sąlygų 3.4.1 </w:t>
      </w:r>
      <w:r w:rsidR="00872780">
        <w:rPr>
          <w:szCs w:val="24"/>
        </w:rPr>
        <w:t>papunktyje</w:t>
      </w:r>
      <w:r w:rsidR="00872780" w:rsidRPr="005E431A">
        <w:rPr>
          <w:szCs w:val="24"/>
        </w:rPr>
        <w:t xml:space="preserve"> </w:t>
      </w:r>
      <w:r w:rsidR="00294AF8" w:rsidRPr="005E431A">
        <w:rPr>
          <w:szCs w:val="24"/>
        </w:rPr>
        <w:t>nustatytus reikalavimus.</w:t>
      </w:r>
    </w:p>
    <w:p w14:paraId="158203FE" w14:textId="0E1871F6" w:rsidR="0002573E" w:rsidRDefault="0002573E" w:rsidP="0002573E">
      <w:pPr>
        <w:spacing w:after="0" w:line="240" w:lineRule="auto"/>
        <w:ind w:firstLine="567"/>
        <w:jc w:val="both"/>
        <w:rPr>
          <w:color w:val="000000" w:themeColor="text1"/>
          <w:szCs w:val="24"/>
          <w:lang w:eastAsia="lt-LT"/>
        </w:rPr>
      </w:pPr>
      <w:r w:rsidRPr="005E431A">
        <w:rPr>
          <w:color w:val="000000" w:themeColor="text1"/>
          <w:szCs w:val="24"/>
          <w:lang w:eastAsia="lt-LT"/>
        </w:rPr>
        <w:t>5.4. Perkančioji organizacija nenustato tiesioginio atsiskaitymo su subtiekėjais galimybės.</w:t>
      </w:r>
    </w:p>
    <w:p w14:paraId="6705808F" w14:textId="31A85DDB" w:rsidR="00872780" w:rsidRPr="005E431A" w:rsidRDefault="00872780" w:rsidP="0002573E">
      <w:pPr>
        <w:spacing w:after="0" w:line="240" w:lineRule="auto"/>
        <w:ind w:firstLine="567"/>
        <w:jc w:val="both"/>
        <w:rPr>
          <w:color w:val="000000" w:themeColor="text1"/>
          <w:szCs w:val="24"/>
          <w:lang w:eastAsia="lt-LT"/>
        </w:rPr>
      </w:pPr>
      <w:r>
        <w:rPr>
          <w:color w:val="000000" w:themeColor="text1"/>
          <w:szCs w:val="24"/>
          <w:lang w:eastAsia="lt-LT"/>
        </w:rPr>
        <w:t xml:space="preserve">5.5. </w:t>
      </w:r>
      <w:r w:rsidR="00510098" w:rsidRPr="0078785E">
        <w:rPr>
          <w:rFonts w:cstheme="minorHAnsi"/>
          <w:color w:val="000000" w:themeColor="text1"/>
        </w:rPr>
        <w:t>S</w:t>
      </w:r>
      <w:r w:rsidR="00510098" w:rsidRPr="0078785E">
        <w:rPr>
          <w:rFonts w:cstheme="minorHAnsi"/>
        </w:rPr>
        <w:t xml:space="preserve">udarius Sutartį, tačiau ne vėliau negu Sutartis pradedama vykdyti, Tiekėjas, kuris bus pripažintas laimėjusiu, įsipareigoja </w:t>
      </w:r>
      <w:r w:rsidR="00510098" w:rsidRPr="0078785E">
        <w:rPr>
          <w:rFonts w:eastAsia="Arial" w:cstheme="minorHAnsi"/>
        </w:rPr>
        <w:t xml:space="preserve">Perkančiajai organizacijai </w:t>
      </w:r>
      <w:r w:rsidR="00510098" w:rsidRPr="0078785E">
        <w:rPr>
          <w:rFonts w:cstheme="minorHAnsi"/>
        </w:rPr>
        <w:t xml:space="preserve">pranešti tuo metu žinomų subtiekėjų pavadinimus, kontaktinius duomenis ir jų atstovus. </w:t>
      </w:r>
    </w:p>
    <w:p w14:paraId="37DFF4AD" w14:textId="27A17D49" w:rsidR="0002573E" w:rsidRDefault="0002573E" w:rsidP="0002573E">
      <w:pPr>
        <w:spacing w:after="0" w:line="240" w:lineRule="auto"/>
        <w:ind w:firstLine="567"/>
        <w:jc w:val="both"/>
        <w:rPr>
          <w:color w:val="000000" w:themeColor="text1"/>
          <w:szCs w:val="24"/>
          <w:lang w:eastAsia="lt-LT"/>
        </w:rPr>
      </w:pPr>
      <w:r w:rsidRPr="005E431A">
        <w:rPr>
          <w:color w:val="000000" w:themeColor="text1"/>
          <w:szCs w:val="24"/>
          <w:lang w:eastAsia="lt-LT"/>
        </w:rPr>
        <w:t>5.</w:t>
      </w:r>
      <w:r w:rsidR="00510098">
        <w:rPr>
          <w:color w:val="000000" w:themeColor="text1"/>
          <w:szCs w:val="24"/>
          <w:lang w:eastAsia="lt-LT"/>
        </w:rPr>
        <w:t>6</w:t>
      </w:r>
      <w:r w:rsidRPr="005E431A">
        <w:rPr>
          <w:color w:val="000000" w:themeColor="text1"/>
          <w:szCs w:val="24"/>
          <w:lang w:eastAsia="lt-LT"/>
        </w:rPr>
        <w:t>. Perkančioji organizacija reikalauja, kad Tiekėjas informuotų apie subtiekėjų pasikeitimus visą Sutarties vykdymo laikotarpį, taip pat apie naujus subtiekėjus, kuriuos jis ketina pasitelkti vėliau.</w:t>
      </w:r>
    </w:p>
    <w:p w14:paraId="30941122" w14:textId="122BF42F" w:rsidR="00510098" w:rsidRPr="005E431A" w:rsidRDefault="00510098" w:rsidP="0002573E">
      <w:pPr>
        <w:spacing w:after="0" w:line="240" w:lineRule="auto"/>
        <w:ind w:firstLine="567"/>
        <w:jc w:val="both"/>
        <w:rPr>
          <w:color w:val="000000" w:themeColor="text1"/>
          <w:szCs w:val="24"/>
          <w:lang w:eastAsia="lt-LT"/>
        </w:rPr>
      </w:pPr>
      <w:r>
        <w:rPr>
          <w:color w:val="000000" w:themeColor="text1"/>
          <w:szCs w:val="24"/>
          <w:lang w:eastAsia="lt-LT"/>
        </w:rPr>
        <w:t xml:space="preserve">5.7. </w:t>
      </w:r>
      <w:r w:rsidR="00BC3F16" w:rsidRPr="0078785E">
        <w:rPr>
          <w:rFonts w:cstheme="minorHAnsi"/>
        </w:rPr>
        <w:t>Jeigu pagal Apklausos sąlygų reikalavimus yra tikrinama, ar nėra Apklausos sąlygose nurodytų subtiekėjo pašalinimo pagrindų, kartu su informacija apie naujus subtiekėjus pateikiami ir subtiekėjo pašalinimo pagrindų nebuvimą patvirtinantys dokumentai. Tokiu atveju, jeigu subtiekėjo padėtis atitinka bent vieną Apklausos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BC3F16">
        <w:rPr>
          <w:rFonts w:cstheme="minorHAnsi"/>
        </w:rPr>
        <w:t>.</w:t>
      </w:r>
    </w:p>
    <w:p w14:paraId="25BA5CAD" w14:textId="2C691607" w:rsidR="0002573E" w:rsidRDefault="0002573E" w:rsidP="0002573E">
      <w:pPr>
        <w:spacing w:after="0" w:line="240" w:lineRule="auto"/>
        <w:ind w:firstLine="567"/>
        <w:jc w:val="both"/>
        <w:rPr>
          <w:color w:val="000000" w:themeColor="text1"/>
          <w:szCs w:val="24"/>
          <w:lang w:eastAsia="lt-LT"/>
        </w:rPr>
      </w:pPr>
      <w:r w:rsidRPr="005E431A">
        <w:rPr>
          <w:color w:val="000000" w:themeColor="text1"/>
          <w:szCs w:val="24"/>
          <w:lang w:eastAsia="lt-LT"/>
        </w:rPr>
        <w:t>5.</w:t>
      </w:r>
      <w:r w:rsidR="0024430C">
        <w:rPr>
          <w:color w:val="000000" w:themeColor="text1"/>
          <w:szCs w:val="24"/>
          <w:lang w:eastAsia="lt-LT"/>
        </w:rPr>
        <w:t>8</w:t>
      </w:r>
      <w:r w:rsidRPr="005E431A">
        <w:rPr>
          <w:color w:val="000000" w:themeColor="text1"/>
          <w:szCs w:val="24"/>
          <w:lang w:eastAsia="lt-LT"/>
        </w:rPr>
        <w:t>.</w:t>
      </w:r>
      <w:r w:rsidR="0024430C" w:rsidRPr="0024430C">
        <w:rPr>
          <w:color w:val="000000" w:themeColor="text1"/>
          <w:szCs w:val="24"/>
        </w:rPr>
        <w:t xml:space="preserve">Tiekėjai gali remtis kitų ūkio subjektų pajėgumais pagal </w:t>
      </w:r>
      <w:r w:rsidR="00996A5F">
        <w:rPr>
          <w:color w:val="000000" w:themeColor="text1"/>
          <w:szCs w:val="24"/>
        </w:rPr>
        <w:t>VPĮ</w:t>
      </w:r>
      <w:r w:rsidR="0024430C" w:rsidRPr="0024430C">
        <w:rPr>
          <w:color w:val="000000" w:themeColor="text1"/>
          <w:szCs w:val="24"/>
        </w:rPr>
        <w:t xml:space="preserve"> 49 straipsnį, kad atitiktų Apklausos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 Tiekėjas, nenurodęs, jog remiasi kitų ūkio subjektų pajėgumais (kvalifikacija), tačiau pats neatitinka Apklausos sąlygose nurodytų kvalifikacijos reikalavimų, neįgyja teisės po pasiūlymų pateikimo termino pabaigos pasitelkti (nurodyti) naujų subjektų tam, kad atitiktų kvalifikacijos reikalavimus.</w:t>
      </w:r>
      <w:r w:rsidRPr="005E431A">
        <w:rPr>
          <w:color w:val="000000" w:themeColor="text1"/>
          <w:szCs w:val="24"/>
          <w:lang w:eastAsia="lt-LT"/>
        </w:rPr>
        <w:t>.</w:t>
      </w:r>
    </w:p>
    <w:p w14:paraId="1227253A" w14:textId="37741605" w:rsidR="00A56C4D" w:rsidRPr="00A56C4D" w:rsidRDefault="00A56C4D" w:rsidP="00A56C4D">
      <w:pPr>
        <w:spacing w:after="0" w:line="240" w:lineRule="auto"/>
        <w:ind w:firstLine="567"/>
        <w:jc w:val="both"/>
        <w:rPr>
          <w:color w:val="000000" w:themeColor="text1"/>
          <w:szCs w:val="24"/>
          <w:lang w:eastAsia="lt-LT"/>
        </w:rPr>
      </w:pPr>
      <w:r w:rsidRPr="00A56C4D">
        <w:rPr>
          <w:color w:val="000000" w:themeColor="text1"/>
          <w:szCs w:val="24"/>
          <w:lang w:eastAsia="lt-LT"/>
        </w:rPr>
        <w:t>5.9. Skirtingi Tiekėjai gali remtis tų pačių ūkio subjektų pajėgumais, tačiau tai negali sąlygoti draudžiamų susitarimų.</w:t>
      </w:r>
    </w:p>
    <w:p w14:paraId="2CBE672B" w14:textId="02CBEEBA" w:rsidR="0024430C" w:rsidRPr="005E431A" w:rsidRDefault="00A56C4D" w:rsidP="00A56C4D">
      <w:pPr>
        <w:spacing w:after="0" w:line="240" w:lineRule="auto"/>
        <w:ind w:firstLine="567"/>
        <w:jc w:val="both"/>
        <w:rPr>
          <w:color w:val="000000" w:themeColor="text1"/>
          <w:szCs w:val="24"/>
          <w:lang w:eastAsia="lt-LT"/>
        </w:rPr>
      </w:pPr>
      <w:r w:rsidRPr="00A56C4D">
        <w:rPr>
          <w:color w:val="000000" w:themeColor="text1"/>
          <w:szCs w:val="24"/>
          <w:lang w:eastAsia="lt-LT"/>
        </w:rPr>
        <w:t>5.10. Jei Tiekėjas pageidauja remtis kitų ūkio subjektų pajėgumais, jis privalo Perkančiajai organizacijai pasiūlyme įrodyti, kad vykdant Sutartį ūkio subjektų, kurių pajėgumais jis remiasi, ištekliai jam bus prieinami.</w:t>
      </w:r>
    </w:p>
    <w:p w14:paraId="79822BCA" w14:textId="77777777" w:rsidR="0002573E" w:rsidRPr="005E431A" w:rsidRDefault="0002573E" w:rsidP="0002573E">
      <w:pPr>
        <w:spacing w:after="0" w:line="240" w:lineRule="auto"/>
        <w:ind w:firstLine="567"/>
        <w:jc w:val="both"/>
        <w:rPr>
          <w:color w:val="000000" w:themeColor="text1"/>
          <w:szCs w:val="24"/>
          <w:lang w:eastAsia="lt-LT"/>
        </w:rPr>
      </w:pPr>
    </w:p>
    <w:p w14:paraId="11D6E783" w14:textId="77777777" w:rsidR="0002573E" w:rsidRPr="005E431A" w:rsidRDefault="0002573E" w:rsidP="0002573E">
      <w:pPr>
        <w:spacing w:after="0" w:line="240" w:lineRule="auto"/>
        <w:jc w:val="center"/>
        <w:rPr>
          <w:b/>
          <w:color w:val="000000" w:themeColor="text1"/>
          <w:szCs w:val="24"/>
        </w:rPr>
      </w:pPr>
      <w:bookmarkStart w:id="6" w:name="_Toc47844931"/>
      <w:bookmarkStart w:id="7" w:name="_Toc60525485"/>
      <w:r w:rsidRPr="005E431A">
        <w:rPr>
          <w:b/>
          <w:color w:val="000000" w:themeColor="text1"/>
          <w:szCs w:val="24"/>
        </w:rPr>
        <w:t>VI.</w:t>
      </w:r>
      <w:r w:rsidRPr="005E431A">
        <w:rPr>
          <w:color w:val="000000" w:themeColor="text1"/>
          <w:szCs w:val="24"/>
        </w:rPr>
        <w:t> </w:t>
      </w:r>
      <w:r w:rsidRPr="005E431A">
        <w:rPr>
          <w:b/>
          <w:color w:val="000000" w:themeColor="text1"/>
          <w:szCs w:val="24"/>
        </w:rPr>
        <w:t>PASIŪLYMŲ RENGIMAS, PATEIKIMAS, KEITIMAS</w:t>
      </w:r>
      <w:bookmarkEnd w:id="6"/>
      <w:bookmarkEnd w:id="7"/>
    </w:p>
    <w:p w14:paraId="7C7C3B44" w14:textId="77777777" w:rsidR="0002573E" w:rsidRPr="005E431A" w:rsidRDefault="0002573E" w:rsidP="0002573E">
      <w:pPr>
        <w:spacing w:after="0" w:line="240" w:lineRule="auto"/>
        <w:ind w:firstLine="851"/>
        <w:jc w:val="both"/>
        <w:rPr>
          <w:color w:val="000000" w:themeColor="text1"/>
          <w:szCs w:val="24"/>
          <w:lang w:eastAsia="lt-LT"/>
        </w:rPr>
      </w:pPr>
    </w:p>
    <w:p w14:paraId="44FAA620" w14:textId="24F00DDF" w:rsidR="0002573E" w:rsidRPr="005E431A" w:rsidRDefault="0002573E" w:rsidP="0002573E">
      <w:pPr>
        <w:spacing w:after="0" w:line="240" w:lineRule="auto"/>
        <w:ind w:firstLine="567"/>
        <w:jc w:val="both"/>
        <w:rPr>
          <w:rStyle w:val="CommentTextChar"/>
          <w:color w:val="000000" w:themeColor="text1"/>
          <w:sz w:val="24"/>
          <w:szCs w:val="24"/>
        </w:rPr>
      </w:pPr>
      <w:r w:rsidRPr="005E431A">
        <w:rPr>
          <w:color w:val="000000" w:themeColor="text1"/>
          <w:szCs w:val="24"/>
          <w:lang w:eastAsia="lt-LT"/>
        </w:rPr>
        <w:t>6.1. Pateikdamas pasiūlymą, Tiekėjas sutinka su Apklausos sąlygomis ir patvirtina, kad jo pasiūlyme pateikta informacija yra teisinga ir apima viską, ko reikia tinkamam Sutarties įvykdymui</w:t>
      </w:r>
      <w:r w:rsidRPr="005E431A">
        <w:rPr>
          <w:rStyle w:val="CommentTextChar"/>
          <w:color w:val="000000" w:themeColor="text1"/>
          <w:sz w:val="24"/>
          <w:szCs w:val="24"/>
        </w:rPr>
        <w:t>. Pasiūlymas turi būti pateiktas užpildant pasiūlymo formą, parengtą pagal Apklausos sąlygų 1 priedą, ir pridedant visus Apklausos sąlygose reikalaujamus dokumentus. Perkančioji organizacija laikys</w:t>
      </w:r>
      <w:r w:rsidR="00A56C4D">
        <w:rPr>
          <w:rStyle w:val="CommentTextChar"/>
          <w:color w:val="000000" w:themeColor="text1"/>
          <w:sz w:val="24"/>
          <w:szCs w:val="24"/>
        </w:rPr>
        <w:t>,</w:t>
      </w:r>
      <w:r w:rsidRPr="005E431A">
        <w:rPr>
          <w:rStyle w:val="CommentTextChar"/>
          <w:color w:val="000000" w:themeColor="text1"/>
          <w:sz w:val="24"/>
          <w:szCs w:val="24"/>
        </w:rPr>
        <w:t xml:space="preserve"> kad visi t</w:t>
      </w:r>
      <w:r w:rsidR="00593300" w:rsidRPr="005E431A">
        <w:rPr>
          <w:rStyle w:val="CommentTextChar"/>
          <w:color w:val="000000" w:themeColor="text1"/>
          <w:sz w:val="24"/>
          <w:szCs w:val="24"/>
        </w:rPr>
        <w:t>ie</w:t>
      </w:r>
      <w:r w:rsidRPr="005E431A">
        <w:rPr>
          <w:rStyle w:val="CommentTextChar"/>
          <w:color w:val="000000" w:themeColor="text1"/>
          <w:sz w:val="24"/>
          <w:szCs w:val="24"/>
        </w:rPr>
        <w:t>kėjai, pateikę pasiūlymus, yra susipažinę su Lietuvos Respublikos teisės aktais, reglamentuojančiais viešuosius pirkimus, viešojo pirkimo sutarčių sudarymą ir vykdymą.</w:t>
      </w:r>
    </w:p>
    <w:p w14:paraId="5EC3EE5E" w14:textId="74CE0695" w:rsidR="0002573E" w:rsidRPr="005E431A" w:rsidRDefault="0002573E" w:rsidP="0002573E">
      <w:pPr>
        <w:spacing w:after="0" w:line="240" w:lineRule="auto"/>
        <w:ind w:firstLine="567"/>
        <w:jc w:val="both"/>
        <w:rPr>
          <w:color w:val="000000" w:themeColor="text1"/>
          <w:spacing w:val="-4"/>
          <w:szCs w:val="24"/>
        </w:rPr>
      </w:pPr>
      <w:r w:rsidRPr="005E431A">
        <w:rPr>
          <w:color w:val="000000" w:themeColor="text1"/>
          <w:spacing w:val="-4"/>
          <w:szCs w:val="24"/>
        </w:rPr>
        <w:t>6.2. </w:t>
      </w:r>
      <w:r w:rsidRPr="005E431A">
        <w:rPr>
          <w:rStyle w:val="BodytextDiagrama"/>
          <w:rFonts w:ascii="Times New Roman" w:hAnsi="Times New Roman"/>
          <w:color w:val="000000" w:themeColor="text1"/>
          <w:szCs w:val="24"/>
        </w:rPr>
        <w:t xml:space="preserve">Pasiūlymas turi būti pateikiamas tik elektroninėmis priemonėmis, naudojant CVP IS, pasiekiamą adresu </w:t>
      </w:r>
      <w:hyperlink r:id="rId14" w:history="1">
        <w:r w:rsidRPr="005E431A">
          <w:rPr>
            <w:rStyle w:val="Hyperlink"/>
            <w:szCs w:val="24"/>
          </w:rPr>
          <w:t>https://viesiejipirkimai.lt</w:t>
        </w:r>
      </w:hyperlink>
      <w:r w:rsidRPr="005E431A">
        <w:rPr>
          <w:rStyle w:val="BodytextDiagrama"/>
          <w:rFonts w:ascii="Times New Roman" w:hAnsi="Times New Roman"/>
          <w:color w:val="000000" w:themeColor="text1"/>
          <w:szCs w:val="24"/>
        </w:rPr>
        <w:t>. Pasiūlymai, pateikti popierine forma arba ne Perkančiosios organizacijos nurodytomis elektroninėmis priemonėmis, bus atmesti kaip neatitinkantys Apklausos sąlygų reikalavimų</w:t>
      </w:r>
      <w:r w:rsidRPr="005E431A">
        <w:rPr>
          <w:color w:val="000000" w:themeColor="text1"/>
          <w:spacing w:val="-4"/>
          <w:szCs w:val="24"/>
        </w:rPr>
        <w:t>.</w:t>
      </w:r>
    </w:p>
    <w:p w14:paraId="1D9C76B3" w14:textId="39C023B6" w:rsidR="0002573E" w:rsidRPr="005E431A" w:rsidRDefault="0002573E" w:rsidP="005A4732">
      <w:pPr>
        <w:spacing w:after="0" w:line="240" w:lineRule="auto"/>
        <w:ind w:firstLine="567"/>
        <w:jc w:val="both"/>
        <w:rPr>
          <w:color w:val="000000" w:themeColor="text1"/>
        </w:rPr>
      </w:pPr>
      <w:r w:rsidRPr="005E431A">
        <w:rPr>
          <w:color w:val="000000" w:themeColor="text1"/>
          <w:spacing w:val="-4"/>
          <w:szCs w:val="24"/>
        </w:rPr>
        <w:t>6.3. </w:t>
      </w:r>
      <w:r w:rsidRPr="005E431A">
        <w:rPr>
          <w:rStyle w:val="BodytextDiagrama"/>
          <w:rFonts w:ascii="Times New Roman" w:hAnsi="Times New Roman"/>
          <w:color w:val="000000" w:themeColor="text1"/>
          <w:szCs w:val="24"/>
        </w:rPr>
        <w:t xml:space="preserve">Pasiūlymus gali teikti tik CVP IS registruoti Tiekėjai (nemokama registracija adresu </w:t>
      </w:r>
      <w:hyperlink r:id="rId15" w:history="1">
        <w:r w:rsidR="00E723A8" w:rsidRPr="005E431A">
          <w:rPr>
            <w:rStyle w:val="Hyperlink"/>
          </w:rPr>
          <w:t>https://viesiejipirkimai.lt/epps/home.do</w:t>
        </w:r>
      </w:hyperlink>
      <w:r w:rsidRPr="005E431A">
        <w:rPr>
          <w:rStyle w:val="BodytextDiagrama"/>
          <w:rFonts w:ascii="Times New Roman" w:hAnsi="Times New Roman"/>
          <w:color w:val="000000" w:themeColor="text1"/>
          <w:szCs w:val="24"/>
        </w:rPr>
        <w:t xml:space="preserve">). </w:t>
      </w:r>
      <w:r w:rsidRPr="005E431A">
        <w:rPr>
          <w:bCs/>
          <w:color w:val="000000" w:themeColor="text1"/>
          <w:szCs w:val="24"/>
        </w:rPr>
        <w:t xml:space="preserve">Visi pateikiami dokumentai turi būti pateikti elektronine forma, t. y. tiesiogiai suformuoti elektroninėmis priemonėmis arba pateikti kaip </w:t>
      </w:r>
      <w:r w:rsidRPr="005E431A">
        <w:rPr>
          <w:color w:val="000000" w:themeColor="text1"/>
          <w:szCs w:val="24"/>
        </w:rPr>
        <w:t>skaitmeninės dokumentų kopijos</w:t>
      </w:r>
      <w:r w:rsidRPr="005E431A">
        <w:rPr>
          <w:bCs/>
          <w:color w:val="000000" w:themeColor="text1"/>
          <w:szCs w:val="24"/>
        </w:rPr>
        <w:t xml:space="preserve"> (pvz., pažymos, licencijos, sutartys, leidimai ir pan.). Pateikiami dokumentai ar skaitmeninės dokumentų kopijos turi būti prieinami naudojant nediskriminuojančius, visuotinai prieinamus duomenų failų formatus (pvz., .pdf, .doc, .docx ir kt.). Pateikiant atitinkamų dokumentų skaitmenines kopijas ir pasiūlymą pasirašant saugiu elektroniniu parašu, yra deklaruojama, kad kopijos yra tikros. Perkančioji organizacija pasilieka sau teisę prašyti dokumentų originalų.</w:t>
      </w:r>
    </w:p>
    <w:p w14:paraId="16826FBF" w14:textId="386F050C" w:rsidR="0002573E" w:rsidRPr="005E431A" w:rsidRDefault="0002573E" w:rsidP="0002573E">
      <w:pPr>
        <w:tabs>
          <w:tab w:val="left" w:pos="1200"/>
        </w:tabs>
        <w:spacing w:after="0" w:line="240" w:lineRule="auto"/>
        <w:ind w:firstLine="567"/>
        <w:jc w:val="both"/>
        <w:rPr>
          <w:rStyle w:val="BodytextDiagrama"/>
          <w:rFonts w:ascii="Times New Roman" w:hAnsi="Times New Roman"/>
          <w:color w:val="000000" w:themeColor="text1"/>
          <w:szCs w:val="24"/>
        </w:rPr>
      </w:pPr>
      <w:r w:rsidRPr="005E431A">
        <w:rPr>
          <w:bCs/>
          <w:color w:val="000000" w:themeColor="text1"/>
          <w:szCs w:val="24"/>
        </w:rPr>
        <w:t xml:space="preserve">6.4. Pasiūlymas privalo būti </w:t>
      </w:r>
      <w:r w:rsidRPr="005E431A">
        <w:rPr>
          <w:rStyle w:val="BodytextDiagrama"/>
          <w:rFonts w:ascii="Times New Roman" w:hAnsi="Times New Roman"/>
          <w:color w:val="000000" w:themeColor="text1"/>
          <w:szCs w:val="24"/>
        </w:rPr>
        <w:t xml:space="preserve">pasirašytas kvalifikuotu </w:t>
      </w:r>
      <w:r w:rsidR="00ED00C4">
        <w:rPr>
          <w:rStyle w:val="BodytextDiagrama"/>
          <w:rFonts w:ascii="Times New Roman" w:hAnsi="Times New Roman"/>
          <w:color w:val="000000" w:themeColor="text1"/>
          <w:szCs w:val="24"/>
        </w:rPr>
        <w:t>VPĮ</w:t>
      </w:r>
      <w:r w:rsidRPr="005E431A">
        <w:rPr>
          <w:rStyle w:val="BodytextDiagrama"/>
          <w:rFonts w:ascii="Times New Roman" w:hAnsi="Times New Roman"/>
          <w:color w:val="000000" w:themeColor="text1"/>
          <w:szCs w:val="24"/>
        </w:rPr>
        <w:t xml:space="preserve"> 22 </w:t>
      </w:r>
      <w:r w:rsidR="00ED00C4" w:rsidRPr="005E431A">
        <w:rPr>
          <w:rStyle w:val="BodytextDiagrama"/>
          <w:rFonts w:ascii="Times New Roman" w:hAnsi="Times New Roman"/>
          <w:color w:val="000000" w:themeColor="text1"/>
          <w:szCs w:val="24"/>
        </w:rPr>
        <w:t>str</w:t>
      </w:r>
      <w:r w:rsidR="00ED00C4">
        <w:rPr>
          <w:rStyle w:val="BodytextDiagrama"/>
          <w:rFonts w:ascii="Times New Roman" w:hAnsi="Times New Roman"/>
          <w:color w:val="000000" w:themeColor="text1"/>
          <w:szCs w:val="24"/>
        </w:rPr>
        <w:t>,</w:t>
      </w:r>
      <w:r w:rsidR="00ED00C4" w:rsidRPr="005E431A">
        <w:rPr>
          <w:rStyle w:val="BodytextDiagrama"/>
          <w:rFonts w:ascii="Times New Roman" w:hAnsi="Times New Roman"/>
          <w:color w:val="000000" w:themeColor="text1"/>
          <w:szCs w:val="24"/>
        </w:rPr>
        <w:t xml:space="preserve"> </w:t>
      </w:r>
      <w:r w:rsidRPr="005E431A">
        <w:rPr>
          <w:rStyle w:val="BodytextDiagrama"/>
          <w:rFonts w:ascii="Times New Roman" w:hAnsi="Times New Roman"/>
          <w:color w:val="000000" w:themeColor="text1"/>
          <w:szCs w:val="24"/>
        </w:rPr>
        <w:t xml:space="preserve">11 </w:t>
      </w:r>
      <w:r w:rsidR="00ED00C4" w:rsidRPr="005E431A">
        <w:rPr>
          <w:rStyle w:val="BodytextDiagrama"/>
          <w:rFonts w:ascii="Times New Roman" w:hAnsi="Times New Roman"/>
          <w:color w:val="000000" w:themeColor="text1"/>
          <w:szCs w:val="24"/>
        </w:rPr>
        <w:t>d</w:t>
      </w:r>
      <w:r w:rsidR="00ED00C4">
        <w:rPr>
          <w:rStyle w:val="BodytextDiagrama"/>
          <w:rFonts w:ascii="Times New Roman" w:hAnsi="Times New Roman"/>
          <w:color w:val="000000" w:themeColor="text1"/>
          <w:szCs w:val="24"/>
        </w:rPr>
        <w:t>.</w:t>
      </w:r>
      <w:r w:rsidR="00ED00C4" w:rsidRPr="005E431A">
        <w:rPr>
          <w:rStyle w:val="BodytextDiagrama"/>
          <w:rFonts w:ascii="Times New Roman" w:hAnsi="Times New Roman"/>
          <w:color w:val="000000" w:themeColor="text1"/>
          <w:szCs w:val="24"/>
        </w:rPr>
        <w:t xml:space="preserve"> </w:t>
      </w:r>
      <w:r w:rsidRPr="005E431A">
        <w:rPr>
          <w:rStyle w:val="BodytextDiagrama"/>
          <w:rFonts w:ascii="Times New Roman" w:hAnsi="Times New Roman"/>
          <w:color w:val="000000" w:themeColor="text1"/>
          <w:szCs w:val="24"/>
        </w:rPr>
        <w:t xml:space="preserve">2 ir 3 </w:t>
      </w:r>
      <w:r w:rsidR="00ED00C4" w:rsidRPr="005E431A">
        <w:rPr>
          <w:rStyle w:val="BodytextDiagrama"/>
          <w:rFonts w:ascii="Times New Roman" w:hAnsi="Times New Roman"/>
          <w:color w:val="000000" w:themeColor="text1"/>
          <w:szCs w:val="24"/>
        </w:rPr>
        <w:t>p</w:t>
      </w:r>
      <w:r w:rsidR="00ED00C4">
        <w:rPr>
          <w:rStyle w:val="BodytextDiagrama"/>
          <w:rFonts w:ascii="Times New Roman" w:hAnsi="Times New Roman"/>
          <w:color w:val="000000" w:themeColor="text1"/>
          <w:szCs w:val="24"/>
        </w:rPr>
        <w:t>.</w:t>
      </w:r>
      <w:r w:rsidR="00ED00C4" w:rsidRPr="005E431A">
        <w:rPr>
          <w:rStyle w:val="BodytextDiagrama"/>
          <w:rFonts w:ascii="Times New Roman" w:hAnsi="Times New Roman"/>
          <w:color w:val="000000" w:themeColor="text1"/>
          <w:szCs w:val="24"/>
        </w:rPr>
        <w:t xml:space="preserve"> </w:t>
      </w:r>
      <w:r w:rsidRPr="005E431A">
        <w:rPr>
          <w:rStyle w:val="BodytextDiagrama"/>
          <w:rFonts w:ascii="Times New Roman" w:hAnsi="Times New Roman"/>
          <w:color w:val="000000" w:themeColor="text1"/>
          <w:szCs w:val="24"/>
        </w:rPr>
        <w:t xml:space="preserve">nustatytus reikalavimus. </w:t>
      </w:r>
    </w:p>
    <w:p w14:paraId="2505A723" w14:textId="77777777" w:rsidR="0002573E" w:rsidRPr="005E431A" w:rsidRDefault="0002573E" w:rsidP="0002573E">
      <w:pPr>
        <w:tabs>
          <w:tab w:val="left" w:pos="720"/>
          <w:tab w:val="num" w:pos="840"/>
          <w:tab w:val="left" w:pos="1134"/>
        </w:tabs>
        <w:spacing w:after="0" w:line="240" w:lineRule="auto"/>
        <w:ind w:firstLine="567"/>
        <w:jc w:val="both"/>
        <w:rPr>
          <w:b/>
          <w:color w:val="000000" w:themeColor="text1"/>
          <w:szCs w:val="24"/>
        </w:rPr>
      </w:pPr>
      <w:r w:rsidRPr="005E431A">
        <w:rPr>
          <w:rStyle w:val="BodytextDiagrama"/>
          <w:rFonts w:ascii="Times New Roman" w:hAnsi="Times New Roman"/>
          <w:color w:val="000000" w:themeColor="text1"/>
          <w:szCs w:val="24"/>
        </w:rPr>
        <w:t>6.5. </w:t>
      </w:r>
      <w:r w:rsidRPr="005E431A">
        <w:rPr>
          <w:bCs/>
          <w:color w:val="000000" w:themeColor="text1"/>
          <w:szCs w:val="24"/>
        </w:rPr>
        <w:t xml:space="preserve">Tiekėjo pasiūlymas (užpildyta pasiūlymo forma, sertifikatai, sutartys ir pan.) bei kiti dokumentai pateikiami lietuvių kalba. </w:t>
      </w:r>
      <w:r w:rsidRPr="005E431A">
        <w:rPr>
          <w:rFonts w:eastAsia="Lucida Sans Unicode"/>
          <w:color w:val="000000" w:themeColor="text1"/>
          <w:spacing w:val="-4"/>
          <w:szCs w:val="24"/>
        </w:rPr>
        <w:t>Jei atitinkami dokumentai yra išduoti kita, nei reikalaujama kalba, turi būti pateiktos tinkamai patvirtintos vertimo į lietuvių kalbą</w:t>
      </w:r>
      <w:r w:rsidRPr="005E431A">
        <w:rPr>
          <w:bCs/>
          <w:color w:val="000000" w:themeColor="text1"/>
          <w:szCs w:val="24"/>
        </w:rPr>
        <w:t xml:space="preserve"> skaitmeninės kopijos</w:t>
      </w:r>
      <w:r w:rsidRPr="005E431A">
        <w:rPr>
          <w:rFonts w:eastAsia="Lucida Sans Unicode"/>
          <w:color w:val="000000" w:themeColor="text1"/>
          <w:spacing w:val="-4"/>
          <w:szCs w:val="24"/>
        </w:rPr>
        <w:t>.</w:t>
      </w:r>
      <w:r w:rsidRPr="005E431A">
        <w:rPr>
          <w:color w:val="000000" w:themeColor="text1"/>
          <w:szCs w:val="24"/>
        </w:rPr>
        <w:t xml:space="preserve"> Tinkamu laikomas </w:t>
      </w:r>
      <w:r w:rsidRPr="005E431A">
        <w:rPr>
          <w:color w:val="000000" w:themeColor="text1"/>
          <w:szCs w:val="24"/>
        </w:rPr>
        <w:lastRenderedPageBreak/>
        <w:t>Tiekėjo ar jo įgalioto asmens parašu, nurodant pasirašiusiojo asmens pareigų pavadinimą, vardą (vardo raidę), pavardę, datą ir antspaudą (jei turi), patvirtintas vertimas</w:t>
      </w:r>
      <w:r w:rsidRPr="005E431A">
        <w:rPr>
          <w:bCs/>
          <w:color w:val="000000" w:themeColor="text1"/>
          <w:szCs w:val="24"/>
        </w:rPr>
        <w:t xml:space="preserve"> </w:t>
      </w:r>
      <w:r w:rsidRPr="005E431A">
        <w:rPr>
          <w:iCs/>
          <w:color w:val="000000" w:themeColor="text1"/>
          <w:szCs w:val="24"/>
        </w:rPr>
        <w:t>arba</w:t>
      </w:r>
      <w:r w:rsidRPr="005E431A">
        <w:rPr>
          <w:i/>
          <w:color w:val="000000" w:themeColor="text1"/>
          <w:szCs w:val="24"/>
        </w:rPr>
        <w:t xml:space="preserve"> </w:t>
      </w:r>
      <w:r w:rsidRPr="005E431A">
        <w:rPr>
          <w:iCs/>
          <w:color w:val="000000" w:themeColor="text1"/>
          <w:szCs w:val="24"/>
        </w:rPr>
        <w:t>vertimas, patvirtintas vertėjo parašu ir vertimo biuro antspaudu (jei turi)</w:t>
      </w:r>
      <w:r w:rsidRPr="005E431A">
        <w:rPr>
          <w:color w:val="000000" w:themeColor="text1"/>
          <w:szCs w:val="24"/>
        </w:rPr>
        <w:t xml:space="preserve">. </w:t>
      </w:r>
      <w:r w:rsidRPr="005E431A">
        <w:rPr>
          <w:rFonts w:eastAsia="Times New Roman"/>
          <w:bCs/>
          <w:color w:val="000000" w:themeColor="text1"/>
          <w:szCs w:val="24"/>
          <w:lang w:eastAsia="lt-LT"/>
        </w:rPr>
        <w:t xml:space="preserve">Dokumentai, patvirtinantys siūlomo pirkimo objekto atitikimą techninėje specifikacijoje nustatytiems reikalavimams </w:t>
      </w:r>
      <w:r w:rsidRPr="005E431A">
        <w:rPr>
          <w:color w:val="000000" w:themeColor="text1"/>
          <w:szCs w:val="24"/>
        </w:rPr>
        <w:t>gali būti pateikti anglų kalba.</w:t>
      </w:r>
    </w:p>
    <w:p w14:paraId="64E9BEC2" w14:textId="77777777" w:rsidR="0002573E" w:rsidRPr="005E431A" w:rsidRDefault="0002573E" w:rsidP="0002573E">
      <w:pPr>
        <w:tabs>
          <w:tab w:val="left" w:pos="720"/>
          <w:tab w:val="left" w:pos="1134"/>
        </w:tabs>
        <w:spacing w:after="0" w:line="240" w:lineRule="auto"/>
        <w:ind w:firstLine="567"/>
        <w:jc w:val="both"/>
        <w:rPr>
          <w:bCs/>
          <w:color w:val="000000" w:themeColor="text1"/>
          <w:szCs w:val="24"/>
        </w:rPr>
      </w:pPr>
      <w:r w:rsidRPr="005E431A">
        <w:rPr>
          <w:bCs/>
          <w:color w:val="000000" w:themeColor="text1"/>
          <w:szCs w:val="24"/>
        </w:rPr>
        <w:t>6.6. Pasiūlymą sudaro Tiekėjo pateiktų duomenų ir dokumentų visuma:</w:t>
      </w:r>
    </w:p>
    <w:p w14:paraId="7647F888" w14:textId="77777777" w:rsidR="0002573E" w:rsidRPr="005E431A" w:rsidRDefault="0002573E" w:rsidP="0002573E">
      <w:pPr>
        <w:tabs>
          <w:tab w:val="left" w:pos="720"/>
          <w:tab w:val="left" w:pos="1134"/>
        </w:tabs>
        <w:spacing w:after="0" w:line="240" w:lineRule="auto"/>
        <w:ind w:firstLine="567"/>
        <w:jc w:val="both"/>
        <w:rPr>
          <w:bCs/>
          <w:color w:val="000000" w:themeColor="text1"/>
          <w:szCs w:val="24"/>
        </w:rPr>
      </w:pPr>
      <w:r w:rsidRPr="005E431A">
        <w:rPr>
          <w:bCs/>
          <w:color w:val="000000" w:themeColor="text1"/>
          <w:szCs w:val="24"/>
        </w:rPr>
        <w:t>6.6.1. CVP IS pasiūlymo lango eilutėje „Prisegti dokumentai“ Tiekėjo pridėti („prisegti“) dokumentai:</w:t>
      </w:r>
    </w:p>
    <w:p w14:paraId="4216745D" w14:textId="30899517" w:rsidR="0002573E" w:rsidRPr="005E431A" w:rsidRDefault="0002573E" w:rsidP="0002573E">
      <w:pPr>
        <w:tabs>
          <w:tab w:val="left" w:pos="720"/>
          <w:tab w:val="left" w:pos="1134"/>
        </w:tabs>
        <w:spacing w:after="0" w:line="240" w:lineRule="auto"/>
        <w:ind w:firstLine="567"/>
        <w:jc w:val="both"/>
        <w:rPr>
          <w:color w:val="000000" w:themeColor="text1"/>
          <w:szCs w:val="24"/>
          <w:lang w:eastAsia="lt-LT"/>
        </w:rPr>
      </w:pPr>
      <w:r w:rsidRPr="005E431A">
        <w:rPr>
          <w:bCs/>
          <w:color w:val="000000" w:themeColor="text1"/>
          <w:szCs w:val="24"/>
        </w:rPr>
        <w:t>6.6.1.1. </w:t>
      </w:r>
      <w:r w:rsidRPr="005E431A">
        <w:rPr>
          <w:color w:val="000000" w:themeColor="text1"/>
          <w:szCs w:val="24"/>
          <w:lang w:eastAsia="lt-LT"/>
        </w:rPr>
        <w:t>užpildyta</w:t>
      </w:r>
      <w:r w:rsidR="009162E9" w:rsidRPr="005E431A">
        <w:rPr>
          <w:color w:val="000000" w:themeColor="text1"/>
          <w:szCs w:val="24"/>
          <w:lang w:eastAsia="lt-LT"/>
        </w:rPr>
        <w:t xml:space="preserve"> ir pasirašyta</w:t>
      </w:r>
      <w:r w:rsidRPr="005E431A">
        <w:rPr>
          <w:color w:val="000000" w:themeColor="text1"/>
          <w:szCs w:val="24"/>
          <w:lang w:eastAsia="lt-LT"/>
        </w:rPr>
        <w:t xml:space="preserve"> pasiūlymo forma, parengta pagal Apklausos sąlygų 1 priedą;</w:t>
      </w:r>
    </w:p>
    <w:p w14:paraId="727AF078" w14:textId="77777777" w:rsidR="0002573E" w:rsidRPr="005E431A" w:rsidRDefault="0002573E" w:rsidP="0002573E">
      <w:pPr>
        <w:tabs>
          <w:tab w:val="left" w:pos="720"/>
          <w:tab w:val="left" w:pos="1134"/>
        </w:tabs>
        <w:spacing w:after="0" w:line="240" w:lineRule="auto"/>
        <w:ind w:firstLine="567"/>
        <w:jc w:val="both"/>
        <w:rPr>
          <w:color w:val="000000" w:themeColor="text1"/>
          <w:szCs w:val="24"/>
          <w:lang w:eastAsia="lt-LT"/>
        </w:rPr>
      </w:pPr>
      <w:r w:rsidRPr="005E431A">
        <w:rPr>
          <w:color w:val="000000" w:themeColor="text1"/>
          <w:szCs w:val="24"/>
          <w:lang w:eastAsia="lt-LT"/>
        </w:rPr>
        <w:t>6.6.1.2. atitiktį nustatytiems kvalifikacijos reikalavimams patvirtinantys dokumentai;</w:t>
      </w:r>
    </w:p>
    <w:p w14:paraId="71681FE1" w14:textId="77777777" w:rsidR="0002573E" w:rsidRPr="005E431A" w:rsidRDefault="0002573E" w:rsidP="0002573E">
      <w:pPr>
        <w:tabs>
          <w:tab w:val="left" w:pos="720"/>
          <w:tab w:val="left" w:pos="1134"/>
        </w:tabs>
        <w:spacing w:after="0" w:line="240" w:lineRule="auto"/>
        <w:ind w:firstLine="567"/>
        <w:jc w:val="both"/>
        <w:rPr>
          <w:color w:val="000000" w:themeColor="text1"/>
          <w:szCs w:val="24"/>
          <w:lang w:eastAsia="lt-LT"/>
        </w:rPr>
      </w:pPr>
      <w:r w:rsidRPr="005E431A">
        <w:rPr>
          <w:color w:val="000000" w:themeColor="text1"/>
          <w:szCs w:val="24"/>
          <w:lang w:eastAsia="lt-LT"/>
        </w:rPr>
        <w:t>6.6.1.3. užpildyta Nacionalinio saugumo atitikties deklaracija, nurodyta Apklausos sąlygų 3 priede;</w:t>
      </w:r>
    </w:p>
    <w:p w14:paraId="429BF758" w14:textId="77777777" w:rsidR="0002573E" w:rsidRPr="005E431A" w:rsidRDefault="0002573E" w:rsidP="0002573E">
      <w:pPr>
        <w:tabs>
          <w:tab w:val="left" w:pos="720"/>
          <w:tab w:val="num" w:pos="840"/>
          <w:tab w:val="left" w:pos="1134"/>
        </w:tabs>
        <w:spacing w:after="0" w:line="240" w:lineRule="auto"/>
        <w:ind w:firstLine="567"/>
        <w:jc w:val="both"/>
        <w:rPr>
          <w:iCs/>
          <w:color w:val="000000" w:themeColor="text1"/>
          <w:szCs w:val="24"/>
          <w:lang w:eastAsia="lt-LT"/>
        </w:rPr>
      </w:pPr>
      <w:r w:rsidRPr="005E431A">
        <w:rPr>
          <w:iCs/>
          <w:color w:val="000000" w:themeColor="text1"/>
          <w:szCs w:val="24"/>
          <w:lang w:eastAsia="lt-LT"/>
        </w:rPr>
        <w:t xml:space="preserve">6.6.1.4. jungtinės veiklos sutartis, jeigu pasiūlymą teikia Tiekėjų </w:t>
      </w:r>
      <w:r w:rsidRPr="005E431A">
        <w:rPr>
          <w:color w:val="000000" w:themeColor="text1"/>
          <w:szCs w:val="24"/>
        </w:rPr>
        <w:t>grupė</w:t>
      </w:r>
      <w:r w:rsidRPr="005E431A">
        <w:rPr>
          <w:iCs/>
          <w:color w:val="000000" w:themeColor="text1"/>
          <w:szCs w:val="24"/>
          <w:lang w:eastAsia="lt-LT"/>
        </w:rPr>
        <w:t>;</w:t>
      </w:r>
    </w:p>
    <w:p w14:paraId="746CC781" w14:textId="77777777" w:rsidR="0002573E" w:rsidRPr="005E431A" w:rsidRDefault="0002573E" w:rsidP="0002573E">
      <w:pPr>
        <w:tabs>
          <w:tab w:val="left" w:pos="720"/>
          <w:tab w:val="num" w:pos="840"/>
          <w:tab w:val="left" w:pos="1134"/>
        </w:tabs>
        <w:spacing w:after="0" w:line="240" w:lineRule="auto"/>
        <w:ind w:firstLine="567"/>
        <w:jc w:val="both"/>
        <w:rPr>
          <w:bCs/>
          <w:color w:val="000000" w:themeColor="text1"/>
          <w:szCs w:val="24"/>
        </w:rPr>
      </w:pPr>
      <w:r w:rsidRPr="005E431A">
        <w:rPr>
          <w:iCs/>
          <w:color w:val="000000" w:themeColor="text1"/>
          <w:szCs w:val="24"/>
          <w:lang w:eastAsia="lt-LT"/>
        </w:rPr>
        <w:t xml:space="preserve">6.6.1.5. </w:t>
      </w:r>
      <w:r w:rsidRPr="005E431A">
        <w:rPr>
          <w:bCs/>
          <w:color w:val="000000" w:themeColor="text1"/>
          <w:szCs w:val="24"/>
        </w:rPr>
        <w:t>įgaliojimas ar kitas dokumentas, suteikiantis teisę pasirašyti ir (ar) pateikti pasiūlymą (pirkimo dokumentuose nustatytu būdu ir tvarka) (taikoma, jei pasiūlymą pasirašo ir (ar) pateikia ne vadovas);</w:t>
      </w:r>
    </w:p>
    <w:p w14:paraId="0C2E8638" w14:textId="77777777" w:rsidR="0002573E" w:rsidRPr="005E431A" w:rsidRDefault="0002573E" w:rsidP="0002573E">
      <w:pPr>
        <w:tabs>
          <w:tab w:val="left" w:pos="720"/>
          <w:tab w:val="num" w:pos="840"/>
          <w:tab w:val="left" w:pos="1134"/>
        </w:tabs>
        <w:spacing w:after="0" w:line="240" w:lineRule="auto"/>
        <w:ind w:firstLine="567"/>
        <w:jc w:val="both"/>
        <w:rPr>
          <w:color w:val="000000" w:themeColor="text1"/>
          <w:szCs w:val="24"/>
        </w:rPr>
      </w:pPr>
      <w:r w:rsidRPr="005E431A">
        <w:rPr>
          <w:bCs/>
          <w:color w:val="000000" w:themeColor="text1"/>
          <w:szCs w:val="24"/>
        </w:rPr>
        <w:t xml:space="preserve">6.6.1.6. </w:t>
      </w:r>
      <w:r w:rsidRPr="005E431A">
        <w:rPr>
          <w:color w:val="000000" w:themeColor="text1"/>
          <w:szCs w:val="24"/>
        </w:rPr>
        <w:t>preliminari sutartis, susitarimas, ketinimų protokolas arba kitas dokumentas su pasitelkiamais subtiekėjai (taikoma, jei Tiekėjas pirkimo sutarčiai vykdyti numato pasitelkti subtiekėją (-us);</w:t>
      </w:r>
    </w:p>
    <w:p w14:paraId="6FDFCA9D" w14:textId="77777777" w:rsidR="0002573E" w:rsidRPr="005E431A" w:rsidRDefault="0002573E" w:rsidP="0002573E">
      <w:pPr>
        <w:pStyle w:val="bodytext"/>
        <w:ind w:firstLine="567"/>
        <w:rPr>
          <w:rFonts w:ascii="Times New Roman" w:hAnsi="Times New Roman"/>
          <w:iCs/>
          <w:color w:val="000000" w:themeColor="text1"/>
          <w:sz w:val="24"/>
          <w:szCs w:val="24"/>
        </w:rPr>
      </w:pPr>
      <w:r w:rsidRPr="005E431A">
        <w:rPr>
          <w:rFonts w:ascii="Times New Roman" w:hAnsi="Times New Roman"/>
          <w:bCs/>
          <w:color w:val="000000" w:themeColor="text1"/>
          <w:sz w:val="24"/>
          <w:szCs w:val="24"/>
        </w:rPr>
        <w:t xml:space="preserve">6.6.1.7. </w:t>
      </w:r>
      <w:r w:rsidRPr="005E431A">
        <w:rPr>
          <w:rFonts w:ascii="Times New Roman" w:hAnsi="Times New Roman"/>
          <w:iCs/>
          <w:color w:val="000000" w:themeColor="text1"/>
          <w:sz w:val="24"/>
          <w:szCs w:val="24"/>
        </w:rPr>
        <w:t>kita Apklausos sąlygose prašoma informacija ir (ar) dokumentai;</w:t>
      </w:r>
    </w:p>
    <w:p w14:paraId="776CD2AE" w14:textId="77777777" w:rsidR="0002573E" w:rsidRPr="005E431A" w:rsidRDefault="0002573E" w:rsidP="0002573E">
      <w:pPr>
        <w:pStyle w:val="bodytext"/>
        <w:ind w:firstLine="567"/>
        <w:rPr>
          <w:rFonts w:ascii="Times New Roman" w:hAnsi="Times New Roman"/>
          <w:iCs/>
          <w:color w:val="000000" w:themeColor="text1"/>
          <w:sz w:val="24"/>
          <w:szCs w:val="24"/>
        </w:rPr>
      </w:pPr>
      <w:r w:rsidRPr="005E431A">
        <w:rPr>
          <w:rFonts w:ascii="Times New Roman" w:hAnsi="Times New Roman"/>
          <w:iCs/>
          <w:color w:val="000000" w:themeColor="text1"/>
          <w:sz w:val="24"/>
          <w:szCs w:val="24"/>
        </w:rPr>
        <w:t>6.6.1.8. pasiūlymo paaiškinimai bei atsakymai dėl pasiūlymo (jei tokių yra).</w:t>
      </w:r>
    </w:p>
    <w:p w14:paraId="24DB61E9" w14:textId="77777777" w:rsidR="0002573E" w:rsidRPr="005E431A" w:rsidRDefault="0002573E" w:rsidP="0002573E">
      <w:pPr>
        <w:tabs>
          <w:tab w:val="left" w:pos="720"/>
          <w:tab w:val="left" w:pos="1134"/>
        </w:tabs>
        <w:spacing w:after="0" w:line="240" w:lineRule="auto"/>
        <w:ind w:firstLine="567"/>
        <w:jc w:val="both"/>
        <w:rPr>
          <w:color w:val="000000" w:themeColor="text1"/>
          <w:szCs w:val="24"/>
        </w:rPr>
      </w:pPr>
      <w:r w:rsidRPr="005E431A">
        <w:rPr>
          <w:color w:val="000000" w:themeColor="text1"/>
          <w:szCs w:val="24"/>
        </w:rPr>
        <w:t>6.7. Tiekėjas gali pateikti tik vieną pasiūlymą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ar elektroniniu paštu, ir naudodamasis CVP IS priemonėmis.</w:t>
      </w:r>
    </w:p>
    <w:p w14:paraId="0F47F580" w14:textId="77777777" w:rsidR="0002573E" w:rsidRPr="005E431A" w:rsidRDefault="0002573E" w:rsidP="0002573E">
      <w:pPr>
        <w:tabs>
          <w:tab w:val="left" w:pos="720"/>
          <w:tab w:val="left" w:pos="1134"/>
        </w:tabs>
        <w:spacing w:after="0" w:line="240" w:lineRule="auto"/>
        <w:ind w:firstLine="567"/>
        <w:jc w:val="both"/>
        <w:rPr>
          <w:color w:val="000000" w:themeColor="text1"/>
          <w:szCs w:val="24"/>
        </w:rPr>
      </w:pPr>
      <w:r w:rsidRPr="005E431A">
        <w:rPr>
          <w:color w:val="000000" w:themeColor="text1"/>
          <w:szCs w:val="24"/>
        </w:rPr>
        <w:t xml:space="preserve">6.8. Tiekėjams nėra leidžiama pateikti alternatyvių pasiūlymų. Tiekėjui pateikus alternatyvų pasiūlymą, jo pasiūlymas ir alternatyvus pasiūlymas (alternatyvūs pasiūlymai) bus atmesti. </w:t>
      </w:r>
      <w:r w:rsidRPr="005E431A">
        <w:rPr>
          <w:color w:val="000000" w:themeColor="text1"/>
          <w:szCs w:val="24"/>
          <w:shd w:val="clear" w:color="auto" w:fill="FFFFFF"/>
        </w:rPr>
        <w:t>Jei atskirus pasiūlymus pateikia susijusių asmenų grupės (kaip tai apibrėžta Lietuvos Respublikos konkurencijos įstatyme) du ar daugiau fizinių ar juridinių asmenų, visi jų pateikti pasiūlymai laikomi alternatyviais pasiūlymais.</w:t>
      </w:r>
    </w:p>
    <w:p w14:paraId="56A1D869"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6.9. Tiekėjo teikiamas </w:t>
      </w:r>
      <w:r w:rsidRPr="005E431A">
        <w:rPr>
          <w:b/>
          <w:i/>
          <w:color w:val="000000" w:themeColor="text1"/>
          <w:szCs w:val="24"/>
        </w:rPr>
        <w:t>pasiūlymas gali būti</w:t>
      </w:r>
      <w:r w:rsidRPr="005E431A">
        <w:rPr>
          <w:color w:val="000000" w:themeColor="text1"/>
          <w:szCs w:val="24"/>
        </w:rPr>
        <w:t xml:space="preserve"> užšifruojamas. Tiekėjas, nusprendęs pateikti užšifruotą pasiūlymą, turi:</w:t>
      </w:r>
    </w:p>
    <w:p w14:paraId="19F814BB"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6.9.1.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5E431A">
          <w:rPr>
            <w:rStyle w:val="Hyperlink"/>
            <w:color w:val="000000" w:themeColor="text1"/>
            <w:szCs w:val="24"/>
          </w:rPr>
          <w:t>interneto svetainėje</w:t>
        </w:r>
      </w:hyperlink>
      <w:r w:rsidRPr="005E431A">
        <w:rPr>
          <w:color w:val="000000" w:themeColor="text1"/>
          <w:szCs w:val="24"/>
        </w:rPr>
        <w:t>;</w:t>
      </w:r>
    </w:p>
    <w:p w14:paraId="5D400294" w14:textId="77777777" w:rsidR="0002573E" w:rsidRPr="005E431A" w:rsidRDefault="0002573E" w:rsidP="0002573E">
      <w:pPr>
        <w:spacing w:after="0" w:line="240" w:lineRule="auto"/>
        <w:ind w:firstLine="567"/>
        <w:jc w:val="both"/>
        <w:rPr>
          <w:color w:val="000000" w:themeColor="text1"/>
          <w:szCs w:val="24"/>
          <w:lang w:eastAsia="lt-LT"/>
        </w:rPr>
      </w:pPr>
      <w:r w:rsidRPr="005E431A">
        <w:rPr>
          <w:color w:val="000000" w:themeColor="text1"/>
          <w:szCs w:val="24"/>
        </w:rPr>
        <w:t xml:space="preserve">6.9.2. iki pradinio susipažinimo su pasiūlymais procedūros (posėdžio) pradžios CVP IS susirašinėjimo priemonėmis pateikti slaptažodį, su kuriuo Perkančioji organizacija galės iššifruoti pateiktą pasiūlymą. </w:t>
      </w:r>
      <w:r w:rsidRPr="005E431A">
        <w:rPr>
          <w:color w:val="000000" w:themeColor="text1"/>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BAFCDE4"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lang w:eastAsia="lt-LT"/>
        </w:rPr>
        <w:t>6.9.3. Tiekėjui užšifravus visą pasiūlymą ir i</w:t>
      </w:r>
      <w:r w:rsidRPr="005E431A">
        <w:rPr>
          <w:color w:val="000000" w:themeColor="text1"/>
          <w:szCs w:val="24"/>
        </w:rPr>
        <w:t>ki elektroninių vokų atplėšimo</w:t>
      </w:r>
      <w:r w:rsidRPr="005E431A">
        <w:rPr>
          <w:color w:val="000000" w:themeColor="text1"/>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w:t>
      </w:r>
      <w:r w:rsidRPr="005E431A">
        <w:rPr>
          <w:color w:val="000000" w:themeColor="text1"/>
          <w:szCs w:val="24"/>
        </w:rPr>
        <w:t>neatitinkantį pirkimo dokumentuose nustatytų reikalavimų (Tiekėjas nepateikė pasiūlymo kainos)</w:t>
      </w:r>
      <w:r w:rsidRPr="005E431A">
        <w:rPr>
          <w:color w:val="000000" w:themeColor="text1"/>
          <w:szCs w:val="24"/>
          <w:lang w:eastAsia="lt-LT"/>
        </w:rPr>
        <w:t>.</w:t>
      </w:r>
    </w:p>
    <w:p w14:paraId="227A93C6" w14:textId="49D00F20" w:rsidR="0002573E" w:rsidRPr="005E431A" w:rsidRDefault="0002573E" w:rsidP="0002573E">
      <w:pPr>
        <w:tabs>
          <w:tab w:val="left" w:pos="720"/>
          <w:tab w:val="left" w:pos="1134"/>
        </w:tabs>
        <w:spacing w:after="0" w:line="240" w:lineRule="auto"/>
        <w:ind w:firstLine="567"/>
        <w:jc w:val="both"/>
        <w:rPr>
          <w:color w:val="000000" w:themeColor="text1"/>
          <w:szCs w:val="24"/>
        </w:rPr>
      </w:pPr>
      <w:r w:rsidRPr="005E431A">
        <w:rPr>
          <w:color w:val="000000" w:themeColor="text1"/>
          <w:szCs w:val="24"/>
        </w:rPr>
        <w:t xml:space="preserve">6.10. Pasiūlymas turi būti pateiktas iki </w:t>
      </w:r>
      <w:r w:rsidRPr="005E431A">
        <w:rPr>
          <w:b/>
          <w:color w:val="000000" w:themeColor="text1"/>
          <w:szCs w:val="24"/>
        </w:rPr>
        <w:t>202</w:t>
      </w:r>
      <w:r w:rsidR="00454563" w:rsidRPr="005E431A">
        <w:rPr>
          <w:b/>
          <w:color w:val="000000" w:themeColor="text1"/>
          <w:szCs w:val="24"/>
        </w:rPr>
        <w:t>6</w:t>
      </w:r>
      <w:r w:rsidRPr="005E431A">
        <w:rPr>
          <w:b/>
          <w:color w:val="000000" w:themeColor="text1"/>
          <w:szCs w:val="24"/>
        </w:rPr>
        <w:t xml:space="preserve"> m. birželio </w:t>
      </w:r>
      <w:r w:rsidR="00DF7C5C">
        <w:rPr>
          <w:b/>
          <w:color w:val="000000" w:themeColor="text1"/>
          <w:szCs w:val="24"/>
          <w:lang w:val="en-US"/>
        </w:rPr>
        <w:t>22</w:t>
      </w:r>
      <w:r w:rsidRPr="005E431A">
        <w:rPr>
          <w:b/>
          <w:color w:val="000000" w:themeColor="text1"/>
          <w:szCs w:val="24"/>
        </w:rPr>
        <w:t xml:space="preserve"> d. 11 val. 00 min.</w:t>
      </w:r>
      <w:r w:rsidRPr="005E431A">
        <w:rPr>
          <w:color w:val="000000" w:themeColor="text1"/>
          <w:szCs w:val="24"/>
        </w:rPr>
        <w:t xml:space="preserve"> (Lietuvos Respublikos laiku) tik elektroninėmis priemonėmis, naudojant CVP IS. Tiekėjui CVP IS susirašinėjimo priemonėmis paprašius, Perkančioji organizacija CVP IS susirašinėjimo priemonėmis </w:t>
      </w:r>
      <w:r w:rsidRPr="005E431A">
        <w:rPr>
          <w:color w:val="000000" w:themeColor="text1"/>
          <w:szCs w:val="24"/>
        </w:rPr>
        <w:lastRenderedPageBreak/>
        <w:t>patvirtina, kad Tiekėjo pasiūlymas yra gautas ir nurodo gavimo dieną, valandą ir minutę. Pasiūlymo pateikimo data laikoma ta, kai gaunamas visas pasiūlymas (paskutinė pasiūlymo dalis).</w:t>
      </w:r>
    </w:p>
    <w:p w14:paraId="5383D4CA" w14:textId="1DC02C64" w:rsidR="0002573E" w:rsidRPr="005E431A" w:rsidRDefault="0002573E" w:rsidP="0002573E">
      <w:pPr>
        <w:tabs>
          <w:tab w:val="left" w:pos="720"/>
          <w:tab w:val="left" w:pos="1134"/>
        </w:tabs>
        <w:spacing w:after="0" w:line="240" w:lineRule="auto"/>
        <w:ind w:firstLine="567"/>
        <w:jc w:val="both"/>
        <w:rPr>
          <w:color w:val="000000" w:themeColor="text1"/>
          <w:szCs w:val="24"/>
        </w:rPr>
      </w:pPr>
      <w:r w:rsidRPr="005E431A">
        <w:rPr>
          <w:color w:val="000000" w:themeColor="text1"/>
          <w:szCs w:val="24"/>
        </w:rPr>
        <w:t xml:space="preserve">6.11. 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laikyti informacijos nurodytos </w:t>
      </w:r>
      <w:r w:rsidR="00996A5F">
        <w:rPr>
          <w:color w:val="000000" w:themeColor="text1"/>
          <w:szCs w:val="24"/>
        </w:rPr>
        <w:t>VPĮ</w:t>
      </w:r>
      <w:r w:rsidRPr="005E431A">
        <w:rPr>
          <w:color w:val="000000" w:themeColor="text1"/>
          <w:szCs w:val="24"/>
        </w:rPr>
        <w:t xml:space="preserve"> 20 straipsnio 2 dalyje. Perkančioji organizacija, Pirkimų organizatorius,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Jei Tiekėjas nenurodo konfidencialios informacijos, laikoma, kad tokios informacijos Tiekėjo pasiūlyme nėra. Perkančioji organizacija neatsako už konfidencialios informacijos paviešinimą, kuri Tiekėjo nebuvo nurodyta kaip konfidenciali.</w:t>
      </w:r>
    </w:p>
    <w:p w14:paraId="03873CA0" w14:textId="2BC82D98" w:rsidR="0002573E" w:rsidRPr="005E431A" w:rsidRDefault="0002573E" w:rsidP="0002573E">
      <w:pPr>
        <w:tabs>
          <w:tab w:val="left" w:pos="720"/>
          <w:tab w:val="left" w:pos="1134"/>
        </w:tabs>
        <w:spacing w:after="0" w:line="240" w:lineRule="auto"/>
        <w:ind w:firstLine="567"/>
        <w:jc w:val="both"/>
        <w:rPr>
          <w:color w:val="000000" w:themeColor="text1"/>
          <w:szCs w:val="24"/>
        </w:rPr>
      </w:pPr>
      <w:r w:rsidRPr="005E431A">
        <w:rPr>
          <w:color w:val="000000" w:themeColor="text1"/>
          <w:szCs w:val="24"/>
        </w:rPr>
        <w:t xml:space="preserve">6.12. Vadovaujantis </w:t>
      </w:r>
      <w:r w:rsidR="00996A5F">
        <w:rPr>
          <w:color w:val="000000" w:themeColor="text1"/>
          <w:szCs w:val="24"/>
        </w:rPr>
        <w:t>VPĮ</w:t>
      </w:r>
      <w:r w:rsidRPr="005E431A">
        <w:rPr>
          <w:color w:val="000000" w:themeColor="text1"/>
          <w:szCs w:val="24"/>
        </w:rPr>
        <w:t xml:space="preserve"> 86 straipsnio 9 dalimi, Perkančioji organizacija laimėjusio dalyvio pasiūlymą, sudarytą Sutartį ir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jį pradžios Viešųjų pirkimų tarnybos nustatyta tvarka turi paskelbti CVP IS. Tiekėjai pasiūlyme turi nurodyti, kokios pasiūlyme pateiktos informacijos atskleidimas prieštarautų informacijos ir duomenų apsaugą reguliuojantiems teisės aktams arba visuomenės interesams, pažeistų teisėtus konkretaus Tiekėjo komercinius interesus arba turėtų neigiamą poveikį Tiekėjų konkurencijai, ir pateikti ją atskirais failais ar bylomis.</w:t>
      </w:r>
    </w:p>
    <w:p w14:paraId="762D8789"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6.13. Pasiūlymuose nurodoma kaina pateikiama eurais. Apskaičiuojant kainą turi būti atsižvelgta į Apklausos sąlygų 2 priede pateiktą techninę specifikaciją, į pirkimo objekto aprašymą ir pan. Į kainą turi būti įskaityti visi mokesčiai ir visos Tiekėjo išlaidos, susijusios su tinkamu pirkimo sutarties įvykdymu.</w:t>
      </w:r>
    </w:p>
    <w:p w14:paraId="4BB58290"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6.14. Tiekėjo pasiūlymas turi atitikti visus Apklausos sąlygose ir jų prieduose nurodytus reikalavimus bei pasiūlymų rengimo metu Perkančiosios organizacijos pateiktus raštiškus Apklausos sąlygų paaiškinimus bei patikslinimus (jeigu tokių bus). Bet kuris išleistas Apklausos sąlygų paaiškinimas (patikslinimas) yra laikomas neatskiriama Apklausos sąlygų dalimi.</w:t>
      </w:r>
    </w:p>
    <w:p w14:paraId="0D5EA874" w14:textId="77777777" w:rsidR="0002573E" w:rsidRPr="005E431A" w:rsidRDefault="0002573E" w:rsidP="0002573E">
      <w:pPr>
        <w:tabs>
          <w:tab w:val="left" w:pos="720"/>
          <w:tab w:val="left" w:pos="1134"/>
        </w:tabs>
        <w:spacing w:after="0" w:line="240" w:lineRule="auto"/>
        <w:ind w:firstLine="567"/>
        <w:jc w:val="both"/>
        <w:rPr>
          <w:color w:val="000000" w:themeColor="text1"/>
          <w:szCs w:val="24"/>
        </w:rPr>
      </w:pPr>
      <w:r w:rsidRPr="005E431A">
        <w:rPr>
          <w:color w:val="000000" w:themeColor="text1"/>
          <w:szCs w:val="24"/>
        </w:rPr>
        <w:t>6.15. Pasiūlyme turi būti nurodytas jo galiojimo terminas. Pasiūlymas turi galioti ne trumpiau kaip 90 dienų nuo pasiūlymų pateikimo termino pabaigos. Jeigu pasiūlyme nenurodytas jo galiojimo laikas, laikoma, kad pasiūlymas galioja tiek, kiek numatyta Apklausos sąlygose.</w:t>
      </w:r>
    </w:p>
    <w:p w14:paraId="03713154" w14:textId="77777777" w:rsidR="0002573E" w:rsidRPr="005E431A" w:rsidRDefault="0002573E" w:rsidP="0002573E">
      <w:pPr>
        <w:tabs>
          <w:tab w:val="left" w:pos="720"/>
          <w:tab w:val="left" w:pos="1134"/>
          <w:tab w:val="left" w:pos="1200"/>
        </w:tabs>
        <w:spacing w:after="0" w:line="240" w:lineRule="auto"/>
        <w:ind w:firstLine="567"/>
        <w:jc w:val="both"/>
        <w:rPr>
          <w:color w:val="000000" w:themeColor="text1"/>
          <w:szCs w:val="24"/>
        </w:rPr>
      </w:pPr>
      <w:r w:rsidRPr="005E431A">
        <w:rPr>
          <w:color w:val="000000" w:themeColor="text1"/>
          <w:szCs w:val="24"/>
        </w:rPr>
        <w:t>6.16. Pirkimo procedūros metu Perkančioji organizacija turi teisę prašyti, kad Tiekėjai pratęstų pasiūlymų galiojimą iki konkrečiai nurodyto termino. Tiekėjas gali atmesti tokį prašymą, neprarasdamas teisės į savo pasiūlymo galiojimo užtikrinimą, jeigu jo reikalaujama.</w:t>
      </w:r>
    </w:p>
    <w:p w14:paraId="287E060F" w14:textId="77777777" w:rsidR="0002573E" w:rsidRPr="005E431A" w:rsidRDefault="0002573E" w:rsidP="0002573E">
      <w:pPr>
        <w:tabs>
          <w:tab w:val="left" w:pos="851"/>
        </w:tabs>
        <w:spacing w:after="0" w:line="240" w:lineRule="auto"/>
        <w:ind w:firstLine="567"/>
        <w:jc w:val="both"/>
        <w:rPr>
          <w:color w:val="000000" w:themeColor="text1"/>
          <w:szCs w:val="24"/>
        </w:rPr>
      </w:pPr>
      <w:r w:rsidRPr="005E431A">
        <w:rPr>
          <w:color w:val="000000" w:themeColor="text1"/>
          <w:szCs w:val="24"/>
        </w:rPr>
        <w:t xml:space="preserve">6.17. Tiekėjas iki nustatyto pasiūlymų pateikimo termino pabaigos gali pakeisti arba atšaukti savo pasiūlymą. Norėdamas atsiimti ar pakeisti pasiūlymą, Tiekėjas CVP IS pasiūlymo lange spaudžia „Atsiimti pasiūlymą“. </w:t>
      </w:r>
      <w:r w:rsidRPr="005E431A">
        <w:rPr>
          <w:iCs/>
          <w:color w:val="000000" w:themeColor="text1"/>
          <w:szCs w:val="24"/>
        </w:rPr>
        <w:t>Toks pakeitimas arba pranešimas, kad pasiūlymas atšaukiamas, pripažįstamas galiojančiu, jeigu Perkančioji organizacija jį gauna pateiktą CVP IS priemonėmis iki pasiūlymų pateikimo termino pabaigos.</w:t>
      </w:r>
      <w:r w:rsidRPr="005E431A">
        <w:rPr>
          <w:color w:val="000000" w:themeColor="text1"/>
          <w:spacing w:val="-4"/>
          <w:szCs w:val="24"/>
        </w:rPr>
        <w:t xml:space="preserve"> </w:t>
      </w:r>
    </w:p>
    <w:p w14:paraId="05BB3D2D"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6.18. Perkančioji organizacija neatsako už CVP IS sutrikimus ar kitus nenumatytus atvejus, dėl kurių pasiūlymai nebuvo gauti ar gauti pavėluotai.</w:t>
      </w:r>
    </w:p>
    <w:p w14:paraId="7B26A503" w14:textId="77777777" w:rsidR="0002573E" w:rsidRPr="005E431A" w:rsidRDefault="0002573E" w:rsidP="0002573E">
      <w:pPr>
        <w:spacing w:after="0" w:line="240" w:lineRule="auto"/>
        <w:ind w:firstLine="851"/>
        <w:jc w:val="center"/>
        <w:rPr>
          <w:b/>
          <w:color w:val="000000" w:themeColor="text1"/>
          <w:szCs w:val="24"/>
        </w:rPr>
      </w:pPr>
    </w:p>
    <w:p w14:paraId="149550BD" w14:textId="77777777" w:rsidR="0002573E" w:rsidRPr="005E431A" w:rsidRDefault="0002573E" w:rsidP="0002573E">
      <w:pPr>
        <w:spacing w:after="0" w:line="240" w:lineRule="auto"/>
        <w:jc w:val="center"/>
        <w:rPr>
          <w:i/>
          <w:color w:val="000000" w:themeColor="text1"/>
          <w:szCs w:val="24"/>
        </w:rPr>
      </w:pPr>
      <w:r w:rsidRPr="005E431A">
        <w:rPr>
          <w:b/>
          <w:color w:val="000000" w:themeColor="text1"/>
          <w:szCs w:val="24"/>
        </w:rPr>
        <w:t xml:space="preserve">VII. PASIŪLYMŲ GALIOJIMO UŽTIKRINIMAS </w:t>
      </w:r>
    </w:p>
    <w:p w14:paraId="3F4724D2" w14:textId="77777777" w:rsidR="0002573E" w:rsidRPr="005E431A" w:rsidRDefault="0002573E" w:rsidP="0002573E">
      <w:pPr>
        <w:spacing w:after="0" w:line="240" w:lineRule="auto"/>
        <w:jc w:val="center"/>
        <w:rPr>
          <w:iCs/>
          <w:color w:val="000000" w:themeColor="text1"/>
          <w:szCs w:val="24"/>
        </w:rPr>
      </w:pPr>
    </w:p>
    <w:p w14:paraId="275C750A" w14:textId="162166DE" w:rsidR="0002573E" w:rsidRPr="005E431A" w:rsidRDefault="0002573E" w:rsidP="0002573E">
      <w:pPr>
        <w:spacing w:after="0" w:line="240" w:lineRule="auto"/>
        <w:ind w:firstLine="567"/>
        <w:jc w:val="both"/>
        <w:rPr>
          <w:color w:val="000000" w:themeColor="text1"/>
          <w:szCs w:val="24"/>
          <w:lang w:eastAsia="lt-LT"/>
        </w:rPr>
      </w:pPr>
      <w:r w:rsidRPr="005E431A">
        <w:rPr>
          <w:color w:val="000000" w:themeColor="text1"/>
          <w:szCs w:val="24"/>
        </w:rPr>
        <w:lastRenderedPageBreak/>
        <w:t>7.1. Perkančioji organizacija nereikalauja pasiūlymo galiojimo užtikrinimo</w:t>
      </w:r>
      <w:r w:rsidR="00BE003F">
        <w:rPr>
          <w:color w:val="000000" w:themeColor="text1"/>
          <w:szCs w:val="24"/>
        </w:rPr>
        <w:t xml:space="preserve">, </w:t>
      </w:r>
      <w:r w:rsidR="00BE003F" w:rsidRPr="0078785E">
        <w:t>tačiau pasilieka teisę kreiptis į teismą dėl žalos, atsiradusios dėl to, kad pasiūlymo galiojimo laikotarpiu Tiekėjas pakeičia ar atšaukia savo pasiūlymą ar pirkimo laimėtojas atsisako sudaryti Sutartį, atlyginimo.</w:t>
      </w:r>
    </w:p>
    <w:p w14:paraId="2102D7ED" w14:textId="77777777" w:rsidR="0002573E" w:rsidRPr="005E431A" w:rsidRDefault="0002573E" w:rsidP="0002573E">
      <w:pPr>
        <w:spacing w:after="0" w:line="240" w:lineRule="auto"/>
        <w:ind w:firstLine="567"/>
        <w:jc w:val="both"/>
        <w:rPr>
          <w:color w:val="000000" w:themeColor="text1"/>
          <w:szCs w:val="24"/>
          <w:lang w:eastAsia="lt-LT"/>
        </w:rPr>
      </w:pPr>
    </w:p>
    <w:p w14:paraId="05226A08" w14:textId="77777777" w:rsidR="0002573E" w:rsidRPr="005E431A" w:rsidRDefault="0002573E" w:rsidP="0002573E">
      <w:pPr>
        <w:spacing w:after="0" w:line="240" w:lineRule="auto"/>
        <w:jc w:val="center"/>
        <w:rPr>
          <w:color w:val="000000" w:themeColor="text1"/>
          <w:szCs w:val="24"/>
        </w:rPr>
      </w:pPr>
      <w:r w:rsidRPr="005E431A">
        <w:rPr>
          <w:b/>
          <w:color w:val="000000" w:themeColor="text1"/>
          <w:szCs w:val="24"/>
        </w:rPr>
        <w:t>VIII.</w:t>
      </w:r>
      <w:r w:rsidRPr="005E431A">
        <w:rPr>
          <w:color w:val="000000" w:themeColor="text1"/>
          <w:szCs w:val="24"/>
        </w:rPr>
        <w:t> </w:t>
      </w:r>
      <w:r w:rsidRPr="005E431A">
        <w:rPr>
          <w:b/>
          <w:color w:val="000000" w:themeColor="text1"/>
          <w:szCs w:val="24"/>
        </w:rPr>
        <w:t>APKLAUSOS SĄLYGŲ PAAIŠKINIMAS IR PATIKSLINIMAS</w:t>
      </w:r>
    </w:p>
    <w:p w14:paraId="144A5A99" w14:textId="77777777" w:rsidR="0002573E" w:rsidRPr="005E431A" w:rsidRDefault="0002573E" w:rsidP="0002573E">
      <w:pPr>
        <w:spacing w:after="0" w:line="240" w:lineRule="auto"/>
        <w:ind w:firstLine="851"/>
        <w:jc w:val="both"/>
        <w:rPr>
          <w:color w:val="000000" w:themeColor="text1"/>
          <w:szCs w:val="24"/>
          <w:lang w:eastAsia="lt-LT"/>
        </w:rPr>
      </w:pPr>
    </w:p>
    <w:p w14:paraId="03826113" w14:textId="77777777" w:rsidR="0002573E" w:rsidRPr="005E431A" w:rsidRDefault="0002573E" w:rsidP="0002573E">
      <w:pPr>
        <w:pStyle w:val="ListParagraph"/>
        <w:numPr>
          <w:ilvl w:val="1"/>
          <w:numId w:val="2"/>
        </w:numPr>
        <w:tabs>
          <w:tab w:val="left" w:pos="1200"/>
        </w:tabs>
        <w:spacing w:after="0" w:line="240" w:lineRule="auto"/>
        <w:ind w:left="0" w:firstLine="567"/>
        <w:jc w:val="both"/>
        <w:rPr>
          <w:color w:val="000000" w:themeColor="text1"/>
          <w:szCs w:val="24"/>
        </w:rPr>
      </w:pPr>
      <w:r w:rsidRPr="005E431A">
        <w:rPr>
          <w:iCs/>
          <w:color w:val="000000" w:themeColor="text1"/>
          <w:szCs w:val="24"/>
        </w:rPr>
        <w:t>Tiekėjas gali prašyti, kad Perkančioji organizacija paaiškintų Apklausos sąlygas, taip pat teikti pasiūlymus dėl Apklausos sąlygų patikslinimų, jiems CVP IS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 Teikti pasiūlymus dėl Apklausos sąlygų patikslinimų ir kreiptis dėl Apklausos sąlygų paaiškinimo į Perkančiąją organizaciją galima ne vėliau kaip likus 2 (dviems) darbo dienoms iki pasiūlymų pateikimo termino pabaigos. Nesibaigus pasiūlymų pateikimo terminui Perkančioji organizacija turi teisę savo iniciatyva paaiškinti, patikslinti Apklausos sąlygas.</w:t>
      </w:r>
    </w:p>
    <w:p w14:paraId="3BD2BFF0" w14:textId="77777777" w:rsidR="0002573E" w:rsidRPr="005E431A" w:rsidRDefault="0002573E" w:rsidP="0002573E">
      <w:pPr>
        <w:spacing w:after="0" w:line="240" w:lineRule="auto"/>
        <w:ind w:firstLine="567"/>
        <w:jc w:val="both"/>
        <w:rPr>
          <w:color w:val="000000" w:themeColor="text1"/>
          <w:szCs w:val="24"/>
        </w:rPr>
      </w:pPr>
      <w:r w:rsidRPr="005E431A">
        <w:rPr>
          <w:iCs/>
          <w:color w:val="000000" w:themeColor="text1"/>
          <w:szCs w:val="24"/>
        </w:rPr>
        <w:t>8.2. Atsakydama į kiekvieną Tiekėjo CVP IS susirašinėjimo priemonėmis pateiktą prašymą paaiškinti Apklausos sąlygas, jeigu jis buvo pateiktas nepasibaigus šių Apklausos sąlygų 8.1 punkte nurodytam terminui, Perkančioji organizacija turi paaiškinimus, patikslinimus paskelbti CVP IS bei išsiųsti užklausą pateikusiam bei visiems prie pirkimo prisijungusiems Tiekėjams. Jeigu paaiškinimai ar patikslinimai teikiami Perkančiosios organizacijos iniciatyva, jie skelbiami CVP IS priemonėmis. Paaiškinimai ir patikslinimai pateikiami ne vėliau kaip likus 1 (vienai) darbo dienai iki pasiūlymų pateikimo termino pabaigos</w:t>
      </w:r>
      <w:r w:rsidRPr="005E431A">
        <w:rPr>
          <w:color w:val="000000" w:themeColor="text1"/>
          <w:szCs w:val="24"/>
        </w:rPr>
        <w:t>. Jei paaiškinimai ar patikslinimai teikiami Perkančiosios organizacijos iniciatyva, jų paskelbimas CVP IS priemonėmis laikomas pakankamas. Jei Perkančioji organizacija paaiškinimą ar patikslinimų nepateikia iki nurodyto termino, pasiūlymų pateikimo terminas nukeliamas ne trumpesniam laikui nei tas, kiek vėluojama pateikti paaiškinimus ar patikslinimus.</w:t>
      </w:r>
    </w:p>
    <w:p w14:paraId="1F1A3035" w14:textId="77777777" w:rsidR="0002573E" w:rsidRPr="005E431A" w:rsidRDefault="0002573E" w:rsidP="0002573E">
      <w:pPr>
        <w:spacing w:after="0" w:line="240" w:lineRule="auto"/>
        <w:ind w:firstLine="567"/>
        <w:jc w:val="both"/>
        <w:rPr>
          <w:color w:val="000000" w:themeColor="text1"/>
          <w:szCs w:val="24"/>
        </w:rPr>
      </w:pPr>
      <w:r w:rsidRPr="005E431A">
        <w:rPr>
          <w:iCs/>
          <w:color w:val="000000" w:themeColor="text1"/>
          <w:szCs w:val="24"/>
        </w:rPr>
        <w:t>8.3. Perkančio</w:t>
      </w:r>
      <w:r w:rsidRPr="005E431A">
        <w:rPr>
          <w:color w:val="000000" w:themeColor="text1"/>
          <w:szCs w:val="24"/>
        </w:rPr>
        <w:t>ji organizacija, paaiškindama ar patikslindama Apklausos sąlygas, privalo užtikrinti Tiekėjų anonimiškumą, t. y. privalo užtikrinti, kad Tiekėjas nesužinotų kitų Tiekėjų, dalyvaujančių pirkimo procedūrose, pavadinimų ir kitų rekvizitų.</w:t>
      </w:r>
    </w:p>
    <w:p w14:paraId="4AB828CF"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8.4. Jei pateikti paaiškinimai ar patikslinimai iš esmės keičia Apklausos sąlygose nustatytus pirkimo objektui keliamus reikalavimus ar pasiūlymų rengimo reikalavimus, pasiūlymų pateikimo terminas skaičiuojamas iš naujo nuo paaiškinimų ar patikslinimų paskelbimo CVP IS priemonėmis dienos, o informacija apie atliktus pakeitimus siunčiama visiems prie pirkimo prisijungusiems Tiekėjams ir paskelbiama prie Apklausos sąlygų.</w:t>
      </w:r>
    </w:p>
    <w:p w14:paraId="160278F3" w14:textId="77777777" w:rsidR="0002573E" w:rsidRPr="005E431A" w:rsidRDefault="0002573E" w:rsidP="0002573E">
      <w:pPr>
        <w:tabs>
          <w:tab w:val="left" w:pos="720"/>
        </w:tabs>
        <w:spacing w:after="0" w:line="240" w:lineRule="auto"/>
        <w:ind w:firstLine="567"/>
        <w:jc w:val="both"/>
        <w:rPr>
          <w:color w:val="000000" w:themeColor="text1"/>
          <w:szCs w:val="24"/>
        </w:rPr>
      </w:pPr>
      <w:r w:rsidRPr="005E431A">
        <w:rPr>
          <w:color w:val="000000" w:themeColor="text1"/>
          <w:szCs w:val="24"/>
        </w:rPr>
        <w:t>8.5. Perkančioji organizacija nerengs susitikimų su Tiekėjais dėl Apklausos sąlygų paaiškinimų.</w:t>
      </w:r>
    </w:p>
    <w:p w14:paraId="77E6BD65" w14:textId="77777777" w:rsidR="0002573E" w:rsidRPr="005E431A" w:rsidRDefault="0002573E" w:rsidP="0002573E">
      <w:pPr>
        <w:spacing w:after="0" w:line="240" w:lineRule="auto"/>
        <w:ind w:firstLine="567"/>
        <w:jc w:val="both"/>
        <w:rPr>
          <w:iCs/>
          <w:color w:val="000000" w:themeColor="text1"/>
          <w:szCs w:val="24"/>
        </w:rPr>
      </w:pPr>
      <w:r w:rsidRPr="005E431A">
        <w:rPr>
          <w:color w:val="000000" w:themeColor="text1"/>
          <w:szCs w:val="24"/>
        </w:rPr>
        <w:t xml:space="preserve">8.6. Bet kokia informacija, Apklausos sąlygų paaiškinimai, pranešimai ar kitas Perkančiosios organizacijos ir Tiekėjo susirašinėjimas yra vykdomas </w:t>
      </w:r>
      <w:r w:rsidRPr="005E431A">
        <w:rPr>
          <w:iCs/>
          <w:color w:val="000000" w:themeColor="text1"/>
          <w:szCs w:val="24"/>
        </w:rPr>
        <w:t>lietuvių kalba</w:t>
      </w:r>
      <w:r w:rsidRPr="005E431A">
        <w:rPr>
          <w:color w:val="000000" w:themeColor="text1"/>
          <w:szCs w:val="24"/>
        </w:rPr>
        <w:t xml:space="preserve"> tik CVP IS susirašinėjimo priemonėmis.</w:t>
      </w:r>
      <w:r w:rsidRPr="005E431A">
        <w:rPr>
          <w:iCs/>
          <w:color w:val="000000" w:themeColor="text1"/>
          <w:szCs w:val="24"/>
        </w:rPr>
        <w:t xml:space="preserve"> </w:t>
      </w:r>
    </w:p>
    <w:p w14:paraId="69FCB197" w14:textId="77777777" w:rsidR="0002573E" w:rsidRPr="005E431A" w:rsidRDefault="0002573E" w:rsidP="0002573E">
      <w:pPr>
        <w:spacing w:after="0" w:line="240" w:lineRule="auto"/>
        <w:ind w:firstLine="567"/>
        <w:jc w:val="both"/>
        <w:rPr>
          <w:iCs/>
          <w:color w:val="000000" w:themeColor="text1"/>
          <w:szCs w:val="24"/>
        </w:rPr>
      </w:pPr>
    </w:p>
    <w:p w14:paraId="1E35EF42" w14:textId="77777777" w:rsidR="0002573E" w:rsidRPr="005E431A" w:rsidRDefault="0002573E" w:rsidP="0002573E">
      <w:pPr>
        <w:spacing w:after="0" w:line="240" w:lineRule="auto"/>
        <w:ind w:firstLine="567"/>
        <w:jc w:val="center"/>
        <w:rPr>
          <w:b/>
          <w:color w:val="000000" w:themeColor="text1"/>
          <w:szCs w:val="24"/>
        </w:rPr>
      </w:pPr>
      <w:bookmarkStart w:id="8" w:name="_Toc60525487"/>
      <w:bookmarkStart w:id="9" w:name="_Toc47844933"/>
      <w:r w:rsidRPr="005E431A">
        <w:rPr>
          <w:b/>
          <w:color w:val="000000" w:themeColor="text1"/>
          <w:szCs w:val="24"/>
        </w:rPr>
        <w:t>IX. </w:t>
      </w:r>
      <w:bookmarkEnd w:id="8"/>
      <w:bookmarkEnd w:id="9"/>
      <w:r w:rsidRPr="005E431A">
        <w:rPr>
          <w:b/>
          <w:color w:val="000000" w:themeColor="text1"/>
          <w:szCs w:val="24"/>
        </w:rPr>
        <w:t>VOKŲ SU PASIŪLYMAIS ATPLĖŠIMO PROCEDŪROS</w:t>
      </w:r>
    </w:p>
    <w:p w14:paraId="1628850E" w14:textId="77777777" w:rsidR="0002573E" w:rsidRPr="005E431A" w:rsidRDefault="0002573E" w:rsidP="0002573E">
      <w:pPr>
        <w:spacing w:after="0" w:line="240" w:lineRule="auto"/>
        <w:ind w:firstLine="851"/>
        <w:jc w:val="both"/>
        <w:rPr>
          <w:color w:val="000000" w:themeColor="text1"/>
          <w:szCs w:val="24"/>
        </w:rPr>
      </w:pPr>
    </w:p>
    <w:p w14:paraId="2B8527E7" w14:textId="73965FA2" w:rsidR="0002573E" w:rsidRPr="005E431A" w:rsidRDefault="0002573E" w:rsidP="0002573E">
      <w:pPr>
        <w:pStyle w:val="ListParagraph"/>
        <w:numPr>
          <w:ilvl w:val="1"/>
          <w:numId w:val="3"/>
        </w:numPr>
        <w:tabs>
          <w:tab w:val="left" w:pos="1134"/>
        </w:tabs>
        <w:spacing w:after="0" w:line="240" w:lineRule="auto"/>
        <w:ind w:left="0" w:firstLine="567"/>
        <w:jc w:val="both"/>
        <w:rPr>
          <w:color w:val="000000" w:themeColor="text1"/>
          <w:szCs w:val="24"/>
        </w:rPr>
      </w:pPr>
      <w:bookmarkStart w:id="10" w:name="_Ref58464629"/>
      <w:bookmarkStart w:id="11" w:name="_Ref60481995"/>
      <w:r w:rsidRPr="005E431A">
        <w:rPr>
          <w:color w:val="000000" w:themeColor="text1"/>
          <w:szCs w:val="24"/>
        </w:rPr>
        <w:t xml:space="preserve">Su CVP IS priemonėmis pateiktais Tiekėjų pasiūlymais pirminis susipažinimas elektroniniu būdu (toliau – Elektroninių vokų atplėšimo procedūra) vyks </w:t>
      </w:r>
      <w:r w:rsidRPr="005E431A">
        <w:rPr>
          <w:b/>
          <w:color w:val="000000" w:themeColor="text1"/>
          <w:szCs w:val="24"/>
        </w:rPr>
        <w:t>202</w:t>
      </w:r>
      <w:r w:rsidR="00B21235" w:rsidRPr="005E431A">
        <w:rPr>
          <w:b/>
          <w:color w:val="000000" w:themeColor="text1"/>
          <w:szCs w:val="24"/>
        </w:rPr>
        <w:t>6</w:t>
      </w:r>
      <w:r w:rsidRPr="005E431A">
        <w:rPr>
          <w:b/>
          <w:color w:val="000000" w:themeColor="text1"/>
          <w:szCs w:val="24"/>
        </w:rPr>
        <w:t xml:space="preserve"> m. birželio </w:t>
      </w:r>
      <w:r w:rsidR="00DF7C5C">
        <w:rPr>
          <w:b/>
          <w:color w:val="000000" w:themeColor="text1"/>
          <w:szCs w:val="24"/>
        </w:rPr>
        <w:t>22</w:t>
      </w:r>
      <w:r w:rsidRPr="005E431A">
        <w:rPr>
          <w:b/>
          <w:color w:val="000000" w:themeColor="text1"/>
          <w:szCs w:val="24"/>
        </w:rPr>
        <w:t xml:space="preserve"> d.</w:t>
      </w:r>
      <w:r w:rsidRPr="005E431A">
        <w:rPr>
          <w:b/>
          <w:bCs/>
          <w:color w:val="000000" w:themeColor="text1"/>
          <w:szCs w:val="24"/>
        </w:rPr>
        <w:t xml:space="preserve"> 11:</w:t>
      </w:r>
      <w:r w:rsidR="00B21235" w:rsidRPr="005E431A">
        <w:rPr>
          <w:b/>
          <w:bCs/>
          <w:color w:val="000000" w:themeColor="text1"/>
          <w:szCs w:val="24"/>
        </w:rPr>
        <w:t>30</w:t>
      </w:r>
      <w:r w:rsidRPr="005E431A">
        <w:rPr>
          <w:b/>
          <w:bCs/>
          <w:color w:val="000000" w:themeColor="text1"/>
          <w:szCs w:val="24"/>
        </w:rPr>
        <w:t xml:space="preserve"> val. </w:t>
      </w:r>
    </w:p>
    <w:p w14:paraId="2E589D24" w14:textId="77777777" w:rsidR="0002573E" w:rsidRPr="005E431A" w:rsidRDefault="0002573E" w:rsidP="0002573E">
      <w:pPr>
        <w:pStyle w:val="ListParagraph"/>
        <w:numPr>
          <w:ilvl w:val="1"/>
          <w:numId w:val="3"/>
        </w:numPr>
        <w:tabs>
          <w:tab w:val="left" w:pos="1134"/>
        </w:tabs>
        <w:spacing w:after="0" w:line="240" w:lineRule="auto"/>
        <w:ind w:left="0" w:firstLine="567"/>
        <w:jc w:val="both"/>
        <w:rPr>
          <w:color w:val="000000" w:themeColor="text1"/>
          <w:szCs w:val="24"/>
        </w:rPr>
      </w:pPr>
      <w:r w:rsidRPr="005E431A">
        <w:rPr>
          <w:color w:val="000000" w:themeColor="text1"/>
          <w:szCs w:val="24"/>
        </w:rPr>
        <w:t xml:space="preserve">Elektroninių vokų atplėšimo procedūroje Tiekėjai arba jų įgalioti atstovai nedalyvauja. </w:t>
      </w:r>
    </w:p>
    <w:bookmarkEnd w:id="10"/>
    <w:bookmarkEnd w:id="11"/>
    <w:p w14:paraId="189127DA" w14:textId="77777777" w:rsidR="0002573E" w:rsidRPr="005E431A" w:rsidRDefault="0002573E" w:rsidP="0002573E">
      <w:pPr>
        <w:pStyle w:val="ListParagraph"/>
        <w:numPr>
          <w:ilvl w:val="1"/>
          <w:numId w:val="3"/>
        </w:numPr>
        <w:tabs>
          <w:tab w:val="left" w:pos="1134"/>
        </w:tabs>
        <w:spacing w:after="0" w:line="240" w:lineRule="auto"/>
        <w:ind w:left="0" w:firstLine="567"/>
        <w:jc w:val="both"/>
        <w:rPr>
          <w:color w:val="000000" w:themeColor="text1"/>
          <w:szCs w:val="24"/>
        </w:rPr>
      </w:pPr>
      <w:r w:rsidRPr="005E431A">
        <w:rPr>
          <w:color w:val="000000" w:themeColor="text1"/>
          <w:szCs w:val="24"/>
        </w:rPr>
        <w:t>Pasiūlymų nagrinėjimo, vertinimo ir palyginimo procedūras atlieka Perkančioji organizacija, Tiekėjams ar jų įgaliotiems atstovams nedalyvaujant.</w:t>
      </w:r>
    </w:p>
    <w:p w14:paraId="13B28B66" w14:textId="77777777" w:rsidR="0002573E" w:rsidRPr="005E431A" w:rsidRDefault="0002573E" w:rsidP="0002573E">
      <w:pPr>
        <w:tabs>
          <w:tab w:val="left" w:pos="1134"/>
        </w:tabs>
        <w:spacing w:after="0" w:line="240" w:lineRule="auto"/>
        <w:jc w:val="both"/>
        <w:rPr>
          <w:color w:val="000000" w:themeColor="text1"/>
          <w:szCs w:val="24"/>
        </w:rPr>
      </w:pPr>
    </w:p>
    <w:p w14:paraId="439A7A2F" w14:textId="77777777" w:rsidR="0002573E" w:rsidRPr="005E431A" w:rsidRDefault="0002573E" w:rsidP="0002573E">
      <w:pPr>
        <w:spacing w:after="0" w:line="240" w:lineRule="auto"/>
        <w:jc w:val="center"/>
        <w:rPr>
          <w:b/>
          <w:color w:val="000000" w:themeColor="text1"/>
          <w:szCs w:val="24"/>
        </w:rPr>
      </w:pPr>
      <w:r w:rsidRPr="005E431A">
        <w:rPr>
          <w:b/>
          <w:color w:val="000000" w:themeColor="text1"/>
          <w:spacing w:val="-8"/>
          <w:szCs w:val="24"/>
        </w:rPr>
        <w:t xml:space="preserve">X. PASIŪLYMŲ </w:t>
      </w:r>
      <w:r w:rsidRPr="005E431A">
        <w:rPr>
          <w:b/>
          <w:color w:val="000000" w:themeColor="text1"/>
          <w:szCs w:val="24"/>
        </w:rPr>
        <w:t>NAGRINĖJIMAS IR PASIŪLYMŲ ATMETIMO PRIEŽASTYS</w:t>
      </w:r>
    </w:p>
    <w:p w14:paraId="184E2469" w14:textId="77777777" w:rsidR="0002573E" w:rsidRPr="005E431A" w:rsidRDefault="0002573E" w:rsidP="0002573E">
      <w:pPr>
        <w:spacing w:after="0" w:line="240" w:lineRule="auto"/>
        <w:ind w:firstLine="851"/>
        <w:jc w:val="both"/>
        <w:rPr>
          <w:b/>
          <w:color w:val="000000" w:themeColor="text1"/>
          <w:szCs w:val="24"/>
        </w:rPr>
      </w:pPr>
    </w:p>
    <w:p w14:paraId="08D780A0" w14:textId="77777777" w:rsidR="0002573E" w:rsidRPr="005E431A" w:rsidRDefault="0002573E" w:rsidP="0002573E">
      <w:pPr>
        <w:pStyle w:val="ListParagraph"/>
        <w:numPr>
          <w:ilvl w:val="1"/>
          <w:numId w:val="4"/>
        </w:numPr>
        <w:tabs>
          <w:tab w:val="left" w:pos="1134"/>
        </w:tabs>
        <w:spacing w:after="0" w:line="240" w:lineRule="auto"/>
        <w:ind w:left="0" w:firstLine="567"/>
        <w:jc w:val="both"/>
        <w:rPr>
          <w:color w:val="000000" w:themeColor="text1"/>
          <w:szCs w:val="24"/>
        </w:rPr>
      </w:pPr>
      <w:r w:rsidRPr="005E431A">
        <w:rPr>
          <w:color w:val="000000" w:themeColor="text1"/>
          <w:szCs w:val="24"/>
        </w:rPr>
        <w:t>Pasiūlymų vertinimo metu Perkančioji organizacija tikrina:</w:t>
      </w:r>
    </w:p>
    <w:p w14:paraId="4E6E419B" w14:textId="77777777" w:rsidR="0002573E" w:rsidRPr="005E431A" w:rsidRDefault="0002573E" w:rsidP="0002573E">
      <w:pPr>
        <w:pStyle w:val="ListParagraph"/>
        <w:numPr>
          <w:ilvl w:val="2"/>
          <w:numId w:val="4"/>
        </w:numPr>
        <w:tabs>
          <w:tab w:val="left" w:pos="1134"/>
        </w:tabs>
        <w:spacing w:after="0" w:line="240" w:lineRule="auto"/>
        <w:ind w:left="0" w:firstLine="567"/>
        <w:jc w:val="both"/>
        <w:rPr>
          <w:color w:val="000000" w:themeColor="text1"/>
          <w:szCs w:val="24"/>
        </w:rPr>
      </w:pPr>
      <w:r w:rsidRPr="005E431A">
        <w:rPr>
          <w:color w:val="000000" w:themeColor="text1"/>
          <w:szCs w:val="24"/>
        </w:rPr>
        <w:t>ar pasiūlymas atitinka skelbime apie pirkimą ir Apklausos sąlygose nustatytus reikalavimus, sąlygas ir kriterijus;</w:t>
      </w:r>
    </w:p>
    <w:p w14:paraId="76D7BC16" w14:textId="6AF70288" w:rsidR="0002573E" w:rsidRPr="005E431A" w:rsidRDefault="0002573E" w:rsidP="0002573E">
      <w:pPr>
        <w:pStyle w:val="ListParagraph"/>
        <w:numPr>
          <w:ilvl w:val="2"/>
          <w:numId w:val="4"/>
        </w:numPr>
        <w:tabs>
          <w:tab w:val="left" w:pos="1134"/>
        </w:tabs>
        <w:spacing w:after="0" w:line="240" w:lineRule="auto"/>
        <w:ind w:left="0" w:firstLine="567"/>
        <w:jc w:val="both"/>
        <w:rPr>
          <w:color w:val="000000" w:themeColor="text1"/>
          <w:szCs w:val="24"/>
        </w:rPr>
      </w:pPr>
      <w:r w:rsidRPr="005E431A">
        <w:rPr>
          <w:color w:val="000000" w:themeColor="text1"/>
          <w:szCs w:val="24"/>
        </w:rPr>
        <w:lastRenderedPageBreak/>
        <w:t>ar pasiūlymą pateikęs Tiekėjas atitinka Apklausos sąlygose nustatytus kvalifikacijos reikalavimus, ar nėra Tiekėjo pašalinimo pagrindų</w:t>
      </w:r>
      <w:r w:rsidR="00C01853">
        <w:rPr>
          <w:color w:val="000000" w:themeColor="text1"/>
          <w:szCs w:val="24"/>
        </w:rPr>
        <w:t xml:space="preserve">. </w:t>
      </w:r>
      <w:r w:rsidR="00C01853" w:rsidRPr="0078785E">
        <w:t>Teisę dalyvauti tolesnėse prikimo procedūrose turi tik tie Tiekėjai, dėl kurių nenustatyti pašalinimo pagrindai, kurie atitinka Perkančiosios organizacijos keliamus reikalavimus</w:t>
      </w:r>
      <w:r w:rsidRPr="005E431A">
        <w:rPr>
          <w:color w:val="000000" w:themeColor="text1"/>
          <w:szCs w:val="24"/>
        </w:rPr>
        <w:t>;</w:t>
      </w:r>
    </w:p>
    <w:p w14:paraId="4D577D98" w14:textId="77777777" w:rsidR="0002573E" w:rsidRPr="005E431A" w:rsidRDefault="0002573E" w:rsidP="0002573E">
      <w:pPr>
        <w:pStyle w:val="ListParagraph"/>
        <w:numPr>
          <w:ilvl w:val="2"/>
          <w:numId w:val="4"/>
        </w:numPr>
        <w:tabs>
          <w:tab w:val="left" w:pos="1134"/>
        </w:tabs>
        <w:spacing w:after="0" w:line="240" w:lineRule="auto"/>
        <w:ind w:left="0" w:firstLine="567"/>
        <w:jc w:val="both"/>
        <w:rPr>
          <w:color w:val="000000" w:themeColor="text1"/>
          <w:szCs w:val="24"/>
        </w:rPr>
      </w:pPr>
      <w:r w:rsidRPr="005E431A">
        <w:rPr>
          <w:color w:val="000000" w:themeColor="text1"/>
          <w:szCs w:val="24"/>
        </w:rPr>
        <w:t>ar Tiekėjo siūlomas pirkimo objektas atitinka Apklausos sąlygose nustatytus reikalavimus;</w:t>
      </w:r>
    </w:p>
    <w:p w14:paraId="307A15BF" w14:textId="77777777" w:rsidR="0002573E" w:rsidRPr="005E431A" w:rsidRDefault="0002573E" w:rsidP="0002573E">
      <w:pPr>
        <w:pStyle w:val="ListParagraph"/>
        <w:numPr>
          <w:ilvl w:val="2"/>
          <w:numId w:val="4"/>
        </w:numPr>
        <w:tabs>
          <w:tab w:val="left" w:pos="1134"/>
        </w:tabs>
        <w:spacing w:after="0" w:line="240" w:lineRule="auto"/>
        <w:ind w:left="0" w:firstLine="567"/>
        <w:jc w:val="both"/>
        <w:rPr>
          <w:color w:val="000000" w:themeColor="text1"/>
          <w:szCs w:val="24"/>
        </w:rPr>
      </w:pPr>
      <w:r w:rsidRPr="005E431A">
        <w:rPr>
          <w:color w:val="000000" w:themeColor="text1"/>
          <w:szCs w:val="24"/>
        </w:rPr>
        <w:t>ar Tiekėjo pasiūlyme nėra nurodytos kainos apskaičiavimo klaidų;</w:t>
      </w:r>
    </w:p>
    <w:p w14:paraId="56A11EF2" w14:textId="39E8AB7B" w:rsidR="0002573E" w:rsidRPr="005E431A" w:rsidRDefault="0002573E" w:rsidP="0002573E">
      <w:pPr>
        <w:pStyle w:val="ListParagraph"/>
        <w:numPr>
          <w:ilvl w:val="2"/>
          <w:numId w:val="4"/>
        </w:numPr>
        <w:tabs>
          <w:tab w:val="left" w:pos="1134"/>
        </w:tabs>
        <w:spacing w:after="0" w:line="240" w:lineRule="auto"/>
        <w:ind w:left="0" w:firstLine="567"/>
        <w:jc w:val="both"/>
        <w:rPr>
          <w:color w:val="000000" w:themeColor="text1"/>
          <w:szCs w:val="24"/>
        </w:rPr>
      </w:pPr>
      <w:r w:rsidRPr="005E431A">
        <w:rPr>
          <w:color w:val="000000" w:themeColor="text1"/>
          <w:szCs w:val="24"/>
        </w:rPr>
        <w:t xml:space="preserve">ar Tiekėjo pasiūlyme nurodyta kaina nėra per didelė ir </w:t>
      </w:r>
      <w:r w:rsidR="00F578DB" w:rsidRPr="005E431A">
        <w:rPr>
          <w:color w:val="000000" w:themeColor="text1"/>
          <w:szCs w:val="24"/>
        </w:rPr>
        <w:t>P</w:t>
      </w:r>
      <w:r w:rsidRPr="005E431A">
        <w:rPr>
          <w:color w:val="000000" w:themeColor="text1"/>
          <w:szCs w:val="24"/>
        </w:rPr>
        <w:t>erkančiajai organizacijai nepriimtina;</w:t>
      </w:r>
    </w:p>
    <w:p w14:paraId="7E2D0C97" w14:textId="789437A5" w:rsidR="0002573E" w:rsidRPr="005E431A" w:rsidRDefault="0002573E" w:rsidP="0002573E">
      <w:pPr>
        <w:pStyle w:val="ListParagraph"/>
        <w:numPr>
          <w:ilvl w:val="2"/>
          <w:numId w:val="4"/>
        </w:numPr>
        <w:tabs>
          <w:tab w:val="left" w:pos="1134"/>
        </w:tabs>
        <w:spacing w:after="0" w:line="240" w:lineRule="auto"/>
        <w:ind w:left="0" w:firstLine="567"/>
        <w:jc w:val="both"/>
        <w:rPr>
          <w:color w:val="000000" w:themeColor="text1"/>
          <w:szCs w:val="24"/>
        </w:rPr>
      </w:pPr>
      <w:r w:rsidRPr="005E431A">
        <w:rPr>
          <w:color w:val="000000" w:themeColor="text1"/>
          <w:szCs w:val="24"/>
        </w:rPr>
        <w:t xml:space="preserve">ar pasiūlymą pateikęs Tiekėjas per Perkančiosios organizacijos nustatytą terminą patikslino, papildė, paaiškino informaciją, kaip nurodyta </w:t>
      </w:r>
      <w:r w:rsidR="005D0233">
        <w:rPr>
          <w:color w:val="000000" w:themeColor="text1"/>
          <w:szCs w:val="24"/>
        </w:rPr>
        <w:t>VPĮ</w:t>
      </w:r>
      <w:r w:rsidRPr="005E431A">
        <w:rPr>
          <w:color w:val="000000" w:themeColor="text1"/>
          <w:szCs w:val="24"/>
        </w:rPr>
        <w:t xml:space="preserve"> 45 straipsnio 3 dalyje;</w:t>
      </w:r>
    </w:p>
    <w:p w14:paraId="21490587" w14:textId="77777777" w:rsidR="0002573E" w:rsidRPr="005E431A" w:rsidRDefault="0002573E" w:rsidP="0002573E">
      <w:pPr>
        <w:pStyle w:val="ListParagraph"/>
        <w:numPr>
          <w:ilvl w:val="2"/>
          <w:numId w:val="4"/>
        </w:numPr>
        <w:tabs>
          <w:tab w:val="left" w:pos="1134"/>
        </w:tabs>
        <w:spacing w:after="0" w:line="240" w:lineRule="auto"/>
        <w:ind w:left="0" w:firstLine="567"/>
        <w:jc w:val="both"/>
        <w:rPr>
          <w:color w:val="000000" w:themeColor="text1"/>
          <w:szCs w:val="24"/>
        </w:rPr>
      </w:pPr>
      <w:r w:rsidRPr="005E431A">
        <w:rPr>
          <w:color w:val="000000" w:themeColor="text1"/>
          <w:szCs w:val="24"/>
        </w:rPr>
        <w:t>ar Tiekėjo pasiūlyme nurodyta kaina (jos sudedamosios dalys) neatrodo neįprastai mažos (neįprastai maža kaina laikoma, jeigu ji yra 30 ir daugiau procentų mažesnė už visų Tiekėjų, kurių pasiūlymai neatmesti dėl kitų priežasčių ir kurių pasiūlyta kaina neviršija pirkimui skirtų lėšų, nustatytų ir užfiksuotų perkančiosios organizacijos prieš pradedant pirkimo procedūrą, pasiūlytų kainų aritmetinį vidurkį).</w:t>
      </w:r>
    </w:p>
    <w:p w14:paraId="0965CB83" w14:textId="77777777" w:rsidR="0002573E" w:rsidRPr="005E431A" w:rsidRDefault="0002573E" w:rsidP="0002573E">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5E431A">
        <w:rPr>
          <w:color w:val="000000" w:themeColor="text1"/>
          <w:szCs w:val="24"/>
        </w:rPr>
        <w:t>Jeigu Tiekėjas pateikė netikslius, neišsamius ar klaidingus dokumentus ar duomenis apie atitikimą Apklausos sąlygų reikalavimams arba šių dokumentų ar duomenų trūksta, Perkančioji organizacija, nepažeisdama lygiateisiškumo ir skaidrumo principų, CVP IS susirašinėjimo priemonėmis gali prašyti Tiekėjo šiuos dokumentus ar duomenis patikslinti, papildyti ar paaiškinti per jos nustatytą protingą terminą. Pasiūlymai tikslinami, papildomi arba paaiškinami vadovaujantis Viešųjų pirkimų tarnybos nustatytomis taisyklėmis.</w:t>
      </w:r>
    </w:p>
    <w:p w14:paraId="213D0E4C" w14:textId="77777777" w:rsidR="0002573E" w:rsidRPr="005E431A" w:rsidRDefault="0002573E" w:rsidP="0002573E">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5E431A">
        <w:rPr>
          <w:color w:val="000000" w:themeColor="text1"/>
          <w:szCs w:val="24"/>
        </w:rPr>
        <w:t>Vadovaudamasis VPĮ 45 straipsnio 3 dalimi, Pirkimų organizatorius gali prašyti dalyvių patikslinti, papildyti arba paaiškinti savo pasiūlymus, tačiau ji negali prašyti, siūlyti arba leisti pakeisti pasiūlymo esmės – pakeisti kainą arba padaryti kitų pakeitimų, dėl kurių Apklausos sąlygų reikalavimų neatitinkantis pasiūlymas taptų atitinkantis Apklausos sąlygų reikalavimus. 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p>
    <w:p w14:paraId="3E5A4BCE" w14:textId="77777777" w:rsidR="0002573E" w:rsidRPr="005E431A" w:rsidRDefault="0002573E" w:rsidP="0002573E">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5E431A">
        <w:rPr>
          <w:color w:val="000000" w:themeColor="text1"/>
          <w:szCs w:val="24"/>
        </w:rPr>
        <w:t>Perkančioji organizacija,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91B01A4" w14:textId="2F0820E6" w:rsidR="0002573E" w:rsidRPr="005E431A" w:rsidRDefault="0002573E" w:rsidP="0002573E">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5E431A">
        <w:rPr>
          <w:color w:val="000000" w:themeColor="text1"/>
          <w:szCs w:val="24"/>
        </w:rPr>
        <w:t>Jei Tiekėjo pasiūlyme nurodyta P</w:t>
      </w:r>
      <w:r w:rsidR="00FC45D6" w:rsidRPr="005E431A">
        <w:rPr>
          <w:color w:val="000000" w:themeColor="text1"/>
          <w:szCs w:val="24"/>
        </w:rPr>
        <w:t>rekių</w:t>
      </w:r>
      <w:r w:rsidRPr="005E431A">
        <w:rPr>
          <w:color w:val="000000" w:themeColor="text1"/>
          <w:szCs w:val="24"/>
        </w:rPr>
        <w:t xml:space="preserve"> kaina atrodo neįprastai maž</w:t>
      </w:r>
      <w:r w:rsidR="001F6307" w:rsidRPr="005E431A">
        <w:rPr>
          <w:color w:val="000000" w:themeColor="text1"/>
          <w:szCs w:val="24"/>
        </w:rPr>
        <w:t>a</w:t>
      </w:r>
      <w:r w:rsidRPr="005E431A">
        <w:rPr>
          <w:color w:val="000000" w:themeColor="text1"/>
          <w:szCs w:val="24"/>
        </w:rPr>
        <w:t>, Perkančioji organizacija prašo dalyvį ją pagrįsti, vadovaudamasi VPĮ 57 straipsnio 2–3 dalyse nustatyta tvarka.</w:t>
      </w:r>
    </w:p>
    <w:p w14:paraId="0C1AC853" w14:textId="77777777" w:rsidR="0002573E" w:rsidRPr="005E431A" w:rsidRDefault="0002573E" w:rsidP="0002573E">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5E431A">
        <w:rPr>
          <w:color w:val="000000" w:themeColor="text1"/>
          <w:szCs w:val="24"/>
        </w:rPr>
        <w:t>Tiekėjo pasiūlymo turinio paaiškinimai, pasiūlyme nurodytų aritmetinių klaidų pataisymai yra pateikiami tik CVP IS susirašinėjimo priemonėmis.</w:t>
      </w:r>
    </w:p>
    <w:p w14:paraId="7A83C029" w14:textId="77777777" w:rsidR="0002573E" w:rsidRPr="005E431A" w:rsidRDefault="0002573E" w:rsidP="0002573E">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5E431A">
        <w:rPr>
          <w:color w:val="000000" w:themeColor="text1"/>
          <w:szCs w:val="24"/>
        </w:rPr>
        <w:t>Perkančioji organizacija nevertina viso Tiekėjo pasiūlymo, jeigu patikrinusi jo dalį nustato, kad vadovaujantis Apklausos sąlygomis pasiūlymas turi būti atmestas.</w:t>
      </w:r>
    </w:p>
    <w:p w14:paraId="2B6FE4F3" w14:textId="77777777" w:rsidR="0002573E" w:rsidRPr="005E431A" w:rsidRDefault="0002573E" w:rsidP="0002573E">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5E431A">
        <w:rPr>
          <w:color w:val="000000" w:themeColor="text1"/>
          <w:szCs w:val="24"/>
        </w:rPr>
        <w:t>Perkančioji organizacija atmeta pasiūlymą, jeigu:</w:t>
      </w:r>
    </w:p>
    <w:p w14:paraId="7EAF0215" w14:textId="00AEE435" w:rsidR="0002573E" w:rsidRPr="005E431A" w:rsidRDefault="0002573E" w:rsidP="0002573E">
      <w:pPr>
        <w:tabs>
          <w:tab w:val="left" w:pos="993"/>
        </w:tabs>
        <w:spacing w:after="0" w:line="240" w:lineRule="auto"/>
        <w:ind w:firstLine="567"/>
        <w:jc w:val="both"/>
        <w:rPr>
          <w:color w:val="000000" w:themeColor="text1"/>
          <w:szCs w:val="24"/>
        </w:rPr>
      </w:pPr>
      <w:r w:rsidRPr="005E431A">
        <w:rPr>
          <w:color w:val="000000" w:themeColor="text1"/>
          <w:szCs w:val="24"/>
        </w:rPr>
        <w:t xml:space="preserve">10.7.1. Tiekėjas neatitinka Apklausos sąlygose nustatytų kvalifikacijos reikalavimų arba Tiekėjas pateikė netikslius, neišsamius ar klaidingus dokumentus ar duomenis dėl atitikties kvalifikacijos reikalavimams arba šių dokumentų ar duomenų nepateikė ir, </w:t>
      </w:r>
      <w:r w:rsidR="00E1741E" w:rsidRPr="005E431A">
        <w:rPr>
          <w:color w:val="000000" w:themeColor="text1"/>
          <w:szCs w:val="24"/>
        </w:rPr>
        <w:t>P</w:t>
      </w:r>
      <w:r w:rsidRPr="005E431A">
        <w:rPr>
          <w:color w:val="000000" w:themeColor="text1"/>
          <w:szCs w:val="24"/>
        </w:rPr>
        <w:t>erkančiajai organizacijai prašant, jų nepateikė ar nepatikslino;</w:t>
      </w:r>
    </w:p>
    <w:p w14:paraId="1AEFEE98" w14:textId="3E011B65" w:rsidR="0002573E" w:rsidRPr="005E431A" w:rsidRDefault="0002573E" w:rsidP="0002573E">
      <w:pPr>
        <w:tabs>
          <w:tab w:val="left" w:pos="993"/>
        </w:tabs>
        <w:spacing w:after="0" w:line="240" w:lineRule="auto"/>
        <w:ind w:firstLine="567"/>
        <w:jc w:val="both"/>
        <w:rPr>
          <w:color w:val="000000" w:themeColor="text1"/>
          <w:szCs w:val="24"/>
        </w:rPr>
      </w:pPr>
      <w:r w:rsidRPr="005E431A">
        <w:rPr>
          <w:color w:val="000000" w:themeColor="text1"/>
          <w:szCs w:val="24"/>
        </w:rPr>
        <w:t xml:space="preserve">10.7.2. </w:t>
      </w:r>
      <w:r w:rsidRPr="005E431A">
        <w:rPr>
          <w:color w:val="000000" w:themeColor="text1"/>
          <w:szCs w:val="24"/>
          <w:lang w:eastAsia="lt-LT"/>
        </w:rPr>
        <w:t xml:space="preserve">Tiekėjui </w:t>
      </w:r>
      <w:r w:rsidR="00FF36BF" w:rsidRPr="005E431A">
        <w:rPr>
          <w:color w:val="000000" w:themeColor="text1"/>
          <w:szCs w:val="24"/>
          <w:lang w:eastAsia="lt-LT"/>
        </w:rPr>
        <w:t>taikom</w:t>
      </w:r>
      <w:r w:rsidR="00FF36BF">
        <w:rPr>
          <w:color w:val="000000" w:themeColor="text1"/>
          <w:szCs w:val="24"/>
          <w:lang w:eastAsia="lt-LT"/>
        </w:rPr>
        <w:t>i</w:t>
      </w:r>
      <w:r w:rsidR="00FF36BF" w:rsidRPr="005E431A">
        <w:rPr>
          <w:color w:val="000000" w:themeColor="text1"/>
          <w:szCs w:val="24"/>
          <w:lang w:eastAsia="lt-LT"/>
        </w:rPr>
        <w:t xml:space="preserve"> </w:t>
      </w:r>
      <w:r w:rsidRPr="005E431A">
        <w:rPr>
          <w:color w:val="000000" w:themeColor="text1"/>
          <w:szCs w:val="24"/>
          <w:lang w:eastAsia="lt-LT"/>
        </w:rPr>
        <w:t xml:space="preserve">Apklausos sąlygose </w:t>
      </w:r>
      <w:r w:rsidR="00FF36BF" w:rsidRPr="005E431A">
        <w:rPr>
          <w:color w:val="000000" w:themeColor="text1"/>
          <w:szCs w:val="24"/>
          <w:lang w:eastAsia="lt-LT"/>
        </w:rPr>
        <w:t>nustatyt</w:t>
      </w:r>
      <w:r w:rsidR="00FF36BF">
        <w:rPr>
          <w:color w:val="000000" w:themeColor="text1"/>
          <w:szCs w:val="24"/>
          <w:lang w:eastAsia="lt-LT"/>
        </w:rPr>
        <w:t>i</w:t>
      </w:r>
      <w:r w:rsidR="00FF36BF" w:rsidRPr="005E431A">
        <w:rPr>
          <w:color w:val="000000" w:themeColor="text1"/>
          <w:szCs w:val="24"/>
          <w:lang w:eastAsia="lt-LT"/>
        </w:rPr>
        <w:t xml:space="preserve"> </w:t>
      </w:r>
      <w:r w:rsidRPr="005E431A">
        <w:rPr>
          <w:color w:val="000000" w:themeColor="text1"/>
          <w:szCs w:val="24"/>
          <w:lang w:eastAsia="lt-LT"/>
        </w:rPr>
        <w:t>pašalinimo pagrinda</w:t>
      </w:r>
      <w:r w:rsidR="00FF36BF">
        <w:rPr>
          <w:color w:val="000000" w:themeColor="text1"/>
          <w:szCs w:val="24"/>
          <w:lang w:eastAsia="lt-LT"/>
        </w:rPr>
        <w:t>i</w:t>
      </w:r>
      <w:r w:rsidRPr="005E431A">
        <w:rPr>
          <w:color w:val="000000" w:themeColor="text1"/>
          <w:szCs w:val="24"/>
          <w:lang w:eastAsia="lt-LT"/>
        </w:rPr>
        <w:t>;</w:t>
      </w:r>
    </w:p>
    <w:p w14:paraId="01A10694" w14:textId="77777777" w:rsidR="0002573E" w:rsidRPr="005E431A" w:rsidRDefault="0002573E" w:rsidP="0002573E">
      <w:pPr>
        <w:tabs>
          <w:tab w:val="left" w:pos="1134"/>
        </w:tabs>
        <w:spacing w:after="0" w:line="240" w:lineRule="auto"/>
        <w:ind w:firstLine="567"/>
        <w:jc w:val="both"/>
        <w:rPr>
          <w:color w:val="000000" w:themeColor="text1"/>
          <w:szCs w:val="24"/>
        </w:rPr>
      </w:pPr>
      <w:r w:rsidRPr="005E431A">
        <w:rPr>
          <w:color w:val="000000" w:themeColor="text1"/>
          <w:szCs w:val="24"/>
        </w:rPr>
        <w:t>10.7.3. pasiūlymas neatitinka Apklausos sąlygose nustatytų reikalavimų (jeigu Tiekėjas užšifravo tik pasiūlymo dokumentą, kuriame nurodyta pasiūlymo kaina, o kitus pasiūlymo dokumentus pateikė neužšifruotus, ir iki elektroninių vokų atplėšimo</w:t>
      </w:r>
      <w:r w:rsidRPr="005E431A">
        <w:rPr>
          <w:color w:val="000000" w:themeColor="text1"/>
          <w:szCs w:val="24"/>
          <w:lang w:eastAsia="lt-LT"/>
        </w:rPr>
        <w:t xml:space="preserve"> procedūros (posėdžio) pradžios nepateikė (dėl jo paties kaltės) slaptažodžio arba pateikė neteisingą slaptažodį, kuriuo naudodamasi Perkančioji organizacija negalėjo iššifruoti pasiūlymo; </w:t>
      </w:r>
      <w:r w:rsidRPr="005E431A">
        <w:rPr>
          <w:color w:val="000000" w:themeColor="text1"/>
          <w:szCs w:val="24"/>
        </w:rPr>
        <w:t xml:space="preserve">pasiūlymas nepasirašytas Apklausos sąlygose </w:t>
      </w:r>
      <w:r w:rsidRPr="005E431A">
        <w:rPr>
          <w:color w:val="000000" w:themeColor="text1"/>
          <w:szCs w:val="24"/>
        </w:rPr>
        <w:lastRenderedPageBreak/>
        <w:t>nurodytu būdu; Tiekėjas pateikė daugiau kaip vieną pasiūlymą (tą patį pasiūlymą pateikė ir raštu, ir naudodamasis CVP IS priemonėmis); Tiekėjas pasiūlymą ar jo dalį pateikė ne CVP IS priemonėmis ir pan.);</w:t>
      </w:r>
    </w:p>
    <w:p w14:paraId="19860893" w14:textId="77777777" w:rsidR="0002573E" w:rsidRPr="005E431A" w:rsidRDefault="0002573E" w:rsidP="0002573E">
      <w:pPr>
        <w:tabs>
          <w:tab w:val="left" w:pos="1134"/>
        </w:tabs>
        <w:spacing w:after="0" w:line="240" w:lineRule="auto"/>
        <w:ind w:firstLine="567"/>
        <w:jc w:val="both"/>
        <w:rPr>
          <w:color w:val="000000" w:themeColor="text1"/>
          <w:szCs w:val="24"/>
        </w:rPr>
      </w:pPr>
      <w:r w:rsidRPr="005E431A">
        <w:rPr>
          <w:color w:val="000000" w:themeColor="text1"/>
          <w:szCs w:val="24"/>
        </w:rPr>
        <w:t>10.7.4. pasiūlymas neatitinka viešojo pirkimo objekto ir be esminių pakeitimų negali patenkinti Apklausos sąlygose ir techninėje specifikacijoje viešojo pirkimo objektui keliamų Perkančiosios organizacijos poreikių ir reikalavimų;</w:t>
      </w:r>
    </w:p>
    <w:p w14:paraId="4603BAB5" w14:textId="77777777" w:rsidR="0002573E" w:rsidRPr="005E431A" w:rsidRDefault="0002573E" w:rsidP="0002573E">
      <w:pPr>
        <w:tabs>
          <w:tab w:val="left" w:pos="1134"/>
        </w:tabs>
        <w:spacing w:after="0" w:line="240" w:lineRule="auto"/>
        <w:ind w:firstLine="567"/>
        <w:jc w:val="both"/>
        <w:rPr>
          <w:color w:val="000000" w:themeColor="text1"/>
          <w:szCs w:val="24"/>
        </w:rPr>
      </w:pPr>
      <w:r w:rsidRPr="005E431A">
        <w:rPr>
          <w:color w:val="000000" w:themeColor="text1"/>
          <w:szCs w:val="24"/>
        </w:rPr>
        <w:t>10.7.5. Tiekėjas per Perkančiosios organizacijos nurodytą terminą neištaisė aritmetinių klaidų ir (ar) nepaaiškino pasiūlymo, nekeičiant jo esmės;</w:t>
      </w:r>
    </w:p>
    <w:p w14:paraId="181E85CA" w14:textId="77777777" w:rsidR="0002573E" w:rsidRPr="005E431A" w:rsidRDefault="0002573E" w:rsidP="0002573E">
      <w:pPr>
        <w:tabs>
          <w:tab w:val="left" w:pos="1134"/>
        </w:tabs>
        <w:spacing w:after="0" w:line="240" w:lineRule="auto"/>
        <w:ind w:firstLine="567"/>
        <w:jc w:val="both"/>
        <w:rPr>
          <w:color w:val="000000" w:themeColor="text1"/>
          <w:szCs w:val="24"/>
        </w:rPr>
      </w:pPr>
      <w:r w:rsidRPr="005E431A">
        <w:rPr>
          <w:color w:val="000000" w:themeColor="text1"/>
          <w:szCs w:val="24"/>
        </w:rPr>
        <w:t>10.7.6. Tiekėjas per Perkančiosios organizacijos nustatytą terminą nepatikslino, nepapildė ar nepateikė Apklausos sąlygose nurodytų kartu su pasiūlymu teikiamų dokumentų: Tiekėjo įgaliojimo asmeniui pasirašyti pasiūlymą, jungtinės veiklos sutarties;</w:t>
      </w:r>
    </w:p>
    <w:p w14:paraId="65FF51E0" w14:textId="77777777" w:rsidR="0002573E" w:rsidRPr="005E431A" w:rsidRDefault="0002573E" w:rsidP="0002573E">
      <w:pPr>
        <w:tabs>
          <w:tab w:val="left" w:pos="1134"/>
        </w:tabs>
        <w:spacing w:after="0" w:line="240" w:lineRule="auto"/>
        <w:ind w:firstLine="567"/>
        <w:jc w:val="both"/>
        <w:rPr>
          <w:color w:val="000000" w:themeColor="text1"/>
          <w:szCs w:val="24"/>
        </w:rPr>
      </w:pPr>
      <w:r w:rsidRPr="005E431A">
        <w:rPr>
          <w:color w:val="000000" w:themeColor="text1"/>
          <w:szCs w:val="24"/>
        </w:rPr>
        <w:t>10.7.7. buvo pasiūlyta per didelė, Perkančiajai organizacijai nepriimtina kaina;</w:t>
      </w:r>
    </w:p>
    <w:p w14:paraId="0EF4E0C2" w14:textId="77777777" w:rsidR="0002573E" w:rsidRPr="005E431A" w:rsidRDefault="0002573E" w:rsidP="0002573E">
      <w:pPr>
        <w:tabs>
          <w:tab w:val="left" w:pos="1134"/>
        </w:tabs>
        <w:spacing w:after="0" w:line="240" w:lineRule="auto"/>
        <w:ind w:firstLine="567"/>
        <w:jc w:val="both"/>
        <w:rPr>
          <w:color w:val="000000" w:themeColor="text1"/>
          <w:szCs w:val="24"/>
        </w:rPr>
      </w:pPr>
      <w:r w:rsidRPr="005E431A">
        <w:rPr>
          <w:color w:val="000000" w:themeColor="text1"/>
          <w:szCs w:val="24"/>
        </w:rPr>
        <w:t>10.7.8. jis gautas pavėluotai;</w:t>
      </w:r>
    </w:p>
    <w:p w14:paraId="635F38E8" w14:textId="77777777" w:rsidR="0002573E" w:rsidRPr="005E431A" w:rsidRDefault="0002573E" w:rsidP="0002573E">
      <w:pPr>
        <w:tabs>
          <w:tab w:val="left" w:pos="1134"/>
        </w:tabs>
        <w:spacing w:after="0" w:line="240" w:lineRule="auto"/>
        <w:ind w:firstLine="567"/>
        <w:jc w:val="both"/>
        <w:rPr>
          <w:color w:val="000000" w:themeColor="text1"/>
          <w:szCs w:val="24"/>
        </w:rPr>
      </w:pPr>
      <w:r w:rsidRPr="005E431A">
        <w:rPr>
          <w:color w:val="000000" w:themeColor="text1"/>
          <w:szCs w:val="24"/>
        </w:rPr>
        <w:t>10.7.9. jame pasiūlyta Tiekėjo nepagrįsta arba netinkamai pagrįsta maža kaina;</w:t>
      </w:r>
    </w:p>
    <w:p w14:paraId="57171298" w14:textId="77777777" w:rsidR="0002573E" w:rsidRPr="005E431A" w:rsidRDefault="0002573E" w:rsidP="0002573E">
      <w:pPr>
        <w:tabs>
          <w:tab w:val="left" w:pos="1134"/>
        </w:tabs>
        <w:spacing w:after="0" w:line="240" w:lineRule="auto"/>
        <w:ind w:firstLine="567"/>
        <w:jc w:val="both"/>
        <w:rPr>
          <w:color w:val="000000" w:themeColor="text1"/>
          <w:szCs w:val="24"/>
        </w:rPr>
      </w:pPr>
      <w:r w:rsidRPr="005E431A">
        <w:rPr>
          <w:color w:val="000000" w:themeColor="text1"/>
          <w:szCs w:val="24"/>
        </w:rPr>
        <w:t xml:space="preserve">10.7.10. Tiekėjas pateikė daugiau kaip vieną pasiūlymą arba Tiekėjų grupės narys dalyvauja teikiant kelis pasiūlymus. </w:t>
      </w:r>
    </w:p>
    <w:p w14:paraId="2B3123CB" w14:textId="77777777" w:rsidR="0002573E" w:rsidRPr="005E431A" w:rsidRDefault="0002573E" w:rsidP="0002573E">
      <w:pPr>
        <w:tabs>
          <w:tab w:val="left" w:pos="1134"/>
        </w:tabs>
        <w:spacing w:after="0" w:line="240" w:lineRule="auto"/>
        <w:ind w:firstLine="567"/>
        <w:jc w:val="both"/>
        <w:rPr>
          <w:color w:val="000000" w:themeColor="text1"/>
          <w:szCs w:val="24"/>
        </w:rPr>
      </w:pPr>
    </w:p>
    <w:p w14:paraId="1736DCAB" w14:textId="77777777" w:rsidR="0002573E" w:rsidRPr="005E431A" w:rsidRDefault="0002573E" w:rsidP="0002573E">
      <w:pPr>
        <w:spacing w:after="0" w:line="240" w:lineRule="auto"/>
        <w:jc w:val="center"/>
        <w:rPr>
          <w:b/>
          <w:color w:val="000000" w:themeColor="text1"/>
          <w:szCs w:val="24"/>
        </w:rPr>
      </w:pPr>
      <w:bookmarkStart w:id="12" w:name="_Toc47844936"/>
      <w:bookmarkStart w:id="13" w:name="_Toc60525490"/>
      <w:r w:rsidRPr="005E431A">
        <w:rPr>
          <w:b/>
          <w:color w:val="000000" w:themeColor="text1"/>
          <w:szCs w:val="24"/>
        </w:rPr>
        <w:t>XI. PASIŪLYMŲ VERTINIMAS</w:t>
      </w:r>
      <w:bookmarkEnd w:id="12"/>
      <w:bookmarkEnd w:id="13"/>
    </w:p>
    <w:p w14:paraId="2EBC4F42" w14:textId="77777777" w:rsidR="0002573E" w:rsidRPr="005E431A" w:rsidRDefault="0002573E" w:rsidP="0002573E">
      <w:pPr>
        <w:spacing w:after="0" w:line="240" w:lineRule="auto"/>
        <w:ind w:firstLine="851"/>
        <w:jc w:val="both"/>
        <w:rPr>
          <w:i/>
          <w:color w:val="000000" w:themeColor="text1"/>
          <w:szCs w:val="24"/>
        </w:rPr>
      </w:pPr>
    </w:p>
    <w:p w14:paraId="0939673A"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11.1. Perkančioji organizacija ekonomiškai naudingiausią pasiūlymą išrenka pagal kainą. Ekonomiškai naudingiausias pasiūlymas yra mažiausios kainos pasiūlymas.</w:t>
      </w:r>
    </w:p>
    <w:p w14:paraId="7A39E426"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11.2. 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19F27BF8" w14:textId="77777777" w:rsidR="0002573E" w:rsidRPr="005E431A" w:rsidRDefault="0002573E" w:rsidP="0002573E">
      <w:pPr>
        <w:spacing w:after="0" w:line="240" w:lineRule="auto"/>
        <w:ind w:firstLine="567"/>
        <w:jc w:val="both"/>
        <w:rPr>
          <w:color w:val="000000" w:themeColor="text1"/>
          <w:szCs w:val="24"/>
        </w:rPr>
      </w:pPr>
    </w:p>
    <w:p w14:paraId="068A9DCF" w14:textId="77777777" w:rsidR="0002573E" w:rsidRPr="005E431A" w:rsidRDefault="0002573E" w:rsidP="0002573E">
      <w:pPr>
        <w:spacing w:after="0" w:line="240" w:lineRule="auto"/>
        <w:jc w:val="center"/>
        <w:rPr>
          <w:b/>
          <w:color w:val="000000" w:themeColor="text1"/>
          <w:szCs w:val="24"/>
        </w:rPr>
      </w:pPr>
      <w:bookmarkStart w:id="14" w:name="_Toc47844937"/>
      <w:bookmarkStart w:id="15" w:name="_Toc60525491"/>
      <w:r w:rsidRPr="005E431A">
        <w:rPr>
          <w:b/>
          <w:color w:val="000000" w:themeColor="text1"/>
          <w:szCs w:val="24"/>
        </w:rPr>
        <w:t>XII. PASIŪLYMŲ EILĖ</w:t>
      </w:r>
      <w:bookmarkEnd w:id="14"/>
      <w:bookmarkEnd w:id="15"/>
      <w:r w:rsidRPr="005E431A">
        <w:rPr>
          <w:b/>
          <w:color w:val="000000" w:themeColor="text1"/>
          <w:szCs w:val="24"/>
        </w:rPr>
        <w:t xml:space="preserve"> IR SPRENDIMAS DĖL PIRKIMO SUTARTIES SUDARYMO</w:t>
      </w:r>
    </w:p>
    <w:p w14:paraId="0ED4B0F8" w14:textId="77777777" w:rsidR="0002573E" w:rsidRPr="005E431A" w:rsidRDefault="0002573E" w:rsidP="0002573E">
      <w:pPr>
        <w:spacing w:after="0" w:line="240" w:lineRule="auto"/>
        <w:ind w:firstLine="851"/>
        <w:jc w:val="both"/>
        <w:rPr>
          <w:color w:val="000000" w:themeColor="text1"/>
          <w:szCs w:val="24"/>
        </w:rPr>
      </w:pPr>
    </w:p>
    <w:p w14:paraId="1095D85D" w14:textId="77777777" w:rsidR="0002573E" w:rsidRPr="005E431A" w:rsidRDefault="0002573E" w:rsidP="0002573E">
      <w:pPr>
        <w:tabs>
          <w:tab w:val="left" w:pos="1134"/>
        </w:tabs>
        <w:spacing w:after="0" w:line="240" w:lineRule="auto"/>
        <w:ind w:firstLine="567"/>
        <w:jc w:val="both"/>
        <w:rPr>
          <w:rFonts w:eastAsia="Lucida Sans Unicode"/>
          <w:color w:val="000000" w:themeColor="text1"/>
          <w:szCs w:val="24"/>
        </w:rPr>
      </w:pPr>
      <w:r w:rsidRPr="005E431A">
        <w:rPr>
          <w:rFonts w:eastAsia="Lucida Sans Unicode"/>
          <w:color w:val="000000" w:themeColor="text1"/>
          <w:szCs w:val="24"/>
        </w:rPr>
        <w:t>12.1. Pirkimų organizatorius, norėdamas priimti sprendimą dėl laimėjusio pasiūlymo, pagal Apklausos sąlygose nustatytus vertinimo kriterijus ir tvarką nedelsdamas įvertina pateiktus dalyvių pasiūlymus ir nustato pasiūlymų eilę. Į pasiūlymų eilė įtraukiami tie tiekėjai, kurių pasiūlymai atitiko Apklausos sąlygose nustatytus reikalavimus. Eilė nesudaroma, jei pasiūlymą pateikė ar, pirkimo procedūrų metu atmetus kitus pasiūlymus, liko vienas tiekėjas. Pasiūlymų eilė nustatoma ekonominio naudingumo mažėjimo tvarka (kainos didėjimo tvarka). Jeigu kelių pateiktų pasiūlymų ekonominis naudingumas yra vienodas, sudarant pasiūlymų eilę, pirmesnis į šią eilę įrašomas tiekėjas, kurio pasiūlymas CVP IS priemonėmis pateiktas anksčiausiai. Laimėtoju gali būti pasirenkamas tik toks tiekėjas, kurio pasiūlymas atitinka Apklausos sąlygose nustatytus reikalavimus. Tais atvejais, kai pasiūlymą pateikė tik vienas tiekėjas, pasiūlymų eilė nenustatoma ir jo pasiūlymas laikomas laimėjusiu, jeigu nebuvo atmestas pagal Apklausos sąlygų 10.8 punktų nuostatas.</w:t>
      </w:r>
    </w:p>
    <w:p w14:paraId="5F9A1916" w14:textId="77777777" w:rsidR="0002573E" w:rsidRPr="005E431A" w:rsidRDefault="0002573E" w:rsidP="0002573E">
      <w:pPr>
        <w:tabs>
          <w:tab w:val="left" w:pos="1134"/>
        </w:tabs>
        <w:spacing w:after="0" w:line="240" w:lineRule="auto"/>
        <w:ind w:firstLine="567"/>
        <w:jc w:val="both"/>
        <w:rPr>
          <w:color w:val="000000" w:themeColor="text1"/>
          <w:szCs w:val="24"/>
        </w:rPr>
      </w:pPr>
      <w:r w:rsidRPr="005E431A">
        <w:rPr>
          <w:rFonts w:eastAsia="Lucida Sans Unicode"/>
          <w:color w:val="000000" w:themeColor="text1"/>
          <w:szCs w:val="24"/>
        </w:rPr>
        <w:t xml:space="preserve">12.2. Pirkimų organizatorius suinteresuotiems dalyviams nedelsdamas (ne vėliau kaip per 5 (penkias) darbo dienas) CVP IS </w:t>
      </w:r>
      <w:r w:rsidRPr="005E431A">
        <w:rPr>
          <w:iCs/>
          <w:color w:val="000000" w:themeColor="text1"/>
          <w:szCs w:val="24"/>
        </w:rPr>
        <w:t>susirašinėjimo</w:t>
      </w:r>
      <w:r w:rsidRPr="005E431A">
        <w:rPr>
          <w:rFonts w:eastAsia="Lucida Sans Unicode"/>
          <w:color w:val="000000" w:themeColor="text1"/>
          <w:szCs w:val="24"/>
        </w:rPr>
        <w:t xml:space="preserve"> priemonėmis praneša apie priimtą sprendimą nustatyti laimėjusį pasiūlymą, dėl kurio bus sudaroma pirkimo sutartis, nurodo nustatytą pasiūlymų eilę, laimėjusį pasiūlymą. Šie reikalavimai netaikomi, kai </w:t>
      </w:r>
      <w:r w:rsidRPr="005E431A">
        <w:rPr>
          <w:rFonts w:eastAsia="Lucida Sans Unicode"/>
          <w:bCs/>
          <w:iCs/>
          <w:color w:val="000000" w:themeColor="text1"/>
          <w:szCs w:val="24"/>
        </w:rPr>
        <w:t>pasiūlymą pateikia tik vienas tiekėjas.</w:t>
      </w:r>
      <w:r w:rsidRPr="005E431A">
        <w:rPr>
          <w:color w:val="000000" w:themeColor="text1"/>
          <w:szCs w:val="24"/>
        </w:rPr>
        <w:t xml:space="preserve"> Jeigu Pirkimų organizatorius priima sprendimą nesudaryti pirkimo sutarties, ji taip pat nurodo priežastis, dėl kurių priimtas toks sprendimas.</w:t>
      </w:r>
    </w:p>
    <w:p w14:paraId="35C14EC3" w14:textId="77777777" w:rsidR="0002573E" w:rsidRPr="005E431A" w:rsidRDefault="0002573E" w:rsidP="0002573E">
      <w:pPr>
        <w:tabs>
          <w:tab w:val="left" w:pos="1134"/>
        </w:tabs>
        <w:spacing w:after="0" w:line="240" w:lineRule="auto"/>
        <w:ind w:firstLine="567"/>
        <w:jc w:val="both"/>
        <w:rPr>
          <w:color w:val="000000" w:themeColor="text1"/>
          <w:szCs w:val="24"/>
        </w:rPr>
      </w:pPr>
      <w:r w:rsidRPr="005E431A">
        <w:rPr>
          <w:color w:val="000000" w:themeColor="text1"/>
          <w:szCs w:val="24"/>
        </w:rPr>
        <w:t>12.3. Perkančioji organizacija Apklausos sąlygų 12.2 punkte nurodytais atvejais negali teikti informacijos, jei jos atskleidimas prieštarauja informacijos ir duomenų apsaugą reguliuojantiems teisės aktams arba visuomenės interesams, pažeidžia teisėtus konkretaus tiekėjo komercinius interesus arba turi neigiamą poveikį tiekėjų konkurencijai.</w:t>
      </w:r>
    </w:p>
    <w:p w14:paraId="53F76CA6" w14:textId="77777777" w:rsidR="0002573E" w:rsidRPr="005E431A" w:rsidRDefault="0002573E" w:rsidP="0002573E">
      <w:pPr>
        <w:tabs>
          <w:tab w:val="left" w:pos="1134"/>
        </w:tabs>
        <w:spacing w:after="0" w:line="240" w:lineRule="auto"/>
        <w:ind w:firstLine="567"/>
        <w:jc w:val="both"/>
        <w:rPr>
          <w:color w:val="000000" w:themeColor="text1"/>
          <w:szCs w:val="24"/>
        </w:rPr>
      </w:pPr>
      <w:r w:rsidRPr="005E431A">
        <w:rPr>
          <w:color w:val="000000" w:themeColor="text1"/>
          <w:szCs w:val="24"/>
        </w:rPr>
        <w:t xml:space="preserve">12.4. Perkančioji organizacija sudaryti sutartį siūlo tam tiekėjui, kurio pasiūlymas pripažintas laimėjusiu. Dalyvis, kurio pasiūlymas nustatytas laimėjęs, sudaryti pirkimo sutarties kviečiamas CVP </w:t>
      </w:r>
      <w:r w:rsidRPr="005E431A">
        <w:rPr>
          <w:color w:val="000000" w:themeColor="text1"/>
          <w:szCs w:val="24"/>
        </w:rPr>
        <w:lastRenderedPageBreak/>
        <w:t xml:space="preserve">IS priemonėmis ir jam nurodomas laikas, iki kada jis turi sudaryti pirkimo sutartį. Apklausą laimėjęs tiekėjas privalo pasirašyti pirkimo sutartį per Perkančiosios organizacijos nurodytą terminą. </w:t>
      </w:r>
    </w:p>
    <w:p w14:paraId="56100607" w14:textId="3EE5B9B5" w:rsidR="0002573E" w:rsidRPr="005E431A" w:rsidRDefault="0002573E" w:rsidP="0002573E">
      <w:pPr>
        <w:tabs>
          <w:tab w:val="left" w:pos="1134"/>
        </w:tabs>
        <w:spacing w:after="0" w:line="240" w:lineRule="auto"/>
        <w:ind w:firstLine="567"/>
        <w:jc w:val="both"/>
        <w:rPr>
          <w:color w:val="000000" w:themeColor="text1"/>
          <w:spacing w:val="-4"/>
          <w:szCs w:val="24"/>
        </w:rPr>
      </w:pPr>
      <w:r w:rsidRPr="005E431A">
        <w:rPr>
          <w:color w:val="000000" w:themeColor="text1"/>
          <w:szCs w:val="24"/>
        </w:rPr>
        <w:t xml:space="preserve">12.5. Jeigu tiekėjas, kuriam buvo pasiūlyta sudaryti pirkimo sutartį, raštu atsisako ją sudaryti arba iki Perkančiosios organizacijos nurodyto laiko nepasirašo pirkimo sutarties, arba atsisako sudaryti pirkimo sutartį </w:t>
      </w:r>
      <w:r w:rsidR="004D63B3">
        <w:rPr>
          <w:color w:val="000000" w:themeColor="text1"/>
          <w:szCs w:val="24"/>
        </w:rPr>
        <w:t>VPĮ</w:t>
      </w:r>
      <w:r w:rsidRPr="005E431A">
        <w:rPr>
          <w:color w:val="000000" w:themeColor="text1"/>
          <w:szCs w:val="24"/>
        </w:rPr>
        <w:t xml:space="preserve"> ir </w:t>
      </w:r>
      <w:r w:rsidRPr="005E431A">
        <w:rPr>
          <w:rFonts w:eastAsia="Lucida Sans Unicode"/>
          <w:color w:val="000000" w:themeColor="text1"/>
          <w:spacing w:val="-4"/>
          <w:szCs w:val="24"/>
        </w:rPr>
        <w:t xml:space="preserve">Apklausos sąlygose nustatytomis sąlygomis, </w:t>
      </w:r>
      <w:r w:rsidRPr="005E431A">
        <w:rPr>
          <w:color w:val="000000" w:themeColor="text1"/>
          <w:spacing w:val="-4"/>
          <w:szCs w:val="24"/>
        </w:rPr>
        <w:t xml:space="preserve">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4D63B3">
        <w:rPr>
          <w:color w:val="000000" w:themeColor="text1"/>
          <w:spacing w:val="-4"/>
          <w:szCs w:val="24"/>
        </w:rPr>
        <w:t>VPĮ</w:t>
      </w:r>
      <w:r w:rsidRPr="005E431A">
        <w:rPr>
          <w:color w:val="000000" w:themeColor="text1"/>
          <w:spacing w:val="-4"/>
          <w:szCs w:val="24"/>
        </w:rPr>
        <w:t xml:space="preserve"> 45 straipsnio 1 dalyje išdėstytos sąlygos.</w:t>
      </w:r>
    </w:p>
    <w:p w14:paraId="3FC41FB2" w14:textId="437D072E" w:rsidR="0002573E" w:rsidRPr="005E431A" w:rsidRDefault="0002573E" w:rsidP="0002573E">
      <w:pPr>
        <w:tabs>
          <w:tab w:val="left" w:pos="1134"/>
        </w:tabs>
        <w:spacing w:after="0" w:line="240" w:lineRule="auto"/>
        <w:ind w:firstLine="567"/>
        <w:jc w:val="both"/>
        <w:rPr>
          <w:color w:val="000000" w:themeColor="text1"/>
          <w:szCs w:val="24"/>
        </w:rPr>
      </w:pPr>
      <w:r w:rsidRPr="005E431A">
        <w:rPr>
          <w:color w:val="000000" w:themeColor="text1"/>
          <w:szCs w:val="24"/>
        </w:rPr>
        <w:t>12.6. Sudarant pirkimo sutartį negali būti keičiam</w:t>
      </w:r>
      <w:r w:rsidR="002250D4" w:rsidRPr="005E431A">
        <w:rPr>
          <w:color w:val="000000" w:themeColor="text1"/>
          <w:szCs w:val="24"/>
        </w:rPr>
        <w:t>os</w:t>
      </w:r>
      <w:r w:rsidRPr="005E431A">
        <w:rPr>
          <w:color w:val="000000" w:themeColor="text1"/>
          <w:szCs w:val="24"/>
        </w:rPr>
        <w:t xml:space="preserve"> Apklausos sąlygose nustatytos pirkimo sąlygos.</w:t>
      </w:r>
    </w:p>
    <w:p w14:paraId="6200D1BE" w14:textId="77777777" w:rsidR="0002573E" w:rsidRPr="005E431A" w:rsidRDefault="0002573E" w:rsidP="0002573E">
      <w:pPr>
        <w:spacing w:after="0" w:line="240" w:lineRule="auto"/>
        <w:ind w:firstLine="840"/>
        <w:jc w:val="both"/>
        <w:rPr>
          <w:color w:val="000000" w:themeColor="text1"/>
          <w:spacing w:val="-4"/>
          <w:szCs w:val="24"/>
        </w:rPr>
      </w:pPr>
    </w:p>
    <w:p w14:paraId="547B5D4F" w14:textId="77777777" w:rsidR="0002573E" w:rsidRPr="005E431A" w:rsidRDefault="0002573E" w:rsidP="0002573E">
      <w:pPr>
        <w:spacing w:after="0" w:line="240" w:lineRule="auto"/>
        <w:jc w:val="center"/>
        <w:rPr>
          <w:b/>
          <w:color w:val="000000" w:themeColor="text1"/>
          <w:szCs w:val="24"/>
        </w:rPr>
      </w:pPr>
      <w:r w:rsidRPr="005E431A">
        <w:rPr>
          <w:b/>
          <w:color w:val="000000" w:themeColor="text1"/>
          <w:szCs w:val="24"/>
        </w:rPr>
        <w:t>XIII. PRETENZIJŲ IR SKUNDŲ NAGRINĖJIMO TVARKA</w:t>
      </w:r>
    </w:p>
    <w:p w14:paraId="1BB78022" w14:textId="77777777" w:rsidR="0002573E" w:rsidRPr="005E431A" w:rsidRDefault="0002573E" w:rsidP="0002573E">
      <w:pPr>
        <w:spacing w:after="0" w:line="240" w:lineRule="auto"/>
        <w:ind w:firstLine="567"/>
        <w:jc w:val="center"/>
        <w:rPr>
          <w:b/>
          <w:color w:val="000000" w:themeColor="text1"/>
          <w:szCs w:val="24"/>
        </w:rPr>
      </w:pPr>
    </w:p>
    <w:p w14:paraId="69BB696C" w14:textId="07ABE603"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13.1. Tiekėjas, kuris mano, kad Perkančioji organizacija nesilaikė </w:t>
      </w:r>
      <w:r w:rsidR="00487C51">
        <w:rPr>
          <w:color w:val="000000" w:themeColor="text1"/>
          <w:szCs w:val="24"/>
        </w:rPr>
        <w:t>VPĮ</w:t>
      </w:r>
      <w:r w:rsidRPr="005E431A">
        <w:rPr>
          <w:color w:val="000000" w:themeColor="text1"/>
          <w:szCs w:val="24"/>
        </w:rPr>
        <w:t xml:space="preserve"> reikalavimų ir tuo pažeidė ar pažeis jo teisėtus interesus, turi teisę iki pirkimo sutarties sudarymo faksu, </w:t>
      </w:r>
      <w:r w:rsidRPr="005E431A">
        <w:rPr>
          <w:iCs/>
          <w:color w:val="000000" w:themeColor="text1"/>
          <w:szCs w:val="24"/>
        </w:rPr>
        <w:t>CVP IS priemonėmis</w:t>
      </w:r>
      <w:r w:rsidRPr="005E431A">
        <w:rPr>
          <w:color w:val="000000" w:themeColor="text1"/>
          <w:szCs w:val="24"/>
        </w:rPr>
        <w:t xml:space="preserve"> arba pasirašytinai per kurjerį pareikšti pretenziją Perkančiajai organizacijai dėl Perkančiosios organizacijos veiksmų ar priimtų sprendimų. Pretenzijos pateikimas yra privaloma ikiteisminė ginčo nagrinėjimo stadija.</w:t>
      </w:r>
    </w:p>
    <w:p w14:paraId="55C8429A" w14:textId="77777777" w:rsidR="0002573E" w:rsidRPr="005E431A" w:rsidRDefault="0002573E" w:rsidP="0002573E">
      <w:pPr>
        <w:tabs>
          <w:tab w:val="left" w:pos="1134"/>
        </w:tabs>
        <w:spacing w:after="0" w:line="240" w:lineRule="auto"/>
        <w:ind w:firstLine="567"/>
        <w:jc w:val="both"/>
        <w:rPr>
          <w:iCs/>
          <w:color w:val="000000" w:themeColor="text1"/>
          <w:szCs w:val="24"/>
        </w:rPr>
      </w:pPr>
      <w:r w:rsidRPr="005E431A">
        <w:rPr>
          <w:color w:val="000000" w:themeColor="text1"/>
          <w:szCs w:val="24"/>
        </w:rPr>
        <w:t xml:space="preserve">13.2. Pretenzija pateikiama Perkančiajai organizacijai faksu, </w:t>
      </w:r>
      <w:r w:rsidRPr="005E431A">
        <w:rPr>
          <w:iCs/>
          <w:color w:val="000000" w:themeColor="text1"/>
          <w:szCs w:val="24"/>
        </w:rPr>
        <w:t>CVP IS priemonėmis arba pasirašytinai per kurjerį:</w:t>
      </w:r>
    </w:p>
    <w:p w14:paraId="7EAFFD23" w14:textId="6122637B" w:rsidR="0002573E" w:rsidRPr="005E431A" w:rsidRDefault="0002573E" w:rsidP="0002573E">
      <w:pPr>
        <w:tabs>
          <w:tab w:val="left" w:pos="1134"/>
        </w:tabs>
        <w:spacing w:after="0" w:line="240" w:lineRule="auto"/>
        <w:ind w:firstLine="567"/>
        <w:jc w:val="both"/>
        <w:rPr>
          <w:iCs/>
          <w:color w:val="000000" w:themeColor="text1"/>
          <w:szCs w:val="24"/>
        </w:rPr>
      </w:pPr>
      <w:r w:rsidRPr="005E431A">
        <w:rPr>
          <w:iCs/>
          <w:color w:val="000000" w:themeColor="text1"/>
          <w:szCs w:val="24"/>
        </w:rPr>
        <w:t xml:space="preserve">13.2.1. per 5 darbo dienas nuo Perkančiosios organizacijos pranešimo </w:t>
      </w:r>
      <w:r w:rsidRPr="005E431A">
        <w:rPr>
          <w:color w:val="000000" w:themeColor="text1"/>
          <w:szCs w:val="24"/>
        </w:rPr>
        <w:t xml:space="preserve">raštu </w:t>
      </w:r>
      <w:r w:rsidRPr="005E431A">
        <w:rPr>
          <w:iCs/>
          <w:color w:val="000000" w:themeColor="text1"/>
          <w:szCs w:val="24"/>
        </w:rPr>
        <w:t xml:space="preserve">CVP IS susirašinėjimo priemonėmis apie jos priimtą sprendimą išsiuntimo tiekėjams dienos, o jeigu šis pranešimas nebuvo siunčiamas elektroninėmis priemonėmis, per 15 dienų nuo pranešimo išsiuntimo </w:t>
      </w:r>
      <w:r w:rsidR="00F702E3" w:rsidRPr="005E431A">
        <w:rPr>
          <w:iCs/>
          <w:color w:val="000000" w:themeColor="text1"/>
          <w:szCs w:val="24"/>
        </w:rPr>
        <w:t>T</w:t>
      </w:r>
      <w:r w:rsidRPr="005E431A">
        <w:rPr>
          <w:iCs/>
          <w:color w:val="000000" w:themeColor="text1"/>
          <w:szCs w:val="24"/>
        </w:rPr>
        <w:t>iekėjams dienos;</w:t>
      </w:r>
    </w:p>
    <w:p w14:paraId="408F16D5" w14:textId="06FF0500" w:rsidR="0002573E" w:rsidRPr="005E431A" w:rsidRDefault="0002573E" w:rsidP="0002573E">
      <w:pPr>
        <w:tabs>
          <w:tab w:val="left" w:pos="1134"/>
        </w:tabs>
        <w:spacing w:after="0" w:line="240" w:lineRule="auto"/>
        <w:ind w:firstLine="567"/>
        <w:jc w:val="both"/>
        <w:rPr>
          <w:color w:val="000000" w:themeColor="text1"/>
          <w:szCs w:val="24"/>
        </w:rPr>
      </w:pPr>
      <w:r w:rsidRPr="005E431A">
        <w:rPr>
          <w:iCs/>
          <w:color w:val="000000" w:themeColor="text1"/>
          <w:szCs w:val="24"/>
        </w:rPr>
        <w:t xml:space="preserve">13.2.2. per 5 darbo dienas nuo paskelbimo apie Perkančiosios organizacijos priimtą sprendimą dienos, jeigu </w:t>
      </w:r>
      <w:r w:rsidR="00607513">
        <w:rPr>
          <w:iCs/>
          <w:color w:val="000000" w:themeColor="text1"/>
          <w:szCs w:val="24"/>
        </w:rPr>
        <w:t>VPĮ</w:t>
      </w:r>
      <w:r w:rsidRPr="005E431A">
        <w:rPr>
          <w:iCs/>
          <w:color w:val="000000" w:themeColor="text1"/>
          <w:szCs w:val="24"/>
        </w:rPr>
        <w:t xml:space="preserve"> nėra reikalavimo raštu informuoti tiekėjus apie Perkančiosios organizacijos priimtus sprendimus.</w:t>
      </w:r>
    </w:p>
    <w:p w14:paraId="4C6BD19B" w14:textId="6E0E6D80"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13.3. Perkančiosios </w:t>
      </w:r>
      <w:r w:rsidRPr="005E431A">
        <w:rPr>
          <w:color w:val="000000" w:themeColor="text1"/>
          <w:spacing w:val="-4"/>
          <w:szCs w:val="24"/>
        </w:rPr>
        <w:t xml:space="preserve">organizacijos priimtas sprendimas gali būti skundžiamas teismui </w:t>
      </w:r>
      <w:r w:rsidR="00607513">
        <w:rPr>
          <w:color w:val="000000" w:themeColor="text1"/>
          <w:spacing w:val="-4"/>
          <w:szCs w:val="24"/>
        </w:rPr>
        <w:t>VPĮ</w:t>
      </w:r>
      <w:r w:rsidRPr="005E431A">
        <w:rPr>
          <w:color w:val="000000" w:themeColor="text1"/>
          <w:spacing w:val="-4"/>
          <w:szCs w:val="24"/>
        </w:rPr>
        <w:t xml:space="preserve"> VII skyriuje</w:t>
      </w:r>
      <w:r w:rsidRPr="005E431A">
        <w:rPr>
          <w:color w:val="000000" w:themeColor="text1"/>
          <w:szCs w:val="24"/>
        </w:rPr>
        <w:t xml:space="preserve"> nustatyta tvarka. </w:t>
      </w:r>
    </w:p>
    <w:p w14:paraId="5F54F42F" w14:textId="1E5CD8C0"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13.4. Perkančioji organizacija nagrinėja tik tas tiekėjų pretenzijas, kurios gautos iki pirkimo sutarties sudarymo dienos ir pateiktos laikantis </w:t>
      </w:r>
      <w:r w:rsidR="00BA71B9">
        <w:rPr>
          <w:color w:val="000000" w:themeColor="text1"/>
          <w:szCs w:val="24"/>
        </w:rPr>
        <w:t>VPĮ</w:t>
      </w:r>
      <w:r w:rsidRPr="005E431A">
        <w:rPr>
          <w:color w:val="000000" w:themeColor="text1"/>
          <w:szCs w:val="24"/>
        </w:rPr>
        <w:t xml:space="preserve"> 102 straipsnio 1 dalyje nustatytų terminų. </w:t>
      </w:r>
    </w:p>
    <w:p w14:paraId="592896D9"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13.5.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išsiuntimą pretenziją pateikusiam tiekėjui ir suinteresuotiems dalyviams dienos.</w:t>
      </w:r>
    </w:p>
    <w:p w14:paraId="052FF2A1" w14:textId="77777777" w:rsidR="0002573E" w:rsidRPr="005E431A" w:rsidRDefault="0002573E" w:rsidP="0002573E">
      <w:pPr>
        <w:spacing w:after="0" w:line="240" w:lineRule="auto"/>
        <w:ind w:firstLine="840"/>
        <w:jc w:val="both"/>
        <w:rPr>
          <w:color w:val="000000" w:themeColor="text1"/>
          <w:szCs w:val="24"/>
        </w:rPr>
      </w:pPr>
    </w:p>
    <w:p w14:paraId="1B7BBE44" w14:textId="77777777" w:rsidR="0002573E" w:rsidRPr="005E431A" w:rsidRDefault="0002573E" w:rsidP="0002573E">
      <w:pPr>
        <w:spacing w:after="0" w:line="240" w:lineRule="auto"/>
        <w:jc w:val="center"/>
        <w:rPr>
          <w:b/>
          <w:color w:val="000000" w:themeColor="text1"/>
          <w:szCs w:val="24"/>
        </w:rPr>
      </w:pPr>
      <w:bookmarkStart w:id="16" w:name="_Toc47844940"/>
      <w:bookmarkStart w:id="17" w:name="_Toc60525494"/>
      <w:r w:rsidRPr="005E431A">
        <w:rPr>
          <w:b/>
          <w:color w:val="000000" w:themeColor="text1"/>
          <w:szCs w:val="24"/>
        </w:rPr>
        <w:t>XIV. PIRKIMO SUTARTIES SĄLYGOS</w:t>
      </w:r>
      <w:bookmarkEnd w:id="16"/>
      <w:bookmarkEnd w:id="17"/>
    </w:p>
    <w:p w14:paraId="753EFDE2" w14:textId="77777777" w:rsidR="0002573E" w:rsidRPr="005E431A" w:rsidRDefault="0002573E" w:rsidP="0002573E">
      <w:pPr>
        <w:spacing w:after="0" w:line="240" w:lineRule="auto"/>
        <w:jc w:val="center"/>
        <w:rPr>
          <w:b/>
          <w:color w:val="000000" w:themeColor="text1"/>
          <w:szCs w:val="24"/>
        </w:rPr>
      </w:pPr>
    </w:p>
    <w:p w14:paraId="0C9EB660" w14:textId="77777777" w:rsidR="0002573E" w:rsidRPr="005E431A" w:rsidRDefault="0002573E" w:rsidP="0002573E">
      <w:pPr>
        <w:tabs>
          <w:tab w:val="left" w:pos="1200"/>
        </w:tabs>
        <w:spacing w:after="0" w:line="240" w:lineRule="auto"/>
        <w:ind w:firstLine="567"/>
        <w:jc w:val="both"/>
        <w:rPr>
          <w:color w:val="000000" w:themeColor="text1"/>
          <w:szCs w:val="24"/>
        </w:rPr>
      </w:pPr>
      <w:r w:rsidRPr="005E431A">
        <w:rPr>
          <w:color w:val="000000" w:themeColor="text1"/>
          <w:szCs w:val="24"/>
        </w:rPr>
        <w:t>14.1. Sutarties sudarymo atidėjimo terminas netaikomas. Sudarant Sutartį joje negali būti keičiama laimėjusio Tiekėjo pasiūlymo kaina ar kitos Apklausos sąlygose nustatytos pirkimo sąlygos.</w:t>
      </w:r>
    </w:p>
    <w:p w14:paraId="3FC72A50" w14:textId="5A936AAE" w:rsidR="0002573E" w:rsidRPr="005E431A" w:rsidRDefault="0002573E" w:rsidP="0002573E">
      <w:pPr>
        <w:tabs>
          <w:tab w:val="left" w:pos="1200"/>
        </w:tabs>
        <w:spacing w:after="0" w:line="240" w:lineRule="auto"/>
        <w:ind w:firstLine="567"/>
        <w:jc w:val="both"/>
        <w:rPr>
          <w:color w:val="000000" w:themeColor="text1"/>
          <w:szCs w:val="24"/>
        </w:rPr>
      </w:pPr>
      <w:r w:rsidRPr="005E431A">
        <w:rPr>
          <w:color w:val="000000" w:themeColor="text1"/>
          <w:szCs w:val="24"/>
        </w:rPr>
        <w:t xml:space="preserve">14.2. Sutarties sąlygos Sutarties galiojimo laikotarpiu gali būti keičiamos vadovaujantis </w:t>
      </w:r>
      <w:r w:rsidR="00180B73">
        <w:rPr>
          <w:color w:val="000000" w:themeColor="text1"/>
          <w:szCs w:val="24"/>
        </w:rPr>
        <w:t>VPĮ</w:t>
      </w:r>
      <w:r w:rsidRPr="005E431A">
        <w:rPr>
          <w:color w:val="000000" w:themeColor="text1"/>
          <w:szCs w:val="24"/>
        </w:rPr>
        <w:t xml:space="preserve"> 89 straipsnio nuostatomis. Sudarytos Sutarties Šalis gali būti pakeista </w:t>
      </w:r>
      <w:r w:rsidR="00180B73">
        <w:rPr>
          <w:color w:val="000000" w:themeColor="text1"/>
          <w:szCs w:val="24"/>
        </w:rPr>
        <w:t>VPĮ</w:t>
      </w:r>
      <w:r w:rsidRPr="005E431A">
        <w:rPr>
          <w:color w:val="000000" w:themeColor="text1"/>
          <w:szCs w:val="24"/>
        </w:rPr>
        <w:t xml:space="preserve"> 89 straipsnio 1 dalies 4 punkte numatytais atvejais. Sutarties sąlygos gali būti keičiamos tik rašytiniu Šalių susitarimu.</w:t>
      </w:r>
    </w:p>
    <w:p w14:paraId="56AF03B2" w14:textId="77777777" w:rsidR="0002573E" w:rsidRPr="005E431A" w:rsidRDefault="0002573E" w:rsidP="0002573E">
      <w:pPr>
        <w:pStyle w:val="BodyText3"/>
        <w:tabs>
          <w:tab w:val="left" w:pos="720"/>
        </w:tabs>
        <w:ind w:firstLine="567"/>
        <w:rPr>
          <w:rFonts w:ascii="Times New Roman" w:hAnsi="Times New Roman"/>
          <w:bCs/>
          <w:color w:val="000000" w:themeColor="text1"/>
          <w:sz w:val="24"/>
          <w:szCs w:val="24"/>
          <w:lang w:val="lt-LT"/>
        </w:rPr>
      </w:pPr>
      <w:r w:rsidRPr="005E431A">
        <w:rPr>
          <w:rFonts w:ascii="Times New Roman" w:hAnsi="Times New Roman"/>
          <w:color w:val="000000" w:themeColor="text1"/>
          <w:sz w:val="24"/>
          <w:szCs w:val="24"/>
          <w:lang w:val="lt-LT"/>
        </w:rPr>
        <w:t>14.3. Sutart</w:t>
      </w:r>
      <w:r w:rsidRPr="005E431A">
        <w:rPr>
          <w:rFonts w:ascii="Times New Roman" w:hAnsi="Times New Roman"/>
          <w:bCs/>
          <w:color w:val="000000" w:themeColor="text1"/>
          <w:sz w:val="24"/>
          <w:szCs w:val="24"/>
          <w:lang w:val="lt-LT"/>
        </w:rPr>
        <w:t>ies Šalių įsipareigojimai:</w:t>
      </w:r>
    </w:p>
    <w:p w14:paraId="132DAC31" w14:textId="77777777" w:rsidR="0002573E" w:rsidRPr="005E431A" w:rsidRDefault="0002573E" w:rsidP="0002573E">
      <w:pPr>
        <w:pStyle w:val="BodyText3"/>
        <w:tabs>
          <w:tab w:val="left" w:pos="1560"/>
        </w:tabs>
        <w:ind w:firstLine="567"/>
        <w:rPr>
          <w:rFonts w:ascii="Times New Roman" w:hAnsi="Times New Roman"/>
          <w:bCs/>
          <w:color w:val="000000" w:themeColor="text1"/>
          <w:sz w:val="24"/>
          <w:szCs w:val="24"/>
          <w:lang w:val="lt-LT"/>
        </w:rPr>
      </w:pPr>
      <w:r w:rsidRPr="005E431A">
        <w:rPr>
          <w:rFonts w:ascii="Times New Roman" w:hAnsi="Times New Roman"/>
          <w:bCs/>
          <w:color w:val="000000" w:themeColor="text1"/>
          <w:sz w:val="24"/>
          <w:szCs w:val="24"/>
          <w:lang w:val="lt-LT"/>
        </w:rPr>
        <w:t>14.3.1. Tiekėjas įsipareigoja:</w:t>
      </w:r>
    </w:p>
    <w:p w14:paraId="784E4B01" w14:textId="77777777" w:rsidR="00880132" w:rsidRPr="005E431A" w:rsidRDefault="0002573E" w:rsidP="0002573E">
      <w:pPr>
        <w:pStyle w:val="BodyText3"/>
        <w:tabs>
          <w:tab w:val="left" w:pos="1560"/>
        </w:tabs>
        <w:ind w:firstLine="567"/>
        <w:rPr>
          <w:rFonts w:ascii="Times New Roman" w:hAnsi="Times New Roman"/>
          <w:bCs/>
          <w:sz w:val="24"/>
          <w:szCs w:val="24"/>
          <w:lang w:val="lt-LT"/>
        </w:rPr>
      </w:pPr>
      <w:r w:rsidRPr="005E431A">
        <w:rPr>
          <w:rFonts w:ascii="Times New Roman" w:hAnsi="Times New Roman"/>
          <w:bCs/>
          <w:color w:val="000000" w:themeColor="text1"/>
          <w:sz w:val="24"/>
          <w:szCs w:val="24"/>
          <w:lang w:val="lt-LT"/>
        </w:rPr>
        <w:t xml:space="preserve">14.3.1.1. </w:t>
      </w:r>
      <w:r w:rsidR="00880132" w:rsidRPr="005E431A">
        <w:rPr>
          <w:rFonts w:ascii="Times New Roman" w:hAnsi="Times New Roman"/>
          <w:bCs/>
          <w:sz w:val="24"/>
          <w:szCs w:val="24"/>
          <w:lang w:val="lt-LT"/>
        </w:rPr>
        <w:t>tinkamai ir sąžiningai vykdyti sutartį;</w:t>
      </w:r>
    </w:p>
    <w:p w14:paraId="081586BC" w14:textId="4B84BE0B" w:rsidR="0002573E" w:rsidRPr="005E431A" w:rsidRDefault="0002573E" w:rsidP="00351EF3">
      <w:pPr>
        <w:pStyle w:val="ListParagraph"/>
        <w:tabs>
          <w:tab w:val="left" w:pos="993"/>
        </w:tabs>
        <w:spacing w:after="0" w:line="240" w:lineRule="auto"/>
        <w:ind w:left="0" w:firstLine="567"/>
        <w:jc w:val="both"/>
        <w:rPr>
          <w:szCs w:val="24"/>
        </w:rPr>
      </w:pPr>
      <w:r w:rsidRPr="005E431A">
        <w:rPr>
          <w:color w:val="000000" w:themeColor="text1"/>
          <w:szCs w:val="24"/>
        </w:rPr>
        <w:t xml:space="preserve">14.3.1.2. </w:t>
      </w:r>
      <w:r w:rsidR="00B44E7E">
        <w:rPr>
          <w:color w:val="000000" w:themeColor="text1"/>
          <w:szCs w:val="24"/>
        </w:rPr>
        <w:t>ne vėliau kaip iki 2026 m. liepos 2 d. pateikti Prekių licencijų raktų atnaujinimo nuorodas</w:t>
      </w:r>
      <w:r w:rsidR="00351EF3" w:rsidRPr="005E431A">
        <w:rPr>
          <w:szCs w:val="24"/>
        </w:rPr>
        <w:t>;</w:t>
      </w:r>
    </w:p>
    <w:p w14:paraId="3CDE7EDD" w14:textId="5E3710C2" w:rsidR="0002573E" w:rsidRPr="0014258D" w:rsidRDefault="0002573E" w:rsidP="0002573E">
      <w:pPr>
        <w:pStyle w:val="BodyText3"/>
        <w:tabs>
          <w:tab w:val="left" w:pos="1560"/>
        </w:tabs>
        <w:ind w:firstLine="567"/>
        <w:rPr>
          <w:rFonts w:ascii="Times New Roman" w:hAnsi="Times New Roman"/>
          <w:color w:val="000000" w:themeColor="text1"/>
          <w:sz w:val="24"/>
          <w:szCs w:val="24"/>
          <w:lang w:val="lt-LT"/>
        </w:rPr>
      </w:pPr>
      <w:r w:rsidRPr="00917290">
        <w:rPr>
          <w:rFonts w:ascii="Times New Roman" w:hAnsi="Times New Roman"/>
          <w:color w:val="000000" w:themeColor="text1"/>
          <w:sz w:val="24"/>
          <w:szCs w:val="24"/>
          <w:lang w:val="lt-LT"/>
        </w:rPr>
        <w:t xml:space="preserve">14.3.1.3. užtikrinti, kad </w:t>
      </w:r>
      <w:r w:rsidR="005C6837">
        <w:rPr>
          <w:rFonts w:ascii="Times New Roman" w:hAnsi="Times New Roman"/>
          <w:color w:val="000000" w:themeColor="text1"/>
          <w:sz w:val="24"/>
          <w:szCs w:val="24"/>
          <w:lang w:val="lt-LT"/>
        </w:rPr>
        <w:t>Prekių</w:t>
      </w:r>
      <w:r w:rsidR="005C6837" w:rsidRPr="00AA45B1">
        <w:rPr>
          <w:rFonts w:ascii="Times New Roman" w:hAnsi="Times New Roman"/>
          <w:color w:val="000000" w:themeColor="text1"/>
          <w:sz w:val="24"/>
          <w:szCs w:val="24"/>
          <w:lang w:val="lt-LT"/>
        </w:rPr>
        <w:t xml:space="preserve"> </w:t>
      </w:r>
      <w:r w:rsidRPr="00AA45B1">
        <w:rPr>
          <w:rFonts w:ascii="Times New Roman" w:hAnsi="Times New Roman"/>
          <w:color w:val="000000" w:themeColor="text1"/>
          <w:sz w:val="24"/>
          <w:szCs w:val="24"/>
          <w:lang w:val="lt-LT"/>
        </w:rPr>
        <w:t xml:space="preserve">atnaujinimas </w:t>
      </w:r>
      <w:r w:rsidR="004E22FF" w:rsidRPr="00AA45B1">
        <w:rPr>
          <w:rFonts w:ascii="Times New Roman" w:hAnsi="Times New Roman"/>
          <w:color w:val="000000" w:themeColor="text1"/>
          <w:sz w:val="24"/>
          <w:szCs w:val="24"/>
          <w:lang w:val="lt-LT"/>
        </w:rPr>
        <w:t>ir pal</w:t>
      </w:r>
      <w:r w:rsidR="001B7972" w:rsidRPr="00AA45B1">
        <w:rPr>
          <w:rFonts w:ascii="Times New Roman" w:hAnsi="Times New Roman"/>
          <w:color w:val="000000" w:themeColor="text1"/>
          <w:sz w:val="24"/>
          <w:szCs w:val="24"/>
          <w:lang w:val="lt-LT"/>
        </w:rPr>
        <w:t>a</w:t>
      </w:r>
      <w:r w:rsidR="004E22FF" w:rsidRPr="00AA45B1">
        <w:rPr>
          <w:rFonts w:ascii="Times New Roman" w:hAnsi="Times New Roman"/>
          <w:color w:val="000000" w:themeColor="text1"/>
          <w:sz w:val="24"/>
          <w:szCs w:val="24"/>
          <w:lang w:val="lt-LT"/>
        </w:rPr>
        <w:t xml:space="preserve">ikymas </w:t>
      </w:r>
      <w:r w:rsidRPr="00AA45B1">
        <w:rPr>
          <w:rFonts w:ascii="Times New Roman" w:hAnsi="Times New Roman"/>
          <w:color w:val="000000" w:themeColor="text1"/>
          <w:sz w:val="24"/>
          <w:szCs w:val="24"/>
          <w:lang w:val="lt-LT"/>
        </w:rPr>
        <w:t xml:space="preserve">būtų skirtas turimoms </w:t>
      </w:r>
      <w:r w:rsidRPr="00AA45B1">
        <w:rPr>
          <w:rFonts w:ascii="Times New Roman" w:hAnsi="Times New Roman"/>
          <w:i/>
          <w:color w:val="000000" w:themeColor="text1"/>
          <w:sz w:val="24"/>
          <w:szCs w:val="24"/>
          <w:lang w:val="lt-LT"/>
        </w:rPr>
        <w:t xml:space="preserve">Cellebrite </w:t>
      </w:r>
      <w:r w:rsidR="00ED2EE4" w:rsidRPr="00AA45B1">
        <w:rPr>
          <w:rFonts w:ascii="Times New Roman" w:hAnsi="Times New Roman"/>
          <w:i/>
          <w:color w:val="000000" w:themeColor="text1"/>
          <w:sz w:val="24"/>
          <w:szCs w:val="24"/>
          <w:lang w:val="lt-LT"/>
        </w:rPr>
        <w:t>Inseyets</w:t>
      </w:r>
      <w:r w:rsidR="0085067C" w:rsidRPr="00AA45B1">
        <w:rPr>
          <w:rFonts w:ascii="Times New Roman" w:hAnsi="Times New Roman"/>
          <w:i/>
          <w:color w:val="000000" w:themeColor="text1"/>
          <w:sz w:val="24"/>
          <w:szCs w:val="24"/>
          <w:lang w:val="lt-LT"/>
        </w:rPr>
        <w:t xml:space="preserve"> </w:t>
      </w:r>
      <w:r w:rsidR="004E22FF" w:rsidRPr="00AA45B1">
        <w:rPr>
          <w:rFonts w:ascii="Times New Roman" w:hAnsi="Times New Roman"/>
          <w:i/>
          <w:color w:val="000000" w:themeColor="text1"/>
          <w:sz w:val="24"/>
          <w:szCs w:val="24"/>
          <w:lang w:val="lt-LT"/>
        </w:rPr>
        <w:t>O</w:t>
      </w:r>
      <w:r w:rsidR="0085067C" w:rsidRPr="00AA45B1">
        <w:rPr>
          <w:rFonts w:ascii="Times New Roman" w:hAnsi="Times New Roman"/>
          <w:i/>
          <w:color w:val="000000" w:themeColor="text1"/>
          <w:sz w:val="24"/>
          <w:szCs w:val="24"/>
          <w:lang w:val="lt-LT"/>
        </w:rPr>
        <w:t>nline Pro</w:t>
      </w:r>
      <w:r w:rsidRPr="00AA45B1">
        <w:rPr>
          <w:rFonts w:ascii="Times New Roman" w:hAnsi="Times New Roman"/>
          <w:color w:val="000000" w:themeColor="text1"/>
          <w:sz w:val="24"/>
          <w:szCs w:val="24"/>
          <w:lang w:val="lt-LT"/>
        </w:rPr>
        <w:t xml:space="preserve"> programinės įrangos licencijoms, kurių</w:t>
      </w:r>
      <w:r w:rsidRPr="00AA45B1">
        <w:rPr>
          <w:rFonts w:ascii="Times New Roman" w:hAnsi="Times New Roman"/>
          <w:color w:val="000000" w:themeColor="text1"/>
          <w:sz w:val="24"/>
          <w:szCs w:val="24"/>
          <w:shd w:val="clear" w:color="auto" w:fill="FFFFFF"/>
          <w:lang w:val="lt-LT"/>
        </w:rPr>
        <w:t xml:space="preserve"> licencijos numeriai yra: </w:t>
      </w:r>
      <w:r w:rsidR="007A5F88" w:rsidRPr="00AA45B1">
        <w:rPr>
          <w:rFonts w:ascii="Times New Roman" w:hAnsi="Times New Roman"/>
          <w:color w:val="000000" w:themeColor="text1"/>
          <w:sz w:val="24"/>
          <w:szCs w:val="24"/>
          <w:shd w:val="clear" w:color="auto" w:fill="FFFFFF"/>
          <w:lang w:val="lt-LT"/>
        </w:rPr>
        <w:t>1208954523</w:t>
      </w:r>
      <w:r w:rsidRPr="00AA45B1">
        <w:rPr>
          <w:rFonts w:ascii="Times New Roman" w:hAnsi="Times New Roman"/>
          <w:color w:val="000000" w:themeColor="text1"/>
          <w:sz w:val="24"/>
          <w:szCs w:val="24"/>
          <w:shd w:val="clear" w:color="auto" w:fill="FFFFFF"/>
          <w:lang w:val="lt-LT"/>
        </w:rPr>
        <w:t xml:space="preserve">, </w:t>
      </w:r>
      <w:r w:rsidR="007A5F88" w:rsidRPr="00AA45B1">
        <w:rPr>
          <w:rFonts w:ascii="Times New Roman" w:hAnsi="Times New Roman"/>
          <w:color w:val="000000" w:themeColor="text1"/>
          <w:sz w:val="24"/>
          <w:szCs w:val="24"/>
          <w:lang w:val="lt-LT"/>
        </w:rPr>
        <w:t>3662</w:t>
      </w:r>
      <w:r w:rsidR="001864D3" w:rsidRPr="00AA45B1">
        <w:rPr>
          <w:rFonts w:ascii="Times New Roman" w:hAnsi="Times New Roman"/>
          <w:color w:val="000000" w:themeColor="text1"/>
          <w:sz w:val="24"/>
          <w:szCs w:val="24"/>
          <w:lang w:val="lt-LT"/>
        </w:rPr>
        <w:t>15149, 501292490</w:t>
      </w:r>
      <w:r w:rsidRPr="0014258D">
        <w:rPr>
          <w:rFonts w:ascii="Times New Roman" w:hAnsi="Times New Roman"/>
          <w:color w:val="000000" w:themeColor="text1"/>
          <w:sz w:val="24"/>
          <w:szCs w:val="24"/>
          <w:lang w:val="lt-LT"/>
        </w:rPr>
        <w:t>;</w:t>
      </w:r>
    </w:p>
    <w:p w14:paraId="3B94E68C" w14:textId="1857CBFA" w:rsidR="005C6837" w:rsidRPr="0014258D" w:rsidRDefault="005C6837" w:rsidP="0002573E">
      <w:pPr>
        <w:pStyle w:val="BodyText3"/>
        <w:tabs>
          <w:tab w:val="left" w:pos="1560"/>
        </w:tabs>
        <w:ind w:firstLine="567"/>
        <w:rPr>
          <w:rFonts w:ascii="Times New Roman" w:hAnsi="Times New Roman"/>
          <w:color w:val="000000" w:themeColor="text1"/>
          <w:sz w:val="24"/>
          <w:szCs w:val="24"/>
          <w:lang w:val="lt-LT"/>
        </w:rPr>
      </w:pPr>
      <w:r w:rsidRPr="0014258D">
        <w:rPr>
          <w:rFonts w:ascii="Times New Roman" w:hAnsi="Times New Roman"/>
          <w:color w:val="000000" w:themeColor="text1"/>
          <w:sz w:val="24"/>
          <w:szCs w:val="24"/>
          <w:lang w:val="lt-LT"/>
        </w:rPr>
        <w:lastRenderedPageBreak/>
        <w:t xml:space="preserve">14.3.1.4. </w:t>
      </w:r>
      <w:r w:rsidRPr="00AA45B1">
        <w:rPr>
          <w:rFonts w:ascii="Times New Roman" w:hAnsi="Times New Roman"/>
          <w:color w:val="000000" w:themeColor="text1"/>
          <w:sz w:val="24"/>
          <w:szCs w:val="24"/>
          <w:lang w:val="lt-LT"/>
        </w:rPr>
        <w:t>teikti Prekių palaikymo paslaugas</w:t>
      </w:r>
      <w:r w:rsidRPr="00AA45B1">
        <w:rPr>
          <w:rFonts w:ascii="Times New Roman" w:hAnsi="Times New Roman"/>
          <w:color w:val="000000" w:themeColor="text1"/>
          <w:sz w:val="24"/>
          <w:szCs w:val="24"/>
          <w:shd w:val="clear" w:color="auto" w:fill="FFFFFF"/>
          <w:lang w:val="lt-LT"/>
        </w:rPr>
        <w:t xml:space="preserve"> 12 (dvylika) mėnesių, terminą skaičiuojant nuo 2026 m. liepos 2 dienos</w:t>
      </w:r>
      <w:r w:rsidR="0014258D">
        <w:rPr>
          <w:rFonts w:ascii="Times New Roman" w:hAnsi="Times New Roman"/>
          <w:color w:val="000000" w:themeColor="text1"/>
          <w:sz w:val="24"/>
          <w:szCs w:val="24"/>
          <w:shd w:val="clear" w:color="auto" w:fill="FFFFFF"/>
          <w:lang w:val="lt-LT"/>
        </w:rPr>
        <w:t>;</w:t>
      </w:r>
    </w:p>
    <w:p w14:paraId="608E2FA3" w14:textId="77777777" w:rsidR="00A5175D" w:rsidRPr="00917290" w:rsidRDefault="0002573E" w:rsidP="0002573E">
      <w:pPr>
        <w:pStyle w:val="BodyText3"/>
        <w:tabs>
          <w:tab w:val="left" w:pos="1560"/>
        </w:tabs>
        <w:ind w:firstLine="567"/>
        <w:rPr>
          <w:rFonts w:ascii="Times New Roman" w:hAnsi="Times New Roman"/>
          <w:color w:val="000000" w:themeColor="text1"/>
          <w:sz w:val="24"/>
          <w:szCs w:val="24"/>
          <w:lang w:val="lt-LT"/>
        </w:rPr>
      </w:pPr>
      <w:r w:rsidRPr="0014258D">
        <w:rPr>
          <w:rFonts w:ascii="Times New Roman" w:hAnsi="Times New Roman"/>
          <w:color w:val="000000" w:themeColor="text1"/>
          <w:sz w:val="24"/>
          <w:szCs w:val="24"/>
          <w:lang w:val="lt-LT"/>
        </w:rPr>
        <w:t xml:space="preserve">14.3.1.4. </w:t>
      </w:r>
      <w:r w:rsidR="000274B5" w:rsidRPr="0014258D">
        <w:rPr>
          <w:rFonts w:ascii="Times New Roman" w:hAnsi="Times New Roman"/>
          <w:color w:val="000000" w:themeColor="text1"/>
          <w:sz w:val="24"/>
          <w:szCs w:val="24"/>
          <w:lang w:val="lt-LT"/>
        </w:rPr>
        <w:t>pateikti visą</w:t>
      </w:r>
      <w:r w:rsidR="000274B5" w:rsidRPr="00917290">
        <w:rPr>
          <w:rFonts w:ascii="Times New Roman" w:hAnsi="Times New Roman"/>
          <w:color w:val="000000" w:themeColor="text1"/>
          <w:sz w:val="24"/>
          <w:szCs w:val="24"/>
          <w:lang w:val="lt-LT"/>
        </w:rPr>
        <w:t xml:space="preserve"> reikiamą su Prekių pateikimu susijusią būtinąją dokumentaciją;</w:t>
      </w:r>
    </w:p>
    <w:p w14:paraId="5B3ABB17" w14:textId="759B440A" w:rsidR="0002573E" w:rsidRPr="00AA45B1" w:rsidRDefault="0002573E" w:rsidP="0002573E">
      <w:pPr>
        <w:pStyle w:val="BodyText3"/>
        <w:tabs>
          <w:tab w:val="left" w:pos="1560"/>
        </w:tabs>
        <w:ind w:firstLine="567"/>
        <w:rPr>
          <w:rFonts w:ascii="Times New Roman" w:hAnsi="Times New Roman"/>
          <w:color w:val="000000" w:themeColor="text1"/>
          <w:sz w:val="24"/>
          <w:szCs w:val="24"/>
          <w:shd w:val="clear" w:color="auto" w:fill="FFFFFF"/>
          <w:lang w:val="lt-LT"/>
        </w:rPr>
      </w:pPr>
      <w:r w:rsidRPr="00917290">
        <w:rPr>
          <w:rFonts w:ascii="Times New Roman" w:hAnsi="Times New Roman"/>
          <w:color w:val="000000" w:themeColor="text1"/>
          <w:sz w:val="24"/>
          <w:szCs w:val="24"/>
          <w:lang w:val="lt-LT"/>
        </w:rPr>
        <w:t xml:space="preserve">14.3.1.5. užtikrinti, kad </w:t>
      </w:r>
      <w:r w:rsidR="00F95730" w:rsidRPr="00AA45B1">
        <w:rPr>
          <w:rFonts w:ascii="Times New Roman" w:hAnsi="Times New Roman"/>
          <w:color w:val="000000" w:themeColor="text1"/>
          <w:sz w:val="24"/>
          <w:szCs w:val="24"/>
          <w:shd w:val="clear" w:color="auto" w:fill="FFFFFF"/>
          <w:lang w:val="lt-LT"/>
        </w:rPr>
        <w:t>atnaujinimo</w:t>
      </w:r>
      <w:r w:rsidRPr="00AA45B1">
        <w:rPr>
          <w:rFonts w:ascii="Times New Roman" w:hAnsi="Times New Roman"/>
          <w:color w:val="000000" w:themeColor="text1"/>
          <w:sz w:val="24"/>
          <w:szCs w:val="24"/>
          <w:shd w:val="clear" w:color="auto" w:fill="FFFFFF"/>
          <w:lang w:val="lt-LT"/>
        </w:rPr>
        <w:t xml:space="preserve"> ir palaikymo laikotarpiu be papildomo mokesčio būtų pristatomi visų naujų nuskaitomų mobiliųjų įrenginių duomenų perdavimo kabeliai ir programinės įrangos atnaujinima</w:t>
      </w:r>
      <w:r w:rsidR="00CA7312" w:rsidRPr="00AA45B1">
        <w:rPr>
          <w:rFonts w:ascii="Times New Roman" w:hAnsi="Times New Roman"/>
          <w:color w:val="000000" w:themeColor="text1"/>
          <w:sz w:val="24"/>
          <w:szCs w:val="24"/>
          <w:shd w:val="clear" w:color="auto" w:fill="FFFFFF"/>
          <w:lang w:val="lt-LT"/>
        </w:rPr>
        <w:t>s</w:t>
      </w:r>
      <w:r w:rsidRPr="00AA45B1">
        <w:rPr>
          <w:rFonts w:ascii="Times New Roman" w:hAnsi="Times New Roman"/>
          <w:color w:val="000000" w:themeColor="text1"/>
          <w:sz w:val="24"/>
          <w:szCs w:val="24"/>
          <w:shd w:val="clear" w:color="auto" w:fill="FFFFFF"/>
          <w:lang w:val="lt-LT"/>
        </w:rPr>
        <w:t xml:space="preserve"> naujiems įrenginiams nuskaityti (angl. upgrade kit). </w:t>
      </w:r>
    </w:p>
    <w:p w14:paraId="7728581D" w14:textId="032B801E" w:rsidR="0002573E" w:rsidRDefault="0002573E" w:rsidP="0002573E">
      <w:pPr>
        <w:pStyle w:val="BodyText3"/>
        <w:tabs>
          <w:tab w:val="left" w:pos="1560"/>
        </w:tabs>
        <w:ind w:firstLine="567"/>
        <w:rPr>
          <w:rFonts w:ascii="Times New Roman" w:hAnsi="Times New Roman"/>
          <w:color w:val="000000" w:themeColor="text1"/>
          <w:sz w:val="24"/>
          <w:szCs w:val="24"/>
          <w:lang w:val="lt-LT"/>
        </w:rPr>
      </w:pPr>
      <w:r w:rsidRPr="00AA45B1">
        <w:rPr>
          <w:rFonts w:ascii="Times New Roman" w:hAnsi="Times New Roman"/>
          <w:color w:val="000000" w:themeColor="text1"/>
          <w:sz w:val="24"/>
          <w:szCs w:val="24"/>
          <w:shd w:val="clear" w:color="auto" w:fill="FFFFFF"/>
          <w:lang w:val="lt-LT"/>
        </w:rPr>
        <w:t xml:space="preserve">14.3.1.6. užtikrinti programinės įrangos atnaujinimą internetu arba sudaryti galimybę atnaujinimus atsisiųsti iš gamintojo svetainės visą </w:t>
      </w:r>
      <w:r w:rsidR="00297D6B" w:rsidRPr="00AA45B1">
        <w:rPr>
          <w:rFonts w:ascii="Times New Roman" w:hAnsi="Times New Roman"/>
          <w:color w:val="000000" w:themeColor="text1"/>
          <w:sz w:val="24"/>
          <w:szCs w:val="24"/>
          <w:shd w:val="clear" w:color="auto" w:fill="FFFFFF"/>
          <w:lang w:val="lt-LT"/>
        </w:rPr>
        <w:t>atnaujinimo</w:t>
      </w:r>
      <w:r w:rsidRPr="00AA45B1">
        <w:rPr>
          <w:rFonts w:ascii="Times New Roman" w:hAnsi="Times New Roman"/>
          <w:color w:val="000000" w:themeColor="text1"/>
          <w:sz w:val="24"/>
          <w:szCs w:val="24"/>
          <w:shd w:val="clear" w:color="auto" w:fill="FFFFFF"/>
          <w:lang w:val="lt-LT"/>
        </w:rPr>
        <w:t xml:space="preserve"> ir palaikymo laikotarpį</w:t>
      </w:r>
      <w:r w:rsidRPr="00917290">
        <w:rPr>
          <w:rFonts w:ascii="Times New Roman" w:hAnsi="Times New Roman"/>
          <w:color w:val="000000" w:themeColor="text1"/>
          <w:sz w:val="24"/>
          <w:szCs w:val="24"/>
          <w:lang w:val="lt-LT"/>
        </w:rPr>
        <w:t>;</w:t>
      </w:r>
    </w:p>
    <w:p w14:paraId="61C94CEA" w14:textId="77777777" w:rsidR="0002573E" w:rsidRPr="005E431A" w:rsidRDefault="0002573E" w:rsidP="0002573E">
      <w:pPr>
        <w:pStyle w:val="BodyText3"/>
        <w:tabs>
          <w:tab w:val="left" w:pos="1560"/>
        </w:tabs>
        <w:ind w:firstLine="567"/>
        <w:rPr>
          <w:rFonts w:ascii="Times New Roman" w:hAnsi="Times New Roman"/>
          <w:color w:val="000000" w:themeColor="text1"/>
          <w:sz w:val="24"/>
          <w:szCs w:val="24"/>
          <w:lang w:val="lt-LT"/>
        </w:rPr>
      </w:pPr>
      <w:r w:rsidRPr="00917290">
        <w:rPr>
          <w:rFonts w:ascii="Times New Roman" w:hAnsi="Times New Roman"/>
          <w:color w:val="000000" w:themeColor="text1"/>
          <w:sz w:val="24"/>
          <w:szCs w:val="24"/>
          <w:lang w:val="lt-LT"/>
        </w:rPr>
        <w:t>14.3.1.7. nedelsdamas informuoti Perkančiąją organizaciją apie aplinkybes, kurios trukdo</w:t>
      </w:r>
      <w:r w:rsidRPr="005E431A">
        <w:rPr>
          <w:rFonts w:ascii="Times New Roman" w:hAnsi="Times New Roman"/>
          <w:color w:val="000000" w:themeColor="text1"/>
          <w:sz w:val="24"/>
          <w:szCs w:val="24"/>
          <w:lang w:val="lt-LT"/>
        </w:rPr>
        <w:t xml:space="preserve"> ar gali sutrukdyti kokybiškai teikti Paslaugas nustatytais terminais;</w:t>
      </w:r>
    </w:p>
    <w:p w14:paraId="02989AEF" w14:textId="77777777" w:rsidR="0002573E" w:rsidRPr="005E431A" w:rsidRDefault="0002573E" w:rsidP="0002573E">
      <w:pPr>
        <w:tabs>
          <w:tab w:val="left" w:pos="-567"/>
          <w:tab w:val="left" w:pos="1680"/>
        </w:tabs>
        <w:suppressAutoHyphens/>
        <w:spacing w:after="0" w:line="240" w:lineRule="auto"/>
        <w:ind w:firstLine="567"/>
        <w:jc w:val="both"/>
        <w:rPr>
          <w:color w:val="000000" w:themeColor="text1"/>
          <w:szCs w:val="24"/>
        </w:rPr>
      </w:pPr>
      <w:r w:rsidRPr="005E431A">
        <w:rPr>
          <w:color w:val="000000" w:themeColor="text1"/>
          <w:szCs w:val="24"/>
        </w:rPr>
        <w:t>14.3.1.8.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337C61D8" w14:textId="77777777" w:rsidR="0002573E" w:rsidRPr="005E431A" w:rsidRDefault="0002573E" w:rsidP="0002573E">
      <w:pPr>
        <w:tabs>
          <w:tab w:val="left" w:pos="-567"/>
          <w:tab w:val="left" w:pos="1680"/>
        </w:tabs>
        <w:suppressAutoHyphens/>
        <w:spacing w:after="0" w:line="240" w:lineRule="auto"/>
        <w:ind w:firstLine="567"/>
        <w:jc w:val="both"/>
        <w:rPr>
          <w:color w:val="000000" w:themeColor="text1"/>
          <w:szCs w:val="24"/>
        </w:rPr>
      </w:pPr>
      <w:r w:rsidRPr="005E431A">
        <w:rPr>
          <w:color w:val="000000" w:themeColor="text1"/>
          <w:szCs w:val="24"/>
        </w:rPr>
        <w:t>14.3.1.9. nenaudoti Perkančiosios organizacijos ženklų ar pavadinimo jokioje reklamoje, leidiniuose ar kitur be išankstinio raštiško Perkančiosios organizacijos sutikimo;</w:t>
      </w:r>
    </w:p>
    <w:p w14:paraId="45C27CF4" w14:textId="77777777" w:rsidR="0002573E" w:rsidRPr="005E431A" w:rsidRDefault="0002573E" w:rsidP="0002573E">
      <w:pPr>
        <w:tabs>
          <w:tab w:val="left" w:pos="-567"/>
          <w:tab w:val="left" w:pos="1680"/>
        </w:tabs>
        <w:suppressAutoHyphens/>
        <w:spacing w:after="0" w:line="240" w:lineRule="auto"/>
        <w:ind w:firstLine="567"/>
        <w:jc w:val="both"/>
        <w:rPr>
          <w:color w:val="000000" w:themeColor="text1"/>
          <w:szCs w:val="24"/>
        </w:rPr>
      </w:pPr>
      <w:r w:rsidRPr="005E431A">
        <w:rPr>
          <w:color w:val="000000" w:themeColor="text1"/>
          <w:szCs w:val="24"/>
        </w:rPr>
        <w:t>14.3.1.10. tinkamai vykdyti kitus įsipareigojimus, numatytus Sutartyje, Apklausos raštu sąlygų 2 priede ir galiojančiuose Lietuvos Respublikos teisės aktuose;</w:t>
      </w:r>
    </w:p>
    <w:p w14:paraId="64FBE957" w14:textId="77777777" w:rsidR="004D5F5B" w:rsidRPr="005E431A" w:rsidRDefault="0002573E" w:rsidP="004D5F5B">
      <w:pPr>
        <w:tabs>
          <w:tab w:val="left" w:pos="0"/>
        </w:tabs>
        <w:spacing w:after="0" w:line="240" w:lineRule="auto"/>
        <w:ind w:firstLine="567"/>
        <w:jc w:val="both"/>
        <w:rPr>
          <w:szCs w:val="24"/>
        </w:rPr>
      </w:pPr>
      <w:r w:rsidRPr="005E431A">
        <w:rPr>
          <w:color w:val="000000" w:themeColor="text1"/>
          <w:szCs w:val="24"/>
        </w:rPr>
        <w:t xml:space="preserve">14.3.1.11. </w:t>
      </w:r>
      <w:r w:rsidR="004D5F5B" w:rsidRPr="005E431A">
        <w:rPr>
          <w:szCs w:val="24"/>
        </w:rPr>
        <w:t>PVM sąskaitą faktūrą pateikti naudojantis Sąskaitų administravimo bendrąja informacine sistema (toliau – SABIS).</w:t>
      </w:r>
    </w:p>
    <w:p w14:paraId="308FA40C" w14:textId="2F338D51" w:rsidR="0002573E" w:rsidRPr="005E431A" w:rsidRDefault="0002573E" w:rsidP="0002573E">
      <w:pPr>
        <w:tabs>
          <w:tab w:val="left" w:pos="0"/>
        </w:tabs>
        <w:spacing w:after="0" w:line="240" w:lineRule="auto"/>
        <w:ind w:firstLine="567"/>
        <w:jc w:val="both"/>
        <w:rPr>
          <w:color w:val="000000" w:themeColor="text1"/>
          <w:szCs w:val="24"/>
        </w:rPr>
      </w:pPr>
      <w:r w:rsidRPr="005E431A">
        <w:rPr>
          <w:color w:val="000000" w:themeColor="text1"/>
          <w:szCs w:val="24"/>
        </w:rPr>
        <w:t>14.3.1.12. paskirti už Sutarties vykdymą atsakingus asmenis.</w:t>
      </w:r>
    </w:p>
    <w:p w14:paraId="11952F43"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14.3.2. Tiekėjas turi teisę:</w:t>
      </w:r>
    </w:p>
    <w:p w14:paraId="2342DB15"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14.3.2.1. minėti Sutarties vykdymo faktą ir Sutarties objektą savo kvalifikacijos pagrindimo tikslais dalyvaudamas viešuosiuose pirkimuose ir konkursuose</w:t>
      </w:r>
      <w:bookmarkStart w:id="18" w:name="_DV_M70"/>
      <w:bookmarkEnd w:id="18"/>
      <w:r w:rsidRPr="005E431A">
        <w:rPr>
          <w:color w:val="000000" w:themeColor="text1"/>
          <w:szCs w:val="24"/>
        </w:rPr>
        <w:t>;</w:t>
      </w:r>
    </w:p>
    <w:p w14:paraId="56DB81E1" w14:textId="77777777" w:rsidR="0002573E" w:rsidRPr="005E431A" w:rsidRDefault="0002573E" w:rsidP="0002573E">
      <w:pPr>
        <w:spacing w:after="0" w:line="240" w:lineRule="auto"/>
        <w:ind w:firstLine="567"/>
        <w:jc w:val="both"/>
        <w:rPr>
          <w:color w:val="000000" w:themeColor="text1"/>
          <w:szCs w:val="24"/>
        </w:rPr>
      </w:pPr>
      <w:bookmarkStart w:id="19" w:name="_DV_M71"/>
      <w:bookmarkEnd w:id="19"/>
      <w:r w:rsidRPr="00AA45B1">
        <w:rPr>
          <w:rStyle w:val="DeltaViewInsertion"/>
          <w:color w:val="000000" w:themeColor="text1"/>
          <w:szCs w:val="24"/>
          <w:u w:val="none"/>
        </w:rPr>
        <w:t>14.3.2.2.</w:t>
      </w:r>
      <w:r w:rsidRPr="005E431A">
        <w:rPr>
          <w:color w:val="000000" w:themeColor="text1"/>
          <w:szCs w:val="24"/>
        </w:rPr>
        <w:t> Sutarties ir jos priedų turinį atskleisti Tiekėjo bankams, draudimo bendrovėms, auditoriams, su kuriais Tiekėjas yra sudaręs konfidencialios informacijos apsaugos susitarimus;</w:t>
      </w:r>
    </w:p>
    <w:p w14:paraId="3E1278FE" w14:textId="77777777" w:rsidR="0002573E" w:rsidRPr="005E431A" w:rsidRDefault="0002573E" w:rsidP="0002573E">
      <w:pPr>
        <w:autoSpaceDE w:val="0"/>
        <w:autoSpaceDN w:val="0"/>
        <w:adjustRightInd w:val="0"/>
        <w:spacing w:after="0" w:line="240" w:lineRule="auto"/>
        <w:ind w:firstLine="567"/>
        <w:jc w:val="both"/>
        <w:rPr>
          <w:color w:val="000000" w:themeColor="text1"/>
          <w:szCs w:val="24"/>
        </w:rPr>
      </w:pPr>
      <w:r w:rsidRPr="005E431A">
        <w:rPr>
          <w:color w:val="000000" w:themeColor="text1"/>
          <w:szCs w:val="24"/>
        </w:rPr>
        <w:t>14.3.3. Tiekėjas garantuoja, kad jis (ar įmonės, su kuriomis sudarytos sutartys) turi visus Sutarties įvykdymui reikalingus atestatus, patentus ar licencijas ir leidimus, kurių reikia, kad jis įvykdytų visus įsipareigojimus pagal Sutartį.</w:t>
      </w:r>
    </w:p>
    <w:p w14:paraId="65B88376"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14.3.4. Perkančioji organizacija įsipareigoja:</w:t>
      </w:r>
    </w:p>
    <w:p w14:paraId="729821E0" w14:textId="634CC8AD"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14.3.4.1. </w:t>
      </w:r>
      <w:r w:rsidR="00366F87" w:rsidRPr="005E431A">
        <w:rPr>
          <w:color w:val="000000" w:themeColor="text1"/>
          <w:szCs w:val="24"/>
        </w:rPr>
        <w:t>sąžiningai ir tinkamai vykdyti Sutartį;</w:t>
      </w:r>
    </w:p>
    <w:p w14:paraId="1B4F880E" w14:textId="4C5812CE" w:rsidR="001674B3" w:rsidRPr="005E431A" w:rsidRDefault="001674B3" w:rsidP="0002573E">
      <w:pPr>
        <w:spacing w:after="0" w:line="240" w:lineRule="auto"/>
        <w:ind w:firstLine="567"/>
        <w:jc w:val="both"/>
        <w:rPr>
          <w:color w:val="000000" w:themeColor="text1"/>
          <w:szCs w:val="24"/>
        </w:rPr>
      </w:pPr>
      <w:r w:rsidRPr="005E431A">
        <w:rPr>
          <w:color w:val="000000" w:themeColor="text1"/>
          <w:szCs w:val="24"/>
        </w:rPr>
        <w:t xml:space="preserve">14.3.4.2. </w:t>
      </w:r>
      <w:r w:rsidRPr="005E431A">
        <w:rPr>
          <w:szCs w:val="24"/>
        </w:rPr>
        <w:t>priimti Prekes, jei jos atitinka šios Sutarties reikalavimus;</w:t>
      </w:r>
    </w:p>
    <w:p w14:paraId="515890AD" w14:textId="7E0FB9C3" w:rsidR="0002573E" w:rsidRPr="005E431A" w:rsidRDefault="0002573E" w:rsidP="0002573E">
      <w:pPr>
        <w:spacing w:after="0" w:line="240" w:lineRule="auto"/>
        <w:ind w:firstLine="601"/>
        <w:jc w:val="both"/>
        <w:rPr>
          <w:color w:val="000000" w:themeColor="text1"/>
          <w:szCs w:val="24"/>
        </w:rPr>
      </w:pPr>
      <w:r w:rsidRPr="005E431A">
        <w:rPr>
          <w:color w:val="000000" w:themeColor="text1"/>
          <w:szCs w:val="24"/>
        </w:rPr>
        <w:t>14.3.4.</w:t>
      </w:r>
      <w:r w:rsidR="001674B3" w:rsidRPr="005E431A">
        <w:rPr>
          <w:color w:val="000000" w:themeColor="text1"/>
          <w:szCs w:val="24"/>
        </w:rPr>
        <w:t>3</w:t>
      </w:r>
      <w:r w:rsidRPr="005E431A">
        <w:rPr>
          <w:color w:val="000000" w:themeColor="text1"/>
          <w:szCs w:val="24"/>
        </w:rPr>
        <w:t>. sumokėti Sutarties kainą;</w:t>
      </w:r>
    </w:p>
    <w:p w14:paraId="4DB311E4" w14:textId="581F2C78" w:rsidR="0002573E" w:rsidRPr="005E431A" w:rsidRDefault="0002573E" w:rsidP="0002573E">
      <w:pPr>
        <w:spacing w:after="0" w:line="240" w:lineRule="auto"/>
        <w:ind w:firstLine="601"/>
        <w:jc w:val="both"/>
        <w:rPr>
          <w:color w:val="000000" w:themeColor="text1"/>
          <w:szCs w:val="24"/>
        </w:rPr>
      </w:pPr>
      <w:r w:rsidRPr="005E431A">
        <w:rPr>
          <w:color w:val="000000" w:themeColor="text1"/>
          <w:szCs w:val="24"/>
        </w:rPr>
        <w:t>14.3.4.</w:t>
      </w:r>
      <w:r w:rsidR="001674B3" w:rsidRPr="005E431A">
        <w:rPr>
          <w:color w:val="000000" w:themeColor="text1"/>
          <w:szCs w:val="24"/>
        </w:rPr>
        <w:t>4</w:t>
      </w:r>
      <w:r w:rsidRPr="005E431A">
        <w:rPr>
          <w:color w:val="000000" w:themeColor="text1"/>
          <w:szCs w:val="24"/>
        </w:rPr>
        <w:t>. nedelsiant pranešti Tiekėjui apie Sutarties sąlygų pažeidimą, kai tik toks pažeidimas yra nustatomas;</w:t>
      </w:r>
    </w:p>
    <w:p w14:paraId="69C237E2" w14:textId="0FCD8D8B" w:rsidR="0002573E" w:rsidRPr="005E431A" w:rsidRDefault="0002573E" w:rsidP="0002573E">
      <w:pPr>
        <w:spacing w:after="0" w:line="240" w:lineRule="auto"/>
        <w:ind w:firstLine="601"/>
        <w:jc w:val="both"/>
        <w:rPr>
          <w:color w:val="000000" w:themeColor="text1"/>
          <w:szCs w:val="24"/>
        </w:rPr>
      </w:pPr>
      <w:r w:rsidRPr="005E431A">
        <w:rPr>
          <w:color w:val="000000" w:themeColor="text1"/>
          <w:szCs w:val="24"/>
        </w:rPr>
        <w:t>14.3.4.</w:t>
      </w:r>
      <w:r w:rsidR="001674B3" w:rsidRPr="005E431A">
        <w:rPr>
          <w:color w:val="000000" w:themeColor="text1"/>
          <w:szCs w:val="24"/>
        </w:rPr>
        <w:t>5</w:t>
      </w:r>
      <w:r w:rsidRPr="005E431A">
        <w:rPr>
          <w:color w:val="000000" w:themeColor="text1"/>
          <w:szCs w:val="24"/>
        </w:rPr>
        <w:t>. paskirti už Sutarties vykdymą atsakingus asmenis.</w:t>
      </w:r>
    </w:p>
    <w:p w14:paraId="5AE6D40F" w14:textId="77777777" w:rsidR="0002573E" w:rsidRPr="005E431A" w:rsidRDefault="0002573E" w:rsidP="0002573E">
      <w:pPr>
        <w:tabs>
          <w:tab w:val="left" w:pos="1200"/>
        </w:tabs>
        <w:spacing w:after="0" w:line="240" w:lineRule="auto"/>
        <w:ind w:firstLine="567"/>
        <w:jc w:val="both"/>
        <w:rPr>
          <w:color w:val="000000" w:themeColor="text1"/>
          <w:szCs w:val="24"/>
        </w:rPr>
      </w:pPr>
      <w:r w:rsidRPr="005E431A">
        <w:rPr>
          <w:color w:val="000000" w:themeColor="text1"/>
          <w:szCs w:val="24"/>
        </w:rPr>
        <w:t>14.3.5. Perkančioji organizacija turi teisę:</w:t>
      </w:r>
    </w:p>
    <w:p w14:paraId="054EDB1D" w14:textId="77777777" w:rsidR="00630C9A" w:rsidRPr="005E431A" w:rsidRDefault="00630C9A" w:rsidP="00630C9A">
      <w:pPr>
        <w:tabs>
          <w:tab w:val="left" w:pos="1200"/>
        </w:tabs>
        <w:spacing w:after="0" w:line="240" w:lineRule="auto"/>
        <w:ind w:firstLine="567"/>
        <w:jc w:val="both"/>
        <w:rPr>
          <w:szCs w:val="24"/>
        </w:rPr>
      </w:pPr>
      <w:r w:rsidRPr="005E431A">
        <w:rPr>
          <w:color w:val="000000" w:themeColor="text1"/>
          <w:szCs w:val="24"/>
        </w:rPr>
        <w:t xml:space="preserve">14.3.5.1. teikti informaciją apie Sutarties turinį </w:t>
      </w:r>
      <w:r w:rsidRPr="005E431A">
        <w:rPr>
          <w:szCs w:val="24"/>
        </w:rPr>
        <w:t>bei ją vykdančių Tiekėjo ir Perkančiosios organizacijos asmens duomenis asmenims, kurie pagal galiojančius teisės aktus turi teisę tokią informaciją gauti;</w:t>
      </w:r>
    </w:p>
    <w:p w14:paraId="2374CCC6" w14:textId="56D91A2F" w:rsidR="0002573E" w:rsidRPr="005E431A" w:rsidRDefault="0002573E" w:rsidP="0002573E">
      <w:pPr>
        <w:tabs>
          <w:tab w:val="left" w:pos="1200"/>
        </w:tabs>
        <w:spacing w:after="0" w:line="240" w:lineRule="auto"/>
        <w:ind w:firstLine="567"/>
        <w:jc w:val="both"/>
        <w:rPr>
          <w:color w:val="000000" w:themeColor="text1"/>
          <w:szCs w:val="24"/>
        </w:rPr>
      </w:pPr>
      <w:r w:rsidRPr="005E431A">
        <w:rPr>
          <w:color w:val="000000" w:themeColor="text1"/>
          <w:szCs w:val="24"/>
        </w:rPr>
        <w:t>14.3.5.2. tiesiogiai atsiskaityti su subtiekėjais. Tokio atsiskaitymo tvarka nustatoma trišalėje sutartyje, kurią sudaro Pirkėjas, Tiekėjas ir jo subteikėjas (-ai) (taikoma, jei sutarties vykdymui Tiekėjas pasitelkia subtiekėjus)</w:t>
      </w:r>
      <w:r w:rsidR="004513B9" w:rsidRPr="005E431A">
        <w:rPr>
          <w:color w:val="000000" w:themeColor="text1"/>
          <w:szCs w:val="24"/>
        </w:rPr>
        <w:t>;</w:t>
      </w:r>
    </w:p>
    <w:p w14:paraId="75DA87BD" w14:textId="6FE80EBC" w:rsidR="00C308C3" w:rsidRPr="005E431A" w:rsidRDefault="00C308C3" w:rsidP="00C308C3">
      <w:pPr>
        <w:spacing w:after="0" w:line="240" w:lineRule="auto"/>
        <w:ind w:firstLine="567"/>
        <w:jc w:val="both"/>
        <w:rPr>
          <w:szCs w:val="24"/>
        </w:rPr>
      </w:pPr>
      <w:r w:rsidRPr="005E431A">
        <w:rPr>
          <w:color w:val="000000" w:themeColor="text1"/>
          <w:szCs w:val="24"/>
        </w:rPr>
        <w:t xml:space="preserve">14.3.5.3. </w:t>
      </w:r>
      <w:r w:rsidRPr="005E431A">
        <w:rPr>
          <w:szCs w:val="24"/>
        </w:rPr>
        <w:t>Perkančioji organizacija turi ir kitas Sutarties bei Lietuvos Respublikoje galiojančių teisės aktų numatytas teises.</w:t>
      </w:r>
    </w:p>
    <w:p w14:paraId="52E07BEE" w14:textId="77777777" w:rsidR="0002573E" w:rsidRPr="005E431A" w:rsidRDefault="0002573E" w:rsidP="0002573E">
      <w:pPr>
        <w:tabs>
          <w:tab w:val="num" w:pos="0"/>
        </w:tabs>
        <w:spacing w:after="0" w:line="240" w:lineRule="auto"/>
        <w:ind w:firstLine="567"/>
        <w:jc w:val="both"/>
        <w:rPr>
          <w:color w:val="000000" w:themeColor="text1"/>
          <w:szCs w:val="24"/>
        </w:rPr>
      </w:pPr>
      <w:r w:rsidRPr="005E431A">
        <w:rPr>
          <w:color w:val="000000" w:themeColor="text1"/>
          <w:szCs w:val="24"/>
        </w:rPr>
        <w:t>14.4. Sutarties kaina ir kainodaros taisyklės:</w:t>
      </w:r>
    </w:p>
    <w:p w14:paraId="08FF358D" w14:textId="00ACC02C" w:rsidR="0002573E" w:rsidRPr="005E431A" w:rsidRDefault="0002573E" w:rsidP="0002573E">
      <w:pPr>
        <w:tabs>
          <w:tab w:val="num" w:pos="0"/>
        </w:tabs>
        <w:spacing w:after="0" w:line="240" w:lineRule="auto"/>
        <w:ind w:firstLine="567"/>
        <w:jc w:val="both"/>
        <w:rPr>
          <w:color w:val="000000" w:themeColor="text1"/>
          <w:szCs w:val="24"/>
        </w:rPr>
      </w:pPr>
      <w:r w:rsidRPr="005E431A">
        <w:rPr>
          <w:color w:val="000000" w:themeColor="text1"/>
          <w:szCs w:val="24"/>
        </w:rPr>
        <w:t>14.4.1. Sutarčiai taikoma fiksuoto</w:t>
      </w:r>
      <w:r w:rsidR="00706956" w:rsidRPr="005E431A">
        <w:rPr>
          <w:color w:val="000000" w:themeColor="text1"/>
          <w:szCs w:val="24"/>
        </w:rPr>
        <w:t>s</w:t>
      </w:r>
      <w:r w:rsidRPr="005E431A">
        <w:rPr>
          <w:color w:val="000000" w:themeColor="text1"/>
          <w:szCs w:val="24"/>
        </w:rPr>
        <w:t xml:space="preserve"> kain</w:t>
      </w:r>
      <w:r w:rsidR="00706956" w:rsidRPr="005E431A">
        <w:rPr>
          <w:color w:val="000000" w:themeColor="text1"/>
          <w:szCs w:val="24"/>
        </w:rPr>
        <w:t>os</w:t>
      </w:r>
      <w:r w:rsidRPr="005E431A">
        <w:rPr>
          <w:color w:val="000000" w:themeColor="text1"/>
          <w:szCs w:val="24"/>
        </w:rPr>
        <w:t xml:space="preserve"> kainodara. </w:t>
      </w:r>
    </w:p>
    <w:p w14:paraId="7966AEBC" w14:textId="77777777" w:rsidR="008A7DD2" w:rsidRPr="005E431A" w:rsidRDefault="0002573E" w:rsidP="008A7DD2">
      <w:pPr>
        <w:tabs>
          <w:tab w:val="num" w:pos="0"/>
        </w:tabs>
        <w:spacing w:after="0" w:line="240" w:lineRule="auto"/>
        <w:ind w:firstLine="567"/>
        <w:jc w:val="both"/>
        <w:rPr>
          <w:szCs w:val="24"/>
        </w:rPr>
      </w:pPr>
      <w:r w:rsidRPr="005E431A">
        <w:rPr>
          <w:color w:val="000000" w:themeColor="text1"/>
          <w:szCs w:val="24"/>
        </w:rPr>
        <w:t xml:space="preserve">14.4.2. </w:t>
      </w:r>
      <w:r w:rsidR="008A7DD2" w:rsidRPr="005E431A">
        <w:rPr>
          <w:color w:val="000000" w:themeColor="text1"/>
          <w:szCs w:val="24"/>
        </w:rPr>
        <w:t>Perkančioji organizacija pirkimo Sutartyje nustato bendrą kainą. Į bendrą Sutarties</w:t>
      </w:r>
      <w:r w:rsidR="008A7DD2" w:rsidRPr="005E431A">
        <w:rPr>
          <w:b/>
          <w:bCs/>
          <w:color w:val="000000" w:themeColor="text1"/>
          <w:szCs w:val="24"/>
        </w:rPr>
        <w:t xml:space="preserve"> </w:t>
      </w:r>
      <w:r w:rsidR="008A7DD2" w:rsidRPr="005E431A">
        <w:rPr>
          <w:color w:val="000000" w:themeColor="text1"/>
          <w:szCs w:val="24"/>
        </w:rPr>
        <w:t xml:space="preserve">kainą įskaityta Prekių </w:t>
      </w:r>
      <w:r w:rsidR="008A7DD2" w:rsidRPr="005E431A">
        <w:rPr>
          <w:szCs w:val="24"/>
        </w:rPr>
        <w:t>kaina bei visi mokesčiai (taip pat PVM) ir visos Tiekėjo išlaidos, susijusios su tinkamu Sutarties įvykdymu.</w:t>
      </w:r>
    </w:p>
    <w:p w14:paraId="02C7160E" w14:textId="018AC250" w:rsidR="0002573E" w:rsidRPr="005E431A" w:rsidRDefault="0002573E" w:rsidP="008A7DD2">
      <w:pPr>
        <w:tabs>
          <w:tab w:val="num" w:pos="0"/>
        </w:tabs>
        <w:spacing w:after="0" w:line="240" w:lineRule="auto"/>
        <w:ind w:firstLine="567"/>
        <w:jc w:val="both"/>
        <w:rPr>
          <w:color w:val="000000" w:themeColor="text1"/>
          <w:szCs w:val="24"/>
        </w:rPr>
      </w:pPr>
      <w:r w:rsidRPr="005E431A">
        <w:rPr>
          <w:color w:val="000000" w:themeColor="text1"/>
          <w:szCs w:val="24"/>
        </w:rPr>
        <w:lastRenderedPageBreak/>
        <w:t>14.4.3. Bendra sutarties kaina Sutarties vykdymo laikotarpiu nebus keičiama ir dėl kainų lygio pasikeitimo ir mokesčių pasikeitimo (</w:t>
      </w:r>
      <w:r w:rsidR="00630569">
        <w:rPr>
          <w:color w:val="000000" w:themeColor="text1"/>
          <w:szCs w:val="24"/>
        </w:rPr>
        <w:t>taip pat</w:t>
      </w:r>
      <w:r w:rsidR="00630569" w:rsidRPr="005E431A">
        <w:rPr>
          <w:color w:val="000000" w:themeColor="text1"/>
          <w:szCs w:val="24"/>
        </w:rPr>
        <w:t xml:space="preserve"> </w:t>
      </w:r>
      <w:r w:rsidRPr="005E431A">
        <w:rPr>
          <w:color w:val="000000" w:themeColor="text1"/>
          <w:szCs w:val="24"/>
        </w:rPr>
        <w:t xml:space="preserve">PVM) nebus perskaičiuojama. </w:t>
      </w:r>
    </w:p>
    <w:p w14:paraId="2AA5CA30" w14:textId="77777777" w:rsidR="0002573E" w:rsidRPr="005E431A" w:rsidRDefault="0002573E" w:rsidP="0002573E">
      <w:pPr>
        <w:tabs>
          <w:tab w:val="left" w:pos="0"/>
        </w:tabs>
        <w:spacing w:after="0" w:line="240" w:lineRule="auto"/>
        <w:ind w:firstLine="567"/>
        <w:jc w:val="both"/>
        <w:rPr>
          <w:color w:val="000000" w:themeColor="text1"/>
          <w:szCs w:val="24"/>
        </w:rPr>
      </w:pPr>
      <w:r w:rsidRPr="005E431A">
        <w:rPr>
          <w:color w:val="000000" w:themeColor="text1"/>
          <w:szCs w:val="24"/>
        </w:rPr>
        <w:t xml:space="preserve">14.4.4. Tiekėjas prisiima visą riziką dėl to, kad nuo tiekėjo nepriklausančių aplinkybių gali padidėti su Sutartimi susijusios tiekėjo išlaidos ir tiekėjui Sutarties vykdymas gali tapti sudėtingesnis (Tiekėjui gali padidėti įsipareigojimų vykdymo kaina). </w:t>
      </w:r>
    </w:p>
    <w:p w14:paraId="354A68A2" w14:textId="77777777" w:rsidR="0002573E" w:rsidRPr="005E431A" w:rsidRDefault="0002573E" w:rsidP="0002573E">
      <w:pPr>
        <w:tabs>
          <w:tab w:val="left" w:pos="0"/>
        </w:tabs>
        <w:spacing w:after="0" w:line="240" w:lineRule="auto"/>
        <w:ind w:firstLine="567"/>
        <w:jc w:val="both"/>
        <w:rPr>
          <w:color w:val="000000" w:themeColor="text1"/>
          <w:szCs w:val="24"/>
        </w:rPr>
      </w:pPr>
      <w:r w:rsidRPr="005E431A">
        <w:rPr>
          <w:color w:val="000000" w:themeColor="text1"/>
          <w:szCs w:val="24"/>
        </w:rPr>
        <w:t xml:space="preserve">14.5. Atsiskaitymų ir mokėjimų tvarka: </w:t>
      </w:r>
    </w:p>
    <w:p w14:paraId="029CED7D" w14:textId="434D36C0" w:rsidR="0002573E" w:rsidRPr="005E431A" w:rsidRDefault="0002573E" w:rsidP="0002573E">
      <w:pPr>
        <w:tabs>
          <w:tab w:val="left" w:pos="0"/>
        </w:tabs>
        <w:spacing w:after="0" w:line="240" w:lineRule="auto"/>
        <w:ind w:firstLine="567"/>
        <w:jc w:val="both"/>
        <w:rPr>
          <w:color w:val="000000" w:themeColor="text1"/>
          <w:szCs w:val="24"/>
        </w:rPr>
      </w:pPr>
      <w:r w:rsidRPr="005E431A">
        <w:rPr>
          <w:color w:val="000000" w:themeColor="text1"/>
          <w:szCs w:val="24"/>
        </w:rPr>
        <w:t>14.5.1. mokėjimas už p</w:t>
      </w:r>
      <w:r w:rsidR="002E26FB" w:rsidRPr="005E431A">
        <w:rPr>
          <w:color w:val="000000" w:themeColor="text1"/>
          <w:szCs w:val="24"/>
        </w:rPr>
        <w:t>ristatytas</w:t>
      </w:r>
      <w:r w:rsidRPr="005E431A">
        <w:rPr>
          <w:color w:val="000000" w:themeColor="text1"/>
          <w:szCs w:val="24"/>
        </w:rPr>
        <w:t xml:space="preserve"> P</w:t>
      </w:r>
      <w:r w:rsidR="002E26FB" w:rsidRPr="005E431A">
        <w:rPr>
          <w:color w:val="000000" w:themeColor="text1"/>
          <w:szCs w:val="24"/>
        </w:rPr>
        <w:t>rekes</w:t>
      </w:r>
      <w:r w:rsidRPr="005E431A">
        <w:rPr>
          <w:color w:val="000000" w:themeColor="text1"/>
          <w:szCs w:val="24"/>
        </w:rPr>
        <w:t xml:space="preserve"> atliekamas per 30 (trisdešimt) kalendorinių dienų nuo tiekėjo naudojantis SABIS priemonėmis pateiktos PVM sąskaitos faktūros, išrašytos šalių pasirašyto </w:t>
      </w:r>
      <w:r w:rsidR="00630569">
        <w:rPr>
          <w:color w:val="000000" w:themeColor="text1"/>
          <w:szCs w:val="24"/>
        </w:rPr>
        <w:t>Prekių</w:t>
      </w:r>
      <w:r w:rsidR="00630569" w:rsidRPr="005E431A">
        <w:rPr>
          <w:color w:val="000000" w:themeColor="text1"/>
          <w:szCs w:val="24"/>
        </w:rPr>
        <w:t xml:space="preserve"> </w:t>
      </w:r>
      <w:r w:rsidRPr="005E431A">
        <w:rPr>
          <w:color w:val="000000" w:themeColor="text1"/>
          <w:szCs w:val="24"/>
        </w:rPr>
        <w:t xml:space="preserve">perdavimo–priėmimo akto pagrindu, gavimo dienos. </w:t>
      </w:r>
    </w:p>
    <w:p w14:paraId="594F97B2" w14:textId="36C17574" w:rsidR="0002573E" w:rsidRPr="005E431A" w:rsidRDefault="0002573E" w:rsidP="0002573E">
      <w:pPr>
        <w:tabs>
          <w:tab w:val="num" w:pos="0"/>
        </w:tabs>
        <w:spacing w:after="0" w:line="240" w:lineRule="auto"/>
        <w:ind w:firstLine="567"/>
        <w:jc w:val="both"/>
        <w:rPr>
          <w:color w:val="000000" w:themeColor="text1"/>
          <w:szCs w:val="24"/>
        </w:rPr>
      </w:pPr>
      <w:r w:rsidRPr="005E431A">
        <w:rPr>
          <w:color w:val="000000" w:themeColor="text1"/>
          <w:szCs w:val="24"/>
        </w:rPr>
        <w:t xml:space="preserve">14.5.2. Perkančioji organizacija mokėtiną sumą už </w:t>
      </w:r>
      <w:r w:rsidR="006931E7" w:rsidRPr="005E431A">
        <w:rPr>
          <w:color w:val="000000" w:themeColor="text1"/>
          <w:szCs w:val="24"/>
        </w:rPr>
        <w:t>Prekes</w:t>
      </w:r>
      <w:r w:rsidRPr="005E431A">
        <w:rPr>
          <w:color w:val="000000" w:themeColor="text1"/>
          <w:szCs w:val="24"/>
        </w:rPr>
        <w:t xml:space="preserve"> moka pavedimu į tiekėjo nurodytą banko sąskaitą. Tiekėjas apie banko sąskaitos pasikeitimus raštu privalo informuoti Perkančiąją organizaciją nedelsdamas, bet ne vėliau kaip per 5 (penkias) darbo dienas nuo banko sąskaitos pasikeitimo dienos; </w:t>
      </w:r>
    </w:p>
    <w:p w14:paraId="5D7B65DA" w14:textId="77777777" w:rsidR="0002573E" w:rsidRPr="005E431A" w:rsidRDefault="0002573E" w:rsidP="0002573E">
      <w:pPr>
        <w:tabs>
          <w:tab w:val="num" w:pos="0"/>
        </w:tabs>
        <w:spacing w:after="0" w:line="240" w:lineRule="auto"/>
        <w:ind w:firstLine="567"/>
        <w:jc w:val="both"/>
        <w:rPr>
          <w:color w:val="000000" w:themeColor="text1"/>
          <w:szCs w:val="24"/>
        </w:rPr>
      </w:pPr>
      <w:r w:rsidRPr="005E431A">
        <w:rPr>
          <w:color w:val="000000" w:themeColor="text1"/>
          <w:szCs w:val="24"/>
        </w:rPr>
        <w:t>14.5.3. mokėjimas atliekamas eurais;</w:t>
      </w:r>
    </w:p>
    <w:p w14:paraId="61FF3309" w14:textId="77777777" w:rsidR="0002573E" w:rsidRPr="005E431A" w:rsidRDefault="0002573E" w:rsidP="0002573E">
      <w:pPr>
        <w:tabs>
          <w:tab w:val="num" w:pos="0"/>
        </w:tabs>
        <w:spacing w:after="0" w:line="240" w:lineRule="auto"/>
        <w:ind w:firstLine="567"/>
        <w:jc w:val="both"/>
        <w:rPr>
          <w:color w:val="000000" w:themeColor="text1"/>
          <w:szCs w:val="24"/>
        </w:rPr>
      </w:pPr>
      <w:r w:rsidRPr="005E431A">
        <w:rPr>
          <w:color w:val="000000" w:themeColor="text1"/>
          <w:szCs w:val="24"/>
        </w:rPr>
        <w:t>14.5.4. jeigu Perkančioji organizacija tiekėjui sumokėjo daugiau, nei jam priklauso pagal Sutartį, tiekėjas permokėtą sumą privalo grąžinti Perkančiajai organizacijai ne vėliau kaip per 5 (penkias) dienas nuo reikalavimo grąžinti permoką gavimo dienos;</w:t>
      </w:r>
    </w:p>
    <w:p w14:paraId="1655CE1E" w14:textId="77777777" w:rsidR="0002573E" w:rsidRPr="005E431A" w:rsidRDefault="0002573E" w:rsidP="0002573E">
      <w:pPr>
        <w:tabs>
          <w:tab w:val="num" w:pos="0"/>
        </w:tabs>
        <w:spacing w:after="0" w:line="240" w:lineRule="auto"/>
        <w:ind w:firstLine="567"/>
        <w:jc w:val="both"/>
        <w:rPr>
          <w:color w:val="000000" w:themeColor="text1"/>
          <w:szCs w:val="24"/>
        </w:rPr>
      </w:pPr>
      <w:r w:rsidRPr="005E431A">
        <w:rPr>
          <w:color w:val="000000" w:themeColor="text1"/>
          <w:szCs w:val="24"/>
        </w:rPr>
        <w:t>14.5.5. Perkančiajai organizacijai grąžintinos sumos gali būti išskaičiuojamos iš bet kokių sumų, kurias Perkančioji organizacija turi sumokėti tiekėjui. Tiekėjas ir Perkančioji organizacija gali pasinaudoti savo teise susitarti dėl grąžinimo dalimis;</w:t>
      </w:r>
    </w:p>
    <w:p w14:paraId="74D11350" w14:textId="77777777" w:rsidR="0002573E" w:rsidRPr="005E431A" w:rsidRDefault="0002573E" w:rsidP="0002573E">
      <w:pPr>
        <w:tabs>
          <w:tab w:val="num" w:pos="720"/>
        </w:tabs>
        <w:spacing w:after="0" w:line="240" w:lineRule="auto"/>
        <w:ind w:firstLine="567"/>
        <w:jc w:val="both"/>
        <w:rPr>
          <w:bCs/>
          <w:iCs/>
          <w:color w:val="000000" w:themeColor="text1"/>
          <w:szCs w:val="24"/>
          <w:highlight w:val="yellow"/>
        </w:rPr>
      </w:pPr>
      <w:r w:rsidRPr="005E431A">
        <w:rPr>
          <w:color w:val="000000" w:themeColor="text1"/>
          <w:szCs w:val="24"/>
        </w:rPr>
        <w:t>14.5.6. banko mokesčius už grąžinamas lėšas sumoka ta Sutarties šalis, dėl kurios kaltės atsirado permoka;</w:t>
      </w:r>
    </w:p>
    <w:p w14:paraId="13DEC9AB" w14:textId="3B51222F"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14.5.7.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SABIS priemonėmis. Sąskaita – faktūra turi būti pateikiama ne anksčiau nei abiejų šalių suderintas ir pasirašytas Paslaugų priėmimo-perdavimo aktas. </w:t>
      </w:r>
    </w:p>
    <w:p w14:paraId="64EB6449" w14:textId="24A68276"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 xml:space="preserve">14.5.8. </w:t>
      </w:r>
      <w:r w:rsidR="006110A9" w:rsidRPr="005E431A">
        <w:rPr>
          <w:color w:val="000000" w:themeColor="text1"/>
          <w:szCs w:val="24"/>
        </w:rPr>
        <w:t xml:space="preserve">Programinės įrangos </w:t>
      </w:r>
      <w:r w:rsidR="00FB6131" w:rsidRPr="005E431A">
        <w:rPr>
          <w:color w:val="000000" w:themeColor="text1"/>
          <w:szCs w:val="24"/>
        </w:rPr>
        <w:t xml:space="preserve">licencijų palaikymas </w:t>
      </w:r>
      <w:r w:rsidRPr="005E431A">
        <w:rPr>
          <w:color w:val="000000" w:themeColor="text1"/>
          <w:szCs w:val="24"/>
        </w:rPr>
        <w:t xml:space="preserve">turi </w:t>
      </w:r>
      <w:r w:rsidR="00FB6131" w:rsidRPr="005E431A">
        <w:rPr>
          <w:color w:val="000000" w:themeColor="text1"/>
          <w:szCs w:val="24"/>
        </w:rPr>
        <w:t>galioti 12 (dvylika) mėnesių</w:t>
      </w:r>
      <w:r w:rsidR="007D51AC" w:rsidRPr="005E431A">
        <w:rPr>
          <w:color w:val="000000" w:themeColor="text1"/>
          <w:szCs w:val="24"/>
        </w:rPr>
        <w:t>, terminą skaičiuojant nuo 2026 m. liepos 2 d.</w:t>
      </w:r>
      <w:r w:rsidRPr="005E431A">
        <w:rPr>
          <w:color w:val="000000" w:themeColor="text1"/>
          <w:szCs w:val="24"/>
        </w:rPr>
        <w:t xml:space="preserve"> </w:t>
      </w:r>
      <w:r w:rsidR="007D51AC" w:rsidRPr="005E431A">
        <w:rPr>
          <w:color w:val="000000" w:themeColor="text1"/>
          <w:szCs w:val="24"/>
        </w:rPr>
        <w:t>Prekės laikomos pristatytomis</w:t>
      </w:r>
      <w:r w:rsidRPr="005E431A">
        <w:rPr>
          <w:color w:val="000000" w:themeColor="text1"/>
          <w:szCs w:val="24"/>
        </w:rPr>
        <w:t>, kai Tiekėjas pateikia turimų licencijos raktų atnaujinimo nuorodas, ir Šalys pasirašo P</w:t>
      </w:r>
      <w:r w:rsidR="005A67BF" w:rsidRPr="005E431A">
        <w:rPr>
          <w:color w:val="000000" w:themeColor="text1"/>
          <w:szCs w:val="24"/>
        </w:rPr>
        <w:t>rekių</w:t>
      </w:r>
      <w:r w:rsidRPr="005E431A">
        <w:rPr>
          <w:color w:val="000000" w:themeColor="text1"/>
          <w:szCs w:val="24"/>
        </w:rPr>
        <w:t xml:space="preserve"> p</w:t>
      </w:r>
      <w:r w:rsidR="001313FB">
        <w:rPr>
          <w:color w:val="000000" w:themeColor="text1"/>
          <w:szCs w:val="24"/>
        </w:rPr>
        <w:t>erdavimo</w:t>
      </w:r>
      <w:r w:rsidRPr="005E431A">
        <w:rPr>
          <w:color w:val="000000" w:themeColor="text1"/>
          <w:szCs w:val="24"/>
        </w:rPr>
        <w:t>-p</w:t>
      </w:r>
      <w:r w:rsidR="001313FB">
        <w:rPr>
          <w:color w:val="000000" w:themeColor="text1"/>
          <w:szCs w:val="24"/>
        </w:rPr>
        <w:t>riėmimo</w:t>
      </w:r>
      <w:r w:rsidRPr="005E431A">
        <w:rPr>
          <w:color w:val="000000" w:themeColor="text1"/>
          <w:szCs w:val="24"/>
        </w:rPr>
        <w:t xml:space="preserve"> aktą. P</w:t>
      </w:r>
      <w:r w:rsidR="005A67BF" w:rsidRPr="005E431A">
        <w:rPr>
          <w:color w:val="000000" w:themeColor="text1"/>
          <w:szCs w:val="24"/>
        </w:rPr>
        <w:t>rekių</w:t>
      </w:r>
      <w:r w:rsidRPr="005E431A">
        <w:rPr>
          <w:color w:val="000000" w:themeColor="text1"/>
          <w:szCs w:val="24"/>
        </w:rPr>
        <w:t xml:space="preserve"> p</w:t>
      </w:r>
      <w:r w:rsidR="009B0E45">
        <w:rPr>
          <w:color w:val="000000" w:themeColor="text1"/>
          <w:szCs w:val="24"/>
        </w:rPr>
        <w:t>erdavimo</w:t>
      </w:r>
      <w:r w:rsidRPr="005E431A">
        <w:rPr>
          <w:color w:val="000000" w:themeColor="text1"/>
          <w:szCs w:val="24"/>
        </w:rPr>
        <w:t>–p</w:t>
      </w:r>
      <w:r w:rsidR="009B0E45">
        <w:rPr>
          <w:color w:val="000000" w:themeColor="text1"/>
          <w:szCs w:val="24"/>
        </w:rPr>
        <w:t>riėmimo</w:t>
      </w:r>
      <w:r w:rsidRPr="005E431A">
        <w:rPr>
          <w:color w:val="000000" w:themeColor="text1"/>
          <w:szCs w:val="24"/>
        </w:rPr>
        <w:t xml:space="preserve"> aktas pasirašomas Šalių įgaliotų atstovų saugiais Šalių kvalifikuotais elektroniniais parašais arba 2 (dviem) vienodą teisinę galią turinčiais egzemplioriais, jei P</w:t>
      </w:r>
      <w:r w:rsidR="005A67BF" w:rsidRPr="005E431A">
        <w:rPr>
          <w:color w:val="000000" w:themeColor="text1"/>
          <w:szCs w:val="24"/>
        </w:rPr>
        <w:t>rekių</w:t>
      </w:r>
      <w:r w:rsidRPr="005E431A">
        <w:rPr>
          <w:color w:val="000000" w:themeColor="text1"/>
          <w:szCs w:val="24"/>
        </w:rPr>
        <w:t xml:space="preserve"> p</w:t>
      </w:r>
      <w:r w:rsidR="00772E18">
        <w:rPr>
          <w:color w:val="000000" w:themeColor="text1"/>
          <w:szCs w:val="24"/>
        </w:rPr>
        <w:t>erdavimo</w:t>
      </w:r>
      <w:r w:rsidRPr="005E431A">
        <w:rPr>
          <w:color w:val="000000" w:themeColor="text1"/>
          <w:szCs w:val="24"/>
        </w:rPr>
        <w:t>–p</w:t>
      </w:r>
      <w:r w:rsidR="00772E18">
        <w:rPr>
          <w:color w:val="000000" w:themeColor="text1"/>
          <w:szCs w:val="24"/>
        </w:rPr>
        <w:t>riėmimo</w:t>
      </w:r>
      <w:r w:rsidRPr="005E431A">
        <w:rPr>
          <w:color w:val="000000" w:themeColor="text1"/>
          <w:szCs w:val="24"/>
        </w:rPr>
        <w:t xml:space="preserve"> aktas pasirašomas fiziniais parašais.</w:t>
      </w:r>
    </w:p>
    <w:p w14:paraId="35732314" w14:textId="77777777" w:rsidR="0002573E" w:rsidRPr="005E431A" w:rsidRDefault="0002573E" w:rsidP="0002573E">
      <w:pPr>
        <w:tabs>
          <w:tab w:val="left" w:pos="0"/>
        </w:tabs>
        <w:spacing w:after="0" w:line="240" w:lineRule="auto"/>
        <w:ind w:firstLine="567"/>
        <w:jc w:val="both"/>
        <w:rPr>
          <w:color w:val="000000" w:themeColor="text1"/>
          <w:szCs w:val="24"/>
        </w:rPr>
      </w:pPr>
      <w:r w:rsidRPr="005E431A">
        <w:rPr>
          <w:color w:val="000000" w:themeColor="text1"/>
          <w:szCs w:val="24"/>
        </w:rPr>
        <w:t>14.6. Šalių atsakomybė:</w:t>
      </w:r>
    </w:p>
    <w:p w14:paraId="1EC562C8" w14:textId="2E984C61" w:rsidR="00C27E5C" w:rsidRPr="005E431A" w:rsidRDefault="0002573E" w:rsidP="00C27E5C">
      <w:pPr>
        <w:spacing w:after="0" w:line="240" w:lineRule="auto"/>
        <w:ind w:firstLine="567"/>
        <w:jc w:val="both"/>
        <w:rPr>
          <w:color w:val="000000" w:themeColor="text1"/>
          <w:szCs w:val="24"/>
        </w:rPr>
      </w:pPr>
      <w:r w:rsidRPr="005E431A">
        <w:rPr>
          <w:color w:val="000000" w:themeColor="text1"/>
          <w:szCs w:val="24"/>
        </w:rPr>
        <w:t xml:space="preserve">14.6.1. </w:t>
      </w:r>
      <w:r w:rsidR="00C27E5C" w:rsidRPr="005E431A">
        <w:rPr>
          <w:color w:val="000000" w:themeColor="text1"/>
          <w:szCs w:val="24"/>
        </w:rPr>
        <w:t>jeigu Tiekėjas dėl savo kaltės vėluoja pristatyti ir perduoti Prekes per Sutartyje nustatytą terminą, Perkančioji organizacija turi teisę be oficialaus įspėjimo ir neprarasdama teisės į kitas savo teisių gynimo priemones pagal Sutartį pradėti skaičiuoti 0,03 (trijų šimtųjų) procento dydžio delspinigius nuo neįvykdytų įsipareigojimų dalies už kiekvieną termino praleidimo dieną;</w:t>
      </w:r>
    </w:p>
    <w:p w14:paraId="156B6299" w14:textId="77777777" w:rsidR="00C27E5C" w:rsidRDefault="00C27E5C" w:rsidP="00C27E5C">
      <w:pPr>
        <w:spacing w:after="0" w:line="240" w:lineRule="auto"/>
        <w:ind w:firstLine="567"/>
        <w:jc w:val="both"/>
        <w:rPr>
          <w:color w:val="000000" w:themeColor="text1"/>
          <w:szCs w:val="24"/>
        </w:rPr>
      </w:pPr>
      <w:r w:rsidRPr="005E431A">
        <w:rPr>
          <w:color w:val="000000" w:themeColor="text1"/>
          <w:szCs w:val="24"/>
        </w:rPr>
        <w:t>14.6.2. jeigu Perkančioji organizacija laiku neatsiskaito su Tiekėju, Tiekėjas įgyja teisę reikalauti 0,03 proc. delspinigių nuo laiku nesumokėtos sumos už kiekvieną uždelstą dieną. Perkančioji organizacija, dėl nuo jos nepriklausančių priežasčių, negalėjusi laiku atsiskaityti su Tiekėju, delspinigių nemoka;</w:t>
      </w:r>
    </w:p>
    <w:p w14:paraId="3787D1D7" w14:textId="0DDD7526" w:rsidR="003A7610" w:rsidRPr="005E431A" w:rsidRDefault="003A7610" w:rsidP="00C27E5C">
      <w:pPr>
        <w:spacing w:after="0" w:line="240" w:lineRule="auto"/>
        <w:ind w:firstLine="567"/>
        <w:jc w:val="both"/>
        <w:rPr>
          <w:color w:val="000000" w:themeColor="text1"/>
          <w:szCs w:val="24"/>
        </w:rPr>
      </w:pPr>
      <w:r>
        <w:rPr>
          <w:color w:val="000000" w:themeColor="text1"/>
          <w:szCs w:val="24"/>
        </w:rPr>
        <w:t xml:space="preserve">14.6.3. </w:t>
      </w:r>
      <w:r w:rsidR="00FC2BCC" w:rsidRPr="00FC2BCC">
        <w:rPr>
          <w:color w:val="000000" w:themeColor="text1"/>
          <w:szCs w:val="24"/>
        </w:rPr>
        <w:t xml:space="preserve">Jei Tiekėjas Sutarties galiojimo laikotarpiu </w:t>
      </w:r>
      <w:r w:rsidR="00FC2BCC">
        <w:rPr>
          <w:color w:val="000000" w:themeColor="text1"/>
          <w:szCs w:val="24"/>
        </w:rPr>
        <w:t>neteikia Prekių palaikymo paslaugų</w:t>
      </w:r>
      <w:r w:rsidR="00FC2BCC" w:rsidRPr="00FC2BCC">
        <w:rPr>
          <w:color w:val="000000" w:themeColor="text1"/>
          <w:szCs w:val="24"/>
        </w:rPr>
        <w:t xml:space="preserve"> ir/ ar </w:t>
      </w:r>
      <w:r w:rsidR="00FC2BCC">
        <w:rPr>
          <w:color w:val="000000" w:themeColor="text1"/>
          <w:szCs w:val="24"/>
        </w:rPr>
        <w:t>neatnaujina Prekių palaikymo paslaugų teikimo</w:t>
      </w:r>
      <w:r w:rsidR="00FC2BCC" w:rsidRPr="00FC2BCC">
        <w:rPr>
          <w:color w:val="000000" w:themeColor="text1"/>
          <w:szCs w:val="24"/>
        </w:rPr>
        <w:t xml:space="preserve"> ilgiau kaip 24 val., Pirkėjas turi teisę reikalauti sumokėti 100,00 (vienas šimtas) Eur bauda už kiekvieną atvejį</w:t>
      </w:r>
      <w:r w:rsidR="00FC2BCC">
        <w:rPr>
          <w:color w:val="000000" w:themeColor="text1"/>
          <w:szCs w:val="24"/>
        </w:rPr>
        <w:t>.</w:t>
      </w:r>
    </w:p>
    <w:p w14:paraId="4F9C1C0E" w14:textId="77777777" w:rsidR="0002573E" w:rsidRPr="005E431A" w:rsidRDefault="0002573E" w:rsidP="0002573E">
      <w:pPr>
        <w:spacing w:after="0" w:line="240" w:lineRule="auto"/>
        <w:ind w:firstLine="567"/>
        <w:jc w:val="both"/>
        <w:rPr>
          <w:color w:val="000000" w:themeColor="text1"/>
          <w:szCs w:val="24"/>
        </w:rPr>
      </w:pPr>
      <w:r w:rsidRPr="005E431A">
        <w:rPr>
          <w:color w:val="000000" w:themeColor="text1"/>
          <w:szCs w:val="24"/>
        </w:rPr>
        <w:t>14.6.3. Šalis, dėl kurios veiksmų kita Šalis patiria nuostolius, privalo atlyginti tik tos Šalies patirtus tiesioginius nuostolius.</w:t>
      </w:r>
    </w:p>
    <w:p w14:paraId="32ED176F" w14:textId="77777777" w:rsidR="0002573E" w:rsidRPr="005E431A" w:rsidRDefault="0002573E" w:rsidP="0002573E">
      <w:pPr>
        <w:spacing w:after="0" w:line="240" w:lineRule="auto"/>
        <w:ind w:firstLine="567"/>
        <w:jc w:val="both"/>
        <w:rPr>
          <w:szCs w:val="24"/>
        </w:rPr>
      </w:pPr>
      <w:r w:rsidRPr="005E431A">
        <w:rPr>
          <w:szCs w:val="24"/>
        </w:rPr>
        <w:t>14.7. Sutartis gali būti nutraukta:</w:t>
      </w:r>
    </w:p>
    <w:p w14:paraId="4CA8C8B4" w14:textId="5B96DC32" w:rsidR="0002573E" w:rsidRPr="005E431A" w:rsidRDefault="0002573E" w:rsidP="0002573E">
      <w:pPr>
        <w:spacing w:after="0" w:line="240" w:lineRule="auto"/>
        <w:ind w:firstLine="567"/>
        <w:jc w:val="both"/>
        <w:rPr>
          <w:szCs w:val="24"/>
        </w:rPr>
      </w:pPr>
      <w:r w:rsidRPr="005E431A">
        <w:rPr>
          <w:szCs w:val="24"/>
        </w:rPr>
        <w:t xml:space="preserve">14.7.1. </w:t>
      </w:r>
      <w:r w:rsidR="00317FD9">
        <w:rPr>
          <w:szCs w:val="24"/>
        </w:rPr>
        <w:t>VPĮ</w:t>
      </w:r>
      <w:r w:rsidRPr="005E431A">
        <w:rPr>
          <w:szCs w:val="24"/>
        </w:rPr>
        <w:t xml:space="preserve"> 90 straipsnyje numatytais atvejais;</w:t>
      </w:r>
    </w:p>
    <w:p w14:paraId="022870E5" w14:textId="77777777" w:rsidR="0002573E" w:rsidRPr="005E431A" w:rsidRDefault="0002573E" w:rsidP="0002573E">
      <w:pPr>
        <w:spacing w:after="0" w:line="240" w:lineRule="auto"/>
        <w:ind w:firstLine="567"/>
        <w:jc w:val="both"/>
        <w:rPr>
          <w:szCs w:val="24"/>
        </w:rPr>
      </w:pPr>
      <w:r w:rsidRPr="005E431A">
        <w:rPr>
          <w:szCs w:val="24"/>
        </w:rPr>
        <w:lastRenderedPageBreak/>
        <w:t>14.7.2. rašytiniu Šalių susitarimu.</w:t>
      </w:r>
    </w:p>
    <w:p w14:paraId="647FA9F3" w14:textId="77777777" w:rsidR="0002573E" w:rsidRPr="005E431A" w:rsidRDefault="0002573E" w:rsidP="0002573E">
      <w:pPr>
        <w:tabs>
          <w:tab w:val="left" w:pos="1200"/>
        </w:tabs>
        <w:spacing w:after="0" w:line="240" w:lineRule="auto"/>
        <w:ind w:firstLine="567"/>
        <w:jc w:val="both"/>
        <w:rPr>
          <w:szCs w:val="24"/>
        </w:rPr>
      </w:pPr>
      <w:r w:rsidRPr="005E431A">
        <w:rPr>
          <w:szCs w:val="24"/>
        </w:rPr>
        <w:t>14.7.3. Perkančioji organizacija, raštu įspėjusi tiekėją prieš 14 (keturiolika) dienų, Sutartį gali vienašališkai nutraukti šiais atvejais:</w:t>
      </w:r>
    </w:p>
    <w:p w14:paraId="10A7C84B" w14:textId="77777777" w:rsidR="0002573E" w:rsidRPr="005E431A" w:rsidRDefault="0002573E" w:rsidP="0002573E">
      <w:pPr>
        <w:tabs>
          <w:tab w:val="left" w:pos="1200"/>
        </w:tabs>
        <w:spacing w:after="0" w:line="240" w:lineRule="auto"/>
        <w:ind w:firstLine="567"/>
        <w:jc w:val="both"/>
        <w:rPr>
          <w:szCs w:val="24"/>
        </w:rPr>
      </w:pPr>
      <w:r w:rsidRPr="005E431A">
        <w:rPr>
          <w:szCs w:val="24"/>
        </w:rPr>
        <w:t>14.7.3.1. kai tiekėjas nevykdo arba netinkamai vykdo savo sutartinių įsipareigojimų ir/ar nepašalina arba netinkamai pašalina Perkančiosios organizacijos raštu nurodytus trūkumus;</w:t>
      </w:r>
    </w:p>
    <w:p w14:paraId="0FBB96C7" w14:textId="77777777" w:rsidR="0002573E" w:rsidRPr="005E431A" w:rsidRDefault="0002573E" w:rsidP="0002573E">
      <w:pPr>
        <w:tabs>
          <w:tab w:val="left" w:pos="1200"/>
        </w:tabs>
        <w:spacing w:after="0" w:line="240" w:lineRule="auto"/>
        <w:ind w:firstLine="567"/>
        <w:jc w:val="both"/>
        <w:rPr>
          <w:szCs w:val="24"/>
        </w:rPr>
      </w:pPr>
      <w:r w:rsidRPr="005E431A">
        <w:rPr>
          <w:szCs w:val="24"/>
        </w:rPr>
        <w:t>14.7.3.2. kai tiekėjas yra likviduojamas, sustabdo ūkinę veiklą, tiekėjui iškeliama restruktūrizavimo arba bankroto byla;</w:t>
      </w:r>
    </w:p>
    <w:p w14:paraId="2A94063E" w14:textId="77777777" w:rsidR="0002573E" w:rsidRPr="005E431A" w:rsidRDefault="0002573E" w:rsidP="0002573E">
      <w:pPr>
        <w:tabs>
          <w:tab w:val="left" w:pos="1200"/>
        </w:tabs>
        <w:spacing w:after="0" w:line="240" w:lineRule="auto"/>
        <w:ind w:firstLine="567"/>
        <w:jc w:val="both"/>
        <w:rPr>
          <w:szCs w:val="24"/>
        </w:rPr>
      </w:pPr>
      <w:r w:rsidRPr="005E431A">
        <w:rPr>
          <w:szCs w:val="24"/>
        </w:rPr>
        <w:t>14.7.3.3. kitais atvejais, jeigu Sutarties neįmanoma vykdyti dėl nuo Perkančiosios organizacijos nepriklausančių aplinkybių (sustabdytas finansavimas ir kt.);</w:t>
      </w:r>
    </w:p>
    <w:p w14:paraId="0BC049F9" w14:textId="77777777" w:rsidR="0002573E" w:rsidRPr="005E431A" w:rsidRDefault="0002573E" w:rsidP="0002573E">
      <w:pPr>
        <w:tabs>
          <w:tab w:val="left" w:pos="1200"/>
        </w:tabs>
        <w:spacing w:after="0" w:line="240" w:lineRule="auto"/>
        <w:ind w:firstLine="567"/>
        <w:jc w:val="both"/>
        <w:rPr>
          <w:szCs w:val="24"/>
        </w:rPr>
      </w:pPr>
      <w:r w:rsidRPr="005E431A">
        <w:rPr>
          <w:szCs w:val="24"/>
        </w:rPr>
        <w:t>14.7.3.4. esant esminiam Sutarties pažeidimui, kaip tai numatyta Lietuvos Respublikos civiliniame kodekse ir šio Sutarties sąlygose.</w:t>
      </w:r>
    </w:p>
    <w:p w14:paraId="6AE299F0" w14:textId="77777777" w:rsidR="0002573E" w:rsidRPr="005E431A" w:rsidRDefault="0002573E" w:rsidP="0002573E">
      <w:pPr>
        <w:tabs>
          <w:tab w:val="left" w:pos="1200"/>
        </w:tabs>
        <w:spacing w:after="0" w:line="240" w:lineRule="auto"/>
        <w:ind w:firstLine="567"/>
        <w:jc w:val="both"/>
        <w:rPr>
          <w:szCs w:val="24"/>
        </w:rPr>
      </w:pPr>
      <w:r w:rsidRPr="005E431A">
        <w:rPr>
          <w:szCs w:val="24"/>
        </w:rPr>
        <w:t xml:space="preserve">14.7.4. Tiekėjas, raštu įspėjęs Perkančiąją organizaciją prieš 14 (keturiolika) dienų, gali nutraukti Sutartį, kai Perkančioji organizacija nevykdo savo įsipareigojimų daugiau kaip 90 (devyniasdešimt) dienų. </w:t>
      </w:r>
    </w:p>
    <w:p w14:paraId="12388D24" w14:textId="77777777" w:rsidR="0002573E" w:rsidRPr="005E431A" w:rsidRDefault="0002573E" w:rsidP="0002573E">
      <w:pPr>
        <w:spacing w:after="0" w:line="240" w:lineRule="auto"/>
        <w:ind w:firstLine="567"/>
        <w:jc w:val="both"/>
        <w:rPr>
          <w:szCs w:val="24"/>
        </w:rPr>
      </w:pPr>
      <w:r w:rsidRPr="005E431A">
        <w:rPr>
          <w:szCs w:val="24"/>
        </w:rPr>
        <w:t>14.7.5.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E8B68C9" w14:textId="77777777" w:rsidR="0002573E" w:rsidRPr="005E431A" w:rsidRDefault="0002573E" w:rsidP="0002573E">
      <w:pPr>
        <w:tabs>
          <w:tab w:val="left" w:pos="1200"/>
        </w:tabs>
        <w:spacing w:after="0" w:line="240" w:lineRule="auto"/>
        <w:ind w:firstLine="567"/>
        <w:jc w:val="both"/>
        <w:rPr>
          <w:szCs w:val="24"/>
        </w:rPr>
      </w:pPr>
      <w:r w:rsidRPr="005E431A">
        <w:rPr>
          <w:szCs w:val="24"/>
        </w:rPr>
        <w:t>14.7.6. Sutartį nutraukus dėl tiekėjo kaltės, be jam priklausančio atlyginimo už įsigytas Prekes, tiekėjas neturi teisės į kokių nors patirtų nuostolių ar žalos kompensavimą.</w:t>
      </w:r>
    </w:p>
    <w:p w14:paraId="653F9E2A" w14:textId="77777777" w:rsidR="0002573E" w:rsidRPr="005E431A" w:rsidRDefault="0002573E" w:rsidP="0002573E">
      <w:pPr>
        <w:pStyle w:val="NormalWeb"/>
        <w:spacing w:before="0" w:beforeAutospacing="0" w:after="0" w:afterAutospacing="0"/>
        <w:ind w:firstLine="567"/>
        <w:jc w:val="both"/>
        <w:rPr>
          <w:rFonts w:eastAsia="Times New Roman"/>
          <w:lang w:val="lt-LT" w:eastAsia="lt-LT"/>
        </w:rPr>
      </w:pPr>
      <w:r w:rsidRPr="005E431A">
        <w:rPr>
          <w:lang w:val="lt-LT"/>
        </w:rPr>
        <w:t>14.8. Nenugalimos jėgos aplinkybės (</w:t>
      </w:r>
      <w:r w:rsidRPr="005E431A">
        <w:rPr>
          <w:i/>
          <w:iCs/>
          <w:lang w:val="lt-LT"/>
        </w:rPr>
        <w:t>force majeure</w:t>
      </w:r>
      <w:r w:rsidRPr="005E431A">
        <w:rPr>
          <w:lang w:val="lt-LT"/>
        </w:rPr>
        <w:t xml:space="preserve">). </w:t>
      </w:r>
      <w:r w:rsidRPr="005E431A">
        <w:rPr>
          <w:rFonts w:eastAsia="Times New Roman"/>
          <w:lang w:val="lt-LT" w:eastAsia="lt-LT"/>
        </w:rPr>
        <w:t>Nei viena iš Šalių neatsako už visišką ar dalinį įsipareigojimų neįvykdymą, jeigu Šalis įrodo, kad tai įvyko dėl nenugalimos jėgos (</w:t>
      </w:r>
      <w:r w:rsidRPr="005E431A">
        <w:rPr>
          <w:rFonts w:eastAsia="Times New Roman"/>
          <w:i/>
          <w:iCs/>
          <w:lang w:val="lt-LT" w:eastAsia="lt-LT"/>
        </w:rPr>
        <w:t>force majeure</w:t>
      </w:r>
      <w:r w:rsidRPr="005E431A">
        <w:rPr>
          <w:rFonts w:eastAsia="Times New Roman"/>
          <w:lang w:val="lt-LT" w:eastAsia="lt-LT"/>
        </w:rPr>
        <w:t>) aplinkybių, kurių Šalys negalėjo kontroliuoti ir protingai numatyti, išvengti ar pašalinti jokiomis priemonėmis. Nenugalimos jėgos aplinkybėmis laikomos aplinkybės, nurodytos Civilinio kodekso 6.212 ir 6.253 straipsniuose ir Atleidimo nuo atsakomybės esant nenugalimos jėgos (</w:t>
      </w:r>
      <w:r w:rsidRPr="005E431A">
        <w:rPr>
          <w:rFonts w:eastAsia="Times New Roman"/>
          <w:i/>
          <w:iCs/>
          <w:lang w:val="lt-LT" w:eastAsia="lt-LT"/>
        </w:rPr>
        <w:t>force majeure</w:t>
      </w:r>
      <w:r w:rsidRPr="005E431A">
        <w:rPr>
          <w:rFonts w:eastAsia="Times New Roman"/>
          <w:lang w:val="lt-LT"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E431A">
        <w:rPr>
          <w:rFonts w:eastAsia="Times New Roman"/>
          <w:i/>
          <w:iCs/>
          <w:lang w:val="lt-LT" w:eastAsia="lt-LT"/>
        </w:rPr>
        <w:t>force majeure</w:t>
      </w:r>
      <w:r w:rsidRPr="005E431A">
        <w:rPr>
          <w:rFonts w:eastAsia="Times New Roman"/>
          <w:lang w:val="lt-LT"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Jeigu nenugalimos jėgos aplinkybės tęsiasi ne ilgiau kaip 60 (šešiasdešimt) dienų, tai Šalys privalo įvykdyti savo įsipareigojimus pagal šią Sutartį iš karto po aplinkybių veikimo pasibaigimo. </w:t>
      </w:r>
    </w:p>
    <w:p w14:paraId="54A3A578" w14:textId="77777777" w:rsidR="0002573E" w:rsidRPr="005E431A" w:rsidRDefault="0002573E" w:rsidP="0002573E">
      <w:pPr>
        <w:spacing w:after="0" w:line="240" w:lineRule="auto"/>
        <w:ind w:firstLine="567"/>
        <w:jc w:val="both"/>
        <w:rPr>
          <w:szCs w:val="24"/>
        </w:rPr>
      </w:pPr>
      <w:r w:rsidRPr="005E431A">
        <w:rPr>
          <w:szCs w:val="24"/>
        </w:rPr>
        <w:t xml:space="preserve">14.9. Sutartis įsigalioja, kai Sutartį pasirašo abi Sutarties Šalys </w:t>
      </w:r>
      <w:r w:rsidRPr="005E431A">
        <w:rPr>
          <w:iCs/>
          <w:szCs w:val="24"/>
          <w:lang w:eastAsia="lt-LT"/>
        </w:rPr>
        <w:t>(po antrosios Šalies pasirašymo dienos einančią kitą dieną)</w:t>
      </w:r>
      <w:r w:rsidRPr="005E431A">
        <w:rPr>
          <w:szCs w:val="24"/>
        </w:rPr>
        <w:t>, ir galioja iki visiško Šalių įsipareigojimų įvykdymo.</w:t>
      </w:r>
    </w:p>
    <w:p w14:paraId="250FE23C" w14:textId="77777777" w:rsidR="0002573E" w:rsidRPr="005E431A" w:rsidRDefault="0002573E" w:rsidP="0002573E">
      <w:pPr>
        <w:tabs>
          <w:tab w:val="left" w:pos="1200"/>
        </w:tabs>
        <w:spacing w:after="0" w:line="240" w:lineRule="auto"/>
        <w:ind w:firstLine="567"/>
        <w:jc w:val="both"/>
        <w:rPr>
          <w:szCs w:val="24"/>
        </w:rPr>
      </w:pPr>
      <w:r w:rsidRPr="005E431A">
        <w:rPr>
          <w:szCs w:val="24"/>
        </w:rPr>
        <w:t>14.10. Sutarčiai ir visoms iš šios Sutarties atsirandančioms teisėms ir pareigoms taikomi Lietuvos Respublikos įstatymai bei kiti norminiai teisės aktai. Sutartis turi būti sudaryta lietuvių kalba ir aiškinama pagal Lietuvos Respublikos teisę.</w:t>
      </w:r>
    </w:p>
    <w:p w14:paraId="6D66D204" w14:textId="77777777" w:rsidR="0002573E" w:rsidRPr="005E431A" w:rsidRDefault="0002573E" w:rsidP="0002573E">
      <w:pPr>
        <w:spacing w:after="0" w:line="240" w:lineRule="auto"/>
        <w:ind w:firstLine="567"/>
        <w:jc w:val="both"/>
        <w:rPr>
          <w:szCs w:val="24"/>
        </w:rPr>
      </w:pPr>
      <w:r w:rsidRPr="005E431A">
        <w:rPr>
          <w:szCs w:val="24"/>
        </w:rPr>
        <w:t xml:space="preserve">14.11. Bet koks ginčas ir (ar) reikalavimas, kylantis iš šios Sutarties ar susijęs su ja, ar iš šios Sutarties pažeidimo, nutraukimo ar negaliojimo, bus sprendžiamas šalių tarpusavio susitarimu. Šalims nepasiekus susitarimo per 30 (trisdešimt) kalendorinių dienų, toks ginčas ar reikalavimas, kylantis iš šios Sutarties ar susijęs su šia Sutartimi, jos pažeidimu, nutraukimu ir negaliojimu, bus </w:t>
      </w:r>
      <w:r w:rsidRPr="005E431A">
        <w:rPr>
          <w:szCs w:val="24"/>
        </w:rPr>
        <w:lastRenderedPageBreak/>
        <w:t xml:space="preserve">sprendžiamas teismine tvarka atitinkamame teisme, teritorinį teismingumą nustatant pagal Perkančiosios organizacijos buveinę. </w:t>
      </w:r>
    </w:p>
    <w:p w14:paraId="1C93C277" w14:textId="77777777" w:rsidR="0002573E" w:rsidRPr="005E431A" w:rsidRDefault="0002573E" w:rsidP="0002573E">
      <w:pPr>
        <w:pStyle w:val="BodyText3"/>
        <w:tabs>
          <w:tab w:val="left" w:pos="720"/>
        </w:tabs>
        <w:ind w:firstLine="567"/>
        <w:rPr>
          <w:rFonts w:ascii="Times New Roman" w:hAnsi="Times New Roman"/>
          <w:sz w:val="24"/>
          <w:szCs w:val="24"/>
          <w:lang w:val="lt-LT"/>
        </w:rPr>
      </w:pPr>
      <w:r w:rsidRPr="005E431A">
        <w:rPr>
          <w:rFonts w:ascii="Times New Roman" w:hAnsi="Times New Roman"/>
          <w:bCs/>
          <w:sz w:val="24"/>
          <w:szCs w:val="24"/>
          <w:lang w:val="lt-LT"/>
        </w:rPr>
        <w:t xml:space="preserve">14.12. </w:t>
      </w:r>
      <w:r w:rsidRPr="005E431A">
        <w:rPr>
          <w:rFonts w:ascii="Times New Roman" w:hAnsi="Times New Roman"/>
          <w:sz w:val="24"/>
          <w:szCs w:val="24"/>
          <w:lang w:val="lt-LT"/>
        </w:rPr>
        <w:t>Sutartis sudaroma Perkančiosios organizacijos naudai ir jos interesais, todėl Perkančioji organizacija nuo pat Sutarties įsigaliojimo dienos turi teisę reikalauti iš tiekėjo tinkamai vykdyti savo pareigas.</w:t>
      </w:r>
    </w:p>
    <w:p w14:paraId="6B980EFE" w14:textId="489F493B" w:rsidR="0002573E" w:rsidRPr="005E431A" w:rsidRDefault="0002573E" w:rsidP="0002573E">
      <w:pPr>
        <w:spacing w:after="0" w:line="240" w:lineRule="auto"/>
        <w:ind w:firstLine="567"/>
        <w:jc w:val="both"/>
        <w:rPr>
          <w:szCs w:val="24"/>
        </w:rPr>
      </w:pPr>
      <w:r w:rsidRPr="005E431A">
        <w:rPr>
          <w:szCs w:val="24"/>
        </w:rPr>
        <w:t xml:space="preserve">14.15. Sutarties sąlygų keitimą gali inicijuoti kiekviena Šalis, pateikdama kitai Šaliai atitinkamą prašymą bei jį pagrindžiančius dokumentus. Šalis, gavusi tokį prašymą, privalo jį išnagrinėti per 20 </w:t>
      </w:r>
      <w:r w:rsidR="00FC2BCC">
        <w:rPr>
          <w:szCs w:val="24"/>
        </w:rPr>
        <w:t xml:space="preserve">(dvidešimt) </w:t>
      </w:r>
      <w:r w:rsidRPr="005E431A">
        <w:rPr>
          <w:szCs w:val="24"/>
        </w:rPr>
        <w:t xml:space="preserve">kalendorinių dienų ir kitai Šaliai pateikti motyvuotą raštišką atsakymą. Sutarties sąlygų pakeitimas turi būti įformintas papildomu susitarimu ir pasirašytas abiejų Šalių. </w:t>
      </w:r>
    </w:p>
    <w:p w14:paraId="43841637" w14:textId="77777777" w:rsidR="0002573E" w:rsidRPr="005E431A" w:rsidRDefault="0002573E" w:rsidP="0002573E">
      <w:pPr>
        <w:pStyle w:val="BodyText3"/>
        <w:tabs>
          <w:tab w:val="left" w:pos="720"/>
        </w:tabs>
        <w:ind w:firstLine="567"/>
        <w:rPr>
          <w:rFonts w:ascii="Times New Roman" w:hAnsi="Times New Roman"/>
          <w:sz w:val="24"/>
          <w:szCs w:val="24"/>
          <w:lang w:val="lt-LT"/>
        </w:rPr>
      </w:pPr>
      <w:r w:rsidRPr="005E431A">
        <w:rPr>
          <w:rFonts w:ascii="Times New Roman" w:hAnsi="Times New Roman"/>
          <w:sz w:val="24"/>
          <w:szCs w:val="24"/>
          <w:lang w:val="lt-LT"/>
        </w:rPr>
        <w:t>14.16. Esminės sutarties sąlygos (pirkimo objektas, kainodaros taisyklės, sutarties vykdymo terminai ir trukmė) negali būti keičiamos visą Sutarties vykdymo laikotarpį.</w:t>
      </w:r>
    </w:p>
    <w:p w14:paraId="7823C5B6" w14:textId="71FAA0A6" w:rsidR="00A3616F" w:rsidRPr="005E431A" w:rsidRDefault="00A3616F" w:rsidP="00A3616F">
      <w:pPr>
        <w:pStyle w:val="BodyText3"/>
        <w:tabs>
          <w:tab w:val="left" w:pos="720"/>
        </w:tabs>
        <w:ind w:firstLine="567"/>
        <w:rPr>
          <w:rFonts w:ascii="Times New Roman" w:hAnsi="Times New Roman"/>
          <w:color w:val="000000" w:themeColor="text1"/>
          <w:sz w:val="24"/>
          <w:szCs w:val="24"/>
          <w:lang w:val="lt-LT"/>
        </w:rPr>
      </w:pPr>
      <w:r w:rsidRPr="005E431A">
        <w:rPr>
          <w:rFonts w:ascii="Times New Roman" w:hAnsi="Times New Roman"/>
          <w:color w:val="000000" w:themeColor="text1"/>
          <w:sz w:val="24"/>
          <w:szCs w:val="24"/>
          <w:lang w:val="lt-LT"/>
        </w:rPr>
        <w:t>14.17. Prek</w:t>
      </w:r>
      <w:r w:rsidR="002C1F30" w:rsidRPr="005E431A">
        <w:rPr>
          <w:rFonts w:ascii="Times New Roman" w:hAnsi="Times New Roman"/>
          <w:color w:val="000000" w:themeColor="text1"/>
          <w:sz w:val="24"/>
          <w:szCs w:val="24"/>
          <w:lang w:val="lt-LT"/>
        </w:rPr>
        <w:t>ių</w:t>
      </w:r>
      <w:r w:rsidRPr="005E431A">
        <w:rPr>
          <w:rFonts w:ascii="Times New Roman" w:hAnsi="Times New Roman"/>
          <w:color w:val="000000" w:themeColor="text1"/>
          <w:sz w:val="24"/>
          <w:szCs w:val="24"/>
          <w:lang w:val="lt-LT"/>
        </w:rPr>
        <w:t xml:space="preserve"> perdavimo ir priėmimo tvarka:</w:t>
      </w:r>
    </w:p>
    <w:p w14:paraId="0F64C4AA" w14:textId="23359E50" w:rsidR="00A3616F" w:rsidRPr="005E431A" w:rsidRDefault="00A3616F" w:rsidP="00A3616F">
      <w:pPr>
        <w:pStyle w:val="BodyText3"/>
        <w:tabs>
          <w:tab w:val="left" w:pos="720"/>
        </w:tabs>
        <w:ind w:firstLine="567"/>
        <w:rPr>
          <w:rFonts w:ascii="Times New Roman" w:hAnsi="Times New Roman"/>
          <w:color w:val="000000" w:themeColor="text1"/>
          <w:sz w:val="24"/>
          <w:szCs w:val="24"/>
          <w:lang w:val="lt-LT"/>
        </w:rPr>
      </w:pPr>
      <w:r w:rsidRPr="005E431A">
        <w:rPr>
          <w:rFonts w:ascii="Times New Roman" w:hAnsi="Times New Roman"/>
          <w:color w:val="000000" w:themeColor="text1"/>
          <w:sz w:val="24"/>
          <w:szCs w:val="24"/>
          <w:lang w:val="lt-LT"/>
        </w:rPr>
        <w:t>14.17.1. Prek</w:t>
      </w:r>
      <w:r w:rsidR="002C1F30" w:rsidRPr="005E431A">
        <w:rPr>
          <w:rFonts w:ascii="Times New Roman" w:hAnsi="Times New Roman"/>
          <w:color w:val="000000" w:themeColor="text1"/>
          <w:sz w:val="24"/>
          <w:szCs w:val="24"/>
          <w:lang w:val="lt-LT"/>
        </w:rPr>
        <w:t>ių</w:t>
      </w:r>
      <w:r w:rsidRPr="005E431A">
        <w:rPr>
          <w:rFonts w:ascii="Times New Roman" w:hAnsi="Times New Roman"/>
          <w:color w:val="000000" w:themeColor="text1"/>
          <w:sz w:val="24"/>
          <w:szCs w:val="24"/>
          <w:lang w:val="lt-LT"/>
        </w:rPr>
        <w:t xml:space="preserve"> perdavimas/priėmimas įforminamas Prekių perdavimo–priėmimo aktu, kurį pasirašo abiejų Šalių atsakingi asmenys;</w:t>
      </w:r>
    </w:p>
    <w:p w14:paraId="27D976D1" w14:textId="77777777" w:rsidR="00A3616F" w:rsidRPr="005E431A" w:rsidRDefault="00A3616F" w:rsidP="00A3616F">
      <w:pPr>
        <w:pStyle w:val="BodyText3"/>
        <w:tabs>
          <w:tab w:val="left" w:pos="720"/>
        </w:tabs>
        <w:ind w:firstLine="567"/>
        <w:rPr>
          <w:rFonts w:ascii="Times New Roman" w:hAnsi="Times New Roman"/>
          <w:color w:val="000000" w:themeColor="text1"/>
          <w:sz w:val="24"/>
          <w:szCs w:val="24"/>
          <w:lang w:val="lt-LT"/>
        </w:rPr>
      </w:pPr>
      <w:r w:rsidRPr="005E431A">
        <w:rPr>
          <w:rFonts w:ascii="Times New Roman" w:hAnsi="Times New Roman"/>
          <w:color w:val="000000" w:themeColor="text1"/>
          <w:sz w:val="24"/>
          <w:szCs w:val="24"/>
          <w:lang w:val="lt-LT"/>
        </w:rPr>
        <w:t>14.17.2. Perkančioji organizacija, Tiekėjui pristačius Prekes, tikrina Prekių atitikimą techninės specifikacijos reikalavimams, ir patikrinusi bei įsitikinusi, kad Prekės atitinka reikalavimus, ne vėliau kaip per 3 (tris) darbo dienas pasirašo Prekių perdavimo-priėmimo aktą;</w:t>
      </w:r>
    </w:p>
    <w:p w14:paraId="5CAFE739" w14:textId="77777777" w:rsidR="00A3616F" w:rsidRPr="005E431A" w:rsidRDefault="00A3616F" w:rsidP="00A3616F">
      <w:pPr>
        <w:pStyle w:val="BodyText3"/>
        <w:tabs>
          <w:tab w:val="left" w:pos="720"/>
        </w:tabs>
        <w:ind w:firstLine="567"/>
        <w:rPr>
          <w:rFonts w:ascii="Times New Roman" w:hAnsi="Times New Roman"/>
          <w:color w:val="000000" w:themeColor="text1"/>
          <w:sz w:val="24"/>
          <w:szCs w:val="24"/>
          <w:lang w:val="lt-LT"/>
        </w:rPr>
      </w:pPr>
      <w:r w:rsidRPr="005E431A">
        <w:rPr>
          <w:rFonts w:ascii="Times New Roman" w:hAnsi="Times New Roman"/>
          <w:color w:val="000000" w:themeColor="text1"/>
          <w:sz w:val="24"/>
          <w:szCs w:val="24"/>
          <w:lang w:val="lt-LT"/>
        </w:rPr>
        <w:t>14.17.3. jeigu Perkančioji organizacija Prekių perdavimo/priėmimo metu turi pastabų dėl Prekių kiekio ir/arba kokybės, ir/arba nustatomi Prekių kokybės trūkumai, ir/arba neatitikimai techninės specifikacijos reikalavimams, ir/arba Prekės neveikia arba veikia netinkamai, visi neatitikimai/ trūkumai nurodomi Prekių perdavimo-priėmimo akte, išvardinant visus trūkumus;</w:t>
      </w:r>
    </w:p>
    <w:p w14:paraId="6346517E" w14:textId="77777777" w:rsidR="00A3616F" w:rsidRPr="005E431A" w:rsidRDefault="00A3616F" w:rsidP="00A3616F">
      <w:pPr>
        <w:pStyle w:val="BodyText3"/>
        <w:tabs>
          <w:tab w:val="left" w:pos="720"/>
        </w:tabs>
        <w:ind w:firstLine="567"/>
        <w:rPr>
          <w:rFonts w:ascii="Times New Roman" w:hAnsi="Times New Roman"/>
          <w:color w:val="000000" w:themeColor="text1"/>
          <w:sz w:val="24"/>
          <w:szCs w:val="24"/>
          <w:lang w:val="lt-LT"/>
        </w:rPr>
      </w:pPr>
      <w:r w:rsidRPr="005E431A">
        <w:rPr>
          <w:rFonts w:ascii="Times New Roman" w:hAnsi="Times New Roman"/>
          <w:color w:val="000000" w:themeColor="text1"/>
          <w:sz w:val="24"/>
          <w:szCs w:val="24"/>
          <w:lang w:val="lt-LT"/>
        </w:rPr>
        <w:t>14.17.4. visi Prekių neatitikimai/trūkumai, nurodyti Prekių perdavimo-priėmimo akte, neatsižvelgiant į trūkumų pobūdį, kiekį bei sudėtingumą, turi būti pašalinti ne vėliau kaip per 5 (penkias) darbo dienas. Tiekėjui pašalinus Prekių neatitikimus/ trūkumus, nurodytus Prekių perdavimo-priėmimo akte per Perkančiosios organizacijos nustatytą terminą, Šalys pasirašo naują Prekių perdavimo-priėmimo aktą;</w:t>
      </w:r>
    </w:p>
    <w:p w14:paraId="1BB13C2C" w14:textId="77777777" w:rsidR="00A3616F" w:rsidRPr="005E431A" w:rsidRDefault="00A3616F" w:rsidP="00A3616F">
      <w:pPr>
        <w:pStyle w:val="BodyText3"/>
        <w:tabs>
          <w:tab w:val="left" w:pos="720"/>
        </w:tabs>
        <w:ind w:firstLine="567"/>
        <w:rPr>
          <w:rFonts w:ascii="Times New Roman" w:hAnsi="Times New Roman"/>
          <w:color w:val="000000" w:themeColor="text1"/>
          <w:sz w:val="24"/>
          <w:szCs w:val="24"/>
          <w:lang w:val="lt-LT"/>
        </w:rPr>
      </w:pPr>
      <w:r w:rsidRPr="005E431A">
        <w:rPr>
          <w:rFonts w:ascii="Times New Roman" w:hAnsi="Times New Roman"/>
          <w:color w:val="000000" w:themeColor="text1"/>
          <w:sz w:val="24"/>
          <w:szCs w:val="24"/>
          <w:lang w:val="lt-LT"/>
        </w:rPr>
        <w:t>14.17.5. terminas, skirtas Perkančiajai organizacijai priimti Prekes bei patikrinti jų atitikimą nustatytiems reikalavimams ir tinkamą veikimą, ir Perkančiosios organizacijos nurodytas 5 (penkių) darbo dienų trūkumų/pastabų pašalinimo terminas nėra įskaičiuojami į bendrus Tiekėjo įsipareigojimų vykdymo terminus;</w:t>
      </w:r>
    </w:p>
    <w:p w14:paraId="795E1EF3" w14:textId="67A84B25" w:rsidR="00A3616F" w:rsidRPr="005E431A" w:rsidRDefault="00A3616F" w:rsidP="00A3616F">
      <w:pPr>
        <w:pStyle w:val="BodyText3"/>
        <w:tabs>
          <w:tab w:val="left" w:pos="720"/>
        </w:tabs>
        <w:ind w:firstLine="567"/>
        <w:rPr>
          <w:rFonts w:ascii="Times New Roman" w:hAnsi="Times New Roman"/>
          <w:color w:val="000000" w:themeColor="text1"/>
          <w:sz w:val="24"/>
          <w:szCs w:val="24"/>
          <w:lang w:val="lt-LT"/>
        </w:rPr>
      </w:pPr>
      <w:r w:rsidRPr="005E431A">
        <w:rPr>
          <w:rFonts w:ascii="Times New Roman" w:hAnsi="Times New Roman"/>
          <w:color w:val="000000" w:themeColor="text1"/>
          <w:sz w:val="24"/>
          <w:szCs w:val="24"/>
          <w:lang w:val="lt-LT"/>
        </w:rPr>
        <w:t xml:space="preserve">14.17.6. Prekių </w:t>
      </w:r>
      <w:r w:rsidR="00E1636F">
        <w:rPr>
          <w:rFonts w:ascii="Times New Roman" w:hAnsi="Times New Roman"/>
          <w:color w:val="000000" w:themeColor="text1"/>
          <w:sz w:val="24"/>
          <w:szCs w:val="24"/>
          <w:lang w:val="lt-LT"/>
        </w:rPr>
        <w:t>perdavimo</w:t>
      </w:r>
      <w:r w:rsidRPr="005E431A">
        <w:rPr>
          <w:rFonts w:ascii="Times New Roman" w:hAnsi="Times New Roman"/>
          <w:color w:val="000000" w:themeColor="text1"/>
          <w:sz w:val="24"/>
          <w:szCs w:val="24"/>
          <w:lang w:val="lt-LT"/>
        </w:rPr>
        <w:t>-p</w:t>
      </w:r>
      <w:r w:rsidR="00E1636F">
        <w:rPr>
          <w:rFonts w:ascii="Times New Roman" w:hAnsi="Times New Roman"/>
          <w:color w:val="000000" w:themeColor="text1"/>
          <w:sz w:val="24"/>
          <w:szCs w:val="24"/>
          <w:lang w:val="lt-LT"/>
        </w:rPr>
        <w:t>riėmimo</w:t>
      </w:r>
      <w:r w:rsidRPr="005E431A">
        <w:rPr>
          <w:rFonts w:ascii="Times New Roman" w:hAnsi="Times New Roman"/>
          <w:color w:val="000000" w:themeColor="text1"/>
          <w:sz w:val="24"/>
          <w:szCs w:val="24"/>
          <w:lang w:val="lt-LT"/>
        </w:rPr>
        <w:t xml:space="preserve"> aktas pasirašomas 2 (dviem) vienodą teisinę galią turinčiais egzemplioriais arba pasirašomas 1 (vienas) egzempliorius Šalių saugiais elektroniniais parašais.</w:t>
      </w:r>
    </w:p>
    <w:p w14:paraId="2AD64E9C" w14:textId="77777777" w:rsidR="00A3616F" w:rsidRPr="005E431A" w:rsidRDefault="00A3616F" w:rsidP="00A3616F">
      <w:pPr>
        <w:pStyle w:val="BodyText3"/>
        <w:tabs>
          <w:tab w:val="left" w:pos="720"/>
        </w:tabs>
        <w:ind w:firstLine="567"/>
        <w:rPr>
          <w:rFonts w:ascii="Times New Roman" w:hAnsi="Times New Roman"/>
          <w:color w:val="000000" w:themeColor="text1"/>
          <w:sz w:val="24"/>
          <w:szCs w:val="24"/>
          <w:lang w:val="lt-LT"/>
        </w:rPr>
      </w:pPr>
      <w:r w:rsidRPr="005E431A">
        <w:rPr>
          <w:rFonts w:ascii="Times New Roman" w:hAnsi="Times New Roman"/>
          <w:color w:val="000000" w:themeColor="text1"/>
          <w:sz w:val="24"/>
          <w:szCs w:val="24"/>
          <w:lang w:val="lt-LT"/>
        </w:rPr>
        <w:t>14.19. Sudarant Sutartį, joje bus nustatyta: Sutarties objektas, Sutarties Šalių teisės ir pareigos, Sutarties kaina, atsiskaitymų ir mokėjimo tvarka, prievolių įvykdymo terminai, garantinių įsipareigojimų vykdymo sąlygos, Šalių atsakomybė, ginčų sprendimo tvarka, Sutarties nutraukimo ir stabdymo tvarka, Sutarties galiojimas, pratęsimas, stabdymas, subtiekėjų, jeigu vykdant Sutartį jie pasitelkiami, keitimo tvarka.</w:t>
      </w:r>
    </w:p>
    <w:p w14:paraId="3D552435" w14:textId="77777777" w:rsidR="0002573E" w:rsidRPr="005E431A" w:rsidRDefault="0002573E" w:rsidP="0002573E">
      <w:pPr>
        <w:pStyle w:val="BodyText3"/>
        <w:tabs>
          <w:tab w:val="left" w:pos="720"/>
        </w:tabs>
        <w:ind w:firstLine="567"/>
        <w:rPr>
          <w:rFonts w:ascii="Times New Roman" w:hAnsi="Times New Roman"/>
          <w:sz w:val="24"/>
          <w:szCs w:val="24"/>
          <w:lang w:val="lt-LT"/>
        </w:rPr>
      </w:pPr>
    </w:p>
    <w:p w14:paraId="065AD222" w14:textId="77777777" w:rsidR="0002573E" w:rsidRPr="005E431A" w:rsidRDefault="0002573E" w:rsidP="0002573E">
      <w:pPr>
        <w:spacing w:after="160" w:line="278" w:lineRule="auto"/>
        <w:rPr>
          <w:szCs w:val="24"/>
        </w:rPr>
      </w:pPr>
      <w:r w:rsidRPr="005E431A">
        <w:rPr>
          <w:szCs w:val="24"/>
        </w:rPr>
        <w:br w:type="page"/>
      </w:r>
    </w:p>
    <w:tbl>
      <w:tblPr>
        <w:tblW w:w="2691" w:type="dxa"/>
        <w:tblInd w:w="6948" w:type="dxa"/>
        <w:tblLook w:val="01E0" w:firstRow="1" w:lastRow="1" w:firstColumn="1" w:lastColumn="1" w:noHBand="0" w:noVBand="0"/>
      </w:tblPr>
      <w:tblGrid>
        <w:gridCol w:w="2691"/>
      </w:tblGrid>
      <w:tr w:rsidR="0002573E" w:rsidRPr="005E431A" w14:paraId="4F34DFA2" w14:textId="77777777" w:rsidTr="0066776B">
        <w:tc>
          <w:tcPr>
            <w:tcW w:w="2691" w:type="dxa"/>
          </w:tcPr>
          <w:p w14:paraId="653C23C3" w14:textId="77777777" w:rsidR="0002573E" w:rsidRPr="005E431A" w:rsidRDefault="0002573E" w:rsidP="0066776B">
            <w:pPr>
              <w:spacing w:after="0" w:line="240" w:lineRule="auto"/>
              <w:rPr>
                <w:szCs w:val="24"/>
              </w:rPr>
            </w:pPr>
            <w:r w:rsidRPr="005E431A">
              <w:rPr>
                <w:szCs w:val="24"/>
              </w:rPr>
              <w:lastRenderedPageBreak/>
              <w:t>Apklausos sąlygų</w:t>
            </w:r>
          </w:p>
        </w:tc>
      </w:tr>
      <w:tr w:rsidR="0002573E" w:rsidRPr="005E431A" w14:paraId="4886E769" w14:textId="77777777" w:rsidTr="0066776B">
        <w:tc>
          <w:tcPr>
            <w:tcW w:w="2691" w:type="dxa"/>
          </w:tcPr>
          <w:p w14:paraId="3A7423FE" w14:textId="77777777" w:rsidR="0002573E" w:rsidRPr="005E431A" w:rsidRDefault="0002573E" w:rsidP="0066776B">
            <w:pPr>
              <w:spacing w:after="0" w:line="240" w:lineRule="auto"/>
              <w:rPr>
                <w:szCs w:val="24"/>
              </w:rPr>
            </w:pPr>
            <w:r w:rsidRPr="005E431A">
              <w:rPr>
                <w:szCs w:val="24"/>
              </w:rPr>
              <w:t>1 priedas</w:t>
            </w:r>
          </w:p>
          <w:p w14:paraId="14958E75" w14:textId="77777777" w:rsidR="0002573E" w:rsidRPr="005E431A" w:rsidRDefault="0002573E" w:rsidP="0066776B">
            <w:pPr>
              <w:spacing w:after="0" w:line="240" w:lineRule="auto"/>
              <w:rPr>
                <w:szCs w:val="24"/>
              </w:rPr>
            </w:pPr>
          </w:p>
        </w:tc>
      </w:tr>
    </w:tbl>
    <w:p w14:paraId="7A6876DD" w14:textId="77777777" w:rsidR="0002573E" w:rsidRPr="005E431A" w:rsidRDefault="0002573E" w:rsidP="0002573E">
      <w:pPr>
        <w:spacing w:after="0" w:line="240" w:lineRule="auto"/>
        <w:ind w:right="-178"/>
        <w:jc w:val="center"/>
        <w:rPr>
          <w:szCs w:val="24"/>
        </w:rPr>
      </w:pPr>
      <w:r w:rsidRPr="005E431A">
        <w:rPr>
          <w:szCs w:val="24"/>
        </w:rPr>
        <w:t>`Herbas arba prekių ženklas</w:t>
      </w:r>
    </w:p>
    <w:p w14:paraId="14A506AE" w14:textId="77777777" w:rsidR="0002573E" w:rsidRPr="005E431A" w:rsidRDefault="0002573E" w:rsidP="0002573E">
      <w:pPr>
        <w:spacing w:after="0" w:line="240" w:lineRule="auto"/>
        <w:ind w:right="-178"/>
        <w:jc w:val="center"/>
        <w:rPr>
          <w:szCs w:val="24"/>
        </w:rPr>
      </w:pPr>
    </w:p>
    <w:p w14:paraId="19FE0792" w14:textId="77777777" w:rsidR="0002573E" w:rsidRPr="005E431A" w:rsidRDefault="0002573E" w:rsidP="0002573E">
      <w:pPr>
        <w:spacing w:after="0" w:line="240" w:lineRule="auto"/>
        <w:ind w:right="-178"/>
        <w:jc w:val="center"/>
        <w:rPr>
          <w:szCs w:val="24"/>
        </w:rPr>
      </w:pPr>
      <w:r w:rsidRPr="005E431A">
        <w:rPr>
          <w:szCs w:val="24"/>
        </w:rPr>
        <w:t>(Tiekėjo pavadinimas)</w:t>
      </w:r>
    </w:p>
    <w:p w14:paraId="41753505" w14:textId="77777777" w:rsidR="0002573E" w:rsidRPr="005E431A" w:rsidRDefault="0002573E" w:rsidP="0002573E">
      <w:pPr>
        <w:spacing w:after="0" w:line="240" w:lineRule="auto"/>
        <w:ind w:right="-178"/>
        <w:jc w:val="center"/>
        <w:rPr>
          <w:szCs w:val="24"/>
        </w:rPr>
      </w:pPr>
    </w:p>
    <w:p w14:paraId="487FD782" w14:textId="77777777" w:rsidR="0002573E" w:rsidRPr="005E431A" w:rsidRDefault="0002573E" w:rsidP="0002573E">
      <w:pPr>
        <w:spacing w:after="0" w:line="240" w:lineRule="auto"/>
        <w:ind w:right="-178"/>
        <w:jc w:val="center"/>
        <w:rPr>
          <w:szCs w:val="24"/>
        </w:rPr>
      </w:pPr>
      <w:r w:rsidRPr="005E431A">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7B7622" w14:textId="77777777" w:rsidR="0002573E" w:rsidRPr="005E431A" w:rsidRDefault="0002573E" w:rsidP="0002573E">
      <w:pPr>
        <w:spacing w:after="0" w:line="240" w:lineRule="auto"/>
        <w:ind w:right="-178"/>
        <w:jc w:val="center"/>
        <w:rPr>
          <w:szCs w:val="24"/>
        </w:rPr>
      </w:pPr>
    </w:p>
    <w:p w14:paraId="7A6FE35E" w14:textId="77777777" w:rsidR="0002573E" w:rsidRPr="005E431A" w:rsidRDefault="0002573E" w:rsidP="0002573E">
      <w:pPr>
        <w:spacing w:after="0" w:line="240" w:lineRule="auto"/>
        <w:jc w:val="both"/>
        <w:rPr>
          <w:szCs w:val="24"/>
        </w:rPr>
      </w:pPr>
      <w:r w:rsidRPr="005E431A">
        <w:rPr>
          <w:szCs w:val="24"/>
        </w:rPr>
        <w:t xml:space="preserve">     __________________________</w:t>
      </w:r>
    </w:p>
    <w:p w14:paraId="31729871" w14:textId="77777777" w:rsidR="0002573E" w:rsidRPr="005E431A" w:rsidRDefault="0002573E" w:rsidP="0002573E">
      <w:pPr>
        <w:tabs>
          <w:tab w:val="center" w:pos="2520"/>
        </w:tabs>
        <w:spacing w:after="0" w:line="240" w:lineRule="auto"/>
        <w:jc w:val="both"/>
        <w:rPr>
          <w:szCs w:val="24"/>
        </w:rPr>
      </w:pPr>
      <w:r w:rsidRPr="005E431A">
        <w:rPr>
          <w:szCs w:val="24"/>
        </w:rPr>
        <w:t xml:space="preserve"> (Adresatas (Perkančioji organizacija))</w:t>
      </w:r>
    </w:p>
    <w:p w14:paraId="144EF44E" w14:textId="77777777" w:rsidR="0002573E" w:rsidRPr="005E431A" w:rsidRDefault="0002573E" w:rsidP="0002573E">
      <w:pPr>
        <w:tabs>
          <w:tab w:val="center" w:pos="2520"/>
        </w:tabs>
        <w:spacing w:after="0" w:line="240" w:lineRule="auto"/>
        <w:jc w:val="both"/>
        <w:rPr>
          <w:b/>
          <w:szCs w:val="24"/>
          <w:highlight w:val="yellow"/>
        </w:rPr>
      </w:pPr>
    </w:p>
    <w:p w14:paraId="33FF123A" w14:textId="77777777" w:rsidR="0002573E" w:rsidRPr="005E431A" w:rsidRDefault="0002573E" w:rsidP="0002573E">
      <w:pPr>
        <w:spacing w:after="0" w:line="240" w:lineRule="auto"/>
        <w:jc w:val="center"/>
        <w:rPr>
          <w:b/>
          <w:szCs w:val="24"/>
        </w:rPr>
      </w:pPr>
    </w:p>
    <w:p w14:paraId="5B6B1642" w14:textId="77777777" w:rsidR="0002573E" w:rsidRPr="005E431A" w:rsidRDefault="0002573E" w:rsidP="0002573E">
      <w:pPr>
        <w:spacing w:after="0" w:line="240" w:lineRule="auto"/>
        <w:jc w:val="center"/>
        <w:rPr>
          <w:b/>
          <w:szCs w:val="24"/>
          <w:lang w:eastAsia="lt-LT"/>
        </w:rPr>
      </w:pPr>
      <w:r w:rsidRPr="005E431A">
        <w:rPr>
          <w:b/>
          <w:szCs w:val="24"/>
        </w:rPr>
        <w:t>PASIŪLYMAS DĖL</w:t>
      </w:r>
      <w:r w:rsidRPr="005E431A">
        <w:rPr>
          <w:szCs w:val="24"/>
        </w:rPr>
        <w:t xml:space="preserve"> </w:t>
      </w:r>
    </w:p>
    <w:p w14:paraId="3641BDFD" w14:textId="4B9E4CDE" w:rsidR="0002573E" w:rsidRPr="005E431A" w:rsidRDefault="0002573E" w:rsidP="0002573E">
      <w:pPr>
        <w:spacing w:after="0" w:line="240" w:lineRule="auto"/>
        <w:jc w:val="center"/>
        <w:rPr>
          <w:b/>
          <w:szCs w:val="24"/>
          <w:lang w:eastAsia="lt-LT"/>
        </w:rPr>
      </w:pPr>
      <w:r w:rsidRPr="005E431A">
        <w:rPr>
          <w:b/>
          <w:szCs w:val="24"/>
          <w:lang w:eastAsia="lt-LT"/>
        </w:rPr>
        <w:t xml:space="preserve">PROGRAMINĖS ĮRANGOS </w:t>
      </w:r>
      <w:r w:rsidR="00450B78" w:rsidRPr="005E431A">
        <w:rPr>
          <w:b/>
          <w:szCs w:val="24"/>
          <w:lang w:eastAsia="lt-LT"/>
        </w:rPr>
        <w:t>CELLEBRITE INSEYETS ONLINE PRO</w:t>
      </w:r>
      <w:r w:rsidR="0090093A">
        <w:rPr>
          <w:b/>
          <w:szCs w:val="24"/>
          <w:lang w:eastAsia="lt-LT"/>
        </w:rPr>
        <w:t xml:space="preserve"> </w:t>
      </w:r>
      <w:r w:rsidR="0090093A" w:rsidRPr="005E431A">
        <w:rPr>
          <w:b/>
          <w:color w:val="000000" w:themeColor="text1"/>
          <w:szCs w:val="24"/>
          <w:lang w:eastAsia="lt-LT"/>
        </w:rPr>
        <w:t xml:space="preserve">(ARBA LYGIAVERTĖS) </w:t>
      </w:r>
      <w:r w:rsidRPr="005E431A">
        <w:rPr>
          <w:b/>
          <w:szCs w:val="24"/>
          <w:lang w:eastAsia="lt-LT"/>
        </w:rPr>
        <w:t xml:space="preserve">LICENCIJŲ </w:t>
      </w:r>
      <w:r w:rsidR="00DD7B32" w:rsidRPr="005E431A">
        <w:rPr>
          <w:b/>
          <w:szCs w:val="24"/>
          <w:lang w:eastAsia="lt-LT"/>
        </w:rPr>
        <w:t>ATNAUJINIMO IR PALAIKYMO</w:t>
      </w:r>
    </w:p>
    <w:p w14:paraId="13226EDA" w14:textId="3763A828" w:rsidR="0002573E" w:rsidRPr="005E431A" w:rsidRDefault="0002573E" w:rsidP="0002573E">
      <w:pPr>
        <w:spacing w:after="0" w:line="240" w:lineRule="auto"/>
        <w:jc w:val="center"/>
        <w:rPr>
          <w:b/>
          <w:szCs w:val="24"/>
          <w:lang w:eastAsia="lt-LT"/>
        </w:rPr>
      </w:pPr>
      <w:r w:rsidRPr="005E431A">
        <w:rPr>
          <w:b/>
          <w:szCs w:val="24"/>
        </w:rPr>
        <w:t>VIEŠOJO PIRKIMO</w:t>
      </w:r>
    </w:p>
    <w:p w14:paraId="2B034FCD" w14:textId="77777777" w:rsidR="0002573E" w:rsidRPr="005E431A" w:rsidRDefault="0002573E" w:rsidP="0002573E">
      <w:pPr>
        <w:spacing w:after="0" w:line="240" w:lineRule="auto"/>
        <w:jc w:val="center"/>
        <w:rPr>
          <w:b/>
          <w:szCs w:val="24"/>
        </w:rPr>
      </w:pPr>
      <w:r w:rsidRPr="005E431A">
        <w:rPr>
          <w:b/>
          <w:szCs w:val="24"/>
        </w:rPr>
        <w:t xml:space="preserve"> </w:t>
      </w:r>
    </w:p>
    <w:p w14:paraId="39194490" w14:textId="77777777" w:rsidR="0002573E" w:rsidRPr="005E431A" w:rsidRDefault="0002573E" w:rsidP="0002573E">
      <w:pPr>
        <w:shd w:val="clear" w:color="auto" w:fill="FFFFFF"/>
        <w:spacing w:after="0" w:line="240" w:lineRule="auto"/>
        <w:jc w:val="center"/>
        <w:rPr>
          <w:b/>
          <w:bCs/>
          <w:szCs w:val="24"/>
        </w:rPr>
      </w:pPr>
      <w:r w:rsidRPr="005E431A">
        <w:rPr>
          <w:szCs w:val="24"/>
        </w:rPr>
        <w:t>____________</w:t>
      </w:r>
      <w:r w:rsidRPr="005E431A">
        <w:rPr>
          <w:b/>
          <w:bCs/>
          <w:szCs w:val="24"/>
        </w:rPr>
        <w:t xml:space="preserve"> </w:t>
      </w:r>
      <w:r w:rsidRPr="005E431A">
        <w:rPr>
          <w:szCs w:val="24"/>
        </w:rPr>
        <w:t>Nr.______</w:t>
      </w:r>
    </w:p>
    <w:p w14:paraId="19682108" w14:textId="77777777" w:rsidR="0002573E" w:rsidRPr="005E431A" w:rsidRDefault="0002573E" w:rsidP="0002573E">
      <w:pPr>
        <w:shd w:val="clear" w:color="auto" w:fill="FFFFFF"/>
        <w:spacing w:after="0" w:line="240" w:lineRule="auto"/>
        <w:ind w:left="3600" w:firstLine="720"/>
        <w:rPr>
          <w:bCs/>
          <w:szCs w:val="24"/>
        </w:rPr>
      </w:pPr>
      <w:r w:rsidRPr="005E431A">
        <w:rPr>
          <w:bCs/>
          <w:szCs w:val="24"/>
        </w:rPr>
        <w:t>(Data)</w:t>
      </w:r>
    </w:p>
    <w:p w14:paraId="4AC7E5C8" w14:textId="77777777" w:rsidR="0002573E" w:rsidRPr="005E431A" w:rsidRDefault="0002573E" w:rsidP="0002573E">
      <w:pPr>
        <w:shd w:val="clear" w:color="auto" w:fill="FFFFFF"/>
        <w:spacing w:after="0" w:line="240" w:lineRule="auto"/>
        <w:jc w:val="center"/>
        <w:rPr>
          <w:bCs/>
          <w:szCs w:val="24"/>
        </w:rPr>
      </w:pPr>
      <w:r w:rsidRPr="005E431A">
        <w:rPr>
          <w:bCs/>
          <w:szCs w:val="24"/>
        </w:rPr>
        <w:t>_____________</w:t>
      </w:r>
    </w:p>
    <w:p w14:paraId="71C6F422" w14:textId="77777777" w:rsidR="0002573E" w:rsidRPr="005E431A" w:rsidRDefault="0002573E" w:rsidP="0002573E">
      <w:pPr>
        <w:shd w:val="clear" w:color="auto" w:fill="FFFFFF"/>
        <w:spacing w:after="0" w:line="240" w:lineRule="auto"/>
        <w:jc w:val="center"/>
        <w:rPr>
          <w:bCs/>
          <w:szCs w:val="24"/>
        </w:rPr>
      </w:pPr>
      <w:r w:rsidRPr="005E431A">
        <w:rPr>
          <w:bCs/>
          <w:szCs w:val="24"/>
        </w:rPr>
        <w:t>(Sudarymo vieta)</w:t>
      </w:r>
    </w:p>
    <w:p w14:paraId="7890AB51" w14:textId="77777777" w:rsidR="0002573E" w:rsidRPr="005E431A" w:rsidRDefault="0002573E" w:rsidP="0002573E">
      <w:pPr>
        <w:shd w:val="clear" w:color="auto" w:fill="FFFFFF"/>
        <w:spacing w:after="0" w:line="240" w:lineRule="auto"/>
        <w:jc w:val="center"/>
        <w:rPr>
          <w:szCs w:val="24"/>
          <w:highlight w:val="yellow"/>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2"/>
        <w:gridCol w:w="4126"/>
      </w:tblGrid>
      <w:tr w:rsidR="0002573E" w:rsidRPr="005E431A" w14:paraId="702C9BD9" w14:textId="77777777" w:rsidTr="0066776B">
        <w:tc>
          <w:tcPr>
            <w:tcW w:w="5512" w:type="dxa"/>
            <w:tcBorders>
              <w:top w:val="single" w:sz="4" w:space="0" w:color="auto"/>
              <w:left w:val="single" w:sz="4" w:space="0" w:color="auto"/>
              <w:bottom w:val="single" w:sz="4" w:space="0" w:color="auto"/>
              <w:right w:val="single" w:sz="4" w:space="0" w:color="auto"/>
            </w:tcBorders>
            <w:hideMark/>
          </w:tcPr>
          <w:p w14:paraId="61094313" w14:textId="77777777" w:rsidR="0002573E" w:rsidRPr="005E431A" w:rsidRDefault="0002573E" w:rsidP="0066776B">
            <w:pPr>
              <w:spacing w:after="0" w:line="240" w:lineRule="auto"/>
              <w:rPr>
                <w:i/>
                <w:szCs w:val="24"/>
                <w:highlight w:val="yellow"/>
              </w:rPr>
            </w:pPr>
            <w:r w:rsidRPr="005E431A">
              <w:rPr>
                <w:szCs w:val="24"/>
              </w:rPr>
              <w:t xml:space="preserve">Tiekėjo pavadinimas </w:t>
            </w:r>
            <w:r w:rsidRPr="005E431A">
              <w:rPr>
                <w:i/>
                <w:szCs w:val="24"/>
              </w:rPr>
              <w:t>/Jeigu dalyvauja ūkio subjektų grupė, surašomi visi dalyvių pavadinimai/</w:t>
            </w:r>
          </w:p>
        </w:tc>
        <w:tc>
          <w:tcPr>
            <w:tcW w:w="4126" w:type="dxa"/>
            <w:tcBorders>
              <w:top w:val="single" w:sz="4" w:space="0" w:color="auto"/>
              <w:left w:val="single" w:sz="4" w:space="0" w:color="auto"/>
              <w:bottom w:val="single" w:sz="4" w:space="0" w:color="auto"/>
              <w:right w:val="single" w:sz="4" w:space="0" w:color="auto"/>
            </w:tcBorders>
          </w:tcPr>
          <w:p w14:paraId="3B5F2B76" w14:textId="77777777" w:rsidR="0002573E" w:rsidRPr="005E431A" w:rsidRDefault="0002573E" w:rsidP="0066776B">
            <w:pPr>
              <w:spacing w:after="0" w:line="240" w:lineRule="auto"/>
              <w:jc w:val="both"/>
              <w:rPr>
                <w:szCs w:val="24"/>
                <w:highlight w:val="yellow"/>
              </w:rPr>
            </w:pPr>
          </w:p>
          <w:p w14:paraId="4D131580" w14:textId="77777777" w:rsidR="0002573E" w:rsidRPr="005E431A" w:rsidRDefault="0002573E" w:rsidP="0066776B">
            <w:pPr>
              <w:spacing w:after="0" w:line="240" w:lineRule="auto"/>
              <w:jc w:val="both"/>
              <w:rPr>
                <w:szCs w:val="24"/>
                <w:highlight w:val="yellow"/>
              </w:rPr>
            </w:pPr>
          </w:p>
        </w:tc>
      </w:tr>
      <w:tr w:rsidR="0002573E" w:rsidRPr="005E431A" w14:paraId="5EC4D4F5" w14:textId="77777777" w:rsidTr="0066776B">
        <w:tc>
          <w:tcPr>
            <w:tcW w:w="5512" w:type="dxa"/>
            <w:tcBorders>
              <w:top w:val="single" w:sz="4" w:space="0" w:color="auto"/>
              <w:left w:val="single" w:sz="4" w:space="0" w:color="auto"/>
              <w:bottom w:val="single" w:sz="4" w:space="0" w:color="auto"/>
              <w:right w:val="single" w:sz="4" w:space="0" w:color="auto"/>
            </w:tcBorders>
            <w:hideMark/>
          </w:tcPr>
          <w:p w14:paraId="7A63D78E" w14:textId="77777777" w:rsidR="0002573E" w:rsidRPr="005E431A" w:rsidRDefault="0002573E" w:rsidP="0066776B">
            <w:pPr>
              <w:spacing w:after="0" w:line="240" w:lineRule="auto"/>
              <w:jc w:val="both"/>
              <w:rPr>
                <w:szCs w:val="24"/>
                <w:highlight w:val="yellow"/>
              </w:rPr>
            </w:pPr>
            <w:r w:rsidRPr="005E431A">
              <w:rPr>
                <w:szCs w:val="24"/>
              </w:rPr>
              <w:t>Tiekėjo adresas</w:t>
            </w:r>
            <w:r w:rsidRPr="005E431A">
              <w:rPr>
                <w:i/>
                <w:szCs w:val="24"/>
              </w:rPr>
              <w:t xml:space="preserve"> /Jeigu dalyvauja ūkio subjektų grupė, surašomi visi dalyvių adresai/</w:t>
            </w:r>
          </w:p>
        </w:tc>
        <w:tc>
          <w:tcPr>
            <w:tcW w:w="4126" w:type="dxa"/>
            <w:tcBorders>
              <w:top w:val="single" w:sz="4" w:space="0" w:color="auto"/>
              <w:left w:val="single" w:sz="4" w:space="0" w:color="auto"/>
              <w:bottom w:val="single" w:sz="4" w:space="0" w:color="auto"/>
              <w:right w:val="single" w:sz="4" w:space="0" w:color="auto"/>
            </w:tcBorders>
          </w:tcPr>
          <w:p w14:paraId="63514903" w14:textId="77777777" w:rsidR="0002573E" w:rsidRPr="005E431A" w:rsidRDefault="0002573E" w:rsidP="0066776B">
            <w:pPr>
              <w:spacing w:after="0" w:line="240" w:lineRule="auto"/>
              <w:jc w:val="both"/>
              <w:rPr>
                <w:szCs w:val="24"/>
                <w:highlight w:val="yellow"/>
              </w:rPr>
            </w:pPr>
          </w:p>
          <w:p w14:paraId="406ADD9E" w14:textId="77777777" w:rsidR="0002573E" w:rsidRPr="005E431A" w:rsidRDefault="0002573E" w:rsidP="0066776B">
            <w:pPr>
              <w:spacing w:after="0" w:line="240" w:lineRule="auto"/>
              <w:jc w:val="both"/>
              <w:rPr>
                <w:szCs w:val="24"/>
                <w:highlight w:val="yellow"/>
              </w:rPr>
            </w:pPr>
          </w:p>
        </w:tc>
      </w:tr>
      <w:tr w:rsidR="0002573E" w:rsidRPr="005E431A" w14:paraId="40C3B191" w14:textId="77777777" w:rsidTr="0066776B">
        <w:tc>
          <w:tcPr>
            <w:tcW w:w="5512" w:type="dxa"/>
            <w:tcBorders>
              <w:top w:val="single" w:sz="4" w:space="0" w:color="auto"/>
              <w:left w:val="single" w:sz="4" w:space="0" w:color="auto"/>
              <w:bottom w:val="single" w:sz="4" w:space="0" w:color="auto"/>
              <w:right w:val="single" w:sz="4" w:space="0" w:color="auto"/>
            </w:tcBorders>
            <w:hideMark/>
          </w:tcPr>
          <w:p w14:paraId="402A9DAF" w14:textId="77777777" w:rsidR="0002573E" w:rsidRPr="005E431A" w:rsidRDefault="0002573E" w:rsidP="0066776B">
            <w:pPr>
              <w:spacing w:after="0" w:line="240" w:lineRule="auto"/>
              <w:jc w:val="both"/>
              <w:rPr>
                <w:szCs w:val="24"/>
              </w:rPr>
            </w:pPr>
            <w:r w:rsidRPr="005E431A">
              <w:rPr>
                <w:szCs w:val="24"/>
              </w:rPr>
              <w:t>Už pasiūlymą atsakingo asmens vardas, pavardė</w:t>
            </w:r>
          </w:p>
        </w:tc>
        <w:tc>
          <w:tcPr>
            <w:tcW w:w="4126" w:type="dxa"/>
            <w:tcBorders>
              <w:top w:val="single" w:sz="4" w:space="0" w:color="auto"/>
              <w:left w:val="single" w:sz="4" w:space="0" w:color="auto"/>
              <w:bottom w:val="single" w:sz="4" w:space="0" w:color="auto"/>
              <w:right w:val="single" w:sz="4" w:space="0" w:color="auto"/>
            </w:tcBorders>
          </w:tcPr>
          <w:p w14:paraId="3DF024E1" w14:textId="77777777" w:rsidR="0002573E" w:rsidRPr="005E431A" w:rsidRDefault="0002573E" w:rsidP="0066776B">
            <w:pPr>
              <w:spacing w:after="0" w:line="240" w:lineRule="auto"/>
              <w:jc w:val="both"/>
              <w:rPr>
                <w:szCs w:val="24"/>
                <w:highlight w:val="yellow"/>
              </w:rPr>
            </w:pPr>
          </w:p>
        </w:tc>
      </w:tr>
      <w:tr w:rsidR="0002573E" w:rsidRPr="005E431A" w14:paraId="6C0937EE" w14:textId="77777777" w:rsidTr="0066776B">
        <w:tc>
          <w:tcPr>
            <w:tcW w:w="5512" w:type="dxa"/>
            <w:tcBorders>
              <w:top w:val="single" w:sz="4" w:space="0" w:color="auto"/>
              <w:left w:val="single" w:sz="4" w:space="0" w:color="auto"/>
              <w:bottom w:val="single" w:sz="4" w:space="0" w:color="auto"/>
              <w:right w:val="single" w:sz="4" w:space="0" w:color="auto"/>
            </w:tcBorders>
            <w:hideMark/>
          </w:tcPr>
          <w:p w14:paraId="2E7FDBBF" w14:textId="77777777" w:rsidR="0002573E" w:rsidRPr="005E431A" w:rsidRDefault="0002573E" w:rsidP="0066776B">
            <w:pPr>
              <w:spacing w:after="0" w:line="240" w:lineRule="auto"/>
              <w:jc w:val="both"/>
              <w:rPr>
                <w:szCs w:val="24"/>
              </w:rPr>
            </w:pPr>
            <w:r w:rsidRPr="005E431A">
              <w:rPr>
                <w:szCs w:val="24"/>
              </w:rPr>
              <w:t>Telefono numeris</w:t>
            </w:r>
          </w:p>
        </w:tc>
        <w:tc>
          <w:tcPr>
            <w:tcW w:w="4126" w:type="dxa"/>
            <w:tcBorders>
              <w:top w:val="single" w:sz="4" w:space="0" w:color="auto"/>
              <w:left w:val="single" w:sz="4" w:space="0" w:color="auto"/>
              <w:bottom w:val="single" w:sz="4" w:space="0" w:color="auto"/>
              <w:right w:val="single" w:sz="4" w:space="0" w:color="auto"/>
            </w:tcBorders>
          </w:tcPr>
          <w:p w14:paraId="7A1E0094" w14:textId="77777777" w:rsidR="0002573E" w:rsidRPr="005E431A" w:rsidRDefault="0002573E" w:rsidP="0066776B">
            <w:pPr>
              <w:spacing w:after="0" w:line="240" w:lineRule="auto"/>
              <w:jc w:val="both"/>
              <w:rPr>
                <w:szCs w:val="24"/>
                <w:highlight w:val="yellow"/>
              </w:rPr>
            </w:pPr>
          </w:p>
        </w:tc>
      </w:tr>
      <w:tr w:rsidR="0002573E" w:rsidRPr="005E431A" w14:paraId="58556C48" w14:textId="77777777" w:rsidTr="0066776B">
        <w:tc>
          <w:tcPr>
            <w:tcW w:w="5512" w:type="dxa"/>
            <w:tcBorders>
              <w:top w:val="single" w:sz="4" w:space="0" w:color="auto"/>
              <w:left w:val="single" w:sz="4" w:space="0" w:color="auto"/>
              <w:bottom w:val="single" w:sz="4" w:space="0" w:color="auto"/>
              <w:right w:val="single" w:sz="4" w:space="0" w:color="auto"/>
            </w:tcBorders>
            <w:hideMark/>
          </w:tcPr>
          <w:p w14:paraId="38B3A391" w14:textId="77777777" w:rsidR="0002573E" w:rsidRPr="005E431A" w:rsidRDefault="0002573E" w:rsidP="0066776B">
            <w:pPr>
              <w:spacing w:after="0" w:line="240" w:lineRule="auto"/>
              <w:jc w:val="both"/>
              <w:rPr>
                <w:szCs w:val="24"/>
              </w:rPr>
            </w:pPr>
            <w:r w:rsidRPr="005E431A">
              <w:rPr>
                <w:szCs w:val="24"/>
              </w:rPr>
              <w:t>Fakso numeris</w:t>
            </w:r>
          </w:p>
        </w:tc>
        <w:tc>
          <w:tcPr>
            <w:tcW w:w="4126" w:type="dxa"/>
            <w:tcBorders>
              <w:top w:val="single" w:sz="4" w:space="0" w:color="auto"/>
              <w:left w:val="single" w:sz="4" w:space="0" w:color="auto"/>
              <w:bottom w:val="single" w:sz="4" w:space="0" w:color="auto"/>
              <w:right w:val="single" w:sz="4" w:space="0" w:color="auto"/>
            </w:tcBorders>
          </w:tcPr>
          <w:p w14:paraId="5E96C020" w14:textId="77777777" w:rsidR="0002573E" w:rsidRPr="005E431A" w:rsidRDefault="0002573E" w:rsidP="0066776B">
            <w:pPr>
              <w:spacing w:after="0" w:line="240" w:lineRule="auto"/>
              <w:jc w:val="both"/>
              <w:rPr>
                <w:szCs w:val="24"/>
                <w:highlight w:val="yellow"/>
              </w:rPr>
            </w:pPr>
          </w:p>
        </w:tc>
      </w:tr>
      <w:tr w:rsidR="0002573E" w:rsidRPr="005E431A" w14:paraId="2852B161" w14:textId="77777777" w:rsidTr="0066776B">
        <w:trPr>
          <w:trHeight w:val="275"/>
        </w:trPr>
        <w:tc>
          <w:tcPr>
            <w:tcW w:w="5512" w:type="dxa"/>
            <w:tcBorders>
              <w:top w:val="single" w:sz="4" w:space="0" w:color="auto"/>
              <w:left w:val="single" w:sz="4" w:space="0" w:color="auto"/>
              <w:bottom w:val="single" w:sz="4" w:space="0" w:color="auto"/>
              <w:right w:val="single" w:sz="4" w:space="0" w:color="auto"/>
            </w:tcBorders>
            <w:hideMark/>
          </w:tcPr>
          <w:p w14:paraId="6027EC22" w14:textId="77777777" w:rsidR="0002573E" w:rsidRPr="005E431A" w:rsidRDefault="0002573E" w:rsidP="0066776B">
            <w:pPr>
              <w:spacing w:after="0"/>
              <w:jc w:val="both"/>
              <w:rPr>
                <w:szCs w:val="24"/>
              </w:rPr>
            </w:pPr>
            <w:r w:rsidRPr="005E431A">
              <w:rPr>
                <w:szCs w:val="24"/>
              </w:rPr>
              <w:t>El. pašto adresas</w:t>
            </w:r>
          </w:p>
        </w:tc>
        <w:tc>
          <w:tcPr>
            <w:tcW w:w="4126" w:type="dxa"/>
            <w:tcBorders>
              <w:top w:val="single" w:sz="4" w:space="0" w:color="auto"/>
              <w:left w:val="single" w:sz="4" w:space="0" w:color="auto"/>
              <w:bottom w:val="single" w:sz="4" w:space="0" w:color="auto"/>
              <w:right w:val="single" w:sz="4" w:space="0" w:color="auto"/>
            </w:tcBorders>
          </w:tcPr>
          <w:p w14:paraId="769AB65B" w14:textId="77777777" w:rsidR="0002573E" w:rsidRPr="005E431A" w:rsidRDefault="0002573E" w:rsidP="0066776B">
            <w:pPr>
              <w:spacing w:after="0"/>
              <w:jc w:val="both"/>
              <w:rPr>
                <w:szCs w:val="24"/>
                <w:highlight w:val="yellow"/>
              </w:rPr>
            </w:pPr>
          </w:p>
        </w:tc>
      </w:tr>
      <w:tr w:rsidR="0002573E" w:rsidRPr="005E431A" w14:paraId="681458D0" w14:textId="77777777" w:rsidTr="0066776B">
        <w:trPr>
          <w:trHeight w:val="275"/>
        </w:trPr>
        <w:tc>
          <w:tcPr>
            <w:tcW w:w="5512" w:type="dxa"/>
            <w:tcBorders>
              <w:top w:val="single" w:sz="4" w:space="0" w:color="auto"/>
              <w:left w:val="single" w:sz="4" w:space="0" w:color="auto"/>
              <w:bottom w:val="single" w:sz="4" w:space="0" w:color="auto"/>
              <w:right w:val="single" w:sz="4" w:space="0" w:color="auto"/>
            </w:tcBorders>
          </w:tcPr>
          <w:p w14:paraId="076B9482" w14:textId="77777777" w:rsidR="0002573E" w:rsidRPr="005E431A" w:rsidRDefault="0002573E" w:rsidP="0066776B">
            <w:pPr>
              <w:spacing w:after="0"/>
              <w:jc w:val="both"/>
              <w:rPr>
                <w:szCs w:val="24"/>
              </w:rPr>
            </w:pPr>
            <w:r w:rsidRPr="005E431A">
              <w:rPr>
                <w:szCs w:val="24"/>
              </w:rPr>
              <w:t>Tiekėjo banko rekvizitai</w:t>
            </w:r>
          </w:p>
        </w:tc>
        <w:tc>
          <w:tcPr>
            <w:tcW w:w="4126" w:type="dxa"/>
            <w:tcBorders>
              <w:top w:val="single" w:sz="4" w:space="0" w:color="auto"/>
              <w:left w:val="single" w:sz="4" w:space="0" w:color="auto"/>
              <w:bottom w:val="single" w:sz="4" w:space="0" w:color="auto"/>
              <w:right w:val="single" w:sz="4" w:space="0" w:color="auto"/>
            </w:tcBorders>
          </w:tcPr>
          <w:p w14:paraId="452CF088" w14:textId="77777777" w:rsidR="0002573E" w:rsidRPr="005E431A" w:rsidRDefault="0002573E" w:rsidP="0066776B">
            <w:pPr>
              <w:spacing w:after="0"/>
              <w:jc w:val="both"/>
              <w:rPr>
                <w:szCs w:val="24"/>
                <w:highlight w:val="yellow"/>
              </w:rPr>
            </w:pPr>
          </w:p>
        </w:tc>
      </w:tr>
    </w:tbl>
    <w:p w14:paraId="6FA0015F" w14:textId="77777777" w:rsidR="0002573E" w:rsidRPr="005E431A" w:rsidRDefault="0002573E" w:rsidP="0002573E">
      <w:pPr>
        <w:spacing w:after="0" w:line="240" w:lineRule="auto"/>
        <w:ind w:firstLine="720"/>
        <w:jc w:val="both"/>
        <w:rPr>
          <w:szCs w:val="24"/>
          <w:highlight w:val="yellow"/>
        </w:rPr>
      </w:pPr>
    </w:p>
    <w:p w14:paraId="6861833C" w14:textId="77777777" w:rsidR="0002573E" w:rsidRPr="005E431A" w:rsidRDefault="0002573E" w:rsidP="0002573E">
      <w:pPr>
        <w:tabs>
          <w:tab w:val="left" w:pos="720"/>
          <w:tab w:val="left" w:pos="1134"/>
        </w:tabs>
        <w:spacing w:after="0" w:line="240" w:lineRule="auto"/>
        <w:ind w:firstLine="142"/>
        <w:jc w:val="both"/>
        <w:rPr>
          <w:rFonts w:eastAsia="Times New Roman"/>
          <w:i/>
          <w:szCs w:val="24"/>
        </w:rPr>
      </w:pPr>
      <w:r w:rsidRPr="005E431A">
        <w:rPr>
          <w:rFonts w:eastAsia="Times New Roman"/>
          <w:i/>
          <w:szCs w:val="24"/>
        </w:rPr>
        <w:t>Pastaba. Pildoma, jei tiekėjas ketina pasitelkti subtiekėją (-us).</w:t>
      </w:r>
    </w:p>
    <w:p w14:paraId="7FF47A05" w14:textId="77777777" w:rsidR="0002573E" w:rsidRPr="005E431A" w:rsidRDefault="0002573E" w:rsidP="0002573E">
      <w:pPr>
        <w:tabs>
          <w:tab w:val="left" w:pos="720"/>
          <w:tab w:val="left" w:pos="1134"/>
        </w:tabs>
        <w:spacing w:after="0" w:line="240" w:lineRule="auto"/>
        <w:ind w:firstLine="142"/>
        <w:jc w:val="both"/>
        <w:rPr>
          <w:rFonts w:eastAsia="Times New Roman"/>
          <w:szCs w:val="24"/>
          <w:highlight w:val="yellow"/>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873"/>
        <w:gridCol w:w="1843"/>
        <w:gridCol w:w="2693"/>
        <w:gridCol w:w="2550"/>
      </w:tblGrid>
      <w:tr w:rsidR="0002573E" w:rsidRPr="005E431A" w14:paraId="2165E02A" w14:textId="77777777" w:rsidTr="0066776B">
        <w:tc>
          <w:tcPr>
            <w:tcW w:w="679" w:type="dxa"/>
            <w:tcBorders>
              <w:top w:val="single" w:sz="4" w:space="0" w:color="auto"/>
              <w:left w:val="single" w:sz="4" w:space="0" w:color="auto"/>
              <w:bottom w:val="single" w:sz="4" w:space="0" w:color="auto"/>
              <w:right w:val="single" w:sz="4" w:space="0" w:color="auto"/>
            </w:tcBorders>
            <w:hideMark/>
          </w:tcPr>
          <w:p w14:paraId="60FA213A" w14:textId="77777777" w:rsidR="0002573E" w:rsidRPr="005E431A" w:rsidRDefault="0002573E" w:rsidP="0066776B">
            <w:pPr>
              <w:spacing w:after="0" w:line="240" w:lineRule="auto"/>
              <w:jc w:val="center"/>
              <w:rPr>
                <w:szCs w:val="24"/>
              </w:rPr>
            </w:pPr>
            <w:r w:rsidRPr="005E431A">
              <w:rPr>
                <w:szCs w:val="24"/>
              </w:rPr>
              <w:t>Eil. Nr.</w:t>
            </w:r>
          </w:p>
        </w:tc>
        <w:tc>
          <w:tcPr>
            <w:tcW w:w="1873" w:type="dxa"/>
            <w:tcBorders>
              <w:top w:val="single" w:sz="4" w:space="0" w:color="auto"/>
              <w:left w:val="single" w:sz="4" w:space="0" w:color="auto"/>
              <w:bottom w:val="single" w:sz="4" w:space="0" w:color="auto"/>
              <w:right w:val="single" w:sz="4" w:space="0" w:color="auto"/>
            </w:tcBorders>
            <w:hideMark/>
          </w:tcPr>
          <w:p w14:paraId="76D9A162" w14:textId="77777777" w:rsidR="0002573E" w:rsidRPr="005E431A" w:rsidRDefault="0002573E" w:rsidP="0066776B">
            <w:pPr>
              <w:spacing w:after="0" w:line="240" w:lineRule="auto"/>
              <w:jc w:val="center"/>
              <w:rPr>
                <w:szCs w:val="24"/>
              </w:rPr>
            </w:pPr>
            <w:r w:rsidRPr="005E431A">
              <w:rPr>
                <w:szCs w:val="24"/>
              </w:rPr>
              <w:t>Subtiekėjo pavadinimas</w:t>
            </w:r>
          </w:p>
        </w:tc>
        <w:tc>
          <w:tcPr>
            <w:tcW w:w="1843" w:type="dxa"/>
            <w:tcBorders>
              <w:top w:val="single" w:sz="4" w:space="0" w:color="auto"/>
              <w:left w:val="single" w:sz="4" w:space="0" w:color="auto"/>
              <w:bottom w:val="single" w:sz="4" w:space="0" w:color="auto"/>
              <w:right w:val="single" w:sz="4" w:space="0" w:color="auto"/>
            </w:tcBorders>
            <w:hideMark/>
          </w:tcPr>
          <w:p w14:paraId="16111B59" w14:textId="77777777" w:rsidR="0002573E" w:rsidRPr="005E431A" w:rsidRDefault="0002573E" w:rsidP="0066776B">
            <w:pPr>
              <w:spacing w:after="0" w:line="240" w:lineRule="auto"/>
              <w:jc w:val="center"/>
              <w:rPr>
                <w:szCs w:val="24"/>
              </w:rPr>
            </w:pPr>
            <w:r w:rsidRPr="005E431A">
              <w:rPr>
                <w:szCs w:val="24"/>
              </w:rPr>
              <w:t>Subtiekėjo adresas</w:t>
            </w:r>
          </w:p>
        </w:tc>
        <w:tc>
          <w:tcPr>
            <w:tcW w:w="2693" w:type="dxa"/>
            <w:tcBorders>
              <w:top w:val="single" w:sz="4" w:space="0" w:color="auto"/>
              <w:left w:val="single" w:sz="4" w:space="0" w:color="auto"/>
              <w:bottom w:val="single" w:sz="4" w:space="0" w:color="auto"/>
              <w:right w:val="single" w:sz="4" w:space="0" w:color="auto"/>
            </w:tcBorders>
            <w:hideMark/>
          </w:tcPr>
          <w:p w14:paraId="2952EACB" w14:textId="77777777" w:rsidR="0002573E" w:rsidRPr="005E431A" w:rsidRDefault="0002573E" w:rsidP="0066776B">
            <w:pPr>
              <w:spacing w:after="0" w:line="240" w:lineRule="auto"/>
              <w:jc w:val="center"/>
              <w:rPr>
                <w:szCs w:val="24"/>
                <w:highlight w:val="yellow"/>
              </w:rPr>
            </w:pPr>
            <w:r w:rsidRPr="005E431A">
              <w:rPr>
                <w:szCs w:val="24"/>
              </w:rPr>
              <w:t>Įsipareigojimų dalis (proc.), kuriai ketinama pasitelkti subtiekėją</w:t>
            </w:r>
          </w:p>
        </w:tc>
        <w:tc>
          <w:tcPr>
            <w:tcW w:w="2550" w:type="dxa"/>
            <w:tcBorders>
              <w:top w:val="single" w:sz="4" w:space="0" w:color="auto"/>
              <w:left w:val="single" w:sz="4" w:space="0" w:color="auto"/>
              <w:bottom w:val="single" w:sz="4" w:space="0" w:color="auto"/>
              <w:right w:val="single" w:sz="4" w:space="0" w:color="auto"/>
            </w:tcBorders>
            <w:hideMark/>
          </w:tcPr>
          <w:p w14:paraId="6D062FD5" w14:textId="77777777" w:rsidR="0002573E" w:rsidRPr="005E431A" w:rsidRDefault="0002573E" w:rsidP="0066776B">
            <w:pPr>
              <w:spacing w:after="0" w:line="240" w:lineRule="auto"/>
              <w:jc w:val="center"/>
              <w:rPr>
                <w:szCs w:val="24"/>
                <w:highlight w:val="yellow"/>
              </w:rPr>
            </w:pPr>
            <w:r w:rsidRPr="005E431A">
              <w:rPr>
                <w:szCs w:val="24"/>
              </w:rPr>
              <w:t>Įsipareigojimų, kuriems ketinama pasitelkti subtiekėją, aprašymas</w:t>
            </w:r>
          </w:p>
        </w:tc>
      </w:tr>
      <w:tr w:rsidR="0002573E" w:rsidRPr="005E431A" w14:paraId="628878FE" w14:textId="77777777" w:rsidTr="0066776B">
        <w:tc>
          <w:tcPr>
            <w:tcW w:w="679" w:type="dxa"/>
            <w:tcBorders>
              <w:top w:val="single" w:sz="4" w:space="0" w:color="auto"/>
              <w:left w:val="single" w:sz="4" w:space="0" w:color="auto"/>
              <w:bottom w:val="single" w:sz="4" w:space="0" w:color="auto"/>
              <w:right w:val="single" w:sz="4" w:space="0" w:color="auto"/>
            </w:tcBorders>
            <w:hideMark/>
          </w:tcPr>
          <w:p w14:paraId="5C556061" w14:textId="77777777" w:rsidR="0002573E" w:rsidRPr="005E431A" w:rsidRDefault="0002573E" w:rsidP="0066776B">
            <w:pPr>
              <w:spacing w:after="0" w:line="240" w:lineRule="auto"/>
              <w:jc w:val="both"/>
              <w:rPr>
                <w:szCs w:val="24"/>
              </w:rPr>
            </w:pPr>
            <w:r w:rsidRPr="005E431A">
              <w:rPr>
                <w:szCs w:val="24"/>
              </w:rPr>
              <w:t>1.</w:t>
            </w:r>
          </w:p>
        </w:tc>
        <w:tc>
          <w:tcPr>
            <w:tcW w:w="1873" w:type="dxa"/>
            <w:tcBorders>
              <w:top w:val="single" w:sz="4" w:space="0" w:color="auto"/>
              <w:left w:val="single" w:sz="4" w:space="0" w:color="auto"/>
              <w:bottom w:val="single" w:sz="4" w:space="0" w:color="auto"/>
              <w:right w:val="single" w:sz="4" w:space="0" w:color="auto"/>
            </w:tcBorders>
          </w:tcPr>
          <w:p w14:paraId="525F611F" w14:textId="77777777" w:rsidR="0002573E" w:rsidRPr="005E431A" w:rsidRDefault="0002573E" w:rsidP="0066776B">
            <w:pPr>
              <w:spacing w:after="0" w:line="240" w:lineRule="auto"/>
              <w:jc w:val="both"/>
              <w:rPr>
                <w:szCs w:val="24"/>
              </w:rPr>
            </w:pPr>
          </w:p>
        </w:tc>
        <w:tc>
          <w:tcPr>
            <w:tcW w:w="1843" w:type="dxa"/>
            <w:tcBorders>
              <w:top w:val="single" w:sz="4" w:space="0" w:color="auto"/>
              <w:left w:val="single" w:sz="4" w:space="0" w:color="auto"/>
              <w:bottom w:val="single" w:sz="4" w:space="0" w:color="auto"/>
              <w:right w:val="single" w:sz="4" w:space="0" w:color="auto"/>
            </w:tcBorders>
          </w:tcPr>
          <w:p w14:paraId="301DD414" w14:textId="77777777" w:rsidR="0002573E" w:rsidRPr="005E431A" w:rsidRDefault="0002573E" w:rsidP="0066776B">
            <w:pPr>
              <w:spacing w:after="0" w:line="240" w:lineRule="auto"/>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035DD9BD" w14:textId="77777777" w:rsidR="0002573E" w:rsidRPr="005E431A" w:rsidRDefault="0002573E" w:rsidP="0066776B">
            <w:pPr>
              <w:spacing w:after="0" w:line="240" w:lineRule="auto"/>
              <w:jc w:val="both"/>
              <w:rPr>
                <w:szCs w:val="24"/>
                <w:highlight w:val="yellow"/>
              </w:rPr>
            </w:pPr>
          </w:p>
        </w:tc>
        <w:tc>
          <w:tcPr>
            <w:tcW w:w="2550" w:type="dxa"/>
            <w:tcBorders>
              <w:top w:val="single" w:sz="4" w:space="0" w:color="auto"/>
              <w:left w:val="single" w:sz="4" w:space="0" w:color="auto"/>
              <w:bottom w:val="single" w:sz="4" w:space="0" w:color="auto"/>
              <w:right w:val="single" w:sz="4" w:space="0" w:color="auto"/>
            </w:tcBorders>
          </w:tcPr>
          <w:p w14:paraId="4276CC4D" w14:textId="77777777" w:rsidR="0002573E" w:rsidRPr="005E431A" w:rsidRDefault="0002573E" w:rsidP="0066776B">
            <w:pPr>
              <w:spacing w:after="0" w:line="240" w:lineRule="auto"/>
              <w:jc w:val="both"/>
              <w:rPr>
                <w:szCs w:val="24"/>
                <w:highlight w:val="yellow"/>
              </w:rPr>
            </w:pPr>
          </w:p>
        </w:tc>
      </w:tr>
      <w:tr w:rsidR="0002573E" w:rsidRPr="005E431A" w14:paraId="19B03581" w14:textId="77777777" w:rsidTr="0066776B">
        <w:tc>
          <w:tcPr>
            <w:tcW w:w="679" w:type="dxa"/>
            <w:tcBorders>
              <w:top w:val="single" w:sz="4" w:space="0" w:color="auto"/>
              <w:left w:val="single" w:sz="4" w:space="0" w:color="auto"/>
              <w:bottom w:val="single" w:sz="4" w:space="0" w:color="auto"/>
              <w:right w:val="single" w:sz="4" w:space="0" w:color="auto"/>
            </w:tcBorders>
            <w:hideMark/>
          </w:tcPr>
          <w:p w14:paraId="28968C01" w14:textId="77777777" w:rsidR="0002573E" w:rsidRPr="005E431A" w:rsidRDefault="0002573E" w:rsidP="0066776B">
            <w:pPr>
              <w:spacing w:after="0" w:line="240" w:lineRule="auto"/>
              <w:jc w:val="both"/>
              <w:rPr>
                <w:szCs w:val="24"/>
              </w:rPr>
            </w:pPr>
            <w:r w:rsidRPr="005E431A">
              <w:rPr>
                <w:szCs w:val="24"/>
              </w:rPr>
              <w:t>2.</w:t>
            </w:r>
          </w:p>
        </w:tc>
        <w:tc>
          <w:tcPr>
            <w:tcW w:w="1873" w:type="dxa"/>
            <w:tcBorders>
              <w:top w:val="single" w:sz="4" w:space="0" w:color="auto"/>
              <w:left w:val="single" w:sz="4" w:space="0" w:color="auto"/>
              <w:bottom w:val="single" w:sz="4" w:space="0" w:color="auto"/>
              <w:right w:val="single" w:sz="4" w:space="0" w:color="auto"/>
            </w:tcBorders>
          </w:tcPr>
          <w:p w14:paraId="3285D323" w14:textId="77777777" w:rsidR="0002573E" w:rsidRPr="005E431A" w:rsidRDefault="0002573E" w:rsidP="0066776B">
            <w:pPr>
              <w:spacing w:after="0" w:line="240" w:lineRule="auto"/>
              <w:jc w:val="both"/>
              <w:rPr>
                <w:szCs w:val="24"/>
              </w:rPr>
            </w:pPr>
          </w:p>
        </w:tc>
        <w:tc>
          <w:tcPr>
            <w:tcW w:w="1843" w:type="dxa"/>
            <w:tcBorders>
              <w:top w:val="single" w:sz="4" w:space="0" w:color="auto"/>
              <w:left w:val="single" w:sz="4" w:space="0" w:color="auto"/>
              <w:bottom w:val="single" w:sz="4" w:space="0" w:color="auto"/>
              <w:right w:val="single" w:sz="4" w:space="0" w:color="auto"/>
            </w:tcBorders>
          </w:tcPr>
          <w:p w14:paraId="5301B836" w14:textId="77777777" w:rsidR="0002573E" w:rsidRPr="005E431A" w:rsidRDefault="0002573E" w:rsidP="0066776B">
            <w:pPr>
              <w:spacing w:after="0" w:line="240" w:lineRule="auto"/>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0404C8F0" w14:textId="77777777" w:rsidR="0002573E" w:rsidRPr="005E431A" w:rsidRDefault="0002573E" w:rsidP="0066776B">
            <w:pPr>
              <w:spacing w:after="0" w:line="240" w:lineRule="auto"/>
              <w:jc w:val="both"/>
              <w:rPr>
                <w:szCs w:val="24"/>
                <w:highlight w:val="yellow"/>
              </w:rPr>
            </w:pPr>
          </w:p>
        </w:tc>
        <w:tc>
          <w:tcPr>
            <w:tcW w:w="2550" w:type="dxa"/>
            <w:tcBorders>
              <w:top w:val="single" w:sz="4" w:space="0" w:color="auto"/>
              <w:left w:val="single" w:sz="4" w:space="0" w:color="auto"/>
              <w:bottom w:val="single" w:sz="4" w:space="0" w:color="auto"/>
              <w:right w:val="single" w:sz="4" w:space="0" w:color="auto"/>
            </w:tcBorders>
          </w:tcPr>
          <w:p w14:paraId="469D4015" w14:textId="77777777" w:rsidR="0002573E" w:rsidRPr="005E431A" w:rsidRDefault="0002573E" w:rsidP="0066776B">
            <w:pPr>
              <w:spacing w:after="0" w:line="240" w:lineRule="auto"/>
              <w:jc w:val="both"/>
              <w:rPr>
                <w:szCs w:val="24"/>
                <w:highlight w:val="yellow"/>
              </w:rPr>
            </w:pPr>
          </w:p>
        </w:tc>
      </w:tr>
    </w:tbl>
    <w:p w14:paraId="18016178" w14:textId="77777777" w:rsidR="0002573E" w:rsidRPr="005E431A" w:rsidRDefault="0002573E" w:rsidP="0002573E">
      <w:pPr>
        <w:spacing w:after="0" w:line="240" w:lineRule="auto"/>
        <w:ind w:firstLine="567"/>
        <w:jc w:val="both"/>
        <w:rPr>
          <w:szCs w:val="24"/>
          <w:highlight w:val="yellow"/>
        </w:rPr>
      </w:pPr>
    </w:p>
    <w:p w14:paraId="0804F6A3" w14:textId="77777777" w:rsidR="0002573E" w:rsidRPr="005E431A" w:rsidRDefault="0002573E" w:rsidP="0002573E">
      <w:pPr>
        <w:spacing w:after="0" w:line="240" w:lineRule="auto"/>
        <w:ind w:firstLine="567"/>
        <w:jc w:val="both"/>
        <w:rPr>
          <w:szCs w:val="24"/>
        </w:rPr>
      </w:pPr>
      <w:r w:rsidRPr="005E431A">
        <w:rPr>
          <w:szCs w:val="24"/>
        </w:rPr>
        <w:t>Šiuo pasiūlymu pažymime, kad sutinkame su visomis pirkimo sąlygomis.</w:t>
      </w:r>
    </w:p>
    <w:p w14:paraId="0EE8C8ED" w14:textId="77777777" w:rsidR="00977CFE" w:rsidRPr="005E431A" w:rsidRDefault="00977CFE" w:rsidP="00977CFE">
      <w:pPr>
        <w:spacing w:after="0" w:line="240" w:lineRule="auto"/>
        <w:ind w:firstLine="567"/>
        <w:jc w:val="both"/>
        <w:rPr>
          <w:rFonts w:eastAsia="Times New Roman"/>
          <w:bCs/>
          <w:szCs w:val="24"/>
          <w:lang w:eastAsia="ru-RU"/>
        </w:rPr>
      </w:pPr>
      <w:r w:rsidRPr="005E431A">
        <w:rPr>
          <w:rFonts w:eastAsia="Times New Roman"/>
          <w:bCs/>
          <w:szCs w:val="24"/>
          <w:lang w:eastAsia="ru-RU"/>
        </w:rPr>
        <w:t>Šiuo pasiūlymu patvirtinu, kad man nėra taikomi šie tiekėjų pašalinimo pagrindai, nustatyti Lietuvos Respublikos viešųjų pirkimų įstatyme:</w:t>
      </w:r>
    </w:p>
    <w:p w14:paraId="1370D7A2" w14:textId="70565151" w:rsidR="00977CFE" w:rsidRPr="005E431A" w:rsidRDefault="00977CFE" w:rsidP="00977CFE">
      <w:pPr>
        <w:spacing w:after="0" w:line="240" w:lineRule="auto"/>
        <w:ind w:firstLine="567"/>
        <w:jc w:val="both"/>
        <w:rPr>
          <w:rFonts w:eastAsia="Times New Roman"/>
          <w:bCs/>
          <w:szCs w:val="24"/>
          <w:lang w:eastAsia="ru-RU"/>
        </w:rPr>
      </w:pPr>
      <w:r w:rsidRPr="005E431A">
        <w:rPr>
          <w:rFonts w:eastAsia="Times New Roman"/>
          <w:bCs/>
          <w:szCs w:val="24"/>
          <w:lang w:eastAsia="ru-RU"/>
        </w:rPr>
        <w:t xml:space="preserve">remiantis </w:t>
      </w:r>
      <w:r w:rsidR="00D747A6">
        <w:rPr>
          <w:rFonts w:eastAsia="Times New Roman"/>
          <w:bCs/>
          <w:szCs w:val="24"/>
          <w:lang w:eastAsia="ru-RU"/>
        </w:rPr>
        <w:t xml:space="preserve">VPĮ </w:t>
      </w:r>
      <w:r w:rsidRPr="005E431A">
        <w:rPr>
          <w:rFonts w:eastAsia="Times New Roman"/>
          <w:bCs/>
          <w:szCs w:val="24"/>
          <w:lang w:eastAsia="ru-RU"/>
        </w:rPr>
        <w:t>46 straipsnio 2</w:t>
      </w:r>
      <w:r w:rsidRPr="005E431A">
        <w:rPr>
          <w:rFonts w:eastAsia="Times New Roman"/>
          <w:bCs/>
          <w:szCs w:val="24"/>
          <w:vertAlign w:val="superscript"/>
          <w:lang w:eastAsia="ru-RU"/>
        </w:rPr>
        <w:t xml:space="preserve">1 </w:t>
      </w:r>
      <w:r w:rsidRPr="005E431A">
        <w:rPr>
          <w:rFonts w:eastAsia="Times New Roman"/>
          <w:bCs/>
          <w:szCs w:val="24"/>
          <w:lang w:eastAsia="ru-RU"/>
        </w:rPr>
        <w:t>dalimi („Perkančioji organizacija pašalina tiekėją iš pirkimo procedūros, jeigu tiekėjas yra neatlikęs jam paskirtos baudžiamojo poveikio priemonės – uždraudimo juridiniam asmeniui dalyvauti viešuosiuose pirkimuose“);</w:t>
      </w:r>
    </w:p>
    <w:p w14:paraId="6B0D29C8" w14:textId="277DFC46" w:rsidR="00977CFE" w:rsidRPr="005E431A" w:rsidRDefault="00977CFE" w:rsidP="00977CFE">
      <w:pPr>
        <w:spacing w:after="0" w:line="240" w:lineRule="auto"/>
        <w:ind w:firstLine="567"/>
        <w:jc w:val="both"/>
        <w:rPr>
          <w:rFonts w:eastAsia="Times New Roman"/>
          <w:bCs/>
          <w:szCs w:val="24"/>
          <w:lang w:eastAsia="lt-LT"/>
        </w:rPr>
      </w:pPr>
      <w:r w:rsidRPr="005E431A">
        <w:rPr>
          <w:rFonts w:eastAsia="Times New Roman"/>
          <w:bCs/>
          <w:szCs w:val="24"/>
          <w:lang w:eastAsia="ru-RU"/>
        </w:rPr>
        <w:lastRenderedPageBreak/>
        <w:t>remiantis</w:t>
      </w:r>
      <w:r w:rsidR="00D747A6">
        <w:rPr>
          <w:rFonts w:eastAsia="Times New Roman"/>
          <w:bCs/>
          <w:szCs w:val="24"/>
          <w:lang w:eastAsia="ru-RU"/>
        </w:rPr>
        <w:t xml:space="preserve"> VPĮ</w:t>
      </w:r>
      <w:r w:rsidRPr="005E431A">
        <w:rPr>
          <w:rFonts w:eastAsia="Times New Roman"/>
          <w:bCs/>
          <w:szCs w:val="24"/>
          <w:lang w:eastAsia="ru-RU"/>
        </w:rPr>
        <w:t xml:space="preserve"> 46 straipsnio 4 dalies 1 punktu („</w:t>
      </w:r>
      <w:r w:rsidRPr="005E431A">
        <w:rPr>
          <w:rFonts w:eastAsia="Times New Roman"/>
          <w:bCs/>
          <w:szCs w:val="24"/>
          <w:lang w:eastAsia="lt-LT"/>
        </w:rPr>
        <w:t>Perkančioji organizacija pašalina Tiekėją iš pirkimo procedūros, jeigu Tiekėjas su kitais tiekėjais yra sudaręs susitarimų, kuriais siekiama iškreipti konkurenciją atliekamame pirkime, ir Perkančioji organizacija dėl to turi įtikinamų duomenų“);</w:t>
      </w:r>
    </w:p>
    <w:p w14:paraId="7308C5E1" w14:textId="674AF26C" w:rsidR="00977CFE" w:rsidRPr="005E431A" w:rsidRDefault="00977CFE" w:rsidP="00977CFE">
      <w:pPr>
        <w:spacing w:after="0" w:line="240" w:lineRule="auto"/>
        <w:ind w:firstLine="567"/>
        <w:jc w:val="both"/>
        <w:rPr>
          <w:rFonts w:eastAsia="Times New Roman"/>
          <w:bCs/>
          <w:szCs w:val="24"/>
          <w:lang w:eastAsia="lt-LT"/>
        </w:rPr>
      </w:pPr>
      <w:r w:rsidRPr="005E431A">
        <w:rPr>
          <w:rFonts w:eastAsia="Times New Roman"/>
          <w:bCs/>
          <w:szCs w:val="24"/>
          <w:lang w:eastAsia="lt-LT"/>
        </w:rPr>
        <w:t xml:space="preserve">remiantis </w:t>
      </w:r>
      <w:r w:rsidR="00D747A6">
        <w:rPr>
          <w:rFonts w:eastAsia="Times New Roman"/>
          <w:bCs/>
          <w:szCs w:val="24"/>
          <w:lang w:eastAsia="lt-LT"/>
        </w:rPr>
        <w:t xml:space="preserve">VPĮ </w:t>
      </w:r>
      <w:r w:rsidRPr="005E431A">
        <w:rPr>
          <w:rFonts w:eastAsia="Times New Roman"/>
          <w:bCs/>
          <w:szCs w:val="24"/>
          <w:lang w:eastAsia="lt-LT"/>
        </w:rPr>
        <w:t xml:space="preserve">4 dalies 2 punktu („Perkančioji organizacija pašalina Tiekėją iš pirkimo procedūros, jeigu Tiekėjas pirkimo metu pateko į interesų konflikto situaciją, kaip apibrėžta </w:t>
      </w:r>
      <w:r w:rsidR="00B530E8">
        <w:rPr>
          <w:rFonts w:eastAsia="Times New Roman"/>
          <w:bCs/>
          <w:szCs w:val="24"/>
          <w:lang w:eastAsia="lt-LT"/>
        </w:rPr>
        <w:t>VPĮ</w:t>
      </w:r>
      <w:r w:rsidRPr="005E431A">
        <w:rPr>
          <w:rFonts w:eastAsia="Times New Roman"/>
          <w:bCs/>
          <w:szCs w:val="24"/>
          <w:lang w:eastAsia="lt-LT"/>
        </w:rPr>
        <w:t xml:space="preserve">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w:t>
      </w:r>
      <w:r w:rsidR="00F57FFD">
        <w:rPr>
          <w:rFonts w:eastAsia="Times New Roman"/>
          <w:bCs/>
          <w:szCs w:val="24"/>
          <w:lang w:eastAsia="lt-LT"/>
        </w:rPr>
        <w:t>VPĮ</w:t>
      </w:r>
      <w:r w:rsidRPr="005E431A">
        <w:rPr>
          <w:rFonts w:eastAsia="Times New Roman"/>
          <w:bCs/>
          <w:szCs w:val="24"/>
          <w:lang w:eastAsia="lt-LT"/>
        </w:rPr>
        <w:t xml:space="preserve"> nuostatoms“);</w:t>
      </w:r>
    </w:p>
    <w:p w14:paraId="329C3C0E" w14:textId="3515D1E6" w:rsidR="00977CFE" w:rsidRPr="005E431A" w:rsidRDefault="00977CFE" w:rsidP="00977CFE">
      <w:pPr>
        <w:spacing w:after="0" w:line="240" w:lineRule="auto"/>
        <w:ind w:firstLine="567"/>
        <w:jc w:val="both"/>
        <w:rPr>
          <w:rFonts w:eastAsia="Times New Roman"/>
          <w:bCs/>
          <w:szCs w:val="24"/>
          <w:lang w:eastAsia="lt-LT"/>
        </w:rPr>
      </w:pPr>
      <w:r w:rsidRPr="005E431A">
        <w:rPr>
          <w:rFonts w:eastAsia="Times New Roman"/>
          <w:bCs/>
          <w:szCs w:val="24"/>
          <w:lang w:eastAsia="lt-LT"/>
        </w:rPr>
        <w:t xml:space="preserve">remiantis </w:t>
      </w:r>
      <w:r w:rsidR="00D747A6">
        <w:rPr>
          <w:rFonts w:eastAsia="Times New Roman"/>
          <w:bCs/>
          <w:szCs w:val="24"/>
          <w:lang w:eastAsia="lt-LT"/>
        </w:rPr>
        <w:t>VPĮ</w:t>
      </w:r>
      <w:r w:rsidRPr="005E431A">
        <w:rPr>
          <w:rFonts w:eastAsia="Times New Roman"/>
          <w:bCs/>
          <w:szCs w:val="24"/>
          <w:lang w:eastAsia="lt-LT"/>
        </w:rPr>
        <w:t xml:space="preserve"> 46 straipsnio 4 dalies 3 punktu („Perkančioji organizacija pašalina Tiekėją iš pirkimo procedūros, jeigu pažeista konkurencija, kaip nustatyta </w:t>
      </w:r>
      <w:r w:rsidR="00965100">
        <w:rPr>
          <w:rFonts w:eastAsia="Times New Roman"/>
          <w:bCs/>
          <w:szCs w:val="24"/>
          <w:lang w:eastAsia="lt-LT"/>
        </w:rPr>
        <w:t>VPĮ</w:t>
      </w:r>
      <w:r w:rsidRPr="005E431A">
        <w:rPr>
          <w:rFonts w:eastAsia="Times New Roman"/>
          <w:bCs/>
          <w:szCs w:val="24"/>
          <w:lang w:eastAsia="lt-LT"/>
        </w:rPr>
        <w:t xml:space="preserve"> 27 straipsnio 3 ir 4 dalyse, ir atitinkamos padėties negalima ištaisyti“);</w:t>
      </w:r>
    </w:p>
    <w:p w14:paraId="2EB8AD8B" w14:textId="5DA4984A" w:rsidR="00977CFE" w:rsidRPr="005E431A" w:rsidRDefault="00977CFE" w:rsidP="00977CFE">
      <w:pPr>
        <w:spacing w:after="0" w:line="240" w:lineRule="auto"/>
        <w:ind w:firstLine="567"/>
        <w:jc w:val="both"/>
        <w:rPr>
          <w:rFonts w:eastAsia="Times New Roman"/>
          <w:bCs/>
          <w:szCs w:val="24"/>
          <w:lang w:eastAsia="lt-LT"/>
        </w:rPr>
      </w:pPr>
      <w:r w:rsidRPr="005E431A">
        <w:rPr>
          <w:rFonts w:eastAsia="Times New Roman"/>
          <w:bCs/>
          <w:szCs w:val="24"/>
          <w:lang w:eastAsia="lt-LT"/>
        </w:rPr>
        <w:t>remiantis</w:t>
      </w:r>
      <w:r w:rsidR="00D747A6">
        <w:rPr>
          <w:rFonts w:eastAsia="Times New Roman"/>
          <w:bCs/>
          <w:szCs w:val="24"/>
          <w:lang w:eastAsia="lt-LT"/>
        </w:rPr>
        <w:t xml:space="preserve"> VPĮ</w:t>
      </w:r>
      <w:r w:rsidRPr="005E431A">
        <w:rPr>
          <w:rFonts w:eastAsia="Times New Roman"/>
          <w:bCs/>
          <w:szCs w:val="24"/>
          <w:lang w:eastAsia="lt-LT"/>
        </w:rPr>
        <w:t xml:space="preserve"> 46 straipsnio 4 dalies 4 punktu („Perkančioji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DE679C5" w14:textId="4AD63D1D" w:rsidR="00977CFE" w:rsidRPr="005E431A" w:rsidRDefault="00977CFE" w:rsidP="00977CFE">
      <w:pPr>
        <w:spacing w:after="0" w:line="240" w:lineRule="auto"/>
        <w:ind w:firstLine="567"/>
        <w:jc w:val="both"/>
        <w:rPr>
          <w:rFonts w:eastAsia="Times New Roman"/>
          <w:bCs/>
          <w:szCs w:val="24"/>
          <w:lang w:eastAsia="ru-RU"/>
        </w:rPr>
      </w:pPr>
      <w:r w:rsidRPr="005E431A">
        <w:rPr>
          <w:rFonts w:eastAsia="Times New Roman"/>
          <w:bCs/>
          <w:szCs w:val="24"/>
          <w:lang w:eastAsia="lt-LT"/>
        </w:rPr>
        <w:t xml:space="preserve">remiantis </w:t>
      </w:r>
      <w:r w:rsidR="00D747A6">
        <w:rPr>
          <w:rFonts w:eastAsia="Times New Roman"/>
          <w:bCs/>
          <w:szCs w:val="24"/>
          <w:lang w:eastAsia="lt-LT"/>
        </w:rPr>
        <w:t xml:space="preserve">VPĮ </w:t>
      </w:r>
      <w:r w:rsidRPr="005E431A">
        <w:rPr>
          <w:rFonts w:eastAsia="Times New Roman"/>
          <w:bCs/>
          <w:szCs w:val="24"/>
          <w:lang w:eastAsia="lt-LT"/>
        </w:rPr>
        <w:t>46 straipsnio 4 dalies 5 punktu („Perkančioji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C318396" w14:textId="16945040" w:rsidR="0002573E" w:rsidRPr="005E431A" w:rsidRDefault="0002573E" w:rsidP="0002573E">
      <w:pPr>
        <w:spacing w:after="0" w:line="240" w:lineRule="auto"/>
        <w:ind w:firstLine="567"/>
        <w:jc w:val="both"/>
        <w:rPr>
          <w:szCs w:val="24"/>
        </w:rPr>
      </w:pPr>
      <w:r w:rsidRPr="005E431A">
        <w:rPr>
          <w:szCs w:val="24"/>
        </w:rPr>
        <w:t>Mes siūlome šias P</w:t>
      </w:r>
      <w:r w:rsidR="00D86556" w:rsidRPr="005E431A">
        <w:rPr>
          <w:szCs w:val="24"/>
        </w:rPr>
        <w:t>rekes</w:t>
      </w:r>
      <w:r w:rsidRPr="005E431A">
        <w:rPr>
          <w:szCs w:val="24"/>
        </w:rPr>
        <w:t>, kurios</w:t>
      </w:r>
      <w:r w:rsidRPr="005E431A">
        <w:rPr>
          <w:i/>
          <w:szCs w:val="24"/>
        </w:rPr>
        <w:t xml:space="preserve"> </w:t>
      </w:r>
      <w:r w:rsidRPr="005E431A">
        <w:rPr>
          <w:szCs w:val="24"/>
        </w:rPr>
        <w:t>visiškai atitinka techninėje specifikacijoje nurodytus reikalavimus:</w:t>
      </w: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firstRow="0" w:lastRow="0" w:firstColumn="0" w:lastColumn="0" w:noHBand="0" w:noVBand="0"/>
      </w:tblPr>
      <w:tblGrid>
        <w:gridCol w:w="386"/>
        <w:gridCol w:w="3575"/>
        <w:gridCol w:w="735"/>
        <w:gridCol w:w="1207"/>
        <w:gridCol w:w="1770"/>
        <w:gridCol w:w="1965"/>
      </w:tblGrid>
      <w:tr w:rsidR="0002573E" w:rsidRPr="005E431A" w14:paraId="416C2B68" w14:textId="77777777" w:rsidTr="0066776B">
        <w:tc>
          <w:tcPr>
            <w:tcW w:w="386" w:type="dxa"/>
            <w:tcBorders>
              <w:top w:val="single" w:sz="8" w:space="0" w:color="000000"/>
              <w:left w:val="single" w:sz="8" w:space="0" w:color="000000"/>
              <w:bottom w:val="single" w:sz="8" w:space="0" w:color="000000"/>
              <w:right w:val="single" w:sz="8" w:space="0" w:color="000000"/>
            </w:tcBorders>
            <w:tcMar>
              <w:left w:w="18" w:type="dxa"/>
            </w:tcMar>
          </w:tcPr>
          <w:p w14:paraId="1292148B" w14:textId="77777777" w:rsidR="0002573E" w:rsidRPr="005E431A" w:rsidRDefault="0002573E" w:rsidP="0066776B">
            <w:pPr>
              <w:pStyle w:val="Lentelsturinys"/>
              <w:jc w:val="center"/>
              <w:rPr>
                <w:rFonts w:ascii="Times New Roman" w:hAnsi="Times New Roman"/>
                <w:sz w:val="24"/>
              </w:rPr>
            </w:pPr>
            <w:r w:rsidRPr="005E431A">
              <w:rPr>
                <w:rFonts w:ascii="Times New Roman" w:hAnsi="Times New Roman"/>
                <w:sz w:val="24"/>
              </w:rPr>
              <w:t>Eil. Nr.</w:t>
            </w:r>
          </w:p>
        </w:tc>
        <w:tc>
          <w:tcPr>
            <w:tcW w:w="3575" w:type="dxa"/>
            <w:tcBorders>
              <w:top w:val="single" w:sz="8" w:space="0" w:color="000000"/>
              <w:bottom w:val="single" w:sz="8" w:space="0" w:color="000000"/>
              <w:right w:val="single" w:sz="8" w:space="0" w:color="000000"/>
            </w:tcBorders>
            <w:tcMar>
              <w:left w:w="0" w:type="dxa"/>
            </w:tcMar>
          </w:tcPr>
          <w:p w14:paraId="092AE680" w14:textId="77777777" w:rsidR="0002573E" w:rsidRPr="005E431A" w:rsidRDefault="0002573E" w:rsidP="0066776B">
            <w:pPr>
              <w:pStyle w:val="Lentelsturinys"/>
              <w:jc w:val="center"/>
              <w:rPr>
                <w:rFonts w:ascii="Times New Roman" w:hAnsi="Times New Roman"/>
                <w:sz w:val="24"/>
              </w:rPr>
            </w:pPr>
            <w:r w:rsidRPr="005E431A">
              <w:rPr>
                <w:rFonts w:ascii="Times New Roman" w:hAnsi="Times New Roman"/>
                <w:sz w:val="24"/>
              </w:rPr>
              <w:t>Pavadinimas</w:t>
            </w:r>
          </w:p>
        </w:tc>
        <w:tc>
          <w:tcPr>
            <w:tcW w:w="735" w:type="dxa"/>
            <w:tcBorders>
              <w:top w:val="single" w:sz="8" w:space="0" w:color="000000"/>
              <w:bottom w:val="single" w:sz="8" w:space="0" w:color="000000"/>
              <w:right w:val="single" w:sz="8" w:space="0" w:color="000000"/>
            </w:tcBorders>
            <w:tcMar>
              <w:left w:w="0" w:type="dxa"/>
            </w:tcMar>
          </w:tcPr>
          <w:p w14:paraId="4DD97359" w14:textId="77777777" w:rsidR="0002573E" w:rsidRPr="005E431A" w:rsidRDefault="0002573E" w:rsidP="0066776B">
            <w:pPr>
              <w:pStyle w:val="Lentelsturinys"/>
              <w:jc w:val="center"/>
              <w:rPr>
                <w:rFonts w:ascii="Times New Roman" w:hAnsi="Times New Roman"/>
                <w:sz w:val="24"/>
              </w:rPr>
            </w:pPr>
            <w:r w:rsidRPr="005E431A">
              <w:rPr>
                <w:rFonts w:ascii="Times New Roman" w:hAnsi="Times New Roman"/>
                <w:sz w:val="24"/>
              </w:rPr>
              <w:t>Mato vnt.</w:t>
            </w:r>
          </w:p>
        </w:tc>
        <w:tc>
          <w:tcPr>
            <w:tcW w:w="1207" w:type="dxa"/>
            <w:tcBorders>
              <w:top w:val="single" w:sz="8" w:space="0" w:color="000000"/>
              <w:bottom w:val="single" w:sz="8" w:space="0" w:color="000000"/>
              <w:right w:val="single" w:sz="8" w:space="0" w:color="000000"/>
            </w:tcBorders>
            <w:tcMar>
              <w:left w:w="0" w:type="dxa"/>
            </w:tcMar>
          </w:tcPr>
          <w:p w14:paraId="2A2AF5AD" w14:textId="77777777" w:rsidR="0002573E" w:rsidRPr="005E431A" w:rsidRDefault="0002573E" w:rsidP="0066776B">
            <w:pPr>
              <w:pStyle w:val="Lentelsturinys"/>
              <w:jc w:val="center"/>
              <w:rPr>
                <w:rFonts w:ascii="Times New Roman" w:hAnsi="Times New Roman"/>
                <w:sz w:val="24"/>
              </w:rPr>
            </w:pPr>
            <w:r w:rsidRPr="005E431A">
              <w:rPr>
                <w:rFonts w:ascii="Times New Roman" w:hAnsi="Times New Roman"/>
                <w:sz w:val="24"/>
              </w:rPr>
              <w:t>Kiekis</w:t>
            </w:r>
          </w:p>
        </w:tc>
        <w:tc>
          <w:tcPr>
            <w:tcW w:w="1770" w:type="dxa"/>
            <w:tcBorders>
              <w:top w:val="single" w:sz="8" w:space="0" w:color="000000"/>
              <w:bottom w:val="single" w:sz="8" w:space="0" w:color="000000"/>
            </w:tcBorders>
            <w:tcMar>
              <w:left w:w="0" w:type="dxa"/>
            </w:tcMar>
          </w:tcPr>
          <w:p w14:paraId="4D1FA73E" w14:textId="77777777" w:rsidR="0002573E" w:rsidRPr="005E431A" w:rsidRDefault="0002573E" w:rsidP="0066776B">
            <w:pPr>
              <w:pStyle w:val="Lentelsturinys"/>
              <w:jc w:val="center"/>
              <w:rPr>
                <w:rFonts w:ascii="Times New Roman" w:hAnsi="Times New Roman"/>
                <w:sz w:val="24"/>
              </w:rPr>
            </w:pPr>
            <w:r w:rsidRPr="005E431A">
              <w:rPr>
                <w:rFonts w:ascii="Times New Roman" w:hAnsi="Times New Roman"/>
                <w:sz w:val="24"/>
              </w:rPr>
              <w:t>Vieno vieneto kaina, Eur, be PVM (du skaičiai po kablelio*)</w:t>
            </w:r>
          </w:p>
        </w:tc>
        <w:tc>
          <w:tcPr>
            <w:tcW w:w="1965" w:type="dxa"/>
            <w:tcBorders>
              <w:top w:val="single" w:sz="8" w:space="0" w:color="000000"/>
              <w:bottom w:val="single" w:sz="8" w:space="0" w:color="000000"/>
              <w:right w:val="single" w:sz="8" w:space="0" w:color="000000"/>
            </w:tcBorders>
            <w:tcMar>
              <w:left w:w="0" w:type="dxa"/>
            </w:tcMar>
          </w:tcPr>
          <w:p w14:paraId="525FD49B" w14:textId="77777777" w:rsidR="0002573E" w:rsidRPr="005E431A" w:rsidRDefault="0002573E" w:rsidP="0066776B">
            <w:pPr>
              <w:pStyle w:val="Lentelsturinys"/>
              <w:jc w:val="center"/>
              <w:rPr>
                <w:rFonts w:ascii="Times New Roman" w:hAnsi="Times New Roman"/>
                <w:sz w:val="24"/>
              </w:rPr>
            </w:pPr>
            <w:r w:rsidRPr="005E431A">
              <w:rPr>
                <w:rFonts w:ascii="Times New Roman" w:hAnsi="Times New Roman"/>
                <w:sz w:val="24"/>
              </w:rPr>
              <w:t>Bendra kaina, Eur, be PVM (du skaičiai po kablelio*)</w:t>
            </w:r>
          </w:p>
        </w:tc>
      </w:tr>
      <w:tr w:rsidR="0002573E" w:rsidRPr="005E431A" w14:paraId="278C7AC7" w14:textId="77777777" w:rsidTr="0066776B">
        <w:tc>
          <w:tcPr>
            <w:tcW w:w="386" w:type="dxa"/>
            <w:tcBorders>
              <w:left w:val="single" w:sz="8" w:space="0" w:color="000000"/>
              <w:bottom w:val="single" w:sz="8" w:space="0" w:color="000000"/>
              <w:right w:val="single" w:sz="8" w:space="0" w:color="000000"/>
            </w:tcBorders>
            <w:tcMar>
              <w:top w:w="0" w:type="dxa"/>
              <w:left w:w="18" w:type="dxa"/>
            </w:tcMar>
          </w:tcPr>
          <w:p w14:paraId="6DC9FA3D" w14:textId="77777777" w:rsidR="0002573E" w:rsidRPr="005E431A" w:rsidRDefault="0002573E" w:rsidP="0066776B">
            <w:pPr>
              <w:pStyle w:val="Lentelsturinys"/>
              <w:jc w:val="center"/>
              <w:rPr>
                <w:rFonts w:ascii="Times New Roman" w:hAnsi="Times New Roman"/>
                <w:i/>
                <w:sz w:val="24"/>
              </w:rPr>
            </w:pPr>
            <w:r w:rsidRPr="005E431A">
              <w:rPr>
                <w:rFonts w:ascii="Times New Roman" w:hAnsi="Times New Roman"/>
                <w:i/>
                <w:sz w:val="24"/>
              </w:rPr>
              <w:t>1</w:t>
            </w:r>
          </w:p>
        </w:tc>
        <w:tc>
          <w:tcPr>
            <w:tcW w:w="3575" w:type="dxa"/>
            <w:tcBorders>
              <w:bottom w:val="single" w:sz="8" w:space="0" w:color="000000"/>
              <w:right w:val="single" w:sz="8" w:space="0" w:color="000000"/>
            </w:tcBorders>
            <w:tcMar>
              <w:top w:w="0" w:type="dxa"/>
              <w:left w:w="0" w:type="dxa"/>
            </w:tcMar>
          </w:tcPr>
          <w:p w14:paraId="7891DE9B" w14:textId="77777777" w:rsidR="0002573E" w:rsidRPr="005E431A" w:rsidRDefault="0002573E" w:rsidP="0066776B">
            <w:pPr>
              <w:pStyle w:val="Lentelsturinys"/>
              <w:jc w:val="center"/>
              <w:rPr>
                <w:rFonts w:ascii="Times New Roman" w:hAnsi="Times New Roman"/>
                <w:i/>
                <w:sz w:val="24"/>
              </w:rPr>
            </w:pPr>
            <w:r w:rsidRPr="005E431A">
              <w:rPr>
                <w:rFonts w:ascii="Times New Roman" w:hAnsi="Times New Roman"/>
                <w:i/>
                <w:sz w:val="24"/>
              </w:rPr>
              <w:t>2</w:t>
            </w:r>
          </w:p>
        </w:tc>
        <w:tc>
          <w:tcPr>
            <w:tcW w:w="735" w:type="dxa"/>
            <w:tcBorders>
              <w:bottom w:val="single" w:sz="8" w:space="0" w:color="000000"/>
              <w:right w:val="single" w:sz="8" w:space="0" w:color="000000"/>
            </w:tcBorders>
            <w:tcMar>
              <w:top w:w="0" w:type="dxa"/>
              <w:left w:w="0" w:type="dxa"/>
            </w:tcMar>
          </w:tcPr>
          <w:p w14:paraId="0F15E89B" w14:textId="77777777" w:rsidR="0002573E" w:rsidRPr="005E431A" w:rsidRDefault="0002573E" w:rsidP="0066776B">
            <w:pPr>
              <w:pStyle w:val="Lentelsturinys"/>
              <w:jc w:val="center"/>
              <w:rPr>
                <w:rFonts w:ascii="Times New Roman" w:hAnsi="Times New Roman"/>
                <w:i/>
                <w:sz w:val="24"/>
              </w:rPr>
            </w:pPr>
            <w:r w:rsidRPr="005E431A">
              <w:rPr>
                <w:rFonts w:ascii="Times New Roman" w:hAnsi="Times New Roman"/>
                <w:i/>
                <w:sz w:val="24"/>
              </w:rPr>
              <w:t>3</w:t>
            </w:r>
          </w:p>
        </w:tc>
        <w:tc>
          <w:tcPr>
            <w:tcW w:w="1207" w:type="dxa"/>
            <w:tcBorders>
              <w:bottom w:val="single" w:sz="8" w:space="0" w:color="000000"/>
              <w:right w:val="single" w:sz="8" w:space="0" w:color="000000"/>
            </w:tcBorders>
            <w:tcMar>
              <w:top w:w="0" w:type="dxa"/>
              <w:left w:w="0" w:type="dxa"/>
            </w:tcMar>
          </w:tcPr>
          <w:p w14:paraId="5689455E" w14:textId="77777777" w:rsidR="0002573E" w:rsidRPr="005E431A" w:rsidRDefault="0002573E" w:rsidP="0066776B">
            <w:pPr>
              <w:pStyle w:val="Lentelsturinys"/>
              <w:jc w:val="center"/>
              <w:rPr>
                <w:rFonts w:ascii="Times New Roman" w:hAnsi="Times New Roman"/>
                <w:i/>
                <w:sz w:val="24"/>
              </w:rPr>
            </w:pPr>
            <w:r w:rsidRPr="005E431A">
              <w:rPr>
                <w:rFonts w:ascii="Times New Roman" w:hAnsi="Times New Roman"/>
                <w:i/>
                <w:sz w:val="24"/>
              </w:rPr>
              <w:t>4</w:t>
            </w:r>
          </w:p>
        </w:tc>
        <w:tc>
          <w:tcPr>
            <w:tcW w:w="1770" w:type="dxa"/>
            <w:tcBorders>
              <w:bottom w:val="single" w:sz="8" w:space="0" w:color="000000"/>
            </w:tcBorders>
            <w:tcMar>
              <w:top w:w="0" w:type="dxa"/>
              <w:left w:w="0" w:type="dxa"/>
            </w:tcMar>
          </w:tcPr>
          <w:p w14:paraId="6B3716CA" w14:textId="77777777" w:rsidR="0002573E" w:rsidRPr="005E431A" w:rsidRDefault="0002573E" w:rsidP="0066776B">
            <w:pPr>
              <w:pStyle w:val="Lentelsturinys"/>
              <w:jc w:val="center"/>
              <w:rPr>
                <w:rFonts w:ascii="Times New Roman" w:hAnsi="Times New Roman"/>
                <w:i/>
                <w:sz w:val="24"/>
              </w:rPr>
            </w:pPr>
            <w:r w:rsidRPr="005E431A">
              <w:rPr>
                <w:rFonts w:ascii="Times New Roman" w:hAnsi="Times New Roman"/>
                <w:i/>
                <w:sz w:val="24"/>
              </w:rPr>
              <w:t>5</w:t>
            </w:r>
          </w:p>
        </w:tc>
        <w:tc>
          <w:tcPr>
            <w:tcW w:w="1965" w:type="dxa"/>
            <w:tcBorders>
              <w:bottom w:val="single" w:sz="8" w:space="0" w:color="000000"/>
              <w:right w:val="single" w:sz="8" w:space="0" w:color="000000"/>
            </w:tcBorders>
            <w:tcMar>
              <w:top w:w="0" w:type="dxa"/>
              <w:left w:w="0" w:type="dxa"/>
            </w:tcMar>
          </w:tcPr>
          <w:p w14:paraId="3B7235F3" w14:textId="77777777" w:rsidR="0002573E" w:rsidRPr="005E431A" w:rsidRDefault="0002573E" w:rsidP="0066776B">
            <w:pPr>
              <w:pStyle w:val="Lentelsturinys"/>
              <w:jc w:val="center"/>
              <w:rPr>
                <w:rFonts w:ascii="Times New Roman" w:hAnsi="Times New Roman"/>
                <w:i/>
                <w:sz w:val="24"/>
              </w:rPr>
            </w:pPr>
            <w:r w:rsidRPr="005E431A">
              <w:rPr>
                <w:rFonts w:ascii="Times New Roman" w:hAnsi="Times New Roman"/>
                <w:i/>
                <w:sz w:val="24"/>
              </w:rPr>
              <w:t>6</w:t>
            </w:r>
            <w:r w:rsidRPr="005E431A">
              <w:rPr>
                <w:rFonts w:ascii="Times New Roman" w:hAnsi="Times New Roman"/>
                <w:i/>
                <w:sz w:val="24"/>
                <w:lang w:val="en-US"/>
              </w:rPr>
              <w:t>=4*5</w:t>
            </w:r>
          </w:p>
        </w:tc>
      </w:tr>
      <w:tr w:rsidR="0002573E" w:rsidRPr="005E431A" w14:paraId="5C18237A" w14:textId="77777777" w:rsidTr="0066776B">
        <w:tc>
          <w:tcPr>
            <w:tcW w:w="386" w:type="dxa"/>
            <w:tcBorders>
              <w:left w:val="single" w:sz="8" w:space="0" w:color="000000"/>
              <w:bottom w:val="single" w:sz="8" w:space="0" w:color="000000"/>
              <w:right w:val="single" w:sz="8" w:space="0" w:color="000000"/>
            </w:tcBorders>
            <w:tcMar>
              <w:top w:w="0" w:type="dxa"/>
              <w:left w:w="18" w:type="dxa"/>
            </w:tcMar>
          </w:tcPr>
          <w:p w14:paraId="534EF36B" w14:textId="77777777" w:rsidR="0002573E" w:rsidRPr="005E431A" w:rsidRDefault="0002573E" w:rsidP="0066776B">
            <w:pPr>
              <w:pStyle w:val="Lentelsturinys"/>
              <w:jc w:val="center"/>
              <w:rPr>
                <w:rFonts w:ascii="Times New Roman" w:hAnsi="Times New Roman"/>
                <w:sz w:val="24"/>
              </w:rPr>
            </w:pPr>
            <w:r w:rsidRPr="005E431A">
              <w:rPr>
                <w:rFonts w:ascii="Times New Roman" w:hAnsi="Times New Roman"/>
                <w:sz w:val="24"/>
              </w:rPr>
              <w:t>1.</w:t>
            </w:r>
          </w:p>
        </w:tc>
        <w:tc>
          <w:tcPr>
            <w:tcW w:w="3575" w:type="dxa"/>
            <w:tcBorders>
              <w:bottom w:val="single" w:sz="8" w:space="0" w:color="000000"/>
              <w:right w:val="single" w:sz="8" w:space="0" w:color="000000"/>
            </w:tcBorders>
            <w:tcMar>
              <w:top w:w="0" w:type="dxa"/>
              <w:left w:w="0" w:type="dxa"/>
            </w:tcMar>
          </w:tcPr>
          <w:p w14:paraId="16DD2285" w14:textId="23D1BEA9" w:rsidR="0002573E" w:rsidRPr="005E431A" w:rsidRDefault="0028546E" w:rsidP="0066776B">
            <w:pPr>
              <w:pStyle w:val="Lentelsturinys"/>
              <w:rPr>
                <w:rFonts w:ascii="Times New Roman" w:hAnsi="Times New Roman"/>
                <w:sz w:val="24"/>
              </w:rPr>
            </w:pPr>
            <w:r w:rsidRPr="005E431A">
              <w:rPr>
                <w:rFonts w:ascii="Times New Roman" w:hAnsi="Times New Roman"/>
                <w:sz w:val="24"/>
              </w:rPr>
              <w:t>Programinės įrangos Cellebrite Inseyets Online Pro</w:t>
            </w:r>
            <w:r w:rsidR="00E464D2" w:rsidRPr="005E431A">
              <w:rPr>
                <w:rFonts w:ascii="Times New Roman" w:hAnsi="Times New Roman"/>
                <w:sz w:val="24"/>
              </w:rPr>
              <w:t xml:space="preserve"> (arba lyg</w:t>
            </w:r>
            <w:r w:rsidR="00722D51" w:rsidRPr="005E431A">
              <w:rPr>
                <w:rFonts w:ascii="Times New Roman" w:hAnsi="Times New Roman"/>
                <w:sz w:val="24"/>
              </w:rPr>
              <w:t>ia</w:t>
            </w:r>
            <w:r w:rsidR="00E464D2" w:rsidRPr="005E431A">
              <w:rPr>
                <w:rFonts w:ascii="Times New Roman" w:hAnsi="Times New Roman"/>
                <w:sz w:val="24"/>
              </w:rPr>
              <w:t>vertės)</w:t>
            </w:r>
            <w:r w:rsidR="0002573E" w:rsidRPr="005E431A">
              <w:rPr>
                <w:rFonts w:ascii="Times New Roman" w:hAnsi="Times New Roman"/>
                <w:sz w:val="24"/>
              </w:rPr>
              <w:t xml:space="preserve"> licencijų </w:t>
            </w:r>
            <w:r w:rsidR="00EF5FB4" w:rsidRPr="005E431A">
              <w:rPr>
                <w:rFonts w:ascii="Times New Roman" w:hAnsi="Times New Roman"/>
                <w:sz w:val="24"/>
              </w:rPr>
              <w:t>atnaujinim</w:t>
            </w:r>
            <w:r w:rsidR="00EF5FB4">
              <w:rPr>
                <w:rFonts w:ascii="Times New Roman" w:hAnsi="Times New Roman"/>
                <w:sz w:val="24"/>
              </w:rPr>
              <w:t>as</w:t>
            </w:r>
            <w:r w:rsidR="00EF5FB4" w:rsidRPr="005E431A">
              <w:rPr>
                <w:rFonts w:ascii="Times New Roman" w:hAnsi="Times New Roman"/>
                <w:sz w:val="24"/>
              </w:rPr>
              <w:t xml:space="preserve"> </w:t>
            </w:r>
            <w:r w:rsidR="0002573E" w:rsidRPr="005E431A">
              <w:rPr>
                <w:rFonts w:ascii="Times New Roman" w:hAnsi="Times New Roman"/>
                <w:sz w:val="24"/>
              </w:rPr>
              <w:t xml:space="preserve">ir </w:t>
            </w:r>
            <w:r w:rsidR="00EF5FB4">
              <w:rPr>
                <w:rFonts w:ascii="Times New Roman" w:hAnsi="Times New Roman"/>
                <w:sz w:val="24"/>
              </w:rPr>
              <w:t xml:space="preserve">jų </w:t>
            </w:r>
            <w:r w:rsidR="0002573E" w:rsidRPr="005E431A">
              <w:rPr>
                <w:rFonts w:ascii="Times New Roman" w:hAnsi="Times New Roman"/>
                <w:sz w:val="24"/>
              </w:rPr>
              <w:t xml:space="preserve">palaikymo paslaugos </w:t>
            </w:r>
            <w:r w:rsidR="00EF5FB4">
              <w:rPr>
                <w:rFonts w:ascii="Times New Roman" w:hAnsi="Times New Roman"/>
                <w:sz w:val="24"/>
              </w:rPr>
              <w:t>12</w:t>
            </w:r>
            <w:r w:rsidR="0002573E" w:rsidRPr="005E431A">
              <w:rPr>
                <w:rFonts w:ascii="Times New Roman" w:hAnsi="Times New Roman"/>
                <w:sz w:val="24"/>
              </w:rPr>
              <w:t xml:space="preserve"> (</w:t>
            </w:r>
            <w:r w:rsidR="00877C9D">
              <w:rPr>
                <w:rFonts w:ascii="Times New Roman" w:hAnsi="Times New Roman"/>
                <w:sz w:val="24"/>
              </w:rPr>
              <w:t>dvylika</w:t>
            </w:r>
            <w:r w:rsidR="0002573E" w:rsidRPr="005E431A">
              <w:rPr>
                <w:rFonts w:ascii="Times New Roman" w:hAnsi="Times New Roman"/>
                <w:sz w:val="24"/>
              </w:rPr>
              <w:t xml:space="preserve">) </w:t>
            </w:r>
            <w:r w:rsidR="00877C9D">
              <w:rPr>
                <w:rFonts w:ascii="Times New Roman" w:hAnsi="Times New Roman"/>
                <w:sz w:val="24"/>
              </w:rPr>
              <w:t>mėnesių</w:t>
            </w:r>
            <w:r w:rsidR="00877C9D" w:rsidRPr="005E431A">
              <w:rPr>
                <w:rFonts w:ascii="Times New Roman" w:hAnsi="Times New Roman"/>
                <w:sz w:val="24"/>
              </w:rPr>
              <w:t xml:space="preserve"> </w:t>
            </w:r>
            <w:r w:rsidR="0002573E" w:rsidRPr="005E431A">
              <w:rPr>
                <w:rFonts w:ascii="Times New Roman" w:hAnsi="Times New Roman"/>
                <w:sz w:val="24"/>
              </w:rPr>
              <w:t xml:space="preserve">laikotarpiui </w:t>
            </w:r>
          </w:p>
        </w:tc>
        <w:tc>
          <w:tcPr>
            <w:tcW w:w="735" w:type="dxa"/>
            <w:tcBorders>
              <w:bottom w:val="single" w:sz="8" w:space="0" w:color="000000"/>
              <w:right w:val="single" w:sz="8" w:space="0" w:color="000000"/>
            </w:tcBorders>
            <w:tcMar>
              <w:top w:w="0" w:type="dxa"/>
              <w:left w:w="0" w:type="dxa"/>
            </w:tcMar>
          </w:tcPr>
          <w:p w14:paraId="3C820934" w14:textId="77777777" w:rsidR="0002573E" w:rsidRPr="005E431A" w:rsidRDefault="0002573E" w:rsidP="0066776B">
            <w:pPr>
              <w:pStyle w:val="Lentelsturinys"/>
              <w:jc w:val="center"/>
              <w:rPr>
                <w:rFonts w:ascii="Times New Roman" w:hAnsi="Times New Roman"/>
                <w:sz w:val="24"/>
              </w:rPr>
            </w:pPr>
            <w:r w:rsidRPr="005E431A">
              <w:rPr>
                <w:rFonts w:ascii="Times New Roman" w:hAnsi="Times New Roman"/>
                <w:sz w:val="24"/>
              </w:rPr>
              <w:t xml:space="preserve">Vnt. </w:t>
            </w:r>
          </w:p>
        </w:tc>
        <w:tc>
          <w:tcPr>
            <w:tcW w:w="1207" w:type="dxa"/>
            <w:tcBorders>
              <w:bottom w:val="single" w:sz="8" w:space="0" w:color="000000"/>
              <w:right w:val="single" w:sz="8" w:space="0" w:color="000000"/>
            </w:tcBorders>
            <w:tcMar>
              <w:top w:w="0" w:type="dxa"/>
              <w:left w:w="0" w:type="dxa"/>
            </w:tcMar>
          </w:tcPr>
          <w:p w14:paraId="63A7F544" w14:textId="52AF703C" w:rsidR="0002573E" w:rsidRPr="005E431A" w:rsidRDefault="00A96681" w:rsidP="0066776B">
            <w:pPr>
              <w:pStyle w:val="Lentelsturinys"/>
              <w:jc w:val="center"/>
              <w:rPr>
                <w:rFonts w:ascii="Times New Roman" w:hAnsi="Times New Roman"/>
                <w:sz w:val="24"/>
                <w:lang w:val="en-US"/>
              </w:rPr>
            </w:pPr>
            <w:r w:rsidRPr="005E431A">
              <w:rPr>
                <w:rFonts w:ascii="Times New Roman" w:hAnsi="Times New Roman"/>
                <w:sz w:val="24"/>
                <w:lang w:val="en-US"/>
              </w:rPr>
              <w:t>3</w:t>
            </w:r>
          </w:p>
        </w:tc>
        <w:tc>
          <w:tcPr>
            <w:tcW w:w="1770" w:type="dxa"/>
            <w:tcBorders>
              <w:bottom w:val="single" w:sz="8" w:space="0" w:color="000000"/>
            </w:tcBorders>
            <w:tcMar>
              <w:top w:w="0" w:type="dxa"/>
              <w:left w:w="0" w:type="dxa"/>
            </w:tcMar>
          </w:tcPr>
          <w:p w14:paraId="3D7928B1" w14:textId="77777777" w:rsidR="0002573E" w:rsidRPr="005E431A" w:rsidRDefault="0002573E" w:rsidP="0066776B">
            <w:pPr>
              <w:pStyle w:val="Lentelsturinys"/>
              <w:jc w:val="center"/>
              <w:rPr>
                <w:rFonts w:ascii="Times New Roman" w:hAnsi="Times New Roman"/>
              </w:rPr>
            </w:pPr>
            <w:r w:rsidRPr="005E431A">
              <w:rPr>
                <w:rFonts w:ascii="Times New Roman" w:hAnsi="Times New Roman"/>
              </w:rPr>
              <w:t> </w:t>
            </w:r>
          </w:p>
        </w:tc>
        <w:tc>
          <w:tcPr>
            <w:tcW w:w="1965" w:type="dxa"/>
            <w:tcBorders>
              <w:bottom w:val="single" w:sz="8" w:space="0" w:color="000000"/>
              <w:right w:val="single" w:sz="8" w:space="0" w:color="000000"/>
            </w:tcBorders>
            <w:tcMar>
              <w:top w:w="0" w:type="dxa"/>
              <w:left w:w="0" w:type="dxa"/>
            </w:tcMar>
          </w:tcPr>
          <w:p w14:paraId="6C1AD2DC" w14:textId="77777777" w:rsidR="0002573E" w:rsidRPr="005E431A" w:rsidRDefault="0002573E" w:rsidP="0066776B">
            <w:pPr>
              <w:pStyle w:val="Lentelsturinys"/>
              <w:jc w:val="center"/>
              <w:rPr>
                <w:rFonts w:ascii="Times New Roman" w:hAnsi="Times New Roman"/>
              </w:rPr>
            </w:pPr>
          </w:p>
        </w:tc>
      </w:tr>
      <w:tr w:rsidR="00B71D7B" w:rsidRPr="005E431A" w14:paraId="7966A88D" w14:textId="77777777" w:rsidTr="0066776B">
        <w:tc>
          <w:tcPr>
            <w:tcW w:w="7673" w:type="dxa"/>
            <w:gridSpan w:val="5"/>
            <w:tcBorders>
              <w:left w:val="single" w:sz="8" w:space="0" w:color="000000"/>
              <w:bottom w:val="single" w:sz="8" w:space="0" w:color="000000"/>
            </w:tcBorders>
            <w:tcMar>
              <w:top w:w="0" w:type="dxa"/>
              <w:left w:w="18" w:type="dxa"/>
            </w:tcMar>
          </w:tcPr>
          <w:p w14:paraId="39698F13" w14:textId="6E67AF99" w:rsidR="00B71D7B" w:rsidRPr="005E431A" w:rsidRDefault="00C22C80" w:rsidP="00AA45B1">
            <w:pPr>
              <w:pStyle w:val="Lentelsturinys"/>
              <w:jc w:val="right"/>
              <w:rPr>
                <w:rFonts w:ascii="Times New Roman" w:hAnsi="Times New Roman"/>
                <w:sz w:val="24"/>
              </w:rPr>
            </w:pPr>
            <w:r w:rsidRPr="005E431A">
              <w:rPr>
                <w:rFonts w:ascii="Times New Roman" w:hAnsi="Times New Roman"/>
                <w:sz w:val="24"/>
              </w:rPr>
              <w:t xml:space="preserve">PVM moka Tiekėjas (žymima „taip“ arba „ne“. Jei Tiekėjas pažymėjo, kad PVM moka jis, pildomos žemiau esančios skiltys, t.y. </w:t>
            </w:r>
            <w:r w:rsidRPr="005E431A">
              <w:rPr>
                <w:rFonts w:ascii="Times New Roman" w:hAnsi="Times New Roman"/>
                <w:b/>
                <w:i/>
                <w:sz w:val="24"/>
              </w:rPr>
              <w:t>„PVM tarifas, proc.*“ ir „PVM suma, Eur*“)</w:t>
            </w:r>
          </w:p>
        </w:tc>
        <w:tc>
          <w:tcPr>
            <w:tcW w:w="1965" w:type="dxa"/>
            <w:tcBorders>
              <w:left w:val="single" w:sz="8" w:space="0" w:color="000000"/>
              <w:bottom w:val="single" w:sz="8" w:space="0" w:color="000000"/>
              <w:right w:val="single" w:sz="8" w:space="0" w:color="000000"/>
            </w:tcBorders>
            <w:tcMar>
              <w:top w:w="0" w:type="dxa"/>
              <w:left w:w="20" w:type="dxa"/>
              <w:bottom w:w="30" w:type="dxa"/>
              <w:right w:w="30" w:type="dxa"/>
            </w:tcMar>
          </w:tcPr>
          <w:p w14:paraId="21A2B0D5" w14:textId="77777777" w:rsidR="00B71D7B" w:rsidRPr="005E431A" w:rsidRDefault="00B71D7B" w:rsidP="0066776B">
            <w:pPr>
              <w:pStyle w:val="Lentelsturinys"/>
              <w:jc w:val="right"/>
              <w:rPr>
                <w:rFonts w:ascii="Times New Roman" w:hAnsi="Times New Roman"/>
              </w:rPr>
            </w:pPr>
          </w:p>
        </w:tc>
      </w:tr>
      <w:tr w:rsidR="0002573E" w:rsidRPr="005E431A" w14:paraId="2E503714" w14:textId="77777777" w:rsidTr="0066776B">
        <w:tc>
          <w:tcPr>
            <w:tcW w:w="7673" w:type="dxa"/>
            <w:gridSpan w:val="5"/>
            <w:tcBorders>
              <w:left w:val="single" w:sz="8" w:space="0" w:color="000000"/>
              <w:bottom w:val="single" w:sz="8" w:space="0" w:color="000000"/>
            </w:tcBorders>
            <w:tcMar>
              <w:top w:w="0" w:type="dxa"/>
              <w:left w:w="18" w:type="dxa"/>
            </w:tcMar>
          </w:tcPr>
          <w:p w14:paraId="2515EC58" w14:textId="77777777" w:rsidR="0002573E" w:rsidRPr="005E431A" w:rsidRDefault="0002573E" w:rsidP="0066776B">
            <w:pPr>
              <w:pStyle w:val="Lentelsturinys"/>
              <w:jc w:val="right"/>
              <w:rPr>
                <w:rFonts w:ascii="Times New Roman" w:hAnsi="Times New Roman"/>
                <w:sz w:val="24"/>
              </w:rPr>
            </w:pPr>
            <w:r w:rsidRPr="005E431A">
              <w:rPr>
                <w:rFonts w:ascii="Times New Roman" w:hAnsi="Times New Roman"/>
                <w:sz w:val="24"/>
              </w:rPr>
              <w:t>PVM tarifas, proc.**</w:t>
            </w:r>
          </w:p>
        </w:tc>
        <w:tc>
          <w:tcPr>
            <w:tcW w:w="1965" w:type="dxa"/>
            <w:tcBorders>
              <w:left w:val="single" w:sz="8" w:space="0" w:color="000000"/>
              <w:bottom w:val="single" w:sz="8" w:space="0" w:color="000000"/>
              <w:right w:val="single" w:sz="8" w:space="0" w:color="000000"/>
            </w:tcBorders>
            <w:tcMar>
              <w:top w:w="0" w:type="dxa"/>
              <w:left w:w="20" w:type="dxa"/>
              <w:bottom w:w="30" w:type="dxa"/>
              <w:right w:w="30" w:type="dxa"/>
            </w:tcMar>
          </w:tcPr>
          <w:p w14:paraId="5518AA75" w14:textId="77777777" w:rsidR="0002573E" w:rsidRPr="005E431A" w:rsidRDefault="0002573E" w:rsidP="0066776B">
            <w:pPr>
              <w:pStyle w:val="Lentelsturinys"/>
              <w:jc w:val="right"/>
              <w:rPr>
                <w:rFonts w:ascii="Times New Roman" w:hAnsi="Times New Roman"/>
              </w:rPr>
            </w:pPr>
          </w:p>
        </w:tc>
      </w:tr>
      <w:tr w:rsidR="0002573E" w:rsidRPr="005E431A" w14:paraId="27310403" w14:textId="77777777" w:rsidTr="0066776B">
        <w:tc>
          <w:tcPr>
            <w:tcW w:w="7673" w:type="dxa"/>
            <w:gridSpan w:val="5"/>
            <w:tcBorders>
              <w:left w:val="single" w:sz="8" w:space="0" w:color="000000"/>
              <w:bottom w:val="single" w:sz="8" w:space="0" w:color="000000"/>
            </w:tcBorders>
            <w:tcMar>
              <w:top w:w="0" w:type="dxa"/>
              <w:left w:w="18" w:type="dxa"/>
            </w:tcMar>
          </w:tcPr>
          <w:p w14:paraId="565DB54F" w14:textId="77777777" w:rsidR="0002573E" w:rsidRPr="005E431A" w:rsidRDefault="0002573E" w:rsidP="0066776B">
            <w:pPr>
              <w:pStyle w:val="Lentelsturinys"/>
              <w:jc w:val="right"/>
              <w:rPr>
                <w:rFonts w:ascii="Times New Roman" w:hAnsi="Times New Roman"/>
                <w:sz w:val="24"/>
              </w:rPr>
            </w:pPr>
            <w:r w:rsidRPr="005E431A">
              <w:rPr>
                <w:rFonts w:ascii="Times New Roman" w:hAnsi="Times New Roman"/>
                <w:sz w:val="24"/>
              </w:rPr>
              <w:t>PVM suma, Eur (du skaičiai po kablelio):**</w:t>
            </w:r>
          </w:p>
        </w:tc>
        <w:tc>
          <w:tcPr>
            <w:tcW w:w="1965" w:type="dxa"/>
            <w:tcBorders>
              <w:left w:val="single" w:sz="8" w:space="0" w:color="000000"/>
              <w:bottom w:val="single" w:sz="8" w:space="0" w:color="000000"/>
              <w:right w:val="single" w:sz="8" w:space="0" w:color="000000"/>
            </w:tcBorders>
            <w:tcMar>
              <w:top w:w="0" w:type="dxa"/>
              <w:left w:w="20" w:type="dxa"/>
              <w:bottom w:w="30" w:type="dxa"/>
              <w:right w:w="30" w:type="dxa"/>
            </w:tcMar>
          </w:tcPr>
          <w:p w14:paraId="640176A2" w14:textId="77777777" w:rsidR="0002573E" w:rsidRPr="005E431A" w:rsidRDefault="0002573E" w:rsidP="0066776B">
            <w:pPr>
              <w:pStyle w:val="Lentelsturinys"/>
              <w:jc w:val="right"/>
              <w:rPr>
                <w:rFonts w:ascii="Times New Roman" w:hAnsi="Times New Roman"/>
              </w:rPr>
            </w:pPr>
          </w:p>
        </w:tc>
      </w:tr>
      <w:tr w:rsidR="0002573E" w:rsidRPr="005E431A" w14:paraId="0329BB75" w14:textId="77777777" w:rsidTr="0066776B">
        <w:tc>
          <w:tcPr>
            <w:tcW w:w="7673" w:type="dxa"/>
            <w:gridSpan w:val="5"/>
            <w:tcBorders>
              <w:left w:val="single" w:sz="8" w:space="0" w:color="000000"/>
              <w:bottom w:val="single" w:sz="8" w:space="0" w:color="000000"/>
            </w:tcBorders>
            <w:tcMar>
              <w:top w:w="0" w:type="dxa"/>
              <w:left w:w="18" w:type="dxa"/>
            </w:tcMar>
          </w:tcPr>
          <w:p w14:paraId="1E73B4CB" w14:textId="77777777" w:rsidR="0002573E" w:rsidRPr="005E431A" w:rsidRDefault="0002573E" w:rsidP="0066776B">
            <w:pPr>
              <w:pStyle w:val="Lentelsturinys"/>
              <w:jc w:val="right"/>
              <w:rPr>
                <w:rFonts w:ascii="Times New Roman" w:hAnsi="Times New Roman"/>
                <w:sz w:val="24"/>
              </w:rPr>
            </w:pPr>
            <w:r w:rsidRPr="005E431A">
              <w:rPr>
                <w:rFonts w:ascii="Times New Roman" w:hAnsi="Times New Roman"/>
                <w:sz w:val="24"/>
              </w:rPr>
              <w:t>IŠ VISO (bendra pasiūlymo kaina), Eur, su PVM (du skaičiai po kablelio):</w:t>
            </w:r>
          </w:p>
        </w:tc>
        <w:tc>
          <w:tcPr>
            <w:tcW w:w="1965" w:type="dxa"/>
            <w:tcBorders>
              <w:left w:val="single" w:sz="8" w:space="0" w:color="000000"/>
              <w:bottom w:val="single" w:sz="8" w:space="0" w:color="000000"/>
              <w:right w:val="single" w:sz="8" w:space="0" w:color="000000"/>
            </w:tcBorders>
            <w:tcMar>
              <w:top w:w="0" w:type="dxa"/>
              <w:left w:w="20" w:type="dxa"/>
              <w:bottom w:w="30" w:type="dxa"/>
              <w:right w:w="30" w:type="dxa"/>
            </w:tcMar>
          </w:tcPr>
          <w:p w14:paraId="57EB9115" w14:textId="77777777" w:rsidR="0002573E" w:rsidRPr="005E431A" w:rsidRDefault="0002573E" w:rsidP="0066776B">
            <w:pPr>
              <w:pStyle w:val="Lentelsturinys"/>
              <w:jc w:val="right"/>
              <w:rPr>
                <w:rFonts w:ascii="Times New Roman" w:hAnsi="Times New Roman"/>
              </w:rPr>
            </w:pPr>
          </w:p>
        </w:tc>
      </w:tr>
    </w:tbl>
    <w:p w14:paraId="73092F66" w14:textId="77777777" w:rsidR="0002573E" w:rsidRPr="005E431A" w:rsidRDefault="0002573E" w:rsidP="0002573E">
      <w:pPr>
        <w:pStyle w:val="BodyText0"/>
        <w:ind w:firstLine="567"/>
        <w:jc w:val="both"/>
        <w:rPr>
          <w:rFonts w:ascii="Times New Roman" w:hAnsi="Times New Roman" w:cs="Times New Roman"/>
          <w:color w:val="auto"/>
        </w:rPr>
      </w:pPr>
    </w:p>
    <w:p w14:paraId="426C493A" w14:textId="77777777" w:rsidR="0002573E" w:rsidRPr="005E431A" w:rsidRDefault="0002573E" w:rsidP="0002573E">
      <w:pPr>
        <w:spacing w:after="0" w:line="240" w:lineRule="auto"/>
        <w:ind w:firstLine="567"/>
        <w:jc w:val="both"/>
        <w:rPr>
          <w:szCs w:val="24"/>
        </w:rPr>
      </w:pPr>
    </w:p>
    <w:p w14:paraId="4F421980" w14:textId="77777777" w:rsidR="0002573E" w:rsidRPr="005E431A" w:rsidRDefault="0002573E" w:rsidP="0002573E">
      <w:pPr>
        <w:spacing w:after="0" w:line="240" w:lineRule="auto"/>
        <w:jc w:val="both"/>
        <w:rPr>
          <w:szCs w:val="24"/>
        </w:rPr>
      </w:pPr>
    </w:p>
    <w:p w14:paraId="35D91EC3" w14:textId="77777777" w:rsidR="0002573E" w:rsidRPr="005E431A" w:rsidRDefault="0002573E" w:rsidP="0002573E">
      <w:pPr>
        <w:keepNext/>
        <w:suppressAutoHyphens/>
        <w:spacing w:after="0" w:line="240" w:lineRule="auto"/>
        <w:jc w:val="both"/>
        <w:rPr>
          <w:rFonts w:eastAsia="Times New Roman"/>
          <w:szCs w:val="24"/>
          <w:lang w:eastAsia="zh-CN"/>
        </w:rPr>
      </w:pPr>
      <w:r w:rsidRPr="005E431A">
        <w:rPr>
          <w:rFonts w:eastAsia="Times New Roman"/>
          <w:szCs w:val="24"/>
          <w:lang w:eastAsia="zh-CN"/>
        </w:rPr>
        <w:lastRenderedPageBreak/>
        <w:t xml:space="preserve">         *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657E01D1" w14:textId="39B92073" w:rsidR="0002573E" w:rsidRPr="005E431A" w:rsidRDefault="0002573E" w:rsidP="0002573E">
      <w:pPr>
        <w:tabs>
          <w:tab w:val="left" w:pos="567"/>
        </w:tabs>
        <w:spacing w:after="0" w:line="240" w:lineRule="auto"/>
        <w:jc w:val="both"/>
        <w:rPr>
          <w:szCs w:val="24"/>
        </w:rPr>
      </w:pPr>
      <w:r w:rsidRPr="005E431A">
        <w:rPr>
          <w:rFonts w:eastAsia="Times New Roman"/>
          <w:szCs w:val="24"/>
          <w:lang w:eastAsia="zh-CN"/>
        </w:rPr>
        <w:t xml:space="preserve">         </w:t>
      </w:r>
      <w:r w:rsidR="003B09EB" w:rsidRPr="005E431A">
        <w:rPr>
          <w:rFonts w:eastAsia="Times New Roman"/>
          <w:szCs w:val="24"/>
          <w:lang w:eastAsia="zh-CN"/>
        </w:rPr>
        <w:t>*</w:t>
      </w:r>
      <w:r w:rsidRPr="005E431A">
        <w:rPr>
          <w:rFonts w:eastAsia="Times New Roman"/>
          <w:szCs w:val="24"/>
          <w:lang w:eastAsia="zh-CN"/>
        </w:rPr>
        <w:t xml:space="preserve">* Tais atvejais, kai pagal galiojančius teisės aktus Tiekėjui nereikia mokėti PVM, </w:t>
      </w:r>
      <w:r w:rsidRPr="005E431A">
        <w:rPr>
          <w:szCs w:val="24"/>
        </w:rPr>
        <w:t>Tiekėjas nurodo priežastis, dėl kurių PVM nemoka,</w:t>
      </w:r>
      <w:r w:rsidRPr="005E431A">
        <w:rPr>
          <w:rFonts w:eastAsia="Times New Roman"/>
          <w:szCs w:val="24"/>
          <w:lang w:eastAsia="zh-CN"/>
        </w:rPr>
        <w:t xml:space="preserve"> </w:t>
      </w:r>
      <w:r w:rsidRPr="005E431A">
        <w:rPr>
          <w:szCs w:val="24"/>
        </w:rPr>
        <w:t>vadovaudamasis 2006 m. lapkričio 28 d. Tarybos direktyva 2006/112/EB dėl pridėtinės vertės mokesčio bendros sistemos arba PVM įstatymo 95 straipsniu. Tokiu atveju jis lentelės skilčių „PVM tarifas, proc.**“ ir „PVM suma, Eur (du skaičiai po kablelio)**“ nepildo.</w:t>
      </w:r>
    </w:p>
    <w:p w14:paraId="095EBC39" w14:textId="77777777" w:rsidR="00BD6DE2" w:rsidRDefault="00BD6DE2" w:rsidP="0002573E">
      <w:pPr>
        <w:keepNext/>
        <w:suppressAutoHyphens/>
        <w:spacing w:after="0" w:line="240" w:lineRule="auto"/>
        <w:jc w:val="both"/>
        <w:rPr>
          <w:rFonts w:eastAsia="Times New Roman"/>
          <w:szCs w:val="24"/>
          <w:lang w:eastAsia="zh-CN"/>
        </w:rPr>
      </w:pPr>
    </w:p>
    <w:p w14:paraId="271936AC" w14:textId="7DF54362" w:rsidR="00BD6DE2" w:rsidRPr="00BD6DE2" w:rsidDel="005B5C6B" w:rsidRDefault="00BD6DE2" w:rsidP="00BD6DE2">
      <w:pPr>
        <w:widowControl w:val="0"/>
        <w:spacing w:after="0" w:line="240" w:lineRule="auto"/>
      </w:pPr>
      <w:r w:rsidRPr="005E431A">
        <w:t>Siūlomos Prekės visiškai atitinka Techninėje specifikacijoje nustatytus reikalavimus</w:t>
      </w:r>
      <w:r>
        <w:t>:</w:t>
      </w:r>
    </w:p>
    <w:tbl>
      <w:tblPr>
        <w:tblW w:w="10060" w:type="dxa"/>
        <w:jc w:val="center"/>
        <w:tblLayout w:type="fixed"/>
        <w:tblCellMar>
          <w:top w:w="55" w:type="dxa"/>
          <w:left w:w="55" w:type="dxa"/>
          <w:bottom w:w="55" w:type="dxa"/>
          <w:right w:w="55" w:type="dxa"/>
        </w:tblCellMar>
        <w:tblLook w:val="04A0" w:firstRow="1" w:lastRow="0" w:firstColumn="1" w:lastColumn="0" w:noHBand="0" w:noVBand="1"/>
      </w:tblPr>
      <w:tblGrid>
        <w:gridCol w:w="988"/>
        <w:gridCol w:w="2409"/>
        <w:gridCol w:w="3402"/>
        <w:gridCol w:w="3261"/>
      </w:tblGrid>
      <w:tr w:rsidR="0036339F" w:rsidRPr="005E431A" w14:paraId="10741D5D" w14:textId="62384D41" w:rsidTr="00BD6DE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2A3A1674" w14:textId="51363BFE" w:rsidR="0036339F" w:rsidRPr="00877C9D" w:rsidRDefault="0036339F" w:rsidP="00AA45B1">
            <w:pPr>
              <w:widowControl w:val="0"/>
              <w:spacing w:after="0" w:line="240" w:lineRule="auto"/>
              <w:jc w:val="center"/>
              <w:rPr>
                <w:color w:val="000000" w:themeColor="text1"/>
                <w:szCs w:val="24"/>
              </w:rPr>
            </w:pPr>
            <w:r w:rsidRPr="00877C9D">
              <w:rPr>
                <w:color w:val="000000" w:themeColor="text1"/>
                <w:szCs w:val="24"/>
              </w:rPr>
              <w:t>Eil. Nr.</w:t>
            </w:r>
          </w:p>
        </w:tc>
        <w:tc>
          <w:tcPr>
            <w:tcW w:w="2409" w:type="dxa"/>
            <w:tcBorders>
              <w:top w:val="single" w:sz="4" w:space="0" w:color="000000"/>
              <w:left w:val="single" w:sz="4" w:space="0" w:color="000000"/>
              <w:bottom w:val="single" w:sz="4" w:space="0" w:color="000000"/>
              <w:right w:val="single" w:sz="4" w:space="0" w:color="000000"/>
            </w:tcBorders>
            <w:vAlign w:val="center"/>
          </w:tcPr>
          <w:p w14:paraId="117C25D4" w14:textId="77777777" w:rsidR="0036339F" w:rsidRPr="00877C9D" w:rsidRDefault="0036339F" w:rsidP="00AA45B1">
            <w:pPr>
              <w:widowControl w:val="0"/>
              <w:spacing w:after="0" w:line="240" w:lineRule="auto"/>
              <w:jc w:val="center"/>
              <w:rPr>
                <w:color w:val="000000" w:themeColor="text1"/>
                <w:szCs w:val="24"/>
              </w:rPr>
            </w:pPr>
            <w:r w:rsidRPr="00877C9D">
              <w:rPr>
                <w:color w:val="000000" w:themeColor="text1"/>
                <w:szCs w:val="24"/>
              </w:rPr>
              <w:t>Komponento pavadinimas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62C3E6A4" w14:textId="77777777" w:rsidR="0036339F" w:rsidRPr="00877C9D" w:rsidRDefault="0036339F" w:rsidP="00AA45B1">
            <w:pPr>
              <w:widowControl w:val="0"/>
              <w:spacing w:after="0" w:line="240" w:lineRule="auto"/>
              <w:jc w:val="center"/>
              <w:rPr>
                <w:color w:val="000000" w:themeColor="text1"/>
                <w:szCs w:val="24"/>
              </w:rPr>
            </w:pPr>
            <w:r w:rsidRPr="00877C9D">
              <w:rPr>
                <w:color w:val="000000" w:themeColor="text1"/>
                <w:szCs w:val="24"/>
              </w:rPr>
              <w:t>Reikalavimas komponentui</w:t>
            </w:r>
          </w:p>
        </w:tc>
        <w:tc>
          <w:tcPr>
            <w:tcW w:w="3261" w:type="dxa"/>
            <w:tcBorders>
              <w:top w:val="single" w:sz="4" w:space="0" w:color="000000"/>
              <w:left w:val="single" w:sz="4" w:space="0" w:color="000000"/>
              <w:bottom w:val="single" w:sz="4" w:space="0" w:color="000000"/>
              <w:right w:val="single" w:sz="4" w:space="0" w:color="000000"/>
            </w:tcBorders>
          </w:tcPr>
          <w:p w14:paraId="2C7879C1" w14:textId="039D5EA9" w:rsidR="000240EB" w:rsidRPr="005E431A" w:rsidRDefault="000240EB" w:rsidP="00877C9D">
            <w:pPr>
              <w:widowControl w:val="0"/>
              <w:spacing w:after="0" w:line="240" w:lineRule="auto"/>
              <w:jc w:val="center"/>
              <w:rPr>
                <w:rFonts w:eastAsia="NSimSun"/>
                <w:kern w:val="2"/>
                <w:szCs w:val="24"/>
                <w:lang w:eastAsia="zh-CN" w:bidi="hi-IN"/>
              </w:rPr>
            </w:pPr>
            <w:r w:rsidRPr="005E431A">
              <w:rPr>
                <w:rFonts w:eastAsia="NSimSun"/>
                <w:kern w:val="2"/>
                <w:szCs w:val="24"/>
                <w:lang w:eastAsia="zh-CN" w:bidi="hi-IN"/>
              </w:rPr>
              <w:t>Siūlomas komponentas</w:t>
            </w:r>
          </w:p>
          <w:p w14:paraId="24F890C1" w14:textId="24E3B88E" w:rsidR="0036339F" w:rsidRPr="005E431A" w:rsidRDefault="000240EB" w:rsidP="00AA45B1">
            <w:pPr>
              <w:widowControl w:val="0"/>
              <w:spacing w:after="0" w:line="240" w:lineRule="auto"/>
              <w:jc w:val="center"/>
              <w:rPr>
                <w:color w:val="000000" w:themeColor="text1"/>
              </w:rPr>
            </w:pPr>
            <w:r w:rsidRPr="005E431A">
              <w:rPr>
                <w:rFonts w:eastAsia="NSimSun"/>
                <w:kern w:val="2"/>
                <w:szCs w:val="24"/>
                <w:lang w:eastAsia="zh-CN" w:bidi="hi-IN"/>
              </w:rPr>
              <w:t>(pildo tiekėjas)</w:t>
            </w:r>
          </w:p>
        </w:tc>
      </w:tr>
      <w:tr w:rsidR="0036339F" w:rsidRPr="005E431A" w14:paraId="1EA9B836" w14:textId="4CAFEEC0" w:rsidTr="00BD6DE2">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1972EF5" w14:textId="77777777" w:rsidR="0036339F" w:rsidRPr="00877C9D" w:rsidRDefault="0036339F" w:rsidP="00877C9D">
            <w:pPr>
              <w:widowControl w:val="0"/>
              <w:numPr>
                <w:ilvl w:val="0"/>
                <w:numId w:val="5"/>
              </w:numPr>
              <w:suppressAutoHyphens/>
              <w:spacing w:after="0" w:line="240" w:lineRule="auto"/>
              <w:contextualSpacing/>
              <w:jc w:val="center"/>
              <w:rPr>
                <w:bCs/>
                <w:color w:val="000000" w:themeColor="text1"/>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FF1535B" w14:textId="77777777" w:rsidR="0036339F" w:rsidRPr="00877C9D" w:rsidRDefault="0036339F" w:rsidP="00AA45B1">
            <w:pPr>
              <w:widowControl w:val="0"/>
              <w:spacing w:after="0" w:line="240" w:lineRule="auto"/>
              <w:rPr>
                <w:color w:val="000000" w:themeColor="text1"/>
                <w:szCs w:val="24"/>
              </w:rPr>
            </w:pPr>
            <w:r w:rsidRPr="00877C9D">
              <w:rPr>
                <w:i/>
                <w:color w:val="000000" w:themeColor="text1"/>
                <w:szCs w:val="24"/>
              </w:rPr>
              <w:t>Cellebrite Inseyets Online Pro</w:t>
            </w:r>
            <w:r w:rsidRPr="00877C9D">
              <w:rPr>
                <w:color w:val="000000" w:themeColor="text1"/>
                <w:szCs w:val="24"/>
              </w:rPr>
              <w:t xml:space="preserve"> arba lygiavertės* programinės įrangos licencijų skaičius</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817A88B" w14:textId="77777777" w:rsidR="0036339F" w:rsidRPr="00877C9D" w:rsidRDefault="0036339F" w:rsidP="00AA45B1">
            <w:pPr>
              <w:widowControl w:val="0"/>
              <w:tabs>
                <w:tab w:val="left" w:pos="395"/>
              </w:tabs>
              <w:spacing w:after="0" w:line="240" w:lineRule="auto"/>
              <w:ind w:right="112"/>
              <w:rPr>
                <w:color w:val="000000" w:themeColor="text1"/>
                <w:szCs w:val="24"/>
                <w:shd w:val="clear" w:color="auto" w:fill="FFFFFF"/>
              </w:rPr>
            </w:pPr>
            <w:r w:rsidRPr="00877C9D">
              <w:rPr>
                <w:color w:val="000000" w:themeColor="text1"/>
                <w:szCs w:val="24"/>
                <w:shd w:val="clear" w:color="auto" w:fill="FFFFFF"/>
              </w:rPr>
              <w:t xml:space="preserve"> 3 vnt.</w:t>
            </w:r>
          </w:p>
        </w:tc>
        <w:tc>
          <w:tcPr>
            <w:tcW w:w="3261" w:type="dxa"/>
            <w:tcBorders>
              <w:top w:val="single" w:sz="4" w:space="0" w:color="000000"/>
              <w:left w:val="single" w:sz="4" w:space="0" w:color="000000"/>
              <w:bottom w:val="single" w:sz="4" w:space="0" w:color="000000"/>
              <w:right w:val="single" w:sz="4" w:space="0" w:color="000000"/>
            </w:tcBorders>
          </w:tcPr>
          <w:p w14:paraId="146726C0" w14:textId="77777777" w:rsidR="0036339F" w:rsidRPr="005E431A" w:rsidRDefault="0036339F" w:rsidP="00AA45B1">
            <w:pPr>
              <w:widowControl w:val="0"/>
              <w:tabs>
                <w:tab w:val="left" w:pos="395"/>
              </w:tabs>
              <w:spacing w:after="0" w:line="240" w:lineRule="auto"/>
              <w:ind w:right="112"/>
              <w:rPr>
                <w:color w:val="000000" w:themeColor="text1"/>
                <w:shd w:val="clear" w:color="auto" w:fill="FFFFFF"/>
              </w:rPr>
            </w:pPr>
          </w:p>
        </w:tc>
      </w:tr>
      <w:tr w:rsidR="0036339F" w:rsidRPr="005E431A" w14:paraId="1CB98CE1" w14:textId="17C75DFC" w:rsidTr="00BD6DE2">
        <w:trPr>
          <w:trHeight w:val="895"/>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00CAFAE" w14:textId="77777777" w:rsidR="0036339F" w:rsidRPr="00877C9D" w:rsidRDefault="0036339F" w:rsidP="00877C9D">
            <w:pPr>
              <w:widowControl w:val="0"/>
              <w:numPr>
                <w:ilvl w:val="0"/>
                <w:numId w:val="5"/>
              </w:numPr>
              <w:suppressAutoHyphens/>
              <w:spacing w:after="0" w:line="240" w:lineRule="auto"/>
              <w:ind w:left="170" w:hanging="28"/>
              <w:contextualSpacing/>
              <w:jc w:val="center"/>
              <w:rPr>
                <w:bCs/>
                <w:color w:val="000000" w:themeColor="text1"/>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1BC8BAA" w14:textId="77777777" w:rsidR="0036339F" w:rsidRPr="00877C9D" w:rsidRDefault="0036339F" w:rsidP="00AA45B1">
            <w:pPr>
              <w:widowControl w:val="0"/>
              <w:spacing w:after="0" w:line="240" w:lineRule="auto"/>
              <w:rPr>
                <w:color w:val="000000" w:themeColor="text1"/>
                <w:szCs w:val="24"/>
              </w:rPr>
            </w:pPr>
            <w:r w:rsidRPr="00877C9D">
              <w:rPr>
                <w:color w:val="000000" w:themeColor="text1"/>
                <w:szCs w:val="24"/>
              </w:rPr>
              <w:t>Reikalavimai licencijoms</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946D080" w14:textId="77777777" w:rsidR="0036339F" w:rsidRPr="00877C9D" w:rsidRDefault="0036339F" w:rsidP="00AA45B1">
            <w:pPr>
              <w:widowControl w:val="0"/>
              <w:tabs>
                <w:tab w:val="left" w:pos="395"/>
              </w:tabs>
              <w:spacing w:after="0" w:line="240" w:lineRule="auto"/>
              <w:ind w:left="95" w:right="112"/>
              <w:jc w:val="both"/>
              <w:rPr>
                <w:color w:val="000000" w:themeColor="text1"/>
                <w:szCs w:val="24"/>
                <w:shd w:val="clear" w:color="auto" w:fill="FFFFFF"/>
              </w:rPr>
            </w:pPr>
            <w:r w:rsidRPr="00877C9D">
              <w:rPr>
                <w:color w:val="000000" w:themeColor="text1"/>
                <w:szCs w:val="24"/>
              </w:rPr>
              <w:t xml:space="preserve">Licencijų atnaujinimas ir palaikymas turi būti skirti turimoms </w:t>
            </w:r>
            <w:r w:rsidRPr="00877C9D">
              <w:rPr>
                <w:i/>
                <w:color w:val="000000" w:themeColor="text1"/>
                <w:szCs w:val="24"/>
              </w:rPr>
              <w:t xml:space="preserve">Cellebrite Inseyets Online Pro </w:t>
            </w:r>
            <w:r w:rsidRPr="00877C9D">
              <w:rPr>
                <w:color w:val="000000" w:themeColor="text1"/>
                <w:szCs w:val="24"/>
              </w:rPr>
              <w:t>programinės įrangos licencijoms, kurių</w:t>
            </w:r>
            <w:r w:rsidRPr="00877C9D">
              <w:rPr>
                <w:color w:val="000000" w:themeColor="text1"/>
                <w:szCs w:val="24"/>
                <w:shd w:val="clear" w:color="auto" w:fill="FFFFFF"/>
              </w:rPr>
              <w:t xml:space="preserve"> licencijų numeriai yra: 1208954523, 366215149, 501292490</w:t>
            </w:r>
            <w:r w:rsidRPr="00877C9D">
              <w:rPr>
                <w:color w:val="000000" w:themeColor="text1"/>
                <w:szCs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66D5779" w14:textId="77777777" w:rsidR="0036339F" w:rsidRPr="005E431A" w:rsidRDefault="0036339F" w:rsidP="00AA45B1">
            <w:pPr>
              <w:widowControl w:val="0"/>
              <w:tabs>
                <w:tab w:val="left" w:pos="395"/>
              </w:tabs>
              <w:spacing w:after="0" w:line="240" w:lineRule="auto"/>
              <w:ind w:left="95" w:right="112"/>
              <w:jc w:val="both"/>
              <w:rPr>
                <w:color w:val="000000" w:themeColor="text1"/>
              </w:rPr>
            </w:pPr>
          </w:p>
        </w:tc>
      </w:tr>
      <w:tr w:rsidR="0036339F" w:rsidRPr="005E431A" w14:paraId="0706A413" w14:textId="75943B2E" w:rsidTr="00BD6DE2">
        <w:trPr>
          <w:trHeight w:val="895"/>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55E4711" w14:textId="77777777" w:rsidR="0036339F" w:rsidRPr="00877C9D" w:rsidRDefault="0036339F" w:rsidP="00877C9D">
            <w:pPr>
              <w:widowControl w:val="0"/>
              <w:numPr>
                <w:ilvl w:val="0"/>
                <w:numId w:val="5"/>
              </w:numPr>
              <w:suppressAutoHyphens/>
              <w:spacing w:after="0" w:line="240" w:lineRule="auto"/>
              <w:ind w:left="170" w:hanging="28"/>
              <w:contextualSpacing/>
              <w:jc w:val="center"/>
              <w:rPr>
                <w:bCs/>
                <w:color w:val="000000" w:themeColor="text1"/>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CD91AE9" w14:textId="77777777" w:rsidR="0036339F" w:rsidRPr="00877C9D" w:rsidRDefault="0036339F" w:rsidP="00AA45B1">
            <w:pPr>
              <w:widowControl w:val="0"/>
              <w:spacing w:after="0" w:line="240" w:lineRule="auto"/>
              <w:rPr>
                <w:color w:val="000000" w:themeColor="text1"/>
                <w:szCs w:val="24"/>
              </w:rPr>
            </w:pPr>
            <w:r w:rsidRPr="00AA45B1">
              <w:rPr>
                <w:color w:val="000000" w:themeColor="text1"/>
                <w:szCs w:val="24"/>
              </w:rPr>
              <w:t>Funkcionalumo reikalavimai</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FEA3E48" w14:textId="77777777" w:rsidR="0036339F" w:rsidRPr="00877C9D" w:rsidRDefault="0036339F" w:rsidP="00AA45B1">
            <w:pPr>
              <w:tabs>
                <w:tab w:val="left" w:pos="395"/>
              </w:tabs>
              <w:spacing w:after="0" w:line="240" w:lineRule="auto"/>
              <w:ind w:left="124" w:right="112"/>
              <w:jc w:val="both"/>
              <w:rPr>
                <w:color w:val="000000" w:themeColor="text1"/>
                <w:szCs w:val="24"/>
              </w:rPr>
            </w:pPr>
            <w:r w:rsidRPr="00877C9D">
              <w:rPr>
                <w:color w:val="000000" w:themeColor="text1"/>
                <w:szCs w:val="24"/>
              </w:rPr>
              <w:t xml:space="preserve">Programinė įranga turi nuskaityti duomenis iš atrakintų, mobiliųjų įrenginių su </w:t>
            </w:r>
            <w:r w:rsidRPr="00877C9D">
              <w:rPr>
                <w:i/>
                <w:color w:val="000000" w:themeColor="text1"/>
                <w:szCs w:val="24"/>
              </w:rPr>
              <w:t>iOS</w:t>
            </w:r>
            <w:r w:rsidRPr="00877C9D">
              <w:rPr>
                <w:color w:val="000000" w:themeColor="text1"/>
                <w:szCs w:val="24"/>
              </w:rPr>
              <w:t xml:space="preserve">, </w:t>
            </w:r>
            <w:r w:rsidRPr="00877C9D">
              <w:rPr>
                <w:i/>
                <w:color w:val="000000" w:themeColor="text1"/>
                <w:szCs w:val="24"/>
              </w:rPr>
              <w:t>Android ir kt.</w:t>
            </w:r>
            <w:r w:rsidRPr="00877C9D">
              <w:rPr>
                <w:color w:val="000000" w:themeColor="text1"/>
                <w:szCs w:val="24"/>
              </w:rPr>
              <w:t xml:space="preserve"> operacinėmis sistemomis.</w:t>
            </w:r>
          </w:p>
          <w:p w14:paraId="2863F745" w14:textId="77777777" w:rsidR="0036339F" w:rsidRPr="00877C9D" w:rsidRDefault="0036339F" w:rsidP="00AA45B1">
            <w:pPr>
              <w:widowControl w:val="0"/>
              <w:tabs>
                <w:tab w:val="left" w:pos="520"/>
              </w:tabs>
              <w:spacing w:after="0" w:line="240" w:lineRule="auto"/>
              <w:ind w:left="124" w:right="112"/>
              <w:jc w:val="both"/>
              <w:rPr>
                <w:color w:val="000000" w:themeColor="text1"/>
                <w:szCs w:val="24"/>
              </w:rPr>
            </w:pPr>
            <w:r w:rsidRPr="00877C9D">
              <w:rPr>
                <w:color w:val="000000" w:themeColor="text1"/>
                <w:szCs w:val="24"/>
              </w:rPr>
              <w:t>Programinė įranga turi leisti: peržiūrėti failų turinius šešioliktainėje skaičiavimo sistemoje, atkurti nuskaityto mobiliojo įrenginio failų sistemos informaciją ir struktūrą, dekoduoti skirtingus duomenų tipus: kontaktų sąrašus, momentinius pranešimus, skambučių žurnalų registrus, įrenginių identifikacinę informaciją (</w:t>
            </w:r>
            <w:r w:rsidRPr="00877C9D">
              <w:rPr>
                <w:i/>
                <w:color w:val="000000" w:themeColor="text1"/>
                <w:szCs w:val="24"/>
              </w:rPr>
              <w:t>IMSI</w:t>
            </w:r>
            <w:r w:rsidRPr="00877C9D">
              <w:rPr>
                <w:color w:val="000000" w:themeColor="text1"/>
                <w:szCs w:val="24"/>
              </w:rPr>
              <w:t xml:space="preserve">, </w:t>
            </w:r>
            <w:r w:rsidRPr="00877C9D">
              <w:rPr>
                <w:i/>
                <w:color w:val="000000" w:themeColor="text1"/>
                <w:szCs w:val="24"/>
              </w:rPr>
              <w:t>IMEI</w:t>
            </w:r>
            <w:r w:rsidRPr="00877C9D">
              <w:rPr>
                <w:color w:val="000000" w:themeColor="text1"/>
                <w:szCs w:val="24"/>
              </w:rPr>
              <w:t xml:space="preserve">, </w:t>
            </w:r>
            <w:r w:rsidRPr="00877C9D">
              <w:rPr>
                <w:i/>
                <w:color w:val="000000" w:themeColor="text1"/>
                <w:szCs w:val="24"/>
              </w:rPr>
              <w:t>ICCID</w:t>
            </w:r>
            <w:r w:rsidRPr="00877C9D">
              <w:rPr>
                <w:color w:val="000000" w:themeColor="text1"/>
                <w:szCs w:val="24"/>
              </w:rPr>
              <w:t xml:space="preserve"> kodai), skirtingų programų informaciją (pokalbių išklotinės, žurnalai).</w:t>
            </w:r>
          </w:p>
          <w:p w14:paraId="1E11E4DD" w14:textId="77777777" w:rsidR="0036339F" w:rsidRPr="00877C9D" w:rsidRDefault="0036339F" w:rsidP="00AA45B1">
            <w:pPr>
              <w:widowControl w:val="0"/>
              <w:tabs>
                <w:tab w:val="left" w:pos="520"/>
              </w:tabs>
              <w:spacing w:after="0" w:line="240" w:lineRule="auto"/>
              <w:ind w:left="124" w:right="112"/>
              <w:jc w:val="both"/>
              <w:rPr>
                <w:color w:val="000000" w:themeColor="text1"/>
                <w:szCs w:val="24"/>
              </w:rPr>
            </w:pPr>
            <w:r w:rsidRPr="00877C9D">
              <w:rPr>
                <w:color w:val="000000" w:themeColor="text1"/>
                <w:szCs w:val="24"/>
              </w:rPr>
              <w:t>Programinėje įrangoje turi būti įdiegtas vizualizacijos pagal įvykių sukūrimo datą ir laiką modulis.</w:t>
            </w:r>
          </w:p>
          <w:p w14:paraId="2F85C11C" w14:textId="77777777" w:rsidR="0036339F" w:rsidRPr="00877C9D" w:rsidRDefault="0036339F" w:rsidP="00AA45B1">
            <w:pPr>
              <w:widowControl w:val="0"/>
              <w:tabs>
                <w:tab w:val="left" w:pos="520"/>
              </w:tabs>
              <w:spacing w:after="0" w:line="240" w:lineRule="auto"/>
              <w:ind w:left="124" w:right="112"/>
              <w:jc w:val="both"/>
              <w:rPr>
                <w:color w:val="000000" w:themeColor="text1"/>
                <w:szCs w:val="24"/>
              </w:rPr>
            </w:pPr>
            <w:r w:rsidRPr="00877C9D">
              <w:rPr>
                <w:color w:val="000000" w:themeColor="text1"/>
                <w:szCs w:val="24"/>
              </w:rPr>
              <w:t xml:space="preserve">Programinė įranga turi atlikti pilną failų sistemos nuskaitymą </w:t>
            </w:r>
            <w:r w:rsidRPr="00877C9D">
              <w:rPr>
                <w:color w:val="000000" w:themeColor="text1"/>
                <w:szCs w:val="24"/>
              </w:rPr>
              <w:lastRenderedPageBreak/>
              <w:t xml:space="preserve">(angl. k. </w:t>
            </w:r>
            <w:r w:rsidRPr="00877C9D">
              <w:rPr>
                <w:i/>
                <w:color w:val="000000" w:themeColor="text1"/>
                <w:szCs w:val="24"/>
              </w:rPr>
              <w:t>Full File System</w:t>
            </w:r>
            <w:r w:rsidRPr="00877C9D">
              <w:rPr>
                <w:color w:val="000000" w:themeColor="text1"/>
                <w:szCs w:val="24"/>
              </w:rPr>
              <w:t xml:space="preserve"> - </w:t>
            </w:r>
            <w:r w:rsidRPr="00877C9D">
              <w:rPr>
                <w:i/>
                <w:color w:val="000000" w:themeColor="text1"/>
                <w:szCs w:val="24"/>
              </w:rPr>
              <w:t>FFS</w:t>
            </w:r>
            <w:r w:rsidRPr="00877C9D">
              <w:rPr>
                <w:color w:val="000000" w:themeColor="text1"/>
                <w:szCs w:val="24"/>
              </w:rPr>
              <w:t xml:space="preserve">) iš atrakintų išmaniųjų įrenginių ir pilną fizinį nuskaitymą iš atrakintų įrenginių turinčių pilną disko šifravimą (angl. k. </w:t>
            </w:r>
            <w:r w:rsidRPr="00877C9D">
              <w:rPr>
                <w:i/>
                <w:color w:val="000000" w:themeColor="text1"/>
                <w:szCs w:val="24"/>
              </w:rPr>
              <w:t>Full disk Encryption</w:t>
            </w:r>
            <w:r w:rsidRPr="00877C9D">
              <w:rPr>
                <w:color w:val="000000" w:themeColor="text1"/>
                <w:szCs w:val="24"/>
              </w:rPr>
              <w:t>).</w:t>
            </w:r>
          </w:p>
          <w:p w14:paraId="394E2C4F" w14:textId="77777777" w:rsidR="0036339F" w:rsidRPr="00877C9D" w:rsidRDefault="0036339F" w:rsidP="00AA45B1">
            <w:pPr>
              <w:widowControl w:val="0"/>
              <w:tabs>
                <w:tab w:val="left" w:pos="395"/>
              </w:tabs>
              <w:spacing w:after="0" w:line="240" w:lineRule="auto"/>
              <w:ind w:left="95" w:right="112"/>
              <w:jc w:val="both"/>
              <w:rPr>
                <w:color w:val="000000" w:themeColor="text1"/>
                <w:szCs w:val="24"/>
              </w:rPr>
            </w:pPr>
          </w:p>
        </w:tc>
        <w:tc>
          <w:tcPr>
            <w:tcW w:w="3261" w:type="dxa"/>
            <w:tcBorders>
              <w:top w:val="single" w:sz="4" w:space="0" w:color="000000"/>
              <w:left w:val="single" w:sz="4" w:space="0" w:color="000000"/>
              <w:bottom w:val="single" w:sz="4" w:space="0" w:color="000000"/>
              <w:right w:val="single" w:sz="4" w:space="0" w:color="000000"/>
            </w:tcBorders>
          </w:tcPr>
          <w:p w14:paraId="52AF5017" w14:textId="77777777" w:rsidR="0036339F" w:rsidRPr="005E431A" w:rsidRDefault="0036339F" w:rsidP="00AA45B1">
            <w:pPr>
              <w:tabs>
                <w:tab w:val="left" w:pos="395"/>
              </w:tabs>
              <w:spacing w:after="0" w:line="240" w:lineRule="auto"/>
              <w:ind w:left="124" w:right="112"/>
              <w:jc w:val="both"/>
              <w:rPr>
                <w:color w:val="000000" w:themeColor="text1"/>
              </w:rPr>
            </w:pPr>
          </w:p>
        </w:tc>
      </w:tr>
      <w:tr w:rsidR="0036339F" w:rsidRPr="005E431A" w14:paraId="6573A0AA" w14:textId="66D2B4D4" w:rsidTr="00BD6DE2">
        <w:trPr>
          <w:trHeight w:val="683"/>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4D12A6C" w14:textId="77777777" w:rsidR="0036339F" w:rsidRPr="00877C9D" w:rsidRDefault="0036339F" w:rsidP="00877C9D">
            <w:pPr>
              <w:widowControl w:val="0"/>
              <w:numPr>
                <w:ilvl w:val="0"/>
                <w:numId w:val="5"/>
              </w:numPr>
              <w:suppressAutoHyphens/>
              <w:spacing w:after="0" w:line="240" w:lineRule="auto"/>
              <w:ind w:left="170" w:hanging="28"/>
              <w:contextualSpacing/>
              <w:jc w:val="center"/>
              <w:rPr>
                <w:bCs/>
                <w:color w:val="000000" w:themeColor="text1"/>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7552996" w14:textId="77777777" w:rsidR="0036339F" w:rsidRPr="00877C9D" w:rsidRDefault="0036339F" w:rsidP="00AA45B1">
            <w:pPr>
              <w:widowControl w:val="0"/>
              <w:spacing w:after="0" w:line="240" w:lineRule="auto"/>
              <w:rPr>
                <w:color w:val="000000" w:themeColor="text1"/>
                <w:szCs w:val="24"/>
              </w:rPr>
            </w:pPr>
            <w:r w:rsidRPr="00877C9D">
              <w:rPr>
                <w:color w:val="000000" w:themeColor="text1"/>
                <w:szCs w:val="24"/>
              </w:rPr>
              <w:t>Licencijų atnaujinimo laikotarpis</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9290361" w14:textId="77777777" w:rsidR="0036339F" w:rsidRPr="00877C9D" w:rsidRDefault="0036339F" w:rsidP="00AA45B1">
            <w:pPr>
              <w:widowControl w:val="0"/>
              <w:tabs>
                <w:tab w:val="left" w:pos="395"/>
              </w:tabs>
              <w:spacing w:after="0" w:line="240" w:lineRule="auto"/>
              <w:ind w:left="124" w:right="112"/>
              <w:rPr>
                <w:color w:val="000000" w:themeColor="text1"/>
                <w:szCs w:val="24"/>
                <w:shd w:val="clear" w:color="auto" w:fill="FFFFFF"/>
              </w:rPr>
            </w:pPr>
            <w:r w:rsidRPr="00877C9D">
              <w:rPr>
                <w:color w:val="000000" w:themeColor="text1"/>
                <w:szCs w:val="24"/>
                <w:shd w:val="clear" w:color="auto" w:fill="FFFFFF"/>
              </w:rPr>
              <w:t xml:space="preserve">Programinės įrangos licencijų atnaujinimas ir palaikymas turi galioti 12 mėnesių, terminą skaičiuojant nuo 2026-07-02. </w:t>
            </w:r>
          </w:p>
        </w:tc>
        <w:tc>
          <w:tcPr>
            <w:tcW w:w="3261" w:type="dxa"/>
            <w:tcBorders>
              <w:top w:val="single" w:sz="4" w:space="0" w:color="000000"/>
              <w:left w:val="single" w:sz="4" w:space="0" w:color="000000"/>
              <w:bottom w:val="single" w:sz="4" w:space="0" w:color="000000"/>
              <w:right w:val="single" w:sz="4" w:space="0" w:color="000000"/>
            </w:tcBorders>
          </w:tcPr>
          <w:p w14:paraId="3C700EEB" w14:textId="77777777" w:rsidR="0036339F" w:rsidRPr="005E431A" w:rsidRDefault="0036339F" w:rsidP="00AA45B1">
            <w:pPr>
              <w:widowControl w:val="0"/>
              <w:tabs>
                <w:tab w:val="left" w:pos="395"/>
              </w:tabs>
              <w:spacing w:after="0" w:line="240" w:lineRule="auto"/>
              <w:ind w:left="124" w:right="112"/>
              <w:rPr>
                <w:color w:val="000000" w:themeColor="text1"/>
                <w:shd w:val="clear" w:color="auto" w:fill="FFFFFF"/>
              </w:rPr>
            </w:pPr>
          </w:p>
        </w:tc>
      </w:tr>
      <w:tr w:rsidR="0036339F" w:rsidRPr="005E431A" w14:paraId="6BCA480E" w14:textId="3817D286" w:rsidTr="00BD6DE2">
        <w:trPr>
          <w:trHeight w:val="1232"/>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FE78056" w14:textId="77777777" w:rsidR="0036339F" w:rsidRPr="00877C9D" w:rsidRDefault="0036339F" w:rsidP="00877C9D">
            <w:pPr>
              <w:widowControl w:val="0"/>
              <w:numPr>
                <w:ilvl w:val="0"/>
                <w:numId w:val="5"/>
              </w:numPr>
              <w:suppressAutoHyphens/>
              <w:spacing w:after="0" w:line="240" w:lineRule="auto"/>
              <w:ind w:left="170" w:hanging="28"/>
              <w:contextualSpacing/>
              <w:jc w:val="center"/>
              <w:rPr>
                <w:bCs/>
                <w:color w:val="000000" w:themeColor="text1"/>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F333046" w14:textId="77777777" w:rsidR="0036339F" w:rsidRPr="00877C9D" w:rsidRDefault="0036339F" w:rsidP="00AA45B1">
            <w:pPr>
              <w:widowControl w:val="0"/>
              <w:spacing w:after="0" w:line="240" w:lineRule="auto"/>
              <w:rPr>
                <w:color w:val="000000" w:themeColor="text1"/>
                <w:szCs w:val="24"/>
              </w:rPr>
            </w:pPr>
            <w:r w:rsidRPr="00877C9D">
              <w:rPr>
                <w:color w:val="000000" w:themeColor="text1"/>
                <w:szCs w:val="24"/>
              </w:rPr>
              <w:t>Garantija</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9CF966B" w14:textId="77777777" w:rsidR="0036339F" w:rsidRPr="00877C9D" w:rsidRDefault="0036339F" w:rsidP="00AA45B1">
            <w:pPr>
              <w:widowControl w:val="0"/>
              <w:tabs>
                <w:tab w:val="left" w:pos="395"/>
              </w:tabs>
              <w:spacing w:after="0" w:line="240" w:lineRule="auto"/>
              <w:ind w:left="124" w:right="112"/>
              <w:jc w:val="both"/>
              <w:rPr>
                <w:color w:val="000000" w:themeColor="text1"/>
                <w:szCs w:val="24"/>
              </w:rPr>
            </w:pPr>
            <w:r w:rsidRPr="00AA45B1">
              <w:rPr>
                <w:color w:val="000000" w:themeColor="text1"/>
                <w:szCs w:val="24"/>
                <w:shd w:val="clear" w:color="auto" w:fill="FFFFFF"/>
              </w:rPr>
              <w:t>Atnaujinimo ir palaikymo laikotarpiu</w:t>
            </w:r>
            <w:r w:rsidRPr="00877C9D">
              <w:rPr>
                <w:color w:val="000000" w:themeColor="text1"/>
                <w:szCs w:val="24"/>
                <w:shd w:val="clear" w:color="auto" w:fill="FFFFFF"/>
              </w:rPr>
              <w:t xml:space="preserve"> be papildomo mokesčio turi būti privalomai pristatomi visų naujų nuskaitomų mobiliųjų įrenginių duomenų perdavimo kabeliai ir programinės įrangos atnaujinimas naujiems įrenginiams nuskaityti (angl. upgrade kit). Programinės įrangos atnaujinimas turi būti atliekamas internetu. Taip pat turi būti galimybė atnaujinimą atsisiųsti iš gamintojo svetainės visą atnaujinimo ir palaikymo laikotarpį.</w:t>
            </w:r>
          </w:p>
        </w:tc>
        <w:tc>
          <w:tcPr>
            <w:tcW w:w="3261" w:type="dxa"/>
            <w:tcBorders>
              <w:top w:val="single" w:sz="4" w:space="0" w:color="000000"/>
              <w:left w:val="single" w:sz="4" w:space="0" w:color="000000"/>
              <w:bottom w:val="single" w:sz="4" w:space="0" w:color="000000"/>
              <w:right w:val="single" w:sz="4" w:space="0" w:color="000000"/>
            </w:tcBorders>
          </w:tcPr>
          <w:p w14:paraId="04F432E7" w14:textId="77777777" w:rsidR="0036339F" w:rsidRPr="005E431A" w:rsidRDefault="0036339F" w:rsidP="00AA45B1">
            <w:pPr>
              <w:widowControl w:val="0"/>
              <w:tabs>
                <w:tab w:val="left" w:pos="395"/>
              </w:tabs>
              <w:spacing w:after="0" w:line="240" w:lineRule="auto"/>
              <w:ind w:left="124" w:right="112"/>
              <w:jc w:val="both"/>
              <w:rPr>
                <w:color w:val="000000" w:themeColor="text1"/>
                <w:sz w:val="22"/>
                <w:shd w:val="clear" w:color="auto" w:fill="FFFFFF"/>
              </w:rPr>
            </w:pPr>
          </w:p>
        </w:tc>
      </w:tr>
      <w:tr w:rsidR="0036339F" w:rsidRPr="005E431A" w14:paraId="3051797B" w14:textId="155DBEFE" w:rsidTr="00BD6DE2">
        <w:trPr>
          <w:trHeight w:val="1232"/>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A3B4256" w14:textId="77777777" w:rsidR="0036339F" w:rsidRPr="00877C9D" w:rsidRDefault="0036339F" w:rsidP="00877C9D">
            <w:pPr>
              <w:widowControl w:val="0"/>
              <w:numPr>
                <w:ilvl w:val="0"/>
                <w:numId w:val="5"/>
              </w:numPr>
              <w:suppressAutoHyphens/>
              <w:spacing w:after="0" w:line="240" w:lineRule="auto"/>
              <w:ind w:left="170" w:hanging="28"/>
              <w:contextualSpacing/>
              <w:jc w:val="center"/>
              <w:rPr>
                <w:bCs/>
                <w:color w:val="000000" w:themeColor="text1"/>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E6CC3D1" w14:textId="77777777" w:rsidR="0036339F" w:rsidRPr="00877C9D" w:rsidRDefault="0036339F" w:rsidP="00AA45B1">
            <w:pPr>
              <w:widowControl w:val="0"/>
              <w:spacing w:after="0" w:line="240" w:lineRule="auto"/>
              <w:rPr>
                <w:color w:val="000000" w:themeColor="text1"/>
                <w:szCs w:val="24"/>
              </w:rPr>
            </w:pPr>
            <w:r w:rsidRPr="00877C9D">
              <w:rPr>
                <w:color w:val="000000" w:themeColor="text1"/>
                <w:szCs w:val="24"/>
              </w:rPr>
              <w:t>Aplinkosauginiai reikalavimai</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DA11C52" w14:textId="77777777" w:rsidR="0036339F" w:rsidRPr="00877C9D" w:rsidRDefault="0036339F" w:rsidP="00AA45B1">
            <w:pPr>
              <w:widowControl w:val="0"/>
              <w:tabs>
                <w:tab w:val="left" w:pos="395"/>
              </w:tabs>
              <w:spacing w:after="0" w:line="240" w:lineRule="auto"/>
              <w:ind w:left="124" w:right="112"/>
              <w:jc w:val="both"/>
              <w:rPr>
                <w:color w:val="000000" w:themeColor="text1"/>
                <w:szCs w:val="24"/>
              </w:rPr>
            </w:pPr>
            <w:r w:rsidRPr="00877C9D">
              <w:rPr>
                <w:color w:val="000000" w:themeColor="text1"/>
                <w:szCs w:val="24"/>
              </w:rPr>
              <w:t>Aplinkosauginiai reikalavimai nustatyti, vadovaujantis Aplinkos apsaugos kriterijų taikymo, vykdant žaliuosius pirkimus, tvarkos aprašo, patvirtinto Lietuvos Respublikos aplinkos ministro 2011 m. birželio 28 d. įsakymu Nr. D1-508 (Lietuvos Respublikos aplinkos ministro 2024 m. sausio 16 d. įsakymo Nr. D1-17 redakcija) (toliau Tvarkos aprašas).</w:t>
            </w:r>
          </w:p>
          <w:p w14:paraId="78C81EC6" w14:textId="77777777" w:rsidR="0036339F" w:rsidRPr="00877C9D" w:rsidRDefault="0036339F" w:rsidP="00AA45B1">
            <w:pPr>
              <w:widowControl w:val="0"/>
              <w:tabs>
                <w:tab w:val="left" w:pos="395"/>
              </w:tabs>
              <w:spacing w:after="0" w:line="240" w:lineRule="auto"/>
              <w:ind w:left="124" w:right="112"/>
              <w:jc w:val="both"/>
              <w:rPr>
                <w:color w:val="000000" w:themeColor="text1"/>
                <w:szCs w:val="24"/>
              </w:rPr>
            </w:pPr>
            <w:r w:rsidRPr="00877C9D">
              <w:rPr>
                <w:rFonts w:eastAsia="Times New Roman"/>
                <w:color w:val="000000" w:themeColor="text1"/>
                <w:szCs w:val="24"/>
                <w:shd w:val="clear" w:color="auto" w:fill="FFFFFF"/>
              </w:rPr>
              <w:t>Aplinkos apsaugos kriterijai nustatyti pagal Tvarkos aprašo 4.4.3 papunktį (perkama tik nematerialaus pobūdžio (intelektinė) ar kitokia paslauga, nesusijusi su materialaus objekto sukūrimu).</w:t>
            </w:r>
          </w:p>
        </w:tc>
        <w:tc>
          <w:tcPr>
            <w:tcW w:w="3261" w:type="dxa"/>
            <w:tcBorders>
              <w:top w:val="single" w:sz="4" w:space="0" w:color="000000"/>
              <w:left w:val="single" w:sz="4" w:space="0" w:color="000000"/>
              <w:bottom w:val="single" w:sz="4" w:space="0" w:color="000000"/>
              <w:right w:val="single" w:sz="4" w:space="0" w:color="000000"/>
            </w:tcBorders>
          </w:tcPr>
          <w:p w14:paraId="4874DDAE" w14:textId="77777777" w:rsidR="0036339F" w:rsidRPr="005E431A" w:rsidRDefault="0036339F" w:rsidP="00AA45B1">
            <w:pPr>
              <w:widowControl w:val="0"/>
              <w:tabs>
                <w:tab w:val="left" w:pos="395"/>
              </w:tabs>
              <w:spacing w:after="0" w:line="240" w:lineRule="auto"/>
              <w:ind w:left="124" w:right="112"/>
              <w:jc w:val="both"/>
              <w:rPr>
                <w:color w:val="000000" w:themeColor="text1"/>
              </w:rPr>
            </w:pPr>
          </w:p>
        </w:tc>
      </w:tr>
    </w:tbl>
    <w:p w14:paraId="0CCF79BE" w14:textId="77777777" w:rsidR="0002573E" w:rsidRPr="005E431A" w:rsidRDefault="0002573E" w:rsidP="0002573E">
      <w:pPr>
        <w:spacing w:after="0" w:line="240" w:lineRule="auto"/>
        <w:jc w:val="both"/>
        <w:rPr>
          <w:szCs w:val="24"/>
          <w:highlight w:val="yellow"/>
        </w:rPr>
      </w:pPr>
    </w:p>
    <w:p w14:paraId="0E7E3848" w14:textId="77777777" w:rsidR="0002573E" w:rsidRPr="005E431A" w:rsidRDefault="0002573E" w:rsidP="0002573E">
      <w:pPr>
        <w:spacing w:after="0" w:line="240" w:lineRule="auto"/>
        <w:ind w:firstLineChars="236" w:firstLine="566"/>
        <w:jc w:val="both"/>
        <w:rPr>
          <w:szCs w:val="24"/>
        </w:rPr>
      </w:pPr>
      <w:r w:rsidRPr="005E431A">
        <w:rPr>
          <w:szCs w:val="24"/>
        </w:rPr>
        <w:t>Kartu su pasiūlymu pateikiami šie dokumentai:</w:t>
      </w:r>
    </w:p>
    <w:p w14:paraId="1B41D5DC" w14:textId="77777777" w:rsidR="0002573E" w:rsidRPr="005E431A" w:rsidRDefault="0002573E" w:rsidP="0002573E">
      <w:pPr>
        <w:spacing w:after="0" w:line="240" w:lineRule="auto"/>
        <w:ind w:firstLineChars="236" w:firstLine="566"/>
        <w:jc w:val="both"/>
        <w:rPr>
          <w:szCs w:val="24"/>
          <w:highlight w:val="yellow"/>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947"/>
        <w:gridCol w:w="1418"/>
        <w:gridCol w:w="1095"/>
        <w:gridCol w:w="1031"/>
        <w:gridCol w:w="2013"/>
      </w:tblGrid>
      <w:tr w:rsidR="0002573E" w:rsidRPr="005E431A" w14:paraId="593CC587" w14:textId="77777777" w:rsidTr="0066776B">
        <w:tc>
          <w:tcPr>
            <w:tcW w:w="1021" w:type="dxa"/>
            <w:vMerge w:val="restart"/>
            <w:tcBorders>
              <w:top w:val="single" w:sz="4" w:space="0" w:color="auto"/>
              <w:left w:val="single" w:sz="4" w:space="0" w:color="auto"/>
              <w:bottom w:val="single" w:sz="4" w:space="0" w:color="auto"/>
              <w:right w:val="single" w:sz="4" w:space="0" w:color="auto"/>
            </w:tcBorders>
            <w:hideMark/>
          </w:tcPr>
          <w:p w14:paraId="47B61923" w14:textId="77777777" w:rsidR="0002573E" w:rsidRPr="005E431A" w:rsidRDefault="0002573E" w:rsidP="0066776B">
            <w:pPr>
              <w:spacing w:after="0" w:line="240" w:lineRule="auto"/>
              <w:jc w:val="center"/>
              <w:rPr>
                <w:szCs w:val="24"/>
              </w:rPr>
            </w:pPr>
            <w:r w:rsidRPr="005E431A">
              <w:rPr>
                <w:szCs w:val="24"/>
              </w:rPr>
              <w:lastRenderedPageBreak/>
              <w:t>Eil. Nr.</w:t>
            </w:r>
          </w:p>
        </w:tc>
        <w:tc>
          <w:tcPr>
            <w:tcW w:w="2947" w:type="dxa"/>
            <w:vMerge w:val="restart"/>
            <w:tcBorders>
              <w:top w:val="single" w:sz="4" w:space="0" w:color="auto"/>
              <w:left w:val="single" w:sz="4" w:space="0" w:color="auto"/>
              <w:bottom w:val="single" w:sz="4" w:space="0" w:color="auto"/>
              <w:right w:val="single" w:sz="4" w:space="0" w:color="auto"/>
            </w:tcBorders>
            <w:hideMark/>
          </w:tcPr>
          <w:p w14:paraId="2FEF20BE" w14:textId="77777777" w:rsidR="0002573E" w:rsidRPr="005E431A" w:rsidRDefault="0002573E" w:rsidP="0066776B">
            <w:pPr>
              <w:spacing w:after="0" w:line="240" w:lineRule="auto"/>
              <w:jc w:val="center"/>
              <w:rPr>
                <w:szCs w:val="24"/>
              </w:rPr>
            </w:pPr>
            <w:r w:rsidRPr="005E431A">
              <w:rPr>
                <w:szCs w:val="24"/>
              </w:rPr>
              <w:t>Pateiktų dokumentų pavadinimas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3C7E860" w14:textId="77777777" w:rsidR="0002573E" w:rsidRPr="005E431A" w:rsidRDefault="0002573E" w:rsidP="0066776B">
            <w:pPr>
              <w:spacing w:after="0" w:line="240" w:lineRule="auto"/>
              <w:jc w:val="center"/>
              <w:rPr>
                <w:szCs w:val="24"/>
              </w:rPr>
            </w:pPr>
            <w:r w:rsidRPr="005E431A">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hideMark/>
          </w:tcPr>
          <w:p w14:paraId="272A6C11" w14:textId="77777777" w:rsidR="0002573E" w:rsidRPr="005E431A" w:rsidRDefault="0002573E" w:rsidP="0066776B">
            <w:pPr>
              <w:spacing w:after="0" w:line="240" w:lineRule="auto"/>
              <w:jc w:val="center"/>
              <w:rPr>
                <w:szCs w:val="24"/>
              </w:rPr>
            </w:pPr>
            <w:r w:rsidRPr="005E431A">
              <w:rPr>
                <w:szCs w:val="24"/>
              </w:rPr>
              <w:t>Dokumento konfidencialumas*</w:t>
            </w:r>
          </w:p>
        </w:tc>
        <w:tc>
          <w:tcPr>
            <w:tcW w:w="2013" w:type="dxa"/>
            <w:vMerge w:val="restart"/>
            <w:tcBorders>
              <w:top w:val="single" w:sz="4" w:space="0" w:color="auto"/>
              <w:left w:val="single" w:sz="4" w:space="0" w:color="auto"/>
              <w:bottom w:val="single" w:sz="4" w:space="0" w:color="auto"/>
              <w:right w:val="single" w:sz="4" w:space="0" w:color="auto"/>
            </w:tcBorders>
            <w:hideMark/>
          </w:tcPr>
          <w:p w14:paraId="21807CB4" w14:textId="77777777" w:rsidR="0002573E" w:rsidRPr="005E431A" w:rsidRDefault="0002573E" w:rsidP="0066776B">
            <w:pPr>
              <w:spacing w:after="0" w:line="240" w:lineRule="auto"/>
              <w:jc w:val="center"/>
              <w:rPr>
                <w:szCs w:val="24"/>
              </w:rPr>
            </w:pPr>
            <w:r w:rsidRPr="005E431A">
              <w:rPr>
                <w:szCs w:val="24"/>
              </w:rPr>
              <w:t>Dokumento konfidencialumą patvirtinantys teisės aktai</w:t>
            </w:r>
          </w:p>
        </w:tc>
      </w:tr>
      <w:tr w:rsidR="0002573E" w:rsidRPr="005E431A" w14:paraId="7351019E" w14:textId="77777777" w:rsidTr="0066776B">
        <w:tc>
          <w:tcPr>
            <w:tcW w:w="1021" w:type="dxa"/>
            <w:vMerge/>
            <w:tcBorders>
              <w:top w:val="single" w:sz="4" w:space="0" w:color="auto"/>
              <w:left w:val="single" w:sz="4" w:space="0" w:color="auto"/>
              <w:bottom w:val="single" w:sz="4" w:space="0" w:color="auto"/>
              <w:right w:val="single" w:sz="4" w:space="0" w:color="auto"/>
            </w:tcBorders>
            <w:vAlign w:val="center"/>
            <w:hideMark/>
          </w:tcPr>
          <w:p w14:paraId="0B72B878" w14:textId="77777777" w:rsidR="0002573E" w:rsidRPr="005E431A" w:rsidRDefault="0002573E" w:rsidP="0066776B">
            <w:pPr>
              <w:spacing w:after="0" w:line="240" w:lineRule="auto"/>
              <w:rPr>
                <w:szCs w:val="24"/>
                <w:highlight w:val="yellow"/>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4B1B80B3" w14:textId="77777777" w:rsidR="0002573E" w:rsidRPr="005E431A" w:rsidRDefault="0002573E" w:rsidP="0066776B">
            <w:pPr>
              <w:spacing w:after="0" w:line="240" w:lineRule="auto"/>
              <w:rPr>
                <w:szCs w:val="24"/>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9253A33" w14:textId="77777777" w:rsidR="0002573E" w:rsidRPr="005E431A" w:rsidRDefault="0002573E" w:rsidP="0066776B">
            <w:pPr>
              <w:spacing w:after="0" w:line="240" w:lineRule="auto"/>
              <w:rPr>
                <w:szCs w:val="24"/>
                <w:highlight w:val="yellow"/>
              </w:rPr>
            </w:pPr>
          </w:p>
        </w:tc>
        <w:tc>
          <w:tcPr>
            <w:tcW w:w="1095" w:type="dxa"/>
            <w:tcBorders>
              <w:top w:val="single" w:sz="4" w:space="0" w:color="auto"/>
              <w:left w:val="single" w:sz="4" w:space="0" w:color="auto"/>
              <w:bottom w:val="single" w:sz="4" w:space="0" w:color="auto"/>
              <w:right w:val="single" w:sz="4" w:space="0" w:color="auto"/>
            </w:tcBorders>
            <w:hideMark/>
          </w:tcPr>
          <w:p w14:paraId="2436BB4D" w14:textId="77777777" w:rsidR="0002573E" w:rsidRPr="005E431A" w:rsidRDefault="0002573E" w:rsidP="0066776B">
            <w:pPr>
              <w:spacing w:after="0" w:line="240" w:lineRule="auto"/>
              <w:jc w:val="center"/>
              <w:rPr>
                <w:szCs w:val="24"/>
              </w:rPr>
            </w:pPr>
            <w:r w:rsidRPr="005E431A">
              <w:rPr>
                <w:szCs w:val="24"/>
              </w:rPr>
              <w:t>Taip</w:t>
            </w:r>
          </w:p>
        </w:tc>
        <w:tc>
          <w:tcPr>
            <w:tcW w:w="1031" w:type="dxa"/>
            <w:tcBorders>
              <w:top w:val="single" w:sz="4" w:space="0" w:color="auto"/>
              <w:left w:val="single" w:sz="4" w:space="0" w:color="auto"/>
              <w:bottom w:val="single" w:sz="4" w:space="0" w:color="auto"/>
              <w:right w:val="single" w:sz="4" w:space="0" w:color="auto"/>
            </w:tcBorders>
            <w:hideMark/>
          </w:tcPr>
          <w:p w14:paraId="62BC4DB7" w14:textId="77777777" w:rsidR="0002573E" w:rsidRPr="005E431A" w:rsidRDefault="0002573E" w:rsidP="0066776B">
            <w:pPr>
              <w:spacing w:after="0" w:line="240" w:lineRule="auto"/>
              <w:jc w:val="center"/>
              <w:rPr>
                <w:szCs w:val="24"/>
              </w:rPr>
            </w:pPr>
            <w:r w:rsidRPr="005E431A">
              <w:rPr>
                <w:szCs w:val="24"/>
              </w:rPr>
              <w:t>Ne</w:t>
            </w: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6CFE5007" w14:textId="77777777" w:rsidR="0002573E" w:rsidRPr="005E431A" w:rsidRDefault="0002573E" w:rsidP="0066776B">
            <w:pPr>
              <w:spacing w:after="0" w:line="240" w:lineRule="auto"/>
              <w:rPr>
                <w:szCs w:val="24"/>
                <w:highlight w:val="yellow"/>
              </w:rPr>
            </w:pPr>
          </w:p>
        </w:tc>
      </w:tr>
      <w:tr w:rsidR="0002573E" w:rsidRPr="005E431A" w14:paraId="555C403E" w14:textId="77777777" w:rsidTr="0066776B">
        <w:tc>
          <w:tcPr>
            <w:tcW w:w="1021" w:type="dxa"/>
            <w:tcBorders>
              <w:top w:val="single" w:sz="4" w:space="0" w:color="auto"/>
              <w:left w:val="single" w:sz="4" w:space="0" w:color="auto"/>
              <w:bottom w:val="single" w:sz="4" w:space="0" w:color="auto"/>
              <w:right w:val="single" w:sz="4" w:space="0" w:color="auto"/>
            </w:tcBorders>
          </w:tcPr>
          <w:p w14:paraId="05B80BF4" w14:textId="77777777" w:rsidR="0002573E" w:rsidRPr="005E431A" w:rsidRDefault="0002573E" w:rsidP="0066776B">
            <w:pPr>
              <w:spacing w:after="0" w:line="240" w:lineRule="auto"/>
              <w:jc w:val="both"/>
              <w:rPr>
                <w:szCs w:val="24"/>
                <w:highlight w:val="yellow"/>
              </w:rPr>
            </w:pPr>
          </w:p>
        </w:tc>
        <w:tc>
          <w:tcPr>
            <w:tcW w:w="2947" w:type="dxa"/>
            <w:tcBorders>
              <w:top w:val="single" w:sz="4" w:space="0" w:color="auto"/>
              <w:left w:val="single" w:sz="4" w:space="0" w:color="auto"/>
              <w:bottom w:val="single" w:sz="4" w:space="0" w:color="auto"/>
              <w:right w:val="single" w:sz="4" w:space="0" w:color="auto"/>
            </w:tcBorders>
          </w:tcPr>
          <w:p w14:paraId="00AF455E" w14:textId="77777777" w:rsidR="0002573E" w:rsidRPr="005E431A" w:rsidRDefault="0002573E" w:rsidP="0066776B">
            <w:pPr>
              <w:pStyle w:val="Header"/>
              <w:tabs>
                <w:tab w:val="left" w:pos="1296"/>
              </w:tabs>
              <w:rPr>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14:paraId="5F04E3B0" w14:textId="77777777" w:rsidR="0002573E" w:rsidRPr="005E431A" w:rsidRDefault="0002573E" w:rsidP="0066776B">
            <w:pPr>
              <w:spacing w:after="0" w:line="240" w:lineRule="auto"/>
              <w:jc w:val="both"/>
              <w:rPr>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599FCE26" w14:textId="77777777" w:rsidR="0002573E" w:rsidRPr="005E431A" w:rsidRDefault="0002573E" w:rsidP="0066776B">
            <w:pPr>
              <w:spacing w:after="0" w:line="240" w:lineRule="auto"/>
              <w:jc w:val="both"/>
              <w:rPr>
                <w:szCs w:val="24"/>
                <w:highlight w:val="yellow"/>
              </w:rPr>
            </w:pPr>
          </w:p>
        </w:tc>
        <w:tc>
          <w:tcPr>
            <w:tcW w:w="1031" w:type="dxa"/>
            <w:tcBorders>
              <w:top w:val="single" w:sz="4" w:space="0" w:color="auto"/>
              <w:left w:val="single" w:sz="4" w:space="0" w:color="auto"/>
              <w:bottom w:val="single" w:sz="4" w:space="0" w:color="auto"/>
              <w:right w:val="single" w:sz="4" w:space="0" w:color="auto"/>
            </w:tcBorders>
          </w:tcPr>
          <w:p w14:paraId="62B46CBB" w14:textId="77777777" w:rsidR="0002573E" w:rsidRPr="005E431A" w:rsidRDefault="0002573E" w:rsidP="0066776B">
            <w:pPr>
              <w:spacing w:after="0" w:line="240" w:lineRule="auto"/>
              <w:jc w:val="both"/>
              <w:rPr>
                <w:szCs w:val="24"/>
                <w:highlight w:val="yellow"/>
              </w:rPr>
            </w:pPr>
          </w:p>
        </w:tc>
        <w:tc>
          <w:tcPr>
            <w:tcW w:w="2013" w:type="dxa"/>
            <w:tcBorders>
              <w:top w:val="single" w:sz="4" w:space="0" w:color="auto"/>
              <w:left w:val="single" w:sz="4" w:space="0" w:color="auto"/>
              <w:bottom w:val="single" w:sz="4" w:space="0" w:color="auto"/>
              <w:right w:val="single" w:sz="4" w:space="0" w:color="auto"/>
            </w:tcBorders>
          </w:tcPr>
          <w:p w14:paraId="3EBC3579" w14:textId="77777777" w:rsidR="0002573E" w:rsidRPr="005E431A" w:rsidRDefault="0002573E" w:rsidP="0066776B">
            <w:pPr>
              <w:spacing w:after="0" w:line="240" w:lineRule="auto"/>
              <w:jc w:val="both"/>
              <w:rPr>
                <w:szCs w:val="24"/>
                <w:highlight w:val="yellow"/>
              </w:rPr>
            </w:pPr>
          </w:p>
        </w:tc>
      </w:tr>
      <w:tr w:rsidR="0002573E" w:rsidRPr="005E431A" w14:paraId="6015309A" w14:textId="77777777" w:rsidTr="0066776B">
        <w:tc>
          <w:tcPr>
            <w:tcW w:w="1021" w:type="dxa"/>
            <w:tcBorders>
              <w:top w:val="single" w:sz="4" w:space="0" w:color="auto"/>
              <w:left w:val="single" w:sz="4" w:space="0" w:color="auto"/>
              <w:bottom w:val="single" w:sz="4" w:space="0" w:color="auto"/>
              <w:right w:val="single" w:sz="4" w:space="0" w:color="auto"/>
            </w:tcBorders>
          </w:tcPr>
          <w:p w14:paraId="4F1969D5" w14:textId="77777777" w:rsidR="0002573E" w:rsidRPr="005E431A" w:rsidRDefault="0002573E" w:rsidP="0066776B">
            <w:pPr>
              <w:spacing w:after="0" w:line="240" w:lineRule="auto"/>
              <w:jc w:val="both"/>
              <w:rPr>
                <w:szCs w:val="24"/>
                <w:highlight w:val="yellow"/>
              </w:rPr>
            </w:pPr>
          </w:p>
        </w:tc>
        <w:tc>
          <w:tcPr>
            <w:tcW w:w="2947" w:type="dxa"/>
            <w:tcBorders>
              <w:top w:val="single" w:sz="4" w:space="0" w:color="auto"/>
              <w:left w:val="single" w:sz="4" w:space="0" w:color="auto"/>
              <w:bottom w:val="single" w:sz="4" w:space="0" w:color="auto"/>
              <w:right w:val="single" w:sz="4" w:space="0" w:color="auto"/>
            </w:tcBorders>
          </w:tcPr>
          <w:p w14:paraId="1CFDEC05" w14:textId="77777777" w:rsidR="0002573E" w:rsidRPr="005E431A" w:rsidRDefault="0002573E" w:rsidP="0066776B">
            <w:pPr>
              <w:spacing w:after="0" w:line="240" w:lineRule="auto"/>
              <w:jc w:val="both"/>
              <w:rPr>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14:paraId="545434E9" w14:textId="77777777" w:rsidR="0002573E" w:rsidRPr="005E431A" w:rsidRDefault="0002573E" w:rsidP="0066776B">
            <w:pPr>
              <w:spacing w:after="0" w:line="240" w:lineRule="auto"/>
              <w:jc w:val="both"/>
              <w:rPr>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3D7EB838" w14:textId="77777777" w:rsidR="0002573E" w:rsidRPr="005E431A" w:rsidRDefault="0002573E" w:rsidP="0066776B">
            <w:pPr>
              <w:spacing w:after="0" w:line="240" w:lineRule="auto"/>
              <w:jc w:val="both"/>
              <w:rPr>
                <w:szCs w:val="24"/>
                <w:highlight w:val="yellow"/>
              </w:rPr>
            </w:pPr>
          </w:p>
        </w:tc>
        <w:tc>
          <w:tcPr>
            <w:tcW w:w="1031" w:type="dxa"/>
            <w:tcBorders>
              <w:top w:val="single" w:sz="4" w:space="0" w:color="auto"/>
              <w:left w:val="single" w:sz="4" w:space="0" w:color="auto"/>
              <w:bottom w:val="single" w:sz="4" w:space="0" w:color="auto"/>
              <w:right w:val="single" w:sz="4" w:space="0" w:color="auto"/>
            </w:tcBorders>
          </w:tcPr>
          <w:p w14:paraId="416E138F" w14:textId="77777777" w:rsidR="0002573E" w:rsidRPr="005E431A" w:rsidRDefault="0002573E" w:rsidP="0066776B">
            <w:pPr>
              <w:spacing w:after="0" w:line="240" w:lineRule="auto"/>
              <w:jc w:val="both"/>
              <w:rPr>
                <w:szCs w:val="24"/>
                <w:highlight w:val="yellow"/>
              </w:rPr>
            </w:pPr>
          </w:p>
        </w:tc>
        <w:tc>
          <w:tcPr>
            <w:tcW w:w="2013" w:type="dxa"/>
            <w:tcBorders>
              <w:top w:val="single" w:sz="4" w:space="0" w:color="auto"/>
              <w:left w:val="single" w:sz="4" w:space="0" w:color="auto"/>
              <w:bottom w:val="single" w:sz="4" w:space="0" w:color="auto"/>
              <w:right w:val="single" w:sz="4" w:space="0" w:color="auto"/>
            </w:tcBorders>
          </w:tcPr>
          <w:p w14:paraId="36F13F46" w14:textId="77777777" w:rsidR="0002573E" w:rsidRPr="005E431A" w:rsidRDefault="0002573E" w:rsidP="0066776B">
            <w:pPr>
              <w:spacing w:after="0" w:line="240" w:lineRule="auto"/>
              <w:jc w:val="both"/>
              <w:rPr>
                <w:szCs w:val="24"/>
                <w:highlight w:val="yellow"/>
              </w:rPr>
            </w:pPr>
          </w:p>
        </w:tc>
      </w:tr>
    </w:tbl>
    <w:p w14:paraId="27F66B6C" w14:textId="77777777" w:rsidR="0002573E" w:rsidRPr="005E431A" w:rsidRDefault="0002573E" w:rsidP="0002573E">
      <w:pPr>
        <w:spacing w:after="0" w:line="240" w:lineRule="auto"/>
        <w:ind w:firstLine="567"/>
        <w:jc w:val="both"/>
        <w:rPr>
          <w:i/>
          <w:szCs w:val="24"/>
        </w:rPr>
      </w:pPr>
    </w:p>
    <w:p w14:paraId="3383E228" w14:textId="77777777" w:rsidR="0002573E" w:rsidRPr="005E431A" w:rsidRDefault="0002573E" w:rsidP="0002573E">
      <w:pPr>
        <w:spacing w:after="0" w:line="240" w:lineRule="auto"/>
        <w:ind w:firstLine="567"/>
        <w:jc w:val="both"/>
        <w:rPr>
          <w:i/>
          <w:szCs w:val="24"/>
        </w:rPr>
      </w:pPr>
      <w:r w:rsidRPr="005E431A">
        <w:rPr>
          <w:i/>
          <w:szCs w:val="24"/>
        </w:rPr>
        <w:t>*Tiekėjas negali nurodyti, kad konfidenciali yra pasiūlymo kaina arba kad visas pasiūlymas yra konfidencialus.</w:t>
      </w:r>
    </w:p>
    <w:p w14:paraId="6587DCCA" w14:textId="77777777" w:rsidR="0002573E" w:rsidRPr="005E431A" w:rsidRDefault="0002573E" w:rsidP="0002573E">
      <w:pPr>
        <w:spacing w:after="0" w:line="240" w:lineRule="auto"/>
        <w:ind w:firstLine="567"/>
        <w:jc w:val="both"/>
        <w:rPr>
          <w:i/>
          <w:szCs w:val="24"/>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02573E" w:rsidRPr="005E431A" w14:paraId="09A1F510" w14:textId="77777777" w:rsidTr="0066776B">
        <w:trPr>
          <w:trHeight w:val="324"/>
        </w:trPr>
        <w:tc>
          <w:tcPr>
            <w:tcW w:w="9639" w:type="dxa"/>
            <w:gridSpan w:val="7"/>
            <w:hideMark/>
          </w:tcPr>
          <w:p w14:paraId="282E1D6E" w14:textId="77777777" w:rsidR="0002573E" w:rsidRPr="005E431A" w:rsidRDefault="0002573E" w:rsidP="0066776B">
            <w:pPr>
              <w:spacing w:after="0" w:line="240" w:lineRule="auto"/>
              <w:ind w:firstLine="567"/>
              <w:jc w:val="both"/>
              <w:rPr>
                <w:rFonts w:eastAsia="Times New Roman"/>
                <w:szCs w:val="24"/>
                <w:lang w:eastAsia="lt-LT"/>
              </w:rPr>
            </w:pPr>
            <w:r w:rsidRPr="005E431A">
              <w:rPr>
                <w:rFonts w:eastAsia="Times New Roman"/>
                <w:szCs w:val="24"/>
                <w:lang w:eastAsia="lt-LT"/>
              </w:rPr>
              <w:t>Pasiūlymas galioja 90 dienų nuo pasiūlymo pateikimo dienos.</w:t>
            </w:r>
          </w:p>
          <w:p w14:paraId="0C2BDBF5" w14:textId="77777777" w:rsidR="0002573E" w:rsidRPr="005E431A" w:rsidRDefault="0002573E" w:rsidP="0066776B">
            <w:pPr>
              <w:spacing w:after="0" w:line="240" w:lineRule="auto"/>
              <w:ind w:right="-108" w:firstLine="602"/>
              <w:jc w:val="both"/>
              <w:rPr>
                <w:b/>
                <w:szCs w:val="24"/>
              </w:rPr>
            </w:pPr>
          </w:p>
        </w:tc>
      </w:tr>
      <w:tr w:rsidR="0002573E" w:rsidRPr="005E431A" w14:paraId="3309B70A" w14:textId="77777777" w:rsidTr="0066776B">
        <w:tc>
          <w:tcPr>
            <w:tcW w:w="2988" w:type="dxa"/>
          </w:tcPr>
          <w:p w14:paraId="25431CFD" w14:textId="77777777" w:rsidR="0002573E" w:rsidRPr="005E431A" w:rsidRDefault="0002573E" w:rsidP="0066776B">
            <w:pPr>
              <w:spacing w:after="0" w:line="240" w:lineRule="auto"/>
              <w:jc w:val="both"/>
              <w:rPr>
                <w:szCs w:val="24"/>
              </w:rPr>
            </w:pPr>
          </w:p>
        </w:tc>
        <w:tc>
          <w:tcPr>
            <w:tcW w:w="6651" w:type="dxa"/>
            <w:gridSpan w:val="6"/>
          </w:tcPr>
          <w:p w14:paraId="1ABBD5E7" w14:textId="77777777" w:rsidR="0002573E" w:rsidRPr="005E431A" w:rsidRDefault="0002573E" w:rsidP="0066776B">
            <w:pPr>
              <w:spacing w:after="0" w:line="240" w:lineRule="auto"/>
              <w:jc w:val="both"/>
              <w:rPr>
                <w:i/>
                <w:szCs w:val="24"/>
              </w:rPr>
            </w:pPr>
          </w:p>
        </w:tc>
      </w:tr>
      <w:tr w:rsidR="0002573E" w:rsidRPr="005E431A" w14:paraId="035B45D1" w14:textId="77777777" w:rsidTr="0066776B">
        <w:trPr>
          <w:trHeight w:val="186"/>
        </w:trPr>
        <w:tc>
          <w:tcPr>
            <w:tcW w:w="3284" w:type="dxa"/>
            <w:gridSpan w:val="2"/>
            <w:tcBorders>
              <w:top w:val="single" w:sz="4" w:space="0" w:color="auto"/>
              <w:left w:val="nil"/>
              <w:bottom w:val="nil"/>
              <w:right w:val="nil"/>
            </w:tcBorders>
            <w:hideMark/>
          </w:tcPr>
          <w:p w14:paraId="16BFD659" w14:textId="77777777" w:rsidR="0002573E" w:rsidRPr="005E431A" w:rsidRDefault="0002573E" w:rsidP="0066776B">
            <w:pPr>
              <w:pStyle w:val="BodyText1"/>
              <w:ind w:firstLine="0"/>
              <w:jc w:val="left"/>
              <w:rPr>
                <w:rFonts w:ascii="Times New Roman" w:hAnsi="Times New Roman" w:cs="Times New Roman"/>
                <w:position w:val="6"/>
                <w:lang w:val="lt-LT"/>
              </w:rPr>
            </w:pPr>
            <w:r w:rsidRPr="005E431A">
              <w:rPr>
                <w:rFonts w:ascii="Times New Roman" w:hAnsi="Times New Roman" w:cs="Times New Roman"/>
                <w:position w:val="6"/>
                <w:lang w:val="lt-LT"/>
              </w:rPr>
              <w:t>(Tiekėjo arba jo įgalioto asmens pareigų pavadinimas)</w:t>
            </w:r>
          </w:p>
        </w:tc>
        <w:tc>
          <w:tcPr>
            <w:tcW w:w="604" w:type="dxa"/>
          </w:tcPr>
          <w:p w14:paraId="588ED465" w14:textId="77777777" w:rsidR="0002573E" w:rsidRPr="005E431A" w:rsidRDefault="0002573E" w:rsidP="0066776B">
            <w:pPr>
              <w:spacing w:after="0" w:line="240" w:lineRule="auto"/>
              <w:ind w:right="-1"/>
              <w:jc w:val="center"/>
              <w:rPr>
                <w:szCs w:val="24"/>
              </w:rPr>
            </w:pPr>
          </w:p>
        </w:tc>
        <w:tc>
          <w:tcPr>
            <w:tcW w:w="1980" w:type="dxa"/>
            <w:tcBorders>
              <w:top w:val="single" w:sz="4" w:space="0" w:color="auto"/>
              <w:left w:val="nil"/>
              <w:bottom w:val="nil"/>
              <w:right w:val="nil"/>
            </w:tcBorders>
            <w:hideMark/>
          </w:tcPr>
          <w:p w14:paraId="7A770C24" w14:textId="77777777" w:rsidR="0002573E" w:rsidRPr="005E431A" w:rsidRDefault="0002573E" w:rsidP="0066776B">
            <w:pPr>
              <w:spacing w:after="0" w:line="240" w:lineRule="auto"/>
              <w:ind w:right="-1"/>
              <w:jc w:val="center"/>
              <w:rPr>
                <w:szCs w:val="24"/>
              </w:rPr>
            </w:pPr>
            <w:r w:rsidRPr="005E431A">
              <w:rPr>
                <w:position w:val="6"/>
                <w:szCs w:val="24"/>
              </w:rPr>
              <w:t>(Parašas)</w:t>
            </w:r>
          </w:p>
        </w:tc>
        <w:tc>
          <w:tcPr>
            <w:tcW w:w="701" w:type="dxa"/>
          </w:tcPr>
          <w:p w14:paraId="4419BF08" w14:textId="77777777" w:rsidR="0002573E" w:rsidRPr="005E431A" w:rsidRDefault="0002573E" w:rsidP="0066776B">
            <w:pPr>
              <w:spacing w:after="0" w:line="240" w:lineRule="auto"/>
              <w:ind w:right="-1"/>
              <w:jc w:val="center"/>
              <w:rPr>
                <w:szCs w:val="24"/>
              </w:rPr>
            </w:pPr>
          </w:p>
        </w:tc>
        <w:tc>
          <w:tcPr>
            <w:tcW w:w="2611" w:type="dxa"/>
            <w:tcBorders>
              <w:top w:val="single" w:sz="4" w:space="0" w:color="auto"/>
              <w:left w:val="nil"/>
              <w:bottom w:val="nil"/>
              <w:right w:val="nil"/>
            </w:tcBorders>
            <w:hideMark/>
          </w:tcPr>
          <w:p w14:paraId="2AC27CC9" w14:textId="77777777" w:rsidR="0002573E" w:rsidRPr="005E431A" w:rsidRDefault="0002573E" w:rsidP="0066776B">
            <w:pPr>
              <w:spacing w:after="0" w:line="240" w:lineRule="auto"/>
              <w:ind w:right="-1"/>
              <w:jc w:val="center"/>
              <w:rPr>
                <w:szCs w:val="24"/>
              </w:rPr>
            </w:pPr>
            <w:r w:rsidRPr="005E431A">
              <w:rPr>
                <w:position w:val="6"/>
                <w:szCs w:val="24"/>
              </w:rPr>
              <w:t>(Vardas ir pavardė)</w:t>
            </w:r>
          </w:p>
        </w:tc>
        <w:tc>
          <w:tcPr>
            <w:tcW w:w="459" w:type="dxa"/>
            <w:tcBorders>
              <w:top w:val="single" w:sz="4" w:space="0" w:color="auto"/>
              <w:left w:val="nil"/>
              <w:bottom w:val="nil"/>
              <w:right w:val="nil"/>
            </w:tcBorders>
          </w:tcPr>
          <w:p w14:paraId="0239ED8F" w14:textId="77777777" w:rsidR="0002573E" w:rsidRPr="005E431A" w:rsidRDefault="0002573E" w:rsidP="0066776B">
            <w:pPr>
              <w:spacing w:after="0" w:line="240" w:lineRule="auto"/>
              <w:ind w:right="-1"/>
              <w:jc w:val="center"/>
              <w:rPr>
                <w:szCs w:val="24"/>
              </w:rPr>
            </w:pPr>
          </w:p>
        </w:tc>
      </w:tr>
    </w:tbl>
    <w:p w14:paraId="5F92259D" w14:textId="77777777" w:rsidR="0002573E" w:rsidRPr="005E431A" w:rsidRDefault="0002573E" w:rsidP="0002573E">
      <w:pPr>
        <w:spacing w:after="0" w:line="240" w:lineRule="auto"/>
        <w:ind w:firstLine="851"/>
        <w:jc w:val="both"/>
        <w:rPr>
          <w:szCs w:val="24"/>
        </w:rPr>
      </w:pPr>
    </w:p>
    <w:p w14:paraId="04B9DBD6" w14:textId="77777777" w:rsidR="0002573E" w:rsidRPr="005E431A" w:rsidRDefault="0002573E" w:rsidP="0002573E">
      <w:pPr>
        <w:spacing w:after="160" w:line="278" w:lineRule="auto"/>
        <w:rPr>
          <w:szCs w:val="24"/>
        </w:rPr>
      </w:pPr>
      <w:r w:rsidRPr="005E431A">
        <w:rPr>
          <w:color w:val="FF0000"/>
          <w:szCs w:val="24"/>
        </w:rPr>
        <w:br w:type="page"/>
      </w:r>
    </w:p>
    <w:tbl>
      <w:tblPr>
        <w:tblW w:w="2691" w:type="dxa"/>
        <w:tblInd w:w="6948" w:type="dxa"/>
        <w:tblLook w:val="01E0" w:firstRow="1" w:lastRow="1" w:firstColumn="1" w:lastColumn="1" w:noHBand="0" w:noVBand="0"/>
      </w:tblPr>
      <w:tblGrid>
        <w:gridCol w:w="2691"/>
      </w:tblGrid>
      <w:tr w:rsidR="0002573E" w:rsidRPr="005E431A" w14:paraId="6E97D804" w14:textId="77777777" w:rsidTr="0066776B">
        <w:tc>
          <w:tcPr>
            <w:tcW w:w="2691" w:type="dxa"/>
          </w:tcPr>
          <w:p w14:paraId="693342D5" w14:textId="77777777" w:rsidR="0002573E" w:rsidRPr="005E431A" w:rsidRDefault="0002573E" w:rsidP="0066776B">
            <w:pPr>
              <w:spacing w:after="0" w:line="240" w:lineRule="auto"/>
              <w:rPr>
                <w:szCs w:val="24"/>
              </w:rPr>
            </w:pPr>
            <w:r w:rsidRPr="005E431A">
              <w:rPr>
                <w:szCs w:val="24"/>
              </w:rPr>
              <w:lastRenderedPageBreak/>
              <w:t>Apklausos sąlygų</w:t>
            </w:r>
          </w:p>
        </w:tc>
      </w:tr>
      <w:tr w:rsidR="0002573E" w:rsidRPr="005E431A" w14:paraId="0B5E4AAF" w14:textId="77777777" w:rsidTr="0066776B">
        <w:tc>
          <w:tcPr>
            <w:tcW w:w="2691" w:type="dxa"/>
          </w:tcPr>
          <w:p w14:paraId="52470E35" w14:textId="77777777" w:rsidR="0002573E" w:rsidRPr="005E431A" w:rsidRDefault="0002573E" w:rsidP="0066776B">
            <w:pPr>
              <w:spacing w:after="0" w:line="240" w:lineRule="auto"/>
              <w:rPr>
                <w:szCs w:val="24"/>
              </w:rPr>
            </w:pPr>
            <w:r w:rsidRPr="005E431A">
              <w:rPr>
                <w:szCs w:val="24"/>
              </w:rPr>
              <w:t>2 priedas</w:t>
            </w:r>
          </w:p>
          <w:p w14:paraId="0AF8F1BB" w14:textId="77777777" w:rsidR="0002573E" w:rsidRPr="005E431A" w:rsidRDefault="0002573E" w:rsidP="0066776B">
            <w:pPr>
              <w:spacing w:after="0" w:line="240" w:lineRule="auto"/>
              <w:rPr>
                <w:szCs w:val="24"/>
              </w:rPr>
            </w:pPr>
          </w:p>
        </w:tc>
      </w:tr>
    </w:tbl>
    <w:p w14:paraId="3B63D472" w14:textId="48912F99" w:rsidR="0002573E" w:rsidRPr="005E431A" w:rsidRDefault="0002573E" w:rsidP="0002573E">
      <w:pPr>
        <w:pStyle w:val="Heading1"/>
        <w:spacing w:before="0"/>
        <w:jc w:val="center"/>
        <w:rPr>
          <w:rFonts w:ascii="Times New Roman" w:eastAsia="Times New Roman" w:hAnsi="Times New Roman" w:cs="Times New Roman"/>
          <w:b/>
          <w:bCs/>
          <w:smallCaps/>
          <w:color w:val="auto"/>
          <w:spacing w:val="5"/>
          <w:kern w:val="2"/>
          <w:sz w:val="24"/>
          <w:szCs w:val="24"/>
          <w:lang w:eastAsia="zh-CN" w:bidi="hi-IN"/>
        </w:rPr>
      </w:pPr>
    </w:p>
    <w:p w14:paraId="29A12673" w14:textId="1CA0312A" w:rsidR="00760C43" w:rsidRPr="00EA0A91" w:rsidRDefault="0002573E" w:rsidP="00EA0A91">
      <w:pPr>
        <w:keepNext/>
        <w:keepLines/>
        <w:spacing w:after="0" w:line="240" w:lineRule="auto"/>
        <w:jc w:val="center"/>
        <w:outlineLvl w:val="0"/>
        <w:rPr>
          <w:rFonts w:eastAsia="Times New Roman"/>
          <w:b/>
          <w:bCs/>
          <w:smallCaps/>
          <w:spacing w:val="5"/>
          <w:kern w:val="2"/>
          <w:szCs w:val="24"/>
          <w:lang w:eastAsia="zh-CN" w:bidi="hi-IN"/>
        </w:rPr>
      </w:pPr>
      <w:r w:rsidRPr="00EA0A91">
        <w:rPr>
          <w:rFonts w:eastAsia="Times New Roman"/>
          <w:b/>
          <w:bCs/>
          <w:smallCaps/>
          <w:spacing w:val="5"/>
          <w:kern w:val="2"/>
          <w:szCs w:val="24"/>
          <w:lang w:eastAsia="zh-CN" w:bidi="hi-IN"/>
        </w:rPr>
        <w:t xml:space="preserve">PROGRAMINĖS ĮRANGOS </w:t>
      </w:r>
      <w:r w:rsidR="0078042C" w:rsidRPr="00EA0A91">
        <w:rPr>
          <w:rFonts w:eastAsia="Times New Roman"/>
          <w:b/>
          <w:bCs/>
          <w:i/>
          <w:iCs/>
          <w:smallCaps/>
          <w:spacing w:val="5"/>
          <w:kern w:val="2"/>
          <w:szCs w:val="24"/>
          <w:lang w:eastAsia="zh-CN" w:bidi="hi-IN"/>
        </w:rPr>
        <w:t>CELLEBRITE</w:t>
      </w:r>
      <w:r w:rsidR="00566B21" w:rsidRPr="00EA0A91">
        <w:rPr>
          <w:rFonts w:eastAsia="Times New Roman"/>
          <w:b/>
          <w:bCs/>
          <w:i/>
          <w:iCs/>
          <w:smallCaps/>
          <w:spacing w:val="5"/>
          <w:kern w:val="2"/>
          <w:szCs w:val="24"/>
          <w:lang w:eastAsia="zh-CN" w:bidi="hi-IN"/>
        </w:rPr>
        <w:t xml:space="preserve"> INSEYETS ONLINE PRO </w:t>
      </w:r>
      <w:r w:rsidR="00031635" w:rsidRPr="00EA0A91">
        <w:rPr>
          <w:b/>
          <w:color w:val="000000" w:themeColor="text1"/>
          <w:szCs w:val="24"/>
          <w:lang w:eastAsia="lt-LT"/>
        </w:rPr>
        <w:t xml:space="preserve">(ARBA LYGIAVERTĖS) </w:t>
      </w:r>
      <w:r w:rsidRPr="00EA0A91">
        <w:rPr>
          <w:rFonts w:eastAsia="Times New Roman"/>
          <w:b/>
          <w:bCs/>
          <w:smallCaps/>
          <w:spacing w:val="5"/>
          <w:kern w:val="2"/>
          <w:szCs w:val="24"/>
          <w:lang w:eastAsia="zh-CN" w:bidi="hi-IN"/>
        </w:rPr>
        <w:t xml:space="preserve">LICENCIJŲ ATNAUJINIMO IR PALAIKYMO </w:t>
      </w:r>
    </w:p>
    <w:p w14:paraId="7FD9EE14" w14:textId="225B74EB" w:rsidR="0002573E" w:rsidRPr="00EA0A91" w:rsidRDefault="0002573E" w:rsidP="00EA0A91">
      <w:pPr>
        <w:keepNext/>
        <w:keepLines/>
        <w:spacing w:after="0" w:line="240" w:lineRule="auto"/>
        <w:jc w:val="center"/>
        <w:outlineLvl w:val="0"/>
        <w:rPr>
          <w:rFonts w:eastAsia="Times New Roman"/>
          <w:b/>
          <w:bCs/>
          <w:smallCaps/>
          <w:spacing w:val="5"/>
          <w:kern w:val="2"/>
          <w:szCs w:val="24"/>
          <w:lang w:eastAsia="zh-CN" w:bidi="hi-IN"/>
        </w:rPr>
      </w:pPr>
      <w:r w:rsidRPr="00EA0A91">
        <w:rPr>
          <w:rFonts w:eastAsia="Times New Roman"/>
          <w:b/>
          <w:bCs/>
          <w:smallCaps/>
          <w:spacing w:val="5"/>
          <w:kern w:val="2"/>
          <w:szCs w:val="24"/>
          <w:lang w:eastAsia="zh-CN" w:bidi="hi-IN"/>
        </w:rPr>
        <w:t>TECHNINĖ SPECIFIKACIJA</w:t>
      </w:r>
    </w:p>
    <w:p w14:paraId="668F7F35" w14:textId="77777777" w:rsidR="0002573E" w:rsidRPr="00EA0A91" w:rsidRDefault="0002573E" w:rsidP="00EA0A91">
      <w:pPr>
        <w:suppressLineNumbers/>
        <w:spacing w:after="0" w:line="240" w:lineRule="auto"/>
        <w:jc w:val="center"/>
        <w:rPr>
          <w:rFonts w:eastAsia="NSimSun"/>
          <w:b/>
          <w:smallCaps/>
          <w:kern w:val="2"/>
          <w:szCs w:val="24"/>
          <w:lang w:eastAsia="zh-CN" w:bidi="hi-IN"/>
        </w:rPr>
      </w:pPr>
    </w:p>
    <w:tbl>
      <w:tblPr>
        <w:tblW w:w="9229" w:type="dxa"/>
        <w:jc w:val="center"/>
        <w:tblLayout w:type="fixed"/>
        <w:tblCellMar>
          <w:top w:w="55" w:type="dxa"/>
          <w:left w:w="55" w:type="dxa"/>
          <w:bottom w:w="55" w:type="dxa"/>
          <w:right w:w="55" w:type="dxa"/>
        </w:tblCellMar>
        <w:tblLook w:val="04A0" w:firstRow="1" w:lastRow="0" w:firstColumn="1" w:lastColumn="0" w:noHBand="0" w:noVBand="1"/>
      </w:tblPr>
      <w:tblGrid>
        <w:gridCol w:w="540"/>
        <w:gridCol w:w="2874"/>
        <w:gridCol w:w="5815"/>
      </w:tblGrid>
      <w:tr w:rsidR="00EE40E0" w:rsidRPr="00EA0A91" w14:paraId="4E173D8F" w14:textId="77777777" w:rsidTr="00A02A5E">
        <w:trPr>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0DFCA9EC" w14:textId="77777777" w:rsidR="00EE40E0" w:rsidRPr="00EA0A91" w:rsidRDefault="00EE40E0" w:rsidP="00AA45B1">
            <w:pPr>
              <w:widowControl w:val="0"/>
              <w:spacing w:after="0" w:line="240" w:lineRule="auto"/>
              <w:jc w:val="center"/>
              <w:rPr>
                <w:color w:val="000000" w:themeColor="text1"/>
                <w:szCs w:val="24"/>
              </w:rPr>
            </w:pPr>
            <w:r w:rsidRPr="00EA0A91">
              <w:rPr>
                <w:color w:val="000000" w:themeColor="text1"/>
                <w:szCs w:val="24"/>
              </w:rPr>
              <w:t>Eil. Nr.</w:t>
            </w:r>
          </w:p>
        </w:tc>
        <w:tc>
          <w:tcPr>
            <w:tcW w:w="2874" w:type="dxa"/>
            <w:tcBorders>
              <w:top w:val="single" w:sz="4" w:space="0" w:color="000000"/>
              <w:left w:val="single" w:sz="4" w:space="0" w:color="000000"/>
              <w:bottom w:val="single" w:sz="4" w:space="0" w:color="000000"/>
              <w:right w:val="single" w:sz="4" w:space="0" w:color="000000"/>
            </w:tcBorders>
            <w:vAlign w:val="center"/>
          </w:tcPr>
          <w:p w14:paraId="310F825A" w14:textId="77777777" w:rsidR="00EE40E0" w:rsidRPr="00EA0A91" w:rsidRDefault="00EE40E0" w:rsidP="00AA45B1">
            <w:pPr>
              <w:widowControl w:val="0"/>
              <w:spacing w:after="0" w:line="240" w:lineRule="auto"/>
              <w:rPr>
                <w:color w:val="000000" w:themeColor="text1"/>
                <w:szCs w:val="24"/>
              </w:rPr>
            </w:pPr>
            <w:r w:rsidRPr="00EA0A91">
              <w:rPr>
                <w:color w:val="000000" w:themeColor="text1"/>
                <w:szCs w:val="24"/>
              </w:rPr>
              <w:t>Komponento pavadinimas</w:t>
            </w:r>
          </w:p>
        </w:tc>
        <w:tc>
          <w:tcPr>
            <w:tcW w:w="5815" w:type="dxa"/>
            <w:tcBorders>
              <w:top w:val="single" w:sz="4" w:space="0" w:color="000000"/>
              <w:left w:val="single" w:sz="4" w:space="0" w:color="000000"/>
              <w:bottom w:val="single" w:sz="4" w:space="0" w:color="000000"/>
              <w:right w:val="single" w:sz="4" w:space="0" w:color="000000"/>
            </w:tcBorders>
            <w:vAlign w:val="center"/>
          </w:tcPr>
          <w:p w14:paraId="3B087257" w14:textId="77777777" w:rsidR="00EE40E0" w:rsidRPr="00EA0A91" w:rsidRDefault="00EE40E0" w:rsidP="00AA45B1">
            <w:pPr>
              <w:widowControl w:val="0"/>
              <w:spacing w:after="0" w:line="240" w:lineRule="auto"/>
              <w:jc w:val="center"/>
              <w:rPr>
                <w:color w:val="000000" w:themeColor="text1"/>
                <w:szCs w:val="24"/>
              </w:rPr>
            </w:pPr>
            <w:r w:rsidRPr="00EA0A91">
              <w:rPr>
                <w:color w:val="000000" w:themeColor="text1"/>
                <w:szCs w:val="24"/>
              </w:rPr>
              <w:t>Reikalavimas komponentui</w:t>
            </w:r>
          </w:p>
        </w:tc>
      </w:tr>
      <w:tr w:rsidR="00EE40E0" w:rsidRPr="00EA0A91" w14:paraId="5B93EC69" w14:textId="77777777" w:rsidTr="00A02A5E">
        <w:trPr>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CA17B80" w14:textId="77777777" w:rsidR="00EE40E0" w:rsidRPr="00EA0A91" w:rsidRDefault="00EE40E0" w:rsidP="00EA0A91">
            <w:pPr>
              <w:widowControl w:val="0"/>
              <w:numPr>
                <w:ilvl w:val="0"/>
                <w:numId w:val="6"/>
              </w:numPr>
              <w:suppressAutoHyphens/>
              <w:spacing w:after="0" w:line="240" w:lineRule="auto"/>
              <w:contextualSpacing/>
              <w:jc w:val="center"/>
              <w:rPr>
                <w:bCs/>
                <w:color w:val="000000" w:themeColor="text1"/>
                <w:szCs w:val="24"/>
                <w:lang w:eastAsia="lt-LT"/>
              </w:rPr>
            </w:pPr>
          </w:p>
        </w:tc>
        <w:tc>
          <w:tcPr>
            <w:tcW w:w="2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A0BD491" w14:textId="77777777" w:rsidR="00EE40E0" w:rsidRPr="00EA0A91" w:rsidRDefault="00EE40E0" w:rsidP="00AA45B1">
            <w:pPr>
              <w:widowControl w:val="0"/>
              <w:spacing w:after="0" w:line="240" w:lineRule="auto"/>
              <w:rPr>
                <w:color w:val="000000" w:themeColor="text1"/>
                <w:szCs w:val="24"/>
              </w:rPr>
            </w:pPr>
            <w:r w:rsidRPr="00EA0A91">
              <w:rPr>
                <w:i/>
                <w:color w:val="000000" w:themeColor="text1"/>
                <w:szCs w:val="24"/>
              </w:rPr>
              <w:t>Cellebrite Inseyets Online Pro</w:t>
            </w:r>
            <w:r w:rsidRPr="00EA0A91">
              <w:rPr>
                <w:color w:val="000000" w:themeColor="text1"/>
                <w:szCs w:val="24"/>
              </w:rPr>
              <w:t xml:space="preserve"> arba lygiavertės* programinės įrangos licencijų skaičius</w:t>
            </w:r>
          </w:p>
        </w:tc>
        <w:tc>
          <w:tcPr>
            <w:tcW w:w="58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2E663EB" w14:textId="77777777" w:rsidR="00EE40E0" w:rsidRPr="00EA0A91" w:rsidRDefault="00EE40E0" w:rsidP="00AA45B1">
            <w:pPr>
              <w:widowControl w:val="0"/>
              <w:tabs>
                <w:tab w:val="left" w:pos="395"/>
              </w:tabs>
              <w:spacing w:after="0" w:line="240" w:lineRule="auto"/>
              <w:ind w:right="112"/>
              <w:rPr>
                <w:color w:val="000000" w:themeColor="text1"/>
                <w:szCs w:val="24"/>
                <w:shd w:val="clear" w:color="auto" w:fill="FFFFFF"/>
              </w:rPr>
            </w:pPr>
            <w:r w:rsidRPr="00EA0A91">
              <w:rPr>
                <w:color w:val="000000" w:themeColor="text1"/>
                <w:szCs w:val="24"/>
                <w:shd w:val="clear" w:color="auto" w:fill="FFFFFF"/>
              </w:rPr>
              <w:t xml:space="preserve"> 3 vnt.</w:t>
            </w:r>
          </w:p>
        </w:tc>
      </w:tr>
      <w:tr w:rsidR="00EE40E0" w:rsidRPr="00EA0A91" w14:paraId="48959B52" w14:textId="77777777" w:rsidTr="00A02A5E">
        <w:trPr>
          <w:trHeight w:val="895"/>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4E16145" w14:textId="77777777" w:rsidR="00EE40E0" w:rsidRPr="00EA0A91" w:rsidRDefault="00EE40E0" w:rsidP="00EA0A91">
            <w:pPr>
              <w:widowControl w:val="0"/>
              <w:numPr>
                <w:ilvl w:val="0"/>
                <w:numId w:val="6"/>
              </w:numPr>
              <w:suppressAutoHyphens/>
              <w:spacing w:after="0" w:line="240" w:lineRule="auto"/>
              <w:ind w:left="170" w:hanging="28"/>
              <w:contextualSpacing/>
              <w:jc w:val="center"/>
              <w:rPr>
                <w:bCs/>
                <w:color w:val="000000" w:themeColor="text1"/>
                <w:szCs w:val="24"/>
                <w:lang w:eastAsia="lt-LT"/>
              </w:rPr>
            </w:pPr>
          </w:p>
        </w:tc>
        <w:tc>
          <w:tcPr>
            <w:tcW w:w="2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55D7ED6" w14:textId="77777777" w:rsidR="00EE40E0" w:rsidRPr="00EA0A91" w:rsidRDefault="00EE40E0" w:rsidP="00AA45B1">
            <w:pPr>
              <w:widowControl w:val="0"/>
              <w:spacing w:after="0" w:line="240" w:lineRule="auto"/>
              <w:rPr>
                <w:color w:val="000000" w:themeColor="text1"/>
                <w:szCs w:val="24"/>
              </w:rPr>
            </w:pPr>
            <w:r w:rsidRPr="00EA0A91">
              <w:rPr>
                <w:color w:val="000000" w:themeColor="text1"/>
                <w:szCs w:val="24"/>
              </w:rPr>
              <w:t>Reikalavimai licencijoms</w:t>
            </w:r>
          </w:p>
        </w:tc>
        <w:tc>
          <w:tcPr>
            <w:tcW w:w="58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ED7D1BA" w14:textId="77777777" w:rsidR="00EE40E0" w:rsidRPr="00EA0A91" w:rsidRDefault="00EE40E0" w:rsidP="00AA45B1">
            <w:pPr>
              <w:widowControl w:val="0"/>
              <w:tabs>
                <w:tab w:val="left" w:pos="395"/>
              </w:tabs>
              <w:spacing w:after="0" w:line="240" w:lineRule="auto"/>
              <w:ind w:left="95" w:right="112"/>
              <w:jc w:val="both"/>
              <w:rPr>
                <w:color w:val="000000" w:themeColor="text1"/>
                <w:szCs w:val="24"/>
                <w:shd w:val="clear" w:color="auto" w:fill="FFFFFF"/>
              </w:rPr>
            </w:pPr>
            <w:r w:rsidRPr="00EA0A91">
              <w:rPr>
                <w:color w:val="000000" w:themeColor="text1"/>
                <w:szCs w:val="24"/>
              </w:rPr>
              <w:t xml:space="preserve">Licencijų atnaujinimas ir palaikymas turi būti skirti turimoms </w:t>
            </w:r>
            <w:r w:rsidRPr="00EA0A91">
              <w:rPr>
                <w:i/>
                <w:color w:val="000000" w:themeColor="text1"/>
                <w:szCs w:val="24"/>
              </w:rPr>
              <w:t xml:space="preserve">Cellebrite Inseyets Online Pro </w:t>
            </w:r>
            <w:r w:rsidRPr="00EA0A91">
              <w:rPr>
                <w:color w:val="000000" w:themeColor="text1"/>
                <w:szCs w:val="24"/>
              </w:rPr>
              <w:t>programinės įrangos licencijoms, kurių</w:t>
            </w:r>
            <w:r w:rsidRPr="00EA0A91">
              <w:rPr>
                <w:color w:val="000000" w:themeColor="text1"/>
                <w:szCs w:val="24"/>
                <w:shd w:val="clear" w:color="auto" w:fill="FFFFFF"/>
              </w:rPr>
              <w:t xml:space="preserve"> licencijų numeriai yra: 1208954523, 366215149, 501292490</w:t>
            </w:r>
            <w:r w:rsidRPr="00EA0A91">
              <w:rPr>
                <w:color w:val="000000" w:themeColor="text1"/>
                <w:szCs w:val="24"/>
              </w:rPr>
              <w:t xml:space="preserve">. </w:t>
            </w:r>
          </w:p>
        </w:tc>
      </w:tr>
      <w:tr w:rsidR="00EE40E0" w:rsidRPr="00EA0A91" w14:paraId="545D2A61" w14:textId="77777777" w:rsidTr="00A02A5E">
        <w:trPr>
          <w:trHeight w:val="895"/>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E746EF5" w14:textId="77777777" w:rsidR="00EE40E0" w:rsidRPr="00EA0A91" w:rsidRDefault="00EE40E0" w:rsidP="00EA0A91">
            <w:pPr>
              <w:widowControl w:val="0"/>
              <w:numPr>
                <w:ilvl w:val="0"/>
                <w:numId w:val="6"/>
              </w:numPr>
              <w:suppressAutoHyphens/>
              <w:spacing w:after="0" w:line="240" w:lineRule="auto"/>
              <w:ind w:left="170" w:hanging="28"/>
              <w:contextualSpacing/>
              <w:jc w:val="center"/>
              <w:rPr>
                <w:bCs/>
                <w:color w:val="000000" w:themeColor="text1"/>
                <w:szCs w:val="24"/>
                <w:lang w:eastAsia="lt-LT"/>
              </w:rPr>
            </w:pPr>
          </w:p>
        </w:tc>
        <w:tc>
          <w:tcPr>
            <w:tcW w:w="2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3D1827F" w14:textId="77777777" w:rsidR="00EE40E0" w:rsidRPr="00EA0A91" w:rsidRDefault="00EE40E0" w:rsidP="00AA45B1">
            <w:pPr>
              <w:widowControl w:val="0"/>
              <w:spacing w:after="0" w:line="240" w:lineRule="auto"/>
              <w:rPr>
                <w:color w:val="000000" w:themeColor="text1"/>
                <w:szCs w:val="24"/>
              </w:rPr>
            </w:pPr>
            <w:r w:rsidRPr="00AA45B1">
              <w:rPr>
                <w:color w:val="000000" w:themeColor="text1"/>
                <w:szCs w:val="24"/>
              </w:rPr>
              <w:t>Funkcionalumo reikalavimai</w:t>
            </w:r>
          </w:p>
        </w:tc>
        <w:tc>
          <w:tcPr>
            <w:tcW w:w="58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78825A4" w14:textId="77777777" w:rsidR="00EE40E0" w:rsidRPr="00EA0A91" w:rsidRDefault="00EE40E0" w:rsidP="00AA45B1">
            <w:pPr>
              <w:tabs>
                <w:tab w:val="left" w:pos="395"/>
              </w:tabs>
              <w:spacing w:after="0" w:line="240" w:lineRule="auto"/>
              <w:ind w:left="124" w:right="112"/>
              <w:jc w:val="both"/>
              <w:rPr>
                <w:color w:val="000000" w:themeColor="text1"/>
                <w:szCs w:val="24"/>
              </w:rPr>
            </w:pPr>
            <w:r w:rsidRPr="00EA0A91">
              <w:rPr>
                <w:color w:val="000000" w:themeColor="text1"/>
                <w:szCs w:val="24"/>
              </w:rPr>
              <w:t xml:space="preserve">Programinė įranga turi nuskaityti duomenis iš atrakintų, mobiliųjų įrenginių su </w:t>
            </w:r>
            <w:r w:rsidRPr="00EA0A91">
              <w:rPr>
                <w:i/>
                <w:color w:val="000000" w:themeColor="text1"/>
                <w:szCs w:val="24"/>
              </w:rPr>
              <w:t>iOS</w:t>
            </w:r>
            <w:r w:rsidRPr="00EA0A91">
              <w:rPr>
                <w:color w:val="000000" w:themeColor="text1"/>
                <w:szCs w:val="24"/>
              </w:rPr>
              <w:t xml:space="preserve">, </w:t>
            </w:r>
            <w:r w:rsidRPr="00EA0A91">
              <w:rPr>
                <w:i/>
                <w:color w:val="000000" w:themeColor="text1"/>
                <w:szCs w:val="24"/>
              </w:rPr>
              <w:t>Android ir kt.</w:t>
            </w:r>
            <w:r w:rsidRPr="00EA0A91">
              <w:rPr>
                <w:color w:val="000000" w:themeColor="text1"/>
                <w:szCs w:val="24"/>
              </w:rPr>
              <w:t xml:space="preserve"> operacinėmis sistemomis.</w:t>
            </w:r>
          </w:p>
          <w:p w14:paraId="1D18E6D0" w14:textId="77777777" w:rsidR="00EE40E0" w:rsidRPr="00EA0A91" w:rsidRDefault="00EE40E0" w:rsidP="00AA45B1">
            <w:pPr>
              <w:widowControl w:val="0"/>
              <w:tabs>
                <w:tab w:val="left" w:pos="520"/>
              </w:tabs>
              <w:spacing w:after="0" w:line="240" w:lineRule="auto"/>
              <w:ind w:left="124" w:right="112"/>
              <w:jc w:val="both"/>
              <w:rPr>
                <w:color w:val="000000" w:themeColor="text1"/>
                <w:szCs w:val="24"/>
              </w:rPr>
            </w:pPr>
            <w:r w:rsidRPr="00EA0A91">
              <w:rPr>
                <w:color w:val="000000" w:themeColor="text1"/>
                <w:szCs w:val="24"/>
              </w:rPr>
              <w:t>Programinė įranga turi leisti: peržiūrėti failų turinius šešioliktainėje skaičiavimo sistemoje, atkurti nuskaityto mobiliojo įrenginio failų sistemos informaciją ir struktūrą, dekoduoti skirtingus duomenų tipus: kontaktų sąrašus, momentinius pranešimus, skambučių žurnalų registrus, įrenginių identifikacinę informaciją (</w:t>
            </w:r>
            <w:r w:rsidRPr="00EA0A91">
              <w:rPr>
                <w:i/>
                <w:color w:val="000000" w:themeColor="text1"/>
                <w:szCs w:val="24"/>
              </w:rPr>
              <w:t>IMSI</w:t>
            </w:r>
            <w:r w:rsidRPr="00EA0A91">
              <w:rPr>
                <w:color w:val="000000" w:themeColor="text1"/>
                <w:szCs w:val="24"/>
              </w:rPr>
              <w:t xml:space="preserve">, </w:t>
            </w:r>
            <w:r w:rsidRPr="00EA0A91">
              <w:rPr>
                <w:i/>
                <w:color w:val="000000" w:themeColor="text1"/>
                <w:szCs w:val="24"/>
              </w:rPr>
              <w:t>IMEI</w:t>
            </w:r>
            <w:r w:rsidRPr="00EA0A91">
              <w:rPr>
                <w:color w:val="000000" w:themeColor="text1"/>
                <w:szCs w:val="24"/>
              </w:rPr>
              <w:t xml:space="preserve">, </w:t>
            </w:r>
            <w:r w:rsidRPr="00EA0A91">
              <w:rPr>
                <w:i/>
                <w:color w:val="000000" w:themeColor="text1"/>
                <w:szCs w:val="24"/>
              </w:rPr>
              <w:t>ICCID</w:t>
            </w:r>
            <w:r w:rsidRPr="00EA0A91">
              <w:rPr>
                <w:color w:val="000000" w:themeColor="text1"/>
                <w:szCs w:val="24"/>
              </w:rPr>
              <w:t xml:space="preserve"> kodai), skirtingų programų informaciją (pokalbių išklotinės, žurnalai).</w:t>
            </w:r>
          </w:p>
          <w:p w14:paraId="5F5B720F" w14:textId="77777777" w:rsidR="00EE40E0" w:rsidRPr="00EA0A91" w:rsidRDefault="00EE40E0" w:rsidP="00AA45B1">
            <w:pPr>
              <w:widowControl w:val="0"/>
              <w:tabs>
                <w:tab w:val="left" w:pos="520"/>
              </w:tabs>
              <w:spacing w:after="0" w:line="240" w:lineRule="auto"/>
              <w:ind w:left="124" w:right="112"/>
              <w:jc w:val="both"/>
              <w:rPr>
                <w:color w:val="000000" w:themeColor="text1"/>
                <w:szCs w:val="24"/>
              </w:rPr>
            </w:pPr>
            <w:r w:rsidRPr="00EA0A91">
              <w:rPr>
                <w:color w:val="000000" w:themeColor="text1"/>
                <w:szCs w:val="24"/>
              </w:rPr>
              <w:t>Programinėje įrangoje turi būti įdiegtas vizualizacijos pagal įvykių sukūrimo datą ir laiką modulis.</w:t>
            </w:r>
          </w:p>
          <w:p w14:paraId="523381A4" w14:textId="77777777" w:rsidR="00EE40E0" w:rsidRPr="00EA0A91" w:rsidRDefault="00EE40E0" w:rsidP="00AA45B1">
            <w:pPr>
              <w:widowControl w:val="0"/>
              <w:tabs>
                <w:tab w:val="left" w:pos="520"/>
              </w:tabs>
              <w:spacing w:after="0" w:line="240" w:lineRule="auto"/>
              <w:ind w:left="124" w:right="112"/>
              <w:jc w:val="both"/>
              <w:rPr>
                <w:color w:val="000000" w:themeColor="text1"/>
                <w:szCs w:val="24"/>
              </w:rPr>
            </w:pPr>
            <w:r w:rsidRPr="00EA0A91">
              <w:rPr>
                <w:color w:val="000000" w:themeColor="text1"/>
                <w:szCs w:val="24"/>
              </w:rPr>
              <w:t xml:space="preserve">Programinė įranga turi atlikti pilną failų sistemos nuskaitymą (angl. k. </w:t>
            </w:r>
            <w:r w:rsidRPr="00EA0A91">
              <w:rPr>
                <w:i/>
                <w:color w:val="000000" w:themeColor="text1"/>
                <w:szCs w:val="24"/>
              </w:rPr>
              <w:t>Full File System</w:t>
            </w:r>
            <w:r w:rsidRPr="00EA0A91">
              <w:rPr>
                <w:color w:val="000000" w:themeColor="text1"/>
                <w:szCs w:val="24"/>
              </w:rPr>
              <w:t xml:space="preserve"> - </w:t>
            </w:r>
            <w:r w:rsidRPr="00EA0A91">
              <w:rPr>
                <w:i/>
                <w:color w:val="000000" w:themeColor="text1"/>
                <w:szCs w:val="24"/>
              </w:rPr>
              <w:t>FFS</w:t>
            </w:r>
            <w:r w:rsidRPr="00EA0A91">
              <w:rPr>
                <w:color w:val="000000" w:themeColor="text1"/>
                <w:szCs w:val="24"/>
              </w:rPr>
              <w:t xml:space="preserve">) iš atrakintų išmaniųjų įrenginių ir pilną fizinį nuskaitymą iš atrakintų įrenginių turinčių pilną disko šifravimą (angl. k. </w:t>
            </w:r>
            <w:r w:rsidRPr="00EA0A91">
              <w:rPr>
                <w:i/>
                <w:color w:val="000000" w:themeColor="text1"/>
                <w:szCs w:val="24"/>
              </w:rPr>
              <w:t>Full disk Encryption</w:t>
            </w:r>
            <w:r w:rsidRPr="00EA0A91">
              <w:rPr>
                <w:color w:val="000000" w:themeColor="text1"/>
                <w:szCs w:val="24"/>
              </w:rPr>
              <w:t>).</w:t>
            </w:r>
          </w:p>
          <w:p w14:paraId="1D014267" w14:textId="77777777" w:rsidR="00EE40E0" w:rsidRPr="00EA0A91" w:rsidRDefault="00EE40E0" w:rsidP="00AA45B1">
            <w:pPr>
              <w:widowControl w:val="0"/>
              <w:tabs>
                <w:tab w:val="left" w:pos="395"/>
              </w:tabs>
              <w:spacing w:after="0" w:line="240" w:lineRule="auto"/>
              <w:ind w:left="95" w:right="112"/>
              <w:jc w:val="both"/>
              <w:rPr>
                <w:color w:val="000000" w:themeColor="text1"/>
                <w:szCs w:val="24"/>
              </w:rPr>
            </w:pPr>
          </w:p>
        </w:tc>
      </w:tr>
      <w:tr w:rsidR="00EE40E0" w:rsidRPr="00EA0A91" w14:paraId="27307713" w14:textId="77777777" w:rsidTr="00A02A5E">
        <w:trPr>
          <w:trHeight w:val="683"/>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52FB796" w14:textId="77777777" w:rsidR="00EE40E0" w:rsidRPr="00EA0A91" w:rsidRDefault="00EE40E0" w:rsidP="00EA0A91">
            <w:pPr>
              <w:widowControl w:val="0"/>
              <w:numPr>
                <w:ilvl w:val="0"/>
                <w:numId w:val="6"/>
              </w:numPr>
              <w:suppressAutoHyphens/>
              <w:spacing w:after="0" w:line="240" w:lineRule="auto"/>
              <w:ind w:left="170" w:hanging="28"/>
              <w:contextualSpacing/>
              <w:jc w:val="center"/>
              <w:rPr>
                <w:bCs/>
                <w:color w:val="000000" w:themeColor="text1"/>
                <w:szCs w:val="24"/>
                <w:lang w:eastAsia="lt-LT"/>
              </w:rPr>
            </w:pPr>
          </w:p>
        </w:tc>
        <w:tc>
          <w:tcPr>
            <w:tcW w:w="2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2A2C1FE" w14:textId="77777777" w:rsidR="00EE40E0" w:rsidRPr="00EA0A91" w:rsidRDefault="00EE40E0" w:rsidP="00AA45B1">
            <w:pPr>
              <w:widowControl w:val="0"/>
              <w:spacing w:after="0" w:line="240" w:lineRule="auto"/>
              <w:rPr>
                <w:color w:val="000000" w:themeColor="text1"/>
                <w:szCs w:val="24"/>
              </w:rPr>
            </w:pPr>
            <w:r w:rsidRPr="00EA0A91">
              <w:rPr>
                <w:color w:val="000000" w:themeColor="text1"/>
                <w:szCs w:val="24"/>
              </w:rPr>
              <w:t>Licencijų atnaujinimo laikotarpis</w:t>
            </w:r>
          </w:p>
        </w:tc>
        <w:tc>
          <w:tcPr>
            <w:tcW w:w="58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8F91893" w14:textId="77777777" w:rsidR="00EE40E0" w:rsidRPr="00EA0A91" w:rsidRDefault="00EE40E0" w:rsidP="00AA45B1">
            <w:pPr>
              <w:widowControl w:val="0"/>
              <w:tabs>
                <w:tab w:val="left" w:pos="395"/>
              </w:tabs>
              <w:spacing w:after="0" w:line="240" w:lineRule="auto"/>
              <w:ind w:left="124" w:right="112"/>
              <w:rPr>
                <w:color w:val="000000" w:themeColor="text1"/>
                <w:szCs w:val="24"/>
                <w:shd w:val="clear" w:color="auto" w:fill="FFFFFF"/>
              </w:rPr>
            </w:pPr>
            <w:r w:rsidRPr="00EA0A91">
              <w:rPr>
                <w:color w:val="000000" w:themeColor="text1"/>
                <w:szCs w:val="24"/>
                <w:shd w:val="clear" w:color="auto" w:fill="FFFFFF"/>
              </w:rPr>
              <w:t xml:space="preserve">Programinės įrangos licencijų atnaujinimas ir palaikymas turi galioti 12 mėnesių, terminą skaičiuojant nuo 2026-07-02. </w:t>
            </w:r>
          </w:p>
        </w:tc>
      </w:tr>
      <w:tr w:rsidR="00EE40E0" w:rsidRPr="00EA0A91" w14:paraId="74E9BC0D" w14:textId="77777777" w:rsidTr="00A02A5E">
        <w:trPr>
          <w:trHeight w:val="1232"/>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954EC2C" w14:textId="77777777" w:rsidR="00EE40E0" w:rsidRPr="00EA0A91" w:rsidRDefault="00EE40E0" w:rsidP="00EA0A91">
            <w:pPr>
              <w:widowControl w:val="0"/>
              <w:numPr>
                <w:ilvl w:val="0"/>
                <w:numId w:val="6"/>
              </w:numPr>
              <w:suppressAutoHyphens/>
              <w:spacing w:after="0" w:line="240" w:lineRule="auto"/>
              <w:ind w:left="170" w:hanging="28"/>
              <w:contextualSpacing/>
              <w:jc w:val="center"/>
              <w:rPr>
                <w:bCs/>
                <w:color w:val="000000" w:themeColor="text1"/>
                <w:szCs w:val="24"/>
                <w:lang w:eastAsia="lt-LT"/>
              </w:rPr>
            </w:pPr>
          </w:p>
        </w:tc>
        <w:tc>
          <w:tcPr>
            <w:tcW w:w="2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9F5066A" w14:textId="77777777" w:rsidR="00EE40E0" w:rsidRPr="00EA0A91" w:rsidRDefault="00EE40E0" w:rsidP="00AA45B1">
            <w:pPr>
              <w:widowControl w:val="0"/>
              <w:spacing w:after="0" w:line="240" w:lineRule="auto"/>
              <w:rPr>
                <w:color w:val="000000" w:themeColor="text1"/>
                <w:szCs w:val="24"/>
              </w:rPr>
            </w:pPr>
            <w:r w:rsidRPr="00EA0A91">
              <w:rPr>
                <w:color w:val="000000" w:themeColor="text1"/>
                <w:szCs w:val="24"/>
              </w:rPr>
              <w:t>Garantija</w:t>
            </w:r>
          </w:p>
        </w:tc>
        <w:tc>
          <w:tcPr>
            <w:tcW w:w="58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803CD59" w14:textId="77777777" w:rsidR="00EE40E0" w:rsidRPr="00EA0A91" w:rsidRDefault="00EE40E0" w:rsidP="00AA45B1">
            <w:pPr>
              <w:widowControl w:val="0"/>
              <w:tabs>
                <w:tab w:val="left" w:pos="395"/>
              </w:tabs>
              <w:spacing w:after="0" w:line="240" w:lineRule="auto"/>
              <w:ind w:left="124" w:right="112"/>
              <w:jc w:val="both"/>
              <w:rPr>
                <w:color w:val="000000" w:themeColor="text1"/>
                <w:szCs w:val="24"/>
              </w:rPr>
            </w:pPr>
            <w:r w:rsidRPr="00AA45B1">
              <w:rPr>
                <w:color w:val="000000" w:themeColor="text1"/>
                <w:szCs w:val="24"/>
                <w:shd w:val="clear" w:color="auto" w:fill="FFFFFF"/>
              </w:rPr>
              <w:t>Atnaujinimo ir palaikymo laikotarpiu</w:t>
            </w:r>
            <w:r w:rsidRPr="00EA0A91">
              <w:rPr>
                <w:color w:val="000000" w:themeColor="text1"/>
                <w:szCs w:val="24"/>
                <w:shd w:val="clear" w:color="auto" w:fill="FFFFFF"/>
              </w:rPr>
              <w:t xml:space="preserve"> be papildomo mokesčio turi būti privalomai pristatomi visų naujų nuskaitomų mobiliųjų įrenginių duomenų perdavimo kabeliai ir programinės įrangos atnaujinimas naujiems įrenginiams nuskaityti (angl. upgrade kit). Programinės įrangos atnaujinimas turi būti atliekamas internetu. Taip pat turi būti galimybė atnaujinimą atsisiųsti iš gamintojo svetainės visą atnaujinimo ir palaikymo laikotarpį.</w:t>
            </w:r>
          </w:p>
        </w:tc>
      </w:tr>
      <w:tr w:rsidR="00EE40E0" w:rsidRPr="00EA0A91" w14:paraId="25145F92" w14:textId="77777777" w:rsidTr="00A02A5E">
        <w:trPr>
          <w:trHeight w:val="1232"/>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5E02E11" w14:textId="77777777" w:rsidR="00EE40E0" w:rsidRPr="00EA0A91" w:rsidRDefault="00EE40E0" w:rsidP="00EA0A91">
            <w:pPr>
              <w:widowControl w:val="0"/>
              <w:numPr>
                <w:ilvl w:val="0"/>
                <w:numId w:val="6"/>
              </w:numPr>
              <w:suppressAutoHyphens/>
              <w:spacing w:after="0" w:line="240" w:lineRule="auto"/>
              <w:ind w:left="170" w:hanging="28"/>
              <w:contextualSpacing/>
              <w:jc w:val="center"/>
              <w:rPr>
                <w:bCs/>
                <w:color w:val="000000" w:themeColor="text1"/>
                <w:szCs w:val="24"/>
                <w:lang w:eastAsia="lt-LT"/>
              </w:rPr>
            </w:pPr>
          </w:p>
        </w:tc>
        <w:tc>
          <w:tcPr>
            <w:tcW w:w="2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4541905" w14:textId="77777777" w:rsidR="00EE40E0" w:rsidRPr="00EA0A91" w:rsidRDefault="00EE40E0" w:rsidP="00AA45B1">
            <w:pPr>
              <w:widowControl w:val="0"/>
              <w:spacing w:after="0" w:line="240" w:lineRule="auto"/>
              <w:rPr>
                <w:color w:val="000000" w:themeColor="text1"/>
                <w:szCs w:val="24"/>
              </w:rPr>
            </w:pPr>
            <w:r w:rsidRPr="00EA0A91">
              <w:rPr>
                <w:color w:val="000000" w:themeColor="text1"/>
                <w:szCs w:val="24"/>
              </w:rPr>
              <w:t>Aplinkosauginiai reikalavimai</w:t>
            </w:r>
          </w:p>
        </w:tc>
        <w:tc>
          <w:tcPr>
            <w:tcW w:w="58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9509C4C" w14:textId="77777777" w:rsidR="00EE40E0" w:rsidRPr="00EA0A91" w:rsidRDefault="00EE40E0" w:rsidP="00AA45B1">
            <w:pPr>
              <w:widowControl w:val="0"/>
              <w:tabs>
                <w:tab w:val="left" w:pos="395"/>
              </w:tabs>
              <w:spacing w:after="0" w:line="240" w:lineRule="auto"/>
              <w:ind w:left="124" w:right="112"/>
              <w:jc w:val="both"/>
              <w:rPr>
                <w:color w:val="000000" w:themeColor="text1"/>
                <w:szCs w:val="24"/>
              </w:rPr>
            </w:pPr>
            <w:r w:rsidRPr="00EA0A91">
              <w:rPr>
                <w:color w:val="000000" w:themeColor="text1"/>
                <w:szCs w:val="24"/>
              </w:rPr>
              <w:t>Aplinkosauginiai reikalavimai nustatyti, vadovaujantis Aplinkos apsaugos kriterijų taikymo, vykdant žaliuosius pirkimus, tvarkos aprašo, patvirtinto Lietuvos Respublikos aplinkos ministro 2011 m. birželio 28 d. įsakymu Nr. D1-508 (Lietuvos Respublikos aplinkos ministro 2024 m. sausio 16 d. įsakymo Nr. D1-17 redakcija) (toliau Tvarkos aprašas).</w:t>
            </w:r>
          </w:p>
          <w:p w14:paraId="5488F463" w14:textId="77777777" w:rsidR="00EE40E0" w:rsidRPr="00EA0A91" w:rsidRDefault="00EE40E0" w:rsidP="00AA45B1">
            <w:pPr>
              <w:widowControl w:val="0"/>
              <w:tabs>
                <w:tab w:val="left" w:pos="395"/>
              </w:tabs>
              <w:spacing w:after="0" w:line="240" w:lineRule="auto"/>
              <w:ind w:left="124" w:right="112"/>
              <w:jc w:val="both"/>
              <w:rPr>
                <w:color w:val="000000" w:themeColor="text1"/>
                <w:szCs w:val="24"/>
              </w:rPr>
            </w:pPr>
            <w:r w:rsidRPr="00EA0A91">
              <w:rPr>
                <w:rFonts w:eastAsia="Times New Roman"/>
                <w:color w:val="000000" w:themeColor="text1"/>
                <w:szCs w:val="24"/>
                <w:shd w:val="clear" w:color="auto" w:fill="FFFFFF"/>
              </w:rPr>
              <w:t>Aplinkos apsaugos kriterijai nustatyti pagal Tvarkos aprašo 4.4.3 papunktį (perkama tik nematerialaus pobūdžio (intelektinė) ar kitokia paslauga, nesusijusi su materialaus objekto sukūrimu).</w:t>
            </w:r>
          </w:p>
        </w:tc>
      </w:tr>
    </w:tbl>
    <w:p w14:paraId="7FF96780" w14:textId="77777777" w:rsidR="0002573E" w:rsidRPr="00EA0A91" w:rsidRDefault="0002573E" w:rsidP="00EA0A91">
      <w:pPr>
        <w:spacing w:after="0" w:line="240" w:lineRule="auto"/>
        <w:rPr>
          <w:rFonts w:eastAsia="NSimSun"/>
          <w:kern w:val="2"/>
          <w:szCs w:val="24"/>
          <w:lang w:eastAsia="zh-CN" w:bidi="hi-IN"/>
        </w:rPr>
      </w:pPr>
    </w:p>
    <w:p w14:paraId="1E04A984" w14:textId="77777777" w:rsidR="0002573E" w:rsidRPr="00EA0A91" w:rsidRDefault="0002573E" w:rsidP="00AA45B1">
      <w:pPr>
        <w:spacing w:after="0" w:line="240" w:lineRule="auto"/>
        <w:rPr>
          <w:rFonts w:eastAsia="Times New Roman"/>
          <w:kern w:val="2"/>
          <w:szCs w:val="24"/>
          <w:lang w:eastAsia="zh-CN" w:bidi="hi-IN"/>
        </w:rPr>
      </w:pPr>
      <w:r w:rsidRPr="00EA0A91">
        <w:rPr>
          <w:rFonts w:eastAsia="NSimSun"/>
          <w:kern w:val="2"/>
          <w:szCs w:val="24"/>
          <w:lang w:eastAsia="zh-CN" w:bidi="hi-IN"/>
        </w:rPr>
        <w:t>*</w:t>
      </w:r>
      <w:r w:rsidRPr="00EA0A91">
        <w:rPr>
          <w:rFonts w:eastAsia="Times New Roman"/>
          <w:i/>
          <w:iCs/>
          <w:kern w:val="2"/>
          <w:szCs w:val="24"/>
          <w:lang w:eastAsia="zh-CN" w:bidi="hi-IN"/>
        </w:rPr>
        <w:t xml:space="preserve"> Siūlomos Įrangos gamintojas negali būti iš šalių sąrašo, patvirtinto LR Vyriausybės 2022-03-30 Nutarimu Nr. 280;</w:t>
      </w:r>
    </w:p>
    <w:p w14:paraId="33E7E4ED" w14:textId="77777777" w:rsidR="0002573E" w:rsidRPr="005E431A" w:rsidRDefault="0002573E" w:rsidP="0002573E">
      <w:pPr>
        <w:spacing w:after="160" w:line="278" w:lineRule="auto"/>
        <w:rPr>
          <w:szCs w:val="24"/>
        </w:rPr>
      </w:pPr>
      <w:r w:rsidRPr="005E431A">
        <w:rPr>
          <w:szCs w:val="24"/>
        </w:rPr>
        <w:br w:type="page"/>
      </w:r>
    </w:p>
    <w:tbl>
      <w:tblPr>
        <w:tblW w:w="2691" w:type="dxa"/>
        <w:tblInd w:w="6948" w:type="dxa"/>
        <w:tblLook w:val="01E0" w:firstRow="1" w:lastRow="1" w:firstColumn="1" w:lastColumn="1" w:noHBand="0" w:noVBand="0"/>
      </w:tblPr>
      <w:tblGrid>
        <w:gridCol w:w="2691"/>
      </w:tblGrid>
      <w:tr w:rsidR="0002573E" w:rsidRPr="005E431A" w14:paraId="3827CAAE" w14:textId="77777777" w:rsidTr="0066776B">
        <w:tc>
          <w:tcPr>
            <w:tcW w:w="2691" w:type="dxa"/>
          </w:tcPr>
          <w:p w14:paraId="624625DF" w14:textId="77777777" w:rsidR="0002573E" w:rsidRPr="005E431A" w:rsidRDefault="0002573E" w:rsidP="0066776B">
            <w:pPr>
              <w:spacing w:after="0" w:line="240" w:lineRule="auto"/>
              <w:rPr>
                <w:szCs w:val="24"/>
              </w:rPr>
            </w:pPr>
            <w:r w:rsidRPr="005E431A">
              <w:rPr>
                <w:szCs w:val="24"/>
              </w:rPr>
              <w:lastRenderedPageBreak/>
              <w:t>Apklausos sąlygų</w:t>
            </w:r>
          </w:p>
        </w:tc>
      </w:tr>
      <w:tr w:rsidR="0002573E" w:rsidRPr="005E431A" w14:paraId="6E6144A4" w14:textId="77777777" w:rsidTr="0066776B">
        <w:tc>
          <w:tcPr>
            <w:tcW w:w="2691" w:type="dxa"/>
          </w:tcPr>
          <w:p w14:paraId="699759EA" w14:textId="77777777" w:rsidR="0002573E" w:rsidRPr="005E431A" w:rsidRDefault="0002573E" w:rsidP="0066776B">
            <w:pPr>
              <w:spacing w:after="0" w:line="240" w:lineRule="auto"/>
              <w:rPr>
                <w:szCs w:val="24"/>
              </w:rPr>
            </w:pPr>
            <w:r w:rsidRPr="005E431A">
              <w:rPr>
                <w:szCs w:val="24"/>
              </w:rPr>
              <w:t>3 priedas</w:t>
            </w:r>
          </w:p>
        </w:tc>
      </w:tr>
    </w:tbl>
    <w:p w14:paraId="70A09AEA" w14:textId="77777777" w:rsidR="002420B6" w:rsidRPr="005E431A" w:rsidRDefault="002420B6" w:rsidP="002420B6">
      <w:pPr>
        <w:shd w:val="clear" w:color="auto" w:fill="FFFFFF"/>
        <w:suppressAutoHyphens/>
        <w:spacing w:after="0" w:line="240" w:lineRule="auto"/>
        <w:jc w:val="center"/>
        <w:rPr>
          <w:rFonts w:eastAsia="Times New Roman"/>
          <w:b/>
          <w:szCs w:val="24"/>
        </w:rPr>
      </w:pPr>
    </w:p>
    <w:p w14:paraId="5C640036" w14:textId="77777777" w:rsidR="002420B6" w:rsidRPr="005E431A" w:rsidRDefault="002420B6" w:rsidP="002420B6">
      <w:pPr>
        <w:shd w:val="clear" w:color="auto" w:fill="FFFFFF"/>
        <w:suppressAutoHyphens/>
        <w:spacing w:after="0" w:line="240" w:lineRule="auto"/>
        <w:jc w:val="center"/>
        <w:rPr>
          <w:rFonts w:eastAsia="Times New Roman"/>
          <w:b/>
          <w:szCs w:val="24"/>
        </w:rPr>
      </w:pPr>
      <w:r w:rsidRPr="005E431A">
        <w:rPr>
          <w:rFonts w:eastAsia="Times New Roman"/>
          <w:b/>
          <w:szCs w:val="24"/>
        </w:rPr>
        <w:t>(Nacionalinio saugumo reikalavimų atitikties deklaracijos tipinė forma)</w:t>
      </w:r>
    </w:p>
    <w:p w14:paraId="0369058A" w14:textId="77777777" w:rsidR="002420B6" w:rsidRPr="005E431A" w:rsidRDefault="002420B6" w:rsidP="002420B6">
      <w:pPr>
        <w:widowControl w:val="0"/>
        <w:tabs>
          <w:tab w:val="right" w:leader="underscore" w:pos="9071"/>
        </w:tabs>
        <w:suppressAutoHyphens/>
        <w:spacing w:after="0" w:line="240" w:lineRule="auto"/>
        <w:textAlignment w:val="baseline"/>
        <w:rPr>
          <w:rFonts w:eastAsia="Times New Roman"/>
          <w:szCs w:val="24"/>
        </w:rPr>
      </w:pPr>
      <w:r w:rsidRPr="005E431A">
        <w:rPr>
          <w:szCs w:val="24"/>
        </w:rPr>
        <w:tab/>
      </w:r>
    </w:p>
    <w:p w14:paraId="6F064484" w14:textId="77777777" w:rsidR="002420B6" w:rsidRPr="005E431A" w:rsidRDefault="002420B6" w:rsidP="002420B6">
      <w:pPr>
        <w:shd w:val="clear" w:color="auto" w:fill="FFFFFF"/>
        <w:suppressAutoHyphens/>
        <w:spacing w:after="0" w:line="240" w:lineRule="auto"/>
        <w:ind w:right="-178"/>
        <w:jc w:val="center"/>
        <w:rPr>
          <w:rFonts w:eastAsia="Times New Roman"/>
          <w:szCs w:val="24"/>
        </w:rPr>
      </w:pPr>
      <w:r w:rsidRPr="005E431A">
        <w:rPr>
          <w:rFonts w:eastAsia="Times New Roman"/>
          <w:szCs w:val="24"/>
        </w:rPr>
        <w:t>(</w:t>
      </w:r>
      <w:r w:rsidRPr="005E431A">
        <w:rPr>
          <w:rFonts w:eastAsia="Times New Roman"/>
          <w:i/>
          <w:iCs/>
          <w:szCs w:val="24"/>
        </w:rPr>
        <w:t>tiekėjo pavadinimas</w:t>
      </w:r>
      <w:r w:rsidRPr="005E431A">
        <w:rPr>
          <w:rFonts w:eastAsia="Times New Roman"/>
          <w:szCs w:val="24"/>
        </w:rPr>
        <w:t>)</w:t>
      </w:r>
    </w:p>
    <w:p w14:paraId="5E7F5D6F" w14:textId="77777777" w:rsidR="002420B6" w:rsidRPr="005E431A" w:rsidRDefault="002420B6" w:rsidP="002420B6">
      <w:pPr>
        <w:widowControl w:val="0"/>
        <w:tabs>
          <w:tab w:val="right" w:leader="underscore" w:pos="9071"/>
        </w:tabs>
        <w:suppressAutoHyphens/>
        <w:spacing w:after="0" w:line="240" w:lineRule="auto"/>
        <w:textAlignment w:val="baseline"/>
        <w:rPr>
          <w:szCs w:val="24"/>
        </w:rPr>
      </w:pPr>
      <w:r w:rsidRPr="005E431A">
        <w:rPr>
          <w:szCs w:val="24"/>
        </w:rPr>
        <w:tab/>
      </w:r>
    </w:p>
    <w:p w14:paraId="5730514D" w14:textId="77777777" w:rsidR="002420B6" w:rsidRPr="005E431A" w:rsidRDefault="002420B6" w:rsidP="002420B6">
      <w:pPr>
        <w:suppressAutoHyphens/>
        <w:spacing w:after="0" w:line="240" w:lineRule="auto"/>
        <w:jc w:val="center"/>
        <w:textAlignment w:val="baseline"/>
        <w:rPr>
          <w:rFonts w:eastAsia="Times New Roman"/>
          <w:szCs w:val="24"/>
        </w:rPr>
      </w:pPr>
      <w:r w:rsidRPr="005E431A">
        <w:rPr>
          <w:iCs/>
          <w:szCs w:val="24"/>
        </w:rPr>
        <w:t>(</w:t>
      </w:r>
      <w:r w:rsidRPr="005E431A">
        <w:rPr>
          <w:i/>
          <w:szCs w:val="24"/>
        </w:rPr>
        <w:t>adresatas (perkančiosios organizacijos  pavadinimas</w:t>
      </w:r>
      <w:r w:rsidRPr="005E431A">
        <w:rPr>
          <w:iCs/>
          <w:szCs w:val="24"/>
        </w:rPr>
        <w:t>)</w:t>
      </w:r>
    </w:p>
    <w:p w14:paraId="73ABD8FA" w14:textId="77777777" w:rsidR="002420B6" w:rsidRPr="005E431A" w:rsidRDefault="002420B6" w:rsidP="002420B6">
      <w:pPr>
        <w:widowControl w:val="0"/>
        <w:tabs>
          <w:tab w:val="right" w:leader="underscore" w:pos="9071"/>
        </w:tabs>
        <w:suppressAutoHyphens/>
        <w:spacing w:after="0" w:line="240" w:lineRule="auto"/>
        <w:jc w:val="center"/>
        <w:textAlignment w:val="baseline"/>
        <w:rPr>
          <w:b/>
          <w:bCs/>
          <w:szCs w:val="24"/>
        </w:rPr>
      </w:pPr>
    </w:p>
    <w:p w14:paraId="22AFDF24" w14:textId="77777777" w:rsidR="002420B6" w:rsidRPr="005E431A" w:rsidRDefault="002420B6" w:rsidP="002420B6">
      <w:pPr>
        <w:widowControl w:val="0"/>
        <w:tabs>
          <w:tab w:val="right" w:leader="underscore" w:pos="9071"/>
        </w:tabs>
        <w:suppressAutoHyphens/>
        <w:spacing w:after="0" w:line="240" w:lineRule="auto"/>
        <w:jc w:val="center"/>
        <w:textAlignment w:val="baseline"/>
        <w:rPr>
          <w:b/>
          <w:bCs/>
          <w:szCs w:val="24"/>
        </w:rPr>
      </w:pPr>
      <w:r w:rsidRPr="005E431A">
        <w:rPr>
          <w:b/>
          <w:bCs/>
          <w:szCs w:val="24"/>
        </w:rPr>
        <w:t>NACIONALINIO SAUGUMO REIKALAVIMŲ ATITIKTIES DEKLARACIJA</w:t>
      </w:r>
    </w:p>
    <w:p w14:paraId="50102658" w14:textId="77777777" w:rsidR="002420B6" w:rsidRPr="005E431A" w:rsidRDefault="002420B6" w:rsidP="002420B6">
      <w:pPr>
        <w:widowControl w:val="0"/>
        <w:tabs>
          <w:tab w:val="right" w:leader="underscore" w:pos="9071"/>
        </w:tabs>
        <w:suppressAutoHyphens/>
        <w:spacing w:after="0" w:line="240" w:lineRule="auto"/>
        <w:jc w:val="center"/>
        <w:textAlignment w:val="baseline"/>
        <w:rPr>
          <w:b/>
          <w:bCs/>
          <w:szCs w:val="24"/>
        </w:rPr>
      </w:pPr>
    </w:p>
    <w:p w14:paraId="169BD5A3" w14:textId="77777777" w:rsidR="002420B6" w:rsidRPr="005E431A" w:rsidRDefault="002420B6" w:rsidP="002420B6">
      <w:pPr>
        <w:widowControl w:val="0"/>
        <w:tabs>
          <w:tab w:val="right" w:leader="underscore" w:pos="9071"/>
        </w:tabs>
        <w:suppressAutoHyphens/>
        <w:spacing w:after="0" w:line="240" w:lineRule="auto"/>
        <w:jc w:val="center"/>
        <w:textAlignment w:val="baseline"/>
        <w:rPr>
          <w:szCs w:val="24"/>
        </w:rPr>
      </w:pPr>
      <w:r w:rsidRPr="005E431A">
        <w:rPr>
          <w:szCs w:val="24"/>
        </w:rPr>
        <w:t>20__ m._____________ d. Nr. ______</w:t>
      </w:r>
    </w:p>
    <w:p w14:paraId="735F959E" w14:textId="77777777" w:rsidR="002420B6" w:rsidRPr="005E431A" w:rsidRDefault="002420B6" w:rsidP="002420B6">
      <w:pPr>
        <w:widowControl w:val="0"/>
        <w:tabs>
          <w:tab w:val="right" w:leader="underscore" w:pos="9071"/>
        </w:tabs>
        <w:suppressAutoHyphens/>
        <w:spacing w:after="0" w:line="240" w:lineRule="auto"/>
        <w:jc w:val="center"/>
        <w:textAlignment w:val="baseline"/>
        <w:rPr>
          <w:szCs w:val="24"/>
        </w:rPr>
      </w:pPr>
      <w:r w:rsidRPr="005E431A">
        <w:rPr>
          <w:szCs w:val="24"/>
        </w:rPr>
        <w:t>__________________________</w:t>
      </w:r>
    </w:p>
    <w:p w14:paraId="34FBD293" w14:textId="77777777" w:rsidR="002420B6" w:rsidRPr="005E431A" w:rsidRDefault="002420B6" w:rsidP="002420B6">
      <w:pPr>
        <w:widowControl w:val="0"/>
        <w:tabs>
          <w:tab w:val="right" w:leader="underscore" w:pos="9071"/>
        </w:tabs>
        <w:suppressAutoHyphens/>
        <w:spacing w:after="0" w:line="240" w:lineRule="auto"/>
        <w:jc w:val="center"/>
        <w:textAlignment w:val="baseline"/>
        <w:rPr>
          <w:rFonts w:eastAsia="Times New Roman"/>
          <w:szCs w:val="24"/>
        </w:rPr>
      </w:pPr>
      <w:r w:rsidRPr="005E431A">
        <w:rPr>
          <w:i/>
          <w:iCs/>
          <w:szCs w:val="24"/>
        </w:rPr>
        <w:t>(Sudarymo vieta)</w:t>
      </w:r>
    </w:p>
    <w:p w14:paraId="3BCA14C3" w14:textId="77777777" w:rsidR="002420B6" w:rsidRPr="005E431A" w:rsidRDefault="002420B6" w:rsidP="002420B6">
      <w:pPr>
        <w:suppressAutoHyphens/>
        <w:spacing w:after="0" w:line="240" w:lineRule="auto"/>
        <w:ind w:firstLine="567"/>
        <w:jc w:val="both"/>
        <w:rPr>
          <w:rFonts w:eastAsia="Times New Roman"/>
          <w:color w:val="000000"/>
          <w:szCs w:val="24"/>
        </w:rPr>
      </w:pPr>
      <w:r w:rsidRPr="005E431A">
        <w:rPr>
          <w:rFonts w:eastAsia="Times New Roman"/>
          <w:color w:val="000000"/>
          <w:szCs w:val="24"/>
        </w:rPr>
        <w:t>Aš, ___________________________________________________________________ ,</w:t>
      </w:r>
    </w:p>
    <w:p w14:paraId="528B61FE" w14:textId="77777777" w:rsidR="002420B6" w:rsidRPr="005E431A" w:rsidRDefault="002420B6" w:rsidP="002420B6">
      <w:pPr>
        <w:suppressAutoHyphens/>
        <w:spacing w:after="0" w:line="240" w:lineRule="auto"/>
        <w:ind w:left="960" w:firstLine="318"/>
        <w:jc w:val="both"/>
        <w:rPr>
          <w:rFonts w:eastAsia="Times New Roman"/>
          <w:color w:val="000000"/>
          <w:szCs w:val="24"/>
        </w:rPr>
      </w:pPr>
      <w:r w:rsidRPr="005E431A">
        <w:rPr>
          <w:rFonts w:eastAsia="Times New Roman"/>
          <w:i/>
          <w:iCs/>
          <w:color w:val="000000"/>
          <w:szCs w:val="24"/>
        </w:rPr>
        <w:t>(tiekėjo vadovo ar jo įgalioto asmens pareigų pavadinimas, vardas ir pavardė)</w:t>
      </w:r>
    </w:p>
    <w:p w14:paraId="483B2F5B" w14:textId="77777777" w:rsidR="002420B6" w:rsidRPr="005E431A" w:rsidRDefault="002420B6" w:rsidP="002420B6">
      <w:pPr>
        <w:suppressAutoHyphens/>
        <w:spacing w:after="0" w:line="240" w:lineRule="auto"/>
        <w:jc w:val="both"/>
        <w:rPr>
          <w:rFonts w:eastAsia="Times New Roman"/>
          <w:szCs w:val="24"/>
        </w:rPr>
      </w:pPr>
      <w:r w:rsidRPr="005E431A">
        <w:rPr>
          <w:rFonts w:eastAsia="Times New Roman"/>
          <w:szCs w:val="24"/>
        </w:rPr>
        <w:t>patvirtinu, kad mano vadovaujamas (-a) (atstovaujamas (-a))____________________________ ,</w:t>
      </w:r>
    </w:p>
    <w:p w14:paraId="219486FC" w14:textId="77777777" w:rsidR="002420B6" w:rsidRPr="005E431A" w:rsidRDefault="002420B6" w:rsidP="002420B6">
      <w:pPr>
        <w:suppressAutoHyphens/>
        <w:spacing w:after="0" w:line="240" w:lineRule="auto"/>
        <w:ind w:left="5640" w:firstLine="742"/>
        <w:jc w:val="both"/>
        <w:rPr>
          <w:rFonts w:eastAsia="Times New Roman"/>
          <w:szCs w:val="24"/>
        </w:rPr>
      </w:pPr>
      <w:r w:rsidRPr="005E431A">
        <w:rPr>
          <w:rFonts w:eastAsia="Times New Roman"/>
          <w:i/>
          <w:iCs/>
          <w:szCs w:val="24"/>
        </w:rPr>
        <w:t xml:space="preserve">(tiekėjo pavadinimas)    </w:t>
      </w:r>
    </w:p>
    <w:p w14:paraId="5A0B2B9D" w14:textId="77777777" w:rsidR="002420B6" w:rsidRPr="005E431A" w:rsidRDefault="002420B6" w:rsidP="002420B6">
      <w:pPr>
        <w:suppressAutoHyphens/>
        <w:spacing w:after="0" w:line="240" w:lineRule="auto"/>
        <w:jc w:val="both"/>
        <w:rPr>
          <w:rFonts w:eastAsia="Times New Roman"/>
          <w:szCs w:val="24"/>
          <w:u w:val="single"/>
        </w:rPr>
      </w:pPr>
      <w:r w:rsidRPr="005E431A">
        <w:rPr>
          <w:rFonts w:eastAsia="Times New Roman"/>
          <w:szCs w:val="24"/>
        </w:rPr>
        <w:t>dalyvaujantis (-i) ______________________________________________________________</w:t>
      </w:r>
    </w:p>
    <w:p w14:paraId="79951D78" w14:textId="77777777" w:rsidR="002420B6" w:rsidRPr="005E431A" w:rsidRDefault="002420B6" w:rsidP="002420B6">
      <w:pPr>
        <w:suppressAutoHyphens/>
        <w:spacing w:after="0" w:line="240" w:lineRule="auto"/>
        <w:ind w:left="2040" w:firstLine="371"/>
        <w:jc w:val="both"/>
        <w:rPr>
          <w:rFonts w:eastAsia="Times New Roman"/>
          <w:szCs w:val="24"/>
        </w:rPr>
      </w:pPr>
      <w:r w:rsidRPr="005E431A">
        <w:rPr>
          <w:rFonts w:eastAsia="Times New Roman"/>
          <w:i/>
          <w:iCs/>
          <w:szCs w:val="24"/>
        </w:rPr>
        <w:t xml:space="preserve">                 (perkančiosios organizacijos pavadinimas)</w:t>
      </w:r>
    </w:p>
    <w:p w14:paraId="689872F6" w14:textId="77777777" w:rsidR="002420B6" w:rsidRPr="005E431A" w:rsidRDefault="002420B6" w:rsidP="002420B6">
      <w:pPr>
        <w:suppressAutoHyphens/>
        <w:spacing w:after="0" w:line="240" w:lineRule="auto"/>
        <w:jc w:val="both"/>
        <w:rPr>
          <w:rFonts w:eastAsia="Times New Roman"/>
          <w:color w:val="000000"/>
          <w:szCs w:val="24"/>
        </w:rPr>
      </w:pPr>
      <w:r w:rsidRPr="005E431A">
        <w:rPr>
          <w:rFonts w:eastAsia="Times New Roman"/>
          <w:color w:val="000000"/>
          <w:szCs w:val="24"/>
        </w:rPr>
        <w:t>vykdomame  _____________________________________, atitinka toliau nurodomus reikalavimus:</w:t>
      </w:r>
    </w:p>
    <w:p w14:paraId="3B7F36A3" w14:textId="77777777" w:rsidR="002420B6" w:rsidRPr="005E431A" w:rsidRDefault="002420B6" w:rsidP="002420B6">
      <w:pPr>
        <w:suppressAutoHyphens/>
        <w:spacing w:after="0" w:line="240" w:lineRule="auto"/>
        <w:ind w:firstLine="636"/>
        <w:jc w:val="both"/>
        <w:rPr>
          <w:rFonts w:eastAsia="Times New Roman"/>
          <w:szCs w:val="24"/>
        </w:rPr>
      </w:pPr>
      <w:r w:rsidRPr="005E431A">
        <w:rPr>
          <w:rFonts w:eastAsia="Times New Roman"/>
          <w:i/>
          <w:iCs/>
          <w:szCs w:val="24"/>
        </w:rPr>
        <w:t xml:space="preserve">                                  (pirkimo objekto pavadinimas</w:t>
      </w:r>
      <w:r w:rsidRPr="005E431A">
        <w:rPr>
          <w:rFonts w:eastAsia="Times New Roman"/>
          <w:szCs w:val="24"/>
        </w:rPr>
        <w:t>)</w:t>
      </w:r>
    </w:p>
    <w:p w14:paraId="1A5FDAF1" w14:textId="77777777" w:rsidR="002420B6" w:rsidRPr="005E431A" w:rsidRDefault="002420B6" w:rsidP="002420B6">
      <w:pPr>
        <w:shd w:val="clear" w:color="auto" w:fill="FFFFFF"/>
        <w:suppressAutoHyphens/>
        <w:spacing w:after="0" w:line="240" w:lineRule="auto"/>
        <w:contextualSpacing/>
        <w:jc w:val="both"/>
        <w:rPr>
          <w:rFonts w:eastAsia="Times New Roman"/>
          <w:color w:val="000000"/>
          <w:szCs w:val="24"/>
        </w:rPr>
      </w:pPr>
    </w:p>
    <w:p w14:paraId="6A5F0D37" w14:textId="4DEB04F0" w:rsidR="002420B6" w:rsidRPr="005E431A" w:rsidRDefault="00860872" w:rsidP="002420B6">
      <w:pPr>
        <w:suppressAutoHyphens/>
        <w:spacing w:after="0" w:line="240" w:lineRule="auto"/>
        <w:jc w:val="both"/>
        <w:rPr>
          <w:rFonts w:eastAsia="Times New Roman"/>
          <w:szCs w:val="24"/>
          <w:lang w:eastAsia="lt-LT"/>
        </w:rPr>
      </w:pPr>
      <w:sdt>
        <w:sdtPr>
          <w:rPr>
            <w:rFonts w:eastAsia="Times New Roman"/>
            <w:szCs w:val="24"/>
            <w:lang w:eastAsia="lt-LT"/>
          </w:rPr>
          <w:id w:val="-1409224440"/>
          <w14:checkbox>
            <w14:checked w14:val="0"/>
            <w14:checkedState w14:val="2612" w14:font="MS Gothic"/>
            <w14:uncheckedState w14:val="2610" w14:font="MS Gothic"/>
          </w14:checkbox>
        </w:sdtPr>
        <w:sdtEndPr/>
        <w:sdtContent>
          <w:r w:rsidR="002420B6" w:rsidRPr="005E431A">
            <w:rPr>
              <w:rFonts w:ascii="Segoe UI Symbol" w:eastAsia="MS Gothic" w:hAnsi="Segoe UI Symbol" w:cs="Segoe UI Symbol"/>
              <w:szCs w:val="24"/>
              <w:lang w:eastAsia="lt-LT"/>
            </w:rPr>
            <w:t>☐</w:t>
          </w:r>
        </w:sdtContent>
      </w:sdt>
      <w:r w:rsidR="002420B6" w:rsidRPr="005E431A">
        <w:rPr>
          <w:rFonts w:eastAsia="Times New Roman"/>
          <w:szCs w:val="24"/>
          <w:lang w:eastAsia="lt-LT"/>
        </w:rPr>
        <w:t xml:space="preserve">Tiekėjo siūlomos prekės nekelia grėsmės nacionaliniam saugumui </w:t>
      </w:r>
      <w:r w:rsidR="002420B6" w:rsidRPr="005E431A">
        <w:rPr>
          <w:rFonts w:eastAsia="Times New Roman"/>
          <w:color w:val="000000"/>
          <w:szCs w:val="24"/>
        </w:rPr>
        <w:t>–</w:t>
      </w:r>
      <w:r w:rsidR="002420B6" w:rsidRPr="005E431A">
        <w:rPr>
          <w:rFonts w:eastAsia="Times New Roman"/>
          <w:szCs w:val="24"/>
          <w:lang w:eastAsia="lt-LT"/>
        </w:rPr>
        <w:t xml:space="preserve"> vadovaujantis Lietuvos Respublikos VPĮ 37 straipsnio 9 dalies 1 punktu, </w:t>
      </w:r>
      <w:r w:rsidR="002420B6" w:rsidRPr="005E431A">
        <w:rPr>
          <w:rFonts w:eastAsia="Times New Roman"/>
          <w:szCs w:val="24"/>
        </w:rPr>
        <w:t>prekių gamintojas ar jį kontroliuojantis asmuo</w:t>
      </w:r>
      <w:r w:rsidR="002420B6" w:rsidRPr="005E431A">
        <w:rPr>
          <w:rFonts w:eastAsia="Times New Roman"/>
          <w:color w:val="000000"/>
          <w:szCs w:val="24"/>
        </w:rPr>
        <w:t xml:space="preserve"> </w:t>
      </w:r>
      <w:r w:rsidR="002420B6" w:rsidRPr="005E431A">
        <w:rPr>
          <w:rFonts w:eastAsia="Times New Roman"/>
          <w:szCs w:val="24"/>
        </w:rPr>
        <w:t>nėra registruoti (jeigu gamintojas ar jį kontroliuojantis asmuo yra fizinis asmuo – nuolat gyvenantis ar turintis pilietybę) VPĮ 92 straipsnio 14 dalyje numatytame sąraše nurodytose valstybėse ar teritorijose.</w:t>
      </w:r>
    </w:p>
    <w:p w14:paraId="5B8AE3A0" w14:textId="77777777" w:rsidR="002420B6" w:rsidRPr="005E431A" w:rsidRDefault="002420B6" w:rsidP="002420B6">
      <w:pPr>
        <w:suppressAutoHyphens/>
        <w:spacing w:after="0" w:line="240" w:lineRule="auto"/>
        <w:jc w:val="both"/>
        <w:rPr>
          <w:rFonts w:eastAsia="Times New Roman"/>
          <w:szCs w:val="24"/>
          <w:lang w:eastAsia="lt-LT"/>
        </w:rPr>
      </w:pPr>
    </w:p>
    <w:p w14:paraId="7A4B597F" w14:textId="77777777" w:rsidR="002420B6" w:rsidRPr="005E431A" w:rsidRDefault="00860872" w:rsidP="002420B6">
      <w:pPr>
        <w:widowControl w:val="0"/>
        <w:shd w:val="clear" w:color="auto" w:fill="FFFFFF"/>
        <w:suppressAutoHyphens/>
        <w:spacing w:after="0" w:line="240" w:lineRule="auto"/>
        <w:jc w:val="both"/>
        <w:rPr>
          <w:rFonts w:eastAsia="Times New Roman"/>
          <w:szCs w:val="24"/>
          <w:shd w:val="clear" w:color="auto" w:fill="FFFFFF"/>
        </w:rPr>
      </w:pPr>
      <w:sdt>
        <w:sdtPr>
          <w:rPr>
            <w:rFonts w:eastAsia="Times New Roman"/>
            <w:szCs w:val="24"/>
            <w:shd w:val="clear" w:color="auto" w:fill="FFFFFF"/>
            <w:lang w:eastAsia="lt-LT"/>
          </w:rPr>
          <w:id w:val="-1141031758"/>
          <w14:checkbox>
            <w14:checked w14:val="0"/>
            <w14:checkedState w14:val="2612" w14:font="MS Gothic"/>
            <w14:uncheckedState w14:val="2610" w14:font="MS Gothic"/>
          </w14:checkbox>
        </w:sdtPr>
        <w:sdtEndPr/>
        <w:sdtContent>
          <w:r w:rsidR="002420B6" w:rsidRPr="005E431A">
            <w:rPr>
              <w:rFonts w:ascii="Segoe UI Symbol" w:eastAsia="MS Gothic" w:hAnsi="Segoe UI Symbol" w:cs="Segoe UI Symbol"/>
              <w:szCs w:val="24"/>
              <w:shd w:val="clear" w:color="auto" w:fill="FFFFFF"/>
              <w:lang w:eastAsia="lt-LT"/>
            </w:rPr>
            <w:t>☐</w:t>
          </w:r>
        </w:sdtContent>
      </w:sdt>
      <w:r w:rsidR="002420B6" w:rsidRPr="005E431A">
        <w:rPr>
          <w:rFonts w:eastAsia="Times New Roman"/>
          <w:szCs w:val="24"/>
          <w:shd w:val="clear" w:color="auto" w:fill="FFFFFF"/>
          <w:lang w:eastAsia="lt-LT"/>
        </w:rPr>
        <w:t>Tiekėjas neturi interesų, galinčių kelti grėsmę nacionaliniam saugumui – vadovaujantis VPĮ 47  straipsnio 9 dalimi, jis pats,</w:t>
      </w:r>
      <w:r w:rsidR="002420B6" w:rsidRPr="005E431A">
        <w:rPr>
          <w:rFonts w:eastAsia="Times New Roman"/>
          <w:color w:val="000000"/>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37B55E50" w14:textId="77777777" w:rsidR="002420B6" w:rsidRPr="005E431A" w:rsidRDefault="002420B6" w:rsidP="002420B6">
      <w:pPr>
        <w:shd w:val="clear" w:color="auto" w:fill="FFFFFF"/>
        <w:suppressAutoHyphens/>
        <w:spacing w:after="0" w:line="240" w:lineRule="auto"/>
        <w:rPr>
          <w:rFonts w:eastAsia="Times New Roman"/>
          <w:szCs w:val="24"/>
        </w:rPr>
      </w:pPr>
      <w:r w:rsidRPr="005E431A">
        <w:rPr>
          <w:rFonts w:eastAsia="Times New Roman"/>
          <w:szCs w:val="24"/>
        </w:rPr>
        <w:t>Patvirtinu, kad šie duomenys yra teisingi ir aktualūs pasiūlymo pateikimo dieną.</w:t>
      </w:r>
    </w:p>
    <w:p w14:paraId="43F00299" w14:textId="77777777" w:rsidR="002420B6" w:rsidRPr="005E431A" w:rsidRDefault="002420B6" w:rsidP="002420B6">
      <w:pPr>
        <w:shd w:val="clear" w:color="auto" w:fill="FFFFFF"/>
        <w:suppressAutoHyphens/>
        <w:spacing w:after="0" w:line="240" w:lineRule="auto"/>
        <w:ind w:firstLine="720"/>
        <w:contextualSpacing/>
        <w:rPr>
          <w:rFonts w:eastAsia="Times New Roman"/>
          <w:szCs w:val="24"/>
        </w:rPr>
      </w:pPr>
    </w:p>
    <w:p w14:paraId="69A071C2" w14:textId="77777777" w:rsidR="002420B6" w:rsidRPr="005E431A" w:rsidRDefault="002420B6" w:rsidP="002420B6">
      <w:pPr>
        <w:suppressAutoHyphens/>
        <w:spacing w:after="0" w:line="240" w:lineRule="auto"/>
        <w:jc w:val="both"/>
        <w:rPr>
          <w:rFonts w:eastAsia="Times New Roman"/>
          <w:szCs w:val="24"/>
        </w:rPr>
      </w:pPr>
      <w:r w:rsidRPr="005E431A">
        <w:rPr>
          <w:rFonts w:eastAsia="Times New Roman"/>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B3918EF" w14:textId="77777777" w:rsidR="002420B6" w:rsidRPr="005E431A" w:rsidRDefault="002420B6" w:rsidP="002420B6">
      <w:pPr>
        <w:widowControl w:val="0"/>
        <w:shd w:val="clear" w:color="auto" w:fill="FFFFFF"/>
        <w:suppressAutoHyphens/>
        <w:spacing w:after="0" w:line="240" w:lineRule="auto"/>
        <w:jc w:val="both"/>
        <w:textAlignment w:val="baseline"/>
        <w:rPr>
          <w:rFonts w:eastAsia="Times New Roman"/>
          <w:color w:val="000000"/>
          <w:szCs w:val="24"/>
          <w:shd w:val="clear" w:color="auto" w:fill="00FF00"/>
        </w:rPr>
      </w:pPr>
    </w:p>
    <w:p w14:paraId="687E7385" w14:textId="77777777" w:rsidR="002420B6" w:rsidRPr="005E431A" w:rsidRDefault="002420B6" w:rsidP="002420B6">
      <w:pPr>
        <w:widowControl w:val="0"/>
        <w:suppressAutoHyphens/>
        <w:spacing w:after="0" w:line="240" w:lineRule="auto"/>
        <w:jc w:val="both"/>
        <w:textAlignment w:val="baseline"/>
        <w:rPr>
          <w:rFonts w:eastAsia="Times New Roman"/>
          <w:szCs w:val="24"/>
        </w:rPr>
      </w:pPr>
      <w:r w:rsidRPr="005E431A">
        <w:rPr>
          <w:rFonts w:eastAsia="Times New Roman"/>
          <w:szCs w:val="24"/>
        </w:rPr>
        <w:t>Suprantu, kad jeigu pagal vertinimo rezultatus pasiūlymas bus pripažintas laimėjusiu, turės būti pateikti perkančiosios organizacijos nurodyti atitiktį nacionalinio saugumo reikalavimams patvirtinantys dokumentai.</w:t>
      </w:r>
    </w:p>
    <w:p w14:paraId="5622A855" w14:textId="77777777" w:rsidR="002420B6" w:rsidRPr="005E431A" w:rsidRDefault="002420B6" w:rsidP="002420B6">
      <w:pPr>
        <w:widowControl w:val="0"/>
        <w:suppressAutoHyphens/>
        <w:spacing w:after="0" w:line="240" w:lineRule="auto"/>
        <w:textAlignment w:val="baseline"/>
        <w:rPr>
          <w:szCs w:val="24"/>
        </w:rPr>
      </w:pPr>
      <w:r w:rsidRPr="005E431A">
        <w:rPr>
          <w:szCs w:val="24"/>
        </w:rPr>
        <w:t>__________________</w:t>
      </w:r>
      <w:r w:rsidRPr="005E431A">
        <w:rPr>
          <w:i/>
          <w:iCs/>
          <w:szCs w:val="24"/>
        </w:rPr>
        <w:t xml:space="preserve">                             </w:t>
      </w:r>
      <w:r w:rsidRPr="005E431A">
        <w:rPr>
          <w:szCs w:val="24"/>
        </w:rPr>
        <w:t>____________________</w:t>
      </w:r>
      <w:r w:rsidRPr="005E431A">
        <w:rPr>
          <w:szCs w:val="24"/>
        </w:rPr>
        <w:tab/>
        <w:t xml:space="preserve">              ___________________</w:t>
      </w:r>
    </w:p>
    <w:p w14:paraId="0AA097C1" w14:textId="77777777" w:rsidR="002420B6" w:rsidRPr="005E431A" w:rsidRDefault="002420B6" w:rsidP="002420B6">
      <w:pPr>
        <w:tabs>
          <w:tab w:val="left" w:pos="567"/>
        </w:tabs>
        <w:spacing w:before="60" w:after="60" w:line="240" w:lineRule="auto"/>
        <w:jc w:val="both"/>
        <w:rPr>
          <w:rFonts w:eastAsia="Aptos"/>
          <w:szCs w:val="24"/>
        </w:rPr>
      </w:pPr>
      <w:r w:rsidRPr="005E431A">
        <w:rPr>
          <w:i/>
          <w:iCs/>
          <w:szCs w:val="24"/>
        </w:rPr>
        <w:t>(pareigos)                                                       (parašas)                                (vardas ir pa</w:t>
      </w:r>
      <w:r w:rsidRPr="005E431A">
        <w:rPr>
          <w:rFonts w:eastAsia="Aptos"/>
          <w:szCs w:val="24"/>
        </w:rPr>
        <w:t>vardė)</w:t>
      </w:r>
    </w:p>
    <w:p w14:paraId="22B04AB2" w14:textId="77777777" w:rsidR="007015B9" w:rsidRPr="005E431A" w:rsidRDefault="007015B9">
      <w:pPr>
        <w:rPr>
          <w:color w:val="000000" w:themeColor="text1"/>
        </w:rPr>
      </w:pPr>
    </w:p>
    <w:sectPr w:rsidR="007015B9" w:rsidRPr="005E431A" w:rsidSect="007058C4">
      <w:headerReference w:type="default" r:id="rId17"/>
      <w:footerReference w:type="even" r:id="rId18"/>
      <w:footerReference w:type="default" r:id="rId19"/>
      <w:footerReference w:type="first" r:id="rId2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0C69" w14:textId="77777777" w:rsidR="00860872" w:rsidRDefault="00860872" w:rsidP="0002573E">
      <w:pPr>
        <w:spacing w:after="0" w:line="240" w:lineRule="auto"/>
      </w:pPr>
      <w:r>
        <w:separator/>
      </w:r>
    </w:p>
  </w:endnote>
  <w:endnote w:type="continuationSeparator" w:id="0">
    <w:p w14:paraId="13BBDB96" w14:textId="77777777" w:rsidR="00860872" w:rsidRDefault="00860872" w:rsidP="0002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D5E3" w14:textId="1B6B0803" w:rsidR="0002573E" w:rsidRDefault="0002573E">
    <w:pPr>
      <w:pStyle w:val="Footer"/>
    </w:pPr>
    <w:r>
      <w:rPr>
        <w:noProof/>
        <w14:ligatures w14:val="standardContextual"/>
      </w:rPr>
      <mc:AlternateContent>
        <mc:Choice Requires="wps">
          <w:drawing>
            <wp:anchor distT="0" distB="0" distL="0" distR="0" simplePos="0" relativeHeight="251659264" behindDoc="0" locked="0" layoutInCell="1" allowOverlap="1" wp14:anchorId="741F1FB9" wp14:editId="4B243F4B">
              <wp:simplePos x="635" y="635"/>
              <wp:positionH relativeFrom="page">
                <wp:align>center</wp:align>
              </wp:positionH>
              <wp:positionV relativeFrom="page">
                <wp:align>bottom</wp:align>
              </wp:positionV>
              <wp:extent cx="24130" cy="210185"/>
              <wp:effectExtent l="0" t="0" r="13970" b="0"/>
              <wp:wrapNone/>
              <wp:docPr id="1456158304" name="Text Box 2" descr="ᐧ∙•∙ᐧ">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130" cy="210185"/>
                      </a:xfrm>
                      <a:prstGeom prst="rect">
                        <a:avLst/>
                      </a:prstGeom>
                      <a:noFill/>
                      <a:ln>
                        <a:noFill/>
                      </a:ln>
                    </wps:spPr>
                    <wps:txbx>
                      <w:txbxContent>
                        <w:p w14:paraId="1EF36ABD" w14:textId="7B529B77" w:rsidR="0002573E" w:rsidRPr="0002573E" w:rsidRDefault="0002573E" w:rsidP="0002573E">
                          <w:pPr>
                            <w:spacing w:after="0"/>
                            <w:rPr>
                              <w:rFonts w:ascii="Aptos" w:eastAsia="Aptos" w:hAnsi="Aptos" w:cs="Aptos"/>
                              <w:noProof/>
                              <w:color w:val="000000"/>
                              <w:sz w:val="2"/>
                              <w:szCs w:val="2"/>
                            </w:rPr>
                          </w:pPr>
                          <w:r w:rsidRPr="0002573E">
                            <w:rPr>
                              <w:rFonts w:ascii="Aptos" w:eastAsia="Aptos" w:hAnsi="Aptos" w:cs="Aptos"/>
                              <w:noProof/>
                              <w:color w:val="000000"/>
                              <w:sz w:val="2"/>
                              <w:szCs w:val="2"/>
                            </w:rPr>
                            <w:t>ᐧ∙•∙ᐧ</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F1FB9" id="_x0000_t202" coordsize="21600,21600" o:spt="202" path="m,l,21600r21600,l21600,xe">
              <v:stroke joinstyle="miter"/>
              <v:path gradientshapeok="t" o:connecttype="rect"/>
            </v:shapetype>
            <v:shape id="Text Box 2" o:spid="_x0000_s1026" type="#_x0000_t202" alt="ᐧ∙•∙ᐧ" style="position:absolute;margin-left:0;margin-top:0;width:1.9pt;height:16.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" filled="f" stroked="f">
              <v:textbox style="mso-fit-shape-to-text:t" inset="0,0,0,15pt">
                <w:txbxContent>
                  <w:p w14:paraId="1EF36ABD" w14:textId="7B529B77" w:rsidR="0002573E" w:rsidRPr="0002573E" w:rsidRDefault="0002573E" w:rsidP="0002573E">
                    <w:pPr>
                      <w:spacing w:after="0"/>
                      <w:rPr>
                        <w:rFonts w:ascii="Aptos" w:eastAsia="Aptos" w:hAnsi="Aptos" w:cs="Aptos"/>
                        <w:noProof/>
                        <w:color w:val="000000"/>
                        <w:sz w:val="2"/>
                        <w:szCs w:val="2"/>
                      </w:rPr>
                    </w:pPr>
                    <w:r w:rsidRPr="0002573E">
                      <w:rPr>
                        <w:rFonts w:ascii="Aptos" w:eastAsia="Aptos" w:hAnsi="Aptos" w:cs="Aptos"/>
                        <w:noProof/>
                        <w:color w:val="000000"/>
                        <w:sz w:val="2"/>
                        <w:szCs w:val="2"/>
                      </w:rPr>
                      <w:t>ᐧ∙•∙ᐧ</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77A2" w14:textId="4BDC3103" w:rsidR="0002573E" w:rsidRDefault="0002573E">
    <w:pPr>
      <w:pStyle w:val="Footer"/>
    </w:pPr>
    <w:r>
      <w:rPr>
        <w:noProof/>
        <w14:ligatures w14:val="standardContextual"/>
      </w:rPr>
      <mc:AlternateContent>
        <mc:Choice Requires="wps">
          <w:drawing>
            <wp:anchor distT="0" distB="0" distL="0" distR="0" simplePos="0" relativeHeight="251660288" behindDoc="0" locked="0" layoutInCell="1" allowOverlap="1" wp14:anchorId="59512E3C" wp14:editId="11FB95EF">
              <wp:simplePos x="635" y="635"/>
              <wp:positionH relativeFrom="page">
                <wp:align>center</wp:align>
              </wp:positionH>
              <wp:positionV relativeFrom="page">
                <wp:align>bottom</wp:align>
              </wp:positionV>
              <wp:extent cx="24130" cy="210185"/>
              <wp:effectExtent l="0" t="0" r="13970" b="0"/>
              <wp:wrapNone/>
              <wp:docPr id="108711651" name="Text Box 3" descr="ᐧ∙•∙ᐧ">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130" cy="210185"/>
                      </a:xfrm>
                      <a:prstGeom prst="rect">
                        <a:avLst/>
                      </a:prstGeom>
                      <a:noFill/>
                      <a:ln>
                        <a:noFill/>
                      </a:ln>
                    </wps:spPr>
                    <wps:txbx>
                      <w:txbxContent>
                        <w:p w14:paraId="75F79432" w14:textId="35FD3900" w:rsidR="0002573E" w:rsidRPr="0002573E" w:rsidRDefault="0002573E" w:rsidP="0002573E">
                          <w:pPr>
                            <w:spacing w:after="0"/>
                            <w:rPr>
                              <w:rFonts w:ascii="Aptos" w:eastAsia="Aptos" w:hAnsi="Aptos" w:cs="Aptos"/>
                              <w:noProof/>
                              <w:color w:val="000000"/>
                              <w:sz w:val="2"/>
                              <w:szCs w:val="2"/>
                            </w:rPr>
                          </w:pPr>
                          <w:r w:rsidRPr="0002573E">
                            <w:rPr>
                              <w:rFonts w:ascii="Aptos" w:eastAsia="Aptos" w:hAnsi="Aptos" w:cs="Aptos"/>
                              <w:noProof/>
                              <w:color w:val="000000"/>
                              <w:sz w:val="2"/>
                              <w:szCs w:val="2"/>
                            </w:rPr>
                            <w:t>ᐧ∙•∙ᐧ</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512E3C" id="_x0000_t202" coordsize="21600,21600" o:spt="202" path="m,l,21600r21600,l21600,xe">
              <v:stroke joinstyle="miter"/>
              <v:path gradientshapeok="t" o:connecttype="rect"/>
            </v:shapetype>
            <v:shape id="Text Box 3" o:spid="_x0000_s1027" type="#_x0000_t202" alt="ᐧ∙•∙ᐧ" style="position:absolute;margin-left:0;margin-top:0;width:1.9pt;height:16.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" filled="f" stroked="f">
              <v:textbox style="mso-fit-shape-to-text:t" inset="0,0,0,15pt">
                <w:txbxContent>
                  <w:p w14:paraId="75F79432" w14:textId="35FD3900" w:rsidR="0002573E" w:rsidRPr="0002573E" w:rsidRDefault="0002573E" w:rsidP="0002573E">
                    <w:pPr>
                      <w:spacing w:after="0"/>
                      <w:rPr>
                        <w:rFonts w:ascii="Aptos" w:eastAsia="Aptos" w:hAnsi="Aptos" w:cs="Aptos"/>
                        <w:noProof/>
                        <w:color w:val="000000"/>
                        <w:sz w:val="2"/>
                        <w:szCs w:val="2"/>
                      </w:rPr>
                    </w:pPr>
                    <w:r w:rsidRPr="0002573E">
                      <w:rPr>
                        <w:rFonts w:ascii="Aptos" w:eastAsia="Aptos" w:hAnsi="Aptos" w:cs="Aptos"/>
                        <w:noProof/>
                        <w:color w:val="000000"/>
                        <w:sz w:val="2"/>
                        <w:szCs w:val="2"/>
                      </w:rPr>
                      <w:t>ᐧ∙•∙ᐧ</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CD0A" w14:textId="6F8C3A3D" w:rsidR="0002573E" w:rsidRDefault="0002573E">
    <w:pPr>
      <w:pStyle w:val="Footer"/>
    </w:pPr>
    <w:r>
      <w:rPr>
        <w:noProof/>
        <w14:ligatures w14:val="standardContextual"/>
      </w:rPr>
      <mc:AlternateContent>
        <mc:Choice Requires="wps">
          <w:drawing>
            <wp:anchor distT="0" distB="0" distL="0" distR="0" simplePos="0" relativeHeight="251658240" behindDoc="0" locked="0" layoutInCell="1" allowOverlap="1" wp14:anchorId="71A335AF" wp14:editId="226BBC6D">
              <wp:simplePos x="1076325" y="10067925"/>
              <wp:positionH relativeFrom="page">
                <wp:align>center</wp:align>
              </wp:positionH>
              <wp:positionV relativeFrom="page">
                <wp:align>bottom</wp:align>
              </wp:positionV>
              <wp:extent cx="24130" cy="210185"/>
              <wp:effectExtent l="0" t="0" r="13970" b="0"/>
              <wp:wrapNone/>
              <wp:docPr id="1541731074" name="Text Box 1" descr="ᐧ∙•∙ᐧ">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130" cy="210185"/>
                      </a:xfrm>
                      <a:prstGeom prst="rect">
                        <a:avLst/>
                      </a:prstGeom>
                      <a:noFill/>
                      <a:ln>
                        <a:noFill/>
                      </a:ln>
                    </wps:spPr>
                    <wps:txbx>
                      <w:txbxContent>
                        <w:p w14:paraId="7A5DD53E" w14:textId="7CCA9398" w:rsidR="0002573E" w:rsidRPr="0002573E" w:rsidRDefault="0002573E" w:rsidP="0002573E">
                          <w:pPr>
                            <w:spacing w:after="0"/>
                            <w:rPr>
                              <w:rFonts w:ascii="Aptos" w:eastAsia="Aptos" w:hAnsi="Aptos" w:cs="Aptos"/>
                              <w:noProof/>
                              <w:color w:val="000000"/>
                              <w:sz w:val="2"/>
                              <w:szCs w:val="2"/>
                            </w:rPr>
                          </w:pPr>
                          <w:r w:rsidRPr="0002573E">
                            <w:rPr>
                              <w:rFonts w:ascii="Aptos" w:eastAsia="Aptos" w:hAnsi="Aptos" w:cs="Aptos"/>
                              <w:noProof/>
                              <w:color w:val="000000"/>
                              <w:sz w:val="2"/>
                              <w:szCs w:val="2"/>
                            </w:rPr>
                            <w:t>ᐧ∙•∙ᐧ</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A335AF" id="_x0000_t202" coordsize="21600,21600" o:spt="202" path="m,l,21600r21600,l21600,xe">
              <v:stroke joinstyle="miter"/>
              <v:path gradientshapeok="t" o:connecttype="rect"/>
            </v:shapetype>
            <v:shape id="Text Box 1" o:spid="_x0000_s1028" type="#_x0000_t202" alt="ᐧ∙•∙ᐧ" style="position:absolute;margin-left:0;margin-top:0;width:1.9pt;height:16.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" filled="f" stroked="f">
              <v:textbox style="mso-fit-shape-to-text:t" inset="0,0,0,15pt">
                <w:txbxContent>
                  <w:p w14:paraId="7A5DD53E" w14:textId="7CCA9398" w:rsidR="0002573E" w:rsidRPr="0002573E" w:rsidRDefault="0002573E" w:rsidP="0002573E">
                    <w:pPr>
                      <w:spacing w:after="0"/>
                      <w:rPr>
                        <w:rFonts w:ascii="Aptos" w:eastAsia="Aptos" w:hAnsi="Aptos" w:cs="Aptos"/>
                        <w:noProof/>
                        <w:color w:val="000000"/>
                        <w:sz w:val="2"/>
                        <w:szCs w:val="2"/>
                      </w:rPr>
                    </w:pPr>
                    <w:r w:rsidRPr="0002573E">
                      <w:rPr>
                        <w:rFonts w:ascii="Aptos" w:eastAsia="Aptos" w:hAnsi="Aptos" w:cs="Aptos"/>
                        <w:noProof/>
                        <w:color w:val="000000"/>
                        <w:sz w:val="2"/>
                        <w:szCs w:val="2"/>
                      </w:rPr>
                      <w:t>ᐧ∙•∙ᐧ</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9E99" w14:textId="77777777" w:rsidR="00860872" w:rsidRDefault="00860872" w:rsidP="0002573E">
      <w:pPr>
        <w:spacing w:after="0" w:line="240" w:lineRule="auto"/>
      </w:pPr>
      <w:r>
        <w:separator/>
      </w:r>
    </w:p>
  </w:footnote>
  <w:footnote w:type="continuationSeparator" w:id="0">
    <w:p w14:paraId="57A16432" w14:textId="77777777" w:rsidR="00860872" w:rsidRDefault="00860872" w:rsidP="00025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408289"/>
      <w:docPartObj>
        <w:docPartGallery w:val="Page Numbers (Top of Page)"/>
        <w:docPartUnique/>
      </w:docPartObj>
    </w:sdtPr>
    <w:sdtEndPr>
      <w:rPr>
        <w:noProof/>
      </w:rPr>
    </w:sdtEndPr>
    <w:sdtContent>
      <w:p w14:paraId="1C734F8A" w14:textId="77777777" w:rsidR="0002573E" w:rsidRDefault="0002573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EBF3581" w14:textId="77777777" w:rsidR="0002573E" w:rsidRDefault="00025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1" w15:restartNumberingAfterBreak="0">
    <w:nsid w:val="35D573F7"/>
    <w:multiLevelType w:val="multilevel"/>
    <w:tmpl w:val="19F0578C"/>
    <w:lvl w:ilvl="0">
      <w:start w:val="1"/>
      <w:numFmt w:val="decimal"/>
      <w:lvlText w:val="%1."/>
      <w:lvlJc w:val="left"/>
      <w:pPr>
        <w:tabs>
          <w:tab w:val="num" w:pos="0"/>
        </w:tabs>
        <w:ind w:left="450" w:hanging="360"/>
      </w:p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50A3349B"/>
    <w:multiLevelType w:val="multilevel"/>
    <w:tmpl w:val="2D6CE780"/>
    <w:lvl w:ilvl="0">
      <w:start w:val="1"/>
      <w:numFmt w:val="decimal"/>
      <w:lvlText w:val="%1."/>
      <w:lvlJc w:val="left"/>
      <w:pPr>
        <w:ind w:left="1380" w:hanging="360"/>
      </w:pPr>
      <w:rPr>
        <w:rFonts w:hint="default"/>
      </w:rPr>
    </w:lvl>
    <w:lvl w:ilvl="1">
      <w:start w:val="6"/>
      <w:numFmt w:val="decimal"/>
      <w:isLgl/>
      <w:lvlText w:val="%1.%2."/>
      <w:lvlJc w:val="left"/>
      <w:pPr>
        <w:ind w:left="1380" w:hanging="360"/>
      </w:pPr>
      <w:rPr>
        <w:rFonts w:hint="default"/>
        <w:color w:val="000000" w:themeColor="text1"/>
      </w:rPr>
    </w:lvl>
    <w:lvl w:ilvl="2">
      <w:start w:val="1"/>
      <w:numFmt w:val="decimal"/>
      <w:isLgl/>
      <w:lvlText w:val="%1.%2.%3."/>
      <w:lvlJc w:val="left"/>
      <w:pPr>
        <w:ind w:left="1740" w:hanging="720"/>
      </w:pPr>
      <w:rPr>
        <w:rFonts w:hint="default"/>
        <w:color w:val="000000" w:themeColor="text1"/>
      </w:rPr>
    </w:lvl>
    <w:lvl w:ilvl="3">
      <w:start w:val="1"/>
      <w:numFmt w:val="decimal"/>
      <w:isLgl/>
      <w:lvlText w:val="%1.%2.%3.%4."/>
      <w:lvlJc w:val="left"/>
      <w:pPr>
        <w:ind w:left="1740" w:hanging="720"/>
      </w:pPr>
      <w:rPr>
        <w:rFonts w:hint="default"/>
        <w:color w:val="000000" w:themeColor="text1"/>
      </w:rPr>
    </w:lvl>
    <w:lvl w:ilvl="4">
      <w:start w:val="1"/>
      <w:numFmt w:val="decimal"/>
      <w:isLgl/>
      <w:lvlText w:val="%1.%2.%3.%4.%5."/>
      <w:lvlJc w:val="left"/>
      <w:pPr>
        <w:ind w:left="2100" w:hanging="1080"/>
      </w:pPr>
      <w:rPr>
        <w:rFonts w:hint="default"/>
        <w:color w:val="000000" w:themeColor="text1"/>
      </w:rPr>
    </w:lvl>
    <w:lvl w:ilvl="5">
      <w:start w:val="1"/>
      <w:numFmt w:val="decimal"/>
      <w:isLgl/>
      <w:lvlText w:val="%1.%2.%3.%4.%5.%6."/>
      <w:lvlJc w:val="left"/>
      <w:pPr>
        <w:ind w:left="2100" w:hanging="1080"/>
      </w:pPr>
      <w:rPr>
        <w:rFonts w:hint="default"/>
        <w:color w:val="000000" w:themeColor="text1"/>
      </w:rPr>
    </w:lvl>
    <w:lvl w:ilvl="6">
      <w:start w:val="1"/>
      <w:numFmt w:val="decimal"/>
      <w:isLgl/>
      <w:lvlText w:val="%1.%2.%3.%4.%5.%6.%7."/>
      <w:lvlJc w:val="left"/>
      <w:pPr>
        <w:ind w:left="2460" w:hanging="1440"/>
      </w:pPr>
      <w:rPr>
        <w:rFonts w:hint="default"/>
        <w:color w:val="000000" w:themeColor="text1"/>
      </w:rPr>
    </w:lvl>
    <w:lvl w:ilvl="7">
      <w:start w:val="1"/>
      <w:numFmt w:val="decimal"/>
      <w:isLgl/>
      <w:lvlText w:val="%1.%2.%3.%4.%5.%6.%7.%8."/>
      <w:lvlJc w:val="left"/>
      <w:pPr>
        <w:ind w:left="2460" w:hanging="1440"/>
      </w:pPr>
      <w:rPr>
        <w:rFonts w:hint="default"/>
        <w:color w:val="000000" w:themeColor="text1"/>
      </w:rPr>
    </w:lvl>
    <w:lvl w:ilvl="8">
      <w:start w:val="1"/>
      <w:numFmt w:val="decimal"/>
      <w:isLgl/>
      <w:lvlText w:val="%1.%2.%3.%4.%5.%6.%7.%8.%9."/>
      <w:lvlJc w:val="left"/>
      <w:pPr>
        <w:ind w:left="2820" w:hanging="1800"/>
      </w:pPr>
      <w:rPr>
        <w:rFonts w:hint="default"/>
        <w:color w:val="000000" w:themeColor="text1"/>
      </w:rPr>
    </w:lvl>
  </w:abstractNum>
  <w:abstractNum w:abstractNumId="4" w15:restartNumberingAfterBreak="0">
    <w:nsid w:val="57326CFE"/>
    <w:multiLevelType w:val="multilevel"/>
    <w:tmpl w:val="19F0578C"/>
    <w:lvl w:ilvl="0">
      <w:start w:val="1"/>
      <w:numFmt w:val="decimal"/>
      <w:lvlText w:val="%1."/>
      <w:lvlJc w:val="left"/>
      <w:pPr>
        <w:tabs>
          <w:tab w:val="num" w:pos="0"/>
        </w:tabs>
        <w:ind w:left="450" w:hanging="360"/>
      </w:p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5"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16cid:durableId="2102095817">
    <w:abstractNumId w:val="3"/>
  </w:num>
  <w:num w:numId="2" w16cid:durableId="115569734">
    <w:abstractNumId w:val="0"/>
  </w:num>
  <w:num w:numId="3" w16cid:durableId="755856811">
    <w:abstractNumId w:val="5"/>
  </w:num>
  <w:num w:numId="4" w16cid:durableId="39014809">
    <w:abstractNumId w:val="2"/>
  </w:num>
  <w:num w:numId="5" w16cid:durableId="1970740142">
    <w:abstractNumId w:val="1"/>
  </w:num>
  <w:num w:numId="6" w16cid:durableId="352265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3E"/>
    <w:rsid w:val="00002DFC"/>
    <w:rsid w:val="00016828"/>
    <w:rsid w:val="000240EB"/>
    <w:rsid w:val="0002573E"/>
    <w:rsid w:val="000274B5"/>
    <w:rsid w:val="00031635"/>
    <w:rsid w:val="000326A1"/>
    <w:rsid w:val="000363CD"/>
    <w:rsid w:val="00066AD5"/>
    <w:rsid w:val="000927CE"/>
    <w:rsid w:val="000B6FA4"/>
    <w:rsid w:val="000E1175"/>
    <w:rsid w:val="000F7C22"/>
    <w:rsid w:val="001313FB"/>
    <w:rsid w:val="0013762B"/>
    <w:rsid w:val="0014258D"/>
    <w:rsid w:val="00145473"/>
    <w:rsid w:val="00150D0F"/>
    <w:rsid w:val="001674B3"/>
    <w:rsid w:val="0016795E"/>
    <w:rsid w:val="00177C62"/>
    <w:rsid w:val="00180344"/>
    <w:rsid w:val="00180B73"/>
    <w:rsid w:val="00183C58"/>
    <w:rsid w:val="001864D3"/>
    <w:rsid w:val="001B19FD"/>
    <w:rsid w:val="001B62C3"/>
    <w:rsid w:val="001B7972"/>
    <w:rsid w:val="001C03F4"/>
    <w:rsid w:val="001D5920"/>
    <w:rsid w:val="001D6072"/>
    <w:rsid w:val="001F6307"/>
    <w:rsid w:val="002006BB"/>
    <w:rsid w:val="00223766"/>
    <w:rsid w:val="002250D4"/>
    <w:rsid w:val="0022682F"/>
    <w:rsid w:val="00233893"/>
    <w:rsid w:val="00241531"/>
    <w:rsid w:val="002420B6"/>
    <w:rsid w:val="0024430C"/>
    <w:rsid w:val="00254327"/>
    <w:rsid w:val="002605D3"/>
    <w:rsid w:val="00261C1D"/>
    <w:rsid w:val="002622E0"/>
    <w:rsid w:val="0026419F"/>
    <w:rsid w:val="002664A1"/>
    <w:rsid w:val="00280721"/>
    <w:rsid w:val="0028546E"/>
    <w:rsid w:val="00286FB3"/>
    <w:rsid w:val="0028721F"/>
    <w:rsid w:val="002902DF"/>
    <w:rsid w:val="002912AD"/>
    <w:rsid w:val="00294AF8"/>
    <w:rsid w:val="00295931"/>
    <w:rsid w:val="00297D6B"/>
    <w:rsid w:val="002A5C75"/>
    <w:rsid w:val="002B61AE"/>
    <w:rsid w:val="002C0FF3"/>
    <w:rsid w:val="002C1F30"/>
    <w:rsid w:val="002E26FB"/>
    <w:rsid w:val="002F43A1"/>
    <w:rsid w:val="003167F7"/>
    <w:rsid w:val="00317FD9"/>
    <w:rsid w:val="00332A8F"/>
    <w:rsid w:val="00344004"/>
    <w:rsid w:val="003509D4"/>
    <w:rsid w:val="00351EF3"/>
    <w:rsid w:val="0036339F"/>
    <w:rsid w:val="00366F87"/>
    <w:rsid w:val="003704E7"/>
    <w:rsid w:val="00376091"/>
    <w:rsid w:val="00384D5F"/>
    <w:rsid w:val="003A7610"/>
    <w:rsid w:val="003B09EB"/>
    <w:rsid w:val="003B1E49"/>
    <w:rsid w:val="003B2BC4"/>
    <w:rsid w:val="003C4B64"/>
    <w:rsid w:val="003E0EC4"/>
    <w:rsid w:val="003F3C33"/>
    <w:rsid w:val="0042261B"/>
    <w:rsid w:val="00424C03"/>
    <w:rsid w:val="00450B78"/>
    <w:rsid w:val="004513B9"/>
    <w:rsid w:val="00452AE4"/>
    <w:rsid w:val="00453196"/>
    <w:rsid w:val="00454563"/>
    <w:rsid w:val="00457C62"/>
    <w:rsid w:val="004658EA"/>
    <w:rsid w:val="00487C51"/>
    <w:rsid w:val="004B327D"/>
    <w:rsid w:val="004D5F5B"/>
    <w:rsid w:val="004D63B3"/>
    <w:rsid w:val="004E22FF"/>
    <w:rsid w:val="004E7158"/>
    <w:rsid w:val="004F777D"/>
    <w:rsid w:val="00504749"/>
    <w:rsid w:val="00510098"/>
    <w:rsid w:val="00526171"/>
    <w:rsid w:val="00530996"/>
    <w:rsid w:val="00540766"/>
    <w:rsid w:val="005465BC"/>
    <w:rsid w:val="005543AB"/>
    <w:rsid w:val="00557246"/>
    <w:rsid w:val="00566B21"/>
    <w:rsid w:val="00575ACA"/>
    <w:rsid w:val="0058632F"/>
    <w:rsid w:val="00587331"/>
    <w:rsid w:val="00593300"/>
    <w:rsid w:val="00594279"/>
    <w:rsid w:val="005A03F0"/>
    <w:rsid w:val="005A4732"/>
    <w:rsid w:val="005A67BF"/>
    <w:rsid w:val="005C4A5C"/>
    <w:rsid w:val="005C6837"/>
    <w:rsid w:val="005D0233"/>
    <w:rsid w:val="005E431A"/>
    <w:rsid w:val="00607513"/>
    <w:rsid w:val="0061014D"/>
    <w:rsid w:val="006110A9"/>
    <w:rsid w:val="006204B0"/>
    <w:rsid w:val="00624D5E"/>
    <w:rsid w:val="00630569"/>
    <w:rsid w:val="00630C9A"/>
    <w:rsid w:val="00632512"/>
    <w:rsid w:val="00636CF5"/>
    <w:rsid w:val="00642442"/>
    <w:rsid w:val="006439C9"/>
    <w:rsid w:val="00651020"/>
    <w:rsid w:val="0066366D"/>
    <w:rsid w:val="00684449"/>
    <w:rsid w:val="006931E7"/>
    <w:rsid w:val="006C00DC"/>
    <w:rsid w:val="006D0909"/>
    <w:rsid w:val="006E7354"/>
    <w:rsid w:val="006F0D02"/>
    <w:rsid w:val="006F2645"/>
    <w:rsid w:val="007015B9"/>
    <w:rsid w:val="007058C4"/>
    <w:rsid w:val="00706956"/>
    <w:rsid w:val="007105A4"/>
    <w:rsid w:val="007114AF"/>
    <w:rsid w:val="00722D51"/>
    <w:rsid w:val="00724EBD"/>
    <w:rsid w:val="0073780A"/>
    <w:rsid w:val="00745414"/>
    <w:rsid w:val="007474F6"/>
    <w:rsid w:val="00752864"/>
    <w:rsid w:val="00760C43"/>
    <w:rsid w:val="00772E18"/>
    <w:rsid w:val="0078008A"/>
    <w:rsid w:val="0078042C"/>
    <w:rsid w:val="00782E20"/>
    <w:rsid w:val="007838C8"/>
    <w:rsid w:val="007A1261"/>
    <w:rsid w:val="007A5F88"/>
    <w:rsid w:val="007A6E07"/>
    <w:rsid w:val="007D51AC"/>
    <w:rsid w:val="007F5CE2"/>
    <w:rsid w:val="00811322"/>
    <w:rsid w:val="008263CD"/>
    <w:rsid w:val="008279C5"/>
    <w:rsid w:val="00835D3B"/>
    <w:rsid w:val="008407A5"/>
    <w:rsid w:val="008433F9"/>
    <w:rsid w:val="0085067C"/>
    <w:rsid w:val="008547C3"/>
    <w:rsid w:val="00860872"/>
    <w:rsid w:val="0087043D"/>
    <w:rsid w:val="00872780"/>
    <w:rsid w:val="00877C9D"/>
    <w:rsid w:val="00880132"/>
    <w:rsid w:val="008946A1"/>
    <w:rsid w:val="00896ABE"/>
    <w:rsid w:val="00897A13"/>
    <w:rsid w:val="008A1FFF"/>
    <w:rsid w:val="008A7DD2"/>
    <w:rsid w:val="008B155A"/>
    <w:rsid w:val="008C437C"/>
    <w:rsid w:val="008E6284"/>
    <w:rsid w:val="008E74B1"/>
    <w:rsid w:val="008F28D6"/>
    <w:rsid w:val="0090093A"/>
    <w:rsid w:val="00900A69"/>
    <w:rsid w:val="009133D5"/>
    <w:rsid w:val="009162E9"/>
    <w:rsid w:val="00917290"/>
    <w:rsid w:val="00927ABB"/>
    <w:rsid w:val="009321EF"/>
    <w:rsid w:val="00950A99"/>
    <w:rsid w:val="009511F8"/>
    <w:rsid w:val="00961DE6"/>
    <w:rsid w:val="00963AE1"/>
    <w:rsid w:val="00965100"/>
    <w:rsid w:val="00971E83"/>
    <w:rsid w:val="00977CFE"/>
    <w:rsid w:val="00982CA4"/>
    <w:rsid w:val="009837C3"/>
    <w:rsid w:val="00991817"/>
    <w:rsid w:val="00996A5F"/>
    <w:rsid w:val="009A73B1"/>
    <w:rsid w:val="009B0E45"/>
    <w:rsid w:val="009B21F1"/>
    <w:rsid w:val="009B3A89"/>
    <w:rsid w:val="009C6366"/>
    <w:rsid w:val="00A01698"/>
    <w:rsid w:val="00A13596"/>
    <w:rsid w:val="00A21A28"/>
    <w:rsid w:val="00A24294"/>
    <w:rsid w:val="00A3616F"/>
    <w:rsid w:val="00A41C3D"/>
    <w:rsid w:val="00A421D9"/>
    <w:rsid w:val="00A43117"/>
    <w:rsid w:val="00A45C76"/>
    <w:rsid w:val="00A5175D"/>
    <w:rsid w:val="00A54AC8"/>
    <w:rsid w:val="00A56C4D"/>
    <w:rsid w:val="00A76E4C"/>
    <w:rsid w:val="00A81DBB"/>
    <w:rsid w:val="00A93A46"/>
    <w:rsid w:val="00A96681"/>
    <w:rsid w:val="00AA45B1"/>
    <w:rsid w:val="00AC6665"/>
    <w:rsid w:val="00AD4381"/>
    <w:rsid w:val="00AE09BB"/>
    <w:rsid w:val="00AF61A8"/>
    <w:rsid w:val="00AF71D2"/>
    <w:rsid w:val="00B14EAE"/>
    <w:rsid w:val="00B21235"/>
    <w:rsid w:val="00B23387"/>
    <w:rsid w:val="00B34822"/>
    <w:rsid w:val="00B41C71"/>
    <w:rsid w:val="00B4286F"/>
    <w:rsid w:val="00B44E7E"/>
    <w:rsid w:val="00B530E8"/>
    <w:rsid w:val="00B542F6"/>
    <w:rsid w:val="00B612A6"/>
    <w:rsid w:val="00B71D7B"/>
    <w:rsid w:val="00B71F0C"/>
    <w:rsid w:val="00B75E89"/>
    <w:rsid w:val="00B83285"/>
    <w:rsid w:val="00B92D46"/>
    <w:rsid w:val="00B97911"/>
    <w:rsid w:val="00BA0986"/>
    <w:rsid w:val="00BA71B9"/>
    <w:rsid w:val="00BC282A"/>
    <w:rsid w:val="00BC3234"/>
    <w:rsid w:val="00BC3F16"/>
    <w:rsid w:val="00BD1A2A"/>
    <w:rsid w:val="00BD6DE2"/>
    <w:rsid w:val="00BE003F"/>
    <w:rsid w:val="00BF59F2"/>
    <w:rsid w:val="00C01853"/>
    <w:rsid w:val="00C01DFF"/>
    <w:rsid w:val="00C0557E"/>
    <w:rsid w:val="00C22C80"/>
    <w:rsid w:val="00C27E5C"/>
    <w:rsid w:val="00C308C3"/>
    <w:rsid w:val="00C37225"/>
    <w:rsid w:val="00C50AD4"/>
    <w:rsid w:val="00C61265"/>
    <w:rsid w:val="00C871CB"/>
    <w:rsid w:val="00C96133"/>
    <w:rsid w:val="00CA0737"/>
    <w:rsid w:val="00CA7312"/>
    <w:rsid w:val="00CB5C1E"/>
    <w:rsid w:val="00CC3842"/>
    <w:rsid w:val="00CC696F"/>
    <w:rsid w:val="00CE0949"/>
    <w:rsid w:val="00CF03B5"/>
    <w:rsid w:val="00D126DF"/>
    <w:rsid w:val="00D15136"/>
    <w:rsid w:val="00D20EA6"/>
    <w:rsid w:val="00D40469"/>
    <w:rsid w:val="00D42FA1"/>
    <w:rsid w:val="00D6681B"/>
    <w:rsid w:val="00D747A6"/>
    <w:rsid w:val="00D86009"/>
    <w:rsid w:val="00D8652B"/>
    <w:rsid w:val="00D86556"/>
    <w:rsid w:val="00DA20A9"/>
    <w:rsid w:val="00DD5582"/>
    <w:rsid w:val="00DD7B32"/>
    <w:rsid w:val="00DE709E"/>
    <w:rsid w:val="00DF7861"/>
    <w:rsid w:val="00DF7C5C"/>
    <w:rsid w:val="00E07DA1"/>
    <w:rsid w:val="00E1046C"/>
    <w:rsid w:val="00E11976"/>
    <w:rsid w:val="00E12EC9"/>
    <w:rsid w:val="00E1636F"/>
    <w:rsid w:val="00E1741E"/>
    <w:rsid w:val="00E17880"/>
    <w:rsid w:val="00E21BCC"/>
    <w:rsid w:val="00E45D53"/>
    <w:rsid w:val="00E464D2"/>
    <w:rsid w:val="00E723A8"/>
    <w:rsid w:val="00E913BA"/>
    <w:rsid w:val="00EA0A91"/>
    <w:rsid w:val="00EA65FC"/>
    <w:rsid w:val="00EB1E94"/>
    <w:rsid w:val="00EB303E"/>
    <w:rsid w:val="00EB3AA8"/>
    <w:rsid w:val="00EB6A74"/>
    <w:rsid w:val="00ED00C4"/>
    <w:rsid w:val="00ED2EE4"/>
    <w:rsid w:val="00EE40E0"/>
    <w:rsid w:val="00EE43FA"/>
    <w:rsid w:val="00EF5FB4"/>
    <w:rsid w:val="00F009F2"/>
    <w:rsid w:val="00F03469"/>
    <w:rsid w:val="00F47D7D"/>
    <w:rsid w:val="00F578DB"/>
    <w:rsid w:val="00F57FFD"/>
    <w:rsid w:val="00F62CE7"/>
    <w:rsid w:val="00F702E3"/>
    <w:rsid w:val="00F81943"/>
    <w:rsid w:val="00F87D02"/>
    <w:rsid w:val="00F90263"/>
    <w:rsid w:val="00F95730"/>
    <w:rsid w:val="00F96185"/>
    <w:rsid w:val="00FA4E14"/>
    <w:rsid w:val="00FA774C"/>
    <w:rsid w:val="00FB6131"/>
    <w:rsid w:val="00FC2BCC"/>
    <w:rsid w:val="00FC45D6"/>
    <w:rsid w:val="00FD59D4"/>
    <w:rsid w:val="00FE1E6F"/>
    <w:rsid w:val="00FF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31CE"/>
  <w15:chartTrackingRefBased/>
  <w15:docId w15:val="{47DE91CB-69EF-445C-9B5B-8C56D882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73E"/>
    <w:pPr>
      <w:spacing w:after="200" w:line="276" w:lineRule="auto"/>
    </w:pPr>
    <w:rPr>
      <w:rFonts w:ascii="Times New Roman" w:eastAsia="Calibri" w:hAnsi="Times New Roman" w:cs="Times New Roman"/>
      <w:kern w:val="0"/>
      <w:szCs w:val="22"/>
      <w:lang w:val="lt-LT"/>
      <w14:ligatures w14:val="none"/>
    </w:rPr>
  </w:style>
  <w:style w:type="paragraph" w:styleId="Heading1">
    <w:name w:val="heading 1"/>
    <w:basedOn w:val="Normal"/>
    <w:next w:val="Normal"/>
    <w:link w:val="Heading1Char"/>
    <w:uiPriority w:val="9"/>
    <w:qFormat/>
    <w:rsid w:val="00025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7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73E"/>
    <w:rPr>
      <w:rFonts w:eastAsiaTheme="majorEastAsia" w:cstheme="majorBidi"/>
      <w:color w:val="272727" w:themeColor="text1" w:themeTint="D8"/>
    </w:rPr>
  </w:style>
  <w:style w:type="paragraph" w:styleId="Title">
    <w:name w:val="Title"/>
    <w:basedOn w:val="Normal"/>
    <w:next w:val="Normal"/>
    <w:link w:val="TitleChar"/>
    <w:uiPriority w:val="10"/>
    <w:qFormat/>
    <w:rsid w:val="00025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73E"/>
    <w:pPr>
      <w:spacing w:before="160"/>
      <w:jc w:val="center"/>
    </w:pPr>
    <w:rPr>
      <w:i/>
      <w:iCs/>
      <w:color w:val="404040" w:themeColor="text1" w:themeTint="BF"/>
    </w:rPr>
  </w:style>
  <w:style w:type="character" w:customStyle="1" w:styleId="QuoteChar">
    <w:name w:val="Quote Char"/>
    <w:basedOn w:val="DefaultParagraphFont"/>
    <w:link w:val="Quote"/>
    <w:uiPriority w:val="29"/>
    <w:rsid w:val="0002573E"/>
    <w:rPr>
      <w:i/>
      <w:iCs/>
      <w:color w:val="404040" w:themeColor="text1" w:themeTint="BF"/>
    </w:rPr>
  </w:style>
  <w:style w:type="paragraph" w:styleId="ListParagraph">
    <w:name w:val="List Paragraph"/>
    <w:aliases w:val="List Paragraph1,List Paragraph21,Buletai,Bullet EY,List Paragraph2,lp1,Bullet 1,Use Case List Paragraph,Numbering,ERP-List Paragraph,List Paragraph11,List Paragraph111,Paragraph,List Paragraph Red"/>
    <w:basedOn w:val="Normal"/>
    <w:link w:val="ListParagraphChar"/>
    <w:uiPriority w:val="34"/>
    <w:qFormat/>
    <w:rsid w:val="0002573E"/>
    <w:pPr>
      <w:ind w:left="720"/>
      <w:contextualSpacing/>
    </w:pPr>
  </w:style>
  <w:style w:type="character" w:styleId="IntenseEmphasis">
    <w:name w:val="Intense Emphasis"/>
    <w:basedOn w:val="DefaultParagraphFont"/>
    <w:uiPriority w:val="21"/>
    <w:qFormat/>
    <w:rsid w:val="0002573E"/>
    <w:rPr>
      <w:i/>
      <w:iCs/>
      <w:color w:val="0F4761" w:themeColor="accent1" w:themeShade="BF"/>
    </w:rPr>
  </w:style>
  <w:style w:type="paragraph" w:styleId="IntenseQuote">
    <w:name w:val="Intense Quote"/>
    <w:basedOn w:val="Normal"/>
    <w:next w:val="Normal"/>
    <w:link w:val="IntenseQuoteChar"/>
    <w:uiPriority w:val="30"/>
    <w:qFormat/>
    <w:rsid w:val="00025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73E"/>
    <w:rPr>
      <w:i/>
      <w:iCs/>
      <w:color w:val="0F4761" w:themeColor="accent1" w:themeShade="BF"/>
    </w:rPr>
  </w:style>
  <w:style w:type="character" w:styleId="IntenseReference">
    <w:name w:val="Intense Reference"/>
    <w:basedOn w:val="DefaultParagraphFont"/>
    <w:uiPriority w:val="32"/>
    <w:qFormat/>
    <w:rsid w:val="0002573E"/>
    <w:rPr>
      <w:b/>
      <w:bCs/>
      <w:smallCaps/>
      <w:color w:val="0F4761" w:themeColor="accent1" w:themeShade="BF"/>
      <w:spacing w:val="5"/>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34"/>
    <w:locked/>
    <w:rsid w:val="0002573E"/>
  </w:style>
  <w:style w:type="table" w:styleId="TableGrid">
    <w:name w:val="Table Grid"/>
    <w:basedOn w:val="TableNormal"/>
    <w:uiPriority w:val="39"/>
    <w:rsid w:val="0002573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02573E"/>
    <w:pPr>
      <w:suppressLineNumbers/>
      <w:shd w:val="clear" w:color="auto" w:fill="FFFFFF"/>
      <w:spacing w:after="0" w:line="240" w:lineRule="auto"/>
      <w:textAlignment w:val="baseline"/>
    </w:pPr>
    <w:rPr>
      <w:rFonts w:ascii="Calibri" w:hAnsi="Calibri"/>
      <w:sz w:val="20"/>
      <w:szCs w:val="20"/>
      <w:lang w:eastAsia="lt-LT"/>
    </w:rPr>
  </w:style>
  <w:style w:type="paragraph" w:customStyle="1" w:styleId="LO-Normal">
    <w:name w:val="LO-Normal"/>
    <w:qFormat/>
    <w:rsid w:val="0002573E"/>
    <w:pPr>
      <w:shd w:val="clear" w:color="auto" w:fill="FFFFFF"/>
      <w:suppressAutoHyphens/>
      <w:spacing w:after="0" w:line="240" w:lineRule="auto"/>
      <w:textAlignment w:val="baseline"/>
    </w:pPr>
    <w:rPr>
      <w:rFonts w:ascii="Times New Roman" w:eastAsia="Times New Roman" w:hAnsi="Times New Roman" w:cs="Times New Roman"/>
      <w:kern w:val="0"/>
      <w:sz w:val="20"/>
      <w:szCs w:val="20"/>
      <w:lang w:val="lt-LT" w:eastAsia="ru-RU"/>
      <w14:ligatures w14:val="none"/>
    </w:rPr>
  </w:style>
  <w:style w:type="character" w:styleId="Hyperlink">
    <w:name w:val="Hyperlink"/>
    <w:aliases w:val="Alna"/>
    <w:uiPriority w:val="99"/>
    <w:rsid w:val="0002573E"/>
    <w:rPr>
      <w:color w:val="0000FF"/>
      <w:u w:val="single"/>
    </w:rPr>
  </w:style>
  <w:style w:type="paragraph" w:styleId="CommentText">
    <w:name w:val="annotation text"/>
    <w:basedOn w:val="Normal"/>
    <w:link w:val="CommentTextChar"/>
    <w:unhideWhenUsed/>
    <w:rsid w:val="0002573E"/>
    <w:rPr>
      <w:sz w:val="20"/>
      <w:szCs w:val="20"/>
    </w:rPr>
  </w:style>
  <w:style w:type="character" w:customStyle="1" w:styleId="CommentTextChar">
    <w:name w:val="Comment Text Char"/>
    <w:basedOn w:val="DefaultParagraphFont"/>
    <w:link w:val="CommentText"/>
    <w:rsid w:val="0002573E"/>
    <w:rPr>
      <w:rFonts w:ascii="Times New Roman" w:eastAsia="Calibri" w:hAnsi="Times New Roman" w:cs="Times New Roman"/>
      <w:kern w:val="0"/>
      <w:sz w:val="20"/>
      <w:szCs w:val="20"/>
      <w:lang w:val="lt-LT"/>
      <w14:ligatures w14:val="none"/>
    </w:rPr>
  </w:style>
  <w:style w:type="character" w:customStyle="1" w:styleId="BodytextDiagrama">
    <w:name w:val="Body text Diagrama"/>
    <w:link w:val="BodyText1"/>
    <w:rsid w:val="0002573E"/>
    <w:rPr>
      <w:rFonts w:ascii="TimesLT" w:hAnsi="TimesLT"/>
    </w:rPr>
  </w:style>
  <w:style w:type="paragraph" w:customStyle="1" w:styleId="BodyText1">
    <w:name w:val="Body Text1"/>
    <w:link w:val="BodytextDiagrama"/>
    <w:rsid w:val="0002573E"/>
    <w:pPr>
      <w:snapToGrid w:val="0"/>
      <w:spacing w:after="0" w:line="240" w:lineRule="auto"/>
      <w:ind w:firstLine="312"/>
      <w:jc w:val="both"/>
    </w:pPr>
    <w:rPr>
      <w:rFonts w:ascii="TimesLT" w:hAnsi="TimesLT"/>
    </w:rPr>
  </w:style>
  <w:style w:type="paragraph" w:customStyle="1" w:styleId="bodytext">
    <w:name w:val="bodytext"/>
    <w:basedOn w:val="Normal"/>
    <w:uiPriority w:val="99"/>
    <w:rsid w:val="0002573E"/>
    <w:pPr>
      <w:autoSpaceDE w:val="0"/>
      <w:autoSpaceDN w:val="0"/>
      <w:spacing w:after="0" w:line="240" w:lineRule="auto"/>
      <w:ind w:firstLine="312"/>
      <w:jc w:val="both"/>
    </w:pPr>
    <w:rPr>
      <w:rFonts w:ascii="TimesLT" w:eastAsia="Times New Roman" w:hAnsi="TimesLT"/>
      <w:sz w:val="20"/>
      <w:szCs w:val="20"/>
      <w:lang w:eastAsia="lt-LT"/>
    </w:rPr>
  </w:style>
  <w:style w:type="paragraph" w:styleId="Header">
    <w:name w:val="header"/>
    <w:aliases w:val="En-tête-1,En-tête-2,hd,Header 2,Char"/>
    <w:basedOn w:val="Normal"/>
    <w:link w:val="HeaderChar"/>
    <w:unhideWhenUsed/>
    <w:rsid w:val="0002573E"/>
    <w:pPr>
      <w:tabs>
        <w:tab w:val="center" w:pos="4986"/>
        <w:tab w:val="right" w:pos="9972"/>
      </w:tabs>
      <w:spacing w:after="0" w:line="240" w:lineRule="auto"/>
    </w:pPr>
  </w:style>
  <w:style w:type="character" w:customStyle="1" w:styleId="HeaderChar">
    <w:name w:val="Header Char"/>
    <w:aliases w:val="En-tête-1 Char,En-tête-2 Char,hd Char,Header 2 Char,Char Char"/>
    <w:basedOn w:val="DefaultParagraphFont"/>
    <w:link w:val="Header"/>
    <w:rsid w:val="0002573E"/>
    <w:rPr>
      <w:rFonts w:ascii="Times New Roman" w:eastAsia="Calibri" w:hAnsi="Times New Roman" w:cs="Times New Roman"/>
      <w:kern w:val="0"/>
      <w:szCs w:val="22"/>
      <w:lang w:val="lt-LT"/>
      <w14:ligatures w14:val="none"/>
    </w:rPr>
  </w:style>
  <w:style w:type="character" w:customStyle="1" w:styleId="DeltaViewInsertion">
    <w:name w:val="DeltaView Insertion"/>
    <w:rsid w:val="0002573E"/>
    <w:rPr>
      <w:color w:val="0000FF"/>
      <w:spacing w:val="0"/>
      <w:u w:val="double"/>
    </w:rPr>
  </w:style>
  <w:style w:type="paragraph" w:customStyle="1" w:styleId="BodyText3">
    <w:name w:val="Body Text3"/>
    <w:rsid w:val="0002573E"/>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NormalWeb">
    <w:name w:val="Normal (Web)"/>
    <w:basedOn w:val="Normal"/>
    <w:uiPriority w:val="99"/>
    <w:unhideWhenUsed/>
    <w:rsid w:val="0002573E"/>
    <w:pPr>
      <w:spacing w:before="100" w:beforeAutospacing="1" w:after="100" w:afterAutospacing="1" w:line="240" w:lineRule="auto"/>
    </w:pPr>
    <w:rPr>
      <w:szCs w:val="24"/>
      <w:lang w:val="en-US"/>
    </w:rPr>
  </w:style>
  <w:style w:type="paragraph" w:styleId="BodyText0">
    <w:name w:val="Body Text"/>
    <w:basedOn w:val="LO-Normal"/>
    <w:link w:val="BodyTextChar"/>
    <w:qFormat/>
    <w:rsid w:val="0002573E"/>
    <w:pPr>
      <w:spacing w:line="250" w:lineRule="atLeast"/>
    </w:pPr>
    <w:rPr>
      <w:rFonts w:ascii="TimesLT" w:eastAsia="TimesLT" w:hAnsi="TimesLT" w:cs="TimesLT"/>
      <w:b/>
      <w:bCs/>
      <w:color w:val="000000"/>
      <w:sz w:val="24"/>
      <w:szCs w:val="24"/>
    </w:rPr>
  </w:style>
  <w:style w:type="character" w:customStyle="1" w:styleId="BodyTextChar">
    <w:name w:val="Body Text Char"/>
    <w:basedOn w:val="DefaultParagraphFont"/>
    <w:link w:val="BodyText0"/>
    <w:rsid w:val="0002573E"/>
    <w:rPr>
      <w:rFonts w:ascii="TimesLT" w:eastAsia="TimesLT" w:hAnsi="TimesLT" w:cs="TimesLT"/>
      <w:b/>
      <w:bCs/>
      <w:color w:val="000000"/>
      <w:kern w:val="0"/>
      <w:shd w:val="clear" w:color="auto" w:fill="FFFFFF"/>
      <w:lang w:val="lt-LT" w:eastAsia="ru-RU"/>
      <w14:ligatures w14:val="none"/>
    </w:rPr>
  </w:style>
  <w:style w:type="paragraph" w:styleId="Footer">
    <w:name w:val="footer"/>
    <w:basedOn w:val="Normal"/>
    <w:link w:val="FooterChar"/>
    <w:uiPriority w:val="99"/>
    <w:unhideWhenUsed/>
    <w:rsid w:val="000257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573E"/>
    <w:rPr>
      <w:rFonts w:ascii="Times New Roman" w:eastAsia="Calibri" w:hAnsi="Times New Roman" w:cs="Times New Roman"/>
      <w:kern w:val="0"/>
      <w:szCs w:val="22"/>
      <w:lang w:val="lt-LT"/>
      <w14:ligatures w14:val="none"/>
    </w:rPr>
  </w:style>
  <w:style w:type="character" w:styleId="FollowedHyperlink">
    <w:name w:val="FollowedHyperlink"/>
    <w:basedOn w:val="DefaultParagraphFont"/>
    <w:uiPriority w:val="99"/>
    <w:semiHidden/>
    <w:unhideWhenUsed/>
    <w:rsid w:val="00E723A8"/>
    <w:rPr>
      <w:color w:val="96607D" w:themeColor="followedHyperlink"/>
      <w:u w:val="single"/>
    </w:rPr>
  </w:style>
  <w:style w:type="character" w:styleId="UnresolvedMention">
    <w:name w:val="Unresolved Mention"/>
    <w:basedOn w:val="DefaultParagraphFont"/>
    <w:uiPriority w:val="99"/>
    <w:semiHidden/>
    <w:unhideWhenUsed/>
    <w:rsid w:val="00E723A8"/>
    <w:rPr>
      <w:color w:val="605E5C"/>
      <w:shd w:val="clear" w:color="auto" w:fill="E1DFDD"/>
    </w:rPr>
  </w:style>
  <w:style w:type="paragraph" w:styleId="Revision">
    <w:name w:val="Revision"/>
    <w:hidden/>
    <w:uiPriority w:val="99"/>
    <w:semiHidden/>
    <w:rsid w:val="00AF61A8"/>
    <w:pPr>
      <w:spacing w:after="0" w:line="240" w:lineRule="auto"/>
    </w:pPr>
    <w:rPr>
      <w:rFonts w:ascii="Times New Roman" w:eastAsia="Calibri" w:hAnsi="Times New Roman" w:cs="Times New Roman"/>
      <w:kern w:val="0"/>
      <w:szCs w:val="22"/>
      <w:lang w:val="lt-LT"/>
      <w14:ligatures w14:val="none"/>
    </w:rPr>
  </w:style>
  <w:style w:type="character" w:styleId="CommentReference">
    <w:name w:val="annotation reference"/>
    <w:basedOn w:val="DefaultParagraphFont"/>
    <w:uiPriority w:val="99"/>
    <w:semiHidden/>
    <w:unhideWhenUsed/>
    <w:rsid w:val="00D15136"/>
    <w:rPr>
      <w:sz w:val="16"/>
      <w:szCs w:val="16"/>
    </w:rPr>
  </w:style>
  <w:style w:type="paragraph" w:styleId="CommentSubject">
    <w:name w:val="annotation subject"/>
    <w:basedOn w:val="CommentText"/>
    <w:next w:val="CommentText"/>
    <w:link w:val="CommentSubjectChar"/>
    <w:uiPriority w:val="99"/>
    <w:semiHidden/>
    <w:unhideWhenUsed/>
    <w:rsid w:val="00D15136"/>
    <w:pPr>
      <w:spacing w:line="240" w:lineRule="auto"/>
    </w:pPr>
    <w:rPr>
      <w:b/>
      <w:bCs/>
    </w:rPr>
  </w:style>
  <w:style w:type="character" w:customStyle="1" w:styleId="CommentSubjectChar">
    <w:name w:val="Comment Subject Char"/>
    <w:basedOn w:val="CommentTextChar"/>
    <w:link w:val="CommentSubject"/>
    <w:uiPriority w:val="99"/>
    <w:semiHidden/>
    <w:rsid w:val="00D15136"/>
    <w:rPr>
      <w:rFonts w:ascii="Times New Roman" w:eastAsia="Calibri"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amp;Id=19603&amp;BF=1" TargetMode="External"/><Relationship Id="rId13" Type="http://schemas.openxmlformats.org/officeDocument/2006/relationships/hyperlink" Target="http://litlex.cust.lt/Litlex/LL.DLL?Tekstas=1?Id=70163&amp;Zd=&amp;BF=4&amp;TikTxt=1&amp;LLKompId=16474588&amp;LLKompTest=0450661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itlex.cust.lt/Litlex/LL.DLL?Tekstas=1?Id=70163&amp;Zd=&amp;BF=4&amp;TikTxt=1&amp;LLKompId=16474588&amp;LLKompTest=0450661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cust.lt/Litlex/LL.DLL?Tekstas=1?Id=70163&amp;Zd=&amp;BF=4&amp;TikTxt=1&amp;LLKompId=16474588&amp;LLKompTest=04506611" TargetMode="External"/><Relationship Id="rId5" Type="http://schemas.openxmlformats.org/officeDocument/2006/relationships/webSettings" Target="webSettings.xml"/><Relationship Id="rId15" Type="http://schemas.openxmlformats.org/officeDocument/2006/relationships/hyperlink" Target="https://viesiejipirkimai.lt/epps/home.do" TargetMode="External"/><Relationship Id="rId10" Type="http://schemas.openxmlformats.org/officeDocument/2006/relationships/hyperlink" Target="http://litlex.cust.lt/Litlex/ll.dll?Tekstas=1&amp;Id=19603&amp;BF=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litlex.cust.lt/Litlex/LL.DLL?Tekstas=1?Id=70163&amp;Zd=&amp;BF=4&amp;TikTxt=1&amp;LLKompId=16474588&amp;LLKompTest=04506611" TargetMode="Externa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2029-5E15-4291-843C-D525129946C8}">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98</TotalTime>
  <Pages>25</Pages>
  <Words>47943</Words>
  <Characters>27329</Characters>
  <Application>Microsoft Office Word</Application>
  <DocSecurity>0</DocSecurity>
  <Lines>227</Lines>
  <Paragraphs>150</Paragraphs>
  <ScaleCrop>false</ScaleCrop>
  <Company/>
  <LinksUpToDate>false</LinksUpToDate>
  <CharactersWithSpaces>75122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Korčakovskienė</dc:creator>
  <cp:keywords/>
  <dc:description/>
  <cp:lastModifiedBy>Neringa Korčakovskienė</cp:lastModifiedBy>
  <cp:revision>37</cp:revision>
  <dcterms:created xsi:type="dcterms:W3CDTF">2026-06-12T06:54:00Z</dcterms:created>
  <dcterms:modified xsi:type="dcterms:W3CDTF">2026-06-16T06:52:00Z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5be4f302,56cb3660,67acee3</vt:lpwstr>
  </property>
  <property fmtid="{D5CDD505-2E9C-101B-9397-08002B2CF9AE}" pid="3" name="ClassificationContentMarkingFooterFontProps">
    <vt:lpwstr>#000000,1,Aptos</vt:lpwstr>
  </property>
  <property fmtid="{D5CDD505-2E9C-101B-9397-08002B2CF9AE}" pid="4" name="ClassificationContentMarkingFooterText">
    <vt:lpwstr>ᐧ∙•∙ᐧ</vt:lpwstr>
  </property>
</Properties>
</file>