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3D0C" w14:textId="77777777" w:rsidR="0024463B" w:rsidRPr="000176DA" w:rsidRDefault="0024463B" w:rsidP="0024463B">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225258530"/>
      <w:r w:rsidRPr="000176DA">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p w14:paraId="75B817D5" w14:textId="74286B2A" w:rsidR="005D3AFF" w:rsidRPr="000176DA" w:rsidRDefault="005D3AFF" w:rsidP="009A3671">
      <w:pPr>
        <w:tabs>
          <w:tab w:val="left" w:pos="993"/>
        </w:tabs>
        <w:spacing w:after="0" w:line="240" w:lineRule="auto"/>
        <w:ind w:firstLine="567"/>
        <w:contextualSpacing/>
        <w:jc w:val="center"/>
        <w:rPr>
          <w:rFonts w:ascii="Times New Roman" w:eastAsia="Calibri" w:hAnsi="Times New Roman" w:cs="Times New Roman"/>
          <w:sz w:val="24"/>
          <w:szCs w:val="24"/>
        </w:rPr>
      </w:pPr>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bookmarkStart w:id="5" w:name="_Ref38285444"/>
      <w:bookmarkStart w:id="6" w:name="_Ref38291496"/>
      <w:r w:rsidRPr="000176DA">
        <w:rPr>
          <w:rFonts w:ascii="Times New Roman" w:eastAsia="Times New Roman" w:hAnsi="Times New Roman" w:cs="Times New Roman"/>
          <w:b/>
          <w:sz w:val="24"/>
          <w:szCs w:val="20"/>
          <w:lang w:eastAsia="en-US"/>
        </w:rPr>
        <w:t>TECHNINĖ SPECIFIKACIJA</w:t>
      </w:r>
    </w:p>
    <w:p w14:paraId="30528D95" w14:textId="77777777" w:rsidR="00F203C0" w:rsidRDefault="00F203C0" w:rsidP="007E360A">
      <w:pPr>
        <w:spacing w:after="0" w:line="240" w:lineRule="auto"/>
        <w:jc w:val="center"/>
        <w:rPr>
          <w:rFonts w:ascii="Times New Roman" w:eastAsia="Times New Roman" w:hAnsi="Times New Roman" w:cs="Times New Roman"/>
          <w:b/>
          <w:sz w:val="24"/>
          <w:szCs w:val="20"/>
          <w:lang w:eastAsia="en-US"/>
        </w:rPr>
      </w:pPr>
    </w:p>
    <w:p w14:paraId="119A6657"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1. Prekės pavadinim</w:t>
      </w:r>
      <w:r w:rsidRPr="009A3671">
        <w:rPr>
          <w:rFonts w:ascii="Times New Roman" w:hAnsi="Times New Roman" w:cs="Times New Roman"/>
          <w:sz w:val="24"/>
          <w:szCs w:val="24"/>
        </w:rPr>
        <w:t>as: Suskystintos naftos dujos (SPBT) skirtos šilumos gamybai (toliau -Kuras). Naftos dujos šilumos gamybai. Jos yra saugomas požeminėse talpyklose.</w:t>
      </w:r>
    </w:p>
    <w:p w14:paraId="6B54CAB4"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2. Kokybė: Kuro kokybė turi atitikti LST EN 589:2008 arba lygiaverčius standartų kokybės reikalavimus.</w:t>
      </w:r>
    </w:p>
    <w:p w14:paraId="2EF156F3"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3. Naftos dujos ir dujiniai angliavandeniliai skirti šilumos gamybai, prekės kodas pagal kombinuotąj</w:t>
      </w:r>
      <w:r>
        <w:rPr>
          <w:rFonts w:ascii="Times New Roman" w:hAnsi="Times New Roman" w:cs="Times New Roman"/>
          <w:sz w:val="24"/>
          <w:szCs w:val="24"/>
        </w:rPr>
        <w:t xml:space="preserve">ą </w:t>
      </w:r>
      <w:r w:rsidRPr="00F83668">
        <w:rPr>
          <w:rFonts w:ascii="Times New Roman" w:hAnsi="Times New Roman" w:cs="Times New Roman"/>
          <w:sz w:val="24"/>
          <w:szCs w:val="24"/>
        </w:rPr>
        <w:t>nomenklatūrą 2711 12 11, 2711 13 97, 2711 14 00, 2711 19 00, 2711 12 97.</w:t>
      </w:r>
    </w:p>
    <w:p w14:paraId="7BA16FFB"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4. Kuro tiekimo laikotarpis: nuo sutarties parašymo dienos ir galioja 36 mėn.</w:t>
      </w:r>
    </w:p>
    <w:p w14:paraId="7B51E9DD"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5. Apimtys: Maksimalus perkamo Kuro kiekis pagal sutartį - 150 000 kg.</w:t>
      </w:r>
      <w:r>
        <w:rPr>
          <w:rFonts w:ascii="Times New Roman" w:hAnsi="Times New Roman" w:cs="Times New Roman"/>
          <w:sz w:val="24"/>
          <w:szCs w:val="24"/>
        </w:rPr>
        <w:t xml:space="preserve"> Minimalus vienkartinis užsakymo kiekis 3000 kg.</w:t>
      </w:r>
    </w:p>
    <w:p w14:paraId="1085C2E4"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6. Perkančioji organizacija neįsipareigoja nupirkti viso Kuro kiekio, nes Kuro poreikis priklauso nuo šilumos poreikio šildymo sezono metu.</w:t>
      </w:r>
    </w:p>
    <w:p w14:paraId="76926530"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 xml:space="preserve">7. Kuro pristatymas: pardavėjas turi pristatyti prekę savo transportu į Paberžės socialinės globos namus, adresu: Darbininkų g. 16, </w:t>
      </w:r>
      <w:proofErr w:type="spellStart"/>
      <w:r w:rsidRPr="00F83668">
        <w:rPr>
          <w:rFonts w:ascii="Times New Roman" w:hAnsi="Times New Roman" w:cs="Times New Roman"/>
          <w:sz w:val="24"/>
          <w:szCs w:val="24"/>
        </w:rPr>
        <w:t>Lygialaukio</w:t>
      </w:r>
      <w:proofErr w:type="spellEnd"/>
      <w:r w:rsidRPr="00F83668">
        <w:rPr>
          <w:rFonts w:ascii="Times New Roman" w:hAnsi="Times New Roman" w:cs="Times New Roman"/>
          <w:sz w:val="24"/>
          <w:szCs w:val="24"/>
        </w:rPr>
        <w:t xml:space="preserve"> k., Vilniaus r., </w:t>
      </w:r>
      <w:r>
        <w:rPr>
          <w:rFonts w:ascii="Times New Roman" w:hAnsi="Times New Roman" w:cs="Times New Roman"/>
          <w:sz w:val="24"/>
          <w:szCs w:val="24"/>
        </w:rPr>
        <w:t xml:space="preserve">per 2 darbo dienas </w:t>
      </w:r>
      <w:r w:rsidRPr="00F83668">
        <w:rPr>
          <w:rFonts w:ascii="Times New Roman" w:hAnsi="Times New Roman" w:cs="Times New Roman"/>
          <w:sz w:val="24"/>
          <w:szCs w:val="24"/>
        </w:rPr>
        <w:t>nuo užsakymo gavimo.</w:t>
      </w:r>
    </w:p>
    <w:p w14:paraId="6940E3C3"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8. Prekės užsakymo periodiškumas – pagal poreikį.</w:t>
      </w:r>
    </w:p>
    <w:p w14:paraId="796E9D75"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 Su atvežtu Kuru pateikiami dokumentai:</w:t>
      </w:r>
    </w:p>
    <w:p w14:paraId="239B87BE"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9.1. dujų kokybės pažymėjimas;</w:t>
      </w:r>
    </w:p>
    <w:p w14:paraId="20B34FC7"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9.2. kokybės pažyma (dujų sudėtis procentais) išduota prie kokybės pažymėjimo;</w:t>
      </w:r>
    </w:p>
    <w:p w14:paraId="1A085146"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9.3. saugos duomenų lapas;</w:t>
      </w:r>
    </w:p>
    <w:p w14:paraId="4C22A4F3"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9.4. krovinio važtaraštis;</w:t>
      </w:r>
    </w:p>
    <w:p w14:paraId="681ED2CB"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9.5. PVM sąskaita faktūra, kurioje nurodoma kuro kaina, antkainis arba nuolaida - Eur/kg, transportavimo paslaugos kaina.</w:t>
      </w:r>
    </w:p>
    <w:p w14:paraId="29FF2EB4" w14:textId="0C315BEC" w:rsidR="00BF39E5" w:rsidRDefault="00C12EC0" w:rsidP="00B11AC9">
      <w:pPr>
        <w:jc w:val="both"/>
        <w:rPr>
          <w:rFonts w:ascii="Times New Roman" w:hAnsi="Times New Roman" w:cs="Times New Roman"/>
          <w:sz w:val="24"/>
          <w:szCs w:val="24"/>
        </w:rPr>
      </w:pPr>
      <w:r w:rsidRPr="00F83668">
        <w:rPr>
          <w:rFonts w:ascii="Times New Roman" w:hAnsi="Times New Roman" w:cs="Times New Roman"/>
          <w:sz w:val="24"/>
          <w:szCs w:val="24"/>
        </w:rPr>
        <w:t>9.6</w:t>
      </w:r>
      <w:r>
        <w:rPr>
          <w:rFonts w:ascii="Times New Roman" w:hAnsi="Times New Roman" w:cs="Times New Roman"/>
          <w:sz w:val="24"/>
          <w:szCs w:val="24"/>
        </w:rPr>
        <w:t>.</w:t>
      </w:r>
      <w:r w:rsidRPr="007743EE">
        <w:rPr>
          <w:rFonts w:ascii="Times New Roman" w:hAnsi="Times New Roman" w:cs="Times New Roman"/>
          <w:sz w:val="24"/>
          <w:szCs w:val="24"/>
        </w:rPr>
        <w:t xml:space="preserve"> AB „</w:t>
      </w:r>
      <w:proofErr w:type="spellStart"/>
      <w:r w:rsidRPr="007743EE">
        <w:rPr>
          <w:rFonts w:ascii="Times New Roman" w:hAnsi="Times New Roman" w:cs="Times New Roman"/>
          <w:sz w:val="24"/>
          <w:szCs w:val="24"/>
        </w:rPr>
        <w:t>Orlen</w:t>
      </w:r>
      <w:proofErr w:type="spellEnd"/>
      <w:r w:rsidRPr="007743EE">
        <w:rPr>
          <w:rFonts w:ascii="Times New Roman" w:hAnsi="Times New Roman" w:cs="Times New Roman"/>
          <w:sz w:val="24"/>
          <w:szCs w:val="24"/>
        </w:rPr>
        <w:t xml:space="preserve"> Lietuva“ kainų protokolas, prekės atkrovimo ir PVM sąskaitos faktūros išrašymo</w:t>
      </w:r>
      <w:r w:rsidR="00B11AC9">
        <w:rPr>
          <w:rFonts w:ascii="Times New Roman" w:hAnsi="Times New Roman" w:cs="Times New Roman"/>
          <w:sz w:val="24"/>
          <w:szCs w:val="24"/>
        </w:rPr>
        <w:t xml:space="preserve"> </w:t>
      </w:r>
      <w:r w:rsidRPr="007743EE">
        <w:rPr>
          <w:rFonts w:ascii="Times New Roman" w:hAnsi="Times New Roman" w:cs="Times New Roman"/>
          <w:sz w:val="24"/>
          <w:szCs w:val="24"/>
        </w:rPr>
        <w:t>momentu Propanų ir butanų mišinio – Bazinė kaina.</w:t>
      </w:r>
    </w:p>
    <w:p w14:paraId="79DD0A17" w14:textId="3D299636" w:rsidR="00773DC1" w:rsidRPr="00BF39E5" w:rsidRDefault="00BF39E5" w:rsidP="00BF39E5">
      <w:pPr>
        <w:jc w:val="both"/>
        <w:rPr>
          <w:rFonts w:ascii="Times New Roman" w:hAnsi="Times New Roman" w:cs="Times New Roman"/>
          <w:sz w:val="24"/>
          <w:szCs w:val="24"/>
        </w:rPr>
      </w:pPr>
      <w:r w:rsidRPr="00BF39E5">
        <w:rPr>
          <w:rFonts w:ascii="Times New Roman" w:eastAsia="Calibri" w:hAnsi="Times New Roman" w:cs="Times New Roman"/>
          <w:sz w:val="24"/>
          <w:szCs w:val="24"/>
        </w:rPr>
        <w:t>10. Atitikties sertifikatai ir kiti 2 ir 3 punktuose nurodytiems kokybės reikalavimams pagrįsti dokumentai pirkimo procedūros metu (teikiant pasiūlymą) neteikiami.</w:t>
      </w:r>
      <w:r w:rsidR="00773DC1" w:rsidRPr="00BF39E5">
        <w:rPr>
          <w:rFonts w:ascii="Times New Roman" w:eastAsia="Calibri" w:hAnsi="Times New Roman" w:cs="Times New Roman"/>
          <w:sz w:val="24"/>
          <w:szCs w:val="24"/>
        </w:rPr>
        <w:br w:type="page"/>
      </w:r>
    </w:p>
    <w:p w14:paraId="5EC959F6" w14:textId="77777777" w:rsidR="0026354A"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 w:name="_Ref38540913"/>
      <w:bookmarkStart w:id="8" w:name="_Ref38898051"/>
      <w:bookmarkStart w:id="9" w:name="_Ref38901392"/>
      <w:bookmarkStart w:id="10" w:name="_Toc225258533"/>
      <w:bookmarkEnd w:id="5"/>
      <w:bookmarkEnd w:id="6"/>
      <w:r w:rsidRPr="000176DA">
        <w:rPr>
          <w:rFonts w:ascii="Times New Roman" w:eastAsia="Calibri" w:hAnsi="Times New Roman" w:cs="Times New Roman"/>
          <w:color w:val="auto"/>
          <w:sz w:val="24"/>
          <w:szCs w:val="24"/>
        </w:rPr>
        <w:t>Pirkimo sąlygų 6 priedas „Pasiūlymo forma“</w:t>
      </w:r>
      <w:bookmarkEnd w:id="7"/>
      <w:bookmarkEnd w:id="8"/>
      <w:bookmarkEnd w:id="9"/>
      <w:bookmarkEnd w:id="10"/>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5E64DA7B"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C12EC0">
        <w:rPr>
          <w:rFonts w:ascii="Times New Roman" w:eastAsia="Times New Roman" w:hAnsi="Times New Roman" w:cs="Times New Roman"/>
          <w:b/>
          <w:bCs/>
          <w:sz w:val="24"/>
          <w:szCs w:val="20"/>
        </w:rPr>
        <w:t xml:space="preserve">suskystintų naftos </w:t>
      </w:r>
      <w:r w:rsidR="00C513B3">
        <w:rPr>
          <w:rFonts w:ascii="Times New Roman" w:eastAsia="Times New Roman" w:hAnsi="Times New Roman" w:cs="Times New Roman"/>
          <w:b/>
          <w:bCs/>
          <w:sz w:val="24"/>
          <w:szCs w:val="20"/>
        </w:rPr>
        <w:t>dujų</w:t>
      </w:r>
      <w:r w:rsidRPr="00E37725">
        <w:rPr>
          <w:rFonts w:ascii="Times New Roman" w:eastAsia="Times New Roman" w:hAnsi="Times New Roman" w:cs="Times New Roman"/>
          <w:b/>
          <w:bCs/>
          <w:sz w:val="24"/>
          <w:szCs w:val="20"/>
        </w:rPr>
        <w:t xml:space="preserve"> pirkimo</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6279DC">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Default="007F1B62" w:rsidP="007E360A">
      <w:pPr>
        <w:spacing w:after="0" w:line="240" w:lineRule="auto"/>
        <w:ind w:firstLine="720"/>
        <w:jc w:val="both"/>
        <w:rPr>
          <w:rFonts w:asciiTheme="majorBidi" w:eastAsia="Times New Roman" w:hAnsiTheme="majorBidi" w:cstheme="majorBidi"/>
          <w:sz w:val="24"/>
          <w:szCs w:val="24"/>
        </w:rPr>
      </w:pPr>
    </w:p>
    <w:p w14:paraId="787E47B0"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1E845D96"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44C6D107"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37907E51"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6910C20"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3402BE87"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095022D1" w14:textId="77777777" w:rsidR="009A3671" w:rsidRDefault="009A3671" w:rsidP="007E360A">
      <w:pPr>
        <w:spacing w:after="0" w:line="240" w:lineRule="auto"/>
        <w:ind w:firstLine="720"/>
        <w:jc w:val="both"/>
        <w:rPr>
          <w:rFonts w:asciiTheme="majorBidi" w:eastAsia="Times New Roman" w:hAnsiTheme="majorBidi" w:cstheme="majorBidi"/>
          <w:sz w:val="24"/>
          <w:szCs w:val="24"/>
        </w:rPr>
      </w:pPr>
    </w:p>
    <w:p w14:paraId="59EE0350" w14:textId="77777777" w:rsidR="009A3671" w:rsidRDefault="009A3671" w:rsidP="007E360A">
      <w:pPr>
        <w:spacing w:after="0" w:line="240" w:lineRule="auto"/>
        <w:ind w:firstLine="720"/>
        <w:jc w:val="both"/>
        <w:rPr>
          <w:rFonts w:asciiTheme="majorBidi" w:eastAsia="Times New Roman" w:hAnsiTheme="majorBidi" w:cstheme="majorBidi"/>
          <w:sz w:val="24"/>
          <w:szCs w:val="24"/>
        </w:rPr>
      </w:pPr>
    </w:p>
    <w:p w14:paraId="360A71D4" w14:textId="77777777" w:rsidR="009A3671" w:rsidRDefault="009A3671" w:rsidP="007E360A">
      <w:pPr>
        <w:spacing w:after="0" w:line="240" w:lineRule="auto"/>
        <w:ind w:firstLine="720"/>
        <w:jc w:val="both"/>
        <w:rPr>
          <w:rFonts w:asciiTheme="majorBidi" w:eastAsia="Times New Roman" w:hAnsiTheme="majorBidi" w:cstheme="majorBidi"/>
          <w:sz w:val="24"/>
          <w:szCs w:val="24"/>
        </w:rPr>
      </w:pPr>
    </w:p>
    <w:p w14:paraId="7D44C585"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5733C22"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2AFD3C19"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5BE85CF4"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1A44A316" w:rsidR="006A5E43" w:rsidRDefault="00C513B3" w:rsidP="009E0A71">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r w:rsidR="006A5E43" w:rsidRPr="006A5E43">
        <w:rPr>
          <w:rFonts w:ascii="Times New Roman" w:hAnsi="Times New Roman" w:cs="Times New Roman"/>
          <w:b/>
          <w:bCs/>
          <w:sz w:val="24"/>
          <w:szCs w:val="24"/>
        </w:rPr>
        <w:t xml:space="preserve"> </w:t>
      </w:r>
    </w:p>
    <w:p w14:paraId="00C97A0D" w14:textId="77777777" w:rsidR="00711593" w:rsidRPr="006A5E43" w:rsidRDefault="00711593" w:rsidP="009E0A71">
      <w:pPr>
        <w:spacing w:after="0" w:line="240" w:lineRule="auto"/>
        <w:jc w:val="both"/>
        <w:rPr>
          <w:rFonts w:ascii="Times New Roman" w:hAnsi="Times New Roman" w:cs="Times New Roman"/>
          <w:b/>
          <w:bCs/>
          <w:sz w:val="24"/>
          <w:szCs w:val="24"/>
        </w:rPr>
      </w:pPr>
    </w:p>
    <w:tbl>
      <w:tblPr>
        <w:tblStyle w:val="Lentelstinklelis"/>
        <w:tblW w:w="10201" w:type="dxa"/>
        <w:tblInd w:w="0" w:type="dxa"/>
        <w:tblLook w:val="04A0" w:firstRow="1" w:lastRow="0" w:firstColumn="1" w:lastColumn="0" w:noHBand="0" w:noVBand="1"/>
      </w:tblPr>
      <w:tblGrid>
        <w:gridCol w:w="541"/>
        <w:gridCol w:w="1329"/>
        <w:gridCol w:w="1427"/>
        <w:gridCol w:w="1943"/>
        <w:gridCol w:w="1985"/>
        <w:gridCol w:w="1417"/>
        <w:gridCol w:w="1559"/>
      </w:tblGrid>
      <w:tr w:rsidR="004E684F" w:rsidRPr="00FF7299" w14:paraId="3A1636E5" w14:textId="77777777" w:rsidTr="000B313A">
        <w:trPr>
          <w:trHeight w:val="200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445B0" w14:textId="77777777" w:rsidR="004E684F" w:rsidRPr="004E684F" w:rsidRDefault="004E684F" w:rsidP="000B313A">
            <w:pPr>
              <w:widowControl w:val="0"/>
              <w:autoSpaceDE w:val="0"/>
              <w:autoSpaceDN w:val="0"/>
              <w:adjustRightInd w:val="0"/>
              <w:jc w:val="both"/>
              <w:rPr>
                <w:rFonts w:asciiTheme="majorBidi" w:hAnsiTheme="majorBidi" w:cstheme="majorBidi"/>
                <w:b/>
                <w:sz w:val="20"/>
                <w:szCs w:val="20"/>
              </w:rPr>
            </w:pPr>
            <w:r w:rsidRPr="004E684F">
              <w:rPr>
                <w:rFonts w:asciiTheme="majorBidi" w:hAnsiTheme="majorBidi" w:cstheme="majorBidi"/>
                <w:b/>
                <w:sz w:val="20"/>
                <w:szCs w:val="20"/>
              </w:rPr>
              <w:t>Eil. Nr.</w:t>
            </w:r>
          </w:p>
        </w:t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25C4F" w14:textId="77777777" w:rsidR="004E684F" w:rsidRPr="004E684F" w:rsidRDefault="004E684F" w:rsidP="000B313A">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Pirkimo objektas</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C27B4" w14:textId="77777777" w:rsidR="004E684F" w:rsidRPr="004E684F" w:rsidRDefault="004E684F" w:rsidP="000B313A">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Maksimalus planuojamas              pirkti Kuro kiekis, kg</w:t>
            </w:r>
          </w:p>
        </w:tc>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4138F" w14:textId="49BDAF00" w:rsidR="00211FA9" w:rsidRDefault="004E684F" w:rsidP="009A3671">
            <w:pPr>
              <w:jc w:val="both"/>
              <w:rPr>
                <w:rFonts w:asciiTheme="majorBidi" w:hAnsiTheme="majorBidi" w:cstheme="majorBidi"/>
                <w:b/>
                <w:sz w:val="20"/>
                <w:szCs w:val="20"/>
              </w:rPr>
            </w:pPr>
            <w:r w:rsidRPr="004E684F">
              <w:rPr>
                <w:rFonts w:asciiTheme="majorBidi" w:hAnsiTheme="majorBidi" w:cstheme="majorBidi"/>
                <w:b/>
                <w:sz w:val="20"/>
                <w:szCs w:val="20"/>
              </w:rPr>
              <w:t>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kainų protokole paskutinės mėnesio dienos</w:t>
            </w:r>
            <w:r w:rsidRPr="004E684F">
              <w:rPr>
                <w:rFonts w:asciiTheme="majorBidi" w:hAnsiTheme="majorBidi" w:cstheme="majorBidi"/>
                <w:bCs/>
                <w:i/>
                <w:iCs/>
                <w:sz w:val="20"/>
                <w:szCs w:val="20"/>
              </w:rPr>
              <w:t xml:space="preserve"> (prieš pasiūlymo konkursui pateikimo dieną ėjusio paskutinio mėnesio)</w:t>
            </w:r>
            <w:r w:rsidRPr="004E684F">
              <w:rPr>
                <w:rFonts w:asciiTheme="majorBidi" w:hAnsiTheme="majorBidi" w:cstheme="majorBidi"/>
                <w:sz w:val="20"/>
                <w:szCs w:val="20"/>
              </w:rPr>
              <w:t xml:space="preserve"> </w:t>
            </w:r>
            <w:r w:rsidRPr="004E684F">
              <w:rPr>
                <w:rFonts w:asciiTheme="majorBidi" w:hAnsiTheme="majorBidi" w:cstheme="majorBidi"/>
                <w:b/>
                <w:sz w:val="20"/>
                <w:szCs w:val="20"/>
              </w:rPr>
              <w:t xml:space="preserve">nurodyta </w:t>
            </w:r>
          </w:p>
          <w:p w14:paraId="2500B46F" w14:textId="35DF8EFC" w:rsidR="00211FA9" w:rsidRDefault="00211FA9" w:rsidP="00211FA9">
            <w:pPr>
              <w:jc w:val="both"/>
              <w:rPr>
                <w:rFonts w:asciiTheme="majorBidi" w:hAnsiTheme="majorBidi" w:cstheme="majorBidi"/>
                <w:b/>
                <w:sz w:val="20"/>
                <w:szCs w:val="20"/>
              </w:rPr>
            </w:pPr>
            <w:r w:rsidRPr="00211FA9">
              <w:rPr>
                <w:rFonts w:asciiTheme="majorBidi" w:hAnsiTheme="majorBidi" w:cstheme="majorBidi"/>
                <w:b/>
                <w:sz w:val="20"/>
                <w:szCs w:val="20"/>
              </w:rPr>
              <w:t>Suskystint</w:t>
            </w:r>
            <w:r>
              <w:rPr>
                <w:rFonts w:asciiTheme="majorBidi" w:hAnsiTheme="majorBidi" w:cstheme="majorBidi"/>
                <w:b/>
                <w:sz w:val="20"/>
                <w:szCs w:val="20"/>
              </w:rPr>
              <w:t>ų</w:t>
            </w:r>
            <w:r w:rsidRPr="00211FA9">
              <w:rPr>
                <w:rFonts w:asciiTheme="majorBidi" w:hAnsiTheme="majorBidi" w:cstheme="majorBidi"/>
                <w:b/>
                <w:sz w:val="20"/>
                <w:szCs w:val="20"/>
              </w:rPr>
              <w:t xml:space="preserve"> naftos duj</w:t>
            </w:r>
            <w:r>
              <w:rPr>
                <w:rFonts w:asciiTheme="majorBidi" w:hAnsiTheme="majorBidi" w:cstheme="majorBidi"/>
                <w:b/>
                <w:sz w:val="20"/>
                <w:szCs w:val="20"/>
              </w:rPr>
              <w:t>ų</w:t>
            </w:r>
            <w:r w:rsidRPr="00211FA9">
              <w:rPr>
                <w:rFonts w:asciiTheme="majorBidi" w:hAnsiTheme="majorBidi" w:cstheme="majorBidi"/>
                <w:b/>
                <w:sz w:val="20"/>
                <w:szCs w:val="20"/>
              </w:rPr>
              <w:t>, PBT markė</w:t>
            </w:r>
            <w:r>
              <w:rPr>
                <w:rFonts w:asciiTheme="majorBidi" w:hAnsiTheme="majorBidi" w:cstheme="majorBidi"/>
                <w:b/>
                <w:sz w:val="20"/>
                <w:szCs w:val="20"/>
              </w:rPr>
              <w:t>s</w:t>
            </w:r>
          </w:p>
          <w:p w14:paraId="501BF889" w14:textId="2FDF4FAF" w:rsidR="004E684F" w:rsidRPr="004E684F" w:rsidRDefault="004E684F" w:rsidP="000B313A">
            <w:pPr>
              <w:jc w:val="both"/>
              <w:rPr>
                <w:rFonts w:asciiTheme="majorBidi" w:hAnsiTheme="majorBidi" w:cstheme="majorBidi"/>
                <w:sz w:val="20"/>
                <w:szCs w:val="20"/>
              </w:rPr>
            </w:pPr>
            <w:r w:rsidRPr="004E684F">
              <w:rPr>
                <w:rFonts w:asciiTheme="majorBidi" w:hAnsiTheme="majorBidi" w:cstheme="majorBidi"/>
                <w:b/>
                <w:sz w:val="20"/>
                <w:szCs w:val="20"/>
              </w:rPr>
              <w:t>Bazinė kaina 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Eur/kg (be PVM)</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12C83" w14:textId="0CEF7CCD" w:rsidR="00211FA9" w:rsidRDefault="004E684F" w:rsidP="000B313A">
            <w:pPr>
              <w:jc w:val="both"/>
              <w:rPr>
                <w:rFonts w:asciiTheme="majorBidi" w:hAnsiTheme="majorBidi" w:cstheme="majorBidi"/>
                <w:b/>
                <w:sz w:val="20"/>
                <w:szCs w:val="20"/>
                <w:u w:val="single"/>
              </w:rPr>
            </w:pPr>
            <w:r w:rsidRPr="004E684F">
              <w:rPr>
                <w:rFonts w:asciiTheme="majorBidi" w:hAnsiTheme="majorBidi" w:cstheme="majorBidi"/>
                <w:b/>
                <w:sz w:val="20"/>
                <w:szCs w:val="20"/>
              </w:rPr>
              <w:t>Siūloma nuolaida / antkainis</w:t>
            </w:r>
            <w:r w:rsidRPr="004E684F">
              <w:rPr>
                <w:rStyle w:val="Puslapioinaosnuoroda"/>
                <w:rFonts w:asciiTheme="majorBidi" w:hAnsiTheme="majorBidi" w:cstheme="majorBidi"/>
                <w:sz w:val="20"/>
                <w:szCs w:val="20"/>
              </w:rPr>
              <w:footnoteReference w:id="1"/>
            </w:r>
            <w:r w:rsidRPr="004E684F">
              <w:rPr>
                <w:rFonts w:asciiTheme="majorBidi" w:hAnsiTheme="majorBidi" w:cstheme="majorBidi"/>
                <w:b/>
                <w:sz w:val="20"/>
                <w:szCs w:val="20"/>
              </w:rPr>
              <w:t xml:space="preserve"> nuo                           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protokole nurodytos </w:t>
            </w:r>
          </w:p>
          <w:p w14:paraId="798135B1" w14:textId="6B3CE2EE" w:rsidR="00211FA9" w:rsidRDefault="00211FA9" w:rsidP="00211FA9">
            <w:pPr>
              <w:jc w:val="both"/>
              <w:rPr>
                <w:rFonts w:asciiTheme="majorBidi" w:hAnsiTheme="majorBidi" w:cstheme="majorBidi"/>
                <w:b/>
                <w:sz w:val="20"/>
                <w:szCs w:val="20"/>
                <w:u w:val="single"/>
              </w:rPr>
            </w:pPr>
            <w:r w:rsidRPr="00211FA9">
              <w:rPr>
                <w:rFonts w:asciiTheme="majorBidi" w:hAnsiTheme="majorBidi" w:cstheme="majorBidi"/>
                <w:b/>
                <w:sz w:val="20"/>
                <w:szCs w:val="20"/>
                <w:u w:val="single"/>
              </w:rPr>
              <w:t>Suskystintos naftos dujos, PBT markė</w:t>
            </w:r>
          </w:p>
          <w:p w14:paraId="5C1A78EF" w14:textId="27656FDD" w:rsidR="004E684F" w:rsidRPr="004E684F" w:rsidRDefault="004E684F" w:rsidP="000B313A">
            <w:pPr>
              <w:jc w:val="both"/>
              <w:rPr>
                <w:rFonts w:asciiTheme="majorBidi" w:hAnsiTheme="majorBidi" w:cstheme="majorBidi"/>
                <w:b/>
                <w:sz w:val="20"/>
                <w:szCs w:val="20"/>
              </w:rPr>
            </w:pPr>
            <w:r w:rsidRPr="004E684F">
              <w:rPr>
                <w:rFonts w:asciiTheme="majorBidi" w:hAnsiTheme="majorBidi" w:cstheme="majorBidi"/>
                <w:b/>
                <w:sz w:val="20"/>
                <w:szCs w:val="20"/>
                <w:u w:val="single"/>
              </w:rPr>
              <w:t>Bazinės kainos</w:t>
            </w:r>
            <w:r w:rsidRPr="004E684F">
              <w:rPr>
                <w:rFonts w:asciiTheme="majorBidi" w:hAnsiTheme="majorBidi" w:cstheme="majorBidi"/>
                <w:b/>
                <w:sz w:val="20"/>
                <w:szCs w:val="20"/>
              </w:rPr>
              <w:t xml:space="preserve"> 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kainos, Eur/kg (be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E4881" w14:textId="77777777" w:rsidR="004E684F" w:rsidRPr="004E684F" w:rsidRDefault="004E684F" w:rsidP="000B313A">
            <w:pPr>
              <w:ind w:right="-102"/>
              <w:jc w:val="both"/>
              <w:rPr>
                <w:rFonts w:asciiTheme="majorBidi" w:hAnsiTheme="majorBidi" w:cstheme="majorBidi"/>
                <w:b/>
                <w:sz w:val="20"/>
                <w:szCs w:val="20"/>
              </w:rPr>
            </w:pPr>
          </w:p>
          <w:p w14:paraId="19507B58" w14:textId="2E607B1F" w:rsidR="004E684F" w:rsidRPr="004E684F" w:rsidRDefault="00FC6A35" w:rsidP="000B313A">
            <w:pPr>
              <w:jc w:val="center"/>
              <w:rPr>
                <w:rFonts w:asciiTheme="majorBidi" w:hAnsiTheme="majorBidi" w:cstheme="majorBidi"/>
                <w:b/>
                <w:sz w:val="20"/>
                <w:szCs w:val="20"/>
              </w:rPr>
            </w:pPr>
            <w:r>
              <w:rPr>
                <w:rFonts w:asciiTheme="majorBidi" w:hAnsiTheme="majorBidi" w:cstheme="majorBidi"/>
                <w:b/>
                <w:sz w:val="20"/>
                <w:szCs w:val="20"/>
              </w:rPr>
              <w:t>Suskystintų naftos d</w:t>
            </w:r>
            <w:r w:rsidR="002B1471">
              <w:rPr>
                <w:rFonts w:asciiTheme="majorBidi" w:hAnsiTheme="majorBidi" w:cstheme="majorBidi"/>
                <w:b/>
                <w:sz w:val="20"/>
                <w:szCs w:val="20"/>
              </w:rPr>
              <w:t>ujų</w:t>
            </w:r>
            <w:r w:rsidR="004E684F" w:rsidRPr="004E684F">
              <w:rPr>
                <w:rFonts w:asciiTheme="majorBidi" w:hAnsiTheme="majorBidi" w:cstheme="majorBidi"/>
                <w:b/>
                <w:sz w:val="20"/>
                <w:szCs w:val="20"/>
              </w:rPr>
              <w:t xml:space="preserve"> pristatymo ir iškrovimo kaina į nurodytą katilinę Eur/kg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8A9D3"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b/>
                <w:sz w:val="20"/>
                <w:szCs w:val="20"/>
              </w:rPr>
              <w:t>Pasiūlymo kaina,</w:t>
            </w:r>
          </w:p>
          <w:p w14:paraId="5EB7C8BC"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b/>
                <w:sz w:val="20"/>
                <w:szCs w:val="20"/>
              </w:rPr>
              <w:t>Eur be PVM</w:t>
            </w:r>
          </w:p>
          <w:p w14:paraId="4B9CC045"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i/>
                <w:sz w:val="20"/>
                <w:szCs w:val="20"/>
              </w:rPr>
              <w:t>(3 x (4±5+6))</w:t>
            </w:r>
          </w:p>
          <w:p w14:paraId="5788E717" w14:textId="77777777" w:rsidR="004E684F" w:rsidRPr="004E684F" w:rsidRDefault="004E684F" w:rsidP="000B313A">
            <w:pPr>
              <w:jc w:val="both"/>
              <w:rPr>
                <w:rFonts w:asciiTheme="majorBidi" w:hAnsiTheme="majorBidi" w:cstheme="majorBidi"/>
                <w:sz w:val="20"/>
                <w:szCs w:val="20"/>
              </w:rPr>
            </w:pPr>
          </w:p>
        </w:tc>
      </w:tr>
      <w:tr w:rsidR="004E684F" w:rsidRPr="00FF7299" w14:paraId="07A4CB23" w14:textId="77777777" w:rsidTr="000B313A">
        <w:trPr>
          <w:trHeight w:val="124"/>
        </w:trPr>
        <w:tc>
          <w:tcPr>
            <w:tcW w:w="0" w:type="auto"/>
            <w:tcBorders>
              <w:top w:val="single" w:sz="4" w:space="0" w:color="auto"/>
              <w:left w:val="single" w:sz="4" w:space="0" w:color="auto"/>
              <w:bottom w:val="single" w:sz="4" w:space="0" w:color="auto"/>
              <w:right w:val="single" w:sz="4" w:space="0" w:color="auto"/>
            </w:tcBorders>
            <w:hideMark/>
          </w:tcPr>
          <w:p w14:paraId="0144CB5B"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1</w:t>
            </w:r>
          </w:p>
        </w:tc>
        <w:tc>
          <w:tcPr>
            <w:tcW w:w="1329" w:type="dxa"/>
            <w:tcBorders>
              <w:top w:val="single" w:sz="4" w:space="0" w:color="auto"/>
              <w:left w:val="single" w:sz="4" w:space="0" w:color="auto"/>
              <w:bottom w:val="single" w:sz="4" w:space="0" w:color="auto"/>
              <w:right w:val="single" w:sz="4" w:space="0" w:color="auto"/>
            </w:tcBorders>
            <w:hideMark/>
          </w:tcPr>
          <w:p w14:paraId="473A259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2</w:t>
            </w:r>
          </w:p>
        </w:tc>
        <w:tc>
          <w:tcPr>
            <w:tcW w:w="1427" w:type="dxa"/>
            <w:tcBorders>
              <w:top w:val="single" w:sz="4" w:space="0" w:color="auto"/>
              <w:left w:val="single" w:sz="4" w:space="0" w:color="auto"/>
              <w:bottom w:val="single" w:sz="4" w:space="0" w:color="auto"/>
              <w:right w:val="single" w:sz="4" w:space="0" w:color="auto"/>
            </w:tcBorders>
          </w:tcPr>
          <w:p w14:paraId="1CC01EC5"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3</w:t>
            </w:r>
          </w:p>
        </w:tc>
        <w:tc>
          <w:tcPr>
            <w:tcW w:w="1943" w:type="dxa"/>
            <w:tcBorders>
              <w:top w:val="single" w:sz="4" w:space="0" w:color="auto"/>
              <w:left w:val="single" w:sz="4" w:space="0" w:color="auto"/>
              <w:bottom w:val="single" w:sz="4" w:space="0" w:color="auto"/>
              <w:right w:val="single" w:sz="4" w:space="0" w:color="auto"/>
            </w:tcBorders>
          </w:tcPr>
          <w:p w14:paraId="11692A8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14:paraId="0A9086E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59354C8" w14:textId="77777777" w:rsidR="004E684F" w:rsidRPr="004E684F" w:rsidRDefault="004E684F" w:rsidP="000B313A">
            <w:pPr>
              <w:widowControl w:val="0"/>
              <w:autoSpaceDE w:val="0"/>
              <w:autoSpaceDN w:val="0"/>
              <w:adjustRightInd w:val="0"/>
              <w:ind w:right="-102"/>
              <w:jc w:val="center"/>
              <w:rPr>
                <w:rFonts w:asciiTheme="majorBidi" w:hAnsiTheme="majorBidi" w:cstheme="majorBidi"/>
                <w:i/>
                <w:sz w:val="20"/>
                <w:szCs w:val="20"/>
              </w:rPr>
            </w:pPr>
            <w:r w:rsidRPr="004E684F">
              <w:rPr>
                <w:rFonts w:asciiTheme="majorBidi" w:hAnsiTheme="majorBidi" w:cstheme="majorBidi"/>
                <w:i/>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60285DD6"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9</w:t>
            </w:r>
          </w:p>
        </w:tc>
      </w:tr>
      <w:tr w:rsidR="004E684F" w:rsidRPr="00FF7299" w14:paraId="2D053F48" w14:textId="77777777" w:rsidTr="000B313A">
        <w:trPr>
          <w:trHeight w:val="975"/>
        </w:trPr>
        <w:tc>
          <w:tcPr>
            <w:tcW w:w="0" w:type="auto"/>
            <w:tcBorders>
              <w:top w:val="single" w:sz="4" w:space="0" w:color="auto"/>
              <w:left w:val="single" w:sz="4" w:space="0" w:color="auto"/>
              <w:right w:val="single" w:sz="4" w:space="0" w:color="auto"/>
            </w:tcBorders>
            <w:vAlign w:val="center"/>
            <w:hideMark/>
          </w:tcPr>
          <w:p w14:paraId="5811C2DF"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w:t>
            </w:r>
          </w:p>
        </w:tc>
        <w:tc>
          <w:tcPr>
            <w:tcW w:w="1329" w:type="dxa"/>
            <w:tcBorders>
              <w:top w:val="single" w:sz="4" w:space="0" w:color="auto"/>
              <w:left w:val="single" w:sz="4" w:space="0" w:color="auto"/>
              <w:right w:val="single" w:sz="4" w:space="0" w:color="auto"/>
            </w:tcBorders>
            <w:vAlign w:val="center"/>
          </w:tcPr>
          <w:p w14:paraId="3C6DD7F4"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Suskystintos naftos dujos (SPBT)</w:t>
            </w:r>
          </w:p>
        </w:tc>
        <w:tc>
          <w:tcPr>
            <w:tcW w:w="1427" w:type="dxa"/>
            <w:tcBorders>
              <w:top w:val="single" w:sz="4" w:space="0" w:color="auto"/>
              <w:left w:val="single" w:sz="4" w:space="0" w:color="auto"/>
              <w:right w:val="single" w:sz="4" w:space="0" w:color="auto"/>
            </w:tcBorders>
            <w:vAlign w:val="center"/>
          </w:tcPr>
          <w:p w14:paraId="5D02778B"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150 000</w:t>
            </w:r>
          </w:p>
        </w:tc>
        <w:tc>
          <w:tcPr>
            <w:tcW w:w="1943" w:type="dxa"/>
            <w:tcBorders>
              <w:top w:val="single" w:sz="4" w:space="0" w:color="auto"/>
              <w:left w:val="single" w:sz="4" w:space="0" w:color="auto"/>
              <w:right w:val="single" w:sz="4" w:space="0" w:color="auto"/>
            </w:tcBorders>
            <w:vAlign w:val="center"/>
          </w:tcPr>
          <w:p w14:paraId="42B0E969"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c>
          <w:tcPr>
            <w:tcW w:w="1985" w:type="dxa"/>
            <w:tcBorders>
              <w:top w:val="single" w:sz="4" w:space="0" w:color="auto"/>
              <w:left w:val="single" w:sz="4" w:space="0" w:color="auto"/>
              <w:right w:val="single" w:sz="4" w:space="0" w:color="auto"/>
            </w:tcBorders>
            <w:vAlign w:val="center"/>
          </w:tcPr>
          <w:p w14:paraId="17F739CA"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c>
          <w:tcPr>
            <w:tcW w:w="1417" w:type="dxa"/>
            <w:tcBorders>
              <w:top w:val="single" w:sz="4" w:space="0" w:color="auto"/>
              <w:left w:val="single" w:sz="4" w:space="0" w:color="auto"/>
              <w:right w:val="single" w:sz="4" w:space="0" w:color="auto"/>
            </w:tcBorders>
            <w:vAlign w:val="center"/>
          </w:tcPr>
          <w:p w14:paraId="0270A94B" w14:textId="77777777" w:rsidR="004E684F" w:rsidRPr="004E684F" w:rsidRDefault="004E684F" w:rsidP="000B313A">
            <w:pPr>
              <w:widowControl w:val="0"/>
              <w:autoSpaceDE w:val="0"/>
              <w:autoSpaceDN w:val="0"/>
              <w:adjustRightInd w:val="0"/>
              <w:ind w:right="-102"/>
              <w:jc w:val="center"/>
              <w:rPr>
                <w:rFonts w:asciiTheme="majorBidi" w:hAnsiTheme="majorBidi" w:cstheme="majorBidi"/>
                <w:b/>
                <w:sz w:val="20"/>
                <w:szCs w:val="20"/>
              </w:rPr>
            </w:pPr>
          </w:p>
        </w:tc>
        <w:tc>
          <w:tcPr>
            <w:tcW w:w="1559" w:type="dxa"/>
            <w:tcBorders>
              <w:top w:val="single" w:sz="4" w:space="0" w:color="auto"/>
              <w:left w:val="single" w:sz="4" w:space="0" w:color="auto"/>
              <w:right w:val="single" w:sz="4" w:space="0" w:color="auto"/>
            </w:tcBorders>
            <w:vAlign w:val="center"/>
          </w:tcPr>
          <w:p w14:paraId="371B4A7C"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r>
      <w:tr w:rsidR="004E684F" w:rsidRPr="00FF7299" w14:paraId="64F584D1" w14:textId="77777777" w:rsidTr="000B313A">
        <w:trPr>
          <w:trHeight w:val="365"/>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D597B88" w14:textId="77777777" w:rsidR="004E684F" w:rsidRPr="004E684F" w:rsidRDefault="004E684F" w:rsidP="000B313A">
            <w:pPr>
              <w:widowControl w:val="0"/>
              <w:autoSpaceDE w:val="0"/>
              <w:autoSpaceDN w:val="0"/>
              <w:adjustRightInd w:val="0"/>
              <w:ind w:right="33"/>
              <w:jc w:val="right"/>
              <w:rPr>
                <w:rFonts w:asciiTheme="majorBidi" w:hAnsiTheme="majorBidi" w:cstheme="majorBidi"/>
                <w:sz w:val="20"/>
                <w:szCs w:val="20"/>
              </w:rPr>
            </w:pPr>
            <w:r w:rsidRPr="004E684F">
              <w:rPr>
                <w:rFonts w:asciiTheme="majorBidi" w:hAnsiTheme="majorBidi" w:cstheme="majorBidi"/>
                <w:b/>
                <w:sz w:val="20"/>
                <w:szCs w:val="20"/>
              </w:rPr>
              <w:t xml:space="preserve">       PVM 21%:</w:t>
            </w:r>
          </w:p>
        </w:tc>
        <w:tc>
          <w:tcPr>
            <w:tcW w:w="1559" w:type="dxa"/>
            <w:tcBorders>
              <w:top w:val="single" w:sz="4" w:space="0" w:color="auto"/>
              <w:left w:val="single" w:sz="4" w:space="0" w:color="auto"/>
              <w:bottom w:val="single" w:sz="4" w:space="0" w:color="auto"/>
              <w:right w:val="single" w:sz="4" w:space="0" w:color="auto"/>
            </w:tcBorders>
            <w:vAlign w:val="center"/>
          </w:tcPr>
          <w:p w14:paraId="2CE4EA19"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p>
        </w:tc>
      </w:tr>
      <w:tr w:rsidR="004E684F" w:rsidRPr="00FF7299" w14:paraId="23953665" w14:textId="77777777" w:rsidTr="000B313A">
        <w:trPr>
          <w:trHeight w:val="328"/>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9F5278F"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r w:rsidRPr="004E684F">
              <w:rPr>
                <w:rFonts w:asciiTheme="majorBidi" w:hAnsiTheme="majorBidi" w:cstheme="majorBidi"/>
                <w:b/>
                <w:sz w:val="20"/>
                <w:szCs w:val="20"/>
              </w:rPr>
              <w:t>Pasiūlymo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0CFB666E"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p>
        </w:tc>
      </w:tr>
    </w:tbl>
    <w:p w14:paraId="45FF38D7" w14:textId="77777777" w:rsidR="00CA7E37" w:rsidRPr="004E684F" w:rsidRDefault="00CA7E37"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6F8A0160" w14:textId="77777777"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A993DD9" w14:textId="77777777" w:rsidR="001B72DE" w:rsidRDefault="001B72DE" w:rsidP="007E360A">
      <w:pPr>
        <w:spacing w:after="0" w:line="240" w:lineRule="auto"/>
        <w:ind w:firstLine="720"/>
        <w:jc w:val="both"/>
        <w:rPr>
          <w:rFonts w:asciiTheme="majorBidi" w:eastAsia="Times New Roman" w:hAnsiTheme="majorBidi" w:cstheme="majorBidi"/>
          <w:sz w:val="24"/>
          <w:szCs w:val="24"/>
        </w:rPr>
      </w:pPr>
    </w:p>
    <w:p w14:paraId="3AF3058F" w14:textId="5ED8B657" w:rsidR="001B72DE" w:rsidRPr="004D2640" w:rsidRDefault="001B72DE" w:rsidP="004D2640">
      <w:pPr>
        <w:ind w:firstLine="720"/>
        <w:jc w:val="both"/>
        <w:rPr>
          <w:rFonts w:asciiTheme="majorBidi" w:hAnsiTheme="majorBidi" w:cstheme="majorBidi"/>
          <w:b/>
          <w:sz w:val="24"/>
          <w:szCs w:val="24"/>
        </w:rPr>
      </w:pPr>
      <w:r w:rsidRPr="004D2640">
        <w:rPr>
          <w:rFonts w:asciiTheme="majorBidi" w:hAnsiTheme="majorBidi" w:cstheme="majorBidi"/>
          <w:sz w:val="24"/>
          <w:szCs w:val="24"/>
        </w:rPr>
        <w:lastRenderedPageBreak/>
        <w:t>Siūlomos prekės visiškai atitinka pirkimo dokumentuose nurodytus reikalavimus: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719"/>
        <w:gridCol w:w="4274"/>
      </w:tblGrid>
      <w:tr w:rsidR="004D2640" w:rsidRPr="00315AE9" w14:paraId="76177A51" w14:textId="77777777" w:rsidTr="00EF059A">
        <w:tc>
          <w:tcPr>
            <w:tcW w:w="663" w:type="dxa"/>
          </w:tcPr>
          <w:p w14:paraId="05311374" w14:textId="77777777" w:rsidR="004D2640" w:rsidRPr="004D2640" w:rsidRDefault="004D2640" w:rsidP="00EF059A">
            <w:pPr>
              <w:jc w:val="center"/>
              <w:rPr>
                <w:rFonts w:asciiTheme="majorBidi" w:hAnsiTheme="majorBidi" w:cstheme="majorBidi"/>
                <w:b/>
                <w:szCs w:val="24"/>
              </w:rPr>
            </w:pPr>
            <w:r w:rsidRPr="004D2640">
              <w:rPr>
                <w:rFonts w:asciiTheme="majorBidi" w:hAnsiTheme="majorBidi" w:cstheme="majorBidi"/>
                <w:b/>
                <w:szCs w:val="24"/>
              </w:rPr>
              <w:t>Eil. Nr.</w:t>
            </w:r>
          </w:p>
        </w:tc>
        <w:tc>
          <w:tcPr>
            <w:tcW w:w="4719" w:type="dxa"/>
          </w:tcPr>
          <w:p w14:paraId="46C4084E" w14:textId="77777777" w:rsidR="004D2640" w:rsidRPr="004D2640" w:rsidRDefault="004D2640" w:rsidP="00EF059A">
            <w:pPr>
              <w:jc w:val="center"/>
              <w:rPr>
                <w:rFonts w:asciiTheme="majorBidi" w:hAnsiTheme="majorBidi" w:cstheme="majorBidi"/>
                <w:b/>
                <w:szCs w:val="24"/>
              </w:rPr>
            </w:pPr>
            <w:r w:rsidRPr="004D2640">
              <w:rPr>
                <w:rFonts w:asciiTheme="majorBidi" w:hAnsiTheme="majorBidi" w:cstheme="majorBidi"/>
                <w:b/>
                <w:szCs w:val="24"/>
              </w:rPr>
              <w:t>Perkamo objekto techniniai reikalavimai</w:t>
            </w:r>
          </w:p>
        </w:tc>
        <w:tc>
          <w:tcPr>
            <w:tcW w:w="4274" w:type="dxa"/>
          </w:tcPr>
          <w:p w14:paraId="55490E8F" w14:textId="77777777" w:rsidR="00466502" w:rsidRPr="006F7331" w:rsidRDefault="00466502" w:rsidP="00466502">
            <w:pPr>
              <w:ind w:right="77"/>
              <w:jc w:val="center"/>
              <w:rPr>
                <w:rFonts w:asciiTheme="majorBidi" w:eastAsia="Calibri" w:hAnsiTheme="majorBidi" w:cstheme="majorBidi"/>
                <w:b/>
                <w:sz w:val="20"/>
                <w:szCs w:val="20"/>
              </w:rPr>
            </w:pPr>
            <w:r w:rsidRPr="006F7331">
              <w:rPr>
                <w:rFonts w:asciiTheme="majorBidi" w:eastAsia="Calibri" w:hAnsiTheme="majorBidi" w:cstheme="majorBidi"/>
                <w:b/>
                <w:noProof/>
                <w:sz w:val="20"/>
                <w:szCs w:val="20"/>
              </w:rPr>
              <w:t>Siūlomos prekės charakteristikos</w:t>
            </w:r>
          </w:p>
          <w:p w14:paraId="5A0111DF" w14:textId="01AF23BA" w:rsidR="004D2640" w:rsidRPr="004D2640" w:rsidRDefault="004D2640" w:rsidP="00EF059A">
            <w:pPr>
              <w:jc w:val="center"/>
              <w:rPr>
                <w:rFonts w:asciiTheme="majorBidi" w:hAnsiTheme="majorBidi" w:cstheme="majorBidi"/>
                <w:i/>
                <w:szCs w:val="24"/>
              </w:rPr>
            </w:pPr>
          </w:p>
        </w:tc>
      </w:tr>
      <w:tr w:rsidR="004D2640" w:rsidRPr="00315AE9" w14:paraId="0B8EB680" w14:textId="77777777" w:rsidTr="00EF059A">
        <w:tc>
          <w:tcPr>
            <w:tcW w:w="663" w:type="dxa"/>
          </w:tcPr>
          <w:p w14:paraId="7DBC5B40" w14:textId="77777777" w:rsidR="004D2640" w:rsidRPr="004D2640" w:rsidRDefault="004D2640" w:rsidP="004D2640">
            <w:pPr>
              <w:numPr>
                <w:ilvl w:val="0"/>
                <w:numId w:val="36"/>
              </w:numPr>
              <w:spacing w:after="0" w:line="240" w:lineRule="auto"/>
              <w:contextualSpacing/>
              <w:jc w:val="both"/>
              <w:rPr>
                <w:rFonts w:asciiTheme="majorBidi" w:hAnsiTheme="majorBidi" w:cstheme="majorBidi"/>
                <w:szCs w:val="24"/>
              </w:rPr>
            </w:pPr>
          </w:p>
        </w:tc>
        <w:tc>
          <w:tcPr>
            <w:tcW w:w="4719" w:type="dxa"/>
          </w:tcPr>
          <w:p w14:paraId="3E05A0C2" w14:textId="77777777" w:rsidR="004D2640" w:rsidRPr="004D2640" w:rsidRDefault="004D2640" w:rsidP="00EF059A">
            <w:pPr>
              <w:jc w:val="both"/>
              <w:rPr>
                <w:rFonts w:asciiTheme="majorBidi" w:hAnsiTheme="majorBidi" w:cstheme="majorBidi"/>
                <w:sz w:val="24"/>
                <w:szCs w:val="24"/>
              </w:rPr>
            </w:pPr>
            <w:r w:rsidRPr="004D2640">
              <w:rPr>
                <w:rFonts w:asciiTheme="majorBidi" w:hAnsiTheme="majorBidi" w:cstheme="majorBidi"/>
                <w:sz w:val="24"/>
                <w:szCs w:val="24"/>
              </w:rPr>
              <w:t>Kuro kokybė turi atitikti LST EN 589:2008 arba lygiaverčius standartų kokybės reikalavimus</w:t>
            </w:r>
          </w:p>
          <w:p w14:paraId="78F50BB7" w14:textId="77777777" w:rsidR="004D2640" w:rsidRPr="004D2640" w:rsidRDefault="004D2640" w:rsidP="00EF059A">
            <w:pPr>
              <w:jc w:val="both"/>
              <w:rPr>
                <w:rFonts w:asciiTheme="majorBidi" w:hAnsiTheme="majorBidi" w:cstheme="majorBidi"/>
                <w:bCs/>
                <w:szCs w:val="24"/>
              </w:rPr>
            </w:pPr>
          </w:p>
        </w:tc>
        <w:tc>
          <w:tcPr>
            <w:tcW w:w="4274" w:type="dxa"/>
          </w:tcPr>
          <w:p w14:paraId="6BCF5221" w14:textId="04133419" w:rsidR="004D2640" w:rsidRPr="004D2640" w:rsidRDefault="00466502" w:rsidP="00466502">
            <w:pPr>
              <w:jc w:val="center"/>
              <w:rPr>
                <w:rFonts w:asciiTheme="majorBidi" w:hAnsiTheme="majorBidi" w:cstheme="majorBidi"/>
                <w:i/>
                <w:szCs w:val="24"/>
              </w:rPr>
            </w:pPr>
            <w:r w:rsidRPr="00466502">
              <w:rPr>
                <w:rFonts w:asciiTheme="majorBidi" w:hAnsiTheme="majorBidi" w:cstheme="majorBidi"/>
                <w:i/>
                <w:szCs w:val="24"/>
              </w:rPr>
              <w:t>Nurodomas taikomas kuro standartas</w:t>
            </w:r>
          </w:p>
        </w:tc>
      </w:tr>
      <w:tr w:rsidR="004D2640" w:rsidRPr="00315AE9" w14:paraId="3FC5C99A" w14:textId="77777777" w:rsidTr="00EF059A">
        <w:tc>
          <w:tcPr>
            <w:tcW w:w="663" w:type="dxa"/>
          </w:tcPr>
          <w:p w14:paraId="7CFBFF5F" w14:textId="77777777" w:rsidR="004D2640" w:rsidRPr="004D2640" w:rsidRDefault="004D2640" w:rsidP="004D2640">
            <w:pPr>
              <w:numPr>
                <w:ilvl w:val="0"/>
                <w:numId w:val="36"/>
              </w:numPr>
              <w:spacing w:after="0" w:line="240" w:lineRule="auto"/>
              <w:contextualSpacing/>
              <w:jc w:val="both"/>
              <w:rPr>
                <w:rFonts w:asciiTheme="majorBidi" w:hAnsiTheme="majorBidi" w:cstheme="majorBidi"/>
                <w:szCs w:val="24"/>
              </w:rPr>
            </w:pPr>
          </w:p>
        </w:tc>
        <w:tc>
          <w:tcPr>
            <w:tcW w:w="4719" w:type="dxa"/>
          </w:tcPr>
          <w:p w14:paraId="6A80EC86" w14:textId="07ED9B7F" w:rsidR="002C1BBE" w:rsidRPr="00F05D6B" w:rsidRDefault="004D2640" w:rsidP="00F05D6B">
            <w:pPr>
              <w:jc w:val="both"/>
              <w:rPr>
                <w:rFonts w:asciiTheme="majorBidi" w:hAnsiTheme="majorBidi" w:cstheme="majorBidi"/>
                <w:sz w:val="24"/>
                <w:szCs w:val="24"/>
              </w:rPr>
            </w:pPr>
            <w:r w:rsidRPr="004D2640">
              <w:rPr>
                <w:rFonts w:asciiTheme="majorBidi" w:hAnsiTheme="majorBidi" w:cstheme="majorBidi"/>
                <w:sz w:val="24"/>
                <w:szCs w:val="24"/>
              </w:rPr>
              <w:t>Naftos dujos ir dujiniai angliavandeniliai skirti šilumos gamybai, prekės kodas pagal kombinuotąją nomenklatūrą 2711 12 11, 2711 13 97, 2711 14 00, 2711 19 00, 2711 12 97</w:t>
            </w:r>
          </w:p>
        </w:tc>
        <w:tc>
          <w:tcPr>
            <w:tcW w:w="4274" w:type="dxa"/>
          </w:tcPr>
          <w:p w14:paraId="6EFECB2F" w14:textId="612FBA11" w:rsidR="004D2640" w:rsidRPr="004D2640" w:rsidRDefault="00466502" w:rsidP="00466502">
            <w:pPr>
              <w:jc w:val="center"/>
              <w:rPr>
                <w:rFonts w:asciiTheme="majorBidi" w:hAnsiTheme="majorBidi" w:cstheme="majorBidi"/>
                <w:i/>
                <w:szCs w:val="24"/>
              </w:rPr>
            </w:pPr>
            <w:r w:rsidRPr="00466502">
              <w:rPr>
                <w:rFonts w:asciiTheme="majorBidi" w:hAnsiTheme="majorBidi" w:cstheme="majorBidi"/>
                <w:i/>
                <w:szCs w:val="24"/>
              </w:rPr>
              <w:t>Nurodomas produkto pavadinimas ir KN kodas</w:t>
            </w:r>
          </w:p>
        </w:tc>
      </w:tr>
    </w:tbl>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0176DA" w:rsidRDefault="007F1B62" w:rsidP="007E360A">
      <w:pPr>
        <w:spacing w:after="0" w:line="240" w:lineRule="auto"/>
        <w:jc w:val="both"/>
        <w:rPr>
          <w:rFonts w:asciiTheme="majorBidi" w:eastAsia="Times New Roman" w:hAnsiTheme="majorBidi" w:cstheme="majorBidi"/>
        </w:rPr>
      </w:pPr>
    </w:p>
    <w:p w14:paraId="3F660BC9" w14:textId="4860B0D2"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0176DA" w:rsidRDefault="007F1B62"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2D64C34F" w14:textId="77777777" w:rsidTr="00437A45">
        <w:tc>
          <w:tcPr>
            <w:tcW w:w="9776" w:type="dxa"/>
            <w:gridSpan w:val="5"/>
            <w:tcMar>
              <w:top w:w="0" w:type="dxa"/>
              <w:left w:w="108" w:type="dxa"/>
              <w:bottom w:w="0" w:type="dxa"/>
              <w:right w:w="108" w:type="dxa"/>
            </w:tcMar>
            <w:hideMark/>
          </w:tcPr>
          <w:p w14:paraId="79898FF6"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9F598C" w:rsidRPr="000176DA" w14:paraId="2F6FB0FB" w14:textId="77777777" w:rsidTr="00437A45">
        <w:tc>
          <w:tcPr>
            <w:tcW w:w="658" w:type="dxa"/>
            <w:tcMar>
              <w:top w:w="0" w:type="dxa"/>
              <w:left w:w="108" w:type="dxa"/>
              <w:bottom w:w="0" w:type="dxa"/>
              <w:right w:w="108" w:type="dxa"/>
            </w:tcMar>
          </w:tcPr>
          <w:p w14:paraId="0DA579C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203CA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5136BE5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3C310BF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40A5B07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FADFAE" w14:textId="77777777" w:rsidTr="00437A45">
        <w:tc>
          <w:tcPr>
            <w:tcW w:w="658" w:type="dxa"/>
            <w:tcMar>
              <w:top w:w="0" w:type="dxa"/>
              <w:left w:w="108" w:type="dxa"/>
              <w:bottom w:w="0" w:type="dxa"/>
              <w:right w:w="108" w:type="dxa"/>
            </w:tcMar>
          </w:tcPr>
          <w:p w14:paraId="6AE5484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791397D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FB6476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EDE7BA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83AC742"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959FEF" w14:textId="77777777" w:rsidTr="00437A45">
        <w:tc>
          <w:tcPr>
            <w:tcW w:w="658" w:type="dxa"/>
            <w:tcMar>
              <w:top w:w="0" w:type="dxa"/>
              <w:left w:w="108" w:type="dxa"/>
              <w:bottom w:w="0" w:type="dxa"/>
              <w:right w:w="108" w:type="dxa"/>
            </w:tcMar>
          </w:tcPr>
          <w:p w14:paraId="2063F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355EB0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0C92B05E"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7284BA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8FD1EDB"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E96226D" w14:textId="77777777" w:rsidTr="00437A45">
        <w:tc>
          <w:tcPr>
            <w:tcW w:w="6470" w:type="dxa"/>
            <w:gridSpan w:val="3"/>
            <w:tcMar>
              <w:top w:w="0" w:type="dxa"/>
              <w:left w:w="108" w:type="dxa"/>
              <w:bottom w:w="0" w:type="dxa"/>
              <w:right w:w="108" w:type="dxa"/>
            </w:tcMar>
            <w:hideMark/>
          </w:tcPr>
          <w:p w14:paraId="74256EA2" w14:textId="77777777" w:rsidR="009F598C" w:rsidRPr="000176DA" w:rsidRDefault="009F598C" w:rsidP="007E360A">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14" w:type="dxa"/>
            <w:tcMar>
              <w:top w:w="0" w:type="dxa"/>
              <w:left w:w="108" w:type="dxa"/>
              <w:bottom w:w="0" w:type="dxa"/>
              <w:right w:w="108" w:type="dxa"/>
            </w:tcMar>
          </w:tcPr>
          <w:p w14:paraId="5B1242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6978A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7777777" w:rsidR="007F1B62" w:rsidRPr="000176DA" w:rsidRDefault="007F1B62" w:rsidP="007E360A">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lastRenderedPageBreak/>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0176DA"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5BF6144A" w14:textId="76B64AC5" w:rsidR="00DF0634" w:rsidRPr="00122233" w:rsidRDefault="007F1B62" w:rsidP="00122233">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w:t>
      </w:r>
      <w:bookmarkStart w:id="11" w:name="_Ref39484039"/>
      <w:bookmarkStart w:id="12" w:name="_Ref40278562"/>
      <w:r w:rsidR="00122233">
        <w:rPr>
          <w:rFonts w:asciiTheme="majorBidi" w:eastAsia="Times New Roman" w:hAnsiTheme="majorBidi" w:cstheme="majorBidi"/>
          <w:sz w:val="24"/>
          <w:szCs w:val="24"/>
        </w:rPr>
        <w:t>s</w:t>
      </w:r>
      <w:bookmarkEnd w:id="11"/>
      <w:bookmarkEnd w:id="12"/>
    </w:p>
    <w:sectPr w:rsidR="00DF0634" w:rsidRPr="00122233" w:rsidSect="00B11AC9">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E92E" w14:textId="77777777" w:rsidR="00E3567C" w:rsidRDefault="00E3567C" w:rsidP="005D3AFF">
      <w:pPr>
        <w:spacing w:after="0" w:line="240" w:lineRule="auto"/>
      </w:pPr>
      <w:r>
        <w:separator/>
      </w:r>
    </w:p>
  </w:endnote>
  <w:endnote w:type="continuationSeparator" w:id="0">
    <w:p w14:paraId="591C3AA6" w14:textId="77777777" w:rsidR="00E3567C" w:rsidRDefault="00E3567C"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3E19" w14:textId="77777777" w:rsidR="00E3567C" w:rsidRDefault="00E3567C" w:rsidP="005D3AFF">
      <w:pPr>
        <w:spacing w:after="0" w:line="240" w:lineRule="auto"/>
      </w:pPr>
      <w:r>
        <w:separator/>
      </w:r>
    </w:p>
  </w:footnote>
  <w:footnote w:type="continuationSeparator" w:id="0">
    <w:p w14:paraId="48A0DC55" w14:textId="77777777" w:rsidR="00E3567C" w:rsidRDefault="00E3567C" w:rsidP="005D3AFF">
      <w:pPr>
        <w:spacing w:after="0" w:line="240" w:lineRule="auto"/>
      </w:pPr>
      <w:r>
        <w:continuationSeparator/>
      </w:r>
    </w:p>
  </w:footnote>
  <w:footnote w:id="1">
    <w:p w14:paraId="2E548F84" w14:textId="77777777" w:rsidR="004E684F" w:rsidRPr="00FF7299" w:rsidRDefault="004E684F" w:rsidP="004E684F">
      <w:pPr>
        <w:jc w:val="both"/>
        <w:rPr>
          <w:rFonts w:ascii="Times New Roman" w:hAnsi="Times New Roman" w:cs="Times New Roman"/>
          <w:sz w:val="18"/>
          <w:szCs w:val="18"/>
        </w:rPr>
      </w:pPr>
      <w:r w:rsidRPr="00FF7299">
        <w:rPr>
          <w:rStyle w:val="Puslapioinaosnuoroda"/>
          <w:rFonts w:ascii="Times New Roman" w:hAnsi="Times New Roman" w:cs="Times New Roman"/>
          <w:sz w:val="18"/>
          <w:szCs w:val="18"/>
        </w:rPr>
        <w:footnoteRef/>
      </w:r>
      <w:r w:rsidRPr="00FF7299">
        <w:rPr>
          <w:rFonts w:ascii="Times New Roman" w:hAnsi="Times New Roman" w:cs="Times New Roman"/>
          <w:sz w:val="18"/>
          <w:szCs w:val="18"/>
        </w:rPr>
        <w:t xml:space="preserve"> Jeigu siūloma </w:t>
      </w:r>
      <w:r w:rsidRPr="00FF7299">
        <w:rPr>
          <w:rFonts w:ascii="Times New Roman" w:hAnsi="Times New Roman" w:cs="Times New Roman"/>
          <w:sz w:val="18"/>
          <w:szCs w:val="18"/>
          <w:u w:val="single"/>
        </w:rPr>
        <w:t>nuolaida</w:t>
      </w:r>
      <w:r w:rsidRPr="00FF7299">
        <w:rPr>
          <w:rFonts w:ascii="Times New Roman" w:hAnsi="Times New Roman" w:cs="Times New Roman"/>
          <w:sz w:val="18"/>
          <w:szCs w:val="18"/>
        </w:rPr>
        <w:t xml:space="preserve">, rašoma </w:t>
      </w:r>
      <w:r w:rsidRPr="00FF7299">
        <w:rPr>
          <w:rFonts w:ascii="Times New Roman" w:hAnsi="Times New Roman" w:cs="Times New Roman"/>
          <w:b/>
          <w:sz w:val="18"/>
          <w:szCs w:val="18"/>
        </w:rPr>
        <w:t>„-“</w:t>
      </w:r>
      <w:r w:rsidRPr="00FF7299">
        <w:rPr>
          <w:rFonts w:ascii="Times New Roman" w:hAnsi="Times New Roman" w:cs="Times New Roman"/>
          <w:sz w:val="18"/>
          <w:szCs w:val="18"/>
        </w:rPr>
        <w:t xml:space="preserve"> ir nuolaidos dydis išreikštas eurais (pvz. jeigu Tiekėjas siūlo </w:t>
      </w:r>
      <w:r w:rsidRPr="00FF7299">
        <w:rPr>
          <w:rFonts w:ascii="Times New Roman" w:hAnsi="Times New Roman" w:cs="Times New Roman"/>
          <w:b/>
          <w:sz w:val="18"/>
          <w:szCs w:val="18"/>
        </w:rPr>
        <w:t>0,05 Eur/kg nuolaidą</w:t>
      </w:r>
      <w:r w:rsidRPr="00FF7299">
        <w:rPr>
          <w:rFonts w:ascii="Times New Roman" w:hAnsi="Times New Roman" w:cs="Times New Roman"/>
          <w:sz w:val="18"/>
          <w:szCs w:val="18"/>
        </w:rPr>
        <w:t xml:space="preserve"> nuo</w:t>
      </w:r>
      <w:r w:rsidRPr="00FF7299">
        <w:rPr>
          <w:rFonts w:ascii="Times New Roman" w:hAnsi="Times New Roman" w:cs="Times New Roman"/>
          <w:b/>
          <w:sz w:val="18"/>
          <w:szCs w:val="18"/>
        </w:rPr>
        <w:t xml:space="preserve"> </w:t>
      </w:r>
      <w:r w:rsidRPr="00FF7299">
        <w:rPr>
          <w:rFonts w:ascii="Times New Roman" w:hAnsi="Times New Roman" w:cs="Times New Roman"/>
          <w:sz w:val="18"/>
          <w:szCs w:val="18"/>
        </w:rPr>
        <w:t>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protokole nurodytos Propanų ir butanų mišinio – „SPBT“ Bazinės kainos be PVM 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Juodeikių terminale), tuomet Tiekėjas rašo </w:t>
      </w:r>
      <w:r w:rsidRPr="00FF7299">
        <w:rPr>
          <w:rFonts w:ascii="Times New Roman" w:hAnsi="Times New Roman" w:cs="Times New Roman"/>
          <w:b/>
          <w:sz w:val="18"/>
          <w:szCs w:val="18"/>
        </w:rPr>
        <w:t>-0,05</w:t>
      </w:r>
      <w:r w:rsidRPr="00FF7299">
        <w:rPr>
          <w:rFonts w:ascii="Times New Roman" w:hAnsi="Times New Roman" w:cs="Times New Roman"/>
          <w:sz w:val="18"/>
          <w:szCs w:val="18"/>
        </w:rPr>
        <w:t>);</w:t>
      </w:r>
    </w:p>
    <w:p w14:paraId="7D129816" w14:textId="77777777" w:rsidR="004E684F" w:rsidRPr="00FF7299" w:rsidRDefault="004E684F" w:rsidP="004E684F">
      <w:pPr>
        <w:jc w:val="both"/>
        <w:rPr>
          <w:rFonts w:ascii="Times New Roman" w:hAnsi="Times New Roman" w:cs="Times New Roman"/>
          <w:sz w:val="18"/>
          <w:szCs w:val="18"/>
        </w:rPr>
      </w:pPr>
      <w:r w:rsidRPr="00FF7299">
        <w:rPr>
          <w:rFonts w:ascii="Times New Roman" w:hAnsi="Times New Roman" w:cs="Times New Roman"/>
          <w:sz w:val="18"/>
          <w:szCs w:val="18"/>
        </w:rPr>
        <w:t xml:space="preserve">Jeigu siūlomas </w:t>
      </w:r>
      <w:r w:rsidRPr="00FF7299">
        <w:rPr>
          <w:rFonts w:ascii="Times New Roman" w:hAnsi="Times New Roman" w:cs="Times New Roman"/>
          <w:sz w:val="18"/>
          <w:szCs w:val="18"/>
          <w:u w:val="single"/>
        </w:rPr>
        <w:t>antkainis</w:t>
      </w:r>
      <w:r w:rsidRPr="00FF7299">
        <w:rPr>
          <w:rFonts w:ascii="Times New Roman" w:hAnsi="Times New Roman" w:cs="Times New Roman"/>
          <w:sz w:val="18"/>
          <w:szCs w:val="18"/>
        </w:rPr>
        <w:t xml:space="preserve">, rašoma </w:t>
      </w:r>
      <w:r w:rsidRPr="00FF7299">
        <w:rPr>
          <w:rFonts w:ascii="Times New Roman" w:hAnsi="Times New Roman" w:cs="Times New Roman"/>
          <w:b/>
          <w:sz w:val="18"/>
          <w:szCs w:val="18"/>
        </w:rPr>
        <w:t>„+“</w:t>
      </w:r>
      <w:r w:rsidRPr="00FF7299">
        <w:rPr>
          <w:rFonts w:ascii="Times New Roman" w:hAnsi="Times New Roman" w:cs="Times New Roman"/>
          <w:sz w:val="18"/>
          <w:szCs w:val="18"/>
        </w:rPr>
        <w:t xml:space="preserve"> ir antkainio dydis išreikštas eurais (pvz. Jeigu Tiekėjas siūlo </w:t>
      </w:r>
      <w:r w:rsidRPr="00FF7299">
        <w:rPr>
          <w:rFonts w:ascii="Times New Roman" w:hAnsi="Times New Roman" w:cs="Times New Roman"/>
          <w:b/>
          <w:sz w:val="18"/>
          <w:szCs w:val="18"/>
        </w:rPr>
        <w:t>0,05 Eur/kg antkainį</w:t>
      </w:r>
      <w:r w:rsidRPr="00FF7299">
        <w:rPr>
          <w:rFonts w:ascii="Times New Roman" w:hAnsi="Times New Roman" w:cs="Times New Roman"/>
          <w:sz w:val="18"/>
          <w:szCs w:val="18"/>
        </w:rPr>
        <w:t xml:space="preserve"> nuo 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protokole nurodytos Propanų ir butanų mišinio – „SPBT“ Bazinės kainos be PVM 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Juodeikių terminale),  tuomet Tiekėjas rašo </w:t>
      </w:r>
      <w:r w:rsidRPr="00FF7299">
        <w:rPr>
          <w:rFonts w:ascii="Times New Roman" w:hAnsi="Times New Roman" w:cs="Times New Roman"/>
          <w:b/>
          <w:sz w:val="18"/>
          <w:szCs w:val="18"/>
        </w:rPr>
        <w:t>+0,05</w:t>
      </w:r>
      <w:r w:rsidRPr="00FF7299">
        <w:rPr>
          <w:rFonts w:ascii="Times New Roman" w:hAnsi="Times New Roman" w:cs="Times New Roman"/>
          <w:sz w:val="18"/>
          <w:szCs w:val="18"/>
        </w:rPr>
        <w:t>).</w:t>
      </w:r>
    </w:p>
    <w:p w14:paraId="4D617BBA" w14:textId="77777777" w:rsidR="004E684F" w:rsidRPr="00FF7299" w:rsidRDefault="004E684F" w:rsidP="004E684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9267B2"/>
    <w:multiLevelType w:val="hybridMultilevel"/>
    <w:tmpl w:val="8376D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6"/>
  </w:num>
  <w:num w:numId="3" w16cid:durableId="1484615006">
    <w:abstractNumId w:val="22"/>
  </w:num>
  <w:num w:numId="4" w16cid:durableId="408162091">
    <w:abstractNumId w:val="31"/>
  </w:num>
  <w:num w:numId="5" w16cid:durableId="12269543">
    <w:abstractNumId w:val="29"/>
  </w:num>
  <w:num w:numId="6" w16cid:durableId="749809940">
    <w:abstractNumId w:val="3"/>
  </w:num>
  <w:num w:numId="7" w16cid:durableId="412043720">
    <w:abstractNumId w:val="30"/>
  </w:num>
  <w:num w:numId="8" w16cid:durableId="1482305889">
    <w:abstractNumId w:val="21"/>
  </w:num>
  <w:num w:numId="9" w16cid:durableId="1318921492">
    <w:abstractNumId w:val="15"/>
  </w:num>
  <w:num w:numId="10" w16cid:durableId="1864435576">
    <w:abstractNumId w:val="25"/>
  </w:num>
  <w:num w:numId="11" w16cid:durableId="780608526">
    <w:abstractNumId w:val="19"/>
  </w:num>
  <w:num w:numId="12" w16cid:durableId="154810745">
    <w:abstractNumId w:val="23"/>
  </w:num>
  <w:num w:numId="13" w16cid:durableId="459492197">
    <w:abstractNumId w:val="2"/>
  </w:num>
  <w:num w:numId="14" w16cid:durableId="585959597">
    <w:abstractNumId w:val="16"/>
  </w:num>
  <w:num w:numId="15" w16cid:durableId="192229043">
    <w:abstractNumId w:val="24"/>
  </w:num>
  <w:num w:numId="1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8"/>
  </w:num>
  <w:num w:numId="18" w16cid:durableId="556934119">
    <w:abstractNumId w:val="33"/>
  </w:num>
  <w:num w:numId="19" w16cid:durableId="367728043">
    <w:abstractNumId w:val="33"/>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2"/>
  </w:num>
  <w:num w:numId="21" w16cid:durableId="1516917841">
    <w:abstractNumId w:val="10"/>
  </w:num>
  <w:num w:numId="22" w16cid:durableId="2105684055">
    <w:abstractNumId w:val="20"/>
  </w:num>
  <w:num w:numId="23" w16cid:durableId="1789858266">
    <w:abstractNumId w:val="26"/>
  </w:num>
  <w:num w:numId="24" w16cid:durableId="494614562">
    <w:abstractNumId w:val="17"/>
  </w:num>
  <w:num w:numId="25" w16cid:durableId="510532351">
    <w:abstractNumId w:val="0"/>
  </w:num>
  <w:num w:numId="26" w16cid:durableId="24068294">
    <w:abstractNumId w:val="14"/>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4"/>
  </w:num>
  <w:num w:numId="29" w16cid:durableId="21126710">
    <w:abstractNumId w:val="7"/>
  </w:num>
  <w:num w:numId="30" w16cid:durableId="1391610449">
    <w:abstractNumId w:val="18"/>
  </w:num>
  <w:num w:numId="31" w16cid:durableId="43791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12"/>
  </w:num>
  <w:num w:numId="33" w16cid:durableId="1553424853">
    <w:abstractNumId w:val="5"/>
  </w:num>
  <w:num w:numId="34" w16cid:durableId="561717185">
    <w:abstractNumId w:val="27"/>
  </w:num>
  <w:num w:numId="35" w16cid:durableId="1516071436">
    <w:abstractNumId w:val="11"/>
  </w:num>
  <w:num w:numId="36" w16cid:durableId="1164860355">
    <w:abstractNumId w:val="28"/>
  </w:num>
  <w:num w:numId="37" w16cid:durableId="1150711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119BA"/>
    <w:rsid w:val="00017667"/>
    <w:rsid w:val="000176DA"/>
    <w:rsid w:val="0002379D"/>
    <w:rsid w:val="00030156"/>
    <w:rsid w:val="000471FA"/>
    <w:rsid w:val="00050A7E"/>
    <w:rsid w:val="00055427"/>
    <w:rsid w:val="00055C73"/>
    <w:rsid w:val="00057B8B"/>
    <w:rsid w:val="00085433"/>
    <w:rsid w:val="00094778"/>
    <w:rsid w:val="000C6EB0"/>
    <w:rsid w:val="000E15AD"/>
    <w:rsid w:val="000E545F"/>
    <w:rsid w:val="000F1C0E"/>
    <w:rsid w:val="000F7B08"/>
    <w:rsid w:val="00104086"/>
    <w:rsid w:val="00112FF0"/>
    <w:rsid w:val="001154DE"/>
    <w:rsid w:val="00122233"/>
    <w:rsid w:val="00134F44"/>
    <w:rsid w:val="00146142"/>
    <w:rsid w:val="001602BF"/>
    <w:rsid w:val="00173B88"/>
    <w:rsid w:val="00186C67"/>
    <w:rsid w:val="00191DB5"/>
    <w:rsid w:val="001971F8"/>
    <w:rsid w:val="00197591"/>
    <w:rsid w:val="001B72DE"/>
    <w:rsid w:val="001C362C"/>
    <w:rsid w:val="001C3B95"/>
    <w:rsid w:val="001E3055"/>
    <w:rsid w:val="001F2D81"/>
    <w:rsid w:val="002030E9"/>
    <w:rsid w:val="00203F3D"/>
    <w:rsid w:val="00211FA9"/>
    <w:rsid w:val="00213868"/>
    <w:rsid w:val="002151B3"/>
    <w:rsid w:val="00233337"/>
    <w:rsid w:val="0023397C"/>
    <w:rsid w:val="00233EF8"/>
    <w:rsid w:val="0024463B"/>
    <w:rsid w:val="00246A5E"/>
    <w:rsid w:val="00257326"/>
    <w:rsid w:val="0026354A"/>
    <w:rsid w:val="00264976"/>
    <w:rsid w:val="002701C3"/>
    <w:rsid w:val="00296BF8"/>
    <w:rsid w:val="002A1154"/>
    <w:rsid w:val="002A3250"/>
    <w:rsid w:val="002B0F65"/>
    <w:rsid w:val="002B1471"/>
    <w:rsid w:val="002B2FA6"/>
    <w:rsid w:val="002C1BBE"/>
    <w:rsid w:val="002C75FA"/>
    <w:rsid w:val="002F5754"/>
    <w:rsid w:val="003022CA"/>
    <w:rsid w:val="00310DE2"/>
    <w:rsid w:val="003133F2"/>
    <w:rsid w:val="00331F3D"/>
    <w:rsid w:val="003540A8"/>
    <w:rsid w:val="003814E2"/>
    <w:rsid w:val="00382E44"/>
    <w:rsid w:val="00386106"/>
    <w:rsid w:val="00393B90"/>
    <w:rsid w:val="003A2026"/>
    <w:rsid w:val="003A7B73"/>
    <w:rsid w:val="003B7875"/>
    <w:rsid w:val="003D29B3"/>
    <w:rsid w:val="003D2A47"/>
    <w:rsid w:val="003D5008"/>
    <w:rsid w:val="003E0D04"/>
    <w:rsid w:val="003F282D"/>
    <w:rsid w:val="00413872"/>
    <w:rsid w:val="00420580"/>
    <w:rsid w:val="0042262C"/>
    <w:rsid w:val="00426CDC"/>
    <w:rsid w:val="0042781A"/>
    <w:rsid w:val="00437A45"/>
    <w:rsid w:val="00441A2B"/>
    <w:rsid w:val="00442844"/>
    <w:rsid w:val="00453E6C"/>
    <w:rsid w:val="004637FD"/>
    <w:rsid w:val="00466502"/>
    <w:rsid w:val="004705D6"/>
    <w:rsid w:val="0047621E"/>
    <w:rsid w:val="004849A7"/>
    <w:rsid w:val="004C6060"/>
    <w:rsid w:val="004D2640"/>
    <w:rsid w:val="004D632A"/>
    <w:rsid w:val="004E684F"/>
    <w:rsid w:val="004F1E02"/>
    <w:rsid w:val="004F20FF"/>
    <w:rsid w:val="004F3930"/>
    <w:rsid w:val="004F4728"/>
    <w:rsid w:val="004F53FD"/>
    <w:rsid w:val="00510C01"/>
    <w:rsid w:val="0051594B"/>
    <w:rsid w:val="005328F6"/>
    <w:rsid w:val="005445F2"/>
    <w:rsid w:val="005537BB"/>
    <w:rsid w:val="005656F0"/>
    <w:rsid w:val="00572601"/>
    <w:rsid w:val="00584712"/>
    <w:rsid w:val="00585431"/>
    <w:rsid w:val="005B38A9"/>
    <w:rsid w:val="005B6779"/>
    <w:rsid w:val="005C0360"/>
    <w:rsid w:val="005D3AFF"/>
    <w:rsid w:val="005E5AF2"/>
    <w:rsid w:val="005F66B0"/>
    <w:rsid w:val="00604B09"/>
    <w:rsid w:val="006279DC"/>
    <w:rsid w:val="00640882"/>
    <w:rsid w:val="006409E5"/>
    <w:rsid w:val="006451A4"/>
    <w:rsid w:val="00645572"/>
    <w:rsid w:val="00650B4B"/>
    <w:rsid w:val="0065191D"/>
    <w:rsid w:val="006530E4"/>
    <w:rsid w:val="006617DD"/>
    <w:rsid w:val="006624D8"/>
    <w:rsid w:val="00675717"/>
    <w:rsid w:val="0069503B"/>
    <w:rsid w:val="0069529D"/>
    <w:rsid w:val="006A1CDD"/>
    <w:rsid w:val="006A5E43"/>
    <w:rsid w:val="006B04A5"/>
    <w:rsid w:val="006B2E1C"/>
    <w:rsid w:val="006B411C"/>
    <w:rsid w:val="006B79C7"/>
    <w:rsid w:val="006C20AE"/>
    <w:rsid w:val="006C52DF"/>
    <w:rsid w:val="006D528E"/>
    <w:rsid w:val="006E1506"/>
    <w:rsid w:val="007027BD"/>
    <w:rsid w:val="00702854"/>
    <w:rsid w:val="00703D70"/>
    <w:rsid w:val="00711593"/>
    <w:rsid w:val="00721D22"/>
    <w:rsid w:val="007236B4"/>
    <w:rsid w:val="00726F61"/>
    <w:rsid w:val="007504FD"/>
    <w:rsid w:val="00751DA3"/>
    <w:rsid w:val="00761CD6"/>
    <w:rsid w:val="00763550"/>
    <w:rsid w:val="00772EDF"/>
    <w:rsid w:val="00773DC1"/>
    <w:rsid w:val="00774555"/>
    <w:rsid w:val="00790C91"/>
    <w:rsid w:val="007A6FCC"/>
    <w:rsid w:val="007D53D6"/>
    <w:rsid w:val="007E360A"/>
    <w:rsid w:val="007F0942"/>
    <w:rsid w:val="007F1B62"/>
    <w:rsid w:val="007F6928"/>
    <w:rsid w:val="00803CA9"/>
    <w:rsid w:val="008075DC"/>
    <w:rsid w:val="008259B8"/>
    <w:rsid w:val="00827BC0"/>
    <w:rsid w:val="008341C7"/>
    <w:rsid w:val="008344F8"/>
    <w:rsid w:val="0083593C"/>
    <w:rsid w:val="0084085C"/>
    <w:rsid w:val="008520D1"/>
    <w:rsid w:val="008759A5"/>
    <w:rsid w:val="008847D6"/>
    <w:rsid w:val="00893D44"/>
    <w:rsid w:val="008950CA"/>
    <w:rsid w:val="0089646B"/>
    <w:rsid w:val="008A3682"/>
    <w:rsid w:val="008B303F"/>
    <w:rsid w:val="008B4ADE"/>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913A2"/>
    <w:rsid w:val="009A3671"/>
    <w:rsid w:val="009B025B"/>
    <w:rsid w:val="009B1041"/>
    <w:rsid w:val="009B311C"/>
    <w:rsid w:val="009B7F10"/>
    <w:rsid w:val="009C5018"/>
    <w:rsid w:val="009C5769"/>
    <w:rsid w:val="009D1AC7"/>
    <w:rsid w:val="009E0A71"/>
    <w:rsid w:val="009E18C3"/>
    <w:rsid w:val="009E5813"/>
    <w:rsid w:val="009F598C"/>
    <w:rsid w:val="009F7224"/>
    <w:rsid w:val="00A10795"/>
    <w:rsid w:val="00A10BE4"/>
    <w:rsid w:val="00A23625"/>
    <w:rsid w:val="00A23BCF"/>
    <w:rsid w:val="00A25BBE"/>
    <w:rsid w:val="00A2791E"/>
    <w:rsid w:val="00A309A3"/>
    <w:rsid w:val="00A32C36"/>
    <w:rsid w:val="00A346ED"/>
    <w:rsid w:val="00A40D0C"/>
    <w:rsid w:val="00A41738"/>
    <w:rsid w:val="00A43F79"/>
    <w:rsid w:val="00A5071F"/>
    <w:rsid w:val="00A542C7"/>
    <w:rsid w:val="00A60614"/>
    <w:rsid w:val="00A96F91"/>
    <w:rsid w:val="00AA2050"/>
    <w:rsid w:val="00AA23CD"/>
    <w:rsid w:val="00AA6328"/>
    <w:rsid w:val="00AA7E86"/>
    <w:rsid w:val="00AB5187"/>
    <w:rsid w:val="00AB6261"/>
    <w:rsid w:val="00AC613F"/>
    <w:rsid w:val="00AD62F6"/>
    <w:rsid w:val="00AE763B"/>
    <w:rsid w:val="00AF683C"/>
    <w:rsid w:val="00B00A15"/>
    <w:rsid w:val="00B0287A"/>
    <w:rsid w:val="00B11AC9"/>
    <w:rsid w:val="00B13AB0"/>
    <w:rsid w:val="00B16C36"/>
    <w:rsid w:val="00B24EB9"/>
    <w:rsid w:val="00B27B50"/>
    <w:rsid w:val="00B44942"/>
    <w:rsid w:val="00B45125"/>
    <w:rsid w:val="00B516F9"/>
    <w:rsid w:val="00B60771"/>
    <w:rsid w:val="00B63097"/>
    <w:rsid w:val="00B74226"/>
    <w:rsid w:val="00B74478"/>
    <w:rsid w:val="00B7451D"/>
    <w:rsid w:val="00B82396"/>
    <w:rsid w:val="00B828B1"/>
    <w:rsid w:val="00B860C2"/>
    <w:rsid w:val="00B9502D"/>
    <w:rsid w:val="00B960A5"/>
    <w:rsid w:val="00BA24DC"/>
    <w:rsid w:val="00BC2AFD"/>
    <w:rsid w:val="00BC548D"/>
    <w:rsid w:val="00BD3CD3"/>
    <w:rsid w:val="00BE2A94"/>
    <w:rsid w:val="00BF177C"/>
    <w:rsid w:val="00BF39E5"/>
    <w:rsid w:val="00C01C84"/>
    <w:rsid w:val="00C071FD"/>
    <w:rsid w:val="00C12EC0"/>
    <w:rsid w:val="00C14ED9"/>
    <w:rsid w:val="00C21317"/>
    <w:rsid w:val="00C25179"/>
    <w:rsid w:val="00C431FC"/>
    <w:rsid w:val="00C43A12"/>
    <w:rsid w:val="00C513B3"/>
    <w:rsid w:val="00C54735"/>
    <w:rsid w:val="00C55448"/>
    <w:rsid w:val="00C61191"/>
    <w:rsid w:val="00C61F3B"/>
    <w:rsid w:val="00C74BBB"/>
    <w:rsid w:val="00C90E43"/>
    <w:rsid w:val="00CA72D2"/>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47368"/>
    <w:rsid w:val="00D73DDA"/>
    <w:rsid w:val="00D9003D"/>
    <w:rsid w:val="00D943B2"/>
    <w:rsid w:val="00DB096C"/>
    <w:rsid w:val="00DC32C8"/>
    <w:rsid w:val="00DD3210"/>
    <w:rsid w:val="00DD7247"/>
    <w:rsid w:val="00DF0634"/>
    <w:rsid w:val="00DF5FAE"/>
    <w:rsid w:val="00E05EDE"/>
    <w:rsid w:val="00E121FB"/>
    <w:rsid w:val="00E26610"/>
    <w:rsid w:val="00E27B66"/>
    <w:rsid w:val="00E3312E"/>
    <w:rsid w:val="00E34CD0"/>
    <w:rsid w:val="00E3567C"/>
    <w:rsid w:val="00E36176"/>
    <w:rsid w:val="00E37725"/>
    <w:rsid w:val="00E43289"/>
    <w:rsid w:val="00EA0CA6"/>
    <w:rsid w:val="00EA542F"/>
    <w:rsid w:val="00EA658E"/>
    <w:rsid w:val="00EB1E57"/>
    <w:rsid w:val="00EC3BE7"/>
    <w:rsid w:val="00ED06E2"/>
    <w:rsid w:val="00EE367A"/>
    <w:rsid w:val="00EE77B4"/>
    <w:rsid w:val="00EF7E6E"/>
    <w:rsid w:val="00F00C19"/>
    <w:rsid w:val="00F05D6B"/>
    <w:rsid w:val="00F110A4"/>
    <w:rsid w:val="00F12DA1"/>
    <w:rsid w:val="00F203C0"/>
    <w:rsid w:val="00F2339F"/>
    <w:rsid w:val="00F24145"/>
    <w:rsid w:val="00F3567C"/>
    <w:rsid w:val="00F377EB"/>
    <w:rsid w:val="00F60C94"/>
    <w:rsid w:val="00F672A0"/>
    <w:rsid w:val="00F71EED"/>
    <w:rsid w:val="00F87D1C"/>
    <w:rsid w:val="00FA336C"/>
    <w:rsid w:val="00FA77B7"/>
    <w:rsid w:val="00FB42F6"/>
    <w:rsid w:val="00FB756D"/>
    <w:rsid w:val="00FC040D"/>
    <w:rsid w:val="00FC5D9E"/>
    <w:rsid w:val="00FC6A35"/>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2.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3.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4.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5238</Words>
  <Characters>2986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141</cp:revision>
  <dcterms:created xsi:type="dcterms:W3CDTF">2025-07-18T06:00:00Z</dcterms:created>
  <dcterms:modified xsi:type="dcterms:W3CDTF">2026-06-16T11:47:00Z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