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E29C0E0"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BB7408">
            <w:rPr>
              <w:rFonts w:ascii="Times New Roman" w:eastAsia="Times New Roman" w:hAnsi="Times New Roman" w:cs="Times New Roman"/>
              <w:noProof/>
              <w:sz w:val="24"/>
              <w:szCs w:val="24"/>
            </w:rPr>
            <w:t>06</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0052668B" w14:textId="77777777" w:rsidR="00BB7408" w:rsidRPr="00BB7408" w:rsidRDefault="00BB7408" w:rsidP="00BB7408">
          <w:pPr>
            <w:spacing w:after="0" w:line="20" w:lineRule="atLeast"/>
            <w:contextualSpacing/>
            <w:jc w:val="center"/>
            <w:rPr>
              <w:rFonts w:ascii="Times New Roman" w:eastAsia="LiberationSerif-Bold" w:hAnsi="Times New Roman" w:cs="Times New Roman"/>
              <w:b/>
              <w:bCs/>
              <w:sz w:val="22"/>
              <w:szCs w:val="22"/>
            </w:rPr>
          </w:pPr>
          <w:r w:rsidRPr="00BB7408">
            <w:rPr>
              <w:rFonts w:ascii="Times New Roman" w:eastAsia="LiberationSerif-Bold" w:hAnsi="Times New Roman" w:cs="Times New Roman"/>
              <w:b/>
              <w:bCs/>
              <w:sz w:val="22"/>
              <w:szCs w:val="22"/>
            </w:rPr>
            <w:t>INSTRUMENTAI (OFTALMOLOGINIAI)</w:t>
          </w:r>
        </w:p>
        <w:p w14:paraId="4B16A1F3" w14:textId="77777777" w:rsidR="0003189D" w:rsidRPr="0003189D"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0717806" w:rsidR="00B41C66" w:rsidRPr="0003189D" w:rsidRDefault="00B76FBB" w:rsidP="00BB7408">
      <w:pPr>
        <w:tabs>
          <w:tab w:val="left" w:pos="1134"/>
        </w:tabs>
        <w:spacing w:after="0" w:line="20" w:lineRule="atLeast"/>
        <w:ind w:firstLine="567"/>
        <w:contextualSpacing/>
        <w:rPr>
          <w:rFonts w:cstheme="minorHAnsi"/>
        </w:rPr>
      </w:pPr>
      <w:r w:rsidRPr="0003189D">
        <w:rPr>
          <w:rFonts w:eastAsia="Calibri" w:cstheme="minorHAnsi"/>
          <w:color w:val="000000" w:themeColor="text1"/>
        </w:rPr>
        <w:t>2.1.</w:t>
      </w:r>
      <w:r w:rsidR="00842406" w:rsidRPr="0003189D">
        <w:rPr>
          <w:rFonts w:eastAsia="Calibri" w:cstheme="minorHAnsi"/>
          <w:color w:val="000000" w:themeColor="text1"/>
        </w:rPr>
        <w:t xml:space="preserve"> </w:t>
      </w:r>
      <w:r w:rsidR="00B41C66" w:rsidRPr="0003189D">
        <w:rPr>
          <w:rFonts w:eastAsia="Calibri" w:cstheme="minorHAnsi"/>
          <w:color w:val="000000" w:themeColor="text1"/>
        </w:rPr>
        <w:t xml:space="preserve">Perkančioji organizacija numato įsigyti </w:t>
      </w:r>
      <w:r w:rsidR="00BB7408" w:rsidRPr="00BB7408">
        <w:rPr>
          <w:rFonts w:ascii="Times New Roman" w:eastAsia="LiberationSerif-Bold" w:hAnsi="Times New Roman" w:cs="Times New Roman"/>
          <w:sz w:val="22"/>
          <w:szCs w:val="22"/>
        </w:rPr>
        <w:t>instrumentus (oftalmologiniai)</w:t>
      </w:r>
      <w:r w:rsidR="0003189D" w:rsidRPr="0003189D">
        <w:rPr>
          <w:rFonts w:eastAsia="LiberationSerif-Bold" w:cstheme="minorHAnsi"/>
        </w:rPr>
        <w:t>.</w:t>
      </w:r>
      <w:r w:rsidR="003454AD" w:rsidRPr="0003189D">
        <w:rPr>
          <w:rFonts w:cstheme="minorHAnsi"/>
        </w:rPr>
        <w:t>R</w:t>
      </w:r>
      <w:r w:rsidR="00B41C66" w:rsidRPr="0003189D">
        <w:rPr>
          <w:rFonts w:cstheme="minorHAnsi"/>
        </w:rPr>
        <w:t xml:space="preserve">eikalavimai pirkimo objektui nustatyti </w:t>
      </w:r>
      <w:r w:rsidR="00704310" w:rsidRPr="0003189D">
        <w:rPr>
          <w:rFonts w:cstheme="minorHAnsi"/>
        </w:rPr>
        <w:t>s</w:t>
      </w:r>
      <w:r w:rsidR="00444CAF" w:rsidRPr="0003189D">
        <w:rPr>
          <w:rFonts w:cstheme="minorHAnsi"/>
        </w:rPr>
        <w:t xml:space="preserve">pecialiųjų </w:t>
      </w:r>
      <w:r w:rsidR="00CE7209" w:rsidRPr="0003189D">
        <w:rPr>
          <w:rFonts w:cstheme="minorHAnsi"/>
        </w:rPr>
        <w:t xml:space="preserve">pirkimo </w:t>
      </w:r>
      <w:r w:rsidR="00444CAF" w:rsidRPr="0003189D">
        <w:rPr>
          <w:rFonts w:cstheme="minorHAnsi"/>
        </w:rPr>
        <w:t xml:space="preserve">sąlygų </w:t>
      </w:r>
      <w:r w:rsidR="00105BF7" w:rsidRPr="0003189D">
        <w:rPr>
          <w:rFonts w:cstheme="minorHAnsi"/>
        </w:rPr>
        <w:t>6</w:t>
      </w:r>
      <w:r w:rsidR="00FA7D78" w:rsidRPr="0003189D">
        <w:rPr>
          <w:rFonts w:cstheme="minorHAnsi"/>
        </w:rPr>
        <w:t xml:space="preserve"> </w:t>
      </w:r>
      <w:r w:rsidR="00444CAF" w:rsidRPr="0003189D">
        <w:rPr>
          <w:rFonts w:cstheme="minorHAnsi"/>
        </w:rPr>
        <w:t>priede</w:t>
      </w:r>
      <w:r w:rsidR="00105BF7" w:rsidRPr="0003189D">
        <w:rPr>
          <w:rFonts w:cstheme="minorHAnsi"/>
        </w:rPr>
        <w:t xml:space="preserve"> „Pasiūlymo forma“</w:t>
      </w:r>
      <w:r w:rsidR="007C5A95" w:rsidRPr="0003189D">
        <w:rPr>
          <w:rFonts w:cstheme="minorHAnsi"/>
        </w:rPr>
        <w:t xml:space="preserve"> ir 8 priede „Sutarties projektas“</w:t>
      </w:r>
      <w:r w:rsidR="00B41C66" w:rsidRPr="0003189D">
        <w:rPr>
          <w:rFonts w:cstheme="minorHAnsi"/>
        </w:rPr>
        <w:t>.</w:t>
      </w:r>
    </w:p>
    <w:p w14:paraId="1C3DB0FC" w14:textId="70962D74" w:rsidR="00856684" w:rsidRPr="0003189D" w:rsidRDefault="00507DC9" w:rsidP="00BB7408">
      <w:pPr>
        <w:pStyle w:val="Betarp"/>
        <w:ind w:firstLine="567"/>
        <w:contextualSpacing/>
        <w:jc w:val="both"/>
        <w:rPr>
          <w:rFonts w:eastAsia="Times New Roman" w:cstheme="minorHAnsi"/>
          <w:kern w:val="2"/>
          <w:lang w:eastAsia="en-US"/>
        </w:rPr>
      </w:pPr>
      <w:r w:rsidRPr="0003189D">
        <w:rPr>
          <w:rFonts w:cstheme="minorHAnsi"/>
        </w:rPr>
        <w:t>2.2</w:t>
      </w:r>
      <w:r w:rsidR="00B76FBB" w:rsidRPr="0003189D">
        <w:rPr>
          <w:rFonts w:cstheme="minorHAnsi"/>
        </w:rPr>
        <w:t>.</w:t>
      </w:r>
      <w:r w:rsidR="00DF35F4" w:rsidRPr="0003189D">
        <w:rPr>
          <w:rFonts w:cstheme="minorHAnsi"/>
        </w:rPr>
        <w:t xml:space="preserve"> </w:t>
      </w:r>
      <w:r w:rsidR="00F826B7" w:rsidRPr="0003189D">
        <w:rPr>
          <w:rFonts w:cstheme="minorHAnsi"/>
        </w:rPr>
        <w:t xml:space="preserve">Pirkimo objektas </w:t>
      </w:r>
      <w:r w:rsidR="00BB7408">
        <w:rPr>
          <w:rFonts w:cstheme="minorHAnsi"/>
        </w:rPr>
        <w:t>ne</w:t>
      </w:r>
      <w:r w:rsidR="00F826B7" w:rsidRPr="0003189D">
        <w:rPr>
          <w:rFonts w:cstheme="minorHAnsi"/>
        </w:rPr>
        <w:t>skaidomas</w:t>
      </w:r>
      <w:r w:rsidR="00AC6163" w:rsidRPr="0003189D">
        <w:rPr>
          <w:rFonts w:cstheme="minorHAnsi"/>
        </w:rPr>
        <w:t xml:space="preserve"> į </w:t>
      </w:r>
      <w:r w:rsidR="004963B2" w:rsidRPr="0003189D">
        <w:rPr>
          <w:rFonts w:cstheme="minorHAnsi"/>
        </w:rPr>
        <w:t xml:space="preserve"> </w:t>
      </w:r>
      <w:r w:rsidR="00AC6163" w:rsidRPr="0003189D">
        <w:rPr>
          <w:rFonts w:cstheme="minorHAnsi"/>
        </w:rPr>
        <w:t>pirkimo dalis</w:t>
      </w:r>
      <w:r w:rsidR="00F826B7" w:rsidRPr="0003189D">
        <w:rPr>
          <w:rFonts w:cstheme="minorHAnsi"/>
        </w:rPr>
        <w:t>. Pirkimo apimt</w:t>
      </w:r>
      <w:r w:rsidR="007C5A95" w:rsidRPr="0003189D">
        <w:rPr>
          <w:rFonts w:cstheme="minorHAnsi"/>
        </w:rPr>
        <w:t>i</w:t>
      </w:r>
      <w:r w:rsidR="00F826B7" w:rsidRPr="0003189D">
        <w:rPr>
          <w:rFonts w:cstheme="minorHAnsi"/>
        </w:rPr>
        <w:t xml:space="preserve">s, reikalavimai ir techninė specifikacija apibrėžti </w:t>
      </w:r>
      <w:r w:rsidR="005E337A" w:rsidRPr="0003189D">
        <w:rPr>
          <w:rFonts w:cstheme="minorHAnsi"/>
        </w:rPr>
        <w:t>S</w:t>
      </w:r>
      <w:r w:rsidR="00F826B7" w:rsidRPr="0003189D">
        <w:rPr>
          <w:rFonts w:cstheme="minorHAnsi"/>
        </w:rPr>
        <w:t xml:space="preserve">pecialiųjų pirkimo sąlygų </w:t>
      </w:r>
      <w:r w:rsidR="00105BF7" w:rsidRPr="0003189D">
        <w:rPr>
          <w:rFonts w:cstheme="minorHAnsi"/>
        </w:rPr>
        <w:t>6</w:t>
      </w:r>
      <w:r w:rsidR="00F826B7" w:rsidRPr="0003189D">
        <w:rPr>
          <w:rFonts w:cstheme="minorHAnsi"/>
        </w:rPr>
        <w:t xml:space="preserve"> priede</w:t>
      </w:r>
      <w:r w:rsidR="006E7E68" w:rsidRPr="0003189D">
        <w:rPr>
          <w:rFonts w:cstheme="minorHAnsi"/>
        </w:rPr>
        <w:t xml:space="preserve"> „Pasiūlymo forma“. </w:t>
      </w:r>
      <w:r w:rsidR="004638C6" w:rsidRPr="0003189D">
        <w:rPr>
          <w:rFonts w:cstheme="minorHAnsi"/>
        </w:rPr>
        <w:t xml:space="preserve">Pasiūlymas </w:t>
      </w:r>
      <w:r w:rsidR="00BB7408">
        <w:rPr>
          <w:rFonts w:cstheme="minorHAnsi"/>
        </w:rPr>
        <w:t>turi</w:t>
      </w:r>
      <w:r w:rsidR="007C5A95" w:rsidRPr="0003189D">
        <w:rPr>
          <w:rFonts w:cstheme="minorHAnsi"/>
        </w:rPr>
        <w:t xml:space="preserve"> </w:t>
      </w:r>
      <w:r w:rsidR="004638C6" w:rsidRPr="0003189D">
        <w:rPr>
          <w:rFonts w:cstheme="minorHAnsi"/>
        </w:rPr>
        <w:t xml:space="preserve">būti pateiktas </w:t>
      </w:r>
      <w:r w:rsidR="004963B2" w:rsidRPr="0003189D">
        <w:rPr>
          <w:rFonts w:cstheme="minorHAnsi"/>
        </w:rPr>
        <w:t>d</w:t>
      </w:r>
      <w:r w:rsidR="00BB7408">
        <w:rPr>
          <w:rFonts w:cstheme="minorHAnsi"/>
        </w:rPr>
        <w:t>visai pirkimo apimčiai</w:t>
      </w:r>
      <w:r w:rsidR="00ED5205" w:rsidRPr="0003189D">
        <w:rPr>
          <w:rFonts w:cstheme="minorHAnsi"/>
        </w:rPr>
        <w:t xml:space="preserve">. </w:t>
      </w:r>
      <w:r w:rsidR="00856684" w:rsidRPr="0003189D">
        <w:rPr>
          <w:rFonts w:eastAsia="Times New Roman" w:cstheme="minorHAnsi"/>
          <w:kern w:val="2"/>
          <w:lang w:eastAsia="en-US"/>
        </w:rPr>
        <w:t xml:space="preserve">Tiekėjas įsipareigoja pristatyti Prekes ne vėliau kaip per </w:t>
      </w:r>
      <w:r w:rsidR="00BB7408">
        <w:rPr>
          <w:rFonts w:eastAsia="Times New Roman" w:cstheme="minorHAnsi"/>
          <w:kern w:val="2"/>
          <w:lang w:eastAsia="en-US"/>
        </w:rPr>
        <w:t>6</w:t>
      </w:r>
      <w:r w:rsidR="00E36EBD" w:rsidRPr="0003189D">
        <w:rPr>
          <w:rFonts w:eastAsia="Times New Roman" w:cstheme="minorHAnsi"/>
          <w:kern w:val="2"/>
          <w:lang w:eastAsia="en-US"/>
        </w:rPr>
        <w:t xml:space="preserve"> </w:t>
      </w:r>
      <w:r w:rsidR="00A90F63">
        <w:rPr>
          <w:rFonts w:eastAsia="Times New Roman" w:cstheme="minorHAnsi"/>
          <w:kern w:val="2"/>
          <w:lang w:eastAsia="en-US"/>
        </w:rPr>
        <w:t>mėnesius</w:t>
      </w:r>
      <w:r w:rsidR="00E36EBD" w:rsidRPr="0003189D">
        <w:rPr>
          <w:rFonts w:eastAsia="Times New Roman" w:cstheme="minorHAnsi"/>
          <w:kern w:val="2"/>
          <w:lang w:eastAsia="en-US"/>
        </w:rPr>
        <w:t xml:space="preserve"> nuo </w:t>
      </w:r>
      <w:r w:rsidR="00A90F63">
        <w:rPr>
          <w:rFonts w:eastAsia="Times New Roman" w:cstheme="minorHAnsi"/>
          <w:kern w:val="2"/>
          <w:lang w:eastAsia="en-US"/>
        </w:rPr>
        <w:t>sutarties sudarymo dienos</w:t>
      </w:r>
      <w:r w:rsidR="00E36EBD" w:rsidRPr="0003189D">
        <w:rPr>
          <w:rFonts w:eastAsia="Times New Roman" w:cstheme="minorHAnsi"/>
          <w:b/>
          <w:bCs/>
          <w:kern w:val="2"/>
          <w:lang w:eastAsia="en-US"/>
        </w:rPr>
        <w:t>.</w:t>
      </w:r>
    </w:p>
    <w:p w14:paraId="0CA81FB8" w14:textId="20D5735F" w:rsidR="00325243" w:rsidRPr="0003189D" w:rsidRDefault="00325243" w:rsidP="00856684">
      <w:pPr>
        <w:pStyle w:val="Betarp"/>
        <w:ind w:firstLine="567"/>
        <w:contextualSpacing/>
        <w:jc w:val="both"/>
        <w:rPr>
          <w:rFonts w:cstheme="minorHAnsi"/>
        </w:rPr>
      </w:pPr>
      <w:r w:rsidRPr="0003189D">
        <w:rPr>
          <w:rFonts w:cstheme="minorHAnsi"/>
        </w:rPr>
        <w:t>2.</w:t>
      </w:r>
      <w:r w:rsidR="00C70DD0" w:rsidRPr="0003189D">
        <w:rPr>
          <w:rFonts w:cstheme="minorHAnsi"/>
        </w:rPr>
        <w:t>3</w:t>
      </w:r>
      <w:r w:rsidRPr="0003189D">
        <w:rPr>
          <w:rFonts w:cstheme="minorHAnsi"/>
        </w:rPr>
        <w:t>.</w:t>
      </w:r>
      <w:r w:rsidR="00E53E12" w:rsidRPr="0003189D">
        <w:rPr>
          <w:rFonts w:cstheme="minorHAnsi"/>
        </w:rPr>
        <w:t xml:space="preserve"> Jeigu apibūdinant pirkimo objektą techninėje specifikacijoje </w:t>
      </w:r>
      <w:r w:rsidR="002B48E2" w:rsidRPr="0003189D">
        <w:rPr>
          <w:rFonts w:cstheme="minorHAnsi"/>
        </w:rPr>
        <w:t xml:space="preserve">ar kituose pirkimo dokumentuose </w:t>
      </w:r>
      <w:r w:rsidR="00E53E12" w:rsidRPr="0003189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3189D">
        <w:rPr>
          <w:rFonts w:cstheme="minorHAnsi"/>
        </w:rPr>
        <w:t xml:space="preserve">turi būti </w:t>
      </w:r>
      <w:r w:rsidR="00AE7624" w:rsidRPr="0003189D">
        <w:rPr>
          <w:rFonts w:cstheme="minorHAnsi"/>
        </w:rPr>
        <w:t xml:space="preserve">laikoma, kad kiekviena tokia nuoroda yra pateikta su žodžiais „arba lygiavertis“. </w:t>
      </w:r>
    </w:p>
    <w:p w14:paraId="3031DC86" w14:textId="6ED5856F"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xml:space="preserve">. Jeigu apibūdinant pirkimo objektą techninėje specifikacijoje </w:t>
      </w:r>
      <w:r w:rsidR="00A90F63" w:rsidRPr="0003189D">
        <w:rPr>
          <w:rFonts w:cstheme="minorHAnsi"/>
        </w:rPr>
        <w:t xml:space="preserve">ar kituose pirkimo dokumentuose </w:t>
      </w:r>
      <w:r w:rsidRPr="00E36EBD">
        <w:rPr>
          <w:rFonts w:cstheme="minorHAnsi"/>
        </w:rPr>
        <w:t>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6A56A5" w:rsidRDefault="00AA727A" w:rsidP="00830154">
            <w:pPr>
              <w:spacing w:after="0" w:line="240" w:lineRule="auto"/>
              <w:rPr>
                <w:rFonts w:ascii="Times New Roman" w:eastAsia="Calibri" w:hAnsi="Times New Roman" w:cs="Times New Roman"/>
                <w:sz w:val="22"/>
                <w:szCs w:val="22"/>
              </w:rPr>
            </w:pPr>
            <w:r w:rsidRPr="006A56A5">
              <w:rPr>
                <w:rFonts w:ascii="Times New Roman" w:eastAsia="Calibri" w:hAnsi="Times New Roman" w:cs="Times New Roman"/>
                <w:sz w:val="22"/>
                <w:szCs w:val="22"/>
              </w:rPr>
              <w:t xml:space="preserve">4 (keturios) dienos iki pasiūlymų pateikimo termino pabaigos </w:t>
            </w:r>
          </w:p>
          <w:p w14:paraId="4D170373" w14:textId="4ACE0931" w:rsidR="00AA727A" w:rsidRPr="006A56A5"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6A56A5"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6A56A5" w:rsidRDefault="00AA727A" w:rsidP="0003169B">
            <w:pPr>
              <w:spacing w:after="0" w:line="240" w:lineRule="auto"/>
              <w:rPr>
                <w:rFonts w:ascii="Times New Roman" w:hAnsi="Times New Roman" w:cs="Times New Roman"/>
                <w:iCs/>
                <w:sz w:val="22"/>
                <w:szCs w:val="22"/>
              </w:rPr>
            </w:pPr>
            <w:r w:rsidRPr="006A56A5">
              <w:rPr>
                <w:rFonts w:ascii="Times New Roman" w:hAnsi="Times New Roman" w:cs="Times New Roman"/>
                <w:iCs/>
                <w:sz w:val="22"/>
                <w:szCs w:val="22"/>
              </w:rPr>
              <w:t>NETAIKOMA</w:t>
            </w:r>
          </w:p>
        </w:tc>
        <w:tc>
          <w:tcPr>
            <w:tcW w:w="2737" w:type="dxa"/>
          </w:tcPr>
          <w:p w14:paraId="0B806FDB" w14:textId="77777777" w:rsidR="00AA727A" w:rsidRPr="006A56A5"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6A56A5" w:rsidRDefault="00AA727A" w:rsidP="0003169B">
            <w:pPr>
              <w:spacing w:after="0" w:line="240" w:lineRule="auto"/>
              <w:rPr>
                <w:rFonts w:ascii="Times New Roman" w:hAnsi="Times New Roman" w:cs="Times New Roman"/>
                <w:iCs/>
                <w:sz w:val="22"/>
                <w:szCs w:val="22"/>
              </w:rPr>
            </w:pPr>
            <w:r w:rsidRPr="006A56A5">
              <w:rPr>
                <w:rFonts w:ascii="Times New Roman" w:hAnsi="Times New Roman" w:cs="Times New Roman"/>
                <w:iCs/>
                <w:sz w:val="22"/>
                <w:szCs w:val="22"/>
              </w:rPr>
              <w:t>NETAIKOMA</w:t>
            </w:r>
          </w:p>
        </w:tc>
        <w:tc>
          <w:tcPr>
            <w:tcW w:w="2737" w:type="dxa"/>
          </w:tcPr>
          <w:p w14:paraId="2BA88054" w14:textId="77777777" w:rsidR="00AA727A" w:rsidRPr="006A56A5"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BA83573" w:rsidR="00AA727A" w:rsidRPr="006A56A5" w:rsidRDefault="006A56A5" w:rsidP="0003169B">
            <w:pPr>
              <w:spacing w:after="0" w:line="240" w:lineRule="auto"/>
              <w:rPr>
                <w:rFonts w:ascii="Times New Roman" w:hAnsi="Times New Roman" w:cs="Times New Roman"/>
                <w:iCs/>
                <w:sz w:val="22"/>
                <w:szCs w:val="22"/>
              </w:rPr>
            </w:pPr>
            <w:r w:rsidRPr="006A56A5">
              <w:rPr>
                <w:rFonts w:ascii="Times New Roman" w:hAnsi="Times New Roman" w:cs="Times New Roman"/>
                <w:iCs/>
                <w:sz w:val="22"/>
                <w:szCs w:val="22"/>
              </w:rPr>
              <w:t xml:space="preserve">Perkančiai organizacijai paprašius, per 5 d. d. turi būti pristatomi </w:t>
            </w:r>
            <w:r>
              <w:rPr>
                <w:rFonts w:ascii="Times New Roman" w:hAnsi="Times New Roman" w:cs="Times New Roman"/>
                <w:iCs/>
                <w:sz w:val="22"/>
                <w:szCs w:val="22"/>
              </w:rPr>
              <w:t xml:space="preserve">siūlomų </w:t>
            </w:r>
            <w:r w:rsidRPr="006A56A5">
              <w:rPr>
                <w:rFonts w:ascii="Times New Roman" w:hAnsi="Times New Roman" w:cs="Times New Roman"/>
                <w:iCs/>
                <w:sz w:val="22"/>
                <w:szCs w:val="22"/>
              </w:rPr>
              <w:t>prekių pavyzdžiai</w:t>
            </w:r>
          </w:p>
        </w:tc>
        <w:tc>
          <w:tcPr>
            <w:tcW w:w="2737" w:type="dxa"/>
          </w:tcPr>
          <w:p w14:paraId="666E941E" w14:textId="77777777" w:rsidR="00AA727A" w:rsidRPr="006A56A5"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56A5" w:rsidRDefault="00AA727A" w:rsidP="00805456">
            <w:pPr>
              <w:spacing w:after="0" w:line="240" w:lineRule="auto"/>
              <w:rPr>
                <w:rFonts w:ascii="Times New Roman" w:hAnsi="Times New Roman" w:cs="Times New Roman"/>
                <w:bCs/>
                <w:sz w:val="22"/>
                <w:szCs w:val="22"/>
              </w:rPr>
            </w:pPr>
            <w:r w:rsidRPr="006A56A5">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6A56A5" w:rsidRDefault="00AA727A" w:rsidP="00805456">
            <w:pPr>
              <w:spacing w:after="0" w:line="240" w:lineRule="auto"/>
              <w:rPr>
                <w:rFonts w:ascii="Times New Roman" w:hAnsi="Times New Roman" w:cs="Times New Roman"/>
                <w:bCs/>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6A56A5" w:rsidRDefault="00AA727A" w:rsidP="00042360">
            <w:pPr>
              <w:pStyle w:val="Body2"/>
              <w:spacing w:after="0"/>
              <w:rPr>
                <w:rFonts w:cs="Times New Roman"/>
                <w:color w:val="auto"/>
                <w:sz w:val="22"/>
                <w:szCs w:val="22"/>
                <w:lang w:val="lt-LT"/>
              </w:rPr>
            </w:pPr>
            <w:r w:rsidRPr="006A56A5">
              <w:rPr>
                <w:rFonts w:cs="Times New Roman"/>
                <w:color w:val="auto"/>
                <w:sz w:val="22"/>
                <w:szCs w:val="22"/>
                <w:lang w:val="lt-LT"/>
              </w:rPr>
              <w:t>NETAIKOMA</w:t>
            </w:r>
          </w:p>
          <w:p w14:paraId="3CADF72B" w14:textId="44CA62B6" w:rsidR="00AA727A" w:rsidRPr="006A56A5" w:rsidRDefault="00AA727A" w:rsidP="00042360">
            <w:pPr>
              <w:spacing w:after="0" w:line="240" w:lineRule="auto"/>
              <w:rPr>
                <w:rFonts w:ascii="Times New Roman" w:hAnsi="Times New Roman" w:cs="Times New Roman"/>
                <w:bCs/>
                <w:sz w:val="22"/>
                <w:szCs w:val="22"/>
              </w:rPr>
            </w:pPr>
            <w:r w:rsidRPr="006A56A5">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6A56A5" w:rsidRDefault="00AA727A" w:rsidP="00042360">
            <w:pPr>
              <w:spacing w:after="0" w:line="240" w:lineRule="auto"/>
              <w:rPr>
                <w:rFonts w:ascii="Times New Roman" w:hAnsi="Times New Roman" w:cs="Times New Roman"/>
                <w:bCs/>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6A56A5" w:rsidRDefault="00AA727A" w:rsidP="00042360">
            <w:pPr>
              <w:pStyle w:val="Body2"/>
              <w:spacing w:after="0"/>
              <w:rPr>
                <w:rFonts w:cs="Times New Roman"/>
                <w:color w:val="auto"/>
                <w:sz w:val="22"/>
                <w:szCs w:val="22"/>
                <w:lang w:val="lt-LT"/>
              </w:rPr>
            </w:pPr>
            <w:r w:rsidRPr="006A56A5">
              <w:rPr>
                <w:rFonts w:cs="Times New Roman"/>
                <w:color w:val="auto"/>
                <w:sz w:val="22"/>
                <w:szCs w:val="22"/>
                <w:lang w:val="lt-LT"/>
              </w:rPr>
              <w:t>NETAIKOMA</w:t>
            </w:r>
          </w:p>
          <w:p w14:paraId="692D0378" w14:textId="308FA790" w:rsidR="00AA727A" w:rsidRPr="006A56A5" w:rsidRDefault="00AA727A" w:rsidP="00042360">
            <w:pPr>
              <w:spacing w:after="0" w:line="240" w:lineRule="auto"/>
              <w:rPr>
                <w:rFonts w:ascii="Times New Roman" w:hAnsi="Times New Roman" w:cs="Times New Roman"/>
                <w:bCs/>
                <w:sz w:val="22"/>
                <w:szCs w:val="22"/>
              </w:rPr>
            </w:pPr>
            <w:r w:rsidRPr="006A56A5">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6A56A5" w:rsidRDefault="00AA727A" w:rsidP="00042360">
            <w:pPr>
              <w:spacing w:after="0" w:line="240" w:lineRule="auto"/>
              <w:rPr>
                <w:rFonts w:ascii="Times New Roman" w:hAnsi="Times New Roman" w:cs="Times New Roman"/>
                <w:bCs/>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6A56A5" w:rsidRDefault="00AA727A" w:rsidP="00805456">
            <w:pPr>
              <w:spacing w:after="0" w:line="240" w:lineRule="auto"/>
              <w:rPr>
                <w:rFonts w:ascii="Times New Roman" w:hAnsi="Times New Roman" w:cs="Times New Roman"/>
                <w:bCs/>
                <w:sz w:val="22"/>
                <w:szCs w:val="22"/>
              </w:rPr>
            </w:pPr>
            <w:r w:rsidRPr="006A56A5">
              <w:rPr>
                <w:rFonts w:ascii="Times New Roman" w:hAnsi="Times New Roman" w:cs="Times New Roman"/>
                <w:bCs/>
                <w:sz w:val="22"/>
                <w:szCs w:val="22"/>
              </w:rPr>
              <w:t>3 (tris) darbo dienas nuo sprendimo priėmimo dienos</w:t>
            </w:r>
          </w:p>
        </w:tc>
        <w:tc>
          <w:tcPr>
            <w:tcW w:w="2737" w:type="dxa"/>
          </w:tcPr>
          <w:p w14:paraId="040E9D1F" w14:textId="77777777" w:rsidR="00AA727A" w:rsidRPr="006A56A5"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6A56A5" w:rsidRDefault="00AA727A" w:rsidP="00805456">
            <w:pPr>
              <w:spacing w:after="0" w:line="240" w:lineRule="auto"/>
              <w:rPr>
                <w:rFonts w:ascii="Times New Roman" w:hAnsi="Times New Roman" w:cs="Times New Roman"/>
                <w:bCs/>
                <w:sz w:val="22"/>
                <w:szCs w:val="22"/>
              </w:rPr>
            </w:pPr>
            <w:r w:rsidRPr="006A56A5">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6A56A5"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6A56A5" w:rsidRDefault="00AA727A" w:rsidP="00805456">
            <w:pPr>
              <w:spacing w:after="0" w:line="240" w:lineRule="auto"/>
              <w:rPr>
                <w:rFonts w:ascii="Times New Roman" w:hAnsi="Times New Roman" w:cs="Times New Roman"/>
                <w:bCs/>
                <w:sz w:val="22"/>
                <w:szCs w:val="22"/>
              </w:rPr>
            </w:pPr>
            <w:r w:rsidRPr="006A56A5">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6A56A5"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64A1" w14:textId="77777777" w:rsidR="00DC3F2D" w:rsidRDefault="00DC3F2D" w:rsidP="00D05666">
      <w:r>
        <w:separator/>
      </w:r>
    </w:p>
  </w:endnote>
  <w:endnote w:type="continuationSeparator" w:id="0">
    <w:p w14:paraId="5455FC52" w14:textId="77777777" w:rsidR="00DC3F2D" w:rsidRDefault="00DC3F2D" w:rsidP="00D05666">
      <w:r>
        <w:continuationSeparator/>
      </w:r>
    </w:p>
  </w:endnote>
  <w:endnote w:type="continuationNotice" w:id="1">
    <w:p w14:paraId="652163FF" w14:textId="77777777" w:rsidR="00DC3F2D" w:rsidRDefault="00DC3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9358" w14:textId="77777777" w:rsidR="00DC3F2D" w:rsidRDefault="00DC3F2D" w:rsidP="00D05666">
      <w:r>
        <w:separator/>
      </w:r>
    </w:p>
  </w:footnote>
  <w:footnote w:type="continuationSeparator" w:id="0">
    <w:p w14:paraId="19C730F2" w14:textId="77777777" w:rsidR="00DC3F2D" w:rsidRDefault="00DC3F2D" w:rsidP="00D05666">
      <w:r>
        <w:continuationSeparator/>
      </w:r>
    </w:p>
  </w:footnote>
  <w:footnote w:type="continuationNotice" w:id="1">
    <w:p w14:paraId="5D80CC32" w14:textId="77777777" w:rsidR="00DC3F2D" w:rsidRDefault="00DC3F2D">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3B5"/>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4D7C"/>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6A5"/>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DC"/>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40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2D"/>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23</Pages>
  <Words>26523</Words>
  <Characters>15119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61</cp:revision>
  <cp:lastPrinted>2024-05-16T09:52:00Z</cp:lastPrinted>
  <dcterms:created xsi:type="dcterms:W3CDTF">2024-12-09T10:39:00Z</dcterms:created>
  <dcterms:modified xsi:type="dcterms:W3CDTF">2026-06-15T12:00:00Z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