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A8490" w14:textId="2CCB54A7" w:rsidR="006F0C72" w:rsidRPr="005372A5" w:rsidRDefault="00C168D2" w:rsidP="005372A5">
      <w:pPr>
        <w:pStyle w:val="Heading1"/>
        <w:spacing w:before="0" w:after="0" w:line="240" w:lineRule="auto"/>
        <w:ind w:left="6521"/>
        <w:rPr>
          <w:rFonts w:ascii="Times New Roman" w:hAnsi="Times New Roman" w:cs="Times New Roman"/>
          <w:bCs/>
          <w:color w:val="auto"/>
          <w:sz w:val="24"/>
          <w:szCs w:val="24"/>
          <w:lang w:val="lt-LT"/>
        </w:rPr>
      </w:pPr>
      <w:bookmarkStart w:id="0" w:name="_Toc218524581"/>
      <w:bookmarkStart w:id="1" w:name="_Toc47027191"/>
      <w:bookmarkStart w:id="2" w:name="_Toc194913978"/>
      <w:r w:rsidRPr="005372A5">
        <w:rPr>
          <w:rFonts w:ascii="Times New Roman" w:hAnsi="Times New Roman" w:cs="Times New Roman"/>
          <w:bCs/>
          <w:color w:val="auto"/>
          <w:sz w:val="24"/>
          <w:szCs w:val="24"/>
          <w:lang w:val="lt-LT"/>
        </w:rPr>
        <w:t>PATVIRTINTA</w:t>
      </w:r>
    </w:p>
    <w:p w14:paraId="57F74A21" w14:textId="7C78B93C" w:rsidR="00F4768B" w:rsidRPr="005372A5" w:rsidRDefault="00C168D2" w:rsidP="005372A5">
      <w:pPr>
        <w:spacing w:after="0" w:line="240" w:lineRule="auto"/>
        <w:ind w:left="6521"/>
        <w:rPr>
          <w:rFonts w:ascii="Times New Roman" w:hAnsi="Times New Roman" w:cs="Times New Roman"/>
          <w:lang w:val="lt-LT"/>
        </w:rPr>
      </w:pPr>
      <w:r w:rsidRPr="005372A5">
        <w:rPr>
          <w:rFonts w:ascii="Times New Roman" w:hAnsi="Times New Roman" w:cs="Times New Roman"/>
          <w:lang w:val="lt-LT"/>
        </w:rPr>
        <w:t>Karo medicinos tarnybos vado</w:t>
      </w:r>
    </w:p>
    <w:p w14:paraId="3E672E94" w14:textId="349104C0" w:rsidR="00C168D2" w:rsidRPr="005372A5" w:rsidRDefault="00C168D2" w:rsidP="005372A5">
      <w:pPr>
        <w:spacing w:after="0" w:line="240" w:lineRule="auto"/>
        <w:ind w:left="6521"/>
        <w:rPr>
          <w:rFonts w:ascii="Times New Roman" w:hAnsi="Times New Roman" w:cs="Times New Roman"/>
          <w:lang w:val="lt-LT"/>
        </w:rPr>
      </w:pPr>
      <w:r w:rsidRPr="005372A5">
        <w:rPr>
          <w:rFonts w:ascii="Times New Roman" w:hAnsi="Times New Roman" w:cs="Times New Roman"/>
          <w:lang w:val="lt-LT"/>
        </w:rPr>
        <w:t>2026 m. gegužės    d.</w:t>
      </w:r>
    </w:p>
    <w:p w14:paraId="3A701BFB" w14:textId="45B040F4" w:rsidR="00C168D2" w:rsidRPr="005372A5" w:rsidRDefault="00C168D2" w:rsidP="005372A5">
      <w:pPr>
        <w:spacing w:after="0" w:line="240" w:lineRule="auto"/>
        <w:ind w:left="6521"/>
        <w:rPr>
          <w:rFonts w:ascii="Times New Roman" w:hAnsi="Times New Roman" w:cs="Times New Roman"/>
          <w:lang w:val="lt-LT"/>
        </w:rPr>
      </w:pPr>
      <w:r w:rsidRPr="005372A5">
        <w:rPr>
          <w:rFonts w:ascii="Times New Roman" w:hAnsi="Times New Roman" w:cs="Times New Roman"/>
          <w:lang w:val="lt-LT"/>
        </w:rPr>
        <w:t>įsakymu Nr.</w:t>
      </w:r>
    </w:p>
    <w:p w14:paraId="706D6EB5" w14:textId="77777777" w:rsidR="00F4768B" w:rsidRPr="00C168D2" w:rsidRDefault="00F4768B" w:rsidP="005372A5">
      <w:pPr>
        <w:spacing w:after="0" w:line="240" w:lineRule="auto"/>
        <w:rPr>
          <w:lang w:val="lt-LT"/>
        </w:rPr>
      </w:pPr>
    </w:p>
    <w:p w14:paraId="7C2B27D9" w14:textId="06E366F4" w:rsidR="00F4768B" w:rsidRPr="001C5CD0" w:rsidRDefault="004D5869" w:rsidP="003A3620">
      <w:pPr>
        <w:pStyle w:val="Heading1"/>
        <w:jc w:val="center"/>
        <w:rPr>
          <w:rFonts w:ascii="Times New Roman" w:hAnsi="Times New Roman" w:cs="Times New Roman"/>
          <w:b/>
          <w:bCs/>
          <w:color w:val="auto"/>
          <w:sz w:val="36"/>
          <w:szCs w:val="36"/>
          <w:lang w:val="lt-LT"/>
        </w:rPr>
      </w:pPr>
      <w:bookmarkStart w:id="3" w:name="_Toc225341444"/>
      <w:bookmarkStart w:id="4" w:name="_Toc225365123"/>
      <w:bookmarkStart w:id="5" w:name="_Toc228857082"/>
      <w:r w:rsidRPr="001C5CD0">
        <w:rPr>
          <w:rFonts w:ascii="Times New Roman" w:hAnsi="Times New Roman" w:cs="Times New Roman"/>
          <w:b/>
          <w:bCs/>
          <w:color w:val="auto"/>
          <w:sz w:val="36"/>
          <w:szCs w:val="36"/>
          <w:lang w:val="lt-LT"/>
        </w:rPr>
        <w:t>KRAŠTO APSAUGOS SISTEMOS ELEKTRONINIŲ SVEIKATOS PASLAUGŲ INFORMACINĖS SISTEMOS</w:t>
      </w:r>
      <w:r w:rsidR="00035D47">
        <w:rPr>
          <w:rFonts w:ascii="Times New Roman" w:hAnsi="Times New Roman" w:cs="Times New Roman"/>
          <w:b/>
          <w:bCs/>
          <w:color w:val="auto"/>
          <w:sz w:val="36"/>
          <w:szCs w:val="36"/>
          <w:lang w:val="lt-LT"/>
        </w:rPr>
        <w:t xml:space="preserve"> </w:t>
      </w:r>
      <w:r w:rsidRPr="001C5CD0">
        <w:rPr>
          <w:rFonts w:ascii="Times New Roman" w:hAnsi="Times New Roman" w:cs="Times New Roman"/>
          <w:b/>
          <w:bCs/>
          <w:color w:val="auto"/>
          <w:sz w:val="36"/>
          <w:szCs w:val="36"/>
          <w:lang w:val="lt-LT"/>
        </w:rPr>
        <w:t>KŪRIMO IR DIEGIMO</w:t>
      </w:r>
      <w:r w:rsidR="003B6B27">
        <w:rPr>
          <w:rFonts w:ascii="Times New Roman" w:hAnsi="Times New Roman" w:cs="Times New Roman"/>
          <w:b/>
          <w:bCs/>
          <w:color w:val="auto"/>
          <w:sz w:val="36"/>
          <w:szCs w:val="36"/>
          <w:lang w:val="lt-LT"/>
        </w:rPr>
        <w:t xml:space="preserve"> </w:t>
      </w:r>
      <w:r w:rsidR="003B6B27" w:rsidRPr="001C5CD0">
        <w:rPr>
          <w:rFonts w:ascii="Times New Roman" w:hAnsi="Times New Roman" w:cs="Times New Roman"/>
          <w:b/>
          <w:bCs/>
          <w:color w:val="auto"/>
          <w:sz w:val="36"/>
          <w:szCs w:val="36"/>
          <w:lang w:val="lt-LT"/>
        </w:rPr>
        <w:t>PASLAUGŲ</w:t>
      </w:r>
      <w:r w:rsidR="003B6B27">
        <w:rPr>
          <w:rFonts w:ascii="Times New Roman" w:hAnsi="Times New Roman" w:cs="Times New Roman"/>
          <w:b/>
          <w:bCs/>
          <w:color w:val="auto"/>
          <w:sz w:val="36"/>
          <w:szCs w:val="36"/>
          <w:lang w:val="lt-LT"/>
        </w:rPr>
        <w:t xml:space="preserve"> BEI TEC</w:t>
      </w:r>
      <w:r w:rsidR="00A366E4">
        <w:rPr>
          <w:rFonts w:ascii="Times New Roman" w:hAnsi="Times New Roman" w:cs="Times New Roman"/>
          <w:b/>
          <w:bCs/>
          <w:color w:val="auto"/>
          <w:sz w:val="36"/>
          <w:szCs w:val="36"/>
          <w:lang w:val="lt-LT"/>
        </w:rPr>
        <w:t>H</w:t>
      </w:r>
      <w:r w:rsidR="003B6B27">
        <w:rPr>
          <w:rFonts w:ascii="Times New Roman" w:hAnsi="Times New Roman" w:cs="Times New Roman"/>
          <w:b/>
          <w:bCs/>
          <w:color w:val="auto"/>
          <w:sz w:val="36"/>
          <w:szCs w:val="36"/>
          <w:lang w:val="lt-LT"/>
        </w:rPr>
        <w:t>NINĖS ĮRANGOS ĮDIEGIMO</w:t>
      </w:r>
      <w:r w:rsidR="005B7163" w:rsidRPr="001C5CD0">
        <w:rPr>
          <w:rFonts w:ascii="Times New Roman" w:hAnsi="Times New Roman" w:cs="Times New Roman"/>
          <w:b/>
          <w:bCs/>
          <w:color w:val="auto"/>
          <w:sz w:val="36"/>
          <w:szCs w:val="36"/>
          <w:lang w:val="lt-LT"/>
        </w:rPr>
        <w:t xml:space="preserve"> </w:t>
      </w:r>
      <w:r w:rsidRPr="001C5CD0">
        <w:rPr>
          <w:rFonts w:ascii="Times New Roman" w:hAnsi="Times New Roman" w:cs="Times New Roman"/>
          <w:b/>
          <w:bCs/>
          <w:color w:val="auto"/>
          <w:sz w:val="36"/>
          <w:szCs w:val="36"/>
          <w:lang w:val="lt-LT"/>
        </w:rPr>
        <w:t>TECHNINĖ SPECIFIKACIJ</w:t>
      </w:r>
      <w:bookmarkEnd w:id="0"/>
      <w:bookmarkEnd w:id="3"/>
      <w:bookmarkEnd w:id="4"/>
      <w:r w:rsidR="005B7163" w:rsidRPr="001C5CD0">
        <w:rPr>
          <w:rFonts w:ascii="Times New Roman" w:hAnsi="Times New Roman" w:cs="Times New Roman"/>
          <w:b/>
          <w:bCs/>
          <w:color w:val="auto"/>
          <w:sz w:val="36"/>
          <w:szCs w:val="36"/>
          <w:lang w:val="lt-LT"/>
        </w:rPr>
        <w:t>A</w:t>
      </w:r>
      <w:bookmarkEnd w:id="5"/>
    </w:p>
    <w:p w14:paraId="5EEA6F14" w14:textId="77777777" w:rsidR="00F4768B" w:rsidRPr="001C5CD0" w:rsidRDefault="00F4768B">
      <w:pPr>
        <w:rPr>
          <w:rFonts w:ascii="Times New Roman" w:eastAsiaTheme="majorEastAsia" w:hAnsi="Times New Roman" w:cs="Times New Roman"/>
          <w:b/>
          <w:bCs/>
          <w:lang w:val="lt-LT"/>
        </w:rPr>
      </w:pPr>
      <w:r w:rsidRPr="001C5CD0">
        <w:rPr>
          <w:rFonts w:ascii="Times New Roman" w:hAnsi="Times New Roman" w:cs="Times New Roman"/>
          <w:b/>
          <w:bCs/>
          <w:lang w:val="lt-LT"/>
        </w:rPr>
        <w:br w:type="page"/>
      </w:r>
    </w:p>
    <w:p w14:paraId="28A6F8C0" w14:textId="77777777" w:rsidR="004D5869" w:rsidRPr="001C5CD0" w:rsidRDefault="004D5869" w:rsidP="00F4768B">
      <w:pPr>
        <w:pStyle w:val="Heading1"/>
        <w:rPr>
          <w:rFonts w:ascii="Times New Roman" w:hAnsi="Times New Roman" w:cs="Times New Roman"/>
          <w:b/>
          <w:bCs/>
          <w:color w:val="auto"/>
          <w:sz w:val="24"/>
          <w:szCs w:val="24"/>
          <w:lang w:val="lt-LT"/>
        </w:rPr>
      </w:pPr>
    </w:p>
    <w:p w14:paraId="5A4B8215" w14:textId="0FBA0A33" w:rsidR="0056246A" w:rsidRPr="001C5CD0" w:rsidRDefault="00F4768B" w:rsidP="0056246A">
      <w:pPr>
        <w:rPr>
          <w:rFonts w:ascii="Times New Roman" w:hAnsi="Times New Roman" w:cs="Times New Roman"/>
          <w:sz w:val="36"/>
          <w:szCs w:val="36"/>
          <w:lang w:val="lt-LT"/>
        </w:rPr>
      </w:pPr>
      <w:r w:rsidRPr="001C5CD0">
        <w:rPr>
          <w:rFonts w:ascii="Times New Roman" w:hAnsi="Times New Roman" w:cs="Times New Roman"/>
          <w:sz w:val="36"/>
          <w:szCs w:val="36"/>
          <w:lang w:val="lt-LT"/>
        </w:rPr>
        <w:t>TURINYS</w:t>
      </w:r>
    </w:p>
    <w:sdt>
      <w:sdtPr>
        <w:rPr>
          <w:lang w:val="lt-LT"/>
        </w:rPr>
        <w:id w:val="-1538040174"/>
        <w:docPartObj>
          <w:docPartGallery w:val="Table of Contents"/>
          <w:docPartUnique/>
        </w:docPartObj>
      </w:sdtPr>
      <w:sdtEndPr>
        <w:rPr>
          <w:noProof/>
        </w:rPr>
      </w:sdtEndPr>
      <w:sdtContent>
        <w:p w14:paraId="7BCFF1C4" w14:textId="25323EF4" w:rsidR="003B6B27" w:rsidRDefault="00F9791C" w:rsidP="006158FC">
          <w:pPr>
            <w:pStyle w:val="TOC1"/>
            <w:rPr>
              <w:noProof/>
              <w:kern w:val="2"/>
              <w:sz w:val="24"/>
              <w:szCs w:val="24"/>
              <w:lang w:eastAsia="en-US"/>
              <w14:ligatures w14:val="standardContextual"/>
            </w:rPr>
          </w:pPr>
          <w:r w:rsidRPr="001C5CD0">
            <w:rPr>
              <w:lang w:val="lt-LT"/>
            </w:rPr>
            <w:fldChar w:fldCharType="begin"/>
          </w:r>
          <w:r w:rsidRPr="001C5CD0">
            <w:rPr>
              <w:lang w:val="lt-LT"/>
            </w:rPr>
            <w:instrText xml:space="preserve"> TOC \o "1-3" \h \z \t "Custom Heading 2;2;Custom Heading 3;3" </w:instrText>
          </w:r>
          <w:r w:rsidRPr="001C5CD0">
            <w:rPr>
              <w:lang w:val="lt-LT"/>
            </w:rPr>
            <w:fldChar w:fldCharType="separate"/>
          </w:r>
          <w:hyperlink w:anchor="_Toc228857082" w:history="1"/>
        </w:p>
        <w:p w14:paraId="737AEA74" w14:textId="420CA2DD" w:rsidR="003B6B27" w:rsidRDefault="00F91051" w:rsidP="006158FC">
          <w:pPr>
            <w:pStyle w:val="TOC1"/>
            <w:rPr>
              <w:noProof/>
              <w:kern w:val="2"/>
              <w:sz w:val="24"/>
              <w:szCs w:val="24"/>
              <w:lang w:eastAsia="en-US"/>
              <w14:ligatures w14:val="standardContextual"/>
            </w:rPr>
          </w:pPr>
          <w:hyperlink w:anchor="_Toc228857083" w:history="1">
            <w:r w:rsidR="003B6B27" w:rsidRPr="004C0655">
              <w:rPr>
                <w:rStyle w:val="Hyperlink"/>
                <w:rFonts w:ascii="Times New Roman" w:hAnsi="Times New Roman" w:cs="Times New Roman"/>
                <w:noProof/>
                <w:lang w:val="lt-LT"/>
              </w:rPr>
              <w:t>1.</w:t>
            </w:r>
            <w:r w:rsidR="003B6B27">
              <w:rPr>
                <w:noProof/>
                <w:kern w:val="2"/>
                <w:sz w:val="24"/>
                <w:szCs w:val="24"/>
                <w:lang w:eastAsia="en-US"/>
                <w14:ligatures w14:val="standardContextual"/>
              </w:rPr>
              <w:tab/>
            </w:r>
            <w:r w:rsidR="003B6B27" w:rsidRPr="004C0655">
              <w:rPr>
                <w:rStyle w:val="Hyperlink"/>
                <w:rFonts w:ascii="Times New Roman" w:hAnsi="Times New Roman" w:cs="Times New Roman"/>
                <w:noProof/>
                <w:lang w:val="lt-LT"/>
              </w:rPr>
              <w:t>SĄVOKOS IR SUTRUMPINIMAI</w:t>
            </w:r>
            <w:r w:rsidR="003B6B27">
              <w:rPr>
                <w:noProof/>
                <w:webHidden/>
              </w:rPr>
              <w:tab/>
            </w:r>
            <w:r w:rsidR="003B6B27">
              <w:rPr>
                <w:noProof/>
                <w:webHidden/>
              </w:rPr>
              <w:fldChar w:fldCharType="begin"/>
            </w:r>
            <w:r w:rsidR="003B6B27">
              <w:rPr>
                <w:noProof/>
                <w:webHidden/>
              </w:rPr>
              <w:instrText xml:space="preserve"> PAGEREF _Toc228857083 \h </w:instrText>
            </w:r>
            <w:r w:rsidR="003B6B27">
              <w:rPr>
                <w:noProof/>
                <w:webHidden/>
              </w:rPr>
            </w:r>
            <w:r w:rsidR="003B6B27">
              <w:rPr>
                <w:noProof/>
                <w:webHidden/>
              </w:rPr>
              <w:fldChar w:fldCharType="separate"/>
            </w:r>
            <w:r w:rsidR="003B6B27">
              <w:rPr>
                <w:noProof/>
                <w:webHidden/>
              </w:rPr>
              <w:t>3</w:t>
            </w:r>
            <w:r w:rsidR="003B6B27">
              <w:rPr>
                <w:noProof/>
                <w:webHidden/>
              </w:rPr>
              <w:fldChar w:fldCharType="end"/>
            </w:r>
          </w:hyperlink>
        </w:p>
        <w:p w14:paraId="4D8166E4" w14:textId="595F3B36" w:rsidR="003B6B27" w:rsidRDefault="00F91051" w:rsidP="006158FC">
          <w:pPr>
            <w:pStyle w:val="TOC1"/>
            <w:rPr>
              <w:noProof/>
              <w:kern w:val="2"/>
              <w:sz w:val="24"/>
              <w:szCs w:val="24"/>
              <w:lang w:eastAsia="en-US"/>
              <w14:ligatures w14:val="standardContextual"/>
            </w:rPr>
          </w:pPr>
          <w:hyperlink w:anchor="_Toc228857084" w:history="1">
            <w:r w:rsidR="003B6B27" w:rsidRPr="004C0655">
              <w:rPr>
                <w:rStyle w:val="Hyperlink"/>
                <w:rFonts w:ascii="Times New Roman" w:hAnsi="Times New Roman" w:cs="Times New Roman"/>
                <w:noProof/>
                <w:lang w:val="lt-LT"/>
              </w:rPr>
              <w:t>2.</w:t>
            </w:r>
            <w:r w:rsidR="003B6B27">
              <w:rPr>
                <w:noProof/>
                <w:kern w:val="2"/>
                <w:sz w:val="24"/>
                <w:szCs w:val="24"/>
                <w:lang w:eastAsia="en-US"/>
                <w14:ligatures w14:val="standardContextual"/>
              </w:rPr>
              <w:tab/>
            </w:r>
            <w:r w:rsidR="003B6B27" w:rsidRPr="004C0655">
              <w:rPr>
                <w:rStyle w:val="Hyperlink"/>
                <w:rFonts w:ascii="Times New Roman" w:hAnsi="Times New Roman" w:cs="Times New Roman"/>
                <w:noProof/>
                <w:lang w:val="lt-LT"/>
              </w:rPr>
              <w:t>BENDRA INFORMACIJA</w:t>
            </w:r>
            <w:r w:rsidR="003B6B27">
              <w:rPr>
                <w:noProof/>
                <w:webHidden/>
              </w:rPr>
              <w:tab/>
            </w:r>
            <w:r w:rsidR="003B6B27">
              <w:rPr>
                <w:noProof/>
                <w:webHidden/>
              </w:rPr>
              <w:fldChar w:fldCharType="begin"/>
            </w:r>
            <w:r w:rsidR="003B6B27">
              <w:rPr>
                <w:noProof/>
                <w:webHidden/>
              </w:rPr>
              <w:instrText xml:space="preserve"> PAGEREF _Toc228857084 \h </w:instrText>
            </w:r>
            <w:r w:rsidR="003B6B27">
              <w:rPr>
                <w:noProof/>
                <w:webHidden/>
              </w:rPr>
            </w:r>
            <w:r w:rsidR="003B6B27">
              <w:rPr>
                <w:noProof/>
                <w:webHidden/>
              </w:rPr>
              <w:fldChar w:fldCharType="separate"/>
            </w:r>
            <w:r w:rsidR="003B6B27">
              <w:rPr>
                <w:noProof/>
                <w:webHidden/>
              </w:rPr>
              <w:t>5</w:t>
            </w:r>
            <w:r w:rsidR="003B6B27">
              <w:rPr>
                <w:noProof/>
                <w:webHidden/>
              </w:rPr>
              <w:fldChar w:fldCharType="end"/>
            </w:r>
          </w:hyperlink>
        </w:p>
        <w:p w14:paraId="78551151" w14:textId="0FE21701" w:rsidR="003B6B27" w:rsidRDefault="00F91051" w:rsidP="006158FC">
          <w:pPr>
            <w:pStyle w:val="TOC1"/>
            <w:rPr>
              <w:noProof/>
              <w:kern w:val="2"/>
              <w:sz w:val="24"/>
              <w:szCs w:val="24"/>
              <w:lang w:eastAsia="en-US"/>
              <w14:ligatures w14:val="standardContextual"/>
            </w:rPr>
          </w:pPr>
          <w:hyperlink w:anchor="_Toc228857085" w:history="1">
            <w:r w:rsidR="003B6B27" w:rsidRPr="004C0655">
              <w:rPr>
                <w:rStyle w:val="Hyperlink"/>
                <w:rFonts w:ascii="Times New Roman" w:hAnsi="Times New Roman" w:cs="Times New Roman"/>
                <w:noProof/>
                <w:lang w:val="lt-LT"/>
              </w:rPr>
              <w:t>3.</w:t>
            </w:r>
            <w:r w:rsidR="003B6B27">
              <w:rPr>
                <w:noProof/>
                <w:kern w:val="2"/>
                <w:sz w:val="24"/>
                <w:szCs w:val="24"/>
                <w:lang w:eastAsia="en-US"/>
                <w14:ligatures w14:val="standardContextual"/>
              </w:rPr>
              <w:tab/>
            </w:r>
            <w:r w:rsidR="003B6B27" w:rsidRPr="004C0655">
              <w:rPr>
                <w:rStyle w:val="Hyperlink"/>
                <w:rFonts w:ascii="Times New Roman" w:hAnsi="Times New Roman" w:cs="Times New Roman"/>
                <w:noProof/>
                <w:lang w:val="lt-LT"/>
              </w:rPr>
              <w:t>KARO MEDICINOS TARNYBOS VYKDOMOS VEIKLOS APRAŠYMAS</w:t>
            </w:r>
            <w:r w:rsidR="003B6B27">
              <w:rPr>
                <w:noProof/>
                <w:webHidden/>
              </w:rPr>
              <w:tab/>
            </w:r>
            <w:r w:rsidR="003B6B27">
              <w:rPr>
                <w:noProof/>
                <w:webHidden/>
              </w:rPr>
              <w:fldChar w:fldCharType="begin"/>
            </w:r>
            <w:r w:rsidR="003B6B27">
              <w:rPr>
                <w:noProof/>
                <w:webHidden/>
              </w:rPr>
              <w:instrText xml:space="preserve"> PAGEREF _Toc228857085 \h </w:instrText>
            </w:r>
            <w:r w:rsidR="003B6B27">
              <w:rPr>
                <w:noProof/>
                <w:webHidden/>
              </w:rPr>
            </w:r>
            <w:r w:rsidR="003B6B27">
              <w:rPr>
                <w:noProof/>
                <w:webHidden/>
              </w:rPr>
              <w:fldChar w:fldCharType="separate"/>
            </w:r>
            <w:r w:rsidR="003B6B27">
              <w:rPr>
                <w:noProof/>
                <w:webHidden/>
              </w:rPr>
              <w:t>6</w:t>
            </w:r>
            <w:r w:rsidR="003B6B27">
              <w:rPr>
                <w:noProof/>
                <w:webHidden/>
              </w:rPr>
              <w:fldChar w:fldCharType="end"/>
            </w:r>
          </w:hyperlink>
        </w:p>
        <w:p w14:paraId="72863E1E" w14:textId="6239BD09" w:rsidR="003B6B27" w:rsidRDefault="00F91051" w:rsidP="006158FC">
          <w:pPr>
            <w:pStyle w:val="TOC1"/>
            <w:rPr>
              <w:noProof/>
              <w:kern w:val="2"/>
              <w:sz w:val="24"/>
              <w:szCs w:val="24"/>
              <w:lang w:eastAsia="en-US"/>
              <w14:ligatures w14:val="standardContextual"/>
            </w:rPr>
          </w:pPr>
          <w:hyperlink w:anchor="_Toc228857086" w:history="1">
            <w:r w:rsidR="003B6B27" w:rsidRPr="004C0655">
              <w:rPr>
                <w:rStyle w:val="Hyperlink"/>
                <w:rFonts w:ascii="Times New Roman" w:hAnsi="Times New Roman" w:cs="Times New Roman"/>
                <w:noProof/>
                <w:lang w:val="lt-LT"/>
              </w:rPr>
              <w:t>4.</w:t>
            </w:r>
            <w:r w:rsidR="003B6B27">
              <w:rPr>
                <w:noProof/>
                <w:kern w:val="2"/>
                <w:sz w:val="24"/>
                <w:szCs w:val="24"/>
                <w:lang w:eastAsia="en-US"/>
                <w14:ligatures w14:val="standardContextual"/>
              </w:rPr>
              <w:tab/>
            </w:r>
            <w:r w:rsidR="003B6B27" w:rsidRPr="004C0655">
              <w:rPr>
                <w:rStyle w:val="Hyperlink"/>
                <w:rFonts w:ascii="Times New Roman" w:hAnsi="Times New Roman" w:cs="Times New Roman"/>
                <w:noProof/>
                <w:lang w:val="lt-LT"/>
              </w:rPr>
              <w:t>TECHNINĖS SPECIFIKACIJOS SANTRAUKA</w:t>
            </w:r>
            <w:r w:rsidR="003B6B27">
              <w:rPr>
                <w:noProof/>
                <w:webHidden/>
              </w:rPr>
              <w:tab/>
            </w:r>
            <w:r w:rsidR="003B6B27">
              <w:rPr>
                <w:noProof/>
                <w:webHidden/>
              </w:rPr>
              <w:fldChar w:fldCharType="begin"/>
            </w:r>
            <w:r w:rsidR="003B6B27">
              <w:rPr>
                <w:noProof/>
                <w:webHidden/>
              </w:rPr>
              <w:instrText xml:space="preserve"> PAGEREF _Toc228857086 \h </w:instrText>
            </w:r>
            <w:r w:rsidR="003B6B27">
              <w:rPr>
                <w:noProof/>
                <w:webHidden/>
              </w:rPr>
            </w:r>
            <w:r w:rsidR="003B6B27">
              <w:rPr>
                <w:noProof/>
                <w:webHidden/>
              </w:rPr>
              <w:fldChar w:fldCharType="separate"/>
            </w:r>
            <w:r w:rsidR="003B6B27">
              <w:rPr>
                <w:noProof/>
                <w:webHidden/>
              </w:rPr>
              <w:t>7</w:t>
            </w:r>
            <w:r w:rsidR="003B6B27">
              <w:rPr>
                <w:noProof/>
                <w:webHidden/>
              </w:rPr>
              <w:fldChar w:fldCharType="end"/>
            </w:r>
          </w:hyperlink>
        </w:p>
        <w:p w14:paraId="230A021B" w14:textId="517B43DF" w:rsidR="003B6B27" w:rsidRDefault="00F91051" w:rsidP="006158FC">
          <w:pPr>
            <w:pStyle w:val="TOC1"/>
            <w:rPr>
              <w:noProof/>
              <w:kern w:val="2"/>
              <w:sz w:val="24"/>
              <w:szCs w:val="24"/>
              <w:lang w:eastAsia="en-US"/>
              <w14:ligatures w14:val="standardContextual"/>
            </w:rPr>
          </w:pPr>
          <w:hyperlink w:anchor="_Toc228857087" w:history="1">
            <w:r w:rsidR="003B6B27" w:rsidRPr="004C0655">
              <w:rPr>
                <w:rStyle w:val="Hyperlink"/>
                <w:rFonts w:ascii="Times New Roman" w:hAnsi="Times New Roman" w:cs="Times New Roman"/>
                <w:noProof/>
                <w:lang w:val="lt-LT"/>
              </w:rPr>
              <w:t>5.</w:t>
            </w:r>
            <w:r w:rsidR="003B6B27">
              <w:rPr>
                <w:noProof/>
                <w:kern w:val="2"/>
                <w:sz w:val="24"/>
                <w:szCs w:val="24"/>
                <w:lang w:eastAsia="en-US"/>
                <w14:ligatures w14:val="standardContextual"/>
              </w:rPr>
              <w:tab/>
            </w:r>
            <w:r w:rsidR="003B6B27" w:rsidRPr="004C0655">
              <w:rPr>
                <w:rStyle w:val="Hyperlink"/>
                <w:rFonts w:ascii="Times New Roman" w:hAnsi="Times New Roman" w:cs="Times New Roman"/>
                <w:noProof/>
                <w:lang w:val="lt-LT"/>
              </w:rPr>
              <w:t>TEISĖS AKTAI, KURIAIS TURI BŪTI VADOVAUJAMASI TEIKIANT PASLAUGAS</w:t>
            </w:r>
            <w:r w:rsidR="003B6B27">
              <w:rPr>
                <w:noProof/>
                <w:webHidden/>
              </w:rPr>
              <w:tab/>
            </w:r>
            <w:r w:rsidR="003B6B27">
              <w:rPr>
                <w:noProof/>
                <w:webHidden/>
              </w:rPr>
              <w:fldChar w:fldCharType="begin"/>
            </w:r>
            <w:r w:rsidR="003B6B27">
              <w:rPr>
                <w:noProof/>
                <w:webHidden/>
              </w:rPr>
              <w:instrText xml:space="preserve"> PAGEREF _Toc228857087 \h </w:instrText>
            </w:r>
            <w:r w:rsidR="003B6B27">
              <w:rPr>
                <w:noProof/>
                <w:webHidden/>
              </w:rPr>
            </w:r>
            <w:r w:rsidR="003B6B27">
              <w:rPr>
                <w:noProof/>
                <w:webHidden/>
              </w:rPr>
              <w:fldChar w:fldCharType="separate"/>
            </w:r>
            <w:r w:rsidR="003B6B27">
              <w:rPr>
                <w:noProof/>
                <w:webHidden/>
              </w:rPr>
              <w:t>12</w:t>
            </w:r>
            <w:r w:rsidR="003B6B27">
              <w:rPr>
                <w:noProof/>
                <w:webHidden/>
              </w:rPr>
              <w:fldChar w:fldCharType="end"/>
            </w:r>
          </w:hyperlink>
        </w:p>
        <w:p w14:paraId="51FF8D5D" w14:textId="52FEED16" w:rsidR="003B6B27" w:rsidRDefault="00F91051" w:rsidP="006158FC">
          <w:pPr>
            <w:pStyle w:val="TOC1"/>
            <w:rPr>
              <w:noProof/>
              <w:kern w:val="2"/>
              <w:sz w:val="24"/>
              <w:szCs w:val="24"/>
              <w:lang w:eastAsia="en-US"/>
              <w14:ligatures w14:val="standardContextual"/>
            </w:rPr>
          </w:pPr>
          <w:hyperlink w:anchor="_Toc228857088" w:history="1">
            <w:r w:rsidR="003B6B27" w:rsidRPr="004C0655">
              <w:rPr>
                <w:rStyle w:val="Hyperlink"/>
                <w:rFonts w:ascii="Times New Roman" w:hAnsi="Times New Roman" w:cs="Times New Roman"/>
                <w:noProof/>
                <w:lang w:val="lt-LT"/>
              </w:rPr>
              <w:t>6.</w:t>
            </w:r>
            <w:r w:rsidR="003B6B27">
              <w:rPr>
                <w:noProof/>
                <w:kern w:val="2"/>
                <w:sz w:val="24"/>
                <w:szCs w:val="24"/>
                <w:lang w:eastAsia="en-US"/>
                <w14:ligatures w14:val="standardContextual"/>
              </w:rPr>
              <w:tab/>
            </w:r>
            <w:r w:rsidR="003B6B27" w:rsidRPr="004C0655">
              <w:rPr>
                <w:rStyle w:val="Hyperlink"/>
                <w:rFonts w:ascii="Times New Roman" w:hAnsi="Times New Roman" w:cs="Times New Roman"/>
                <w:noProof/>
                <w:lang w:val="lt-LT"/>
              </w:rPr>
              <w:t>ESAMO SKAITMENIZACIJOS LYGIO APRAŠYMAS</w:t>
            </w:r>
            <w:r w:rsidR="003B6B27">
              <w:rPr>
                <w:noProof/>
                <w:webHidden/>
              </w:rPr>
              <w:tab/>
            </w:r>
            <w:r w:rsidR="003B6B27">
              <w:rPr>
                <w:noProof/>
                <w:webHidden/>
              </w:rPr>
              <w:fldChar w:fldCharType="begin"/>
            </w:r>
            <w:r w:rsidR="003B6B27">
              <w:rPr>
                <w:noProof/>
                <w:webHidden/>
              </w:rPr>
              <w:instrText xml:space="preserve"> PAGEREF _Toc228857088 \h </w:instrText>
            </w:r>
            <w:r w:rsidR="003B6B27">
              <w:rPr>
                <w:noProof/>
                <w:webHidden/>
              </w:rPr>
            </w:r>
            <w:r w:rsidR="003B6B27">
              <w:rPr>
                <w:noProof/>
                <w:webHidden/>
              </w:rPr>
              <w:fldChar w:fldCharType="separate"/>
            </w:r>
            <w:r w:rsidR="003B6B27">
              <w:rPr>
                <w:noProof/>
                <w:webHidden/>
              </w:rPr>
              <w:t>14</w:t>
            </w:r>
            <w:r w:rsidR="003B6B27">
              <w:rPr>
                <w:noProof/>
                <w:webHidden/>
              </w:rPr>
              <w:fldChar w:fldCharType="end"/>
            </w:r>
          </w:hyperlink>
        </w:p>
        <w:p w14:paraId="53DF1488" w14:textId="0A163296" w:rsidR="003B6B27" w:rsidRDefault="00F91051" w:rsidP="006158FC">
          <w:pPr>
            <w:pStyle w:val="TOC1"/>
            <w:rPr>
              <w:noProof/>
              <w:kern w:val="2"/>
              <w:sz w:val="24"/>
              <w:szCs w:val="24"/>
              <w:lang w:eastAsia="en-US"/>
              <w14:ligatures w14:val="standardContextual"/>
            </w:rPr>
          </w:pPr>
          <w:hyperlink w:anchor="_Toc228857089" w:history="1">
            <w:r w:rsidR="003B6B27" w:rsidRPr="004C0655">
              <w:rPr>
                <w:rStyle w:val="Hyperlink"/>
                <w:rFonts w:ascii="Times New Roman" w:hAnsi="Times New Roman" w:cs="Times New Roman"/>
                <w:noProof/>
                <w:lang w:val="lt-LT"/>
              </w:rPr>
              <w:t>7.</w:t>
            </w:r>
            <w:r w:rsidR="003B6B27">
              <w:rPr>
                <w:noProof/>
                <w:kern w:val="2"/>
                <w:sz w:val="24"/>
                <w:szCs w:val="24"/>
                <w:lang w:eastAsia="en-US"/>
                <w14:ligatures w14:val="standardContextual"/>
              </w:rPr>
              <w:tab/>
            </w:r>
            <w:r w:rsidR="003B6B27" w:rsidRPr="004C0655">
              <w:rPr>
                <w:rStyle w:val="Hyperlink"/>
                <w:rFonts w:ascii="Times New Roman" w:hAnsi="Times New Roman" w:cs="Times New Roman"/>
                <w:noProof/>
                <w:lang w:val="lt-LT"/>
              </w:rPr>
              <w:t>SIEKIAMOS SITUACIJOS APRAŠYMAS</w:t>
            </w:r>
            <w:r w:rsidR="003B6B27">
              <w:rPr>
                <w:noProof/>
                <w:webHidden/>
              </w:rPr>
              <w:tab/>
            </w:r>
            <w:r w:rsidR="003B6B27">
              <w:rPr>
                <w:noProof/>
                <w:webHidden/>
              </w:rPr>
              <w:fldChar w:fldCharType="begin"/>
            </w:r>
            <w:r w:rsidR="003B6B27">
              <w:rPr>
                <w:noProof/>
                <w:webHidden/>
              </w:rPr>
              <w:instrText xml:space="preserve"> PAGEREF _Toc228857089 \h </w:instrText>
            </w:r>
            <w:r w:rsidR="003B6B27">
              <w:rPr>
                <w:noProof/>
                <w:webHidden/>
              </w:rPr>
            </w:r>
            <w:r w:rsidR="003B6B27">
              <w:rPr>
                <w:noProof/>
                <w:webHidden/>
              </w:rPr>
              <w:fldChar w:fldCharType="separate"/>
            </w:r>
            <w:r w:rsidR="003B6B27">
              <w:rPr>
                <w:noProof/>
                <w:webHidden/>
              </w:rPr>
              <w:t>17</w:t>
            </w:r>
            <w:r w:rsidR="003B6B27">
              <w:rPr>
                <w:noProof/>
                <w:webHidden/>
              </w:rPr>
              <w:fldChar w:fldCharType="end"/>
            </w:r>
          </w:hyperlink>
        </w:p>
        <w:p w14:paraId="302386E4" w14:textId="498ED2D4" w:rsidR="003B6B27" w:rsidRDefault="00F91051" w:rsidP="006158FC">
          <w:pPr>
            <w:pStyle w:val="TOC1"/>
            <w:rPr>
              <w:noProof/>
              <w:kern w:val="2"/>
              <w:sz w:val="24"/>
              <w:szCs w:val="24"/>
              <w:lang w:eastAsia="en-US"/>
              <w14:ligatures w14:val="standardContextual"/>
            </w:rPr>
          </w:pPr>
          <w:hyperlink w:anchor="_Toc228857090" w:history="1">
            <w:r w:rsidR="003B6B27" w:rsidRPr="004C0655">
              <w:rPr>
                <w:rStyle w:val="Hyperlink"/>
                <w:rFonts w:ascii="Times New Roman" w:hAnsi="Times New Roman" w:cs="Times New Roman"/>
                <w:noProof/>
                <w:lang w:val="lt-LT"/>
              </w:rPr>
              <w:t>8.</w:t>
            </w:r>
            <w:r w:rsidR="003B6B27">
              <w:rPr>
                <w:noProof/>
                <w:kern w:val="2"/>
                <w:sz w:val="24"/>
                <w:szCs w:val="24"/>
                <w:lang w:eastAsia="en-US"/>
                <w14:ligatures w14:val="standardContextual"/>
              </w:rPr>
              <w:tab/>
            </w:r>
            <w:r w:rsidR="003B6B27" w:rsidRPr="004C0655">
              <w:rPr>
                <w:rStyle w:val="Hyperlink"/>
                <w:rFonts w:ascii="Times New Roman" w:hAnsi="Times New Roman" w:cs="Times New Roman"/>
                <w:noProof/>
                <w:lang w:val="lt-LT"/>
              </w:rPr>
              <w:t>PIRKIMO TIKSLAS IR UŽDAVINIAI</w:t>
            </w:r>
            <w:r w:rsidR="003B6B27">
              <w:rPr>
                <w:noProof/>
                <w:webHidden/>
              </w:rPr>
              <w:tab/>
            </w:r>
            <w:r w:rsidR="003B6B27">
              <w:rPr>
                <w:noProof/>
                <w:webHidden/>
              </w:rPr>
              <w:fldChar w:fldCharType="begin"/>
            </w:r>
            <w:r w:rsidR="003B6B27">
              <w:rPr>
                <w:noProof/>
                <w:webHidden/>
              </w:rPr>
              <w:instrText xml:space="preserve"> PAGEREF _Toc228857090 \h </w:instrText>
            </w:r>
            <w:r w:rsidR="003B6B27">
              <w:rPr>
                <w:noProof/>
                <w:webHidden/>
              </w:rPr>
            </w:r>
            <w:r w:rsidR="003B6B27">
              <w:rPr>
                <w:noProof/>
                <w:webHidden/>
              </w:rPr>
              <w:fldChar w:fldCharType="separate"/>
            </w:r>
            <w:r w:rsidR="003B6B27">
              <w:rPr>
                <w:noProof/>
                <w:webHidden/>
              </w:rPr>
              <w:t>19</w:t>
            </w:r>
            <w:r w:rsidR="003B6B27">
              <w:rPr>
                <w:noProof/>
                <w:webHidden/>
              </w:rPr>
              <w:fldChar w:fldCharType="end"/>
            </w:r>
          </w:hyperlink>
        </w:p>
        <w:p w14:paraId="5DFA985E" w14:textId="7BBBB771" w:rsidR="003B6B27" w:rsidRDefault="00F91051" w:rsidP="006158FC">
          <w:pPr>
            <w:pStyle w:val="TOC1"/>
            <w:rPr>
              <w:noProof/>
              <w:kern w:val="2"/>
              <w:sz w:val="24"/>
              <w:szCs w:val="24"/>
              <w:lang w:eastAsia="en-US"/>
              <w14:ligatures w14:val="standardContextual"/>
            </w:rPr>
          </w:pPr>
          <w:hyperlink w:anchor="_Toc228857091" w:history="1">
            <w:r w:rsidR="003B6B27" w:rsidRPr="004C0655">
              <w:rPr>
                <w:rStyle w:val="Hyperlink"/>
                <w:rFonts w:ascii="Times New Roman" w:hAnsi="Times New Roman" w:cs="Times New Roman"/>
                <w:noProof/>
                <w:lang w:val="lt-LT"/>
              </w:rPr>
              <w:t>9.</w:t>
            </w:r>
            <w:r w:rsidR="003B6B27">
              <w:rPr>
                <w:noProof/>
                <w:kern w:val="2"/>
                <w:sz w:val="24"/>
                <w:szCs w:val="24"/>
                <w:lang w:eastAsia="en-US"/>
                <w14:ligatures w14:val="standardContextual"/>
              </w:rPr>
              <w:tab/>
            </w:r>
            <w:r w:rsidR="003B6B27" w:rsidRPr="004C0655">
              <w:rPr>
                <w:rStyle w:val="Hyperlink"/>
                <w:rFonts w:ascii="Times New Roman" w:hAnsi="Times New Roman" w:cs="Times New Roman"/>
                <w:noProof/>
                <w:lang w:val="lt-LT"/>
              </w:rPr>
              <w:t>FUNKCINIŲ REIKALAVIMŲ APRAŠYMAS</w:t>
            </w:r>
            <w:r w:rsidR="003B6B27">
              <w:rPr>
                <w:noProof/>
                <w:webHidden/>
              </w:rPr>
              <w:tab/>
            </w:r>
            <w:r w:rsidR="003B6B27">
              <w:rPr>
                <w:noProof/>
                <w:webHidden/>
              </w:rPr>
              <w:fldChar w:fldCharType="begin"/>
            </w:r>
            <w:r w:rsidR="003B6B27">
              <w:rPr>
                <w:noProof/>
                <w:webHidden/>
              </w:rPr>
              <w:instrText xml:space="preserve"> PAGEREF _Toc228857091 \h </w:instrText>
            </w:r>
            <w:r w:rsidR="003B6B27">
              <w:rPr>
                <w:noProof/>
                <w:webHidden/>
              </w:rPr>
            </w:r>
            <w:r w:rsidR="003B6B27">
              <w:rPr>
                <w:noProof/>
                <w:webHidden/>
              </w:rPr>
              <w:fldChar w:fldCharType="separate"/>
            </w:r>
            <w:r w:rsidR="003B6B27">
              <w:rPr>
                <w:noProof/>
                <w:webHidden/>
              </w:rPr>
              <w:t>21</w:t>
            </w:r>
            <w:r w:rsidR="003B6B27">
              <w:rPr>
                <w:noProof/>
                <w:webHidden/>
              </w:rPr>
              <w:fldChar w:fldCharType="end"/>
            </w:r>
          </w:hyperlink>
        </w:p>
        <w:p w14:paraId="71B4292F" w14:textId="6AB63665" w:rsidR="003B6B27" w:rsidRDefault="00F91051" w:rsidP="006158FC">
          <w:pPr>
            <w:pStyle w:val="TOC1"/>
            <w:rPr>
              <w:noProof/>
              <w:kern w:val="2"/>
              <w:sz w:val="24"/>
              <w:szCs w:val="24"/>
              <w:lang w:eastAsia="en-US"/>
              <w14:ligatures w14:val="standardContextual"/>
            </w:rPr>
          </w:pPr>
          <w:hyperlink w:anchor="_Toc228857092" w:history="1">
            <w:r w:rsidR="003B6B27" w:rsidRPr="004C0655">
              <w:rPr>
                <w:rStyle w:val="Hyperlink"/>
                <w:rFonts w:ascii="Times New Roman" w:eastAsia="Times New Roman" w:hAnsi="Times New Roman" w:cs="Times New Roman"/>
                <w:noProof/>
                <w:lang w:val="lt-LT"/>
              </w:rPr>
              <w:t>10.</w:t>
            </w:r>
            <w:r w:rsidR="003B6B27">
              <w:rPr>
                <w:noProof/>
                <w:kern w:val="2"/>
                <w:sz w:val="24"/>
                <w:szCs w:val="24"/>
                <w:lang w:eastAsia="en-US"/>
                <w14:ligatures w14:val="standardContextual"/>
              </w:rPr>
              <w:tab/>
            </w:r>
            <w:r w:rsidR="003B6B27" w:rsidRPr="004C0655">
              <w:rPr>
                <w:rStyle w:val="Hyperlink"/>
                <w:rFonts w:ascii="Times New Roman" w:eastAsia="Times New Roman" w:hAnsi="Times New Roman" w:cs="Times New Roman"/>
                <w:noProof/>
                <w:lang w:val="lt-LT"/>
              </w:rPr>
              <w:t>NEFUNKCINIŲ REIKALAVIMŲ APRAŠYMAS</w:t>
            </w:r>
            <w:r w:rsidR="003B6B27">
              <w:rPr>
                <w:noProof/>
                <w:webHidden/>
              </w:rPr>
              <w:tab/>
            </w:r>
            <w:r w:rsidR="003B6B27">
              <w:rPr>
                <w:noProof/>
                <w:webHidden/>
              </w:rPr>
              <w:fldChar w:fldCharType="begin"/>
            </w:r>
            <w:r w:rsidR="003B6B27">
              <w:rPr>
                <w:noProof/>
                <w:webHidden/>
              </w:rPr>
              <w:instrText xml:space="preserve"> PAGEREF _Toc228857092 \h </w:instrText>
            </w:r>
            <w:r w:rsidR="003B6B27">
              <w:rPr>
                <w:noProof/>
                <w:webHidden/>
              </w:rPr>
            </w:r>
            <w:r w:rsidR="003B6B27">
              <w:rPr>
                <w:noProof/>
                <w:webHidden/>
              </w:rPr>
              <w:fldChar w:fldCharType="separate"/>
            </w:r>
            <w:r w:rsidR="003B6B27">
              <w:rPr>
                <w:noProof/>
                <w:webHidden/>
              </w:rPr>
              <w:t>14</w:t>
            </w:r>
            <w:r w:rsidR="002213FB">
              <w:rPr>
                <w:noProof/>
                <w:webHidden/>
              </w:rPr>
              <w:t>8</w:t>
            </w:r>
            <w:r w:rsidR="003B6B27">
              <w:rPr>
                <w:noProof/>
                <w:webHidden/>
              </w:rPr>
              <w:fldChar w:fldCharType="end"/>
            </w:r>
          </w:hyperlink>
        </w:p>
        <w:p w14:paraId="7EDD405B" w14:textId="279CE484" w:rsidR="00C3286A" w:rsidRPr="001C5CD0" w:rsidRDefault="00F9791C" w:rsidP="006158FC">
          <w:pPr>
            <w:pStyle w:val="TOC1"/>
            <w:rPr>
              <w:lang w:val="lt-LT"/>
            </w:rPr>
          </w:pPr>
          <w:r w:rsidRPr="001C5CD0">
            <w:rPr>
              <w:lang w:val="lt-LT"/>
            </w:rPr>
            <w:fldChar w:fldCharType="end"/>
          </w:r>
        </w:p>
      </w:sdtContent>
    </w:sdt>
    <w:p w14:paraId="78778C6B" w14:textId="1CF809D1" w:rsidR="0056246A" w:rsidRPr="001C5CD0" w:rsidRDefault="0056246A" w:rsidP="0056246A">
      <w:pPr>
        <w:rPr>
          <w:rFonts w:ascii="Times New Roman" w:hAnsi="Times New Roman" w:cs="Times New Roman"/>
          <w:lang w:val="lt-LT"/>
        </w:rPr>
      </w:pPr>
      <w:r w:rsidRPr="001C5CD0">
        <w:rPr>
          <w:rFonts w:ascii="Times New Roman" w:hAnsi="Times New Roman" w:cs="Times New Roman"/>
          <w:lang w:val="lt-LT"/>
        </w:rPr>
        <w:br w:type="page"/>
      </w:r>
    </w:p>
    <w:p w14:paraId="1F0A0A4F" w14:textId="06766902" w:rsidR="00B97C4B" w:rsidRPr="001C5CD0" w:rsidRDefault="002F6381" w:rsidP="00011C21">
      <w:pPr>
        <w:pStyle w:val="Heading1"/>
        <w:numPr>
          <w:ilvl w:val="0"/>
          <w:numId w:val="6"/>
        </w:numPr>
        <w:rPr>
          <w:rFonts w:ascii="Times New Roman" w:hAnsi="Times New Roman" w:cs="Times New Roman"/>
          <w:color w:val="auto"/>
          <w:sz w:val="36"/>
          <w:szCs w:val="36"/>
          <w:lang w:val="lt-LT"/>
        </w:rPr>
      </w:pPr>
      <w:bookmarkStart w:id="6" w:name="_Toc228857083"/>
      <w:r w:rsidRPr="001C5CD0">
        <w:rPr>
          <w:rFonts w:ascii="Times New Roman" w:hAnsi="Times New Roman" w:cs="Times New Roman"/>
          <w:color w:val="auto"/>
          <w:sz w:val="36"/>
          <w:szCs w:val="36"/>
          <w:lang w:val="lt-LT"/>
        </w:rPr>
        <w:lastRenderedPageBreak/>
        <w:t>SĄVOKOS IR SUTRUMPINIMAI</w:t>
      </w:r>
      <w:bookmarkEnd w:id="6"/>
    </w:p>
    <w:p w14:paraId="09642E3F" w14:textId="6FF3AFFF" w:rsidR="00EC280F" w:rsidRPr="001C5CD0" w:rsidRDefault="00EC280F" w:rsidP="00011C21">
      <w:pPr>
        <w:pStyle w:val="CustomHeading2"/>
      </w:pPr>
      <w:bookmarkStart w:id="7" w:name="_Toc218606445"/>
      <w:bookmarkStart w:id="8" w:name="_Toc218606523"/>
      <w:bookmarkStart w:id="9" w:name="_Toc218606808"/>
      <w:bookmarkStart w:id="10" w:name="_Toc220085973"/>
      <w:r w:rsidRPr="001C5CD0">
        <w:t xml:space="preserve">Šioje techninėje specifikacijoje </w:t>
      </w:r>
      <w:r w:rsidR="00684750" w:rsidRPr="001C5CD0">
        <w:t>vartojamos sąvokos ir sutrumpinimai:</w:t>
      </w:r>
      <w:bookmarkEnd w:id="7"/>
      <w:bookmarkEnd w:id="8"/>
      <w:bookmarkEnd w:id="9"/>
      <w:bookmarkEnd w:id="10"/>
    </w:p>
    <w:tbl>
      <w:tblPr>
        <w:tblStyle w:val="TableGrid"/>
        <w:tblW w:w="5000" w:type="pct"/>
        <w:tblLook w:val="04A0" w:firstRow="1" w:lastRow="0" w:firstColumn="1" w:lastColumn="0" w:noHBand="0" w:noVBand="1"/>
      </w:tblPr>
      <w:tblGrid>
        <w:gridCol w:w="2199"/>
        <w:gridCol w:w="7288"/>
      </w:tblGrid>
      <w:tr w:rsidR="00684750" w:rsidRPr="001C5CD0" w14:paraId="1E7884F8" w14:textId="77777777" w:rsidTr="14D45E45">
        <w:trPr>
          <w:trHeight w:val="454"/>
          <w:tblHeader/>
        </w:trPr>
        <w:tc>
          <w:tcPr>
            <w:tcW w:w="1159" w:type="pct"/>
            <w:shd w:val="clear" w:color="auto" w:fill="F2F2F2" w:themeFill="background1" w:themeFillShade="F2"/>
          </w:tcPr>
          <w:p w14:paraId="165EFD25" w14:textId="77777777" w:rsidR="00684750" w:rsidRPr="001C5CD0" w:rsidRDefault="00684750" w:rsidP="00011C21">
            <w:pPr>
              <w:pStyle w:val="Lentelsvirsus"/>
              <w:jc w:val="left"/>
              <w:rPr>
                <w:color w:val="auto"/>
              </w:rPr>
            </w:pPr>
            <w:r w:rsidRPr="001C5CD0">
              <w:rPr>
                <w:color w:val="auto"/>
              </w:rPr>
              <w:t>Sąvoka / sutrumpinimas</w:t>
            </w:r>
          </w:p>
        </w:tc>
        <w:tc>
          <w:tcPr>
            <w:tcW w:w="3841" w:type="pct"/>
            <w:shd w:val="clear" w:color="auto" w:fill="F2F2F2" w:themeFill="background1" w:themeFillShade="F2"/>
          </w:tcPr>
          <w:p w14:paraId="55224331" w14:textId="77777777" w:rsidR="00684750" w:rsidRPr="001C5CD0" w:rsidRDefault="00684750" w:rsidP="008510E1">
            <w:pPr>
              <w:pStyle w:val="Lentelsvirsus"/>
              <w:jc w:val="left"/>
              <w:rPr>
                <w:color w:val="auto"/>
              </w:rPr>
            </w:pPr>
            <w:r w:rsidRPr="001C5CD0">
              <w:rPr>
                <w:color w:val="auto"/>
              </w:rPr>
              <w:t>Paaiškinimas</w:t>
            </w:r>
          </w:p>
        </w:tc>
      </w:tr>
      <w:tr w:rsidR="00684750" w:rsidRPr="001C5CD0" w14:paraId="092992BC" w14:textId="77777777" w:rsidTr="14D45E45">
        <w:trPr>
          <w:trHeight w:val="262"/>
        </w:trPr>
        <w:tc>
          <w:tcPr>
            <w:tcW w:w="1159" w:type="pct"/>
          </w:tcPr>
          <w:p w14:paraId="43FDF117" w14:textId="77777777" w:rsidR="00684750" w:rsidRPr="001C5CD0" w:rsidRDefault="00684750" w:rsidP="00011C21">
            <w:pPr>
              <w:rPr>
                <w:rFonts w:cs="Times New Roman"/>
                <w:sz w:val="22"/>
                <w:szCs w:val="22"/>
                <w:lang w:val="lt-LT"/>
              </w:rPr>
            </w:pPr>
            <w:r w:rsidRPr="001C5CD0">
              <w:rPr>
                <w:rFonts w:cs="Times New Roman"/>
                <w:sz w:val="22"/>
                <w:szCs w:val="22"/>
                <w:lang w:val="lt-LT"/>
              </w:rPr>
              <w:t>DB</w:t>
            </w:r>
          </w:p>
        </w:tc>
        <w:tc>
          <w:tcPr>
            <w:tcW w:w="3841" w:type="pct"/>
          </w:tcPr>
          <w:p w14:paraId="0016E3B0" w14:textId="70CF6DF8" w:rsidR="00684750" w:rsidRPr="001C5CD0" w:rsidRDefault="00684750" w:rsidP="008510E1">
            <w:pPr>
              <w:rPr>
                <w:rFonts w:cs="Times New Roman"/>
                <w:sz w:val="22"/>
                <w:szCs w:val="22"/>
                <w:lang w:val="lt-LT"/>
              </w:rPr>
            </w:pPr>
            <w:r w:rsidRPr="001C5CD0">
              <w:rPr>
                <w:rFonts w:cs="Times New Roman"/>
                <w:sz w:val="22"/>
                <w:szCs w:val="22"/>
                <w:lang w:val="lt-LT"/>
              </w:rPr>
              <w:t>Duomenų bazė</w:t>
            </w:r>
            <w:r w:rsidR="00605417" w:rsidRPr="001C5CD0">
              <w:rPr>
                <w:rFonts w:cs="Times New Roman"/>
                <w:sz w:val="22"/>
                <w:szCs w:val="22"/>
                <w:lang w:val="lt-LT"/>
              </w:rPr>
              <w:t>.</w:t>
            </w:r>
          </w:p>
        </w:tc>
      </w:tr>
      <w:tr w:rsidR="00684750" w:rsidRPr="005372A5" w:rsidDel="00332B95" w14:paraId="75A06696" w14:textId="77777777" w:rsidTr="14D45E45">
        <w:tc>
          <w:tcPr>
            <w:tcW w:w="1159" w:type="pct"/>
          </w:tcPr>
          <w:p w14:paraId="1AEEE7D4" w14:textId="77777777" w:rsidR="00684750" w:rsidRPr="001C5CD0" w:rsidDel="00332B95" w:rsidRDefault="00684750" w:rsidP="00011C21">
            <w:pPr>
              <w:rPr>
                <w:rFonts w:cs="Times New Roman"/>
                <w:sz w:val="22"/>
                <w:szCs w:val="22"/>
                <w:lang w:val="lt-LT"/>
              </w:rPr>
            </w:pPr>
            <w:r w:rsidRPr="001C5CD0">
              <w:rPr>
                <w:rFonts w:cs="Times New Roman"/>
                <w:sz w:val="22"/>
                <w:szCs w:val="22"/>
                <w:lang w:val="lt-LT"/>
              </w:rPr>
              <w:t>DICOM</w:t>
            </w:r>
          </w:p>
        </w:tc>
        <w:tc>
          <w:tcPr>
            <w:tcW w:w="3841" w:type="pct"/>
          </w:tcPr>
          <w:p w14:paraId="5A40739E" w14:textId="77777777" w:rsidR="00684750" w:rsidRPr="001C5CD0" w:rsidDel="00332B95" w:rsidRDefault="00684750" w:rsidP="008510E1">
            <w:pPr>
              <w:rPr>
                <w:rFonts w:cs="Times New Roman"/>
                <w:sz w:val="22"/>
                <w:szCs w:val="22"/>
                <w:lang w:val="lt-LT"/>
              </w:rPr>
            </w:pPr>
            <w:bookmarkStart w:id="11" w:name="_Toc340834754"/>
            <w:bookmarkStart w:id="12" w:name="_Toc340835245"/>
            <w:r w:rsidRPr="001C5CD0">
              <w:rPr>
                <w:rFonts w:cs="Times New Roman"/>
                <w:sz w:val="22"/>
                <w:szCs w:val="22"/>
                <w:lang w:val="lt-LT"/>
              </w:rPr>
              <w:t xml:space="preserve">(angl. Digital </w:t>
            </w:r>
            <w:proofErr w:type="spellStart"/>
            <w:r w:rsidRPr="001C5CD0">
              <w:rPr>
                <w:rFonts w:cs="Times New Roman"/>
                <w:sz w:val="22"/>
                <w:szCs w:val="22"/>
                <w:lang w:val="lt-LT"/>
              </w:rPr>
              <w:t>Imaging</w:t>
            </w:r>
            <w:proofErr w:type="spellEnd"/>
            <w:r w:rsidRPr="001C5CD0">
              <w:rPr>
                <w:rFonts w:cs="Times New Roman"/>
                <w:sz w:val="22"/>
                <w:szCs w:val="22"/>
                <w:lang w:val="lt-LT"/>
              </w:rPr>
              <w:t xml:space="preserve"> </w:t>
            </w:r>
            <w:proofErr w:type="spellStart"/>
            <w:r w:rsidRPr="001C5CD0">
              <w:rPr>
                <w:rFonts w:cs="Times New Roman"/>
                <w:sz w:val="22"/>
                <w:szCs w:val="22"/>
                <w:lang w:val="lt-LT"/>
              </w:rPr>
              <w:t>and</w:t>
            </w:r>
            <w:proofErr w:type="spellEnd"/>
            <w:r w:rsidRPr="001C5CD0">
              <w:rPr>
                <w:rFonts w:cs="Times New Roman"/>
                <w:sz w:val="22"/>
                <w:szCs w:val="22"/>
                <w:lang w:val="lt-LT"/>
              </w:rPr>
              <w:t xml:space="preserve"> </w:t>
            </w:r>
            <w:proofErr w:type="spellStart"/>
            <w:r w:rsidRPr="001C5CD0">
              <w:rPr>
                <w:rFonts w:cs="Times New Roman"/>
                <w:sz w:val="22"/>
                <w:szCs w:val="22"/>
                <w:lang w:val="lt-LT"/>
              </w:rPr>
              <w:t>Communications</w:t>
            </w:r>
            <w:proofErr w:type="spellEnd"/>
            <w:r w:rsidRPr="001C5CD0">
              <w:rPr>
                <w:rFonts w:cs="Times New Roman"/>
                <w:sz w:val="22"/>
                <w:szCs w:val="22"/>
                <w:lang w:val="lt-LT"/>
              </w:rPr>
              <w:t xml:space="preserve"> </w:t>
            </w:r>
            <w:proofErr w:type="spellStart"/>
            <w:r w:rsidRPr="001C5CD0">
              <w:rPr>
                <w:rFonts w:cs="Times New Roman"/>
                <w:sz w:val="22"/>
                <w:szCs w:val="22"/>
                <w:lang w:val="lt-LT"/>
              </w:rPr>
              <w:t>in</w:t>
            </w:r>
            <w:proofErr w:type="spellEnd"/>
            <w:r w:rsidRPr="001C5CD0">
              <w:rPr>
                <w:rFonts w:cs="Times New Roman"/>
                <w:sz w:val="22"/>
                <w:szCs w:val="22"/>
                <w:lang w:val="lt-LT"/>
              </w:rPr>
              <w:t xml:space="preserve"> </w:t>
            </w:r>
            <w:proofErr w:type="spellStart"/>
            <w:r w:rsidRPr="001C5CD0">
              <w:rPr>
                <w:rFonts w:cs="Times New Roman"/>
                <w:sz w:val="22"/>
                <w:szCs w:val="22"/>
                <w:lang w:val="lt-LT"/>
              </w:rPr>
              <w:t>Medicine</w:t>
            </w:r>
            <w:proofErr w:type="spellEnd"/>
            <w:r w:rsidRPr="001C5CD0">
              <w:rPr>
                <w:rFonts w:cs="Times New Roman"/>
                <w:sz w:val="22"/>
                <w:szCs w:val="22"/>
                <w:lang w:val="lt-LT"/>
              </w:rPr>
              <w:t>). Tai standartas, nustatantis medicininių vaizdų ir jų informacijos tvarkymo, saugojimo, spausdinimo ir mainų reikalavimus. Standartas apima DICOM failo formato ir informacijos perdavimo kompiuterių tinklais protokolo apibrėžimus.</w:t>
            </w:r>
            <w:bookmarkEnd w:id="11"/>
            <w:bookmarkEnd w:id="12"/>
          </w:p>
        </w:tc>
      </w:tr>
      <w:tr w:rsidR="00684750" w:rsidRPr="005372A5" w14:paraId="679A1C8F" w14:textId="77777777" w:rsidTr="14D45E45">
        <w:trPr>
          <w:trHeight w:val="262"/>
        </w:trPr>
        <w:tc>
          <w:tcPr>
            <w:tcW w:w="1159" w:type="pct"/>
          </w:tcPr>
          <w:p w14:paraId="258C81CE" w14:textId="77777777" w:rsidR="00684750" w:rsidRPr="001C5CD0" w:rsidRDefault="00684750" w:rsidP="00011C21">
            <w:pPr>
              <w:rPr>
                <w:rFonts w:cs="Times New Roman"/>
                <w:sz w:val="22"/>
                <w:szCs w:val="22"/>
                <w:lang w:val="lt-LT"/>
              </w:rPr>
            </w:pPr>
            <w:r w:rsidRPr="001C5CD0">
              <w:rPr>
                <w:rFonts w:cs="Times New Roman"/>
                <w:sz w:val="22"/>
                <w:szCs w:val="22"/>
                <w:lang w:val="lt-LT"/>
              </w:rPr>
              <w:t>Diegėjas</w:t>
            </w:r>
          </w:p>
        </w:tc>
        <w:tc>
          <w:tcPr>
            <w:tcW w:w="3841" w:type="pct"/>
          </w:tcPr>
          <w:p w14:paraId="1A5C7250" w14:textId="60BAB0C9" w:rsidR="00684750" w:rsidRPr="001C5CD0" w:rsidRDefault="00684750" w:rsidP="008510E1">
            <w:pPr>
              <w:rPr>
                <w:rFonts w:cs="Times New Roman"/>
                <w:sz w:val="22"/>
                <w:szCs w:val="22"/>
                <w:lang w:val="lt-LT"/>
              </w:rPr>
            </w:pPr>
            <w:r w:rsidRPr="001C5CD0">
              <w:rPr>
                <w:rFonts w:cs="Times New Roman"/>
                <w:sz w:val="22"/>
                <w:szCs w:val="22"/>
                <w:lang w:val="lt-LT"/>
              </w:rPr>
              <w:t xml:space="preserve">ESP IS </w:t>
            </w:r>
            <w:r w:rsidR="00A44A25" w:rsidRPr="001C5CD0">
              <w:rPr>
                <w:rFonts w:cs="Times New Roman"/>
                <w:sz w:val="22"/>
                <w:szCs w:val="22"/>
                <w:lang w:val="lt-LT"/>
              </w:rPr>
              <w:t>k</w:t>
            </w:r>
            <w:r w:rsidR="00A44A25" w:rsidRPr="001C5CD0">
              <w:rPr>
                <w:sz w:val="22"/>
                <w:szCs w:val="22"/>
                <w:lang w:val="lt-LT"/>
              </w:rPr>
              <w:t xml:space="preserve">ūrimo ir </w:t>
            </w:r>
            <w:r w:rsidRPr="001C5CD0">
              <w:rPr>
                <w:rFonts w:cs="Times New Roman"/>
                <w:sz w:val="22"/>
                <w:szCs w:val="22"/>
                <w:lang w:val="lt-LT"/>
              </w:rPr>
              <w:t>diegimo paslaugų teikėjas</w:t>
            </w:r>
            <w:r w:rsidR="00605417" w:rsidRPr="001C5CD0">
              <w:rPr>
                <w:rFonts w:cs="Times New Roman"/>
                <w:sz w:val="22"/>
                <w:szCs w:val="22"/>
                <w:lang w:val="lt-LT"/>
              </w:rPr>
              <w:t>.</w:t>
            </w:r>
          </w:p>
        </w:tc>
      </w:tr>
      <w:tr w:rsidR="00684750" w:rsidRPr="005372A5" w14:paraId="71B605C4" w14:textId="77777777" w:rsidTr="14D45E45">
        <w:trPr>
          <w:trHeight w:val="262"/>
        </w:trPr>
        <w:tc>
          <w:tcPr>
            <w:tcW w:w="1159" w:type="pct"/>
          </w:tcPr>
          <w:p w14:paraId="1E468E51" w14:textId="77777777" w:rsidR="00684750" w:rsidRPr="001C5CD0" w:rsidRDefault="00684750" w:rsidP="00011C21">
            <w:pPr>
              <w:rPr>
                <w:rFonts w:cs="Times New Roman"/>
                <w:sz w:val="22"/>
                <w:szCs w:val="22"/>
                <w:lang w:val="lt-LT"/>
              </w:rPr>
            </w:pPr>
            <w:r w:rsidRPr="001C5CD0">
              <w:rPr>
                <w:rFonts w:cs="Times New Roman"/>
                <w:sz w:val="22"/>
                <w:szCs w:val="22"/>
                <w:lang w:val="lt-LT"/>
              </w:rPr>
              <w:t>Dokumentas</w:t>
            </w:r>
          </w:p>
        </w:tc>
        <w:tc>
          <w:tcPr>
            <w:tcW w:w="3841" w:type="pct"/>
          </w:tcPr>
          <w:p w14:paraId="13CE7047" w14:textId="751D0C39" w:rsidR="00684750" w:rsidRPr="001C5CD0" w:rsidRDefault="00684750" w:rsidP="008510E1">
            <w:pPr>
              <w:rPr>
                <w:rFonts w:cs="Times New Roman"/>
                <w:sz w:val="22"/>
                <w:szCs w:val="22"/>
                <w:lang w:val="lt-LT"/>
              </w:rPr>
            </w:pPr>
            <w:r w:rsidRPr="001C5CD0">
              <w:rPr>
                <w:rFonts w:cs="Times New Roman"/>
                <w:sz w:val="22"/>
                <w:szCs w:val="22"/>
                <w:lang w:val="lt-LT"/>
              </w:rPr>
              <w:t>Dokumentas šioje specifikacijoje suprantamas kaip HIS sistemos objektas (duomenų rinkinys), reikalingas statistinių apskaitos formų ir elektroninių medicin</w:t>
            </w:r>
            <w:r w:rsidR="3EF30A79" w:rsidRPr="001C5CD0">
              <w:rPr>
                <w:rFonts w:cs="Times New Roman"/>
                <w:sz w:val="22"/>
                <w:szCs w:val="22"/>
                <w:lang w:val="lt-LT"/>
              </w:rPr>
              <w:t>os</w:t>
            </w:r>
            <w:r w:rsidRPr="001C5CD0">
              <w:rPr>
                <w:rFonts w:cs="Times New Roman"/>
                <w:sz w:val="22"/>
                <w:szCs w:val="22"/>
                <w:lang w:val="lt-LT"/>
              </w:rPr>
              <w:t xml:space="preserve"> formų formavimui ir perdavimui į kitas valstybės informacines sistemas,  kuris turi numatytą pildymo duomenų formą ir priskirtą duomenų formai generuojamą dokumento </w:t>
            </w:r>
            <w:r w:rsidR="00AB1D5A" w:rsidRPr="001C5CD0">
              <w:rPr>
                <w:rFonts w:cs="Times New Roman"/>
                <w:sz w:val="22"/>
                <w:szCs w:val="22"/>
                <w:lang w:val="lt-LT"/>
              </w:rPr>
              <w:t>ruošinį</w:t>
            </w:r>
            <w:r w:rsidR="00A44A25" w:rsidRPr="001C5CD0">
              <w:rPr>
                <w:rFonts w:cs="Times New Roman"/>
                <w:sz w:val="22"/>
                <w:szCs w:val="22"/>
                <w:lang w:val="lt-LT"/>
              </w:rPr>
              <w:t xml:space="preserve"> </w:t>
            </w:r>
            <w:r w:rsidRPr="001C5CD0">
              <w:rPr>
                <w:rFonts w:cs="Times New Roman"/>
                <w:sz w:val="22"/>
                <w:szCs w:val="22"/>
                <w:lang w:val="lt-LT"/>
              </w:rPr>
              <w:t>atvaizdavimui</w:t>
            </w:r>
            <w:r w:rsidR="00605417" w:rsidRPr="001C5CD0">
              <w:rPr>
                <w:rFonts w:cs="Times New Roman"/>
                <w:sz w:val="22"/>
                <w:szCs w:val="22"/>
                <w:lang w:val="lt-LT"/>
              </w:rPr>
              <w:t xml:space="preserve"> </w:t>
            </w:r>
            <w:r w:rsidRPr="001C5CD0">
              <w:rPr>
                <w:rFonts w:cs="Times New Roman"/>
                <w:sz w:val="22"/>
                <w:szCs w:val="22"/>
                <w:lang w:val="lt-LT"/>
              </w:rPr>
              <w:t>/</w:t>
            </w:r>
            <w:r w:rsidR="00605417" w:rsidRPr="001C5CD0">
              <w:rPr>
                <w:rFonts w:cs="Times New Roman"/>
                <w:sz w:val="22"/>
                <w:szCs w:val="22"/>
                <w:lang w:val="lt-LT"/>
              </w:rPr>
              <w:t xml:space="preserve"> </w:t>
            </w:r>
            <w:r w:rsidRPr="001C5CD0">
              <w:rPr>
                <w:rFonts w:cs="Times New Roman"/>
                <w:sz w:val="22"/>
                <w:szCs w:val="22"/>
                <w:lang w:val="lt-LT"/>
              </w:rPr>
              <w:t>spausdinimui</w:t>
            </w:r>
            <w:r w:rsidR="00605417" w:rsidRPr="001C5CD0">
              <w:rPr>
                <w:rFonts w:cs="Times New Roman"/>
                <w:sz w:val="22"/>
                <w:szCs w:val="22"/>
                <w:lang w:val="lt-LT"/>
              </w:rPr>
              <w:t xml:space="preserve"> </w:t>
            </w:r>
            <w:r w:rsidRPr="001C5CD0">
              <w:rPr>
                <w:rFonts w:cs="Times New Roman"/>
                <w:sz w:val="22"/>
                <w:szCs w:val="22"/>
                <w:lang w:val="lt-LT"/>
              </w:rPr>
              <w:t>/</w:t>
            </w:r>
            <w:r w:rsidR="00605417" w:rsidRPr="001C5CD0">
              <w:rPr>
                <w:rFonts w:cs="Times New Roman"/>
                <w:sz w:val="22"/>
                <w:szCs w:val="22"/>
                <w:lang w:val="lt-LT"/>
              </w:rPr>
              <w:t xml:space="preserve"> </w:t>
            </w:r>
            <w:r w:rsidRPr="001C5CD0">
              <w:rPr>
                <w:rFonts w:cs="Times New Roman"/>
                <w:sz w:val="22"/>
                <w:szCs w:val="22"/>
                <w:lang w:val="lt-LT"/>
              </w:rPr>
              <w:t>pasirašymui</w:t>
            </w:r>
            <w:r w:rsidR="00605417" w:rsidRPr="001C5CD0">
              <w:rPr>
                <w:rFonts w:cs="Times New Roman"/>
                <w:sz w:val="22"/>
                <w:szCs w:val="22"/>
                <w:lang w:val="lt-LT"/>
              </w:rPr>
              <w:t>.</w:t>
            </w:r>
          </w:p>
        </w:tc>
      </w:tr>
      <w:tr w:rsidR="00684750" w:rsidRPr="005372A5" w14:paraId="3C57C3B6" w14:textId="77777777" w:rsidTr="14D45E45">
        <w:trPr>
          <w:trHeight w:val="262"/>
        </w:trPr>
        <w:tc>
          <w:tcPr>
            <w:tcW w:w="1159" w:type="pct"/>
          </w:tcPr>
          <w:p w14:paraId="6F083652" w14:textId="77777777" w:rsidR="00684750" w:rsidRPr="001C5CD0" w:rsidRDefault="00684750" w:rsidP="00011C21">
            <w:pPr>
              <w:rPr>
                <w:rFonts w:cs="Times New Roman"/>
                <w:sz w:val="22"/>
                <w:szCs w:val="22"/>
                <w:lang w:val="lt-LT"/>
              </w:rPr>
            </w:pPr>
            <w:r w:rsidRPr="001C5CD0">
              <w:rPr>
                <w:rFonts w:cs="Times New Roman"/>
                <w:sz w:val="22"/>
                <w:szCs w:val="22"/>
                <w:lang w:val="lt-LT"/>
              </w:rPr>
              <w:t>Duomenų vitrina, duomenų modelis</w:t>
            </w:r>
          </w:p>
        </w:tc>
        <w:tc>
          <w:tcPr>
            <w:tcW w:w="3841" w:type="pct"/>
          </w:tcPr>
          <w:p w14:paraId="2918ED63" w14:textId="77777777" w:rsidR="00684750" w:rsidRPr="001C5CD0" w:rsidRDefault="00684750" w:rsidP="008510E1">
            <w:pPr>
              <w:rPr>
                <w:rFonts w:cs="Times New Roman"/>
                <w:sz w:val="22"/>
                <w:szCs w:val="22"/>
                <w:lang w:val="lt-LT"/>
              </w:rPr>
            </w:pPr>
            <w:r w:rsidRPr="001C5CD0">
              <w:rPr>
                <w:rFonts w:cs="Times New Roman"/>
                <w:color w:val="000000"/>
                <w:sz w:val="22"/>
                <w:szCs w:val="22"/>
                <w:lang w:val="lt-LT"/>
              </w:rPr>
              <w:t xml:space="preserve">Duomenų objektų rinkinys suskirstytas į klases pagal pavadinimus ir informacijos tipą, </w:t>
            </w:r>
            <w:r w:rsidRPr="001C5CD0">
              <w:rPr>
                <w:rFonts w:cs="Times New Roman"/>
                <w:sz w:val="22"/>
                <w:szCs w:val="22"/>
                <w:lang w:val="lt-LT"/>
              </w:rPr>
              <w:t>įgyvendintas pagal OLAP principus.</w:t>
            </w:r>
          </w:p>
        </w:tc>
      </w:tr>
      <w:tr w:rsidR="00684750" w:rsidRPr="005372A5" w14:paraId="6249C9D5" w14:textId="77777777" w:rsidTr="14D45E45">
        <w:trPr>
          <w:trHeight w:val="262"/>
        </w:trPr>
        <w:tc>
          <w:tcPr>
            <w:tcW w:w="1159" w:type="pct"/>
          </w:tcPr>
          <w:p w14:paraId="0DFBE14E" w14:textId="77777777" w:rsidR="00684750" w:rsidRPr="001C5CD0" w:rsidRDefault="00684750" w:rsidP="00011C21">
            <w:pPr>
              <w:rPr>
                <w:rFonts w:cs="Times New Roman"/>
                <w:sz w:val="22"/>
                <w:szCs w:val="22"/>
                <w:lang w:val="lt-LT"/>
              </w:rPr>
            </w:pPr>
            <w:r w:rsidRPr="001C5CD0">
              <w:rPr>
                <w:rFonts w:cs="Times New Roman"/>
                <w:sz w:val="22"/>
                <w:szCs w:val="22"/>
                <w:lang w:val="lt-LT"/>
              </w:rPr>
              <w:t>Duomenų sandėlis, saugykla</w:t>
            </w:r>
          </w:p>
        </w:tc>
        <w:tc>
          <w:tcPr>
            <w:tcW w:w="3841" w:type="pct"/>
          </w:tcPr>
          <w:p w14:paraId="12FF2C0E" w14:textId="77777777" w:rsidR="00684750" w:rsidRPr="001C5CD0" w:rsidRDefault="00684750" w:rsidP="008510E1">
            <w:pPr>
              <w:rPr>
                <w:rFonts w:cs="Times New Roman"/>
                <w:color w:val="000000"/>
                <w:sz w:val="22"/>
                <w:szCs w:val="22"/>
                <w:lang w:val="lt-LT"/>
              </w:rPr>
            </w:pPr>
            <w:r w:rsidRPr="001C5CD0">
              <w:rPr>
                <w:rFonts w:cs="Times New Roman"/>
                <w:sz w:val="22"/>
                <w:szCs w:val="22"/>
                <w:lang w:val="lt-LT"/>
              </w:rPr>
              <w:t xml:space="preserve">Duomenų bazių valdymo sistemos (pvz., </w:t>
            </w:r>
            <w:proofErr w:type="spellStart"/>
            <w:r w:rsidRPr="001C5CD0">
              <w:rPr>
                <w:rFonts w:cs="Times New Roman"/>
                <w:sz w:val="22"/>
                <w:szCs w:val="22"/>
                <w:lang w:val="lt-LT"/>
              </w:rPr>
              <w:t>Oracle</w:t>
            </w:r>
            <w:proofErr w:type="spellEnd"/>
            <w:r w:rsidRPr="001C5CD0">
              <w:rPr>
                <w:rFonts w:cs="Times New Roman"/>
                <w:sz w:val="22"/>
                <w:szCs w:val="22"/>
                <w:lang w:val="lt-LT"/>
              </w:rPr>
              <w:t xml:space="preserve">, Microsoft SQL, IBM DB2) pagrindu sukurtos duomenų struktūros talpinti duomenis iš pirminių duomenų šaltinių, tarpinėms lentelėms saugoti ir analizei pritaikytų duomenų išskaičiavimui ir saugojimui. </w:t>
            </w:r>
          </w:p>
        </w:tc>
      </w:tr>
      <w:tr w:rsidR="00684750" w:rsidRPr="005372A5" w14:paraId="2D0FF9DC" w14:textId="77777777" w:rsidTr="14D45E45">
        <w:trPr>
          <w:trHeight w:val="262"/>
        </w:trPr>
        <w:tc>
          <w:tcPr>
            <w:tcW w:w="1159" w:type="pct"/>
          </w:tcPr>
          <w:p w14:paraId="43D0EBC9" w14:textId="77777777" w:rsidR="00684750" w:rsidRPr="001C5CD0" w:rsidRDefault="00684750" w:rsidP="00011C21">
            <w:pPr>
              <w:rPr>
                <w:rFonts w:cs="Times New Roman"/>
                <w:sz w:val="22"/>
                <w:szCs w:val="22"/>
                <w:lang w:val="lt-LT"/>
              </w:rPr>
            </w:pPr>
            <w:r w:rsidRPr="001C5CD0">
              <w:rPr>
                <w:rFonts w:cs="Times New Roman"/>
                <w:sz w:val="22"/>
                <w:szCs w:val="22"/>
                <w:lang w:val="lt-LT"/>
              </w:rPr>
              <w:t>Duomenų šaltinis</w:t>
            </w:r>
          </w:p>
        </w:tc>
        <w:tc>
          <w:tcPr>
            <w:tcW w:w="3841" w:type="pct"/>
          </w:tcPr>
          <w:p w14:paraId="40F25E14" w14:textId="530B8D3D" w:rsidR="00684750" w:rsidRPr="001C5CD0" w:rsidRDefault="00684750" w:rsidP="008510E1">
            <w:pPr>
              <w:rPr>
                <w:rFonts w:cs="Times New Roman"/>
                <w:color w:val="000000"/>
                <w:sz w:val="22"/>
                <w:szCs w:val="22"/>
                <w:lang w:val="lt-LT"/>
              </w:rPr>
            </w:pPr>
            <w:r w:rsidRPr="001C5CD0">
              <w:rPr>
                <w:rFonts w:cs="Times New Roman"/>
                <w:color w:val="000000"/>
                <w:sz w:val="22"/>
                <w:szCs w:val="22"/>
                <w:lang w:val="lt-LT"/>
              </w:rPr>
              <w:t xml:space="preserve">Informacinė sistema arba atskiros </w:t>
            </w:r>
            <w:proofErr w:type="spellStart"/>
            <w:r w:rsidRPr="001C5CD0">
              <w:rPr>
                <w:rFonts w:cs="Times New Roman"/>
                <w:color w:val="000000"/>
                <w:sz w:val="22"/>
                <w:szCs w:val="22"/>
                <w:lang w:val="lt-LT"/>
              </w:rPr>
              <w:t>xls</w:t>
            </w:r>
            <w:proofErr w:type="spellEnd"/>
            <w:r w:rsidRPr="001C5CD0">
              <w:rPr>
                <w:rFonts w:cs="Times New Roman"/>
                <w:color w:val="000000"/>
                <w:sz w:val="22"/>
                <w:szCs w:val="22"/>
                <w:lang w:val="lt-LT"/>
              </w:rPr>
              <w:t xml:space="preserve"> tipo bylos arba registrai iš kurių per sukonfigūruotas sąsajas yra gaunami</w:t>
            </w:r>
            <w:r w:rsidR="003D0019" w:rsidRPr="001C5CD0">
              <w:rPr>
                <w:rFonts w:cs="Times New Roman"/>
                <w:color w:val="000000"/>
                <w:sz w:val="22"/>
                <w:szCs w:val="22"/>
                <w:lang w:val="lt-LT"/>
              </w:rPr>
              <w:t xml:space="preserve"> </w:t>
            </w:r>
            <w:r w:rsidRPr="001C5CD0">
              <w:rPr>
                <w:rFonts w:cs="Times New Roman"/>
                <w:color w:val="000000"/>
                <w:sz w:val="22"/>
                <w:szCs w:val="22"/>
                <w:lang w:val="lt-LT"/>
              </w:rPr>
              <w:t>/</w:t>
            </w:r>
            <w:r w:rsidR="003D0019" w:rsidRPr="001C5CD0">
              <w:rPr>
                <w:rFonts w:cs="Times New Roman"/>
                <w:color w:val="000000"/>
                <w:sz w:val="22"/>
                <w:szCs w:val="22"/>
                <w:lang w:val="lt-LT"/>
              </w:rPr>
              <w:t xml:space="preserve"> </w:t>
            </w:r>
            <w:r w:rsidRPr="001C5CD0">
              <w:rPr>
                <w:rFonts w:cs="Times New Roman"/>
                <w:color w:val="000000"/>
                <w:sz w:val="22"/>
                <w:szCs w:val="22"/>
                <w:lang w:val="lt-LT"/>
              </w:rPr>
              <w:t>teikiami duomenys.</w:t>
            </w:r>
          </w:p>
        </w:tc>
      </w:tr>
      <w:tr w:rsidR="00684750" w:rsidRPr="001C5CD0" w14:paraId="572D60EF" w14:textId="77777777" w:rsidTr="14D45E45">
        <w:trPr>
          <w:trHeight w:val="262"/>
        </w:trPr>
        <w:tc>
          <w:tcPr>
            <w:tcW w:w="1159" w:type="pct"/>
          </w:tcPr>
          <w:p w14:paraId="58F14988" w14:textId="77777777" w:rsidR="00684750" w:rsidRPr="001C5CD0" w:rsidRDefault="00684750" w:rsidP="00011C21">
            <w:pPr>
              <w:rPr>
                <w:rFonts w:cs="Times New Roman"/>
                <w:sz w:val="22"/>
                <w:szCs w:val="22"/>
                <w:lang w:val="lt-LT"/>
              </w:rPr>
            </w:pPr>
            <w:r w:rsidRPr="001C5CD0">
              <w:rPr>
                <w:rFonts w:cs="Times New Roman"/>
                <w:sz w:val="22"/>
                <w:szCs w:val="22"/>
                <w:lang w:val="lt-LT"/>
              </w:rPr>
              <w:t>ETL</w:t>
            </w:r>
          </w:p>
        </w:tc>
        <w:tc>
          <w:tcPr>
            <w:tcW w:w="3841" w:type="pct"/>
          </w:tcPr>
          <w:p w14:paraId="3B9ED3BA" w14:textId="77777777" w:rsidR="00684750" w:rsidRPr="001C5CD0" w:rsidRDefault="00684750" w:rsidP="008510E1">
            <w:pPr>
              <w:rPr>
                <w:rFonts w:cs="Times New Roman"/>
                <w:color w:val="000000"/>
                <w:sz w:val="22"/>
                <w:szCs w:val="22"/>
                <w:lang w:val="lt-LT"/>
              </w:rPr>
            </w:pPr>
            <w:r w:rsidRPr="001C5CD0">
              <w:rPr>
                <w:rFonts w:cs="Times New Roman"/>
                <w:sz w:val="22"/>
                <w:szCs w:val="22"/>
                <w:lang w:val="lt-LT"/>
              </w:rPr>
              <w:t xml:space="preserve">Duomenų išgavimas, transformavimas ir įkrovimas į duomenų saugyklą (angl. </w:t>
            </w:r>
            <w:proofErr w:type="spellStart"/>
            <w:r w:rsidRPr="001C5CD0">
              <w:rPr>
                <w:rFonts w:cs="Times New Roman"/>
                <w:i/>
                <w:sz w:val="22"/>
                <w:szCs w:val="22"/>
                <w:lang w:val="lt-LT"/>
              </w:rPr>
              <w:t>extraction</w:t>
            </w:r>
            <w:proofErr w:type="spellEnd"/>
            <w:r w:rsidRPr="001C5CD0">
              <w:rPr>
                <w:rFonts w:cs="Times New Roman"/>
                <w:i/>
                <w:sz w:val="22"/>
                <w:szCs w:val="22"/>
                <w:lang w:val="lt-LT"/>
              </w:rPr>
              <w:t xml:space="preserve">, </w:t>
            </w:r>
            <w:proofErr w:type="spellStart"/>
            <w:r w:rsidRPr="001C5CD0">
              <w:rPr>
                <w:rFonts w:cs="Times New Roman"/>
                <w:i/>
                <w:sz w:val="22"/>
                <w:szCs w:val="22"/>
                <w:lang w:val="lt-LT"/>
              </w:rPr>
              <w:t>transformation</w:t>
            </w:r>
            <w:proofErr w:type="spellEnd"/>
            <w:r w:rsidRPr="001C5CD0">
              <w:rPr>
                <w:rFonts w:cs="Times New Roman"/>
                <w:i/>
                <w:sz w:val="22"/>
                <w:szCs w:val="22"/>
                <w:lang w:val="lt-LT"/>
              </w:rPr>
              <w:t xml:space="preserve">, </w:t>
            </w:r>
            <w:proofErr w:type="spellStart"/>
            <w:r w:rsidRPr="001C5CD0">
              <w:rPr>
                <w:rFonts w:cs="Times New Roman"/>
                <w:i/>
                <w:sz w:val="22"/>
                <w:szCs w:val="22"/>
                <w:lang w:val="lt-LT"/>
              </w:rPr>
              <w:t>loading</w:t>
            </w:r>
            <w:proofErr w:type="spellEnd"/>
            <w:r w:rsidRPr="001C5CD0">
              <w:rPr>
                <w:rFonts w:cs="Times New Roman"/>
                <w:sz w:val="22"/>
                <w:szCs w:val="22"/>
                <w:lang w:val="lt-LT"/>
              </w:rPr>
              <w:t>).</w:t>
            </w:r>
          </w:p>
        </w:tc>
      </w:tr>
      <w:tr w:rsidR="00684750" w:rsidRPr="001C5CD0" w:rsidDel="00332B95" w14:paraId="77035712" w14:textId="77777777" w:rsidTr="14D45E45">
        <w:tc>
          <w:tcPr>
            <w:tcW w:w="1159" w:type="pct"/>
          </w:tcPr>
          <w:p w14:paraId="02EC8CEA" w14:textId="0FD08A26" w:rsidR="00684750" w:rsidRPr="001C5CD0" w:rsidRDefault="00684750" w:rsidP="00011C21">
            <w:pPr>
              <w:rPr>
                <w:rFonts w:cs="Times New Roman"/>
                <w:sz w:val="22"/>
                <w:szCs w:val="22"/>
                <w:lang w:val="lt-LT"/>
              </w:rPr>
            </w:pPr>
            <w:r w:rsidRPr="001C5CD0">
              <w:rPr>
                <w:rFonts w:cs="Times New Roman"/>
                <w:sz w:val="22"/>
                <w:szCs w:val="22"/>
                <w:lang w:val="lt-LT"/>
              </w:rPr>
              <w:t>E</w:t>
            </w:r>
            <w:r w:rsidR="00B85D2D" w:rsidRPr="001C5CD0">
              <w:rPr>
                <w:rFonts w:cs="Times New Roman"/>
                <w:sz w:val="22"/>
                <w:szCs w:val="22"/>
                <w:lang w:val="lt-LT"/>
              </w:rPr>
              <w:t>SĮ</w:t>
            </w:r>
            <w:r w:rsidR="00E24F95" w:rsidRPr="001C5CD0">
              <w:rPr>
                <w:rFonts w:cs="Times New Roman"/>
                <w:sz w:val="22"/>
                <w:szCs w:val="22"/>
                <w:lang w:val="lt-LT"/>
              </w:rPr>
              <w:t xml:space="preserve"> (angl. EMR)</w:t>
            </w:r>
          </w:p>
        </w:tc>
        <w:tc>
          <w:tcPr>
            <w:tcW w:w="3841" w:type="pct"/>
          </w:tcPr>
          <w:p w14:paraId="47E6A98D" w14:textId="766AD48D" w:rsidR="00684750" w:rsidRPr="001C5CD0" w:rsidRDefault="00684750" w:rsidP="008510E1">
            <w:pPr>
              <w:rPr>
                <w:rFonts w:cs="Times New Roman"/>
                <w:sz w:val="22"/>
                <w:szCs w:val="22"/>
                <w:lang w:val="lt-LT"/>
              </w:rPr>
            </w:pPr>
            <w:r w:rsidRPr="001C5CD0">
              <w:rPr>
                <w:rFonts w:cs="Times New Roman"/>
                <w:sz w:val="22"/>
                <w:szCs w:val="22"/>
                <w:lang w:val="lt-LT"/>
              </w:rPr>
              <w:t>Elektronin</w:t>
            </w:r>
            <w:r w:rsidR="55F56A55" w:rsidRPr="001C5CD0">
              <w:rPr>
                <w:rFonts w:cs="Times New Roman"/>
                <w:sz w:val="22"/>
                <w:szCs w:val="22"/>
                <w:lang w:val="lt-LT"/>
              </w:rPr>
              <w:t>i</w:t>
            </w:r>
            <w:r w:rsidR="6FFC1B50" w:rsidRPr="001C5CD0">
              <w:rPr>
                <w:rFonts w:cs="Times New Roman"/>
                <w:sz w:val="22"/>
                <w:szCs w:val="22"/>
                <w:lang w:val="lt-LT"/>
              </w:rPr>
              <w:t>s</w:t>
            </w:r>
            <w:r w:rsidR="55F56A55" w:rsidRPr="001C5CD0">
              <w:rPr>
                <w:rFonts w:cs="Times New Roman"/>
                <w:sz w:val="22"/>
                <w:szCs w:val="22"/>
                <w:lang w:val="lt-LT"/>
              </w:rPr>
              <w:t xml:space="preserve"> </w:t>
            </w:r>
            <w:r w:rsidR="6FFC1B50" w:rsidRPr="001C5CD0">
              <w:rPr>
                <w:rFonts w:cs="Times New Roman"/>
                <w:sz w:val="22"/>
                <w:szCs w:val="22"/>
                <w:lang w:val="lt-LT"/>
              </w:rPr>
              <w:t>paciento sveikatos</w:t>
            </w:r>
            <w:r w:rsidR="55F56A55" w:rsidRPr="001C5CD0">
              <w:rPr>
                <w:rFonts w:cs="Times New Roman"/>
                <w:sz w:val="22"/>
                <w:szCs w:val="22"/>
                <w:lang w:val="lt-LT"/>
              </w:rPr>
              <w:t xml:space="preserve"> </w:t>
            </w:r>
            <w:r w:rsidR="6FFC1B50" w:rsidRPr="001C5CD0">
              <w:rPr>
                <w:rFonts w:cs="Times New Roman"/>
                <w:sz w:val="22"/>
                <w:szCs w:val="22"/>
                <w:lang w:val="lt-LT"/>
              </w:rPr>
              <w:t>įrašas</w:t>
            </w:r>
            <w:r w:rsidR="55F56A55" w:rsidRPr="001C5CD0">
              <w:rPr>
                <w:rFonts w:cs="Times New Roman"/>
                <w:sz w:val="22"/>
                <w:szCs w:val="22"/>
                <w:lang w:val="lt-LT"/>
              </w:rPr>
              <w:t xml:space="preserve"> (angl. </w:t>
            </w:r>
            <w:proofErr w:type="spellStart"/>
            <w:r w:rsidR="55F56A55" w:rsidRPr="001C5CD0">
              <w:rPr>
                <w:rFonts w:cs="Times New Roman"/>
                <w:sz w:val="22"/>
                <w:szCs w:val="22"/>
                <w:lang w:val="lt-LT"/>
              </w:rPr>
              <w:t>Electronic</w:t>
            </w:r>
            <w:proofErr w:type="spellEnd"/>
            <w:r w:rsidR="55F56A55" w:rsidRPr="001C5CD0">
              <w:rPr>
                <w:rFonts w:cs="Times New Roman"/>
                <w:sz w:val="22"/>
                <w:szCs w:val="22"/>
                <w:lang w:val="lt-LT"/>
              </w:rPr>
              <w:t xml:space="preserve"> </w:t>
            </w:r>
            <w:proofErr w:type="spellStart"/>
            <w:r w:rsidR="55F56A55" w:rsidRPr="001C5CD0">
              <w:rPr>
                <w:rFonts w:cs="Times New Roman"/>
                <w:sz w:val="22"/>
                <w:szCs w:val="22"/>
                <w:lang w:val="lt-LT"/>
              </w:rPr>
              <w:t>me</w:t>
            </w:r>
            <w:r w:rsidR="6FFC1B50" w:rsidRPr="001C5CD0">
              <w:rPr>
                <w:rFonts w:cs="Times New Roman"/>
                <w:sz w:val="22"/>
                <w:szCs w:val="22"/>
                <w:lang w:val="lt-LT"/>
              </w:rPr>
              <w:t>dical</w:t>
            </w:r>
            <w:proofErr w:type="spellEnd"/>
            <w:r w:rsidR="6FFC1B50" w:rsidRPr="001C5CD0">
              <w:rPr>
                <w:rFonts w:cs="Times New Roman"/>
                <w:sz w:val="22"/>
                <w:szCs w:val="22"/>
                <w:lang w:val="lt-LT"/>
              </w:rPr>
              <w:t xml:space="preserve"> </w:t>
            </w:r>
            <w:proofErr w:type="spellStart"/>
            <w:r w:rsidR="6FFC1B50" w:rsidRPr="001C5CD0">
              <w:rPr>
                <w:rFonts w:cs="Times New Roman"/>
                <w:sz w:val="22"/>
                <w:szCs w:val="22"/>
                <w:lang w:val="lt-LT"/>
              </w:rPr>
              <w:t>record</w:t>
            </w:r>
            <w:proofErr w:type="spellEnd"/>
            <w:r w:rsidR="55F56A55" w:rsidRPr="001C5CD0">
              <w:rPr>
                <w:rFonts w:cs="Times New Roman"/>
                <w:sz w:val="22"/>
                <w:szCs w:val="22"/>
                <w:lang w:val="lt-LT"/>
              </w:rPr>
              <w:t>)</w:t>
            </w:r>
            <w:r w:rsidR="00605417" w:rsidRPr="001C5CD0">
              <w:rPr>
                <w:rFonts w:cs="Times New Roman"/>
                <w:sz w:val="22"/>
                <w:szCs w:val="22"/>
                <w:lang w:val="lt-LT"/>
              </w:rPr>
              <w:t>.</w:t>
            </w:r>
          </w:p>
        </w:tc>
      </w:tr>
      <w:tr w:rsidR="00684750" w:rsidRPr="001C5CD0" w:rsidDel="00332B95" w14:paraId="6C28DFE2" w14:textId="77777777" w:rsidTr="14D45E45">
        <w:tc>
          <w:tcPr>
            <w:tcW w:w="1159" w:type="pct"/>
          </w:tcPr>
          <w:p w14:paraId="56303E01" w14:textId="4C7257C6" w:rsidR="00684750" w:rsidRPr="001C5CD0" w:rsidRDefault="00684750" w:rsidP="00011C21">
            <w:pPr>
              <w:rPr>
                <w:rFonts w:cs="Times New Roman"/>
                <w:sz w:val="22"/>
                <w:szCs w:val="22"/>
                <w:lang w:val="lt-LT"/>
              </w:rPr>
            </w:pPr>
            <w:r w:rsidRPr="001C5CD0">
              <w:rPr>
                <w:rFonts w:cs="Times New Roman"/>
                <w:sz w:val="22"/>
                <w:szCs w:val="22"/>
                <w:lang w:val="lt-LT"/>
              </w:rPr>
              <w:t>ES</w:t>
            </w:r>
            <w:r w:rsidR="00E24F95" w:rsidRPr="001C5CD0">
              <w:rPr>
                <w:rFonts w:cs="Times New Roman"/>
                <w:sz w:val="22"/>
                <w:szCs w:val="22"/>
                <w:lang w:val="lt-LT"/>
              </w:rPr>
              <w:t>I (angl. EHR)</w:t>
            </w:r>
          </w:p>
        </w:tc>
        <w:tc>
          <w:tcPr>
            <w:tcW w:w="3841" w:type="pct"/>
          </w:tcPr>
          <w:p w14:paraId="13C79EEF" w14:textId="7B690A26" w:rsidR="00684750" w:rsidRPr="001C5CD0" w:rsidRDefault="00684750" w:rsidP="008510E1">
            <w:pPr>
              <w:rPr>
                <w:rFonts w:cs="Times New Roman"/>
                <w:sz w:val="22"/>
                <w:szCs w:val="22"/>
                <w:lang w:val="lt-LT"/>
              </w:rPr>
            </w:pPr>
            <w:r w:rsidRPr="001C5CD0">
              <w:rPr>
                <w:rFonts w:cs="Times New Roman"/>
                <w:sz w:val="22"/>
                <w:szCs w:val="22"/>
                <w:lang w:val="lt-LT"/>
              </w:rPr>
              <w:t>Elektronin</w:t>
            </w:r>
            <w:r w:rsidR="00E24F95" w:rsidRPr="001C5CD0">
              <w:rPr>
                <w:rFonts w:cs="Times New Roman"/>
                <w:sz w:val="22"/>
                <w:szCs w:val="22"/>
                <w:lang w:val="lt-LT"/>
              </w:rPr>
              <w:t xml:space="preserve">ė sveikatos istorija (angl. </w:t>
            </w:r>
            <w:proofErr w:type="spellStart"/>
            <w:r w:rsidR="001746CD" w:rsidRPr="001C5CD0">
              <w:rPr>
                <w:rFonts w:cs="Times New Roman"/>
                <w:sz w:val="22"/>
                <w:szCs w:val="22"/>
                <w:lang w:val="lt-LT"/>
              </w:rPr>
              <w:t>Electronic</w:t>
            </w:r>
            <w:proofErr w:type="spellEnd"/>
            <w:r w:rsidR="001746CD" w:rsidRPr="001C5CD0">
              <w:rPr>
                <w:rFonts w:cs="Times New Roman"/>
                <w:sz w:val="22"/>
                <w:szCs w:val="22"/>
                <w:lang w:val="lt-LT"/>
              </w:rPr>
              <w:t xml:space="preserve"> </w:t>
            </w:r>
            <w:proofErr w:type="spellStart"/>
            <w:r w:rsidR="001746CD" w:rsidRPr="001C5CD0">
              <w:rPr>
                <w:rFonts w:cs="Times New Roman"/>
                <w:sz w:val="22"/>
                <w:szCs w:val="22"/>
                <w:lang w:val="lt-LT"/>
              </w:rPr>
              <w:t>health</w:t>
            </w:r>
            <w:proofErr w:type="spellEnd"/>
            <w:r w:rsidR="001746CD" w:rsidRPr="001C5CD0">
              <w:rPr>
                <w:rFonts w:cs="Times New Roman"/>
                <w:sz w:val="22"/>
                <w:szCs w:val="22"/>
                <w:lang w:val="lt-LT"/>
              </w:rPr>
              <w:t xml:space="preserve"> </w:t>
            </w:r>
            <w:proofErr w:type="spellStart"/>
            <w:r w:rsidR="001746CD" w:rsidRPr="001C5CD0">
              <w:rPr>
                <w:rFonts w:cs="Times New Roman"/>
                <w:sz w:val="22"/>
                <w:szCs w:val="22"/>
                <w:lang w:val="lt-LT"/>
              </w:rPr>
              <w:t>record</w:t>
            </w:r>
            <w:proofErr w:type="spellEnd"/>
            <w:r w:rsidR="00E24F95" w:rsidRPr="001C5CD0">
              <w:rPr>
                <w:rFonts w:cs="Times New Roman"/>
                <w:sz w:val="22"/>
                <w:szCs w:val="22"/>
                <w:lang w:val="lt-LT"/>
              </w:rPr>
              <w:t>)</w:t>
            </w:r>
            <w:r w:rsidR="00605417" w:rsidRPr="001C5CD0">
              <w:rPr>
                <w:rFonts w:cs="Times New Roman"/>
                <w:sz w:val="22"/>
                <w:szCs w:val="22"/>
                <w:lang w:val="lt-LT"/>
              </w:rPr>
              <w:t>.</w:t>
            </w:r>
          </w:p>
        </w:tc>
      </w:tr>
      <w:tr w:rsidR="00684750" w:rsidRPr="005372A5" w:rsidDel="00332B95" w14:paraId="59104ADD" w14:textId="77777777" w:rsidTr="14D45E45">
        <w:tc>
          <w:tcPr>
            <w:tcW w:w="1159" w:type="pct"/>
          </w:tcPr>
          <w:p w14:paraId="7721CF9E" w14:textId="4AB8E9BA" w:rsidR="00684750" w:rsidRPr="001C5CD0" w:rsidRDefault="00684750" w:rsidP="00011C21">
            <w:pPr>
              <w:rPr>
                <w:rFonts w:cs="Times New Roman"/>
                <w:color w:val="000000" w:themeColor="text1"/>
                <w:sz w:val="22"/>
                <w:szCs w:val="22"/>
                <w:lang w:val="lt-LT"/>
              </w:rPr>
            </w:pPr>
            <w:r w:rsidRPr="001C5CD0">
              <w:rPr>
                <w:rFonts w:cs="Times New Roman"/>
                <w:color w:val="000000" w:themeColor="text1"/>
                <w:sz w:val="22"/>
                <w:szCs w:val="22"/>
                <w:lang w:val="lt-LT"/>
              </w:rPr>
              <w:t>ESP</w:t>
            </w:r>
            <w:r w:rsidR="00BF69C8" w:rsidRPr="001C5CD0">
              <w:rPr>
                <w:rFonts w:cs="Times New Roman"/>
                <w:color w:val="000000" w:themeColor="text1"/>
                <w:sz w:val="22"/>
                <w:szCs w:val="22"/>
                <w:lang w:val="lt-LT"/>
              </w:rPr>
              <w:t xml:space="preserve"> </w:t>
            </w:r>
            <w:r w:rsidRPr="001C5CD0">
              <w:rPr>
                <w:rFonts w:cs="Times New Roman"/>
                <w:color w:val="000000" w:themeColor="text1"/>
                <w:sz w:val="22"/>
                <w:szCs w:val="22"/>
                <w:lang w:val="lt-LT"/>
              </w:rPr>
              <w:t>IS</w:t>
            </w:r>
          </w:p>
        </w:tc>
        <w:tc>
          <w:tcPr>
            <w:tcW w:w="3841" w:type="pct"/>
          </w:tcPr>
          <w:p w14:paraId="6726DD9A" w14:textId="07B7476C" w:rsidR="00684750" w:rsidRPr="001C5CD0" w:rsidRDefault="00CE1BFD" w:rsidP="008510E1">
            <w:pPr>
              <w:rPr>
                <w:rFonts w:cs="Times New Roman"/>
                <w:color w:val="000000" w:themeColor="text1"/>
                <w:sz w:val="22"/>
                <w:szCs w:val="22"/>
                <w:lang w:val="lt-LT"/>
              </w:rPr>
            </w:pPr>
            <w:r w:rsidRPr="001C5CD0">
              <w:rPr>
                <w:rFonts w:cs="Times New Roman"/>
                <w:color w:val="000000" w:themeColor="text1"/>
                <w:sz w:val="22"/>
                <w:szCs w:val="22"/>
                <w:lang w:val="lt-LT"/>
              </w:rPr>
              <w:t>Krašto apsaugos sistemos elektroninių sveikatos paslaugų informacinė sistema</w:t>
            </w:r>
            <w:r w:rsidR="00605417" w:rsidRPr="001C5CD0">
              <w:rPr>
                <w:rFonts w:cs="Times New Roman"/>
                <w:color w:val="000000" w:themeColor="text1"/>
                <w:sz w:val="22"/>
                <w:szCs w:val="22"/>
                <w:lang w:val="lt-LT"/>
              </w:rPr>
              <w:t>.</w:t>
            </w:r>
          </w:p>
        </w:tc>
      </w:tr>
      <w:tr w:rsidR="00684750" w:rsidRPr="005372A5" w:rsidDel="00332B95" w14:paraId="45DA4BDE" w14:textId="77777777" w:rsidTr="14D45E45">
        <w:tc>
          <w:tcPr>
            <w:tcW w:w="1159" w:type="pct"/>
          </w:tcPr>
          <w:p w14:paraId="6114EC08" w14:textId="77777777" w:rsidR="00684750" w:rsidRPr="001C5CD0" w:rsidRDefault="00684750" w:rsidP="00011C21">
            <w:pPr>
              <w:rPr>
                <w:rFonts w:cs="Times New Roman"/>
                <w:color w:val="000000" w:themeColor="text1"/>
                <w:sz w:val="22"/>
                <w:szCs w:val="22"/>
                <w:lang w:val="lt-LT"/>
              </w:rPr>
            </w:pPr>
            <w:r w:rsidRPr="001C5CD0">
              <w:rPr>
                <w:rFonts w:cs="Times New Roman"/>
                <w:color w:val="000000" w:themeColor="text1"/>
                <w:sz w:val="22"/>
                <w:szCs w:val="22"/>
                <w:lang w:val="lt-LT"/>
              </w:rPr>
              <w:t>EPTS</w:t>
            </w:r>
          </w:p>
        </w:tc>
        <w:tc>
          <w:tcPr>
            <w:tcW w:w="3841" w:type="pct"/>
          </w:tcPr>
          <w:p w14:paraId="7AAFD062" w14:textId="19A948D2" w:rsidR="00684750" w:rsidRPr="001C5CD0" w:rsidRDefault="00684750" w:rsidP="008510E1">
            <w:pPr>
              <w:rPr>
                <w:rFonts w:cs="Times New Roman"/>
                <w:color w:val="000000" w:themeColor="text1"/>
                <w:sz w:val="22"/>
                <w:szCs w:val="22"/>
                <w:lang w:val="lt-LT"/>
              </w:rPr>
            </w:pPr>
            <w:r w:rsidRPr="001C5CD0">
              <w:rPr>
                <w:rFonts w:cs="Times New Roman"/>
                <w:color w:val="000000" w:themeColor="text1"/>
                <w:sz w:val="22"/>
                <w:szCs w:val="22"/>
                <w:lang w:val="lt-LT"/>
              </w:rPr>
              <w:t>Elektroninių nedarbingumo pažymėjimų bei elektroninių nėštumo ir gimdymo atostogų pažymėjimų tvarkymo sistema</w:t>
            </w:r>
            <w:r w:rsidR="00D47409" w:rsidRPr="001C5CD0">
              <w:rPr>
                <w:rFonts w:cs="Times New Roman"/>
                <w:color w:val="000000" w:themeColor="text1"/>
                <w:sz w:val="22"/>
                <w:szCs w:val="22"/>
                <w:lang w:val="lt-LT"/>
              </w:rPr>
              <w:t>.</w:t>
            </w:r>
          </w:p>
        </w:tc>
      </w:tr>
      <w:tr w:rsidR="00684750" w:rsidRPr="005372A5" w:rsidDel="00332B95" w14:paraId="0711DB46" w14:textId="77777777" w:rsidTr="14D45E45">
        <w:tc>
          <w:tcPr>
            <w:tcW w:w="1159" w:type="pct"/>
          </w:tcPr>
          <w:p w14:paraId="629D5EAF" w14:textId="6729BC7D" w:rsidR="00684750" w:rsidRPr="001C5CD0" w:rsidRDefault="00684750" w:rsidP="00011C21">
            <w:pPr>
              <w:rPr>
                <w:rFonts w:cs="Times New Roman"/>
                <w:color w:val="000000" w:themeColor="text1"/>
                <w:sz w:val="22"/>
                <w:szCs w:val="22"/>
                <w:lang w:val="lt-LT"/>
              </w:rPr>
            </w:pPr>
            <w:r w:rsidRPr="001C5CD0">
              <w:rPr>
                <w:rFonts w:cs="Times New Roman"/>
                <w:color w:val="000000" w:themeColor="text1"/>
                <w:sz w:val="22"/>
                <w:szCs w:val="22"/>
                <w:lang w:val="lt-LT"/>
              </w:rPr>
              <w:t>ESPBI</w:t>
            </w:r>
            <w:r w:rsidR="00D54F6E" w:rsidRPr="001C5CD0">
              <w:rPr>
                <w:rFonts w:cs="Times New Roman"/>
                <w:color w:val="000000" w:themeColor="text1"/>
                <w:sz w:val="22"/>
                <w:szCs w:val="22"/>
                <w:lang w:val="lt-LT"/>
              </w:rPr>
              <w:t xml:space="preserve"> IS</w:t>
            </w:r>
          </w:p>
        </w:tc>
        <w:tc>
          <w:tcPr>
            <w:tcW w:w="3841" w:type="pct"/>
          </w:tcPr>
          <w:p w14:paraId="4A465403" w14:textId="1D3BB834" w:rsidR="00684750" w:rsidRPr="001C5CD0" w:rsidRDefault="00684750" w:rsidP="008510E1">
            <w:pPr>
              <w:rPr>
                <w:rFonts w:cs="Times New Roman"/>
                <w:color w:val="000000" w:themeColor="text1"/>
                <w:sz w:val="22"/>
                <w:szCs w:val="22"/>
                <w:lang w:val="lt-LT"/>
              </w:rPr>
            </w:pPr>
            <w:r w:rsidRPr="001C5CD0">
              <w:rPr>
                <w:rFonts w:cs="Times New Roman"/>
                <w:color w:val="000000" w:themeColor="text1"/>
                <w:sz w:val="22"/>
                <w:szCs w:val="22"/>
                <w:lang w:val="lt-LT"/>
              </w:rPr>
              <w:t>E. sveikatos paslaugų ir bendradarbiavimo infrastruktūr</w:t>
            </w:r>
            <w:r w:rsidR="00D54F6E" w:rsidRPr="001C5CD0">
              <w:rPr>
                <w:rFonts w:cs="Times New Roman"/>
                <w:color w:val="000000" w:themeColor="text1"/>
                <w:sz w:val="22"/>
                <w:szCs w:val="22"/>
                <w:lang w:val="lt-LT"/>
              </w:rPr>
              <w:t>os informacinė sistema</w:t>
            </w:r>
            <w:r w:rsidR="00605417" w:rsidRPr="001C5CD0">
              <w:rPr>
                <w:rFonts w:cs="Times New Roman"/>
                <w:color w:val="000000" w:themeColor="text1"/>
                <w:sz w:val="22"/>
                <w:szCs w:val="22"/>
                <w:lang w:val="lt-LT"/>
              </w:rPr>
              <w:t>.</w:t>
            </w:r>
          </w:p>
        </w:tc>
      </w:tr>
      <w:tr w:rsidR="00684750" w:rsidRPr="005372A5" w:rsidDel="00332B95" w14:paraId="080D7C3C" w14:textId="77777777" w:rsidTr="14D45E45">
        <w:tc>
          <w:tcPr>
            <w:tcW w:w="1159" w:type="pct"/>
          </w:tcPr>
          <w:p w14:paraId="5315BA49" w14:textId="77777777" w:rsidR="00684750" w:rsidRPr="001C5CD0" w:rsidRDefault="00684750" w:rsidP="00011C21">
            <w:pPr>
              <w:rPr>
                <w:rFonts w:cs="Times New Roman"/>
                <w:sz w:val="22"/>
                <w:szCs w:val="22"/>
                <w:lang w:val="lt-LT"/>
              </w:rPr>
            </w:pPr>
            <w:r w:rsidRPr="001C5CD0">
              <w:rPr>
                <w:rFonts w:cs="Times New Roman"/>
                <w:sz w:val="22"/>
                <w:szCs w:val="22"/>
                <w:lang w:val="lt-LT"/>
              </w:rPr>
              <w:t>FHIR</w:t>
            </w:r>
          </w:p>
        </w:tc>
        <w:tc>
          <w:tcPr>
            <w:tcW w:w="3841" w:type="pct"/>
          </w:tcPr>
          <w:p w14:paraId="039862A8" w14:textId="77777777" w:rsidR="00684750" w:rsidRPr="001C5CD0" w:rsidRDefault="00684750" w:rsidP="008510E1">
            <w:pPr>
              <w:rPr>
                <w:rFonts w:cs="Times New Roman"/>
                <w:sz w:val="22"/>
                <w:szCs w:val="22"/>
                <w:lang w:val="lt-LT"/>
              </w:rPr>
            </w:pPr>
            <w:r w:rsidRPr="001C5CD0">
              <w:rPr>
                <w:rFonts w:cs="Times New Roman"/>
                <w:sz w:val="22"/>
                <w:szCs w:val="22"/>
                <w:lang w:val="lt-LT"/>
              </w:rPr>
              <w:t xml:space="preserve">FHIR technologinį standartą aprašanti specifikacija prieinama viešai </w:t>
            </w:r>
            <w:hyperlink r:id="rId8" w:history="1">
              <w:r w:rsidRPr="001C5CD0">
                <w:rPr>
                  <w:rStyle w:val="Hyperlink"/>
                  <w:rFonts w:cs="Times New Roman"/>
                  <w:sz w:val="22"/>
                  <w:szCs w:val="22"/>
                  <w:lang w:val="lt-LT"/>
                </w:rPr>
                <w:t>http://hl7.org/implement/standards/fhir/</w:t>
              </w:r>
            </w:hyperlink>
            <w:r w:rsidRPr="001C5CD0">
              <w:rPr>
                <w:rFonts w:cs="Times New Roman"/>
                <w:sz w:val="22"/>
                <w:szCs w:val="22"/>
                <w:lang w:val="lt-LT"/>
              </w:rPr>
              <w:t xml:space="preserve"> </w:t>
            </w:r>
          </w:p>
        </w:tc>
      </w:tr>
      <w:tr w:rsidR="00684750" w:rsidRPr="001C5CD0" w14:paraId="632764CD" w14:textId="77777777" w:rsidTr="14D45E45">
        <w:tc>
          <w:tcPr>
            <w:tcW w:w="1159" w:type="pct"/>
          </w:tcPr>
          <w:p w14:paraId="0863BBED" w14:textId="77777777" w:rsidR="00684750" w:rsidRPr="001C5CD0" w:rsidRDefault="00684750" w:rsidP="00011C21">
            <w:pPr>
              <w:rPr>
                <w:rFonts w:cs="Times New Roman"/>
                <w:sz w:val="22"/>
                <w:szCs w:val="22"/>
                <w:lang w:val="lt-LT"/>
              </w:rPr>
            </w:pPr>
            <w:r w:rsidRPr="001C5CD0">
              <w:rPr>
                <w:rFonts w:cs="Times New Roman"/>
                <w:sz w:val="22"/>
                <w:szCs w:val="22"/>
                <w:lang w:val="lt-LT"/>
              </w:rPr>
              <w:t>HIS</w:t>
            </w:r>
          </w:p>
        </w:tc>
        <w:tc>
          <w:tcPr>
            <w:tcW w:w="3841" w:type="pct"/>
          </w:tcPr>
          <w:p w14:paraId="752D3A6D" w14:textId="63EAF25E" w:rsidR="00684750" w:rsidRPr="001C5CD0" w:rsidRDefault="00684750" w:rsidP="008510E1">
            <w:pPr>
              <w:rPr>
                <w:rFonts w:cs="Times New Roman"/>
                <w:sz w:val="22"/>
                <w:szCs w:val="22"/>
                <w:lang w:val="lt-LT"/>
              </w:rPr>
            </w:pPr>
            <w:r w:rsidRPr="001C5CD0">
              <w:rPr>
                <w:rFonts w:cs="Times New Roman"/>
                <w:sz w:val="22"/>
                <w:szCs w:val="22"/>
                <w:lang w:val="lt-LT"/>
              </w:rPr>
              <w:t>Ligoninės informacinė sistema</w:t>
            </w:r>
            <w:r w:rsidR="00D47409" w:rsidRPr="001C5CD0">
              <w:rPr>
                <w:rFonts w:cs="Times New Roman"/>
                <w:sz w:val="22"/>
                <w:szCs w:val="22"/>
                <w:lang w:val="lt-LT"/>
              </w:rPr>
              <w:t>.</w:t>
            </w:r>
          </w:p>
        </w:tc>
      </w:tr>
      <w:tr w:rsidR="00684750" w:rsidRPr="005372A5" w:rsidDel="00332B95" w14:paraId="235B4C89" w14:textId="77777777" w:rsidTr="14D45E45">
        <w:tc>
          <w:tcPr>
            <w:tcW w:w="1159" w:type="pct"/>
          </w:tcPr>
          <w:p w14:paraId="7952FA64" w14:textId="77777777" w:rsidR="00684750" w:rsidRPr="001C5CD0" w:rsidRDefault="00684750" w:rsidP="00011C21">
            <w:pPr>
              <w:rPr>
                <w:rFonts w:cs="Times New Roman"/>
                <w:color w:val="000000"/>
                <w:sz w:val="22"/>
                <w:szCs w:val="22"/>
                <w:lang w:val="lt-LT"/>
              </w:rPr>
            </w:pPr>
            <w:r w:rsidRPr="001C5CD0">
              <w:rPr>
                <w:rFonts w:cs="Times New Roman"/>
                <w:sz w:val="22"/>
                <w:szCs w:val="22"/>
                <w:lang w:val="lt-LT"/>
              </w:rPr>
              <w:t>Informacinės sistemos naudotojas</w:t>
            </w:r>
          </w:p>
        </w:tc>
        <w:tc>
          <w:tcPr>
            <w:tcW w:w="3841" w:type="pct"/>
          </w:tcPr>
          <w:p w14:paraId="7F5CBA12" w14:textId="4760FA0E" w:rsidR="00684750" w:rsidRPr="001C5CD0" w:rsidRDefault="00684750" w:rsidP="008510E1">
            <w:pPr>
              <w:rPr>
                <w:rFonts w:cs="Times New Roman"/>
                <w:color w:val="000000"/>
                <w:sz w:val="22"/>
                <w:szCs w:val="22"/>
                <w:lang w:val="lt-LT"/>
              </w:rPr>
            </w:pPr>
            <w:r w:rsidRPr="001C5CD0">
              <w:rPr>
                <w:rFonts w:cs="Times New Roman"/>
                <w:sz w:val="22"/>
                <w:szCs w:val="22"/>
                <w:lang w:val="lt-LT"/>
              </w:rPr>
              <w:t>Ligoninės arba pirminio sveikatos priežiūros centro darbuotojas, dirbantis pagal darbo sutartį, kuriam suteikta teisė naudotis informacinės sistemos ištekliais jo funkcijoms vykdyti</w:t>
            </w:r>
            <w:r w:rsidR="00D47409" w:rsidRPr="001C5CD0">
              <w:rPr>
                <w:rFonts w:cs="Times New Roman"/>
                <w:sz w:val="22"/>
                <w:szCs w:val="22"/>
                <w:lang w:val="lt-LT"/>
              </w:rPr>
              <w:t>.</w:t>
            </w:r>
          </w:p>
        </w:tc>
      </w:tr>
      <w:tr w:rsidR="00684750" w:rsidRPr="005372A5" w:rsidDel="00332B95" w14:paraId="2A8B024B" w14:textId="77777777" w:rsidTr="14D45E45">
        <w:tc>
          <w:tcPr>
            <w:tcW w:w="1159" w:type="pct"/>
          </w:tcPr>
          <w:p w14:paraId="0093F153" w14:textId="2D765626" w:rsidR="00684750" w:rsidRPr="001C5CD0" w:rsidRDefault="00684750" w:rsidP="00011C21">
            <w:pPr>
              <w:rPr>
                <w:rFonts w:cs="Times New Roman"/>
                <w:sz w:val="22"/>
                <w:szCs w:val="22"/>
                <w:lang w:val="lt-LT"/>
              </w:rPr>
            </w:pPr>
            <w:r w:rsidRPr="001C5CD0">
              <w:rPr>
                <w:rFonts w:cs="Times New Roman"/>
                <w:sz w:val="22"/>
                <w:szCs w:val="22"/>
                <w:lang w:val="lt-LT"/>
              </w:rPr>
              <w:t>IPR</w:t>
            </w:r>
            <w:r w:rsidR="00752D91">
              <w:rPr>
                <w:rFonts w:cs="Times New Roman"/>
                <w:sz w:val="22"/>
                <w:szCs w:val="22"/>
                <w:lang w:val="lt-LT"/>
              </w:rPr>
              <w:t xml:space="preserve"> IS</w:t>
            </w:r>
          </w:p>
        </w:tc>
        <w:tc>
          <w:tcPr>
            <w:tcW w:w="3841" w:type="pct"/>
          </w:tcPr>
          <w:p w14:paraId="469DB08E" w14:textId="6E65D93A" w:rsidR="00684750" w:rsidRPr="001C5CD0" w:rsidRDefault="00684750" w:rsidP="008510E1">
            <w:pPr>
              <w:rPr>
                <w:rFonts w:cs="Times New Roman"/>
                <w:sz w:val="22"/>
                <w:szCs w:val="22"/>
                <w:lang w:val="lt-LT"/>
              </w:rPr>
            </w:pPr>
            <w:r w:rsidRPr="001C5CD0">
              <w:rPr>
                <w:rFonts w:cs="Times New Roman"/>
                <w:sz w:val="22"/>
                <w:szCs w:val="22"/>
                <w:lang w:val="lt-LT"/>
              </w:rPr>
              <w:t>Išankstinės pacientų registracijos informacinė sistema</w:t>
            </w:r>
            <w:r w:rsidR="00D47409" w:rsidRPr="001C5CD0">
              <w:rPr>
                <w:rFonts w:cs="Times New Roman"/>
                <w:sz w:val="22"/>
                <w:szCs w:val="22"/>
                <w:lang w:val="lt-LT"/>
              </w:rPr>
              <w:t>.</w:t>
            </w:r>
          </w:p>
        </w:tc>
      </w:tr>
      <w:tr w:rsidR="00684750" w:rsidRPr="001C5CD0" w:rsidDel="00332B95" w14:paraId="1736BB0B" w14:textId="77777777" w:rsidTr="14D45E45">
        <w:tc>
          <w:tcPr>
            <w:tcW w:w="1159" w:type="pct"/>
          </w:tcPr>
          <w:p w14:paraId="31E3B9DC" w14:textId="77777777" w:rsidR="00684750" w:rsidRPr="001C5CD0" w:rsidRDefault="00684750" w:rsidP="00011C21">
            <w:pPr>
              <w:rPr>
                <w:rFonts w:cs="Times New Roman"/>
                <w:sz w:val="22"/>
                <w:szCs w:val="22"/>
                <w:lang w:val="lt-LT"/>
              </w:rPr>
            </w:pPr>
            <w:r w:rsidRPr="001C5CD0">
              <w:rPr>
                <w:rFonts w:cs="Times New Roman"/>
                <w:sz w:val="22"/>
                <w:szCs w:val="22"/>
                <w:lang w:val="lt-LT"/>
              </w:rPr>
              <w:t>IRT</w:t>
            </w:r>
          </w:p>
        </w:tc>
        <w:tc>
          <w:tcPr>
            <w:tcW w:w="3841" w:type="pct"/>
          </w:tcPr>
          <w:p w14:paraId="085DF2C2" w14:textId="544B86B9" w:rsidR="00684750" w:rsidRPr="001C5CD0" w:rsidRDefault="00684750" w:rsidP="008510E1">
            <w:pPr>
              <w:rPr>
                <w:rFonts w:cs="Times New Roman"/>
                <w:sz w:val="22"/>
                <w:szCs w:val="22"/>
                <w:lang w:val="lt-LT"/>
              </w:rPr>
            </w:pPr>
            <w:r w:rsidRPr="001C5CD0">
              <w:rPr>
                <w:rFonts w:cs="Times New Roman"/>
                <w:sz w:val="22"/>
                <w:szCs w:val="22"/>
                <w:lang w:val="lt-LT"/>
              </w:rPr>
              <w:t>Informacinės ryšių technologijos</w:t>
            </w:r>
            <w:r w:rsidR="00D47409" w:rsidRPr="001C5CD0">
              <w:rPr>
                <w:rFonts w:cs="Times New Roman"/>
                <w:sz w:val="22"/>
                <w:szCs w:val="22"/>
                <w:lang w:val="lt-LT"/>
              </w:rPr>
              <w:t>.</w:t>
            </w:r>
          </w:p>
        </w:tc>
      </w:tr>
      <w:tr w:rsidR="00684750" w:rsidRPr="001C5CD0" w:rsidDel="00332B95" w14:paraId="61EFA960" w14:textId="77777777" w:rsidTr="14D45E45">
        <w:tc>
          <w:tcPr>
            <w:tcW w:w="1159" w:type="pct"/>
          </w:tcPr>
          <w:p w14:paraId="29B2622D" w14:textId="77777777" w:rsidR="00684750" w:rsidRPr="001C5CD0" w:rsidRDefault="00684750" w:rsidP="00011C21">
            <w:pPr>
              <w:rPr>
                <w:rFonts w:cs="Times New Roman"/>
                <w:sz w:val="22"/>
                <w:szCs w:val="22"/>
                <w:lang w:val="lt-LT"/>
              </w:rPr>
            </w:pPr>
            <w:r w:rsidRPr="001C5CD0">
              <w:rPr>
                <w:rFonts w:cs="Times New Roman"/>
                <w:sz w:val="22"/>
                <w:szCs w:val="22"/>
                <w:lang w:val="lt-LT"/>
              </w:rPr>
              <w:t>IS</w:t>
            </w:r>
          </w:p>
        </w:tc>
        <w:tc>
          <w:tcPr>
            <w:tcW w:w="3841" w:type="pct"/>
          </w:tcPr>
          <w:p w14:paraId="3B6D0F45" w14:textId="707C3C66" w:rsidR="00684750" w:rsidRPr="001C5CD0" w:rsidRDefault="00684750" w:rsidP="008510E1">
            <w:pPr>
              <w:rPr>
                <w:rFonts w:cs="Times New Roman"/>
                <w:sz w:val="22"/>
                <w:szCs w:val="22"/>
                <w:lang w:val="lt-LT"/>
              </w:rPr>
            </w:pPr>
            <w:r w:rsidRPr="001C5CD0">
              <w:rPr>
                <w:rFonts w:cs="Times New Roman"/>
                <w:sz w:val="22"/>
                <w:szCs w:val="22"/>
                <w:lang w:val="lt-LT"/>
              </w:rPr>
              <w:t>Informacinė sistema</w:t>
            </w:r>
            <w:r w:rsidR="00D47409" w:rsidRPr="001C5CD0">
              <w:rPr>
                <w:rFonts w:cs="Times New Roman"/>
                <w:sz w:val="22"/>
                <w:szCs w:val="22"/>
                <w:lang w:val="lt-LT"/>
              </w:rPr>
              <w:t>.</w:t>
            </w:r>
          </w:p>
        </w:tc>
      </w:tr>
      <w:tr w:rsidR="00934C6C" w:rsidRPr="005372A5" w:rsidDel="00332B95" w14:paraId="6EC56114" w14:textId="77777777" w:rsidTr="14D45E45">
        <w:tc>
          <w:tcPr>
            <w:tcW w:w="1159" w:type="pct"/>
          </w:tcPr>
          <w:p w14:paraId="7E575E7A" w14:textId="029345A3" w:rsidR="00934C6C" w:rsidRPr="001C5CD0" w:rsidRDefault="00934C6C" w:rsidP="00011C21">
            <w:pPr>
              <w:rPr>
                <w:rFonts w:cs="Times New Roman"/>
                <w:sz w:val="22"/>
                <w:szCs w:val="22"/>
                <w:lang w:val="lt-LT"/>
              </w:rPr>
            </w:pPr>
            <w:r w:rsidRPr="001C5CD0">
              <w:rPr>
                <w:rFonts w:cs="Times New Roman"/>
                <w:sz w:val="22"/>
                <w:szCs w:val="22"/>
                <w:lang w:val="lt-LT"/>
              </w:rPr>
              <w:t>KAS DPT</w:t>
            </w:r>
          </w:p>
        </w:tc>
        <w:tc>
          <w:tcPr>
            <w:tcW w:w="3841" w:type="pct"/>
          </w:tcPr>
          <w:p w14:paraId="78D06BD2" w14:textId="3D20C6BC" w:rsidR="00934C6C" w:rsidRPr="001C5CD0" w:rsidRDefault="00934C6C" w:rsidP="008510E1">
            <w:pPr>
              <w:rPr>
                <w:rFonts w:cs="Times New Roman"/>
                <w:sz w:val="22"/>
                <w:szCs w:val="22"/>
                <w:lang w:val="lt-LT"/>
              </w:rPr>
            </w:pPr>
            <w:r w:rsidRPr="001C5CD0">
              <w:rPr>
                <w:rFonts w:cs="Times New Roman"/>
                <w:sz w:val="22"/>
                <w:szCs w:val="22"/>
                <w:lang w:val="lt-LT"/>
              </w:rPr>
              <w:t>Krašto apsaugos sistemos duomenų perdavimo tinklas.</w:t>
            </w:r>
          </w:p>
        </w:tc>
      </w:tr>
      <w:tr w:rsidR="001D3B21" w:rsidRPr="001C5CD0" w:rsidDel="00332B95" w14:paraId="1C0C42B5" w14:textId="77777777" w:rsidTr="14D45E45">
        <w:tc>
          <w:tcPr>
            <w:tcW w:w="1159" w:type="pct"/>
          </w:tcPr>
          <w:p w14:paraId="4CC23A7E" w14:textId="7974541D" w:rsidR="001D3B21" w:rsidRPr="001C5CD0" w:rsidRDefault="001D3B21" w:rsidP="00011C21">
            <w:pPr>
              <w:rPr>
                <w:rFonts w:cs="Times New Roman"/>
                <w:sz w:val="22"/>
                <w:szCs w:val="22"/>
                <w:lang w:val="lt-LT"/>
              </w:rPr>
            </w:pPr>
            <w:r>
              <w:rPr>
                <w:rFonts w:cs="Times New Roman"/>
                <w:sz w:val="22"/>
                <w:szCs w:val="22"/>
                <w:lang w:val="lt-LT"/>
              </w:rPr>
              <w:t>KR</w:t>
            </w:r>
            <w:r w:rsidR="00575994">
              <w:rPr>
                <w:rFonts w:cs="Times New Roman"/>
                <w:sz w:val="22"/>
                <w:szCs w:val="22"/>
                <w:lang w:val="lt-LT"/>
              </w:rPr>
              <w:t xml:space="preserve"> centras</w:t>
            </w:r>
          </w:p>
        </w:tc>
        <w:tc>
          <w:tcPr>
            <w:tcW w:w="3841" w:type="pct"/>
          </w:tcPr>
          <w:p w14:paraId="524AD64E" w14:textId="3EC0449B" w:rsidR="001D3B21" w:rsidRPr="001C5CD0" w:rsidRDefault="001D3B21" w:rsidP="008510E1">
            <w:pPr>
              <w:rPr>
                <w:rFonts w:cs="Times New Roman"/>
                <w:sz w:val="22"/>
                <w:szCs w:val="22"/>
                <w:lang w:val="lt-LT"/>
              </w:rPr>
            </w:pPr>
            <w:r>
              <w:rPr>
                <w:rFonts w:cs="Times New Roman"/>
                <w:sz w:val="22"/>
                <w:szCs w:val="22"/>
                <w:lang w:val="lt-LT"/>
              </w:rPr>
              <w:t>Karių reabilitacijos centras</w:t>
            </w:r>
          </w:p>
        </w:tc>
      </w:tr>
      <w:tr w:rsidR="00684750" w:rsidRPr="005372A5" w:rsidDel="00332B95" w14:paraId="60E38DEF" w14:textId="77777777" w:rsidTr="14D45E45">
        <w:tc>
          <w:tcPr>
            <w:tcW w:w="1159" w:type="pct"/>
          </w:tcPr>
          <w:p w14:paraId="4241A383" w14:textId="77777777" w:rsidR="00684750" w:rsidRPr="001C5CD0" w:rsidRDefault="00684750" w:rsidP="00011C21">
            <w:pPr>
              <w:rPr>
                <w:rFonts w:cs="Times New Roman"/>
                <w:sz w:val="22"/>
                <w:szCs w:val="22"/>
                <w:lang w:val="lt-LT"/>
              </w:rPr>
            </w:pPr>
            <w:r w:rsidRPr="001C5CD0">
              <w:rPr>
                <w:rFonts w:cs="Times New Roman"/>
                <w:sz w:val="22"/>
                <w:szCs w:val="22"/>
                <w:lang w:val="lt-LT"/>
              </w:rPr>
              <w:t>KMT</w:t>
            </w:r>
          </w:p>
        </w:tc>
        <w:tc>
          <w:tcPr>
            <w:tcW w:w="3841" w:type="pct"/>
          </w:tcPr>
          <w:p w14:paraId="6B2AB80C" w14:textId="3D87F0CB" w:rsidR="00684750" w:rsidRPr="001C5CD0" w:rsidRDefault="00752D91" w:rsidP="008510E1">
            <w:pPr>
              <w:rPr>
                <w:rFonts w:cs="Times New Roman"/>
                <w:sz w:val="22"/>
                <w:szCs w:val="22"/>
                <w:lang w:val="lt-LT"/>
              </w:rPr>
            </w:pPr>
            <w:r w:rsidRPr="001C5CD0">
              <w:rPr>
                <w:rFonts w:cstheme="minorBidi"/>
                <w:sz w:val="22"/>
                <w:szCs w:val="22"/>
                <w:lang w:val="lt-LT"/>
              </w:rPr>
              <w:t>Lietuvos kariuomenės Dr. Jono Basanavičiaus karo medicinos tarnyba</w:t>
            </w:r>
          </w:p>
        </w:tc>
      </w:tr>
      <w:tr w:rsidR="00684750" w:rsidRPr="005372A5" w:rsidDel="00332B95" w14:paraId="001FBF12" w14:textId="77777777" w:rsidTr="14D45E45">
        <w:tc>
          <w:tcPr>
            <w:tcW w:w="1159" w:type="pct"/>
          </w:tcPr>
          <w:p w14:paraId="14C8E11E" w14:textId="77777777" w:rsidR="00684750" w:rsidRPr="001C5CD0" w:rsidRDefault="00684750" w:rsidP="00011C21">
            <w:pPr>
              <w:rPr>
                <w:rFonts w:cs="Times New Roman"/>
                <w:sz w:val="22"/>
                <w:szCs w:val="22"/>
                <w:lang w:val="lt-LT"/>
              </w:rPr>
            </w:pPr>
            <w:r w:rsidRPr="001C5CD0">
              <w:rPr>
                <w:rFonts w:cs="Times New Roman"/>
                <w:sz w:val="22"/>
                <w:szCs w:val="22"/>
                <w:lang w:val="lt-LT"/>
              </w:rPr>
              <w:t>LIS</w:t>
            </w:r>
          </w:p>
        </w:tc>
        <w:tc>
          <w:tcPr>
            <w:tcW w:w="3841" w:type="pct"/>
          </w:tcPr>
          <w:p w14:paraId="797106D3" w14:textId="1516F643" w:rsidR="00684750" w:rsidRPr="001C5CD0" w:rsidRDefault="00030CE3" w:rsidP="008510E1">
            <w:pPr>
              <w:rPr>
                <w:rFonts w:cs="Times New Roman"/>
                <w:sz w:val="22"/>
                <w:szCs w:val="22"/>
                <w:lang w:val="lt-LT"/>
              </w:rPr>
            </w:pPr>
            <w:r w:rsidRPr="001C5CD0">
              <w:rPr>
                <w:rFonts w:cs="Times New Roman"/>
                <w:sz w:val="22"/>
                <w:szCs w:val="22"/>
                <w:lang w:val="lt-LT"/>
              </w:rPr>
              <w:t>Laboratorijos informacinė sistema</w:t>
            </w:r>
            <w:r w:rsidR="00684750" w:rsidRPr="001C5CD0">
              <w:rPr>
                <w:rFonts w:cs="Times New Roman"/>
                <w:sz w:val="22"/>
                <w:szCs w:val="22"/>
                <w:lang w:val="lt-LT"/>
              </w:rPr>
              <w:t>, skirta klinikinės, biochemijos, imunologijos ir mikrobiologijos tyrimų atlikimui ir vykdymui.</w:t>
            </w:r>
          </w:p>
        </w:tc>
      </w:tr>
      <w:tr w:rsidR="00684750" w:rsidRPr="005372A5" w14:paraId="5AC526D8" w14:textId="77777777" w:rsidTr="14D45E45">
        <w:tc>
          <w:tcPr>
            <w:tcW w:w="1159" w:type="pct"/>
          </w:tcPr>
          <w:p w14:paraId="5CF1D71A" w14:textId="77777777" w:rsidR="00684750" w:rsidRPr="001C5CD0" w:rsidRDefault="00684750" w:rsidP="00011C21">
            <w:pPr>
              <w:rPr>
                <w:rFonts w:cs="Times New Roman"/>
                <w:sz w:val="22"/>
                <w:szCs w:val="22"/>
                <w:lang w:val="lt-LT"/>
              </w:rPr>
            </w:pPr>
            <w:r w:rsidRPr="001C5CD0">
              <w:rPr>
                <w:rFonts w:cs="Times New Roman"/>
                <w:sz w:val="22"/>
                <w:szCs w:val="22"/>
                <w:lang w:val="lt-LT"/>
              </w:rPr>
              <w:t>Perkančioji organizacija</w:t>
            </w:r>
          </w:p>
        </w:tc>
        <w:tc>
          <w:tcPr>
            <w:tcW w:w="3841" w:type="pct"/>
          </w:tcPr>
          <w:p w14:paraId="44D5D7D0" w14:textId="75EAAFA0" w:rsidR="00684750" w:rsidRPr="001C5CD0" w:rsidRDefault="00433188" w:rsidP="008510E1">
            <w:pPr>
              <w:rPr>
                <w:rFonts w:cs="Times New Roman"/>
                <w:sz w:val="22"/>
                <w:szCs w:val="22"/>
                <w:lang w:val="lt-LT"/>
              </w:rPr>
            </w:pPr>
            <w:r w:rsidRPr="001C5CD0">
              <w:rPr>
                <w:rFonts w:cstheme="minorBidi"/>
                <w:sz w:val="22"/>
                <w:szCs w:val="22"/>
                <w:lang w:val="lt-LT"/>
              </w:rPr>
              <w:t>Lietuvos kariuomenės Dr. Jono Basanavičiaus karo medicinos tarnyba</w:t>
            </w:r>
          </w:p>
        </w:tc>
      </w:tr>
      <w:tr w:rsidR="00684750" w:rsidRPr="001C5CD0" w:rsidDel="00332B95" w14:paraId="41DF470D" w14:textId="77777777" w:rsidTr="14D45E45">
        <w:tc>
          <w:tcPr>
            <w:tcW w:w="1159" w:type="pct"/>
          </w:tcPr>
          <w:p w14:paraId="587015F7" w14:textId="77777777" w:rsidR="00684750" w:rsidRPr="001C5CD0" w:rsidRDefault="00684750" w:rsidP="00011C21">
            <w:pPr>
              <w:rPr>
                <w:rFonts w:cs="Times New Roman"/>
                <w:sz w:val="22"/>
                <w:szCs w:val="22"/>
                <w:lang w:val="lt-LT"/>
              </w:rPr>
            </w:pPr>
            <w:r w:rsidRPr="001C5CD0">
              <w:rPr>
                <w:rFonts w:cs="Times New Roman"/>
                <w:color w:val="000000"/>
                <w:sz w:val="22"/>
                <w:szCs w:val="22"/>
                <w:lang w:val="lt-LT"/>
              </w:rPr>
              <w:lastRenderedPageBreak/>
              <w:t>LR</w:t>
            </w:r>
          </w:p>
        </w:tc>
        <w:tc>
          <w:tcPr>
            <w:tcW w:w="3841" w:type="pct"/>
          </w:tcPr>
          <w:p w14:paraId="5F079B57" w14:textId="724FD612" w:rsidR="00684750" w:rsidRPr="001C5CD0" w:rsidRDefault="00684750" w:rsidP="008510E1">
            <w:pPr>
              <w:rPr>
                <w:rFonts w:cs="Times New Roman"/>
                <w:sz w:val="22"/>
                <w:szCs w:val="22"/>
                <w:lang w:val="lt-LT"/>
              </w:rPr>
            </w:pPr>
            <w:bookmarkStart w:id="13" w:name="_Toc340834768"/>
            <w:bookmarkStart w:id="14" w:name="_Toc340835259"/>
            <w:r w:rsidRPr="001C5CD0">
              <w:rPr>
                <w:rFonts w:cs="Times New Roman"/>
                <w:color w:val="000000"/>
                <w:sz w:val="22"/>
                <w:szCs w:val="22"/>
                <w:lang w:val="lt-LT"/>
              </w:rPr>
              <w:t>Lietuvos Respublika</w:t>
            </w:r>
            <w:bookmarkEnd w:id="13"/>
            <w:bookmarkEnd w:id="14"/>
            <w:r w:rsidR="00D47409" w:rsidRPr="001C5CD0">
              <w:rPr>
                <w:rFonts w:cs="Times New Roman"/>
                <w:color w:val="000000"/>
                <w:sz w:val="22"/>
                <w:szCs w:val="22"/>
                <w:lang w:val="lt-LT"/>
              </w:rPr>
              <w:t>.</w:t>
            </w:r>
          </w:p>
        </w:tc>
      </w:tr>
      <w:tr w:rsidR="00684750" w:rsidRPr="001C5CD0" w:rsidDel="00332B95" w14:paraId="75E26F96" w14:textId="77777777" w:rsidTr="14D45E45">
        <w:tc>
          <w:tcPr>
            <w:tcW w:w="1159" w:type="pct"/>
          </w:tcPr>
          <w:p w14:paraId="2DB58D86" w14:textId="77777777" w:rsidR="00684750" w:rsidRPr="001C5CD0" w:rsidRDefault="00684750" w:rsidP="00011C21">
            <w:pPr>
              <w:rPr>
                <w:rFonts w:cs="Times New Roman"/>
                <w:color w:val="000000"/>
                <w:sz w:val="22"/>
                <w:szCs w:val="22"/>
                <w:lang w:val="lt-LT"/>
              </w:rPr>
            </w:pPr>
            <w:r w:rsidRPr="001C5CD0">
              <w:rPr>
                <w:rFonts w:cs="Times New Roman"/>
                <w:color w:val="000000"/>
                <w:sz w:val="22"/>
                <w:szCs w:val="22"/>
                <w:lang w:val="lt-LT"/>
              </w:rPr>
              <w:t>MDK</w:t>
            </w:r>
          </w:p>
        </w:tc>
        <w:tc>
          <w:tcPr>
            <w:tcW w:w="3841" w:type="pct"/>
          </w:tcPr>
          <w:p w14:paraId="29031251" w14:textId="7BD47442" w:rsidR="00684750" w:rsidRPr="001C5CD0" w:rsidRDefault="00684750" w:rsidP="008510E1">
            <w:pPr>
              <w:rPr>
                <w:rFonts w:cs="Times New Roman"/>
                <w:color w:val="000000"/>
                <w:sz w:val="22"/>
                <w:szCs w:val="22"/>
                <w:lang w:val="lt-LT"/>
              </w:rPr>
            </w:pPr>
            <w:proofErr w:type="spellStart"/>
            <w:r w:rsidRPr="001C5CD0">
              <w:rPr>
                <w:rFonts w:cs="Times New Roman"/>
                <w:color w:val="000000"/>
                <w:sz w:val="22"/>
                <w:szCs w:val="22"/>
                <w:lang w:val="lt-LT"/>
              </w:rPr>
              <w:t>Multidisciplininiai</w:t>
            </w:r>
            <w:proofErr w:type="spellEnd"/>
            <w:r w:rsidRPr="001C5CD0">
              <w:rPr>
                <w:rFonts w:cs="Times New Roman"/>
                <w:color w:val="000000"/>
                <w:sz w:val="22"/>
                <w:szCs w:val="22"/>
                <w:lang w:val="lt-LT"/>
              </w:rPr>
              <w:t xml:space="preserve"> konsiliumai</w:t>
            </w:r>
            <w:r w:rsidR="00D47409" w:rsidRPr="001C5CD0">
              <w:rPr>
                <w:rFonts w:cs="Times New Roman"/>
                <w:color w:val="000000"/>
                <w:sz w:val="22"/>
                <w:szCs w:val="22"/>
                <w:lang w:val="lt-LT"/>
              </w:rPr>
              <w:t>.</w:t>
            </w:r>
          </w:p>
        </w:tc>
      </w:tr>
      <w:tr w:rsidR="00684750" w:rsidRPr="001C5CD0" w:rsidDel="00332B95" w14:paraId="3825BF99" w14:textId="77777777" w:rsidTr="14D45E45">
        <w:tc>
          <w:tcPr>
            <w:tcW w:w="1159" w:type="pct"/>
          </w:tcPr>
          <w:p w14:paraId="0ADFB63F" w14:textId="77777777" w:rsidR="00684750" w:rsidRPr="001C5CD0" w:rsidRDefault="00684750" w:rsidP="00011C21">
            <w:pPr>
              <w:rPr>
                <w:rFonts w:cs="Times New Roman"/>
                <w:color w:val="000000"/>
                <w:sz w:val="22"/>
                <w:szCs w:val="22"/>
                <w:lang w:val="lt-LT"/>
              </w:rPr>
            </w:pPr>
            <w:r w:rsidRPr="001C5CD0">
              <w:rPr>
                <w:rFonts w:cs="Times New Roman"/>
                <w:color w:val="000000"/>
                <w:sz w:val="22"/>
                <w:szCs w:val="22"/>
                <w:lang w:val="lt-LT"/>
              </w:rPr>
              <w:t>MPP</w:t>
            </w:r>
          </w:p>
        </w:tc>
        <w:tc>
          <w:tcPr>
            <w:tcW w:w="3841" w:type="pct"/>
          </w:tcPr>
          <w:p w14:paraId="435F3FF7" w14:textId="207D14C5" w:rsidR="00684750" w:rsidRPr="001C5CD0" w:rsidRDefault="00684750" w:rsidP="008510E1">
            <w:pPr>
              <w:rPr>
                <w:rFonts w:cs="Times New Roman"/>
                <w:color w:val="000000"/>
                <w:sz w:val="22"/>
                <w:szCs w:val="22"/>
                <w:lang w:val="lt-LT"/>
              </w:rPr>
            </w:pPr>
            <w:r w:rsidRPr="001C5CD0">
              <w:rPr>
                <w:rFonts w:cs="Times New Roman"/>
                <w:color w:val="000000" w:themeColor="text1"/>
                <w:sz w:val="22"/>
                <w:szCs w:val="22"/>
                <w:lang w:val="lt-LT"/>
              </w:rPr>
              <w:t>Medicinos pagalbos priemonės</w:t>
            </w:r>
            <w:r w:rsidR="00D47409" w:rsidRPr="001C5CD0">
              <w:rPr>
                <w:rFonts w:cs="Times New Roman"/>
                <w:color w:val="000000" w:themeColor="text1"/>
                <w:sz w:val="22"/>
                <w:szCs w:val="22"/>
                <w:lang w:val="lt-LT"/>
              </w:rPr>
              <w:t>.</w:t>
            </w:r>
          </w:p>
        </w:tc>
      </w:tr>
      <w:tr w:rsidR="00684750" w:rsidRPr="001C5CD0" w:rsidDel="00332B95" w14:paraId="52D1FBD1" w14:textId="77777777" w:rsidTr="14D45E45">
        <w:tc>
          <w:tcPr>
            <w:tcW w:w="1159" w:type="pct"/>
          </w:tcPr>
          <w:p w14:paraId="1B341465" w14:textId="77777777" w:rsidR="00684750" w:rsidRPr="001C5CD0" w:rsidRDefault="00684750" w:rsidP="00011C21">
            <w:pPr>
              <w:rPr>
                <w:rFonts w:cs="Times New Roman"/>
                <w:sz w:val="22"/>
                <w:szCs w:val="22"/>
                <w:lang w:val="lt-LT"/>
              </w:rPr>
            </w:pPr>
            <w:r w:rsidRPr="001C5CD0">
              <w:rPr>
                <w:rFonts w:cs="Times New Roman"/>
                <w:sz w:val="22"/>
                <w:szCs w:val="22"/>
                <w:lang w:val="lt-LT"/>
              </w:rPr>
              <w:t xml:space="preserve">NGN </w:t>
            </w:r>
          </w:p>
        </w:tc>
        <w:tc>
          <w:tcPr>
            <w:tcW w:w="3841" w:type="pct"/>
          </w:tcPr>
          <w:p w14:paraId="37FF28EE" w14:textId="799288BA" w:rsidR="00684750" w:rsidRPr="001C5CD0" w:rsidRDefault="00684750" w:rsidP="008510E1">
            <w:pPr>
              <w:rPr>
                <w:rFonts w:cs="Times New Roman"/>
                <w:sz w:val="22"/>
                <w:szCs w:val="22"/>
                <w:lang w:val="lt-LT"/>
              </w:rPr>
            </w:pPr>
            <w:r w:rsidRPr="001C5CD0">
              <w:rPr>
                <w:rFonts w:cs="Times New Roman"/>
                <w:sz w:val="22"/>
                <w:szCs w:val="22"/>
                <w:lang w:val="lt-LT"/>
              </w:rPr>
              <w:t>Nėščiųjų gimdyvių ir naujagimių</w:t>
            </w:r>
            <w:r w:rsidR="00D47409" w:rsidRPr="001C5CD0">
              <w:rPr>
                <w:rFonts w:cs="Times New Roman"/>
                <w:sz w:val="22"/>
                <w:szCs w:val="22"/>
                <w:lang w:val="lt-LT"/>
              </w:rPr>
              <w:t>.</w:t>
            </w:r>
          </w:p>
        </w:tc>
      </w:tr>
      <w:tr w:rsidR="00684750" w:rsidRPr="005372A5" w:rsidDel="00332B95" w14:paraId="77C5B47E" w14:textId="77777777" w:rsidTr="14D45E45">
        <w:tc>
          <w:tcPr>
            <w:tcW w:w="1159" w:type="pct"/>
          </w:tcPr>
          <w:p w14:paraId="5CB65418" w14:textId="77777777" w:rsidR="00684750" w:rsidRPr="001C5CD0" w:rsidRDefault="00684750" w:rsidP="00011C21">
            <w:pPr>
              <w:rPr>
                <w:rFonts w:cs="Times New Roman"/>
                <w:color w:val="000000"/>
                <w:sz w:val="22"/>
                <w:szCs w:val="22"/>
                <w:lang w:val="lt-LT"/>
              </w:rPr>
            </w:pPr>
            <w:r w:rsidRPr="001C5CD0">
              <w:rPr>
                <w:rFonts w:cs="Times New Roman"/>
                <w:color w:val="000000"/>
                <w:sz w:val="22"/>
                <w:szCs w:val="22"/>
                <w:lang w:val="lt-LT"/>
              </w:rPr>
              <w:t>PACS</w:t>
            </w:r>
          </w:p>
        </w:tc>
        <w:tc>
          <w:tcPr>
            <w:tcW w:w="3841" w:type="pct"/>
          </w:tcPr>
          <w:p w14:paraId="59C50E62" w14:textId="77777777" w:rsidR="00684750" w:rsidRPr="001C5CD0" w:rsidRDefault="00684750" w:rsidP="008510E1">
            <w:pPr>
              <w:rPr>
                <w:rFonts w:cs="Times New Roman"/>
                <w:sz w:val="22"/>
                <w:szCs w:val="22"/>
                <w:lang w:val="lt-LT"/>
              </w:rPr>
            </w:pPr>
            <w:r w:rsidRPr="001C5CD0">
              <w:rPr>
                <w:rFonts w:cs="Times New Roman"/>
                <w:color w:val="000000"/>
                <w:sz w:val="22"/>
                <w:szCs w:val="22"/>
                <w:lang w:val="lt-LT"/>
              </w:rPr>
              <w:t xml:space="preserve">(angl. Picture </w:t>
            </w:r>
            <w:proofErr w:type="spellStart"/>
            <w:r w:rsidRPr="001C5CD0">
              <w:rPr>
                <w:rFonts w:cs="Times New Roman"/>
                <w:color w:val="000000"/>
                <w:sz w:val="22"/>
                <w:szCs w:val="22"/>
                <w:lang w:val="lt-LT"/>
              </w:rPr>
              <w:t>Archiving</w:t>
            </w:r>
            <w:proofErr w:type="spellEnd"/>
            <w:r w:rsidRPr="001C5CD0">
              <w:rPr>
                <w:rFonts w:cs="Times New Roman"/>
                <w:color w:val="000000"/>
                <w:sz w:val="22"/>
                <w:szCs w:val="22"/>
                <w:lang w:val="lt-LT"/>
              </w:rPr>
              <w:t xml:space="preserve"> </w:t>
            </w:r>
            <w:proofErr w:type="spellStart"/>
            <w:r w:rsidRPr="001C5CD0">
              <w:rPr>
                <w:rFonts w:cs="Times New Roman"/>
                <w:color w:val="000000"/>
                <w:sz w:val="22"/>
                <w:szCs w:val="22"/>
                <w:lang w:val="lt-LT"/>
              </w:rPr>
              <w:t>and</w:t>
            </w:r>
            <w:proofErr w:type="spellEnd"/>
            <w:r w:rsidRPr="001C5CD0">
              <w:rPr>
                <w:rFonts w:cs="Times New Roman"/>
                <w:color w:val="000000"/>
                <w:sz w:val="22"/>
                <w:szCs w:val="22"/>
                <w:lang w:val="lt-LT"/>
              </w:rPr>
              <w:t xml:space="preserve"> </w:t>
            </w:r>
            <w:proofErr w:type="spellStart"/>
            <w:r w:rsidRPr="001C5CD0">
              <w:rPr>
                <w:rFonts w:cs="Times New Roman"/>
                <w:color w:val="000000"/>
                <w:sz w:val="22"/>
                <w:szCs w:val="22"/>
                <w:lang w:val="lt-LT"/>
              </w:rPr>
              <w:t>Communication</w:t>
            </w:r>
            <w:proofErr w:type="spellEnd"/>
            <w:r w:rsidRPr="001C5CD0">
              <w:rPr>
                <w:rFonts w:cs="Times New Roman"/>
                <w:color w:val="000000"/>
                <w:sz w:val="22"/>
                <w:szCs w:val="22"/>
                <w:lang w:val="lt-LT"/>
              </w:rPr>
              <w:t xml:space="preserve"> System). Medicininių vaizdų saugykla ir susijusios techninės priemonės, įgalinančios skaitmeniniu formatu saugoti ir tvarkyti medicininius vaizdus.</w:t>
            </w:r>
          </w:p>
        </w:tc>
      </w:tr>
      <w:tr w:rsidR="00684750" w:rsidRPr="001C5CD0" w14:paraId="668389BA" w14:textId="77777777" w:rsidTr="14D45E45">
        <w:tc>
          <w:tcPr>
            <w:tcW w:w="1159" w:type="pct"/>
          </w:tcPr>
          <w:p w14:paraId="76AA3F61" w14:textId="77777777" w:rsidR="00684750" w:rsidRPr="001C5CD0" w:rsidRDefault="00684750" w:rsidP="00011C21">
            <w:pPr>
              <w:rPr>
                <w:rFonts w:cs="Times New Roman"/>
                <w:sz w:val="22"/>
                <w:szCs w:val="22"/>
                <w:lang w:val="lt-LT"/>
              </w:rPr>
            </w:pPr>
            <w:r w:rsidRPr="001C5CD0">
              <w:rPr>
                <w:rFonts w:cs="Times New Roman"/>
                <w:sz w:val="22"/>
                <w:szCs w:val="22"/>
                <w:lang w:val="lt-LT"/>
              </w:rPr>
              <w:t>PĮ</w:t>
            </w:r>
          </w:p>
        </w:tc>
        <w:tc>
          <w:tcPr>
            <w:tcW w:w="3841" w:type="pct"/>
          </w:tcPr>
          <w:p w14:paraId="7C4E64F2" w14:textId="05944C7F" w:rsidR="00684750" w:rsidRPr="001C5CD0" w:rsidRDefault="00684750" w:rsidP="008510E1">
            <w:pPr>
              <w:rPr>
                <w:rFonts w:cs="Times New Roman"/>
                <w:sz w:val="22"/>
                <w:szCs w:val="22"/>
                <w:lang w:val="lt-LT"/>
              </w:rPr>
            </w:pPr>
            <w:r w:rsidRPr="001C5CD0">
              <w:rPr>
                <w:rFonts w:cs="Times New Roman"/>
                <w:sz w:val="22"/>
                <w:szCs w:val="22"/>
                <w:lang w:val="lt-LT"/>
              </w:rPr>
              <w:t>Programinė įranga</w:t>
            </w:r>
            <w:r w:rsidR="00D47409" w:rsidRPr="001C5CD0">
              <w:rPr>
                <w:rFonts w:cs="Times New Roman"/>
                <w:sz w:val="22"/>
                <w:szCs w:val="22"/>
                <w:lang w:val="lt-LT"/>
              </w:rPr>
              <w:t>.</w:t>
            </w:r>
          </w:p>
        </w:tc>
      </w:tr>
      <w:tr w:rsidR="00684750" w:rsidRPr="005372A5" w14:paraId="635AE725" w14:textId="77777777" w:rsidTr="14D45E45">
        <w:tc>
          <w:tcPr>
            <w:tcW w:w="1159" w:type="pct"/>
          </w:tcPr>
          <w:p w14:paraId="5F47A179" w14:textId="77777777" w:rsidR="00684750" w:rsidRPr="001C5CD0" w:rsidRDefault="00684750" w:rsidP="00011C21">
            <w:pPr>
              <w:rPr>
                <w:rFonts w:cs="Times New Roman"/>
                <w:sz w:val="22"/>
                <w:szCs w:val="22"/>
                <w:lang w:val="lt-LT"/>
              </w:rPr>
            </w:pPr>
            <w:r w:rsidRPr="001C5CD0">
              <w:rPr>
                <w:rFonts w:cs="Times New Roman"/>
                <w:sz w:val="22"/>
                <w:szCs w:val="22"/>
                <w:lang w:val="lt-LT"/>
              </w:rPr>
              <w:t>Pirkimas</w:t>
            </w:r>
          </w:p>
        </w:tc>
        <w:tc>
          <w:tcPr>
            <w:tcW w:w="3841" w:type="pct"/>
          </w:tcPr>
          <w:p w14:paraId="5A0A974A" w14:textId="032D56D4" w:rsidR="00684750" w:rsidRPr="001C5CD0" w:rsidRDefault="00E53740" w:rsidP="008510E1">
            <w:pPr>
              <w:rPr>
                <w:rFonts w:cs="Times New Roman"/>
                <w:b/>
                <w:bCs/>
                <w:sz w:val="22"/>
                <w:szCs w:val="22"/>
                <w:lang w:val="lt-LT"/>
              </w:rPr>
            </w:pPr>
            <w:r w:rsidRPr="001C5CD0">
              <w:rPr>
                <w:rFonts w:cs="Times New Roman"/>
                <w:sz w:val="22"/>
                <w:szCs w:val="22"/>
                <w:lang w:val="lt-LT"/>
              </w:rPr>
              <w:t>ESP IS</w:t>
            </w:r>
            <w:r w:rsidR="00D47409" w:rsidRPr="001C5CD0">
              <w:rPr>
                <w:rFonts w:cs="Times New Roman"/>
                <w:sz w:val="22"/>
                <w:szCs w:val="22"/>
                <w:lang w:val="lt-LT"/>
              </w:rPr>
              <w:t xml:space="preserve"> </w:t>
            </w:r>
            <w:r w:rsidR="007A038B" w:rsidRPr="001C5CD0">
              <w:rPr>
                <w:rFonts w:cs="Times New Roman"/>
                <w:sz w:val="22"/>
                <w:szCs w:val="22"/>
                <w:lang w:val="lt-LT"/>
              </w:rPr>
              <w:t>kūrimo ir diegimo</w:t>
            </w:r>
            <w:r w:rsidR="00684750" w:rsidRPr="001C5CD0">
              <w:rPr>
                <w:rFonts w:cs="Times New Roman"/>
                <w:sz w:val="22"/>
                <w:szCs w:val="22"/>
                <w:lang w:val="lt-LT"/>
              </w:rPr>
              <w:t xml:space="preserve"> paslaugų pirkimas</w:t>
            </w:r>
            <w:r w:rsidR="00D47409" w:rsidRPr="001C5CD0">
              <w:rPr>
                <w:rFonts w:cs="Times New Roman"/>
                <w:sz w:val="22"/>
                <w:szCs w:val="22"/>
                <w:lang w:val="lt-LT"/>
              </w:rPr>
              <w:t>.</w:t>
            </w:r>
          </w:p>
        </w:tc>
      </w:tr>
      <w:tr w:rsidR="00D47409" w:rsidRPr="005372A5" w14:paraId="02B1686E" w14:textId="77777777" w:rsidTr="14D45E45">
        <w:tc>
          <w:tcPr>
            <w:tcW w:w="1159" w:type="pct"/>
          </w:tcPr>
          <w:p w14:paraId="31625A8C" w14:textId="446C6012" w:rsidR="00D47409" w:rsidRPr="001C5CD0" w:rsidRDefault="00D47409" w:rsidP="00011C21">
            <w:pPr>
              <w:rPr>
                <w:rFonts w:cs="Times New Roman"/>
                <w:sz w:val="22"/>
                <w:szCs w:val="22"/>
                <w:lang w:val="lt-LT"/>
              </w:rPr>
            </w:pPr>
            <w:proofErr w:type="spellStart"/>
            <w:r w:rsidRPr="001C5CD0">
              <w:rPr>
                <w:rFonts w:cs="Times New Roman"/>
                <w:sz w:val="22"/>
                <w:szCs w:val="22"/>
                <w:lang w:val="lt-LT"/>
              </w:rPr>
              <w:t>P</w:t>
            </w:r>
            <w:r w:rsidR="00E94C3F" w:rsidRPr="001C5CD0">
              <w:rPr>
                <w:rFonts w:cs="Times New Roman"/>
                <w:sz w:val="22"/>
                <w:szCs w:val="22"/>
                <w:lang w:val="lt-LT"/>
              </w:rPr>
              <w:t>e</w:t>
            </w:r>
            <w:r w:rsidRPr="001C5CD0">
              <w:rPr>
                <w:rFonts w:cs="Times New Roman"/>
                <w:sz w:val="22"/>
                <w:szCs w:val="22"/>
                <w:lang w:val="lt-LT"/>
              </w:rPr>
              <w:t>rVIS</w:t>
            </w:r>
            <w:proofErr w:type="spellEnd"/>
          </w:p>
        </w:tc>
        <w:tc>
          <w:tcPr>
            <w:tcW w:w="3841" w:type="pct"/>
          </w:tcPr>
          <w:p w14:paraId="25387A1D" w14:textId="6B877EF9" w:rsidR="00D47409" w:rsidRPr="001C5CD0" w:rsidRDefault="00D47409" w:rsidP="008510E1">
            <w:pPr>
              <w:rPr>
                <w:rFonts w:cs="Times New Roman"/>
                <w:sz w:val="22"/>
                <w:szCs w:val="22"/>
                <w:lang w:val="lt-LT"/>
              </w:rPr>
            </w:pPr>
            <w:r w:rsidRPr="001C5CD0">
              <w:rPr>
                <w:rFonts w:cs="Times New Roman"/>
                <w:sz w:val="22"/>
                <w:szCs w:val="22"/>
                <w:lang w:val="lt-LT"/>
              </w:rPr>
              <w:t>Pagrindinėje struktūroje naudojama personalo valdymo informacinė sistema su kuria diegiama sistema turi turėti sąsają.</w:t>
            </w:r>
          </w:p>
        </w:tc>
      </w:tr>
      <w:tr w:rsidR="00D47409" w:rsidRPr="001C5CD0" w14:paraId="5FFF0CEB" w14:textId="77777777" w:rsidTr="14D45E45">
        <w:tc>
          <w:tcPr>
            <w:tcW w:w="1159" w:type="pct"/>
          </w:tcPr>
          <w:p w14:paraId="6AFFF8C8" w14:textId="6798ADA4" w:rsidR="00D47409" w:rsidRPr="001C5CD0" w:rsidRDefault="00D47409" w:rsidP="00011C21">
            <w:pPr>
              <w:rPr>
                <w:rFonts w:cs="Times New Roman"/>
                <w:sz w:val="22"/>
                <w:szCs w:val="22"/>
                <w:lang w:val="lt-LT"/>
              </w:rPr>
            </w:pPr>
            <w:r w:rsidRPr="001C5CD0">
              <w:rPr>
                <w:rFonts w:cs="Times New Roman"/>
                <w:sz w:val="22"/>
                <w:szCs w:val="22"/>
                <w:lang w:val="lt-LT"/>
              </w:rPr>
              <w:t>RC</w:t>
            </w:r>
          </w:p>
        </w:tc>
        <w:tc>
          <w:tcPr>
            <w:tcW w:w="3841" w:type="pct"/>
          </w:tcPr>
          <w:p w14:paraId="78F81308" w14:textId="3B693B3A" w:rsidR="00D47409" w:rsidRPr="001C5CD0" w:rsidRDefault="00D47409" w:rsidP="008510E1">
            <w:pPr>
              <w:rPr>
                <w:rFonts w:cs="Times New Roman"/>
                <w:sz w:val="22"/>
                <w:szCs w:val="22"/>
                <w:lang w:val="lt-LT"/>
              </w:rPr>
            </w:pPr>
            <w:r w:rsidRPr="001C5CD0">
              <w:rPr>
                <w:rFonts w:cs="Times New Roman"/>
                <w:sz w:val="22"/>
                <w:szCs w:val="22"/>
                <w:lang w:val="lt-LT"/>
              </w:rPr>
              <w:t>Registrų centras.</w:t>
            </w:r>
          </w:p>
        </w:tc>
      </w:tr>
      <w:tr w:rsidR="00D47409" w:rsidRPr="005372A5" w14:paraId="0171E45B" w14:textId="77777777" w:rsidTr="14D45E45">
        <w:tc>
          <w:tcPr>
            <w:tcW w:w="1159" w:type="pct"/>
          </w:tcPr>
          <w:p w14:paraId="569F8CAE" w14:textId="232D7CF8" w:rsidR="00D47409" w:rsidRPr="001C5CD0" w:rsidRDefault="00752D91" w:rsidP="00011C21">
            <w:pPr>
              <w:rPr>
                <w:rFonts w:cs="Times New Roman"/>
                <w:sz w:val="22"/>
                <w:szCs w:val="22"/>
                <w:lang w:val="lt-LT"/>
              </w:rPr>
            </w:pPr>
            <w:proofErr w:type="spellStart"/>
            <w:r>
              <w:rPr>
                <w:rFonts w:cs="Times New Roman"/>
                <w:sz w:val="22"/>
                <w:szCs w:val="22"/>
                <w:lang w:val="lt-LT"/>
              </w:rPr>
              <w:t>e</w:t>
            </w:r>
            <w:r w:rsidR="00D47409" w:rsidRPr="001C5CD0">
              <w:rPr>
                <w:rFonts w:cs="Times New Roman"/>
                <w:sz w:val="22"/>
                <w:szCs w:val="22"/>
                <w:lang w:val="lt-LT"/>
              </w:rPr>
              <w:t>RVIS</w:t>
            </w:r>
            <w:proofErr w:type="spellEnd"/>
          </w:p>
        </w:tc>
        <w:tc>
          <w:tcPr>
            <w:tcW w:w="3841" w:type="pct"/>
          </w:tcPr>
          <w:p w14:paraId="41E4CBF9" w14:textId="56BF1D02" w:rsidR="00D47409" w:rsidRPr="001C5CD0" w:rsidRDefault="00D47409" w:rsidP="008510E1">
            <w:pPr>
              <w:rPr>
                <w:rFonts w:cs="Times New Roman"/>
                <w:sz w:val="22"/>
                <w:szCs w:val="22"/>
                <w:lang w:val="lt-LT"/>
              </w:rPr>
            </w:pPr>
            <w:r w:rsidRPr="001C5CD0">
              <w:rPr>
                <w:rFonts w:cs="Times New Roman"/>
                <w:sz w:val="22"/>
                <w:szCs w:val="22"/>
                <w:lang w:val="lt-LT"/>
              </w:rPr>
              <w:t xml:space="preserve">Pagrindinėje struktūroje naudojama </w:t>
            </w:r>
            <w:r w:rsidR="00752D91">
              <w:rPr>
                <w:rFonts w:cs="Times New Roman"/>
                <w:sz w:val="22"/>
                <w:szCs w:val="22"/>
                <w:lang w:val="lt-LT"/>
              </w:rPr>
              <w:t xml:space="preserve">elektroninė </w:t>
            </w:r>
            <w:r w:rsidRPr="001C5CD0">
              <w:rPr>
                <w:rFonts w:cs="Times New Roman"/>
                <w:sz w:val="22"/>
                <w:szCs w:val="22"/>
                <w:lang w:val="lt-LT"/>
              </w:rPr>
              <w:t>resursų valdymo informacinė sistema, su kuria diegiama sistema turi turėti sąsają.</w:t>
            </w:r>
          </w:p>
        </w:tc>
      </w:tr>
      <w:tr w:rsidR="00D47409" w:rsidRPr="005372A5" w14:paraId="5BA18834" w14:textId="77777777" w:rsidTr="14D45E45">
        <w:tc>
          <w:tcPr>
            <w:tcW w:w="1159" w:type="pct"/>
          </w:tcPr>
          <w:p w14:paraId="095222D2" w14:textId="1B0F5894" w:rsidR="00D47409" w:rsidRPr="001C5CD0" w:rsidRDefault="00D47409" w:rsidP="00011C21">
            <w:pPr>
              <w:rPr>
                <w:rFonts w:cs="Times New Roman"/>
                <w:sz w:val="22"/>
                <w:szCs w:val="22"/>
                <w:lang w:val="lt-LT"/>
              </w:rPr>
            </w:pPr>
            <w:r w:rsidRPr="001C5CD0">
              <w:rPr>
                <w:rFonts w:cs="Times New Roman"/>
                <w:color w:val="000000"/>
                <w:sz w:val="22"/>
                <w:szCs w:val="22"/>
                <w:lang w:val="lt-LT"/>
              </w:rPr>
              <w:t>SOAP</w:t>
            </w:r>
          </w:p>
        </w:tc>
        <w:tc>
          <w:tcPr>
            <w:tcW w:w="3841" w:type="pct"/>
          </w:tcPr>
          <w:p w14:paraId="2F0E88C4" w14:textId="61A174DF" w:rsidR="00D47409" w:rsidRPr="001C5CD0" w:rsidRDefault="00D47409" w:rsidP="008510E1">
            <w:pPr>
              <w:rPr>
                <w:rFonts w:cs="Times New Roman"/>
                <w:sz w:val="22"/>
                <w:szCs w:val="22"/>
                <w:lang w:val="lt-LT"/>
              </w:rPr>
            </w:pPr>
            <w:r w:rsidRPr="001C5CD0">
              <w:rPr>
                <w:rFonts w:cs="Times New Roman"/>
                <w:color w:val="000000"/>
                <w:sz w:val="22"/>
                <w:szCs w:val="22"/>
                <w:lang w:val="lt-LT"/>
              </w:rPr>
              <w:t xml:space="preserve">(angl. </w:t>
            </w:r>
            <w:proofErr w:type="spellStart"/>
            <w:r w:rsidRPr="001C5CD0">
              <w:rPr>
                <w:rFonts w:cs="Times New Roman"/>
                <w:color w:val="000000"/>
                <w:sz w:val="22"/>
                <w:szCs w:val="22"/>
                <w:lang w:val="lt-LT"/>
              </w:rPr>
              <w:t>Simple</w:t>
            </w:r>
            <w:proofErr w:type="spellEnd"/>
            <w:r w:rsidRPr="001C5CD0">
              <w:rPr>
                <w:rFonts w:cs="Times New Roman"/>
                <w:color w:val="000000"/>
                <w:sz w:val="22"/>
                <w:szCs w:val="22"/>
                <w:lang w:val="lt-LT"/>
              </w:rPr>
              <w:t xml:space="preserve"> </w:t>
            </w:r>
            <w:proofErr w:type="spellStart"/>
            <w:r w:rsidRPr="001C5CD0">
              <w:rPr>
                <w:rFonts w:cs="Times New Roman"/>
                <w:color w:val="000000"/>
                <w:sz w:val="22"/>
                <w:szCs w:val="22"/>
                <w:lang w:val="lt-LT"/>
              </w:rPr>
              <w:t>Object</w:t>
            </w:r>
            <w:proofErr w:type="spellEnd"/>
            <w:r w:rsidRPr="001C5CD0">
              <w:rPr>
                <w:rFonts w:cs="Times New Roman"/>
                <w:color w:val="000000"/>
                <w:sz w:val="22"/>
                <w:szCs w:val="22"/>
                <w:lang w:val="lt-LT"/>
              </w:rPr>
              <w:t xml:space="preserve"> Access </w:t>
            </w:r>
            <w:proofErr w:type="spellStart"/>
            <w:r w:rsidRPr="001C5CD0">
              <w:rPr>
                <w:rFonts w:cs="Times New Roman"/>
                <w:color w:val="000000"/>
                <w:sz w:val="22"/>
                <w:szCs w:val="22"/>
                <w:lang w:val="lt-LT"/>
              </w:rPr>
              <w:t>Protocol</w:t>
            </w:r>
            <w:proofErr w:type="spellEnd"/>
            <w:r w:rsidRPr="001C5CD0">
              <w:rPr>
                <w:rFonts w:cs="Times New Roman"/>
                <w:color w:val="000000"/>
                <w:sz w:val="22"/>
                <w:szCs w:val="22"/>
                <w:lang w:val="lt-LT"/>
              </w:rPr>
              <w:t xml:space="preserve">). Protokolas, skirtas struktūrizuotos informacijos mainams teikiant žiniatinklio paslaugas (angl. </w:t>
            </w:r>
            <w:proofErr w:type="spellStart"/>
            <w:r w:rsidRPr="001C5CD0">
              <w:rPr>
                <w:rFonts w:cs="Times New Roman"/>
                <w:color w:val="000000"/>
                <w:sz w:val="22"/>
                <w:szCs w:val="22"/>
                <w:lang w:val="lt-LT"/>
              </w:rPr>
              <w:t>web</w:t>
            </w:r>
            <w:proofErr w:type="spellEnd"/>
            <w:r w:rsidRPr="001C5CD0">
              <w:rPr>
                <w:rFonts w:cs="Times New Roman"/>
                <w:color w:val="000000"/>
                <w:sz w:val="22"/>
                <w:szCs w:val="22"/>
                <w:lang w:val="lt-LT"/>
              </w:rPr>
              <w:t xml:space="preserve"> </w:t>
            </w:r>
            <w:proofErr w:type="spellStart"/>
            <w:r w:rsidRPr="001C5CD0">
              <w:rPr>
                <w:rFonts w:cs="Times New Roman"/>
                <w:color w:val="000000"/>
                <w:sz w:val="22"/>
                <w:szCs w:val="22"/>
                <w:lang w:val="lt-LT"/>
              </w:rPr>
              <w:t>service</w:t>
            </w:r>
            <w:proofErr w:type="spellEnd"/>
            <w:r w:rsidRPr="001C5CD0">
              <w:rPr>
                <w:rFonts w:cs="Times New Roman"/>
                <w:color w:val="000000"/>
                <w:sz w:val="22"/>
                <w:szCs w:val="22"/>
                <w:lang w:val="lt-LT"/>
              </w:rPr>
              <w:t>) kompiuterių tinklais.</w:t>
            </w:r>
          </w:p>
        </w:tc>
      </w:tr>
      <w:tr w:rsidR="00D47409" w:rsidRPr="005372A5" w14:paraId="20E68D89" w14:textId="77777777" w:rsidTr="14D45E45">
        <w:tc>
          <w:tcPr>
            <w:tcW w:w="1159" w:type="pct"/>
          </w:tcPr>
          <w:p w14:paraId="5EF30F8A" w14:textId="1401435E" w:rsidR="00D47409" w:rsidRPr="001C5CD0" w:rsidRDefault="00D47409" w:rsidP="00011C21">
            <w:pPr>
              <w:rPr>
                <w:rFonts w:cs="Times New Roman"/>
                <w:sz w:val="22"/>
                <w:szCs w:val="22"/>
                <w:lang w:val="lt-LT"/>
              </w:rPr>
            </w:pPr>
            <w:bookmarkStart w:id="15" w:name="_Toc340834777"/>
            <w:bookmarkStart w:id="16" w:name="_Toc340835268"/>
            <w:r w:rsidRPr="001C5CD0">
              <w:rPr>
                <w:rFonts w:cs="Times New Roman"/>
                <w:sz w:val="22"/>
                <w:szCs w:val="22"/>
                <w:lang w:val="lt-LT"/>
              </w:rPr>
              <w:t>S</w:t>
            </w:r>
            <w:bookmarkEnd w:id="15"/>
            <w:bookmarkEnd w:id="16"/>
            <w:r w:rsidR="00752D91">
              <w:rPr>
                <w:rFonts w:cs="Times New Roman"/>
                <w:sz w:val="22"/>
                <w:szCs w:val="22"/>
                <w:lang w:val="lt-LT"/>
              </w:rPr>
              <w:t>ODRA</w:t>
            </w:r>
          </w:p>
        </w:tc>
        <w:tc>
          <w:tcPr>
            <w:tcW w:w="3841" w:type="pct"/>
          </w:tcPr>
          <w:p w14:paraId="2DA7FECB" w14:textId="3E51E430" w:rsidR="00D47409" w:rsidRPr="001C5CD0" w:rsidRDefault="00D47409" w:rsidP="008510E1">
            <w:pPr>
              <w:rPr>
                <w:rFonts w:cs="Times New Roman"/>
                <w:sz w:val="22"/>
                <w:szCs w:val="22"/>
                <w:lang w:val="lt-LT"/>
              </w:rPr>
            </w:pPr>
            <w:bookmarkStart w:id="17" w:name="_Toc340834778"/>
            <w:bookmarkStart w:id="18" w:name="_Toc340835269"/>
            <w:r w:rsidRPr="001C5CD0">
              <w:rPr>
                <w:rFonts w:cs="Times New Roman"/>
                <w:sz w:val="22"/>
                <w:szCs w:val="22"/>
                <w:lang w:val="lt-LT"/>
              </w:rPr>
              <w:t>Valstybinio socialinio draudimo fondo valdyba</w:t>
            </w:r>
            <w:bookmarkEnd w:id="17"/>
            <w:bookmarkEnd w:id="18"/>
            <w:r w:rsidRPr="001C5CD0">
              <w:rPr>
                <w:rFonts w:cs="Times New Roman"/>
                <w:sz w:val="22"/>
                <w:szCs w:val="22"/>
                <w:lang w:val="lt-LT"/>
              </w:rPr>
              <w:t xml:space="preserve"> prie Socialinės apsaugos ir darbo ministerijos.</w:t>
            </w:r>
          </w:p>
        </w:tc>
      </w:tr>
      <w:tr w:rsidR="00D47409" w:rsidRPr="001C5CD0" w:rsidDel="00332B95" w14:paraId="021D4ACE" w14:textId="77777777" w:rsidTr="14D45E45">
        <w:tc>
          <w:tcPr>
            <w:tcW w:w="1159" w:type="pct"/>
          </w:tcPr>
          <w:p w14:paraId="47D087CD" w14:textId="655DDEEA" w:rsidR="00D47409" w:rsidRPr="001C5CD0" w:rsidRDefault="3422BC2F" w:rsidP="00011C21">
            <w:pPr>
              <w:rPr>
                <w:rFonts w:cs="Times New Roman"/>
                <w:color w:val="000000"/>
                <w:sz w:val="22"/>
                <w:szCs w:val="22"/>
                <w:lang w:val="lt-LT"/>
              </w:rPr>
            </w:pPr>
            <w:r w:rsidRPr="001C5CD0">
              <w:rPr>
                <w:rFonts w:cs="Times New Roman"/>
                <w:sz w:val="22"/>
                <w:szCs w:val="22"/>
                <w:lang w:val="lt-LT"/>
              </w:rPr>
              <w:t>SPĮ</w:t>
            </w:r>
          </w:p>
        </w:tc>
        <w:tc>
          <w:tcPr>
            <w:tcW w:w="3841" w:type="pct"/>
          </w:tcPr>
          <w:p w14:paraId="25F6A4CE" w14:textId="66ABE305" w:rsidR="00D47409" w:rsidRPr="001C5CD0" w:rsidRDefault="00D47409" w:rsidP="008510E1">
            <w:pPr>
              <w:rPr>
                <w:rFonts w:cs="Times New Roman"/>
                <w:color w:val="000000"/>
                <w:sz w:val="22"/>
                <w:szCs w:val="22"/>
                <w:lang w:val="lt-LT"/>
              </w:rPr>
            </w:pPr>
            <w:r w:rsidRPr="001C5CD0">
              <w:rPr>
                <w:rFonts w:cs="Times New Roman"/>
                <w:sz w:val="22"/>
                <w:szCs w:val="22"/>
                <w:lang w:val="lt-LT"/>
              </w:rPr>
              <w:t>Asmens sveikatos priežiūros įstaiga.</w:t>
            </w:r>
          </w:p>
        </w:tc>
      </w:tr>
      <w:tr w:rsidR="00D47409" w:rsidRPr="001C5CD0" w:rsidDel="00332B95" w14:paraId="40CA24EA" w14:textId="77777777" w:rsidTr="14D45E45">
        <w:tc>
          <w:tcPr>
            <w:tcW w:w="1159" w:type="pct"/>
          </w:tcPr>
          <w:p w14:paraId="38CB7DC1" w14:textId="5D7765B7" w:rsidR="00D47409" w:rsidRPr="001C5CD0" w:rsidRDefault="00D47409" w:rsidP="00011C21">
            <w:pPr>
              <w:rPr>
                <w:rFonts w:cs="Times New Roman"/>
                <w:color w:val="000000"/>
                <w:sz w:val="22"/>
                <w:szCs w:val="22"/>
                <w:lang w:val="lt-LT"/>
              </w:rPr>
            </w:pPr>
            <w:r w:rsidRPr="001C5CD0">
              <w:rPr>
                <w:rFonts w:cs="Times New Roman"/>
                <w:sz w:val="22"/>
                <w:szCs w:val="22"/>
                <w:lang w:val="lt-LT"/>
              </w:rPr>
              <w:t>SP</w:t>
            </w:r>
            <w:r w:rsidR="00BF69C8" w:rsidRPr="001C5CD0">
              <w:rPr>
                <w:rFonts w:cs="Times New Roman"/>
                <w:sz w:val="22"/>
                <w:szCs w:val="22"/>
                <w:lang w:val="lt-LT"/>
              </w:rPr>
              <w:t xml:space="preserve"> specialistas</w:t>
            </w:r>
          </w:p>
        </w:tc>
        <w:tc>
          <w:tcPr>
            <w:tcW w:w="3841" w:type="pct"/>
          </w:tcPr>
          <w:p w14:paraId="71A42270" w14:textId="6B3131FF" w:rsidR="00D47409" w:rsidRPr="001C5CD0" w:rsidRDefault="00D47409" w:rsidP="008510E1">
            <w:pPr>
              <w:rPr>
                <w:rFonts w:cs="Times New Roman"/>
                <w:color w:val="000000"/>
                <w:sz w:val="22"/>
                <w:szCs w:val="22"/>
                <w:lang w:val="lt-LT"/>
              </w:rPr>
            </w:pPr>
            <w:r w:rsidRPr="001C5CD0">
              <w:rPr>
                <w:rFonts w:cs="Times New Roman"/>
                <w:sz w:val="22"/>
                <w:szCs w:val="22"/>
                <w:lang w:val="lt-LT"/>
              </w:rPr>
              <w:t>Sveikatos priežiūros specialistas.</w:t>
            </w:r>
          </w:p>
        </w:tc>
      </w:tr>
      <w:tr w:rsidR="00D47409" w:rsidRPr="005372A5" w:rsidDel="00332B95" w14:paraId="2CE75350" w14:textId="77777777" w:rsidTr="14D45E45">
        <w:tc>
          <w:tcPr>
            <w:tcW w:w="1159" w:type="pct"/>
          </w:tcPr>
          <w:p w14:paraId="25F6F329" w14:textId="6E343D29" w:rsidR="00D47409" w:rsidRPr="001C5CD0" w:rsidRDefault="00D47409" w:rsidP="00011C21">
            <w:pPr>
              <w:rPr>
                <w:rFonts w:cs="Times New Roman"/>
                <w:sz w:val="22"/>
                <w:szCs w:val="22"/>
                <w:lang w:val="lt-LT"/>
              </w:rPr>
            </w:pPr>
            <w:r w:rsidRPr="001C5CD0">
              <w:rPr>
                <w:rFonts w:cs="Times New Roman"/>
                <w:sz w:val="22"/>
                <w:szCs w:val="22"/>
                <w:lang w:val="lt-LT"/>
              </w:rPr>
              <w:t>Sutartis</w:t>
            </w:r>
          </w:p>
        </w:tc>
        <w:tc>
          <w:tcPr>
            <w:tcW w:w="3841" w:type="pct"/>
          </w:tcPr>
          <w:p w14:paraId="0DDB30AF" w14:textId="25BFF5BC" w:rsidR="00D47409" w:rsidRPr="001C5CD0" w:rsidRDefault="00D47409" w:rsidP="008510E1">
            <w:pPr>
              <w:rPr>
                <w:rFonts w:cs="Times New Roman"/>
                <w:sz w:val="22"/>
                <w:szCs w:val="22"/>
                <w:lang w:val="lt-LT"/>
              </w:rPr>
            </w:pPr>
            <w:r w:rsidRPr="001C5CD0">
              <w:rPr>
                <w:rFonts w:cs="Times New Roman"/>
                <w:sz w:val="22"/>
                <w:szCs w:val="22"/>
                <w:lang w:val="lt-LT"/>
              </w:rPr>
              <w:t xml:space="preserve">ESP IS </w:t>
            </w:r>
            <w:r w:rsidR="004D0753" w:rsidRPr="001C5CD0">
              <w:rPr>
                <w:rFonts w:cs="Times New Roman"/>
                <w:sz w:val="22"/>
                <w:szCs w:val="22"/>
                <w:lang w:val="lt-LT"/>
              </w:rPr>
              <w:t xml:space="preserve">kūrimo ir </w:t>
            </w:r>
            <w:r w:rsidRPr="001C5CD0">
              <w:rPr>
                <w:rFonts w:cs="Times New Roman"/>
                <w:sz w:val="22"/>
                <w:szCs w:val="22"/>
                <w:lang w:val="lt-LT"/>
              </w:rPr>
              <w:t>diegimo paslaugų teikimo sutartis</w:t>
            </w:r>
            <w:r w:rsidR="00BF69C8" w:rsidRPr="001C5CD0">
              <w:rPr>
                <w:rFonts w:cs="Times New Roman"/>
                <w:sz w:val="22"/>
                <w:szCs w:val="22"/>
                <w:lang w:val="lt-LT"/>
              </w:rPr>
              <w:t>.</w:t>
            </w:r>
          </w:p>
        </w:tc>
      </w:tr>
      <w:tr w:rsidR="00D47409" w:rsidRPr="005372A5" w:rsidDel="00332B95" w14:paraId="185A7A7F" w14:textId="77777777" w:rsidTr="14D45E45">
        <w:tc>
          <w:tcPr>
            <w:tcW w:w="1159" w:type="pct"/>
          </w:tcPr>
          <w:p w14:paraId="4173DE35" w14:textId="41FE5D40" w:rsidR="00D47409" w:rsidRPr="001C5CD0" w:rsidRDefault="00D47409" w:rsidP="00011C21">
            <w:pPr>
              <w:rPr>
                <w:rFonts w:cs="Times New Roman"/>
                <w:sz w:val="22"/>
                <w:szCs w:val="22"/>
                <w:lang w:val="lt-LT"/>
              </w:rPr>
            </w:pPr>
            <w:r w:rsidRPr="001C5CD0">
              <w:rPr>
                <w:rFonts w:cs="Times New Roman"/>
                <w:sz w:val="22"/>
                <w:szCs w:val="22"/>
                <w:lang w:val="lt-LT"/>
              </w:rPr>
              <w:t>Techninė specifikacija</w:t>
            </w:r>
          </w:p>
        </w:tc>
        <w:tc>
          <w:tcPr>
            <w:tcW w:w="3841" w:type="pct"/>
          </w:tcPr>
          <w:p w14:paraId="15206F4C" w14:textId="4D437772" w:rsidR="00D47409" w:rsidRPr="001C5CD0" w:rsidRDefault="00D47409" w:rsidP="008510E1">
            <w:pPr>
              <w:rPr>
                <w:rFonts w:cs="Times New Roman"/>
                <w:sz w:val="22"/>
                <w:szCs w:val="22"/>
                <w:lang w:val="lt-LT"/>
              </w:rPr>
            </w:pPr>
            <w:r w:rsidRPr="001C5CD0">
              <w:rPr>
                <w:rFonts w:cs="Times New Roman"/>
                <w:sz w:val="22"/>
                <w:szCs w:val="22"/>
                <w:lang w:val="lt-LT"/>
              </w:rPr>
              <w:t xml:space="preserve">ESP IS </w:t>
            </w:r>
            <w:r w:rsidR="004D0753" w:rsidRPr="001C5CD0">
              <w:rPr>
                <w:rFonts w:cs="Times New Roman"/>
                <w:sz w:val="22"/>
                <w:szCs w:val="22"/>
                <w:lang w:val="lt-LT"/>
              </w:rPr>
              <w:t xml:space="preserve">kūrimo ir </w:t>
            </w:r>
            <w:r w:rsidRPr="001C5CD0">
              <w:rPr>
                <w:rFonts w:cs="Times New Roman"/>
                <w:sz w:val="22"/>
                <w:szCs w:val="22"/>
                <w:lang w:val="lt-LT"/>
              </w:rPr>
              <w:t>diegimo techninė specifikacija</w:t>
            </w:r>
            <w:r w:rsidR="00BF69C8" w:rsidRPr="001C5CD0">
              <w:rPr>
                <w:rFonts w:cs="Times New Roman"/>
                <w:sz w:val="22"/>
                <w:szCs w:val="22"/>
                <w:lang w:val="lt-LT"/>
              </w:rPr>
              <w:t>.</w:t>
            </w:r>
          </w:p>
        </w:tc>
      </w:tr>
      <w:tr w:rsidR="00D47409" w:rsidRPr="005372A5" w:rsidDel="00332B95" w14:paraId="3D3D1A70" w14:textId="77777777" w:rsidTr="14D45E45">
        <w:tc>
          <w:tcPr>
            <w:tcW w:w="1159" w:type="pct"/>
          </w:tcPr>
          <w:p w14:paraId="621A2357" w14:textId="6EDF443E" w:rsidR="00D47409" w:rsidRPr="001C5CD0" w:rsidRDefault="00D47409" w:rsidP="00011C21">
            <w:pPr>
              <w:rPr>
                <w:rFonts w:cs="Times New Roman"/>
                <w:sz w:val="22"/>
                <w:szCs w:val="22"/>
                <w:lang w:val="lt-LT"/>
              </w:rPr>
            </w:pPr>
            <w:r w:rsidRPr="001C5CD0">
              <w:rPr>
                <w:rFonts w:cs="Times New Roman"/>
                <w:sz w:val="22"/>
                <w:szCs w:val="22"/>
                <w:lang w:val="lt-LT"/>
              </w:rPr>
              <w:t>Techninės priežiūros ekspertai</w:t>
            </w:r>
          </w:p>
        </w:tc>
        <w:tc>
          <w:tcPr>
            <w:tcW w:w="3841" w:type="pct"/>
          </w:tcPr>
          <w:p w14:paraId="1FCAAC34" w14:textId="12CB0176" w:rsidR="00D47409" w:rsidRPr="001C5CD0" w:rsidRDefault="006945D5" w:rsidP="008510E1">
            <w:pPr>
              <w:rPr>
                <w:rFonts w:cs="Times New Roman"/>
                <w:sz w:val="22"/>
                <w:szCs w:val="22"/>
                <w:lang w:val="lt-LT"/>
              </w:rPr>
            </w:pPr>
            <w:r w:rsidRPr="001C5CD0">
              <w:rPr>
                <w:rFonts w:cs="Times New Roman"/>
                <w:sz w:val="22"/>
                <w:szCs w:val="22"/>
                <w:lang w:val="lt-LT"/>
              </w:rPr>
              <w:t>ESP IS kūrimo ir diegimo</w:t>
            </w:r>
            <w:r w:rsidR="00D47409" w:rsidRPr="001C5CD0">
              <w:rPr>
                <w:rFonts w:cs="Times New Roman"/>
                <w:sz w:val="22"/>
                <w:szCs w:val="22"/>
                <w:lang w:val="lt-LT"/>
              </w:rPr>
              <w:t xml:space="preserve"> techninės priežiūros paslaugų tiekėjas</w:t>
            </w:r>
            <w:r w:rsidR="00605417" w:rsidRPr="001C5CD0">
              <w:rPr>
                <w:rFonts w:cs="Times New Roman"/>
                <w:sz w:val="22"/>
                <w:szCs w:val="22"/>
                <w:lang w:val="lt-LT"/>
              </w:rPr>
              <w:t>.</w:t>
            </w:r>
          </w:p>
        </w:tc>
      </w:tr>
      <w:tr w:rsidR="00D47409" w:rsidRPr="001C5CD0" w14:paraId="7307A64B" w14:textId="77777777" w:rsidTr="14D45E45">
        <w:tc>
          <w:tcPr>
            <w:tcW w:w="1159" w:type="pct"/>
          </w:tcPr>
          <w:p w14:paraId="6C2C0277" w14:textId="232DBCCD" w:rsidR="00D47409" w:rsidRPr="001C5CD0" w:rsidRDefault="00D47409" w:rsidP="00011C21">
            <w:pPr>
              <w:rPr>
                <w:rFonts w:cs="Times New Roman"/>
                <w:sz w:val="22"/>
                <w:szCs w:val="22"/>
                <w:lang w:val="lt-LT"/>
              </w:rPr>
            </w:pPr>
            <w:r w:rsidRPr="001C5CD0">
              <w:rPr>
                <w:rFonts w:cs="Times New Roman"/>
                <w:sz w:val="22"/>
                <w:szCs w:val="22"/>
                <w:lang w:val="lt-LT"/>
              </w:rPr>
              <w:t>TMP</w:t>
            </w:r>
          </w:p>
        </w:tc>
        <w:tc>
          <w:tcPr>
            <w:tcW w:w="3841" w:type="pct"/>
          </w:tcPr>
          <w:p w14:paraId="5639EEA7" w14:textId="503B3777" w:rsidR="00D47409" w:rsidRPr="001C5CD0" w:rsidRDefault="00D47409" w:rsidP="008510E1">
            <w:pPr>
              <w:rPr>
                <w:rFonts w:cs="Times New Roman"/>
                <w:sz w:val="22"/>
                <w:szCs w:val="22"/>
                <w:lang w:val="lt-LT"/>
              </w:rPr>
            </w:pPr>
            <w:r w:rsidRPr="001C5CD0">
              <w:rPr>
                <w:rFonts w:cs="Times New Roman"/>
                <w:sz w:val="22"/>
                <w:szCs w:val="22"/>
                <w:lang w:val="lt-LT"/>
              </w:rPr>
              <w:t>Tęstinė medicininė priežiūra</w:t>
            </w:r>
            <w:r w:rsidR="00605417" w:rsidRPr="001C5CD0">
              <w:rPr>
                <w:rFonts w:cs="Times New Roman"/>
                <w:sz w:val="22"/>
                <w:szCs w:val="22"/>
                <w:lang w:val="lt-LT"/>
              </w:rPr>
              <w:t>.</w:t>
            </w:r>
          </w:p>
          <w:p w14:paraId="6F678FE1" w14:textId="17CC1A8F" w:rsidR="00DD16D1" w:rsidRPr="001C5CD0" w:rsidRDefault="00DD16D1" w:rsidP="008510E1">
            <w:pPr>
              <w:rPr>
                <w:rFonts w:cs="Times New Roman"/>
                <w:sz w:val="22"/>
                <w:szCs w:val="22"/>
                <w:lang w:val="lt-LT"/>
              </w:rPr>
            </w:pPr>
          </w:p>
        </w:tc>
      </w:tr>
      <w:tr w:rsidR="00D47409" w:rsidRPr="005372A5" w14:paraId="6550B77F" w14:textId="77777777" w:rsidTr="14D45E45">
        <w:tc>
          <w:tcPr>
            <w:tcW w:w="1159" w:type="pct"/>
          </w:tcPr>
          <w:p w14:paraId="07837952" w14:textId="4AD5FA0A" w:rsidR="00D47409" w:rsidRPr="001C5CD0" w:rsidRDefault="00D47409" w:rsidP="00011C21">
            <w:pPr>
              <w:rPr>
                <w:rFonts w:cs="Times New Roman"/>
                <w:sz w:val="22"/>
                <w:szCs w:val="22"/>
                <w:lang w:val="lt-LT"/>
              </w:rPr>
            </w:pPr>
            <w:r w:rsidRPr="001C5CD0">
              <w:rPr>
                <w:rFonts w:cs="Times New Roman"/>
                <w:sz w:val="22"/>
                <w:szCs w:val="22"/>
                <w:lang w:val="lt-LT"/>
              </w:rPr>
              <w:t>VIISP</w:t>
            </w:r>
          </w:p>
        </w:tc>
        <w:tc>
          <w:tcPr>
            <w:tcW w:w="3841" w:type="pct"/>
          </w:tcPr>
          <w:p w14:paraId="59D1EBD2" w14:textId="0ACBAC8C" w:rsidR="00D47409" w:rsidRPr="001C5CD0" w:rsidRDefault="00D47409" w:rsidP="008510E1">
            <w:pPr>
              <w:rPr>
                <w:rFonts w:cs="Times New Roman"/>
                <w:sz w:val="22"/>
                <w:szCs w:val="22"/>
                <w:lang w:val="lt-LT"/>
              </w:rPr>
            </w:pPr>
            <w:r w:rsidRPr="001C5CD0">
              <w:rPr>
                <w:rFonts w:cs="Times New Roman"/>
                <w:sz w:val="22"/>
                <w:szCs w:val="22"/>
                <w:lang w:val="lt-LT"/>
              </w:rPr>
              <w:t>Valstybės informacinių išteklių sąveikumo platforma</w:t>
            </w:r>
            <w:r w:rsidR="00605417" w:rsidRPr="001C5CD0">
              <w:rPr>
                <w:rFonts w:cs="Times New Roman"/>
                <w:sz w:val="22"/>
                <w:szCs w:val="22"/>
                <w:lang w:val="lt-LT"/>
              </w:rPr>
              <w:t>.</w:t>
            </w:r>
          </w:p>
        </w:tc>
      </w:tr>
      <w:tr w:rsidR="00D47409" w:rsidRPr="005372A5" w14:paraId="7DAC1A7A" w14:textId="77777777" w:rsidTr="14D45E45">
        <w:tc>
          <w:tcPr>
            <w:tcW w:w="1159" w:type="pct"/>
          </w:tcPr>
          <w:p w14:paraId="649C65AA" w14:textId="5F4BB46D" w:rsidR="00D47409" w:rsidRPr="001C5CD0" w:rsidRDefault="00D47409" w:rsidP="00011C21">
            <w:pPr>
              <w:rPr>
                <w:rFonts w:cs="Times New Roman"/>
                <w:sz w:val="22"/>
                <w:szCs w:val="22"/>
                <w:lang w:val="lt-LT"/>
              </w:rPr>
            </w:pPr>
            <w:r w:rsidRPr="001C5CD0">
              <w:rPr>
                <w:rFonts w:cs="Times New Roman"/>
                <w:sz w:val="22"/>
                <w:szCs w:val="22"/>
                <w:lang w:val="lt-LT"/>
              </w:rPr>
              <w:t>VLK</w:t>
            </w:r>
          </w:p>
        </w:tc>
        <w:tc>
          <w:tcPr>
            <w:tcW w:w="3841" w:type="pct"/>
          </w:tcPr>
          <w:p w14:paraId="5EF5257D" w14:textId="42A721F1" w:rsidR="00D47409" w:rsidRPr="001C5CD0" w:rsidRDefault="00D47409" w:rsidP="008510E1">
            <w:pPr>
              <w:rPr>
                <w:rFonts w:cs="Times New Roman"/>
                <w:sz w:val="22"/>
                <w:szCs w:val="22"/>
                <w:lang w:val="lt-LT"/>
              </w:rPr>
            </w:pPr>
            <w:r w:rsidRPr="001C5CD0">
              <w:rPr>
                <w:rFonts w:cs="Times New Roman"/>
                <w:sz w:val="22"/>
                <w:szCs w:val="22"/>
                <w:lang w:val="lt-LT"/>
              </w:rPr>
              <w:t>Valstybinė ligonių kasa prie Sveikatos apsaugos ministerijos</w:t>
            </w:r>
            <w:r w:rsidR="00605417" w:rsidRPr="001C5CD0">
              <w:rPr>
                <w:rFonts w:cs="Times New Roman"/>
                <w:sz w:val="22"/>
                <w:szCs w:val="22"/>
                <w:lang w:val="lt-LT"/>
              </w:rPr>
              <w:t>.</w:t>
            </w:r>
          </w:p>
        </w:tc>
      </w:tr>
      <w:tr w:rsidR="00D47409" w:rsidRPr="005372A5" w:rsidDel="00332B95" w14:paraId="50A7F199" w14:textId="77777777" w:rsidTr="14D45E45">
        <w:tc>
          <w:tcPr>
            <w:tcW w:w="1159" w:type="pct"/>
          </w:tcPr>
          <w:p w14:paraId="4E80B401" w14:textId="28563982" w:rsidR="00D47409" w:rsidRPr="001C5CD0" w:rsidRDefault="00D47409" w:rsidP="00011C21">
            <w:pPr>
              <w:rPr>
                <w:rFonts w:cs="Times New Roman"/>
                <w:sz w:val="22"/>
                <w:szCs w:val="22"/>
                <w:lang w:val="lt-LT"/>
              </w:rPr>
            </w:pPr>
            <w:r w:rsidRPr="001C5CD0">
              <w:rPr>
                <w:rFonts w:cs="Times New Roman"/>
                <w:color w:val="000000"/>
                <w:sz w:val="22"/>
                <w:szCs w:val="22"/>
                <w:lang w:val="lt-LT"/>
              </w:rPr>
              <w:t>WSDL</w:t>
            </w:r>
          </w:p>
        </w:tc>
        <w:tc>
          <w:tcPr>
            <w:tcW w:w="3841" w:type="pct"/>
          </w:tcPr>
          <w:p w14:paraId="3A86639B" w14:textId="1BAD1170" w:rsidR="00D47409" w:rsidRPr="001C5CD0" w:rsidRDefault="00D47409" w:rsidP="008510E1">
            <w:pPr>
              <w:rPr>
                <w:rFonts w:cs="Times New Roman"/>
                <w:sz w:val="22"/>
                <w:szCs w:val="22"/>
                <w:lang w:val="lt-LT"/>
              </w:rPr>
            </w:pPr>
            <w:r w:rsidRPr="001C5CD0">
              <w:rPr>
                <w:rFonts w:cs="Times New Roman"/>
                <w:color w:val="000000"/>
                <w:sz w:val="22"/>
                <w:szCs w:val="22"/>
                <w:lang w:val="lt-LT"/>
              </w:rPr>
              <w:t xml:space="preserve">(angl. </w:t>
            </w:r>
            <w:proofErr w:type="spellStart"/>
            <w:r w:rsidRPr="001C5CD0">
              <w:rPr>
                <w:rFonts w:cs="Times New Roman"/>
                <w:color w:val="000000"/>
                <w:sz w:val="22"/>
                <w:szCs w:val="22"/>
                <w:lang w:val="lt-LT"/>
              </w:rPr>
              <w:t>Web</w:t>
            </w:r>
            <w:proofErr w:type="spellEnd"/>
            <w:r w:rsidRPr="001C5CD0">
              <w:rPr>
                <w:rFonts w:cs="Times New Roman"/>
                <w:color w:val="000000"/>
                <w:sz w:val="22"/>
                <w:szCs w:val="22"/>
                <w:lang w:val="lt-LT"/>
              </w:rPr>
              <w:t xml:space="preserve"> </w:t>
            </w:r>
            <w:proofErr w:type="spellStart"/>
            <w:r w:rsidRPr="001C5CD0">
              <w:rPr>
                <w:rFonts w:cs="Times New Roman"/>
                <w:color w:val="000000"/>
                <w:sz w:val="22"/>
                <w:szCs w:val="22"/>
                <w:lang w:val="lt-LT"/>
              </w:rPr>
              <w:t>Services</w:t>
            </w:r>
            <w:proofErr w:type="spellEnd"/>
            <w:r w:rsidRPr="001C5CD0">
              <w:rPr>
                <w:rFonts w:cs="Times New Roman"/>
                <w:color w:val="000000"/>
                <w:sz w:val="22"/>
                <w:szCs w:val="22"/>
                <w:lang w:val="lt-LT"/>
              </w:rPr>
              <w:t xml:space="preserve"> </w:t>
            </w:r>
            <w:proofErr w:type="spellStart"/>
            <w:r w:rsidRPr="001C5CD0">
              <w:rPr>
                <w:rFonts w:cs="Times New Roman"/>
                <w:color w:val="000000"/>
                <w:sz w:val="22"/>
                <w:szCs w:val="22"/>
                <w:lang w:val="lt-LT"/>
              </w:rPr>
              <w:t>Description</w:t>
            </w:r>
            <w:proofErr w:type="spellEnd"/>
            <w:r w:rsidRPr="001C5CD0">
              <w:rPr>
                <w:rFonts w:cs="Times New Roman"/>
                <w:color w:val="000000"/>
                <w:sz w:val="22"/>
                <w:szCs w:val="22"/>
                <w:lang w:val="lt-LT"/>
              </w:rPr>
              <w:t xml:space="preserve"> </w:t>
            </w:r>
            <w:proofErr w:type="spellStart"/>
            <w:r w:rsidRPr="001C5CD0">
              <w:rPr>
                <w:rFonts w:cs="Times New Roman"/>
                <w:color w:val="000000"/>
                <w:sz w:val="22"/>
                <w:szCs w:val="22"/>
                <w:lang w:val="lt-LT"/>
              </w:rPr>
              <w:t>Language</w:t>
            </w:r>
            <w:proofErr w:type="spellEnd"/>
            <w:r w:rsidRPr="001C5CD0">
              <w:rPr>
                <w:rFonts w:cs="Times New Roman"/>
                <w:color w:val="000000"/>
                <w:sz w:val="22"/>
                <w:szCs w:val="22"/>
                <w:lang w:val="lt-LT"/>
              </w:rPr>
              <w:t>). Žiniatinklio paslaugų funkcionalumo aprašymo kalba, kurios pagrindą sudaro XML.</w:t>
            </w:r>
          </w:p>
        </w:tc>
      </w:tr>
      <w:tr w:rsidR="00D47409" w:rsidRPr="005372A5" w:rsidDel="00332B95" w14:paraId="45D64E33" w14:textId="77777777" w:rsidTr="14D45E45">
        <w:tc>
          <w:tcPr>
            <w:tcW w:w="1159" w:type="pct"/>
          </w:tcPr>
          <w:p w14:paraId="55EC4E93" w14:textId="08101A5C" w:rsidR="00D47409" w:rsidRPr="001C5CD0" w:rsidRDefault="00D47409" w:rsidP="00011C21">
            <w:pPr>
              <w:rPr>
                <w:rFonts w:cs="Times New Roman"/>
                <w:sz w:val="22"/>
                <w:szCs w:val="22"/>
                <w:lang w:val="lt-LT"/>
              </w:rPr>
            </w:pPr>
            <w:r w:rsidRPr="001C5CD0">
              <w:rPr>
                <w:rFonts w:cs="Times New Roman"/>
                <w:color w:val="000000" w:themeColor="text1"/>
                <w:sz w:val="22"/>
                <w:szCs w:val="22"/>
                <w:lang w:val="lt-LT"/>
              </w:rPr>
              <w:t>XML</w:t>
            </w:r>
          </w:p>
        </w:tc>
        <w:tc>
          <w:tcPr>
            <w:tcW w:w="3841" w:type="pct"/>
          </w:tcPr>
          <w:p w14:paraId="658F4EFE" w14:textId="00B93779" w:rsidR="00D47409" w:rsidRPr="001C5CD0" w:rsidRDefault="00D47409" w:rsidP="008510E1">
            <w:pPr>
              <w:rPr>
                <w:rFonts w:cs="Times New Roman"/>
                <w:sz w:val="22"/>
                <w:szCs w:val="22"/>
                <w:lang w:val="lt-LT"/>
              </w:rPr>
            </w:pPr>
            <w:r w:rsidRPr="001C5CD0">
              <w:rPr>
                <w:rFonts w:cs="Times New Roman"/>
                <w:color w:val="000000"/>
                <w:sz w:val="22"/>
                <w:szCs w:val="22"/>
                <w:lang w:val="lt-LT"/>
              </w:rPr>
              <w:t xml:space="preserve">(angl. </w:t>
            </w:r>
            <w:proofErr w:type="spellStart"/>
            <w:r w:rsidRPr="001C5CD0">
              <w:rPr>
                <w:rFonts w:cs="Times New Roman"/>
                <w:color w:val="000000"/>
                <w:sz w:val="22"/>
                <w:szCs w:val="22"/>
                <w:lang w:val="lt-LT"/>
              </w:rPr>
              <w:t>Extensible</w:t>
            </w:r>
            <w:proofErr w:type="spellEnd"/>
            <w:r w:rsidRPr="001C5CD0">
              <w:rPr>
                <w:rFonts w:cs="Times New Roman"/>
                <w:color w:val="000000"/>
                <w:sz w:val="22"/>
                <w:szCs w:val="22"/>
                <w:lang w:val="lt-LT"/>
              </w:rPr>
              <w:t xml:space="preserve"> </w:t>
            </w:r>
            <w:proofErr w:type="spellStart"/>
            <w:r w:rsidRPr="001C5CD0">
              <w:rPr>
                <w:rFonts w:cs="Times New Roman"/>
                <w:color w:val="000000"/>
                <w:sz w:val="22"/>
                <w:szCs w:val="22"/>
                <w:lang w:val="lt-LT"/>
              </w:rPr>
              <w:t>Markup</w:t>
            </w:r>
            <w:proofErr w:type="spellEnd"/>
            <w:r w:rsidRPr="001C5CD0">
              <w:rPr>
                <w:rFonts w:cs="Times New Roman"/>
                <w:color w:val="000000"/>
                <w:sz w:val="22"/>
                <w:szCs w:val="22"/>
                <w:lang w:val="lt-LT"/>
              </w:rPr>
              <w:t xml:space="preserve"> </w:t>
            </w:r>
            <w:proofErr w:type="spellStart"/>
            <w:r w:rsidRPr="001C5CD0">
              <w:rPr>
                <w:rFonts w:cs="Times New Roman"/>
                <w:color w:val="000000"/>
                <w:sz w:val="22"/>
                <w:szCs w:val="22"/>
                <w:lang w:val="lt-LT"/>
              </w:rPr>
              <w:t>Language</w:t>
            </w:r>
            <w:proofErr w:type="spellEnd"/>
            <w:r w:rsidRPr="001C5CD0">
              <w:rPr>
                <w:rFonts w:cs="Times New Roman"/>
                <w:color w:val="000000"/>
                <w:sz w:val="22"/>
                <w:szCs w:val="22"/>
                <w:lang w:val="lt-LT"/>
              </w:rPr>
              <w:t>). W3C rekomenduojama bendros paskirties duomenų struktūrų ir jų turinio aprašomoji kalba. Pagrindinė XML kalbos paskirtis yra užtikrinti lengvesnį duomenų keitimąsi tarp skirtingo tipo sistemų, dažniausiai sujungtų internetu.</w:t>
            </w:r>
          </w:p>
        </w:tc>
      </w:tr>
      <w:tr w:rsidR="00D47409" w:rsidRPr="001C5CD0" w:rsidDel="00332B95" w14:paraId="35650A4A" w14:textId="77777777" w:rsidTr="14D45E45">
        <w:tc>
          <w:tcPr>
            <w:tcW w:w="1159" w:type="pct"/>
          </w:tcPr>
          <w:p w14:paraId="4982D1E5" w14:textId="5E5B2200" w:rsidR="00D47409" w:rsidRPr="001C5CD0" w:rsidRDefault="00D47409" w:rsidP="00011C21">
            <w:pPr>
              <w:rPr>
                <w:rFonts w:cs="Times New Roman"/>
                <w:sz w:val="22"/>
                <w:szCs w:val="22"/>
                <w:lang w:val="lt-LT"/>
              </w:rPr>
            </w:pPr>
            <w:r w:rsidRPr="001C5CD0">
              <w:rPr>
                <w:rFonts w:cs="Times New Roman"/>
                <w:color w:val="000000" w:themeColor="text1"/>
                <w:sz w:val="22"/>
                <w:szCs w:val="22"/>
                <w:lang w:val="lt-LT"/>
              </w:rPr>
              <w:t>SMPS</w:t>
            </w:r>
          </w:p>
        </w:tc>
        <w:tc>
          <w:tcPr>
            <w:tcW w:w="3841" w:type="pct"/>
          </w:tcPr>
          <w:p w14:paraId="3ABB1017" w14:textId="20CE0567" w:rsidR="00D47409" w:rsidRPr="001C5CD0" w:rsidRDefault="00D47409" w:rsidP="008510E1">
            <w:pPr>
              <w:rPr>
                <w:rFonts w:cs="Times New Roman"/>
                <w:sz w:val="22"/>
                <w:szCs w:val="22"/>
                <w:lang w:val="lt-LT"/>
              </w:rPr>
            </w:pPr>
            <w:r w:rsidRPr="001C5CD0">
              <w:rPr>
                <w:rFonts w:cs="Times New Roman"/>
                <w:color w:val="000000"/>
                <w:sz w:val="22"/>
                <w:szCs w:val="22"/>
                <w:lang w:val="lt-LT"/>
              </w:rPr>
              <w:t>Skubios medicinos pagalbos skyrius</w:t>
            </w:r>
            <w:r w:rsidR="00605417" w:rsidRPr="001C5CD0">
              <w:rPr>
                <w:rFonts w:cs="Times New Roman"/>
                <w:color w:val="000000"/>
                <w:sz w:val="22"/>
                <w:szCs w:val="22"/>
                <w:lang w:val="lt-LT"/>
              </w:rPr>
              <w:t>.</w:t>
            </w:r>
          </w:p>
        </w:tc>
      </w:tr>
    </w:tbl>
    <w:p w14:paraId="51A8EF14" w14:textId="44574236" w:rsidR="00684750" w:rsidRPr="001C5CD0" w:rsidRDefault="00684750" w:rsidP="008510E1">
      <w:pPr>
        <w:pStyle w:val="CustomHeading2"/>
        <w:jc w:val="both"/>
        <w:rPr>
          <w:b w:val="0"/>
          <w:bCs w:val="0"/>
        </w:rPr>
      </w:pPr>
      <w:bookmarkStart w:id="19" w:name="_Toc218606446"/>
      <w:bookmarkStart w:id="20" w:name="_Toc218606524"/>
      <w:bookmarkStart w:id="21" w:name="_Toc218606809"/>
      <w:bookmarkStart w:id="22" w:name="_Toc220085974"/>
      <w:r w:rsidRPr="001C5CD0">
        <w:rPr>
          <w:b w:val="0"/>
          <w:bCs w:val="0"/>
        </w:rPr>
        <w:t>Kitos, šios Techninės specifikacijos Sąvokų ir sutrumpinimų lentelėje neapibrėžtos, bet dokumente naudojamos sąvokos yra apibrėžtos teisės aktuose, taikomuose Pirkimui ir jo objektui, ir suprantamos taip kaip naudojamos Pirkimo objekto kontekste ir gerojoje</w:t>
      </w:r>
      <w:r w:rsidR="001A6054" w:rsidRPr="001C5CD0">
        <w:rPr>
          <w:b w:val="0"/>
          <w:bCs w:val="0"/>
        </w:rPr>
        <w:t xml:space="preserve"> </w:t>
      </w:r>
      <w:r w:rsidRPr="001C5CD0">
        <w:rPr>
          <w:b w:val="0"/>
          <w:bCs w:val="0"/>
        </w:rPr>
        <w:t>informacinių technologijų praktikoje.</w:t>
      </w:r>
      <w:bookmarkEnd w:id="19"/>
      <w:bookmarkEnd w:id="20"/>
      <w:bookmarkEnd w:id="21"/>
      <w:bookmarkEnd w:id="22"/>
    </w:p>
    <w:p w14:paraId="5CD43AAB" w14:textId="77777777" w:rsidR="00011C21" w:rsidRPr="001C5CD0" w:rsidRDefault="00011C21" w:rsidP="00011C21">
      <w:pPr>
        <w:pStyle w:val="CustomHeading2"/>
        <w:numPr>
          <w:ilvl w:val="0"/>
          <w:numId w:val="0"/>
        </w:numPr>
        <w:ind w:left="574" w:hanging="432"/>
        <w:rPr>
          <w:b w:val="0"/>
          <w:bCs w:val="0"/>
        </w:rPr>
      </w:pPr>
    </w:p>
    <w:p w14:paraId="0A3E185F" w14:textId="77777777" w:rsidR="00011C21" w:rsidRPr="001C5CD0" w:rsidRDefault="00011C21" w:rsidP="00011C21">
      <w:pPr>
        <w:pStyle w:val="CustomHeading2"/>
        <w:numPr>
          <w:ilvl w:val="0"/>
          <w:numId w:val="0"/>
        </w:numPr>
        <w:ind w:left="574" w:hanging="432"/>
        <w:rPr>
          <w:b w:val="0"/>
          <w:bCs w:val="0"/>
        </w:rPr>
      </w:pPr>
    </w:p>
    <w:p w14:paraId="53D79796" w14:textId="7D299540" w:rsidR="00882916" w:rsidRPr="001C5CD0" w:rsidRDefault="002F6381" w:rsidP="00011C21">
      <w:pPr>
        <w:pStyle w:val="Heading1"/>
        <w:numPr>
          <w:ilvl w:val="0"/>
          <w:numId w:val="6"/>
        </w:numPr>
        <w:rPr>
          <w:rFonts w:ascii="Times New Roman" w:hAnsi="Times New Roman" w:cs="Times New Roman"/>
          <w:color w:val="auto"/>
          <w:sz w:val="36"/>
          <w:szCs w:val="36"/>
          <w:lang w:val="lt-LT"/>
        </w:rPr>
      </w:pPr>
      <w:bookmarkStart w:id="23" w:name="_Toc228857084"/>
      <w:r w:rsidRPr="001C5CD0">
        <w:rPr>
          <w:rFonts w:ascii="Times New Roman" w:hAnsi="Times New Roman" w:cs="Times New Roman"/>
          <w:color w:val="auto"/>
          <w:sz w:val="36"/>
          <w:szCs w:val="36"/>
          <w:lang w:val="lt-LT"/>
        </w:rPr>
        <w:lastRenderedPageBreak/>
        <w:t>BENDRA INFORMACIJA</w:t>
      </w:r>
      <w:bookmarkEnd w:id="23"/>
    </w:p>
    <w:p w14:paraId="72282D22" w14:textId="55DEC49F" w:rsidR="00533848" w:rsidRPr="001C5CD0" w:rsidRDefault="00533848" w:rsidP="00512FB8">
      <w:pPr>
        <w:pStyle w:val="CustomHeading2"/>
        <w:ind w:left="851" w:hanging="567"/>
        <w:jc w:val="both"/>
        <w:rPr>
          <w:b w:val="0"/>
          <w:bCs w:val="0"/>
        </w:rPr>
      </w:pPr>
      <w:bookmarkStart w:id="24" w:name="_Toc218606448"/>
      <w:bookmarkStart w:id="25" w:name="_Toc218606526"/>
      <w:bookmarkStart w:id="26" w:name="_Toc218606811"/>
      <w:bookmarkStart w:id="27" w:name="_Toc220085976"/>
      <w:r w:rsidRPr="001C5CD0">
        <w:rPr>
          <w:b w:val="0"/>
          <w:bCs w:val="0"/>
        </w:rPr>
        <w:t xml:space="preserve">Perkančioji organizacija – Lietuvos kariuomenės Dr. Jono Basanavičiaus karo medicinos tarnyba, įmonės kodas – </w:t>
      </w:r>
      <w:r w:rsidRPr="001C5CD0">
        <w:rPr>
          <w:b w:val="0"/>
          <w:bCs w:val="0"/>
          <w:shd w:val="clear" w:color="auto" w:fill="F8F8F8"/>
        </w:rPr>
        <w:t>191832666</w:t>
      </w:r>
      <w:r w:rsidRPr="001C5CD0">
        <w:rPr>
          <w:b w:val="0"/>
          <w:bCs w:val="0"/>
        </w:rPr>
        <w:t xml:space="preserve">, adresas – Vytauto per. 49, Kaunas, tel. +370 37  20 57 58, el. p. </w:t>
      </w:r>
      <w:proofErr w:type="spellStart"/>
      <w:r w:rsidRPr="001C5CD0">
        <w:rPr>
          <w:b w:val="0"/>
          <w:bCs w:val="0"/>
        </w:rPr>
        <w:t>kmt@mil.lt</w:t>
      </w:r>
      <w:proofErr w:type="spellEnd"/>
      <w:r w:rsidRPr="001C5CD0">
        <w:rPr>
          <w:b w:val="0"/>
          <w:bCs w:val="0"/>
        </w:rPr>
        <w:t>, numato įsigyti ESP IS kūrimo ir diegimo paslaugas (toliau kartu vadinamos – Paslaugomis)</w:t>
      </w:r>
      <w:r w:rsidR="003B6B27">
        <w:rPr>
          <w:b w:val="0"/>
          <w:bCs w:val="0"/>
        </w:rPr>
        <w:t xml:space="preserve"> </w:t>
      </w:r>
      <w:r w:rsidR="00025383">
        <w:rPr>
          <w:b w:val="0"/>
          <w:bCs w:val="0"/>
        </w:rPr>
        <w:t>bei</w:t>
      </w:r>
      <w:r w:rsidR="003B6B27">
        <w:rPr>
          <w:b w:val="0"/>
          <w:bCs w:val="0"/>
        </w:rPr>
        <w:t xml:space="preserve"> techninę įrangą</w:t>
      </w:r>
      <w:r w:rsidR="00025383">
        <w:rPr>
          <w:b w:val="0"/>
          <w:bCs w:val="0"/>
        </w:rPr>
        <w:t>, reikalingą sistemos veikimui</w:t>
      </w:r>
      <w:bookmarkEnd w:id="24"/>
      <w:bookmarkEnd w:id="25"/>
      <w:bookmarkEnd w:id="26"/>
      <w:bookmarkEnd w:id="27"/>
      <w:r w:rsidR="00C0570F">
        <w:rPr>
          <w:b w:val="0"/>
          <w:bCs w:val="0"/>
        </w:rPr>
        <w:t>.</w:t>
      </w:r>
    </w:p>
    <w:p w14:paraId="0A586C3D" w14:textId="5E29E32C" w:rsidR="00533848" w:rsidRPr="001C5CD0" w:rsidRDefault="00533848" w:rsidP="00512FB8">
      <w:pPr>
        <w:pStyle w:val="CustomHeading2"/>
        <w:ind w:left="851" w:hanging="567"/>
        <w:jc w:val="both"/>
        <w:rPr>
          <w:b w:val="0"/>
          <w:bCs w:val="0"/>
        </w:rPr>
      </w:pPr>
      <w:bookmarkStart w:id="28" w:name="_Toc218606449"/>
      <w:bookmarkStart w:id="29" w:name="_Toc218606527"/>
      <w:bookmarkStart w:id="30" w:name="_Toc218606812"/>
      <w:bookmarkStart w:id="31" w:name="_Toc220085977"/>
      <w:r w:rsidRPr="001C5CD0">
        <w:rPr>
          <w:b w:val="0"/>
          <w:bCs w:val="0"/>
        </w:rPr>
        <w:t>Lietuvos Respublikos sveikatos sistemos įstatymo 13</w:t>
      </w:r>
      <w:r w:rsidRPr="001C5CD0">
        <w:rPr>
          <w:b w:val="0"/>
          <w:bCs w:val="0"/>
          <w:vertAlign w:val="superscript"/>
        </w:rPr>
        <w:t>1</w:t>
      </w:r>
      <w:r w:rsidRPr="001C5CD0">
        <w:rPr>
          <w:b w:val="0"/>
          <w:bCs w:val="0"/>
        </w:rPr>
        <w:t xml:space="preserve"> straipsnio 3 dalis sudaro pagrindą įsigyti ir įdiegti ESP IS iki 2026 m. gruodžio 31 d.</w:t>
      </w:r>
      <w:bookmarkEnd w:id="28"/>
      <w:bookmarkEnd w:id="29"/>
      <w:bookmarkEnd w:id="30"/>
      <w:bookmarkEnd w:id="31"/>
    </w:p>
    <w:p w14:paraId="7D3D0F70" w14:textId="0FF2107F" w:rsidR="00533848" w:rsidRPr="001C5CD0" w:rsidRDefault="00533848" w:rsidP="00512FB8">
      <w:pPr>
        <w:pStyle w:val="CustomHeading2"/>
        <w:ind w:left="851" w:hanging="567"/>
        <w:jc w:val="both"/>
        <w:rPr>
          <w:b w:val="0"/>
          <w:bCs w:val="0"/>
        </w:rPr>
      </w:pPr>
      <w:bookmarkStart w:id="32" w:name="_Toc218606450"/>
      <w:bookmarkStart w:id="33" w:name="_Toc218606528"/>
      <w:bookmarkStart w:id="34" w:name="_Toc218606813"/>
      <w:bookmarkStart w:id="35" w:name="_Toc220085978"/>
      <w:r w:rsidRPr="001C5CD0">
        <w:rPr>
          <w:b w:val="0"/>
          <w:bCs w:val="0"/>
        </w:rPr>
        <w:t>ESP IS steigėjas – Lietuvos Respublikos krašto apsaugos ministerija</w:t>
      </w:r>
      <w:bookmarkEnd w:id="32"/>
      <w:bookmarkEnd w:id="33"/>
      <w:bookmarkEnd w:id="34"/>
      <w:bookmarkEnd w:id="35"/>
      <w:r w:rsidR="00C0570F">
        <w:rPr>
          <w:b w:val="0"/>
          <w:bCs w:val="0"/>
        </w:rPr>
        <w:t>.</w:t>
      </w:r>
    </w:p>
    <w:p w14:paraId="2A862D21" w14:textId="55BC1E2C" w:rsidR="00533848" w:rsidRPr="001C5CD0" w:rsidRDefault="00533848" w:rsidP="00512FB8">
      <w:pPr>
        <w:pStyle w:val="CustomHeading2"/>
        <w:ind w:left="851" w:hanging="567"/>
        <w:jc w:val="both"/>
        <w:rPr>
          <w:b w:val="0"/>
          <w:bCs w:val="0"/>
        </w:rPr>
      </w:pPr>
      <w:bookmarkStart w:id="36" w:name="_Toc218606451"/>
      <w:bookmarkStart w:id="37" w:name="_Toc218606529"/>
      <w:bookmarkStart w:id="38" w:name="_Toc218606814"/>
      <w:bookmarkStart w:id="39" w:name="_Toc220085979"/>
      <w:r w:rsidRPr="001C5CD0">
        <w:rPr>
          <w:b w:val="0"/>
          <w:bCs w:val="0"/>
        </w:rPr>
        <w:t>ES</w:t>
      </w:r>
      <w:r w:rsidR="00B28C58" w:rsidRPr="001C5CD0">
        <w:rPr>
          <w:b w:val="0"/>
          <w:bCs w:val="0"/>
        </w:rPr>
        <w:t>P</w:t>
      </w:r>
      <w:r w:rsidRPr="001C5CD0">
        <w:rPr>
          <w:b w:val="0"/>
          <w:bCs w:val="0"/>
        </w:rPr>
        <w:t xml:space="preserve"> IS valdytoja ir ESP IS asmens duomenų valdytoja – Lietuvos kariuomenė</w:t>
      </w:r>
      <w:bookmarkEnd w:id="36"/>
      <w:bookmarkEnd w:id="37"/>
      <w:bookmarkEnd w:id="38"/>
      <w:bookmarkEnd w:id="39"/>
      <w:r w:rsidR="00C0570F">
        <w:rPr>
          <w:b w:val="0"/>
          <w:bCs w:val="0"/>
        </w:rPr>
        <w:t>.</w:t>
      </w:r>
    </w:p>
    <w:p w14:paraId="787E2520" w14:textId="6AECF387" w:rsidR="00533848" w:rsidRPr="001C5CD0" w:rsidRDefault="00533848" w:rsidP="00512FB8">
      <w:pPr>
        <w:pStyle w:val="CustomHeading2"/>
        <w:ind w:left="851" w:hanging="567"/>
        <w:jc w:val="both"/>
        <w:rPr>
          <w:b w:val="0"/>
          <w:bCs w:val="0"/>
        </w:rPr>
      </w:pPr>
      <w:bookmarkStart w:id="40" w:name="_Toc218606452"/>
      <w:bookmarkStart w:id="41" w:name="_Toc218606530"/>
      <w:bookmarkStart w:id="42" w:name="_Toc218606815"/>
      <w:bookmarkStart w:id="43" w:name="_Toc220085980"/>
      <w:r w:rsidRPr="001C5CD0">
        <w:rPr>
          <w:b w:val="0"/>
          <w:bCs w:val="0"/>
        </w:rPr>
        <w:t>ESP IS techninė tvarkytoja – Lietuvos kariuomenės Kibernetinės gynybos valdybos Informacinių sistemų tarnyba</w:t>
      </w:r>
      <w:bookmarkEnd w:id="40"/>
      <w:bookmarkEnd w:id="41"/>
      <w:bookmarkEnd w:id="42"/>
      <w:bookmarkEnd w:id="43"/>
      <w:r w:rsidR="00C0570F">
        <w:rPr>
          <w:b w:val="0"/>
          <w:bCs w:val="0"/>
        </w:rPr>
        <w:t>.</w:t>
      </w:r>
    </w:p>
    <w:p w14:paraId="1A632A2C" w14:textId="10E4701C" w:rsidR="00533848" w:rsidRPr="001C5CD0" w:rsidRDefault="00533848" w:rsidP="00512FB8">
      <w:pPr>
        <w:pStyle w:val="CustomHeading2"/>
        <w:ind w:left="851" w:hanging="567"/>
        <w:jc w:val="both"/>
        <w:rPr>
          <w:b w:val="0"/>
          <w:bCs w:val="0"/>
        </w:rPr>
      </w:pPr>
      <w:bookmarkStart w:id="44" w:name="_Toc218606453"/>
      <w:bookmarkStart w:id="45" w:name="_Toc218606531"/>
      <w:bookmarkStart w:id="46" w:name="_Toc218606816"/>
      <w:bookmarkStart w:id="47" w:name="_Toc220085981"/>
      <w:r w:rsidRPr="001C5CD0">
        <w:rPr>
          <w:b w:val="0"/>
          <w:bCs w:val="0"/>
        </w:rPr>
        <w:t>ESP IS kibernetinio saugumo tvarkytoja – Lietuvos kariuomenės Kibernetinės gynybos valdyba</w:t>
      </w:r>
      <w:bookmarkEnd w:id="44"/>
      <w:bookmarkEnd w:id="45"/>
      <w:bookmarkEnd w:id="46"/>
      <w:bookmarkEnd w:id="47"/>
      <w:r w:rsidR="00C0570F">
        <w:rPr>
          <w:b w:val="0"/>
          <w:bCs w:val="0"/>
        </w:rPr>
        <w:t>.</w:t>
      </w:r>
    </w:p>
    <w:p w14:paraId="53552B65" w14:textId="6BE2B805" w:rsidR="008510E1" w:rsidRPr="001C5CD0" w:rsidRDefault="00533848" w:rsidP="00512FB8">
      <w:pPr>
        <w:pStyle w:val="CustomHeading2"/>
        <w:ind w:left="851" w:hanging="567"/>
        <w:jc w:val="both"/>
        <w:rPr>
          <w:b w:val="0"/>
          <w:bCs w:val="0"/>
        </w:rPr>
      </w:pPr>
      <w:bookmarkStart w:id="48" w:name="_Toc218606454"/>
      <w:bookmarkStart w:id="49" w:name="_Toc218606532"/>
      <w:bookmarkStart w:id="50" w:name="_Toc218606817"/>
      <w:bookmarkStart w:id="51" w:name="_Toc220085982"/>
      <w:r w:rsidRPr="001C5CD0">
        <w:rPr>
          <w:b w:val="0"/>
          <w:bCs w:val="0"/>
        </w:rPr>
        <w:t>ESP IS tvarkytoja – Dr. Jono Basanavičiaus karo medicinos tarnyba (toliau – KMT)</w:t>
      </w:r>
      <w:bookmarkEnd w:id="48"/>
      <w:bookmarkEnd w:id="49"/>
      <w:bookmarkEnd w:id="50"/>
      <w:bookmarkEnd w:id="51"/>
      <w:r w:rsidR="00C0570F">
        <w:rPr>
          <w:b w:val="0"/>
          <w:bCs w:val="0"/>
        </w:rPr>
        <w:t>.</w:t>
      </w:r>
    </w:p>
    <w:p w14:paraId="18D1C8D9" w14:textId="77777777" w:rsidR="00357481" w:rsidRPr="001C5CD0" w:rsidRDefault="00533848" w:rsidP="00512FB8">
      <w:pPr>
        <w:pStyle w:val="CustomHeading2"/>
        <w:ind w:left="851" w:hanging="567"/>
        <w:jc w:val="both"/>
        <w:rPr>
          <w:b w:val="0"/>
          <w:bCs w:val="0"/>
        </w:rPr>
      </w:pPr>
      <w:r w:rsidRPr="001C5CD0">
        <w:rPr>
          <w:b w:val="0"/>
          <w:bCs w:val="0"/>
        </w:rPr>
        <w:t xml:space="preserve">Paslaugų suteikimo trukmė – </w:t>
      </w:r>
      <w:r w:rsidR="00433188" w:rsidRPr="001C5CD0">
        <w:rPr>
          <w:b w:val="0"/>
          <w:bCs w:val="0"/>
        </w:rPr>
        <w:t>24</w:t>
      </w:r>
      <w:r w:rsidRPr="001C5CD0">
        <w:rPr>
          <w:b w:val="0"/>
          <w:bCs w:val="0"/>
        </w:rPr>
        <w:t xml:space="preserve"> mėnesi</w:t>
      </w:r>
      <w:r w:rsidR="00433188" w:rsidRPr="001C5CD0">
        <w:rPr>
          <w:b w:val="0"/>
          <w:bCs w:val="0"/>
        </w:rPr>
        <w:t>ai</w:t>
      </w:r>
      <w:r w:rsidRPr="001C5CD0">
        <w:rPr>
          <w:b w:val="0"/>
          <w:bCs w:val="0"/>
        </w:rPr>
        <w:t xml:space="preserve"> nuo Sutarties įsigaliojimo dienos.</w:t>
      </w:r>
    </w:p>
    <w:p w14:paraId="25DFB60E" w14:textId="77777777" w:rsidR="00357481" w:rsidRPr="001C5CD0" w:rsidRDefault="00357481" w:rsidP="00512FB8">
      <w:pPr>
        <w:pStyle w:val="CustomHeading2"/>
        <w:ind w:left="851" w:hanging="567"/>
        <w:jc w:val="both"/>
        <w:rPr>
          <w:b w:val="0"/>
          <w:bCs w:val="0"/>
        </w:rPr>
      </w:pPr>
      <w:r w:rsidRPr="001C5CD0">
        <w:rPr>
          <w:b w:val="0"/>
          <w:bCs w:val="0"/>
        </w:rPr>
        <w:t xml:space="preserve">Techninės specifikacijos lentelėse pateikti reikalavimai skirti įvertinti, kokią dalį reikalavimų diegėjo siūloma ESP IS atitinka pasiūlymo teikimo metu. Diegėjas lentelių stulpelyje „Atitikimas reikalavimui“ privalo įrodyti atitiktį reikalavimui: jei tai yra standartinis sistemos funkcionalumas, nurodyti, kad tai esama sistemos funkcija (žymima „E“) bei pateikti nuorodą į oficialią siūlomo sprendimo dokumentaciją (priimtini, kartu su pasiūlymu teikiami: naudotojo dokumentacija ir/ar diegimo ir administravimo dokumentacija, ir/ar sistemos aprašai ir pan.), kurioje aprašomas funkcionalumas. Jeigu nurodytas reikalavimas šio metu sistemoje nėra realizuotas, Diegėjas turi tai aiškiai nurodyti ir patvirtinti, kad funkcionalumas bus naujai įgyvendintas atlikus modifikacijas ir papildymus (žymima „N“). Visos tokios modifikacijos turės būti atliktos sistemos diegimo metu iki testavimo etapo pradžios. Modifikavimo ir naujų funkcijų darbai turi būti įskaičiuoti į pasiūlymo kainą. </w:t>
      </w:r>
    </w:p>
    <w:p w14:paraId="0A7FD5A2" w14:textId="77777777" w:rsidR="00357481" w:rsidRPr="001C5CD0" w:rsidRDefault="00357481" w:rsidP="00512FB8">
      <w:pPr>
        <w:pStyle w:val="CustomHeading2"/>
        <w:ind w:left="851" w:hanging="567"/>
        <w:jc w:val="both"/>
        <w:rPr>
          <w:b w:val="0"/>
          <w:bCs w:val="0"/>
        </w:rPr>
      </w:pPr>
      <w:r w:rsidRPr="001C5CD0">
        <w:rPr>
          <w:b w:val="0"/>
          <w:bCs w:val="0"/>
        </w:rPr>
        <w:t>Siūlomos ESP IS dokumentacija nepatvirtintas Diegėjo deklaravimas dėl atitikimo nėra pakankamas įrodymas ir bus traktuojamas kaip pasiūlymo trūkumas.</w:t>
      </w:r>
    </w:p>
    <w:p w14:paraId="5413E134" w14:textId="77777777" w:rsidR="00357481" w:rsidRPr="001C5CD0" w:rsidRDefault="00357481" w:rsidP="00512FB8">
      <w:pPr>
        <w:pStyle w:val="CustomHeading2"/>
        <w:ind w:left="851" w:hanging="567"/>
        <w:jc w:val="both"/>
        <w:rPr>
          <w:b w:val="0"/>
          <w:bCs w:val="0"/>
        </w:rPr>
      </w:pPr>
      <w:r w:rsidRPr="001C5CD0">
        <w:rPr>
          <w:b w:val="0"/>
          <w:bCs w:val="0"/>
        </w:rPr>
        <w:t>Modifikavimo reikalaujantys ar naujai kuriami funkcionalumai (Techninės specifikacijos punktui, pažymėti raide „N“) negali viršyti 20 proc. lentelėse reikalaujamų sistemos funkcionalumų.</w:t>
      </w:r>
    </w:p>
    <w:p w14:paraId="634B063A" w14:textId="7FB68B9D" w:rsidR="00357481" w:rsidRDefault="00357481" w:rsidP="00512FB8">
      <w:pPr>
        <w:pStyle w:val="CustomHeading2"/>
        <w:ind w:left="851" w:hanging="567"/>
        <w:jc w:val="both"/>
        <w:rPr>
          <w:b w:val="0"/>
          <w:bCs w:val="0"/>
        </w:rPr>
      </w:pPr>
      <w:r w:rsidRPr="001C5CD0">
        <w:rPr>
          <w:b w:val="0"/>
          <w:bCs w:val="0"/>
        </w:rPr>
        <w:t xml:space="preserve">Sistema turi būti pritaikoma ir vystoma, </w:t>
      </w:r>
      <w:proofErr w:type="spellStart"/>
      <w:r w:rsidRPr="001C5CD0">
        <w:rPr>
          <w:b w:val="0"/>
          <w:bCs w:val="0"/>
        </w:rPr>
        <w:t>t.y</w:t>
      </w:r>
      <w:proofErr w:type="spellEnd"/>
      <w:r w:rsidRPr="001C5CD0">
        <w:rPr>
          <w:b w:val="0"/>
          <w:bCs w:val="0"/>
        </w:rPr>
        <w:t>. negalima siūlyti gamintojo nepalaikomos  versijos, pasenusios technologijos ar kitaip tobulinimui ar modifikavimui nebetinkamos sistemos. Diegėjas turi pateikti gamintojo patvirtinimą, kad siūlomas sprendimas yra numatoma palaikyti ir vystyti ne mažiau kaip ateinančius penkerius metus.</w:t>
      </w:r>
    </w:p>
    <w:p w14:paraId="68BA0479" w14:textId="584F786A" w:rsidR="00035D47" w:rsidRDefault="00035D47" w:rsidP="00011C21">
      <w:pPr>
        <w:pStyle w:val="Heading1"/>
        <w:numPr>
          <w:ilvl w:val="0"/>
          <w:numId w:val="6"/>
        </w:numPr>
        <w:rPr>
          <w:rFonts w:ascii="Times New Roman" w:hAnsi="Times New Roman" w:cs="Times New Roman"/>
          <w:color w:val="auto"/>
          <w:sz w:val="36"/>
          <w:szCs w:val="36"/>
          <w:lang w:val="lt-LT"/>
        </w:rPr>
      </w:pPr>
      <w:bookmarkStart w:id="52" w:name="_Toc228857085"/>
      <w:r>
        <w:rPr>
          <w:rFonts w:ascii="Times New Roman" w:hAnsi="Times New Roman" w:cs="Times New Roman"/>
          <w:color w:val="auto"/>
          <w:sz w:val="36"/>
          <w:szCs w:val="36"/>
          <w:lang w:val="lt-LT"/>
        </w:rPr>
        <w:lastRenderedPageBreak/>
        <w:t>KARO MEDICINOS TARNYBOS</w:t>
      </w:r>
      <w:r w:rsidR="00752D91">
        <w:rPr>
          <w:rFonts w:ascii="Times New Roman" w:hAnsi="Times New Roman" w:cs="Times New Roman"/>
          <w:color w:val="auto"/>
          <w:sz w:val="36"/>
          <w:szCs w:val="36"/>
          <w:lang w:val="lt-LT"/>
        </w:rPr>
        <w:t xml:space="preserve"> VYKDOMOS VEIKLOS APRAŠYMAS</w:t>
      </w:r>
      <w:bookmarkEnd w:id="52"/>
    </w:p>
    <w:p w14:paraId="457D7D5E" w14:textId="77777777" w:rsidR="003B6B27" w:rsidRDefault="00035D47" w:rsidP="003B6B27">
      <w:pPr>
        <w:pStyle w:val="CustomHeading2"/>
      </w:pPr>
      <w:r>
        <w:t>Karo medicinos tarnyba</w:t>
      </w:r>
    </w:p>
    <w:p w14:paraId="28CC6D1B" w14:textId="77777777" w:rsidR="003B6B27" w:rsidRPr="003D48A3" w:rsidRDefault="00035D47" w:rsidP="003D48A3">
      <w:pPr>
        <w:pStyle w:val="CustomHeading3"/>
        <w:ind w:left="993" w:hanging="709"/>
        <w:jc w:val="both"/>
        <w:rPr>
          <w:b w:val="0"/>
          <w:bCs w:val="0"/>
        </w:rPr>
      </w:pPr>
      <w:r w:rsidRPr="003D48A3">
        <w:rPr>
          <w:b w:val="0"/>
          <w:bCs w:val="0"/>
        </w:rPr>
        <w:t>Lietuvos kariuomenės Karo medicinos tarnyba (toliau – Tarnyba) yra Lietuvos kariuomenės struktūrinis padalinys, vykdantis sveikatos priežiūros ir medicininio aprūpinimo funkcijas. Tarnyba užtikrina karių, karinio personalo ir kitų Lietuvos Respublikos teisės aktuose numatytų asmenų sveikatos priežiūros paslaugų teikimą, koordinavimą ir administravimą pagal galiojančius teisės aktus ir Lietuvos kariuomenės nustatytą tvarką.</w:t>
      </w:r>
    </w:p>
    <w:p w14:paraId="3DD3288C" w14:textId="77777777" w:rsidR="003B6B27" w:rsidRPr="003D48A3" w:rsidRDefault="00035D47" w:rsidP="003D48A3">
      <w:pPr>
        <w:pStyle w:val="CustomHeading3"/>
        <w:ind w:left="993" w:hanging="709"/>
        <w:jc w:val="both"/>
        <w:rPr>
          <w:b w:val="0"/>
          <w:bCs w:val="0"/>
        </w:rPr>
      </w:pPr>
      <w:r w:rsidRPr="003D48A3">
        <w:rPr>
          <w:b w:val="0"/>
          <w:bCs w:val="0"/>
        </w:rPr>
        <w:t>Tarnybos veikla apima platų medicininių funkcijų spektrą: pirminę ir specializuotą sveikatos priežiūrą, profilaktinį karinio personalo sveikatos būklės vertinimą, prevencines programas, gydymą, medicininę reabilitaciją, odontologines paslaugas, ekspertizės procedūras bei medicininį pasirengimą. Tarnyba taip pat atlieka medicininio aprūpinimo planavimo, medicininių atsargų valdymo ir medicininio personalo kompetencijų palaikymo funkcijas.</w:t>
      </w:r>
    </w:p>
    <w:p w14:paraId="168C8560" w14:textId="77777777" w:rsidR="003B6B27" w:rsidRPr="003D48A3" w:rsidRDefault="00035D47" w:rsidP="003D48A3">
      <w:pPr>
        <w:pStyle w:val="CustomHeading3"/>
        <w:ind w:left="993" w:hanging="709"/>
        <w:jc w:val="both"/>
        <w:rPr>
          <w:b w:val="0"/>
          <w:bCs w:val="0"/>
        </w:rPr>
      </w:pPr>
      <w:r w:rsidRPr="003D48A3">
        <w:rPr>
          <w:b w:val="0"/>
          <w:bCs w:val="0"/>
        </w:rPr>
        <w:t>Tarnybos teikiamos paslaugos yra skirtos tiek kasdienei nuolatinės parengties veiklai, tiek veiklos vykdymui pratybų, mobilizacijos, ekstremalių situacijų ar kitų karinių užduočių metu. Medicininių paslaugų teikimas šiomis aplinkybėmis reikalauja operatyvumo, lankstumo ir gebėjimo užtikrinti paslaugų tęstinumą kintančiomis sąlygomis.</w:t>
      </w:r>
    </w:p>
    <w:p w14:paraId="6837CFAA" w14:textId="65F58216" w:rsidR="00035D47" w:rsidRPr="003D48A3" w:rsidRDefault="00035D47" w:rsidP="003D48A3">
      <w:pPr>
        <w:pStyle w:val="CustomHeading3"/>
        <w:ind w:left="993" w:hanging="709"/>
        <w:jc w:val="both"/>
        <w:rPr>
          <w:b w:val="0"/>
          <w:bCs w:val="0"/>
        </w:rPr>
      </w:pPr>
      <w:r w:rsidRPr="003D48A3">
        <w:rPr>
          <w:b w:val="0"/>
          <w:bCs w:val="0"/>
        </w:rPr>
        <w:t>Tarnyba vykdo savo veiklą laikydamasi Lietuvos Respublikos teisės aktų, reglamentuojančių sveikatos priežiūrą, asmens duomenų apsaugą ir valstybės paslaptį, bei NATO ir Europos Sąjungos standartų, taikomų karinės medicinos srityje. Tarnybos veikla yra neatsiejama nuo bendros Lietuvos kariuomenės pasirengimo ir veiklos užtikrinimo sistemos.</w:t>
      </w:r>
    </w:p>
    <w:p w14:paraId="7EF38317" w14:textId="77777777" w:rsidR="003B6B27" w:rsidRDefault="00035D47" w:rsidP="00512FB8">
      <w:pPr>
        <w:pStyle w:val="CustomHeading2"/>
        <w:jc w:val="both"/>
      </w:pPr>
      <w:r>
        <w:t>Karo medicinos tarnybos struktūra</w:t>
      </w:r>
    </w:p>
    <w:p w14:paraId="1E8C2B26" w14:textId="77777777" w:rsidR="003B6B27" w:rsidRPr="003D48A3" w:rsidRDefault="00035D47" w:rsidP="003D48A3">
      <w:pPr>
        <w:pStyle w:val="CustomHeading3"/>
        <w:ind w:left="993" w:hanging="709"/>
        <w:jc w:val="both"/>
        <w:rPr>
          <w:b w:val="0"/>
          <w:bCs w:val="0"/>
        </w:rPr>
      </w:pPr>
      <w:r w:rsidRPr="003D48A3">
        <w:rPr>
          <w:b w:val="0"/>
          <w:bCs w:val="0"/>
        </w:rPr>
        <w:t>Lietuvos kariuomenės Dr. Jono Basanavičiaus karo medicinos tarnyba yra Lietuvos kariuomenės Logistikos valdybos sudėtyje veikiantis padalinys, kurio centrinė buveinė yra Kaune. Tarnybos organizacinė struktūra yra pritaikyta užtikrinti sveikatos priežiūros paslaugų teikimą Lietuvos kariuomenės personalui visoje šalies teritorijoje, taip pat vykdant tarptautinius įsipareigojimus.</w:t>
      </w:r>
    </w:p>
    <w:p w14:paraId="27D1BA87" w14:textId="77777777" w:rsidR="003B6B27" w:rsidRPr="003D48A3" w:rsidRDefault="00035D47" w:rsidP="003D48A3">
      <w:pPr>
        <w:pStyle w:val="CustomHeading3"/>
        <w:ind w:left="993" w:hanging="709"/>
        <w:jc w:val="both"/>
        <w:rPr>
          <w:b w:val="0"/>
          <w:bCs w:val="0"/>
        </w:rPr>
      </w:pPr>
      <w:r w:rsidRPr="003D48A3">
        <w:rPr>
          <w:b w:val="0"/>
          <w:bCs w:val="0"/>
        </w:rPr>
        <w:t>Tarnybos struktūrą sudaro kelios pagrindinės grandys. Karo medicinos centras, esantis Kaune, teikia antrines asmens sveikatos priežiūros paslaugas. Karių reabilitacijos centras Druskininkuose vykdo medicininės reabilitacijos funkcijas. Pirminės karių sveikatos priežiūros centrai</w:t>
      </w:r>
      <w:r w:rsidR="00C31807" w:rsidRPr="003D48A3">
        <w:rPr>
          <w:b w:val="0"/>
          <w:bCs w:val="0"/>
        </w:rPr>
        <w:t xml:space="preserve"> y</w:t>
      </w:r>
      <w:r w:rsidRPr="003D48A3">
        <w:rPr>
          <w:b w:val="0"/>
          <w:bCs w:val="0"/>
        </w:rPr>
        <w:t>ra išdėstyti įvairiose Lietuvos vietovėse. Šie centrai teikia pirminės sveikatos priežiūros paslaugas kariams ir kitam kariniam personalui artimiausiose prie kariuomenės dalinių dislokacijos vietų.</w:t>
      </w:r>
    </w:p>
    <w:p w14:paraId="41966044" w14:textId="77777777" w:rsidR="003B6B27" w:rsidRPr="003D48A3" w:rsidRDefault="00035D47" w:rsidP="003D48A3">
      <w:pPr>
        <w:pStyle w:val="CustomHeading3"/>
        <w:ind w:left="993" w:hanging="709"/>
        <w:jc w:val="both"/>
        <w:rPr>
          <w:b w:val="0"/>
          <w:bCs w:val="0"/>
        </w:rPr>
      </w:pPr>
      <w:r w:rsidRPr="003D48A3">
        <w:rPr>
          <w:b w:val="0"/>
          <w:bCs w:val="0"/>
        </w:rPr>
        <w:t xml:space="preserve">Tarnyba taip pat dalyvauja tarptautinėje veikloje – NATO Karo medikų komiteto (angl. </w:t>
      </w:r>
      <w:proofErr w:type="spellStart"/>
      <w:r w:rsidRPr="003D48A3">
        <w:rPr>
          <w:b w:val="0"/>
          <w:bCs w:val="0"/>
        </w:rPr>
        <w:t>Committee</w:t>
      </w:r>
      <w:proofErr w:type="spellEnd"/>
      <w:r w:rsidRPr="003D48A3">
        <w:rPr>
          <w:b w:val="0"/>
          <w:bCs w:val="0"/>
        </w:rPr>
        <w:t xml:space="preserve"> </w:t>
      </w:r>
      <w:proofErr w:type="spellStart"/>
      <w:r w:rsidRPr="003D48A3">
        <w:rPr>
          <w:b w:val="0"/>
          <w:bCs w:val="0"/>
        </w:rPr>
        <w:t>of</w:t>
      </w:r>
      <w:proofErr w:type="spellEnd"/>
      <w:r w:rsidRPr="003D48A3">
        <w:rPr>
          <w:b w:val="0"/>
          <w:bCs w:val="0"/>
        </w:rPr>
        <w:t xml:space="preserve"> </w:t>
      </w:r>
      <w:proofErr w:type="spellStart"/>
      <w:r w:rsidRPr="003D48A3">
        <w:rPr>
          <w:b w:val="0"/>
          <w:bCs w:val="0"/>
        </w:rPr>
        <w:t>the</w:t>
      </w:r>
      <w:proofErr w:type="spellEnd"/>
      <w:r w:rsidRPr="003D48A3">
        <w:rPr>
          <w:b w:val="0"/>
          <w:bCs w:val="0"/>
        </w:rPr>
        <w:t xml:space="preserve"> </w:t>
      </w:r>
      <w:proofErr w:type="spellStart"/>
      <w:r w:rsidRPr="003D48A3">
        <w:rPr>
          <w:b w:val="0"/>
          <w:bCs w:val="0"/>
        </w:rPr>
        <w:t>Chiefs</w:t>
      </w:r>
      <w:proofErr w:type="spellEnd"/>
      <w:r w:rsidRPr="003D48A3">
        <w:rPr>
          <w:b w:val="0"/>
          <w:bCs w:val="0"/>
        </w:rPr>
        <w:t xml:space="preserve"> </w:t>
      </w:r>
      <w:proofErr w:type="spellStart"/>
      <w:r w:rsidRPr="003D48A3">
        <w:rPr>
          <w:b w:val="0"/>
          <w:bCs w:val="0"/>
        </w:rPr>
        <w:t>of</w:t>
      </w:r>
      <w:proofErr w:type="spellEnd"/>
      <w:r w:rsidRPr="003D48A3">
        <w:rPr>
          <w:b w:val="0"/>
          <w:bCs w:val="0"/>
        </w:rPr>
        <w:t xml:space="preserve"> </w:t>
      </w:r>
      <w:proofErr w:type="spellStart"/>
      <w:r w:rsidRPr="003D48A3">
        <w:rPr>
          <w:b w:val="0"/>
          <w:bCs w:val="0"/>
        </w:rPr>
        <w:t>Military</w:t>
      </w:r>
      <w:proofErr w:type="spellEnd"/>
      <w:r w:rsidRPr="003D48A3">
        <w:rPr>
          <w:b w:val="0"/>
          <w:bCs w:val="0"/>
        </w:rPr>
        <w:t xml:space="preserve"> </w:t>
      </w:r>
      <w:proofErr w:type="spellStart"/>
      <w:r w:rsidRPr="003D48A3">
        <w:rPr>
          <w:b w:val="0"/>
          <w:bCs w:val="0"/>
        </w:rPr>
        <w:t>Medical</w:t>
      </w:r>
      <w:proofErr w:type="spellEnd"/>
      <w:r w:rsidRPr="003D48A3">
        <w:rPr>
          <w:b w:val="0"/>
          <w:bCs w:val="0"/>
        </w:rPr>
        <w:t xml:space="preserve"> </w:t>
      </w:r>
      <w:proofErr w:type="spellStart"/>
      <w:r w:rsidRPr="003D48A3">
        <w:rPr>
          <w:b w:val="0"/>
          <w:bCs w:val="0"/>
        </w:rPr>
        <w:t>Services</w:t>
      </w:r>
      <w:proofErr w:type="spellEnd"/>
      <w:r w:rsidRPr="003D48A3">
        <w:rPr>
          <w:b w:val="0"/>
          <w:bCs w:val="0"/>
        </w:rPr>
        <w:t xml:space="preserve"> </w:t>
      </w:r>
      <w:proofErr w:type="spellStart"/>
      <w:r w:rsidRPr="003D48A3">
        <w:rPr>
          <w:b w:val="0"/>
          <w:bCs w:val="0"/>
        </w:rPr>
        <w:t>in</w:t>
      </w:r>
      <w:proofErr w:type="spellEnd"/>
      <w:r w:rsidRPr="003D48A3">
        <w:rPr>
          <w:b w:val="0"/>
          <w:bCs w:val="0"/>
        </w:rPr>
        <w:t xml:space="preserve"> NATO – COMEDS) darbe ir </w:t>
      </w:r>
      <w:r w:rsidRPr="003D48A3">
        <w:rPr>
          <w:b w:val="0"/>
          <w:bCs w:val="0"/>
        </w:rPr>
        <w:lastRenderedPageBreak/>
        <w:t xml:space="preserve">yra Tarptautinio karo medicinos komiteto (angl. International </w:t>
      </w:r>
      <w:proofErr w:type="spellStart"/>
      <w:r w:rsidRPr="003D48A3">
        <w:rPr>
          <w:b w:val="0"/>
          <w:bCs w:val="0"/>
        </w:rPr>
        <w:t>Committee</w:t>
      </w:r>
      <w:proofErr w:type="spellEnd"/>
      <w:r w:rsidRPr="003D48A3">
        <w:rPr>
          <w:b w:val="0"/>
          <w:bCs w:val="0"/>
        </w:rPr>
        <w:t xml:space="preserve"> </w:t>
      </w:r>
      <w:proofErr w:type="spellStart"/>
      <w:r w:rsidRPr="003D48A3">
        <w:rPr>
          <w:b w:val="0"/>
          <w:bCs w:val="0"/>
        </w:rPr>
        <w:t>of</w:t>
      </w:r>
      <w:proofErr w:type="spellEnd"/>
      <w:r w:rsidRPr="003D48A3">
        <w:rPr>
          <w:b w:val="0"/>
          <w:bCs w:val="0"/>
        </w:rPr>
        <w:t xml:space="preserve"> </w:t>
      </w:r>
      <w:proofErr w:type="spellStart"/>
      <w:r w:rsidRPr="003D48A3">
        <w:rPr>
          <w:b w:val="0"/>
          <w:bCs w:val="0"/>
        </w:rPr>
        <w:t>Military</w:t>
      </w:r>
      <w:proofErr w:type="spellEnd"/>
      <w:r w:rsidRPr="003D48A3">
        <w:rPr>
          <w:b w:val="0"/>
          <w:bCs w:val="0"/>
        </w:rPr>
        <w:t xml:space="preserve"> </w:t>
      </w:r>
      <w:proofErr w:type="spellStart"/>
      <w:r w:rsidRPr="003D48A3">
        <w:rPr>
          <w:b w:val="0"/>
          <w:bCs w:val="0"/>
        </w:rPr>
        <w:t>Medicine</w:t>
      </w:r>
      <w:proofErr w:type="spellEnd"/>
      <w:r w:rsidRPr="003D48A3">
        <w:rPr>
          <w:b w:val="0"/>
          <w:bCs w:val="0"/>
        </w:rPr>
        <w:t xml:space="preserve"> – ICMM) narė. Tai reiškia, kad Tarnybos veiklos procesai ir dokumentavimo praktikos turi atitikti ne tik nacionalinius, bet ir tarptautinius karinės medicinos standartus bei sąveikumo reikalavimus.</w:t>
      </w:r>
    </w:p>
    <w:p w14:paraId="2D6326D9" w14:textId="77777777" w:rsidR="003B6B27" w:rsidRPr="003D48A3" w:rsidRDefault="00035D47" w:rsidP="003D48A3">
      <w:pPr>
        <w:pStyle w:val="CustomHeading3"/>
        <w:ind w:left="993" w:hanging="709"/>
        <w:jc w:val="both"/>
        <w:rPr>
          <w:b w:val="0"/>
          <w:bCs w:val="0"/>
        </w:rPr>
      </w:pPr>
      <w:r w:rsidRPr="003D48A3">
        <w:rPr>
          <w:b w:val="0"/>
          <w:bCs w:val="0"/>
        </w:rPr>
        <w:t>Karo medicinos tarnybos veikla vykdoma specifinėmis karinės organizacijos sąlygomis, kurios lemia ypatingus reikalavimus medicininių paslaugų organizavimui, duomenų tvarkymui ir procesų valdymui</w:t>
      </w:r>
      <w:r w:rsidR="00C31807" w:rsidRPr="003D48A3">
        <w:rPr>
          <w:b w:val="0"/>
          <w:bCs w:val="0"/>
        </w:rPr>
        <w:t>, todėl viso su krašto apsauga susijusios sistemos veikia specialiame Krašto apsaugos sistemos Duomenų perdavimo tinkle (toliau KAS DPT). Taip pat</w:t>
      </w:r>
      <w:r w:rsidRPr="003D48A3">
        <w:rPr>
          <w:b w:val="0"/>
          <w:bCs w:val="0"/>
        </w:rPr>
        <w:t xml:space="preserve"> </w:t>
      </w:r>
      <w:r w:rsidR="00C31807" w:rsidRPr="003D48A3">
        <w:rPr>
          <w:b w:val="0"/>
          <w:bCs w:val="0"/>
        </w:rPr>
        <w:t>k</w:t>
      </w:r>
      <w:r w:rsidRPr="003D48A3">
        <w:rPr>
          <w:b w:val="0"/>
          <w:bCs w:val="0"/>
        </w:rPr>
        <w:t>arinės sveikatos priežiūros sistema skiriasi nuo civilinės sveikatos priežiūros sistemos keliais esminiais aspektais: aptarnaujamų asmenų kontingentas yra apibrėžtas teisės aktais, sveikatos priežiūros paslaugos yra tiesiogiai susijusios su kariuomenės pasirengimo ir veiklos pajėgumais, o veiklos aplinka gali apimti tiek stacionarias, tiek lauko sąlygas.</w:t>
      </w:r>
    </w:p>
    <w:p w14:paraId="3214F160" w14:textId="77777777" w:rsidR="003B6B27" w:rsidRPr="003D48A3" w:rsidRDefault="00035D47" w:rsidP="003D48A3">
      <w:pPr>
        <w:pStyle w:val="CustomHeading3"/>
        <w:ind w:left="993" w:hanging="709"/>
        <w:jc w:val="both"/>
        <w:rPr>
          <w:b w:val="0"/>
          <w:bCs w:val="0"/>
        </w:rPr>
      </w:pPr>
      <w:r w:rsidRPr="003D48A3">
        <w:rPr>
          <w:b w:val="0"/>
          <w:bCs w:val="0"/>
        </w:rPr>
        <w:t>Karinio personalo sveikatos būklės stebėsena yra nuolatinis ir sisteminis procesas, apimantis periodinius sveikatos patikrinimus, tinkamumo tarnybai vertinimą, profesinės sveikatos rizikų stebėseną ir prevenciją. Šių procesų vykdymas reikalauja tikslaus, nuoseklaus ir audituojamo medicininio dokumentavimo, užtikrinančio galimybę bet kuriuo metu nustatyti kario sveikatos būklę, tarnybai taikomų apribojimų istoriją ir atliktų medicininių intervencijų eigą.</w:t>
      </w:r>
    </w:p>
    <w:p w14:paraId="77BE459A" w14:textId="77777777" w:rsidR="003B6B27" w:rsidRPr="003D48A3" w:rsidRDefault="00035D47" w:rsidP="003D48A3">
      <w:pPr>
        <w:pStyle w:val="CustomHeading3"/>
        <w:ind w:left="993" w:hanging="709"/>
        <w:jc w:val="both"/>
        <w:rPr>
          <w:b w:val="0"/>
          <w:bCs w:val="0"/>
        </w:rPr>
      </w:pPr>
      <w:r w:rsidRPr="003D48A3">
        <w:rPr>
          <w:b w:val="0"/>
          <w:bCs w:val="0"/>
        </w:rPr>
        <w:t>Tarnybos tvarkomi duomenys apima jautrią sveikatos informaciją – ligos istorijas, diagnostinius tyrimus, gydymo planus, vaistų skyrimą, medicininės ekspertizės išvadas ir kitus asmens sveikatos duomenis. Šie duomenys yra ypač jautrūs tiek pagal Bendrąjį duomenų apsaugos reglamentą (BDAR), tiek pagal nacionalinius teisės aktus, reglamentuojančius sveikatos duomenų tvarkymą ir valstybės bei tarnybos paslaptį sudarančios informacijos apsaugą. Dėl šios priežasties Tarnybos veikloje ypatingas dėmesys skiriamas duomenų saugumui, konfidencialumui, vientisumui ir prieinamumo kontrolei.</w:t>
      </w:r>
    </w:p>
    <w:p w14:paraId="27989528" w14:textId="342E8558" w:rsidR="00035D47" w:rsidRPr="003B6B27" w:rsidRDefault="00035D47" w:rsidP="003D48A3">
      <w:pPr>
        <w:pStyle w:val="CustomHeading3"/>
        <w:ind w:left="993" w:hanging="709"/>
        <w:jc w:val="both"/>
      </w:pPr>
      <w:r w:rsidRPr="003D48A3">
        <w:rPr>
          <w:b w:val="0"/>
          <w:bCs w:val="0"/>
        </w:rPr>
        <w:t>Šiame kontekste Tarnyba identifikuoja poreikį disponuoti</w:t>
      </w:r>
      <w:r w:rsidR="00C60E37" w:rsidRPr="003D48A3">
        <w:rPr>
          <w:b w:val="0"/>
          <w:bCs w:val="0"/>
        </w:rPr>
        <w:t xml:space="preserve"> elektronine</w:t>
      </w:r>
      <w:r w:rsidRPr="003D48A3">
        <w:rPr>
          <w:b w:val="0"/>
          <w:bCs w:val="0"/>
        </w:rPr>
        <w:t xml:space="preserve"> sveikatos priežiūros informacine sistema (toliau – ESP IS), kuri atitiktų karinės medicinos veiklos specifiką, duomenų saugumo reikalavimus ir užtikrintų sveikatos priežiūros procesų skaitmeninimą bei efektyvų valdymą. Tolesnėse šios techninės specifikacijos dalyse pateikiami konkretūs pirkimo objekto reikalavimai</w:t>
      </w:r>
      <w:r w:rsidRPr="003B6B27">
        <w:t>.</w:t>
      </w:r>
    </w:p>
    <w:p w14:paraId="6982ECC7" w14:textId="70041C2E" w:rsidR="009752CE" w:rsidRPr="001C5CD0" w:rsidRDefault="009752CE" w:rsidP="00011C21">
      <w:pPr>
        <w:pStyle w:val="Heading1"/>
        <w:numPr>
          <w:ilvl w:val="0"/>
          <w:numId w:val="6"/>
        </w:numPr>
        <w:rPr>
          <w:rFonts w:ascii="Times New Roman" w:hAnsi="Times New Roman" w:cs="Times New Roman"/>
          <w:color w:val="auto"/>
          <w:sz w:val="36"/>
          <w:szCs w:val="36"/>
          <w:lang w:val="lt-LT"/>
        </w:rPr>
      </w:pPr>
      <w:bookmarkStart w:id="53" w:name="_Toc228857086"/>
      <w:r w:rsidRPr="001C5CD0">
        <w:rPr>
          <w:rFonts w:ascii="Times New Roman" w:hAnsi="Times New Roman" w:cs="Times New Roman"/>
          <w:color w:val="auto"/>
          <w:sz w:val="36"/>
          <w:szCs w:val="36"/>
          <w:lang w:val="lt-LT"/>
        </w:rPr>
        <w:t>TECHNINĖS SPECIFIKACIJOS SANTRAUKA</w:t>
      </w:r>
      <w:bookmarkEnd w:id="1"/>
      <w:bookmarkEnd w:id="2"/>
      <w:bookmarkEnd w:id="53"/>
    </w:p>
    <w:p w14:paraId="4BF4F193" w14:textId="3B84C51B" w:rsidR="0011638C" w:rsidRPr="001C5CD0" w:rsidRDefault="00245F58" w:rsidP="008510E1">
      <w:pPr>
        <w:pStyle w:val="CustomHeading2"/>
        <w:jc w:val="both"/>
        <w:rPr>
          <w:b w:val="0"/>
          <w:bCs w:val="0"/>
        </w:rPr>
      </w:pPr>
      <w:bookmarkStart w:id="54" w:name="_Toc218606458"/>
      <w:bookmarkStart w:id="55" w:name="_Toc218606536"/>
      <w:bookmarkStart w:id="56" w:name="_Toc218606821"/>
      <w:bookmarkStart w:id="57" w:name="_Toc220085986"/>
      <w:r w:rsidRPr="001C5CD0">
        <w:rPr>
          <w:b w:val="0"/>
          <w:bCs w:val="0"/>
        </w:rPr>
        <w:t xml:space="preserve">Projekto „Krašto apsaugos sistemos elektroninių sveikatos paslaugų informacinės sistemos </w:t>
      </w:r>
      <w:r w:rsidR="00035D47">
        <w:rPr>
          <w:b w:val="0"/>
          <w:bCs w:val="0"/>
        </w:rPr>
        <w:t xml:space="preserve">ir įrangos </w:t>
      </w:r>
      <w:r w:rsidR="00D468DD" w:rsidRPr="001C5CD0">
        <w:rPr>
          <w:b w:val="0"/>
          <w:bCs w:val="0"/>
        </w:rPr>
        <w:t>kūrimas ir diegimas</w:t>
      </w:r>
      <w:r w:rsidR="0031787B">
        <w:rPr>
          <w:b w:val="0"/>
          <w:bCs w:val="0"/>
        </w:rPr>
        <w:t xml:space="preserve"> bei techninės įrangos įdiegimo</w:t>
      </w:r>
      <w:r w:rsidR="00D468DD" w:rsidRPr="001C5CD0">
        <w:rPr>
          <w:b w:val="0"/>
          <w:bCs w:val="0"/>
        </w:rPr>
        <w:t xml:space="preserve">“ </w:t>
      </w:r>
      <w:r w:rsidR="00F67564" w:rsidRPr="001C5CD0">
        <w:rPr>
          <w:b w:val="0"/>
          <w:bCs w:val="0"/>
        </w:rPr>
        <w:t xml:space="preserve">tikslas: </w:t>
      </w:r>
      <w:r w:rsidR="00C7675D" w:rsidRPr="001C5CD0">
        <w:rPr>
          <w:b w:val="0"/>
          <w:bCs w:val="0"/>
        </w:rPr>
        <w:t xml:space="preserve">informacinių technologijų priemonėmis tvarkyti ESP IS kaupiamus duomenis, valdyti klinikinius ir administracinius veiklos procesus, susijusius su sveikatos priežiūros paslaugų teikimu pacientams Lietuvos kariuomenės (toliau – LK) karių sveikatos priežiūros įstaigose (toliau </w:t>
      </w:r>
      <w:r w:rsidR="00C7675D" w:rsidRPr="001C5CD0">
        <w:rPr>
          <w:b w:val="0"/>
          <w:bCs w:val="0"/>
        </w:rPr>
        <w:lastRenderedPageBreak/>
        <w:t>– KSPĮ) ir aktualios informacijos apie sv</w:t>
      </w:r>
      <w:r w:rsidR="00DA6A4F" w:rsidRPr="001C5CD0">
        <w:rPr>
          <w:b w:val="0"/>
          <w:bCs w:val="0"/>
        </w:rPr>
        <w:t>eikatos priežiūros</w:t>
      </w:r>
      <w:r w:rsidR="00C7675D" w:rsidRPr="001C5CD0">
        <w:rPr>
          <w:b w:val="0"/>
          <w:bCs w:val="0"/>
        </w:rPr>
        <w:t xml:space="preserve"> paslaugas teikimu pacientams ir sveikatos priežiūros specialistams.</w:t>
      </w:r>
      <w:bookmarkEnd w:id="54"/>
      <w:bookmarkEnd w:id="55"/>
      <w:bookmarkEnd w:id="56"/>
      <w:bookmarkEnd w:id="57"/>
    </w:p>
    <w:p w14:paraId="2FDE27BB" w14:textId="77777777" w:rsidR="00CB2455" w:rsidRPr="001C5CD0" w:rsidRDefault="008A67FB" w:rsidP="00011C21">
      <w:pPr>
        <w:pStyle w:val="CustomHeading2"/>
      </w:pPr>
      <w:bookmarkStart w:id="58" w:name="_Toc218606459"/>
      <w:bookmarkStart w:id="59" w:name="_Toc218606537"/>
      <w:bookmarkStart w:id="60" w:name="_Toc218606822"/>
      <w:bookmarkStart w:id="61" w:name="_Toc220085987"/>
      <w:r w:rsidRPr="001C5CD0">
        <w:t>Informacija apie ESP IS</w:t>
      </w:r>
      <w:r w:rsidR="00CB2455" w:rsidRPr="001C5CD0">
        <w:t>:</w:t>
      </w:r>
      <w:bookmarkEnd w:id="58"/>
      <w:bookmarkEnd w:id="59"/>
      <w:bookmarkEnd w:id="60"/>
      <w:bookmarkEnd w:id="61"/>
    </w:p>
    <w:p w14:paraId="32DFF5E8" w14:textId="77777777" w:rsidR="00CB2455" w:rsidRPr="001C5CD0" w:rsidRDefault="001A014B" w:rsidP="00F43726">
      <w:pPr>
        <w:pStyle w:val="CustomHeading3"/>
        <w:ind w:left="993" w:hanging="709"/>
      </w:pPr>
      <w:bookmarkStart w:id="62" w:name="_Toc218606538"/>
      <w:bookmarkStart w:id="63" w:name="_Toc218606823"/>
      <w:r w:rsidRPr="001C5CD0">
        <w:t>Asmens duomenys ESP IS tvarkomi:</w:t>
      </w:r>
      <w:bookmarkEnd w:id="62"/>
      <w:bookmarkEnd w:id="63"/>
      <w:r w:rsidRPr="001C5CD0">
        <w:t xml:space="preserve"> </w:t>
      </w:r>
    </w:p>
    <w:p w14:paraId="396FD09E" w14:textId="3331DC8A" w:rsidR="00CB2455" w:rsidRPr="001C5CD0" w:rsidRDefault="001A014B" w:rsidP="000C6EEB">
      <w:pPr>
        <w:pStyle w:val="ListParagraph"/>
        <w:numPr>
          <w:ilvl w:val="3"/>
          <w:numId w:val="6"/>
        </w:numPr>
        <w:ind w:left="1418" w:hanging="851"/>
      </w:pPr>
      <w:r w:rsidRPr="001C5CD0">
        <w:t>nacionalinio saugumo ir gynybos tikslais, siekiant valdyti ir administruoti sve</w:t>
      </w:r>
      <w:r w:rsidR="00DA6A4F" w:rsidRPr="001C5CD0">
        <w:t>ikatos priežiūros</w:t>
      </w:r>
      <w:r w:rsidRPr="001C5CD0">
        <w:t xml:space="preserve"> veiklą LK KSPĮ, Karinės medicinos ekspertizės komisijos atliekamą sveikatos tikrinimą, atrankos pagal sveikatos būklę atlikimą, tinkamumo tarnybai vertinimą, sveikatos sutrikimo sunkumo laipsnio nustatymą, identifikuoti ESP IS šiame papunktyje nurodytus duomenų subjektus bei sve</w:t>
      </w:r>
      <w:r w:rsidR="00DA6A4F" w:rsidRPr="001C5CD0">
        <w:t>ikatos priežiūros</w:t>
      </w:r>
      <w:r w:rsidRPr="001C5CD0">
        <w:t xml:space="preserve"> specialistus, valdyti pacientų sveikatos mokymus, vadovaujantis Lietuvos Respublikos Krašto apsaugos sistemos organizavimo ir karo tarnybos įstatymo 65 straipsnio 1 dalyje, Asmens duomenų, tvarkomų teisėsaugos ir nacionalinio saugumo tikslais, įstatymu, Karinės medicinos ekspertizės nuostatais, patvirtintais Lietuvos Respublikos Vyriausybės 2002 m. liepos 12 d. nutarimu Nr. 1125 „Dėl Karinės medicinos ekspertizės nuostatų patvirtinimo“ 1 punktu (išskyrus dimisijos karius). </w:t>
      </w:r>
    </w:p>
    <w:p w14:paraId="06C9939E" w14:textId="77777777" w:rsidR="00CB2455" w:rsidRPr="001C5CD0" w:rsidRDefault="001A014B" w:rsidP="000C6EEB">
      <w:pPr>
        <w:pStyle w:val="ListParagraph"/>
        <w:numPr>
          <w:ilvl w:val="3"/>
          <w:numId w:val="6"/>
        </w:numPr>
        <w:ind w:left="1418" w:hanging="851"/>
      </w:pPr>
      <w:r w:rsidRPr="001C5CD0">
        <w:t xml:space="preserve">asmenų, stojančių į tikrąją karo tarnybą ir tikrąją karo tarnybą atliekančių asmenų; </w:t>
      </w:r>
    </w:p>
    <w:p w14:paraId="5E733015" w14:textId="77777777" w:rsidR="00CB2455" w:rsidRPr="001C5CD0" w:rsidRDefault="001A014B" w:rsidP="000C6EEB">
      <w:pPr>
        <w:pStyle w:val="ListParagraph"/>
        <w:numPr>
          <w:ilvl w:val="3"/>
          <w:numId w:val="6"/>
        </w:numPr>
        <w:ind w:left="1418" w:hanging="851"/>
      </w:pPr>
      <w:r w:rsidRPr="001C5CD0">
        <w:t xml:space="preserve">karių ir civilių krašto apsaugos sistemos tarnautojų (kai duomenys, susiję su tarptautinių operacijų, pratybų ir kitų karinio bendradarbiavimo renginių planavimu, organizavimu ir dalyvavimu juose); </w:t>
      </w:r>
    </w:p>
    <w:p w14:paraId="62867F68" w14:textId="77777777" w:rsidR="00CB2455" w:rsidRPr="001C5CD0" w:rsidRDefault="001A014B" w:rsidP="000C6EEB">
      <w:pPr>
        <w:pStyle w:val="ListParagraph"/>
        <w:numPr>
          <w:ilvl w:val="3"/>
          <w:numId w:val="6"/>
        </w:numPr>
        <w:ind w:left="1418" w:hanging="851"/>
      </w:pPr>
      <w:r w:rsidRPr="001C5CD0">
        <w:t xml:space="preserve">užsienio valstybių karių ir karinėms pajėgoms priskirtų civilių tarnautojų bei rangovų (fizinių asmenų, rangovų darbuotojų) (kai duomenys, susiję su tarptautinių operacijų, pratybų ir kitų renginių planavimu, organizavimu ir dalyvavimu juose); </w:t>
      </w:r>
    </w:p>
    <w:p w14:paraId="619C095E" w14:textId="77777777" w:rsidR="00CB2455" w:rsidRPr="001C5CD0" w:rsidRDefault="001A014B" w:rsidP="000C6EEB">
      <w:pPr>
        <w:pStyle w:val="ListParagraph"/>
        <w:numPr>
          <w:ilvl w:val="3"/>
          <w:numId w:val="6"/>
        </w:numPr>
        <w:ind w:left="1418" w:hanging="851"/>
      </w:pPr>
      <w:r w:rsidRPr="001C5CD0">
        <w:t xml:space="preserve">išlaikytinių (kai duomenys, susiję su išlaikytinių teisių įgyvendinimu pagal Lietuvos Respublikos tarptautines sutartis dėl karinių pajėgų statuso); </w:t>
      </w:r>
    </w:p>
    <w:p w14:paraId="51EF2B24" w14:textId="77777777" w:rsidR="00CB2455" w:rsidRPr="001C5CD0" w:rsidRDefault="001A014B" w:rsidP="000C6EEB">
      <w:pPr>
        <w:pStyle w:val="ListParagraph"/>
        <w:numPr>
          <w:ilvl w:val="3"/>
          <w:numId w:val="6"/>
        </w:numPr>
        <w:ind w:left="1418" w:hanging="851"/>
      </w:pPr>
      <w:r w:rsidRPr="001C5CD0">
        <w:t xml:space="preserve">šaulių, stojančių į Lietuvos šaulių sąjungos kovinius būrius ir skiriamų į komendantinius šios sąjungos pasipriešinimo vienetus, taip pat juose tarnaujančių; </w:t>
      </w:r>
    </w:p>
    <w:p w14:paraId="5060E9FD" w14:textId="77777777" w:rsidR="00CB2455" w:rsidRPr="001C5CD0" w:rsidRDefault="001A014B" w:rsidP="000C6EEB">
      <w:pPr>
        <w:pStyle w:val="ListParagraph"/>
        <w:numPr>
          <w:ilvl w:val="3"/>
          <w:numId w:val="6"/>
        </w:numPr>
        <w:ind w:left="1418" w:hanging="851"/>
      </w:pPr>
      <w:r w:rsidRPr="001C5CD0">
        <w:t xml:space="preserve">kitų asmenų, nurodytų Krašto apsaugos sistemos organizavimo ir karo tarnybos įstatymo 65 straipsnio 1 dalyje ir Karinės medicinos ekspertizės nuostatų 1 punkte (išskyrus dimisijos karius); </w:t>
      </w:r>
    </w:p>
    <w:p w14:paraId="74532EBD" w14:textId="3F6DBA09" w:rsidR="0046598E" w:rsidRPr="001C5CD0" w:rsidRDefault="001A014B" w:rsidP="000C6EEB">
      <w:pPr>
        <w:pStyle w:val="ListParagraph"/>
        <w:numPr>
          <w:ilvl w:val="3"/>
          <w:numId w:val="6"/>
        </w:numPr>
        <w:ind w:left="1418" w:hanging="851"/>
      </w:pPr>
      <w:r w:rsidRPr="001C5CD0">
        <w:t xml:space="preserve">kitų, </w:t>
      </w:r>
      <w:r w:rsidR="0046598E" w:rsidRPr="001C5CD0">
        <w:t>1.4.1</w:t>
      </w:r>
      <w:r w:rsidRPr="001C5CD0">
        <w:t xml:space="preserve"> papunktyje nenurodytų asmenų, kuriems Lietuvos kariuomenės padaliniuose organizuojama ir vykdoma sve</w:t>
      </w:r>
      <w:r w:rsidR="00DA6A4F" w:rsidRPr="001C5CD0">
        <w:t>ikatos priežiūros</w:t>
      </w:r>
      <w:r w:rsidRPr="001C5CD0">
        <w:t xml:space="preserve"> veikla, bei sveikato</w:t>
      </w:r>
      <w:r w:rsidR="00DA6A4F" w:rsidRPr="001C5CD0">
        <w:t>s priežiūros</w:t>
      </w:r>
      <w:r w:rsidRPr="001C5CD0">
        <w:t xml:space="preserve"> specialistų (ne profesinės karo tarnybos karių) – šių paslaugų valdymo ir administravimo, sveikatos tikrinimo, sveikatos sutrikimo sunkumo laipsnio nustatymo, taip pat šių asmenų ir sveikatos priežiūros paslaugas jiems teikiančių sveik</w:t>
      </w:r>
      <w:r w:rsidR="006E2518" w:rsidRPr="001C5CD0">
        <w:t>atos priežiūros</w:t>
      </w:r>
      <w:r w:rsidRPr="001C5CD0">
        <w:t xml:space="preserve"> specialistų identifikavimo ir pacientų sveikatos mokymų valdymo tikslais, vadovaujantis Reglamentu (ES) 2016/679 ir Lietuvos Respublikos asmens duomenų teisinės apsaugos įstatymu. </w:t>
      </w:r>
    </w:p>
    <w:p w14:paraId="0CDE74F4" w14:textId="77777777" w:rsidR="0046598E" w:rsidRPr="001C5CD0" w:rsidRDefault="001A014B" w:rsidP="00F43726">
      <w:pPr>
        <w:pStyle w:val="CustomHeading3"/>
        <w:ind w:left="993" w:hanging="709"/>
        <w:jc w:val="both"/>
      </w:pPr>
      <w:bookmarkStart w:id="64" w:name="_Toc218606539"/>
      <w:bookmarkStart w:id="65" w:name="_Toc218606824"/>
      <w:r w:rsidRPr="001C5CD0">
        <w:t>ESP IS uždaviniai:</w:t>
      </w:r>
      <w:bookmarkEnd w:id="64"/>
      <w:bookmarkEnd w:id="65"/>
      <w:r w:rsidRPr="001C5CD0">
        <w:t xml:space="preserve"> </w:t>
      </w:r>
    </w:p>
    <w:p w14:paraId="182C78A4" w14:textId="77777777" w:rsidR="0046598E" w:rsidRPr="001C5CD0" w:rsidRDefault="001A014B" w:rsidP="000C6EEB">
      <w:pPr>
        <w:pStyle w:val="ListParagraph"/>
        <w:numPr>
          <w:ilvl w:val="3"/>
          <w:numId w:val="6"/>
        </w:numPr>
        <w:ind w:left="1418" w:hanging="851"/>
      </w:pPr>
      <w:r w:rsidRPr="001C5CD0">
        <w:lastRenderedPageBreak/>
        <w:t>automatizuoti su asmens sveikatos priežiūros paslaugų teikimu susijusius klinikinius ir administracinius veiklos procesus LK KSPĮ užtikrinti LK KSPĮ pacientų duomenų pateikimą į Elektroninės sveikatos paslaugų ir bendradarbiavimo infrastruktūros informacinę sistemą (toliau – ESPBI IS) automatinėmis priemonėmis, ESPBI IS nuostatų nustatyta tvarka;</w:t>
      </w:r>
    </w:p>
    <w:p w14:paraId="50CD0AFB" w14:textId="06BF9AE9" w:rsidR="0046598E" w:rsidRPr="001C5CD0" w:rsidRDefault="001A014B" w:rsidP="000C6EEB">
      <w:pPr>
        <w:pStyle w:val="ListParagraph"/>
        <w:numPr>
          <w:ilvl w:val="3"/>
          <w:numId w:val="6"/>
        </w:numPr>
        <w:ind w:left="1418" w:hanging="851"/>
      </w:pPr>
      <w:r w:rsidRPr="001C5CD0">
        <w:t>saugiai teikti elektronines paslaugas pacientams per ESP IS Pacientų elektroninės kortelės ir / ar elektroninės ligos istorijos posistemę, naudojant ryšių ir informacines technologijas</w:t>
      </w:r>
      <w:r w:rsidR="000C6EEB" w:rsidRPr="001C5CD0">
        <w:t>.</w:t>
      </w:r>
      <w:r w:rsidRPr="001C5CD0">
        <w:t xml:space="preserve"> </w:t>
      </w:r>
    </w:p>
    <w:p w14:paraId="60A6BE7F" w14:textId="77777777" w:rsidR="0046598E" w:rsidRPr="001C5CD0" w:rsidRDefault="001A014B" w:rsidP="00F43726">
      <w:pPr>
        <w:pStyle w:val="CustomHeading3"/>
        <w:ind w:left="993" w:hanging="709"/>
        <w:jc w:val="both"/>
      </w:pPr>
      <w:bookmarkStart w:id="66" w:name="_Toc219796954"/>
      <w:bookmarkStart w:id="67" w:name="_Toc218606540"/>
      <w:bookmarkStart w:id="68" w:name="_Toc218606825"/>
      <w:bookmarkEnd w:id="66"/>
      <w:r w:rsidRPr="001C5CD0">
        <w:t>ESP IS funkcijos:</w:t>
      </w:r>
      <w:bookmarkEnd w:id="67"/>
      <w:bookmarkEnd w:id="68"/>
      <w:r w:rsidRPr="001C5CD0">
        <w:t xml:space="preserve"> </w:t>
      </w:r>
    </w:p>
    <w:p w14:paraId="152D810C" w14:textId="717AEB3A" w:rsidR="00DA0BDA" w:rsidRPr="001C5CD0" w:rsidRDefault="001A014B" w:rsidP="000C6EEB">
      <w:pPr>
        <w:pStyle w:val="ListParagraph"/>
        <w:numPr>
          <w:ilvl w:val="3"/>
          <w:numId w:val="6"/>
        </w:numPr>
        <w:ind w:left="1418" w:hanging="851"/>
      </w:pPr>
      <w:r w:rsidRPr="001C5CD0">
        <w:t xml:space="preserve">formuoti </w:t>
      </w:r>
      <w:r w:rsidR="004F3026" w:rsidRPr="001C5CD0">
        <w:t xml:space="preserve">elektroninius </w:t>
      </w:r>
      <w:r w:rsidRPr="001C5CD0">
        <w:t>pacientų sveikatos įrašus (toliau – ESĮ) ir tvarkyti pacientų Elektroninę sveikatos istoriją (toliau – ESI), registruoti paciento gydymo eigos sveikatos priežiūros įstaigoje duomenis;</w:t>
      </w:r>
    </w:p>
    <w:p w14:paraId="7855D2F4" w14:textId="77777777" w:rsidR="00DA0BDA" w:rsidRPr="001C5CD0" w:rsidRDefault="001A014B" w:rsidP="000C6EEB">
      <w:pPr>
        <w:pStyle w:val="ListParagraph"/>
        <w:numPr>
          <w:ilvl w:val="3"/>
          <w:numId w:val="6"/>
        </w:numPr>
        <w:ind w:left="1418" w:hanging="851"/>
      </w:pPr>
      <w:r w:rsidRPr="001C5CD0">
        <w:t>formuoti pacientų odontologinius ESĮ ir tvarkyti pacientų odontologinę ESI, registruoti paciento odontologinio gydymo eigos sveikatos priežiūros įstaigoje duomenis;</w:t>
      </w:r>
    </w:p>
    <w:p w14:paraId="484F3E55" w14:textId="77777777" w:rsidR="00DA0BDA" w:rsidRPr="001C5CD0" w:rsidRDefault="001A014B" w:rsidP="000C6EEB">
      <w:pPr>
        <w:pStyle w:val="ListParagraph"/>
        <w:numPr>
          <w:ilvl w:val="3"/>
          <w:numId w:val="6"/>
        </w:numPr>
        <w:ind w:left="1418" w:hanging="851"/>
      </w:pPr>
      <w:r w:rsidRPr="001C5CD0">
        <w:t>formuoti pacientų psichikos sveikatos ESĮ ir tvarkyti pacientų psichikos sveikatos ESI, registruoti paciento gydymo eigos sveikatos priežiūros įstaigoje duomenis;</w:t>
      </w:r>
    </w:p>
    <w:p w14:paraId="659BA306" w14:textId="77777777" w:rsidR="00DA0BDA" w:rsidRPr="001C5CD0" w:rsidRDefault="001A014B" w:rsidP="000C6EEB">
      <w:pPr>
        <w:pStyle w:val="ListParagraph"/>
        <w:numPr>
          <w:ilvl w:val="3"/>
          <w:numId w:val="6"/>
        </w:numPr>
        <w:ind w:left="1418" w:hanging="851"/>
      </w:pPr>
      <w:r w:rsidRPr="001C5CD0">
        <w:t xml:space="preserve">formuoti vaistinių preparatų ir medicinos pagalbos priemonių elektroninius receptus; </w:t>
      </w:r>
    </w:p>
    <w:p w14:paraId="564670C2" w14:textId="6F8C2461" w:rsidR="004F3026" w:rsidRPr="001C5CD0" w:rsidRDefault="001A014B" w:rsidP="000C6EEB">
      <w:pPr>
        <w:pStyle w:val="ListParagraph"/>
        <w:numPr>
          <w:ilvl w:val="3"/>
          <w:numId w:val="6"/>
        </w:numPr>
        <w:ind w:left="1418" w:hanging="851"/>
      </w:pPr>
      <w:r w:rsidRPr="001C5CD0">
        <w:t>teikti prieigą LK KSPĮ gydytojui elektroniniams nedarbingumo pažymėjimams bei elektroniniams nėštumo ir gimdymo atostogų pažymėjimams tvarkyti</w:t>
      </w:r>
      <w:r w:rsidR="00434B5F" w:rsidRPr="001C5CD0">
        <w:t>;</w:t>
      </w:r>
    </w:p>
    <w:p w14:paraId="5DE9CB3D" w14:textId="139F0B2E" w:rsidR="00DA0BDA" w:rsidRPr="001C5CD0" w:rsidRDefault="001A014B" w:rsidP="000C6EEB">
      <w:pPr>
        <w:pStyle w:val="ListParagraph"/>
        <w:numPr>
          <w:ilvl w:val="3"/>
          <w:numId w:val="6"/>
        </w:numPr>
        <w:ind w:left="1418" w:hanging="851"/>
      </w:pPr>
      <w:r w:rsidRPr="001C5CD0">
        <w:t xml:space="preserve">pateikti duomenis į Neįgalumo ir darbingumo nustatymo tarnybos prie Socialinės apsaugos ir darbo ministerijos informacinę sistemą (toliau – NDNT IS); </w:t>
      </w:r>
    </w:p>
    <w:p w14:paraId="3CB80940" w14:textId="77777777" w:rsidR="00DA0BDA" w:rsidRPr="001C5CD0" w:rsidRDefault="001A014B" w:rsidP="000C6EEB">
      <w:pPr>
        <w:pStyle w:val="ListParagraph"/>
        <w:numPr>
          <w:ilvl w:val="3"/>
          <w:numId w:val="6"/>
        </w:numPr>
        <w:ind w:left="1418" w:hanging="851"/>
      </w:pPr>
      <w:r w:rsidRPr="001C5CD0">
        <w:t>kaupti ir laiku atnaujinti informaciją apie įstaigos pacientus, registruoti pacientą atvykti į LK KSPĮ, suteikti prieigą išankstinei paciento registracijai asmens sveikatos priežiūros įstaigoje, tvarkyti siuntimus, konsultuoti, atlikti tyrimus ir (ar) gydyti;</w:t>
      </w:r>
    </w:p>
    <w:p w14:paraId="41FB45A7" w14:textId="77777777" w:rsidR="00DA0BDA" w:rsidRPr="001C5CD0" w:rsidRDefault="001A014B" w:rsidP="000C6EEB">
      <w:pPr>
        <w:pStyle w:val="ListParagraph"/>
        <w:numPr>
          <w:ilvl w:val="3"/>
          <w:numId w:val="6"/>
        </w:numPr>
        <w:ind w:left="1418" w:hanging="851"/>
      </w:pPr>
      <w:r w:rsidRPr="001C5CD0">
        <w:t>kaupti informaciją apie pacientui taikytą imunizaciją, vykdyti imunizacijos planavimą ir kontrolę;</w:t>
      </w:r>
    </w:p>
    <w:p w14:paraId="261E45FE" w14:textId="77777777" w:rsidR="00DA0BDA" w:rsidRPr="001C5CD0" w:rsidRDefault="001A014B" w:rsidP="000C6EEB">
      <w:pPr>
        <w:pStyle w:val="ListParagraph"/>
        <w:numPr>
          <w:ilvl w:val="3"/>
          <w:numId w:val="6"/>
        </w:numPr>
        <w:ind w:left="1418" w:hanging="851"/>
      </w:pPr>
      <w:r w:rsidRPr="001C5CD0">
        <w:t>generuoti priminimus ir teikti juos pacientams;</w:t>
      </w:r>
    </w:p>
    <w:p w14:paraId="78219BF9" w14:textId="77777777" w:rsidR="00DA0BDA" w:rsidRPr="001C5CD0" w:rsidRDefault="001A014B" w:rsidP="000C6EEB">
      <w:pPr>
        <w:pStyle w:val="ListParagraph"/>
        <w:numPr>
          <w:ilvl w:val="3"/>
          <w:numId w:val="6"/>
        </w:numPr>
        <w:ind w:left="1418" w:hanging="851"/>
      </w:pPr>
      <w:r w:rsidRPr="001C5CD0">
        <w:t>generuoti pacientų sveikatos išrašus draudimo kompanijoms, VĮ Registrų centrui ir kitiems asmenims, šių nuostatų nustatyta tvarka turintiems teisę gauti ESP IS duomenis;</w:t>
      </w:r>
    </w:p>
    <w:p w14:paraId="3B82250F" w14:textId="3F51E0F5" w:rsidR="00DA0BDA" w:rsidRPr="001C5CD0" w:rsidRDefault="001A014B" w:rsidP="000C6EEB">
      <w:pPr>
        <w:pStyle w:val="ListParagraph"/>
        <w:numPr>
          <w:ilvl w:val="3"/>
          <w:numId w:val="6"/>
        </w:numPr>
        <w:ind w:left="1418" w:hanging="851"/>
      </w:pPr>
      <w:r w:rsidRPr="001C5CD0">
        <w:t xml:space="preserve">kaupti, registruoti ir identifikuoti LK KSPĮ esančios instrumentinio ištyrimo </w:t>
      </w:r>
      <w:r w:rsidR="004F3026" w:rsidRPr="001C5CD0">
        <w:t xml:space="preserve">(diagnostinės) </w:t>
      </w:r>
      <w:r w:rsidRPr="001C5CD0">
        <w:t>įrangos generuojamus atsakymus</w:t>
      </w:r>
      <w:r w:rsidR="004F3026" w:rsidRPr="001C5CD0">
        <w:t xml:space="preserve"> (ne DICOM formatu)</w:t>
      </w:r>
      <w:r w:rsidRPr="001C5CD0">
        <w:t xml:space="preserve"> ir sudaryti galimybę juos integruoti į ESI bei perduoti į ESPBI IS, sudaryti galimybę integruoti atsakymus, gautus iš kitų tyrimus atlikusių įstaigų, į ESI;</w:t>
      </w:r>
    </w:p>
    <w:p w14:paraId="43E294D9" w14:textId="577CA7F8" w:rsidR="00DA0BDA" w:rsidRPr="001C5CD0" w:rsidRDefault="001A014B" w:rsidP="000C6EEB">
      <w:pPr>
        <w:pStyle w:val="ListParagraph"/>
        <w:numPr>
          <w:ilvl w:val="3"/>
          <w:numId w:val="6"/>
        </w:numPr>
        <w:ind w:left="1418" w:hanging="851"/>
      </w:pPr>
      <w:r w:rsidRPr="001C5CD0">
        <w:t>kaupti, registruoti ir identifikuoti LK KSPĮ esančios instrumentinio ištyrimo</w:t>
      </w:r>
      <w:r w:rsidR="004F3026" w:rsidRPr="001C5CD0">
        <w:t xml:space="preserve"> (diagnostinės)</w:t>
      </w:r>
      <w:r w:rsidRPr="001C5CD0">
        <w:t xml:space="preserve"> įrangos generuojamus </w:t>
      </w:r>
      <w:r w:rsidR="004F3026" w:rsidRPr="001C5CD0">
        <w:t xml:space="preserve">vaizdus bei signalus (DICOM formatu) </w:t>
      </w:r>
      <w:r w:rsidRPr="001C5CD0">
        <w:t xml:space="preserve">ir </w:t>
      </w:r>
      <w:r w:rsidRPr="001C5CD0">
        <w:lastRenderedPageBreak/>
        <w:t>sudaryti galimybę juos integruoti į ESI bei perduoti į ESPBI IS, sudaryti galimybę integruoti atsakymus, gautus iš kitų tyrimus atlikusių įstaigų, į ESI.</w:t>
      </w:r>
    </w:p>
    <w:p w14:paraId="696A94CC" w14:textId="77777777" w:rsidR="00DA0BDA" w:rsidRPr="001C5CD0" w:rsidRDefault="001A014B" w:rsidP="000C6EEB">
      <w:pPr>
        <w:pStyle w:val="ListParagraph"/>
        <w:numPr>
          <w:ilvl w:val="3"/>
          <w:numId w:val="6"/>
        </w:numPr>
        <w:ind w:left="1418" w:hanging="851"/>
      </w:pPr>
      <w:r w:rsidRPr="001C5CD0">
        <w:t>registruoti pacientus, kurie apgyvendinti patalpose, skirtose pacientams, dėl savo sveikatos būklės negalintiems likti tarp kitų pacientų, vykdyti jų sveikatos būklės stebėseną ESI;</w:t>
      </w:r>
    </w:p>
    <w:p w14:paraId="49C10857" w14:textId="789C7F8A" w:rsidR="008A7303" w:rsidRPr="001C5CD0" w:rsidRDefault="008A7303" w:rsidP="000C6EEB">
      <w:pPr>
        <w:pStyle w:val="ListParagraph"/>
        <w:numPr>
          <w:ilvl w:val="3"/>
          <w:numId w:val="6"/>
        </w:numPr>
        <w:ind w:left="1418" w:hanging="851"/>
      </w:pPr>
      <w:r w:rsidRPr="001C5CD0">
        <w:t xml:space="preserve">valdyti </w:t>
      </w:r>
      <w:r w:rsidR="001A014B" w:rsidRPr="001C5CD0">
        <w:t>LK KSPĮ personalo darbo grafikus</w:t>
      </w:r>
      <w:r w:rsidRPr="001C5CD0">
        <w:t>;</w:t>
      </w:r>
    </w:p>
    <w:p w14:paraId="1522DC66" w14:textId="26D5B77D" w:rsidR="00DA0BDA" w:rsidRPr="001C5CD0" w:rsidRDefault="008A7303" w:rsidP="000C6EEB">
      <w:pPr>
        <w:pStyle w:val="ListParagraph"/>
        <w:numPr>
          <w:ilvl w:val="3"/>
          <w:numId w:val="6"/>
        </w:numPr>
        <w:ind w:left="1418" w:hanging="851"/>
      </w:pPr>
      <w:r w:rsidRPr="001C5CD0">
        <w:t xml:space="preserve">valdyti </w:t>
      </w:r>
      <w:r w:rsidR="001A014B" w:rsidRPr="001C5CD0">
        <w:t xml:space="preserve">kitą aktualią </w:t>
      </w:r>
      <w:r w:rsidRPr="001C5CD0">
        <w:t xml:space="preserve">KSPĮ personalo </w:t>
      </w:r>
      <w:r w:rsidR="001A014B" w:rsidRPr="001C5CD0">
        <w:t>informaciją (licencijos, kvalifikacijos kėlimas ir t. t.);</w:t>
      </w:r>
    </w:p>
    <w:p w14:paraId="2AE4B984" w14:textId="77777777" w:rsidR="00DA0BDA" w:rsidRPr="001C5CD0" w:rsidRDefault="001A014B" w:rsidP="000C6EEB">
      <w:pPr>
        <w:pStyle w:val="ListParagraph"/>
        <w:numPr>
          <w:ilvl w:val="3"/>
          <w:numId w:val="6"/>
        </w:numPr>
        <w:ind w:left="1418" w:hanging="851"/>
      </w:pPr>
      <w:r w:rsidRPr="001C5CD0">
        <w:t>administruoti pacientų tęstinę medicininę priežiūrą (toliau – TMP), registruoti pacientus TMP ir / arba sudaryti galimybę pacientams patiems nuotoliniu būdu registruotis TMP, formuoti TMP ESĮ, atlikti TMP paskyrimų kontrolę, stebėti TMP periodiškumą ir generuoti priminimus;</w:t>
      </w:r>
    </w:p>
    <w:p w14:paraId="3F720821" w14:textId="77777777" w:rsidR="00DA0BDA" w:rsidRPr="001C5CD0" w:rsidRDefault="001A014B" w:rsidP="000C6EEB">
      <w:pPr>
        <w:pStyle w:val="ListParagraph"/>
        <w:numPr>
          <w:ilvl w:val="3"/>
          <w:numId w:val="6"/>
        </w:numPr>
        <w:ind w:left="1418" w:hanging="851"/>
      </w:pPr>
      <w:r w:rsidRPr="001C5CD0">
        <w:t>registruoti pacientus atlikti karinę medicinos ekspertizę (toliau – KME), formuoti KME ESĮ ir KME ekspertines išvadas bei ekspertinius nutarimus, pažymas ir siuntimus papildomai ištirti ir/ar konsultuoti, atlikti KME paskyrimų kontrolę, stebėti KME periodiškumą ir generuoti priminimus;</w:t>
      </w:r>
    </w:p>
    <w:p w14:paraId="74295762" w14:textId="77777777" w:rsidR="00DA0BDA" w:rsidRPr="001C5CD0" w:rsidRDefault="001A014B" w:rsidP="000C6EEB">
      <w:pPr>
        <w:pStyle w:val="ListParagraph"/>
        <w:numPr>
          <w:ilvl w:val="3"/>
          <w:numId w:val="6"/>
        </w:numPr>
        <w:ind w:left="1418" w:hanging="851"/>
      </w:pPr>
      <w:r w:rsidRPr="001C5CD0">
        <w:t>registruoti pacientus atlikti karinės aviacijos medicinos ekspertizę (toliau – KAME), formuoti KAME ESĮ, formuoti KAME išvadas ir siuntimus papildomai ištirti ir / ar konsultuoti, atlikti KAME paskyrimų kontrolę, stebėti KAME periodiškumą ir generuoti priminimus;</w:t>
      </w:r>
    </w:p>
    <w:p w14:paraId="2F158108" w14:textId="77777777" w:rsidR="00DA0BDA" w:rsidRPr="001C5CD0" w:rsidRDefault="001A014B" w:rsidP="000C6EEB">
      <w:pPr>
        <w:pStyle w:val="ListParagraph"/>
        <w:numPr>
          <w:ilvl w:val="3"/>
          <w:numId w:val="6"/>
        </w:numPr>
        <w:ind w:left="1418" w:hanging="851"/>
      </w:pPr>
      <w:r w:rsidRPr="001C5CD0">
        <w:t>registruoti pacientus nustatyti asmenų sveikatos sutrikimo sunkumo laipsnį, formuoti siuntimus papildomai ištirti ir / ar konsultuoti, atlikti paskyrimų kontrolę, formuoti išvadas ir generuoti priminimus;</w:t>
      </w:r>
    </w:p>
    <w:p w14:paraId="27137F35" w14:textId="20CA8566" w:rsidR="00DA0BDA" w:rsidRPr="001C5CD0" w:rsidRDefault="001A014B" w:rsidP="000C6EEB">
      <w:pPr>
        <w:pStyle w:val="ListParagraph"/>
        <w:numPr>
          <w:ilvl w:val="3"/>
          <w:numId w:val="6"/>
        </w:numPr>
        <w:ind w:left="1418" w:hanging="851"/>
      </w:pPr>
      <w:r w:rsidRPr="001C5CD0">
        <w:t>registruoti pacientus tikrinti sveikatą po tarptautinių operacijų (toliau – po TO), formuoti po TO ESĮ ir siuntimus papildomai ištirti ir / ar konsultuoti, atlikti po TO paskyrimų kontrolę, formuoti išvadas, steb</w:t>
      </w:r>
      <w:r w:rsidR="79EF92C9" w:rsidRPr="001C5CD0">
        <w:t>ėti</w:t>
      </w:r>
      <w:r w:rsidRPr="001C5CD0">
        <w:t xml:space="preserve"> periodiškumą ir generuoti priminimus;</w:t>
      </w:r>
    </w:p>
    <w:p w14:paraId="7F918BBD" w14:textId="77777777" w:rsidR="00DA0BDA" w:rsidRPr="001C5CD0" w:rsidRDefault="001A014B" w:rsidP="000C6EEB">
      <w:pPr>
        <w:pStyle w:val="ListParagraph"/>
        <w:numPr>
          <w:ilvl w:val="3"/>
          <w:numId w:val="6"/>
        </w:numPr>
        <w:ind w:left="1418" w:hanging="851"/>
      </w:pPr>
      <w:r w:rsidRPr="001C5CD0">
        <w:t>registruoti pacientus tikrinti sveikatą prieš mokslus užsienyje (toliau – MU), formuoti MU ESĮ, formuoti siuntimus papildomai ištirti ir / ar konsultuoti, atlikti MU paskyrimų kontrolę, formuoti išvadas, stebėti MU periodiškumą ir generuoti priminimus;</w:t>
      </w:r>
    </w:p>
    <w:p w14:paraId="0F9FF9CE" w14:textId="77777777" w:rsidR="00DA0BDA" w:rsidRPr="001C5CD0" w:rsidRDefault="001A014B" w:rsidP="000C6EEB">
      <w:pPr>
        <w:pStyle w:val="ListParagraph"/>
        <w:numPr>
          <w:ilvl w:val="3"/>
          <w:numId w:val="6"/>
        </w:numPr>
        <w:ind w:left="1418" w:hanging="851"/>
      </w:pPr>
      <w:r w:rsidRPr="001C5CD0">
        <w:t>registruoti sveikatai patikrinti pacientus, norinčius gauti leidimą įsigyti ginklą, (toliau – SPG), formuoti SPG ESĮ, formuoti siuntimus papildomai ištirti ir / ar konsultuoti, atlikti  SPG paskyrimų kontrolę, formuoti išvadas, stebėti SPG periodiškumą ir generuoti priminimus;</w:t>
      </w:r>
    </w:p>
    <w:p w14:paraId="3FF60F25" w14:textId="146C6044" w:rsidR="00DA0BDA" w:rsidRPr="001C5CD0" w:rsidRDefault="001A014B" w:rsidP="000C6EEB">
      <w:pPr>
        <w:pStyle w:val="ListParagraph"/>
        <w:numPr>
          <w:ilvl w:val="3"/>
          <w:numId w:val="6"/>
        </w:numPr>
        <w:ind w:left="1418" w:hanging="851"/>
      </w:pPr>
      <w:r w:rsidRPr="001C5CD0">
        <w:t>registruoti sveikatai patikrinti pacientus, norinčius gauti vairuotojo pažymėjimą (toliau – SPVP), formuoti SPVP ESĮ, formuo</w:t>
      </w:r>
      <w:r w:rsidR="4AF79251" w:rsidRPr="001C5CD0">
        <w:t>ti</w:t>
      </w:r>
      <w:r w:rsidRPr="001C5CD0">
        <w:t xml:space="preserve"> siuntimus papildomai ištirti ir / ar konsultuoti, atlikti paskyrimų kontrolę, formuoti išvadas, stebėti periodiškumą ir generuoti priminimus;</w:t>
      </w:r>
    </w:p>
    <w:p w14:paraId="39BF5586" w14:textId="77777777" w:rsidR="00DA0BDA" w:rsidRPr="001C5CD0" w:rsidRDefault="001A014B" w:rsidP="000C6EEB">
      <w:pPr>
        <w:pStyle w:val="ListParagraph"/>
        <w:numPr>
          <w:ilvl w:val="3"/>
          <w:numId w:val="6"/>
        </w:numPr>
        <w:ind w:left="1418" w:hanging="851"/>
      </w:pPr>
      <w:r w:rsidRPr="001C5CD0">
        <w:lastRenderedPageBreak/>
        <w:t>registruoti pacientus konsultuotis į Karo gydytojų konsultacinę komisiją (toliau – KGKK), formuoti KGKK ESĮ, siuntimus papildomai ištirti ir / ar konsultuoti, atlikti KGKK paskyrimų kontrolę, stebėti KGKK periodiškumą, formuoti išvadas ir generuoti priminimus;</w:t>
      </w:r>
    </w:p>
    <w:p w14:paraId="1CCF8E23" w14:textId="28B8AE10" w:rsidR="00DA0BDA" w:rsidRPr="001C5CD0" w:rsidRDefault="001A014B" w:rsidP="000C6EEB">
      <w:pPr>
        <w:pStyle w:val="ListParagraph"/>
        <w:numPr>
          <w:ilvl w:val="3"/>
          <w:numId w:val="6"/>
        </w:numPr>
        <w:ind w:left="1418" w:hanging="851"/>
      </w:pPr>
      <w:r w:rsidRPr="001C5CD0">
        <w:t xml:space="preserve">registruoti pacientus gydyti Karių reabilitacijos centre, vykdyti jų sveikatos būklės stebėseną ESI, formuoti procedūrų pacientui </w:t>
      </w:r>
      <w:r w:rsidR="009447AD">
        <w:t>grafiką</w:t>
      </w:r>
      <w:r w:rsidRPr="001C5CD0">
        <w:t>, formuoti siuntimus papildomai ištirti ir / ar konsultuoti, formuoti siuntimus papildomoms procedūroms į kitas asmens sveikatos priežiūros įstaigas, atlikti paskyrimų kontrolę, formuoti išvadas, išrašus;</w:t>
      </w:r>
    </w:p>
    <w:p w14:paraId="27DB7E59" w14:textId="79AD82A4" w:rsidR="008A7303" w:rsidRPr="001C5CD0" w:rsidRDefault="008A7303" w:rsidP="000C6EEB">
      <w:pPr>
        <w:pStyle w:val="ListParagraph"/>
        <w:numPr>
          <w:ilvl w:val="3"/>
          <w:numId w:val="6"/>
        </w:numPr>
        <w:ind w:left="1418" w:hanging="851"/>
      </w:pPr>
      <w:r w:rsidRPr="001C5CD0">
        <w:t xml:space="preserve">registruoti pacientus ambulatorinei reabilitacijai, vykdyti jų sveikatos būklės stebėseną ESI, formuoti procedūrų pacientui </w:t>
      </w:r>
      <w:r w:rsidR="009447AD">
        <w:t>grafiką</w:t>
      </w:r>
      <w:r w:rsidRPr="001C5CD0">
        <w:t>, formuoti siuntimus papildomai ištirti ir / ar konsultuoti, formuoti siuntimus papildomoms procedūroms į kitas asmens sveikatos priežiūros įstaigas, atlikti paskyrimų kontrolę, formuoti išvadas, išrašus;</w:t>
      </w:r>
    </w:p>
    <w:p w14:paraId="105EE41C" w14:textId="77777777" w:rsidR="00DA0BDA" w:rsidRPr="001C5CD0" w:rsidRDefault="001A014B" w:rsidP="000C6EEB">
      <w:pPr>
        <w:pStyle w:val="ListParagraph"/>
        <w:numPr>
          <w:ilvl w:val="3"/>
          <w:numId w:val="6"/>
        </w:numPr>
        <w:ind w:left="1418" w:hanging="851"/>
      </w:pPr>
      <w:r w:rsidRPr="001C5CD0">
        <w:t>kaupti informaciją apie pacientų sveikatos mokymą, planuoti ir kontroliuoti sveikatos mokymą, generuoti priminimus;</w:t>
      </w:r>
    </w:p>
    <w:p w14:paraId="321C33EC" w14:textId="6F86C93A" w:rsidR="00DA0BDA" w:rsidRPr="001C5CD0" w:rsidRDefault="001A014B" w:rsidP="000C6EEB">
      <w:pPr>
        <w:pStyle w:val="ListParagraph"/>
        <w:numPr>
          <w:ilvl w:val="3"/>
          <w:numId w:val="6"/>
        </w:numPr>
        <w:ind w:left="1418" w:hanging="851"/>
      </w:pPr>
      <w:r w:rsidRPr="001C5CD0">
        <w:t xml:space="preserve">sudaryti pacientui galimybę prisijungti prie savo ESI, gauti priminimus apie suplanuotas asmens sveikatos priežiūros ir profilaktines priemones, vakcinaciją, suteikti galimybę asmens sveikatos priežiūros specialistams informuoti pacientus ligų prevencijos ir kitais su sveikata susijusiais klausimais; </w:t>
      </w:r>
    </w:p>
    <w:p w14:paraId="0C0B8538" w14:textId="11E0E30A" w:rsidR="00DA0BDA" w:rsidRPr="001C5CD0" w:rsidRDefault="001A014B" w:rsidP="000C6EEB">
      <w:pPr>
        <w:pStyle w:val="ListParagraph"/>
        <w:numPr>
          <w:ilvl w:val="3"/>
          <w:numId w:val="6"/>
        </w:numPr>
        <w:ind w:left="1418" w:hanging="851"/>
      </w:pPr>
      <w:r w:rsidRPr="001C5CD0">
        <w:t xml:space="preserve">sudaryti sąlygas teikti telemedicinos paslaugas – užtikrinti tekstinių, balso, vaizdo (JPEG, MPEG) duomenų perdavimo ir </w:t>
      </w:r>
      <w:r w:rsidR="00281D59" w:rsidRPr="001C5CD0">
        <w:t xml:space="preserve">nuotolinių (tame tarpe </w:t>
      </w:r>
      <w:proofErr w:type="spellStart"/>
      <w:r w:rsidR="00281D59" w:rsidRPr="001C5CD0">
        <w:t>video</w:t>
      </w:r>
      <w:proofErr w:type="spellEnd"/>
      <w:r w:rsidR="00281D59" w:rsidRPr="001C5CD0">
        <w:t xml:space="preserve">) </w:t>
      </w:r>
      <w:r w:rsidRPr="001C5CD0">
        <w:t xml:space="preserve">konsultacijų teikimo galimybę; </w:t>
      </w:r>
    </w:p>
    <w:p w14:paraId="655383C1" w14:textId="6616EF51" w:rsidR="00DA0BDA" w:rsidRPr="001C5CD0" w:rsidRDefault="001A014B" w:rsidP="000C6EEB">
      <w:pPr>
        <w:pStyle w:val="ListParagraph"/>
        <w:numPr>
          <w:ilvl w:val="3"/>
          <w:numId w:val="6"/>
        </w:numPr>
        <w:ind w:left="1418" w:hanging="851"/>
      </w:pPr>
      <w:r w:rsidRPr="001C5CD0">
        <w:t xml:space="preserve">sudaryti finansines ir statistines ataskaitas iš ESP IS duomenų, atlikti ESP IS sukauptos informacijos analizę, atlikti pasirinktus statistinius skaičiavimus, centralizuotai tvarkyti suteiktų </w:t>
      </w:r>
      <w:r w:rsidR="006E2518" w:rsidRPr="001C5CD0">
        <w:t>sveikatos priežiūros</w:t>
      </w:r>
      <w:r w:rsidRPr="001C5CD0">
        <w:t xml:space="preserve"> paslaugų apskaitą ir teikti duomenis, kurių reikia joms finansuoti;</w:t>
      </w:r>
    </w:p>
    <w:p w14:paraId="2DE447D2" w14:textId="09DA9380" w:rsidR="00DA0BDA" w:rsidRPr="001C5CD0" w:rsidRDefault="001A014B" w:rsidP="000C6EEB">
      <w:pPr>
        <w:pStyle w:val="ListParagraph"/>
        <w:numPr>
          <w:ilvl w:val="3"/>
          <w:numId w:val="6"/>
        </w:numPr>
        <w:ind w:left="1418" w:hanging="851"/>
      </w:pPr>
      <w:r w:rsidRPr="001C5CD0">
        <w:t xml:space="preserve">teikti metodinę pagalbą </w:t>
      </w:r>
      <w:r w:rsidR="005A5768" w:rsidRPr="001C5CD0">
        <w:t>sveikatos priežiūros</w:t>
      </w:r>
      <w:r w:rsidRPr="001C5CD0">
        <w:t xml:space="preserve"> specialistams priimant gydymo sprendimus;</w:t>
      </w:r>
    </w:p>
    <w:p w14:paraId="436E1152" w14:textId="59B9F1D3" w:rsidR="00DA0BDA" w:rsidRPr="001C5CD0" w:rsidRDefault="001A014B" w:rsidP="000C6EEB">
      <w:pPr>
        <w:pStyle w:val="ListParagraph"/>
        <w:numPr>
          <w:ilvl w:val="3"/>
          <w:numId w:val="6"/>
        </w:numPr>
        <w:ind w:left="1418" w:hanging="851"/>
      </w:pPr>
      <w:r w:rsidRPr="001C5CD0">
        <w:t>gauti informaciją apie pacientų draustumą privalomuoju sveikatos draudimu;</w:t>
      </w:r>
    </w:p>
    <w:p w14:paraId="6B233E1C" w14:textId="77777777" w:rsidR="00DA0BDA" w:rsidRPr="001C5CD0" w:rsidRDefault="001A014B" w:rsidP="000C6EEB">
      <w:pPr>
        <w:pStyle w:val="ListParagraph"/>
        <w:numPr>
          <w:ilvl w:val="3"/>
          <w:numId w:val="6"/>
        </w:numPr>
        <w:ind w:left="1418" w:hanging="851"/>
      </w:pPr>
      <w:r w:rsidRPr="001C5CD0">
        <w:t>užtikrinti semantinę ir techninę sąveiką su ESPBI IS, gauti aktualius registrų, klasifikatorių duomenis;</w:t>
      </w:r>
    </w:p>
    <w:p w14:paraId="30A83DF8" w14:textId="284996AB" w:rsidR="00E24826" w:rsidRPr="001C5CD0" w:rsidRDefault="001A014B" w:rsidP="000C6EEB">
      <w:pPr>
        <w:pStyle w:val="ListParagraph"/>
        <w:numPr>
          <w:ilvl w:val="3"/>
          <w:numId w:val="6"/>
        </w:numPr>
        <w:ind w:left="1418" w:hanging="851"/>
      </w:pPr>
      <w:r w:rsidRPr="001C5CD0">
        <w:t>nustatyti ESP IS naudotojų elektroninę tapatybę, pasitelkiant Valstybės informacinių išteklių sąveikumo platformos (toliau – VIISP) priemones, suteik</w:t>
      </w:r>
      <w:r w:rsidR="00770654" w:rsidRPr="001C5CD0">
        <w:t>t</w:t>
      </w:r>
      <w:r w:rsidRPr="001C5CD0">
        <w:t>i priemones ESP IS naudotojų elektroninei tapatybei ir autorizacijai valdyti</w:t>
      </w:r>
      <w:r w:rsidR="000C6EEB" w:rsidRPr="001C5CD0">
        <w:t>.</w:t>
      </w:r>
    </w:p>
    <w:p w14:paraId="1ACA9B7A" w14:textId="7D841D5A" w:rsidR="007374AE" w:rsidRPr="001C5CD0" w:rsidRDefault="001A014B" w:rsidP="00F43726">
      <w:pPr>
        <w:pStyle w:val="CustomHeading3"/>
        <w:ind w:left="993" w:hanging="709"/>
        <w:jc w:val="both"/>
        <w:rPr>
          <w:b w:val="0"/>
          <w:bCs w:val="0"/>
        </w:rPr>
      </w:pPr>
      <w:bookmarkStart w:id="69" w:name="_Toc218606541"/>
      <w:bookmarkStart w:id="70" w:name="_Toc218606826"/>
      <w:r w:rsidRPr="001C5CD0">
        <w:rPr>
          <w:b w:val="0"/>
          <w:bCs w:val="0"/>
        </w:rPr>
        <w:t>ESP IS numatomi duomenų mainai su kitomis informacinėmis sistemomis ir registrais.</w:t>
      </w:r>
      <w:bookmarkEnd w:id="69"/>
      <w:bookmarkEnd w:id="70"/>
    </w:p>
    <w:p w14:paraId="46954ABD" w14:textId="71418F57" w:rsidR="00156702" w:rsidRPr="001C5CD0" w:rsidRDefault="008E3026" w:rsidP="00011C21">
      <w:pPr>
        <w:pStyle w:val="Heading1"/>
        <w:numPr>
          <w:ilvl w:val="0"/>
          <w:numId w:val="6"/>
        </w:numPr>
        <w:rPr>
          <w:rFonts w:ascii="Times New Roman" w:hAnsi="Times New Roman" w:cs="Times New Roman"/>
          <w:color w:val="auto"/>
          <w:sz w:val="36"/>
          <w:szCs w:val="36"/>
          <w:lang w:val="lt-LT"/>
        </w:rPr>
      </w:pPr>
      <w:bookmarkStart w:id="71" w:name="_Toc228857087"/>
      <w:r w:rsidRPr="001C5CD0">
        <w:rPr>
          <w:rFonts w:ascii="Times New Roman" w:hAnsi="Times New Roman" w:cs="Times New Roman"/>
          <w:color w:val="auto"/>
          <w:sz w:val="36"/>
          <w:szCs w:val="36"/>
          <w:lang w:val="lt-LT"/>
        </w:rPr>
        <w:lastRenderedPageBreak/>
        <w:t>TEISĖS AKTAI, KURIAIS TURI BŪTI VADOVAUJAMASI TEIKIANT PASLAUGAS</w:t>
      </w:r>
      <w:bookmarkEnd w:id="71"/>
    </w:p>
    <w:p w14:paraId="5E895F15" w14:textId="0DC1B284" w:rsidR="00833E9E" w:rsidRPr="001C5CD0" w:rsidRDefault="00833E9E" w:rsidP="00723517">
      <w:pPr>
        <w:pStyle w:val="CustomHeading2"/>
        <w:jc w:val="both"/>
        <w:rPr>
          <w:b w:val="0"/>
          <w:bCs w:val="0"/>
        </w:rPr>
      </w:pPr>
      <w:bookmarkStart w:id="72" w:name="_Toc218606461"/>
      <w:bookmarkStart w:id="73" w:name="_Toc218606543"/>
      <w:bookmarkStart w:id="74" w:name="_Toc218606828"/>
      <w:bookmarkStart w:id="75" w:name="_Toc220085993"/>
      <w:r w:rsidRPr="001C5CD0">
        <w:rPr>
          <w:b w:val="0"/>
          <w:bCs w:val="0"/>
        </w:rPr>
        <w:t xml:space="preserve">Dokumente pateikiama informacija apie teisės aktus, kuriais turi vadovautis ESP IS diegimo paslaugų teikėjas (toliau – Diegėjas), atrinktas ESP IS </w:t>
      </w:r>
      <w:r w:rsidR="007A038B" w:rsidRPr="001C5CD0">
        <w:rPr>
          <w:b w:val="0"/>
          <w:bCs w:val="0"/>
        </w:rPr>
        <w:t>kūrimo ir diegimo</w:t>
      </w:r>
      <w:r w:rsidRPr="001C5CD0">
        <w:rPr>
          <w:b w:val="0"/>
          <w:bCs w:val="0"/>
        </w:rPr>
        <w:t xml:space="preserve"> paslaugų viešojo pirkimo (toliau – Pirkimas) būdu ir su kuriuo bus pasirašyta ESP IS </w:t>
      </w:r>
      <w:r w:rsidR="00F90494" w:rsidRPr="001C5CD0">
        <w:rPr>
          <w:b w:val="0"/>
          <w:bCs w:val="0"/>
        </w:rPr>
        <w:t>kūrimo ir diegimo</w:t>
      </w:r>
      <w:r w:rsidRPr="001C5CD0">
        <w:rPr>
          <w:b w:val="0"/>
          <w:bCs w:val="0"/>
        </w:rPr>
        <w:t xml:space="preserve"> paslaugų teikimo sutartis (toliau – Sutartis). Dokumente įvardijamas Pirkimo objektas ir tikslas, aprašomi funkciniai</w:t>
      </w:r>
      <w:r w:rsidR="00B60AC6" w:rsidRPr="001C5CD0">
        <w:rPr>
          <w:b w:val="0"/>
          <w:bCs w:val="0"/>
        </w:rPr>
        <w:t xml:space="preserve"> </w:t>
      </w:r>
      <w:r w:rsidRPr="001C5CD0">
        <w:rPr>
          <w:b w:val="0"/>
          <w:bCs w:val="0"/>
        </w:rPr>
        <w:t xml:space="preserve">ir nefunkciniai </w:t>
      </w:r>
      <w:r w:rsidR="00E53740" w:rsidRPr="001C5CD0">
        <w:rPr>
          <w:b w:val="0"/>
          <w:bCs w:val="0"/>
        </w:rPr>
        <w:t>ESP IS</w:t>
      </w:r>
      <w:r w:rsidRPr="001C5CD0">
        <w:rPr>
          <w:b w:val="0"/>
          <w:bCs w:val="0"/>
        </w:rPr>
        <w:t xml:space="preserve"> diegimo reikalavimai.</w:t>
      </w:r>
      <w:bookmarkEnd w:id="72"/>
      <w:bookmarkEnd w:id="73"/>
      <w:bookmarkEnd w:id="74"/>
      <w:bookmarkEnd w:id="75"/>
    </w:p>
    <w:p w14:paraId="31F74A58" w14:textId="45FB8E28" w:rsidR="000718E6" w:rsidRPr="001C5CD0" w:rsidRDefault="000718E6" w:rsidP="00723517">
      <w:pPr>
        <w:pStyle w:val="CustomHeading3"/>
        <w:ind w:left="993" w:hanging="709"/>
        <w:jc w:val="both"/>
        <w:rPr>
          <w:b w:val="0"/>
          <w:bCs w:val="0"/>
        </w:rPr>
      </w:pPr>
      <w:bookmarkStart w:id="76" w:name="_Toc218606544"/>
      <w:bookmarkStart w:id="77" w:name="_Toc218606829"/>
      <w:bookmarkStart w:id="78" w:name="_Toc220085994"/>
      <w:r w:rsidRPr="001C5CD0">
        <w:rPr>
          <w:b w:val="0"/>
          <w:bCs w:val="0"/>
        </w:rPr>
        <w:t>2016 m. balandžio 27 d. Europos Parlamento ir Tarybos reglamentas (ES) 2016/679 dėl fizinių asmenų apsaugos tvarkant asmens duomenis ir dėl laisvo tokių duomenų judėjimo ir kuriuo panaikinama Direktyva 95/46/EB (Bendrasis duomenų apsaugos reglamentas) (toliau – Reglamentas (ES) 2016/679);</w:t>
      </w:r>
      <w:bookmarkEnd w:id="76"/>
      <w:bookmarkEnd w:id="77"/>
      <w:bookmarkEnd w:id="78"/>
    </w:p>
    <w:p w14:paraId="76EBE6B6" w14:textId="77777777" w:rsidR="000718E6" w:rsidRPr="001C5CD0" w:rsidRDefault="000718E6" w:rsidP="00723517">
      <w:pPr>
        <w:pStyle w:val="CustomHeading3"/>
        <w:ind w:left="993" w:hanging="709"/>
        <w:jc w:val="both"/>
        <w:rPr>
          <w:b w:val="0"/>
          <w:bCs w:val="0"/>
        </w:rPr>
      </w:pPr>
      <w:bookmarkStart w:id="79" w:name="_Toc218606545"/>
      <w:bookmarkStart w:id="80" w:name="_Toc218606830"/>
      <w:bookmarkStart w:id="81" w:name="_Toc220085995"/>
      <w:r w:rsidRPr="001C5CD0">
        <w:rPr>
          <w:b w:val="0"/>
          <w:bCs w:val="0"/>
        </w:rPr>
        <w:t>Lietuvos Respublikos asmens duomenų teisinės apsaugos įstatymo Nr. I-1374 pakeitimo įstatymo 5 straipsnio kt.;</w:t>
      </w:r>
      <w:bookmarkEnd w:id="79"/>
      <w:bookmarkEnd w:id="80"/>
      <w:bookmarkEnd w:id="81"/>
    </w:p>
    <w:p w14:paraId="52FEBEAA" w14:textId="77777777" w:rsidR="000718E6" w:rsidRPr="001C5CD0" w:rsidRDefault="000718E6" w:rsidP="00723517">
      <w:pPr>
        <w:pStyle w:val="CustomHeading3"/>
        <w:ind w:left="993" w:hanging="709"/>
        <w:jc w:val="both"/>
        <w:rPr>
          <w:b w:val="0"/>
          <w:bCs w:val="0"/>
        </w:rPr>
      </w:pPr>
      <w:bookmarkStart w:id="82" w:name="_Toc218606546"/>
      <w:bookmarkStart w:id="83" w:name="_Toc218606831"/>
      <w:bookmarkStart w:id="84" w:name="_Toc220085996"/>
      <w:r w:rsidRPr="001C5CD0">
        <w:rPr>
          <w:b w:val="0"/>
          <w:bCs w:val="0"/>
        </w:rPr>
        <w:t>Lietuvos Respublikos asmens duomenų teisinės apsaugos įstatymas;</w:t>
      </w:r>
      <w:bookmarkEnd w:id="82"/>
      <w:bookmarkEnd w:id="83"/>
      <w:bookmarkEnd w:id="84"/>
    </w:p>
    <w:p w14:paraId="11E564FD" w14:textId="0F11B2E2" w:rsidR="000718E6" w:rsidRPr="001C5CD0" w:rsidRDefault="61A28B03" w:rsidP="00723517">
      <w:pPr>
        <w:pStyle w:val="CustomHeading3"/>
        <w:ind w:left="993" w:hanging="709"/>
        <w:jc w:val="both"/>
        <w:rPr>
          <w:b w:val="0"/>
          <w:bCs w:val="0"/>
        </w:rPr>
      </w:pPr>
      <w:bookmarkStart w:id="85" w:name="_Toc218606547"/>
      <w:bookmarkStart w:id="86" w:name="_Toc218606832"/>
      <w:bookmarkStart w:id="87" w:name="_Toc220085997"/>
      <w:r w:rsidRPr="001C5CD0">
        <w:rPr>
          <w:b w:val="0"/>
          <w:bCs w:val="0"/>
        </w:rPr>
        <w:t xml:space="preserve">Lietuvos </w:t>
      </w:r>
      <w:r w:rsidR="000718E6" w:rsidRPr="001C5CD0">
        <w:rPr>
          <w:b w:val="0"/>
          <w:bCs w:val="0"/>
        </w:rPr>
        <w:t>Respublikos valstybės informacinių išteklių valdymo įstatymas;</w:t>
      </w:r>
      <w:bookmarkEnd w:id="85"/>
      <w:bookmarkEnd w:id="86"/>
      <w:bookmarkEnd w:id="87"/>
    </w:p>
    <w:p w14:paraId="28600099" w14:textId="77777777" w:rsidR="000718E6" w:rsidRPr="001C5CD0" w:rsidRDefault="000718E6" w:rsidP="00723517">
      <w:pPr>
        <w:pStyle w:val="CustomHeading3"/>
        <w:ind w:left="993" w:hanging="709"/>
        <w:jc w:val="both"/>
        <w:rPr>
          <w:b w:val="0"/>
          <w:bCs w:val="0"/>
        </w:rPr>
      </w:pPr>
      <w:bookmarkStart w:id="88" w:name="_Toc218606548"/>
      <w:bookmarkStart w:id="89" w:name="_Toc218606833"/>
      <w:bookmarkStart w:id="90" w:name="_Toc220085998"/>
      <w:r w:rsidRPr="001C5CD0">
        <w:rPr>
          <w:b w:val="0"/>
          <w:bCs w:val="0"/>
        </w:rPr>
        <w:t>Lietuvos Respublikos kibernetinio saugumo įstatymas;</w:t>
      </w:r>
      <w:bookmarkEnd w:id="88"/>
      <w:bookmarkEnd w:id="89"/>
      <w:bookmarkEnd w:id="90"/>
    </w:p>
    <w:p w14:paraId="58122268" w14:textId="77777777" w:rsidR="000718E6" w:rsidRPr="001C5CD0" w:rsidRDefault="000718E6" w:rsidP="00723517">
      <w:pPr>
        <w:pStyle w:val="CustomHeading3"/>
        <w:ind w:left="993" w:hanging="709"/>
        <w:jc w:val="both"/>
        <w:rPr>
          <w:b w:val="0"/>
          <w:bCs w:val="0"/>
        </w:rPr>
      </w:pPr>
      <w:bookmarkStart w:id="91" w:name="_Toc218606550"/>
      <w:bookmarkStart w:id="92" w:name="_Toc218606835"/>
      <w:bookmarkStart w:id="93" w:name="_Toc220086000"/>
      <w:r w:rsidRPr="001C5CD0">
        <w:rPr>
          <w:b w:val="0"/>
          <w:bCs w:val="0"/>
        </w:rPr>
        <w:t>Lietuvos Respublikos elektroninės atpažinties ir elektroninių operacijų patikimumo užtikrinimo paslaugų įstatymas;</w:t>
      </w:r>
      <w:bookmarkEnd w:id="91"/>
      <w:bookmarkEnd w:id="92"/>
      <w:bookmarkEnd w:id="93"/>
    </w:p>
    <w:p w14:paraId="4ABEE3B2" w14:textId="77777777" w:rsidR="000718E6" w:rsidRPr="001C5CD0" w:rsidRDefault="000718E6" w:rsidP="00723517">
      <w:pPr>
        <w:pStyle w:val="CustomHeading3"/>
        <w:ind w:left="993" w:hanging="709"/>
        <w:jc w:val="both"/>
        <w:rPr>
          <w:b w:val="0"/>
          <w:bCs w:val="0"/>
        </w:rPr>
      </w:pPr>
      <w:bookmarkStart w:id="94" w:name="_Toc218606551"/>
      <w:bookmarkStart w:id="95" w:name="_Toc218606836"/>
      <w:bookmarkStart w:id="96" w:name="_Toc220086001"/>
      <w:r w:rsidRPr="001C5CD0">
        <w:rPr>
          <w:b w:val="0"/>
          <w:bCs w:val="0"/>
        </w:rPr>
        <w:t>Lietuvos Respublikos civilinis kodeksas;</w:t>
      </w:r>
      <w:bookmarkEnd w:id="94"/>
      <w:bookmarkEnd w:id="95"/>
      <w:bookmarkEnd w:id="96"/>
    </w:p>
    <w:p w14:paraId="1831FD6E" w14:textId="77777777" w:rsidR="000718E6" w:rsidRPr="001C5CD0" w:rsidRDefault="000718E6" w:rsidP="00723517">
      <w:pPr>
        <w:pStyle w:val="CustomHeading3"/>
        <w:ind w:left="993" w:hanging="709"/>
        <w:jc w:val="both"/>
        <w:rPr>
          <w:b w:val="0"/>
          <w:bCs w:val="0"/>
        </w:rPr>
      </w:pPr>
      <w:bookmarkStart w:id="97" w:name="_Toc218606552"/>
      <w:bookmarkStart w:id="98" w:name="_Toc218606837"/>
      <w:bookmarkStart w:id="99" w:name="_Toc220086002"/>
      <w:r w:rsidRPr="001C5CD0">
        <w:rPr>
          <w:b w:val="0"/>
          <w:bCs w:val="0"/>
        </w:rPr>
        <w:t>Lietuvos Respublikos sveikatos sistemos įstatymas;</w:t>
      </w:r>
      <w:bookmarkEnd w:id="97"/>
      <w:bookmarkEnd w:id="98"/>
      <w:bookmarkEnd w:id="99"/>
    </w:p>
    <w:p w14:paraId="50D42FAA" w14:textId="77777777" w:rsidR="000718E6" w:rsidRPr="001C5CD0" w:rsidRDefault="000718E6" w:rsidP="00723517">
      <w:pPr>
        <w:pStyle w:val="CustomHeading3"/>
        <w:ind w:left="993" w:hanging="709"/>
        <w:jc w:val="both"/>
        <w:rPr>
          <w:b w:val="0"/>
          <w:bCs w:val="0"/>
        </w:rPr>
      </w:pPr>
      <w:bookmarkStart w:id="100" w:name="_Toc218606553"/>
      <w:bookmarkStart w:id="101" w:name="_Toc218606838"/>
      <w:bookmarkStart w:id="102" w:name="_Toc220086003"/>
      <w:r w:rsidRPr="001C5CD0">
        <w:rPr>
          <w:b w:val="0"/>
          <w:bCs w:val="0"/>
        </w:rPr>
        <w:t>Lietuvos Respublikos sveikatos priežiūros įstaigų įstatymas;</w:t>
      </w:r>
      <w:bookmarkEnd w:id="100"/>
      <w:bookmarkEnd w:id="101"/>
      <w:bookmarkEnd w:id="102"/>
    </w:p>
    <w:p w14:paraId="77356A44" w14:textId="77777777" w:rsidR="000718E6" w:rsidRPr="001C5CD0" w:rsidRDefault="000718E6" w:rsidP="00723517">
      <w:pPr>
        <w:pStyle w:val="CustomHeading3"/>
        <w:ind w:left="993" w:hanging="709"/>
        <w:jc w:val="both"/>
        <w:rPr>
          <w:b w:val="0"/>
          <w:bCs w:val="0"/>
        </w:rPr>
      </w:pPr>
      <w:bookmarkStart w:id="103" w:name="_Toc218606554"/>
      <w:bookmarkStart w:id="104" w:name="_Toc218606839"/>
      <w:bookmarkStart w:id="105" w:name="_Toc220086004"/>
      <w:r w:rsidRPr="001C5CD0">
        <w:rPr>
          <w:b w:val="0"/>
          <w:bCs w:val="0"/>
        </w:rPr>
        <w:t>Lietuvos Respublikos pacientų teisių ir žalos sveikatai atlyginimo įstatymas;</w:t>
      </w:r>
      <w:bookmarkEnd w:id="103"/>
      <w:bookmarkEnd w:id="104"/>
      <w:bookmarkEnd w:id="105"/>
    </w:p>
    <w:p w14:paraId="573AA6EA" w14:textId="77777777" w:rsidR="000718E6" w:rsidRPr="001C5CD0" w:rsidRDefault="000718E6" w:rsidP="00723517">
      <w:pPr>
        <w:pStyle w:val="CustomHeading3"/>
        <w:ind w:left="993" w:hanging="709"/>
        <w:jc w:val="both"/>
        <w:rPr>
          <w:b w:val="0"/>
          <w:bCs w:val="0"/>
        </w:rPr>
      </w:pPr>
      <w:bookmarkStart w:id="106" w:name="_Toc218606555"/>
      <w:bookmarkStart w:id="107" w:name="_Toc218606840"/>
      <w:bookmarkStart w:id="108" w:name="_Toc220086005"/>
      <w:r w:rsidRPr="001C5CD0">
        <w:rPr>
          <w:b w:val="0"/>
          <w:bCs w:val="0"/>
        </w:rPr>
        <w:t>Lietuvos Respublikos farmacijos įstatymas;</w:t>
      </w:r>
      <w:bookmarkEnd w:id="106"/>
      <w:bookmarkEnd w:id="107"/>
      <w:bookmarkEnd w:id="108"/>
    </w:p>
    <w:p w14:paraId="002254B9" w14:textId="77777777" w:rsidR="000718E6" w:rsidRPr="001C5CD0" w:rsidRDefault="000718E6" w:rsidP="00723517">
      <w:pPr>
        <w:pStyle w:val="CustomHeading3"/>
        <w:ind w:left="993" w:hanging="709"/>
        <w:jc w:val="both"/>
        <w:rPr>
          <w:b w:val="0"/>
          <w:bCs w:val="0"/>
        </w:rPr>
      </w:pPr>
      <w:bookmarkStart w:id="109" w:name="_Toc218606556"/>
      <w:bookmarkStart w:id="110" w:name="_Toc218606841"/>
      <w:bookmarkStart w:id="111" w:name="_Toc220086006"/>
      <w:r w:rsidRPr="001C5CD0">
        <w:rPr>
          <w:b w:val="0"/>
          <w:bCs w:val="0"/>
        </w:rPr>
        <w:t>Lietuvos Respublikos karo prievolės įstatymas;</w:t>
      </w:r>
      <w:bookmarkEnd w:id="109"/>
      <w:bookmarkEnd w:id="110"/>
      <w:bookmarkEnd w:id="111"/>
    </w:p>
    <w:p w14:paraId="4018FE65" w14:textId="77777777" w:rsidR="000718E6" w:rsidRPr="001C5CD0" w:rsidRDefault="000718E6" w:rsidP="00723517">
      <w:pPr>
        <w:pStyle w:val="CustomHeading3"/>
        <w:ind w:left="993" w:hanging="709"/>
        <w:jc w:val="both"/>
        <w:rPr>
          <w:b w:val="0"/>
          <w:bCs w:val="0"/>
        </w:rPr>
      </w:pPr>
      <w:bookmarkStart w:id="112" w:name="_Toc218606557"/>
      <w:bookmarkStart w:id="113" w:name="_Toc218606842"/>
      <w:bookmarkStart w:id="114" w:name="_Toc220086007"/>
      <w:r w:rsidRPr="001C5CD0">
        <w:rPr>
          <w:b w:val="0"/>
          <w:bCs w:val="0"/>
        </w:rPr>
        <w:t>Lietuvos Respublikos tarptautinių operacijų, pratybų ir kitų karinio bendradarbiavimo renginių įstatymas;</w:t>
      </w:r>
      <w:bookmarkEnd w:id="112"/>
      <w:bookmarkEnd w:id="113"/>
      <w:bookmarkEnd w:id="114"/>
    </w:p>
    <w:p w14:paraId="19E44395" w14:textId="77777777" w:rsidR="000718E6" w:rsidRPr="001C5CD0" w:rsidRDefault="000718E6" w:rsidP="00723517">
      <w:pPr>
        <w:pStyle w:val="CustomHeading3"/>
        <w:ind w:left="993" w:hanging="709"/>
        <w:jc w:val="both"/>
        <w:rPr>
          <w:b w:val="0"/>
          <w:bCs w:val="0"/>
        </w:rPr>
      </w:pPr>
      <w:bookmarkStart w:id="115" w:name="_Toc218606558"/>
      <w:bookmarkStart w:id="116" w:name="_Toc218606843"/>
      <w:bookmarkStart w:id="117" w:name="_Toc220086008"/>
      <w:r w:rsidRPr="001C5CD0">
        <w:rPr>
          <w:b w:val="0"/>
          <w:bCs w:val="0"/>
        </w:rPr>
        <w:t>Lietuvos Respublikos Lietuvos šaulių sąjungos įstatymas;</w:t>
      </w:r>
      <w:bookmarkEnd w:id="115"/>
      <w:bookmarkEnd w:id="116"/>
      <w:bookmarkEnd w:id="117"/>
    </w:p>
    <w:p w14:paraId="650179A7" w14:textId="77777777" w:rsidR="000718E6" w:rsidRPr="001C5CD0" w:rsidRDefault="000718E6" w:rsidP="00723517">
      <w:pPr>
        <w:pStyle w:val="CustomHeading3"/>
        <w:ind w:left="993" w:hanging="709"/>
        <w:jc w:val="both"/>
        <w:rPr>
          <w:b w:val="0"/>
          <w:bCs w:val="0"/>
        </w:rPr>
      </w:pPr>
      <w:bookmarkStart w:id="118" w:name="_Toc218606559"/>
      <w:bookmarkStart w:id="119" w:name="_Toc218606844"/>
      <w:bookmarkStart w:id="120" w:name="_Toc220086009"/>
      <w:r w:rsidRPr="001C5CD0">
        <w:rPr>
          <w:b w:val="0"/>
          <w:bCs w:val="0"/>
        </w:rPr>
        <w:t>Lietuvos Respublikos žvalgybos įstatymas;</w:t>
      </w:r>
      <w:bookmarkEnd w:id="118"/>
      <w:bookmarkEnd w:id="119"/>
      <w:bookmarkEnd w:id="120"/>
    </w:p>
    <w:p w14:paraId="04A4E34C" w14:textId="77777777" w:rsidR="000718E6" w:rsidRPr="001C5CD0" w:rsidRDefault="000718E6" w:rsidP="00723517">
      <w:pPr>
        <w:pStyle w:val="CustomHeading3"/>
        <w:ind w:left="993" w:hanging="709"/>
        <w:jc w:val="both"/>
        <w:rPr>
          <w:b w:val="0"/>
          <w:bCs w:val="0"/>
        </w:rPr>
      </w:pPr>
      <w:bookmarkStart w:id="121" w:name="_Toc218606560"/>
      <w:bookmarkStart w:id="122" w:name="_Toc218606845"/>
      <w:bookmarkStart w:id="123" w:name="_Toc220086010"/>
      <w:r w:rsidRPr="001C5CD0">
        <w:rPr>
          <w:b w:val="0"/>
          <w:bCs w:val="0"/>
        </w:rPr>
        <w:t>Lietuvos Respublikos asmens duomenų, tvarkomų nusikalstamų veikų prevencijos, tyrimo, atskleidimo ar baudžiamojo persekiojimo už jas, bausmių vykdymo arba nacionalinio saugumo ar gynybos tikslais, teisinės apsaugos įstatymas (toliau – Asmens duomenų, tvarkomų teisėsaugos ir nacionalinio saugumo tikslais, įstatymas);</w:t>
      </w:r>
      <w:bookmarkEnd w:id="121"/>
      <w:bookmarkEnd w:id="122"/>
      <w:bookmarkEnd w:id="123"/>
    </w:p>
    <w:p w14:paraId="44B0961A" w14:textId="77777777" w:rsidR="000718E6" w:rsidRPr="001C5CD0" w:rsidRDefault="000718E6" w:rsidP="00723517">
      <w:pPr>
        <w:pStyle w:val="CustomHeading3"/>
        <w:ind w:left="993" w:hanging="709"/>
        <w:jc w:val="both"/>
        <w:rPr>
          <w:b w:val="0"/>
          <w:bCs w:val="0"/>
        </w:rPr>
      </w:pPr>
      <w:bookmarkStart w:id="124" w:name="_Toc218606561"/>
      <w:bookmarkStart w:id="125" w:name="_Toc218606846"/>
      <w:bookmarkStart w:id="126" w:name="_Toc220086011"/>
      <w:r w:rsidRPr="001C5CD0">
        <w:rPr>
          <w:b w:val="0"/>
          <w:bCs w:val="0"/>
        </w:rPr>
        <w:t>Kibernetinio saugumo reikalavimų aprašas, patvirtintas Lietuvos Respublikos Vyriausybės 2018 m. rugpjūčio 13 d. nutarimu Nr. 818 „Dėl Lietuvos Respublikos kibernetinio saugumo įstatymo įgyvendinimo“ (aktuali redakcija);</w:t>
      </w:r>
      <w:bookmarkEnd w:id="124"/>
      <w:bookmarkEnd w:id="125"/>
      <w:bookmarkEnd w:id="126"/>
    </w:p>
    <w:p w14:paraId="457B45D3" w14:textId="0E03A4FB" w:rsidR="000718E6" w:rsidRPr="001C5CD0" w:rsidRDefault="000718E6" w:rsidP="00723517">
      <w:pPr>
        <w:pStyle w:val="CustomHeading3"/>
        <w:ind w:left="993" w:hanging="709"/>
        <w:jc w:val="both"/>
        <w:rPr>
          <w:b w:val="0"/>
          <w:bCs w:val="0"/>
        </w:rPr>
      </w:pPr>
      <w:bookmarkStart w:id="127" w:name="_Toc218606562"/>
      <w:bookmarkStart w:id="128" w:name="_Toc218606847"/>
      <w:bookmarkStart w:id="129" w:name="_Toc220086012"/>
      <w:r w:rsidRPr="001C5CD0">
        <w:rPr>
          <w:b w:val="0"/>
          <w:bCs w:val="0"/>
        </w:rPr>
        <w:lastRenderedPageBreak/>
        <w:t>Lietuvos Respublikos viešųjų pirkim</w:t>
      </w:r>
      <w:r w:rsidR="71E85546" w:rsidRPr="001C5CD0">
        <w:rPr>
          <w:b w:val="0"/>
          <w:bCs w:val="0"/>
        </w:rPr>
        <w:t>ų</w:t>
      </w:r>
      <w:r w:rsidRPr="001C5CD0">
        <w:rPr>
          <w:b w:val="0"/>
          <w:bCs w:val="0"/>
        </w:rPr>
        <w:t xml:space="preserve"> įstatymas, patvirtintas 1996 m. rugpjūčio 13 d. Nr. I-1491 37 straipsnio 9 dalimi ir 92 straipsnio 14 dalimi (aktuali redakcija);</w:t>
      </w:r>
      <w:bookmarkEnd w:id="127"/>
      <w:bookmarkEnd w:id="128"/>
      <w:bookmarkEnd w:id="129"/>
    </w:p>
    <w:p w14:paraId="25329C73" w14:textId="77777777" w:rsidR="000718E6" w:rsidRPr="001C5CD0" w:rsidRDefault="000718E6" w:rsidP="00723517">
      <w:pPr>
        <w:pStyle w:val="CustomHeading3"/>
        <w:ind w:left="993" w:hanging="709"/>
        <w:jc w:val="both"/>
        <w:rPr>
          <w:b w:val="0"/>
          <w:bCs w:val="0"/>
        </w:rPr>
      </w:pPr>
      <w:bookmarkStart w:id="130" w:name="_Toc218606563"/>
      <w:bookmarkStart w:id="131" w:name="_Toc218606848"/>
      <w:bookmarkStart w:id="132" w:name="_Toc220086013"/>
      <w:r w:rsidRPr="001C5CD0">
        <w:rPr>
          <w:b w:val="0"/>
          <w:bCs w:val="0"/>
        </w:rPr>
        <w:t>Lietuvos standartai LST EN ISO/IEC 27001 ir LST EN ISO/IEC 27002, saugos politiką įgyvendinantys dokumentai;</w:t>
      </w:r>
      <w:bookmarkEnd w:id="130"/>
      <w:bookmarkEnd w:id="131"/>
      <w:bookmarkEnd w:id="132"/>
    </w:p>
    <w:p w14:paraId="21A8B7BA" w14:textId="77777777" w:rsidR="000718E6" w:rsidRPr="001C5CD0" w:rsidRDefault="000718E6" w:rsidP="00723517">
      <w:pPr>
        <w:pStyle w:val="CustomHeading3"/>
        <w:ind w:left="993" w:hanging="709"/>
        <w:jc w:val="both"/>
        <w:rPr>
          <w:b w:val="0"/>
          <w:bCs w:val="0"/>
        </w:rPr>
      </w:pPr>
      <w:bookmarkStart w:id="133" w:name="_Toc218606564"/>
      <w:bookmarkStart w:id="134" w:name="_Toc218606849"/>
      <w:bookmarkStart w:id="135" w:name="_Toc220086014"/>
      <w:r w:rsidRPr="001C5CD0">
        <w:rPr>
          <w:b w:val="0"/>
          <w:bCs w:val="0"/>
        </w:rPr>
        <w:t>Duomenų teikimo formatų ir standartų rekomendacijos, patvirtintos Informacinės visuomenės plėtros komiteto prie Susisiekimo ministerijos direktoriaus 2013 m. kovo 25 d. įsakymu Nr. T-36 „Dėl Duomenų teikimo formatų ir standartų rekomendacijų patvirtinimo“;</w:t>
      </w:r>
      <w:bookmarkEnd w:id="133"/>
      <w:bookmarkEnd w:id="134"/>
      <w:bookmarkEnd w:id="135"/>
    </w:p>
    <w:p w14:paraId="609D2D24" w14:textId="77777777" w:rsidR="000718E6" w:rsidRPr="001C5CD0" w:rsidRDefault="000718E6" w:rsidP="00723517">
      <w:pPr>
        <w:pStyle w:val="CustomHeading3"/>
        <w:ind w:left="993" w:hanging="709"/>
        <w:jc w:val="both"/>
        <w:rPr>
          <w:b w:val="0"/>
          <w:bCs w:val="0"/>
        </w:rPr>
      </w:pPr>
      <w:bookmarkStart w:id="136" w:name="_Toc218606565"/>
      <w:bookmarkStart w:id="137" w:name="_Toc218606850"/>
      <w:bookmarkStart w:id="138" w:name="_Toc220086015"/>
      <w:r w:rsidRPr="001C5CD0">
        <w:rPr>
          <w:b w:val="0"/>
          <w:bCs w:val="0"/>
        </w:rPr>
        <w:t>Bendrųjų reikalavimų valstybės ir savivaldybių institucijų ir įstaigų interneto svetainėms ir mobiliosioms programoms aprašas, patvirtintas Lietuvos Respublikos Vyriausybės 2003 m. balandžio 8 d. nutarimu Nr. 480 „Dėl Bendrųjų reikalavimų valstybės ir savivaldybių institucijų ir įstaigų interneto svetainėms ir mobiliosioms programoms aprašo patvirtinimo“;</w:t>
      </w:r>
      <w:bookmarkEnd w:id="136"/>
      <w:bookmarkEnd w:id="137"/>
      <w:bookmarkEnd w:id="138"/>
    </w:p>
    <w:p w14:paraId="08D99E5D" w14:textId="77777777" w:rsidR="000718E6" w:rsidRPr="001C5CD0" w:rsidRDefault="000718E6" w:rsidP="00723517">
      <w:pPr>
        <w:pStyle w:val="CustomHeading3"/>
        <w:ind w:left="993" w:hanging="709"/>
        <w:jc w:val="both"/>
        <w:rPr>
          <w:b w:val="0"/>
          <w:bCs w:val="0"/>
        </w:rPr>
      </w:pPr>
      <w:bookmarkStart w:id="139" w:name="_Toc218606566"/>
      <w:bookmarkStart w:id="140" w:name="_Toc218606851"/>
      <w:bookmarkStart w:id="141" w:name="_Toc220086016"/>
      <w:r w:rsidRPr="001C5CD0">
        <w:rPr>
          <w:b w:val="0"/>
          <w:bCs w:val="0"/>
        </w:rPr>
        <w:t>Lietuvos Respublikos Vyriausybės 2013 m. liepos 24 d. nutarimas Nr. 716 „Dėl Bendrųjų elektroninės informacijos saugos reikalavimų aprašo ir Saugos dokumentų turinio gairių aprašo patvirtinimo“;</w:t>
      </w:r>
      <w:bookmarkEnd w:id="139"/>
      <w:bookmarkEnd w:id="140"/>
      <w:bookmarkEnd w:id="141"/>
    </w:p>
    <w:p w14:paraId="1F9D18EC" w14:textId="77777777" w:rsidR="000718E6" w:rsidRPr="001C5CD0" w:rsidRDefault="000718E6" w:rsidP="00723517">
      <w:pPr>
        <w:pStyle w:val="CustomHeading3"/>
        <w:ind w:left="993" w:hanging="709"/>
        <w:jc w:val="both"/>
        <w:rPr>
          <w:b w:val="0"/>
          <w:bCs w:val="0"/>
        </w:rPr>
      </w:pPr>
      <w:bookmarkStart w:id="142" w:name="_Toc218606567"/>
      <w:bookmarkStart w:id="143" w:name="_Toc218606852"/>
      <w:bookmarkStart w:id="144" w:name="_Toc220086017"/>
      <w:r w:rsidRPr="001C5CD0">
        <w:rPr>
          <w:b w:val="0"/>
          <w:bCs w:val="0"/>
        </w:rPr>
        <w:t>Elektroninių paslaugų kūrimo metodika, patvirtinta Lietuvos Respublikos susisiekimo ministro 2015 m. spalio 7 d. įsakymu Nr. 3-416(1.5 E). „Dėl metodinių dokumentų patvirtinimo“;</w:t>
      </w:r>
      <w:bookmarkEnd w:id="142"/>
      <w:bookmarkEnd w:id="143"/>
      <w:bookmarkEnd w:id="144"/>
    </w:p>
    <w:p w14:paraId="68D1E5FB" w14:textId="77777777" w:rsidR="000718E6" w:rsidRPr="001C5CD0" w:rsidRDefault="000718E6" w:rsidP="00723517">
      <w:pPr>
        <w:pStyle w:val="CustomHeading3"/>
        <w:ind w:left="993" w:hanging="709"/>
        <w:jc w:val="both"/>
        <w:rPr>
          <w:b w:val="0"/>
          <w:bCs w:val="0"/>
        </w:rPr>
      </w:pPr>
      <w:bookmarkStart w:id="145" w:name="_Toc218606568"/>
      <w:bookmarkStart w:id="146" w:name="_Toc218606853"/>
      <w:bookmarkStart w:id="147" w:name="_Toc220086018"/>
      <w:r w:rsidRPr="001C5CD0">
        <w:rPr>
          <w:b w:val="0"/>
          <w:bCs w:val="0"/>
        </w:rPr>
        <w:t>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bookmarkEnd w:id="145"/>
      <w:bookmarkEnd w:id="146"/>
      <w:bookmarkEnd w:id="147"/>
    </w:p>
    <w:p w14:paraId="5770BCA0" w14:textId="77777777" w:rsidR="000718E6" w:rsidRPr="001C5CD0" w:rsidRDefault="000718E6" w:rsidP="00723517">
      <w:pPr>
        <w:pStyle w:val="CustomHeading3"/>
        <w:ind w:left="993" w:hanging="709"/>
        <w:jc w:val="both"/>
        <w:rPr>
          <w:b w:val="0"/>
          <w:bCs w:val="0"/>
        </w:rPr>
      </w:pPr>
      <w:bookmarkStart w:id="148" w:name="_Toc218606569"/>
      <w:bookmarkStart w:id="149" w:name="_Toc218606854"/>
      <w:bookmarkStart w:id="150" w:name="_Toc220086019"/>
      <w:r w:rsidRPr="001C5CD0">
        <w:rPr>
          <w:b w:val="0"/>
          <w:bCs w:val="0"/>
        </w:rPr>
        <w:t>Karinės medicinos ekspertizės nuostatai, patvirtinti Lietuvos Respublikos Vyriausybės 2002 m. liepos 12 d. nutarimu Nr. 1125 „Dėl Karinės medicinos ekspertizės nuostatų patvirtinimo“ (toliau – Karinės medicinos ekspertizės nuostatai);</w:t>
      </w:r>
      <w:bookmarkEnd w:id="148"/>
      <w:bookmarkEnd w:id="149"/>
      <w:bookmarkEnd w:id="150"/>
    </w:p>
    <w:p w14:paraId="1B013C4A" w14:textId="77777777" w:rsidR="000718E6" w:rsidRPr="001C5CD0" w:rsidRDefault="000718E6" w:rsidP="00723517">
      <w:pPr>
        <w:pStyle w:val="CustomHeading3"/>
        <w:ind w:left="993" w:hanging="709"/>
        <w:jc w:val="both"/>
        <w:rPr>
          <w:b w:val="0"/>
          <w:bCs w:val="0"/>
        </w:rPr>
      </w:pPr>
      <w:bookmarkStart w:id="151" w:name="_Toc218606570"/>
      <w:bookmarkStart w:id="152" w:name="_Toc218606855"/>
      <w:bookmarkStart w:id="153" w:name="_Toc220086020"/>
      <w:r w:rsidRPr="001C5CD0">
        <w:rPr>
          <w:b w:val="0"/>
          <w:bCs w:val="0"/>
        </w:rPr>
        <w:t>Krašto apsaugos sistemos ryšių ir informacinių sistemų gyvavimo ciklo valdymo taisyklės, patvirtintos Lietuvos Respublikos krašto apsaugos ministro 2015 m. lapkričio 12 d. įsakymu Nr. V-1158 „Dėl Krašto apsaugos sistemos ryšių ir informacinių sistemų gyvavimo ciklo valdymo taisyklių patvirtinimo“ (toliau – KAS ryšių ir informacinių sistemų gyvavimo ciklo valdymo taisyklės);</w:t>
      </w:r>
      <w:bookmarkEnd w:id="151"/>
      <w:bookmarkEnd w:id="152"/>
      <w:bookmarkEnd w:id="153"/>
    </w:p>
    <w:p w14:paraId="1972A785" w14:textId="77777777" w:rsidR="000718E6" w:rsidRPr="001C5CD0" w:rsidRDefault="000718E6" w:rsidP="00723517">
      <w:pPr>
        <w:pStyle w:val="CustomHeading3"/>
        <w:ind w:left="993" w:hanging="709"/>
        <w:jc w:val="both"/>
        <w:rPr>
          <w:b w:val="0"/>
          <w:bCs w:val="0"/>
        </w:rPr>
      </w:pPr>
      <w:bookmarkStart w:id="154" w:name="_Toc218606571"/>
      <w:bookmarkStart w:id="155" w:name="_Toc218606856"/>
      <w:bookmarkStart w:id="156" w:name="_Toc220086021"/>
      <w:r w:rsidRPr="001C5CD0">
        <w:rPr>
          <w:b w:val="0"/>
          <w:bCs w:val="0"/>
        </w:rPr>
        <w:t>Tęstinės medicininės priežiūros tvarkos aprašas, patvirtintas Lietuvos Respublikos krašto apsaugos ministro 2005 m. balandžio 12 d. įsakymu Nr. V-424 „Dėl Tęstinės medicininės priežiūros tvarkos aprašo tvirtinimo“;</w:t>
      </w:r>
      <w:bookmarkEnd w:id="154"/>
      <w:bookmarkEnd w:id="155"/>
      <w:bookmarkEnd w:id="156"/>
    </w:p>
    <w:p w14:paraId="5E915B7A" w14:textId="77777777" w:rsidR="000718E6" w:rsidRPr="001C5CD0" w:rsidRDefault="000718E6" w:rsidP="00723517">
      <w:pPr>
        <w:pStyle w:val="CustomHeading3"/>
        <w:ind w:left="993" w:hanging="709"/>
        <w:jc w:val="both"/>
        <w:rPr>
          <w:b w:val="0"/>
          <w:bCs w:val="0"/>
        </w:rPr>
      </w:pPr>
      <w:bookmarkStart w:id="157" w:name="_Toc218606572"/>
      <w:bookmarkStart w:id="158" w:name="_Toc218606857"/>
      <w:bookmarkStart w:id="159" w:name="_Toc220086022"/>
      <w:r w:rsidRPr="001C5CD0">
        <w:rPr>
          <w:b w:val="0"/>
          <w:bCs w:val="0"/>
        </w:rPr>
        <w:t>Lietuvos kariuomenės asmens duomenų tvarkymo taisyklės, patvirtintos Lietuvos kariuomenės vado 2022 m. balandžio 5 d. įsakymu Nr. V-459 ,,Dėl Lietuvos kariuomenės asmens duomenų tvarkymo taisyklių patvirtinimo“;</w:t>
      </w:r>
      <w:bookmarkEnd w:id="157"/>
      <w:bookmarkEnd w:id="158"/>
      <w:bookmarkEnd w:id="159"/>
    </w:p>
    <w:p w14:paraId="096F4013" w14:textId="77777777" w:rsidR="000718E6" w:rsidRPr="001C5CD0" w:rsidRDefault="000718E6" w:rsidP="00723517">
      <w:pPr>
        <w:pStyle w:val="CustomHeading3"/>
        <w:ind w:left="993" w:hanging="709"/>
        <w:jc w:val="both"/>
        <w:rPr>
          <w:b w:val="0"/>
          <w:bCs w:val="0"/>
        </w:rPr>
      </w:pPr>
      <w:bookmarkStart w:id="160" w:name="_Toc218606573"/>
      <w:bookmarkStart w:id="161" w:name="_Toc218606858"/>
      <w:bookmarkStart w:id="162" w:name="_Toc220086023"/>
      <w:r w:rsidRPr="001C5CD0">
        <w:rPr>
          <w:b w:val="0"/>
          <w:bCs w:val="0"/>
        </w:rPr>
        <w:lastRenderedPageBreak/>
        <w:t>Lietuvos kariuomenės asmens duomenų saugumo pažeidimų valdymo tvarkos aprašas, patvirtintas Lietuvos kariuomenės vado 2022 m. balandžio 5 d. įsakymu Nr. V-460 ,,Dėl Lietuvos kariuomenės asmens duomenų saugumo pažeidimų valdymo tvarkos aprašo patvirtinimo“ (toliau – Duomenų saugumo pažeidimų valdymo aprašas);</w:t>
      </w:r>
      <w:bookmarkEnd w:id="160"/>
      <w:bookmarkEnd w:id="161"/>
      <w:bookmarkEnd w:id="162"/>
    </w:p>
    <w:p w14:paraId="0BF9C9D6" w14:textId="77777777" w:rsidR="000718E6" w:rsidRPr="001C5CD0" w:rsidRDefault="000718E6" w:rsidP="00723517">
      <w:pPr>
        <w:pStyle w:val="CustomHeading3"/>
        <w:ind w:left="993" w:hanging="709"/>
        <w:jc w:val="both"/>
        <w:rPr>
          <w:b w:val="0"/>
          <w:bCs w:val="0"/>
        </w:rPr>
      </w:pPr>
      <w:bookmarkStart w:id="163" w:name="_Toc218606574"/>
      <w:bookmarkStart w:id="164" w:name="_Toc218606859"/>
      <w:bookmarkStart w:id="165" w:name="_Toc220086024"/>
      <w:r w:rsidRPr="001C5CD0">
        <w:rPr>
          <w:b w:val="0"/>
          <w:bCs w:val="0"/>
        </w:rPr>
        <w:t>Lietuvos Respublikos ir sąjungininkų pajėgų Europoje vyriausiosios vadavietės ir Sąjungininkų pajėgų transformacijos vado vyriausiosios vadavietės susitarimas, kuriuo papildomas Paryžiaus protokolas;</w:t>
      </w:r>
      <w:bookmarkEnd w:id="163"/>
      <w:bookmarkEnd w:id="164"/>
      <w:bookmarkEnd w:id="165"/>
    </w:p>
    <w:p w14:paraId="08C0BB50" w14:textId="77777777" w:rsidR="000718E6" w:rsidRPr="001C5CD0" w:rsidRDefault="000718E6" w:rsidP="00723517">
      <w:pPr>
        <w:pStyle w:val="CustomHeading3"/>
        <w:ind w:left="993" w:hanging="709"/>
        <w:jc w:val="both"/>
        <w:rPr>
          <w:b w:val="0"/>
          <w:bCs w:val="0"/>
        </w:rPr>
      </w:pPr>
      <w:bookmarkStart w:id="166" w:name="_Toc218606575"/>
      <w:bookmarkStart w:id="167" w:name="_Toc218606860"/>
      <w:bookmarkStart w:id="168" w:name="_Toc220086025"/>
      <w:r w:rsidRPr="001C5CD0">
        <w:rPr>
          <w:b w:val="0"/>
          <w:bCs w:val="0"/>
        </w:rPr>
        <w:t>Valstybės informacinės sistemos gyvavimo ciklo valdymo metodika, patvirtinta Informacinės visuomenės plėtros komiteto prie Susisiekimo ministerijos direktoriaus 2014 m. vasario 25 d. įsakymas Nr.T-29 „Dėl Valstybės informacinės sistemos gyvavimo ciklo valdymo metodikos patvirtinimo“;</w:t>
      </w:r>
      <w:bookmarkEnd w:id="166"/>
      <w:bookmarkEnd w:id="167"/>
      <w:bookmarkEnd w:id="168"/>
    </w:p>
    <w:p w14:paraId="64DE91C0" w14:textId="77777777" w:rsidR="000718E6" w:rsidRPr="001C5CD0" w:rsidRDefault="000718E6" w:rsidP="00723517">
      <w:pPr>
        <w:pStyle w:val="CustomHeading3"/>
        <w:ind w:left="993" w:hanging="709"/>
        <w:jc w:val="both"/>
        <w:rPr>
          <w:b w:val="0"/>
          <w:bCs w:val="0"/>
        </w:rPr>
      </w:pPr>
      <w:bookmarkStart w:id="169" w:name="_Toc218606576"/>
      <w:bookmarkStart w:id="170" w:name="_Toc218606861"/>
      <w:bookmarkStart w:id="171" w:name="_Toc220086026"/>
      <w:r w:rsidRPr="001C5CD0">
        <w:rPr>
          <w:b w:val="0"/>
          <w:bCs w:val="0"/>
        </w:rPr>
        <w:t>ESP IS nuostatai, patvirtinti 2024 spalio 11 d. Lietuvos Respublikos krašto apsaugos ministro įsakymu Nr. V-965 „Dėl krašto apsaugos sistemos elektroninių sveikatos paslaugų informacinės sistemos nuostatų patvirtinimo“ (toliau – ESP IS nuostatai);</w:t>
      </w:r>
      <w:bookmarkEnd w:id="169"/>
      <w:bookmarkEnd w:id="170"/>
      <w:bookmarkEnd w:id="171"/>
    </w:p>
    <w:p w14:paraId="6EB0D8FA" w14:textId="77777777" w:rsidR="0072472E" w:rsidRPr="001C5CD0" w:rsidRDefault="000718E6" w:rsidP="00723517">
      <w:pPr>
        <w:pStyle w:val="CustomHeading3"/>
        <w:ind w:left="993" w:hanging="709"/>
        <w:jc w:val="both"/>
        <w:rPr>
          <w:b w:val="0"/>
          <w:bCs w:val="0"/>
        </w:rPr>
      </w:pPr>
      <w:bookmarkStart w:id="172" w:name="_Toc218606577"/>
      <w:bookmarkStart w:id="173" w:name="_Toc218606862"/>
      <w:bookmarkStart w:id="174" w:name="_Toc220086027"/>
      <w:r w:rsidRPr="001C5CD0">
        <w:rPr>
          <w:b w:val="0"/>
          <w:bCs w:val="0"/>
        </w:rPr>
        <w:t>ESP IS saugos nuostatai, patvirtinti Lietuvos Respublikos krašto apsaugos ministro 2024 m. spalio 11 d. įsakymu Nr. V-965 „Dėl krašto apsaugos sistemos elektroninių sveikatos paslaugų informacinės sistemos nuostatų patvirtinimo“, Duomenų saugos nuostatai, patvirtinti LK vado 2024 m. gruodžio 2 d. įsakymu Nr. V-1771 „Dėl krašto apsaugos sistemos elektroninių sveikatos paslaugų informacinės sistemos duomenų saugos nuostatų patvirtinimo“.</w:t>
      </w:r>
      <w:bookmarkEnd w:id="172"/>
      <w:bookmarkEnd w:id="173"/>
      <w:bookmarkEnd w:id="174"/>
    </w:p>
    <w:p w14:paraId="596D5AD3" w14:textId="162395D0" w:rsidR="00CC69F4" w:rsidRPr="001C5CD0" w:rsidRDefault="000718E6" w:rsidP="00723517">
      <w:pPr>
        <w:pStyle w:val="CustomHeading3"/>
        <w:ind w:left="993" w:hanging="709"/>
        <w:jc w:val="both"/>
        <w:rPr>
          <w:b w:val="0"/>
          <w:bCs w:val="0"/>
        </w:rPr>
      </w:pPr>
      <w:bookmarkStart w:id="175" w:name="_Toc218606578"/>
      <w:bookmarkStart w:id="176" w:name="_Toc218606863"/>
      <w:bookmarkStart w:id="177" w:name="_Toc220086028"/>
      <w:r w:rsidRPr="001C5CD0">
        <w:rPr>
          <w:b w:val="0"/>
          <w:bCs w:val="0"/>
        </w:rPr>
        <w:t>Paslaugų teikėjas privalo vadovautis ne tik aukščiau išvardytais, bet ir visais kitais su Sutarties įgyvendinimu susijusiais teisės aktais, taip pat jų naujausiais jų pakeitimais ir papildymais.</w:t>
      </w:r>
      <w:bookmarkEnd w:id="175"/>
      <w:bookmarkEnd w:id="176"/>
      <w:bookmarkEnd w:id="177"/>
    </w:p>
    <w:p w14:paraId="57B1A91E" w14:textId="3CDCF286" w:rsidR="00487CC7" w:rsidRPr="001C5CD0" w:rsidRDefault="00B64A4C" w:rsidP="00011C21">
      <w:pPr>
        <w:pStyle w:val="Heading1"/>
        <w:numPr>
          <w:ilvl w:val="0"/>
          <w:numId w:val="6"/>
        </w:numPr>
        <w:rPr>
          <w:rFonts w:ascii="Times New Roman" w:hAnsi="Times New Roman" w:cs="Times New Roman"/>
          <w:color w:val="auto"/>
          <w:sz w:val="36"/>
          <w:szCs w:val="36"/>
          <w:lang w:val="lt-LT"/>
        </w:rPr>
      </w:pPr>
      <w:bookmarkStart w:id="178" w:name="_Toc228857088"/>
      <w:r w:rsidRPr="001C5CD0">
        <w:rPr>
          <w:rFonts w:ascii="Times New Roman" w:hAnsi="Times New Roman" w:cs="Times New Roman"/>
          <w:color w:val="auto"/>
          <w:sz w:val="36"/>
          <w:szCs w:val="36"/>
          <w:lang w:val="lt-LT"/>
        </w:rPr>
        <w:t>ESAMO</w:t>
      </w:r>
      <w:r w:rsidR="00843260" w:rsidRPr="001C5CD0">
        <w:rPr>
          <w:rFonts w:ascii="Times New Roman" w:hAnsi="Times New Roman" w:cs="Times New Roman"/>
          <w:color w:val="auto"/>
          <w:sz w:val="36"/>
          <w:szCs w:val="36"/>
          <w:lang w:val="lt-LT"/>
        </w:rPr>
        <w:t xml:space="preserve"> SKAITMENIZACIJOS LYGIO </w:t>
      </w:r>
      <w:r w:rsidRPr="001C5CD0">
        <w:rPr>
          <w:rFonts w:ascii="Times New Roman" w:hAnsi="Times New Roman" w:cs="Times New Roman"/>
          <w:color w:val="auto"/>
          <w:sz w:val="36"/>
          <w:szCs w:val="36"/>
          <w:lang w:val="lt-LT"/>
        </w:rPr>
        <w:t>APRAŠYMAS</w:t>
      </w:r>
      <w:bookmarkEnd w:id="178"/>
    </w:p>
    <w:p w14:paraId="21982B10" w14:textId="77777777" w:rsidR="00AA1536" w:rsidRPr="001C5CD0" w:rsidRDefault="00AA1536" w:rsidP="00011C21">
      <w:pPr>
        <w:pStyle w:val="CustomHeading2"/>
      </w:pPr>
      <w:bookmarkStart w:id="179" w:name="_Toc220086031"/>
      <w:r w:rsidRPr="001C5CD0">
        <w:t>Bendras veiklos modelis ir duomenų valdymas</w:t>
      </w:r>
      <w:bookmarkEnd w:id="179"/>
    </w:p>
    <w:p w14:paraId="7E22D6AB" w14:textId="04553CD3" w:rsidR="00AA1536" w:rsidRPr="001C5CD0" w:rsidRDefault="00AA1536" w:rsidP="008E5FB6">
      <w:pPr>
        <w:pStyle w:val="CustomHeading3"/>
        <w:ind w:left="993" w:hanging="709"/>
        <w:jc w:val="both"/>
        <w:rPr>
          <w:b w:val="0"/>
          <w:bCs w:val="0"/>
        </w:rPr>
      </w:pPr>
      <w:bookmarkStart w:id="180" w:name="_Toc220086032"/>
      <w:r w:rsidRPr="001C5CD0">
        <w:rPr>
          <w:b w:val="0"/>
          <w:bCs w:val="0"/>
        </w:rPr>
        <w:t xml:space="preserve">Organizacijoje </w:t>
      </w:r>
      <w:r w:rsidR="008510E1" w:rsidRPr="001C5CD0">
        <w:rPr>
          <w:b w:val="0"/>
          <w:bCs w:val="0"/>
        </w:rPr>
        <w:t xml:space="preserve">šiuo metu </w:t>
      </w:r>
      <w:r w:rsidRPr="001C5CD0">
        <w:rPr>
          <w:b w:val="0"/>
          <w:bCs w:val="0"/>
        </w:rPr>
        <w:t xml:space="preserve">nėra vieningos </w:t>
      </w:r>
      <w:r w:rsidR="00C60E37">
        <w:rPr>
          <w:b w:val="0"/>
          <w:bCs w:val="0"/>
        </w:rPr>
        <w:t>gydymo įstaigos</w:t>
      </w:r>
      <w:r w:rsidRPr="001C5CD0">
        <w:rPr>
          <w:b w:val="0"/>
          <w:bCs w:val="0"/>
        </w:rPr>
        <w:t xml:space="preserve"> informacinės sistemos (HIS)</w:t>
      </w:r>
      <w:r w:rsidR="00C60E37">
        <w:rPr>
          <w:b w:val="0"/>
          <w:bCs w:val="0"/>
        </w:rPr>
        <w:t xml:space="preserve"> </w:t>
      </w:r>
      <w:r w:rsidRPr="001C5CD0">
        <w:rPr>
          <w:b w:val="0"/>
          <w:bCs w:val="0"/>
        </w:rPr>
        <w:t>paciento duomenų, klinikinių procesų, resursų bei administracinių veiklų valdymui.</w:t>
      </w:r>
      <w:bookmarkEnd w:id="180"/>
    </w:p>
    <w:p w14:paraId="77528C2E" w14:textId="77777777" w:rsidR="00AA1536" w:rsidRPr="001C5CD0" w:rsidRDefault="00AA1536" w:rsidP="008E5FB6">
      <w:pPr>
        <w:pStyle w:val="CustomHeading3"/>
        <w:ind w:left="993" w:hanging="709"/>
        <w:jc w:val="both"/>
        <w:rPr>
          <w:b w:val="0"/>
          <w:bCs w:val="0"/>
        </w:rPr>
      </w:pPr>
      <w:bookmarkStart w:id="181" w:name="_Toc220086033"/>
      <w:r w:rsidRPr="001C5CD0">
        <w:rPr>
          <w:b w:val="0"/>
          <w:bCs w:val="0"/>
        </w:rPr>
        <w:t>Pagrindiniai veiklos procesai vykdomi naudojant popierinius dokumentus, žurnalus, registrus ir kitus rankinio pildymo įrankius (įskaitant pavienius dokumentus elektroninėmis priemonėmis, jei tokie naudojami), nesant centralizuotos duomenų bazės ir vieningo duomenų modelio.</w:t>
      </w:r>
      <w:bookmarkEnd w:id="181"/>
    </w:p>
    <w:p w14:paraId="12A068BB" w14:textId="0E0BF4B5" w:rsidR="00AA1536" w:rsidRPr="001C5CD0" w:rsidRDefault="00AA1536" w:rsidP="008E5FB6">
      <w:pPr>
        <w:pStyle w:val="CustomHeading3"/>
        <w:ind w:left="993" w:hanging="709"/>
        <w:jc w:val="both"/>
        <w:rPr>
          <w:b w:val="0"/>
          <w:bCs w:val="0"/>
        </w:rPr>
      </w:pPr>
      <w:bookmarkStart w:id="182" w:name="_Toc220086034"/>
      <w:r w:rsidRPr="001C5CD0">
        <w:rPr>
          <w:b w:val="0"/>
          <w:bCs w:val="0"/>
        </w:rPr>
        <w:t>Informacija apie pacientą ir suteiktas paslaugas kaupiama atskiruose padaliniuose lokaliai (registratūroje, priėmime,</w:t>
      </w:r>
      <w:r w:rsidR="00C60E37">
        <w:rPr>
          <w:b w:val="0"/>
          <w:bCs w:val="0"/>
        </w:rPr>
        <w:t xml:space="preserve"> </w:t>
      </w:r>
      <w:r w:rsidRPr="001C5CD0">
        <w:rPr>
          <w:b w:val="0"/>
          <w:bCs w:val="0"/>
        </w:rPr>
        <w:t>laboratorijoje, vaistinėje, administracijoje), todėl nėra užtikrinamas vieningas paciento duomenų vaizdas ir vienoda duomenų kokybė visos įstaigos mastu.</w:t>
      </w:r>
      <w:bookmarkEnd w:id="182"/>
    </w:p>
    <w:p w14:paraId="634A01AD" w14:textId="7C15D22A" w:rsidR="00AA1536" w:rsidRPr="001C5CD0" w:rsidRDefault="00AA1536" w:rsidP="008E5FB6">
      <w:pPr>
        <w:pStyle w:val="CustomHeading3"/>
        <w:ind w:left="993" w:hanging="709"/>
        <w:jc w:val="both"/>
        <w:rPr>
          <w:b w:val="0"/>
          <w:bCs w:val="0"/>
        </w:rPr>
      </w:pPr>
      <w:bookmarkStart w:id="183" w:name="_Toc220086035"/>
      <w:r w:rsidRPr="001C5CD0">
        <w:rPr>
          <w:b w:val="0"/>
          <w:bCs w:val="0"/>
        </w:rPr>
        <w:t>Duomenų ir dokumentų surinkimui bei paciento istorijos atstatymui praktikoje reikalingas fizinis dokumentų paieškos ir suderinimo procesas tarp padalinių.</w:t>
      </w:r>
      <w:bookmarkEnd w:id="183"/>
    </w:p>
    <w:p w14:paraId="135D4195" w14:textId="77777777" w:rsidR="00945FA7" w:rsidRPr="001C5CD0" w:rsidRDefault="00AA1536" w:rsidP="00011C21">
      <w:pPr>
        <w:pStyle w:val="CustomHeading2"/>
      </w:pPr>
      <w:bookmarkStart w:id="184" w:name="_Toc220086036"/>
      <w:r w:rsidRPr="001C5CD0">
        <w:lastRenderedPageBreak/>
        <w:t>Pacientų registravimas ir identifikavimas</w:t>
      </w:r>
      <w:bookmarkEnd w:id="184"/>
    </w:p>
    <w:p w14:paraId="0FC50C60" w14:textId="77777777" w:rsidR="00945FA7" w:rsidRPr="001C5CD0" w:rsidRDefault="00AA1536" w:rsidP="00BE4641">
      <w:pPr>
        <w:pStyle w:val="CustomHeading3"/>
        <w:ind w:left="993" w:hanging="709"/>
        <w:jc w:val="both"/>
        <w:rPr>
          <w:b w:val="0"/>
          <w:bCs w:val="0"/>
        </w:rPr>
      </w:pPr>
      <w:bookmarkStart w:id="185" w:name="_Toc220086037"/>
      <w:r w:rsidRPr="001C5CD0">
        <w:rPr>
          <w:b w:val="0"/>
          <w:bCs w:val="0"/>
        </w:rPr>
        <w:t>Pacientų registravimas vykdomas rankiniu būdu, pildant popierinius registracijos žurnalus ir (ar) padalinių tvarkaraščius.</w:t>
      </w:r>
      <w:bookmarkEnd w:id="185"/>
    </w:p>
    <w:p w14:paraId="00FC6586" w14:textId="77777777" w:rsidR="00945FA7" w:rsidRPr="001C5CD0" w:rsidRDefault="00AA1536" w:rsidP="00BE4641">
      <w:pPr>
        <w:pStyle w:val="CustomHeading3"/>
        <w:ind w:left="993" w:hanging="709"/>
        <w:jc w:val="both"/>
        <w:rPr>
          <w:b w:val="0"/>
          <w:bCs w:val="0"/>
        </w:rPr>
      </w:pPr>
      <w:bookmarkStart w:id="186" w:name="_Toc220086038"/>
      <w:r w:rsidRPr="001C5CD0">
        <w:rPr>
          <w:b w:val="0"/>
          <w:bCs w:val="0"/>
        </w:rPr>
        <w:t>Paciento tapatybės patikrinimas ir paciento identifikavimas atliekamas rankiniu būdu, remiantis pateiktais dokumentais ir darbuotojo atlikta patikra.</w:t>
      </w:r>
      <w:bookmarkEnd w:id="186"/>
    </w:p>
    <w:p w14:paraId="6980C5F0" w14:textId="77777777" w:rsidR="00945FA7" w:rsidRPr="001C5CD0" w:rsidRDefault="00AA1536" w:rsidP="00BE4641">
      <w:pPr>
        <w:pStyle w:val="CustomHeading3"/>
        <w:ind w:left="993" w:hanging="709"/>
        <w:jc w:val="both"/>
        <w:rPr>
          <w:b w:val="0"/>
          <w:bCs w:val="0"/>
        </w:rPr>
      </w:pPr>
      <w:bookmarkStart w:id="187" w:name="_Toc220086039"/>
      <w:r w:rsidRPr="001C5CD0">
        <w:rPr>
          <w:b w:val="0"/>
          <w:bCs w:val="0"/>
        </w:rPr>
        <w:t>Dėl vieningos identifikavimo ir duomenų kontrolės mechanizmų nebuvimo pasitaiko besidubliuojantys pacientų įrašai, netikslūs kontaktiniai duomenys ir neaktuali paciento administracinė informacija.</w:t>
      </w:r>
      <w:bookmarkEnd w:id="187"/>
    </w:p>
    <w:p w14:paraId="33E6F1D7" w14:textId="3ABB7746" w:rsidR="002359E8" w:rsidRPr="001C5CD0" w:rsidRDefault="00AA1536" w:rsidP="00BE4641">
      <w:pPr>
        <w:pStyle w:val="CustomHeading3"/>
        <w:ind w:left="993" w:hanging="709"/>
        <w:jc w:val="both"/>
        <w:rPr>
          <w:b w:val="0"/>
          <w:bCs w:val="0"/>
        </w:rPr>
      </w:pPr>
      <w:bookmarkStart w:id="188" w:name="_Toc220086040"/>
      <w:r w:rsidRPr="001C5CD0">
        <w:rPr>
          <w:b w:val="0"/>
          <w:bCs w:val="0"/>
        </w:rPr>
        <w:t>Paciento duomenų atnaujinimas vykdomas necentralizuotai, skirtinguose padaliniuose, todėl nėra užtikrinamas duomenų aktualumas ir vienodumas.</w:t>
      </w:r>
      <w:bookmarkEnd w:id="188"/>
    </w:p>
    <w:p w14:paraId="6BC78F59" w14:textId="77777777" w:rsidR="00945FA7" w:rsidRPr="001C5CD0" w:rsidRDefault="00AA1536" w:rsidP="00011C21">
      <w:pPr>
        <w:pStyle w:val="CustomHeading2"/>
      </w:pPr>
      <w:bookmarkStart w:id="189" w:name="_Toc220086041"/>
      <w:r w:rsidRPr="001C5CD0">
        <w:t>Vizitų planavimas, registracijos laiko valdymas ir pacientų srautai</w:t>
      </w:r>
      <w:bookmarkEnd w:id="189"/>
    </w:p>
    <w:p w14:paraId="33A4DC0C" w14:textId="15CBFC96" w:rsidR="00945FA7" w:rsidRPr="001C5CD0" w:rsidRDefault="00AA1536" w:rsidP="00BE4641">
      <w:pPr>
        <w:pStyle w:val="CustomHeading3"/>
        <w:ind w:left="993" w:hanging="709"/>
        <w:jc w:val="both"/>
        <w:rPr>
          <w:b w:val="0"/>
          <w:bCs w:val="0"/>
        </w:rPr>
      </w:pPr>
      <w:bookmarkStart w:id="190" w:name="_Toc220086042"/>
      <w:r w:rsidRPr="001C5CD0">
        <w:rPr>
          <w:b w:val="0"/>
          <w:bCs w:val="0"/>
        </w:rPr>
        <w:t>Vizitų grafikai ir registracijos laikai sudaromi bei koreguojami rankiniu būdu, naudojant popierinius grafikus ir (ar) lokalius sąrašus</w:t>
      </w:r>
      <w:bookmarkEnd w:id="190"/>
      <w:r w:rsidR="00C60E37">
        <w:rPr>
          <w:b w:val="0"/>
          <w:bCs w:val="0"/>
        </w:rPr>
        <w:t xml:space="preserve"> bei naudojantis IPR IS.</w:t>
      </w:r>
    </w:p>
    <w:p w14:paraId="332E4620" w14:textId="77777777" w:rsidR="00945FA7" w:rsidRPr="001C5CD0" w:rsidRDefault="00AA1536" w:rsidP="00BE4641">
      <w:pPr>
        <w:pStyle w:val="CustomHeading3"/>
        <w:ind w:left="993" w:hanging="709"/>
        <w:jc w:val="both"/>
        <w:rPr>
          <w:b w:val="0"/>
          <w:bCs w:val="0"/>
        </w:rPr>
      </w:pPr>
      <w:bookmarkStart w:id="191" w:name="_Toc220086043"/>
      <w:r w:rsidRPr="001C5CD0">
        <w:rPr>
          <w:b w:val="0"/>
          <w:bCs w:val="0"/>
        </w:rPr>
        <w:t>Registracijų atšaukimai, perkėlimai ir korekcijos atliekami rankiniu būdu, o informacija apie pasikeitimus ne visada sinchronizuojama tarp padalinių.</w:t>
      </w:r>
      <w:bookmarkEnd w:id="191"/>
    </w:p>
    <w:p w14:paraId="5C09FC07" w14:textId="556C4CF0" w:rsidR="001D3B21" w:rsidRPr="003B6B27" w:rsidRDefault="00C31807" w:rsidP="003B6B27">
      <w:pPr>
        <w:pStyle w:val="CustomHeading3"/>
        <w:ind w:left="993" w:hanging="709"/>
        <w:jc w:val="both"/>
        <w:rPr>
          <w:b w:val="0"/>
          <w:bCs w:val="0"/>
        </w:rPr>
      </w:pPr>
      <w:bookmarkStart w:id="192" w:name="_Toc220086044"/>
      <w:r>
        <w:rPr>
          <w:b w:val="0"/>
          <w:bCs w:val="0"/>
        </w:rPr>
        <w:t xml:space="preserve">Karių reabilitacijos centro (toliau </w:t>
      </w:r>
      <w:r w:rsidR="00575994">
        <w:rPr>
          <w:b w:val="0"/>
          <w:bCs w:val="0"/>
        </w:rPr>
        <w:t>–</w:t>
      </w:r>
      <w:r>
        <w:rPr>
          <w:b w:val="0"/>
          <w:bCs w:val="0"/>
        </w:rPr>
        <w:t xml:space="preserve"> KR</w:t>
      </w:r>
      <w:r w:rsidR="00575994">
        <w:rPr>
          <w:b w:val="0"/>
          <w:bCs w:val="0"/>
        </w:rPr>
        <w:t xml:space="preserve"> centras</w:t>
      </w:r>
      <w:r>
        <w:rPr>
          <w:b w:val="0"/>
          <w:bCs w:val="0"/>
        </w:rPr>
        <w:t>) stacion</w:t>
      </w:r>
      <w:r w:rsidRPr="00994059">
        <w:rPr>
          <w:b w:val="0"/>
          <w:bCs w:val="0"/>
        </w:rPr>
        <w:t xml:space="preserve">aro ir patalpų, skirtų pacientams, kurie dėl savo sveikatos būklės negali likti tarp kitų pacientų ( toliau - PKSPC apgyvendinimo patalpose) stebėjimas ir </w:t>
      </w:r>
      <w:r w:rsidR="00AA1536" w:rsidRPr="00994059">
        <w:rPr>
          <w:b w:val="0"/>
          <w:bCs w:val="0"/>
        </w:rPr>
        <w:t xml:space="preserve">pacientų </w:t>
      </w:r>
      <w:r w:rsidR="00AA1536" w:rsidRPr="001C5CD0">
        <w:rPr>
          <w:b w:val="0"/>
          <w:bCs w:val="0"/>
        </w:rPr>
        <w:t xml:space="preserve">srautų valdymas (skyrius, </w:t>
      </w:r>
      <w:r w:rsidR="00C60E37">
        <w:rPr>
          <w:b w:val="0"/>
          <w:bCs w:val="0"/>
        </w:rPr>
        <w:t>kambarys</w:t>
      </w:r>
      <w:r w:rsidR="00AA1536" w:rsidRPr="001C5CD0">
        <w:rPr>
          <w:b w:val="0"/>
          <w:bCs w:val="0"/>
        </w:rPr>
        <w:t>, lova) vykdomas naudojant rankinius lovų užimtumo suvestinius įrašus ir (ar) žurnalus, todėl lovų užimtumo informacija nėra pateikiama realiu laiku ir yra riboto patikimumo.</w:t>
      </w:r>
      <w:bookmarkEnd w:id="192"/>
    </w:p>
    <w:p w14:paraId="42348BBF" w14:textId="77777777" w:rsidR="00BD1EAF" w:rsidRPr="001C5CD0" w:rsidRDefault="00AA1536" w:rsidP="00011C21">
      <w:pPr>
        <w:pStyle w:val="CustomHeading2"/>
      </w:pPr>
      <w:bookmarkStart w:id="193" w:name="_Toc220086046"/>
      <w:r w:rsidRPr="001C5CD0">
        <w:t>Paskyrimų (procedūrų, manipuliacijų, vaistų) planavimas ir įvykdymo kontrolė</w:t>
      </w:r>
      <w:bookmarkEnd w:id="193"/>
    </w:p>
    <w:p w14:paraId="63A4A9D8" w14:textId="77777777" w:rsidR="00BD1EAF" w:rsidRPr="001C5CD0" w:rsidRDefault="00AA1536" w:rsidP="00BE4641">
      <w:pPr>
        <w:pStyle w:val="CustomHeading3"/>
        <w:ind w:left="993" w:hanging="709"/>
        <w:jc w:val="both"/>
        <w:rPr>
          <w:b w:val="0"/>
          <w:bCs w:val="0"/>
        </w:rPr>
      </w:pPr>
      <w:bookmarkStart w:id="194" w:name="_Toc220086047"/>
      <w:r w:rsidRPr="001C5CD0">
        <w:rPr>
          <w:b w:val="0"/>
          <w:bCs w:val="0"/>
        </w:rPr>
        <w:t>Paskyrimai planuojami ir vykdomi remiantis popieriniais paskyrimų lapais, slaugos žurnalais ar kitais rankiniais įrašais.</w:t>
      </w:r>
      <w:bookmarkEnd w:id="194"/>
    </w:p>
    <w:p w14:paraId="58442CEA" w14:textId="77777777" w:rsidR="00BD1EAF" w:rsidRPr="001C5CD0" w:rsidRDefault="00AA1536" w:rsidP="00BE4641">
      <w:pPr>
        <w:pStyle w:val="CustomHeading3"/>
        <w:ind w:left="993" w:hanging="709"/>
        <w:jc w:val="both"/>
        <w:rPr>
          <w:b w:val="0"/>
          <w:bCs w:val="0"/>
        </w:rPr>
      </w:pPr>
      <w:bookmarkStart w:id="195" w:name="_Toc220086048"/>
      <w:r w:rsidRPr="001C5CD0">
        <w:rPr>
          <w:b w:val="0"/>
          <w:bCs w:val="0"/>
        </w:rPr>
        <w:t>Paskyrimų įvykdymo faktas fiksuojamas parašu popieriuje, ne visuomet registruojant įvykdymo laiką, vykdytoją, trukmę ir neįvykdymo priežastis.</w:t>
      </w:r>
      <w:bookmarkEnd w:id="195"/>
    </w:p>
    <w:p w14:paraId="0BC33EC6" w14:textId="5220F03E" w:rsidR="00AA1536" w:rsidRPr="001C5CD0" w:rsidRDefault="00AA1536" w:rsidP="00BE4641">
      <w:pPr>
        <w:pStyle w:val="CustomHeading3"/>
        <w:ind w:left="993" w:hanging="709"/>
        <w:jc w:val="both"/>
        <w:rPr>
          <w:b w:val="0"/>
          <w:bCs w:val="0"/>
        </w:rPr>
      </w:pPr>
      <w:bookmarkStart w:id="196" w:name="_Toc220086049"/>
      <w:r w:rsidRPr="001C5CD0">
        <w:rPr>
          <w:b w:val="0"/>
          <w:bCs w:val="0"/>
        </w:rPr>
        <w:t>Nėra centralizuotos paskyrimų vykdymo kontrolės ir automatizuotų priminimų mechanizmo, todėl paskyrimų neįvykdymo rizika priklauso nuo žmogiškojo faktoriaus ir pamainų perdavimo kokybės.</w:t>
      </w:r>
      <w:bookmarkEnd w:id="196"/>
    </w:p>
    <w:p w14:paraId="5CAA98DC" w14:textId="77777777" w:rsidR="00E33010" w:rsidRPr="001C5CD0" w:rsidRDefault="00AA1536" w:rsidP="00011C21">
      <w:pPr>
        <w:pStyle w:val="CustomHeading2"/>
      </w:pPr>
      <w:bookmarkStart w:id="197" w:name="_Toc220086050"/>
      <w:r w:rsidRPr="001C5CD0">
        <w:t>Vaistų apskaita, receptai ir padalinių vidinės vaistinės</w:t>
      </w:r>
      <w:bookmarkEnd w:id="197"/>
    </w:p>
    <w:p w14:paraId="1D91A5F6" w14:textId="5D715EF8" w:rsidR="00E33010" w:rsidRDefault="0045027A" w:rsidP="00BE4641">
      <w:pPr>
        <w:pStyle w:val="CustomHeading3"/>
        <w:ind w:left="993" w:hanging="709"/>
        <w:jc w:val="both"/>
        <w:rPr>
          <w:b w:val="0"/>
          <w:bCs w:val="0"/>
        </w:rPr>
      </w:pPr>
      <w:bookmarkStart w:id="198" w:name="_Toc220086051"/>
      <w:r w:rsidRPr="001C5CD0">
        <w:rPr>
          <w:b w:val="0"/>
          <w:bCs w:val="0"/>
        </w:rPr>
        <w:t>N</w:t>
      </w:r>
      <w:r w:rsidR="00AA1536" w:rsidRPr="001C5CD0">
        <w:rPr>
          <w:b w:val="0"/>
          <w:bCs w:val="0"/>
        </w:rPr>
        <w:t>audojami popieriniai</w:t>
      </w:r>
      <w:r w:rsidRPr="001C5CD0">
        <w:rPr>
          <w:b w:val="0"/>
          <w:bCs w:val="0"/>
        </w:rPr>
        <w:t xml:space="preserve"> receptai</w:t>
      </w:r>
      <w:r w:rsidR="00AA1536" w:rsidRPr="001C5CD0">
        <w:rPr>
          <w:b w:val="0"/>
          <w:bCs w:val="0"/>
        </w:rPr>
        <w:t>, pateikiami fiziškai, o jų tvarkymas vykdomas rankiniu būdu.</w:t>
      </w:r>
      <w:bookmarkEnd w:id="198"/>
      <w:r w:rsidR="001D3B21">
        <w:rPr>
          <w:b w:val="0"/>
          <w:bCs w:val="0"/>
        </w:rPr>
        <w:t xml:space="preserve"> Vaistams įsigyti civilinėse vaistinėse naudojama ESPBI IS </w:t>
      </w:r>
      <w:proofErr w:type="spellStart"/>
      <w:r w:rsidR="001D3B21">
        <w:rPr>
          <w:b w:val="0"/>
          <w:bCs w:val="0"/>
        </w:rPr>
        <w:t>e.recepto</w:t>
      </w:r>
      <w:proofErr w:type="spellEnd"/>
      <w:r w:rsidR="001D3B21">
        <w:rPr>
          <w:b w:val="0"/>
          <w:bCs w:val="0"/>
        </w:rPr>
        <w:t xml:space="preserve"> funkcionalumas.</w:t>
      </w:r>
    </w:p>
    <w:p w14:paraId="0B1BED58" w14:textId="77777777" w:rsidR="00E33010" w:rsidRPr="001C5CD0" w:rsidRDefault="00AA1536" w:rsidP="00BE4641">
      <w:pPr>
        <w:pStyle w:val="CustomHeading3"/>
        <w:ind w:left="993" w:hanging="709"/>
        <w:jc w:val="both"/>
        <w:rPr>
          <w:b w:val="0"/>
          <w:bCs w:val="0"/>
        </w:rPr>
      </w:pPr>
      <w:bookmarkStart w:id="199" w:name="_Toc220086052"/>
      <w:r w:rsidRPr="001C5CD0">
        <w:rPr>
          <w:b w:val="0"/>
          <w:bCs w:val="0"/>
        </w:rPr>
        <w:t>Vaistų išdavimas ir nurašymas vykdomas pildant vaistinės ir padalinių žurnalus, o informacija apie išdavimą ir sunaudojimą kaupiama lokaliai.</w:t>
      </w:r>
      <w:bookmarkEnd w:id="199"/>
    </w:p>
    <w:p w14:paraId="73C44404" w14:textId="61552715" w:rsidR="000553C6" w:rsidRPr="001C5CD0" w:rsidRDefault="00AA1536" w:rsidP="00BE4641">
      <w:pPr>
        <w:pStyle w:val="CustomHeading3"/>
        <w:ind w:left="993" w:hanging="709"/>
        <w:jc w:val="both"/>
        <w:rPr>
          <w:b w:val="0"/>
          <w:bCs w:val="0"/>
        </w:rPr>
      </w:pPr>
      <w:bookmarkStart w:id="200" w:name="_Toc220086053"/>
      <w:r w:rsidRPr="001C5CD0">
        <w:rPr>
          <w:b w:val="0"/>
          <w:bCs w:val="0"/>
        </w:rPr>
        <w:t>Kiekvienas padalinys turi vidinę vaistinę, kurioje vykdoma atskira vaistų apskaita, todėl vieninga likučių kontrolė įstaigos mastu yra ribota.</w:t>
      </w:r>
      <w:bookmarkEnd w:id="200"/>
    </w:p>
    <w:p w14:paraId="3A8FF900" w14:textId="15C97C82" w:rsidR="002359E8" w:rsidRPr="001C5CD0" w:rsidRDefault="00AA1536" w:rsidP="00BE4641">
      <w:pPr>
        <w:pStyle w:val="CustomHeading3"/>
        <w:ind w:left="993" w:hanging="709"/>
        <w:jc w:val="both"/>
        <w:rPr>
          <w:b w:val="0"/>
          <w:bCs w:val="0"/>
        </w:rPr>
      </w:pPr>
      <w:bookmarkStart w:id="201" w:name="_Toc220086054"/>
      <w:r w:rsidRPr="001C5CD0">
        <w:rPr>
          <w:b w:val="0"/>
          <w:bCs w:val="0"/>
        </w:rPr>
        <w:lastRenderedPageBreak/>
        <w:t>Receptų pajamavimas ir vaistų apskaitos įrašai atliekami vaistinėje rankiniu būdu, o atsekamumas (serijos, galiojimai, išdavęs darbuotojas, priskyrimas pacientui) ne visuomet užtikrinamas vienoda apimtimi.</w:t>
      </w:r>
      <w:bookmarkEnd w:id="201"/>
    </w:p>
    <w:p w14:paraId="3AD43AA8" w14:textId="77777777" w:rsidR="00D01A02" w:rsidRPr="001C5CD0" w:rsidRDefault="00AA1536" w:rsidP="00011C21">
      <w:pPr>
        <w:pStyle w:val="CustomHeading2"/>
      </w:pPr>
      <w:bookmarkStart w:id="202" w:name="_Toc220086055"/>
      <w:r w:rsidRPr="001C5CD0">
        <w:t>Laboratoriniai tyrimai ir vaizdinė diagnostika</w:t>
      </w:r>
      <w:bookmarkEnd w:id="202"/>
    </w:p>
    <w:p w14:paraId="5CF3DA9F" w14:textId="77777777" w:rsidR="00D01A02" w:rsidRPr="001C5CD0" w:rsidRDefault="00AA1536" w:rsidP="00BE4641">
      <w:pPr>
        <w:pStyle w:val="CustomHeading3"/>
        <w:ind w:left="993" w:hanging="709"/>
        <w:jc w:val="both"/>
        <w:rPr>
          <w:b w:val="0"/>
          <w:bCs w:val="0"/>
        </w:rPr>
      </w:pPr>
      <w:bookmarkStart w:id="203" w:name="_Toc220086056"/>
      <w:r w:rsidRPr="001C5CD0">
        <w:rPr>
          <w:b w:val="0"/>
          <w:bCs w:val="0"/>
        </w:rPr>
        <w:t>Tyrimų užsakymai formuojami ranka ant popierinių siuntimų, o ėminių registravimas ir ženklinimas vykdomas rankiniu būdu.</w:t>
      </w:r>
      <w:bookmarkEnd w:id="203"/>
    </w:p>
    <w:p w14:paraId="3C1B563B" w14:textId="77777777" w:rsidR="00D01A02" w:rsidRPr="001C5CD0" w:rsidRDefault="00AA1536" w:rsidP="00BE4641">
      <w:pPr>
        <w:pStyle w:val="CustomHeading3"/>
        <w:ind w:left="993" w:hanging="709"/>
        <w:jc w:val="both"/>
        <w:rPr>
          <w:b w:val="0"/>
          <w:bCs w:val="0"/>
        </w:rPr>
      </w:pPr>
      <w:bookmarkStart w:id="204" w:name="_Toc220086057"/>
      <w:r w:rsidRPr="001C5CD0">
        <w:rPr>
          <w:b w:val="0"/>
          <w:bCs w:val="0"/>
        </w:rPr>
        <w:t>Tyrimų rezultatai pateikiami popieriniu formatu ir (ar) atskirais dokumentais, kurie fiziškai perduodami padaliniams.</w:t>
      </w:r>
      <w:bookmarkEnd w:id="204"/>
    </w:p>
    <w:p w14:paraId="27D744B3" w14:textId="16D433EC" w:rsidR="00AA1536" w:rsidRPr="001C5CD0" w:rsidRDefault="00AA1536" w:rsidP="00BE4641">
      <w:pPr>
        <w:pStyle w:val="CustomHeading3"/>
        <w:ind w:left="993" w:hanging="709"/>
        <w:jc w:val="both"/>
        <w:rPr>
          <w:b w:val="0"/>
          <w:bCs w:val="0"/>
        </w:rPr>
      </w:pPr>
      <w:bookmarkStart w:id="205" w:name="_Toc220086058"/>
      <w:r w:rsidRPr="001C5CD0">
        <w:rPr>
          <w:b w:val="0"/>
          <w:bCs w:val="0"/>
        </w:rPr>
        <w:t>Vaizdinės diagnostikos aprašymai ir tyrimų medžiaga (jei pateikiama) tvarkoma atskirai nuo paciento dokumentacijos, todėl prieiga prie vaizdų ir aprašymų yra fragmentuota.</w:t>
      </w:r>
      <w:bookmarkEnd w:id="205"/>
    </w:p>
    <w:p w14:paraId="45FC5CA5" w14:textId="77777777" w:rsidR="00D01A02" w:rsidRPr="001C5CD0" w:rsidRDefault="00AA1536" w:rsidP="00011C21">
      <w:pPr>
        <w:pStyle w:val="CustomHeading2"/>
      </w:pPr>
      <w:bookmarkStart w:id="206" w:name="_Toc220086059"/>
      <w:r w:rsidRPr="001C5CD0">
        <w:t>Duomenų mainai su išorinėmis informacinėmis sistemomis ir privalomas teikimas</w:t>
      </w:r>
      <w:bookmarkEnd w:id="206"/>
    </w:p>
    <w:p w14:paraId="3436E9B6" w14:textId="77777777" w:rsidR="00D01A02" w:rsidRPr="001C5CD0" w:rsidRDefault="00AA1536" w:rsidP="00BE4641">
      <w:pPr>
        <w:pStyle w:val="CustomHeading3"/>
        <w:ind w:left="993" w:hanging="709"/>
        <w:jc w:val="both"/>
        <w:rPr>
          <w:b w:val="0"/>
          <w:bCs w:val="0"/>
        </w:rPr>
      </w:pPr>
      <w:bookmarkStart w:id="207" w:name="_Toc220086060"/>
      <w:r w:rsidRPr="001C5CD0">
        <w:rPr>
          <w:b w:val="0"/>
          <w:bCs w:val="0"/>
        </w:rPr>
        <w:t>Duomenų teikimas į valstybines informacines sistemas (pvz., ESPBI IS, SVEIDRA, EPTS ir kt.) organizuojamas rankiniu būdu per atskiras priemones (pvz., internetines formas), remiantis popieriniais dokumentais ir rankiniu suvedimu.</w:t>
      </w:r>
      <w:bookmarkEnd w:id="207"/>
    </w:p>
    <w:p w14:paraId="6C35E5EC" w14:textId="0359F800" w:rsidR="00D01A02" w:rsidRPr="001C5CD0" w:rsidRDefault="00AA1536" w:rsidP="00BE4641">
      <w:pPr>
        <w:pStyle w:val="CustomHeading3"/>
        <w:ind w:left="993" w:hanging="709"/>
        <w:jc w:val="both"/>
        <w:rPr>
          <w:b w:val="0"/>
          <w:bCs w:val="0"/>
        </w:rPr>
      </w:pPr>
      <w:bookmarkStart w:id="208" w:name="_Toc220086061"/>
      <w:r w:rsidRPr="001C5CD0">
        <w:rPr>
          <w:b w:val="0"/>
          <w:bCs w:val="0"/>
        </w:rPr>
        <w:t xml:space="preserve">Dėl rankinio suvedimo ir duomenų dubliavimo </w:t>
      </w:r>
      <w:r w:rsidR="009D4D02" w:rsidRPr="001C5CD0">
        <w:rPr>
          <w:b w:val="0"/>
          <w:bCs w:val="0"/>
        </w:rPr>
        <w:t>egzistuoja ženkli</w:t>
      </w:r>
      <w:r w:rsidRPr="001C5CD0">
        <w:rPr>
          <w:b w:val="0"/>
          <w:bCs w:val="0"/>
        </w:rPr>
        <w:t xml:space="preserve"> klaidų, neatitikimų ir vėlavimų rizika.</w:t>
      </w:r>
      <w:bookmarkEnd w:id="208"/>
    </w:p>
    <w:p w14:paraId="6301AA61" w14:textId="4AF0DBAE" w:rsidR="002359E8" w:rsidRPr="001C5CD0" w:rsidRDefault="00AA1536" w:rsidP="00BE4641">
      <w:pPr>
        <w:pStyle w:val="CustomHeading3"/>
        <w:ind w:left="993" w:hanging="709"/>
        <w:jc w:val="both"/>
        <w:rPr>
          <w:b w:val="0"/>
          <w:bCs w:val="0"/>
        </w:rPr>
      </w:pPr>
      <w:bookmarkStart w:id="209" w:name="_Toc220086062"/>
      <w:r w:rsidRPr="001C5CD0">
        <w:rPr>
          <w:b w:val="0"/>
          <w:bCs w:val="0"/>
        </w:rPr>
        <w:t>Duomenų pateikimo atsekamumas (kas, kada, kokius duomenis pateikė) priklauso nuo lokalių žurnalų ir darbo disciplinos.</w:t>
      </w:r>
      <w:bookmarkEnd w:id="209"/>
    </w:p>
    <w:p w14:paraId="461FD36D" w14:textId="77777777" w:rsidR="000553C6" w:rsidRPr="001C5CD0" w:rsidRDefault="00AA1536" w:rsidP="00011C21">
      <w:pPr>
        <w:pStyle w:val="CustomHeading2"/>
      </w:pPr>
      <w:bookmarkStart w:id="210" w:name="_Toc220086063"/>
      <w:r w:rsidRPr="001C5CD0">
        <w:t>Ataskaitų rengimas ir operatyvinė stebėsena</w:t>
      </w:r>
      <w:bookmarkEnd w:id="210"/>
    </w:p>
    <w:p w14:paraId="15DFB6BA" w14:textId="77777777" w:rsidR="00D01A02" w:rsidRPr="001C5CD0" w:rsidRDefault="00AA1536" w:rsidP="00BE4641">
      <w:pPr>
        <w:pStyle w:val="CustomHeading3"/>
        <w:ind w:left="993" w:hanging="709"/>
        <w:jc w:val="both"/>
        <w:rPr>
          <w:b w:val="0"/>
          <w:bCs w:val="0"/>
        </w:rPr>
      </w:pPr>
      <w:bookmarkStart w:id="211" w:name="_Toc220086064"/>
      <w:r w:rsidRPr="001C5CD0">
        <w:rPr>
          <w:b w:val="0"/>
          <w:bCs w:val="0"/>
        </w:rPr>
        <w:t>Veiklos ataskaitos rengiamos surenkant duomenis iš žurnalų, popierinių dokumentų ir lokalių suvestinių, todėl ataskaitų parengimas reikalauja reikšmingų laiko sąnaudų.</w:t>
      </w:r>
      <w:bookmarkEnd w:id="211"/>
    </w:p>
    <w:p w14:paraId="78F1F27D" w14:textId="77777777" w:rsidR="00D01A02" w:rsidRPr="001C5CD0" w:rsidRDefault="00AA1536" w:rsidP="00BE4641">
      <w:pPr>
        <w:pStyle w:val="CustomHeading3"/>
        <w:ind w:left="993" w:hanging="709"/>
        <w:jc w:val="both"/>
        <w:rPr>
          <w:b w:val="0"/>
          <w:bCs w:val="0"/>
        </w:rPr>
      </w:pPr>
      <w:bookmarkStart w:id="212" w:name="_Toc220086065"/>
      <w:r w:rsidRPr="001C5CD0">
        <w:rPr>
          <w:b w:val="0"/>
          <w:bCs w:val="0"/>
        </w:rPr>
        <w:t>Operatyvinės suvestinės (pvz., lovų fondo panaudojimas, pacientų srautai, paskyrimų vykdymas, atsargų likučiai) nėra formuojamos realiu laiku ir gali neatitikti faktinės situacijos.</w:t>
      </w:r>
      <w:bookmarkEnd w:id="212"/>
    </w:p>
    <w:p w14:paraId="1FBF16A2" w14:textId="77062589" w:rsidR="00AA1536" w:rsidRPr="001C5CD0" w:rsidRDefault="00AA1536" w:rsidP="00BE4641">
      <w:pPr>
        <w:pStyle w:val="CustomHeading3"/>
        <w:ind w:left="993" w:hanging="709"/>
        <w:jc w:val="both"/>
        <w:rPr>
          <w:b w:val="0"/>
          <w:bCs w:val="0"/>
        </w:rPr>
      </w:pPr>
      <w:bookmarkStart w:id="213" w:name="_Toc220086066"/>
      <w:r w:rsidRPr="001C5CD0">
        <w:rPr>
          <w:b w:val="0"/>
          <w:bCs w:val="0"/>
        </w:rPr>
        <w:t>Kokybės rodiklių ir veiklos kontrolės priemonių taikymas yra ribotas dėl nestruktūrizuotų duomenų ir duomenų išskaidymo.</w:t>
      </w:r>
      <w:bookmarkEnd w:id="213"/>
    </w:p>
    <w:p w14:paraId="167D2952" w14:textId="77777777" w:rsidR="000553C6" w:rsidRPr="001C5CD0" w:rsidRDefault="00AA1536" w:rsidP="00011C21">
      <w:pPr>
        <w:pStyle w:val="CustomHeading2"/>
      </w:pPr>
      <w:bookmarkStart w:id="214" w:name="_Toc220086067"/>
      <w:r w:rsidRPr="001C5CD0">
        <w:t>Prieigos kontrolė, duomenų sauga ir auditas</w:t>
      </w:r>
      <w:bookmarkEnd w:id="214"/>
    </w:p>
    <w:p w14:paraId="48B1DA01" w14:textId="77777777" w:rsidR="000553C6" w:rsidRPr="001C5CD0" w:rsidRDefault="00AA1536" w:rsidP="00BE4641">
      <w:pPr>
        <w:pStyle w:val="CustomHeading3"/>
        <w:ind w:left="993" w:hanging="709"/>
        <w:jc w:val="both"/>
        <w:rPr>
          <w:b w:val="0"/>
          <w:bCs w:val="0"/>
        </w:rPr>
      </w:pPr>
      <w:bookmarkStart w:id="215" w:name="_Toc220086068"/>
      <w:r w:rsidRPr="001C5CD0">
        <w:rPr>
          <w:b w:val="0"/>
          <w:bCs w:val="0"/>
        </w:rPr>
        <w:t>Prieiga prie paciento dokumentacijos valdoma fizinėmis priemonėmis (spintos, archyvai, kabinetai), tačiau praktikoje nėra užtikrinamas vienodas dokumentų saugojimo režimas.</w:t>
      </w:r>
      <w:bookmarkEnd w:id="215"/>
    </w:p>
    <w:p w14:paraId="36241200" w14:textId="574CCAB7" w:rsidR="000553C6" w:rsidRPr="001C5CD0" w:rsidRDefault="00AA1536" w:rsidP="00BE4641">
      <w:pPr>
        <w:pStyle w:val="CustomHeading3"/>
        <w:ind w:left="993" w:hanging="709"/>
        <w:jc w:val="both"/>
        <w:rPr>
          <w:b w:val="0"/>
          <w:bCs w:val="0"/>
        </w:rPr>
      </w:pPr>
      <w:bookmarkStart w:id="216" w:name="_Toc220086069"/>
      <w:r w:rsidRPr="001C5CD0">
        <w:rPr>
          <w:b w:val="0"/>
          <w:bCs w:val="0"/>
        </w:rPr>
        <w:t>Nėra centralizuotos naudotojų veiksmų apskaitos</w:t>
      </w:r>
      <w:r w:rsidR="0021757D" w:rsidRPr="001C5CD0">
        <w:rPr>
          <w:b w:val="0"/>
          <w:bCs w:val="0"/>
        </w:rPr>
        <w:t>, kuri</w:t>
      </w:r>
      <w:r w:rsidR="009174F1" w:rsidRPr="001C5CD0">
        <w:rPr>
          <w:b w:val="0"/>
          <w:bCs w:val="0"/>
        </w:rPr>
        <w:t xml:space="preserve"> užtikrintų atsekamumą</w:t>
      </w:r>
      <w:r w:rsidRPr="001C5CD0">
        <w:rPr>
          <w:b w:val="0"/>
          <w:bCs w:val="0"/>
        </w:rPr>
        <w:t xml:space="preserve"> (</w:t>
      </w:r>
      <w:r w:rsidR="001D3B21">
        <w:rPr>
          <w:b w:val="0"/>
          <w:bCs w:val="0"/>
        </w:rPr>
        <w:t xml:space="preserve">angl. </w:t>
      </w:r>
      <w:proofErr w:type="spellStart"/>
      <w:r w:rsidRPr="001C5CD0">
        <w:rPr>
          <w:b w:val="0"/>
          <w:bCs w:val="0"/>
        </w:rPr>
        <w:t>audit</w:t>
      </w:r>
      <w:proofErr w:type="spellEnd"/>
      <w:r w:rsidRPr="001C5CD0">
        <w:rPr>
          <w:b w:val="0"/>
          <w:bCs w:val="0"/>
        </w:rPr>
        <w:t xml:space="preserve"> </w:t>
      </w:r>
      <w:proofErr w:type="spellStart"/>
      <w:r w:rsidRPr="001C5CD0">
        <w:rPr>
          <w:b w:val="0"/>
          <w:bCs w:val="0"/>
        </w:rPr>
        <w:t>trail</w:t>
      </w:r>
      <w:proofErr w:type="spellEnd"/>
      <w:r w:rsidRPr="001C5CD0">
        <w:rPr>
          <w:b w:val="0"/>
          <w:bCs w:val="0"/>
        </w:rPr>
        <w:t>), todėl nėra galimybės patikimai identifikuoti, kas peržiūrėjo ar keitė konkrečius duomenis.</w:t>
      </w:r>
      <w:bookmarkEnd w:id="216"/>
    </w:p>
    <w:p w14:paraId="1FB2C028" w14:textId="0B908BE6" w:rsidR="00AA1536" w:rsidRPr="001C5CD0" w:rsidRDefault="009174F1" w:rsidP="00BE4641">
      <w:pPr>
        <w:pStyle w:val="CustomHeading3"/>
        <w:ind w:left="993" w:hanging="709"/>
        <w:jc w:val="both"/>
        <w:rPr>
          <w:b w:val="0"/>
          <w:bCs w:val="0"/>
        </w:rPr>
      </w:pPr>
      <w:bookmarkStart w:id="217" w:name="_Toc220086070"/>
      <w:r w:rsidRPr="001C5CD0">
        <w:rPr>
          <w:b w:val="0"/>
          <w:bCs w:val="0"/>
        </w:rPr>
        <w:t>Egzistuoja ženkli d</w:t>
      </w:r>
      <w:r w:rsidR="00AA1536" w:rsidRPr="001C5CD0">
        <w:rPr>
          <w:b w:val="0"/>
          <w:bCs w:val="0"/>
        </w:rPr>
        <w:t>okumentų praradimo, sugadinimo ir neteisingo archyvavimo rizika dėl popierinių dokumentų apyvartos ir rankinių procesų.</w:t>
      </w:r>
      <w:bookmarkEnd w:id="217"/>
    </w:p>
    <w:p w14:paraId="16EE32B7" w14:textId="77777777" w:rsidR="000553C6" w:rsidRPr="001C5CD0" w:rsidRDefault="00AA1536" w:rsidP="00011C21">
      <w:pPr>
        <w:pStyle w:val="CustomHeading2"/>
      </w:pPr>
      <w:bookmarkStart w:id="218" w:name="_Toc220086071"/>
      <w:r w:rsidRPr="001C5CD0">
        <w:t>Esamos situacijos įtaka</w:t>
      </w:r>
      <w:bookmarkEnd w:id="218"/>
    </w:p>
    <w:p w14:paraId="400C4EA4" w14:textId="77777777" w:rsidR="000553C6" w:rsidRPr="001C5CD0" w:rsidRDefault="00AA1536" w:rsidP="00BE4641">
      <w:pPr>
        <w:pStyle w:val="CustomHeading3"/>
        <w:ind w:left="993" w:hanging="709"/>
        <w:jc w:val="both"/>
        <w:rPr>
          <w:b w:val="0"/>
          <w:bCs w:val="0"/>
        </w:rPr>
      </w:pPr>
      <w:bookmarkStart w:id="219" w:name="_Toc220086072"/>
      <w:r w:rsidRPr="001C5CD0">
        <w:rPr>
          <w:b w:val="0"/>
          <w:bCs w:val="0"/>
        </w:rPr>
        <w:t>Dėl rankinių procesų ir duomenų dubliavimo didėja darbo laiko sąnaudos ir administracinė našta darbuotojams.</w:t>
      </w:r>
      <w:bookmarkEnd w:id="219"/>
    </w:p>
    <w:p w14:paraId="1F41B4EE" w14:textId="77777777" w:rsidR="000553C6" w:rsidRPr="001C5CD0" w:rsidRDefault="00AA1536" w:rsidP="00BE4641">
      <w:pPr>
        <w:pStyle w:val="CustomHeading3"/>
        <w:ind w:left="993" w:hanging="709"/>
        <w:jc w:val="both"/>
        <w:rPr>
          <w:b w:val="0"/>
          <w:bCs w:val="0"/>
        </w:rPr>
      </w:pPr>
      <w:bookmarkStart w:id="220" w:name="_Toc220086073"/>
      <w:r w:rsidRPr="001C5CD0">
        <w:rPr>
          <w:b w:val="0"/>
          <w:bCs w:val="0"/>
        </w:rPr>
        <w:lastRenderedPageBreak/>
        <w:t>Dėl duomenų fragmentacijos ir rankinio suvedimo didėja klaidų, duomenų neatitikimų ir procesinių vėlavimų rizika.</w:t>
      </w:r>
      <w:bookmarkEnd w:id="220"/>
    </w:p>
    <w:p w14:paraId="0C22A7F8" w14:textId="1C91C510" w:rsidR="00843B75" w:rsidRPr="001C5CD0" w:rsidRDefault="00AA1536" w:rsidP="00BE4641">
      <w:pPr>
        <w:pStyle w:val="CustomHeading3"/>
        <w:ind w:left="993" w:hanging="709"/>
        <w:jc w:val="both"/>
        <w:rPr>
          <w:b w:val="0"/>
          <w:bCs w:val="0"/>
        </w:rPr>
      </w:pPr>
      <w:bookmarkStart w:id="221" w:name="_Toc220086074"/>
      <w:r w:rsidRPr="001C5CD0">
        <w:rPr>
          <w:b w:val="0"/>
          <w:bCs w:val="0"/>
        </w:rPr>
        <w:t>Dėl riboto duomenų atsekamumo ir automatizuotos kontrolės priemonių nebuvimo sudėtingėja procesų valdymas, kokybės užtikrinimas ir atitikties (</w:t>
      </w:r>
      <w:proofErr w:type="spellStart"/>
      <w:r w:rsidRPr="001C5CD0">
        <w:rPr>
          <w:b w:val="0"/>
          <w:bCs w:val="0"/>
        </w:rPr>
        <w:t>compliance</w:t>
      </w:r>
      <w:proofErr w:type="spellEnd"/>
      <w:r w:rsidRPr="001C5CD0">
        <w:rPr>
          <w:b w:val="0"/>
          <w:bCs w:val="0"/>
        </w:rPr>
        <w:t>) vykdymas.</w:t>
      </w:r>
      <w:bookmarkEnd w:id="221"/>
    </w:p>
    <w:p w14:paraId="0B27D972" w14:textId="78E56DE2" w:rsidR="007770AE" w:rsidRPr="001C5CD0" w:rsidRDefault="00B64A4C" w:rsidP="00011C21">
      <w:pPr>
        <w:pStyle w:val="Heading1"/>
        <w:numPr>
          <w:ilvl w:val="0"/>
          <w:numId w:val="6"/>
        </w:numPr>
        <w:rPr>
          <w:rFonts w:ascii="Times New Roman" w:hAnsi="Times New Roman" w:cs="Times New Roman"/>
          <w:color w:val="auto"/>
          <w:sz w:val="36"/>
          <w:szCs w:val="36"/>
          <w:lang w:val="lt-LT"/>
        </w:rPr>
      </w:pPr>
      <w:bookmarkStart w:id="222" w:name="_Toc228857089"/>
      <w:r w:rsidRPr="001C5CD0">
        <w:rPr>
          <w:rFonts w:ascii="Times New Roman" w:hAnsi="Times New Roman" w:cs="Times New Roman"/>
          <w:color w:val="auto"/>
          <w:sz w:val="36"/>
          <w:szCs w:val="36"/>
          <w:lang w:val="lt-LT"/>
        </w:rPr>
        <w:t>SIEKIAMOS SITUACIJOS APRAŠYMAS</w:t>
      </w:r>
      <w:bookmarkEnd w:id="222"/>
    </w:p>
    <w:p w14:paraId="445342E7" w14:textId="2BC3C923" w:rsidR="0007605B" w:rsidRPr="001C5CD0" w:rsidRDefault="0007605B" w:rsidP="00011C21">
      <w:pPr>
        <w:pStyle w:val="CustomHeading2"/>
      </w:pPr>
      <w:r w:rsidRPr="001C5CD0">
        <w:t>Bendras veiklos modelis ir duomenų valdymas</w:t>
      </w:r>
    </w:p>
    <w:p w14:paraId="420F16FF" w14:textId="3AC1C7BE" w:rsidR="0007605B" w:rsidRPr="001C5CD0" w:rsidRDefault="0007605B" w:rsidP="00BE4641">
      <w:pPr>
        <w:pStyle w:val="CustomHeading3"/>
        <w:ind w:left="993" w:hanging="709"/>
        <w:jc w:val="both"/>
        <w:rPr>
          <w:b w:val="0"/>
          <w:bCs w:val="0"/>
        </w:rPr>
      </w:pPr>
      <w:r w:rsidRPr="001C5CD0">
        <w:rPr>
          <w:b w:val="0"/>
          <w:bCs w:val="0"/>
        </w:rPr>
        <w:t xml:space="preserve">Įstaigoje veikia vieninga elektroninė sveikatos priežiūros informacinė sistema (ESP IS), apjungianti visus pagrindinius klinikinius, administracinius ir resursų valdymo procesus į vieną centralizuotą platformą. Sistema yra pagrindinis darbo įrankis visiems įstaigos darbuotojams </w:t>
      </w:r>
      <w:r w:rsidR="006B1A16" w:rsidRPr="006B1A16">
        <w:rPr>
          <w:b w:val="0"/>
          <w:bCs w:val="0"/>
        </w:rPr>
        <w:t>-</w:t>
      </w:r>
      <w:r w:rsidRPr="001C5CD0">
        <w:rPr>
          <w:b w:val="0"/>
          <w:bCs w:val="0"/>
        </w:rPr>
        <w:t xml:space="preserve"> gydytojams,</w:t>
      </w:r>
      <w:r w:rsidR="007B7BC2" w:rsidRPr="001C5CD0">
        <w:rPr>
          <w:b w:val="0"/>
          <w:bCs w:val="0"/>
        </w:rPr>
        <w:t xml:space="preserve"> visuomenės sveikatos specialistams, psichologams,</w:t>
      </w:r>
      <w:r w:rsidRPr="001C5CD0">
        <w:rPr>
          <w:b w:val="0"/>
          <w:bCs w:val="0"/>
        </w:rPr>
        <w:t xml:space="preserve"> slaugytojams, registratūros specialistams, laborantams, vaistininkams ir administracijai.</w:t>
      </w:r>
    </w:p>
    <w:p w14:paraId="57F1FDFE" w14:textId="433F7D8E" w:rsidR="0007605B" w:rsidRPr="001C5CD0" w:rsidRDefault="0007605B" w:rsidP="00BE4641">
      <w:pPr>
        <w:pStyle w:val="CustomHeading3"/>
        <w:ind w:left="993" w:hanging="709"/>
        <w:jc w:val="both"/>
        <w:rPr>
          <w:b w:val="0"/>
          <w:bCs w:val="0"/>
        </w:rPr>
      </w:pPr>
      <w:r w:rsidRPr="001C5CD0">
        <w:rPr>
          <w:b w:val="0"/>
          <w:bCs w:val="0"/>
        </w:rPr>
        <w:t xml:space="preserve">Popieriniai dokumentai, žurnalai ir registrai nebėra pirminis duomenų šaltinis. Duomenys suvedami į ESP IS vieną kartą ir yra prieinami visiems įgaliotiems darbuotojams nepriklausomai nuo padalinio. Kiekvienas pacientas turi vieningą elektroninę kortelę, kurioje kaupiama visa klinikinė ir administracinė informacija </w:t>
      </w:r>
      <w:r w:rsidR="006B1A16" w:rsidRPr="006B1A16">
        <w:t>-</w:t>
      </w:r>
      <w:r w:rsidRPr="001C5CD0">
        <w:rPr>
          <w:b w:val="0"/>
          <w:bCs w:val="0"/>
        </w:rPr>
        <w:t xml:space="preserve"> asmens duomenys, diagnozės, tyrimų rezultatai, paskyrimai, suteiktos paslaugos, vizitų istorija. Fizinis dokumentų paieškos ir derinimo procesas tarp padalinių eliminuotas.</w:t>
      </w:r>
    </w:p>
    <w:p w14:paraId="79A9CC71" w14:textId="304CCDD4" w:rsidR="0007605B" w:rsidRPr="001C5CD0" w:rsidRDefault="0007605B" w:rsidP="00BE4641">
      <w:pPr>
        <w:pStyle w:val="CustomHeading3"/>
        <w:ind w:left="993" w:hanging="709"/>
        <w:jc w:val="both"/>
        <w:rPr>
          <w:b w:val="0"/>
          <w:bCs w:val="0"/>
        </w:rPr>
      </w:pPr>
      <w:r w:rsidRPr="001C5CD0">
        <w:rPr>
          <w:b w:val="0"/>
          <w:bCs w:val="0"/>
        </w:rPr>
        <w:t xml:space="preserve">ESP IS architektūra ir duomenų modelis atitinka tarptautinius sveikatos informatikos standartus (HL7 CDA R2, HL7 FHIR, ISO 27269), užtikrinant suderinamumą su ESPBI IS ekosistema ir pasirengimą tarpvalstybiniams duomenų mainams pagal </w:t>
      </w:r>
      <w:proofErr w:type="spellStart"/>
      <w:r w:rsidRPr="001C5CD0">
        <w:rPr>
          <w:b w:val="0"/>
          <w:bCs w:val="0"/>
        </w:rPr>
        <w:t>MyHealth@EU</w:t>
      </w:r>
      <w:proofErr w:type="spellEnd"/>
      <w:r w:rsidRPr="001C5CD0">
        <w:rPr>
          <w:b w:val="0"/>
          <w:bCs w:val="0"/>
        </w:rPr>
        <w:t xml:space="preserve"> infrastruktūrą.</w:t>
      </w:r>
    </w:p>
    <w:p w14:paraId="0214FCB9" w14:textId="2C694A3D" w:rsidR="0007605B" w:rsidRPr="001C5CD0" w:rsidRDefault="0007605B" w:rsidP="00011C21">
      <w:pPr>
        <w:pStyle w:val="CustomHeading2"/>
      </w:pPr>
      <w:r w:rsidRPr="001C5CD0">
        <w:t>Pacientų registravimas ir identifikavimas</w:t>
      </w:r>
    </w:p>
    <w:p w14:paraId="7A2FE772" w14:textId="77846FCD" w:rsidR="0007605B" w:rsidRPr="001C5CD0" w:rsidRDefault="0007605B" w:rsidP="00BE4641">
      <w:pPr>
        <w:pStyle w:val="CustomHeading3"/>
        <w:ind w:left="993" w:hanging="709"/>
        <w:jc w:val="both"/>
        <w:rPr>
          <w:b w:val="0"/>
          <w:bCs w:val="0"/>
        </w:rPr>
      </w:pPr>
      <w:r w:rsidRPr="001C5CD0">
        <w:rPr>
          <w:b w:val="0"/>
          <w:bCs w:val="0"/>
        </w:rPr>
        <w:t>Pacientų registravimas atliekamas per ESP IS</w:t>
      </w:r>
      <w:r w:rsidR="006B1A16">
        <w:rPr>
          <w:b w:val="0"/>
          <w:bCs w:val="0"/>
        </w:rPr>
        <w:t>, kuris yra integruotas su IPR IS.</w:t>
      </w:r>
      <w:r w:rsidR="006B1A16">
        <w:t xml:space="preserve"> </w:t>
      </w:r>
      <w:r w:rsidR="006B1A16" w:rsidRPr="006B1A16">
        <w:rPr>
          <w:b w:val="0"/>
          <w:bCs w:val="0"/>
        </w:rPr>
        <w:t>P</w:t>
      </w:r>
      <w:r w:rsidRPr="001C5CD0">
        <w:rPr>
          <w:b w:val="0"/>
          <w:bCs w:val="0"/>
        </w:rPr>
        <w:t>aciento tapatybė, draustumo statusas ir prisirašymo informacija patikrinami automatiškai per ESPBI IS paslaugas. Popieriniai registracijos žurnalai ir rankinis dokumentų tikrinimas eliminuoti.</w:t>
      </w:r>
    </w:p>
    <w:p w14:paraId="1ACF00FF" w14:textId="6080FEEC" w:rsidR="0007605B" w:rsidRPr="001C5CD0" w:rsidRDefault="0007605B" w:rsidP="00BE4641">
      <w:pPr>
        <w:pStyle w:val="CustomHeading3"/>
        <w:ind w:left="993" w:hanging="709"/>
        <w:jc w:val="both"/>
        <w:rPr>
          <w:b w:val="0"/>
          <w:bCs w:val="0"/>
        </w:rPr>
      </w:pPr>
      <w:r w:rsidRPr="001C5CD0">
        <w:rPr>
          <w:b w:val="0"/>
          <w:bCs w:val="0"/>
        </w:rPr>
        <w:t xml:space="preserve">Sistema užtikrina duomenų kokybę automatizuotomis priemonėmis </w:t>
      </w:r>
      <w:r w:rsidR="00405BBC">
        <w:rPr>
          <w:b w:val="0"/>
          <w:bCs w:val="0"/>
        </w:rPr>
        <w:t>-</w:t>
      </w:r>
      <w:r w:rsidRPr="001C5CD0">
        <w:rPr>
          <w:b w:val="0"/>
          <w:bCs w:val="0"/>
        </w:rPr>
        <w:t xml:space="preserve"> dublikatų kontrole registracijos metu, centralizuotu paciento duomenų atnaujinimu ir galimybe sujungti retrospektyviai aptiktus besidubliuojančius įrašus. Pacientų identifikavimui naudojami automatizuoti būdai (QR kodas, brūkšninis kodas), mažinant žmogiškosios klaidos riziką.</w:t>
      </w:r>
    </w:p>
    <w:p w14:paraId="1265F581" w14:textId="312520CA" w:rsidR="0007605B" w:rsidRPr="001C5CD0" w:rsidRDefault="0007605B" w:rsidP="00011C21">
      <w:pPr>
        <w:pStyle w:val="CustomHeading2"/>
      </w:pPr>
      <w:r w:rsidRPr="001C5CD0">
        <w:t>Vizitų planavimas ir pacientų srautai</w:t>
      </w:r>
    </w:p>
    <w:p w14:paraId="6C88188C" w14:textId="2697C10E" w:rsidR="0007605B" w:rsidRPr="001C5CD0" w:rsidRDefault="0007605B" w:rsidP="00BE4641">
      <w:pPr>
        <w:pStyle w:val="CustomHeading3"/>
        <w:ind w:left="993" w:hanging="709"/>
        <w:jc w:val="both"/>
        <w:rPr>
          <w:b w:val="0"/>
          <w:bCs w:val="0"/>
        </w:rPr>
      </w:pPr>
      <w:r w:rsidRPr="001C5CD0">
        <w:rPr>
          <w:b w:val="0"/>
          <w:bCs w:val="0"/>
        </w:rPr>
        <w:t xml:space="preserve">Specialistų darbo grafikai sudaromi ir valdomi ESP IS, o vizitų laikų duomenys automatiškai perduodami į IPR IS, sudarant pacientams galimybę savarankiškai registruotis per pacientų portalą ir </w:t>
      </w:r>
      <w:proofErr w:type="spellStart"/>
      <w:r w:rsidRPr="001C5CD0">
        <w:rPr>
          <w:b w:val="0"/>
          <w:bCs w:val="0"/>
        </w:rPr>
        <w:t>e</w:t>
      </w:r>
      <w:r w:rsidR="00690161">
        <w:rPr>
          <w:b w:val="0"/>
          <w:bCs w:val="0"/>
        </w:rPr>
        <w:t>s</w:t>
      </w:r>
      <w:r w:rsidRPr="001C5CD0">
        <w:rPr>
          <w:b w:val="0"/>
          <w:bCs w:val="0"/>
        </w:rPr>
        <w:t>veikatos</w:t>
      </w:r>
      <w:proofErr w:type="spellEnd"/>
      <w:r w:rsidRPr="001C5CD0">
        <w:rPr>
          <w:b w:val="0"/>
          <w:bCs w:val="0"/>
        </w:rPr>
        <w:t xml:space="preserve"> programėlę. Registracijų atšaukimai ir perkėlimai sinchronizuojami tarp ESP IS ir IPR IS realiu laiku. Rankiniai popieriniai grafikai ir lokalūs sąrašai nebevykdomi.</w:t>
      </w:r>
    </w:p>
    <w:p w14:paraId="3C22A606" w14:textId="0C083759" w:rsidR="0007605B" w:rsidRPr="001C5CD0" w:rsidRDefault="00405BBC" w:rsidP="00BE4641">
      <w:pPr>
        <w:pStyle w:val="CustomHeading3"/>
        <w:ind w:left="993" w:hanging="709"/>
        <w:jc w:val="both"/>
        <w:rPr>
          <w:b w:val="0"/>
          <w:bCs w:val="0"/>
        </w:rPr>
      </w:pPr>
      <w:r>
        <w:rPr>
          <w:b w:val="0"/>
          <w:bCs w:val="0"/>
        </w:rPr>
        <w:lastRenderedPageBreak/>
        <w:t>KR</w:t>
      </w:r>
      <w:r w:rsidR="00575994">
        <w:rPr>
          <w:b w:val="0"/>
          <w:bCs w:val="0"/>
        </w:rPr>
        <w:t xml:space="preserve"> centro</w:t>
      </w:r>
      <w:r w:rsidR="0007605B" w:rsidRPr="001C5CD0">
        <w:rPr>
          <w:b w:val="0"/>
          <w:bCs w:val="0"/>
        </w:rPr>
        <w:t xml:space="preserve"> pacientų srautai, lovų ir vietų užimtumas valdomas per ESP IS, pateikiant informaciją realiu laiku ir automatiškai fiksuojant perkėlimus. Vadovybė mato pacientų srautų, laukimo eilių ir neatvykimų statistiką suvestinėse, formuojamose automatiškai.</w:t>
      </w:r>
    </w:p>
    <w:p w14:paraId="18481511" w14:textId="070E1FC4" w:rsidR="0007605B" w:rsidRPr="001C5CD0" w:rsidRDefault="0007605B" w:rsidP="00011C21">
      <w:pPr>
        <w:pStyle w:val="CustomHeading2"/>
      </w:pPr>
      <w:r w:rsidRPr="001C5CD0">
        <w:t>Paskyrimų planavimas ir vykdymo kontrolė</w:t>
      </w:r>
    </w:p>
    <w:p w14:paraId="205CDB55" w14:textId="21C1EDBF" w:rsidR="0007605B" w:rsidRPr="001C5CD0" w:rsidRDefault="0007605B" w:rsidP="00BE4641">
      <w:pPr>
        <w:pStyle w:val="CustomHeading3"/>
        <w:ind w:left="993" w:hanging="709"/>
        <w:jc w:val="both"/>
        <w:rPr>
          <w:b w:val="0"/>
          <w:bCs w:val="0"/>
        </w:rPr>
      </w:pPr>
      <w:r w:rsidRPr="001C5CD0">
        <w:rPr>
          <w:b w:val="0"/>
          <w:bCs w:val="0"/>
        </w:rPr>
        <w:t>Gydytojas paskyrimą (vaistą, procedūrą, manipuliaciją) formuoja ESP IS struktūrizuotai, o vykdytojas mato savo darbo sąraše visus priskirtus paskyrimus su laikais ir būsenomis. Įvykdymo arba neįvykdymo faktas fiksuojamas ESP IS, o sistema automatiškai stebi vykdymo eigą ir siunčia priminimus. Popieriniai paskyrimų lapai nebevykdomi kaip pirminis šaltinis.</w:t>
      </w:r>
    </w:p>
    <w:p w14:paraId="25572186" w14:textId="58FA83E0" w:rsidR="0007605B" w:rsidRPr="001C5CD0" w:rsidRDefault="0007605B" w:rsidP="00BE4641">
      <w:pPr>
        <w:pStyle w:val="CustomHeading3"/>
        <w:ind w:left="993" w:hanging="709"/>
        <w:jc w:val="both"/>
        <w:rPr>
          <w:b w:val="0"/>
          <w:bCs w:val="0"/>
        </w:rPr>
      </w:pPr>
      <w:r w:rsidRPr="001C5CD0">
        <w:rPr>
          <w:b w:val="0"/>
          <w:bCs w:val="0"/>
        </w:rPr>
        <w:t xml:space="preserve">Paskyrimų metu veikia klinikinių sprendimų palaikymo mechanizmai </w:t>
      </w:r>
      <w:r w:rsidR="00405BBC" w:rsidRPr="00405BBC">
        <w:t>-</w:t>
      </w:r>
      <w:r w:rsidRPr="001C5CD0">
        <w:rPr>
          <w:b w:val="0"/>
          <w:bCs w:val="0"/>
        </w:rPr>
        <w:t xml:space="preserve"> sistema automatiškai tikrina vaistų sąveikas, alergijas ir kontraindikacijas, perspėdama specialistą apie galimas rizikas prieš patvirtinant paskyrimą.</w:t>
      </w:r>
    </w:p>
    <w:p w14:paraId="1AADDCC3" w14:textId="6BBCBB5F" w:rsidR="0007605B" w:rsidRPr="001C5CD0" w:rsidRDefault="0007605B" w:rsidP="00011C21">
      <w:pPr>
        <w:pStyle w:val="CustomHeading2"/>
      </w:pPr>
      <w:r w:rsidRPr="001C5CD0">
        <w:t>Vaistų apskaita ir e. receptai</w:t>
      </w:r>
    </w:p>
    <w:p w14:paraId="1AFAD878" w14:textId="5B691459" w:rsidR="0007605B" w:rsidRPr="001C5CD0" w:rsidRDefault="0007605B" w:rsidP="00BE4641">
      <w:pPr>
        <w:pStyle w:val="CustomHeading3"/>
        <w:ind w:left="993" w:hanging="709"/>
        <w:jc w:val="both"/>
        <w:rPr>
          <w:b w:val="0"/>
          <w:bCs w:val="0"/>
        </w:rPr>
      </w:pPr>
      <w:r w:rsidRPr="001C5CD0">
        <w:rPr>
          <w:b w:val="0"/>
          <w:bCs w:val="0"/>
        </w:rPr>
        <w:t xml:space="preserve">Receptai išrašomi ESP IS per integraciją su ESPBI IS </w:t>
      </w:r>
      <w:proofErr w:type="spellStart"/>
      <w:r w:rsidRPr="001C5CD0">
        <w:rPr>
          <w:b w:val="0"/>
          <w:bCs w:val="0"/>
        </w:rPr>
        <w:t>e.recepto</w:t>
      </w:r>
      <w:proofErr w:type="spellEnd"/>
      <w:r w:rsidRPr="001C5CD0">
        <w:rPr>
          <w:b w:val="0"/>
          <w:bCs w:val="0"/>
        </w:rPr>
        <w:t xml:space="preserve"> posisteme, eliminuojant popierinius receptus. Vaistų judėjimas </w:t>
      </w:r>
      <w:r w:rsidR="00405BBC">
        <w:rPr>
          <w:b w:val="0"/>
          <w:bCs w:val="0"/>
        </w:rPr>
        <w:t>-</w:t>
      </w:r>
      <w:r w:rsidRPr="001C5CD0">
        <w:rPr>
          <w:b w:val="0"/>
          <w:bCs w:val="0"/>
        </w:rPr>
        <w:t xml:space="preserve"> gavimas, išdavimas, nurašymas </w:t>
      </w:r>
      <w:r w:rsidR="00405BBC">
        <w:rPr>
          <w:b w:val="0"/>
          <w:bCs w:val="0"/>
        </w:rPr>
        <w:t>-</w:t>
      </w:r>
      <w:r w:rsidRPr="001C5CD0">
        <w:rPr>
          <w:b w:val="0"/>
          <w:bCs w:val="0"/>
        </w:rPr>
        <w:t xml:space="preserve"> registruojamas ESP IS su pilnu atsekamumu, automatiškai atnaujinant likučius po kiekvienos operacijos.</w:t>
      </w:r>
    </w:p>
    <w:p w14:paraId="244F2CD7" w14:textId="2575516C" w:rsidR="0007605B" w:rsidRPr="001C5CD0" w:rsidRDefault="0007605B" w:rsidP="00BE4641">
      <w:pPr>
        <w:pStyle w:val="CustomHeading3"/>
        <w:ind w:left="993" w:hanging="709"/>
        <w:jc w:val="both"/>
        <w:rPr>
          <w:b w:val="0"/>
          <w:bCs w:val="0"/>
        </w:rPr>
      </w:pPr>
      <w:r w:rsidRPr="001C5CD0">
        <w:rPr>
          <w:b w:val="0"/>
          <w:bCs w:val="0"/>
        </w:rPr>
        <w:t>Visos padalinių vidinės vaistinės valdomos per vieningą ESP IS vaistų modulį su centralizuota likučių kontrole visos įstaigos mastu. Vaistų užsakymai iš pagrindinės vaistinės į padalinius vykdomi ESP IS, o sistema automatiškai perspėja apie besibaigiantį galiojimą ir mažėjančias atsargas.</w:t>
      </w:r>
    </w:p>
    <w:p w14:paraId="0C780542" w14:textId="63FE1E52" w:rsidR="0007605B" w:rsidRPr="001C5CD0" w:rsidRDefault="0007605B" w:rsidP="00011C21">
      <w:pPr>
        <w:pStyle w:val="CustomHeading2"/>
      </w:pPr>
      <w:r w:rsidRPr="001C5CD0">
        <w:t>Tyrimai ir vaizdinė diagnostika</w:t>
      </w:r>
    </w:p>
    <w:p w14:paraId="736E5D96" w14:textId="2848A1CC" w:rsidR="0007605B" w:rsidRPr="001C5CD0" w:rsidRDefault="0007605B" w:rsidP="00BE4641">
      <w:pPr>
        <w:pStyle w:val="CustomHeading3"/>
        <w:ind w:left="993" w:hanging="709"/>
        <w:jc w:val="both"/>
        <w:rPr>
          <w:b w:val="0"/>
          <w:bCs w:val="0"/>
        </w:rPr>
      </w:pPr>
      <w:r w:rsidRPr="001C5CD0">
        <w:rPr>
          <w:b w:val="0"/>
          <w:bCs w:val="0"/>
        </w:rPr>
        <w:t>Tyrimų užsakymai formuojami ESP IS ir automatiškai perduodami kitoms sistemoms integracijų būdu, o rezultatai automatiškai grįžta į paciento elektroninę kortelę. Popieriniai siuntimai ir fizinis rezultatų perdavimas eliminuoti. Kritinių verčių atveju sistema automatiškai informuoja atsakingą specialistą.</w:t>
      </w:r>
    </w:p>
    <w:p w14:paraId="6C092E90" w14:textId="38E5EC60" w:rsidR="0007605B" w:rsidRPr="001C5CD0" w:rsidRDefault="0007605B" w:rsidP="00BE4641">
      <w:pPr>
        <w:pStyle w:val="CustomHeading3"/>
        <w:ind w:left="993" w:hanging="709"/>
        <w:jc w:val="both"/>
        <w:rPr>
          <w:b w:val="0"/>
          <w:bCs w:val="0"/>
        </w:rPr>
      </w:pPr>
      <w:r w:rsidRPr="001C5CD0">
        <w:rPr>
          <w:b w:val="0"/>
          <w:bCs w:val="0"/>
        </w:rPr>
        <w:t xml:space="preserve">Vaizdinės diagnostikos aprašymai ir nuorodos į medicininius vaizdus prieinami iš paciento elektroninės kortelės per integraciją </w:t>
      </w:r>
      <w:r w:rsidR="002213FB">
        <w:rPr>
          <w:b w:val="0"/>
          <w:bCs w:val="0"/>
        </w:rPr>
        <w:t>su</w:t>
      </w:r>
      <w:r w:rsidRPr="001C5CD0">
        <w:rPr>
          <w:b w:val="0"/>
          <w:bCs w:val="0"/>
        </w:rPr>
        <w:t xml:space="preserve"> PACS, užtikrinant vieningą prieigą be atskiros dokumentacijos tvarkymo.</w:t>
      </w:r>
    </w:p>
    <w:p w14:paraId="374C39E2" w14:textId="23A23976" w:rsidR="0007605B" w:rsidRPr="001C5CD0" w:rsidRDefault="0007605B" w:rsidP="00011C21">
      <w:pPr>
        <w:pStyle w:val="CustomHeading2"/>
      </w:pPr>
      <w:r w:rsidRPr="001C5CD0">
        <w:t>Duomenų mainai su išorinėmis sistemomis</w:t>
      </w:r>
    </w:p>
    <w:p w14:paraId="0255586A" w14:textId="78C74F88" w:rsidR="0007605B" w:rsidRPr="001C5CD0" w:rsidRDefault="0007605B" w:rsidP="00BE4641">
      <w:pPr>
        <w:pStyle w:val="CustomHeading3"/>
        <w:ind w:left="993" w:hanging="709"/>
        <w:jc w:val="both"/>
        <w:rPr>
          <w:b w:val="0"/>
          <w:bCs w:val="0"/>
        </w:rPr>
      </w:pPr>
      <w:r w:rsidRPr="001C5CD0">
        <w:rPr>
          <w:b w:val="0"/>
          <w:bCs w:val="0"/>
        </w:rPr>
        <w:t xml:space="preserve">Duomenų teikimas į valstybines informacines sistemas (ESPBI IS, SVEIDRA, EPTS, NDNT IS) vyksta automatiškai per ESP IS integracijas. Specialistas, suvesdamas duomenis vizito ar hospitalizacijos metu, nesirūpina atskiru duomenų perdavimu </w:t>
      </w:r>
      <w:r w:rsidR="006B1A16">
        <w:t>-</w:t>
      </w:r>
      <w:r w:rsidRPr="001C5CD0">
        <w:rPr>
          <w:b w:val="0"/>
          <w:bCs w:val="0"/>
        </w:rPr>
        <w:t xml:space="preserve"> ESP IS automatiškai suformuoja reikalingus e. dokumentus ir perduoda juos pagal galiojančias specifikacijas. Rankinis suvedimas per atskiras naršyklės formas ir dubliavimas eliminuotas.</w:t>
      </w:r>
    </w:p>
    <w:p w14:paraId="1F2D8EA9" w14:textId="5F5C770D" w:rsidR="0007605B" w:rsidRPr="001C5CD0" w:rsidRDefault="0007605B" w:rsidP="00BE4641">
      <w:pPr>
        <w:pStyle w:val="CustomHeading3"/>
        <w:ind w:left="993" w:hanging="709"/>
        <w:jc w:val="both"/>
        <w:rPr>
          <w:b w:val="0"/>
          <w:bCs w:val="0"/>
        </w:rPr>
      </w:pPr>
      <w:r w:rsidRPr="001C5CD0">
        <w:rPr>
          <w:b w:val="0"/>
          <w:bCs w:val="0"/>
        </w:rPr>
        <w:t>Kiekvieno duomenų perdavimo faktas automatiškai fiksuojamas ESP IS, užtikrinant pilną atsekamumą, kuris nebepriklauso nuo lokalių žurnalų ir darbo disciplinos.</w:t>
      </w:r>
    </w:p>
    <w:p w14:paraId="403E2C30" w14:textId="0E3B4334" w:rsidR="0007605B" w:rsidRPr="001C5CD0" w:rsidRDefault="0007605B" w:rsidP="00011C21">
      <w:pPr>
        <w:pStyle w:val="CustomHeading2"/>
      </w:pPr>
      <w:r w:rsidRPr="001C5CD0">
        <w:t>Prieigos kontrolė, duomenų sauga ir auditas</w:t>
      </w:r>
    </w:p>
    <w:p w14:paraId="2C31FFB6" w14:textId="4089BFC8" w:rsidR="0007605B" w:rsidRPr="001C5CD0" w:rsidRDefault="0007605B" w:rsidP="00BE4641">
      <w:pPr>
        <w:pStyle w:val="CustomHeading3"/>
        <w:ind w:left="993" w:hanging="709"/>
        <w:jc w:val="both"/>
        <w:rPr>
          <w:b w:val="0"/>
          <w:bCs w:val="0"/>
        </w:rPr>
      </w:pPr>
      <w:r w:rsidRPr="001C5CD0">
        <w:rPr>
          <w:b w:val="0"/>
          <w:bCs w:val="0"/>
        </w:rPr>
        <w:lastRenderedPageBreak/>
        <w:t xml:space="preserve">Prieiga prie paciento duomenų valdoma centralizuota rolėmis grįsta sistema, o visi naudotojų veiksmai automatiškai fiksuojami. Naudotojų autentifikavimas vyksta per VIISP ir (ar) kitas priemones, atitinkančias </w:t>
      </w:r>
      <w:proofErr w:type="spellStart"/>
      <w:r w:rsidRPr="001C5CD0">
        <w:rPr>
          <w:b w:val="0"/>
          <w:bCs w:val="0"/>
        </w:rPr>
        <w:t>eIDAS</w:t>
      </w:r>
      <w:proofErr w:type="spellEnd"/>
      <w:r w:rsidRPr="001C5CD0">
        <w:rPr>
          <w:b w:val="0"/>
          <w:bCs w:val="0"/>
        </w:rPr>
        <w:t xml:space="preserve"> reikalavimus. Fizinės prieigos kontrolės priemonės (spintos, archyvai) nebėra pagrindinė duomenų apsaugos priemonė.</w:t>
      </w:r>
    </w:p>
    <w:p w14:paraId="152BB8FE" w14:textId="11FA2F88" w:rsidR="0007605B" w:rsidRDefault="0007605B" w:rsidP="00BE4641">
      <w:pPr>
        <w:pStyle w:val="CustomHeading3"/>
        <w:ind w:left="993" w:hanging="709"/>
        <w:jc w:val="both"/>
        <w:rPr>
          <w:b w:val="0"/>
          <w:bCs w:val="0"/>
        </w:rPr>
      </w:pPr>
      <w:r w:rsidRPr="001C5CD0">
        <w:rPr>
          <w:b w:val="0"/>
          <w:bCs w:val="0"/>
        </w:rPr>
        <w:t>Elektroninis dokumentų tvarkymas su automatizuotu atsarginių kopijų darymu, šifravimu ir prieigos kontrole pagal BDAR reikalavimus eliminuoja dokumentų praradimo, sugadinimo ir neteisingo archyvavimo riziką, būdingą popierinių dokumentų apyvartai.</w:t>
      </w:r>
    </w:p>
    <w:p w14:paraId="57B1D630" w14:textId="45A09BDE" w:rsidR="002E4CCC" w:rsidRPr="001C5CD0" w:rsidRDefault="002E4CCC" w:rsidP="00BE4641">
      <w:pPr>
        <w:pStyle w:val="CustomHeading3"/>
        <w:ind w:left="993" w:hanging="709"/>
        <w:jc w:val="both"/>
        <w:rPr>
          <w:b w:val="0"/>
          <w:bCs w:val="0"/>
        </w:rPr>
      </w:pPr>
      <w:r w:rsidRPr="005372A5">
        <w:rPr>
          <w:b w:val="0"/>
          <w:bCs w:val="0"/>
        </w:rPr>
        <w:t>Visos naudotojų operacijos su pacientų duomenimis automatiškai fiksuojamos audito žurnale, užtikrinant visišką duomenų peržiūros ir keitimų atsekamumą.</w:t>
      </w:r>
    </w:p>
    <w:p w14:paraId="65A0C76A" w14:textId="762700B6" w:rsidR="0007605B" w:rsidRPr="001C5CD0" w:rsidRDefault="0007605B" w:rsidP="00011C21">
      <w:pPr>
        <w:pStyle w:val="CustomHeading2"/>
      </w:pPr>
      <w:r w:rsidRPr="001C5CD0">
        <w:t>Siekiamos situacijos poveikis</w:t>
      </w:r>
    </w:p>
    <w:p w14:paraId="640F27A4" w14:textId="0350C125" w:rsidR="0007605B" w:rsidRPr="001C5CD0" w:rsidRDefault="0007605B" w:rsidP="00BE4641">
      <w:pPr>
        <w:pStyle w:val="CustomHeading3"/>
        <w:ind w:left="993" w:hanging="709"/>
        <w:jc w:val="both"/>
        <w:rPr>
          <w:b w:val="0"/>
          <w:bCs w:val="0"/>
        </w:rPr>
      </w:pPr>
      <w:r w:rsidRPr="001C5CD0">
        <w:rPr>
          <w:b w:val="0"/>
          <w:bCs w:val="0"/>
        </w:rPr>
        <w:t>Automatizuoti procesai ir centralizuotas duomenų valdymas sumažina darbo laiko sąnaudas ir administracinę naštą, leisdami darbuotojams daugiau laiko skirti tiesioginiam klinikiniam darbui.</w:t>
      </w:r>
    </w:p>
    <w:p w14:paraId="5F014DA1" w14:textId="23A9AE15" w:rsidR="0007605B" w:rsidRPr="001C5CD0" w:rsidRDefault="0007605B" w:rsidP="00BE4641">
      <w:pPr>
        <w:pStyle w:val="CustomHeading3"/>
        <w:ind w:left="993" w:hanging="709"/>
        <w:jc w:val="both"/>
        <w:rPr>
          <w:b w:val="0"/>
          <w:bCs w:val="0"/>
        </w:rPr>
      </w:pPr>
      <w:r w:rsidRPr="001C5CD0">
        <w:rPr>
          <w:b w:val="0"/>
          <w:bCs w:val="0"/>
        </w:rPr>
        <w:t>Pilnas duomenų atsekamumas, prieigos kontrolė ir automatizuotas duomenų teikimas į valstybines sistemas sustiprina atitiktį galiojančių teisės aktų reikalavimams ir eliminuoja rankinio dubliavimo poreikį.</w:t>
      </w:r>
    </w:p>
    <w:p w14:paraId="3E19CEEB" w14:textId="6BDD4B96" w:rsidR="0007605B" w:rsidRPr="001C5CD0" w:rsidRDefault="0007605B" w:rsidP="00BE4641">
      <w:pPr>
        <w:pStyle w:val="CustomHeading3"/>
        <w:ind w:left="993" w:hanging="709"/>
        <w:jc w:val="both"/>
        <w:rPr>
          <w:b w:val="0"/>
          <w:bCs w:val="0"/>
        </w:rPr>
      </w:pPr>
      <w:r w:rsidRPr="001C5CD0">
        <w:rPr>
          <w:b w:val="0"/>
          <w:bCs w:val="0"/>
        </w:rPr>
        <w:t>Telemedicinos galimybės ir integracija su IPR IS padidina paslaugų prieinamumą pacientams, ypač gyvenantiems atokiau ar turintiems ribotas judumo galimybes.</w:t>
      </w:r>
    </w:p>
    <w:p w14:paraId="2B19C66F" w14:textId="49394478" w:rsidR="007A73DD" w:rsidRPr="001C5CD0" w:rsidRDefault="00B64A4C" w:rsidP="00011C21">
      <w:pPr>
        <w:pStyle w:val="Heading1"/>
        <w:numPr>
          <w:ilvl w:val="0"/>
          <w:numId w:val="6"/>
        </w:numPr>
        <w:rPr>
          <w:rFonts w:ascii="Times New Roman" w:hAnsi="Times New Roman" w:cs="Times New Roman"/>
          <w:color w:val="auto"/>
          <w:sz w:val="36"/>
          <w:szCs w:val="36"/>
          <w:lang w:val="lt-LT"/>
        </w:rPr>
      </w:pPr>
      <w:bookmarkStart w:id="223" w:name="_Toc228857090"/>
      <w:r w:rsidRPr="001C5CD0">
        <w:rPr>
          <w:rFonts w:ascii="Times New Roman" w:hAnsi="Times New Roman" w:cs="Times New Roman"/>
          <w:color w:val="auto"/>
          <w:sz w:val="36"/>
          <w:szCs w:val="36"/>
          <w:lang w:val="lt-LT"/>
        </w:rPr>
        <w:t>PIRKIMO TIKSLAS IR UŽDAVINIAI</w:t>
      </w:r>
      <w:bookmarkEnd w:id="223"/>
    </w:p>
    <w:p w14:paraId="66F8D8E1" w14:textId="16E33F76" w:rsidR="004623D5" w:rsidRPr="001C5CD0" w:rsidRDefault="00BD12DD" w:rsidP="00FB2FF2">
      <w:pPr>
        <w:pStyle w:val="CustomHeading2"/>
        <w:jc w:val="both"/>
        <w:rPr>
          <w:b w:val="0"/>
          <w:bCs w:val="0"/>
        </w:rPr>
      </w:pPr>
      <w:bookmarkStart w:id="224" w:name="_Toc218606466"/>
      <w:bookmarkStart w:id="225" w:name="_Toc218606583"/>
      <w:bookmarkStart w:id="226" w:name="_Toc218606868"/>
      <w:bookmarkStart w:id="227" w:name="_Toc220086077"/>
      <w:r w:rsidRPr="001C5CD0">
        <w:rPr>
          <w:b w:val="0"/>
          <w:bCs w:val="0"/>
        </w:rPr>
        <w:t xml:space="preserve">Krašto apsaugos </w:t>
      </w:r>
      <w:r w:rsidR="00D97A49" w:rsidRPr="001C5CD0">
        <w:rPr>
          <w:b w:val="0"/>
          <w:bCs w:val="0"/>
        </w:rPr>
        <w:t xml:space="preserve">sistemos elektroninių sveikatos paslaugų informacinės sistemos </w:t>
      </w:r>
      <w:r w:rsidR="009752CE" w:rsidRPr="001C5CD0">
        <w:rPr>
          <w:b w:val="0"/>
          <w:bCs w:val="0"/>
        </w:rPr>
        <w:t>(</w:t>
      </w:r>
      <w:r w:rsidR="00674599" w:rsidRPr="001C5CD0">
        <w:rPr>
          <w:b w:val="0"/>
          <w:bCs w:val="0"/>
        </w:rPr>
        <w:t>toliau – ESP IS</w:t>
      </w:r>
      <w:r w:rsidR="009752CE" w:rsidRPr="001C5CD0">
        <w:rPr>
          <w:b w:val="0"/>
          <w:bCs w:val="0"/>
        </w:rPr>
        <w:t>)</w:t>
      </w:r>
      <w:r w:rsidR="00035D47">
        <w:rPr>
          <w:b w:val="0"/>
          <w:bCs w:val="0"/>
        </w:rPr>
        <w:t xml:space="preserve"> ir įrangos</w:t>
      </w:r>
      <w:r w:rsidR="0031787B">
        <w:rPr>
          <w:b w:val="0"/>
          <w:bCs w:val="0"/>
        </w:rPr>
        <w:t xml:space="preserve"> į</w:t>
      </w:r>
      <w:r w:rsidR="009752CE" w:rsidRPr="001C5CD0">
        <w:rPr>
          <w:b w:val="0"/>
          <w:bCs w:val="0"/>
        </w:rPr>
        <w:t xml:space="preserve">diegimo techninėje specifikacijoje (toliau – Techninė specifikacija) pateikiami reikalavimai, pagal kuriuos turi būti sukurta </w:t>
      </w:r>
      <w:r w:rsidR="00A21D50" w:rsidRPr="001C5CD0">
        <w:rPr>
          <w:b w:val="0"/>
          <w:bCs w:val="0"/>
        </w:rPr>
        <w:t xml:space="preserve">ir įdiegta </w:t>
      </w:r>
      <w:r w:rsidR="00C22740" w:rsidRPr="001C5CD0">
        <w:rPr>
          <w:b w:val="0"/>
          <w:bCs w:val="0"/>
        </w:rPr>
        <w:t>ESP IS</w:t>
      </w:r>
      <w:r w:rsidR="009752CE" w:rsidRPr="001C5CD0">
        <w:rPr>
          <w:b w:val="0"/>
          <w:bCs w:val="0"/>
        </w:rPr>
        <w:t>.</w:t>
      </w:r>
      <w:bookmarkEnd w:id="224"/>
      <w:bookmarkEnd w:id="225"/>
      <w:bookmarkEnd w:id="226"/>
      <w:bookmarkEnd w:id="227"/>
    </w:p>
    <w:p w14:paraId="7B9582BE" w14:textId="77777777" w:rsidR="00643E8F" w:rsidRPr="001C5CD0" w:rsidRDefault="003C66B5" w:rsidP="00FB2FF2">
      <w:pPr>
        <w:pStyle w:val="CustomHeading2"/>
        <w:jc w:val="both"/>
        <w:rPr>
          <w:b w:val="0"/>
          <w:bCs w:val="0"/>
        </w:rPr>
      </w:pPr>
      <w:bookmarkStart w:id="228" w:name="_Toc218606467"/>
      <w:bookmarkStart w:id="229" w:name="_Toc218606584"/>
      <w:bookmarkStart w:id="230" w:name="_Toc218606869"/>
      <w:r w:rsidRPr="001C5CD0">
        <w:rPr>
          <w:b w:val="0"/>
          <w:bCs w:val="0"/>
        </w:rPr>
        <w:t>Pirkimo objektas:</w:t>
      </w:r>
      <w:bookmarkEnd w:id="228"/>
      <w:bookmarkEnd w:id="229"/>
      <w:bookmarkEnd w:id="230"/>
      <w:r w:rsidRPr="001C5CD0">
        <w:rPr>
          <w:b w:val="0"/>
          <w:bCs w:val="0"/>
        </w:rPr>
        <w:t xml:space="preserve"> </w:t>
      </w:r>
    </w:p>
    <w:p w14:paraId="53795A86" w14:textId="77777777" w:rsidR="003B6B27" w:rsidRDefault="003C66B5" w:rsidP="003B6B27">
      <w:pPr>
        <w:pStyle w:val="CustomHeading3"/>
        <w:ind w:left="993" w:hanging="709"/>
        <w:jc w:val="both"/>
        <w:rPr>
          <w:b w:val="0"/>
          <w:bCs w:val="0"/>
        </w:rPr>
      </w:pPr>
      <w:bookmarkStart w:id="231" w:name="_Toc218606585"/>
      <w:bookmarkStart w:id="232" w:name="_Toc218606870"/>
      <w:bookmarkStart w:id="233" w:name="_Toc220086079"/>
      <w:r w:rsidRPr="001C5CD0">
        <w:rPr>
          <w:b w:val="0"/>
          <w:bCs w:val="0"/>
        </w:rPr>
        <w:t xml:space="preserve">Perkančioji organizacija siekia įsigyti </w:t>
      </w:r>
      <w:r w:rsidR="00F57C8C" w:rsidRPr="001C5CD0">
        <w:rPr>
          <w:b w:val="0"/>
          <w:bCs w:val="0"/>
        </w:rPr>
        <w:t>ESP IS</w:t>
      </w:r>
    </w:p>
    <w:p w14:paraId="570CD829" w14:textId="2055E94D" w:rsidR="003B6B27" w:rsidRDefault="00F90494" w:rsidP="003B6B27">
      <w:pPr>
        <w:pStyle w:val="CustomHeading3"/>
        <w:numPr>
          <w:ilvl w:val="3"/>
          <w:numId w:val="6"/>
        </w:numPr>
        <w:jc w:val="both"/>
        <w:rPr>
          <w:b w:val="0"/>
          <w:bCs w:val="0"/>
        </w:rPr>
      </w:pPr>
      <w:r w:rsidRPr="001C5CD0">
        <w:rPr>
          <w:b w:val="0"/>
          <w:bCs w:val="0"/>
        </w:rPr>
        <w:t>kūrimo ir diegimo</w:t>
      </w:r>
      <w:r w:rsidR="0077772E" w:rsidRPr="001C5CD0">
        <w:rPr>
          <w:b w:val="0"/>
          <w:bCs w:val="0"/>
        </w:rPr>
        <w:t xml:space="preserve"> paslaugas</w:t>
      </w:r>
      <w:bookmarkEnd w:id="231"/>
      <w:bookmarkEnd w:id="232"/>
      <w:bookmarkEnd w:id="233"/>
      <w:r w:rsidR="003B6B27">
        <w:rPr>
          <w:b w:val="0"/>
          <w:bCs w:val="0"/>
        </w:rPr>
        <w:t>;</w:t>
      </w:r>
    </w:p>
    <w:p w14:paraId="37A07757" w14:textId="7A225F05" w:rsidR="003B6B27" w:rsidRPr="003B6B27" w:rsidRDefault="00C754C5" w:rsidP="003B6B27">
      <w:pPr>
        <w:pStyle w:val="CustomHeading3"/>
        <w:numPr>
          <w:ilvl w:val="3"/>
          <w:numId w:val="6"/>
        </w:numPr>
        <w:jc w:val="both"/>
        <w:rPr>
          <w:b w:val="0"/>
          <w:bCs w:val="0"/>
        </w:rPr>
      </w:pPr>
      <w:r>
        <w:rPr>
          <w:b w:val="0"/>
          <w:bCs w:val="0"/>
        </w:rPr>
        <w:t>techninę įrangą, reikalingą sprendimo veikimui</w:t>
      </w:r>
      <w:r w:rsidR="003B6B27">
        <w:rPr>
          <w:b w:val="0"/>
          <w:bCs w:val="0"/>
        </w:rPr>
        <w:t>.</w:t>
      </w:r>
    </w:p>
    <w:p w14:paraId="4A244E39" w14:textId="5161B49C" w:rsidR="00941AEA" w:rsidRPr="001C5CD0" w:rsidRDefault="003C66B5" w:rsidP="00FB2FF2">
      <w:pPr>
        <w:pStyle w:val="CustomHeading3"/>
        <w:ind w:left="993" w:hanging="709"/>
        <w:jc w:val="both"/>
        <w:rPr>
          <w:b w:val="0"/>
          <w:bCs w:val="0"/>
        </w:rPr>
      </w:pPr>
      <w:bookmarkStart w:id="234" w:name="_Toc218606586"/>
      <w:bookmarkStart w:id="235" w:name="_Toc218606871"/>
      <w:bookmarkStart w:id="236" w:name="_Toc220086080"/>
      <w:r w:rsidRPr="001C5CD0">
        <w:rPr>
          <w:b w:val="0"/>
          <w:bCs w:val="0"/>
        </w:rPr>
        <w:t xml:space="preserve">Pirkimo tikslas – sudaryti Sutartį su Diegėju, kuris suteiktų šioje Techninėje specifikacijoje nurodytas paslaugas (sukurtų, ištestuotų, įdiegtų, išbandytų bei parengtų gamybinei eksploatacijai </w:t>
      </w:r>
      <w:r w:rsidR="00E53740" w:rsidRPr="001C5CD0">
        <w:rPr>
          <w:b w:val="0"/>
          <w:bCs w:val="0"/>
        </w:rPr>
        <w:t>ESP IS</w:t>
      </w:r>
      <w:r w:rsidRPr="001C5CD0">
        <w:rPr>
          <w:b w:val="0"/>
          <w:bCs w:val="0"/>
        </w:rPr>
        <w:t xml:space="preserve"> funkcionalumus)</w:t>
      </w:r>
      <w:r w:rsidR="003B6B27">
        <w:rPr>
          <w:b w:val="0"/>
          <w:bCs w:val="0"/>
        </w:rPr>
        <w:t xml:space="preserve"> bei </w:t>
      </w:r>
      <w:r w:rsidR="00C754C5">
        <w:rPr>
          <w:b w:val="0"/>
          <w:bCs w:val="0"/>
        </w:rPr>
        <w:t>pateiktų</w:t>
      </w:r>
      <w:r w:rsidR="003B6B27">
        <w:rPr>
          <w:b w:val="0"/>
          <w:bCs w:val="0"/>
        </w:rPr>
        <w:t xml:space="preserve"> techninę įrangą</w:t>
      </w:r>
      <w:r w:rsidR="00C754C5">
        <w:rPr>
          <w:b w:val="0"/>
          <w:bCs w:val="0"/>
        </w:rPr>
        <w:t>, reikalingą sistemos veikimui</w:t>
      </w:r>
      <w:r w:rsidRPr="001C5CD0">
        <w:rPr>
          <w:b w:val="0"/>
          <w:bCs w:val="0"/>
        </w:rPr>
        <w:t>.</w:t>
      </w:r>
      <w:bookmarkEnd w:id="234"/>
      <w:bookmarkEnd w:id="235"/>
      <w:bookmarkEnd w:id="236"/>
    </w:p>
    <w:p w14:paraId="3A8C3C4B" w14:textId="77777777" w:rsidR="00941AEA" w:rsidRPr="001C5CD0" w:rsidRDefault="00E53740" w:rsidP="00FB2FF2">
      <w:pPr>
        <w:pStyle w:val="CustomHeading2"/>
        <w:jc w:val="both"/>
        <w:rPr>
          <w:b w:val="0"/>
          <w:bCs w:val="0"/>
        </w:rPr>
      </w:pPr>
      <w:bookmarkStart w:id="237" w:name="_Toc218606468"/>
      <w:bookmarkStart w:id="238" w:name="_Toc218606587"/>
      <w:bookmarkStart w:id="239" w:name="_Toc218606872"/>
      <w:r w:rsidRPr="001C5CD0">
        <w:rPr>
          <w:b w:val="0"/>
          <w:bCs w:val="0"/>
        </w:rPr>
        <w:t>ESP IS</w:t>
      </w:r>
      <w:r w:rsidR="003C66B5" w:rsidRPr="001C5CD0">
        <w:rPr>
          <w:b w:val="0"/>
          <w:bCs w:val="0"/>
        </w:rPr>
        <w:t xml:space="preserve"> </w:t>
      </w:r>
      <w:r w:rsidR="00F90494" w:rsidRPr="001C5CD0">
        <w:rPr>
          <w:b w:val="0"/>
          <w:bCs w:val="0"/>
        </w:rPr>
        <w:t>kūrimo ir diegimo</w:t>
      </w:r>
      <w:r w:rsidR="006E2FD8" w:rsidRPr="001C5CD0">
        <w:rPr>
          <w:b w:val="0"/>
          <w:bCs w:val="0"/>
        </w:rPr>
        <w:t xml:space="preserve"> </w:t>
      </w:r>
      <w:r w:rsidR="003C66B5" w:rsidRPr="001C5CD0">
        <w:rPr>
          <w:b w:val="0"/>
          <w:bCs w:val="0"/>
        </w:rPr>
        <w:t>paslaugų (toliau – Paslaugos) apimtis:</w:t>
      </w:r>
      <w:bookmarkEnd w:id="237"/>
      <w:bookmarkEnd w:id="238"/>
      <w:bookmarkEnd w:id="239"/>
    </w:p>
    <w:p w14:paraId="4B1EA517" w14:textId="77777777" w:rsidR="00941AEA" w:rsidRPr="001C5CD0" w:rsidRDefault="003C66B5" w:rsidP="007B04B7">
      <w:pPr>
        <w:pStyle w:val="CustomHeading3"/>
        <w:ind w:left="993" w:hanging="709"/>
        <w:jc w:val="both"/>
        <w:rPr>
          <w:b w:val="0"/>
          <w:bCs w:val="0"/>
        </w:rPr>
      </w:pPr>
      <w:bookmarkStart w:id="240" w:name="_Toc218606588"/>
      <w:bookmarkStart w:id="241" w:name="_Toc218606873"/>
      <w:bookmarkStart w:id="242" w:name="_Toc220086082"/>
      <w:r w:rsidRPr="001C5CD0">
        <w:rPr>
          <w:b w:val="0"/>
          <w:bCs w:val="0"/>
        </w:rPr>
        <w:t>atlikti detalią analizę;</w:t>
      </w:r>
      <w:bookmarkEnd w:id="240"/>
      <w:bookmarkEnd w:id="241"/>
      <w:bookmarkEnd w:id="242"/>
    </w:p>
    <w:p w14:paraId="37D28BA2" w14:textId="77777777" w:rsidR="00941AEA" w:rsidRPr="001C5CD0" w:rsidRDefault="003C66B5" w:rsidP="007B04B7">
      <w:pPr>
        <w:pStyle w:val="CustomHeading3"/>
        <w:ind w:left="993" w:hanging="709"/>
        <w:jc w:val="both"/>
        <w:rPr>
          <w:b w:val="0"/>
          <w:bCs w:val="0"/>
        </w:rPr>
      </w:pPr>
      <w:bookmarkStart w:id="243" w:name="_Toc218606589"/>
      <w:bookmarkStart w:id="244" w:name="_Toc218606874"/>
      <w:bookmarkStart w:id="245" w:name="_Toc220086083"/>
      <w:r w:rsidRPr="001C5CD0">
        <w:rPr>
          <w:b w:val="0"/>
          <w:bCs w:val="0"/>
        </w:rPr>
        <w:t xml:space="preserve">sumodeliuoti ir suprojektuoti </w:t>
      </w:r>
      <w:r w:rsidR="00E53740" w:rsidRPr="001C5CD0">
        <w:rPr>
          <w:b w:val="0"/>
          <w:bCs w:val="0"/>
        </w:rPr>
        <w:t>ESP IS</w:t>
      </w:r>
      <w:r w:rsidRPr="001C5CD0">
        <w:rPr>
          <w:b w:val="0"/>
          <w:bCs w:val="0"/>
        </w:rPr>
        <w:t xml:space="preserve"> funkcionalumus ir duomenų mainų sąsajas;</w:t>
      </w:r>
      <w:bookmarkEnd w:id="243"/>
      <w:bookmarkEnd w:id="244"/>
      <w:bookmarkEnd w:id="245"/>
    </w:p>
    <w:p w14:paraId="5A18E134" w14:textId="223157B2" w:rsidR="00941AEA" w:rsidRPr="001C5CD0" w:rsidRDefault="003C66B5" w:rsidP="007B04B7">
      <w:pPr>
        <w:pStyle w:val="CustomHeading3"/>
        <w:ind w:left="993" w:hanging="709"/>
        <w:jc w:val="both"/>
        <w:rPr>
          <w:b w:val="0"/>
          <w:bCs w:val="0"/>
        </w:rPr>
      </w:pPr>
      <w:bookmarkStart w:id="246" w:name="_Toc218606590"/>
      <w:bookmarkStart w:id="247" w:name="_Toc218606875"/>
      <w:bookmarkStart w:id="248" w:name="_Toc220086084"/>
      <w:r w:rsidRPr="001C5CD0">
        <w:rPr>
          <w:b w:val="0"/>
          <w:bCs w:val="0"/>
        </w:rPr>
        <w:t>parengti ir suderinti visą numatytą dokumentaciją;</w:t>
      </w:r>
      <w:bookmarkEnd w:id="246"/>
      <w:bookmarkEnd w:id="247"/>
      <w:bookmarkEnd w:id="248"/>
    </w:p>
    <w:p w14:paraId="701B05E5" w14:textId="431D2442" w:rsidR="00941AEA" w:rsidRPr="001C5CD0" w:rsidRDefault="00A42D12" w:rsidP="007B04B7">
      <w:pPr>
        <w:pStyle w:val="CustomHeading3"/>
        <w:ind w:left="993" w:hanging="709"/>
        <w:jc w:val="both"/>
        <w:rPr>
          <w:b w:val="0"/>
          <w:bCs w:val="0"/>
        </w:rPr>
      </w:pPr>
      <w:bookmarkStart w:id="249" w:name="_Toc218606591"/>
      <w:bookmarkStart w:id="250" w:name="_Toc218606876"/>
      <w:bookmarkStart w:id="251" w:name="_Toc220086085"/>
      <w:r w:rsidRPr="001C5CD0">
        <w:rPr>
          <w:b w:val="0"/>
          <w:bCs w:val="0"/>
        </w:rPr>
        <w:t xml:space="preserve">sukurti ESP IS su visais </w:t>
      </w:r>
      <w:r w:rsidR="003C66B5" w:rsidRPr="001C5CD0">
        <w:rPr>
          <w:b w:val="0"/>
          <w:bCs w:val="0"/>
        </w:rPr>
        <w:t>funkci</w:t>
      </w:r>
      <w:r w:rsidRPr="001C5CD0">
        <w:rPr>
          <w:b w:val="0"/>
          <w:bCs w:val="0"/>
        </w:rPr>
        <w:t>onalumais</w:t>
      </w:r>
      <w:r w:rsidR="003C66B5" w:rsidRPr="001C5CD0">
        <w:rPr>
          <w:b w:val="0"/>
          <w:bCs w:val="0"/>
        </w:rPr>
        <w:t xml:space="preserve"> ir duomenų mainų sąsaj</w:t>
      </w:r>
      <w:r w:rsidRPr="001C5CD0">
        <w:rPr>
          <w:b w:val="0"/>
          <w:bCs w:val="0"/>
        </w:rPr>
        <w:t>omis</w:t>
      </w:r>
      <w:r w:rsidR="003C66B5" w:rsidRPr="001C5CD0">
        <w:rPr>
          <w:b w:val="0"/>
          <w:bCs w:val="0"/>
        </w:rPr>
        <w:t>;</w:t>
      </w:r>
      <w:bookmarkEnd w:id="249"/>
      <w:bookmarkEnd w:id="250"/>
      <w:bookmarkEnd w:id="251"/>
    </w:p>
    <w:p w14:paraId="531B855B" w14:textId="1D8A7605" w:rsidR="0055688A" w:rsidRDefault="0055688A" w:rsidP="007B04B7">
      <w:pPr>
        <w:pStyle w:val="CustomHeading3"/>
        <w:ind w:left="993" w:hanging="709"/>
        <w:jc w:val="both"/>
        <w:rPr>
          <w:b w:val="0"/>
          <w:bCs w:val="0"/>
        </w:rPr>
      </w:pPr>
      <w:bookmarkStart w:id="252" w:name="_Toc218606592"/>
      <w:bookmarkStart w:id="253" w:name="_Toc218606877"/>
      <w:bookmarkStart w:id="254" w:name="_Toc220086086"/>
      <w:r>
        <w:rPr>
          <w:b w:val="0"/>
          <w:bCs w:val="0"/>
        </w:rPr>
        <w:lastRenderedPageBreak/>
        <w:t>pateikti ir įdiegti techninę įrangą, reikalingą ESP IS veikimui;</w:t>
      </w:r>
    </w:p>
    <w:p w14:paraId="74A5EEBA" w14:textId="3E8D7057" w:rsidR="00941AEA" w:rsidRPr="001C5CD0" w:rsidRDefault="003C66B5" w:rsidP="007B04B7">
      <w:pPr>
        <w:pStyle w:val="CustomHeading3"/>
        <w:ind w:left="993" w:hanging="709"/>
        <w:jc w:val="both"/>
        <w:rPr>
          <w:b w:val="0"/>
          <w:bCs w:val="0"/>
        </w:rPr>
      </w:pPr>
      <w:r w:rsidRPr="001C5CD0">
        <w:rPr>
          <w:b w:val="0"/>
          <w:bCs w:val="0"/>
        </w:rPr>
        <w:t xml:space="preserve">įdiegti </w:t>
      </w:r>
      <w:r w:rsidR="00A42D12" w:rsidRPr="001C5CD0">
        <w:rPr>
          <w:b w:val="0"/>
          <w:bCs w:val="0"/>
        </w:rPr>
        <w:t>sukurtą informacinę sistemą</w:t>
      </w:r>
      <w:r w:rsidRPr="001C5CD0">
        <w:rPr>
          <w:b w:val="0"/>
          <w:bCs w:val="0"/>
        </w:rPr>
        <w:t>;</w:t>
      </w:r>
      <w:bookmarkEnd w:id="252"/>
      <w:bookmarkEnd w:id="253"/>
      <w:bookmarkEnd w:id="254"/>
    </w:p>
    <w:p w14:paraId="4097BC0C" w14:textId="77777777" w:rsidR="00941AEA" w:rsidRPr="001C5CD0" w:rsidRDefault="003C66B5" w:rsidP="007B04B7">
      <w:pPr>
        <w:pStyle w:val="CustomHeading3"/>
        <w:ind w:left="993" w:hanging="709"/>
        <w:jc w:val="both"/>
        <w:rPr>
          <w:b w:val="0"/>
          <w:bCs w:val="0"/>
        </w:rPr>
      </w:pPr>
      <w:bookmarkStart w:id="255" w:name="_Toc218606593"/>
      <w:bookmarkStart w:id="256" w:name="_Toc218606878"/>
      <w:bookmarkStart w:id="257" w:name="_Toc220086087"/>
      <w:r w:rsidRPr="001C5CD0">
        <w:rPr>
          <w:b w:val="0"/>
          <w:bCs w:val="0"/>
        </w:rPr>
        <w:t>sėkmingai įvykdyti sukurtų funkcijų ir sukurtų sąsajų testavimą;</w:t>
      </w:r>
      <w:bookmarkEnd w:id="255"/>
      <w:bookmarkEnd w:id="256"/>
      <w:bookmarkEnd w:id="257"/>
    </w:p>
    <w:p w14:paraId="1C692484" w14:textId="61AAC625" w:rsidR="00D54F6E" w:rsidRPr="001C5CD0" w:rsidRDefault="00D54F6E" w:rsidP="007B04B7">
      <w:pPr>
        <w:pStyle w:val="CustomHeading3"/>
        <w:ind w:left="993" w:hanging="709"/>
        <w:jc w:val="both"/>
      </w:pPr>
      <w:bookmarkStart w:id="258" w:name="_Toc220086088"/>
      <w:r w:rsidRPr="001C5CD0">
        <w:rPr>
          <w:b w:val="0"/>
          <w:bCs w:val="0"/>
        </w:rPr>
        <w:t>perkelti istorinius asmens sveikatos duomenis iš ESPBI IS į ESP IS</w:t>
      </w:r>
      <w:bookmarkEnd w:id="258"/>
      <w:r w:rsidR="00057DE7" w:rsidRPr="001C5CD0">
        <w:rPr>
          <w:b w:val="0"/>
          <w:bCs w:val="0"/>
        </w:rPr>
        <w:t>;</w:t>
      </w:r>
    </w:p>
    <w:p w14:paraId="0B2B90A7" w14:textId="0A638335" w:rsidR="00941AEA" w:rsidRPr="001C5CD0" w:rsidRDefault="003C66B5" w:rsidP="007B04B7">
      <w:pPr>
        <w:pStyle w:val="CustomHeading3"/>
        <w:ind w:left="993" w:hanging="709"/>
        <w:jc w:val="both"/>
        <w:rPr>
          <w:b w:val="0"/>
          <w:bCs w:val="0"/>
        </w:rPr>
      </w:pPr>
      <w:bookmarkStart w:id="259" w:name="_Toc218606594"/>
      <w:bookmarkStart w:id="260" w:name="_Toc218606879"/>
      <w:bookmarkStart w:id="261" w:name="_Toc220086089"/>
      <w:r w:rsidRPr="001C5CD0">
        <w:rPr>
          <w:b w:val="0"/>
          <w:bCs w:val="0"/>
        </w:rPr>
        <w:t xml:space="preserve">paruošti </w:t>
      </w:r>
      <w:r w:rsidR="00E53740" w:rsidRPr="001C5CD0">
        <w:rPr>
          <w:b w:val="0"/>
          <w:bCs w:val="0"/>
        </w:rPr>
        <w:t>ESP IS</w:t>
      </w:r>
      <w:r w:rsidRPr="001C5CD0">
        <w:rPr>
          <w:b w:val="0"/>
          <w:bCs w:val="0"/>
        </w:rPr>
        <w:t xml:space="preserve"> eksploatavimui</w:t>
      </w:r>
      <w:r w:rsidR="00833A68" w:rsidRPr="001C5CD0">
        <w:rPr>
          <w:b w:val="0"/>
          <w:bCs w:val="0"/>
        </w:rPr>
        <w:t xml:space="preserve"> (</w:t>
      </w:r>
      <w:r w:rsidR="00FA26A3" w:rsidRPr="001C5CD0">
        <w:rPr>
          <w:b w:val="0"/>
          <w:bCs w:val="0"/>
        </w:rPr>
        <w:t>sukonfigūruoti sistemą; sukurti naudotojus, resursus</w:t>
      </w:r>
      <w:r w:rsidR="00057DE7" w:rsidRPr="001C5CD0">
        <w:rPr>
          <w:b w:val="0"/>
          <w:bCs w:val="0"/>
        </w:rPr>
        <w:t>,</w:t>
      </w:r>
      <w:r w:rsidR="00FA26A3" w:rsidRPr="001C5CD0">
        <w:rPr>
          <w:b w:val="0"/>
          <w:bCs w:val="0"/>
        </w:rPr>
        <w:t xml:space="preserve"> paruošti klasifikatorius ir kt.)</w:t>
      </w:r>
      <w:r w:rsidRPr="001C5CD0">
        <w:rPr>
          <w:b w:val="0"/>
          <w:bCs w:val="0"/>
        </w:rPr>
        <w:t>;</w:t>
      </w:r>
      <w:bookmarkEnd w:id="259"/>
      <w:bookmarkEnd w:id="260"/>
      <w:bookmarkEnd w:id="261"/>
    </w:p>
    <w:p w14:paraId="292D2126" w14:textId="608B5329" w:rsidR="00057DE7" w:rsidRPr="001C5CD0" w:rsidRDefault="00057DE7" w:rsidP="007B04B7">
      <w:pPr>
        <w:pStyle w:val="CustomHeading3"/>
        <w:ind w:left="993" w:hanging="709"/>
        <w:jc w:val="both"/>
        <w:rPr>
          <w:b w:val="0"/>
          <w:bCs w:val="0"/>
        </w:rPr>
      </w:pPr>
      <w:r w:rsidRPr="001C5CD0">
        <w:rPr>
          <w:b w:val="0"/>
          <w:bCs w:val="0"/>
        </w:rPr>
        <w:t>atlikti bandomąją eksploataciją;</w:t>
      </w:r>
    </w:p>
    <w:p w14:paraId="09DD27F7" w14:textId="725D950A" w:rsidR="003C66B5" w:rsidRPr="001C5CD0" w:rsidRDefault="003C66B5" w:rsidP="007B04B7">
      <w:pPr>
        <w:pStyle w:val="CustomHeading3"/>
        <w:ind w:left="993" w:hanging="709"/>
        <w:jc w:val="both"/>
        <w:rPr>
          <w:b w:val="0"/>
          <w:bCs w:val="0"/>
        </w:rPr>
      </w:pPr>
      <w:bookmarkStart w:id="262" w:name="_Toc218606595"/>
      <w:bookmarkStart w:id="263" w:name="_Toc218606880"/>
      <w:bookmarkStart w:id="264" w:name="_Toc220086090"/>
      <w:r w:rsidRPr="001C5CD0">
        <w:rPr>
          <w:b w:val="0"/>
          <w:bCs w:val="0"/>
        </w:rPr>
        <w:t>suteikti kitas Techninėje specifikacijoje nurodytas paslaugas.</w:t>
      </w:r>
      <w:bookmarkEnd w:id="262"/>
      <w:bookmarkEnd w:id="263"/>
      <w:bookmarkEnd w:id="264"/>
    </w:p>
    <w:p w14:paraId="0E01E061" w14:textId="77777777" w:rsidR="00E134F7" w:rsidRPr="001C5CD0" w:rsidRDefault="003C66B5" w:rsidP="00FB2FF2">
      <w:pPr>
        <w:pStyle w:val="CustomHeading2"/>
        <w:jc w:val="both"/>
        <w:rPr>
          <w:b w:val="0"/>
          <w:bCs w:val="0"/>
        </w:rPr>
      </w:pPr>
      <w:bookmarkStart w:id="265" w:name="_Toc218606469"/>
      <w:bookmarkStart w:id="266" w:name="_Toc218606596"/>
      <w:bookmarkStart w:id="267" w:name="_Toc218606881"/>
      <w:r w:rsidRPr="001C5CD0">
        <w:rPr>
          <w:b w:val="0"/>
          <w:bCs w:val="0"/>
        </w:rPr>
        <w:t>Perkamų paslaugų rezultatai:</w:t>
      </w:r>
      <w:bookmarkEnd w:id="265"/>
      <w:bookmarkEnd w:id="266"/>
      <w:bookmarkEnd w:id="267"/>
    </w:p>
    <w:p w14:paraId="1777E2FD" w14:textId="53544EFF" w:rsidR="00EC4C90" w:rsidRPr="001C5CD0" w:rsidRDefault="00EC4C90" w:rsidP="00EC4C90">
      <w:pPr>
        <w:pStyle w:val="CustomHeading3"/>
        <w:ind w:left="993" w:hanging="709"/>
        <w:jc w:val="both"/>
        <w:rPr>
          <w:b w:val="0"/>
          <w:bCs w:val="0"/>
        </w:rPr>
      </w:pPr>
      <w:bookmarkStart w:id="268" w:name="_Toc220086094"/>
      <w:bookmarkStart w:id="269" w:name="_Toc220086092"/>
      <w:bookmarkStart w:id="270" w:name="_Toc218606597"/>
      <w:bookmarkStart w:id="271" w:name="_Toc218606882"/>
      <w:r w:rsidRPr="001C5CD0">
        <w:rPr>
          <w:b w:val="0"/>
          <w:bCs w:val="0"/>
        </w:rPr>
        <w:t>parengtas detalus darbų planas</w:t>
      </w:r>
      <w:bookmarkEnd w:id="268"/>
      <w:r w:rsidR="0001738F" w:rsidRPr="001C5CD0">
        <w:rPr>
          <w:b w:val="0"/>
          <w:bCs w:val="0"/>
        </w:rPr>
        <w:t>, paslaugų teikimo reglamentas</w:t>
      </w:r>
      <w:r w:rsidRPr="001C5CD0">
        <w:rPr>
          <w:b w:val="0"/>
          <w:bCs w:val="0"/>
        </w:rPr>
        <w:t>;</w:t>
      </w:r>
    </w:p>
    <w:p w14:paraId="6F4049F7" w14:textId="2D0E44F3" w:rsidR="00833A68" w:rsidRPr="001C5CD0" w:rsidRDefault="00A42D12" w:rsidP="007B04B7">
      <w:pPr>
        <w:pStyle w:val="CustomHeading3"/>
        <w:ind w:left="993" w:hanging="709"/>
        <w:jc w:val="both"/>
        <w:rPr>
          <w:b w:val="0"/>
          <w:bCs w:val="0"/>
        </w:rPr>
      </w:pPr>
      <w:r w:rsidRPr="001C5CD0">
        <w:rPr>
          <w:b w:val="0"/>
          <w:bCs w:val="0"/>
        </w:rPr>
        <w:t>parengtas detalios analizės</w:t>
      </w:r>
      <w:r w:rsidR="00833A68" w:rsidRPr="001C5CD0">
        <w:rPr>
          <w:b w:val="0"/>
          <w:bCs w:val="0"/>
        </w:rPr>
        <w:t xml:space="preserve"> dokumentas</w:t>
      </w:r>
      <w:bookmarkEnd w:id="269"/>
      <w:r w:rsidR="00BB42EA" w:rsidRPr="001C5CD0">
        <w:rPr>
          <w:b w:val="0"/>
          <w:bCs w:val="0"/>
        </w:rPr>
        <w:t>;</w:t>
      </w:r>
    </w:p>
    <w:p w14:paraId="61902D80" w14:textId="0176E269" w:rsidR="00A42D12" w:rsidRPr="001C5CD0" w:rsidRDefault="00833A68" w:rsidP="007B04B7">
      <w:pPr>
        <w:pStyle w:val="CustomHeading3"/>
        <w:ind w:left="993" w:hanging="709"/>
        <w:jc w:val="both"/>
        <w:rPr>
          <w:b w:val="0"/>
          <w:bCs w:val="0"/>
        </w:rPr>
      </w:pPr>
      <w:bookmarkStart w:id="272" w:name="_Toc220086093"/>
      <w:r w:rsidRPr="001C5CD0">
        <w:rPr>
          <w:b w:val="0"/>
          <w:bCs w:val="0"/>
        </w:rPr>
        <w:t xml:space="preserve">parengtas </w:t>
      </w:r>
      <w:r w:rsidR="00A42D12" w:rsidRPr="001C5CD0">
        <w:rPr>
          <w:b w:val="0"/>
          <w:bCs w:val="0"/>
        </w:rPr>
        <w:t>projektavimo dokumentas;</w:t>
      </w:r>
      <w:bookmarkEnd w:id="272"/>
    </w:p>
    <w:p w14:paraId="5BF2B150" w14:textId="6738AA07" w:rsidR="00E134F7" w:rsidRPr="001C5CD0" w:rsidRDefault="003C66B5" w:rsidP="007B04B7">
      <w:pPr>
        <w:pStyle w:val="CustomHeading3"/>
        <w:ind w:left="993" w:hanging="709"/>
        <w:jc w:val="both"/>
        <w:rPr>
          <w:b w:val="0"/>
          <w:bCs w:val="0"/>
        </w:rPr>
      </w:pPr>
      <w:bookmarkStart w:id="273" w:name="_Toc220086095"/>
      <w:r w:rsidRPr="001C5CD0">
        <w:rPr>
          <w:b w:val="0"/>
          <w:bCs w:val="0"/>
        </w:rPr>
        <w:t>sukurt</w:t>
      </w:r>
      <w:r w:rsidR="00224D44" w:rsidRPr="001C5CD0">
        <w:rPr>
          <w:b w:val="0"/>
          <w:bCs w:val="0"/>
        </w:rPr>
        <w:t>a</w:t>
      </w:r>
      <w:r w:rsidRPr="001C5CD0">
        <w:rPr>
          <w:b w:val="0"/>
          <w:bCs w:val="0"/>
        </w:rPr>
        <w:t>, įdiegt</w:t>
      </w:r>
      <w:r w:rsidR="00224D44" w:rsidRPr="001C5CD0">
        <w:rPr>
          <w:b w:val="0"/>
          <w:bCs w:val="0"/>
        </w:rPr>
        <w:t>a</w:t>
      </w:r>
      <w:r w:rsidRPr="001C5CD0">
        <w:rPr>
          <w:b w:val="0"/>
          <w:bCs w:val="0"/>
        </w:rPr>
        <w:t xml:space="preserve"> ir ištestuot</w:t>
      </w:r>
      <w:r w:rsidR="00224D44" w:rsidRPr="001C5CD0">
        <w:rPr>
          <w:b w:val="0"/>
          <w:bCs w:val="0"/>
        </w:rPr>
        <w:t>a</w:t>
      </w:r>
      <w:r w:rsidRPr="001C5CD0">
        <w:rPr>
          <w:b w:val="0"/>
          <w:bCs w:val="0"/>
        </w:rPr>
        <w:t xml:space="preserve"> </w:t>
      </w:r>
      <w:r w:rsidR="00E53740" w:rsidRPr="001C5CD0">
        <w:rPr>
          <w:b w:val="0"/>
          <w:bCs w:val="0"/>
        </w:rPr>
        <w:t>ESP IS</w:t>
      </w:r>
      <w:r w:rsidRPr="001C5CD0">
        <w:rPr>
          <w:b w:val="0"/>
          <w:bCs w:val="0"/>
        </w:rPr>
        <w:t>;</w:t>
      </w:r>
      <w:bookmarkEnd w:id="270"/>
      <w:bookmarkEnd w:id="271"/>
      <w:bookmarkEnd w:id="273"/>
    </w:p>
    <w:p w14:paraId="1B6B6273" w14:textId="643F979C" w:rsidR="0001738F" w:rsidRPr="001C5CD0" w:rsidRDefault="0001738F" w:rsidP="007B04B7">
      <w:pPr>
        <w:pStyle w:val="CustomHeading3"/>
        <w:ind w:left="993" w:hanging="709"/>
        <w:jc w:val="both"/>
        <w:rPr>
          <w:b w:val="0"/>
          <w:bCs w:val="0"/>
        </w:rPr>
      </w:pPr>
      <w:r w:rsidRPr="001C5CD0">
        <w:rPr>
          <w:b w:val="0"/>
          <w:bCs w:val="0"/>
        </w:rPr>
        <w:t>atlikta ES</w:t>
      </w:r>
      <w:r w:rsidR="00612410">
        <w:rPr>
          <w:b w:val="0"/>
          <w:bCs w:val="0"/>
        </w:rPr>
        <w:t>P</w:t>
      </w:r>
      <w:r w:rsidRPr="001C5CD0">
        <w:rPr>
          <w:b w:val="0"/>
          <w:bCs w:val="0"/>
        </w:rPr>
        <w:t xml:space="preserve"> IS bandomoji eksploatacija</w:t>
      </w:r>
      <w:r w:rsidR="00DC176D" w:rsidRPr="001C5CD0">
        <w:rPr>
          <w:b w:val="0"/>
          <w:bCs w:val="0"/>
        </w:rPr>
        <w:t>;</w:t>
      </w:r>
    </w:p>
    <w:p w14:paraId="089AE463" w14:textId="0375F8CD" w:rsidR="006501E9" w:rsidRPr="001C5CD0" w:rsidRDefault="003C66B5" w:rsidP="007B04B7">
      <w:pPr>
        <w:pStyle w:val="CustomHeading3"/>
        <w:ind w:left="993" w:hanging="709"/>
        <w:jc w:val="both"/>
        <w:rPr>
          <w:b w:val="0"/>
          <w:bCs w:val="0"/>
        </w:rPr>
      </w:pPr>
      <w:bookmarkStart w:id="274" w:name="_Toc219797017"/>
      <w:bookmarkStart w:id="275" w:name="_Toc218606599"/>
      <w:bookmarkStart w:id="276" w:name="_Toc218606884"/>
      <w:bookmarkStart w:id="277" w:name="_Toc220086096"/>
      <w:bookmarkEnd w:id="274"/>
      <w:r w:rsidRPr="001C5CD0">
        <w:rPr>
          <w:b w:val="0"/>
          <w:bCs w:val="0"/>
        </w:rPr>
        <w:t xml:space="preserve">parengta </w:t>
      </w:r>
      <w:r w:rsidR="00CC414C" w:rsidRPr="001C5CD0">
        <w:rPr>
          <w:b w:val="0"/>
          <w:bCs w:val="0"/>
        </w:rPr>
        <w:t>ESP IS</w:t>
      </w:r>
      <w:r w:rsidR="00833A68" w:rsidRPr="001C5CD0">
        <w:rPr>
          <w:b w:val="0"/>
          <w:bCs w:val="0"/>
        </w:rPr>
        <w:t xml:space="preserve"> </w:t>
      </w:r>
      <w:r w:rsidRPr="001C5CD0">
        <w:rPr>
          <w:b w:val="0"/>
          <w:bCs w:val="0"/>
        </w:rPr>
        <w:t>techninė dokumentacija;</w:t>
      </w:r>
      <w:bookmarkEnd w:id="275"/>
      <w:bookmarkEnd w:id="276"/>
      <w:bookmarkEnd w:id="277"/>
    </w:p>
    <w:p w14:paraId="734B6CBA" w14:textId="77777777" w:rsidR="006501E9" w:rsidRPr="001C5CD0" w:rsidRDefault="00F142E5" w:rsidP="007B04B7">
      <w:pPr>
        <w:pStyle w:val="CustomHeading3"/>
        <w:ind w:left="993" w:hanging="709"/>
        <w:jc w:val="both"/>
        <w:rPr>
          <w:b w:val="0"/>
          <w:bCs w:val="0"/>
        </w:rPr>
      </w:pPr>
      <w:bookmarkStart w:id="278" w:name="_Toc218606600"/>
      <w:bookmarkStart w:id="279" w:name="_Toc218606885"/>
      <w:bookmarkStart w:id="280" w:name="_Toc220086097"/>
      <w:r w:rsidRPr="001C5CD0">
        <w:rPr>
          <w:b w:val="0"/>
          <w:bCs w:val="0"/>
        </w:rPr>
        <w:t>apmokyti sistemos naudotojai ir administratoriai;</w:t>
      </w:r>
      <w:bookmarkEnd w:id="278"/>
      <w:bookmarkEnd w:id="279"/>
      <w:bookmarkEnd w:id="280"/>
    </w:p>
    <w:p w14:paraId="7EAAFB97" w14:textId="0568F878" w:rsidR="009164AE" w:rsidRPr="001C5CD0" w:rsidRDefault="009164AE" w:rsidP="007B04B7">
      <w:pPr>
        <w:pStyle w:val="CustomHeading3"/>
        <w:ind w:left="993" w:hanging="709"/>
        <w:jc w:val="both"/>
        <w:rPr>
          <w:b w:val="0"/>
          <w:bCs w:val="0"/>
        </w:rPr>
      </w:pPr>
      <w:bookmarkStart w:id="281" w:name="_Toc220086098"/>
      <w:r w:rsidRPr="001C5CD0">
        <w:rPr>
          <w:b w:val="0"/>
          <w:bCs w:val="0"/>
        </w:rPr>
        <w:t xml:space="preserve">sukurta </w:t>
      </w:r>
      <w:r w:rsidR="00CC414C" w:rsidRPr="001C5CD0">
        <w:rPr>
          <w:b w:val="0"/>
          <w:bCs w:val="0"/>
        </w:rPr>
        <w:t>ESP IS</w:t>
      </w:r>
      <w:r w:rsidRPr="001C5CD0">
        <w:rPr>
          <w:b w:val="0"/>
          <w:bCs w:val="0"/>
        </w:rPr>
        <w:t xml:space="preserve"> naudotojo instrukcija</w:t>
      </w:r>
      <w:bookmarkEnd w:id="281"/>
      <w:r w:rsidR="005643B7" w:rsidRPr="001C5CD0">
        <w:rPr>
          <w:b w:val="0"/>
          <w:bCs w:val="0"/>
        </w:rPr>
        <w:t>;</w:t>
      </w:r>
    </w:p>
    <w:p w14:paraId="0ED7F705" w14:textId="3FD92FCE" w:rsidR="006A1892" w:rsidRDefault="003C66B5" w:rsidP="007B04B7">
      <w:pPr>
        <w:pStyle w:val="CustomHeading3"/>
        <w:ind w:left="993" w:hanging="709"/>
        <w:jc w:val="both"/>
        <w:rPr>
          <w:b w:val="0"/>
          <w:bCs w:val="0"/>
        </w:rPr>
      </w:pPr>
      <w:bookmarkStart w:id="282" w:name="_Toc218606601"/>
      <w:bookmarkStart w:id="283" w:name="_Toc218606886"/>
      <w:bookmarkStart w:id="284" w:name="_Toc220086099"/>
      <w:r w:rsidRPr="001C5CD0">
        <w:rPr>
          <w:b w:val="0"/>
          <w:bCs w:val="0"/>
        </w:rPr>
        <w:t xml:space="preserve">suteikta </w:t>
      </w:r>
      <w:r w:rsidR="00E53740" w:rsidRPr="001C5CD0">
        <w:rPr>
          <w:b w:val="0"/>
          <w:bCs w:val="0"/>
        </w:rPr>
        <w:t>ESP IS</w:t>
      </w:r>
      <w:r w:rsidR="00D05D38">
        <w:rPr>
          <w:b w:val="0"/>
          <w:bCs w:val="0"/>
        </w:rPr>
        <w:t>, įskaitant techninę įrangą,</w:t>
      </w:r>
      <w:r w:rsidRPr="001C5CD0">
        <w:rPr>
          <w:b w:val="0"/>
          <w:bCs w:val="0"/>
        </w:rPr>
        <w:t xml:space="preserve"> garantinė priežiūra.</w:t>
      </w:r>
      <w:bookmarkEnd w:id="282"/>
      <w:bookmarkEnd w:id="283"/>
      <w:bookmarkEnd w:id="284"/>
    </w:p>
    <w:p w14:paraId="5CAF5A90" w14:textId="77777777" w:rsidR="006A1892" w:rsidRDefault="006A1892" w:rsidP="006A1892">
      <w:pPr>
        <w:pStyle w:val="CustomHeading3"/>
        <w:numPr>
          <w:ilvl w:val="0"/>
          <w:numId w:val="0"/>
        </w:numPr>
        <w:ind w:left="993"/>
        <w:jc w:val="both"/>
        <w:rPr>
          <w:b w:val="0"/>
          <w:bCs w:val="0"/>
        </w:rPr>
      </w:pPr>
    </w:p>
    <w:p w14:paraId="30A514FA" w14:textId="77777777" w:rsidR="002000C0" w:rsidRPr="001C5CD0" w:rsidRDefault="002000C0" w:rsidP="006A1892">
      <w:pPr>
        <w:pStyle w:val="CustomHeading3"/>
        <w:numPr>
          <w:ilvl w:val="0"/>
          <w:numId w:val="0"/>
        </w:numPr>
        <w:ind w:left="993"/>
        <w:jc w:val="both"/>
        <w:rPr>
          <w:b w:val="0"/>
          <w:bCs w:val="0"/>
        </w:rPr>
        <w:sectPr w:rsidR="002000C0" w:rsidRPr="001C5CD0" w:rsidSect="009953C0">
          <w:headerReference w:type="default" r:id="rId9"/>
          <w:footerReference w:type="default" r:id="rId10"/>
          <w:pgSz w:w="12240" w:h="15840"/>
          <w:pgMar w:top="1440" w:right="1467" w:bottom="1440" w:left="1276" w:header="720" w:footer="720" w:gutter="0"/>
          <w:cols w:space="720"/>
          <w:titlePg/>
          <w:docGrid w:linePitch="360"/>
        </w:sectPr>
      </w:pPr>
    </w:p>
    <w:p w14:paraId="480D7BBE" w14:textId="0060AB20" w:rsidR="007D1602" w:rsidRPr="001C5CD0" w:rsidRDefault="00643E8F" w:rsidP="00011C21">
      <w:pPr>
        <w:pStyle w:val="Heading1"/>
        <w:numPr>
          <w:ilvl w:val="0"/>
          <w:numId w:val="6"/>
        </w:numPr>
        <w:rPr>
          <w:rFonts w:ascii="Times New Roman" w:hAnsi="Times New Roman" w:cs="Times New Roman"/>
          <w:color w:val="auto"/>
          <w:sz w:val="36"/>
          <w:szCs w:val="36"/>
          <w:lang w:val="lt-LT"/>
        </w:rPr>
      </w:pPr>
      <w:bookmarkStart w:id="285" w:name="_Toc228857091"/>
      <w:r w:rsidRPr="001C5CD0">
        <w:rPr>
          <w:rFonts w:ascii="Times New Roman" w:hAnsi="Times New Roman" w:cs="Times New Roman"/>
          <w:color w:val="auto"/>
          <w:sz w:val="36"/>
          <w:szCs w:val="36"/>
          <w:lang w:val="lt-LT"/>
        </w:rPr>
        <w:lastRenderedPageBreak/>
        <w:t>FUNKCINIŲ REIKALAVIMŲ APRAŠYMAS</w:t>
      </w:r>
      <w:bookmarkEnd w:id="285"/>
    </w:p>
    <w:p w14:paraId="66754521" w14:textId="470DCA96" w:rsidR="00F23612" w:rsidRPr="001C5CD0" w:rsidRDefault="582F880B" w:rsidP="00011C21">
      <w:pPr>
        <w:pStyle w:val="CustomHeading2"/>
      </w:pPr>
      <w:r w:rsidRPr="001C5CD0">
        <w:t>ESP IS</w:t>
      </w:r>
      <w:r w:rsidR="00540811" w:rsidRPr="001C5CD0">
        <w:t xml:space="preserve"> </w:t>
      </w:r>
      <w:r w:rsidR="006A1892" w:rsidRPr="001C5CD0">
        <w:t>a</w:t>
      </w:r>
      <w:r w:rsidR="00540811" w:rsidRPr="001C5CD0">
        <w:t>rchitektūra</w:t>
      </w:r>
    </w:p>
    <w:p w14:paraId="224D793E" w14:textId="7721B74D" w:rsidR="00225551" w:rsidRPr="001C5CD0" w:rsidRDefault="00A33EEF" w:rsidP="003B6B27">
      <w:pPr>
        <w:pStyle w:val="NormalWeb"/>
      </w:pPr>
      <w:r>
        <w:rPr>
          <w:noProof/>
          <w:sz w:val="36"/>
          <w:szCs w:val="36"/>
        </w:rPr>
        <mc:AlternateContent>
          <mc:Choice Requires="wps">
            <w:drawing>
              <wp:anchor distT="0" distB="0" distL="114300" distR="114300" simplePos="0" relativeHeight="251659264" behindDoc="0" locked="0" layoutInCell="1" allowOverlap="1" wp14:anchorId="0C4F37B5" wp14:editId="793E25F8">
                <wp:simplePos x="0" y="0"/>
                <wp:positionH relativeFrom="column">
                  <wp:posOffset>7532370</wp:posOffset>
                </wp:positionH>
                <wp:positionV relativeFrom="paragraph">
                  <wp:posOffset>464433</wp:posOffset>
                </wp:positionV>
                <wp:extent cx="454412" cy="175632"/>
                <wp:effectExtent l="0" t="0" r="3175" b="0"/>
                <wp:wrapNone/>
                <wp:docPr id="407168157" name="Rectangle 1"/>
                <wp:cNvGraphicFramePr/>
                <a:graphic xmlns:a="http://schemas.openxmlformats.org/drawingml/2006/main">
                  <a:graphicData uri="http://schemas.microsoft.com/office/word/2010/wordprocessingShape">
                    <wps:wsp>
                      <wps:cNvSpPr/>
                      <wps:spPr>
                        <a:xfrm>
                          <a:off x="0" y="0"/>
                          <a:ext cx="454412" cy="175632"/>
                        </a:xfrm>
                        <a:prstGeom prst="rect">
                          <a:avLst/>
                        </a:prstGeom>
                        <a:solidFill>
                          <a:srgbClr val="FFFFC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90CB54" w14:textId="1BFCE00F" w:rsidR="00A33EEF" w:rsidRPr="00A33EEF" w:rsidRDefault="00A33EEF" w:rsidP="00A33EEF">
                            <w:pPr>
                              <w:jc w:val="center"/>
                              <w:rPr>
                                <w:rFonts w:ascii="Arial" w:hAnsi="Arial" w:cs="Arial"/>
                                <w:sz w:val="12"/>
                                <w:szCs w:val="12"/>
                              </w:rPr>
                            </w:pPr>
                            <w:r w:rsidRPr="00A33EEF">
                              <w:rPr>
                                <w:rFonts w:ascii="Arial" w:hAnsi="Arial" w:cs="Arial"/>
                                <w:color w:val="000000" w:themeColor="text1"/>
                                <w:sz w:val="8"/>
                                <w:szCs w:val="8"/>
                              </w:rPr>
                              <w:t>PACS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C4F37B5" id="Rectangle 1" o:spid="_x0000_s1026" style="position:absolute;margin-left:593.1pt;margin-top:36.55pt;width:35.8pt;height:1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ms3pgwIAAGkFAAAOAAAAZHJzL2Uyb0RvYy54bWysVMFu2zAMvQ/YPwi6r7azpN2COkWQIsOA oi3aDj0rshQLkEVNUmJnXz9KdpyuLXYYloNCieQj+Uzy8qprNNkL5xWYkhZnOSXCcKiU2Zb0x9P6 0xdKfGCmYhqMKOlBeHq1+PjhsrVzMYEadCUcQRDj560taR2CnWeZ57VomD8DKwwqJbiGBby6bVY5 1iJ6o7NJnp9nLbjKOuDCe3y97pV0kfClFDzcSelFILqkmFtIp0vnJp7Z4pLNt47ZWvEhDfYPWTRM GQw6Ql2zwMjOqTdQjeIOPMhwxqHJQErFRaoBqynyV9U81syKVAuS4+1Ik/9/sPx2/2jvHdLQWj/3 KMYqOuma+I/5kS6RdRjJEl0gHB+ns+m0mFDCUVVczM4/TyKZ2cnZOh++CWhIFErq8Fskitj+xofe 9GgSY3nQqlorrdPFbTcr7cie4Xdb42+1GtD/MNMmGhuIbj1ifMlOpSQpHLSIdto8CElUhclPUiap y8QYh3EuTCh6Vc0q0YcvZnmeGgVrGz1SpQkwIkuMP2IPALGD32L3WQ720VWkJh2d878l1juPHiky mDA6N8qAew9AY1VD5N7+SFJPTWQpdJsOTaK4gepw74iDflq85WuFn/CG+XDPHI4HDhKOfLjDQ2po SwqDREkN7td779Eeuxa1lLQ4biX1P3fMCUr0d4P9/LWYTuN8pst0djHBi3up2bzUmF2zAuyMApeL 5UmM9kEfRemgecbNsIxRUcUMx9gl5cEdL6vQrwHcLVwsl8kMZ9KycGMeLY/gkeDYok/dM3N26OOA A3ALx9Fk81ft3NtGTwPLXQCpUq+feB2ox3lOPTTsnrgwXt6T1WlDLn4DAAD//wMAUEsDBBQABgAI AAAAIQD3U1lu4QAAAAwBAAAPAAAAZHJzL2Rvd25yZXYueG1sTI9dS8MwFIbvBf9DOII34pJ2uJba dOhA0YGIc95nTdYWm5PSJF39955d6d15OQ/vR7mebc8mM/rOoYRkIYAZrJ3usJGw/3y6zYH5oFCr 3qGR8GM8rKvLi1IV2p3ww0y70DAyQV8oCW0IQ8G5r1tjlV+4wSD9jm60KpAcG65HdSJz2/NUiBW3 qkNKaNVgNq2pv3fRSjjGbXzWr+8vGe6n5G35ePOVb6KU11fzwz2wYObwB8O5PlWHijodXETtWU86 yVcpsRKyZQLsTKR3Ga050CVEDrwq+f8R1S8AAAD//wMAUEsBAi0AFAAGAAgAAAAhALaDOJL+AAAA 4QEAABMAAAAAAAAAAAAAAAAAAAAAAFtDb250ZW50X1R5cGVzXS54bWxQSwECLQAUAAYACAAAACEA OP0h/9YAAACUAQAACwAAAAAAAAAAAAAAAAAvAQAAX3JlbHMvLnJlbHNQSwECLQAUAAYACAAAACEA T5rN6YMCAABpBQAADgAAAAAAAAAAAAAAAAAuAgAAZHJzL2Uyb0RvYy54bWxQSwECLQAUAAYACAAA ACEA91NZbuEAAAAMAQAADwAAAAAAAAAAAAAAAADdBAAAZHJzL2Rvd25yZXYueG1sUEsFBgAAAAAE AAQA8wAAAOsFAAAAAA== " fillcolor="#ffc" stroked="f" strokeweight="1pt">
                <v:textbox>
                  <w:txbxContent>
                    <w:p w14:paraId="4190CB54" w14:textId="1BFCE00F" w:rsidR="00A33EEF" w:rsidRPr="00A33EEF" w:rsidRDefault="00A33EEF" w:rsidP="00A33EEF">
                      <w:pPr>
                        <w:jc w:val="center"/>
                        <w:rPr>
                          <w:rFonts w:ascii="Arial" w:hAnsi="Arial" w:cs="Arial"/>
                          <w:sz w:val="12"/>
                          <w:szCs w:val="12"/>
                        </w:rPr>
                      </w:pPr>
                      <w:r w:rsidRPr="00A33EEF">
                        <w:rPr>
                          <w:rFonts w:ascii="Arial" w:hAnsi="Arial" w:cs="Arial"/>
                          <w:color w:val="000000" w:themeColor="text1"/>
                          <w:sz w:val="8"/>
                          <w:szCs w:val="8"/>
                        </w:rPr>
                        <w:t>PACS</w:t>
                      </w:r>
                    </w:p>
                  </w:txbxContent>
                </v:textbox>
              </v:rect>
            </w:pict>
          </mc:Fallback>
        </mc:AlternateContent>
      </w:r>
      <w:r w:rsidR="003B6B27">
        <w:rPr>
          <w:noProof/>
        </w:rPr>
        <w:drawing>
          <wp:inline distT="0" distB="0" distL="0" distR="0" wp14:anchorId="3BC6B901" wp14:editId="0A55E5CD">
            <wp:extent cx="8221980" cy="4404360"/>
            <wp:effectExtent l="0" t="0" r="7620" b="0"/>
            <wp:docPr id="1241155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21980" cy="4404360"/>
                    </a:xfrm>
                    <a:prstGeom prst="rect">
                      <a:avLst/>
                    </a:prstGeom>
                    <a:noFill/>
                    <a:ln>
                      <a:noFill/>
                    </a:ln>
                  </pic:spPr>
                </pic:pic>
              </a:graphicData>
            </a:graphic>
          </wp:inline>
        </w:drawing>
      </w:r>
    </w:p>
    <w:p w14:paraId="108EC152" w14:textId="54449DD2" w:rsidR="006A1892" w:rsidRPr="001C5CD0" w:rsidRDefault="00843260" w:rsidP="002B6609">
      <w:pPr>
        <w:pStyle w:val="Caption"/>
        <w:rPr>
          <w:rFonts w:ascii="Times New Roman" w:hAnsi="Times New Roman" w:cs="Times New Roman"/>
          <w:lang w:val="lt-LT"/>
        </w:rPr>
        <w:sectPr w:rsidR="006A1892" w:rsidRPr="001C5CD0" w:rsidSect="006A1892">
          <w:pgSz w:w="15840" w:h="12240" w:orient="landscape"/>
          <w:pgMar w:top="1276" w:right="1440" w:bottom="1467" w:left="1440" w:header="720" w:footer="720" w:gutter="0"/>
          <w:cols w:space="720"/>
          <w:titlePg/>
          <w:docGrid w:linePitch="360"/>
        </w:sectPr>
      </w:pPr>
      <w:r w:rsidRPr="001C5CD0">
        <w:rPr>
          <w:rFonts w:ascii="Times New Roman" w:hAnsi="Times New Roman" w:cs="Times New Roman"/>
          <w:lang w:val="lt-LT"/>
        </w:rPr>
        <w:t>Diagrama</w:t>
      </w:r>
      <w:r w:rsidR="00011C21" w:rsidRPr="001C5CD0">
        <w:rPr>
          <w:rFonts w:ascii="Times New Roman" w:hAnsi="Times New Roman" w:cs="Times New Roman"/>
          <w:lang w:val="lt-LT"/>
        </w:rPr>
        <w:t xml:space="preserve"> Nr. </w:t>
      </w:r>
      <w:r w:rsidRPr="001C5CD0">
        <w:rPr>
          <w:rFonts w:ascii="Times New Roman" w:hAnsi="Times New Roman" w:cs="Times New Roman"/>
          <w:lang w:val="lt-LT"/>
        </w:rPr>
        <w:t>1</w:t>
      </w:r>
      <w:r w:rsidR="00011C21" w:rsidRPr="001C5CD0">
        <w:rPr>
          <w:rFonts w:ascii="Times New Roman" w:hAnsi="Times New Roman" w:cs="Times New Roman"/>
          <w:lang w:val="lt-LT"/>
        </w:rPr>
        <w:t>.</w:t>
      </w:r>
      <w:r w:rsidRPr="001C5CD0">
        <w:rPr>
          <w:rFonts w:ascii="Times New Roman" w:hAnsi="Times New Roman" w:cs="Times New Roman"/>
          <w:lang w:val="lt-LT"/>
        </w:rPr>
        <w:t xml:space="preserve"> </w:t>
      </w:r>
      <w:r w:rsidR="00011C21" w:rsidRPr="001C5CD0">
        <w:rPr>
          <w:rFonts w:ascii="Times New Roman" w:hAnsi="Times New Roman" w:cs="Times New Roman"/>
          <w:lang w:val="lt-LT"/>
        </w:rPr>
        <w:t>Numatoma ESP IS a</w:t>
      </w:r>
      <w:r w:rsidRPr="001C5CD0">
        <w:rPr>
          <w:rFonts w:ascii="Times New Roman" w:hAnsi="Times New Roman" w:cs="Times New Roman"/>
          <w:lang w:val="lt-LT"/>
        </w:rPr>
        <w:t>rchitektūr</w:t>
      </w:r>
      <w:r w:rsidR="003B6B27">
        <w:rPr>
          <w:rFonts w:ascii="Times New Roman" w:hAnsi="Times New Roman" w:cs="Times New Roman"/>
          <w:lang w:val="lt-LT"/>
        </w:rPr>
        <w:t>a</w:t>
      </w:r>
    </w:p>
    <w:p w14:paraId="6E085743" w14:textId="4D6B1D1D" w:rsidR="003317DD" w:rsidRPr="001C5CD0" w:rsidRDefault="00E16257" w:rsidP="00BF19BF">
      <w:pPr>
        <w:pStyle w:val="CustomHeading2"/>
      </w:pPr>
      <w:r w:rsidRPr="001C5CD0">
        <w:lastRenderedPageBreak/>
        <w:t>ESP IS funkcinė struktūra</w:t>
      </w:r>
    </w:p>
    <w:p w14:paraId="59D295A1" w14:textId="1BA4A1D9" w:rsidR="0089133C" w:rsidRPr="001C5CD0" w:rsidRDefault="0089133C" w:rsidP="007256F3">
      <w:pPr>
        <w:pStyle w:val="CustomHeading3"/>
        <w:ind w:left="709" w:hanging="709"/>
        <w:jc w:val="both"/>
        <w:rPr>
          <w:b w:val="0"/>
          <w:bCs w:val="0"/>
        </w:rPr>
      </w:pPr>
      <w:r w:rsidRPr="001C5CD0">
        <w:rPr>
          <w:b w:val="0"/>
          <w:bCs w:val="0"/>
        </w:rPr>
        <w:t>ESP IS yra sudaryta iš 4 modulių: Paciento EMI modulio, Diagnostinio modulio, Administracinio modulio ir Pacientų elektroninės kortelės modulio.</w:t>
      </w:r>
    </w:p>
    <w:p w14:paraId="0F00E8DB" w14:textId="33992D0E" w:rsidR="0089133C" w:rsidRPr="001C5CD0" w:rsidRDefault="00ED029E" w:rsidP="003B0687">
      <w:pPr>
        <w:pStyle w:val="CustomHeading3"/>
        <w:jc w:val="both"/>
        <w:rPr>
          <w:b w:val="0"/>
          <w:bCs w:val="0"/>
        </w:rPr>
      </w:pPr>
      <w:r w:rsidRPr="001C5CD0">
        <w:rPr>
          <w:b w:val="0"/>
          <w:bCs w:val="0"/>
        </w:rPr>
        <w:t>Paciento EMI modulis yra sudarytas iš šių komponenčių:</w:t>
      </w:r>
    </w:p>
    <w:p w14:paraId="1BD2B4D3" w14:textId="7E2D6BE1" w:rsidR="00ED029E" w:rsidRPr="001C5CD0" w:rsidRDefault="00ED029E" w:rsidP="00C34034">
      <w:pPr>
        <w:pStyle w:val="CustomHeading3"/>
        <w:numPr>
          <w:ilvl w:val="3"/>
          <w:numId w:val="6"/>
        </w:numPr>
        <w:ind w:left="1418" w:hanging="851"/>
        <w:jc w:val="both"/>
        <w:rPr>
          <w:b w:val="0"/>
          <w:bCs w:val="0"/>
        </w:rPr>
      </w:pPr>
      <w:r w:rsidRPr="001C5CD0">
        <w:rPr>
          <w:b w:val="0"/>
          <w:bCs w:val="0"/>
        </w:rPr>
        <w:t>Pirminės karių sveikatos priežiūros centro (toliau – PKSPC) komponentė. Šios</w:t>
      </w:r>
      <w:r w:rsidR="003B0687" w:rsidRPr="001C5CD0">
        <w:rPr>
          <w:b w:val="0"/>
          <w:bCs w:val="0"/>
        </w:rPr>
        <w:t xml:space="preserve"> </w:t>
      </w:r>
      <w:r w:rsidRPr="001C5CD0">
        <w:rPr>
          <w:b w:val="0"/>
          <w:bCs w:val="0"/>
        </w:rPr>
        <w:t>komponentės funkcijos yra apsilankymo pas PKSPC gydytoją registravimas,</w:t>
      </w:r>
      <w:r w:rsidR="003B0687" w:rsidRPr="001C5CD0">
        <w:rPr>
          <w:b w:val="0"/>
          <w:bCs w:val="0"/>
        </w:rPr>
        <w:t xml:space="preserve"> </w:t>
      </w:r>
      <w:r w:rsidRPr="001C5CD0">
        <w:rPr>
          <w:b w:val="0"/>
          <w:bCs w:val="0"/>
        </w:rPr>
        <w:t>gydytojo atliekamų paciento priėmimo medicininių įrašų (EMI) (nusiskundimų, apžiūros, paskirtų ir atliktų tyrimų, diagnozių, paskirto gydymo, laikinojo nedarbingumo, profilaktinės apžiūros, skiepijimo planų ir skiepų atlikimo bei kitos klinikinės informacijos) duomenų registravimas, apdorojimas ir saugojimas. PKSPC komponentė turi dvi posistemes:</w:t>
      </w:r>
    </w:p>
    <w:p w14:paraId="57F5D8FD" w14:textId="05831DB9" w:rsidR="003B0687" w:rsidRPr="001C5CD0" w:rsidRDefault="00C34034" w:rsidP="00C34034">
      <w:pPr>
        <w:pStyle w:val="CustomHeading3"/>
        <w:numPr>
          <w:ilvl w:val="4"/>
          <w:numId w:val="6"/>
        </w:numPr>
        <w:ind w:left="2410" w:hanging="992"/>
        <w:jc w:val="both"/>
        <w:rPr>
          <w:b w:val="0"/>
          <w:bCs w:val="0"/>
        </w:rPr>
      </w:pPr>
      <w:r w:rsidRPr="001C5CD0">
        <w:rPr>
          <w:b w:val="0"/>
          <w:bCs w:val="0"/>
        </w:rPr>
        <w:t>Tęstinės medicinos priežiūros (TMP) posistemė kaupia informaciją apie pacientų TMP ir generuoja TMP metinį, mėnesio, savaitės ir dienos planus, priminimus LK KSPĮ personalui ir pacientams (per Pacientų elektroninę kortelę). Taip pat generuoja su kraujo donoryste susijusias ataskaitas.</w:t>
      </w:r>
    </w:p>
    <w:p w14:paraId="27279252" w14:textId="647C1F5E" w:rsidR="009C411E" w:rsidRPr="001C5CD0" w:rsidRDefault="00043C5E" w:rsidP="00C34034">
      <w:pPr>
        <w:pStyle w:val="CustomHeading3"/>
        <w:numPr>
          <w:ilvl w:val="4"/>
          <w:numId w:val="6"/>
        </w:numPr>
        <w:ind w:left="2410" w:hanging="992"/>
        <w:jc w:val="both"/>
        <w:rPr>
          <w:b w:val="0"/>
          <w:bCs w:val="0"/>
        </w:rPr>
      </w:pPr>
      <w:r w:rsidRPr="001C5CD0">
        <w:rPr>
          <w:b w:val="0"/>
          <w:bCs w:val="0"/>
        </w:rPr>
        <w:t>Imunoprofilaktikos posistemė kaupia informaciją apie pacientams LK KSPĮ taikomas imunoprofilaktikos priemones (atliktos vakcinacijos duomenys), imunoprofilaktikos priemonių planavimą (atskiram pacientui ir visai gydymo įstaigai), kaupia informaciją, gaunamą iš ESPBI IS, apie kitose SAM ASPĮ taikytas imunoprofilaktikos priemones, generuoja priminimus apie pacientams priklausančias imunoprofilaktikos priemones ir pateikia juos LK KSPĮ personalui ir pacientams</w:t>
      </w:r>
      <w:r w:rsidR="00436F05" w:rsidRPr="001C5CD0">
        <w:rPr>
          <w:b w:val="0"/>
          <w:bCs w:val="0"/>
        </w:rPr>
        <w:t>.</w:t>
      </w:r>
    </w:p>
    <w:p w14:paraId="2019FF90" w14:textId="6D470F99" w:rsidR="00436F05" w:rsidRPr="001C5CD0" w:rsidRDefault="00436F05" w:rsidP="00436F05">
      <w:pPr>
        <w:pStyle w:val="CustomHeading3"/>
        <w:numPr>
          <w:ilvl w:val="3"/>
          <w:numId w:val="6"/>
        </w:numPr>
        <w:ind w:left="1418" w:hanging="790"/>
        <w:jc w:val="both"/>
        <w:rPr>
          <w:b w:val="0"/>
          <w:bCs w:val="0"/>
        </w:rPr>
      </w:pPr>
      <w:r w:rsidRPr="001C5CD0">
        <w:rPr>
          <w:b w:val="0"/>
          <w:bCs w:val="0"/>
        </w:rPr>
        <w:t>Karo medicinos centro (toliau – KMC) komponentė. Šios komponentės funkcijos yra apsilankymo pas KMC gydytoją specialistą (vidaus ligų gydytoją, kardiologą, neurologą, chirurgą,</w:t>
      </w:r>
      <w:r w:rsidR="00B62761">
        <w:rPr>
          <w:b w:val="0"/>
          <w:bCs w:val="0"/>
        </w:rPr>
        <w:t xml:space="preserve"> ortopedą</w:t>
      </w:r>
      <w:r w:rsidRPr="001C5CD0">
        <w:rPr>
          <w:b w:val="0"/>
          <w:bCs w:val="0"/>
        </w:rPr>
        <w:t xml:space="preserve"> traumatologą, ausų, nosies, gerklės</w:t>
      </w:r>
      <w:r w:rsidR="00B62761">
        <w:rPr>
          <w:b w:val="0"/>
          <w:bCs w:val="0"/>
        </w:rPr>
        <w:t xml:space="preserve"> (toliau - ANG)</w:t>
      </w:r>
      <w:r w:rsidRPr="001C5CD0">
        <w:rPr>
          <w:b w:val="0"/>
          <w:bCs w:val="0"/>
        </w:rPr>
        <w:t xml:space="preserve"> gydytoją, oftalmologą, dermatovenerologą, reabilitologą, sporto medicinos gydytoją, darbo medicinos gydytoją, dietologą</w:t>
      </w:r>
      <w:r w:rsidR="00B62761">
        <w:rPr>
          <w:b w:val="0"/>
          <w:bCs w:val="0"/>
        </w:rPr>
        <w:t>, gastroenterologą, kardiologą, psichiatrą ir kt.</w:t>
      </w:r>
      <w:r w:rsidRPr="001C5CD0">
        <w:rPr>
          <w:b w:val="0"/>
          <w:bCs w:val="0"/>
        </w:rPr>
        <w:t>), pas KME gydytoją ekspertą (vidaus ligų gydytoją, neurologą, chirurgą,</w:t>
      </w:r>
      <w:r w:rsidR="00B62761">
        <w:rPr>
          <w:b w:val="0"/>
          <w:bCs w:val="0"/>
        </w:rPr>
        <w:t xml:space="preserve"> ortopedą traumatologą,</w:t>
      </w:r>
      <w:r w:rsidRPr="001C5CD0">
        <w:rPr>
          <w:b w:val="0"/>
          <w:bCs w:val="0"/>
        </w:rPr>
        <w:t xml:space="preserve"> </w:t>
      </w:r>
      <w:r w:rsidR="00B62761">
        <w:rPr>
          <w:b w:val="0"/>
          <w:bCs w:val="0"/>
        </w:rPr>
        <w:t>ANG</w:t>
      </w:r>
      <w:r w:rsidRPr="001C5CD0">
        <w:rPr>
          <w:b w:val="0"/>
          <w:bCs w:val="0"/>
        </w:rPr>
        <w:t xml:space="preserve"> gydytoją, oftalmologą, dermatovenerologą,</w:t>
      </w:r>
      <w:r w:rsidR="00B62761">
        <w:rPr>
          <w:b w:val="0"/>
          <w:bCs w:val="0"/>
        </w:rPr>
        <w:t xml:space="preserve"> psichiatrą,</w:t>
      </w:r>
      <w:r w:rsidRPr="001C5CD0">
        <w:rPr>
          <w:b w:val="0"/>
          <w:bCs w:val="0"/>
        </w:rPr>
        <w:t xml:space="preserve"> gydytojus konsultantus), pas fizinės medicinos ir reabilitacijos (toliau – FMR) gydytoją ir FMR specialistus (psichologą, dietologą, kineziterapeutą), atvykimo į KMC registravimas, gydytojo atliekamų paciento priėmimo medicininių įrašų (EMI) (nusiskundimų, specializuotos apžiūros, paskirtų ir atliktų specializuotų tyrimų, diagnozių, paskirto gydymo, laikinojo nedarbingumo, profilaktinės apžiūros bei kitos klinikinės informacijos) duomenų registravimas, apdorojimas ir saugojimas, ekspertizės akto ir ekspertinio nutarimo, KGKK ir kitų išvadų ar struktūrizuotų dokumentų formavimas, metinio, mėnesio, savaitės ir dienos planų, priminimų LK </w:t>
      </w:r>
      <w:r w:rsidRPr="001C5CD0">
        <w:rPr>
          <w:b w:val="0"/>
          <w:bCs w:val="0"/>
        </w:rPr>
        <w:lastRenderedPageBreak/>
        <w:t>KSPĮ personalui ir pacientams formavimas. KMC komponentė apima šias posistemes:</w:t>
      </w:r>
    </w:p>
    <w:p w14:paraId="219E618C" w14:textId="0A5F7590" w:rsidR="00461B6C" w:rsidRPr="001C5CD0" w:rsidRDefault="00461B6C" w:rsidP="00461B6C">
      <w:pPr>
        <w:pStyle w:val="CustomHeading3"/>
        <w:numPr>
          <w:ilvl w:val="4"/>
          <w:numId w:val="6"/>
        </w:numPr>
        <w:ind w:left="2410" w:hanging="992"/>
        <w:jc w:val="both"/>
        <w:rPr>
          <w:b w:val="0"/>
          <w:bCs w:val="0"/>
        </w:rPr>
      </w:pPr>
      <w:r w:rsidRPr="001C5CD0">
        <w:rPr>
          <w:b w:val="0"/>
          <w:bCs w:val="0"/>
        </w:rPr>
        <w:t>Gydymo ir diagnostikos skyriaus (GDS) posistemė, apimanti šias sritis:</w:t>
      </w:r>
    </w:p>
    <w:p w14:paraId="5A3C8A11" w14:textId="543B1CBE" w:rsidR="00461B6C" w:rsidRPr="001C5CD0" w:rsidRDefault="00F64DB0" w:rsidP="00F64DB0">
      <w:pPr>
        <w:pStyle w:val="CustomHeading3"/>
        <w:numPr>
          <w:ilvl w:val="5"/>
          <w:numId w:val="6"/>
        </w:numPr>
        <w:ind w:left="3119" w:hanging="1319"/>
        <w:jc w:val="both"/>
        <w:rPr>
          <w:b w:val="0"/>
          <w:bCs w:val="0"/>
        </w:rPr>
      </w:pPr>
      <w:r w:rsidRPr="001C5CD0">
        <w:rPr>
          <w:b w:val="0"/>
          <w:bCs w:val="0"/>
        </w:rPr>
        <w:t>sveikatos patikrinimą vairuotojo pažymėjimui gauti/pratęsti;</w:t>
      </w:r>
    </w:p>
    <w:p w14:paraId="256A5BA3" w14:textId="193F1C74" w:rsidR="00F64DB0" w:rsidRPr="001C5CD0" w:rsidRDefault="00F64DB0" w:rsidP="00F64DB0">
      <w:pPr>
        <w:pStyle w:val="CustomHeading3"/>
        <w:numPr>
          <w:ilvl w:val="5"/>
          <w:numId w:val="6"/>
        </w:numPr>
        <w:ind w:left="3119" w:hanging="1319"/>
        <w:jc w:val="both"/>
        <w:rPr>
          <w:b w:val="0"/>
          <w:bCs w:val="0"/>
        </w:rPr>
      </w:pPr>
      <w:r w:rsidRPr="001C5CD0">
        <w:rPr>
          <w:b w:val="0"/>
          <w:bCs w:val="0"/>
        </w:rPr>
        <w:t>sveikatos patikrinimą dėl galimybės turėti ginklą;</w:t>
      </w:r>
    </w:p>
    <w:p w14:paraId="5652B63C" w14:textId="59E85A43" w:rsidR="00F64DB0" w:rsidRPr="001C5CD0" w:rsidRDefault="00F64DB0" w:rsidP="00F64DB0">
      <w:pPr>
        <w:pStyle w:val="CustomHeading3"/>
        <w:numPr>
          <w:ilvl w:val="5"/>
          <w:numId w:val="6"/>
        </w:numPr>
        <w:ind w:left="3119" w:hanging="1319"/>
        <w:jc w:val="both"/>
        <w:rPr>
          <w:b w:val="0"/>
          <w:bCs w:val="0"/>
        </w:rPr>
      </w:pPr>
      <w:r w:rsidRPr="001C5CD0">
        <w:rPr>
          <w:b w:val="0"/>
          <w:bCs w:val="0"/>
        </w:rPr>
        <w:t>sveikatos patikrinimą mokslams užsienyje;</w:t>
      </w:r>
    </w:p>
    <w:p w14:paraId="15E835CD" w14:textId="08899505" w:rsidR="00F64DB0" w:rsidRPr="001C5CD0" w:rsidRDefault="00240ABE" w:rsidP="00F64DB0">
      <w:pPr>
        <w:pStyle w:val="CustomHeading3"/>
        <w:numPr>
          <w:ilvl w:val="5"/>
          <w:numId w:val="6"/>
        </w:numPr>
        <w:ind w:left="3119" w:hanging="1319"/>
        <w:jc w:val="both"/>
        <w:rPr>
          <w:b w:val="0"/>
          <w:bCs w:val="0"/>
        </w:rPr>
      </w:pPr>
      <w:r w:rsidRPr="001C5CD0">
        <w:rPr>
          <w:b w:val="0"/>
          <w:bCs w:val="0"/>
        </w:rPr>
        <w:t>sveikatos sutrikdymo sunkumo laipsnio nustatymą;</w:t>
      </w:r>
    </w:p>
    <w:p w14:paraId="29F29896" w14:textId="5150D463" w:rsidR="00240ABE" w:rsidRPr="001C5CD0" w:rsidRDefault="00240ABE" w:rsidP="00F64DB0">
      <w:pPr>
        <w:pStyle w:val="CustomHeading3"/>
        <w:numPr>
          <w:ilvl w:val="5"/>
          <w:numId w:val="6"/>
        </w:numPr>
        <w:ind w:left="3119" w:hanging="1319"/>
        <w:jc w:val="both"/>
        <w:rPr>
          <w:b w:val="0"/>
          <w:bCs w:val="0"/>
        </w:rPr>
      </w:pPr>
      <w:r w:rsidRPr="001C5CD0">
        <w:rPr>
          <w:b w:val="0"/>
          <w:bCs w:val="0"/>
        </w:rPr>
        <w:t>sveikatos patikrinimą po tarptautinės operacijos;</w:t>
      </w:r>
    </w:p>
    <w:p w14:paraId="6E6E3D2A" w14:textId="5F1EA0E4" w:rsidR="00240ABE" w:rsidRPr="001C5CD0" w:rsidRDefault="00240ABE" w:rsidP="00F64DB0">
      <w:pPr>
        <w:pStyle w:val="CustomHeading3"/>
        <w:numPr>
          <w:ilvl w:val="5"/>
          <w:numId w:val="6"/>
        </w:numPr>
        <w:ind w:left="3119" w:hanging="1319"/>
        <w:jc w:val="both"/>
        <w:rPr>
          <w:b w:val="0"/>
          <w:bCs w:val="0"/>
        </w:rPr>
      </w:pPr>
      <w:r w:rsidRPr="001C5CD0">
        <w:rPr>
          <w:b w:val="0"/>
          <w:bCs w:val="0"/>
        </w:rPr>
        <w:t>kitą sveikatos patikrinimą.</w:t>
      </w:r>
    </w:p>
    <w:p w14:paraId="7A735764" w14:textId="77777777" w:rsidR="00B8593D" w:rsidRDefault="00D5660F" w:rsidP="00B8593D">
      <w:pPr>
        <w:pStyle w:val="CustomHeading3"/>
        <w:numPr>
          <w:ilvl w:val="4"/>
          <w:numId w:val="6"/>
        </w:numPr>
        <w:ind w:left="2410" w:hanging="992"/>
        <w:jc w:val="both"/>
        <w:rPr>
          <w:b w:val="0"/>
          <w:bCs w:val="0"/>
        </w:rPr>
      </w:pPr>
      <w:r w:rsidRPr="001C5CD0">
        <w:rPr>
          <w:b w:val="0"/>
          <w:bCs w:val="0"/>
        </w:rPr>
        <w:t>Karinės medicinos ekspertizės komisijos (toliau – KMEK) posistemė,</w:t>
      </w:r>
    </w:p>
    <w:p w14:paraId="18CC69F4" w14:textId="02DE5565" w:rsidR="00B8593D" w:rsidRDefault="00B8593D" w:rsidP="00B8593D">
      <w:pPr>
        <w:pStyle w:val="CustomHeading3"/>
        <w:numPr>
          <w:ilvl w:val="0"/>
          <w:numId w:val="0"/>
        </w:numPr>
        <w:ind w:left="1418"/>
        <w:jc w:val="both"/>
        <w:rPr>
          <w:b w:val="0"/>
          <w:bCs w:val="0"/>
        </w:rPr>
      </w:pPr>
      <w:r w:rsidRPr="00B8593D">
        <w:rPr>
          <w:b w:val="0"/>
          <w:bCs w:val="0"/>
        </w:rPr>
        <w:t>Tarnyba atlieka svarbią standartinėms HIS sistemoms nebūdingą procesą, kurio skaitmeninis palaikymas yra viena iš siekiamų sveikatos priežiūros informacinės sistemos funkcijų. Tai yra Karinės medicinos ekspertizės komisijos (KMEK) veiklos skaitmenizavimo procesas.</w:t>
      </w:r>
      <w:r>
        <w:rPr>
          <w:b w:val="0"/>
          <w:bCs w:val="0"/>
        </w:rPr>
        <w:t xml:space="preserve"> </w:t>
      </w:r>
      <w:r w:rsidRPr="00D24615">
        <w:rPr>
          <w:b w:val="0"/>
          <w:bCs w:val="0"/>
        </w:rPr>
        <w:t xml:space="preserve">Procesas inicijuojamas informacinėje sistemoje suformavus </w:t>
      </w:r>
      <w:r>
        <w:rPr>
          <w:b w:val="0"/>
          <w:bCs w:val="0"/>
        </w:rPr>
        <w:t>tikrinamųjų</w:t>
      </w:r>
      <w:r w:rsidRPr="00D24615">
        <w:rPr>
          <w:b w:val="0"/>
          <w:bCs w:val="0"/>
        </w:rPr>
        <w:t xml:space="preserve"> sąrašą ir priskyrus tiriamajam laiką. Sąrašas pateikiamas į ESP IS sistemą ir tampa matomas pakomisės registratūroje. </w:t>
      </w:r>
      <w:r>
        <w:rPr>
          <w:b w:val="0"/>
          <w:bCs w:val="0"/>
        </w:rPr>
        <w:t>Tikrinamųjų</w:t>
      </w:r>
      <w:r w:rsidRPr="00D24615">
        <w:rPr>
          <w:b w:val="0"/>
          <w:bCs w:val="0"/>
        </w:rPr>
        <w:t xml:space="preserve"> išsiunčiamas priminimas apie būsimą atvykimą.</w:t>
      </w:r>
      <w:r>
        <w:rPr>
          <w:b w:val="0"/>
          <w:bCs w:val="0"/>
        </w:rPr>
        <w:t xml:space="preserve"> Tikrinamajam</w:t>
      </w:r>
      <w:r w:rsidRPr="00D24615">
        <w:rPr>
          <w:b w:val="0"/>
          <w:bCs w:val="0"/>
        </w:rPr>
        <w:t xml:space="preserve"> atvykus į </w:t>
      </w:r>
      <w:r>
        <w:rPr>
          <w:b w:val="0"/>
          <w:bCs w:val="0"/>
        </w:rPr>
        <w:t>KMEK</w:t>
      </w:r>
      <w:r w:rsidRPr="00D24615">
        <w:rPr>
          <w:b w:val="0"/>
          <w:bCs w:val="0"/>
        </w:rPr>
        <w:t xml:space="preserve">, jis pateikia tapatybės informaciją ir duomenų rinkimo sutikimą. Registratūra sukuria ekspertinio vertinimo įrašą, parengia ir atspausdina patikrinimų grafiką bei atmintinę, taip pat priskiria reikalingus sveikatos priežiūros specialistus patikrinimui. </w:t>
      </w:r>
      <w:r>
        <w:rPr>
          <w:b w:val="0"/>
          <w:bCs w:val="0"/>
        </w:rPr>
        <w:t>Tikrinamasis</w:t>
      </w:r>
      <w:r w:rsidRPr="00D24615">
        <w:rPr>
          <w:b w:val="0"/>
          <w:bCs w:val="0"/>
        </w:rPr>
        <w:t xml:space="preserve"> atvyksta pas kiekvieną specialistą pagal pateiktą grafiką. Sveikatos priežiūros specialistas atlieka patikrinimą pagal nustatytą tvarką, o tyrimo rezultatas įveda į ESP IS informacinę sistemą, kuri integraciniu būdu perduoda į ESPBI IS.</w:t>
      </w:r>
      <w:r>
        <w:rPr>
          <w:b w:val="0"/>
          <w:bCs w:val="0"/>
        </w:rPr>
        <w:t xml:space="preserve"> </w:t>
      </w:r>
      <w:r w:rsidRPr="00D24615">
        <w:rPr>
          <w:b w:val="0"/>
          <w:bCs w:val="0"/>
        </w:rPr>
        <w:t>Remiantis visų sveikatos priežiūros specialistų patikrinimų rezultatais, suformuojamas ir pasirašomas galutinis ekspertizės įrašas. Procesas apima tiek rankines registratūros operacijas, tiek automatizuotus informacinių sistemų veiksmus ir reikalauja duomenų mainų tarp kelių sistemų (</w:t>
      </w:r>
      <w:proofErr w:type="spellStart"/>
      <w:r w:rsidRPr="00D24615">
        <w:rPr>
          <w:b w:val="0"/>
          <w:bCs w:val="0"/>
        </w:rPr>
        <w:t>PerVIS</w:t>
      </w:r>
      <w:proofErr w:type="spellEnd"/>
      <w:r w:rsidRPr="00D24615">
        <w:rPr>
          <w:b w:val="0"/>
          <w:bCs w:val="0"/>
        </w:rPr>
        <w:t>, ESPBI IS).</w:t>
      </w:r>
    </w:p>
    <w:p w14:paraId="0355A330" w14:textId="23270189" w:rsidR="00240ABE" w:rsidRPr="001C5CD0" w:rsidRDefault="00B8593D" w:rsidP="00240ABE">
      <w:pPr>
        <w:pStyle w:val="CustomHeading3"/>
        <w:numPr>
          <w:ilvl w:val="4"/>
          <w:numId w:val="6"/>
        </w:numPr>
        <w:ind w:left="2410" w:hanging="992"/>
        <w:jc w:val="both"/>
        <w:rPr>
          <w:b w:val="0"/>
          <w:bCs w:val="0"/>
        </w:rPr>
      </w:pPr>
      <w:r>
        <w:rPr>
          <w:b w:val="0"/>
          <w:bCs w:val="0"/>
        </w:rPr>
        <w:t xml:space="preserve">KMEK </w:t>
      </w:r>
      <w:r w:rsidR="00D5660F" w:rsidRPr="001C5CD0">
        <w:rPr>
          <w:b w:val="0"/>
          <w:bCs w:val="0"/>
        </w:rPr>
        <w:t>apima šias sritis:</w:t>
      </w:r>
    </w:p>
    <w:p w14:paraId="2E3B28C4" w14:textId="21E7CC7C" w:rsidR="00D5660F" w:rsidRPr="001C5CD0" w:rsidRDefault="00D5660F" w:rsidP="00D5660F">
      <w:pPr>
        <w:pStyle w:val="CustomHeading3"/>
        <w:numPr>
          <w:ilvl w:val="5"/>
          <w:numId w:val="6"/>
        </w:numPr>
        <w:ind w:left="3119" w:hanging="1319"/>
        <w:jc w:val="both"/>
        <w:rPr>
          <w:b w:val="0"/>
          <w:bCs w:val="0"/>
        </w:rPr>
      </w:pPr>
      <w:r w:rsidRPr="001C5CD0">
        <w:rPr>
          <w:b w:val="0"/>
          <w:bCs w:val="0"/>
        </w:rPr>
        <w:t>Karinė medicinos ekspertizė (KME);</w:t>
      </w:r>
    </w:p>
    <w:p w14:paraId="21EA209C" w14:textId="782D303E" w:rsidR="00D5660F" w:rsidRDefault="006E2DB3" w:rsidP="00D5660F">
      <w:pPr>
        <w:pStyle w:val="CustomHeading3"/>
        <w:numPr>
          <w:ilvl w:val="5"/>
          <w:numId w:val="6"/>
        </w:numPr>
        <w:ind w:left="3119" w:hanging="1319"/>
        <w:jc w:val="both"/>
        <w:rPr>
          <w:b w:val="0"/>
          <w:bCs w:val="0"/>
        </w:rPr>
      </w:pPr>
      <w:r w:rsidRPr="001C5CD0">
        <w:rPr>
          <w:b w:val="0"/>
          <w:bCs w:val="0"/>
        </w:rPr>
        <w:t>Karinės aviacijos medicinos ekspertizė (KAME)</w:t>
      </w:r>
      <w:r w:rsidR="00B62761">
        <w:rPr>
          <w:b w:val="0"/>
          <w:bCs w:val="0"/>
        </w:rPr>
        <w:t>;</w:t>
      </w:r>
    </w:p>
    <w:p w14:paraId="40B3EBCC" w14:textId="4A436E58" w:rsidR="00B62761" w:rsidRPr="001C5CD0" w:rsidRDefault="00B62761" w:rsidP="00D5660F">
      <w:pPr>
        <w:pStyle w:val="CustomHeading3"/>
        <w:numPr>
          <w:ilvl w:val="5"/>
          <w:numId w:val="6"/>
        </w:numPr>
        <w:ind w:left="3119" w:hanging="1319"/>
        <w:jc w:val="both"/>
        <w:rPr>
          <w:b w:val="0"/>
          <w:bCs w:val="0"/>
        </w:rPr>
      </w:pPr>
      <w:r>
        <w:rPr>
          <w:b w:val="0"/>
          <w:bCs w:val="0"/>
        </w:rPr>
        <w:t>Sveikatos sutrikdymo sunkumo laipsnio nustatymą.</w:t>
      </w:r>
    </w:p>
    <w:p w14:paraId="77068D51" w14:textId="1FA0BEEE" w:rsidR="006E2DB3" w:rsidRPr="001C5CD0" w:rsidRDefault="00377C0B" w:rsidP="006E2DB3">
      <w:pPr>
        <w:pStyle w:val="CustomHeading3"/>
        <w:numPr>
          <w:ilvl w:val="4"/>
          <w:numId w:val="6"/>
        </w:numPr>
        <w:ind w:left="2410" w:hanging="970"/>
        <w:jc w:val="both"/>
        <w:rPr>
          <w:b w:val="0"/>
          <w:bCs w:val="0"/>
        </w:rPr>
      </w:pPr>
      <w:r w:rsidRPr="001C5CD0">
        <w:rPr>
          <w:b w:val="0"/>
          <w:bCs w:val="0"/>
        </w:rPr>
        <w:t>Karinės gydytojų konsultacinė komisijos (KGKK) posistemė.</w:t>
      </w:r>
    </w:p>
    <w:p w14:paraId="6721A0E0" w14:textId="7A57E90F" w:rsidR="0004046B" w:rsidRPr="001C5CD0" w:rsidRDefault="00AE1B91" w:rsidP="00DC38A7">
      <w:pPr>
        <w:pStyle w:val="CustomHeading3"/>
        <w:numPr>
          <w:ilvl w:val="3"/>
          <w:numId w:val="6"/>
        </w:numPr>
        <w:ind w:left="1418" w:hanging="851"/>
        <w:jc w:val="both"/>
        <w:rPr>
          <w:b w:val="0"/>
          <w:bCs w:val="0"/>
        </w:rPr>
      </w:pPr>
      <w:r w:rsidRPr="001C5CD0">
        <w:rPr>
          <w:b w:val="0"/>
          <w:bCs w:val="0"/>
        </w:rPr>
        <w:t xml:space="preserve">Karių reabilitacijos centro (toliau – KR centras) komponentė. Šios komponentės funkcijos yra apsilankymo pas KR centro gydytoją ir KR centro specialistus (psichologą, dietologą, kineziterapeutą) registravimas, gydytojo atliekamų paciento priėmimo medicininių įrašų (EMI) (nusiskundimų, apžiūros, paskirtų ir atliktų tyrimų, diagnozių, paskirto gydymo ir procedūrų, laikinojo nedarbingumo bei kitos </w:t>
      </w:r>
      <w:r w:rsidRPr="001C5CD0">
        <w:rPr>
          <w:b w:val="0"/>
          <w:bCs w:val="0"/>
        </w:rPr>
        <w:lastRenderedPageBreak/>
        <w:t>klinikinės informacijos) duomenų registravimas, apdorojimas ir saugojimas, procedūrų planavimas, taikyto gydymo KR centre išrašo formavimas.</w:t>
      </w:r>
    </w:p>
    <w:p w14:paraId="25E90040" w14:textId="1087EEDC" w:rsidR="009F3C8D" w:rsidRPr="001C5CD0" w:rsidRDefault="00A10F06" w:rsidP="00DC38A7">
      <w:pPr>
        <w:pStyle w:val="CustomHeading3"/>
        <w:numPr>
          <w:ilvl w:val="3"/>
          <w:numId w:val="6"/>
        </w:numPr>
        <w:ind w:left="1418" w:hanging="851"/>
        <w:jc w:val="both"/>
        <w:rPr>
          <w:b w:val="0"/>
          <w:bCs w:val="0"/>
        </w:rPr>
      </w:pPr>
      <w:r w:rsidRPr="001C5CD0">
        <w:rPr>
          <w:b w:val="0"/>
          <w:bCs w:val="0"/>
        </w:rPr>
        <w:t>Odontologinio skyriaus komponentė. Šios komponentės funkcijos yra apsilankymo pas gydytoją odontologą registravimas, gydytojo atliekamų paciento priėmimo medicininių įrašų (EMI) (nusiskundimų, apžiūros, paskirtų ir atliktų tyrimų, diagnozių, paskirto gydymo, laikinojo nedarbingumo, profilaktinės apžiūros bei kitos klinikinės informacijos) duomenų registravimas, apdorojimas ir saugojimas.</w:t>
      </w:r>
    </w:p>
    <w:p w14:paraId="0C97BE73" w14:textId="1428BEC1" w:rsidR="00A10F06" w:rsidRPr="001C5CD0" w:rsidRDefault="006A7883" w:rsidP="00DC38A7">
      <w:pPr>
        <w:pStyle w:val="CustomHeading3"/>
        <w:numPr>
          <w:ilvl w:val="3"/>
          <w:numId w:val="6"/>
        </w:numPr>
        <w:ind w:left="1418" w:hanging="851"/>
        <w:jc w:val="both"/>
        <w:rPr>
          <w:b w:val="0"/>
          <w:bCs w:val="0"/>
        </w:rPr>
      </w:pPr>
      <w:r w:rsidRPr="001C5CD0">
        <w:rPr>
          <w:b w:val="0"/>
          <w:bCs w:val="0"/>
        </w:rPr>
        <w:t>Psichikos sveikatos komponentė. Šios komponentės funkcijos yra apsilankymo pas psichologą ir gydytoją psichiatrą registravimas, gydytojo atliekamų paciento priėmimo medicininių įrašų (EMI) (nusiskundimų, apžiūros, paskirtų ir atliktų tyrimų, diagnozių, paskirto gydymo, laikinojo nedarbingumo, profilaktinės apžiūros bei kitos klinikinės informacijos) duomenų registravimas, apdorojimas ir saugojimas.</w:t>
      </w:r>
    </w:p>
    <w:p w14:paraId="6CB3E91C" w14:textId="1431D134" w:rsidR="006A7883" w:rsidRPr="001C5CD0" w:rsidRDefault="00D61D90" w:rsidP="00DC38A7">
      <w:pPr>
        <w:pStyle w:val="CustomHeading3"/>
        <w:numPr>
          <w:ilvl w:val="3"/>
          <w:numId w:val="6"/>
        </w:numPr>
        <w:ind w:left="1418" w:hanging="851"/>
        <w:jc w:val="both"/>
        <w:rPr>
          <w:b w:val="0"/>
          <w:bCs w:val="0"/>
        </w:rPr>
      </w:pPr>
      <w:r w:rsidRPr="001C5CD0">
        <w:rPr>
          <w:b w:val="0"/>
          <w:bCs w:val="0"/>
        </w:rPr>
        <w:t>Paciento, apgyvendinto patalpose, skirtose pacientams, kurie dėl savo sveikatos būklės negali likti tarp kitų pacientų, stebėjimo komponentė. Šios komponentės funkcijos yra informacijos apie paciento, apgyvendinto patalpose, skirtose pacientams, kurie dėl savo sveikatos būklės negali likti tarp kitų pacientų, rengimas ir kaupimas, gydytojo atliekamų paciento sveikatos būklės stebėjimo (nusiskundimų, apžiūros, paskirtų ir atliktų tyrimų, diagnozių, paskirto gydymo, laikinojo nedarbingumo bei kitos klinikinės informacijos) duomenų registravimas, apdorojimas ir saugojimas, informacijos apie apgyvendinimo patalpų lovų užimtumą, apgyvendinimo pradžią, pabaigą, trukmę kaupimas ir pateikimas.</w:t>
      </w:r>
    </w:p>
    <w:p w14:paraId="0C1C9DBC" w14:textId="3693648F" w:rsidR="00D61D90" w:rsidRPr="001C5CD0" w:rsidRDefault="007256F3" w:rsidP="007256F3">
      <w:pPr>
        <w:pStyle w:val="CustomHeading3"/>
        <w:ind w:left="709" w:hanging="709"/>
        <w:jc w:val="both"/>
        <w:rPr>
          <w:b w:val="0"/>
          <w:bCs w:val="0"/>
        </w:rPr>
      </w:pPr>
      <w:r w:rsidRPr="001C5CD0">
        <w:rPr>
          <w:b w:val="0"/>
          <w:bCs w:val="0"/>
        </w:rPr>
        <w:t>Diagnostinis modulis naudojamas EMI papildyti medicinine informacija ir yra sudarytas iš šių komponenčių:</w:t>
      </w:r>
    </w:p>
    <w:p w14:paraId="53990943" w14:textId="7F63978C" w:rsidR="00817089" w:rsidRPr="001C5CD0" w:rsidRDefault="00817089" w:rsidP="00817089">
      <w:pPr>
        <w:pStyle w:val="CustomHeading3"/>
        <w:numPr>
          <w:ilvl w:val="3"/>
          <w:numId w:val="6"/>
        </w:numPr>
        <w:ind w:left="1560" w:hanging="851"/>
        <w:jc w:val="both"/>
        <w:rPr>
          <w:b w:val="0"/>
          <w:bCs w:val="0"/>
        </w:rPr>
      </w:pPr>
      <w:r w:rsidRPr="001C5CD0">
        <w:rPr>
          <w:b w:val="0"/>
          <w:bCs w:val="0"/>
        </w:rPr>
        <w:t>Laboratorijos komponentė. Šios komponentės funkcijos yra skaitmeninės informacijos apie LK KSPĮ laboratorijoje atliktus tyrimus (tyrimo užsakymas, atliktų tyrimų rezultatai, tyrimo rezultatų normos reikšmės) kaupimas ir perdavimas į EMI modulį bei ESPBI IS. Informacija iš LK KPSĮ laboratorinių analizatorių gaunama skaitmeniniu būdu, taip pat ir realizuojant galimybę įvesti rankiniu būdu ar skeneriu. Mėginiai identifikuojami rankiniu būdu ar brūkšniniu kodu. Šis modulis įgalina atlikti užsakymus ir išorinių laboratorijų IS.</w:t>
      </w:r>
    </w:p>
    <w:p w14:paraId="22802BFE" w14:textId="27E2C414" w:rsidR="00817089" w:rsidRPr="001C5CD0" w:rsidRDefault="00817089" w:rsidP="00817089">
      <w:pPr>
        <w:pStyle w:val="CustomHeading3"/>
        <w:numPr>
          <w:ilvl w:val="3"/>
          <w:numId w:val="6"/>
        </w:numPr>
        <w:ind w:left="1560" w:hanging="851"/>
        <w:jc w:val="both"/>
        <w:rPr>
          <w:b w:val="0"/>
          <w:bCs w:val="0"/>
        </w:rPr>
      </w:pPr>
      <w:r w:rsidRPr="001C5CD0">
        <w:rPr>
          <w:b w:val="0"/>
          <w:bCs w:val="0"/>
        </w:rPr>
        <w:t xml:space="preserve">Instrumentinių tyrimų komponentė. Šios komponentės funkcijos yra skaitmeninės informacijos apie LK KSPĮ atliktus instrumentinius tyrimus kaupimas ir perdavimas į EMI modulį bei ESPBI IS. Informacija kaupiama skaitmeniniu būdu gaunant informaciją iš LK KSPĮ tyrimo įrenginių (EKG, spirometras, </w:t>
      </w:r>
      <w:proofErr w:type="spellStart"/>
      <w:r w:rsidRPr="001C5CD0">
        <w:rPr>
          <w:b w:val="0"/>
          <w:bCs w:val="0"/>
        </w:rPr>
        <w:t>veloergometras</w:t>
      </w:r>
      <w:proofErr w:type="spellEnd"/>
      <w:r w:rsidRPr="001C5CD0">
        <w:rPr>
          <w:b w:val="0"/>
          <w:bCs w:val="0"/>
        </w:rPr>
        <w:t xml:space="preserve">, UG aparatas, </w:t>
      </w:r>
      <w:proofErr w:type="spellStart"/>
      <w:r w:rsidRPr="001C5CD0">
        <w:rPr>
          <w:b w:val="0"/>
          <w:bCs w:val="0"/>
        </w:rPr>
        <w:t>audiometras</w:t>
      </w:r>
      <w:proofErr w:type="spellEnd"/>
      <w:r w:rsidRPr="001C5CD0">
        <w:rPr>
          <w:b w:val="0"/>
          <w:bCs w:val="0"/>
        </w:rPr>
        <w:t xml:space="preserve">, </w:t>
      </w:r>
      <w:proofErr w:type="spellStart"/>
      <w:r w:rsidRPr="001C5CD0">
        <w:rPr>
          <w:b w:val="0"/>
          <w:bCs w:val="0"/>
        </w:rPr>
        <w:t>refraktometras</w:t>
      </w:r>
      <w:proofErr w:type="spellEnd"/>
      <w:r w:rsidRPr="001C5CD0">
        <w:rPr>
          <w:b w:val="0"/>
          <w:bCs w:val="0"/>
        </w:rPr>
        <w:t>, ir kt.) arba įvedant juos skeneriu.</w:t>
      </w:r>
    </w:p>
    <w:p w14:paraId="53A674B4" w14:textId="58F441D4" w:rsidR="00817089" w:rsidRPr="001C5CD0" w:rsidRDefault="00077C89" w:rsidP="00817089">
      <w:pPr>
        <w:pStyle w:val="CustomHeading3"/>
        <w:numPr>
          <w:ilvl w:val="3"/>
          <w:numId w:val="6"/>
        </w:numPr>
        <w:ind w:left="1560" w:hanging="851"/>
        <w:jc w:val="both"/>
        <w:rPr>
          <w:b w:val="0"/>
          <w:bCs w:val="0"/>
        </w:rPr>
      </w:pPr>
      <w:r w:rsidRPr="001C5CD0">
        <w:rPr>
          <w:b w:val="0"/>
          <w:bCs w:val="0"/>
        </w:rPr>
        <w:t xml:space="preserve">Radiologinių tyrimų komponentė. Šios komponentės funkcijos yra skaitmeninės informacijos apie LK KSPĮ atliktus radiologinius tyrimus kaupimas ir perdavimas </w:t>
      </w:r>
      <w:r w:rsidRPr="001C5CD0">
        <w:rPr>
          <w:b w:val="0"/>
          <w:bCs w:val="0"/>
        </w:rPr>
        <w:lastRenderedPageBreak/>
        <w:t>į EMI modulį bei ESPBI IS. Informacija kaupiama skaitmeniniu būdu gaunant informaciją iš LK KSPĮ tyrimo įrenginių (rentgeno aparatas ir t. t.).</w:t>
      </w:r>
    </w:p>
    <w:p w14:paraId="3F3987BA" w14:textId="2A1BBE44" w:rsidR="00077C89" w:rsidRPr="001C5CD0" w:rsidRDefault="00F03C29" w:rsidP="00077C89">
      <w:pPr>
        <w:pStyle w:val="CustomHeading3"/>
        <w:ind w:left="709" w:hanging="709"/>
        <w:rPr>
          <w:b w:val="0"/>
          <w:bCs w:val="0"/>
        </w:rPr>
      </w:pPr>
      <w:r w:rsidRPr="001C5CD0">
        <w:rPr>
          <w:b w:val="0"/>
          <w:bCs w:val="0"/>
        </w:rPr>
        <w:t>Administracinis modulis skirtas ESP IS administravimo reikmėms užtikrinti ir sudarytas iš šių komponenčių:</w:t>
      </w:r>
    </w:p>
    <w:p w14:paraId="07C77421" w14:textId="56BEE2E2" w:rsidR="00F03C29" w:rsidRPr="001C5CD0" w:rsidRDefault="00F03C29" w:rsidP="000A588B">
      <w:pPr>
        <w:pStyle w:val="CustomHeading3"/>
        <w:numPr>
          <w:ilvl w:val="3"/>
          <w:numId w:val="6"/>
        </w:numPr>
        <w:ind w:left="1560" w:hanging="851"/>
        <w:jc w:val="both"/>
        <w:rPr>
          <w:b w:val="0"/>
          <w:bCs w:val="0"/>
        </w:rPr>
      </w:pPr>
      <w:r w:rsidRPr="001C5CD0">
        <w:rPr>
          <w:b w:val="0"/>
          <w:bCs w:val="0"/>
        </w:rPr>
        <w:t>Personalo administravimo komponentė. Šios komponentės funkcijos yra įstaigos struktūros duomenų nustatymas, įstaigos darbo vietų nustatymas, įstaigos darbuotojų duomenų tvarkymas, personalo darbo grafikų parengimas.</w:t>
      </w:r>
    </w:p>
    <w:p w14:paraId="5454ED7C" w14:textId="4AD4FCAC" w:rsidR="00F03C29" w:rsidRPr="001C5CD0" w:rsidRDefault="000A588B" w:rsidP="000A588B">
      <w:pPr>
        <w:pStyle w:val="CustomHeading3"/>
        <w:numPr>
          <w:ilvl w:val="3"/>
          <w:numId w:val="6"/>
        </w:numPr>
        <w:ind w:left="1560" w:hanging="851"/>
        <w:jc w:val="both"/>
        <w:rPr>
          <w:b w:val="0"/>
          <w:bCs w:val="0"/>
        </w:rPr>
      </w:pPr>
      <w:r w:rsidRPr="001C5CD0">
        <w:rPr>
          <w:b w:val="0"/>
          <w:bCs w:val="0"/>
        </w:rPr>
        <w:t>Pacientų administravimo komponentė. Šios komponentės funkcijos yra paciento apsilankymo pas sveikatos priežiūros specialistus administravimas, pacientų prisirašymo prie šeimos gydytojų valdymas, paciento asmeninės ir kontaktinės informacijos valdymas, pacientų registravimas pas gydymo įstaigos specialistus, laisvų vietų paieška, registracijos peržiūra, perregistravimas, registracijos atšaukimas, registracijos suvestinių parengimas.</w:t>
      </w:r>
    </w:p>
    <w:p w14:paraId="1B1CE0A8" w14:textId="56D5A176" w:rsidR="000A588B" w:rsidRPr="001C5CD0" w:rsidRDefault="000A588B" w:rsidP="000A588B">
      <w:pPr>
        <w:pStyle w:val="CustomHeading3"/>
        <w:numPr>
          <w:ilvl w:val="3"/>
          <w:numId w:val="6"/>
        </w:numPr>
        <w:ind w:left="1560" w:hanging="851"/>
        <w:jc w:val="both"/>
        <w:rPr>
          <w:b w:val="0"/>
          <w:bCs w:val="0"/>
        </w:rPr>
      </w:pPr>
      <w:r w:rsidRPr="001C5CD0">
        <w:rPr>
          <w:b w:val="0"/>
          <w:bCs w:val="0"/>
        </w:rPr>
        <w:t>Karių sveikatos mokymo komponentė. Šios komponentės funkcijos yra sveikatos mokymo apskaitos planavimas, jos kontroliavimas ir apskaitos funkcijų atlikimas, metų ir mėnesio organizuojamų mokymų (Higienos ir pirmosios medicinos pagalbos, Pirmosios medicinos pagalbos žinių atnaujinimo, Pėstininkų gelbėtojo kursų ir kt.) planų generavimas, priminimų LK KSPĮ personalui ir pacientams (per Pacientų elektroninę kortelę) generavimas, sveikatos mokymo veiklos ataskaitų generavimas, informacijos apie pacientus (ne LK KSPĮ personalo), baigusius Paramediko kursus, kaupimas, jų kvalifikacijos kėlimo ir žinių atnaujinimo apskaitos bei kontrolės atlikimas.</w:t>
      </w:r>
    </w:p>
    <w:p w14:paraId="5AC87DB4" w14:textId="2D94B662" w:rsidR="000A588B" w:rsidRPr="001C5CD0" w:rsidRDefault="000A588B" w:rsidP="000A588B">
      <w:pPr>
        <w:pStyle w:val="CustomHeading3"/>
        <w:numPr>
          <w:ilvl w:val="3"/>
          <w:numId w:val="6"/>
        </w:numPr>
        <w:ind w:left="1560" w:hanging="851"/>
        <w:jc w:val="both"/>
        <w:rPr>
          <w:b w:val="0"/>
          <w:bCs w:val="0"/>
        </w:rPr>
      </w:pPr>
      <w:r w:rsidRPr="001C5CD0">
        <w:rPr>
          <w:b w:val="0"/>
          <w:bCs w:val="0"/>
        </w:rPr>
        <w:t>Medicininės logistikos komponentė. Šios komponentės funkcijos yra LK KSPĮ esančių medikamentų, medicininės pagalbos priemonių ir medicininės įrangos apskaita, tinkamumo vartoti terminų kontrolė, ataskaitų ir priminimų generavimas.</w:t>
      </w:r>
    </w:p>
    <w:p w14:paraId="0361721E" w14:textId="378BD542" w:rsidR="000A588B" w:rsidRPr="001C5CD0" w:rsidRDefault="00D97A24" w:rsidP="000A588B">
      <w:pPr>
        <w:pStyle w:val="CustomHeading3"/>
        <w:numPr>
          <w:ilvl w:val="3"/>
          <w:numId w:val="6"/>
        </w:numPr>
        <w:ind w:left="1560" w:hanging="851"/>
        <w:jc w:val="both"/>
        <w:rPr>
          <w:b w:val="0"/>
          <w:bCs w:val="0"/>
        </w:rPr>
      </w:pPr>
      <w:r w:rsidRPr="001C5CD0">
        <w:rPr>
          <w:b w:val="0"/>
          <w:bCs w:val="0"/>
        </w:rPr>
        <w:t>Ataskaitų ir veiklos analizės komponentė. Šios komponentės funkcijos yra vykdomos sveikatinimo veiklos standartinių atskaitų bei statistinės informacijos pagal pasirinktus parametrus generavimas.</w:t>
      </w:r>
    </w:p>
    <w:p w14:paraId="7413FDF0" w14:textId="5B47DDD2" w:rsidR="00D97A24" w:rsidRPr="001C5CD0" w:rsidRDefault="00D97A24" w:rsidP="000A588B">
      <w:pPr>
        <w:pStyle w:val="CustomHeading3"/>
        <w:numPr>
          <w:ilvl w:val="3"/>
          <w:numId w:val="6"/>
        </w:numPr>
        <w:ind w:left="1560" w:hanging="851"/>
        <w:jc w:val="both"/>
        <w:rPr>
          <w:b w:val="0"/>
          <w:bCs w:val="0"/>
        </w:rPr>
      </w:pPr>
      <w:r w:rsidRPr="001C5CD0">
        <w:rPr>
          <w:b w:val="0"/>
          <w:bCs w:val="0"/>
        </w:rPr>
        <w:t>Finansinė komponentė. Šios komponentės funkcijos yra perkamų iš SAM ASPĮ ir kitų įstaigų paslaugų (tyrimų, konsultacijų, gydymo ir reabilitacijos paslaugų ir pan.) finansinių buhalterinių atsiskaitymų apskaitos ir kontrolės atlikimas, nustatytos formos ataskaitų bei užklausų pagal poreikį generavimas.</w:t>
      </w:r>
    </w:p>
    <w:p w14:paraId="0CB6A464" w14:textId="70C2C7CF" w:rsidR="00D97A24" w:rsidRPr="001C5CD0" w:rsidRDefault="00D97A24" w:rsidP="000A588B">
      <w:pPr>
        <w:pStyle w:val="CustomHeading3"/>
        <w:numPr>
          <w:ilvl w:val="3"/>
          <w:numId w:val="6"/>
        </w:numPr>
        <w:ind w:left="1560" w:hanging="851"/>
        <w:jc w:val="both"/>
        <w:rPr>
          <w:b w:val="0"/>
          <w:bCs w:val="0"/>
        </w:rPr>
      </w:pPr>
      <w:r w:rsidRPr="001C5CD0">
        <w:rPr>
          <w:b w:val="0"/>
          <w:bCs w:val="0"/>
        </w:rPr>
        <w:t>Sistemos administravimo komponentė. Šios komponentės funkcijos yra prieigų apimties ir veiklos galimybių bei teisių kiekvienam sistemos naudotojui nustatymas, elektroninio įvykių žurnalo kontrolės dalys, rezervinių kopijų funkcijos, sistemos veiklos parametrų stebėjimas ir valdymas, bandomoji aplinka.</w:t>
      </w:r>
    </w:p>
    <w:p w14:paraId="1DDCBE8F" w14:textId="227C520D" w:rsidR="00D97A24" w:rsidRPr="001C5CD0" w:rsidRDefault="000159A7" w:rsidP="000159A7">
      <w:pPr>
        <w:pStyle w:val="CustomHeading3"/>
        <w:ind w:left="709" w:hanging="709"/>
        <w:jc w:val="both"/>
        <w:rPr>
          <w:b w:val="0"/>
          <w:bCs w:val="0"/>
        </w:rPr>
      </w:pPr>
      <w:r w:rsidRPr="001C5CD0">
        <w:rPr>
          <w:b w:val="0"/>
          <w:bCs w:val="0"/>
        </w:rPr>
        <w:t>Integracinė duomenų mainų platforma. Šios platformos funkcijos yra duomenų mainų su ESPBI IS ir kitomis numatytomis duomenų bazėmis atlikimas.</w:t>
      </w:r>
    </w:p>
    <w:p w14:paraId="67C560AC" w14:textId="5E9B3ECF" w:rsidR="000159A7" w:rsidRPr="001C5CD0" w:rsidRDefault="000159A7" w:rsidP="000159A7">
      <w:pPr>
        <w:pStyle w:val="CustomHeading2"/>
        <w:jc w:val="both"/>
        <w:rPr>
          <w:b w:val="0"/>
          <w:bCs w:val="0"/>
        </w:rPr>
      </w:pPr>
      <w:r w:rsidRPr="001C5CD0">
        <w:rPr>
          <w:b w:val="0"/>
          <w:bCs w:val="0"/>
        </w:rPr>
        <w:lastRenderedPageBreak/>
        <w:t>Pacientų elektroninės kortelės modulis. Šis modulis įgalina paciento prisijungimą prie savo EMI informacijos, susipažinimą su ten esančia informacija ir jam suteiktomis asmens sveikatos priežiūros paslaugomis, leidžia registraciją pas gydytoją ir kitoms procedūroms, teikia priminimus apie numatytą TMP, ekspertinį sveikatos patikrinimą, suplanuotą reabilitacinį gydymą, sveikatos mokymo kursus. Modulis taip pat turi telemedicinos funkcionalumus: užtikrina tekstinių, balso, vaizdo (JPEG, MPEG) konsultacijų galimybę su pacientą gydančiu LK KSPĮ personalu.</w:t>
      </w:r>
    </w:p>
    <w:p w14:paraId="35B3AC35" w14:textId="3F659445" w:rsidR="00FA4184" w:rsidRPr="001C5CD0" w:rsidRDefault="00FA4184" w:rsidP="00FA4184">
      <w:pPr>
        <w:pStyle w:val="CustomHeading2"/>
      </w:pPr>
      <w:r w:rsidRPr="001C5CD0">
        <w:t>ESP IS informacinė struktūra</w:t>
      </w:r>
    </w:p>
    <w:p w14:paraId="36C4C483" w14:textId="5F7F501D" w:rsidR="00FA4184" w:rsidRPr="001C5CD0" w:rsidRDefault="00A75DE9" w:rsidP="00A75DE9">
      <w:pPr>
        <w:pStyle w:val="CustomHeading3"/>
        <w:ind w:left="709" w:hanging="709"/>
        <w:jc w:val="both"/>
        <w:rPr>
          <w:b w:val="0"/>
          <w:bCs w:val="0"/>
        </w:rPr>
      </w:pPr>
      <w:r w:rsidRPr="001C5CD0">
        <w:rPr>
          <w:b w:val="0"/>
          <w:bCs w:val="0"/>
        </w:rPr>
        <w:t>ESP IS gaunama, saugoma ir apdorojama tik neįslaptinta informacija.</w:t>
      </w:r>
    </w:p>
    <w:p w14:paraId="29A36DD4" w14:textId="3F9D6668" w:rsidR="00A75DE9" w:rsidRPr="001C5CD0" w:rsidRDefault="00A75DE9" w:rsidP="00A75DE9">
      <w:pPr>
        <w:pStyle w:val="CustomHeading3"/>
        <w:ind w:left="709" w:hanging="709"/>
        <w:jc w:val="both"/>
        <w:rPr>
          <w:b w:val="0"/>
          <w:bCs w:val="0"/>
        </w:rPr>
      </w:pPr>
      <w:r w:rsidRPr="001C5CD0">
        <w:rPr>
          <w:b w:val="0"/>
          <w:bCs w:val="0"/>
        </w:rPr>
        <w:t>ESP IS informacinę struktūrą sudaro:</w:t>
      </w:r>
    </w:p>
    <w:p w14:paraId="02F643A3" w14:textId="7885521A" w:rsidR="00A75DE9" w:rsidRPr="001C5CD0" w:rsidRDefault="00F11DF6" w:rsidP="00A75DE9">
      <w:pPr>
        <w:pStyle w:val="CustomHeading3"/>
        <w:numPr>
          <w:ilvl w:val="3"/>
          <w:numId w:val="6"/>
        </w:numPr>
        <w:ind w:left="1560" w:hanging="851"/>
        <w:jc w:val="both"/>
        <w:rPr>
          <w:b w:val="0"/>
          <w:bCs w:val="0"/>
        </w:rPr>
      </w:pPr>
      <w:r w:rsidRPr="001C5CD0">
        <w:rPr>
          <w:b w:val="0"/>
          <w:bCs w:val="0"/>
        </w:rPr>
        <w:t>Elektroninis medicininis įrašas (toliau – EMI) ir veiklos informacijos duomenų bazė.</w:t>
      </w:r>
    </w:p>
    <w:p w14:paraId="124C770F" w14:textId="2EAC42FC" w:rsidR="00F11DF6" w:rsidRPr="001C5CD0" w:rsidRDefault="00F11DF6" w:rsidP="00A75DE9">
      <w:pPr>
        <w:pStyle w:val="CustomHeading3"/>
        <w:numPr>
          <w:ilvl w:val="3"/>
          <w:numId w:val="6"/>
        </w:numPr>
        <w:ind w:left="1560" w:hanging="851"/>
        <w:jc w:val="both"/>
        <w:rPr>
          <w:b w:val="0"/>
          <w:bCs w:val="0"/>
        </w:rPr>
      </w:pPr>
      <w:r w:rsidRPr="001C5CD0">
        <w:rPr>
          <w:b w:val="0"/>
          <w:bCs w:val="0"/>
        </w:rPr>
        <w:t>Ataskaitų ir statistinės informacijos duomenų bazė.</w:t>
      </w:r>
    </w:p>
    <w:p w14:paraId="0ADD1ADE" w14:textId="0F593AA9" w:rsidR="00F11DF6" w:rsidRPr="001C5CD0" w:rsidRDefault="00F11DF6" w:rsidP="00A75DE9">
      <w:pPr>
        <w:pStyle w:val="CustomHeading3"/>
        <w:numPr>
          <w:ilvl w:val="3"/>
          <w:numId w:val="6"/>
        </w:numPr>
        <w:ind w:left="1560" w:hanging="851"/>
        <w:jc w:val="both"/>
        <w:rPr>
          <w:b w:val="0"/>
          <w:bCs w:val="0"/>
        </w:rPr>
      </w:pPr>
      <w:r w:rsidRPr="001C5CD0">
        <w:rPr>
          <w:b w:val="0"/>
          <w:bCs w:val="0"/>
        </w:rPr>
        <w:t>TMP duomenų bazė.</w:t>
      </w:r>
    </w:p>
    <w:p w14:paraId="4F081D17" w14:textId="08597F2C" w:rsidR="00F11DF6" w:rsidRPr="001C5CD0" w:rsidRDefault="00F11DF6" w:rsidP="00A75DE9">
      <w:pPr>
        <w:pStyle w:val="CustomHeading3"/>
        <w:numPr>
          <w:ilvl w:val="3"/>
          <w:numId w:val="6"/>
        </w:numPr>
        <w:ind w:left="1560" w:hanging="851"/>
        <w:jc w:val="both"/>
        <w:rPr>
          <w:b w:val="0"/>
          <w:bCs w:val="0"/>
        </w:rPr>
      </w:pPr>
      <w:r w:rsidRPr="001C5CD0">
        <w:rPr>
          <w:b w:val="0"/>
          <w:bCs w:val="0"/>
        </w:rPr>
        <w:t>KME duomenų bazė.</w:t>
      </w:r>
    </w:p>
    <w:p w14:paraId="2F8CBF13" w14:textId="4E06B09B" w:rsidR="00F11DF6" w:rsidRPr="001C5CD0" w:rsidRDefault="007601EC" w:rsidP="00A75DE9">
      <w:pPr>
        <w:pStyle w:val="CustomHeading3"/>
        <w:numPr>
          <w:ilvl w:val="3"/>
          <w:numId w:val="6"/>
        </w:numPr>
        <w:ind w:left="1560" w:hanging="851"/>
        <w:jc w:val="both"/>
        <w:rPr>
          <w:b w:val="0"/>
          <w:bCs w:val="0"/>
        </w:rPr>
      </w:pPr>
      <w:r w:rsidRPr="001C5CD0">
        <w:rPr>
          <w:b w:val="0"/>
          <w:bCs w:val="0"/>
        </w:rPr>
        <w:t>Karo medicinos centro (toliau – KMC) Gydymo ir diagnostikos skyriaus duomenų bazė (toliau – GDS).</w:t>
      </w:r>
    </w:p>
    <w:p w14:paraId="5472E1B1" w14:textId="771D69A5" w:rsidR="007601EC" w:rsidRPr="001C5CD0" w:rsidRDefault="007601EC" w:rsidP="00A75DE9">
      <w:pPr>
        <w:pStyle w:val="CustomHeading3"/>
        <w:numPr>
          <w:ilvl w:val="3"/>
          <w:numId w:val="6"/>
        </w:numPr>
        <w:ind w:left="1560" w:hanging="851"/>
        <w:jc w:val="both"/>
        <w:rPr>
          <w:b w:val="0"/>
          <w:bCs w:val="0"/>
        </w:rPr>
      </w:pPr>
      <w:r w:rsidRPr="001C5CD0">
        <w:rPr>
          <w:b w:val="0"/>
          <w:bCs w:val="0"/>
        </w:rPr>
        <w:t>Imunizacijos duomenų bazė.</w:t>
      </w:r>
    </w:p>
    <w:p w14:paraId="22DA58D1" w14:textId="0833C704" w:rsidR="007601EC" w:rsidRPr="001C5CD0" w:rsidRDefault="007601EC" w:rsidP="00A75DE9">
      <w:pPr>
        <w:pStyle w:val="CustomHeading3"/>
        <w:numPr>
          <w:ilvl w:val="3"/>
          <w:numId w:val="6"/>
        </w:numPr>
        <w:ind w:left="1560" w:hanging="851"/>
        <w:jc w:val="both"/>
        <w:rPr>
          <w:b w:val="0"/>
          <w:bCs w:val="0"/>
        </w:rPr>
      </w:pPr>
      <w:r w:rsidRPr="001C5CD0">
        <w:rPr>
          <w:b w:val="0"/>
          <w:bCs w:val="0"/>
        </w:rPr>
        <w:t>Diagnostinių duomenų bazė.</w:t>
      </w:r>
    </w:p>
    <w:p w14:paraId="0BA5F0B7" w14:textId="192806EE" w:rsidR="007601EC" w:rsidRPr="001C5CD0" w:rsidRDefault="007601EC" w:rsidP="00A75DE9">
      <w:pPr>
        <w:pStyle w:val="CustomHeading3"/>
        <w:numPr>
          <w:ilvl w:val="3"/>
          <w:numId w:val="6"/>
        </w:numPr>
        <w:ind w:left="1560" w:hanging="851"/>
        <w:jc w:val="both"/>
        <w:rPr>
          <w:b w:val="0"/>
          <w:bCs w:val="0"/>
        </w:rPr>
      </w:pPr>
      <w:r w:rsidRPr="001C5CD0">
        <w:rPr>
          <w:b w:val="0"/>
          <w:bCs w:val="0"/>
        </w:rPr>
        <w:t>Pacientų sveikatos mokymo duomenų bazė.</w:t>
      </w:r>
    </w:p>
    <w:p w14:paraId="7328A84D" w14:textId="28C90A09" w:rsidR="007601EC" w:rsidRPr="001C5CD0" w:rsidRDefault="007601EC" w:rsidP="00A75DE9">
      <w:pPr>
        <w:pStyle w:val="CustomHeading3"/>
        <w:numPr>
          <w:ilvl w:val="3"/>
          <w:numId w:val="6"/>
        </w:numPr>
        <w:ind w:left="1560" w:hanging="851"/>
        <w:jc w:val="both"/>
        <w:rPr>
          <w:b w:val="0"/>
          <w:bCs w:val="0"/>
        </w:rPr>
      </w:pPr>
      <w:r w:rsidRPr="001C5CD0">
        <w:rPr>
          <w:b w:val="0"/>
          <w:bCs w:val="0"/>
        </w:rPr>
        <w:t>Pacientų elektroninių kortelių duomenų bazė.</w:t>
      </w:r>
    </w:p>
    <w:p w14:paraId="5E3BE080" w14:textId="7C965708" w:rsidR="006F6DBB" w:rsidRPr="001C5CD0" w:rsidRDefault="00253A0E" w:rsidP="006F6DBB">
      <w:pPr>
        <w:pStyle w:val="CustomHeading3"/>
        <w:ind w:left="709" w:hanging="709"/>
        <w:rPr>
          <w:b w:val="0"/>
          <w:bCs w:val="0"/>
        </w:rPr>
      </w:pPr>
      <w:r w:rsidRPr="001C5CD0">
        <w:rPr>
          <w:b w:val="0"/>
          <w:bCs w:val="0"/>
        </w:rPr>
        <w:t>EMI ir veiklos informacijos duomenų bazėje tvarkomi duomenys:</w:t>
      </w:r>
    </w:p>
    <w:p w14:paraId="457DE992" w14:textId="13299782" w:rsidR="00253A0E" w:rsidRPr="001C5CD0" w:rsidRDefault="00F5129F" w:rsidP="00F5129F">
      <w:pPr>
        <w:pStyle w:val="CustomHeading3"/>
        <w:numPr>
          <w:ilvl w:val="3"/>
          <w:numId w:val="6"/>
        </w:numPr>
        <w:ind w:left="1560" w:hanging="851"/>
        <w:jc w:val="both"/>
        <w:rPr>
          <w:b w:val="0"/>
          <w:bCs w:val="0"/>
        </w:rPr>
      </w:pPr>
      <w:r w:rsidRPr="001C5CD0">
        <w:rPr>
          <w:b w:val="0"/>
          <w:bCs w:val="0"/>
        </w:rPr>
        <w:t>Bendrieji pacientų duomenys (ESI identifikacinis numeris, asmens identifikacinis numeris (Lietuvos Respublikos gyventojo asmens kodas arba užsienio valstybės piliečio asmens kodas ar kitas identifikavimo numeris), vardas (vardai), pavardė (pavardės), gimimo data, lytis, mirties data, asmens tapatybę patvirtinančių dokumentų duomenys (rūšis, numeris, išdavusios šalies pavadinimas), deklaruotos gyvenamosios vietos adresas, kontaktiniai duomenys (faktinės gyvenamosios vietos adresas, telefono ryšio numeriai, elektroninio pašto adresai), kontaktinių asmenų duomenys (vardas (vardai), pavardė (pavardės), ryšio su pacientu tipas (giminystės, atstovavimo ir kita), telefono ryšio numeriai, elektroninio pašto adresai).</w:t>
      </w:r>
    </w:p>
    <w:p w14:paraId="13C605B1" w14:textId="2FCBAE1F" w:rsidR="00F5129F" w:rsidRPr="001C5CD0" w:rsidRDefault="001071E1" w:rsidP="00F5129F">
      <w:pPr>
        <w:pStyle w:val="CustomHeading3"/>
        <w:numPr>
          <w:ilvl w:val="3"/>
          <w:numId w:val="6"/>
        </w:numPr>
        <w:ind w:left="1560" w:hanging="851"/>
        <w:jc w:val="both"/>
        <w:rPr>
          <w:b w:val="0"/>
          <w:bCs w:val="0"/>
        </w:rPr>
      </w:pPr>
      <w:r w:rsidRPr="001C5CD0">
        <w:rPr>
          <w:b w:val="0"/>
          <w:bCs w:val="0"/>
        </w:rPr>
        <w:t xml:space="preserve">Pacientų asmens duomenys (įskaitant ir specialių kategorijų asmens duomenis) bei kiti su jais susiję duomenys (sveikatos priežiūros specialistų ir sveikatos priežiūros įstaigų pasirinkimai, t. y. prisirašymo prie asmens sveikatos priežiūros įstaigos duomenys (įstaigos pavadinimas, įstaigos juridinio asmens kodas, įstaigos buveinės adresas), paciento pasirinkto sveikatos priežiūros specialisto vardas (vardai), pavardė (pavardės), sveikatinimo specialisto spaudo numeris, registracijos data, </w:t>
      </w:r>
      <w:r w:rsidRPr="001C5CD0">
        <w:rPr>
          <w:b w:val="0"/>
          <w:bCs w:val="0"/>
        </w:rPr>
        <w:lastRenderedPageBreak/>
        <w:t xml:space="preserve">išregistravimo data; ūgis, svoris, kūno masės indeksas, kraujo grupė ir </w:t>
      </w:r>
      <w:proofErr w:type="spellStart"/>
      <w:r w:rsidRPr="001C5CD0">
        <w:rPr>
          <w:b w:val="0"/>
          <w:bCs w:val="0"/>
        </w:rPr>
        <w:t>rezus</w:t>
      </w:r>
      <w:proofErr w:type="spellEnd"/>
      <w:r w:rsidRPr="001C5CD0">
        <w:rPr>
          <w:b w:val="0"/>
          <w:bCs w:val="0"/>
        </w:rPr>
        <w:t xml:space="preserve"> faktorius, rizikos veiksniai, gyvenimo būdas (žalingi įpročiai), neįgalumo lygis, </w:t>
      </w:r>
      <w:proofErr w:type="spellStart"/>
      <w:r w:rsidRPr="001C5CD0">
        <w:rPr>
          <w:b w:val="0"/>
          <w:bCs w:val="0"/>
        </w:rPr>
        <w:t>dalyvumo</w:t>
      </w:r>
      <w:proofErr w:type="spellEnd"/>
      <w:r w:rsidRPr="001C5CD0">
        <w:rPr>
          <w:b w:val="0"/>
          <w:bCs w:val="0"/>
        </w:rPr>
        <w:t xml:space="preserve"> sumažėjimo lygis, specialieji poreikiai, ir jų nustatymo pradžios bei pabaigos datos, profilaktinių sveikatos patikrinimų duomenys, taikytų </w:t>
      </w:r>
      <w:proofErr w:type="spellStart"/>
      <w:r w:rsidRPr="001C5CD0">
        <w:rPr>
          <w:b w:val="0"/>
          <w:bCs w:val="0"/>
        </w:rPr>
        <w:t>vakcinacijų</w:t>
      </w:r>
      <w:proofErr w:type="spellEnd"/>
      <w:r w:rsidRPr="001C5CD0">
        <w:rPr>
          <w:b w:val="0"/>
          <w:bCs w:val="0"/>
        </w:rPr>
        <w:t xml:space="preserve"> duomenys, persirgtų ligų ar būklių pavadinimai ir kodai, alerginių reakcijų pavadinimai ir kodai, paciento atvykimo į asmens sveikatos priežiūros įstaigą faktas, data ir laikas, parengti elektroniniai medicininiai dokumentai (įskaitant juos sudarančius duomenis bei metaduomenis), elektroninės medicininės pažymos (įskaitant jas sudarančius duomenis bei metaduomenis), nusiskundimų ir anamnezių duomenys, ambulatorinio gydymo suvestinės (apsilankymų statusas, dienynai, </w:t>
      </w:r>
      <w:proofErr w:type="spellStart"/>
      <w:r w:rsidRPr="001C5CD0">
        <w:rPr>
          <w:b w:val="0"/>
          <w:bCs w:val="0"/>
        </w:rPr>
        <w:t>epikrizės</w:t>
      </w:r>
      <w:proofErr w:type="spellEnd"/>
      <w:r w:rsidRPr="001C5CD0">
        <w:rPr>
          <w:b w:val="0"/>
          <w:bCs w:val="0"/>
        </w:rPr>
        <w:t>, išrašai ir kita), diagnozuotų ligų ar būklių pavadinimai ir kodai, gydymo būdai, atliktos procedūros ir operacijos (intervencijos), ilgalaikio stebėjimo duomenys, gydymas vaistiniais preparatais, siuntimai konsultuoti, tirti, gydyti, paimti mėginiai, atlikti tyrimai, suteiktų asmens sveikatos priežiūros paslaugų medicininės apskaitos formų duomenys: medicininės apskaitos formos 066/a-LK „Išvykusio iš stacionaro asmens statistinė kortelė“ duomenys; medicininės apskaitos formos 025/a-LK „Asmens ambulatorinio gydymo apskaitos kortelė“ duomenys; medicininės apskaitos formos Nr. 070/a-LK „Pažyma medicininės reabilitacijos paslaugai gauti“ duomenys; medicininės apskaitos formos Nr. 2011T „Pranešimas apie sutikimą kompensuoti medicininės reabilitacijos ar sanatorinio (</w:t>
      </w:r>
      <w:proofErr w:type="spellStart"/>
      <w:r w:rsidRPr="001C5CD0">
        <w:rPr>
          <w:b w:val="0"/>
          <w:bCs w:val="0"/>
        </w:rPr>
        <w:t>antirecidyvinio</w:t>
      </w:r>
      <w:proofErr w:type="spellEnd"/>
      <w:r w:rsidRPr="001C5CD0">
        <w:rPr>
          <w:b w:val="0"/>
          <w:bCs w:val="0"/>
        </w:rPr>
        <w:t>) gydymo išlaidas Privalomojo sveikatos draudimo fondo biudžeto lėšomis“ duomenys; medicininės apskaitos formos Nr. 2011N „Pranešimas apie atsisakymą kompensuoti medicininės reabilitacijos ar sanatorinio (</w:t>
      </w:r>
      <w:proofErr w:type="spellStart"/>
      <w:r w:rsidRPr="001C5CD0">
        <w:rPr>
          <w:b w:val="0"/>
          <w:bCs w:val="0"/>
        </w:rPr>
        <w:t>antirecidyvinio</w:t>
      </w:r>
      <w:proofErr w:type="spellEnd"/>
      <w:r w:rsidRPr="001C5CD0">
        <w:rPr>
          <w:b w:val="0"/>
          <w:bCs w:val="0"/>
        </w:rPr>
        <w:t>) gydymo išlaidas Privalomojo sveikatos draudimo fondo biudžeto lėšomis“ duomenys; draustumo sveikatos draudimu požymis registravimo sveikatinimo paslaugoms gauti metu, išduoti elektroniniai nedarbingumo pažymėjimai bei elektroniniai nėštumo ir gimdymo atostogų pažymėjimai (asmens kodas, vardas (vardai), pavardė (pavardės), nedarbingumo priežastis, nedarbingumo, nėštumo ir gimdymo atostogų laikotarpis, gimdymo data), išduoti leidimai dėl nedarbingumo bei nėštumo ir gimdymo atostogų pažymėjimų išdavimo Elektroninių nedarbingumo pažymėjimų bei elektroninių nėštumo ir gimdymo atostogų pažymėjimų išdavimo taisyklių, patvirtintų Lietuvos Respublikos sveikatos apsaugos ministro ir Lietuvos Respublikos socialinės apsaugos ir darbo ministro 2005 m. birželio 30 d. įsakymu Nr. V-533/A1-189 „Dėl teisės aktų, susijusių su elektroniniais nedarbingumo pažymėjimais bei elektroniniais nėštumo ir gimdymo atostogų pažymėjimais, patvirtinimo“, nenumatytais atvejais (asmens kodas, vardas (vardai), pavardė (pavardės), sveikatinimo įstaiga, kuriai skirtas leidimas (asmens kodas, pavadinimas), nedarbingumo laikotarpis), išskyrus valstybės ar tarnybos paslaptį sudarančius duomenis.</w:t>
      </w:r>
    </w:p>
    <w:p w14:paraId="3ADC2EDA" w14:textId="13AF820C" w:rsidR="001071E1" w:rsidRPr="001C5CD0" w:rsidRDefault="00C30D47" w:rsidP="00F5129F">
      <w:pPr>
        <w:pStyle w:val="CustomHeading3"/>
        <w:numPr>
          <w:ilvl w:val="3"/>
          <w:numId w:val="6"/>
        </w:numPr>
        <w:ind w:left="1560" w:hanging="851"/>
        <w:jc w:val="both"/>
        <w:rPr>
          <w:b w:val="0"/>
          <w:bCs w:val="0"/>
        </w:rPr>
      </w:pPr>
      <w:r w:rsidRPr="001C5CD0">
        <w:rPr>
          <w:b w:val="0"/>
          <w:bCs w:val="0"/>
        </w:rPr>
        <w:lastRenderedPageBreak/>
        <w:t>Elektroninius sveikatos įrašus suformavusių sveikatinimo specialistų duomenys (asmens identifikacinis numeris (Lietuvos Respublikos gyventojo asmens kodas arba užsienio valstybės piliečio identifikavimo numeris), vardas (vardai), pavardė (pavardės), licencijos ar sąrašo, į kurį įrašomi sveikatinimo specialistai, duomenys (numeris, sveikatinimo paslaugą suteikusio specialisto darbo vietos numeris, profesinės kvalifikacijos rūšis, licencijos ar sąrašo įrašo būsena, licencijos panaikinimo ar išbraukimo iš sąrašo data), sveikatinimo specialisto spaudo numeris, pareigybė, priėmimo ir atleidimo iš darbo datos).</w:t>
      </w:r>
    </w:p>
    <w:p w14:paraId="4084D0F9" w14:textId="5F894155" w:rsidR="00C30D47" w:rsidRPr="001C5CD0" w:rsidRDefault="00C30D47" w:rsidP="00F5129F">
      <w:pPr>
        <w:pStyle w:val="CustomHeading3"/>
        <w:numPr>
          <w:ilvl w:val="3"/>
          <w:numId w:val="6"/>
        </w:numPr>
        <w:ind w:left="1560" w:hanging="851"/>
        <w:jc w:val="both"/>
        <w:rPr>
          <w:b w:val="0"/>
          <w:bCs w:val="0"/>
        </w:rPr>
      </w:pPr>
      <w:r w:rsidRPr="001C5CD0">
        <w:rPr>
          <w:b w:val="0"/>
          <w:bCs w:val="0"/>
        </w:rPr>
        <w:t>Duomenys apie elektroninius receptus (serija (kompensuojamųjų vaistų paso numeris), numeris, nuoroda į paciento duomenis ir paciento asmens duomenys (ESI identifikacinis numeris, užsieniečio kodas ir kompetentingos institucijos numeris, jei pacientas neregistruotas Gyventojų ir užsieniečių registruose), vardas (vardai), pavardė (pavardės), gimimo data, amžius, lytis, kontaktiniai duomenys (faktinės gyvenamosios vietos adresas, telefono ryšio numeriai, elektroninio pašto adresai) arba tais atvejais, kai pacientas gydomas anonimiškai, nurodomas tik paciento kodas), išrašymo data, tinkamumo vartoti pabaigos data, vaistinio preparato ar kompensuojamosios medicinos pagalbos priemonės pavadinimas, vaistinio preparato bendrinis pavadinimas arba medicinos pagalbos priemonių grupės pavadinimas, vaistinio preparato farmacinė forma, stiprumas, pakuotės dydis arba medicinos pagalbos priemonės matmenys, paskirtas kiekis, vaistinio preparato vartojimo būdas ir dažnumas, ligos ar būklės kodas, kompensacijos procentas, bazinė kaina, maksimali paciento priemoka, nuoroda į vaistinį preparatą ar kompensuojamąją medicinos pagalbos priemonę išrašiusio sveikatos priežiūros specialisto duomenis ir šio specialisto asmens duomenys (vardas (vardai), pavardė (pavardės), profesinės kvalifikacijos rūšis, sveikatinimo specialisto spaudo numeris, telefonas (su tarptautiniu kodu), elektroninio pašto adresas), vaistinio preparato ar kompensuojamosios medicinos pagalbos priemonės paskyrimo data, vaistinio preparato ar kompensuojamosios medicinos pagalbos priemonės įsigijimo data, data, iki kada pakanka įsigyto vaistinio preparato ar kompensuojamosios medicinos pagalbos priemonės, vaistinio preparato nacionalinis pakuotės identifikatorius, kompensuojamosios medicinos pagalbos priemonės pakuotės identifikatorius, vaistinio preparato ar medicinos pagalbos priemonės kompensacijos rūšies kodas).</w:t>
      </w:r>
    </w:p>
    <w:p w14:paraId="1BB9797F" w14:textId="3CE6D761" w:rsidR="00C30D47" w:rsidRPr="001C5CD0" w:rsidRDefault="00C30D47" w:rsidP="00F5129F">
      <w:pPr>
        <w:pStyle w:val="CustomHeading3"/>
        <w:numPr>
          <w:ilvl w:val="3"/>
          <w:numId w:val="6"/>
        </w:numPr>
        <w:ind w:left="1560" w:hanging="851"/>
        <w:jc w:val="both"/>
        <w:rPr>
          <w:b w:val="0"/>
          <w:bCs w:val="0"/>
        </w:rPr>
      </w:pPr>
      <w:r w:rsidRPr="001C5CD0">
        <w:rPr>
          <w:b w:val="0"/>
          <w:bCs w:val="0"/>
        </w:rPr>
        <w:t>Duomenys apie medicininius vaizdus (jonizuojančiosios spinduliuotės dozės duomenys, identifikacinis numeris, nuoroda į vaizdą padariusios laboratorijos duomenis, medicininis vaizdas ir (arba) nuoroda į vaizdo saugojimo vietą, medicininio vaizdo padarymo data ir laikas).</w:t>
      </w:r>
    </w:p>
    <w:p w14:paraId="5A45915A" w14:textId="2C8DFEE3" w:rsidR="00C30D47" w:rsidRPr="001C5CD0" w:rsidRDefault="00A932EA" w:rsidP="00F5129F">
      <w:pPr>
        <w:pStyle w:val="CustomHeading3"/>
        <w:numPr>
          <w:ilvl w:val="3"/>
          <w:numId w:val="6"/>
        </w:numPr>
        <w:ind w:left="1560" w:hanging="851"/>
        <w:jc w:val="both"/>
        <w:rPr>
          <w:b w:val="0"/>
          <w:bCs w:val="0"/>
        </w:rPr>
      </w:pPr>
      <w:r w:rsidRPr="001C5CD0">
        <w:rPr>
          <w:b w:val="0"/>
          <w:bCs w:val="0"/>
        </w:rPr>
        <w:t xml:space="preserve">LK KSPĮ administracinė informacija (padaliniai, kalendoriai, darbuotojai (asmens identifikacinis numeris (Lietuvos Respublikos gyventojo asmens kodas arba užsienio valstybės piliečio asmens kodas ar kitas identifikavimo numeris), vardas </w:t>
      </w:r>
      <w:r w:rsidRPr="001C5CD0">
        <w:rPr>
          <w:b w:val="0"/>
          <w:bCs w:val="0"/>
        </w:rPr>
        <w:lastRenderedPageBreak/>
        <w:t>(vardai), pavardė (pavardės), pareigybė, profesinė kvalifikacija, darbo laikas ir kabinetų numeriai, sveikatinimo specialisto spaudo numeris, telefono numeris, elektroninio pašto adresai, darbovietės juridinio asmens kodas, įdarbinimo data, atleidimo data, naudojamų medicinos prietaisų duomenys).</w:t>
      </w:r>
    </w:p>
    <w:p w14:paraId="4982AB66" w14:textId="6B531FC7" w:rsidR="00A932EA" w:rsidRPr="001C5CD0" w:rsidRDefault="00C27FAE" w:rsidP="00F5129F">
      <w:pPr>
        <w:pStyle w:val="CustomHeading3"/>
        <w:numPr>
          <w:ilvl w:val="3"/>
          <w:numId w:val="6"/>
        </w:numPr>
        <w:ind w:left="1560" w:hanging="851"/>
        <w:jc w:val="both"/>
        <w:rPr>
          <w:b w:val="0"/>
          <w:bCs w:val="0"/>
        </w:rPr>
      </w:pPr>
      <w:r w:rsidRPr="001C5CD0">
        <w:rPr>
          <w:b w:val="0"/>
          <w:bCs w:val="0"/>
        </w:rPr>
        <w:t>Techniniai duomenys (sveikatinimo specialistų prisijungimo vardai, slaptažodžiai; duomenų kopijų darymo informacija), užtikrinantys ESP IS veikimą, duomenų saugą bei informacijos mainus, registracijos įrašai (kuriais būtų įrodomas duomenų tvarkymo teisėtumas, suteikiama galimybė vykdyti savikontrolę ir užtikrinamas duomenų vientisumas bei duomenų saugumas, fiksuojami ESP IS naudotojų veiksmai, duomenų tvarkymo operacijos (rinkimas, keitimas, užklausa, atskleidimas, įskaitant perdavimus, sujungimą ir ištrynimą), sistemos audito įrašai.</w:t>
      </w:r>
    </w:p>
    <w:p w14:paraId="12F5D507" w14:textId="32BE1452" w:rsidR="00C27FAE" w:rsidRPr="001C5CD0" w:rsidRDefault="00C46145" w:rsidP="00F5129F">
      <w:pPr>
        <w:pStyle w:val="CustomHeading3"/>
        <w:numPr>
          <w:ilvl w:val="3"/>
          <w:numId w:val="6"/>
        </w:numPr>
        <w:ind w:left="1560" w:hanging="851"/>
        <w:jc w:val="both"/>
        <w:rPr>
          <w:b w:val="0"/>
          <w:bCs w:val="0"/>
        </w:rPr>
      </w:pPr>
      <w:r w:rsidRPr="001C5CD0">
        <w:rPr>
          <w:b w:val="0"/>
          <w:bCs w:val="0"/>
        </w:rPr>
        <w:t>Klasifikatorių duomenys:</w:t>
      </w:r>
    </w:p>
    <w:p w14:paraId="743BF5E7" w14:textId="2EA51C98" w:rsidR="00C46145" w:rsidRPr="001C5CD0" w:rsidRDefault="00690D45" w:rsidP="00C46145">
      <w:pPr>
        <w:pStyle w:val="CustomHeading3"/>
        <w:numPr>
          <w:ilvl w:val="4"/>
          <w:numId w:val="6"/>
        </w:numPr>
        <w:ind w:left="2410" w:hanging="992"/>
        <w:jc w:val="both"/>
        <w:rPr>
          <w:b w:val="0"/>
          <w:bCs w:val="0"/>
        </w:rPr>
      </w:pPr>
      <w:r w:rsidRPr="001C5CD0">
        <w:rPr>
          <w:b w:val="0"/>
          <w:bCs w:val="0"/>
        </w:rPr>
        <w:t>Privalomojo sveikatos draudimo asmens sveikatos priežiūros paslaugų klasifikatorius, asmens sveikatos priežiūros paslaugų ir sveikatos programose numatytų paslaugų, už kurias mokama iš Privalomojo sveikatos draudimo fondo biudžeto, klasifikatoriai ir jų pakeitimai;</w:t>
      </w:r>
    </w:p>
    <w:p w14:paraId="272A8D2C" w14:textId="0A522FDF" w:rsidR="00690D45" w:rsidRPr="001C5CD0" w:rsidRDefault="00690D45" w:rsidP="00C46145">
      <w:pPr>
        <w:pStyle w:val="CustomHeading3"/>
        <w:numPr>
          <w:ilvl w:val="4"/>
          <w:numId w:val="6"/>
        </w:numPr>
        <w:ind w:left="2410" w:hanging="992"/>
        <w:jc w:val="both"/>
        <w:rPr>
          <w:b w:val="0"/>
          <w:bCs w:val="0"/>
        </w:rPr>
      </w:pPr>
      <w:r w:rsidRPr="001C5CD0">
        <w:rPr>
          <w:b w:val="0"/>
          <w:bCs w:val="0"/>
        </w:rPr>
        <w:t>Asmens sveikatos priežiūros paslaugų, apmokamų iš Privalomojo sveikatos draudimo fondo biudžeto lėšų, sąrašai ir bazinės kainos ir jų pakeitimai ir Pirminės ambulatorinės asmens sveikatos priežiūros (PASP) paslaugų metinės bazinės kainos ir jų pakeitimai;</w:t>
      </w:r>
    </w:p>
    <w:p w14:paraId="382FF123" w14:textId="743DF975" w:rsidR="00690D45" w:rsidRPr="001C5CD0" w:rsidRDefault="00690D45" w:rsidP="00C46145">
      <w:pPr>
        <w:pStyle w:val="CustomHeading3"/>
        <w:numPr>
          <w:ilvl w:val="4"/>
          <w:numId w:val="6"/>
        </w:numPr>
        <w:ind w:left="2410" w:hanging="992"/>
        <w:jc w:val="both"/>
        <w:rPr>
          <w:b w:val="0"/>
          <w:bCs w:val="0"/>
        </w:rPr>
      </w:pPr>
      <w:r w:rsidRPr="001C5CD0">
        <w:rPr>
          <w:b w:val="0"/>
          <w:bCs w:val="0"/>
        </w:rPr>
        <w:t>kompensuojamųjų vaistinių preparatų kainynas ir jo pakeitimai;</w:t>
      </w:r>
    </w:p>
    <w:p w14:paraId="2E8A7C7C" w14:textId="76D51847" w:rsidR="00690D45" w:rsidRPr="001C5CD0" w:rsidRDefault="00690D45" w:rsidP="00C46145">
      <w:pPr>
        <w:pStyle w:val="CustomHeading3"/>
        <w:numPr>
          <w:ilvl w:val="4"/>
          <w:numId w:val="6"/>
        </w:numPr>
        <w:ind w:left="2410" w:hanging="992"/>
        <w:jc w:val="both"/>
        <w:rPr>
          <w:b w:val="0"/>
          <w:bCs w:val="0"/>
        </w:rPr>
      </w:pPr>
      <w:r w:rsidRPr="001C5CD0">
        <w:rPr>
          <w:b w:val="0"/>
          <w:bCs w:val="0"/>
        </w:rPr>
        <w:t>kompensuojamųjų medicinos pagalbos priemonių kainynas ir jo pakeitimai;</w:t>
      </w:r>
    </w:p>
    <w:p w14:paraId="5211DE53" w14:textId="6B45B148" w:rsidR="00690D45" w:rsidRPr="001C5CD0" w:rsidRDefault="00690D45" w:rsidP="00C46145">
      <w:pPr>
        <w:pStyle w:val="CustomHeading3"/>
        <w:numPr>
          <w:ilvl w:val="4"/>
          <w:numId w:val="6"/>
        </w:numPr>
        <w:ind w:left="2410" w:hanging="992"/>
        <w:jc w:val="both"/>
        <w:rPr>
          <w:b w:val="0"/>
          <w:bCs w:val="0"/>
        </w:rPr>
      </w:pPr>
      <w:r w:rsidRPr="001C5CD0">
        <w:rPr>
          <w:b w:val="0"/>
          <w:bCs w:val="0"/>
        </w:rPr>
        <w:t>vaistinių medžiagų ir vaistinių preparatų, įtrauktų į Europos farmakopėją, sąrašas ir jo pakeitimai;</w:t>
      </w:r>
    </w:p>
    <w:p w14:paraId="1A54DFB3" w14:textId="76B3F5F5" w:rsidR="00690D45" w:rsidRPr="001C5CD0" w:rsidRDefault="00FF06FB" w:rsidP="00C46145">
      <w:pPr>
        <w:pStyle w:val="CustomHeading3"/>
        <w:numPr>
          <w:ilvl w:val="4"/>
          <w:numId w:val="6"/>
        </w:numPr>
        <w:ind w:left="2410" w:hanging="992"/>
        <w:jc w:val="both"/>
        <w:rPr>
          <w:b w:val="0"/>
          <w:bCs w:val="0"/>
        </w:rPr>
      </w:pPr>
      <w:r w:rsidRPr="001C5CD0">
        <w:rPr>
          <w:b w:val="0"/>
          <w:bCs w:val="0"/>
        </w:rPr>
        <w:t>Tarptautinės statistinės ligų ir sveikatos sutrikimų klasifikacijos dešimtasis pataisytas ir papildytas leidimas „Sisteminis ligų sąrašas“ (Australijos modifikacija, TLK-10-AM), (su visais pakeitimais ir papildymais);</w:t>
      </w:r>
    </w:p>
    <w:p w14:paraId="74CC1FC8" w14:textId="1BA3B08A" w:rsidR="00FF06FB" w:rsidRPr="001C5CD0" w:rsidRDefault="00FF06FB" w:rsidP="00C46145">
      <w:pPr>
        <w:pStyle w:val="CustomHeading3"/>
        <w:numPr>
          <w:ilvl w:val="4"/>
          <w:numId w:val="6"/>
        </w:numPr>
        <w:ind w:left="2410" w:hanging="992"/>
        <w:jc w:val="both"/>
        <w:rPr>
          <w:b w:val="0"/>
          <w:bCs w:val="0"/>
        </w:rPr>
      </w:pPr>
      <w:r w:rsidRPr="001C5CD0">
        <w:rPr>
          <w:b w:val="0"/>
          <w:bCs w:val="0"/>
        </w:rPr>
        <w:t>medicininių intervencijų klasifikacijos sisteminis intervencijų sąrašas pagal giminingų diagnozių grupavimą (</w:t>
      </w:r>
      <w:proofErr w:type="spellStart"/>
      <w:r w:rsidRPr="001C5CD0">
        <w:rPr>
          <w:b w:val="0"/>
          <w:bCs w:val="0"/>
        </w:rPr>
        <w:t>Diagnosis</w:t>
      </w:r>
      <w:proofErr w:type="spellEnd"/>
      <w:r w:rsidRPr="001C5CD0">
        <w:rPr>
          <w:b w:val="0"/>
          <w:bCs w:val="0"/>
        </w:rPr>
        <w:t xml:space="preserve"> </w:t>
      </w:r>
      <w:proofErr w:type="spellStart"/>
      <w:r w:rsidRPr="001C5CD0">
        <w:rPr>
          <w:b w:val="0"/>
          <w:bCs w:val="0"/>
        </w:rPr>
        <w:t>Related</w:t>
      </w:r>
      <w:proofErr w:type="spellEnd"/>
      <w:r w:rsidRPr="001C5CD0">
        <w:rPr>
          <w:b w:val="0"/>
          <w:bCs w:val="0"/>
        </w:rPr>
        <w:t xml:space="preserve"> Group (DRG) ir jo pakeitimai);</w:t>
      </w:r>
    </w:p>
    <w:p w14:paraId="3DBD0B08" w14:textId="16E98752" w:rsidR="00FF06FB" w:rsidRPr="001C5CD0" w:rsidRDefault="00FF06FB" w:rsidP="00C46145">
      <w:pPr>
        <w:pStyle w:val="CustomHeading3"/>
        <w:numPr>
          <w:ilvl w:val="4"/>
          <w:numId w:val="6"/>
        </w:numPr>
        <w:ind w:left="2410" w:hanging="992"/>
        <w:jc w:val="both"/>
        <w:rPr>
          <w:b w:val="0"/>
          <w:bCs w:val="0"/>
        </w:rPr>
      </w:pPr>
      <w:r w:rsidRPr="001C5CD0">
        <w:rPr>
          <w:b w:val="0"/>
          <w:bCs w:val="0"/>
        </w:rPr>
        <w:t>valstybės ir savivaldybių kodų klasifikatorius ir jo pakeitimai;</w:t>
      </w:r>
    </w:p>
    <w:p w14:paraId="2D6E95DD" w14:textId="4D61AE17" w:rsidR="00FF06FB" w:rsidRPr="001C5CD0" w:rsidRDefault="00FF06FB" w:rsidP="00C46145">
      <w:pPr>
        <w:pStyle w:val="CustomHeading3"/>
        <w:numPr>
          <w:ilvl w:val="4"/>
          <w:numId w:val="6"/>
        </w:numPr>
        <w:ind w:left="2410" w:hanging="992"/>
        <w:jc w:val="both"/>
        <w:rPr>
          <w:b w:val="0"/>
          <w:bCs w:val="0"/>
        </w:rPr>
      </w:pPr>
      <w:r w:rsidRPr="001C5CD0">
        <w:rPr>
          <w:b w:val="0"/>
          <w:bCs w:val="0"/>
        </w:rPr>
        <w:t>adresų klasifikatorius ir jo pakeitimai;</w:t>
      </w:r>
    </w:p>
    <w:p w14:paraId="41DF4502" w14:textId="6397E376" w:rsidR="00FF06FB" w:rsidRPr="001C5CD0" w:rsidRDefault="00FF06FB" w:rsidP="00532412">
      <w:pPr>
        <w:pStyle w:val="CustomHeading3"/>
        <w:numPr>
          <w:ilvl w:val="4"/>
          <w:numId w:val="6"/>
        </w:numPr>
        <w:ind w:left="2552" w:hanging="1134"/>
        <w:jc w:val="both"/>
        <w:rPr>
          <w:b w:val="0"/>
          <w:bCs w:val="0"/>
        </w:rPr>
      </w:pPr>
      <w:r w:rsidRPr="001C5CD0">
        <w:rPr>
          <w:b w:val="0"/>
          <w:bCs w:val="0"/>
        </w:rPr>
        <w:t>Ekonominės veiklos rūšių klasifikatorius;</w:t>
      </w:r>
    </w:p>
    <w:p w14:paraId="30338375" w14:textId="17B54A2B" w:rsidR="00FF06FB" w:rsidRPr="001C5CD0" w:rsidRDefault="00532412" w:rsidP="00532412">
      <w:pPr>
        <w:pStyle w:val="CustomHeading3"/>
        <w:numPr>
          <w:ilvl w:val="4"/>
          <w:numId w:val="6"/>
        </w:numPr>
        <w:ind w:left="2552" w:hanging="1134"/>
        <w:jc w:val="both"/>
        <w:rPr>
          <w:b w:val="0"/>
          <w:bCs w:val="0"/>
        </w:rPr>
      </w:pPr>
      <w:r w:rsidRPr="001C5CD0">
        <w:rPr>
          <w:b w:val="0"/>
          <w:bCs w:val="0"/>
        </w:rPr>
        <w:t>Lietuvos Respublikos profesijų klasifikatorius;</w:t>
      </w:r>
    </w:p>
    <w:p w14:paraId="373FD7B2" w14:textId="7A5DE587" w:rsidR="00532412" w:rsidRPr="001C5CD0" w:rsidRDefault="00532412" w:rsidP="00532412">
      <w:pPr>
        <w:pStyle w:val="CustomHeading3"/>
        <w:numPr>
          <w:ilvl w:val="4"/>
          <w:numId w:val="6"/>
        </w:numPr>
        <w:ind w:left="2552" w:hanging="1134"/>
        <w:jc w:val="both"/>
        <w:rPr>
          <w:b w:val="0"/>
          <w:bCs w:val="0"/>
        </w:rPr>
      </w:pPr>
      <w:r w:rsidRPr="001C5CD0">
        <w:rPr>
          <w:b w:val="0"/>
          <w:bCs w:val="0"/>
        </w:rPr>
        <w:t xml:space="preserve">metodinės pagalbos sveikatinimo specialistui teikimą tyrimo ir gydymo proceso metu užtikrinantys suklasifikuoti duomenys (informacija apie </w:t>
      </w:r>
      <w:r w:rsidRPr="001C5CD0">
        <w:rPr>
          <w:b w:val="0"/>
          <w:bCs w:val="0"/>
        </w:rPr>
        <w:lastRenderedPageBreak/>
        <w:t>rekomenduojamus tyrimo, gydymo būdus, vaistinių preparatų klinikinė informacija);</w:t>
      </w:r>
    </w:p>
    <w:p w14:paraId="0AB1043F" w14:textId="496A248F" w:rsidR="00532412" w:rsidRPr="001C5CD0" w:rsidRDefault="00532412" w:rsidP="00532412">
      <w:pPr>
        <w:pStyle w:val="CustomHeading3"/>
        <w:numPr>
          <w:ilvl w:val="4"/>
          <w:numId w:val="6"/>
        </w:numPr>
        <w:ind w:left="2552" w:hanging="1134"/>
        <w:jc w:val="both"/>
        <w:rPr>
          <w:b w:val="0"/>
          <w:bCs w:val="0"/>
        </w:rPr>
      </w:pPr>
      <w:r w:rsidRPr="001C5CD0">
        <w:rPr>
          <w:b w:val="0"/>
          <w:bCs w:val="0"/>
        </w:rPr>
        <w:t>kiti su sveikatinimo paslaugų teikimu susiję klasifikatoriai.</w:t>
      </w:r>
    </w:p>
    <w:p w14:paraId="68D0EB6E" w14:textId="0F9C62F8" w:rsidR="00532412" w:rsidRPr="001C5CD0" w:rsidRDefault="00B74A55" w:rsidP="00532412">
      <w:pPr>
        <w:pStyle w:val="CustomHeading3"/>
        <w:numPr>
          <w:ilvl w:val="3"/>
          <w:numId w:val="6"/>
        </w:numPr>
        <w:ind w:left="1560" w:hanging="851"/>
        <w:jc w:val="both"/>
        <w:rPr>
          <w:b w:val="0"/>
          <w:bCs w:val="0"/>
        </w:rPr>
      </w:pPr>
      <w:r w:rsidRPr="001C5CD0">
        <w:rPr>
          <w:b w:val="0"/>
          <w:bCs w:val="0"/>
        </w:rPr>
        <w:t>Išankstinės pacientų registracijos duomenys (išankstinės pacientų registracijos paslaugos gavėjų (pacientų) duomenys (asmens kodas, vardas, pavardė, gimimo data, LK KSPĮ kodas, kortelės numeris, gydančio gydytojo spaudo numeris); duomenys apie apsilankymus (apsilankymo laikas, apsilankymo tipas ir būsena, papildomos pastabos ir reikalingų dokumentų aprašymas, darbo vietos kodas, gydytojo ir (arba) paslaugos kodas); duomenys apie paslaugų gavėjų registracijas apsilankyti (registracijos būsena, apsilankymo kodas, paciento kodas, papildomai paciento nurodytas komentaras, nuorodos į pridėtas skenuotas bylas arba E027 elektroninį siuntimą); duomenys apie apsilankymo laukiančių paslaugų gavėjų eilę (darbo vietos kodas, gydytojo ir (arba) paslaugos kodas, paciento kodas, būsena), LK KSPĮ duomenys (LK KSPĮ kodas, įstaigos pavadinimo trumpiniai, internetinės svetainės adresas, registratūros kontaktinė informacija ir kiti kontaktiniai duomenys), sveikatinimo specialisto duomenys (specialisto kodas, profesinė kvalifikacija, duomenys apie papildomą specializaciją, sveikatinimo specialisto spaudo numeris); darbo vietų duomenys (darbo vietos kodas, patalpos informacija (numeris, aprašymas), naudotojo kodas, sveikatinimo įstaigos kodas, specialybė, pareigybė, registratūros kodas, kontaktinė informacija).</w:t>
      </w:r>
    </w:p>
    <w:p w14:paraId="01B43A1F" w14:textId="0CA2F634" w:rsidR="00B74A55" w:rsidRPr="001C5CD0" w:rsidRDefault="00B74A55" w:rsidP="00532412">
      <w:pPr>
        <w:pStyle w:val="CustomHeading3"/>
        <w:numPr>
          <w:ilvl w:val="3"/>
          <w:numId w:val="6"/>
        </w:numPr>
        <w:ind w:left="1560" w:hanging="851"/>
        <w:jc w:val="both"/>
        <w:rPr>
          <w:b w:val="0"/>
          <w:bCs w:val="0"/>
        </w:rPr>
      </w:pPr>
      <w:r w:rsidRPr="001C5CD0">
        <w:rPr>
          <w:b w:val="0"/>
          <w:bCs w:val="0"/>
        </w:rPr>
        <w:t>LK KSPĮ pacientams išduodamų receptinių vaistų pakuočių duomenys (pakuočių rinkinio identifikatorius, produkto kodas, serijos numeris, galiojimo data, pakuotės būsenos požymis (gali būti tiekiama, jau pateikta, pakuotė neegzistuoja, sunaikinta, gali būti tiekiama kaip pavyzdys), produkto pavadinimas, bendrinis pavadinimas, forma, stiprumas, pakuotės dydis, pakuotės tipas, vaisto registracijos teisių turėtojo duomenys, didmenininko duomenys).</w:t>
      </w:r>
    </w:p>
    <w:p w14:paraId="557C759D" w14:textId="25717ABB" w:rsidR="008C7A9C" w:rsidRPr="001C5CD0" w:rsidRDefault="00F60878" w:rsidP="00F60878">
      <w:pPr>
        <w:pStyle w:val="CustomHeading3"/>
        <w:ind w:left="709" w:hanging="709"/>
        <w:rPr>
          <w:b w:val="0"/>
          <w:bCs w:val="0"/>
        </w:rPr>
      </w:pPr>
      <w:r w:rsidRPr="001C5CD0">
        <w:rPr>
          <w:b w:val="0"/>
          <w:bCs w:val="0"/>
        </w:rPr>
        <w:t>Ataskaitų ir statistinės informacijos duomenų bazėje tvarkomi ir saugomi duomenys, kurių reikia sveikatinimo veiklos standartinėms ataskaitoms formuoti bei duomenų pagal poreikį statistikai skaičiuoti ir analizei vykdyti.</w:t>
      </w:r>
    </w:p>
    <w:p w14:paraId="370B1919" w14:textId="19B0595B" w:rsidR="00F60878" w:rsidRPr="001C5CD0" w:rsidRDefault="009033EB" w:rsidP="009033EB">
      <w:pPr>
        <w:pStyle w:val="CustomHeading3"/>
        <w:ind w:left="709" w:hanging="709"/>
        <w:jc w:val="both"/>
        <w:rPr>
          <w:b w:val="0"/>
          <w:bCs w:val="0"/>
        </w:rPr>
      </w:pPr>
      <w:r w:rsidRPr="001C5CD0">
        <w:rPr>
          <w:b w:val="0"/>
          <w:bCs w:val="0"/>
        </w:rPr>
        <w:t xml:space="preserve">TMP duomenų bazėje tvarkoma su TMP susijusi informacija – registracija, kreipimosi datos, struktūrizuoto ESI pagrindu formuojami įrašai apie nusiskundimus, anamnezės duomenis, objektyvaus ištyrimo duomenis, laboratorinių ir instrumentinių tyrimų rezultatus, nustatytas diagnozes, medicininės priežiūros planas, teiktos rekomendacijos, nustatytas kito apsilankymo terminas. Kai pacientas sutinka dėl jo kraujo donorystės, taip pat formuojami kraujo donorystei būtini duomenys, nurodant paciento kraujo grupę pagal ABO ir jos nustatymo datą, kraujo grupę pagal </w:t>
      </w:r>
      <w:proofErr w:type="spellStart"/>
      <w:r w:rsidRPr="001C5CD0">
        <w:rPr>
          <w:b w:val="0"/>
          <w:bCs w:val="0"/>
        </w:rPr>
        <w:t>RhD</w:t>
      </w:r>
      <w:proofErr w:type="spellEnd"/>
      <w:r w:rsidRPr="001C5CD0">
        <w:rPr>
          <w:b w:val="0"/>
          <w:bCs w:val="0"/>
        </w:rPr>
        <w:t xml:space="preserve"> ir jos nustatymo datą, T. </w:t>
      </w:r>
      <w:proofErr w:type="spellStart"/>
      <w:r w:rsidRPr="001C5CD0">
        <w:rPr>
          <w:b w:val="0"/>
          <w:bCs w:val="0"/>
        </w:rPr>
        <w:t>pallidum</w:t>
      </w:r>
      <w:proofErr w:type="spellEnd"/>
      <w:r w:rsidRPr="001C5CD0">
        <w:rPr>
          <w:b w:val="0"/>
          <w:bCs w:val="0"/>
        </w:rPr>
        <w:t xml:space="preserve"> antikūnų tyrimo rezultatus ir atlikto tyrimo datą, hepatito B paviršinio antigeno tyrimo rezultatus ir tyrimo datą, hepatito C viruso antikūnų tyrimo rezultatus ir tyrimo datą, virusų ŽIV-I ir ŽIV-II antikūnų tyrimo rezultatus ir tyrimų datas, virusų ŽIV-I, hepatito B ir hepatito C </w:t>
      </w:r>
      <w:proofErr w:type="spellStart"/>
      <w:r w:rsidRPr="001C5CD0">
        <w:rPr>
          <w:b w:val="0"/>
          <w:bCs w:val="0"/>
        </w:rPr>
        <w:t>nukleino</w:t>
      </w:r>
      <w:proofErr w:type="spellEnd"/>
      <w:r w:rsidRPr="001C5CD0">
        <w:rPr>
          <w:b w:val="0"/>
          <w:bCs w:val="0"/>
        </w:rPr>
        <w:t xml:space="preserve"> rūgščių tyrimo rezultatus ir tyrimų datas, imuninių eritrocitų tyrimo rezultatus, O (I) kraujo </w:t>
      </w:r>
      <w:r w:rsidRPr="001C5CD0">
        <w:rPr>
          <w:b w:val="0"/>
          <w:bCs w:val="0"/>
        </w:rPr>
        <w:lastRenderedPageBreak/>
        <w:t xml:space="preserve">grupės </w:t>
      </w:r>
      <w:proofErr w:type="spellStart"/>
      <w:r w:rsidRPr="001C5CD0">
        <w:rPr>
          <w:b w:val="0"/>
          <w:bCs w:val="0"/>
        </w:rPr>
        <w:t>anti</w:t>
      </w:r>
      <w:proofErr w:type="spellEnd"/>
      <w:r w:rsidRPr="001C5CD0">
        <w:rPr>
          <w:b w:val="0"/>
          <w:bCs w:val="0"/>
        </w:rPr>
        <w:t xml:space="preserve">-A bei </w:t>
      </w:r>
      <w:proofErr w:type="spellStart"/>
      <w:r w:rsidRPr="001C5CD0">
        <w:rPr>
          <w:b w:val="0"/>
          <w:bCs w:val="0"/>
        </w:rPr>
        <w:t>anti</w:t>
      </w:r>
      <w:proofErr w:type="spellEnd"/>
      <w:r w:rsidRPr="001C5CD0">
        <w:rPr>
          <w:b w:val="0"/>
          <w:bCs w:val="0"/>
        </w:rPr>
        <w:t xml:space="preserve">-B </w:t>
      </w:r>
      <w:proofErr w:type="spellStart"/>
      <w:r w:rsidRPr="001C5CD0">
        <w:rPr>
          <w:b w:val="0"/>
          <w:bCs w:val="0"/>
        </w:rPr>
        <w:t>izoagliutininų</w:t>
      </w:r>
      <w:proofErr w:type="spellEnd"/>
      <w:r w:rsidRPr="001C5CD0">
        <w:rPr>
          <w:b w:val="0"/>
          <w:bCs w:val="0"/>
        </w:rPr>
        <w:t xml:space="preserve"> </w:t>
      </w:r>
      <w:proofErr w:type="spellStart"/>
      <w:r w:rsidRPr="001C5CD0">
        <w:rPr>
          <w:b w:val="0"/>
          <w:bCs w:val="0"/>
        </w:rPr>
        <w:t>Ig</w:t>
      </w:r>
      <w:proofErr w:type="spellEnd"/>
      <w:r w:rsidRPr="001C5CD0">
        <w:rPr>
          <w:b w:val="0"/>
          <w:bCs w:val="0"/>
        </w:rPr>
        <w:t xml:space="preserve"> M titras ir tyrimų datos, informacija apie asmens alkūnės venų būklę, gydytojo sprendimas ar donorystė galima ir įvertinimo data, paciento sutikimo dėl jo kraujo donorystės data. Pacientui atšaukus sutikimą dėl jo kraujo donorystės, sutikimo dėl donorystės pagrindu gauti kraujo donorystei būtini duomenys iš TMP duomenų bazės ištrinami.</w:t>
      </w:r>
    </w:p>
    <w:p w14:paraId="26888AF2" w14:textId="568C8814" w:rsidR="009033EB" w:rsidRPr="001C5CD0" w:rsidRDefault="009033EB" w:rsidP="009033EB">
      <w:pPr>
        <w:pStyle w:val="CustomHeading3"/>
        <w:ind w:left="709" w:hanging="709"/>
        <w:jc w:val="both"/>
        <w:rPr>
          <w:b w:val="0"/>
          <w:bCs w:val="0"/>
        </w:rPr>
      </w:pPr>
      <w:r w:rsidRPr="001C5CD0">
        <w:rPr>
          <w:b w:val="0"/>
          <w:bCs w:val="0"/>
        </w:rPr>
        <w:t>KME duomenų bazėje tvarkoma informacija apie paciento sveikatos patikrinimą KME komisijoje – registracija, kreipimosi datos, struktūrizuoto ESI pagrindu formuojami karo gydytojų specialistų įrašai apie nusiskundimus, anamnezės duomenis, objektyvaus ištyrimo duomenis, laboratorinių ir instrumentinių tyrimų rezultatus, nustatytas diagnozes, siuntimus papildomai ištirti ir/ ar konsultuoti, priimtus ekspertinius sprendimus, teiktas rekomendacijas, nustatytas kitos ekspertizės terminas.</w:t>
      </w:r>
    </w:p>
    <w:p w14:paraId="28DD72EE" w14:textId="64DEF748" w:rsidR="009033EB" w:rsidRPr="001C5CD0" w:rsidRDefault="009033EB" w:rsidP="009033EB">
      <w:pPr>
        <w:pStyle w:val="CustomHeading3"/>
        <w:ind w:left="709" w:hanging="709"/>
        <w:jc w:val="both"/>
        <w:rPr>
          <w:b w:val="0"/>
          <w:bCs w:val="0"/>
        </w:rPr>
      </w:pPr>
      <w:r w:rsidRPr="001C5CD0">
        <w:rPr>
          <w:b w:val="0"/>
          <w:bCs w:val="0"/>
        </w:rPr>
        <w:t>GDS tvarkoma informacija apie gydytojų specialistų konsultacijas, profilaktinį sveikatos patikrinimą, atliktus tyrimus, siuntimus konsultuotis pas kitus specialistus – registracija, kreipimosi datos, struktūrizuoto ESI pagrindu formuojami gydytojų specialistų įrašai apie nusiskundimus, anamnezės duomenis, objektyvaus ištyrimo duomenis, laboratorinių ir instrumentinių tyrimų rezultatus, nustatytas diagnozes, siuntimus papildomai ištirti ir/ ar konsultuoti, teiktas rekomendacijas, nustatytus kito vizito ar sveikatos tikrinimo terminus.</w:t>
      </w:r>
    </w:p>
    <w:p w14:paraId="4B24B323" w14:textId="4162F480" w:rsidR="009033EB" w:rsidRPr="001C5CD0" w:rsidRDefault="009033EB" w:rsidP="009033EB">
      <w:pPr>
        <w:pStyle w:val="CustomHeading3"/>
        <w:ind w:left="709" w:hanging="709"/>
        <w:jc w:val="both"/>
        <w:rPr>
          <w:b w:val="0"/>
          <w:bCs w:val="0"/>
        </w:rPr>
      </w:pPr>
      <w:r w:rsidRPr="001C5CD0">
        <w:rPr>
          <w:b w:val="0"/>
          <w:bCs w:val="0"/>
        </w:rPr>
        <w:t xml:space="preserve">Imunizacijos duomenų bazėje tvarkoma informacija apie ankstesnes paciento </w:t>
      </w:r>
      <w:proofErr w:type="spellStart"/>
      <w:r w:rsidRPr="001C5CD0">
        <w:rPr>
          <w:b w:val="0"/>
          <w:bCs w:val="0"/>
        </w:rPr>
        <w:t>vakcinacijas</w:t>
      </w:r>
      <w:proofErr w:type="spellEnd"/>
      <w:r w:rsidRPr="001C5CD0">
        <w:rPr>
          <w:b w:val="0"/>
          <w:bCs w:val="0"/>
        </w:rPr>
        <w:t xml:space="preserve">, pacientams atliktas </w:t>
      </w:r>
      <w:proofErr w:type="spellStart"/>
      <w:r w:rsidRPr="001C5CD0">
        <w:rPr>
          <w:b w:val="0"/>
          <w:bCs w:val="0"/>
        </w:rPr>
        <w:t>vakcinacijas</w:t>
      </w:r>
      <w:proofErr w:type="spellEnd"/>
      <w:r w:rsidRPr="001C5CD0">
        <w:rPr>
          <w:b w:val="0"/>
          <w:bCs w:val="0"/>
        </w:rPr>
        <w:t xml:space="preserve">, nurodant vakcinacijos datą, vakcinos duomenis (pavadinimas, serija, galiojimo data), vakcinacijos būdą, dozės numerį, taip pat sudaromą imunizacijos planą, </w:t>
      </w:r>
      <w:proofErr w:type="spellStart"/>
      <w:r w:rsidRPr="001C5CD0">
        <w:rPr>
          <w:b w:val="0"/>
          <w:bCs w:val="0"/>
        </w:rPr>
        <w:t>revakcinacijas</w:t>
      </w:r>
      <w:proofErr w:type="spellEnd"/>
      <w:r w:rsidRPr="001C5CD0">
        <w:rPr>
          <w:b w:val="0"/>
          <w:bCs w:val="0"/>
        </w:rPr>
        <w:t>.</w:t>
      </w:r>
    </w:p>
    <w:p w14:paraId="2999C212" w14:textId="56B75EB9" w:rsidR="009033EB" w:rsidRPr="001C5CD0" w:rsidRDefault="00577291" w:rsidP="009033EB">
      <w:pPr>
        <w:pStyle w:val="CustomHeading3"/>
        <w:ind w:left="709" w:hanging="709"/>
        <w:jc w:val="both"/>
        <w:rPr>
          <w:b w:val="0"/>
          <w:bCs w:val="0"/>
        </w:rPr>
      </w:pPr>
      <w:r w:rsidRPr="001C5CD0">
        <w:rPr>
          <w:b w:val="0"/>
          <w:bCs w:val="0"/>
        </w:rPr>
        <w:t xml:space="preserve">Diagnostinių duomenų bazėje tvarkoma informacija apie pacientams atliktus laboratorinius tyrimus (tyrimo data, numeris, tyrimą paskyręs ir atlikęs specialistas, tyrimo atlikimo būdas, tyrimo pavadinimas, tyrimo rezultatai, tyrimo normos ribos), instrumentinius tyrimus (tyrimo data, numeris, tyrimą paskyręs ir atlikęs specialistas, tyrimo įrenginys, tyrimo pavadinimas, tyrimo rezultatai, tyrimo normos ribos, tyrimo vaizdas) ir radiologinius tyrimus (tyrimo data, numeris, tyrimą paskyręs ir atlikęs specialistas, tyrimo įrenginys, tyrimo pavadinimas, radiacinės </w:t>
      </w:r>
      <w:proofErr w:type="spellStart"/>
      <w:r w:rsidRPr="001C5CD0">
        <w:rPr>
          <w:b w:val="0"/>
          <w:bCs w:val="0"/>
        </w:rPr>
        <w:t>apšvitos</w:t>
      </w:r>
      <w:proofErr w:type="spellEnd"/>
      <w:r w:rsidRPr="001C5CD0">
        <w:rPr>
          <w:b w:val="0"/>
          <w:bCs w:val="0"/>
        </w:rPr>
        <w:t xml:space="preserve"> dozė, tyrimo rezultatas, tyrimo vaizdas).</w:t>
      </w:r>
    </w:p>
    <w:p w14:paraId="7076A3B4" w14:textId="0097753B" w:rsidR="00577291" w:rsidRPr="001C5CD0" w:rsidRDefault="00057540" w:rsidP="009033EB">
      <w:pPr>
        <w:pStyle w:val="CustomHeading3"/>
        <w:ind w:left="709" w:hanging="709"/>
        <w:jc w:val="both"/>
        <w:rPr>
          <w:b w:val="0"/>
          <w:bCs w:val="0"/>
        </w:rPr>
      </w:pPr>
      <w:r w:rsidRPr="001C5CD0">
        <w:rPr>
          <w:b w:val="0"/>
          <w:bCs w:val="0"/>
        </w:rPr>
        <w:t>Pacientų sveikatos mokymo duomenų bazėje tvarkoma informacija apie LK KSPĮ rengiamą pacientų sveikatos mokymą – mokymų ir kursų, kuriuose dalyvavo pacientas, datos, trukmė, pavadinimas, pasiekti rezultatai, kursų planas.</w:t>
      </w:r>
    </w:p>
    <w:p w14:paraId="2E6EB67C" w14:textId="5FF9D85C" w:rsidR="00057540" w:rsidRPr="001C5CD0" w:rsidRDefault="00057540" w:rsidP="009033EB">
      <w:pPr>
        <w:pStyle w:val="CustomHeading3"/>
        <w:ind w:left="709" w:hanging="709"/>
        <w:jc w:val="both"/>
        <w:rPr>
          <w:b w:val="0"/>
          <w:bCs w:val="0"/>
        </w:rPr>
      </w:pPr>
      <w:r w:rsidRPr="001C5CD0">
        <w:rPr>
          <w:b w:val="0"/>
          <w:bCs w:val="0"/>
        </w:rPr>
        <w:t>Pacientų elektroninėse kortelėse tvarkoma informacija apie pacientų prisijungimus prie paciento elektroninės kortelės – paciento elektroninės kortelės naudotojų bendrieji duomenys (asmens kodas, vardas, pavardė), kontaktiniai duomenys (telefono numeris, e. paštas), prisijungimo būdas, laikas, autentifikavimo forma, išankstinės registracijos apsilankyti pas gydytoją duomenys (registracijos data, laikas, specialisto vardas, pavardė), paciento elektroninėje kortelėje pateikiamų užklausų ir atsakymų duomenys.</w:t>
      </w:r>
    </w:p>
    <w:p w14:paraId="18542620" w14:textId="6C13B211" w:rsidR="00057540" w:rsidRPr="001C5CD0" w:rsidRDefault="00057540" w:rsidP="009033EB">
      <w:pPr>
        <w:pStyle w:val="CustomHeading3"/>
        <w:ind w:left="709" w:hanging="709"/>
        <w:jc w:val="both"/>
        <w:rPr>
          <w:b w:val="0"/>
          <w:bCs w:val="0"/>
        </w:rPr>
      </w:pPr>
      <w:r w:rsidRPr="001C5CD0">
        <w:rPr>
          <w:b w:val="0"/>
          <w:bCs w:val="0"/>
        </w:rPr>
        <w:t>EMI ir veiklos informacijos duomenų bazėje tvarkomi duomenys gauti iš duomenų teikėjų, nurodytų Nuostatų 20 punkte:</w:t>
      </w:r>
    </w:p>
    <w:p w14:paraId="3BE01334" w14:textId="73002D29" w:rsidR="00057540" w:rsidRPr="001C5CD0" w:rsidRDefault="0028629B" w:rsidP="00057540">
      <w:pPr>
        <w:pStyle w:val="CustomHeading3"/>
        <w:numPr>
          <w:ilvl w:val="3"/>
          <w:numId w:val="6"/>
        </w:numPr>
        <w:ind w:left="1701" w:hanging="992"/>
        <w:jc w:val="both"/>
        <w:rPr>
          <w:b w:val="0"/>
          <w:bCs w:val="0"/>
        </w:rPr>
      </w:pPr>
      <w:r w:rsidRPr="001C5CD0">
        <w:rPr>
          <w:b w:val="0"/>
          <w:bCs w:val="0"/>
        </w:rPr>
        <w:lastRenderedPageBreak/>
        <w:t>SAM ESPBI IS – Nuostatų 24.1, 24.3 – 24.5 punktuose/papunkčiuose nurodyti duomenys.</w:t>
      </w:r>
    </w:p>
    <w:p w14:paraId="447B3DE3" w14:textId="28B4AAAA" w:rsidR="0028629B" w:rsidRPr="001C5CD0" w:rsidRDefault="0028629B" w:rsidP="00057540">
      <w:pPr>
        <w:pStyle w:val="CustomHeading3"/>
        <w:numPr>
          <w:ilvl w:val="3"/>
          <w:numId w:val="6"/>
        </w:numPr>
        <w:ind w:left="1701" w:hanging="992"/>
        <w:jc w:val="both"/>
        <w:rPr>
          <w:b w:val="0"/>
          <w:bCs w:val="0"/>
        </w:rPr>
      </w:pPr>
      <w:r w:rsidRPr="001C5CD0">
        <w:rPr>
          <w:b w:val="0"/>
          <w:bCs w:val="0"/>
        </w:rPr>
        <w:t>Valstybinių ir teritorinių ligonių kasų per IS „Sveidra“ pateikti duomenys – sveikatos priežiūros specialistų (specialisto pareigos, įstaiga, kurioje specialistas įdarbintas (pavadinimas, adresas, specialisto įdarbinimo ir atleidimo datos), duomenys; paciento bendrieji duomenys (draudžiamojo asmens kodas, draudžiamojo asmens identifikavimo kodas, draudžiamojo asmens gimimo data, draudžiamojo asmens mirties data (jei miręs), draudžiamojo asmens vardas (vardai), draudžiamojo asmens pavardė (pavardės), gyvenamoji vieta; prisirašymo prie asmens sveikatos priežiūros įstaigos duomenys (įstaigos pavadinimas, įstaigos juridinio asmens kodas, įstaigos buveinės adresas), paciento pasirinkto sveikatos priežiūros specialisto vardas (vardai), pavardė (pavardės), sveikatinimo specialisto spaudo numeris, registracijos data, išregistravimo data; suteiktų asmens sveikatos priežiūros paslaugų medicininės apskaitos formų duomenys: medicininės apskaitos formos 066/a-LK „Išvykusio iš stacionaro asmens statistinė kortelė“ duomenys; medicininės apskaitos formos 025/a-LK „Asmens ambulatorinio gydymo apskaitos kortelė“ duomenys; medicininės apskaitos formos Nr. 070/a-LK „Pažyma medicininės reabilitacijos paslaugai gauti“ duomenys; medicininės apskaitos formos Nr. 2011T „Pranešimas apie sutikimą kompensuoti medicininės reabilitacijos ar sanatorinio (</w:t>
      </w:r>
      <w:proofErr w:type="spellStart"/>
      <w:r w:rsidRPr="001C5CD0">
        <w:rPr>
          <w:b w:val="0"/>
          <w:bCs w:val="0"/>
        </w:rPr>
        <w:t>antirecidyvinio</w:t>
      </w:r>
      <w:proofErr w:type="spellEnd"/>
      <w:r w:rsidRPr="001C5CD0">
        <w:rPr>
          <w:b w:val="0"/>
          <w:bCs w:val="0"/>
        </w:rPr>
        <w:t>) gydymo išlaidas Privalomojo sveikatos draudimo fondo biudžeto lėšomis“ duomenys; medicininės apskaitos formos Nr. 2011N „Pranešimas apie atsisakymą kompensuoti medicininės reabilitacijos ar sanatorinio (</w:t>
      </w:r>
      <w:proofErr w:type="spellStart"/>
      <w:r w:rsidRPr="001C5CD0">
        <w:rPr>
          <w:b w:val="0"/>
          <w:bCs w:val="0"/>
        </w:rPr>
        <w:t>antirecidyvinio</w:t>
      </w:r>
      <w:proofErr w:type="spellEnd"/>
      <w:r w:rsidRPr="001C5CD0">
        <w:rPr>
          <w:b w:val="0"/>
          <w:bCs w:val="0"/>
        </w:rPr>
        <w:t>) gydymo išlaidas Privalomojo sveikatos draudimo fondo biudžeto lėšomis“ duomenys; Privalomojo sveikatos draudimo asmens sveikatos priežiūros paslaugų klasifikatorius, asmens sveikatos priežiūros paslaugų ir sveikatos programose numatytų paslaugų, už kurias mokama iš Privalomojo sveikatos draudimo fondo biudžeto, klasifikatorius; Asmens sveikatos priežiūros paslaugų, apmokamų iš Privalomojo sveikatos draudimo fondo biudžeto lėšų, sąrašai ir bazinės kainos – Pirminės ambulatorinės asmens sveikatos priežiūros (PASP) paslaugų metinės bazinės kainos, kompensuojamų vaistinių preparatų kainyną, Tarptautinės statistinės ligų ir sveikatos sutrikimų klasifikacijos dešimtasis pataisytas ir papildytas leidimas „Sisteminių ligų sąrašas“ (Australijos modifikacija, TLK-10-AM) ir jo pakeitimus, medicininių intervencijų klasifikacijos sisteminį intervencijų sąrašą pagal giminingų diagnozių grupavimą (</w:t>
      </w:r>
      <w:proofErr w:type="spellStart"/>
      <w:r w:rsidRPr="001C5CD0">
        <w:rPr>
          <w:b w:val="0"/>
          <w:bCs w:val="0"/>
        </w:rPr>
        <w:t>Diagnosisrelated</w:t>
      </w:r>
      <w:proofErr w:type="spellEnd"/>
      <w:r w:rsidRPr="001C5CD0">
        <w:rPr>
          <w:b w:val="0"/>
          <w:bCs w:val="0"/>
        </w:rPr>
        <w:t xml:space="preserve"> </w:t>
      </w:r>
      <w:proofErr w:type="spellStart"/>
      <w:r w:rsidRPr="001C5CD0">
        <w:rPr>
          <w:b w:val="0"/>
          <w:bCs w:val="0"/>
        </w:rPr>
        <w:t>group</w:t>
      </w:r>
      <w:proofErr w:type="spellEnd"/>
      <w:r w:rsidRPr="001C5CD0">
        <w:rPr>
          <w:b w:val="0"/>
          <w:bCs w:val="0"/>
        </w:rPr>
        <w:t xml:space="preserve"> (DRG) ir jo pakeitimus.</w:t>
      </w:r>
    </w:p>
    <w:p w14:paraId="5056BE75" w14:textId="3290BD5F" w:rsidR="0028629B" w:rsidRPr="001C5CD0" w:rsidRDefault="00FB300A" w:rsidP="00057540">
      <w:pPr>
        <w:pStyle w:val="CustomHeading3"/>
        <w:numPr>
          <w:ilvl w:val="3"/>
          <w:numId w:val="6"/>
        </w:numPr>
        <w:ind w:left="1701" w:hanging="992"/>
        <w:jc w:val="both"/>
        <w:rPr>
          <w:b w:val="0"/>
          <w:bCs w:val="0"/>
        </w:rPr>
      </w:pPr>
      <w:r w:rsidRPr="001C5CD0">
        <w:rPr>
          <w:b w:val="0"/>
          <w:bCs w:val="0"/>
        </w:rPr>
        <w:t xml:space="preserve">Valstybinio socialinio draudimo fondo valdybos prie Socialinės apsaugos ir darbo ministerijos per EPTS IS pateikti duomenys – paciento asmens duomenys (asmens identifikacinis numeris (Lietuvos Respublikos gyventojo asmens kodas arba užsienio valstybės piliečio identifikavimo numeris), vardas (vardai), pavardė </w:t>
      </w:r>
      <w:r w:rsidRPr="001C5CD0">
        <w:rPr>
          <w:b w:val="0"/>
          <w:bCs w:val="0"/>
        </w:rPr>
        <w:lastRenderedPageBreak/>
        <w:t>(pavardės), ir asmens nedarbingumo istorijos duomenys – nedarbingumo statistinė informacija einamajai dienai per paskutinius 12 mėnesių; paskutinio nedarbingumo be pertraukos atvejo periodas ir nedarbingumo priežastis, galiojančio nedarbingumo pažymėjimo informacija, paskutinio Neįgalumo ir darbingumo nustatymo tarnybos sprendimo duomenys, paskutinė Gydytojų konsultacinės komisijos išvada (toliau – GKK); galiojantis nėštumo bei gimdymo atostogų pažymėjimas; asmens bendroji informacija ir draustumo požymis; papildoma informacija, reikalinga nedarbingumo, nėštumo ir gimdymo atostogų pažymėjimo bei GKK išvadoms užpildyti; informacija apie prašymų leidimams būsenas ir suteiktus leidimus.</w:t>
      </w:r>
    </w:p>
    <w:p w14:paraId="084F14CE" w14:textId="21A19CB7" w:rsidR="00FB300A" w:rsidRPr="001C5CD0" w:rsidRDefault="00FB300A" w:rsidP="00057540">
      <w:pPr>
        <w:pStyle w:val="CustomHeading3"/>
        <w:numPr>
          <w:ilvl w:val="3"/>
          <w:numId w:val="6"/>
        </w:numPr>
        <w:ind w:left="1701" w:hanging="992"/>
        <w:jc w:val="both"/>
        <w:rPr>
          <w:b w:val="0"/>
          <w:bCs w:val="0"/>
        </w:rPr>
      </w:pPr>
      <w:r w:rsidRPr="001C5CD0">
        <w:rPr>
          <w:b w:val="0"/>
          <w:bCs w:val="0"/>
        </w:rPr>
        <w:t xml:space="preserve">Neįgalumo ir darbingumo nustatymo tarnybos prie Socialinės apsaugos ir darbo ministerijos per NDNT IS pateikti duomenys - pacientui nustatytą neįgalumo lygį, </w:t>
      </w:r>
      <w:proofErr w:type="spellStart"/>
      <w:r w:rsidRPr="001C5CD0">
        <w:rPr>
          <w:b w:val="0"/>
          <w:bCs w:val="0"/>
        </w:rPr>
        <w:t>dalyvumo</w:t>
      </w:r>
      <w:proofErr w:type="spellEnd"/>
      <w:r w:rsidRPr="001C5CD0">
        <w:rPr>
          <w:b w:val="0"/>
          <w:bCs w:val="0"/>
        </w:rPr>
        <w:t xml:space="preserve"> sumažėjimo lygį, specialiuosius poreikius ir jų nustatymo pradžios ir pabaigos datos.</w:t>
      </w:r>
    </w:p>
    <w:p w14:paraId="0CE95F97" w14:textId="2777E387" w:rsidR="00FB300A" w:rsidRPr="001C5CD0" w:rsidRDefault="00FB300A" w:rsidP="00057540">
      <w:pPr>
        <w:pStyle w:val="CustomHeading3"/>
        <w:numPr>
          <w:ilvl w:val="3"/>
          <w:numId w:val="6"/>
        </w:numPr>
        <w:ind w:left="1701" w:hanging="992"/>
        <w:jc w:val="both"/>
        <w:rPr>
          <w:b w:val="0"/>
          <w:bCs w:val="0"/>
        </w:rPr>
      </w:pPr>
      <w:r w:rsidRPr="001C5CD0">
        <w:rPr>
          <w:b w:val="0"/>
          <w:bCs w:val="0"/>
        </w:rPr>
        <w:t>SAM per IPR IS pateikti duomenys – apie išankstinę pacientų registraciją.</w:t>
      </w:r>
    </w:p>
    <w:p w14:paraId="397EEA52" w14:textId="0E776AF4" w:rsidR="00FB300A" w:rsidRPr="001C5CD0" w:rsidRDefault="00FB300A" w:rsidP="00057540">
      <w:pPr>
        <w:pStyle w:val="CustomHeading3"/>
        <w:numPr>
          <w:ilvl w:val="3"/>
          <w:numId w:val="6"/>
        </w:numPr>
        <w:ind w:left="1701" w:hanging="992"/>
        <w:jc w:val="both"/>
        <w:rPr>
          <w:b w:val="0"/>
          <w:bCs w:val="0"/>
        </w:rPr>
      </w:pPr>
      <w:r w:rsidRPr="001C5CD0">
        <w:rPr>
          <w:b w:val="0"/>
          <w:bCs w:val="0"/>
        </w:rPr>
        <w:t xml:space="preserve">Išorinių laboratorijų per savo informacines sistemas pateikti duomenys – atliktų laboratorinių tyrimų duomenys (tyrimo užsakymo numeris ir data, ėminio gavimo data, naudotas analizatorius, tyrimo atlikimo data), tirtos analitės (analitės pavadinimas, tyrimo rezultatas su </w:t>
      </w:r>
      <w:r w:rsidR="00E212E5" w:rsidRPr="001C5CD0">
        <w:rPr>
          <w:b w:val="0"/>
          <w:bCs w:val="0"/>
        </w:rPr>
        <w:t>matavimo vienetais, referentinis dydis).</w:t>
      </w:r>
    </w:p>
    <w:p w14:paraId="699FC136" w14:textId="486B1B3E" w:rsidR="00E212E5" w:rsidRPr="001C5CD0" w:rsidRDefault="00E212E5" w:rsidP="00057540">
      <w:pPr>
        <w:pStyle w:val="CustomHeading3"/>
        <w:numPr>
          <w:ilvl w:val="3"/>
          <w:numId w:val="6"/>
        </w:numPr>
        <w:ind w:left="1701" w:hanging="992"/>
        <w:jc w:val="both"/>
        <w:rPr>
          <w:b w:val="0"/>
          <w:bCs w:val="0"/>
        </w:rPr>
      </w:pPr>
      <w:r w:rsidRPr="001C5CD0">
        <w:rPr>
          <w:b w:val="0"/>
          <w:bCs w:val="0"/>
        </w:rPr>
        <w:t xml:space="preserve">KAM per </w:t>
      </w:r>
      <w:proofErr w:type="spellStart"/>
      <w:r w:rsidRPr="001C5CD0">
        <w:rPr>
          <w:b w:val="0"/>
          <w:bCs w:val="0"/>
        </w:rPr>
        <w:t>PerVIS</w:t>
      </w:r>
      <w:proofErr w:type="spellEnd"/>
      <w:r w:rsidRPr="001C5CD0">
        <w:rPr>
          <w:b w:val="0"/>
          <w:bCs w:val="0"/>
        </w:rPr>
        <w:t xml:space="preserve"> pateikti duomenys.</w:t>
      </w:r>
    </w:p>
    <w:p w14:paraId="5033C1FD" w14:textId="77777777" w:rsidR="00234F9C" w:rsidRDefault="00234F9C" w:rsidP="00234F9C">
      <w:pPr>
        <w:pStyle w:val="CustomHeading3"/>
        <w:numPr>
          <w:ilvl w:val="0"/>
          <w:numId w:val="0"/>
        </w:numPr>
        <w:ind w:left="1701"/>
        <w:jc w:val="both"/>
        <w:rPr>
          <w:b w:val="0"/>
          <w:bCs w:val="0"/>
        </w:rPr>
      </w:pPr>
    </w:p>
    <w:p w14:paraId="00D7786E" w14:textId="77777777" w:rsidR="008936E7" w:rsidRPr="001C5CD0" w:rsidRDefault="008936E7" w:rsidP="0085421E">
      <w:pPr>
        <w:pStyle w:val="CustomHeading2"/>
        <w:numPr>
          <w:ilvl w:val="1"/>
          <w:numId w:val="91"/>
        </w:numPr>
      </w:pPr>
      <w:r w:rsidRPr="001C5CD0">
        <w:t>Paciento elektroninio medicinos įrašo modulis</w:t>
      </w:r>
    </w:p>
    <w:p w14:paraId="2E936C22" w14:textId="4B1E8F78" w:rsidR="000851A4" w:rsidRPr="001C5CD0" w:rsidRDefault="008936E7" w:rsidP="0085421E">
      <w:pPr>
        <w:pStyle w:val="CustomHeading3"/>
        <w:numPr>
          <w:ilvl w:val="2"/>
          <w:numId w:val="91"/>
        </w:numPr>
        <w:ind w:left="993" w:hanging="709"/>
      </w:pPr>
      <w:r>
        <w:t>Paciento EM</w:t>
      </w:r>
      <w:r w:rsidR="00622170">
        <w:t>Į</w:t>
      </w:r>
    </w:p>
    <w:tbl>
      <w:tblPr>
        <w:tblStyle w:val="TableGrid"/>
        <w:tblW w:w="0" w:type="auto"/>
        <w:tblLook w:val="04A0" w:firstRow="1" w:lastRow="0" w:firstColumn="1" w:lastColumn="0" w:noHBand="0" w:noVBand="1"/>
      </w:tblPr>
      <w:tblGrid>
        <w:gridCol w:w="967"/>
        <w:gridCol w:w="110"/>
        <w:gridCol w:w="6715"/>
        <w:gridCol w:w="1558"/>
      </w:tblGrid>
      <w:tr w:rsidR="000851A4" w:rsidRPr="001C5CD0" w14:paraId="566A9D98" w14:textId="77777777" w:rsidTr="00D3673E">
        <w:tc>
          <w:tcPr>
            <w:tcW w:w="967" w:type="dxa"/>
          </w:tcPr>
          <w:p w14:paraId="31083C87" w14:textId="77777777" w:rsidR="000851A4" w:rsidRPr="001C5CD0" w:rsidRDefault="000851A4" w:rsidP="00D3673E">
            <w:pPr>
              <w:pStyle w:val="ListParagraph"/>
              <w:jc w:val="left"/>
            </w:pPr>
            <w:r w:rsidRPr="001C5CD0">
              <w:rPr>
                <w:b/>
                <w:bCs/>
              </w:rPr>
              <w:t>Nr.</w:t>
            </w:r>
          </w:p>
        </w:tc>
        <w:tc>
          <w:tcPr>
            <w:tcW w:w="6825" w:type="dxa"/>
            <w:gridSpan w:val="2"/>
          </w:tcPr>
          <w:p w14:paraId="2406D50C" w14:textId="77777777" w:rsidR="000851A4" w:rsidRPr="001C5CD0" w:rsidRDefault="000851A4" w:rsidP="00D3673E">
            <w:pPr>
              <w:pStyle w:val="ListParagraph"/>
              <w:jc w:val="left"/>
            </w:pPr>
            <w:r w:rsidRPr="001C5CD0">
              <w:rPr>
                <w:b/>
                <w:bCs/>
              </w:rPr>
              <w:t>Reikalavimo aprašymas</w:t>
            </w:r>
          </w:p>
        </w:tc>
        <w:tc>
          <w:tcPr>
            <w:tcW w:w="1558" w:type="dxa"/>
          </w:tcPr>
          <w:p w14:paraId="3527E435" w14:textId="77777777" w:rsidR="000851A4" w:rsidRPr="001C5CD0" w:rsidRDefault="000851A4" w:rsidP="00D3673E">
            <w:pPr>
              <w:pStyle w:val="ListParagraph"/>
              <w:jc w:val="left"/>
              <w:rPr>
                <w:b/>
                <w:bCs/>
              </w:rPr>
            </w:pPr>
          </w:p>
        </w:tc>
      </w:tr>
      <w:tr w:rsidR="000851A4" w:rsidRPr="001C5CD0" w14:paraId="515ED303" w14:textId="77777777" w:rsidTr="00D3673E">
        <w:tc>
          <w:tcPr>
            <w:tcW w:w="7792" w:type="dxa"/>
            <w:gridSpan w:val="3"/>
          </w:tcPr>
          <w:p w14:paraId="532CAFFA" w14:textId="09472D9B" w:rsidR="000851A4" w:rsidRPr="001C5CD0" w:rsidRDefault="000851A4" w:rsidP="00D3673E">
            <w:pPr>
              <w:pStyle w:val="CustomHeading3"/>
              <w:numPr>
                <w:ilvl w:val="3"/>
                <w:numId w:val="6"/>
              </w:numPr>
            </w:pPr>
            <w:r w:rsidRPr="001C5CD0">
              <w:t xml:space="preserve">Reikalavimai </w:t>
            </w:r>
            <w:r w:rsidR="008936E7">
              <w:t>paciento EMĮ valdymui</w:t>
            </w:r>
          </w:p>
        </w:tc>
        <w:tc>
          <w:tcPr>
            <w:tcW w:w="1558" w:type="dxa"/>
          </w:tcPr>
          <w:p w14:paraId="7467E8E7" w14:textId="77777777" w:rsidR="000851A4" w:rsidRPr="001C5CD0" w:rsidRDefault="000851A4" w:rsidP="00D3673E">
            <w:pPr>
              <w:pStyle w:val="CustomHeading3"/>
              <w:numPr>
                <w:ilvl w:val="0"/>
                <w:numId w:val="0"/>
              </w:numPr>
            </w:pPr>
            <w:r w:rsidRPr="001C5CD0">
              <w:t>Atitikimas reikalavimui</w:t>
            </w:r>
          </w:p>
        </w:tc>
      </w:tr>
      <w:tr w:rsidR="000851A4" w:rsidRPr="005372A5" w14:paraId="5E8E1FE9" w14:textId="77777777" w:rsidTr="00D3673E">
        <w:tc>
          <w:tcPr>
            <w:tcW w:w="967" w:type="dxa"/>
          </w:tcPr>
          <w:p w14:paraId="3DD205EA" w14:textId="77777777" w:rsidR="000851A4" w:rsidRPr="001C5CD0" w:rsidRDefault="000851A4" w:rsidP="00D3673E">
            <w:pPr>
              <w:rPr>
                <w:rFonts w:cs="Times New Roman"/>
                <w:lang w:val="lt-LT"/>
              </w:rPr>
            </w:pPr>
            <w:r w:rsidRPr="001C5CD0">
              <w:rPr>
                <w:lang w:val="lt-LT"/>
              </w:rPr>
              <w:t>FR-ELK-001.01</w:t>
            </w:r>
          </w:p>
        </w:tc>
        <w:tc>
          <w:tcPr>
            <w:tcW w:w="6825" w:type="dxa"/>
            <w:gridSpan w:val="2"/>
          </w:tcPr>
          <w:p w14:paraId="3D39A418" w14:textId="000AA6FB" w:rsidR="000851A4" w:rsidRPr="001C5CD0" w:rsidRDefault="000851A4" w:rsidP="00D3673E">
            <w:pPr>
              <w:pStyle w:val="ListParagraph"/>
              <w:jc w:val="left"/>
            </w:pPr>
            <w:r w:rsidRPr="001C5CD0">
              <w:t xml:space="preserve">Turi būti sudaryta galimybė atverti paciento </w:t>
            </w:r>
            <w:r w:rsidR="008936E7">
              <w:t>EMĮ</w:t>
            </w:r>
            <w:r w:rsidRPr="001C5CD0">
              <w:t xml:space="preserve"> iš pacientų paieškos rezultatų, pacientų sąrašų ir iš susijusių dokumentų (apsilankymo, siuntimo, tyrimo, hospitalizacijos įrašo).</w:t>
            </w:r>
          </w:p>
        </w:tc>
        <w:tc>
          <w:tcPr>
            <w:tcW w:w="1558" w:type="dxa"/>
          </w:tcPr>
          <w:p w14:paraId="67590E80" w14:textId="77777777" w:rsidR="000851A4" w:rsidRPr="001C5CD0" w:rsidRDefault="000851A4" w:rsidP="00D3673E">
            <w:pPr>
              <w:pStyle w:val="ListParagraph"/>
              <w:jc w:val="left"/>
            </w:pPr>
          </w:p>
        </w:tc>
      </w:tr>
      <w:tr w:rsidR="000851A4" w:rsidRPr="005372A5" w14:paraId="2A21BF7A" w14:textId="77777777" w:rsidTr="00D3673E">
        <w:tc>
          <w:tcPr>
            <w:tcW w:w="967" w:type="dxa"/>
          </w:tcPr>
          <w:p w14:paraId="0D6B1E91" w14:textId="77777777" w:rsidR="000851A4" w:rsidRPr="001C5CD0" w:rsidRDefault="000851A4" w:rsidP="00D3673E">
            <w:pPr>
              <w:rPr>
                <w:rFonts w:cs="Times New Roman"/>
                <w:lang w:val="lt-LT"/>
              </w:rPr>
            </w:pPr>
            <w:r w:rsidRPr="001C5CD0">
              <w:rPr>
                <w:lang w:val="lt-LT"/>
              </w:rPr>
              <w:t>FR-ELK-001.02</w:t>
            </w:r>
          </w:p>
        </w:tc>
        <w:tc>
          <w:tcPr>
            <w:tcW w:w="6825" w:type="dxa"/>
            <w:gridSpan w:val="2"/>
          </w:tcPr>
          <w:p w14:paraId="618049E2" w14:textId="5224A3AB" w:rsidR="000851A4" w:rsidRPr="001C5CD0" w:rsidRDefault="000851A4" w:rsidP="00D3673E">
            <w:pPr>
              <w:pStyle w:val="ListParagraph"/>
              <w:jc w:val="left"/>
            </w:pPr>
            <w:r w:rsidRPr="001C5CD0">
              <w:t xml:space="preserve">Turi būti užtikrinta, kad paciento </w:t>
            </w:r>
            <w:r w:rsidR="008936E7">
              <w:t>EMĮ</w:t>
            </w:r>
            <w:r w:rsidRPr="001C5CD0">
              <w:t xml:space="preserve"> apjungtų paciento tapatybės, administracinius ir klinikinius duomenis vienoje vietoje, pateikiant juos struktūrizuotai ir nuosekliai.</w:t>
            </w:r>
          </w:p>
        </w:tc>
        <w:tc>
          <w:tcPr>
            <w:tcW w:w="1558" w:type="dxa"/>
          </w:tcPr>
          <w:p w14:paraId="119F5F90" w14:textId="77777777" w:rsidR="000851A4" w:rsidRPr="001C5CD0" w:rsidRDefault="000851A4" w:rsidP="00D3673E">
            <w:pPr>
              <w:pStyle w:val="ListParagraph"/>
              <w:jc w:val="left"/>
            </w:pPr>
          </w:p>
        </w:tc>
      </w:tr>
      <w:tr w:rsidR="000851A4" w:rsidRPr="005372A5" w14:paraId="63E8DAA2" w14:textId="77777777" w:rsidTr="00D3673E">
        <w:tc>
          <w:tcPr>
            <w:tcW w:w="967" w:type="dxa"/>
          </w:tcPr>
          <w:p w14:paraId="6BBB6C95" w14:textId="77777777" w:rsidR="000851A4" w:rsidRPr="001C5CD0" w:rsidRDefault="000851A4" w:rsidP="00D3673E">
            <w:pPr>
              <w:rPr>
                <w:rFonts w:cs="Times New Roman"/>
                <w:lang w:val="lt-LT"/>
              </w:rPr>
            </w:pPr>
            <w:r w:rsidRPr="001C5CD0">
              <w:rPr>
                <w:lang w:val="lt-LT"/>
              </w:rPr>
              <w:t>FR-ELK-001.03</w:t>
            </w:r>
          </w:p>
        </w:tc>
        <w:tc>
          <w:tcPr>
            <w:tcW w:w="6825" w:type="dxa"/>
            <w:gridSpan w:val="2"/>
          </w:tcPr>
          <w:p w14:paraId="104171FD" w14:textId="6BA7C8E9" w:rsidR="000851A4" w:rsidRPr="001C5CD0" w:rsidRDefault="000851A4" w:rsidP="00D3673E">
            <w:pPr>
              <w:pStyle w:val="ListParagraph"/>
              <w:jc w:val="left"/>
            </w:pPr>
            <w:r w:rsidRPr="001C5CD0">
              <w:t xml:space="preserve">Turi būti sudaryta galimybė pasirinkti </w:t>
            </w:r>
            <w:r w:rsidR="00622170">
              <w:t>EMĮ</w:t>
            </w:r>
            <w:r w:rsidRPr="001C5CD0">
              <w:t xml:space="preserve"> peržiūros režimą (santrauka / detalus vaizdas) ir konfigūruoti rodomas kortelės dalis pagal naudotojo rolę.</w:t>
            </w:r>
          </w:p>
        </w:tc>
        <w:tc>
          <w:tcPr>
            <w:tcW w:w="1558" w:type="dxa"/>
          </w:tcPr>
          <w:p w14:paraId="39BEB314" w14:textId="77777777" w:rsidR="000851A4" w:rsidRPr="001C5CD0" w:rsidRDefault="000851A4" w:rsidP="00D3673E">
            <w:pPr>
              <w:pStyle w:val="ListParagraph"/>
              <w:jc w:val="left"/>
            </w:pPr>
          </w:p>
        </w:tc>
      </w:tr>
      <w:tr w:rsidR="000851A4" w:rsidRPr="005372A5" w14:paraId="18A0B7E2" w14:textId="77777777" w:rsidTr="00D3673E">
        <w:tc>
          <w:tcPr>
            <w:tcW w:w="967" w:type="dxa"/>
          </w:tcPr>
          <w:p w14:paraId="771866EB" w14:textId="77777777" w:rsidR="000851A4" w:rsidRPr="001C5CD0" w:rsidRDefault="000851A4" w:rsidP="00D3673E">
            <w:pPr>
              <w:rPr>
                <w:rFonts w:cs="Times New Roman"/>
                <w:lang w:val="lt-LT"/>
              </w:rPr>
            </w:pPr>
            <w:r w:rsidRPr="001C5CD0">
              <w:rPr>
                <w:lang w:val="lt-LT"/>
              </w:rPr>
              <w:lastRenderedPageBreak/>
              <w:t>FR-ELK-001.04</w:t>
            </w:r>
          </w:p>
        </w:tc>
        <w:tc>
          <w:tcPr>
            <w:tcW w:w="6825" w:type="dxa"/>
            <w:gridSpan w:val="2"/>
          </w:tcPr>
          <w:p w14:paraId="7E313F0D" w14:textId="13204A79" w:rsidR="000851A4" w:rsidRPr="001C5CD0" w:rsidRDefault="000851A4" w:rsidP="00D3673E">
            <w:pPr>
              <w:pStyle w:val="ListParagraph"/>
              <w:jc w:val="left"/>
            </w:pPr>
            <w:r w:rsidRPr="001C5CD0">
              <w:t xml:space="preserve">Turi būti užtikrinta, kad </w:t>
            </w:r>
            <w:r w:rsidR="00622170">
              <w:t>EMĮ</w:t>
            </w:r>
            <w:r w:rsidRPr="001C5CD0">
              <w:t xml:space="preserve"> duomenys būtų rodomi aktualūs (realiojo laiko arba artimo realiajam laikui atnaujinimo principu) pagal ESP IS duomenų atnaujinimo logiką.</w:t>
            </w:r>
          </w:p>
        </w:tc>
        <w:tc>
          <w:tcPr>
            <w:tcW w:w="1558" w:type="dxa"/>
          </w:tcPr>
          <w:p w14:paraId="424CD553" w14:textId="77777777" w:rsidR="000851A4" w:rsidRPr="001C5CD0" w:rsidRDefault="000851A4" w:rsidP="00D3673E">
            <w:pPr>
              <w:pStyle w:val="ListParagraph"/>
              <w:jc w:val="left"/>
            </w:pPr>
          </w:p>
        </w:tc>
      </w:tr>
      <w:tr w:rsidR="000851A4" w:rsidRPr="001C5CD0" w14:paraId="6586E56F" w14:textId="77777777" w:rsidTr="00D3673E">
        <w:tc>
          <w:tcPr>
            <w:tcW w:w="7792" w:type="dxa"/>
            <w:gridSpan w:val="3"/>
          </w:tcPr>
          <w:p w14:paraId="68BB0DB3" w14:textId="77777777" w:rsidR="000851A4" w:rsidRPr="001C5CD0" w:rsidRDefault="000851A4" w:rsidP="00D3673E">
            <w:pPr>
              <w:pStyle w:val="CustomHeading3"/>
              <w:numPr>
                <w:ilvl w:val="3"/>
                <w:numId w:val="6"/>
              </w:numPr>
            </w:pPr>
            <w:r w:rsidRPr="001C5CD0">
              <w:t>Paciento identifikavimas ir pagrindiniai duomenys</w:t>
            </w:r>
          </w:p>
        </w:tc>
        <w:tc>
          <w:tcPr>
            <w:tcW w:w="1558" w:type="dxa"/>
          </w:tcPr>
          <w:p w14:paraId="6B09797F" w14:textId="77777777" w:rsidR="000851A4" w:rsidRPr="001C5CD0" w:rsidRDefault="000851A4" w:rsidP="00D3673E">
            <w:pPr>
              <w:pStyle w:val="CustomHeading3"/>
              <w:numPr>
                <w:ilvl w:val="0"/>
                <w:numId w:val="0"/>
              </w:numPr>
            </w:pPr>
            <w:r w:rsidRPr="001C5CD0">
              <w:t>Atitikimas reikalavimui</w:t>
            </w:r>
          </w:p>
        </w:tc>
      </w:tr>
      <w:tr w:rsidR="000851A4" w:rsidRPr="005372A5" w14:paraId="0F6ADC04" w14:textId="77777777" w:rsidTr="00D3673E">
        <w:tc>
          <w:tcPr>
            <w:tcW w:w="967" w:type="dxa"/>
          </w:tcPr>
          <w:p w14:paraId="031CCD89" w14:textId="77777777" w:rsidR="000851A4" w:rsidRPr="001C5CD0" w:rsidRDefault="000851A4" w:rsidP="00D3673E">
            <w:pPr>
              <w:rPr>
                <w:rFonts w:cs="Times New Roman"/>
                <w:lang w:val="lt-LT"/>
              </w:rPr>
            </w:pPr>
            <w:r w:rsidRPr="001C5CD0">
              <w:rPr>
                <w:lang w:val="lt-LT"/>
              </w:rPr>
              <w:t>FR-ELK-002.01</w:t>
            </w:r>
          </w:p>
        </w:tc>
        <w:tc>
          <w:tcPr>
            <w:tcW w:w="6825" w:type="dxa"/>
            <w:gridSpan w:val="2"/>
          </w:tcPr>
          <w:p w14:paraId="0305BE11" w14:textId="77777777" w:rsidR="000851A4" w:rsidRPr="001C5CD0" w:rsidRDefault="000851A4" w:rsidP="00D3673E">
            <w:pPr>
              <w:pStyle w:val="ListParagraph"/>
              <w:jc w:val="left"/>
            </w:pPr>
            <w:r w:rsidRPr="001C5CD0">
              <w:t>Turi būti pateikiami paciento identifikavimo duomenys (pvz., vardas, pavardė, asmens kodas ar kitas identifikatorius, gimimo data, lytis).</w:t>
            </w:r>
          </w:p>
        </w:tc>
        <w:tc>
          <w:tcPr>
            <w:tcW w:w="1558" w:type="dxa"/>
          </w:tcPr>
          <w:p w14:paraId="0E59359F" w14:textId="77777777" w:rsidR="000851A4" w:rsidRPr="001C5CD0" w:rsidRDefault="000851A4" w:rsidP="00D3673E">
            <w:pPr>
              <w:pStyle w:val="ListParagraph"/>
              <w:jc w:val="left"/>
            </w:pPr>
          </w:p>
        </w:tc>
      </w:tr>
      <w:tr w:rsidR="000851A4" w:rsidRPr="005372A5" w14:paraId="18DB2478" w14:textId="77777777" w:rsidTr="00D3673E">
        <w:tc>
          <w:tcPr>
            <w:tcW w:w="967" w:type="dxa"/>
          </w:tcPr>
          <w:p w14:paraId="11874DB5" w14:textId="77777777" w:rsidR="000851A4" w:rsidRPr="001C5CD0" w:rsidRDefault="000851A4" w:rsidP="00D3673E">
            <w:pPr>
              <w:rPr>
                <w:rFonts w:cs="Times New Roman"/>
                <w:lang w:val="lt-LT"/>
              </w:rPr>
            </w:pPr>
            <w:r w:rsidRPr="001C5CD0">
              <w:rPr>
                <w:lang w:val="lt-LT"/>
              </w:rPr>
              <w:t>FR-ELK-002.02</w:t>
            </w:r>
          </w:p>
        </w:tc>
        <w:tc>
          <w:tcPr>
            <w:tcW w:w="6825" w:type="dxa"/>
            <w:gridSpan w:val="2"/>
          </w:tcPr>
          <w:p w14:paraId="0EBCC848" w14:textId="77777777" w:rsidR="000851A4" w:rsidRPr="001C5CD0" w:rsidRDefault="000851A4" w:rsidP="00D3673E">
            <w:pPr>
              <w:pStyle w:val="ListParagraph"/>
              <w:jc w:val="left"/>
            </w:pPr>
            <w:r w:rsidRPr="001C5CD0">
              <w:t>Turi būti sudaryta galimybė peržiūrėti ir, pagal teises, redaguoti paciento kontaktinius duomenis, gyvenamosios vietos duomenis, atstovavimo duomenis (pvz., globėjas/atstovas) ir kitą administracinę informaciją.</w:t>
            </w:r>
          </w:p>
        </w:tc>
        <w:tc>
          <w:tcPr>
            <w:tcW w:w="1558" w:type="dxa"/>
          </w:tcPr>
          <w:p w14:paraId="7B5C23ED" w14:textId="77777777" w:rsidR="000851A4" w:rsidRPr="001C5CD0" w:rsidRDefault="000851A4" w:rsidP="00D3673E">
            <w:pPr>
              <w:pStyle w:val="ListParagraph"/>
              <w:jc w:val="left"/>
            </w:pPr>
          </w:p>
        </w:tc>
      </w:tr>
      <w:tr w:rsidR="000851A4" w:rsidRPr="005372A5" w14:paraId="26CC8E03" w14:textId="77777777" w:rsidTr="00D3673E">
        <w:tc>
          <w:tcPr>
            <w:tcW w:w="967" w:type="dxa"/>
          </w:tcPr>
          <w:p w14:paraId="2A12CA1D" w14:textId="77777777" w:rsidR="000851A4" w:rsidRPr="001C5CD0" w:rsidRDefault="000851A4" w:rsidP="00D3673E">
            <w:pPr>
              <w:rPr>
                <w:rFonts w:cs="Times New Roman"/>
                <w:lang w:val="lt-LT"/>
              </w:rPr>
            </w:pPr>
            <w:r w:rsidRPr="001C5CD0">
              <w:rPr>
                <w:lang w:val="lt-LT"/>
              </w:rPr>
              <w:t>FR-ELK-002.03</w:t>
            </w:r>
          </w:p>
        </w:tc>
        <w:tc>
          <w:tcPr>
            <w:tcW w:w="6825" w:type="dxa"/>
            <w:gridSpan w:val="2"/>
          </w:tcPr>
          <w:p w14:paraId="2DE08F0E" w14:textId="77777777" w:rsidR="000851A4" w:rsidRPr="001C5CD0" w:rsidRDefault="000851A4" w:rsidP="00D3673E">
            <w:pPr>
              <w:pStyle w:val="ListParagraph"/>
              <w:jc w:val="left"/>
            </w:pPr>
            <w:r w:rsidRPr="001C5CD0">
              <w:t>Turi būti pateikiama paciento draustumo ir prisirašymo (šeimos gydytojo) informacija bei jos tikrinimo rezultatai (kai taikoma pagal integracijas).</w:t>
            </w:r>
          </w:p>
        </w:tc>
        <w:tc>
          <w:tcPr>
            <w:tcW w:w="1558" w:type="dxa"/>
          </w:tcPr>
          <w:p w14:paraId="1ADCE1BB" w14:textId="77777777" w:rsidR="000851A4" w:rsidRPr="001C5CD0" w:rsidRDefault="000851A4" w:rsidP="00D3673E">
            <w:pPr>
              <w:pStyle w:val="ListParagraph"/>
              <w:jc w:val="left"/>
            </w:pPr>
          </w:p>
        </w:tc>
      </w:tr>
      <w:tr w:rsidR="000851A4" w:rsidRPr="005372A5" w14:paraId="126E3AA8" w14:textId="77777777" w:rsidTr="00D3673E">
        <w:tc>
          <w:tcPr>
            <w:tcW w:w="967" w:type="dxa"/>
          </w:tcPr>
          <w:p w14:paraId="1070E315" w14:textId="77777777" w:rsidR="000851A4" w:rsidRPr="001C5CD0" w:rsidRDefault="000851A4" w:rsidP="00D3673E">
            <w:pPr>
              <w:rPr>
                <w:rFonts w:cs="Times New Roman"/>
                <w:lang w:val="lt-LT"/>
              </w:rPr>
            </w:pPr>
            <w:r w:rsidRPr="001C5CD0">
              <w:rPr>
                <w:lang w:val="lt-LT"/>
              </w:rPr>
              <w:t>FR-ELK-002.04</w:t>
            </w:r>
          </w:p>
        </w:tc>
        <w:tc>
          <w:tcPr>
            <w:tcW w:w="6825" w:type="dxa"/>
            <w:gridSpan w:val="2"/>
          </w:tcPr>
          <w:p w14:paraId="55C455E0" w14:textId="77777777" w:rsidR="000851A4" w:rsidRPr="001C5CD0" w:rsidRDefault="000851A4" w:rsidP="00D3673E">
            <w:pPr>
              <w:pStyle w:val="ListParagraph"/>
              <w:jc w:val="left"/>
            </w:pPr>
            <w:r w:rsidRPr="001C5CD0">
              <w:t>Turi būti sudaryta galimybė peržiūrėti paciento šeimos narių / artimųjų ryšių informaciją (kai tokie duomenys tvarkomi IS).</w:t>
            </w:r>
          </w:p>
        </w:tc>
        <w:tc>
          <w:tcPr>
            <w:tcW w:w="1558" w:type="dxa"/>
          </w:tcPr>
          <w:p w14:paraId="681F4385" w14:textId="77777777" w:rsidR="000851A4" w:rsidRPr="001C5CD0" w:rsidRDefault="000851A4" w:rsidP="00D3673E">
            <w:pPr>
              <w:pStyle w:val="ListParagraph"/>
              <w:jc w:val="left"/>
            </w:pPr>
          </w:p>
        </w:tc>
      </w:tr>
      <w:tr w:rsidR="000851A4" w:rsidRPr="001C5CD0" w14:paraId="030A11CD" w14:textId="77777777" w:rsidTr="00D3673E">
        <w:tc>
          <w:tcPr>
            <w:tcW w:w="7792" w:type="dxa"/>
            <w:gridSpan w:val="3"/>
          </w:tcPr>
          <w:p w14:paraId="29CD03BE" w14:textId="77777777" w:rsidR="000851A4" w:rsidRPr="001C5CD0" w:rsidRDefault="000851A4" w:rsidP="00D3673E">
            <w:pPr>
              <w:pStyle w:val="CustomHeading3"/>
              <w:numPr>
                <w:ilvl w:val="3"/>
                <w:numId w:val="6"/>
              </w:numPr>
            </w:pPr>
            <w:r w:rsidRPr="001C5CD0">
              <w:t>Klinikinė paciento santrauka</w:t>
            </w:r>
          </w:p>
        </w:tc>
        <w:tc>
          <w:tcPr>
            <w:tcW w:w="1558" w:type="dxa"/>
          </w:tcPr>
          <w:p w14:paraId="39155927" w14:textId="77777777" w:rsidR="000851A4" w:rsidRPr="001C5CD0" w:rsidRDefault="000851A4" w:rsidP="00D3673E">
            <w:pPr>
              <w:pStyle w:val="CustomHeading3"/>
              <w:numPr>
                <w:ilvl w:val="0"/>
                <w:numId w:val="0"/>
              </w:numPr>
            </w:pPr>
            <w:r w:rsidRPr="001C5CD0">
              <w:t>Atitikimas reikalavimui</w:t>
            </w:r>
          </w:p>
        </w:tc>
      </w:tr>
      <w:tr w:rsidR="000851A4" w:rsidRPr="005372A5" w14:paraId="738172D6" w14:textId="77777777" w:rsidTr="00D3673E">
        <w:tc>
          <w:tcPr>
            <w:tcW w:w="967" w:type="dxa"/>
          </w:tcPr>
          <w:p w14:paraId="345996C7" w14:textId="77777777" w:rsidR="000851A4" w:rsidRPr="001C5CD0" w:rsidRDefault="000851A4" w:rsidP="00D3673E">
            <w:pPr>
              <w:rPr>
                <w:rFonts w:cs="Times New Roman"/>
                <w:lang w:val="lt-LT"/>
              </w:rPr>
            </w:pPr>
            <w:r w:rsidRPr="001C5CD0">
              <w:rPr>
                <w:lang w:val="lt-LT"/>
              </w:rPr>
              <w:t>FR-ELK-003.01</w:t>
            </w:r>
          </w:p>
        </w:tc>
        <w:tc>
          <w:tcPr>
            <w:tcW w:w="6825" w:type="dxa"/>
            <w:gridSpan w:val="2"/>
          </w:tcPr>
          <w:p w14:paraId="6BFA17B3" w14:textId="77777777" w:rsidR="000851A4" w:rsidRPr="001C5CD0" w:rsidRDefault="000851A4" w:rsidP="00D3673E">
            <w:pPr>
              <w:pStyle w:val="ListParagraph"/>
              <w:jc w:val="left"/>
            </w:pPr>
            <w:r w:rsidRPr="001C5CD0">
              <w:t>Turi būti pateikiama klinikinė santrauka, apimanti bent: aktyvias diagnozes / problemas, alergijas, nuolat vartojamus vaistus, rizikos veiksnius, lėtines būkles, naujausius tyrimų rezultatus, atliktas procedūras, paskutinius vizitus / hospitalizacijas.</w:t>
            </w:r>
          </w:p>
        </w:tc>
        <w:tc>
          <w:tcPr>
            <w:tcW w:w="1558" w:type="dxa"/>
          </w:tcPr>
          <w:p w14:paraId="746C22D6" w14:textId="77777777" w:rsidR="000851A4" w:rsidRPr="001C5CD0" w:rsidRDefault="000851A4" w:rsidP="00D3673E">
            <w:pPr>
              <w:pStyle w:val="ListParagraph"/>
              <w:jc w:val="left"/>
            </w:pPr>
          </w:p>
        </w:tc>
      </w:tr>
      <w:tr w:rsidR="000851A4" w:rsidRPr="005372A5" w14:paraId="7A0BED75" w14:textId="77777777" w:rsidTr="00D3673E">
        <w:tc>
          <w:tcPr>
            <w:tcW w:w="967" w:type="dxa"/>
          </w:tcPr>
          <w:p w14:paraId="481F68C3" w14:textId="77777777" w:rsidR="000851A4" w:rsidRPr="001C5CD0" w:rsidRDefault="000851A4" w:rsidP="00D3673E">
            <w:pPr>
              <w:rPr>
                <w:rFonts w:cs="Times New Roman"/>
                <w:lang w:val="lt-LT"/>
              </w:rPr>
            </w:pPr>
            <w:r w:rsidRPr="001C5CD0">
              <w:rPr>
                <w:lang w:val="lt-LT"/>
              </w:rPr>
              <w:t>FR-ELK-003.02</w:t>
            </w:r>
          </w:p>
        </w:tc>
        <w:tc>
          <w:tcPr>
            <w:tcW w:w="6825" w:type="dxa"/>
            <w:gridSpan w:val="2"/>
          </w:tcPr>
          <w:p w14:paraId="7802E5C4" w14:textId="77777777" w:rsidR="000851A4" w:rsidRPr="001C5CD0" w:rsidRDefault="000851A4" w:rsidP="00D3673E">
            <w:pPr>
              <w:pStyle w:val="ListParagraph"/>
              <w:jc w:val="left"/>
            </w:pPr>
            <w:r w:rsidRPr="001C5CD0">
              <w:t xml:space="preserve">Turi būti sudaryta galimybė pažymėti ir rodyti kritinę informaciją (pvz., alergijos, </w:t>
            </w:r>
            <w:proofErr w:type="spellStart"/>
            <w:r w:rsidRPr="001C5CD0">
              <w:t>anafilaksija</w:t>
            </w:r>
            <w:proofErr w:type="spellEnd"/>
            <w:r w:rsidRPr="001C5CD0">
              <w:t>, infekcijų statusai, kritinės būklės) taip, kad ji būtų aiškiai matoma kortelės viršutinėje dalyje.</w:t>
            </w:r>
          </w:p>
        </w:tc>
        <w:tc>
          <w:tcPr>
            <w:tcW w:w="1558" w:type="dxa"/>
          </w:tcPr>
          <w:p w14:paraId="223583BF" w14:textId="77777777" w:rsidR="000851A4" w:rsidRPr="001C5CD0" w:rsidRDefault="000851A4" w:rsidP="00D3673E">
            <w:pPr>
              <w:pStyle w:val="ListParagraph"/>
              <w:jc w:val="left"/>
            </w:pPr>
          </w:p>
        </w:tc>
      </w:tr>
      <w:tr w:rsidR="000851A4" w:rsidRPr="005372A5" w14:paraId="0BFB5CC5" w14:textId="77777777" w:rsidTr="00D3673E">
        <w:tc>
          <w:tcPr>
            <w:tcW w:w="967" w:type="dxa"/>
          </w:tcPr>
          <w:p w14:paraId="36A18EC0" w14:textId="77777777" w:rsidR="000851A4" w:rsidRPr="001C5CD0" w:rsidRDefault="000851A4" w:rsidP="00D3673E">
            <w:pPr>
              <w:rPr>
                <w:rFonts w:cs="Times New Roman"/>
                <w:lang w:val="lt-LT"/>
              </w:rPr>
            </w:pPr>
            <w:r w:rsidRPr="001C5CD0">
              <w:rPr>
                <w:lang w:val="lt-LT"/>
              </w:rPr>
              <w:t>FR-ELK-003.03</w:t>
            </w:r>
          </w:p>
        </w:tc>
        <w:tc>
          <w:tcPr>
            <w:tcW w:w="6825" w:type="dxa"/>
            <w:gridSpan w:val="2"/>
          </w:tcPr>
          <w:p w14:paraId="6EEE2F4B" w14:textId="77777777" w:rsidR="000851A4" w:rsidRPr="001C5CD0" w:rsidRDefault="000851A4" w:rsidP="00D3673E">
            <w:pPr>
              <w:pStyle w:val="ListParagraph"/>
              <w:jc w:val="left"/>
            </w:pPr>
            <w:r w:rsidRPr="001C5CD0">
              <w:t>Turi būti sudaryta galimybė pateikti paciento klinikinės santraukos duomenis pagal laikotarpį (pvz., paskutinės 24 val., 7 d., 30 d., 12 mėn., visas laikotarpis).</w:t>
            </w:r>
          </w:p>
        </w:tc>
        <w:tc>
          <w:tcPr>
            <w:tcW w:w="1558" w:type="dxa"/>
          </w:tcPr>
          <w:p w14:paraId="42993E64" w14:textId="77777777" w:rsidR="000851A4" w:rsidRPr="001C5CD0" w:rsidRDefault="000851A4" w:rsidP="00D3673E">
            <w:pPr>
              <w:pStyle w:val="ListParagraph"/>
              <w:jc w:val="left"/>
            </w:pPr>
          </w:p>
        </w:tc>
      </w:tr>
      <w:tr w:rsidR="000851A4" w:rsidRPr="005372A5" w14:paraId="628695C1" w14:textId="77777777" w:rsidTr="00D3673E">
        <w:tc>
          <w:tcPr>
            <w:tcW w:w="967" w:type="dxa"/>
          </w:tcPr>
          <w:p w14:paraId="4522AE42" w14:textId="77777777" w:rsidR="000851A4" w:rsidRPr="001C5CD0" w:rsidRDefault="000851A4" w:rsidP="00D3673E">
            <w:pPr>
              <w:rPr>
                <w:rFonts w:cs="Times New Roman"/>
                <w:lang w:val="lt-LT"/>
              </w:rPr>
            </w:pPr>
            <w:r w:rsidRPr="001C5CD0">
              <w:rPr>
                <w:lang w:val="lt-LT"/>
              </w:rPr>
              <w:t>FR-ELK-003.04</w:t>
            </w:r>
          </w:p>
        </w:tc>
        <w:tc>
          <w:tcPr>
            <w:tcW w:w="6825" w:type="dxa"/>
            <w:gridSpan w:val="2"/>
          </w:tcPr>
          <w:p w14:paraId="5E83F8C2" w14:textId="77777777" w:rsidR="000851A4" w:rsidRPr="001C5CD0" w:rsidRDefault="000851A4" w:rsidP="00D3673E">
            <w:pPr>
              <w:pStyle w:val="ListParagraph"/>
              <w:jc w:val="left"/>
            </w:pPr>
            <w:r w:rsidRPr="001C5CD0">
              <w:t xml:space="preserve">Turi būti galimybė suformuoti paciento santrauką pagal ISO 27269 (International </w:t>
            </w:r>
            <w:proofErr w:type="spellStart"/>
            <w:r w:rsidRPr="001C5CD0">
              <w:t>Patient</w:t>
            </w:r>
            <w:proofErr w:type="spellEnd"/>
            <w:r w:rsidRPr="001C5CD0">
              <w:t xml:space="preserve"> </w:t>
            </w:r>
            <w:proofErr w:type="spellStart"/>
            <w:r w:rsidRPr="001C5CD0">
              <w:t>Summary</w:t>
            </w:r>
            <w:proofErr w:type="spellEnd"/>
            <w:r w:rsidRPr="001C5CD0">
              <w:t xml:space="preserve">) standartą, realizuotą HL7 CDA R2 ir (ar) HL7 FHIR IPS specifikacija, užtikrinant suderinamumą su ESPBI IS duomenų mainų reikalavimais ir </w:t>
            </w:r>
            <w:proofErr w:type="spellStart"/>
            <w:r w:rsidRPr="001C5CD0">
              <w:t>MyHealth@EU</w:t>
            </w:r>
            <w:proofErr w:type="spellEnd"/>
            <w:r w:rsidRPr="001C5CD0">
              <w:t xml:space="preserve"> tarpvalstybinių duomenų mainų infrastruktūra.</w:t>
            </w:r>
          </w:p>
        </w:tc>
        <w:tc>
          <w:tcPr>
            <w:tcW w:w="1558" w:type="dxa"/>
          </w:tcPr>
          <w:p w14:paraId="07EB2211" w14:textId="77777777" w:rsidR="000851A4" w:rsidRPr="001C5CD0" w:rsidRDefault="000851A4" w:rsidP="00D3673E">
            <w:pPr>
              <w:pStyle w:val="ListParagraph"/>
              <w:jc w:val="left"/>
            </w:pPr>
          </w:p>
        </w:tc>
      </w:tr>
      <w:tr w:rsidR="000851A4" w:rsidRPr="001C5CD0" w14:paraId="37FD6952" w14:textId="77777777" w:rsidTr="00D3673E">
        <w:tc>
          <w:tcPr>
            <w:tcW w:w="7792" w:type="dxa"/>
            <w:gridSpan w:val="3"/>
          </w:tcPr>
          <w:p w14:paraId="602BF410" w14:textId="77777777" w:rsidR="000851A4" w:rsidRPr="001C5CD0" w:rsidRDefault="000851A4" w:rsidP="00D3673E">
            <w:pPr>
              <w:pStyle w:val="CustomHeading3"/>
              <w:numPr>
                <w:ilvl w:val="3"/>
                <w:numId w:val="6"/>
              </w:numPr>
            </w:pPr>
            <w:r w:rsidRPr="001C5CD0">
              <w:lastRenderedPageBreak/>
              <w:t>Dokumentų ir įrašų tvarkymas</w:t>
            </w:r>
          </w:p>
        </w:tc>
        <w:tc>
          <w:tcPr>
            <w:tcW w:w="1558" w:type="dxa"/>
          </w:tcPr>
          <w:p w14:paraId="113EF9AF" w14:textId="77777777" w:rsidR="000851A4" w:rsidRPr="001C5CD0" w:rsidRDefault="000851A4" w:rsidP="00D3673E">
            <w:pPr>
              <w:pStyle w:val="CustomHeading3"/>
              <w:numPr>
                <w:ilvl w:val="0"/>
                <w:numId w:val="0"/>
              </w:numPr>
            </w:pPr>
            <w:r w:rsidRPr="001C5CD0">
              <w:t>Atitikimas reikalavimui</w:t>
            </w:r>
          </w:p>
        </w:tc>
      </w:tr>
      <w:tr w:rsidR="000851A4" w:rsidRPr="005372A5" w14:paraId="4BB6311A" w14:textId="77777777" w:rsidTr="00D3673E">
        <w:tc>
          <w:tcPr>
            <w:tcW w:w="967" w:type="dxa"/>
          </w:tcPr>
          <w:p w14:paraId="0FBE31DA" w14:textId="77777777" w:rsidR="000851A4" w:rsidRPr="001C5CD0" w:rsidRDefault="000851A4" w:rsidP="00D3673E">
            <w:pPr>
              <w:rPr>
                <w:rFonts w:cs="Times New Roman"/>
                <w:lang w:val="lt-LT"/>
              </w:rPr>
            </w:pPr>
            <w:r w:rsidRPr="001C5CD0">
              <w:rPr>
                <w:lang w:val="lt-LT"/>
              </w:rPr>
              <w:t>FR-ELK-004.01</w:t>
            </w:r>
          </w:p>
        </w:tc>
        <w:tc>
          <w:tcPr>
            <w:tcW w:w="6825" w:type="dxa"/>
            <w:gridSpan w:val="2"/>
          </w:tcPr>
          <w:p w14:paraId="0E8B417B" w14:textId="77777777" w:rsidR="000851A4" w:rsidRPr="001C5CD0" w:rsidRDefault="000851A4" w:rsidP="00D3673E">
            <w:pPr>
              <w:pStyle w:val="ListParagraph"/>
              <w:jc w:val="left"/>
            </w:pPr>
            <w:r w:rsidRPr="001C5CD0">
              <w:t xml:space="preserve">Turi būti sudaryta galimybė peržiūrėti paciento dokumentų sąrašą (pvz., ambulatoriniai įrašai, stacionaro </w:t>
            </w:r>
            <w:proofErr w:type="spellStart"/>
            <w:r w:rsidRPr="001C5CD0">
              <w:t>epikrizės</w:t>
            </w:r>
            <w:proofErr w:type="spellEnd"/>
            <w:r w:rsidRPr="001C5CD0">
              <w:t>, siuntimai, išrašai, sutikimai, pažymos) su paieška ir filtrais.</w:t>
            </w:r>
          </w:p>
        </w:tc>
        <w:tc>
          <w:tcPr>
            <w:tcW w:w="1558" w:type="dxa"/>
          </w:tcPr>
          <w:p w14:paraId="0F5BB187" w14:textId="77777777" w:rsidR="000851A4" w:rsidRPr="001C5CD0" w:rsidRDefault="000851A4" w:rsidP="00D3673E">
            <w:pPr>
              <w:pStyle w:val="ListParagraph"/>
              <w:jc w:val="left"/>
            </w:pPr>
          </w:p>
        </w:tc>
      </w:tr>
      <w:tr w:rsidR="000851A4" w:rsidRPr="005372A5" w14:paraId="53D87910" w14:textId="77777777" w:rsidTr="00D3673E">
        <w:tc>
          <w:tcPr>
            <w:tcW w:w="967" w:type="dxa"/>
          </w:tcPr>
          <w:p w14:paraId="2786A0F7" w14:textId="77777777" w:rsidR="000851A4" w:rsidRPr="001C5CD0" w:rsidRDefault="000851A4" w:rsidP="00D3673E">
            <w:pPr>
              <w:rPr>
                <w:rFonts w:cs="Times New Roman"/>
                <w:lang w:val="lt-LT"/>
              </w:rPr>
            </w:pPr>
            <w:r w:rsidRPr="001C5CD0">
              <w:rPr>
                <w:lang w:val="lt-LT"/>
              </w:rPr>
              <w:t>FR-ELK-004.02</w:t>
            </w:r>
          </w:p>
        </w:tc>
        <w:tc>
          <w:tcPr>
            <w:tcW w:w="6825" w:type="dxa"/>
            <w:gridSpan w:val="2"/>
          </w:tcPr>
          <w:p w14:paraId="72D9FA7F" w14:textId="77777777" w:rsidR="000851A4" w:rsidRPr="001C5CD0" w:rsidRDefault="000851A4" w:rsidP="00D3673E">
            <w:pPr>
              <w:pStyle w:val="ListParagraph"/>
              <w:jc w:val="left"/>
            </w:pPr>
            <w:r w:rsidRPr="001C5CD0">
              <w:t>Turi būti sudaryta galimybė dokumentus filtruoti bent pagal: dokumento tipą, datą, padalinį, autorių (SP specialistą), būseną (juodraštis/patvirtintas/pasirašytas), epizodą.</w:t>
            </w:r>
          </w:p>
        </w:tc>
        <w:tc>
          <w:tcPr>
            <w:tcW w:w="1558" w:type="dxa"/>
          </w:tcPr>
          <w:p w14:paraId="2F6BC104" w14:textId="77777777" w:rsidR="000851A4" w:rsidRPr="001C5CD0" w:rsidRDefault="000851A4" w:rsidP="00D3673E">
            <w:pPr>
              <w:pStyle w:val="ListParagraph"/>
              <w:jc w:val="left"/>
            </w:pPr>
          </w:p>
        </w:tc>
      </w:tr>
      <w:tr w:rsidR="000851A4" w:rsidRPr="005372A5" w14:paraId="664B7C8A" w14:textId="77777777" w:rsidTr="00D3673E">
        <w:tc>
          <w:tcPr>
            <w:tcW w:w="967" w:type="dxa"/>
          </w:tcPr>
          <w:p w14:paraId="32A94703" w14:textId="77777777" w:rsidR="000851A4" w:rsidRPr="001C5CD0" w:rsidRDefault="000851A4" w:rsidP="00D3673E">
            <w:pPr>
              <w:rPr>
                <w:rFonts w:cs="Times New Roman"/>
                <w:lang w:val="lt-LT"/>
              </w:rPr>
            </w:pPr>
            <w:r w:rsidRPr="001C5CD0">
              <w:rPr>
                <w:lang w:val="lt-LT"/>
              </w:rPr>
              <w:t>FR-ELK-004.03</w:t>
            </w:r>
          </w:p>
        </w:tc>
        <w:tc>
          <w:tcPr>
            <w:tcW w:w="6825" w:type="dxa"/>
            <w:gridSpan w:val="2"/>
          </w:tcPr>
          <w:p w14:paraId="2315FCA8" w14:textId="77777777" w:rsidR="000851A4" w:rsidRPr="001C5CD0" w:rsidRDefault="000851A4" w:rsidP="00D3673E">
            <w:pPr>
              <w:pStyle w:val="ListParagraph"/>
              <w:jc w:val="left"/>
            </w:pPr>
            <w:r w:rsidRPr="001C5CD0">
              <w:t>Turi būti sudaryta galimybė prisegti prie paciento kortelės elektroninius priedus (failus) ir nurodyti priedo tipą, datą, šaltinį, susijusį epizodą.</w:t>
            </w:r>
          </w:p>
        </w:tc>
        <w:tc>
          <w:tcPr>
            <w:tcW w:w="1558" w:type="dxa"/>
          </w:tcPr>
          <w:p w14:paraId="1D8A8636" w14:textId="77777777" w:rsidR="000851A4" w:rsidRPr="001C5CD0" w:rsidRDefault="000851A4" w:rsidP="00D3673E">
            <w:pPr>
              <w:pStyle w:val="ListParagraph"/>
              <w:jc w:val="left"/>
            </w:pPr>
          </w:p>
        </w:tc>
      </w:tr>
      <w:tr w:rsidR="000851A4" w:rsidRPr="005372A5" w14:paraId="21946624" w14:textId="77777777" w:rsidTr="00D3673E">
        <w:tc>
          <w:tcPr>
            <w:tcW w:w="967" w:type="dxa"/>
          </w:tcPr>
          <w:p w14:paraId="78F59970" w14:textId="77777777" w:rsidR="000851A4" w:rsidRPr="001C5CD0" w:rsidRDefault="000851A4" w:rsidP="00D3673E">
            <w:pPr>
              <w:rPr>
                <w:rFonts w:cs="Times New Roman"/>
                <w:lang w:val="lt-LT"/>
              </w:rPr>
            </w:pPr>
            <w:r w:rsidRPr="001C5CD0">
              <w:rPr>
                <w:lang w:val="lt-LT"/>
              </w:rPr>
              <w:t>FR-ELK-004.04</w:t>
            </w:r>
          </w:p>
        </w:tc>
        <w:tc>
          <w:tcPr>
            <w:tcW w:w="6825" w:type="dxa"/>
            <w:gridSpan w:val="2"/>
          </w:tcPr>
          <w:p w14:paraId="010C5FB1" w14:textId="77777777" w:rsidR="000851A4" w:rsidRPr="001C5CD0" w:rsidRDefault="000851A4" w:rsidP="00D3673E">
            <w:pPr>
              <w:pStyle w:val="ListParagraph"/>
              <w:jc w:val="left"/>
            </w:pPr>
            <w:r w:rsidRPr="001C5CD0">
              <w:t xml:space="preserve">Turi būti sudaryta galimybė peržiūrėti dokumento versijas ir matyti, kas, kada ir ką keitė (angl. </w:t>
            </w:r>
            <w:proofErr w:type="spellStart"/>
            <w:r w:rsidRPr="001C5CD0">
              <w:t>audit</w:t>
            </w:r>
            <w:proofErr w:type="spellEnd"/>
            <w:r w:rsidRPr="001C5CD0">
              <w:t xml:space="preserve"> </w:t>
            </w:r>
            <w:proofErr w:type="spellStart"/>
            <w:r w:rsidRPr="001C5CD0">
              <w:t>trail</w:t>
            </w:r>
            <w:proofErr w:type="spellEnd"/>
            <w:r w:rsidRPr="001C5CD0">
              <w:t>), jei dokumentas redaguojamas.</w:t>
            </w:r>
          </w:p>
        </w:tc>
        <w:tc>
          <w:tcPr>
            <w:tcW w:w="1558" w:type="dxa"/>
          </w:tcPr>
          <w:p w14:paraId="52BFC278" w14:textId="77777777" w:rsidR="000851A4" w:rsidRPr="001C5CD0" w:rsidRDefault="000851A4" w:rsidP="00D3673E">
            <w:pPr>
              <w:pStyle w:val="ListParagraph"/>
              <w:jc w:val="left"/>
            </w:pPr>
          </w:p>
        </w:tc>
      </w:tr>
      <w:tr w:rsidR="000851A4" w:rsidRPr="001C5CD0" w14:paraId="5806B77A" w14:textId="77777777" w:rsidTr="00D3673E">
        <w:tc>
          <w:tcPr>
            <w:tcW w:w="7792" w:type="dxa"/>
            <w:gridSpan w:val="3"/>
          </w:tcPr>
          <w:p w14:paraId="551F2B46" w14:textId="77777777" w:rsidR="000851A4" w:rsidRPr="001C5CD0" w:rsidRDefault="000851A4" w:rsidP="00D3673E">
            <w:pPr>
              <w:pStyle w:val="CustomHeading3"/>
              <w:numPr>
                <w:ilvl w:val="3"/>
                <w:numId w:val="6"/>
              </w:numPr>
            </w:pPr>
            <w:r w:rsidRPr="001C5CD0">
              <w:t>Diagnozės, problemos, alergijos, rizikos ir skiepai</w:t>
            </w:r>
          </w:p>
        </w:tc>
        <w:tc>
          <w:tcPr>
            <w:tcW w:w="1558" w:type="dxa"/>
          </w:tcPr>
          <w:p w14:paraId="27CBFF1D" w14:textId="77777777" w:rsidR="000851A4" w:rsidRPr="001C5CD0" w:rsidRDefault="000851A4" w:rsidP="00D3673E">
            <w:pPr>
              <w:pStyle w:val="CustomHeading3"/>
              <w:numPr>
                <w:ilvl w:val="0"/>
                <w:numId w:val="0"/>
              </w:numPr>
            </w:pPr>
            <w:r w:rsidRPr="001C5CD0">
              <w:t>Atitikimas reikalavimui</w:t>
            </w:r>
          </w:p>
        </w:tc>
      </w:tr>
      <w:tr w:rsidR="000851A4" w:rsidRPr="005372A5" w14:paraId="451275D8" w14:textId="77777777" w:rsidTr="00D3673E">
        <w:tc>
          <w:tcPr>
            <w:tcW w:w="967" w:type="dxa"/>
          </w:tcPr>
          <w:p w14:paraId="14B9A927" w14:textId="77777777" w:rsidR="000851A4" w:rsidRPr="001C5CD0" w:rsidRDefault="000851A4" w:rsidP="00D3673E">
            <w:pPr>
              <w:rPr>
                <w:rFonts w:cs="Times New Roman"/>
                <w:lang w:val="lt-LT"/>
              </w:rPr>
            </w:pPr>
            <w:r w:rsidRPr="001C5CD0">
              <w:rPr>
                <w:lang w:val="lt-LT"/>
              </w:rPr>
              <w:t>FR-ELK-005.01</w:t>
            </w:r>
          </w:p>
        </w:tc>
        <w:tc>
          <w:tcPr>
            <w:tcW w:w="6825" w:type="dxa"/>
            <w:gridSpan w:val="2"/>
          </w:tcPr>
          <w:p w14:paraId="319AEAE0" w14:textId="77777777" w:rsidR="000851A4" w:rsidRPr="001C5CD0" w:rsidRDefault="000851A4" w:rsidP="00D3673E">
            <w:pPr>
              <w:pStyle w:val="ListParagraph"/>
              <w:jc w:val="left"/>
            </w:pPr>
            <w:r w:rsidRPr="001C5CD0">
              <w:t>Turi būti sudaryta galimybė registruoti, peržiūrėti ir tvarkyti paciento diagnozes/problemas, nurodant bent: kodą (kai taikoma), aprašą, pradžios datą, būseną (aktyvi/užbaigta), ryšį su epizodu.</w:t>
            </w:r>
          </w:p>
        </w:tc>
        <w:tc>
          <w:tcPr>
            <w:tcW w:w="1558" w:type="dxa"/>
          </w:tcPr>
          <w:p w14:paraId="1F316593" w14:textId="77777777" w:rsidR="000851A4" w:rsidRPr="001C5CD0" w:rsidRDefault="000851A4" w:rsidP="00D3673E">
            <w:pPr>
              <w:pStyle w:val="ListParagraph"/>
              <w:jc w:val="left"/>
            </w:pPr>
          </w:p>
        </w:tc>
      </w:tr>
      <w:tr w:rsidR="000851A4" w:rsidRPr="005372A5" w14:paraId="63FB8C35" w14:textId="77777777" w:rsidTr="00D3673E">
        <w:tc>
          <w:tcPr>
            <w:tcW w:w="967" w:type="dxa"/>
          </w:tcPr>
          <w:p w14:paraId="703FB735" w14:textId="77777777" w:rsidR="000851A4" w:rsidRPr="001C5CD0" w:rsidRDefault="000851A4" w:rsidP="00D3673E">
            <w:pPr>
              <w:rPr>
                <w:rFonts w:cs="Times New Roman"/>
                <w:lang w:val="lt-LT"/>
              </w:rPr>
            </w:pPr>
            <w:r w:rsidRPr="001C5CD0">
              <w:rPr>
                <w:lang w:val="lt-LT"/>
              </w:rPr>
              <w:t>FR-ELK-005.02</w:t>
            </w:r>
          </w:p>
        </w:tc>
        <w:tc>
          <w:tcPr>
            <w:tcW w:w="6825" w:type="dxa"/>
            <w:gridSpan w:val="2"/>
          </w:tcPr>
          <w:p w14:paraId="576460FE" w14:textId="77777777" w:rsidR="000851A4" w:rsidRPr="001C5CD0" w:rsidRDefault="000851A4" w:rsidP="00D3673E">
            <w:pPr>
              <w:pStyle w:val="ListParagraph"/>
              <w:jc w:val="left"/>
            </w:pPr>
            <w:r w:rsidRPr="001C5CD0">
              <w:t>Turi būti sudaryta galimybė registruoti alergijas ir nepageidaujamas reakcijas, nurodant medžiagą, reakcijos tipą, sunkumą, šaltinį ir datą.</w:t>
            </w:r>
          </w:p>
        </w:tc>
        <w:tc>
          <w:tcPr>
            <w:tcW w:w="1558" w:type="dxa"/>
          </w:tcPr>
          <w:p w14:paraId="40E9CA1D" w14:textId="77777777" w:rsidR="000851A4" w:rsidRPr="001C5CD0" w:rsidRDefault="000851A4" w:rsidP="00D3673E">
            <w:pPr>
              <w:pStyle w:val="ListParagraph"/>
              <w:jc w:val="left"/>
            </w:pPr>
          </w:p>
        </w:tc>
      </w:tr>
      <w:tr w:rsidR="000851A4" w:rsidRPr="005372A5" w14:paraId="62EF5DDA" w14:textId="77777777" w:rsidTr="00D3673E">
        <w:tc>
          <w:tcPr>
            <w:tcW w:w="967" w:type="dxa"/>
          </w:tcPr>
          <w:p w14:paraId="443EA6A5" w14:textId="77777777" w:rsidR="000851A4" w:rsidRPr="001C5CD0" w:rsidRDefault="000851A4" w:rsidP="00D3673E">
            <w:pPr>
              <w:rPr>
                <w:rFonts w:cs="Times New Roman"/>
                <w:lang w:val="lt-LT"/>
              </w:rPr>
            </w:pPr>
            <w:r w:rsidRPr="001C5CD0">
              <w:rPr>
                <w:lang w:val="lt-LT"/>
              </w:rPr>
              <w:t>FR-ELK-005.03</w:t>
            </w:r>
          </w:p>
        </w:tc>
        <w:tc>
          <w:tcPr>
            <w:tcW w:w="6825" w:type="dxa"/>
            <w:gridSpan w:val="2"/>
          </w:tcPr>
          <w:p w14:paraId="328BD62B" w14:textId="77777777" w:rsidR="000851A4" w:rsidRPr="001C5CD0" w:rsidRDefault="000851A4" w:rsidP="00D3673E">
            <w:pPr>
              <w:pStyle w:val="ListParagraph"/>
              <w:jc w:val="left"/>
            </w:pPr>
            <w:r w:rsidRPr="001C5CD0">
              <w:t>Turi būti sudaryta galimybė registruoti rizikos veiksnius ir kritinius įspėjimus (pvz., infekcijų kontrolės požymiai), numatant jų galiojimo / aktualumo požymius.</w:t>
            </w:r>
          </w:p>
        </w:tc>
        <w:tc>
          <w:tcPr>
            <w:tcW w:w="1558" w:type="dxa"/>
          </w:tcPr>
          <w:p w14:paraId="39A3FB60" w14:textId="77777777" w:rsidR="000851A4" w:rsidRPr="001C5CD0" w:rsidRDefault="000851A4" w:rsidP="00D3673E">
            <w:pPr>
              <w:pStyle w:val="ListParagraph"/>
              <w:jc w:val="left"/>
            </w:pPr>
          </w:p>
        </w:tc>
      </w:tr>
      <w:tr w:rsidR="000851A4" w:rsidRPr="005372A5" w14:paraId="6A463CD5" w14:textId="77777777" w:rsidTr="00D3673E">
        <w:tc>
          <w:tcPr>
            <w:tcW w:w="967" w:type="dxa"/>
          </w:tcPr>
          <w:p w14:paraId="13F05515" w14:textId="77777777" w:rsidR="000851A4" w:rsidRPr="001C5CD0" w:rsidRDefault="000851A4" w:rsidP="00D3673E">
            <w:pPr>
              <w:rPr>
                <w:rFonts w:cs="Times New Roman"/>
                <w:lang w:val="lt-LT"/>
              </w:rPr>
            </w:pPr>
            <w:r w:rsidRPr="001C5CD0">
              <w:rPr>
                <w:lang w:val="lt-LT"/>
              </w:rPr>
              <w:t>FR-ELK-005.04</w:t>
            </w:r>
          </w:p>
        </w:tc>
        <w:tc>
          <w:tcPr>
            <w:tcW w:w="6825" w:type="dxa"/>
            <w:gridSpan w:val="2"/>
          </w:tcPr>
          <w:p w14:paraId="05FCB4CA" w14:textId="77777777" w:rsidR="000851A4" w:rsidRPr="001C5CD0" w:rsidRDefault="000851A4" w:rsidP="00D3673E">
            <w:pPr>
              <w:pStyle w:val="ListParagraph"/>
              <w:jc w:val="left"/>
            </w:pPr>
            <w:r w:rsidRPr="001C5CD0">
              <w:t>Turi būti sudaryta galimybė peržiūrėti paciento skiepijimų istoriją ir planuojamus skiepus.</w:t>
            </w:r>
          </w:p>
        </w:tc>
        <w:tc>
          <w:tcPr>
            <w:tcW w:w="1558" w:type="dxa"/>
          </w:tcPr>
          <w:p w14:paraId="4AB058AA" w14:textId="77777777" w:rsidR="000851A4" w:rsidRPr="001C5CD0" w:rsidRDefault="000851A4" w:rsidP="00D3673E">
            <w:pPr>
              <w:pStyle w:val="ListParagraph"/>
              <w:jc w:val="left"/>
            </w:pPr>
          </w:p>
        </w:tc>
      </w:tr>
      <w:tr w:rsidR="000851A4" w:rsidRPr="001C5CD0" w14:paraId="45FD85A5" w14:textId="77777777" w:rsidTr="00D3673E">
        <w:tc>
          <w:tcPr>
            <w:tcW w:w="7792" w:type="dxa"/>
            <w:gridSpan w:val="3"/>
          </w:tcPr>
          <w:p w14:paraId="2398B7BC" w14:textId="77777777" w:rsidR="000851A4" w:rsidRPr="001C5CD0" w:rsidRDefault="000851A4" w:rsidP="00D3673E">
            <w:pPr>
              <w:pStyle w:val="CustomHeading3"/>
              <w:numPr>
                <w:ilvl w:val="3"/>
                <w:numId w:val="6"/>
              </w:numPr>
            </w:pPr>
            <w:r w:rsidRPr="001C5CD0">
              <w:t>Vaistai ir paskyrimai</w:t>
            </w:r>
          </w:p>
        </w:tc>
        <w:tc>
          <w:tcPr>
            <w:tcW w:w="1558" w:type="dxa"/>
          </w:tcPr>
          <w:p w14:paraId="34CD608B" w14:textId="77777777" w:rsidR="000851A4" w:rsidRPr="001C5CD0" w:rsidRDefault="000851A4" w:rsidP="00D3673E">
            <w:pPr>
              <w:pStyle w:val="CustomHeading3"/>
              <w:numPr>
                <w:ilvl w:val="0"/>
                <w:numId w:val="0"/>
              </w:numPr>
            </w:pPr>
            <w:r w:rsidRPr="001C5CD0">
              <w:t>Atitikimas reikalavimui</w:t>
            </w:r>
          </w:p>
        </w:tc>
      </w:tr>
      <w:tr w:rsidR="000851A4" w:rsidRPr="005372A5" w14:paraId="4D78861B" w14:textId="77777777" w:rsidTr="00D3673E">
        <w:tc>
          <w:tcPr>
            <w:tcW w:w="967" w:type="dxa"/>
          </w:tcPr>
          <w:p w14:paraId="29FCD9EB" w14:textId="77777777" w:rsidR="000851A4" w:rsidRPr="001C5CD0" w:rsidRDefault="000851A4" w:rsidP="00D3673E">
            <w:pPr>
              <w:rPr>
                <w:rFonts w:cs="Times New Roman"/>
                <w:lang w:val="lt-LT"/>
              </w:rPr>
            </w:pPr>
            <w:r w:rsidRPr="001C5CD0">
              <w:rPr>
                <w:lang w:val="lt-LT"/>
              </w:rPr>
              <w:t>FR-ELK-006.01</w:t>
            </w:r>
          </w:p>
        </w:tc>
        <w:tc>
          <w:tcPr>
            <w:tcW w:w="6825" w:type="dxa"/>
            <w:gridSpan w:val="2"/>
          </w:tcPr>
          <w:p w14:paraId="6440D114" w14:textId="77777777" w:rsidR="000851A4" w:rsidRPr="001C5CD0" w:rsidRDefault="000851A4" w:rsidP="00D3673E">
            <w:pPr>
              <w:pStyle w:val="ListParagraph"/>
              <w:jc w:val="left"/>
            </w:pPr>
            <w:r w:rsidRPr="001C5CD0">
              <w:t>Turi būti sudaryta galimybė peržiūrėti paciento vaistų sąrašą, įskaitant aktyvius ir istorinius paskyrimus.</w:t>
            </w:r>
          </w:p>
        </w:tc>
        <w:tc>
          <w:tcPr>
            <w:tcW w:w="1558" w:type="dxa"/>
          </w:tcPr>
          <w:p w14:paraId="25A1DBC3" w14:textId="77777777" w:rsidR="000851A4" w:rsidRPr="001C5CD0" w:rsidRDefault="000851A4" w:rsidP="00D3673E">
            <w:pPr>
              <w:pStyle w:val="ListParagraph"/>
              <w:jc w:val="left"/>
            </w:pPr>
          </w:p>
        </w:tc>
      </w:tr>
      <w:tr w:rsidR="000851A4" w:rsidRPr="005372A5" w14:paraId="3E67B7F6" w14:textId="77777777" w:rsidTr="00D3673E">
        <w:tc>
          <w:tcPr>
            <w:tcW w:w="967" w:type="dxa"/>
          </w:tcPr>
          <w:p w14:paraId="23BD917A" w14:textId="77777777" w:rsidR="000851A4" w:rsidRPr="001C5CD0" w:rsidRDefault="000851A4" w:rsidP="00D3673E">
            <w:pPr>
              <w:rPr>
                <w:rFonts w:cs="Times New Roman"/>
                <w:lang w:val="lt-LT"/>
              </w:rPr>
            </w:pPr>
            <w:r w:rsidRPr="001C5CD0">
              <w:rPr>
                <w:lang w:val="lt-LT"/>
              </w:rPr>
              <w:t>FR-ELK-006.02</w:t>
            </w:r>
          </w:p>
        </w:tc>
        <w:tc>
          <w:tcPr>
            <w:tcW w:w="6825" w:type="dxa"/>
            <w:gridSpan w:val="2"/>
          </w:tcPr>
          <w:p w14:paraId="3A82BCBA" w14:textId="77777777" w:rsidR="000851A4" w:rsidRPr="001C5CD0" w:rsidRDefault="000851A4" w:rsidP="00D3673E">
            <w:pPr>
              <w:pStyle w:val="ListParagraph"/>
              <w:jc w:val="left"/>
            </w:pPr>
            <w:r w:rsidRPr="001C5CD0">
              <w:t>Turi būti sudaryta galimybė matyti paskyrimų būsenas (planuojamas/vykdomas/įvykdytas/neįvykdytas/atšauktas) ir susijusias pastabas.</w:t>
            </w:r>
          </w:p>
        </w:tc>
        <w:tc>
          <w:tcPr>
            <w:tcW w:w="1558" w:type="dxa"/>
          </w:tcPr>
          <w:p w14:paraId="448F0961" w14:textId="77777777" w:rsidR="000851A4" w:rsidRPr="001C5CD0" w:rsidRDefault="000851A4" w:rsidP="00D3673E">
            <w:pPr>
              <w:pStyle w:val="ListParagraph"/>
              <w:jc w:val="left"/>
            </w:pPr>
          </w:p>
        </w:tc>
      </w:tr>
      <w:tr w:rsidR="000851A4" w:rsidRPr="001C5CD0" w14:paraId="3D318EFA" w14:textId="77777777" w:rsidTr="00D3673E">
        <w:tc>
          <w:tcPr>
            <w:tcW w:w="7792" w:type="dxa"/>
            <w:gridSpan w:val="3"/>
          </w:tcPr>
          <w:p w14:paraId="2C093D86" w14:textId="77777777" w:rsidR="000851A4" w:rsidRPr="001C5CD0" w:rsidRDefault="000851A4" w:rsidP="00D3673E">
            <w:pPr>
              <w:pStyle w:val="CustomHeading3"/>
              <w:numPr>
                <w:ilvl w:val="3"/>
                <w:numId w:val="6"/>
              </w:numPr>
            </w:pPr>
            <w:r w:rsidRPr="001C5CD0">
              <w:lastRenderedPageBreak/>
              <w:t>Tyrimai, rezultatai ir vaizdinė diagnostika</w:t>
            </w:r>
          </w:p>
        </w:tc>
        <w:tc>
          <w:tcPr>
            <w:tcW w:w="1558" w:type="dxa"/>
          </w:tcPr>
          <w:p w14:paraId="7989F965" w14:textId="77777777" w:rsidR="000851A4" w:rsidRPr="001C5CD0" w:rsidRDefault="000851A4" w:rsidP="00D3673E">
            <w:pPr>
              <w:pStyle w:val="CustomHeading3"/>
              <w:numPr>
                <w:ilvl w:val="0"/>
                <w:numId w:val="0"/>
              </w:numPr>
            </w:pPr>
            <w:r w:rsidRPr="001C5CD0">
              <w:t>Atitikimas reikalavimui</w:t>
            </w:r>
          </w:p>
        </w:tc>
      </w:tr>
      <w:tr w:rsidR="000851A4" w:rsidRPr="005372A5" w14:paraId="5C4A56BE" w14:textId="77777777" w:rsidTr="00D3673E">
        <w:tc>
          <w:tcPr>
            <w:tcW w:w="967" w:type="dxa"/>
          </w:tcPr>
          <w:p w14:paraId="3146ED41" w14:textId="77777777" w:rsidR="000851A4" w:rsidRPr="001C5CD0" w:rsidRDefault="000851A4" w:rsidP="00D3673E">
            <w:pPr>
              <w:rPr>
                <w:rFonts w:cs="Times New Roman"/>
                <w:lang w:val="lt-LT"/>
              </w:rPr>
            </w:pPr>
            <w:r w:rsidRPr="001C5CD0">
              <w:rPr>
                <w:lang w:val="lt-LT"/>
              </w:rPr>
              <w:t>FR-ELK-007.01</w:t>
            </w:r>
          </w:p>
        </w:tc>
        <w:tc>
          <w:tcPr>
            <w:tcW w:w="6825" w:type="dxa"/>
            <w:gridSpan w:val="2"/>
          </w:tcPr>
          <w:p w14:paraId="0908A7B0" w14:textId="77777777" w:rsidR="000851A4" w:rsidRPr="001C5CD0" w:rsidRDefault="000851A4" w:rsidP="00D3673E">
            <w:pPr>
              <w:pStyle w:val="ListParagraph"/>
              <w:jc w:val="left"/>
            </w:pPr>
            <w:r w:rsidRPr="001C5CD0">
              <w:t>Turi būti sudaryta galimybė peržiūrėti laboratorinių ir kitų tyrimų užsakymus bei rezultatus, nurodant datą, užsakymo šaltinį, būseną ir rezultatų reikšmes.</w:t>
            </w:r>
          </w:p>
        </w:tc>
        <w:tc>
          <w:tcPr>
            <w:tcW w:w="1558" w:type="dxa"/>
          </w:tcPr>
          <w:p w14:paraId="2C15D2F2" w14:textId="77777777" w:rsidR="000851A4" w:rsidRPr="001C5CD0" w:rsidRDefault="000851A4" w:rsidP="00D3673E">
            <w:pPr>
              <w:pStyle w:val="ListParagraph"/>
              <w:jc w:val="left"/>
            </w:pPr>
          </w:p>
        </w:tc>
      </w:tr>
      <w:tr w:rsidR="000851A4" w:rsidRPr="005372A5" w14:paraId="78D2B180" w14:textId="77777777" w:rsidTr="00D3673E">
        <w:tc>
          <w:tcPr>
            <w:tcW w:w="967" w:type="dxa"/>
          </w:tcPr>
          <w:p w14:paraId="2AEEA625" w14:textId="77777777" w:rsidR="000851A4" w:rsidRPr="001C5CD0" w:rsidRDefault="000851A4" w:rsidP="00D3673E">
            <w:pPr>
              <w:rPr>
                <w:rFonts w:cs="Times New Roman"/>
                <w:lang w:val="lt-LT"/>
              </w:rPr>
            </w:pPr>
            <w:r w:rsidRPr="001C5CD0">
              <w:rPr>
                <w:lang w:val="lt-LT"/>
              </w:rPr>
              <w:t>FR-ELK-007.02</w:t>
            </w:r>
          </w:p>
        </w:tc>
        <w:tc>
          <w:tcPr>
            <w:tcW w:w="6825" w:type="dxa"/>
            <w:gridSpan w:val="2"/>
          </w:tcPr>
          <w:p w14:paraId="20689B3B" w14:textId="77777777" w:rsidR="000851A4" w:rsidRPr="001C5CD0" w:rsidRDefault="000851A4" w:rsidP="00D3673E">
            <w:pPr>
              <w:pStyle w:val="ListParagraph"/>
              <w:jc w:val="left"/>
            </w:pPr>
            <w:r w:rsidRPr="001C5CD0">
              <w:t>Turi būti sudaryta galimybė filtruoti tyrimus pagal tipą, datą, būseną ir kitus parametrus.</w:t>
            </w:r>
          </w:p>
        </w:tc>
        <w:tc>
          <w:tcPr>
            <w:tcW w:w="1558" w:type="dxa"/>
          </w:tcPr>
          <w:p w14:paraId="6817EC57" w14:textId="77777777" w:rsidR="000851A4" w:rsidRPr="001C5CD0" w:rsidRDefault="000851A4" w:rsidP="00D3673E">
            <w:pPr>
              <w:pStyle w:val="ListParagraph"/>
              <w:jc w:val="left"/>
            </w:pPr>
          </w:p>
        </w:tc>
      </w:tr>
      <w:tr w:rsidR="000851A4" w:rsidRPr="005372A5" w14:paraId="05608297" w14:textId="77777777" w:rsidTr="00D3673E">
        <w:tc>
          <w:tcPr>
            <w:tcW w:w="967" w:type="dxa"/>
          </w:tcPr>
          <w:p w14:paraId="45F06AEB" w14:textId="77777777" w:rsidR="000851A4" w:rsidRPr="001C5CD0" w:rsidRDefault="000851A4" w:rsidP="00D3673E">
            <w:pPr>
              <w:rPr>
                <w:rFonts w:cs="Times New Roman"/>
                <w:lang w:val="lt-LT"/>
              </w:rPr>
            </w:pPr>
            <w:r w:rsidRPr="001C5CD0">
              <w:rPr>
                <w:lang w:val="lt-LT"/>
              </w:rPr>
              <w:t>FR-ELK-007.03</w:t>
            </w:r>
          </w:p>
        </w:tc>
        <w:tc>
          <w:tcPr>
            <w:tcW w:w="6825" w:type="dxa"/>
            <w:gridSpan w:val="2"/>
          </w:tcPr>
          <w:p w14:paraId="3342971C" w14:textId="77777777" w:rsidR="000851A4" w:rsidRPr="001C5CD0" w:rsidRDefault="000851A4" w:rsidP="00D3673E">
            <w:pPr>
              <w:pStyle w:val="ListParagraph"/>
              <w:jc w:val="left"/>
            </w:pPr>
            <w:r w:rsidRPr="001C5CD0">
              <w:t>Turi būti sudaryta galimybė peržiūrėti vaizdinės diagnostikos tyrimų informaciją (aprašymus, išvadas) ir, jei taikoma, atverti susietas peržiūros nuorodas į atvaizdus per integraciją su atitinkamomis sistemomis.</w:t>
            </w:r>
          </w:p>
        </w:tc>
        <w:tc>
          <w:tcPr>
            <w:tcW w:w="1558" w:type="dxa"/>
          </w:tcPr>
          <w:p w14:paraId="1CABC991" w14:textId="77777777" w:rsidR="000851A4" w:rsidRPr="001C5CD0" w:rsidRDefault="000851A4" w:rsidP="00D3673E">
            <w:pPr>
              <w:pStyle w:val="ListParagraph"/>
              <w:jc w:val="left"/>
            </w:pPr>
          </w:p>
        </w:tc>
      </w:tr>
      <w:tr w:rsidR="000851A4" w:rsidRPr="005372A5" w14:paraId="4834508D" w14:textId="77777777" w:rsidTr="00D3673E">
        <w:tc>
          <w:tcPr>
            <w:tcW w:w="967" w:type="dxa"/>
          </w:tcPr>
          <w:p w14:paraId="627E9632" w14:textId="77777777" w:rsidR="000851A4" w:rsidRPr="001C5CD0" w:rsidRDefault="000851A4" w:rsidP="00D3673E">
            <w:pPr>
              <w:rPr>
                <w:rFonts w:cs="Times New Roman"/>
                <w:lang w:val="lt-LT"/>
              </w:rPr>
            </w:pPr>
            <w:r w:rsidRPr="001C5CD0">
              <w:rPr>
                <w:lang w:val="lt-LT"/>
              </w:rPr>
              <w:t>FR-ELK-007.04</w:t>
            </w:r>
          </w:p>
        </w:tc>
        <w:tc>
          <w:tcPr>
            <w:tcW w:w="6825" w:type="dxa"/>
            <w:gridSpan w:val="2"/>
          </w:tcPr>
          <w:p w14:paraId="2D54F6F9" w14:textId="77777777" w:rsidR="000851A4" w:rsidRPr="001C5CD0" w:rsidRDefault="000851A4" w:rsidP="00D3673E">
            <w:pPr>
              <w:pStyle w:val="ListParagraph"/>
              <w:jc w:val="left"/>
            </w:pPr>
            <w:r w:rsidRPr="001C5CD0">
              <w:t xml:space="preserve">Turi būti galimybė peržiūrėti pacientui atliktus tyrimus iš vaizdų archyvų (PACS) įskaitant tuos, kurie neturi susietų aprašymų. </w:t>
            </w:r>
          </w:p>
        </w:tc>
        <w:tc>
          <w:tcPr>
            <w:tcW w:w="1558" w:type="dxa"/>
          </w:tcPr>
          <w:p w14:paraId="2F937D22" w14:textId="77777777" w:rsidR="000851A4" w:rsidRPr="001C5CD0" w:rsidRDefault="000851A4" w:rsidP="00D3673E">
            <w:pPr>
              <w:pStyle w:val="ListParagraph"/>
              <w:jc w:val="left"/>
            </w:pPr>
          </w:p>
        </w:tc>
      </w:tr>
      <w:tr w:rsidR="000851A4" w:rsidRPr="001C5CD0" w14:paraId="477FCEC4" w14:textId="77777777" w:rsidTr="00D3673E">
        <w:tc>
          <w:tcPr>
            <w:tcW w:w="7792" w:type="dxa"/>
            <w:gridSpan w:val="3"/>
          </w:tcPr>
          <w:p w14:paraId="1A030AD7" w14:textId="77777777" w:rsidR="000851A4" w:rsidRPr="001C5CD0" w:rsidRDefault="000851A4" w:rsidP="00D3673E">
            <w:pPr>
              <w:pStyle w:val="CustomHeading3"/>
              <w:numPr>
                <w:ilvl w:val="3"/>
                <w:numId w:val="6"/>
              </w:numPr>
            </w:pPr>
            <w:r w:rsidRPr="001C5CD0">
              <w:t>Integracijos su išorinėmis sistemomis (kai taikoma)</w:t>
            </w:r>
          </w:p>
        </w:tc>
        <w:tc>
          <w:tcPr>
            <w:tcW w:w="1558" w:type="dxa"/>
          </w:tcPr>
          <w:p w14:paraId="01C396E0" w14:textId="77777777" w:rsidR="000851A4" w:rsidRPr="001C5CD0" w:rsidRDefault="000851A4" w:rsidP="00D3673E">
            <w:pPr>
              <w:pStyle w:val="CustomHeading3"/>
              <w:numPr>
                <w:ilvl w:val="0"/>
                <w:numId w:val="0"/>
              </w:numPr>
            </w:pPr>
            <w:r w:rsidRPr="001C5CD0">
              <w:t>Atitikimas reikalavimui</w:t>
            </w:r>
          </w:p>
        </w:tc>
      </w:tr>
      <w:tr w:rsidR="000851A4" w:rsidRPr="005372A5" w14:paraId="7B9ED8ED" w14:textId="77777777" w:rsidTr="00D3673E">
        <w:tc>
          <w:tcPr>
            <w:tcW w:w="967" w:type="dxa"/>
          </w:tcPr>
          <w:p w14:paraId="0D2C024F" w14:textId="77777777" w:rsidR="000851A4" w:rsidRPr="001C5CD0" w:rsidRDefault="000851A4" w:rsidP="00D3673E">
            <w:pPr>
              <w:rPr>
                <w:rFonts w:cs="Times New Roman"/>
                <w:lang w:val="lt-LT"/>
              </w:rPr>
            </w:pPr>
            <w:r w:rsidRPr="001C5CD0">
              <w:rPr>
                <w:lang w:val="lt-LT"/>
              </w:rPr>
              <w:t>FR-ELK-008.01</w:t>
            </w:r>
          </w:p>
        </w:tc>
        <w:tc>
          <w:tcPr>
            <w:tcW w:w="6825" w:type="dxa"/>
            <w:gridSpan w:val="2"/>
          </w:tcPr>
          <w:p w14:paraId="6C6157A7" w14:textId="77777777" w:rsidR="000851A4" w:rsidRPr="001C5CD0" w:rsidRDefault="000851A4" w:rsidP="00D3673E">
            <w:pPr>
              <w:pStyle w:val="ListParagraph"/>
              <w:jc w:val="left"/>
            </w:pPr>
            <w:r w:rsidRPr="001C5CD0">
              <w:t>Turi būti sudaryta galimybė paciento kortelėje peržiūrėti iš ESPBI IS gautus paciento ESI įrašus (kai taikoma pagal integracijos apimtį).</w:t>
            </w:r>
          </w:p>
        </w:tc>
        <w:tc>
          <w:tcPr>
            <w:tcW w:w="1558" w:type="dxa"/>
          </w:tcPr>
          <w:p w14:paraId="6D6CA264" w14:textId="77777777" w:rsidR="000851A4" w:rsidRPr="001C5CD0" w:rsidRDefault="000851A4" w:rsidP="00D3673E">
            <w:pPr>
              <w:pStyle w:val="ListParagraph"/>
              <w:jc w:val="left"/>
            </w:pPr>
          </w:p>
        </w:tc>
      </w:tr>
      <w:tr w:rsidR="000851A4" w:rsidRPr="005372A5" w14:paraId="0FFFD1A2" w14:textId="77777777" w:rsidTr="00D3673E">
        <w:tc>
          <w:tcPr>
            <w:tcW w:w="967" w:type="dxa"/>
          </w:tcPr>
          <w:p w14:paraId="17F4ED04" w14:textId="77777777" w:rsidR="000851A4" w:rsidRPr="001C5CD0" w:rsidRDefault="000851A4" w:rsidP="00D3673E">
            <w:pPr>
              <w:rPr>
                <w:rFonts w:cs="Times New Roman"/>
                <w:lang w:val="lt-LT"/>
              </w:rPr>
            </w:pPr>
            <w:r w:rsidRPr="001C5CD0">
              <w:rPr>
                <w:lang w:val="lt-LT"/>
              </w:rPr>
              <w:t>FR-ELK-008.02</w:t>
            </w:r>
          </w:p>
        </w:tc>
        <w:tc>
          <w:tcPr>
            <w:tcW w:w="6825" w:type="dxa"/>
            <w:gridSpan w:val="2"/>
          </w:tcPr>
          <w:p w14:paraId="2A35821B" w14:textId="77777777" w:rsidR="000851A4" w:rsidRPr="001C5CD0" w:rsidRDefault="000851A4" w:rsidP="00D3673E">
            <w:pPr>
              <w:pStyle w:val="ListParagraph"/>
              <w:jc w:val="left"/>
            </w:pPr>
            <w:r w:rsidRPr="001C5CD0">
              <w:t>Turi būti galimybė pasirinktus ESPBI IS dokumentus išsaugoti ESP IS ir atvaizduoti paciento kortelėje, dokumentų sąraše.</w:t>
            </w:r>
          </w:p>
        </w:tc>
        <w:tc>
          <w:tcPr>
            <w:tcW w:w="1558" w:type="dxa"/>
          </w:tcPr>
          <w:p w14:paraId="61CCFC81" w14:textId="77777777" w:rsidR="000851A4" w:rsidRPr="001C5CD0" w:rsidRDefault="000851A4" w:rsidP="00D3673E">
            <w:pPr>
              <w:pStyle w:val="ListParagraph"/>
              <w:jc w:val="left"/>
            </w:pPr>
          </w:p>
        </w:tc>
      </w:tr>
      <w:tr w:rsidR="000851A4" w:rsidRPr="005372A5" w14:paraId="10FB9691" w14:textId="77777777" w:rsidTr="00D3673E">
        <w:tc>
          <w:tcPr>
            <w:tcW w:w="967" w:type="dxa"/>
          </w:tcPr>
          <w:p w14:paraId="6419F57D" w14:textId="77777777" w:rsidR="000851A4" w:rsidRPr="001C5CD0" w:rsidRDefault="000851A4" w:rsidP="00D3673E">
            <w:pPr>
              <w:rPr>
                <w:rFonts w:cs="Times New Roman"/>
                <w:lang w:val="lt-LT"/>
              </w:rPr>
            </w:pPr>
            <w:r w:rsidRPr="001C5CD0">
              <w:rPr>
                <w:lang w:val="lt-LT"/>
              </w:rPr>
              <w:t>FR-ELK-008.03</w:t>
            </w:r>
          </w:p>
        </w:tc>
        <w:tc>
          <w:tcPr>
            <w:tcW w:w="6825" w:type="dxa"/>
            <w:gridSpan w:val="2"/>
          </w:tcPr>
          <w:p w14:paraId="52EB9ABE" w14:textId="77777777" w:rsidR="000851A4" w:rsidRPr="001C5CD0" w:rsidRDefault="000851A4" w:rsidP="00D3673E">
            <w:pPr>
              <w:pStyle w:val="ListParagraph"/>
              <w:jc w:val="left"/>
            </w:pPr>
            <w:r w:rsidRPr="001C5CD0">
              <w:t>Turi būti užtikrinta, kad iš išorinių sistemų gauti įrašai būtų aiškiai atskirti nuo ESP IS viduje sukurtų įrašų, nurodant šaltinį ir gavimo data.</w:t>
            </w:r>
          </w:p>
        </w:tc>
        <w:tc>
          <w:tcPr>
            <w:tcW w:w="1558" w:type="dxa"/>
          </w:tcPr>
          <w:p w14:paraId="339C5F2A" w14:textId="77777777" w:rsidR="000851A4" w:rsidRPr="001C5CD0" w:rsidRDefault="000851A4" w:rsidP="00D3673E">
            <w:pPr>
              <w:pStyle w:val="ListParagraph"/>
              <w:jc w:val="left"/>
            </w:pPr>
          </w:p>
        </w:tc>
      </w:tr>
      <w:tr w:rsidR="000851A4" w:rsidRPr="005372A5" w14:paraId="1705BDC4" w14:textId="77777777" w:rsidTr="00D3673E">
        <w:tc>
          <w:tcPr>
            <w:tcW w:w="967" w:type="dxa"/>
          </w:tcPr>
          <w:p w14:paraId="1ECBF705" w14:textId="77777777" w:rsidR="000851A4" w:rsidRPr="001C5CD0" w:rsidRDefault="000851A4" w:rsidP="00D3673E">
            <w:pPr>
              <w:rPr>
                <w:rFonts w:cs="Times New Roman"/>
                <w:lang w:val="lt-LT"/>
              </w:rPr>
            </w:pPr>
            <w:r w:rsidRPr="001C5CD0">
              <w:rPr>
                <w:lang w:val="lt-LT"/>
              </w:rPr>
              <w:t>FR-ELK-008.04</w:t>
            </w:r>
          </w:p>
        </w:tc>
        <w:tc>
          <w:tcPr>
            <w:tcW w:w="6825" w:type="dxa"/>
            <w:gridSpan w:val="2"/>
          </w:tcPr>
          <w:p w14:paraId="11D03317" w14:textId="77777777" w:rsidR="000851A4" w:rsidRPr="001C5CD0" w:rsidRDefault="000851A4" w:rsidP="00D3673E">
            <w:pPr>
              <w:pStyle w:val="ListParagraph"/>
              <w:jc w:val="left"/>
            </w:pPr>
            <w:r w:rsidRPr="001C5CD0">
              <w:t>Turi būti užtikrinta, kad paciento identifikavimas integracijose būtų vykdomas pagal suderintus identifikatorius ir taisykles.</w:t>
            </w:r>
          </w:p>
        </w:tc>
        <w:tc>
          <w:tcPr>
            <w:tcW w:w="1558" w:type="dxa"/>
          </w:tcPr>
          <w:p w14:paraId="7B44BCA3" w14:textId="77777777" w:rsidR="000851A4" w:rsidRPr="001C5CD0" w:rsidRDefault="000851A4" w:rsidP="00D3673E">
            <w:pPr>
              <w:pStyle w:val="ListParagraph"/>
              <w:jc w:val="left"/>
            </w:pPr>
          </w:p>
        </w:tc>
      </w:tr>
      <w:tr w:rsidR="000851A4" w:rsidRPr="001C5CD0" w14:paraId="46E70857" w14:textId="77777777" w:rsidTr="00D3673E">
        <w:tc>
          <w:tcPr>
            <w:tcW w:w="7792" w:type="dxa"/>
            <w:gridSpan w:val="3"/>
          </w:tcPr>
          <w:p w14:paraId="524DC81E" w14:textId="77777777" w:rsidR="000851A4" w:rsidRPr="001C5CD0" w:rsidRDefault="000851A4" w:rsidP="00D3673E">
            <w:pPr>
              <w:pStyle w:val="CustomHeading3"/>
              <w:numPr>
                <w:ilvl w:val="3"/>
                <w:numId w:val="6"/>
              </w:numPr>
            </w:pPr>
            <w:r w:rsidRPr="001C5CD0">
              <w:t>Paieška, filtravimas, spausdinimas ir eksportas</w:t>
            </w:r>
          </w:p>
        </w:tc>
        <w:tc>
          <w:tcPr>
            <w:tcW w:w="1558" w:type="dxa"/>
          </w:tcPr>
          <w:p w14:paraId="0D02FE6B" w14:textId="77777777" w:rsidR="000851A4" w:rsidRPr="001C5CD0" w:rsidRDefault="000851A4" w:rsidP="00D3673E">
            <w:pPr>
              <w:pStyle w:val="CustomHeading3"/>
              <w:numPr>
                <w:ilvl w:val="0"/>
                <w:numId w:val="0"/>
              </w:numPr>
            </w:pPr>
            <w:r w:rsidRPr="001C5CD0">
              <w:t>Atitikimas reikalavimui</w:t>
            </w:r>
          </w:p>
        </w:tc>
      </w:tr>
      <w:tr w:rsidR="000851A4" w:rsidRPr="005372A5" w14:paraId="56C255E1" w14:textId="77777777" w:rsidTr="00D3673E">
        <w:tc>
          <w:tcPr>
            <w:tcW w:w="967" w:type="dxa"/>
          </w:tcPr>
          <w:p w14:paraId="2837D7A9" w14:textId="77777777" w:rsidR="000851A4" w:rsidRPr="001C5CD0" w:rsidRDefault="000851A4" w:rsidP="00D3673E">
            <w:pPr>
              <w:rPr>
                <w:rFonts w:cs="Times New Roman"/>
                <w:lang w:val="lt-LT"/>
              </w:rPr>
            </w:pPr>
            <w:r w:rsidRPr="001C5CD0">
              <w:rPr>
                <w:lang w:val="lt-LT"/>
              </w:rPr>
              <w:t>FR-ELK-009.01</w:t>
            </w:r>
          </w:p>
        </w:tc>
        <w:tc>
          <w:tcPr>
            <w:tcW w:w="6825" w:type="dxa"/>
            <w:gridSpan w:val="2"/>
          </w:tcPr>
          <w:p w14:paraId="01593103" w14:textId="77777777" w:rsidR="000851A4" w:rsidRPr="001C5CD0" w:rsidRDefault="000851A4" w:rsidP="00D3673E">
            <w:pPr>
              <w:pStyle w:val="ListParagraph"/>
              <w:jc w:val="left"/>
            </w:pPr>
            <w:r w:rsidRPr="001C5CD0">
              <w:t>Turi būti sudaryta galimybė paciento kortelėje vykdyti vidinę paiešką (pvz., dokumentų, diagnozių, tyrimų) ir filtruoti rezultatus.</w:t>
            </w:r>
          </w:p>
        </w:tc>
        <w:tc>
          <w:tcPr>
            <w:tcW w:w="1558" w:type="dxa"/>
          </w:tcPr>
          <w:p w14:paraId="55B9DF8F" w14:textId="77777777" w:rsidR="000851A4" w:rsidRPr="001C5CD0" w:rsidRDefault="000851A4" w:rsidP="00D3673E">
            <w:pPr>
              <w:pStyle w:val="ListParagraph"/>
              <w:jc w:val="left"/>
            </w:pPr>
          </w:p>
        </w:tc>
      </w:tr>
      <w:tr w:rsidR="000851A4" w:rsidRPr="005372A5" w14:paraId="1CE8D4FE" w14:textId="77777777" w:rsidTr="00D3673E">
        <w:tc>
          <w:tcPr>
            <w:tcW w:w="967" w:type="dxa"/>
          </w:tcPr>
          <w:p w14:paraId="78657160" w14:textId="77777777" w:rsidR="000851A4" w:rsidRPr="001C5CD0" w:rsidRDefault="000851A4" w:rsidP="00D3673E">
            <w:pPr>
              <w:rPr>
                <w:rFonts w:cs="Times New Roman"/>
                <w:lang w:val="lt-LT"/>
              </w:rPr>
            </w:pPr>
            <w:r w:rsidRPr="001C5CD0">
              <w:rPr>
                <w:lang w:val="lt-LT"/>
              </w:rPr>
              <w:t>FR-ELK-009.02</w:t>
            </w:r>
          </w:p>
        </w:tc>
        <w:tc>
          <w:tcPr>
            <w:tcW w:w="6825" w:type="dxa"/>
            <w:gridSpan w:val="2"/>
          </w:tcPr>
          <w:p w14:paraId="66BB6B81" w14:textId="77777777" w:rsidR="000851A4" w:rsidRPr="001C5CD0" w:rsidRDefault="000851A4" w:rsidP="00D3673E">
            <w:pPr>
              <w:pStyle w:val="ListParagraph"/>
              <w:jc w:val="left"/>
            </w:pPr>
            <w:r w:rsidRPr="001C5CD0">
              <w:t>Turi būti sudaryta galimybė suformuoti paciento informacijos ataskaitas (pvz., paciento santrauka, epizodo suvestinė, dokumento kopija) ir jas atsispausdinti.</w:t>
            </w:r>
          </w:p>
        </w:tc>
        <w:tc>
          <w:tcPr>
            <w:tcW w:w="1558" w:type="dxa"/>
          </w:tcPr>
          <w:p w14:paraId="3F1828FA" w14:textId="77777777" w:rsidR="000851A4" w:rsidRPr="001C5CD0" w:rsidRDefault="000851A4" w:rsidP="00D3673E">
            <w:pPr>
              <w:pStyle w:val="ListParagraph"/>
              <w:jc w:val="left"/>
            </w:pPr>
          </w:p>
        </w:tc>
      </w:tr>
      <w:tr w:rsidR="000851A4" w:rsidRPr="005372A5" w14:paraId="666FF696" w14:textId="77777777" w:rsidTr="00D3673E">
        <w:tc>
          <w:tcPr>
            <w:tcW w:w="967" w:type="dxa"/>
          </w:tcPr>
          <w:p w14:paraId="2B3FC368" w14:textId="77777777" w:rsidR="000851A4" w:rsidRPr="001C5CD0" w:rsidRDefault="000851A4" w:rsidP="00D3673E">
            <w:pPr>
              <w:rPr>
                <w:rFonts w:cs="Times New Roman"/>
                <w:lang w:val="lt-LT"/>
              </w:rPr>
            </w:pPr>
            <w:r w:rsidRPr="001C5CD0">
              <w:rPr>
                <w:lang w:val="lt-LT"/>
              </w:rPr>
              <w:lastRenderedPageBreak/>
              <w:t>FR-ELK-009.03</w:t>
            </w:r>
          </w:p>
        </w:tc>
        <w:tc>
          <w:tcPr>
            <w:tcW w:w="6825" w:type="dxa"/>
            <w:gridSpan w:val="2"/>
          </w:tcPr>
          <w:p w14:paraId="483829EC" w14:textId="77777777" w:rsidR="000851A4" w:rsidRPr="001C5CD0" w:rsidRDefault="000851A4" w:rsidP="00D3673E">
            <w:pPr>
              <w:pStyle w:val="ListParagraph"/>
              <w:jc w:val="left"/>
            </w:pPr>
            <w:r w:rsidRPr="001C5CD0">
              <w:t>Turi būti sudaryta galimybė eksportuoti paciento kortelės pasirinktas dalis į failą (pvz., PDF) pagal naudotojo teises ir suderintą apimtį.</w:t>
            </w:r>
          </w:p>
        </w:tc>
        <w:tc>
          <w:tcPr>
            <w:tcW w:w="1558" w:type="dxa"/>
          </w:tcPr>
          <w:p w14:paraId="2DAD24F8" w14:textId="77777777" w:rsidR="000851A4" w:rsidRPr="001C5CD0" w:rsidRDefault="000851A4" w:rsidP="00D3673E">
            <w:pPr>
              <w:pStyle w:val="ListParagraph"/>
              <w:jc w:val="left"/>
            </w:pPr>
          </w:p>
        </w:tc>
      </w:tr>
      <w:tr w:rsidR="000851A4" w:rsidRPr="005372A5" w14:paraId="3342A29E" w14:textId="77777777" w:rsidTr="00D3673E">
        <w:tc>
          <w:tcPr>
            <w:tcW w:w="967" w:type="dxa"/>
          </w:tcPr>
          <w:p w14:paraId="7053D70B" w14:textId="77777777" w:rsidR="000851A4" w:rsidRPr="001C5CD0" w:rsidRDefault="000851A4" w:rsidP="00D3673E">
            <w:pPr>
              <w:rPr>
                <w:rFonts w:cs="Times New Roman"/>
                <w:lang w:val="lt-LT"/>
              </w:rPr>
            </w:pPr>
            <w:r w:rsidRPr="001C5CD0">
              <w:rPr>
                <w:lang w:val="lt-LT"/>
              </w:rPr>
              <w:t>FR-ELK-009.04</w:t>
            </w:r>
          </w:p>
        </w:tc>
        <w:tc>
          <w:tcPr>
            <w:tcW w:w="6825" w:type="dxa"/>
            <w:gridSpan w:val="2"/>
          </w:tcPr>
          <w:p w14:paraId="5B6DB92E" w14:textId="77777777" w:rsidR="000851A4" w:rsidRPr="001C5CD0" w:rsidRDefault="000851A4" w:rsidP="00D3673E">
            <w:pPr>
              <w:pStyle w:val="ListParagraph"/>
              <w:jc w:val="left"/>
            </w:pPr>
            <w:r w:rsidRPr="001C5CD0">
              <w:t>Turi būti galimybė matyti paciento kortelės peržiūros istoriją įskaitant bet neapsiribojant sistemos naudotojo vardu, data, vieta.</w:t>
            </w:r>
          </w:p>
        </w:tc>
        <w:tc>
          <w:tcPr>
            <w:tcW w:w="1558" w:type="dxa"/>
          </w:tcPr>
          <w:p w14:paraId="1B66010A" w14:textId="77777777" w:rsidR="000851A4" w:rsidRPr="001C5CD0" w:rsidRDefault="000851A4" w:rsidP="00D3673E">
            <w:pPr>
              <w:pStyle w:val="ListParagraph"/>
              <w:jc w:val="left"/>
            </w:pPr>
          </w:p>
        </w:tc>
      </w:tr>
      <w:tr w:rsidR="000851A4" w:rsidRPr="001C5CD0" w14:paraId="1CC54E3C" w14:textId="77777777" w:rsidTr="00D3673E">
        <w:tc>
          <w:tcPr>
            <w:tcW w:w="7792" w:type="dxa"/>
            <w:gridSpan w:val="3"/>
          </w:tcPr>
          <w:p w14:paraId="1E6553E7" w14:textId="77777777" w:rsidR="000851A4" w:rsidRPr="001C5CD0" w:rsidRDefault="000851A4" w:rsidP="00D3673E">
            <w:pPr>
              <w:pStyle w:val="CustomHeading3"/>
              <w:numPr>
                <w:ilvl w:val="3"/>
                <w:numId w:val="6"/>
              </w:numPr>
            </w:pPr>
            <w:r w:rsidRPr="001C5CD0">
              <w:t>Reikalavimai pacientų katalogo tvarkymui</w:t>
            </w:r>
          </w:p>
        </w:tc>
        <w:tc>
          <w:tcPr>
            <w:tcW w:w="1558" w:type="dxa"/>
          </w:tcPr>
          <w:p w14:paraId="305089DA" w14:textId="77777777" w:rsidR="000851A4" w:rsidRPr="001C5CD0" w:rsidRDefault="000851A4" w:rsidP="00D3673E">
            <w:pPr>
              <w:pStyle w:val="CustomHeading3"/>
              <w:numPr>
                <w:ilvl w:val="0"/>
                <w:numId w:val="0"/>
              </w:numPr>
            </w:pPr>
            <w:r w:rsidRPr="001C5CD0">
              <w:t>Atitikimas reikalavimui</w:t>
            </w:r>
          </w:p>
        </w:tc>
      </w:tr>
      <w:tr w:rsidR="000851A4" w:rsidRPr="005372A5" w14:paraId="0EFE7BB6" w14:textId="77777777" w:rsidTr="00D3673E">
        <w:tc>
          <w:tcPr>
            <w:tcW w:w="1077" w:type="dxa"/>
            <w:gridSpan w:val="2"/>
          </w:tcPr>
          <w:p w14:paraId="585705B3" w14:textId="77777777" w:rsidR="000851A4" w:rsidRPr="001C5CD0" w:rsidRDefault="000851A4" w:rsidP="00D3673E">
            <w:pPr>
              <w:rPr>
                <w:rFonts w:cs="Times New Roman"/>
                <w:lang w:val="lt-LT"/>
              </w:rPr>
            </w:pPr>
            <w:r w:rsidRPr="001C5CD0">
              <w:rPr>
                <w:lang w:val="lt-LT"/>
              </w:rPr>
              <w:t>FR-KAT-001.01</w:t>
            </w:r>
          </w:p>
        </w:tc>
        <w:tc>
          <w:tcPr>
            <w:tcW w:w="6715" w:type="dxa"/>
          </w:tcPr>
          <w:p w14:paraId="1D827CD2" w14:textId="77777777" w:rsidR="000851A4" w:rsidRPr="001C5CD0" w:rsidRDefault="000851A4" w:rsidP="00D3673E">
            <w:pPr>
              <w:pStyle w:val="ListParagraph"/>
              <w:jc w:val="left"/>
            </w:pPr>
            <w:r w:rsidRPr="001C5CD0">
              <w:t>Turi būti galimybė iš pacientų sąrašo atverti ir peržiūrėti išsamią paciento informaciją, kuri kaupiama ESP IS, įskaitant iš ESPBI IS gautus paciento ESI įrašus.</w:t>
            </w:r>
          </w:p>
        </w:tc>
        <w:tc>
          <w:tcPr>
            <w:tcW w:w="1558" w:type="dxa"/>
          </w:tcPr>
          <w:p w14:paraId="31FB4122" w14:textId="77777777" w:rsidR="000851A4" w:rsidRPr="001C5CD0" w:rsidRDefault="000851A4" w:rsidP="00D3673E">
            <w:pPr>
              <w:pStyle w:val="ListParagraph"/>
              <w:jc w:val="left"/>
            </w:pPr>
          </w:p>
        </w:tc>
      </w:tr>
      <w:tr w:rsidR="000851A4" w:rsidRPr="005372A5" w14:paraId="250930C4" w14:textId="77777777" w:rsidTr="00D3673E">
        <w:tc>
          <w:tcPr>
            <w:tcW w:w="1077" w:type="dxa"/>
            <w:gridSpan w:val="2"/>
          </w:tcPr>
          <w:p w14:paraId="53DCBE19" w14:textId="77777777" w:rsidR="000851A4" w:rsidRPr="001C5CD0" w:rsidRDefault="000851A4" w:rsidP="00D3673E">
            <w:pPr>
              <w:rPr>
                <w:rFonts w:cs="Times New Roman"/>
                <w:lang w:val="lt-LT"/>
              </w:rPr>
            </w:pPr>
            <w:r w:rsidRPr="001C5CD0">
              <w:rPr>
                <w:lang w:val="lt-LT"/>
              </w:rPr>
              <w:t>FR-KAT-001.02</w:t>
            </w:r>
          </w:p>
        </w:tc>
        <w:tc>
          <w:tcPr>
            <w:tcW w:w="6715" w:type="dxa"/>
          </w:tcPr>
          <w:p w14:paraId="56759BC6" w14:textId="77777777" w:rsidR="000851A4" w:rsidRPr="001C5CD0" w:rsidRDefault="000851A4" w:rsidP="00D3673E">
            <w:pPr>
              <w:pStyle w:val="ListParagraph"/>
              <w:jc w:val="left"/>
            </w:pPr>
            <w:r w:rsidRPr="001C5CD0">
              <w:t>Turi būti galimybė kaupti paciento ESĮ, sudarytą iš struktūrizuotų duomenų apie diagnozę, pagrindinę ligą, komplikacijas, suteiktas sveikatos priežiūros paslaugas ir kitą klinikinę informaciją. Taip pat turi būti galimybė peržiūrėti, suvesti ir redaguoti paciento asmens duomenis, kaupti paciento draustumo ir prisirašymo pas šeimos gydytoją informaciją, atlikti besidubliuojančių asmenų įrašų sujungimą, visus sujungiamų asmenų ESĮ duomenis priskiriant vienam asmeniui (pacientui).</w:t>
            </w:r>
          </w:p>
        </w:tc>
        <w:tc>
          <w:tcPr>
            <w:tcW w:w="1558" w:type="dxa"/>
          </w:tcPr>
          <w:p w14:paraId="78E5DAD6" w14:textId="77777777" w:rsidR="000851A4" w:rsidRPr="001C5CD0" w:rsidRDefault="000851A4" w:rsidP="00D3673E">
            <w:pPr>
              <w:pStyle w:val="ListParagraph"/>
              <w:jc w:val="left"/>
            </w:pPr>
          </w:p>
        </w:tc>
      </w:tr>
      <w:tr w:rsidR="000851A4" w:rsidRPr="001C5CD0" w14:paraId="46DCD575" w14:textId="77777777" w:rsidTr="00D3673E">
        <w:tc>
          <w:tcPr>
            <w:tcW w:w="7792" w:type="dxa"/>
            <w:gridSpan w:val="3"/>
          </w:tcPr>
          <w:p w14:paraId="6CA08DC4" w14:textId="77777777" w:rsidR="000851A4" w:rsidRPr="001C5CD0" w:rsidRDefault="000851A4" w:rsidP="00D3673E">
            <w:pPr>
              <w:pStyle w:val="CustomHeading3"/>
              <w:numPr>
                <w:ilvl w:val="3"/>
                <w:numId w:val="6"/>
              </w:numPr>
            </w:pPr>
            <w:r w:rsidRPr="001C5CD0">
              <w:t>Reikalavimai asmens duomenų registravimui</w:t>
            </w:r>
          </w:p>
        </w:tc>
        <w:tc>
          <w:tcPr>
            <w:tcW w:w="1558" w:type="dxa"/>
          </w:tcPr>
          <w:p w14:paraId="666B8BBE" w14:textId="77777777" w:rsidR="000851A4" w:rsidRPr="001C5CD0" w:rsidRDefault="000851A4" w:rsidP="00D3673E">
            <w:pPr>
              <w:pStyle w:val="CustomHeading3"/>
              <w:numPr>
                <w:ilvl w:val="0"/>
                <w:numId w:val="0"/>
              </w:numPr>
            </w:pPr>
            <w:r w:rsidRPr="001C5CD0">
              <w:t>Atitikimas reikalavimui</w:t>
            </w:r>
          </w:p>
        </w:tc>
      </w:tr>
      <w:tr w:rsidR="000851A4" w:rsidRPr="005372A5" w14:paraId="7353F0D5" w14:textId="77777777" w:rsidTr="00D3673E">
        <w:tc>
          <w:tcPr>
            <w:tcW w:w="1077" w:type="dxa"/>
            <w:gridSpan w:val="2"/>
          </w:tcPr>
          <w:p w14:paraId="20F5D6C0" w14:textId="77777777" w:rsidR="000851A4" w:rsidRPr="001C5CD0" w:rsidRDefault="000851A4" w:rsidP="00D3673E">
            <w:pPr>
              <w:rPr>
                <w:rFonts w:cs="Times New Roman"/>
                <w:lang w:val="lt-LT"/>
              </w:rPr>
            </w:pPr>
            <w:r w:rsidRPr="001C5CD0">
              <w:rPr>
                <w:lang w:val="lt-LT"/>
              </w:rPr>
              <w:t>FR-KAT-002.01</w:t>
            </w:r>
          </w:p>
        </w:tc>
        <w:tc>
          <w:tcPr>
            <w:tcW w:w="6715" w:type="dxa"/>
          </w:tcPr>
          <w:p w14:paraId="123C5726" w14:textId="77777777" w:rsidR="000851A4" w:rsidRPr="001C5CD0" w:rsidRDefault="000851A4" w:rsidP="00D3673E">
            <w:pPr>
              <w:pStyle w:val="ListParagraph"/>
              <w:jc w:val="left"/>
            </w:pPr>
            <w:r w:rsidRPr="001C5CD0">
              <w:t>Turi būti galimybė suvesti, peržiūrėti ir redaguoti asmens duomenis.</w:t>
            </w:r>
          </w:p>
        </w:tc>
        <w:tc>
          <w:tcPr>
            <w:tcW w:w="1558" w:type="dxa"/>
          </w:tcPr>
          <w:p w14:paraId="2FE806A7" w14:textId="77777777" w:rsidR="000851A4" w:rsidRPr="001C5CD0" w:rsidRDefault="000851A4" w:rsidP="00D3673E">
            <w:pPr>
              <w:pStyle w:val="ListParagraph"/>
              <w:jc w:val="left"/>
            </w:pPr>
          </w:p>
        </w:tc>
      </w:tr>
      <w:tr w:rsidR="000851A4" w:rsidRPr="005372A5" w14:paraId="76CD025B" w14:textId="77777777" w:rsidTr="00D3673E">
        <w:tc>
          <w:tcPr>
            <w:tcW w:w="1077" w:type="dxa"/>
            <w:gridSpan w:val="2"/>
          </w:tcPr>
          <w:p w14:paraId="764B161C" w14:textId="77777777" w:rsidR="000851A4" w:rsidRPr="001C5CD0" w:rsidRDefault="000851A4" w:rsidP="00D3673E">
            <w:pPr>
              <w:rPr>
                <w:rFonts w:cs="Times New Roman"/>
                <w:lang w:val="lt-LT"/>
              </w:rPr>
            </w:pPr>
            <w:r w:rsidRPr="001C5CD0">
              <w:rPr>
                <w:lang w:val="lt-LT"/>
              </w:rPr>
              <w:t>FR-KAT-002.02</w:t>
            </w:r>
          </w:p>
        </w:tc>
        <w:tc>
          <w:tcPr>
            <w:tcW w:w="6715" w:type="dxa"/>
          </w:tcPr>
          <w:p w14:paraId="399C1E64" w14:textId="77777777" w:rsidR="000851A4" w:rsidRPr="001C5CD0" w:rsidRDefault="000851A4" w:rsidP="00D3673E">
            <w:pPr>
              <w:pStyle w:val="ListParagraph"/>
              <w:jc w:val="left"/>
            </w:pPr>
            <w:r w:rsidRPr="001C5CD0">
              <w:t>Turi būti galimybė suvesti, peržiūrėti ir redaguoti gyvenamosios vietos duomenis.</w:t>
            </w:r>
          </w:p>
        </w:tc>
        <w:tc>
          <w:tcPr>
            <w:tcW w:w="1558" w:type="dxa"/>
          </w:tcPr>
          <w:p w14:paraId="3546C3A9" w14:textId="77777777" w:rsidR="000851A4" w:rsidRPr="001C5CD0" w:rsidRDefault="000851A4" w:rsidP="00D3673E">
            <w:pPr>
              <w:pStyle w:val="ListParagraph"/>
              <w:jc w:val="left"/>
            </w:pPr>
          </w:p>
        </w:tc>
      </w:tr>
      <w:tr w:rsidR="000851A4" w:rsidRPr="005372A5" w14:paraId="287A495A" w14:textId="77777777" w:rsidTr="00D3673E">
        <w:tc>
          <w:tcPr>
            <w:tcW w:w="1077" w:type="dxa"/>
            <w:gridSpan w:val="2"/>
          </w:tcPr>
          <w:p w14:paraId="31E066B4" w14:textId="77777777" w:rsidR="000851A4" w:rsidRPr="001C5CD0" w:rsidRDefault="000851A4" w:rsidP="00D3673E">
            <w:pPr>
              <w:rPr>
                <w:rFonts w:cs="Times New Roman"/>
                <w:lang w:val="lt-LT"/>
              </w:rPr>
            </w:pPr>
            <w:r w:rsidRPr="001C5CD0">
              <w:rPr>
                <w:lang w:val="lt-LT"/>
              </w:rPr>
              <w:t>FR-KAT-002.03</w:t>
            </w:r>
          </w:p>
        </w:tc>
        <w:tc>
          <w:tcPr>
            <w:tcW w:w="6715" w:type="dxa"/>
          </w:tcPr>
          <w:p w14:paraId="08D0D4CC" w14:textId="77777777" w:rsidR="000851A4" w:rsidRPr="001C5CD0" w:rsidRDefault="000851A4" w:rsidP="00D3673E">
            <w:pPr>
              <w:pStyle w:val="ListParagraph"/>
              <w:jc w:val="left"/>
            </w:pPr>
            <w:r w:rsidRPr="001C5CD0">
              <w:t>Turi būti galimybė suvesti, peržiūrėti ir redaguoti kontaktinės informacijos duomenis.</w:t>
            </w:r>
          </w:p>
        </w:tc>
        <w:tc>
          <w:tcPr>
            <w:tcW w:w="1558" w:type="dxa"/>
          </w:tcPr>
          <w:p w14:paraId="4E803B93" w14:textId="77777777" w:rsidR="000851A4" w:rsidRPr="001C5CD0" w:rsidRDefault="000851A4" w:rsidP="00D3673E">
            <w:pPr>
              <w:pStyle w:val="ListParagraph"/>
              <w:jc w:val="left"/>
            </w:pPr>
          </w:p>
        </w:tc>
      </w:tr>
      <w:tr w:rsidR="000851A4" w:rsidRPr="005372A5" w14:paraId="776E3D3C" w14:textId="77777777" w:rsidTr="00D3673E">
        <w:tc>
          <w:tcPr>
            <w:tcW w:w="1077" w:type="dxa"/>
            <w:gridSpan w:val="2"/>
          </w:tcPr>
          <w:p w14:paraId="765CB817" w14:textId="77777777" w:rsidR="000851A4" w:rsidRPr="001C5CD0" w:rsidRDefault="000851A4" w:rsidP="00D3673E">
            <w:pPr>
              <w:rPr>
                <w:rFonts w:cs="Times New Roman"/>
                <w:lang w:val="lt-LT"/>
              </w:rPr>
            </w:pPr>
            <w:r w:rsidRPr="001C5CD0">
              <w:rPr>
                <w:lang w:val="lt-LT"/>
              </w:rPr>
              <w:t>FR-KAT-002.04</w:t>
            </w:r>
          </w:p>
        </w:tc>
        <w:tc>
          <w:tcPr>
            <w:tcW w:w="6715" w:type="dxa"/>
          </w:tcPr>
          <w:p w14:paraId="5E0F459C" w14:textId="77777777" w:rsidR="000851A4" w:rsidRPr="001C5CD0" w:rsidRDefault="000851A4" w:rsidP="00D3673E">
            <w:pPr>
              <w:pStyle w:val="ListParagraph"/>
              <w:jc w:val="left"/>
            </w:pPr>
            <w:r w:rsidRPr="001C5CD0">
              <w:t>Turi būti galimybė suvesti, peržiūrėti ir redaguoti asmens dokumentų duomenis.</w:t>
            </w:r>
          </w:p>
        </w:tc>
        <w:tc>
          <w:tcPr>
            <w:tcW w:w="1558" w:type="dxa"/>
          </w:tcPr>
          <w:p w14:paraId="0AEE6A3C" w14:textId="77777777" w:rsidR="000851A4" w:rsidRPr="001C5CD0" w:rsidRDefault="000851A4" w:rsidP="00D3673E">
            <w:pPr>
              <w:pStyle w:val="ListParagraph"/>
              <w:jc w:val="left"/>
            </w:pPr>
          </w:p>
        </w:tc>
      </w:tr>
      <w:tr w:rsidR="000851A4" w:rsidRPr="005372A5" w14:paraId="7383A2CF" w14:textId="77777777" w:rsidTr="00D3673E">
        <w:tc>
          <w:tcPr>
            <w:tcW w:w="1077" w:type="dxa"/>
            <w:gridSpan w:val="2"/>
          </w:tcPr>
          <w:p w14:paraId="5B3024E6" w14:textId="77777777" w:rsidR="000851A4" w:rsidRPr="001C5CD0" w:rsidRDefault="000851A4" w:rsidP="00D3673E">
            <w:pPr>
              <w:rPr>
                <w:rFonts w:cs="Times New Roman"/>
                <w:lang w:val="lt-LT"/>
              </w:rPr>
            </w:pPr>
            <w:r w:rsidRPr="001C5CD0">
              <w:rPr>
                <w:lang w:val="lt-LT"/>
              </w:rPr>
              <w:t>FR-KAT-002.05</w:t>
            </w:r>
          </w:p>
        </w:tc>
        <w:tc>
          <w:tcPr>
            <w:tcW w:w="6715" w:type="dxa"/>
          </w:tcPr>
          <w:p w14:paraId="6104805E" w14:textId="77777777" w:rsidR="000851A4" w:rsidRPr="001C5CD0" w:rsidRDefault="000851A4" w:rsidP="00D3673E">
            <w:pPr>
              <w:pStyle w:val="ListParagraph"/>
              <w:jc w:val="left"/>
            </w:pPr>
            <w:r w:rsidRPr="001C5CD0">
              <w:t>Turi būti galimybė pridėti ir peržiūrėti asmens dokumentų elektronines kopijas.</w:t>
            </w:r>
          </w:p>
        </w:tc>
        <w:tc>
          <w:tcPr>
            <w:tcW w:w="1558" w:type="dxa"/>
          </w:tcPr>
          <w:p w14:paraId="04BD76CF" w14:textId="77777777" w:rsidR="000851A4" w:rsidRPr="001C5CD0" w:rsidRDefault="000851A4" w:rsidP="00D3673E">
            <w:pPr>
              <w:pStyle w:val="ListParagraph"/>
              <w:jc w:val="left"/>
            </w:pPr>
          </w:p>
        </w:tc>
      </w:tr>
      <w:tr w:rsidR="000851A4" w:rsidRPr="005372A5" w14:paraId="764A36B6" w14:textId="77777777" w:rsidTr="00D3673E">
        <w:tc>
          <w:tcPr>
            <w:tcW w:w="1077" w:type="dxa"/>
            <w:gridSpan w:val="2"/>
          </w:tcPr>
          <w:p w14:paraId="1C09E792" w14:textId="77777777" w:rsidR="000851A4" w:rsidRPr="001C5CD0" w:rsidRDefault="000851A4" w:rsidP="00D3673E">
            <w:pPr>
              <w:rPr>
                <w:rFonts w:cs="Times New Roman"/>
                <w:lang w:val="lt-LT"/>
              </w:rPr>
            </w:pPr>
            <w:r w:rsidRPr="001C5CD0">
              <w:rPr>
                <w:lang w:val="lt-LT"/>
              </w:rPr>
              <w:t>FR-KAT-002.06</w:t>
            </w:r>
          </w:p>
        </w:tc>
        <w:tc>
          <w:tcPr>
            <w:tcW w:w="6715" w:type="dxa"/>
          </w:tcPr>
          <w:p w14:paraId="430595FE" w14:textId="77777777" w:rsidR="000851A4" w:rsidRPr="001C5CD0" w:rsidRDefault="000851A4" w:rsidP="00D3673E">
            <w:pPr>
              <w:pStyle w:val="ListParagraph"/>
              <w:jc w:val="left"/>
            </w:pPr>
            <w:r w:rsidRPr="001C5CD0">
              <w:t>Turi būti galimybė įkelti ir peržiūrėti asmens nuotrauką.</w:t>
            </w:r>
          </w:p>
        </w:tc>
        <w:tc>
          <w:tcPr>
            <w:tcW w:w="1558" w:type="dxa"/>
          </w:tcPr>
          <w:p w14:paraId="485815D4" w14:textId="77777777" w:rsidR="000851A4" w:rsidRPr="001C5CD0" w:rsidRDefault="000851A4" w:rsidP="00D3673E">
            <w:pPr>
              <w:pStyle w:val="ListParagraph"/>
              <w:jc w:val="left"/>
            </w:pPr>
          </w:p>
        </w:tc>
      </w:tr>
      <w:tr w:rsidR="000851A4" w:rsidRPr="005372A5" w14:paraId="5ADCEA79" w14:textId="77777777" w:rsidTr="00D3673E">
        <w:tc>
          <w:tcPr>
            <w:tcW w:w="1077" w:type="dxa"/>
            <w:gridSpan w:val="2"/>
          </w:tcPr>
          <w:p w14:paraId="1821D603" w14:textId="77777777" w:rsidR="000851A4" w:rsidRPr="001C5CD0" w:rsidRDefault="000851A4" w:rsidP="00D3673E">
            <w:pPr>
              <w:rPr>
                <w:rFonts w:cs="Times New Roman"/>
                <w:lang w:val="lt-LT"/>
              </w:rPr>
            </w:pPr>
            <w:r w:rsidRPr="001C5CD0">
              <w:rPr>
                <w:lang w:val="lt-LT"/>
              </w:rPr>
              <w:t>FR-KAT-002.07</w:t>
            </w:r>
          </w:p>
        </w:tc>
        <w:tc>
          <w:tcPr>
            <w:tcW w:w="6715" w:type="dxa"/>
          </w:tcPr>
          <w:p w14:paraId="651BE829" w14:textId="77777777" w:rsidR="000851A4" w:rsidRPr="001C5CD0" w:rsidRDefault="000851A4" w:rsidP="00D3673E">
            <w:pPr>
              <w:pStyle w:val="ListParagraph"/>
              <w:jc w:val="left"/>
            </w:pPr>
            <w:r w:rsidRPr="001C5CD0">
              <w:t>Turi būti galimybė suvesti, peržiūrėti ir redaguoti kitus asmens duomenis.</w:t>
            </w:r>
          </w:p>
        </w:tc>
        <w:tc>
          <w:tcPr>
            <w:tcW w:w="1558" w:type="dxa"/>
          </w:tcPr>
          <w:p w14:paraId="7AA65A23" w14:textId="77777777" w:rsidR="000851A4" w:rsidRPr="001C5CD0" w:rsidRDefault="000851A4" w:rsidP="00D3673E">
            <w:pPr>
              <w:pStyle w:val="ListParagraph"/>
              <w:jc w:val="left"/>
            </w:pPr>
          </w:p>
        </w:tc>
      </w:tr>
      <w:tr w:rsidR="000851A4" w:rsidRPr="001C5CD0" w14:paraId="210A00A5" w14:textId="77777777" w:rsidTr="00D3673E">
        <w:tc>
          <w:tcPr>
            <w:tcW w:w="7792" w:type="dxa"/>
            <w:gridSpan w:val="3"/>
          </w:tcPr>
          <w:p w14:paraId="681C043D" w14:textId="77777777" w:rsidR="000851A4" w:rsidRPr="001C5CD0" w:rsidRDefault="000851A4" w:rsidP="00D3673E">
            <w:pPr>
              <w:pStyle w:val="CustomHeading3"/>
              <w:numPr>
                <w:ilvl w:val="3"/>
                <w:numId w:val="6"/>
              </w:numPr>
            </w:pPr>
            <w:r w:rsidRPr="001C5CD0">
              <w:lastRenderedPageBreak/>
              <w:t>Reikalavimai asmens paieškai</w:t>
            </w:r>
          </w:p>
        </w:tc>
        <w:tc>
          <w:tcPr>
            <w:tcW w:w="1558" w:type="dxa"/>
          </w:tcPr>
          <w:p w14:paraId="15DB81A9" w14:textId="77777777" w:rsidR="000851A4" w:rsidRPr="001C5CD0" w:rsidRDefault="000851A4" w:rsidP="00D3673E">
            <w:pPr>
              <w:pStyle w:val="CustomHeading3"/>
              <w:numPr>
                <w:ilvl w:val="0"/>
                <w:numId w:val="0"/>
              </w:numPr>
            </w:pPr>
            <w:r w:rsidRPr="001C5CD0">
              <w:t>Atitikimas reikalavimui</w:t>
            </w:r>
          </w:p>
        </w:tc>
      </w:tr>
      <w:tr w:rsidR="000851A4" w:rsidRPr="005372A5" w14:paraId="58B91E73" w14:textId="77777777" w:rsidTr="00D3673E">
        <w:tc>
          <w:tcPr>
            <w:tcW w:w="1077" w:type="dxa"/>
            <w:gridSpan w:val="2"/>
          </w:tcPr>
          <w:p w14:paraId="17C78206" w14:textId="77777777" w:rsidR="000851A4" w:rsidRPr="001C5CD0" w:rsidRDefault="000851A4" w:rsidP="00D3673E">
            <w:pPr>
              <w:rPr>
                <w:rFonts w:cs="Times New Roman"/>
                <w:lang w:val="lt-LT"/>
              </w:rPr>
            </w:pPr>
            <w:r w:rsidRPr="001C5CD0">
              <w:rPr>
                <w:lang w:val="lt-LT"/>
              </w:rPr>
              <w:t>FR-KAT-003.01</w:t>
            </w:r>
          </w:p>
        </w:tc>
        <w:tc>
          <w:tcPr>
            <w:tcW w:w="6715" w:type="dxa"/>
          </w:tcPr>
          <w:p w14:paraId="5BD3EFFA" w14:textId="77777777" w:rsidR="000851A4" w:rsidRPr="001C5CD0" w:rsidRDefault="000851A4" w:rsidP="00D3673E">
            <w:pPr>
              <w:pStyle w:val="ListParagraph"/>
              <w:jc w:val="left"/>
            </w:pPr>
            <w:r w:rsidRPr="001C5CD0">
              <w:t>Turi būti galimybė vykdyti asmens paiešką ESP IS duomenų bazėje.</w:t>
            </w:r>
          </w:p>
        </w:tc>
        <w:tc>
          <w:tcPr>
            <w:tcW w:w="1558" w:type="dxa"/>
          </w:tcPr>
          <w:p w14:paraId="6CAA34D1" w14:textId="77777777" w:rsidR="000851A4" w:rsidRPr="001C5CD0" w:rsidRDefault="000851A4" w:rsidP="00D3673E">
            <w:pPr>
              <w:pStyle w:val="ListParagraph"/>
              <w:jc w:val="left"/>
            </w:pPr>
          </w:p>
        </w:tc>
      </w:tr>
      <w:tr w:rsidR="000851A4" w:rsidRPr="005372A5" w14:paraId="55B33E3D" w14:textId="77777777" w:rsidTr="00D3673E">
        <w:tc>
          <w:tcPr>
            <w:tcW w:w="1077" w:type="dxa"/>
            <w:gridSpan w:val="2"/>
          </w:tcPr>
          <w:p w14:paraId="50D20A9A" w14:textId="77777777" w:rsidR="000851A4" w:rsidRPr="001C5CD0" w:rsidRDefault="000851A4" w:rsidP="00D3673E">
            <w:pPr>
              <w:rPr>
                <w:rFonts w:cs="Times New Roman"/>
                <w:lang w:val="lt-LT"/>
              </w:rPr>
            </w:pPr>
            <w:r w:rsidRPr="001C5CD0">
              <w:rPr>
                <w:lang w:val="lt-LT"/>
              </w:rPr>
              <w:t>FR-KAT-003.02</w:t>
            </w:r>
          </w:p>
        </w:tc>
        <w:tc>
          <w:tcPr>
            <w:tcW w:w="6715" w:type="dxa"/>
          </w:tcPr>
          <w:p w14:paraId="24ED9435" w14:textId="77777777" w:rsidR="000851A4" w:rsidRPr="001C5CD0" w:rsidRDefault="000851A4" w:rsidP="00D3673E">
            <w:pPr>
              <w:pStyle w:val="ListParagraph"/>
              <w:jc w:val="left"/>
            </w:pPr>
            <w:r w:rsidRPr="001C5CD0">
              <w:t>Turi būti galimybė vykdyti asmens paiešką ESPBI IS.</w:t>
            </w:r>
          </w:p>
        </w:tc>
        <w:tc>
          <w:tcPr>
            <w:tcW w:w="1558" w:type="dxa"/>
          </w:tcPr>
          <w:p w14:paraId="495B7C10" w14:textId="77777777" w:rsidR="000851A4" w:rsidRPr="001C5CD0" w:rsidRDefault="000851A4" w:rsidP="00D3673E">
            <w:pPr>
              <w:pStyle w:val="ListParagraph"/>
              <w:jc w:val="left"/>
            </w:pPr>
          </w:p>
        </w:tc>
      </w:tr>
      <w:tr w:rsidR="000851A4" w:rsidRPr="005372A5" w14:paraId="090EABFE" w14:textId="77777777" w:rsidTr="00D3673E">
        <w:tc>
          <w:tcPr>
            <w:tcW w:w="1077" w:type="dxa"/>
            <w:gridSpan w:val="2"/>
          </w:tcPr>
          <w:p w14:paraId="58678E7D" w14:textId="77777777" w:rsidR="000851A4" w:rsidRPr="001C5CD0" w:rsidRDefault="000851A4" w:rsidP="00D3673E">
            <w:pPr>
              <w:rPr>
                <w:rFonts w:cs="Times New Roman"/>
                <w:lang w:val="lt-LT"/>
              </w:rPr>
            </w:pPr>
            <w:r w:rsidRPr="001C5CD0">
              <w:rPr>
                <w:lang w:val="lt-LT"/>
              </w:rPr>
              <w:t>FR-KAT-003.03</w:t>
            </w:r>
          </w:p>
        </w:tc>
        <w:tc>
          <w:tcPr>
            <w:tcW w:w="6715" w:type="dxa"/>
          </w:tcPr>
          <w:p w14:paraId="17D23392" w14:textId="77777777" w:rsidR="000851A4" w:rsidRPr="001C5CD0" w:rsidRDefault="000851A4" w:rsidP="00D3673E">
            <w:pPr>
              <w:pStyle w:val="ListParagraph"/>
              <w:jc w:val="left"/>
            </w:pPr>
            <w:r w:rsidRPr="001C5CD0">
              <w:t>Turi būti pateikiami asmens paieškos rezultatai.</w:t>
            </w:r>
          </w:p>
        </w:tc>
        <w:tc>
          <w:tcPr>
            <w:tcW w:w="1558" w:type="dxa"/>
          </w:tcPr>
          <w:p w14:paraId="76111990" w14:textId="77777777" w:rsidR="000851A4" w:rsidRPr="001C5CD0" w:rsidRDefault="000851A4" w:rsidP="00D3673E">
            <w:pPr>
              <w:pStyle w:val="ListParagraph"/>
              <w:jc w:val="left"/>
            </w:pPr>
          </w:p>
        </w:tc>
      </w:tr>
      <w:tr w:rsidR="000851A4" w:rsidRPr="005372A5" w14:paraId="18BC92A5" w14:textId="77777777" w:rsidTr="00D3673E">
        <w:tc>
          <w:tcPr>
            <w:tcW w:w="1077" w:type="dxa"/>
            <w:gridSpan w:val="2"/>
          </w:tcPr>
          <w:p w14:paraId="12E8DA5C" w14:textId="77777777" w:rsidR="000851A4" w:rsidRPr="001C5CD0" w:rsidRDefault="000851A4" w:rsidP="00D3673E">
            <w:pPr>
              <w:rPr>
                <w:rFonts w:cs="Times New Roman"/>
                <w:lang w:val="lt-LT"/>
              </w:rPr>
            </w:pPr>
            <w:r w:rsidRPr="001C5CD0">
              <w:rPr>
                <w:lang w:val="lt-LT"/>
              </w:rPr>
              <w:t>FR-KAT-003.04</w:t>
            </w:r>
          </w:p>
        </w:tc>
        <w:tc>
          <w:tcPr>
            <w:tcW w:w="6715" w:type="dxa"/>
          </w:tcPr>
          <w:p w14:paraId="0A0DBFE9" w14:textId="77777777" w:rsidR="000851A4" w:rsidRPr="001C5CD0" w:rsidRDefault="000851A4" w:rsidP="00D3673E">
            <w:pPr>
              <w:pStyle w:val="ListParagraph"/>
              <w:jc w:val="left"/>
            </w:pPr>
            <w:r w:rsidRPr="001C5CD0">
              <w:t>Pasirinkus asmenį iš paieškos rezultatų, turi būti atveriama asmens duomenų suvedimo, peržiūros ir redagavimo aplinka.</w:t>
            </w:r>
          </w:p>
        </w:tc>
        <w:tc>
          <w:tcPr>
            <w:tcW w:w="1558" w:type="dxa"/>
          </w:tcPr>
          <w:p w14:paraId="4C8801DE" w14:textId="77777777" w:rsidR="000851A4" w:rsidRPr="001C5CD0" w:rsidRDefault="000851A4" w:rsidP="00D3673E">
            <w:pPr>
              <w:pStyle w:val="ListParagraph"/>
              <w:jc w:val="left"/>
            </w:pPr>
          </w:p>
        </w:tc>
      </w:tr>
      <w:tr w:rsidR="000851A4" w:rsidRPr="005372A5" w14:paraId="0E285FC6" w14:textId="77777777" w:rsidTr="00D3673E">
        <w:tc>
          <w:tcPr>
            <w:tcW w:w="1077" w:type="dxa"/>
            <w:gridSpan w:val="2"/>
          </w:tcPr>
          <w:p w14:paraId="15527420" w14:textId="77777777" w:rsidR="000851A4" w:rsidRPr="001C5CD0" w:rsidRDefault="000851A4" w:rsidP="00D3673E">
            <w:pPr>
              <w:rPr>
                <w:rFonts w:cs="Times New Roman"/>
                <w:lang w:val="lt-LT"/>
              </w:rPr>
            </w:pPr>
            <w:r w:rsidRPr="001C5CD0">
              <w:rPr>
                <w:lang w:val="lt-LT"/>
              </w:rPr>
              <w:t>FR-KAT-003.05</w:t>
            </w:r>
          </w:p>
        </w:tc>
        <w:tc>
          <w:tcPr>
            <w:tcW w:w="6715" w:type="dxa"/>
          </w:tcPr>
          <w:p w14:paraId="173D9B3C" w14:textId="77777777" w:rsidR="000851A4" w:rsidRPr="001C5CD0" w:rsidRDefault="000851A4" w:rsidP="00D3673E">
            <w:pPr>
              <w:pStyle w:val="ListParagraph"/>
              <w:jc w:val="left"/>
            </w:pPr>
            <w:r w:rsidRPr="001C5CD0">
              <w:t>Atlikus asmens paiešką ESPBI IS, asmens duomenys į SPĮ IS duomenų bazę turi būti įrašomi tik tada, kai naudotojas pasirenka asmenį iš paieškos rezultatų.</w:t>
            </w:r>
          </w:p>
        </w:tc>
        <w:tc>
          <w:tcPr>
            <w:tcW w:w="1558" w:type="dxa"/>
          </w:tcPr>
          <w:p w14:paraId="31791BB3" w14:textId="77777777" w:rsidR="000851A4" w:rsidRPr="001C5CD0" w:rsidRDefault="000851A4" w:rsidP="00D3673E">
            <w:pPr>
              <w:pStyle w:val="ListParagraph"/>
              <w:jc w:val="left"/>
            </w:pPr>
          </w:p>
        </w:tc>
      </w:tr>
      <w:tr w:rsidR="000851A4" w:rsidRPr="001C5CD0" w14:paraId="68ED9AE6" w14:textId="77777777" w:rsidTr="00D3673E">
        <w:tc>
          <w:tcPr>
            <w:tcW w:w="7792" w:type="dxa"/>
            <w:gridSpan w:val="3"/>
          </w:tcPr>
          <w:p w14:paraId="3DEED5D1" w14:textId="77777777" w:rsidR="000851A4" w:rsidRPr="001C5CD0" w:rsidRDefault="000851A4" w:rsidP="00D3673E">
            <w:pPr>
              <w:pStyle w:val="CustomHeading3"/>
              <w:numPr>
                <w:ilvl w:val="3"/>
                <w:numId w:val="6"/>
              </w:numPr>
            </w:pPr>
            <w:r w:rsidRPr="001C5CD0">
              <w:t>Reikalavimai asmens draustumo ir prisirašymo patikrinimui</w:t>
            </w:r>
          </w:p>
        </w:tc>
        <w:tc>
          <w:tcPr>
            <w:tcW w:w="1558" w:type="dxa"/>
          </w:tcPr>
          <w:p w14:paraId="0E8D972F" w14:textId="77777777" w:rsidR="000851A4" w:rsidRPr="001C5CD0" w:rsidRDefault="000851A4" w:rsidP="00D3673E">
            <w:pPr>
              <w:pStyle w:val="CustomHeading3"/>
              <w:numPr>
                <w:ilvl w:val="0"/>
                <w:numId w:val="0"/>
              </w:numPr>
            </w:pPr>
            <w:r w:rsidRPr="001C5CD0">
              <w:t>Atitikimas reikalavimui</w:t>
            </w:r>
          </w:p>
        </w:tc>
      </w:tr>
      <w:tr w:rsidR="000851A4" w:rsidRPr="005372A5" w14:paraId="0A886A54" w14:textId="77777777" w:rsidTr="00D3673E">
        <w:tc>
          <w:tcPr>
            <w:tcW w:w="1077" w:type="dxa"/>
            <w:gridSpan w:val="2"/>
          </w:tcPr>
          <w:p w14:paraId="7E5C4590" w14:textId="77777777" w:rsidR="000851A4" w:rsidRPr="001C5CD0" w:rsidRDefault="000851A4" w:rsidP="00D3673E">
            <w:pPr>
              <w:rPr>
                <w:rFonts w:cs="Times New Roman"/>
                <w:lang w:val="lt-LT"/>
              </w:rPr>
            </w:pPr>
            <w:r w:rsidRPr="001C5CD0">
              <w:rPr>
                <w:lang w:val="lt-LT"/>
              </w:rPr>
              <w:t>FR-KAT-004.01</w:t>
            </w:r>
          </w:p>
        </w:tc>
        <w:tc>
          <w:tcPr>
            <w:tcW w:w="6715" w:type="dxa"/>
          </w:tcPr>
          <w:p w14:paraId="34E5A79D" w14:textId="77777777" w:rsidR="000851A4" w:rsidRPr="001C5CD0" w:rsidRDefault="000851A4" w:rsidP="00D3673E">
            <w:pPr>
              <w:pStyle w:val="ListParagraph"/>
              <w:jc w:val="left"/>
            </w:pPr>
            <w:r w:rsidRPr="001C5CD0">
              <w:t>Asmens paieškos ir pasirinkimo metu turi būti automatiškai vykdomas asmens draustumo ir prisirašymo patikrinimas ESPBI IS posistemėje.</w:t>
            </w:r>
          </w:p>
        </w:tc>
        <w:tc>
          <w:tcPr>
            <w:tcW w:w="1558" w:type="dxa"/>
          </w:tcPr>
          <w:p w14:paraId="695C0714" w14:textId="77777777" w:rsidR="000851A4" w:rsidRPr="001C5CD0" w:rsidRDefault="000851A4" w:rsidP="00D3673E">
            <w:pPr>
              <w:pStyle w:val="ListParagraph"/>
              <w:jc w:val="left"/>
            </w:pPr>
          </w:p>
        </w:tc>
      </w:tr>
      <w:tr w:rsidR="000851A4" w:rsidRPr="005372A5" w14:paraId="58FAB95E" w14:textId="77777777" w:rsidTr="00D3673E">
        <w:tc>
          <w:tcPr>
            <w:tcW w:w="1077" w:type="dxa"/>
            <w:gridSpan w:val="2"/>
          </w:tcPr>
          <w:p w14:paraId="2E63C6BF" w14:textId="77777777" w:rsidR="000851A4" w:rsidRPr="001C5CD0" w:rsidRDefault="000851A4" w:rsidP="00D3673E">
            <w:pPr>
              <w:rPr>
                <w:rFonts w:cs="Times New Roman"/>
                <w:lang w:val="lt-LT"/>
              </w:rPr>
            </w:pPr>
            <w:r w:rsidRPr="001C5CD0">
              <w:rPr>
                <w:lang w:val="lt-LT"/>
              </w:rPr>
              <w:t>FR-KAT-004.02</w:t>
            </w:r>
          </w:p>
        </w:tc>
        <w:tc>
          <w:tcPr>
            <w:tcW w:w="6715" w:type="dxa"/>
          </w:tcPr>
          <w:p w14:paraId="44CC6A00" w14:textId="77777777" w:rsidR="000851A4" w:rsidRPr="001C5CD0" w:rsidRDefault="000851A4" w:rsidP="00D3673E">
            <w:pPr>
              <w:pStyle w:val="ListParagraph"/>
              <w:jc w:val="left"/>
            </w:pPr>
            <w:r w:rsidRPr="001C5CD0">
              <w:t>Turi būti pateikiami asmens draustumo patikrinimo rezultatai.</w:t>
            </w:r>
          </w:p>
        </w:tc>
        <w:tc>
          <w:tcPr>
            <w:tcW w:w="1558" w:type="dxa"/>
          </w:tcPr>
          <w:p w14:paraId="710B48F4" w14:textId="77777777" w:rsidR="000851A4" w:rsidRPr="001C5CD0" w:rsidRDefault="000851A4" w:rsidP="00D3673E">
            <w:pPr>
              <w:pStyle w:val="ListParagraph"/>
              <w:jc w:val="left"/>
            </w:pPr>
          </w:p>
        </w:tc>
      </w:tr>
      <w:tr w:rsidR="000851A4" w:rsidRPr="005372A5" w14:paraId="2162A31B" w14:textId="77777777" w:rsidTr="00D3673E">
        <w:tc>
          <w:tcPr>
            <w:tcW w:w="1077" w:type="dxa"/>
            <w:gridSpan w:val="2"/>
          </w:tcPr>
          <w:p w14:paraId="25A62763" w14:textId="77777777" w:rsidR="000851A4" w:rsidRPr="001C5CD0" w:rsidRDefault="000851A4" w:rsidP="00D3673E">
            <w:pPr>
              <w:rPr>
                <w:rFonts w:cs="Times New Roman"/>
                <w:lang w:val="lt-LT"/>
              </w:rPr>
            </w:pPr>
            <w:r w:rsidRPr="001C5CD0">
              <w:rPr>
                <w:lang w:val="lt-LT"/>
              </w:rPr>
              <w:t>FR-KAT-004.03</w:t>
            </w:r>
          </w:p>
        </w:tc>
        <w:tc>
          <w:tcPr>
            <w:tcW w:w="6715" w:type="dxa"/>
          </w:tcPr>
          <w:p w14:paraId="7241CB71" w14:textId="77777777" w:rsidR="000851A4" w:rsidRPr="001C5CD0" w:rsidRDefault="000851A4" w:rsidP="00D3673E">
            <w:pPr>
              <w:pStyle w:val="ListParagraph"/>
              <w:jc w:val="left"/>
            </w:pPr>
            <w:r w:rsidRPr="001C5CD0">
              <w:t>Turi būti pateikiami asmens prisirašymo patikrinimo rezultatai.</w:t>
            </w:r>
          </w:p>
        </w:tc>
        <w:tc>
          <w:tcPr>
            <w:tcW w:w="1558" w:type="dxa"/>
          </w:tcPr>
          <w:p w14:paraId="61269D05" w14:textId="77777777" w:rsidR="000851A4" w:rsidRPr="001C5CD0" w:rsidRDefault="000851A4" w:rsidP="00D3673E">
            <w:pPr>
              <w:pStyle w:val="ListParagraph"/>
              <w:jc w:val="left"/>
            </w:pPr>
          </w:p>
        </w:tc>
      </w:tr>
      <w:tr w:rsidR="000851A4" w:rsidRPr="001C5CD0" w14:paraId="106F8A1A" w14:textId="77777777" w:rsidTr="00D3673E">
        <w:tc>
          <w:tcPr>
            <w:tcW w:w="7792" w:type="dxa"/>
            <w:gridSpan w:val="3"/>
          </w:tcPr>
          <w:p w14:paraId="601817ED" w14:textId="77777777" w:rsidR="000851A4" w:rsidRPr="001C5CD0" w:rsidRDefault="000851A4" w:rsidP="00D3673E">
            <w:pPr>
              <w:pStyle w:val="CustomHeading3"/>
              <w:numPr>
                <w:ilvl w:val="3"/>
                <w:numId w:val="6"/>
              </w:numPr>
            </w:pPr>
            <w:r w:rsidRPr="001C5CD0">
              <w:t>Reikalavimai asmenų sujungimui</w:t>
            </w:r>
          </w:p>
        </w:tc>
        <w:tc>
          <w:tcPr>
            <w:tcW w:w="1558" w:type="dxa"/>
          </w:tcPr>
          <w:p w14:paraId="175AC620" w14:textId="77777777" w:rsidR="000851A4" w:rsidRPr="001C5CD0" w:rsidRDefault="000851A4" w:rsidP="00D3673E">
            <w:pPr>
              <w:pStyle w:val="CustomHeading3"/>
              <w:numPr>
                <w:ilvl w:val="0"/>
                <w:numId w:val="0"/>
              </w:numPr>
            </w:pPr>
            <w:r w:rsidRPr="001C5CD0">
              <w:t>Atitikimas reikalavimui</w:t>
            </w:r>
          </w:p>
        </w:tc>
      </w:tr>
      <w:tr w:rsidR="000851A4" w:rsidRPr="005372A5" w14:paraId="05976ABB" w14:textId="77777777" w:rsidTr="00D3673E">
        <w:tc>
          <w:tcPr>
            <w:tcW w:w="1077" w:type="dxa"/>
            <w:gridSpan w:val="2"/>
          </w:tcPr>
          <w:p w14:paraId="2211BE12" w14:textId="77777777" w:rsidR="000851A4" w:rsidRPr="001C5CD0" w:rsidRDefault="000851A4" w:rsidP="00D3673E">
            <w:pPr>
              <w:rPr>
                <w:rFonts w:cs="Times New Roman"/>
                <w:lang w:val="lt-LT"/>
              </w:rPr>
            </w:pPr>
            <w:r w:rsidRPr="001C5CD0">
              <w:rPr>
                <w:lang w:val="lt-LT"/>
              </w:rPr>
              <w:t>FR-KAT-005.01</w:t>
            </w:r>
          </w:p>
        </w:tc>
        <w:tc>
          <w:tcPr>
            <w:tcW w:w="6715" w:type="dxa"/>
          </w:tcPr>
          <w:p w14:paraId="1DB57BFA" w14:textId="77777777" w:rsidR="000851A4" w:rsidRPr="001C5CD0" w:rsidRDefault="000851A4" w:rsidP="00D3673E">
            <w:pPr>
              <w:pStyle w:val="ListParagraph"/>
              <w:jc w:val="left"/>
            </w:pPr>
            <w:r w:rsidRPr="001C5CD0">
              <w:t>Turi būti galimybė atlikti sujungiamų asmenų paiešką.</w:t>
            </w:r>
          </w:p>
        </w:tc>
        <w:tc>
          <w:tcPr>
            <w:tcW w:w="1558" w:type="dxa"/>
          </w:tcPr>
          <w:p w14:paraId="5661EB94" w14:textId="77777777" w:rsidR="000851A4" w:rsidRPr="001C5CD0" w:rsidRDefault="000851A4" w:rsidP="00D3673E">
            <w:pPr>
              <w:pStyle w:val="ListParagraph"/>
              <w:jc w:val="left"/>
            </w:pPr>
          </w:p>
        </w:tc>
      </w:tr>
      <w:tr w:rsidR="000851A4" w:rsidRPr="005372A5" w14:paraId="30A5B589" w14:textId="77777777" w:rsidTr="00D3673E">
        <w:tc>
          <w:tcPr>
            <w:tcW w:w="1077" w:type="dxa"/>
            <w:gridSpan w:val="2"/>
          </w:tcPr>
          <w:p w14:paraId="1CE632DF" w14:textId="77777777" w:rsidR="000851A4" w:rsidRPr="001C5CD0" w:rsidRDefault="000851A4" w:rsidP="00D3673E">
            <w:pPr>
              <w:rPr>
                <w:rFonts w:cs="Times New Roman"/>
                <w:lang w:val="lt-LT"/>
              </w:rPr>
            </w:pPr>
            <w:r w:rsidRPr="001C5CD0">
              <w:rPr>
                <w:lang w:val="lt-LT"/>
              </w:rPr>
              <w:t>FR-KAT-005.02</w:t>
            </w:r>
          </w:p>
        </w:tc>
        <w:tc>
          <w:tcPr>
            <w:tcW w:w="6715" w:type="dxa"/>
          </w:tcPr>
          <w:p w14:paraId="463A4B8F" w14:textId="77777777" w:rsidR="000851A4" w:rsidRPr="001C5CD0" w:rsidRDefault="000851A4" w:rsidP="00D3673E">
            <w:pPr>
              <w:pStyle w:val="ListParagraph"/>
              <w:jc w:val="left"/>
            </w:pPr>
            <w:r w:rsidRPr="001C5CD0">
              <w:t>Turi būti galimybė pasirinkti sujungiamus asmenis.</w:t>
            </w:r>
          </w:p>
        </w:tc>
        <w:tc>
          <w:tcPr>
            <w:tcW w:w="1558" w:type="dxa"/>
          </w:tcPr>
          <w:p w14:paraId="45718FC8" w14:textId="77777777" w:rsidR="000851A4" w:rsidRPr="001C5CD0" w:rsidRDefault="000851A4" w:rsidP="00D3673E">
            <w:pPr>
              <w:pStyle w:val="ListParagraph"/>
              <w:jc w:val="left"/>
            </w:pPr>
          </w:p>
        </w:tc>
      </w:tr>
      <w:tr w:rsidR="000851A4" w:rsidRPr="005372A5" w14:paraId="5DAD72DC" w14:textId="77777777" w:rsidTr="00D3673E">
        <w:tc>
          <w:tcPr>
            <w:tcW w:w="1077" w:type="dxa"/>
            <w:gridSpan w:val="2"/>
          </w:tcPr>
          <w:p w14:paraId="6032265A" w14:textId="77777777" w:rsidR="000851A4" w:rsidRPr="001C5CD0" w:rsidRDefault="000851A4" w:rsidP="00D3673E">
            <w:pPr>
              <w:rPr>
                <w:rFonts w:cs="Times New Roman"/>
                <w:lang w:val="lt-LT"/>
              </w:rPr>
            </w:pPr>
            <w:r w:rsidRPr="001C5CD0">
              <w:rPr>
                <w:lang w:val="lt-LT"/>
              </w:rPr>
              <w:t>FR-KAT-005.03</w:t>
            </w:r>
          </w:p>
        </w:tc>
        <w:tc>
          <w:tcPr>
            <w:tcW w:w="6715" w:type="dxa"/>
          </w:tcPr>
          <w:p w14:paraId="7EF645E0" w14:textId="77777777" w:rsidR="000851A4" w:rsidRPr="001C5CD0" w:rsidRDefault="000851A4" w:rsidP="00D3673E">
            <w:pPr>
              <w:pStyle w:val="ListParagraph"/>
              <w:jc w:val="left"/>
            </w:pPr>
            <w:r w:rsidRPr="001C5CD0">
              <w:t>Turi būti galimybė peržiūrėti ir pasirinkti sujungiamų asmenų duomenis, kurie po sujungimo priskiriami liksiančiam asmeniui.</w:t>
            </w:r>
          </w:p>
        </w:tc>
        <w:tc>
          <w:tcPr>
            <w:tcW w:w="1558" w:type="dxa"/>
          </w:tcPr>
          <w:p w14:paraId="48E393E4" w14:textId="77777777" w:rsidR="000851A4" w:rsidRPr="001C5CD0" w:rsidRDefault="000851A4" w:rsidP="00D3673E">
            <w:pPr>
              <w:pStyle w:val="ListParagraph"/>
              <w:jc w:val="left"/>
            </w:pPr>
          </w:p>
        </w:tc>
      </w:tr>
      <w:tr w:rsidR="000851A4" w:rsidRPr="005372A5" w14:paraId="306BC5BA" w14:textId="77777777" w:rsidTr="00D3673E">
        <w:tc>
          <w:tcPr>
            <w:tcW w:w="1077" w:type="dxa"/>
            <w:gridSpan w:val="2"/>
          </w:tcPr>
          <w:p w14:paraId="621C4460" w14:textId="77777777" w:rsidR="000851A4" w:rsidRPr="001C5CD0" w:rsidRDefault="000851A4" w:rsidP="00D3673E">
            <w:pPr>
              <w:rPr>
                <w:rFonts w:cs="Times New Roman"/>
                <w:lang w:val="lt-LT"/>
              </w:rPr>
            </w:pPr>
            <w:r w:rsidRPr="001C5CD0">
              <w:rPr>
                <w:lang w:val="lt-LT"/>
              </w:rPr>
              <w:t>FR-KAT-005.04</w:t>
            </w:r>
          </w:p>
        </w:tc>
        <w:tc>
          <w:tcPr>
            <w:tcW w:w="6715" w:type="dxa"/>
          </w:tcPr>
          <w:p w14:paraId="71780AA3" w14:textId="77777777" w:rsidR="000851A4" w:rsidRPr="001C5CD0" w:rsidRDefault="000851A4" w:rsidP="00D3673E">
            <w:pPr>
              <w:pStyle w:val="ListParagraph"/>
              <w:jc w:val="left"/>
            </w:pPr>
            <w:r w:rsidRPr="001C5CD0">
              <w:t>Turi būti galimybė atlikti asmenų sujungimą, sujungiamų asmenų ESĮ duomenis priskiriant po sujungimo likusiam asmeniui.</w:t>
            </w:r>
          </w:p>
        </w:tc>
        <w:tc>
          <w:tcPr>
            <w:tcW w:w="1558" w:type="dxa"/>
          </w:tcPr>
          <w:p w14:paraId="253D0168" w14:textId="77777777" w:rsidR="000851A4" w:rsidRPr="001C5CD0" w:rsidRDefault="000851A4" w:rsidP="00D3673E">
            <w:pPr>
              <w:pStyle w:val="ListParagraph"/>
              <w:jc w:val="left"/>
            </w:pPr>
          </w:p>
        </w:tc>
      </w:tr>
      <w:tr w:rsidR="000851A4" w:rsidRPr="001C5CD0" w14:paraId="6BC4A00C" w14:textId="77777777" w:rsidTr="00D3673E">
        <w:tc>
          <w:tcPr>
            <w:tcW w:w="7792" w:type="dxa"/>
            <w:gridSpan w:val="3"/>
          </w:tcPr>
          <w:p w14:paraId="318D4D55" w14:textId="77777777" w:rsidR="000851A4" w:rsidRPr="001C5CD0" w:rsidRDefault="000851A4" w:rsidP="00D3673E">
            <w:pPr>
              <w:pStyle w:val="CustomHeading3"/>
              <w:numPr>
                <w:ilvl w:val="3"/>
                <w:numId w:val="6"/>
              </w:numPr>
            </w:pPr>
            <w:r w:rsidRPr="001C5CD0">
              <w:lastRenderedPageBreak/>
              <w:t>Reikalavimai asmens šeimos narių priskyrimui</w:t>
            </w:r>
          </w:p>
        </w:tc>
        <w:tc>
          <w:tcPr>
            <w:tcW w:w="1558" w:type="dxa"/>
          </w:tcPr>
          <w:p w14:paraId="14DC8AC7" w14:textId="77777777" w:rsidR="000851A4" w:rsidRPr="001C5CD0" w:rsidRDefault="000851A4" w:rsidP="00D3673E">
            <w:pPr>
              <w:pStyle w:val="CustomHeading3"/>
              <w:numPr>
                <w:ilvl w:val="0"/>
                <w:numId w:val="0"/>
              </w:numPr>
            </w:pPr>
            <w:r w:rsidRPr="001C5CD0">
              <w:t>Atitikimas reikalavimui</w:t>
            </w:r>
          </w:p>
        </w:tc>
      </w:tr>
      <w:tr w:rsidR="000851A4" w:rsidRPr="005372A5" w14:paraId="52142C49" w14:textId="77777777" w:rsidTr="00D3673E">
        <w:tc>
          <w:tcPr>
            <w:tcW w:w="1077" w:type="dxa"/>
            <w:gridSpan w:val="2"/>
          </w:tcPr>
          <w:p w14:paraId="713CEF8E" w14:textId="77777777" w:rsidR="000851A4" w:rsidRPr="001C5CD0" w:rsidRDefault="000851A4" w:rsidP="00D3673E">
            <w:pPr>
              <w:rPr>
                <w:rFonts w:cs="Times New Roman"/>
                <w:lang w:val="lt-LT"/>
              </w:rPr>
            </w:pPr>
            <w:r w:rsidRPr="001C5CD0">
              <w:rPr>
                <w:lang w:val="lt-LT"/>
              </w:rPr>
              <w:t>FR-KAT-006.01</w:t>
            </w:r>
          </w:p>
        </w:tc>
        <w:tc>
          <w:tcPr>
            <w:tcW w:w="6715" w:type="dxa"/>
          </w:tcPr>
          <w:p w14:paraId="49BF1CE3" w14:textId="77777777" w:rsidR="000851A4" w:rsidRPr="001C5CD0" w:rsidRDefault="000851A4" w:rsidP="00D3673E">
            <w:pPr>
              <w:pStyle w:val="ListParagraph"/>
              <w:jc w:val="left"/>
            </w:pPr>
            <w:r w:rsidRPr="001C5CD0">
              <w:t>Turi būti galimybė vykdyti šeimos nario paiešką.</w:t>
            </w:r>
          </w:p>
        </w:tc>
        <w:tc>
          <w:tcPr>
            <w:tcW w:w="1558" w:type="dxa"/>
          </w:tcPr>
          <w:p w14:paraId="43C40582" w14:textId="77777777" w:rsidR="000851A4" w:rsidRPr="001C5CD0" w:rsidRDefault="000851A4" w:rsidP="00D3673E">
            <w:pPr>
              <w:pStyle w:val="ListParagraph"/>
              <w:jc w:val="left"/>
            </w:pPr>
          </w:p>
        </w:tc>
      </w:tr>
      <w:tr w:rsidR="000851A4" w:rsidRPr="005372A5" w14:paraId="46DE0D34" w14:textId="77777777" w:rsidTr="00D3673E">
        <w:tc>
          <w:tcPr>
            <w:tcW w:w="1077" w:type="dxa"/>
            <w:gridSpan w:val="2"/>
          </w:tcPr>
          <w:p w14:paraId="6AF3C11C" w14:textId="77777777" w:rsidR="000851A4" w:rsidRPr="001C5CD0" w:rsidRDefault="000851A4" w:rsidP="00D3673E">
            <w:pPr>
              <w:rPr>
                <w:rFonts w:cs="Times New Roman"/>
                <w:lang w:val="lt-LT"/>
              </w:rPr>
            </w:pPr>
            <w:r w:rsidRPr="001C5CD0">
              <w:rPr>
                <w:lang w:val="lt-LT"/>
              </w:rPr>
              <w:t>FR-KAT-006.02</w:t>
            </w:r>
          </w:p>
        </w:tc>
        <w:tc>
          <w:tcPr>
            <w:tcW w:w="6715" w:type="dxa"/>
          </w:tcPr>
          <w:p w14:paraId="24445226" w14:textId="77777777" w:rsidR="000851A4" w:rsidRPr="001C5CD0" w:rsidRDefault="000851A4" w:rsidP="00D3673E">
            <w:pPr>
              <w:pStyle w:val="ListParagraph"/>
              <w:jc w:val="left"/>
            </w:pPr>
            <w:r w:rsidRPr="001C5CD0">
              <w:t>Turi būti galimybė suvesti, peržiūrėti ir redaguoti šeimos nario asmens duomenis bei ryšio su pacientu tipą (pvz., motina, tėvas, sūnus, dukra ir pan.).</w:t>
            </w:r>
          </w:p>
        </w:tc>
        <w:tc>
          <w:tcPr>
            <w:tcW w:w="1558" w:type="dxa"/>
          </w:tcPr>
          <w:p w14:paraId="6C1042C2" w14:textId="77777777" w:rsidR="000851A4" w:rsidRPr="001C5CD0" w:rsidRDefault="000851A4" w:rsidP="00D3673E">
            <w:pPr>
              <w:pStyle w:val="ListParagraph"/>
              <w:jc w:val="left"/>
            </w:pPr>
          </w:p>
        </w:tc>
      </w:tr>
      <w:tr w:rsidR="000851A4" w:rsidRPr="005372A5" w14:paraId="44752EBE" w14:textId="77777777" w:rsidTr="00D3673E">
        <w:tc>
          <w:tcPr>
            <w:tcW w:w="1077" w:type="dxa"/>
            <w:gridSpan w:val="2"/>
          </w:tcPr>
          <w:p w14:paraId="4FAD6020" w14:textId="77777777" w:rsidR="000851A4" w:rsidRPr="001C5CD0" w:rsidRDefault="000851A4" w:rsidP="00D3673E">
            <w:pPr>
              <w:rPr>
                <w:rFonts w:cs="Times New Roman"/>
                <w:lang w:val="lt-LT"/>
              </w:rPr>
            </w:pPr>
            <w:r w:rsidRPr="001C5CD0">
              <w:rPr>
                <w:lang w:val="lt-LT"/>
              </w:rPr>
              <w:t>FR-KAT-006.03</w:t>
            </w:r>
          </w:p>
        </w:tc>
        <w:tc>
          <w:tcPr>
            <w:tcW w:w="6715" w:type="dxa"/>
          </w:tcPr>
          <w:p w14:paraId="494D9C77" w14:textId="77777777" w:rsidR="000851A4" w:rsidRPr="001C5CD0" w:rsidRDefault="000851A4" w:rsidP="00D3673E">
            <w:pPr>
              <w:pStyle w:val="ListParagraph"/>
              <w:jc w:val="left"/>
            </w:pPr>
            <w:r w:rsidRPr="001C5CD0">
              <w:t>Turi būti galimybė sudaryti šeimos narių sąrašą, kuriame pateikiami šeimos narių asmens duomenys, kontaktinė ir kritinė informacija; pasirinkus šeimos narį, turi būti atveriama jo asmens duomenų ir ESĮ duomenų tvarkymo aplinka.</w:t>
            </w:r>
          </w:p>
        </w:tc>
        <w:tc>
          <w:tcPr>
            <w:tcW w:w="1558" w:type="dxa"/>
          </w:tcPr>
          <w:p w14:paraId="41787033" w14:textId="77777777" w:rsidR="000851A4" w:rsidRPr="001C5CD0" w:rsidRDefault="000851A4" w:rsidP="00D3673E">
            <w:pPr>
              <w:pStyle w:val="ListParagraph"/>
              <w:jc w:val="left"/>
            </w:pPr>
          </w:p>
        </w:tc>
      </w:tr>
    </w:tbl>
    <w:p w14:paraId="6745E8AA" w14:textId="77777777" w:rsidR="0049491E" w:rsidRPr="001C5CD0" w:rsidRDefault="0049491E" w:rsidP="00316A15">
      <w:pPr>
        <w:pStyle w:val="CustomHeading3"/>
        <w:ind w:left="1134" w:hanging="850"/>
        <w:rPr>
          <w:rFonts w:eastAsia="Times New Roman"/>
        </w:rPr>
      </w:pPr>
      <w:r w:rsidRPr="001C5CD0">
        <w:rPr>
          <w:rFonts w:eastAsia="Times New Roman"/>
        </w:rPr>
        <w:t>Siuntimų išrašymas</w:t>
      </w:r>
    </w:p>
    <w:tbl>
      <w:tblPr>
        <w:tblStyle w:val="TableGrid"/>
        <w:tblW w:w="0" w:type="auto"/>
        <w:tblLook w:val="04A0" w:firstRow="1" w:lastRow="0" w:firstColumn="1" w:lastColumn="0" w:noHBand="0" w:noVBand="1"/>
      </w:tblPr>
      <w:tblGrid>
        <w:gridCol w:w="1098"/>
        <w:gridCol w:w="6835"/>
        <w:gridCol w:w="1554"/>
      </w:tblGrid>
      <w:tr w:rsidR="0049491E" w:rsidRPr="001C5CD0" w14:paraId="055297BB" w14:textId="77777777" w:rsidTr="00D3673E">
        <w:tc>
          <w:tcPr>
            <w:tcW w:w="1098" w:type="dxa"/>
          </w:tcPr>
          <w:p w14:paraId="7FFBB119" w14:textId="77777777" w:rsidR="0049491E" w:rsidRPr="001C5CD0" w:rsidRDefault="0049491E" w:rsidP="00D3673E">
            <w:pPr>
              <w:pStyle w:val="ListParagraph"/>
              <w:jc w:val="left"/>
              <w:rPr>
                <w:rFonts w:eastAsia="Times New Roman"/>
                <w:b/>
                <w:bCs/>
              </w:rPr>
            </w:pPr>
            <w:r w:rsidRPr="001C5CD0">
              <w:rPr>
                <w:rFonts w:eastAsia="Times New Roman"/>
                <w:b/>
                <w:bCs/>
              </w:rPr>
              <w:t>Nr.</w:t>
            </w:r>
          </w:p>
        </w:tc>
        <w:tc>
          <w:tcPr>
            <w:tcW w:w="6835" w:type="dxa"/>
          </w:tcPr>
          <w:p w14:paraId="75C60922" w14:textId="77777777" w:rsidR="0049491E" w:rsidRPr="001C5CD0" w:rsidRDefault="0049491E" w:rsidP="00D3673E">
            <w:pPr>
              <w:pStyle w:val="ListParagraph"/>
              <w:jc w:val="left"/>
              <w:rPr>
                <w:rFonts w:eastAsia="Times New Roman"/>
                <w:b/>
                <w:bCs/>
              </w:rPr>
            </w:pPr>
            <w:r w:rsidRPr="001C5CD0">
              <w:rPr>
                <w:rFonts w:eastAsia="Times New Roman"/>
                <w:b/>
                <w:bCs/>
              </w:rPr>
              <w:t>Reikalavimo aprašymas</w:t>
            </w:r>
          </w:p>
        </w:tc>
        <w:tc>
          <w:tcPr>
            <w:tcW w:w="1554" w:type="dxa"/>
          </w:tcPr>
          <w:p w14:paraId="495963B3" w14:textId="77777777" w:rsidR="0049491E" w:rsidRPr="001C5CD0" w:rsidRDefault="0049491E" w:rsidP="00D3673E">
            <w:pPr>
              <w:pStyle w:val="ListParagraph"/>
              <w:jc w:val="left"/>
              <w:rPr>
                <w:rFonts w:eastAsia="Times New Roman"/>
                <w:b/>
                <w:bCs/>
              </w:rPr>
            </w:pPr>
          </w:p>
        </w:tc>
      </w:tr>
      <w:tr w:rsidR="0049491E" w:rsidRPr="001C5CD0" w14:paraId="627F1E16" w14:textId="77777777" w:rsidTr="00D3673E">
        <w:tc>
          <w:tcPr>
            <w:tcW w:w="7933" w:type="dxa"/>
            <w:gridSpan w:val="2"/>
          </w:tcPr>
          <w:p w14:paraId="4C93A245" w14:textId="77777777" w:rsidR="0049491E" w:rsidRPr="001C5CD0" w:rsidRDefault="0049491E" w:rsidP="00D3673E">
            <w:pPr>
              <w:pStyle w:val="CustomHeading3"/>
              <w:numPr>
                <w:ilvl w:val="3"/>
                <w:numId w:val="6"/>
              </w:numPr>
              <w:rPr>
                <w:rFonts w:eastAsia="Times New Roman"/>
              </w:rPr>
            </w:pPr>
            <w:bookmarkStart w:id="286" w:name="_Toc218607026"/>
            <w:r w:rsidRPr="001C5CD0">
              <w:rPr>
                <w:rFonts w:eastAsia="Times New Roman"/>
              </w:rPr>
              <w:t>Bendrieji reikalavimai siuntimo išrašymui</w:t>
            </w:r>
            <w:bookmarkEnd w:id="286"/>
          </w:p>
        </w:tc>
        <w:tc>
          <w:tcPr>
            <w:tcW w:w="1554" w:type="dxa"/>
          </w:tcPr>
          <w:p w14:paraId="56C519E4" w14:textId="77777777" w:rsidR="0049491E" w:rsidRPr="001C5CD0" w:rsidRDefault="0049491E" w:rsidP="00D3673E">
            <w:pPr>
              <w:pStyle w:val="CustomHeading3"/>
              <w:numPr>
                <w:ilvl w:val="0"/>
                <w:numId w:val="0"/>
              </w:numPr>
              <w:rPr>
                <w:rFonts w:eastAsia="Times New Roman"/>
              </w:rPr>
            </w:pPr>
            <w:r w:rsidRPr="001C5CD0">
              <w:t>Atitikimas reikalavimui</w:t>
            </w:r>
          </w:p>
        </w:tc>
      </w:tr>
      <w:tr w:rsidR="0049491E" w:rsidRPr="005372A5" w14:paraId="587B07BD" w14:textId="77777777" w:rsidTr="00D3673E">
        <w:tc>
          <w:tcPr>
            <w:tcW w:w="1098" w:type="dxa"/>
          </w:tcPr>
          <w:p w14:paraId="41B21F2A" w14:textId="77777777" w:rsidR="0049491E" w:rsidRPr="001C5CD0" w:rsidRDefault="0049491E" w:rsidP="00D3673E">
            <w:pPr>
              <w:rPr>
                <w:rFonts w:eastAsia="Times New Roman" w:cs="Times New Roman"/>
                <w:lang w:val="lt-LT"/>
              </w:rPr>
            </w:pPr>
            <w:r w:rsidRPr="001C5CD0">
              <w:rPr>
                <w:lang w:val="lt-LT"/>
              </w:rPr>
              <w:t>FR-SIU-001.01</w:t>
            </w:r>
          </w:p>
        </w:tc>
        <w:tc>
          <w:tcPr>
            <w:tcW w:w="6835" w:type="dxa"/>
          </w:tcPr>
          <w:p w14:paraId="69625AAF" w14:textId="77777777" w:rsidR="0049491E" w:rsidRPr="001C5CD0" w:rsidRDefault="0049491E" w:rsidP="00D3673E">
            <w:pPr>
              <w:pStyle w:val="ListParagraph"/>
              <w:jc w:val="left"/>
              <w:rPr>
                <w:rFonts w:eastAsia="Times New Roman"/>
              </w:rPr>
            </w:pPr>
            <w:r w:rsidRPr="001C5CD0">
              <w:rPr>
                <w:rFonts w:eastAsia="Times New Roman"/>
              </w:rPr>
              <w:t>Siuntimo išrašymą turi būti galima vykdyti keliais būdais:</w:t>
            </w:r>
          </w:p>
          <w:p w14:paraId="7D3DCFE6" w14:textId="77777777" w:rsidR="0049491E" w:rsidRPr="001C5CD0" w:rsidRDefault="0049491E" w:rsidP="00D3673E">
            <w:pPr>
              <w:pStyle w:val="ListParagraph"/>
              <w:numPr>
                <w:ilvl w:val="2"/>
                <w:numId w:val="14"/>
              </w:numPr>
              <w:ind w:left="633" w:hanging="283"/>
              <w:jc w:val="left"/>
              <w:rPr>
                <w:rFonts w:eastAsia="Times New Roman"/>
              </w:rPr>
            </w:pPr>
            <w:r w:rsidRPr="001C5CD0">
              <w:rPr>
                <w:rFonts w:eastAsia="Times New Roman"/>
              </w:rPr>
              <w:t>paciento ambulatorinio apsilankymo metu pildant ambulatorinio apsilankymo formą (E025) pasirenkama siuntimo formos (E027) formavimo funkcija ir SP specialistui  pateikiama iš dalies su asmens duomenimis, saugomais informacinės sistemos pacientų kataloge, užpildyta siuntimo forma;</w:t>
            </w:r>
          </w:p>
          <w:p w14:paraId="475DB313" w14:textId="77777777" w:rsidR="0049491E" w:rsidRPr="001C5CD0" w:rsidRDefault="0049491E" w:rsidP="00D3673E">
            <w:pPr>
              <w:pStyle w:val="ListParagraph"/>
              <w:numPr>
                <w:ilvl w:val="2"/>
                <w:numId w:val="14"/>
              </w:numPr>
              <w:ind w:left="633" w:hanging="283"/>
              <w:jc w:val="left"/>
              <w:rPr>
                <w:rFonts w:eastAsia="Times New Roman"/>
              </w:rPr>
            </w:pPr>
            <w:r w:rsidRPr="001C5CD0">
              <w:rPr>
                <w:rFonts w:eastAsia="Times New Roman"/>
              </w:rPr>
              <w:t>vykdoma paciento paieška, pasirenkamas surastas asmuo, patenkama į asmens katalogą, pasirenkamas asmens arba sveikatos įrašo konsultacijų sąrašas, inicijuojama siuntimo išrašymo funkcija, pateikiama siuntimo išrašymo forma su užpildytais asmens duomenimis;</w:t>
            </w:r>
          </w:p>
          <w:p w14:paraId="70ABB7F1" w14:textId="77777777" w:rsidR="0049491E" w:rsidRPr="001C5CD0" w:rsidRDefault="0049491E" w:rsidP="00D3673E">
            <w:pPr>
              <w:pStyle w:val="ListParagraph"/>
              <w:numPr>
                <w:ilvl w:val="2"/>
                <w:numId w:val="14"/>
              </w:numPr>
              <w:ind w:left="633" w:hanging="283"/>
              <w:jc w:val="left"/>
              <w:rPr>
                <w:rFonts w:eastAsia="Times New Roman"/>
              </w:rPr>
            </w:pPr>
            <w:r w:rsidRPr="001C5CD0">
              <w:rPr>
                <w:rFonts w:eastAsia="Times New Roman"/>
              </w:rPr>
              <w:t>pasirenkamas bendras įstaigos išrašytų siuntimų sąrašas, pradedama siuntimo išrašymo funkcija, pateikiama siuntimo išrašymo forma su neužpildytais asmens duomenimis, suvedami asmens identifikavimo duomenys (pvz. asmens kodas), forma užpildoma asmens duomenimis, saugomais informacinės sistemos pacientų kataloge arba asmuo surandamas ir duomenys parsiunčiami iš ESPBI IS;</w:t>
            </w:r>
          </w:p>
          <w:p w14:paraId="06BC82CE" w14:textId="77777777" w:rsidR="0049491E" w:rsidRPr="001C5CD0" w:rsidRDefault="0049491E" w:rsidP="00D3673E">
            <w:pPr>
              <w:pStyle w:val="ListParagraph"/>
              <w:numPr>
                <w:ilvl w:val="2"/>
                <w:numId w:val="14"/>
              </w:numPr>
              <w:ind w:left="633" w:hanging="283"/>
              <w:jc w:val="left"/>
              <w:rPr>
                <w:rFonts w:eastAsia="Times New Roman"/>
              </w:rPr>
            </w:pPr>
            <w:r w:rsidRPr="001C5CD0">
              <w:rPr>
                <w:rFonts w:eastAsia="Times New Roman"/>
              </w:rPr>
              <w:t xml:space="preserve">pasirenkamas bendras įstaigos išrašytų siuntimų sąrašas, pradedama siuntimo išrašymo funkcija, pateikiama siuntimo </w:t>
            </w:r>
            <w:r w:rsidRPr="001C5CD0">
              <w:rPr>
                <w:rFonts w:eastAsia="Times New Roman"/>
              </w:rPr>
              <w:lastRenderedPageBreak/>
              <w:t>išrašymo forma su neužpildytais asmens duomenimis, suvedami asmens identifikavimo duomenys (pvz. asmens kodas), forma neužpildoma asmens duomenimis jeigu asmuo nerandamas informacinės sistemos pacientų kataloge arba ESPBI IS, suvedami asmens duomenys ir sukuriamas naujas informacinės sistemos pacientų katalogo įrašas;</w:t>
            </w:r>
          </w:p>
          <w:p w14:paraId="08F2BBD5" w14:textId="77777777" w:rsidR="0049491E" w:rsidRPr="001C5CD0" w:rsidRDefault="0049491E" w:rsidP="00D3673E">
            <w:pPr>
              <w:pStyle w:val="ListParagraph"/>
              <w:numPr>
                <w:ilvl w:val="2"/>
                <w:numId w:val="14"/>
              </w:numPr>
              <w:ind w:left="633" w:hanging="283"/>
              <w:jc w:val="left"/>
              <w:rPr>
                <w:rFonts w:eastAsia="Times New Roman"/>
              </w:rPr>
            </w:pPr>
            <w:r w:rsidRPr="001C5CD0">
              <w:rPr>
                <w:rFonts w:eastAsia="Times New Roman"/>
              </w:rPr>
              <w:t xml:space="preserve">registruojant pacientą kito gydytojo specialisto konsultacijai KMT, vidinis siuntimas formuojamas automatiškai naudojant duomenis iš </w:t>
            </w:r>
            <w:proofErr w:type="spellStart"/>
            <w:r w:rsidRPr="001C5CD0">
              <w:rPr>
                <w:rFonts w:eastAsia="Times New Roman"/>
              </w:rPr>
              <w:t>epikrizės</w:t>
            </w:r>
            <w:proofErr w:type="spellEnd"/>
            <w:r w:rsidRPr="001C5CD0">
              <w:rPr>
                <w:rFonts w:eastAsia="Times New Roman"/>
              </w:rPr>
              <w:t>, siunčiančiam gydytojui pasirenkant specialistą, kuriam siunčiama ir pasirenkant to specialisto laisvą vizito laiką.</w:t>
            </w:r>
          </w:p>
        </w:tc>
        <w:tc>
          <w:tcPr>
            <w:tcW w:w="1554" w:type="dxa"/>
          </w:tcPr>
          <w:p w14:paraId="631C872F" w14:textId="77777777" w:rsidR="0049491E" w:rsidRPr="001C5CD0" w:rsidRDefault="0049491E" w:rsidP="00D3673E">
            <w:pPr>
              <w:pStyle w:val="ListParagraph"/>
              <w:jc w:val="left"/>
              <w:rPr>
                <w:rFonts w:eastAsia="Times New Roman"/>
              </w:rPr>
            </w:pPr>
          </w:p>
        </w:tc>
      </w:tr>
      <w:tr w:rsidR="0049491E" w:rsidRPr="001C5CD0" w14:paraId="155FABE4" w14:textId="77777777" w:rsidTr="00D3673E">
        <w:tc>
          <w:tcPr>
            <w:tcW w:w="1098" w:type="dxa"/>
          </w:tcPr>
          <w:p w14:paraId="02E4CC8F" w14:textId="77777777" w:rsidR="0049491E" w:rsidRPr="001C5CD0" w:rsidRDefault="0049491E" w:rsidP="00D3673E">
            <w:pPr>
              <w:rPr>
                <w:rFonts w:eastAsia="Times New Roman" w:cs="Times New Roman"/>
                <w:lang w:val="lt-LT"/>
              </w:rPr>
            </w:pPr>
            <w:r w:rsidRPr="001C5CD0">
              <w:rPr>
                <w:lang w:val="lt-LT"/>
              </w:rPr>
              <w:t>FR-SIU-001.02</w:t>
            </w:r>
          </w:p>
        </w:tc>
        <w:tc>
          <w:tcPr>
            <w:tcW w:w="6835" w:type="dxa"/>
          </w:tcPr>
          <w:p w14:paraId="1E8836D5" w14:textId="77777777" w:rsidR="0049491E" w:rsidRPr="001C5CD0" w:rsidRDefault="0049491E" w:rsidP="00D3673E">
            <w:pPr>
              <w:pStyle w:val="ListParagraph"/>
              <w:jc w:val="left"/>
              <w:rPr>
                <w:rFonts w:eastAsia="Times New Roman"/>
              </w:rPr>
            </w:pPr>
            <w:r w:rsidRPr="001C5CD0">
              <w:rPr>
                <w:rFonts w:eastAsia="Times New Roman"/>
              </w:rPr>
              <w:t>Turi būti galima sukurti siuntimą ir suvesti, peržiūrėti bei redaguoti siuntimo duomenis:</w:t>
            </w:r>
          </w:p>
          <w:p w14:paraId="6AAC5BA6" w14:textId="77777777" w:rsidR="0049491E" w:rsidRPr="001C5CD0" w:rsidRDefault="0049491E" w:rsidP="00D3673E">
            <w:pPr>
              <w:pStyle w:val="ListParagraph"/>
              <w:numPr>
                <w:ilvl w:val="2"/>
                <w:numId w:val="15"/>
              </w:numPr>
              <w:ind w:left="633" w:hanging="283"/>
              <w:jc w:val="left"/>
              <w:rPr>
                <w:rFonts w:eastAsia="Times New Roman"/>
              </w:rPr>
            </w:pPr>
            <w:r w:rsidRPr="001C5CD0">
              <w:rPr>
                <w:rFonts w:eastAsia="Times New Roman"/>
              </w:rPr>
              <w:t>SPĮ, kurioje dirba siuntimą išduodantis gydytojas, pavadinimas, kodas, adresas ir telefonas;</w:t>
            </w:r>
          </w:p>
          <w:p w14:paraId="7144F114" w14:textId="77777777" w:rsidR="0049491E" w:rsidRPr="001C5CD0" w:rsidRDefault="0049491E" w:rsidP="00D3673E">
            <w:pPr>
              <w:pStyle w:val="ListParagraph"/>
              <w:numPr>
                <w:ilvl w:val="2"/>
                <w:numId w:val="15"/>
              </w:numPr>
              <w:ind w:left="633" w:hanging="283"/>
              <w:jc w:val="left"/>
              <w:rPr>
                <w:rFonts w:eastAsia="Times New Roman"/>
              </w:rPr>
            </w:pPr>
            <w:r w:rsidRPr="001C5CD0">
              <w:rPr>
                <w:rFonts w:eastAsia="Times New Roman"/>
              </w:rPr>
              <w:t>SPĮ, prie kurios pacientas prisirašęs;</w:t>
            </w:r>
          </w:p>
          <w:p w14:paraId="7CE17D2E" w14:textId="77777777" w:rsidR="0049491E" w:rsidRPr="001C5CD0" w:rsidRDefault="0049491E" w:rsidP="00D3673E">
            <w:pPr>
              <w:pStyle w:val="ListParagraph"/>
              <w:numPr>
                <w:ilvl w:val="2"/>
                <w:numId w:val="15"/>
              </w:numPr>
              <w:ind w:left="633" w:hanging="283"/>
              <w:jc w:val="left"/>
              <w:rPr>
                <w:rFonts w:eastAsia="Times New Roman"/>
              </w:rPr>
            </w:pPr>
            <w:r w:rsidRPr="001C5CD0">
              <w:rPr>
                <w:rFonts w:eastAsia="Times New Roman"/>
              </w:rPr>
              <w:t>siuntimo išdavimo data ir galiojimo laikas;</w:t>
            </w:r>
          </w:p>
          <w:p w14:paraId="718C43B8" w14:textId="77777777" w:rsidR="0049491E" w:rsidRPr="001C5CD0" w:rsidRDefault="0049491E" w:rsidP="00D3673E">
            <w:pPr>
              <w:pStyle w:val="ListParagraph"/>
              <w:numPr>
                <w:ilvl w:val="2"/>
                <w:numId w:val="15"/>
              </w:numPr>
              <w:ind w:left="633" w:hanging="283"/>
              <w:jc w:val="left"/>
              <w:rPr>
                <w:rFonts w:eastAsia="Times New Roman"/>
              </w:rPr>
            </w:pPr>
            <w:r w:rsidRPr="001C5CD0">
              <w:rPr>
                <w:rFonts w:eastAsia="Times New Roman"/>
              </w:rPr>
              <w:t>paciento duomenys (vardas ir pavardė, gimimo data, gyvenamoji vieta);</w:t>
            </w:r>
          </w:p>
          <w:p w14:paraId="2D0EED58" w14:textId="77777777" w:rsidR="0049491E" w:rsidRPr="001C5CD0" w:rsidRDefault="0049491E" w:rsidP="00D3673E">
            <w:pPr>
              <w:pStyle w:val="ListParagraph"/>
              <w:numPr>
                <w:ilvl w:val="2"/>
                <w:numId w:val="15"/>
              </w:numPr>
              <w:ind w:left="633" w:hanging="283"/>
              <w:jc w:val="left"/>
              <w:rPr>
                <w:rFonts w:eastAsia="Times New Roman"/>
              </w:rPr>
            </w:pPr>
            <w:r w:rsidRPr="001C5CD0">
              <w:rPr>
                <w:rFonts w:eastAsia="Times New Roman"/>
              </w:rPr>
              <w:t>ligos diagnozė ir/ar ligos kodas pagal TLK-10;</w:t>
            </w:r>
          </w:p>
          <w:p w14:paraId="30B41A6B" w14:textId="77777777" w:rsidR="0049491E" w:rsidRPr="001C5CD0" w:rsidRDefault="0049491E" w:rsidP="00D3673E">
            <w:pPr>
              <w:pStyle w:val="ListParagraph"/>
              <w:numPr>
                <w:ilvl w:val="2"/>
                <w:numId w:val="15"/>
              </w:numPr>
              <w:ind w:left="633" w:hanging="283"/>
              <w:jc w:val="left"/>
              <w:rPr>
                <w:rFonts w:eastAsia="Times New Roman"/>
              </w:rPr>
            </w:pPr>
            <w:r w:rsidRPr="001C5CD0">
              <w:rPr>
                <w:rFonts w:eastAsia="Times New Roman"/>
              </w:rPr>
              <w:t>ligos anamnezė, eiga;</w:t>
            </w:r>
          </w:p>
          <w:p w14:paraId="08663F5C" w14:textId="77777777" w:rsidR="0049491E" w:rsidRPr="001C5CD0" w:rsidRDefault="0049491E" w:rsidP="00D3673E">
            <w:pPr>
              <w:pStyle w:val="ListParagraph"/>
              <w:numPr>
                <w:ilvl w:val="2"/>
                <w:numId w:val="15"/>
              </w:numPr>
              <w:ind w:left="633" w:hanging="283"/>
              <w:jc w:val="left"/>
              <w:rPr>
                <w:rFonts w:eastAsia="Times New Roman"/>
              </w:rPr>
            </w:pPr>
            <w:r w:rsidRPr="001C5CD0">
              <w:rPr>
                <w:rFonts w:eastAsia="Times New Roman"/>
              </w:rPr>
              <w:t>atliktų tyrimų rezultatai, konsultavusių gydytojų specialistų išvados ir datos;</w:t>
            </w:r>
          </w:p>
          <w:p w14:paraId="559960A5" w14:textId="77777777" w:rsidR="0049491E" w:rsidRPr="001C5CD0" w:rsidRDefault="0049491E" w:rsidP="00D3673E">
            <w:pPr>
              <w:pStyle w:val="ListParagraph"/>
              <w:numPr>
                <w:ilvl w:val="2"/>
                <w:numId w:val="15"/>
              </w:numPr>
              <w:ind w:left="633" w:hanging="283"/>
              <w:jc w:val="left"/>
              <w:rPr>
                <w:rFonts w:eastAsia="Times New Roman"/>
              </w:rPr>
            </w:pPr>
            <w:r w:rsidRPr="001C5CD0">
              <w:rPr>
                <w:rFonts w:eastAsia="Times New Roman"/>
              </w:rPr>
              <w:t>taikytas gydymas ir jo efektyvumas;</w:t>
            </w:r>
          </w:p>
          <w:p w14:paraId="781D8AEE" w14:textId="77777777" w:rsidR="0049491E" w:rsidRPr="001C5CD0" w:rsidRDefault="0049491E" w:rsidP="00D3673E">
            <w:pPr>
              <w:pStyle w:val="ListParagraph"/>
              <w:numPr>
                <w:ilvl w:val="2"/>
                <w:numId w:val="15"/>
              </w:numPr>
              <w:ind w:left="633" w:hanging="283"/>
              <w:jc w:val="left"/>
              <w:rPr>
                <w:rFonts w:eastAsia="Times New Roman"/>
              </w:rPr>
            </w:pPr>
            <w:r w:rsidRPr="001C5CD0">
              <w:rPr>
                <w:rFonts w:eastAsia="Times New Roman"/>
              </w:rPr>
              <w:t>siuntimo tikslas ir pas kokios profesinės kvalifikacijos gydytoją specialistą pacientas siunčiamas;</w:t>
            </w:r>
          </w:p>
          <w:p w14:paraId="2067C95E" w14:textId="77777777" w:rsidR="0049491E" w:rsidRPr="001C5CD0" w:rsidRDefault="0049491E" w:rsidP="00D3673E">
            <w:pPr>
              <w:pStyle w:val="ListParagraph"/>
              <w:numPr>
                <w:ilvl w:val="2"/>
                <w:numId w:val="15"/>
              </w:numPr>
              <w:ind w:left="633" w:hanging="283"/>
              <w:jc w:val="left"/>
              <w:rPr>
                <w:rFonts w:eastAsia="Times New Roman"/>
              </w:rPr>
            </w:pPr>
            <w:r w:rsidRPr="001C5CD0">
              <w:rPr>
                <w:rFonts w:eastAsia="Times New Roman"/>
              </w:rPr>
              <w:t>kitos aplinkybės (gydytojo nuožiūra);</w:t>
            </w:r>
          </w:p>
          <w:p w14:paraId="48A4ED32" w14:textId="77777777" w:rsidR="0049491E" w:rsidRPr="001C5CD0" w:rsidRDefault="0049491E" w:rsidP="00D3673E">
            <w:pPr>
              <w:pStyle w:val="ListParagraph"/>
              <w:numPr>
                <w:ilvl w:val="2"/>
                <w:numId w:val="15"/>
              </w:numPr>
              <w:ind w:left="633" w:hanging="283"/>
              <w:jc w:val="left"/>
              <w:rPr>
                <w:rFonts w:eastAsia="Times New Roman"/>
              </w:rPr>
            </w:pPr>
            <w:r w:rsidRPr="001C5CD0">
              <w:rPr>
                <w:rFonts w:eastAsia="Times New Roman"/>
              </w:rPr>
              <w:t>kiti duomenys, pagal poreikį.</w:t>
            </w:r>
          </w:p>
        </w:tc>
        <w:tc>
          <w:tcPr>
            <w:tcW w:w="1554" w:type="dxa"/>
          </w:tcPr>
          <w:p w14:paraId="7A2C6D07" w14:textId="77777777" w:rsidR="0049491E" w:rsidRPr="001C5CD0" w:rsidRDefault="0049491E" w:rsidP="00D3673E">
            <w:pPr>
              <w:pStyle w:val="ListParagraph"/>
              <w:jc w:val="left"/>
              <w:rPr>
                <w:rFonts w:eastAsia="Times New Roman"/>
              </w:rPr>
            </w:pPr>
          </w:p>
        </w:tc>
      </w:tr>
      <w:tr w:rsidR="0049491E" w:rsidRPr="005372A5" w14:paraId="314BC52B" w14:textId="77777777" w:rsidTr="00D3673E">
        <w:tc>
          <w:tcPr>
            <w:tcW w:w="1098" w:type="dxa"/>
          </w:tcPr>
          <w:p w14:paraId="12521788" w14:textId="77777777" w:rsidR="0049491E" w:rsidRPr="001C5CD0" w:rsidRDefault="0049491E" w:rsidP="00D3673E">
            <w:pPr>
              <w:rPr>
                <w:rFonts w:eastAsia="Times New Roman" w:cs="Times New Roman"/>
                <w:lang w:val="lt-LT"/>
              </w:rPr>
            </w:pPr>
            <w:r w:rsidRPr="001C5CD0">
              <w:rPr>
                <w:lang w:val="lt-LT"/>
              </w:rPr>
              <w:t>FR-SIU-001.03</w:t>
            </w:r>
          </w:p>
        </w:tc>
        <w:tc>
          <w:tcPr>
            <w:tcW w:w="6835" w:type="dxa"/>
          </w:tcPr>
          <w:p w14:paraId="725D7DBE" w14:textId="77777777" w:rsidR="0049491E" w:rsidRPr="001C5CD0" w:rsidRDefault="0049491E" w:rsidP="00D3673E">
            <w:pPr>
              <w:pStyle w:val="ListParagraph"/>
              <w:jc w:val="left"/>
              <w:rPr>
                <w:rFonts w:eastAsia="Times New Roman"/>
              </w:rPr>
            </w:pPr>
            <w:r w:rsidRPr="001C5CD0">
              <w:rPr>
                <w:rFonts w:eastAsia="Times New Roman"/>
              </w:rPr>
              <w:t>Siuntimo forma turi būti automatiškai užpildoma informacinėje sistemoje saugomais paciento elektroninės medicininės istorijos duomenimis (nustatytos diagnozės, atliktų tyrimų rezultatai, taikytas gydymas ir kt.);</w:t>
            </w:r>
          </w:p>
        </w:tc>
        <w:tc>
          <w:tcPr>
            <w:tcW w:w="1554" w:type="dxa"/>
          </w:tcPr>
          <w:p w14:paraId="07ADCADA" w14:textId="77777777" w:rsidR="0049491E" w:rsidRPr="001C5CD0" w:rsidRDefault="0049491E" w:rsidP="00D3673E">
            <w:pPr>
              <w:pStyle w:val="ListParagraph"/>
              <w:jc w:val="left"/>
              <w:rPr>
                <w:rFonts w:eastAsia="Times New Roman"/>
              </w:rPr>
            </w:pPr>
          </w:p>
        </w:tc>
      </w:tr>
      <w:tr w:rsidR="0049491E" w:rsidRPr="005372A5" w14:paraId="72E44942" w14:textId="77777777" w:rsidTr="00D3673E">
        <w:tc>
          <w:tcPr>
            <w:tcW w:w="1098" w:type="dxa"/>
          </w:tcPr>
          <w:p w14:paraId="42D7D066" w14:textId="77777777" w:rsidR="0049491E" w:rsidRPr="001C5CD0" w:rsidRDefault="0049491E" w:rsidP="00D3673E">
            <w:pPr>
              <w:rPr>
                <w:rFonts w:eastAsia="Times New Roman" w:cs="Times New Roman"/>
                <w:lang w:val="lt-LT"/>
              </w:rPr>
            </w:pPr>
            <w:r w:rsidRPr="001C5CD0">
              <w:rPr>
                <w:lang w:val="lt-LT"/>
              </w:rPr>
              <w:t>FR-SIU-001.04</w:t>
            </w:r>
          </w:p>
        </w:tc>
        <w:tc>
          <w:tcPr>
            <w:tcW w:w="6835" w:type="dxa"/>
          </w:tcPr>
          <w:p w14:paraId="6C62A15C" w14:textId="77777777" w:rsidR="0049491E" w:rsidRPr="001C5CD0" w:rsidRDefault="0049491E" w:rsidP="00D3673E">
            <w:pPr>
              <w:pStyle w:val="ListParagraph"/>
              <w:jc w:val="left"/>
              <w:rPr>
                <w:rFonts w:eastAsia="Times New Roman"/>
              </w:rPr>
            </w:pPr>
            <w:r w:rsidRPr="001C5CD0">
              <w:rPr>
                <w:rFonts w:eastAsia="Times New Roman"/>
              </w:rPr>
              <w:t>Suformavus siuntimą turi būti galima atlikti reikiamo specialisto laisvo apsilankymo laiko paiešką ir užregistruoti pacientą apsilankymui, sukuriant išankstinės registracijos įrašą;</w:t>
            </w:r>
          </w:p>
        </w:tc>
        <w:tc>
          <w:tcPr>
            <w:tcW w:w="1554" w:type="dxa"/>
          </w:tcPr>
          <w:p w14:paraId="1ED52B21" w14:textId="77777777" w:rsidR="0049491E" w:rsidRPr="001C5CD0" w:rsidRDefault="0049491E" w:rsidP="00D3673E">
            <w:pPr>
              <w:pStyle w:val="ListParagraph"/>
              <w:jc w:val="left"/>
              <w:rPr>
                <w:rFonts w:eastAsia="Times New Roman"/>
              </w:rPr>
            </w:pPr>
          </w:p>
        </w:tc>
      </w:tr>
      <w:tr w:rsidR="0049491E" w:rsidRPr="005372A5" w14:paraId="3B5EC03F" w14:textId="77777777" w:rsidTr="00D3673E">
        <w:tc>
          <w:tcPr>
            <w:tcW w:w="1098" w:type="dxa"/>
          </w:tcPr>
          <w:p w14:paraId="3ADB52A0" w14:textId="77777777" w:rsidR="0049491E" w:rsidRPr="001C5CD0" w:rsidRDefault="0049491E" w:rsidP="00D3673E">
            <w:pPr>
              <w:rPr>
                <w:rFonts w:eastAsia="Times New Roman" w:cs="Times New Roman"/>
                <w:lang w:val="lt-LT"/>
              </w:rPr>
            </w:pPr>
            <w:r w:rsidRPr="001C5CD0">
              <w:rPr>
                <w:lang w:val="lt-LT"/>
              </w:rPr>
              <w:lastRenderedPageBreak/>
              <w:t>FR-SIU-001.05</w:t>
            </w:r>
          </w:p>
        </w:tc>
        <w:tc>
          <w:tcPr>
            <w:tcW w:w="6835" w:type="dxa"/>
          </w:tcPr>
          <w:p w14:paraId="0AFDA277" w14:textId="77777777" w:rsidR="0049491E" w:rsidRPr="001C5CD0" w:rsidRDefault="0049491E" w:rsidP="00D3673E">
            <w:pPr>
              <w:pStyle w:val="ListParagraph"/>
              <w:jc w:val="left"/>
              <w:rPr>
                <w:rFonts w:eastAsia="Times New Roman"/>
              </w:rPr>
            </w:pPr>
            <w:r w:rsidRPr="001C5CD0">
              <w:rPr>
                <w:rFonts w:eastAsia="Times New Roman"/>
              </w:rPr>
              <w:t>Turi būti galima sukurti siuntimo ir kitus prie siuntimo pridedamus dokumentus naudojant dokumentų ruošinius, sukurtus dokumentus išsaugant dokumentų sąraše ir pagal poreikį atspausdinant arba siunčiant el. paštu.</w:t>
            </w:r>
          </w:p>
        </w:tc>
        <w:tc>
          <w:tcPr>
            <w:tcW w:w="1554" w:type="dxa"/>
          </w:tcPr>
          <w:p w14:paraId="3F4E56A5" w14:textId="77777777" w:rsidR="0049491E" w:rsidRPr="001C5CD0" w:rsidRDefault="0049491E" w:rsidP="00D3673E">
            <w:pPr>
              <w:pStyle w:val="ListParagraph"/>
              <w:jc w:val="left"/>
              <w:rPr>
                <w:rFonts w:eastAsia="Times New Roman"/>
              </w:rPr>
            </w:pPr>
          </w:p>
        </w:tc>
      </w:tr>
      <w:tr w:rsidR="0049491E" w:rsidRPr="001C5CD0" w14:paraId="5702450F" w14:textId="77777777" w:rsidTr="00D3673E">
        <w:tc>
          <w:tcPr>
            <w:tcW w:w="7933" w:type="dxa"/>
            <w:gridSpan w:val="2"/>
          </w:tcPr>
          <w:p w14:paraId="3D021597" w14:textId="77777777" w:rsidR="0049491E" w:rsidRPr="001C5CD0" w:rsidRDefault="0049491E" w:rsidP="00D3673E">
            <w:pPr>
              <w:pStyle w:val="CustomHeading3"/>
              <w:numPr>
                <w:ilvl w:val="3"/>
                <w:numId w:val="6"/>
              </w:numPr>
              <w:rPr>
                <w:rFonts w:eastAsia="Times New Roman"/>
              </w:rPr>
            </w:pPr>
            <w:bookmarkStart w:id="287" w:name="_Toc218607027"/>
            <w:r w:rsidRPr="001C5CD0">
              <w:rPr>
                <w:rFonts w:eastAsia="Times New Roman"/>
              </w:rPr>
              <w:t>Reikalavimai atsakymo pateikimui</w:t>
            </w:r>
            <w:bookmarkEnd w:id="287"/>
          </w:p>
        </w:tc>
        <w:tc>
          <w:tcPr>
            <w:tcW w:w="1554" w:type="dxa"/>
          </w:tcPr>
          <w:p w14:paraId="1403207E" w14:textId="77777777" w:rsidR="0049491E" w:rsidRPr="001C5CD0" w:rsidRDefault="0049491E" w:rsidP="00D3673E">
            <w:pPr>
              <w:pStyle w:val="CustomHeading3"/>
              <w:numPr>
                <w:ilvl w:val="0"/>
                <w:numId w:val="0"/>
              </w:numPr>
              <w:rPr>
                <w:rFonts w:eastAsia="Times New Roman"/>
              </w:rPr>
            </w:pPr>
            <w:r w:rsidRPr="001C5CD0">
              <w:t>Atitikimas reikalavimui</w:t>
            </w:r>
          </w:p>
        </w:tc>
      </w:tr>
      <w:tr w:rsidR="0049491E" w:rsidRPr="001C5CD0" w14:paraId="3346D174" w14:textId="77777777" w:rsidTr="00D3673E">
        <w:tc>
          <w:tcPr>
            <w:tcW w:w="1098" w:type="dxa"/>
          </w:tcPr>
          <w:p w14:paraId="0D202EA3" w14:textId="77777777" w:rsidR="0049491E" w:rsidRPr="001C5CD0" w:rsidRDefault="0049491E" w:rsidP="00D3673E">
            <w:pPr>
              <w:rPr>
                <w:rFonts w:eastAsia="Times New Roman" w:cs="Times New Roman"/>
                <w:lang w:val="lt-LT"/>
              </w:rPr>
            </w:pPr>
            <w:r w:rsidRPr="001C5CD0">
              <w:rPr>
                <w:lang w:val="lt-LT"/>
              </w:rPr>
              <w:t>FR-SIU-002.01</w:t>
            </w:r>
          </w:p>
        </w:tc>
        <w:tc>
          <w:tcPr>
            <w:tcW w:w="6835" w:type="dxa"/>
          </w:tcPr>
          <w:p w14:paraId="26A9E30E" w14:textId="77777777" w:rsidR="0049491E" w:rsidRPr="001C5CD0" w:rsidRDefault="0049491E" w:rsidP="00D3673E">
            <w:pPr>
              <w:pStyle w:val="ListParagraph"/>
              <w:jc w:val="left"/>
              <w:rPr>
                <w:rFonts w:eastAsia="Times New Roman"/>
              </w:rPr>
            </w:pPr>
            <w:r w:rsidRPr="001C5CD0">
              <w:rPr>
                <w:rFonts w:eastAsia="Times New Roman"/>
              </w:rPr>
              <w:t>Turi būti galima suvesti, peržiūrėti ir redaguoti atsakymo siuntusiam gydytojui duomenis:</w:t>
            </w:r>
          </w:p>
          <w:p w14:paraId="5E7860A2" w14:textId="77777777" w:rsidR="0049491E" w:rsidRPr="001C5CD0" w:rsidRDefault="0049491E" w:rsidP="00D3673E">
            <w:pPr>
              <w:pStyle w:val="ListParagraph"/>
              <w:numPr>
                <w:ilvl w:val="2"/>
                <w:numId w:val="4"/>
              </w:numPr>
              <w:ind w:left="633" w:hanging="283"/>
              <w:jc w:val="left"/>
              <w:rPr>
                <w:rFonts w:eastAsia="Times New Roman"/>
              </w:rPr>
            </w:pPr>
            <w:r w:rsidRPr="001C5CD0">
              <w:rPr>
                <w:rFonts w:eastAsia="Times New Roman"/>
              </w:rPr>
              <w:t>SPĮ, kurioje dirba atsakymą teikiantis gydytojas, pavadinimas, kodas, adresas ir telefonas;</w:t>
            </w:r>
          </w:p>
          <w:p w14:paraId="4B200ACE" w14:textId="77777777" w:rsidR="0049491E" w:rsidRPr="001C5CD0" w:rsidRDefault="0049491E" w:rsidP="00D3673E">
            <w:pPr>
              <w:pStyle w:val="ListParagraph"/>
              <w:numPr>
                <w:ilvl w:val="2"/>
                <w:numId w:val="4"/>
              </w:numPr>
              <w:ind w:left="633" w:hanging="283"/>
              <w:jc w:val="left"/>
              <w:rPr>
                <w:rFonts w:eastAsia="Times New Roman"/>
              </w:rPr>
            </w:pPr>
            <w:r w:rsidRPr="001C5CD0">
              <w:rPr>
                <w:rFonts w:eastAsia="Times New Roman"/>
              </w:rPr>
              <w:t>atsakymo išdavimo data;</w:t>
            </w:r>
          </w:p>
          <w:p w14:paraId="274B6684" w14:textId="77777777" w:rsidR="0049491E" w:rsidRPr="001C5CD0" w:rsidRDefault="0049491E" w:rsidP="00D3673E">
            <w:pPr>
              <w:pStyle w:val="ListParagraph"/>
              <w:numPr>
                <w:ilvl w:val="2"/>
                <w:numId w:val="4"/>
              </w:numPr>
              <w:ind w:left="633" w:hanging="283"/>
              <w:jc w:val="left"/>
              <w:rPr>
                <w:rFonts w:eastAsia="Times New Roman"/>
              </w:rPr>
            </w:pPr>
            <w:r w:rsidRPr="001C5CD0">
              <w:rPr>
                <w:rFonts w:eastAsia="Times New Roman"/>
              </w:rPr>
              <w:t>paciento duomenys (vardas ir pavardė, gimimo data, gyvenamoji vieta);</w:t>
            </w:r>
          </w:p>
          <w:p w14:paraId="12A89C17" w14:textId="77777777" w:rsidR="0049491E" w:rsidRPr="001C5CD0" w:rsidRDefault="0049491E" w:rsidP="00D3673E">
            <w:pPr>
              <w:pStyle w:val="ListParagraph"/>
              <w:numPr>
                <w:ilvl w:val="2"/>
                <w:numId w:val="4"/>
              </w:numPr>
              <w:ind w:left="633" w:hanging="283"/>
              <w:jc w:val="left"/>
              <w:rPr>
                <w:rFonts w:eastAsia="Times New Roman"/>
              </w:rPr>
            </w:pPr>
            <w:r w:rsidRPr="001C5CD0">
              <w:rPr>
                <w:rFonts w:eastAsia="Times New Roman"/>
              </w:rPr>
              <w:t>ligos diagnozė ir/ar ligos kodas pagal TLK-10;</w:t>
            </w:r>
          </w:p>
          <w:p w14:paraId="6978D26E" w14:textId="77777777" w:rsidR="0049491E" w:rsidRPr="001C5CD0" w:rsidRDefault="0049491E" w:rsidP="00D3673E">
            <w:pPr>
              <w:pStyle w:val="ListParagraph"/>
              <w:numPr>
                <w:ilvl w:val="2"/>
                <w:numId w:val="4"/>
              </w:numPr>
              <w:ind w:left="633" w:hanging="283"/>
              <w:jc w:val="left"/>
              <w:rPr>
                <w:rFonts w:eastAsia="Times New Roman"/>
              </w:rPr>
            </w:pPr>
            <w:r w:rsidRPr="001C5CD0">
              <w:rPr>
                <w:rFonts w:eastAsia="Times New Roman"/>
              </w:rPr>
              <w:t>atliktų tyrimų ir/ar procedūrų rezultatai, datos;</w:t>
            </w:r>
          </w:p>
          <w:p w14:paraId="5B2DA904" w14:textId="77777777" w:rsidR="0049491E" w:rsidRPr="001C5CD0" w:rsidRDefault="0049491E" w:rsidP="00D3673E">
            <w:pPr>
              <w:pStyle w:val="ListParagraph"/>
              <w:numPr>
                <w:ilvl w:val="2"/>
                <w:numId w:val="4"/>
              </w:numPr>
              <w:ind w:left="633" w:hanging="283"/>
              <w:jc w:val="left"/>
              <w:rPr>
                <w:rFonts w:eastAsia="Times New Roman"/>
              </w:rPr>
            </w:pPr>
            <w:r w:rsidRPr="001C5CD0">
              <w:rPr>
                <w:rFonts w:eastAsia="Times New Roman"/>
              </w:rPr>
              <w:t>paskirtas gydymas, jei reikėjo;</w:t>
            </w:r>
          </w:p>
          <w:p w14:paraId="01B9DD3E" w14:textId="77777777" w:rsidR="0049491E" w:rsidRPr="001C5CD0" w:rsidRDefault="0049491E" w:rsidP="00D3673E">
            <w:pPr>
              <w:pStyle w:val="ListParagraph"/>
              <w:numPr>
                <w:ilvl w:val="2"/>
                <w:numId w:val="4"/>
              </w:numPr>
              <w:ind w:left="633" w:hanging="283"/>
              <w:jc w:val="left"/>
              <w:rPr>
                <w:rFonts w:eastAsia="Times New Roman"/>
              </w:rPr>
            </w:pPr>
            <w:r w:rsidRPr="001C5CD0">
              <w:rPr>
                <w:rFonts w:eastAsia="Times New Roman"/>
              </w:rPr>
              <w:t>konsultavusių gydytojų specialistų išvados, rekomendacijos;</w:t>
            </w:r>
          </w:p>
          <w:p w14:paraId="52693E62" w14:textId="77777777" w:rsidR="0049491E" w:rsidRPr="001C5CD0" w:rsidRDefault="0049491E" w:rsidP="00D3673E">
            <w:pPr>
              <w:pStyle w:val="ListParagraph"/>
              <w:numPr>
                <w:ilvl w:val="2"/>
                <w:numId w:val="4"/>
              </w:numPr>
              <w:ind w:left="633" w:hanging="283"/>
              <w:jc w:val="left"/>
              <w:rPr>
                <w:rFonts w:eastAsia="Times New Roman"/>
              </w:rPr>
            </w:pPr>
            <w:r w:rsidRPr="001C5CD0">
              <w:rPr>
                <w:rFonts w:eastAsia="Times New Roman"/>
              </w:rPr>
              <w:t>kiti duomenys (gydytojo nuožiūra).</w:t>
            </w:r>
          </w:p>
        </w:tc>
        <w:tc>
          <w:tcPr>
            <w:tcW w:w="1554" w:type="dxa"/>
          </w:tcPr>
          <w:p w14:paraId="2A8B0B8C" w14:textId="77777777" w:rsidR="0049491E" w:rsidRPr="001C5CD0" w:rsidRDefault="0049491E" w:rsidP="00D3673E">
            <w:pPr>
              <w:pStyle w:val="ListParagraph"/>
              <w:jc w:val="left"/>
              <w:rPr>
                <w:rFonts w:eastAsia="Times New Roman"/>
              </w:rPr>
            </w:pPr>
          </w:p>
        </w:tc>
      </w:tr>
      <w:tr w:rsidR="0049491E" w:rsidRPr="005372A5" w14:paraId="4D5AEBC4" w14:textId="77777777" w:rsidTr="00D3673E">
        <w:tc>
          <w:tcPr>
            <w:tcW w:w="1098" w:type="dxa"/>
          </w:tcPr>
          <w:p w14:paraId="3EDE0F94" w14:textId="77777777" w:rsidR="0049491E" w:rsidRPr="001C5CD0" w:rsidRDefault="0049491E" w:rsidP="00D3673E">
            <w:pPr>
              <w:rPr>
                <w:rFonts w:eastAsia="Times New Roman" w:cs="Times New Roman"/>
                <w:lang w:val="lt-LT"/>
              </w:rPr>
            </w:pPr>
            <w:r w:rsidRPr="001C5CD0">
              <w:rPr>
                <w:lang w:val="lt-LT"/>
              </w:rPr>
              <w:t>FR-SIU-002.02</w:t>
            </w:r>
          </w:p>
        </w:tc>
        <w:tc>
          <w:tcPr>
            <w:tcW w:w="6835" w:type="dxa"/>
          </w:tcPr>
          <w:p w14:paraId="680882B2" w14:textId="77777777" w:rsidR="0049491E" w:rsidRPr="001C5CD0" w:rsidRDefault="0049491E" w:rsidP="00D3673E">
            <w:pPr>
              <w:pStyle w:val="ListParagraph"/>
              <w:jc w:val="left"/>
              <w:rPr>
                <w:rFonts w:eastAsia="Times New Roman"/>
              </w:rPr>
            </w:pPr>
            <w:r w:rsidRPr="001C5CD0">
              <w:rPr>
                <w:rFonts w:eastAsia="Times New Roman"/>
              </w:rPr>
              <w:t xml:space="preserve">Konsultacijos atlikimo duomenys, išvados ir nustatytos diagnozės turi būti pateikiami prie kiekvieno išduoto siuntimo. Jeigu konsultacijos metu buvo sukurti diagnostinių įrenginių vaizdai, tai nuorodos apie vaizdų saugojimo vietą turi būti pateikiamos kartu su konsultacijos atlikimo duomenimis. Pasirinkus vaizdo saugojimo vietos nuorodą, vaizdą turi būti galimybė parsisiųsti peržiūrai;    </w:t>
            </w:r>
          </w:p>
        </w:tc>
        <w:tc>
          <w:tcPr>
            <w:tcW w:w="1554" w:type="dxa"/>
          </w:tcPr>
          <w:p w14:paraId="298AD004" w14:textId="77777777" w:rsidR="0049491E" w:rsidRPr="001C5CD0" w:rsidRDefault="0049491E" w:rsidP="00D3673E">
            <w:pPr>
              <w:pStyle w:val="ListParagraph"/>
              <w:jc w:val="left"/>
              <w:rPr>
                <w:rFonts w:eastAsia="Times New Roman"/>
              </w:rPr>
            </w:pPr>
          </w:p>
        </w:tc>
      </w:tr>
      <w:tr w:rsidR="0049491E" w:rsidRPr="001C5CD0" w14:paraId="5B8D0236" w14:textId="77777777" w:rsidTr="00D3673E">
        <w:tc>
          <w:tcPr>
            <w:tcW w:w="1098" w:type="dxa"/>
          </w:tcPr>
          <w:p w14:paraId="34138E87" w14:textId="77777777" w:rsidR="0049491E" w:rsidRPr="001C5CD0" w:rsidRDefault="0049491E" w:rsidP="00D3673E">
            <w:pPr>
              <w:rPr>
                <w:rFonts w:eastAsia="Times New Roman" w:cs="Times New Roman"/>
                <w:lang w:val="lt-LT"/>
              </w:rPr>
            </w:pPr>
            <w:r w:rsidRPr="001C5CD0">
              <w:rPr>
                <w:lang w:val="lt-LT"/>
              </w:rPr>
              <w:t>FR-SIU-002.03</w:t>
            </w:r>
          </w:p>
        </w:tc>
        <w:tc>
          <w:tcPr>
            <w:tcW w:w="6835" w:type="dxa"/>
          </w:tcPr>
          <w:p w14:paraId="6D4FA017" w14:textId="77777777" w:rsidR="0049491E" w:rsidRPr="001C5CD0" w:rsidRDefault="0049491E" w:rsidP="00D3673E">
            <w:pPr>
              <w:pStyle w:val="ListParagraph"/>
              <w:jc w:val="left"/>
              <w:rPr>
                <w:rFonts w:eastAsia="Times New Roman"/>
              </w:rPr>
            </w:pPr>
            <w:r w:rsidRPr="001C5CD0">
              <w:rPr>
                <w:rFonts w:eastAsia="Times New Roman"/>
              </w:rPr>
              <w:t>Turi būti galima sukurti konsultacijos dokumentus, naudojant kuriamų dokumentų ruošinius. Sukurti konsultacijos dokumentai turi būti pateikiami prie išrašyto siutimo;</w:t>
            </w:r>
          </w:p>
        </w:tc>
        <w:tc>
          <w:tcPr>
            <w:tcW w:w="1554" w:type="dxa"/>
          </w:tcPr>
          <w:p w14:paraId="22BD8466" w14:textId="77777777" w:rsidR="0049491E" w:rsidRPr="001C5CD0" w:rsidRDefault="0049491E" w:rsidP="00D3673E">
            <w:pPr>
              <w:pStyle w:val="ListParagraph"/>
              <w:jc w:val="left"/>
              <w:rPr>
                <w:rFonts w:eastAsia="Times New Roman"/>
              </w:rPr>
            </w:pPr>
          </w:p>
        </w:tc>
      </w:tr>
      <w:tr w:rsidR="0049491E" w:rsidRPr="005372A5" w14:paraId="4471F0D0" w14:textId="77777777" w:rsidTr="00D3673E">
        <w:tc>
          <w:tcPr>
            <w:tcW w:w="1098" w:type="dxa"/>
          </w:tcPr>
          <w:p w14:paraId="4B9AC48F" w14:textId="77777777" w:rsidR="0049491E" w:rsidRPr="001C5CD0" w:rsidRDefault="0049491E" w:rsidP="00D3673E">
            <w:pPr>
              <w:rPr>
                <w:rFonts w:eastAsia="Times New Roman" w:cs="Times New Roman"/>
                <w:lang w:val="lt-LT"/>
              </w:rPr>
            </w:pPr>
            <w:r w:rsidRPr="001C5CD0">
              <w:rPr>
                <w:lang w:val="lt-LT"/>
              </w:rPr>
              <w:t>FR-SIU-002.04</w:t>
            </w:r>
          </w:p>
        </w:tc>
        <w:tc>
          <w:tcPr>
            <w:tcW w:w="6835" w:type="dxa"/>
          </w:tcPr>
          <w:p w14:paraId="0B736DDB" w14:textId="77777777" w:rsidR="0049491E" w:rsidRPr="001C5CD0" w:rsidRDefault="0049491E" w:rsidP="00D3673E">
            <w:pPr>
              <w:pStyle w:val="ListParagraph"/>
              <w:jc w:val="left"/>
              <w:rPr>
                <w:rFonts w:eastAsia="Times New Roman"/>
              </w:rPr>
            </w:pPr>
            <w:r w:rsidRPr="001C5CD0">
              <w:rPr>
                <w:rFonts w:eastAsia="Times New Roman"/>
              </w:rPr>
              <w:t>Kuriami dokumentai turi būti automatiškai užpildomi informacinėje sistemoje sukauptais ir saugomais asmens, atliktos konsultacijos ir kitais paciento elektroninės sveikatos istorijos duomenimis;</w:t>
            </w:r>
          </w:p>
        </w:tc>
        <w:tc>
          <w:tcPr>
            <w:tcW w:w="1554" w:type="dxa"/>
          </w:tcPr>
          <w:p w14:paraId="664A1E1B" w14:textId="77777777" w:rsidR="0049491E" w:rsidRPr="001C5CD0" w:rsidRDefault="0049491E" w:rsidP="00D3673E">
            <w:pPr>
              <w:pStyle w:val="ListParagraph"/>
              <w:jc w:val="left"/>
              <w:rPr>
                <w:rFonts w:eastAsia="Times New Roman"/>
              </w:rPr>
            </w:pPr>
          </w:p>
        </w:tc>
      </w:tr>
      <w:tr w:rsidR="0049491E" w:rsidRPr="005372A5" w14:paraId="798CA23D" w14:textId="77777777" w:rsidTr="00D3673E">
        <w:tc>
          <w:tcPr>
            <w:tcW w:w="1098" w:type="dxa"/>
          </w:tcPr>
          <w:p w14:paraId="623030D4" w14:textId="77777777" w:rsidR="0049491E" w:rsidRPr="001C5CD0" w:rsidRDefault="0049491E" w:rsidP="00D3673E">
            <w:pPr>
              <w:rPr>
                <w:rFonts w:eastAsia="Times New Roman" w:cs="Times New Roman"/>
                <w:lang w:val="lt-LT"/>
              </w:rPr>
            </w:pPr>
            <w:r w:rsidRPr="001C5CD0">
              <w:rPr>
                <w:lang w:val="lt-LT"/>
              </w:rPr>
              <w:t>FR-SIU-002.05</w:t>
            </w:r>
          </w:p>
        </w:tc>
        <w:tc>
          <w:tcPr>
            <w:tcW w:w="6835" w:type="dxa"/>
          </w:tcPr>
          <w:p w14:paraId="6DCE29FA" w14:textId="77777777" w:rsidR="0049491E" w:rsidRPr="001C5CD0" w:rsidRDefault="0049491E" w:rsidP="00D3673E">
            <w:pPr>
              <w:pStyle w:val="ListParagraph"/>
              <w:jc w:val="left"/>
              <w:rPr>
                <w:rFonts w:eastAsia="Times New Roman"/>
              </w:rPr>
            </w:pPr>
            <w:r w:rsidRPr="001C5CD0">
              <w:rPr>
                <w:rFonts w:eastAsia="Times New Roman"/>
              </w:rPr>
              <w:t>Jeigu dokumentas kuriamas naudojant tipinį dokumentą, jis turi būti automatiškai užpildomas tipinio dokumento informacija;</w:t>
            </w:r>
          </w:p>
        </w:tc>
        <w:tc>
          <w:tcPr>
            <w:tcW w:w="1554" w:type="dxa"/>
          </w:tcPr>
          <w:p w14:paraId="192D4A6B" w14:textId="77777777" w:rsidR="0049491E" w:rsidRPr="001C5CD0" w:rsidRDefault="0049491E" w:rsidP="00D3673E">
            <w:pPr>
              <w:pStyle w:val="ListParagraph"/>
              <w:jc w:val="left"/>
              <w:rPr>
                <w:rFonts w:eastAsia="Times New Roman"/>
              </w:rPr>
            </w:pPr>
          </w:p>
        </w:tc>
      </w:tr>
      <w:tr w:rsidR="0049491E" w:rsidRPr="005372A5" w14:paraId="74AFF753" w14:textId="77777777" w:rsidTr="00D3673E">
        <w:tc>
          <w:tcPr>
            <w:tcW w:w="1098" w:type="dxa"/>
          </w:tcPr>
          <w:p w14:paraId="23390748" w14:textId="77777777" w:rsidR="0049491E" w:rsidRPr="001C5CD0" w:rsidRDefault="0049491E" w:rsidP="00D3673E">
            <w:pPr>
              <w:rPr>
                <w:rFonts w:eastAsia="Times New Roman" w:cs="Times New Roman"/>
                <w:lang w:val="lt-LT"/>
              </w:rPr>
            </w:pPr>
            <w:r w:rsidRPr="001C5CD0">
              <w:rPr>
                <w:lang w:val="lt-LT"/>
              </w:rPr>
              <w:t>FR-SIU-002.06</w:t>
            </w:r>
          </w:p>
        </w:tc>
        <w:tc>
          <w:tcPr>
            <w:tcW w:w="6835" w:type="dxa"/>
          </w:tcPr>
          <w:p w14:paraId="5DD91837" w14:textId="77777777" w:rsidR="0049491E" w:rsidRPr="001C5CD0" w:rsidRDefault="0049491E" w:rsidP="00D3673E">
            <w:pPr>
              <w:pStyle w:val="ListParagraph"/>
              <w:jc w:val="left"/>
              <w:rPr>
                <w:rFonts w:eastAsia="Times New Roman"/>
              </w:rPr>
            </w:pPr>
            <w:r w:rsidRPr="001C5CD0">
              <w:rPr>
                <w:rFonts w:eastAsia="Times New Roman"/>
              </w:rPr>
              <w:t xml:space="preserve">Jeigu pacientui kuriamas naujas dokumentas, kuriame yra naudojami laukai, kurie buvo užpildyti anksčiau sukurtame dokumente, ši informacija turi būti automatiškai perkeliama į naujai kuriamą dokumentą. Dokumento pildymo metu turi būti galima </w:t>
            </w:r>
            <w:r w:rsidRPr="001C5CD0">
              <w:rPr>
                <w:rFonts w:eastAsia="Times New Roman"/>
              </w:rPr>
              <w:lastRenderedPageBreak/>
              <w:t>atlikti tipinio dokumento paiešką, kurio informaciją norima įkelti į naujai kuriamą dokumentą.</w:t>
            </w:r>
          </w:p>
        </w:tc>
        <w:tc>
          <w:tcPr>
            <w:tcW w:w="1554" w:type="dxa"/>
          </w:tcPr>
          <w:p w14:paraId="6C82E59F" w14:textId="77777777" w:rsidR="0049491E" w:rsidRPr="001C5CD0" w:rsidRDefault="0049491E" w:rsidP="00D3673E">
            <w:pPr>
              <w:pStyle w:val="ListParagraph"/>
              <w:jc w:val="left"/>
              <w:rPr>
                <w:rFonts w:eastAsia="Times New Roman"/>
              </w:rPr>
            </w:pPr>
          </w:p>
        </w:tc>
      </w:tr>
      <w:tr w:rsidR="0049491E" w:rsidRPr="005372A5" w14:paraId="33A15A4A" w14:textId="77777777" w:rsidTr="00D3673E">
        <w:tc>
          <w:tcPr>
            <w:tcW w:w="1098" w:type="dxa"/>
          </w:tcPr>
          <w:p w14:paraId="1DB02104" w14:textId="77777777" w:rsidR="0049491E" w:rsidRPr="001C5CD0" w:rsidRDefault="0049491E" w:rsidP="00D3673E">
            <w:pPr>
              <w:rPr>
                <w:rFonts w:eastAsia="Times New Roman" w:cs="Times New Roman"/>
                <w:lang w:val="lt-LT"/>
              </w:rPr>
            </w:pPr>
            <w:r w:rsidRPr="001C5CD0">
              <w:rPr>
                <w:lang w:val="lt-LT"/>
              </w:rPr>
              <w:t>FR-SIU-002.07</w:t>
            </w:r>
          </w:p>
        </w:tc>
        <w:tc>
          <w:tcPr>
            <w:tcW w:w="6835" w:type="dxa"/>
          </w:tcPr>
          <w:p w14:paraId="08EF65A8" w14:textId="77777777" w:rsidR="0049491E" w:rsidRPr="001C5CD0" w:rsidRDefault="0049491E" w:rsidP="00D3673E">
            <w:pPr>
              <w:pStyle w:val="ListParagraph"/>
              <w:jc w:val="left"/>
              <w:rPr>
                <w:rFonts w:eastAsia="Times New Roman"/>
              </w:rPr>
            </w:pPr>
            <w:r w:rsidRPr="001C5CD0">
              <w:rPr>
                <w:rFonts w:eastAsia="Times New Roman"/>
              </w:rPr>
              <w:t>Turi būti galima pildyti dokumentą naudojant tipinių tekstų laukus, vykdant tipinio teksto paiešką pagal pavadinimą arba teksto dalį bei pasirenkant norimą tekstą ir jį įkeliant į pildomą dokumento tekstinį lauką.</w:t>
            </w:r>
          </w:p>
        </w:tc>
        <w:tc>
          <w:tcPr>
            <w:tcW w:w="1554" w:type="dxa"/>
          </w:tcPr>
          <w:p w14:paraId="631B9148" w14:textId="77777777" w:rsidR="0049491E" w:rsidRPr="001C5CD0" w:rsidRDefault="0049491E" w:rsidP="00D3673E">
            <w:pPr>
              <w:pStyle w:val="ListParagraph"/>
              <w:jc w:val="left"/>
              <w:rPr>
                <w:rFonts w:eastAsia="Times New Roman"/>
              </w:rPr>
            </w:pPr>
          </w:p>
        </w:tc>
      </w:tr>
      <w:tr w:rsidR="0049491E" w:rsidRPr="005372A5" w14:paraId="6BE659A2" w14:textId="77777777" w:rsidTr="00D3673E">
        <w:tc>
          <w:tcPr>
            <w:tcW w:w="1098" w:type="dxa"/>
          </w:tcPr>
          <w:p w14:paraId="50118846" w14:textId="77777777" w:rsidR="0049491E" w:rsidRPr="001C5CD0" w:rsidRDefault="0049491E" w:rsidP="00D3673E">
            <w:pPr>
              <w:rPr>
                <w:rFonts w:eastAsia="Times New Roman" w:cs="Times New Roman"/>
                <w:lang w:val="lt-LT"/>
              </w:rPr>
            </w:pPr>
            <w:r w:rsidRPr="001C5CD0">
              <w:rPr>
                <w:lang w:val="lt-LT"/>
              </w:rPr>
              <w:t>FR-SIU-002.08</w:t>
            </w:r>
          </w:p>
        </w:tc>
        <w:tc>
          <w:tcPr>
            <w:tcW w:w="6835" w:type="dxa"/>
          </w:tcPr>
          <w:p w14:paraId="4BA5B288" w14:textId="77777777" w:rsidR="0049491E" w:rsidRPr="001C5CD0" w:rsidRDefault="0049491E" w:rsidP="00D3673E">
            <w:pPr>
              <w:pStyle w:val="ListParagraph"/>
              <w:jc w:val="left"/>
              <w:rPr>
                <w:rFonts w:eastAsia="Times New Roman"/>
              </w:rPr>
            </w:pPr>
            <w:r w:rsidRPr="001C5CD0">
              <w:rPr>
                <w:rFonts w:eastAsia="Times New Roman"/>
              </w:rPr>
              <w:t>Dokumento pildymo metu turi būti galima sukurti reikalingus tekstus, kurie gali būti išsaugoti kaip tipiniai tekstai naudojimui ateityje redaguojamiems dokumentams.</w:t>
            </w:r>
          </w:p>
        </w:tc>
        <w:tc>
          <w:tcPr>
            <w:tcW w:w="1554" w:type="dxa"/>
          </w:tcPr>
          <w:p w14:paraId="2EBEE1BA" w14:textId="77777777" w:rsidR="0049491E" w:rsidRPr="001C5CD0" w:rsidRDefault="0049491E" w:rsidP="00D3673E">
            <w:pPr>
              <w:pStyle w:val="ListParagraph"/>
              <w:jc w:val="left"/>
              <w:rPr>
                <w:rFonts w:eastAsia="Times New Roman"/>
              </w:rPr>
            </w:pPr>
          </w:p>
        </w:tc>
      </w:tr>
      <w:tr w:rsidR="0049491E" w:rsidRPr="005372A5" w14:paraId="360BDF61" w14:textId="77777777" w:rsidTr="00D3673E">
        <w:tc>
          <w:tcPr>
            <w:tcW w:w="1098" w:type="dxa"/>
          </w:tcPr>
          <w:p w14:paraId="7F099D79" w14:textId="77777777" w:rsidR="0049491E" w:rsidRPr="001C5CD0" w:rsidRDefault="0049491E" w:rsidP="00D3673E">
            <w:pPr>
              <w:rPr>
                <w:rFonts w:eastAsia="Times New Roman" w:cs="Times New Roman"/>
                <w:lang w:val="lt-LT"/>
              </w:rPr>
            </w:pPr>
            <w:r w:rsidRPr="001C5CD0">
              <w:rPr>
                <w:lang w:val="lt-LT"/>
              </w:rPr>
              <w:t>FR-SIU-002.09</w:t>
            </w:r>
          </w:p>
        </w:tc>
        <w:tc>
          <w:tcPr>
            <w:tcW w:w="6835" w:type="dxa"/>
          </w:tcPr>
          <w:p w14:paraId="2EEB3474" w14:textId="77777777" w:rsidR="0049491E" w:rsidRPr="001C5CD0" w:rsidRDefault="0049491E" w:rsidP="00D3673E">
            <w:pPr>
              <w:pStyle w:val="ListParagraph"/>
              <w:jc w:val="left"/>
              <w:rPr>
                <w:rFonts w:eastAsia="Times New Roman"/>
              </w:rPr>
            </w:pPr>
            <w:r w:rsidRPr="001C5CD0">
              <w:rPr>
                <w:rFonts w:eastAsia="Times New Roman"/>
              </w:rPr>
              <w:t>Turi būti galima sukurtą dokumentą peržiūrėti, redaguoti, anuliuoti, spausdinti, siųsti el. paštu arba pasirašyti el. parašu.</w:t>
            </w:r>
          </w:p>
        </w:tc>
        <w:tc>
          <w:tcPr>
            <w:tcW w:w="1554" w:type="dxa"/>
          </w:tcPr>
          <w:p w14:paraId="1048059C" w14:textId="77777777" w:rsidR="0049491E" w:rsidRPr="001C5CD0" w:rsidRDefault="0049491E" w:rsidP="00D3673E">
            <w:pPr>
              <w:pStyle w:val="ListParagraph"/>
              <w:jc w:val="left"/>
              <w:rPr>
                <w:rFonts w:eastAsia="Times New Roman"/>
              </w:rPr>
            </w:pPr>
          </w:p>
        </w:tc>
      </w:tr>
      <w:tr w:rsidR="0049491E" w:rsidRPr="001C5CD0" w14:paraId="57CC45BB" w14:textId="77777777" w:rsidTr="00D3673E">
        <w:tc>
          <w:tcPr>
            <w:tcW w:w="7933" w:type="dxa"/>
            <w:gridSpan w:val="2"/>
          </w:tcPr>
          <w:p w14:paraId="00855E70" w14:textId="77777777" w:rsidR="0049491E" w:rsidRPr="001C5CD0" w:rsidRDefault="0049491E" w:rsidP="00D3673E">
            <w:pPr>
              <w:pStyle w:val="CustomHeading3"/>
              <w:numPr>
                <w:ilvl w:val="3"/>
                <w:numId w:val="6"/>
              </w:numPr>
              <w:ind w:left="1450" w:hanging="883"/>
              <w:rPr>
                <w:rFonts w:eastAsia="Times New Roman"/>
              </w:rPr>
            </w:pPr>
            <w:bookmarkStart w:id="288" w:name="_Toc218607028"/>
            <w:r w:rsidRPr="001C5CD0">
              <w:rPr>
                <w:rFonts w:eastAsia="Times New Roman"/>
              </w:rPr>
              <w:t>Reikalavimai asmens, sveikatos įrašo ir bendro įstaigos išrašytų siuntimų sąrašo sukūrimui</w:t>
            </w:r>
            <w:bookmarkEnd w:id="288"/>
          </w:p>
        </w:tc>
        <w:tc>
          <w:tcPr>
            <w:tcW w:w="1554" w:type="dxa"/>
          </w:tcPr>
          <w:p w14:paraId="1784AC22" w14:textId="77777777" w:rsidR="0049491E" w:rsidRPr="001C5CD0" w:rsidRDefault="0049491E" w:rsidP="00D3673E">
            <w:pPr>
              <w:pStyle w:val="CustomHeading3"/>
              <w:numPr>
                <w:ilvl w:val="0"/>
                <w:numId w:val="0"/>
              </w:numPr>
              <w:rPr>
                <w:rFonts w:eastAsia="Times New Roman"/>
              </w:rPr>
            </w:pPr>
            <w:r w:rsidRPr="001C5CD0">
              <w:t>Atitikimas reikalavimui</w:t>
            </w:r>
          </w:p>
        </w:tc>
      </w:tr>
      <w:tr w:rsidR="0049491E" w:rsidRPr="005372A5" w14:paraId="68E3AA34" w14:textId="77777777" w:rsidTr="00D3673E">
        <w:tc>
          <w:tcPr>
            <w:tcW w:w="1098" w:type="dxa"/>
          </w:tcPr>
          <w:p w14:paraId="529BF0CF" w14:textId="77777777" w:rsidR="0049491E" w:rsidRPr="001C5CD0" w:rsidRDefault="0049491E" w:rsidP="00D3673E">
            <w:pPr>
              <w:rPr>
                <w:rFonts w:eastAsia="Times New Roman" w:cs="Times New Roman"/>
                <w:lang w:val="lt-LT"/>
              </w:rPr>
            </w:pPr>
            <w:r w:rsidRPr="001C5CD0">
              <w:rPr>
                <w:lang w:val="lt-LT"/>
              </w:rPr>
              <w:t>FR-SIU-003.01</w:t>
            </w:r>
          </w:p>
        </w:tc>
        <w:tc>
          <w:tcPr>
            <w:tcW w:w="6835" w:type="dxa"/>
          </w:tcPr>
          <w:p w14:paraId="43721D80" w14:textId="77777777" w:rsidR="0049491E" w:rsidRPr="001C5CD0" w:rsidRDefault="0049491E" w:rsidP="00D3673E">
            <w:pPr>
              <w:pStyle w:val="ListParagraph"/>
              <w:jc w:val="left"/>
              <w:rPr>
                <w:rFonts w:eastAsia="Times New Roman"/>
              </w:rPr>
            </w:pPr>
            <w:r w:rsidRPr="001C5CD0">
              <w:rPr>
                <w:rFonts w:eastAsia="Times New Roman"/>
              </w:rPr>
              <w:t>Sukūrus siuntimą turi būti sukuriami išrašytų siuntimų sąrašai:</w:t>
            </w:r>
          </w:p>
          <w:p w14:paraId="0BE28B59" w14:textId="77777777" w:rsidR="0049491E" w:rsidRPr="001C5CD0" w:rsidRDefault="0049491E" w:rsidP="00D3673E">
            <w:pPr>
              <w:pStyle w:val="ListParagraph"/>
              <w:numPr>
                <w:ilvl w:val="2"/>
                <w:numId w:val="5"/>
              </w:numPr>
              <w:ind w:left="633" w:hanging="283"/>
              <w:jc w:val="left"/>
              <w:rPr>
                <w:rFonts w:eastAsia="Times New Roman"/>
              </w:rPr>
            </w:pPr>
            <w:r w:rsidRPr="001C5CD0">
              <w:rPr>
                <w:rFonts w:eastAsia="Times New Roman"/>
              </w:rPr>
              <w:t>asmens siuntimų sąrašas – pateikiami visi asmeniui išrašyti siuntimai;</w:t>
            </w:r>
          </w:p>
          <w:p w14:paraId="0D0892A0" w14:textId="77777777" w:rsidR="0049491E" w:rsidRPr="001C5CD0" w:rsidRDefault="0049491E" w:rsidP="00D3673E">
            <w:pPr>
              <w:pStyle w:val="ListParagraph"/>
              <w:numPr>
                <w:ilvl w:val="2"/>
                <w:numId w:val="5"/>
              </w:numPr>
              <w:ind w:left="633" w:hanging="283"/>
              <w:jc w:val="left"/>
              <w:rPr>
                <w:rFonts w:eastAsia="Times New Roman"/>
              </w:rPr>
            </w:pPr>
            <w:r w:rsidRPr="001C5CD0">
              <w:rPr>
                <w:rFonts w:eastAsia="Times New Roman"/>
              </w:rPr>
              <w:t>asmens sveikatos įrašo siuntimų sąrašas – pateikiami visi konkretaus asmens sveikatos įrašo atveju išrašyti siuntimai;</w:t>
            </w:r>
          </w:p>
          <w:p w14:paraId="1CEDCDEF" w14:textId="77777777" w:rsidR="0049491E" w:rsidRPr="001C5CD0" w:rsidRDefault="0049491E" w:rsidP="00D3673E">
            <w:pPr>
              <w:pStyle w:val="ListParagraph"/>
              <w:numPr>
                <w:ilvl w:val="2"/>
                <w:numId w:val="5"/>
              </w:numPr>
              <w:ind w:left="633" w:hanging="283"/>
              <w:jc w:val="left"/>
              <w:rPr>
                <w:rFonts w:eastAsia="Times New Roman"/>
              </w:rPr>
            </w:pPr>
            <w:r w:rsidRPr="001C5CD0">
              <w:rPr>
                <w:rFonts w:eastAsia="Times New Roman"/>
              </w:rPr>
              <w:t>bendras įstaigos išrašytų siuntimų sąrašas – pateikiami visi gydymo įstaigoje išrašyti siuntimai.</w:t>
            </w:r>
          </w:p>
        </w:tc>
        <w:tc>
          <w:tcPr>
            <w:tcW w:w="1554" w:type="dxa"/>
          </w:tcPr>
          <w:p w14:paraId="6A01FA13" w14:textId="77777777" w:rsidR="0049491E" w:rsidRPr="001C5CD0" w:rsidRDefault="0049491E" w:rsidP="00D3673E">
            <w:pPr>
              <w:pStyle w:val="ListParagraph"/>
              <w:jc w:val="left"/>
              <w:rPr>
                <w:rFonts w:eastAsia="Times New Roman"/>
              </w:rPr>
            </w:pPr>
          </w:p>
        </w:tc>
      </w:tr>
      <w:tr w:rsidR="0049491E" w:rsidRPr="005372A5" w14:paraId="0560CFC8" w14:textId="77777777" w:rsidTr="00D3673E">
        <w:tc>
          <w:tcPr>
            <w:tcW w:w="1098" w:type="dxa"/>
          </w:tcPr>
          <w:p w14:paraId="01057E09" w14:textId="77777777" w:rsidR="0049491E" w:rsidRPr="001C5CD0" w:rsidRDefault="0049491E" w:rsidP="00D3673E">
            <w:pPr>
              <w:rPr>
                <w:rFonts w:eastAsia="Times New Roman" w:cs="Times New Roman"/>
                <w:lang w:val="lt-LT"/>
              </w:rPr>
            </w:pPr>
            <w:r w:rsidRPr="001C5CD0">
              <w:rPr>
                <w:lang w:val="lt-LT"/>
              </w:rPr>
              <w:t>FR-SIU-003.02</w:t>
            </w:r>
          </w:p>
        </w:tc>
        <w:tc>
          <w:tcPr>
            <w:tcW w:w="6835" w:type="dxa"/>
          </w:tcPr>
          <w:p w14:paraId="4AC0DD62" w14:textId="77777777" w:rsidR="0049491E" w:rsidRPr="001C5CD0" w:rsidRDefault="0049491E" w:rsidP="00D3673E">
            <w:pPr>
              <w:pStyle w:val="ListParagraph"/>
              <w:jc w:val="left"/>
              <w:rPr>
                <w:rFonts w:eastAsia="Times New Roman"/>
              </w:rPr>
            </w:pPr>
            <w:r w:rsidRPr="001C5CD0">
              <w:rPr>
                <w:rFonts w:eastAsia="Times New Roman"/>
              </w:rPr>
              <w:t>Siuntimų sąraše turi būti pateikiami asmens duomenys, siuntusio gydytojo duomenys, gydytojo pas kurį pacientas siunčiamas duomenys, siuntimo išdavimo data ir galiojimo laikas, konsultacijos tikslas, diagnozės, atliktų tyrimų rezultatai ir taikytas gydymas, konsultacijos atlikimo data, konsultavęs gydytojas, konsultacijos išvados bei kiti konsultacijos atsakymo siuntusiam gydytojui duomenys, diagnostinių vaizdų nuorodos.</w:t>
            </w:r>
          </w:p>
        </w:tc>
        <w:tc>
          <w:tcPr>
            <w:tcW w:w="1554" w:type="dxa"/>
          </w:tcPr>
          <w:p w14:paraId="63F9E8B2" w14:textId="77777777" w:rsidR="0049491E" w:rsidRPr="001C5CD0" w:rsidRDefault="0049491E" w:rsidP="00D3673E">
            <w:pPr>
              <w:pStyle w:val="ListParagraph"/>
              <w:jc w:val="left"/>
              <w:rPr>
                <w:rFonts w:eastAsia="Times New Roman"/>
              </w:rPr>
            </w:pPr>
          </w:p>
        </w:tc>
      </w:tr>
      <w:tr w:rsidR="0049491E" w:rsidRPr="001C5CD0" w14:paraId="1D9B1B4D" w14:textId="77777777" w:rsidTr="00D3673E">
        <w:tc>
          <w:tcPr>
            <w:tcW w:w="1098" w:type="dxa"/>
          </w:tcPr>
          <w:p w14:paraId="6E0FDA56" w14:textId="77777777" w:rsidR="0049491E" w:rsidRPr="001C5CD0" w:rsidRDefault="0049491E" w:rsidP="00D3673E">
            <w:pPr>
              <w:rPr>
                <w:rFonts w:eastAsia="Times New Roman" w:cs="Times New Roman"/>
                <w:lang w:val="lt-LT"/>
              </w:rPr>
            </w:pPr>
            <w:r w:rsidRPr="001C5CD0">
              <w:rPr>
                <w:lang w:val="lt-LT"/>
              </w:rPr>
              <w:t>FR-SIU-003.03</w:t>
            </w:r>
          </w:p>
        </w:tc>
        <w:tc>
          <w:tcPr>
            <w:tcW w:w="6835" w:type="dxa"/>
          </w:tcPr>
          <w:p w14:paraId="7137F54C" w14:textId="77777777" w:rsidR="0049491E" w:rsidRPr="001C5CD0" w:rsidRDefault="0049491E" w:rsidP="00D3673E">
            <w:pPr>
              <w:pStyle w:val="ListParagraph"/>
              <w:jc w:val="left"/>
              <w:rPr>
                <w:rFonts w:eastAsia="Times New Roman"/>
              </w:rPr>
            </w:pPr>
            <w:r w:rsidRPr="001C5CD0">
              <w:rPr>
                <w:rFonts w:eastAsia="Times New Roman"/>
              </w:rPr>
              <w:t>Naudojant siuntimų sąrašą turi būti galima:</w:t>
            </w:r>
          </w:p>
          <w:p w14:paraId="0ACA5FB8" w14:textId="77777777" w:rsidR="0049491E" w:rsidRPr="001C5CD0" w:rsidRDefault="0049491E" w:rsidP="00D3673E">
            <w:pPr>
              <w:pStyle w:val="ListParagraph"/>
              <w:numPr>
                <w:ilvl w:val="2"/>
                <w:numId w:val="3"/>
              </w:numPr>
              <w:ind w:left="917" w:hanging="567"/>
              <w:jc w:val="left"/>
              <w:rPr>
                <w:rFonts w:eastAsia="Times New Roman"/>
              </w:rPr>
            </w:pPr>
            <w:r w:rsidRPr="001C5CD0">
              <w:rPr>
                <w:rFonts w:eastAsia="Times New Roman"/>
              </w:rPr>
              <w:t>redaguoti siuntimo duomenis;</w:t>
            </w:r>
          </w:p>
          <w:p w14:paraId="10C6DA1B" w14:textId="77777777" w:rsidR="0049491E" w:rsidRPr="001C5CD0" w:rsidRDefault="0049491E" w:rsidP="00D3673E">
            <w:pPr>
              <w:pStyle w:val="ListParagraph"/>
              <w:numPr>
                <w:ilvl w:val="2"/>
                <w:numId w:val="3"/>
              </w:numPr>
              <w:ind w:left="775" w:hanging="425"/>
              <w:jc w:val="left"/>
              <w:rPr>
                <w:rFonts w:eastAsia="Times New Roman"/>
              </w:rPr>
            </w:pPr>
            <w:r w:rsidRPr="001C5CD0">
              <w:rPr>
                <w:rFonts w:eastAsia="Times New Roman"/>
              </w:rPr>
              <w:t xml:space="preserve">peržiūrėti ir spausdinti siuntimą ir kitus su siuntimu susijusius dokumentus; </w:t>
            </w:r>
          </w:p>
          <w:p w14:paraId="37AA037E" w14:textId="77777777" w:rsidR="0049491E" w:rsidRPr="001C5CD0" w:rsidRDefault="0049491E" w:rsidP="00D3673E">
            <w:pPr>
              <w:pStyle w:val="ListParagraph"/>
              <w:numPr>
                <w:ilvl w:val="2"/>
                <w:numId w:val="3"/>
              </w:numPr>
              <w:ind w:left="775" w:hanging="425"/>
              <w:jc w:val="left"/>
              <w:rPr>
                <w:rFonts w:eastAsia="Times New Roman"/>
              </w:rPr>
            </w:pPr>
            <w:r w:rsidRPr="001C5CD0">
              <w:rPr>
                <w:rFonts w:eastAsia="Times New Roman"/>
              </w:rPr>
              <w:t>suvesti, peržiūrėti ir redaguoti atsakymą siuntusiam gydytojui;</w:t>
            </w:r>
          </w:p>
          <w:p w14:paraId="1054CFC5" w14:textId="77777777" w:rsidR="0049491E" w:rsidRPr="001C5CD0" w:rsidRDefault="0049491E" w:rsidP="00D3673E">
            <w:pPr>
              <w:pStyle w:val="ListParagraph"/>
              <w:numPr>
                <w:ilvl w:val="2"/>
                <w:numId w:val="3"/>
              </w:numPr>
              <w:ind w:left="775" w:hanging="425"/>
              <w:jc w:val="left"/>
              <w:rPr>
                <w:rFonts w:eastAsia="Times New Roman"/>
              </w:rPr>
            </w:pPr>
            <w:r w:rsidRPr="001C5CD0">
              <w:rPr>
                <w:rFonts w:eastAsia="Times New Roman"/>
              </w:rPr>
              <w:t>parsisiųsti peržiūrai diagnostinius vaizdus.</w:t>
            </w:r>
          </w:p>
        </w:tc>
        <w:tc>
          <w:tcPr>
            <w:tcW w:w="1554" w:type="dxa"/>
          </w:tcPr>
          <w:p w14:paraId="20B367A0" w14:textId="77777777" w:rsidR="0049491E" w:rsidRPr="001C5CD0" w:rsidRDefault="0049491E" w:rsidP="00D3673E">
            <w:pPr>
              <w:pStyle w:val="ListParagraph"/>
              <w:jc w:val="left"/>
              <w:rPr>
                <w:rFonts w:eastAsia="Times New Roman"/>
              </w:rPr>
            </w:pPr>
          </w:p>
        </w:tc>
      </w:tr>
      <w:tr w:rsidR="0049491E" w:rsidRPr="005372A5" w14:paraId="71B7A3B5" w14:textId="77777777" w:rsidTr="00D3673E">
        <w:tc>
          <w:tcPr>
            <w:tcW w:w="1098" w:type="dxa"/>
          </w:tcPr>
          <w:p w14:paraId="627318F6" w14:textId="77777777" w:rsidR="0049491E" w:rsidRPr="001C5CD0" w:rsidRDefault="0049491E" w:rsidP="00D3673E">
            <w:pPr>
              <w:rPr>
                <w:rFonts w:eastAsia="Times New Roman" w:cs="Times New Roman"/>
                <w:lang w:val="lt-LT"/>
              </w:rPr>
            </w:pPr>
            <w:r w:rsidRPr="001C5CD0">
              <w:rPr>
                <w:lang w:val="lt-LT"/>
              </w:rPr>
              <w:t>FR-SIU-003.04</w:t>
            </w:r>
          </w:p>
        </w:tc>
        <w:tc>
          <w:tcPr>
            <w:tcW w:w="6835" w:type="dxa"/>
          </w:tcPr>
          <w:p w14:paraId="749173D9" w14:textId="77777777" w:rsidR="0049491E" w:rsidRPr="001C5CD0" w:rsidRDefault="0049491E" w:rsidP="00D3673E">
            <w:pPr>
              <w:pStyle w:val="ListParagraph"/>
              <w:jc w:val="left"/>
              <w:rPr>
                <w:rFonts w:eastAsia="Times New Roman"/>
              </w:rPr>
            </w:pPr>
            <w:r w:rsidRPr="001C5CD0">
              <w:rPr>
                <w:rFonts w:eastAsia="Times New Roman"/>
              </w:rPr>
              <w:t>Siuntimų sąrašą turi būti galima filtruoti pagal įvairius parametrus.</w:t>
            </w:r>
          </w:p>
        </w:tc>
        <w:tc>
          <w:tcPr>
            <w:tcW w:w="1554" w:type="dxa"/>
          </w:tcPr>
          <w:p w14:paraId="0B164DE9" w14:textId="77777777" w:rsidR="0049491E" w:rsidRPr="001C5CD0" w:rsidRDefault="0049491E" w:rsidP="00D3673E">
            <w:pPr>
              <w:pStyle w:val="ListParagraph"/>
              <w:jc w:val="left"/>
              <w:rPr>
                <w:rFonts w:eastAsia="Times New Roman"/>
              </w:rPr>
            </w:pPr>
          </w:p>
        </w:tc>
      </w:tr>
    </w:tbl>
    <w:p w14:paraId="2D103C35" w14:textId="77777777" w:rsidR="0049491E" w:rsidRPr="001C5CD0" w:rsidRDefault="0049491E" w:rsidP="00316A15">
      <w:pPr>
        <w:pStyle w:val="CustomHeading3"/>
        <w:ind w:left="1134" w:hanging="850"/>
      </w:pPr>
      <w:r w:rsidRPr="001C5CD0">
        <w:t>Receptų išrašymas</w:t>
      </w:r>
    </w:p>
    <w:tbl>
      <w:tblPr>
        <w:tblStyle w:val="TableGrid"/>
        <w:tblW w:w="0" w:type="auto"/>
        <w:tblLook w:val="04A0" w:firstRow="1" w:lastRow="0" w:firstColumn="1" w:lastColumn="0" w:noHBand="0" w:noVBand="1"/>
      </w:tblPr>
      <w:tblGrid>
        <w:gridCol w:w="1038"/>
        <w:gridCol w:w="6895"/>
        <w:gridCol w:w="1554"/>
      </w:tblGrid>
      <w:tr w:rsidR="0049491E" w:rsidRPr="001C5CD0" w14:paraId="17142965" w14:textId="77777777" w:rsidTr="00D3673E">
        <w:tc>
          <w:tcPr>
            <w:tcW w:w="1038" w:type="dxa"/>
          </w:tcPr>
          <w:p w14:paraId="62E294FE" w14:textId="77777777" w:rsidR="0049491E" w:rsidRPr="001C5CD0" w:rsidRDefault="0049491E" w:rsidP="00D3673E">
            <w:pPr>
              <w:pStyle w:val="ListParagraph"/>
              <w:jc w:val="left"/>
            </w:pPr>
            <w:r w:rsidRPr="001C5CD0">
              <w:rPr>
                <w:b/>
                <w:bCs/>
              </w:rPr>
              <w:lastRenderedPageBreak/>
              <w:t>Nr.</w:t>
            </w:r>
          </w:p>
        </w:tc>
        <w:tc>
          <w:tcPr>
            <w:tcW w:w="6895" w:type="dxa"/>
          </w:tcPr>
          <w:p w14:paraId="297AC903" w14:textId="77777777" w:rsidR="0049491E" w:rsidRPr="001C5CD0" w:rsidRDefault="0049491E" w:rsidP="00D3673E">
            <w:pPr>
              <w:pStyle w:val="ListParagraph"/>
              <w:jc w:val="left"/>
            </w:pPr>
            <w:r w:rsidRPr="001C5CD0">
              <w:rPr>
                <w:b/>
                <w:bCs/>
              </w:rPr>
              <w:t>Reikalavimo aprašymas</w:t>
            </w:r>
          </w:p>
        </w:tc>
        <w:tc>
          <w:tcPr>
            <w:tcW w:w="1554" w:type="dxa"/>
          </w:tcPr>
          <w:p w14:paraId="667E51C7" w14:textId="77777777" w:rsidR="0049491E" w:rsidRPr="001C5CD0" w:rsidRDefault="0049491E" w:rsidP="00D3673E">
            <w:pPr>
              <w:pStyle w:val="ListParagraph"/>
              <w:jc w:val="left"/>
              <w:rPr>
                <w:b/>
                <w:bCs/>
              </w:rPr>
            </w:pPr>
          </w:p>
        </w:tc>
      </w:tr>
      <w:tr w:rsidR="0049491E" w:rsidRPr="001C5CD0" w14:paraId="17EA456B" w14:textId="77777777" w:rsidTr="00D3673E">
        <w:tc>
          <w:tcPr>
            <w:tcW w:w="7933" w:type="dxa"/>
            <w:gridSpan w:val="2"/>
          </w:tcPr>
          <w:p w14:paraId="7B84C2F5" w14:textId="77777777" w:rsidR="0049491E" w:rsidRPr="001C5CD0" w:rsidRDefault="0049491E" w:rsidP="00D3673E">
            <w:pPr>
              <w:pStyle w:val="CustomHeading3"/>
              <w:numPr>
                <w:ilvl w:val="3"/>
                <w:numId w:val="6"/>
              </w:numPr>
            </w:pPr>
            <w:r w:rsidRPr="001C5CD0">
              <w:t>Reikalavimai receptų išrašymui</w:t>
            </w:r>
          </w:p>
        </w:tc>
        <w:tc>
          <w:tcPr>
            <w:tcW w:w="1554" w:type="dxa"/>
          </w:tcPr>
          <w:p w14:paraId="2F3824D8" w14:textId="77777777" w:rsidR="0049491E" w:rsidRPr="001C5CD0" w:rsidRDefault="0049491E" w:rsidP="00D3673E">
            <w:pPr>
              <w:pStyle w:val="CustomHeading3"/>
              <w:numPr>
                <w:ilvl w:val="0"/>
                <w:numId w:val="0"/>
              </w:numPr>
            </w:pPr>
            <w:r w:rsidRPr="001C5CD0">
              <w:t>Atitikimas reikalavimui</w:t>
            </w:r>
          </w:p>
        </w:tc>
      </w:tr>
      <w:tr w:rsidR="0049491E" w:rsidRPr="005372A5" w14:paraId="22E2FE40" w14:textId="77777777" w:rsidTr="00D3673E">
        <w:tc>
          <w:tcPr>
            <w:tcW w:w="1038" w:type="dxa"/>
          </w:tcPr>
          <w:p w14:paraId="1175D046" w14:textId="77777777" w:rsidR="0049491E" w:rsidRPr="001C5CD0" w:rsidRDefault="0049491E" w:rsidP="00D3673E">
            <w:pPr>
              <w:rPr>
                <w:rFonts w:cs="Times New Roman"/>
                <w:lang w:val="lt-LT"/>
              </w:rPr>
            </w:pPr>
            <w:r w:rsidRPr="001C5CD0">
              <w:rPr>
                <w:lang w:val="lt-LT"/>
              </w:rPr>
              <w:t>FR-REC-001.01</w:t>
            </w:r>
          </w:p>
        </w:tc>
        <w:tc>
          <w:tcPr>
            <w:tcW w:w="6895" w:type="dxa"/>
          </w:tcPr>
          <w:p w14:paraId="6FC3BBF5" w14:textId="77777777" w:rsidR="0049491E" w:rsidRPr="001C5CD0" w:rsidRDefault="0049491E" w:rsidP="00D3673E">
            <w:pPr>
              <w:pStyle w:val="ListParagraph"/>
              <w:jc w:val="left"/>
            </w:pPr>
            <w:r w:rsidRPr="001C5CD0">
              <w:t>Naudojant vaistų, indikacijų, kontraindikacijų ir vaistų sąveikų klasifikatorius, turi būti galimybė ieškoti vaistų, peržiūrėti vaisto informaciją ir išrašyti pacientui elektroninį receptą.</w:t>
            </w:r>
          </w:p>
        </w:tc>
        <w:tc>
          <w:tcPr>
            <w:tcW w:w="1554" w:type="dxa"/>
          </w:tcPr>
          <w:p w14:paraId="430E9E7D" w14:textId="77777777" w:rsidR="0049491E" w:rsidRPr="001C5CD0" w:rsidRDefault="0049491E" w:rsidP="00D3673E">
            <w:pPr>
              <w:pStyle w:val="ListParagraph"/>
              <w:jc w:val="left"/>
            </w:pPr>
          </w:p>
        </w:tc>
      </w:tr>
      <w:tr w:rsidR="0049491E" w:rsidRPr="005372A5" w14:paraId="7FDEB493" w14:textId="77777777" w:rsidTr="00D3673E">
        <w:tc>
          <w:tcPr>
            <w:tcW w:w="1038" w:type="dxa"/>
          </w:tcPr>
          <w:p w14:paraId="794092BF" w14:textId="77777777" w:rsidR="0049491E" w:rsidRPr="001C5CD0" w:rsidRDefault="0049491E" w:rsidP="00D3673E">
            <w:pPr>
              <w:rPr>
                <w:rFonts w:cs="Times New Roman"/>
                <w:lang w:val="lt-LT"/>
              </w:rPr>
            </w:pPr>
            <w:r w:rsidRPr="001C5CD0">
              <w:rPr>
                <w:lang w:val="lt-LT"/>
              </w:rPr>
              <w:t>FR-REC-001.02</w:t>
            </w:r>
          </w:p>
        </w:tc>
        <w:tc>
          <w:tcPr>
            <w:tcW w:w="6895" w:type="dxa"/>
          </w:tcPr>
          <w:p w14:paraId="3D4A9DC0" w14:textId="77777777" w:rsidR="0049491E" w:rsidRPr="001C5CD0" w:rsidRDefault="0049491E" w:rsidP="00D3673E">
            <w:pPr>
              <w:pStyle w:val="ListParagraph"/>
              <w:jc w:val="left"/>
            </w:pPr>
            <w:r w:rsidRPr="001C5CD0">
              <w:t>Turi būti galimybė sukurti ir redaguoti receptų ruošinius.</w:t>
            </w:r>
          </w:p>
        </w:tc>
        <w:tc>
          <w:tcPr>
            <w:tcW w:w="1554" w:type="dxa"/>
          </w:tcPr>
          <w:p w14:paraId="7292AC08" w14:textId="77777777" w:rsidR="0049491E" w:rsidRPr="001C5CD0" w:rsidRDefault="0049491E" w:rsidP="00D3673E">
            <w:pPr>
              <w:pStyle w:val="ListParagraph"/>
              <w:jc w:val="left"/>
            </w:pPr>
          </w:p>
        </w:tc>
      </w:tr>
      <w:tr w:rsidR="0049491E" w:rsidRPr="005372A5" w14:paraId="01395C64" w14:textId="77777777" w:rsidTr="00D3673E">
        <w:tc>
          <w:tcPr>
            <w:tcW w:w="1038" w:type="dxa"/>
          </w:tcPr>
          <w:p w14:paraId="1DC26D68" w14:textId="77777777" w:rsidR="0049491E" w:rsidRPr="001C5CD0" w:rsidRDefault="0049491E" w:rsidP="00D3673E">
            <w:pPr>
              <w:rPr>
                <w:rFonts w:cs="Times New Roman"/>
                <w:lang w:val="lt-LT"/>
              </w:rPr>
            </w:pPr>
            <w:r w:rsidRPr="001C5CD0">
              <w:rPr>
                <w:lang w:val="lt-LT"/>
              </w:rPr>
              <w:t>FR-REC-001.03</w:t>
            </w:r>
          </w:p>
        </w:tc>
        <w:tc>
          <w:tcPr>
            <w:tcW w:w="6895" w:type="dxa"/>
          </w:tcPr>
          <w:p w14:paraId="46EBE7F4" w14:textId="77777777" w:rsidR="0049491E" w:rsidRPr="001C5CD0" w:rsidRDefault="0049491E" w:rsidP="00D3673E">
            <w:pPr>
              <w:pStyle w:val="ListParagraph"/>
              <w:jc w:val="left"/>
            </w:pPr>
            <w:r w:rsidRPr="001C5CD0">
              <w:t>Recepto išrašymo metu, atsižvelgiant į paciento registruotas diagnozes ir kitus suderintus kriterijus, turi būti pateikiamos gydytojui rekomendacijos ir perspėjimai.</w:t>
            </w:r>
          </w:p>
        </w:tc>
        <w:tc>
          <w:tcPr>
            <w:tcW w:w="1554" w:type="dxa"/>
          </w:tcPr>
          <w:p w14:paraId="632E45D1" w14:textId="77777777" w:rsidR="0049491E" w:rsidRPr="001C5CD0" w:rsidRDefault="0049491E" w:rsidP="00D3673E">
            <w:pPr>
              <w:pStyle w:val="ListParagraph"/>
              <w:jc w:val="left"/>
            </w:pPr>
          </w:p>
        </w:tc>
      </w:tr>
      <w:tr w:rsidR="0049491E" w:rsidRPr="005372A5" w14:paraId="70DE089D" w14:textId="77777777" w:rsidTr="00D3673E">
        <w:tc>
          <w:tcPr>
            <w:tcW w:w="1038" w:type="dxa"/>
          </w:tcPr>
          <w:p w14:paraId="109A064D" w14:textId="77777777" w:rsidR="0049491E" w:rsidRPr="001C5CD0" w:rsidRDefault="0049491E" w:rsidP="00D3673E">
            <w:pPr>
              <w:rPr>
                <w:rFonts w:cs="Times New Roman"/>
                <w:lang w:val="lt-LT"/>
              </w:rPr>
            </w:pPr>
            <w:r w:rsidRPr="001C5CD0">
              <w:rPr>
                <w:lang w:val="lt-LT"/>
              </w:rPr>
              <w:t>FR-REC-001.04</w:t>
            </w:r>
          </w:p>
        </w:tc>
        <w:tc>
          <w:tcPr>
            <w:tcW w:w="6895" w:type="dxa"/>
          </w:tcPr>
          <w:p w14:paraId="7FF0849F" w14:textId="77777777" w:rsidR="0049491E" w:rsidRPr="001C5CD0" w:rsidRDefault="0049491E" w:rsidP="00D3673E">
            <w:pPr>
              <w:pStyle w:val="ListParagraph"/>
              <w:jc w:val="left"/>
            </w:pPr>
            <w:r w:rsidRPr="001C5CD0">
              <w:t>Turi būti galimybė SP specialistui peržiūrėti pacientui išrašytų receptų sąrašus ir iš jų atlikti veiksmus: peržiūrėti recepto informaciją, redaguoti receptą arba pakartotinai išrašyti analogišką receptą.</w:t>
            </w:r>
          </w:p>
        </w:tc>
        <w:tc>
          <w:tcPr>
            <w:tcW w:w="1554" w:type="dxa"/>
          </w:tcPr>
          <w:p w14:paraId="491CCC7F" w14:textId="77777777" w:rsidR="0049491E" w:rsidRPr="001C5CD0" w:rsidRDefault="0049491E" w:rsidP="00D3673E">
            <w:pPr>
              <w:pStyle w:val="ListParagraph"/>
              <w:jc w:val="left"/>
            </w:pPr>
          </w:p>
        </w:tc>
      </w:tr>
      <w:tr w:rsidR="0049491E" w:rsidRPr="005372A5" w14:paraId="7037B432" w14:textId="77777777" w:rsidTr="00D3673E">
        <w:tc>
          <w:tcPr>
            <w:tcW w:w="1038" w:type="dxa"/>
          </w:tcPr>
          <w:p w14:paraId="10FD5F22" w14:textId="77777777" w:rsidR="0049491E" w:rsidRPr="001C5CD0" w:rsidRDefault="0049491E" w:rsidP="00D3673E">
            <w:pPr>
              <w:rPr>
                <w:rFonts w:cs="Times New Roman"/>
                <w:lang w:val="lt-LT"/>
              </w:rPr>
            </w:pPr>
            <w:r w:rsidRPr="001C5CD0">
              <w:rPr>
                <w:lang w:val="lt-LT"/>
              </w:rPr>
              <w:t>FR-REC-001.05</w:t>
            </w:r>
          </w:p>
        </w:tc>
        <w:tc>
          <w:tcPr>
            <w:tcW w:w="6895" w:type="dxa"/>
          </w:tcPr>
          <w:p w14:paraId="633744A3" w14:textId="77777777" w:rsidR="0049491E" w:rsidRPr="001C5CD0" w:rsidRDefault="0049491E" w:rsidP="00D3673E">
            <w:pPr>
              <w:pStyle w:val="ListParagraph"/>
              <w:jc w:val="left"/>
            </w:pPr>
            <w:r w:rsidRPr="001C5CD0">
              <w:t>Elektroninio recepto duomenys turi būti perduodami į ESPBI IS, taip pat turi būti galimybė receptą atspausdinti.</w:t>
            </w:r>
          </w:p>
        </w:tc>
        <w:tc>
          <w:tcPr>
            <w:tcW w:w="1554" w:type="dxa"/>
          </w:tcPr>
          <w:p w14:paraId="5A50FE46" w14:textId="77777777" w:rsidR="0049491E" w:rsidRPr="001C5CD0" w:rsidRDefault="0049491E" w:rsidP="00D3673E">
            <w:pPr>
              <w:pStyle w:val="ListParagraph"/>
              <w:jc w:val="left"/>
            </w:pPr>
          </w:p>
        </w:tc>
      </w:tr>
      <w:tr w:rsidR="0049491E" w:rsidRPr="005372A5" w14:paraId="4D63E5F2" w14:textId="77777777" w:rsidTr="00D3673E">
        <w:tc>
          <w:tcPr>
            <w:tcW w:w="1038" w:type="dxa"/>
          </w:tcPr>
          <w:p w14:paraId="2408CA2B" w14:textId="77777777" w:rsidR="0049491E" w:rsidRPr="001C5CD0" w:rsidRDefault="0049491E" w:rsidP="00D3673E">
            <w:pPr>
              <w:rPr>
                <w:rFonts w:cs="Times New Roman"/>
                <w:lang w:val="lt-LT"/>
              </w:rPr>
            </w:pPr>
            <w:r w:rsidRPr="001C5CD0">
              <w:rPr>
                <w:lang w:val="lt-LT"/>
              </w:rPr>
              <w:t>FR-REC-001.06</w:t>
            </w:r>
          </w:p>
        </w:tc>
        <w:tc>
          <w:tcPr>
            <w:tcW w:w="6895" w:type="dxa"/>
          </w:tcPr>
          <w:p w14:paraId="00408B99" w14:textId="77777777" w:rsidR="0049491E" w:rsidRPr="001C5CD0" w:rsidRDefault="0049491E" w:rsidP="00D3673E">
            <w:pPr>
              <w:pStyle w:val="ListParagraph"/>
              <w:jc w:val="left"/>
            </w:pPr>
            <w:r w:rsidRPr="001C5CD0">
              <w:t>Turi būti galimybė sukurti ir priskirti pacientui vidinius receptus.</w:t>
            </w:r>
          </w:p>
        </w:tc>
        <w:tc>
          <w:tcPr>
            <w:tcW w:w="1554" w:type="dxa"/>
          </w:tcPr>
          <w:p w14:paraId="473813FF" w14:textId="77777777" w:rsidR="0049491E" w:rsidRPr="001C5CD0" w:rsidRDefault="0049491E" w:rsidP="00D3673E">
            <w:pPr>
              <w:pStyle w:val="ListParagraph"/>
              <w:jc w:val="left"/>
            </w:pPr>
          </w:p>
        </w:tc>
      </w:tr>
      <w:tr w:rsidR="0049491E" w:rsidRPr="001C5CD0" w14:paraId="0DFAB9E4" w14:textId="77777777" w:rsidTr="00D3673E">
        <w:tc>
          <w:tcPr>
            <w:tcW w:w="1038" w:type="dxa"/>
          </w:tcPr>
          <w:p w14:paraId="0C7941A5" w14:textId="77777777" w:rsidR="0049491E" w:rsidRPr="001C5CD0" w:rsidRDefault="0049491E" w:rsidP="00D3673E">
            <w:pPr>
              <w:rPr>
                <w:rFonts w:cs="Times New Roman"/>
                <w:lang w:val="lt-LT"/>
              </w:rPr>
            </w:pPr>
            <w:r w:rsidRPr="001C5CD0">
              <w:rPr>
                <w:lang w:val="lt-LT"/>
              </w:rPr>
              <w:t>FR-REC-001.07</w:t>
            </w:r>
          </w:p>
        </w:tc>
        <w:tc>
          <w:tcPr>
            <w:tcW w:w="6895" w:type="dxa"/>
          </w:tcPr>
          <w:p w14:paraId="22D80A6B" w14:textId="77777777" w:rsidR="0049491E" w:rsidRPr="001C5CD0" w:rsidRDefault="0049491E" w:rsidP="00D3673E">
            <w:pPr>
              <w:pStyle w:val="ListParagraph"/>
              <w:jc w:val="left"/>
            </w:pPr>
            <w:r w:rsidRPr="001C5CD0">
              <w:t>Turi būti galimybė automatiškai perduoti vidinius receptus į resursų valdymo informacinę sistemą. (</w:t>
            </w:r>
            <w:proofErr w:type="spellStart"/>
            <w:r>
              <w:t>eRVIS</w:t>
            </w:r>
            <w:proofErr w:type="spellEnd"/>
            <w:r w:rsidRPr="001C5CD0">
              <w:t>)</w:t>
            </w:r>
          </w:p>
        </w:tc>
        <w:tc>
          <w:tcPr>
            <w:tcW w:w="1554" w:type="dxa"/>
          </w:tcPr>
          <w:p w14:paraId="55147C8B" w14:textId="77777777" w:rsidR="0049491E" w:rsidRPr="001C5CD0" w:rsidRDefault="0049491E" w:rsidP="00D3673E">
            <w:pPr>
              <w:pStyle w:val="ListParagraph"/>
              <w:jc w:val="left"/>
            </w:pPr>
          </w:p>
        </w:tc>
      </w:tr>
      <w:tr w:rsidR="0049491E" w:rsidRPr="001C5CD0" w14:paraId="06BE2E11" w14:textId="77777777" w:rsidTr="00D3673E">
        <w:tc>
          <w:tcPr>
            <w:tcW w:w="7933" w:type="dxa"/>
            <w:gridSpan w:val="2"/>
          </w:tcPr>
          <w:p w14:paraId="66BA07B0" w14:textId="77777777" w:rsidR="0049491E" w:rsidRPr="001C5CD0" w:rsidRDefault="0049491E" w:rsidP="00D3673E">
            <w:pPr>
              <w:pStyle w:val="CustomHeading3"/>
              <w:numPr>
                <w:ilvl w:val="3"/>
                <w:numId w:val="6"/>
              </w:numPr>
            </w:pPr>
            <w:r w:rsidRPr="001C5CD0">
              <w:t>Reikalavimai recepto išrašymui</w:t>
            </w:r>
          </w:p>
        </w:tc>
        <w:tc>
          <w:tcPr>
            <w:tcW w:w="1554" w:type="dxa"/>
          </w:tcPr>
          <w:p w14:paraId="09C5DD0F" w14:textId="77777777" w:rsidR="0049491E" w:rsidRPr="001C5CD0" w:rsidRDefault="0049491E" w:rsidP="00D3673E">
            <w:pPr>
              <w:pStyle w:val="CustomHeading3"/>
              <w:numPr>
                <w:ilvl w:val="0"/>
                <w:numId w:val="0"/>
              </w:numPr>
            </w:pPr>
            <w:r w:rsidRPr="001C5CD0">
              <w:t>Atitikimas reikalavimui</w:t>
            </w:r>
          </w:p>
        </w:tc>
      </w:tr>
      <w:tr w:rsidR="0049491E" w:rsidRPr="005372A5" w14:paraId="49354413" w14:textId="77777777" w:rsidTr="00D3673E">
        <w:tc>
          <w:tcPr>
            <w:tcW w:w="1038" w:type="dxa"/>
          </w:tcPr>
          <w:p w14:paraId="48F9FCB2" w14:textId="77777777" w:rsidR="0049491E" w:rsidRPr="001C5CD0" w:rsidRDefault="0049491E" w:rsidP="00D3673E">
            <w:pPr>
              <w:rPr>
                <w:rFonts w:cs="Times New Roman"/>
                <w:lang w:val="lt-LT"/>
              </w:rPr>
            </w:pPr>
            <w:r w:rsidRPr="001C5CD0">
              <w:rPr>
                <w:lang w:val="lt-LT"/>
              </w:rPr>
              <w:t>FR-REC-002.01</w:t>
            </w:r>
          </w:p>
        </w:tc>
        <w:tc>
          <w:tcPr>
            <w:tcW w:w="6895" w:type="dxa"/>
          </w:tcPr>
          <w:p w14:paraId="39600D2F" w14:textId="77777777" w:rsidR="0049491E" w:rsidRPr="001C5CD0" w:rsidRDefault="0049491E" w:rsidP="00D3673E">
            <w:pPr>
              <w:pStyle w:val="ListParagraph"/>
              <w:jc w:val="left"/>
            </w:pPr>
            <w:r w:rsidRPr="001C5CD0">
              <w:t>Recepto išrašymą turi būti galimybė vykdyti šiais scenarijais:</w:t>
            </w:r>
          </w:p>
          <w:p w14:paraId="34E699B8" w14:textId="77777777" w:rsidR="0049491E" w:rsidRPr="001C5CD0" w:rsidRDefault="0049491E" w:rsidP="00D3673E">
            <w:pPr>
              <w:pStyle w:val="ListParagraph"/>
              <w:numPr>
                <w:ilvl w:val="0"/>
                <w:numId w:val="52"/>
              </w:numPr>
              <w:jc w:val="left"/>
            </w:pPr>
            <w:r w:rsidRPr="001C5CD0">
              <w:t>vykdoma paciento paieška, pasirenkamas surastas asmuo, patenkama į asmens katalogą, pasirenkamas asmens arba sveikatos įrašo receptų sąrašas, inicijuojama recepto išrašymo funkcija, pateikiama recepto forma su automatiškai užpildytais asmens duomenimis;</w:t>
            </w:r>
          </w:p>
          <w:p w14:paraId="0DA3F2ED" w14:textId="77777777" w:rsidR="0049491E" w:rsidRPr="001C5CD0" w:rsidRDefault="0049491E" w:rsidP="00D3673E">
            <w:pPr>
              <w:pStyle w:val="ListParagraph"/>
              <w:numPr>
                <w:ilvl w:val="0"/>
                <w:numId w:val="52"/>
              </w:numPr>
              <w:jc w:val="left"/>
            </w:pPr>
            <w:r w:rsidRPr="001C5CD0">
              <w:t>inicijuojama recepto išrašymo funkcija, pateikiama recepto forma su neužpildytais asmens duomenimis, suvedami asmens identifikavimo duomenys (pvz., asmens kodas), forma užpildoma duomenimis iš paciento katalogo arba asmuo surandamas ir duomenys parsiunčiami iš ESPBI IS;</w:t>
            </w:r>
          </w:p>
          <w:p w14:paraId="65AB21B9" w14:textId="77777777" w:rsidR="0049491E" w:rsidRPr="001C5CD0" w:rsidRDefault="0049491E" w:rsidP="00D3673E">
            <w:pPr>
              <w:pStyle w:val="ListParagraph"/>
              <w:numPr>
                <w:ilvl w:val="0"/>
                <w:numId w:val="52"/>
              </w:numPr>
              <w:jc w:val="left"/>
            </w:pPr>
            <w:r w:rsidRPr="001C5CD0">
              <w:lastRenderedPageBreak/>
              <w:t>inicijuojama recepto išrašymo funkcija, pateikiama recepto forma su neužpildytais asmens duomenimis, suvedami asmens identifikavimo duomenys (pvz., asmens kodas), asmuo nerandamas paciento kataloge ir (ar) ESPBI IS, suvedami asmens duomenys ir sukuriamas naujas paciento katalogo įrašas.</w:t>
            </w:r>
          </w:p>
        </w:tc>
        <w:tc>
          <w:tcPr>
            <w:tcW w:w="1554" w:type="dxa"/>
          </w:tcPr>
          <w:p w14:paraId="713995D0" w14:textId="77777777" w:rsidR="0049491E" w:rsidRPr="001C5CD0" w:rsidRDefault="0049491E" w:rsidP="00D3673E">
            <w:pPr>
              <w:pStyle w:val="ListParagraph"/>
              <w:jc w:val="left"/>
            </w:pPr>
          </w:p>
        </w:tc>
      </w:tr>
      <w:tr w:rsidR="0049491E" w:rsidRPr="005372A5" w14:paraId="33A5901D" w14:textId="77777777" w:rsidTr="00D3673E">
        <w:tc>
          <w:tcPr>
            <w:tcW w:w="1038" w:type="dxa"/>
          </w:tcPr>
          <w:p w14:paraId="1B815BF4" w14:textId="77777777" w:rsidR="0049491E" w:rsidRPr="001C5CD0" w:rsidRDefault="0049491E" w:rsidP="00D3673E">
            <w:pPr>
              <w:rPr>
                <w:rFonts w:cs="Times New Roman"/>
                <w:lang w:val="lt-LT"/>
              </w:rPr>
            </w:pPr>
            <w:r w:rsidRPr="001C5CD0">
              <w:rPr>
                <w:lang w:val="lt-LT"/>
              </w:rPr>
              <w:t>FR-REC-002.02</w:t>
            </w:r>
          </w:p>
        </w:tc>
        <w:tc>
          <w:tcPr>
            <w:tcW w:w="6895" w:type="dxa"/>
          </w:tcPr>
          <w:p w14:paraId="4CB16B51" w14:textId="77777777" w:rsidR="0049491E" w:rsidRPr="001C5CD0" w:rsidRDefault="0049491E" w:rsidP="00D3673E">
            <w:pPr>
              <w:pStyle w:val="ListParagraph"/>
              <w:jc w:val="left"/>
            </w:pPr>
            <w:r w:rsidRPr="001C5CD0">
              <w:t>Recepto duomenys, kurie tvarkomi ESP IS ir susijusiose sistemose ir (ar) registruose, turi būti kiek įmanoma užpildomi automatiniu būdu (pagal prieinamus duomenų šaltinius ir integracijas).</w:t>
            </w:r>
          </w:p>
        </w:tc>
        <w:tc>
          <w:tcPr>
            <w:tcW w:w="1554" w:type="dxa"/>
          </w:tcPr>
          <w:p w14:paraId="4D6EEDCC" w14:textId="77777777" w:rsidR="0049491E" w:rsidRPr="001C5CD0" w:rsidRDefault="0049491E" w:rsidP="00D3673E">
            <w:pPr>
              <w:pStyle w:val="ListParagraph"/>
              <w:jc w:val="left"/>
            </w:pPr>
          </w:p>
        </w:tc>
      </w:tr>
      <w:tr w:rsidR="0049491E" w:rsidRPr="005372A5" w14:paraId="685EBC98" w14:textId="77777777" w:rsidTr="00D3673E">
        <w:tc>
          <w:tcPr>
            <w:tcW w:w="1038" w:type="dxa"/>
          </w:tcPr>
          <w:p w14:paraId="71967CAD" w14:textId="77777777" w:rsidR="0049491E" w:rsidRPr="001C5CD0" w:rsidRDefault="0049491E" w:rsidP="00D3673E">
            <w:pPr>
              <w:rPr>
                <w:rFonts w:cs="Times New Roman"/>
                <w:lang w:val="lt-LT"/>
              </w:rPr>
            </w:pPr>
            <w:r w:rsidRPr="001C5CD0">
              <w:rPr>
                <w:lang w:val="lt-LT"/>
              </w:rPr>
              <w:t>FR-REC-002.03</w:t>
            </w:r>
          </w:p>
        </w:tc>
        <w:tc>
          <w:tcPr>
            <w:tcW w:w="6895" w:type="dxa"/>
          </w:tcPr>
          <w:p w14:paraId="3539F860" w14:textId="77777777" w:rsidR="0049491E" w:rsidRPr="001C5CD0" w:rsidRDefault="0049491E" w:rsidP="00D3673E">
            <w:pPr>
              <w:pStyle w:val="ListParagraph"/>
              <w:jc w:val="left"/>
            </w:pPr>
            <w:r w:rsidRPr="001C5CD0">
              <w:t>Turi būti galimybė sukurti receptą ir suvesti, peržiūrėti bei redaguoti recepto duomenis, įskaitant:</w:t>
            </w:r>
          </w:p>
          <w:p w14:paraId="0BFA5AB6" w14:textId="77777777" w:rsidR="0049491E" w:rsidRPr="001C5CD0" w:rsidRDefault="0049491E" w:rsidP="00D3673E">
            <w:pPr>
              <w:pStyle w:val="ListParagraph"/>
              <w:numPr>
                <w:ilvl w:val="0"/>
                <w:numId w:val="53"/>
              </w:numPr>
              <w:jc w:val="left"/>
            </w:pPr>
            <w:r w:rsidRPr="001C5CD0">
              <w:t>recepto seriją ir numerį;</w:t>
            </w:r>
          </w:p>
          <w:p w14:paraId="1E76B7CF" w14:textId="77777777" w:rsidR="0049491E" w:rsidRPr="001C5CD0" w:rsidRDefault="0049491E" w:rsidP="00D3673E">
            <w:pPr>
              <w:pStyle w:val="ListParagraph"/>
              <w:numPr>
                <w:ilvl w:val="0"/>
                <w:numId w:val="53"/>
              </w:numPr>
              <w:jc w:val="left"/>
            </w:pPr>
            <w:r w:rsidRPr="001C5CD0">
              <w:t>ASPĮ (kurioje dirba receptą išrašantis gydytojas) pavadinimą, kodą, adresą ir telefono numerį;</w:t>
            </w:r>
          </w:p>
          <w:p w14:paraId="4B7642CF" w14:textId="77777777" w:rsidR="0049491E" w:rsidRPr="001C5CD0" w:rsidRDefault="0049491E" w:rsidP="00D3673E">
            <w:pPr>
              <w:pStyle w:val="ListParagraph"/>
              <w:numPr>
                <w:ilvl w:val="0"/>
                <w:numId w:val="53"/>
              </w:numPr>
              <w:jc w:val="left"/>
            </w:pPr>
            <w:r w:rsidRPr="001C5CD0">
              <w:t>receptą išrašiusį gydytoją, jo specialybės kodą ir tapatybę patvirtinančio lipduko numerį;</w:t>
            </w:r>
          </w:p>
          <w:p w14:paraId="12EDEB66" w14:textId="77777777" w:rsidR="0049491E" w:rsidRPr="001C5CD0" w:rsidRDefault="0049491E" w:rsidP="00D3673E">
            <w:pPr>
              <w:pStyle w:val="ListParagraph"/>
              <w:numPr>
                <w:ilvl w:val="0"/>
                <w:numId w:val="53"/>
              </w:numPr>
              <w:jc w:val="left"/>
            </w:pPr>
            <w:r w:rsidRPr="001C5CD0">
              <w:t>recepto išrašymo datą ir galiojimo terminą;</w:t>
            </w:r>
          </w:p>
          <w:p w14:paraId="4C6C669F" w14:textId="77777777" w:rsidR="0049491E" w:rsidRPr="001C5CD0" w:rsidRDefault="0049491E" w:rsidP="00D3673E">
            <w:pPr>
              <w:pStyle w:val="ListParagraph"/>
              <w:numPr>
                <w:ilvl w:val="0"/>
                <w:numId w:val="53"/>
              </w:numPr>
              <w:jc w:val="left"/>
            </w:pPr>
            <w:r w:rsidRPr="001C5CD0">
              <w:t>paciento duomenis (vardas, pavardė, gimimo data, gyvenamoji vieta ir kt.);</w:t>
            </w:r>
          </w:p>
          <w:p w14:paraId="75A9AEEF" w14:textId="77777777" w:rsidR="0049491E" w:rsidRPr="001C5CD0" w:rsidRDefault="0049491E" w:rsidP="00D3673E">
            <w:pPr>
              <w:pStyle w:val="ListParagraph"/>
              <w:numPr>
                <w:ilvl w:val="0"/>
                <w:numId w:val="53"/>
              </w:numPr>
              <w:jc w:val="left"/>
            </w:pPr>
            <w:r w:rsidRPr="001C5CD0">
              <w:t>recepto tipą (kompensuojamas, paprastas, narkotinis);</w:t>
            </w:r>
          </w:p>
          <w:p w14:paraId="09A90A7A" w14:textId="77777777" w:rsidR="0049491E" w:rsidRPr="001C5CD0" w:rsidRDefault="0049491E" w:rsidP="00D3673E">
            <w:pPr>
              <w:pStyle w:val="ListParagraph"/>
              <w:numPr>
                <w:ilvl w:val="0"/>
                <w:numId w:val="53"/>
              </w:numPr>
              <w:jc w:val="left"/>
            </w:pPr>
            <w:r w:rsidRPr="001C5CD0">
              <w:t>požymį, kam išrašytas receptas (vaikui, suaugusiam);</w:t>
            </w:r>
          </w:p>
          <w:p w14:paraId="3503A357" w14:textId="77777777" w:rsidR="0049491E" w:rsidRPr="001C5CD0" w:rsidRDefault="0049491E" w:rsidP="00D3673E">
            <w:pPr>
              <w:pStyle w:val="ListParagraph"/>
              <w:numPr>
                <w:ilvl w:val="0"/>
                <w:numId w:val="53"/>
              </w:numPr>
              <w:jc w:val="left"/>
            </w:pPr>
            <w:r w:rsidRPr="001C5CD0">
              <w:t>kompensacijos rūšies kodą;</w:t>
            </w:r>
          </w:p>
          <w:p w14:paraId="679E2336" w14:textId="77777777" w:rsidR="0049491E" w:rsidRPr="001C5CD0" w:rsidRDefault="0049491E" w:rsidP="00D3673E">
            <w:pPr>
              <w:pStyle w:val="ListParagraph"/>
              <w:numPr>
                <w:ilvl w:val="0"/>
                <w:numId w:val="53"/>
              </w:numPr>
              <w:jc w:val="left"/>
            </w:pPr>
            <w:r w:rsidRPr="001C5CD0">
              <w:t>recepto anuliavimo požymį;</w:t>
            </w:r>
          </w:p>
          <w:p w14:paraId="38B9A9F5" w14:textId="77777777" w:rsidR="0049491E" w:rsidRPr="001C5CD0" w:rsidRDefault="0049491E" w:rsidP="00D3673E">
            <w:pPr>
              <w:pStyle w:val="ListParagraph"/>
              <w:numPr>
                <w:ilvl w:val="0"/>
                <w:numId w:val="53"/>
              </w:numPr>
              <w:jc w:val="left"/>
            </w:pPr>
            <w:r w:rsidRPr="001C5CD0">
              <w:t>paskirto vaisto duomenis: pavadinimas (bendrinis, firminis), stiprumas, forma, dozė, vartojimo būdas, vartojimo dažnumas, kiekis (</w:t>
            </w:r>
            <w:proofErr w:type="spellStart"/>
            <w:r w:rsidRPr="001C5CD0">
              <w:t>numero</w:t>
            </w:r>
            <w:proofErr w:type="spellEnd"/>
            <w:r w:rsidRPr="001C5CD0">
              <w:t>) ir kiti būtini nurodymai;</w:t>
            </w:r>
          </w:p>
          <w:p w14:paraId="45B9DF97" w14:textId="77777777" w:rsidR="0049491E" w:rsidRPr="001C5CD0" w:rsidRDefault="0049491E" w:rsidP="00D3673E">
            <w:pPr>
              <w:pStyle w:val="ListParagraph"/>
              <w:numPr>
                <w:ilvl w:val="0"/>
                <w:numId w:val="53"/>
              </w:numPr>
              <w:jc w:val="left"/>
            </w:pPr>
            <w:r w:rsidRPr="001C5CD0">
              <w:t>datą, iki kurios pakanka paskirto vaisto;</w:t>
            </w:r>
          </w:p>
          <w:p w14:paraId="06C3778E" w14:textId="77777777" w:rsidR="0049491E" w:rsidRPr="001C5CD0" w:rsidRDefault="0049491E" w:rsidP="00D3673E">
            <w:pPr>
              <w:pStyle w:val="ListParagraph"/>
              <w:numPr>
                <w:ilvl w:val="0"/>
                <w:numId w:val="53"/>
              </w:numPr>
              <w:jc w:val="left"/>
            </w:pPr>
            <w:r w:rsidRPr="001C5CD0">
              <w:t>kitus duomenis, suderintus detalios analizės ir projektavimo etape.</w:t>
            </w:r>
          </w:p>
        </w:tc>
        <w:tc>
          <w:tcPr>
            <w:tcW w:w="1554" w:type="dxa"/>
          </w:tcPr>
          <w:p w14:paraId="13CE31F2" w14:textId="77777777" w:rsidR="0049491E" w:rsidRPr="001C5CD0" w:rsidRDefault="0049491E" w:rsidP="00D3673E">
            <w:pPr>
              <w:pStyle w:val="ListParagraph"/>
              <w:jc w:val="left"/>
            </w:pPr>
          </w:p>
        </w:tc>
      </w:tr>
      <w:tr w:rsidR="0049491E" w:rsidRPr="005372A5" w14:paraId="142B65F3" w14:textId="77777777" w:rsidTr="00D3673E">
        <w:tc>
          <w:tcPr>
            <w:tcW w:w="1038" w:type="dxa"/>
          </w:tcPr>
          <w:p w14:paraId="15760F74" w14:textId="77777777" w:rsidR="0049491E" w:rsidRPr="001C5CD0" w:rsidRDefault="0049491E" w:rsidP="00D3673E">
            <w:pPr>
              <w:rPr>
                <w:rFonts w:cs="Times New Roman"/>
                <w:lang w:val="lt-LT"/>
              </w:rPr>
            </w:pPr>
            <w:r w:rsidRPr="001C5CD0">
              <w:rPr>
                <w:lang w:val="lt-LT"/>
              </w:rPr>
              <w:t>FR-REC-002.04</w:t>
            </w:r>
          </w:p>
        </w:tc>
        <w:tc>
          <w:tcPr>
            <w:tcW w:w="6895" w:type="dxa"/>
          </w:tcPr>
          <w:p w14:paraId="6D3B8EC2" w14:textId="77777777" w:rsidR="0049491E" w:rsidRPr="001C5CD0" w:rsidRDefault="0049491E" w:rsidP="00D3673E">
            <w:pPr>
              <w:pStyle w:val="ListParagraph"/>
              <w:jc w:val="left"/>
            </w:pPr>
            <w:r w:rsidRPr="001C5CD0">
              <w:t>Turi būti galimybė ieškoti paskiriamo vaisto pagal bendrinį ir (ar) firminį pavadinimą, stiprumą, formą ir kiekį, užtikrinant, kad:</w:t>
            </w:r>
          </w:p>
          <w:p w14:paraId="20E09C78" w14:textId="77777777" w:rsidR="0049491E" w:rsidRPr="001C5CD0" w:rsidRDefault="0049491E" w:rsidP="00D3673E">
            <w:pPr>
              <w:pStyle w:val="ListParagraph"/>
              <w:numPr>
                <w:ilvl w:val="0"/>
                <w:numId w:val="54"/>
              </w:numPr>
              <w:jc w:val="left"/>
            </w:pPr>
            <w:r w:rsidRPr="001C5CD0">
              <w:t>pasirinkus vaistą, recepto formoje automatiškai būtų užpildomi vaisto pavadinimo, stiprumo, dozės, formos, vartojimo būdo ir kiekio laukai;</w:t>
            </w:r>
          </w:p>
          <w:p w14:paraId="63DF61F6" w14:textId="77777777" w:rsidR="0049491E" w:rsidRPr="001C5CD0" w:rsidRDefault="0049491E" w:rsidP="00D3673E">
            <w:pPr>
              <w:pStyle w:val="ListParagraph"/>
              <w:numPr>
                <w:ilvl w:val="0"/>
                <w:numId w:val="54"/>
              </w:numPr>
              <w:jc w:val="left"/>
            </w:pPr>
            <w:r w:rsidRPr="001C5CD0">
              <w:lastRenderedPageBreak/>
              <w:t>pasirinkus vaistą, būtų pateikiamas susijusių recepto ruošinių sąrašas, o pasirinkus ruošinį – automatiškai užpildomi visi recepto formos laukai.</w:t>
            </w:r>
          </w:p>
        </w:tc>
        <w:tc>
          <w:tcPr>
            <w:tcW w:w="1554" w:type="dxa"/>
          </w:tcPr>
          <w:p w14:paraId="0BBE0751" w14:textId="77777777" w:rsidR="0049491E" w:rsidRPr="001C5CD0" w:rsidRDefault="0049491E" w:rsidP="00D3673E">
            <w:pPr>
              <w:pStyle w:val="ListParagraph"/>
              <w:jc w:val="left"/>
            </w:pPr>
          </w:p>
        </w:tc>
      </w:tr>
      <w:tr w:rsidR="0049491E" w:rsidRPr="005372A5" w14:paraId="4A709B37" w14:textId="77777777" w:rsidTr="00D3673E">
        <w:tc>
          <w:tcPr>
            <w:tcW w:w="1038" w:type="dxa"/>
          </w:tcPr>
          <w:p w14:paraId="5FF2E59B" w14:textId="77777777" w:rsidR="0049491E" w:rsidRPr="001C5CD0" w:rsidRDefault="0049491E" w:rsidP="00D3673E">
            <w:pPr>
              <w:rPr>
                <w:rFonts w:cs="Times New Roman"/>
                <w:lang w:val="lt-LT"/>
              </w:rPr>
            </w:pPr>
            <w:r w:rsidRPr="001C5CD0">
              <w:rPr>
                <w:lang w:val="lt-LT"/>
              </w:rPr>
              <w:t>FR-REC-002.05</w:t>
            </w:r>
          </w:p>
        </w:tc>
        <w:tc>
          <w:tcPr>
            <w:tcW w:w="6895" w:type="dxa"/>
          </w:tcPr>
          <w:p w14:paraId="045F4C58" w14:textId="77777777" w:rsidR="0049491E" w:rsidRPr="001C5CD0" w:rsidRDefault="0049491E" w:rsidP="00D3673E">
            <w:pPr>
              <w:pStyle w:val="ListParagraph"/>
              <w:tabs>
                <w:tab w:val="left" w:pos="1176"/>
              </w:tabs>
              <w:jc w:val="left"/>
            </w:pPr>
            <w:r w:rsidRPr="001C5CD0">
              <w:t>Sukūrus naują receptą, turi būti automatiškai sukuriamas recepto ruošinys ir įtraukiamas į receptų ruošinių sąrašą; ruošinių sąraše turi būti pateikiami unikalūs kiekvieno vaisto ruošiniai, surūšiuoti pagal receptų išrašymo dažnumą.</w:t>
            </w:r>
          </w:p>
        </w:tc>
        <w:tc>
          <w:tcPr>
            <w:tcW w:w="1554" w:type="dxa"/>
          </w:tcPr>
          <w:p w14:paraId="5700880F" w14:textId="77777777" w:rsidR="0049491E" w:rsidRPr="001C5CD0" w:rsidRDefault="0049491E" w:rsidP="00D3673E">
            <w:pPr>
              <w:pStyle w:val="ListParagraph"/>
              <w:tabs>
                <w:tab w:val="left" w:pos="1176"/>
              </w:tabs>
              <w:jc w:val="left"/>
            </w:pPr>
          </w:p>
        </w:tc>
      </w:tr>
      <w:tr w:rsidR="0049491E" w:rsidRPr="005372A5" w14:paraId="5DD5B7C8" w14:textId="77777777" w:rsidTr="00D3673E">
        <w:tc>
          <w:tcPr>
            <w:tcW w:w="1038" w:type="dxa"/>
          </w:tcPr>
          <w:p w14:paraId="5CFF58CE" w14:textId="77777777" w:rsidR="0049491E" w:rsidRPr="001C5CD0" w:rsidRDefault="0049491E" w:rsidP="00D3673E">
            <w:pPr>
              <w:rPr>
                <w:rFonts w:cs="Times New Roman"/>
                <w:lang w:val="lt-LT"/>
              </w:rPr>
            </w:pPr>
            <w:r w:rsidRPr="001C5CD0">
              <w:rPr>
                <w:lang w:val="lt-LT"/>
              </w:rPr>
              <w:t>FR-REC-002.06</w:t>
            </w:r>
          </w:p>
        </w:tc>
        <w:tc>
          <w:tcPr>
            <w:tcW w:w="6895" w:type="dxa"/>
          </w:tcPr>
          <w:p w14:paraId="4AFED025" w14:textId="77777777" w:rsidR="0049491E" w:rsidRPr="001C5CD0" w:rsidRDefault="0049491E" w:rsidP="00D3673E">
            <w:pPr>
              <w:pStyle w:val="ListParagraph"/>
              <w:jc w:val="left"/>
            </w:pPr>
            <w:r w:rsidRPr="001C5CD0">
              <w:t>Recepto išrašymo formoje turi būti pateikiami pacientui išrašyti receptai, nurodant recepto duomenis ir datą, iki kurios pakanka paskirto vaisto; pasirinkus vieną ar kelis receptus iš sąrašo, turi būti automatiškai suformuojami nauji analogiški receptai.</w:t>
            </w:r>
          </w:p>
        </w:tc>
        <w:tc>
          <w:tcPr>
            <w:tcW w:w="1554" w:type="dxa"/>
          </w:tcPr>
          <w:p w14:paraId="2C83F834" w14:textId="77777777" w:rsidR="0049491E" w:rsidRPr="001C5CD0" w:rsidRDefault="0049491E" w:rsidP="00D3673E">
            <w:pPr>
              <w:pStyle w:val="ListParagraph"/>
              <w:jc w:val="left"/>
            </w:pPr>
          </w:p>
        </w:tc>
      </w:tr>
      <w:tr w:rsidR="0049491E" w:rsidRPr="005372A5" w14:paraId="022DF9E3" w14:textId="77777777" w:rsidTr="00D3673E">
        <w:tc>
          <w:tcPr>
            <w:tcW w:w="1038" w:type="dxa"/>
          </w:tcPr>
          <w:p w14:paraId="6AF86C23" w14:textId="77777777" w:rsidR="0049491E" w:rsidRPr="001C5CD0" w:rsidRDefault="0049491E" w:rsidP="00D3673E">
            <w:pPr>
              <w:rPr>
                <w:rFonts w:cs="Times New Roman"/>
                <w:lang w:val="lt-LT"/>
              </w:rPr>
            </w:pPr>
            <w:r w:rsidRPr="001C5CD0">
              <w:rPr>
                <w:lang w:val="lt-LT"/>
              </w:rPr>
              <w:t>FR-REC-002.07</w:t>
            </w:r>
          </w:p>
        </w:tc>
        <w:tc>
          <w:tcPr>
            <w:tcW w:w="6895" w:type="dxa"/>
          </w:tcPr>
          <w:p w14:paraId="57597DEA" w14:textId="77777777" w:rsidR="0049491E" w:rsidRPr="001C5CD0" w:rsidRDefault="0049491E" w:rsidP="00D3673E">
            <w:pPr>
              <w:pStyle w:val="ListParagraph"/>
              <w:jc w:val="left"/>
            </w:pPr>
            <w:r w:rsidRPr="001C5CD0">
              <w:t>Išrašant kompensuojamąjį vaistą, recepto išrašymo formoje turi būti pateikiama vaisto kompensavimo informacija.</w:t>
            </w:r>
          </w:p>
        </w:tc>
        <w:tc>
          <w:tcPr>
            <w:tcW w:w="1554" w:type="dxa"/>
          </w:tcPr>
          <w:p w14:paraId="1F4055F2" w14:textId="77777777" w:rsidR="0049491E" w:rsidRPr="001C5CD0" w:rsidRDefault="0049491E" w:rsidP="00D3673E">
            <w:pPr>
              <w:pStyle w:val="ListParagraph"/>
              <w:jc w:val="left"/>
            </w:pPr>
          </w:p>
        </w:tc>
      </w:tr>
      <w:tr w:rsidR="0049491E" w:rsidRPr="005372A5" w14:paraId="0E9CBA94" w14:textId="77777777" w:rsidTr="00D3673E">
        <w:tc>
          <w:tcPr>
            <w:tcW w:w="1038" w:type="dxa"/>
          </w:tcPr>
          <w:p w14:paraId="38D82C31" w14:textId="77777777" w:rsidR="0049491E" w:rsidRPr="001C5CD0" w:rsidRDefault="0049491E" w:rsidP="00D3673E">
            <w:pPr>
              <w:rPr>
                <w:rFonts w:cs="Times New Roman"/>
                <w:lang w:val="lt-LT"/>
              </w:rPr>
            </w:pPr>
            <w:r w:rsidRPr="001C5CD0">
              <w:rPr>
                <w:lang w:val="lt-LT"/>
              </w:rPr>
              <w:t>FR-REC-002.08</w:t>
            </w:r>
          </w:p>
        </w:tc>
        <w:tc>
          <w:tcPr>
            <w:tcW w:w="6895" w:type="dxa"/>
          </w:tcPr>
          <w:p w14:paraId="58242C84" w14:textId="77777777" w:rsidR="0049491E" w:rsidRPr="001C5CD0" w:rsidRDefault="0049491E" w:rsidP="00D3673E">
            <w:pPr>
              <w:pStyle w:val="ListParagraph"/>
              <w:jc w:val="left"/>
            </w:pPr>
            <w:r w:rsidRPr="001C5CD0">
              <w:t>Recepto išrašymo formoje turi būti pateikiama paciento šeimos gydytojo ir draustumo informacija (kai duomenys prieinami per integracijas ar įstaigos duomenų šaltinius).</w:t>
            </w:r>
          </w:p>
        </w:tc>
        <w:tc>
          <w:tcPr>
            <w:tcW w:w="1554" w:type="dxa"/>
          </w:tcPr>
          <w:p w14:paraId="7ECCB730" w14:textId="77777777" w:rsidR="0049491E" w:rsidRPr="001C5CD0" w:rsidRDefault="0049491E" w:rsidP="00D3673E">
            <w:pPr>
              <w:pStyle w:val="ListParagraph"/>
              <w:jc w:val="left"/>
            </w:pPr>
          </w:p>
        </w:tc>
      </w:tr>
      <w:tr w:rsidR="0049491E" w:rsidRPr="005372A5" w14:paraId="325C076D" w14:textId="77777777" w:rsidTr="00D3673E">
        <w:tc>
          <w:tcPr>
            <w:tcW w:w="1038" w:type="dxa"/>
          </w:tcPr>
          <w:p w14:paraId="2DAE8946" w14:textId="77777777" w:rsidR="0049491E" w:rsidRPr="001C5CD0" w:rsidRDefault="0049491E" w:rsidP="00D3673E">
            <w:pPr>
              <w:rPr>
                <w:rFonts w:cs="Times New Roman"/>
                <w:lang w:val="lt-LT"/>
              </w:rPr>
            </w:pPr>
            <w:r w:rsidRPr="001C5CD0">
              <w:rPr>
                <w:lang w:val="lt-LT"/>
              </w:rPr>
              <w:t>FR-REC-002.09</w:t>
            </w:r>
          </w:p>
        </w:tc>
        <w:tc>
          <w:tcPr>
            <w:tcW w:w="6895" w:type="dxa"/>
          </w:tcPr>
          <w:p w14:paraId="1BD4FD2D" w14:textId="77777777" w:rsidR="0049491E" w:rsidRPr="001C5CD0" w:rsidRDefault="0049491E" w:rsidP="00D3673E">
            <w:pPr>
              <w:pStyle w:val="ListParagraph"/>
              <w:jc w:val="left"/>
            </w:pPr>
            <w:r w:rsidRPr="001C5CD0">
              <w:t>Recepto išrašymo formoje turi būti galimybė priskirti išrašomą receptą konkrečiam sveikatos įrašui.</w:t>
            </w:r>
          </w:p>
        </w:tc>
        <w:tc>
          <w:tcPr>
            <w:tcW w:w="1554" w:type="dxa"/>
          </w:tcPr>
          <w:p w14:paraId="55016A68" w14:textId="77777777" w:rsidR="0049491E" w:rsidRPr="001C5CD0" w:rsidRDefault="0049491E" w:rsidP="00D3673E">
            <w:pPr>
              <w:pStyle w:val="ListParagraph"/>
              <w:jc w:val="left"/>
            </w:pPr>
          </w:p>
        </w:tc>
      </w:tr>
      <w:tr w:rsidR="0049491E" w:rsidRPr="005372A5" w14:paraId="2FD05AF6" w14:textId="77777777" w:rsidTr="00D3673E">
        <w:tc>
          <w:tcPr>
            <w:tcW w:w="1038" w:type="dxa"/>
          </w:tcPr>
          <w:p w14:paraId="0F95ACCE" w14:textId="77777777" w:rsidR="0049491E" w:rsidRPr="001C5CD0" w:rsidRDefault="0049491E" w:rsidP="00D3673E">
            <w:pPr>
              <w:rPr>
                <w:rFonts w:cs="Times New Roman"/>
                <w:lang w:val="lt-LT"/>
              </w:rPr>
            </w:pPr>
            <w:r w:rsidRPr="001C5CD0">
              <w:rPr>
                <w:lang w:val="lt-LT"/>
              </w:rPr>
              <w:t>FR-REC-002.10</w:t>
            </w:r>
          </w:p>
        </w:tc>
        <w:tc>
          <w:tcPr>
            <w:tcW w:w="6895" w:type="dxa"/>
          </w:tcPr>
          <w:p w14:paraId="7C1303E5" w14:textId="77777777" w:rsidR="0049491E" w:rsidRPr="001C5CD0" w:rsidRDefault="0049491E" w:rsidP="00D3673E">
            <w:pPr>
              <w:pStyle w:val="ListParagraph"/>
              <w:jc w:val="left"/>
            </w:pPr>
            <w:r w:rsidRPr="001C5CD0">
              <w:t>Turi būti galimybė pasirinkti ar išrašomas receptas gali būti išduodamas karių sveikatos priežiūros centro vaistinėje.</w:t>
            </w:r>
          </w:p>
        </w:tc>
        <w:tc>
          <w:tcPr>
            <w:tcW w:w="1554" w:type="dxa"/>
          </w:tcPr>
          <w:p w14:paraId="008956B7" w14:textId="77777777" w:rsidR="0049491E" w:rsidRPr="001C5CD0" w:rsidRDefault="0049491E" w:rsidP="00D3673E">
            <w:pPr>
              <w:pStyle w:val="ListParagraph"/>
              <w:jc w:val="left"/>
            </w:pPr>
          </w:p>
        </w:tc>
      </w:tr>
      <w:tr w:rsidR="0049491E" w:rsidRPr="001C5CD0" w14:paraId="79622D75" w14:textId="77777777" w:rsidTr="00D3673E">
        <w:tc>
          <w:tcPr>
            <w:tcW w:w="7933" w:type="dxa"/>
            <w:gridSpan w:val="2"/>
          </w:tcPr>
          <w:p w14:paraId="673E56D9" w14:textId="77777777" w:rsidR="0049491E" w:rsidRPr="001C5CD0" w:rsidRDefault="0049491E" w:rsidP="00D3673E">
            <w:pPr>
              <w:pStyle w:val="CustomHeading3"/>
              <w:numPr>
                <w:ilvl w:val="3"/>
                <w:numId w:val="6"/>
              </w:numPr>
            </w:pPr>
            <w:r w:rsidRPr="001C5CD0">
              <w:t>Reikalavimai asmens ir sveikatos įrašo išrašytų receptų sąrašams</w:t>
            </w:r>
          </w:p>
        </w:tc>
        <w:tc>
          <w:tcPr>
            <w:tcW w:w="1554" w:type="dxa"/>
          </w:tcPr>
          <w:p w14:paraId="5D96B31C" w14:textId="77777777" w:rsidR="0049491E" w:rsidRPr="001C5CD0" w:rsidRDefault="0049491E" w:rsidP="00D3673E">
            <w:pPr>
              <w:pStyle w:val="CustomHeading3"/>
              <w:numPr>
                <w:ilvl w:val="0"/>
                <w:numId w:val="0"/>
              </w:numPr>
            </w:pPr>
            <w:r w:rsidRPr="001C5CD0">
              <w:t>Atitikimas reikalavimui</w:t>
            </w:r>
          </w:p>
        </w:tc>
      </w:tr>
      <w:tr w:rsidR="0049491E" w:rsidRPr="005372A5" w14:paraId="38A6216F" w14:textId="77777777" w:rsidTr="00D3673E">
        <w:tc>
          <w:tcPr>
            <w:tcW w:w="1038" w:type="dxa"/>
          </w:tcPr>
          <w:p w14:paraId="4676DE1C" w14:textId="77777777" w:rsidR="0049491E" w:rsidRPr="001C5CD0" w:rsidRDefault="0049491E" w:rsidP="00D3673E">
            <w:pPr>
              <w:rPr>
                <w:rFonts w:cs="Times New Roman"/>
                <w:lang w:val="lt-LT"/>
              </w:rPr>
            </w:pPr>
            <w:r w:rsidRPr="001C5CD0">
              <w:rPr>
                <w:lang w:val="lt-LT"/>
              </w:rPr>
              <w:t>FR-REC-003.01</w:t>
            </w:r>
          </w:p>
        </w:tc>
        <w:tc>
          <w:tcPr>
            <w:tcW w:w="6895" w:type="dxa"/>
          </w:tcPr>
          <w:p w14:paraId="5933B4B5" w14:textId="77777777" w:rsidR="0049491E" w:rsidRPr="001C5CD0" w:rsidRDefault="0049491E" w:rsidP="00D3673E">
            <w:pPr>
              <w:pStyle w:val="ListParagraph"/>
              <w:jc w:val="left"/>
            </w:pPr>
            <w:r w:rsidRPr="001C5CD0">
              <w:t>Sukūrus receptą, turi būti sudaromi šie išrašytų receptų sąrašai:</w:t>
            </w:r>
          </w:p>
          <w:p w14:paraId="2FA86A1B" w14:textId="77777777" w:rsidR="0049491E" w:rsidRPr="001C5CD0" w:rsidRDefault="0049491E" w:rsidP="00D3673E">
            <w:pPr>
              <w:pStyle w:val="ListParagraph"/>
              <w:numPr>
                <w:ilvl w:val="0"/>
                <w:numId w:val="55"/>
              </w:numPr>
              <w:jc w:val="left"/>
            </w:pPr>
            <w:r w:rsidRPr="001C5CD0">
              <w:t>asmens receptų sąrašas – pateikiami visi asmeniui išrašyti receptai;</w:t>
            </w:r>
          </w:p>
          <w:p w14:paraId="6AFB6C4A" w14:textId="77777777" w:rsidR="0049491E" w:rsidRPr="001C5CD0" w:rsidRDefault="0049491E" w:rsidP="00D3673E">
            <w:pPr>
              <w:pStyle w:val="ListParagraph"/>
              <w:numPr>
                <w:ilvl w:val="0"/>
                <w:numId w:val="55"/>
              </w:numPr>
              <w:jc w:val="left"/>
            </w:pPr>
            <w:r w:rsidRPr="001C5CD0">
              <w:t>asmens sveikatos įrašo receptų sąrašas – pateikiami visi receptai, išrašyti konkretaus sveikatos įrašo kontekste.</w:t>
            </w:r>
          </w:p>
        </w:tc>
        <w:tc>
          <w:tcPr>
            <w:tcW w:w="1554" w:type="dxa"/>
          </w:tcPr>
          <w:p w14:paraId="4A7654F5" w14:textId="77777777" w:rsidR="0049491E" w:rsidRPr="001C5CD0" w:rsidRDefault="0049491E" w:rsidP="00D3673E">
            <w:pPr>
              <w:pStyle w:val="ListParagraph"/>
              <w:jc w:val="left"/>
            </w:pPr>
          </w:p>
        </w:tc>
      </w:tr>
      <w:tr w:rsidR="0049491E" w:rsidRPr="005372A5" w14:paraId="52DB9108" w14:textId="77777777" w:rsidTr="00D3673E">
        <w:tc>
          <w:tcPr>
            <w:tcW w:w="1038" w:type="dxa"/>
          </w:tcPr>
          <w:p w14:paraId="585D5E6A" w14:textId="77777777" w:rsidR="0049491E" w:rsidRPr="001C5CD0" w:rsidRDefault="0049491E" w:rsidP="00D3673E">
            <w:pPr>
              <w:rPr>
                <w:rFonts w:cs="Times New Roman"/>
                <w:lang w:val="lt-LT"/>
              </w:rPr>
            </w:pPr>
            <w:r w:rsidRPr="001C5CD0">
              <w:rPr>
                <w:lang w:val="lt-LT"/>
              </w:rPr>
              <w:t>FR-REC-003.02</w:t>
            </w:r>
          </w:p>
        </w:tc>
        <w:tc>
          <w:tcPr>
            <w:tcW w:w="6895" w:type="dxa"/>
          </w:tcPr>
          <w:p w14:paraId="10FBE01A" w14:textId="77777777" w:rsidR="0049491E" w:rsidRPr="001C5CD0" w:rsidRDefault="0049491E" w:rsidP="00D3673E">
            <w:pPr>
              <w:pStyle w:val="ListParagraph"/>
              <w:jc w:val="left"/>
            </w:pPr>
            <w:r w:rsidRPr="001C5CD0">
              <w:t xml:space="preserve">Receptų sąrašuose turi būti pateikiami bent šie duomenys: recepto serija ir numeris; receptą išrašęs gydytojas, jo specialybės kodas ir tapatybę patvirtinančio lipduko numeris; išrašymo data ir galiojimo laikas; recepto tipas; požymis (vaikui / suaugusiam); kompensacijos rūšies kodas; paskirto vaisto duomenys (bendrinis/firminis pavadinimas, stiprumas, forma, dozė, vartojimo būdas, vartojimo dažnumas, kiekis, nurodymai); vaistinėje išduoto vaisto informacija; </w:t>
            </w:r>
            <w:r w:rsidRPr="001C5CD0">
              <w:lastRenderedPageBreak/>
              <w:t>kompensuojama kaina ir paciento priemoka; data, iki kurios pakanka paskirto vaisto; kiti suderinti duomenys.</w:t>
            </w:r>
          </w:p>
        </w:tc>
        <w:tc>
          <w:tcPr>
            <w:tcW w:w="1554" w:type="dxa"/>
          </w:tcPr>
          <w:p w14:paraId="29D105E3" w14:textId="77777777" w:rsidR="0049491E" w:rsidRPr="001C5CD0" w:rsidRDefault="0049491E" w:rsidP="00D3673E">
            <w:pPr>
              <w:pStyle w:val="ListParagraph"/>
              <w:jc w:val="left"/>
            </w:pPr>
          </w:p>
        </w:tc>
      </w:tr>
      <w:tr w:rsidR="0049491E" w:rsidRPr="005372A5" w14:paraId="5B6CC559" w14:textId="77777777" w:rsidTr="00D3673E">
        <w:tc>
          <w:tcPr>
            <w:tcW w:w="1038" w:type="dxa"/>
          </w:tcPr>
          <w:p w14:paraId="4C57C941" w14:textId="77777777" w:rsidR="0049491E" w:rsidRPr="001C5CD0" w:rsidRDefault="0049491E" w:rsidP="00D3673E">
            <w:pPr>
              <w:rPr>
                <w:rFonts w:cs="Times New Roman"/>
                <w:lang w:val="lt-LT"/>
              </w:rPr>
            </w:pPr>
            <w:r w:rsidRPr="001C5CD0">
              <w:rPr>
                <w:lang w:val="lt-LT"/>
              </w:rPr>
              <w:t>FR-REC-003.03</w:t>
            </w:r>
          </w:p>
        </w:tc>
        <w:tc>
          <w:tcPr>
            <w:tcW w:w="6895" w:type="dxa"/>
          </w:tcPr>
          <w:p w14:paraId="5ED0AB49" w14:textId="77777777" w:rsidR="0049491E" w:rsidRPr="001C5CD0" w:rsidRDefault="0049491E" w:rsidP="00D3673E">
            <w:pPr>
              <w:pStyle w:val="ListParagraph"/>
              <w:jc w:val="left"/>
            </w:pPr>
            <w:r w:rsidRPr="001C5CD0">
              <w:t>Naudojant receptų sąrašą, turi būti galimybė:</w:t>
            </w:r>
          </w:p>
          <w:p w14:paraId="06480636" w14:textId="77777777" w:rsidR="0049491E" w:rsidRPr="001C5CD0" w:rsidRDefault="0049491E" w:rsidP="00D3673E">
            <w:pPr>
              <w:pStyle w:val="ListParagraph"/>
              <w:numPr>
                <w:ilvl w:val="0"/>
                <w:numId w:val="56"/>
              </w:numPr>
              <w:jc w:val="left"/>
            </w:pPr>
            <w:r w:rsidRPr="001C5CD0">
              <w:t>redaguoti recepto duomenis;</w:t>
            </w:r>
          </w:p>
          <w:p w14:paraId="1422EE4E" w14:textId="77777777" w:rsidR="0049491E" w:rsidRPr="001C5CD0" w:rsidRDefault="0049491E" w:rsidP="00D3673E">
            <w:pPr>
              <w:pStyle w:val="ListParagraph"/>
              <w:numPr>
                <w:ilvl w:val="0"/>
                <w:numId w:val="56"/>
              </w:numPr>
              <w:jc w:val="left"/>
            </w:pPr>
            <w:r w:rsidRPr="001C5CD0">
              <w:t xml:space="preserve">automatiškai užpildyti recepto duomenis iš paciento </w:t>
            </w:r>
            <w:proofErr w:type="spellStart"/>
            <w:r w:rsidRPr="001C5CD0">
              <w:t>epikrizės</w:t>
            </w:r>
            <w:proofErr w:type="spellEnd"/>
            <w:r w:rsidRPr="001C5CD0">
              <w:t xml:space="preserve"> (pagal suderintą apimtį);</w:t>
            </w:r>
          </w:p>
          <w:p w14:paraId="1B1CF204" w14:textId="77777777" w:rsidR="0049491E" w:rsidRPr="001C5CD0" w:rsidRDefault="0049491E" w:rsidP="00D3673E">
            <w:pPr>
              <w:pStyle w:val="ListParagraph"/>
              <w:numPr>
                <w:ilvl w:val="0"/>
                <w:numId w:val="56"/>
              </w:numPr>
              <w:jc w:val="left"/>
            </w:pPr>
            <w:r w:rsidRPr="001C5CD0">
              <w:t>peržiūrėti ir atspausdinti receptą;</w:t>
            </w:r>
          </w:p>
          <w:p w14:paraId="407D4876" w14:textId="77777777" w:rsidR="0049491E" w:rsidRPr="001C5CD0" w:rsidRDefault="0049491E" w:rsidP="00D3673E">
            <w:pPr>
              <w:pStyle w:val="ListParagraph"/>
              <w:numPr>
                <w:ilvl w:val="0"/>
                <w:numId w:val="56"/>
              </w:numPr>
              <w:jc w:val="left"/>
            </w:pPr>
            <w:r w:rsidRPr="001C5CD0">
              <w:t>sukurti naują receptą ankstesnio recepto pagrindu;</w:t>
            </w:r>
          </w:p>
          <w:p w14:paraId="2151BBDF" w14:textId="77777777" w:rsidR="0049491E" w:rsidRPr="001C5CD0" w:rsidRDefault="0049491E" w:rsidP="00D3673E">
            <w:pPr>
              <w:pStyle w:val="ListParagraph"/>
              <w:numPr>
                <w:ilvl w:val="0"/>
                <w:numId w:val="56"/>
              </w:numPr>
              <w:jc w:val="left"/>
            </w:pPr>
            <w:r w:rsidRPr="001C5CD0">
              <w:t>peržiūrėti informaciją apie vaisto išdavimą vaistinėje;</w:t>
            </w:r>
          </w:p>
          <w:p w14:paraId="57A12E28" w14:textId="77777777" w:rsidR="0049491E" w:rsidRPr="001C5CD0" w:rsidRDefault="0049491E" w:rsidP="00D3673E">
            <w:pPr>
              <w:pStyle w:val="ListParagraph"/>
              <w:numPr>
                <w:ilvl w:val="0"/>
                <w:numId w:val="56"/>
              </w:numPr>
              <w:jc w:val="left"/>
            </w:pPr>
            <w:r w:rsidRPr="001C5CD0">
              <w:t>atlikti kitus veiksmus, suderintus detalios analizės ir projektavimo etape.</w:t>
            </w:r>
          </w:p>
        </w:tc>
        <w:tc>
          <w:tcPr>
            <w:tcW w:w="1554" w:type="dxa"/>
          </w:tcPr>
          <w:p w14:paraId="5D748DB2" w14:textId="77777777" w:rsidR="0049491E" w:rsidRPr="001C5CD0" w:rsidRDefault="0049491E" w:rsidP="00D3673E">
            <w:pPr>
              <w:pStyle w:val="ListParagraph"/>
              <w:jc w:val="left"/>
            </w:pPr>
          </w:p>
        </w:tc>
      </w:tr>
      <w:tr w:rsidR="0049491E" w:rsidRPr="005372A5" w14:paraId="52CE0CAA" w14:textId="77777777" w:rsidTr="00D3673E">
        <w:tc>
          <w:tcPr>
            <w:tcW w:w="1038" w:type="dxa"/>
          </w:tcPr>
          <w:p w14:paraId="76DBBF72" w14:textId="77777777" w:rsidR="0049491E" w:rsidRPr="001C5CD0" w:rsidRDefault="0049491E" w:rsidP="00D3673E">
            <w:pPr>
              <w:rPr>
                <w:rFonts w:cs="Times New Roman"/>
                <w:lang w:val="lt-LT"/>
              </w:rPr>
            </w:pPr>
            <w:r w:rsidRPr="001C5CD0">
              <w:rPr>
                <w:lang w:val="lt-LT"/>
              </w:rPr>
              <w:t>FR-REC-003.04</w:t>
            </w:r>
          </w:p>
        </w:tc>
        <w:tc>
          <w:tcPr>
            <w:tcW w:w="6895" w:type="dxa"/>
          </w:tcPr>
          <w:p w14:paraId="674C69A1" w14:textId="77777777" w:rsidR="0049491E" w:rsidRPr="001C5CD0" w:rsidRDefault="0049491E" w:rsidP="00D3673E">
            <w:pPr>
              <w:pStyle w:val="ListParagraph"/>
              <w:jc w:val="left"/>
            </w:pPr>
            <w:r w:rsidRPr="001C5CD0">
              <w:t>Turi būti galimybė receptų sąraše atlikti paiešką ir (ar) filtravimą pagal suderintus kriterijus ir pateikti kriterijus atitinkančius rezultatus.</w:t>
            </w:r>
          </w:p>
        </w:tc>
        <w:tc>
          <w:tcPr>
            <w:tcW w:w="1554" w:type="dxa"/>
          </w:tcPr>
          <w:p w14:paraId="797D3102" w14:textId="77777777" w:rsidR="0049491E" w:rsidRPr="001C5CD0" w:rsidRDefault="0049491E" w:rsidP="00D3673E">
            <w:pPr>
              <w:pStyle w:val="ListParagraph"/>
              <w:jc w:val="left"/>
            </w:pPr>
          </w:p>
        </w:tc>
      </w:tr>
      <w:tr w:rsidR="0049491E" w:rsidRPr="001C5CD0" w14:paraId="14690D25" w14:textId="77777777" w:rsidTr="00D3673E">
        <w:tc>
          <w:tcPr>
            <w:tcW w:w="7933" w:type="dxa"/>
            <w:gridSpan w:val="2"/>
          </w:tcPr>
          <w:p w14:paraId="45C8C82C" w14:textId="77777777" w:rsidR="0049491E" w:rsidRPr="001C5CD0" w:rsidRDefault="0049491E" w:rsidP="00D3673E">
            <w:pPr>
              <w:pStyle w:val="CustomHeading3"/>
              <w:numPr>
                <w:ilvl w:val="3"/>
                <w:numId w:val="6"/>
              </w:numPr>
            </w:pPr>
            <w:r w:rsidRPr="001C5CD0">
              <w:t>Reikalavimai vaistų klasifikatoriui</w:t>
            </w:r>
          </w:p>
        </w:tc>
        <w:tc>
          <w:tcPr>
            <w:tcW w:w="1554" w:type="dxa"/>
          </w:tcPr>
          <w:p w14:paraId="42B427D6" w14:textId="77777777" w:rsidR="0049491E" w:rsidRPr="001C5CD0" w:rsidRDefault="0049491E" w:rsidP="00D3673E">
            <w:pPr>
              <w:pStyle w:val="CustomHeading3"/>
              <w:numPr>
                <w:ilvl w:val="0"/>
                <w:numId w:val="0"/>
              </w:numPr>
            </w:pPr>
            <w:r w:rsidRPr="001C5CD0">
              <w:t>Atitikimas reikalavimui</w:t>
            </w:r>
          </w:p>
        </w:tc>
      </w:tr>
      <w:tr w:rsidR="0049491E" w:rsidRPr="001C5CD0" w14:paraId="642BB0FF" w14:textId="77777777" w:rsidTr="00D3673E">
        <w:tc>
          <w:tcPr>
            <w:tcW w:w="1038" w:type="dxa"/>
          </w:tcPr>
          <w:p w14:paraId="1D29F419" w14:textId="77777777" w:rsidR="0049491E" w:rsidRPr="001C5CD0" w:rsidRDefault="0049491E" w:rsidP="00D3673E">
            <w:pPr>
              <w:rPr>
                <w:rFonts w:cs="Times New Roman"/>
                <w:lang w:val="lt-LT"/>
              </w:rPr>
            </w:pPr>
            <w:r w:rsidRPr="001C5CD0">
              <w:rPr>
                <w:lang w:val="lt-LT"/>
              </w:rPr>
              <w:t>FR-REC-004.01</w:t>
            </w:r>
          </w:p>
        </w:tc>
        <w:tc>
          <w:tcPr>
            <w:tcW w:w="6895" w:type="dxa"/>
          </w:tcPr>
          <w:p w14:paraId="6D862AA3" w14:textId="77777777" w:rsidR="0049491E" w:rsidRPr="001C5CD0" w:rsidRDefault="0049491E" w:rsidP="00D3673E">
            <w:pPr>
              <w:pStyle w:val="ListParagraph"/>
              <w:jc w:val="left"/>
            </w:pPr>
            <w:r w:rsidRPr="001C5CD0">
              <w:t>Turi būti galimybė atlikti vaistų klasifikatoriaus duomenų paiešką ir peržiūrą. (Gauti iš ESPBI ir atnaujinti)</w:t>
            </w:r>
          </w:p>
        </w:tc>
        <w:tc>
          <w:tcPr>
            <w:tcW w:w="1554" w:type="dxa"/>
          </w:tcPr>
          <w:p w14:paraId="4F1E9AF6" w14:textId="77777777" w:rsidR="0049491E" w:rsidRPr="001C5CD0" w:rsidRDefault="0049491E" w:rsidP="00D3673E">
            <w:pPr>
              <w:pStyle w:val="ListParagraph"/>
              <w:jc w:val="left"/>
            </w:pPr>
          </w:p>
        </w:tc>
      </w:tr>
      <w:tr w:rsidR="0049491E" w:rsidRPr="005372A5" w14:paraId="63882436" w14:textId="77777777" w:rsidTr="00D3673E">
        <w:tc>
          <w:tcPr>
            <w:tcW w:w="1038" w:type="dxa"/>
          </w:tcPr>
          <w:p w14:paraId="7B321A79" w14:textId="77777777" w:rsidR="0049491E" w:rsidRPr="001C5CD0" w:rsidRDefault="0049491E" w:rsidP="00D3673E">
            <w:pPr>
              <w:rPr>
                <w:rFonts w:cs="Times New Roman"/>
                <w:lang w:val="lt-LT"/>
              </w:rPr>
            </w:pPr>
            <w:r w:rsidRPr="001C5CD0">
              <w:rPr>
                <w:lang w:val="lt-LT"/>
              </w:rPr>
              <w:t>FR-REC-004.02</w:t>
            </w:r>
          </w:p>
        </w:tc>
        <w:tc>
          <w:tcPr>
            <w:tcW w:w="6895" w:type="dxa"/>
          </w:tcPr>
          <w:p w14:paraId="4C2E8D1E" w14:textId="77777777" w:rsidR="0049491E" w:rsidRPr="001C5CD0" w:rsidRDefault="0049491E" w:rsidP="00D3673E">
            <w:pPr>
              <w:pStyle w:val="ListParagraph"/>
              <w:jc w:val="left"/>
            </w:pPr>
            <w:r w:rsidRPr="001C5CD0">
              <w:t>Vaistų sąrašas vaistų klasifikatoriuje turi būti pateikiamas pagal bendrinius vaistų pavadinimus.</w:t>
            </w:r>
          </w:p>
        </w:tc>
        <w:tc>
          <w:tcPr>
            <w:tcW w:w="1554" w:type="dxa"/>
          </w:tcPr>
          <w:p w14:paraId="30E886CD" w14:textId="77777777" w:rsidR="0049491E" w:rsidRPr="001C5CD0" w:rsidRDefault="0049491E" w:rsidP="00D3673E">
            <w:pPr>
              <w:pStyle w:val="ListParagraph"/>
              <w:jc w:val="left"/>
            </w:pPr>
          </w:p>
        </w:tc>
      </w:tr>
      <w:tr w:rsidR="0049491E" w:rsidRPr="005372A5" w14:paraId="1FA691AB" w14:textId="77777777" w:rsidTr="00D3673E">
        <w:tc>
          <w:tcPr>
            <w:tcW w:w="1038" w:type="dxa"/>
          </w:tcPr>
          <w:p w14:paraId="78E21F3A" w14:textId="77777777" w:rsidR="0049491E" w:rsidRPr="001C5CD0" w:rsidRDefault="0049491E" w:rsidP="00D3673E">
            <w:pPr>
              <w:rPr>
                <w:rFonts w:cs="Times New Roman"/>
                <w:lang w:val="lt-LT"/>
              </w:rPr>
            </w:pPr>
            <w:r w:rsidRPr="001C5CD0">
              <w:rPr>
                <w:lang w:val="lt-LT"/>
              </w:rPr>
              <w:t>FR-REC-004.03</w:t>
            </w:r>
          </w:p>
        </w:tc>
        <w:tc>
          <w:tcPr>
            <w:tcW w:w="6895" w:type="dxa"/>
          </w:tcPr>
          <w:p w14:paraId="15D4FEB1" w14:textId="77777777" w:rsidR="0049491E" w:rsidRPr="001C5CD0" w:rsidRDefault="0049491E" w:rsidP="00D3673E">
            <w:pPr>
              <w:pStyle w:val="ListParagraph"/>
              <w:jc w:val="left"/>
            </w:pPr>
            <w:r w:rsidRPr="001C5CD0">
              <w:t>Kiekvienam vaisto įrašui (pagal bendrinį pavadinimą) turi būti pateikiama peržiūrai informacija, įskaitant:</w:t>
            </w:r>
          </w:p>
          <w:p w14:paraId="273B8147" w14:textId="77777777" w:rsidR="0049491E" w:rsidRPr="001C5CD0" w:rsidRDefault="0049491E" w:rsidP="00D3673E">
            <w:pPr>
              <w:pStyle w:val="ListParagraph"/>
              <w:numPr>
                <w:ilvl w:val="0"/>
                <w:numId w:val="57"/>
              </w:numPr>
              <w:jc w:val="left"/>
            </w:pPr>
            <w:r w:rsidRPr="001C5CD0">
              <w:t>ATC klasifikacijos duomenis;</w:t>
            </w:r>
          </w:p>
          <w:p w14:paraId="30DB4461" w14:textId="77777777" w:rsidR="0049491E" w:rsidRPr="001C5CD0" w:rsidRDefault="0049491E" w:rsidP="00D3673E">
            <w:pPr>
              <w:pStyle w:val="ListParagraph"/>
              <w:numPr>
                <w:ilvl w:val="0"/>
                <w:numId w:val="57"/>
              </w:numPr>
              <w:jc w:val="left"/>
            </w:pPr>
            <w:r w:rsidRPr="001C5CD0">
              <w:t>vaistų pakuočių duomenis;</w:t>
            </w:r>
          </w:p>
          <w:p w14:paraId="66DB10EE" w14:textId="77777777" w:rsidR="0049491E" w:rsidRPr="001C5CD0" w:rsidRDefault="0049491E" w:rsidP="00D3673E">
            <w:pPr>
              <w:pStyle w:val="ListParagraph"/>
              <w:numPr>
                <w:ilvl w:val="0"/>
                <w:numId w:val="57"/>
              </w:numPr>
              <w:jc w:val="left"/>
            </w:pPr>
            <w:r w:rsidRPr="001C5CD0">
              <w:t>kompensavimo duomenis;</w:t>
            </w:r>
          </w:p>
          <w:p w14:paraId="7D25768A" w14:textId="77777777" w:rsidR="0049491E" w:rsidRPr="001C5CD0" w:rsidRDefault="0049491E" w:rsidP="00D3673E">
            <w:pPr>
              <w:pStyle w:val="ListParagraph"/>
              <w:numPr>
                <w:ilvl w:val="0"/>
                <w:numId w:val="57"/>
              </w:numPr>
              <w:jc w:val="left"/>
            </w:pPr>
            <w:r w:rsidRPr="001C5CD0">
              <w:t>indikacijų ir kontraindikacijų duomenis;</w:t>
            </w:r>
          </w:p>
          <w:p w14:paraId="2141848B" w14:textId="77777777" w:rsidR="0049491E" w:rsidRPr="001C5CD0" w:rsidRDefault="0049491E" w:rsidP="00D3673E">
            <w:pPr>
              <w:pStyle w:val="ListParagraph"/>
              <w:numPr>
                <w:ilvl w:val="0"/>
                <w:numId w:val="57"/>
              </w:numPr>
              <w:jc w:val="left"/>
            </w:pPr>
            <w:r w:rsidRPr="001C5CD0">
              <w:t>vartojimo instrukciją;</w:t>
            </w:r>
          </w:p>
          <w:p w14:paraId="69869E70" w14:textId="77777777" w:rsidR="0049491E" w:rsidRPr="001C5CD0" w:rsidRDefault="0049491E" w:rsidP="00D3673E">
            <w:pPr>
              <w:pStyle w:val="ListParagraph"/>
              <w:numPr>
                <w:ilvl w:val="0"/>
                <w:numId w:val="57"/>
              </w:numPr>
              <w:jc w:val="left"/>
            </w:pPr>
            <w:r w:rsidRPr="001C5CD0">
              <w:t>nepageidaujamų reakcijų ir sąveikų su kitais vaistais duomenis;</w:t>
            </w:r>
          </w:p>
          <w:p w14:paraId="6C7915A3" w14:textId="77777777" w:rsidR="0049491E" w:rsidRPr="001C5CD0" w:rsidRDefault="0049491E" w:rsidP="00D3673E">
            <w:pPr>
              <w:pStyle w:val="ListParagraph"/>
              <w:numPr>
                <w:ilvl w:val="0"/>
                <w:numId w:val="57"/>
              </w:numPr>
              <w:jc w:val="left"/>
            </w:pPr>
            <w:r w:rsidRPr="001C5CD0">
              <w:t>specialius perspėjimus;</w:t>
            </w:r>
          </w:p>
          <w:p w14:paraId="7C3FFE14" w14:textId="77777777" w:rsidR="0049491E" w:rsidRPr="001C5CD0" w:rsidRDefault="0049491E" w:rsidP="00D3673E">
            <w:pPr>
              <w:pStyle w:val="ListParagraph"/>
              <w:numPr>
                <w:ilvl w:val="0"/>
                <w:numId w:val="57"/>
              </w:numPr>
              <w:jc w:val="left"/>
            </w:pPr>
            <w:r w:rsidRPr="001C5CD0">
              <w:t>kitą informaciją, suderintą detalios analizės ir (ar) projektavimo etape.</w:t>
            </w:r>
          </w:p>
        </w:tc>
        <w:tc>
          <w:tcPr>
            <w:tcW w:w="1554" w:type="dxa"/>
          </w:tcPr>
          <w:p w14:paraId="3E034CD0" w14:textId="77777777" w:rsidR="0049491E" w:rsidRPr="001C5CD0" w:rsidRDefault="0049491E" w:rsidP="00D3673E">
            <w:pPr>
              <w:pStyle w:val="ListParagraph"/>
              <w:jc w:val="left"/>
            </w:pPr>
          </w:p>
        </w:tc>
      </w:tr>
      <w:tr w:rsidR="0049491E" w:rsidRPr="001C5CD0" w14:paraId="49D21008" w14:textId="77777777" w:rsidTr="00D3673E">
        <w:tc>
          <w:tcPr>
            <w:tcW w:w="7933" w:type="dxa"/>
            <w:gridSpan w:val="2"/>
          </w:tcPr>
          <w:p w14:paraId="542F193F" w14:textId="77777777" w:rsidR="0049491E" w:rsidRPr="001C5CD0" w:rsidRDefault="0049491E" w:rsidP="00D3673E">
            <w:pPr>
              <w:pStyle w:val="CustomHeading3"/>
              <w:numPr>
                <w:ilvl w:val="3"/>
                <w:numId w:val="6"/>
              </w:numPr>
            </w:pPr>
            <w:r w:rsidRPr="001C5CD0">
              <w:t>Reikalavimai duomenų apsikeitimui su ESPBI IS</w:t>
            </w:r>
          </w:p>
        </w:tc>
        <w:tc>
          <w:tcPr>
            <w:tcW w:w="1554" w:type="dxa"/>
          </w:tcPr>
          <w:p w14:paraId="2DE874B5" w14:textId="77777777" w:rsidR="0049491E" w:rsidRPr="001C5CD0" w:rsidRDefault="0049491E" w:rsidP="00D3673E">
            <w:pPr>
              <w:pStyle w:val="CustomHeading3"/>
              <w:numPr>
                <w:ilvl w:val="0"/>
                <w:numId w:val="0"/>
              </w:numPr>
            </w:pPr>
            <w:r w:rsidRPr="001C5CD0">
              <w:t>Atitikimas reikalavimui</w:t>
            </w:r>
          </w:p>
        </w:tc>
      </w:tr>
      <w:tr w:rsidR="0049491E" w:rsidRPr="005372A5" w14:paraId="060B8AAD" w14:textId="77777777" w:rsidTr="00D3673E">
        <w:tc>
          <w:tcPr>
            <w:tcW w:w="1038" w:type="dxa"/>
          </w:tcPr>
          <w:p w14:paraId="1ABDD94D" w14:textId="77777777" w:rsidR="0049491E" w:rsidRPr="001C5CD0" w:rsidRDefault="0049491E" w:rsidP="00D3673E">
            <w:pPr>
              <w:rPr>
                <w:rFonts w:cs="Times New Roman"/>
                <w:lang w:val="lt-LT"/>
              </w:rPr>
            </w:pPr>
            <w:r w:rsidRPr="001C5CD0">
              <w:rPr>
                <w:lang w:val="lt-LT"/>
              </w:rPr>
              <w:lastRenderedPageBreak/>
              <w:t>FR-REC-005.01</w:t>
            </w:r>
          </w:p>
        </w:tc>
        <w:tc>
          <w:tcPr>
            <w:tcW w:w="6895" w:type="dxa"/>
          </w:tcPr>
          <w:p w14:paraId="00462303" w14:textId="77777777" w:rsidR="0049491E" w:rsidRPr="001C5CD0" w:rsidRDefault="0049491E" w:rsidP="00D3673E">
            <w:pPr>
              <w:pStyle w:val="ListParagraph"/>
              <w:jc w:val="left"/>
            </w:pPr>
            <w:r w:rsidRPr="001C5CD0">
              <w:t>Turi būti galimybė per ESPBI IS duomenų mainų posistemę teikti į ESPBI IS e. receptų suformavimui ir registravimui reikalingus duomenis, įskaitant:</w:t>
            </w:r>
          </w:p>
          <w:p w14:paraId="1DB9DADF" w14:textId="77777777" w:rsidR="0049491E" w:rsidRPr="001C5CD0" w:rsidRDefault="0049491E" w:rsidP="00D3673E">
            <w:pPr>
              <w:pStyle w:val="ListParagraph"/>
              <w:numPr>
                <w:ilvl w:val="0"/>
                <w:numId w:val="58"/>
              </w:numPr>
              <w:jc w:val="left"/>
            </w:pPr>
            <w:r w:rsidRPr="001C5CD0">
              <w:t>e. recepto sukūrimui, registravimui ir (ar) atšaukimui reikalingų duomenų pateikimą (naujiems receptams arba suformuotiems pagal esamus receptus) į ESPBI IS e. recepto posistemę;</w:t>
            </w:r>
          </w:p>
          <w:p w14:paraId="7E0E5A00" w14:textId="77777777" w:rsidR="0049491E" w:rsidRPr="001C5CD0" w:rsidRDefault="0049491E" w:rsidP="00D3673E">
            <w:pPr>
              <w:pStyle w:val="ListParagraph"/>
              <w:numPr>
                <w:ilvl w:val="0"/>
                <w:numId w:val="58"/>
              </w:numPr>
              <w:jc w:val="left"/>
            </w:pPr>
            <w:r w:rsidRPr="001C5CD0">
              <w:t>e. recepto galiojimo pratęsimą ir registravimą automatiniu būdu, susiejant su vaisto ar medicinos pagalbos priemonės (MPP) paskyrimu, inicijuojant veiksmą iš ESP IS;</w:t>
            </w:r>
          </w:p>
          <w:p w14:paraId="079FBB0C" w14:textId="77777777" w:rsidR="0049491E" w:rsidRPr="001C5CD0" w:rsidRDefault="0049491E" w:rsidP="00D3673E">
            <w:pPr>
              <w:pStyle w:val="ListParagraph"/>
              <w:numPr>
                <w:ilvl w:val="0"/>
                <w:numId w:val="58"/>
              </w:numPr>
              <w:jc w:val="left"/>
            </w:pPr>
            <w:r w:rsidRPr="001C5CD0">
              <w:t>fakto apie pagal e. receptą pacientui išduotus (parduotus) vaistus ar kompensuojamąsias MPP gavimą iš ESPBI IS e. recepto posistemės ir e. receptą išrašiusio specialisto informavimą elektroniniu būdu.</w:t>
            </w:r>
          </w:p>
        </w:tc>
        <w:tc>
          <w:tcPr>
            <w:tcW w:w="1554" w:type="dxa"/>
          </w:tcPr>
          <w:p w14:paraId="15D77761" w14:textId="77777777" w:rsidR="0049491E" w:rsidRPr="001C5CD0" w:rsidRDefault="0049491E" w:rsidP="00D3673E">
            <w:pPr>
              <w:pStyle w:val="ListParagraph"/>
              <w:jc w:val="left"/>
            </w:pPr>
          </w:p>
        </w:tc>
      </w:tr>
      <w:tr w:rsidR="0049491E" w:rsidRPr="005372A5" w14:paraId="34308488" w14:textId="77777777" w:rsidTr="00D3673E">
        <w:tc>
          <w:tcPr>
            <w:tcW w:w="1038" w:type="dxa"/>
          </w:tcPr>
          <w:p w14:paraId="03D3B870" w14:textId="77777777" w:rsidR="0049491E" w:rsidRPr="001C5CD0" w:rsidRDefault="0049491E" w:rsidP="00D3673E">
            <w:pPr>
              <w:rPr>
                <w:rFonts w:cs="Times New Roman"/>
                <w:lang w:val="lt-LT"/>
              </w:rPr>
            </w:pPr>
            <w:r w:rsidRPr="001C5CD0">
              <w:rPr>
                <w:lang w:val="lt-LT"/>
              </w:rPr>
              <w:t>FR-REC-005.02</w:t>
            </w:r>
          </w:p>
        </w:tc>
        <w:tc>
          <w:tcPr>
            <w:tcW w:w="6895" w:type="dxa"/>
          </w:tcPr>
          <w:p w14:paraId="6C574CE5" w14:textId="77777777" w:rsidR="0049491E" w:rsidRPr="001C5CD0" w:rsidRDefault="0049491E" w:rsidP="00D3673E">
            <w:pPr>
              <w:pStyle w:val="ListParagraph"/>
              <w:jc w:val="left"/>
            </w:pPr>
            <w:r w:rsidRPr="001C5CD0">
              <w:t>Turi būti galimybė gauti nustatytos apimties duomenis iš ESPBI IS apie pacientui išrašytus receptus ir vaistinėje išduotus vaistus.</w:t>
            </w:r>
          </w:p>
        </w:tc>
        <w:tc>
          <w:tcPr>
            <w:tcW w:w="1554" w:type="dxa"/>
          </w:tcPr>
          <w:p w14:paraId="6C2DCD79" w14:textId="77777777" w:rsidR="0049491E" w:rsidRPr="001C5CD0" w:rsidRDefault="0049491E" w:rsidP="00D3673E">
            <w:pPr>
              <w:pStyle w:val="ListParagraph"/>
              <w:jc w:val="left"/>
            </w:pPr>
          </w:p>
        </w:tc>
      </w:tr>
      <w:tr w:rsidR="0049491E" w:rsidRPr="005372A5" w14:paraId="4D9EB8F0" w14:textId="77777777" w:rsidTr="00D3673E">
        <w:tc>
          <w:tcPr>
            <w:tcW w:w="1038" w:type="dxa"/>
          </w:tcPr>
          <w:p w14:paraId="44592CB3" w14:textId="77777777" w:rsidR="0049491E" w:rsidRPr="001C5CD0" w:rsidRDefault="0049491E" w:rsidP="00D3673E">
            <w:pPr>
              <w:rPr>
                <w:rFonts w:cs="Times New Roman"/>
                <w:lang w:val="lt-LT"/>
              </w:rPr>
            </w:pPr>
            <w:r w:rsidRPr="001C5CD0">
              <w:rPr>
                <w:lang w:val="lt-LT"/>
              </w:rPr>
              <w:t>FR-REC-005.03</w:t>
            </w:r>
          </w:p>
        </w:tc>
        <w:tc>
          <w:tcPr>
            <w:tcW w:w="6895" w:type="dxa"/>
          </w:tcPr>
          <w:p w14:paraId="2C1499F5" w14:textId="77777777" w:rsidR="0049491E" w:rsidRPr="001C5CD0" w:rsidRDefault="0049491E" w:rsidP="00D3673E">
            <w:pPr>
              <w:pStyle w:val="ListParagraph"/>
              <w:jc w:val="left"/>
            </w:pPr>
            <w:r w:rsidRPr="001C5CD0">
              <w:t>Turi būti galimybė naudoti ESPBI IS palaikomą vaistų klasifikatorių ir užtikrinti jo atnaujinimą pagal ESPBI IS nustatytus reikalavimus.</w:t>
            </w:r>
          </w:p>
        </w:tc>
        <w:tc>
          <w:tcPr>
            <w:tcW w:w="1554" w:type="dxa"/>
          </w:tcPr>
          <w:p w14:paraId="2D63180F" w14:textId="77777777" w:rsidR="0049491E" w:rsidRPr="001C5CD0" w:rsidRDefault="0049491E" w:rsidP="00D3673E">
            <w:pPr>
              <w:pStyle w:val="ListParagraph"/>
              <w:jc w:val="left"/>
            </w:pPr>
          </w:p>
        </w:tc>
      </w:tr>
    </w:tbl>
    <w:p w14:paraId="5D299F96" w14:textId="77777777" w:rsidR="0049491E" w:rsidRPr="001C5CD0" w:rsidRDefault="0049491E" w:rsidP="00316A15">
      <w:pPr>
        <w:pStyle w:val="CustomHeading3"/>
        <w:ind w:left="1134" w:hanging="850"/>
        <w:rPr>
          <w:rFonts w:eastAsia="Times New Roman"/>
        </w:rPr>
      </w:pPr>
      <w:r w:rsidRPr="001C5CD0">
        <w:rPr>
          <w:rFonts w:eastAsia="Times New Roman"/>
        </w:rPr>
        <w:t>Vaistų paskyrimas</w:t>
      </w:r>
    </w:p>
    <w:tbl>
      <w:tblPr>
        <w:tblStyle w:val="TableGrid"/>
        <w:tblW w:w="0" w:type="auto"/>
        <w:tblLook w:val="04A0" w:firstRow="1" w:lastRow="0" w:firstColumn="1" w:lastColumn="0" w:noHBand="0" w:noVBand="1"/>
      </w:tblPr>
      <w:tblGrid>
        <w:gridCol w:w="1054"/>
        <w:gridCol w:w="6879"/>
        <w:gridCol w:w="1554"/>
      </w:tblGrid>
      <w:tr w:rsidR="0049491E" w:rsidRPr="001C5CD0" w14:paraId="7B8F1DEA" w14:textId="77777777" w:rsidTr="00D3673E">
        <w:tc>
          <w:tcPr>
            <w:tcW w:w="1054" w:type="dxa"/>
          </w:tcPr>
          <w:p w14:paraId="20DC1383" w14:textId="77777777" w:rsidR="0049491E" w:rsidRPr="001C5CD0" w:rsidRDefault="0049491E" w:rsidP="00D3673E">
            <w:pPr>
              <w:pStyle w:val="ListParagraph"/>
              <w:jc w:val="left"/>
              <w:rPr>
                <w:rFonts w:eastAsia="Times New Roman"/>
                <w:b/>
                <w:bCs/>
              </w:rPr>
            </w:pPr>
            <w:r w:rsidRPr="001C5CD0">
              <w:rPr>
                <w:rFonts w:eastAsia="Times New Roman"/>
                <w:b/>
                <w:bCs/>
              </w:rPr>
              <w:t>Nr.</w:t>
            </w:r>
          </w:p>
        </w:tc>
        <w:tc>
          <w:tcPr>
            <w:tcW w:w="6879" w:type="dxa"/>
          </w:tcPr>
          <w:p w14:paraId="35E55026" w14:textId="77777777" w:rsidR="0049491E" w:rsidRPr="001C5CD0" w:rsidRDefault="0049491E" w:rsidP="00D3673E">
            <w:pPr>
              <w:pStyle w:val="ListParagraph"/>
              <w:jc w:val="left"/>
              <w:rPr>
                <w:rFonts w:eastAsia="Times New Roman"/>
                <w:b/>
                <w:bCs/>
              </w:rPr>
            </w:pPr>
            <w:r w:rsidRPr="001C5CD0">
              <w:rPr>
                <w:rFonts w:eastAsia="Times New Roman"/>
                <w:b/>
                <w:bCs/>
              </w:rPr>
              <w:t>Reikalavimo aprašymas</w:t>
            </w:r>
          </w:p>
        </w:tc>
        <w:tc>
          <w:tcPr>
            <w:tcW w:w="1554" w:type="dxa"/>
          </w:tcPr>
          <w:p w14:paraId="39408730" w14:textId="77777777" w:rsidR="0049491E" w:rsidRPr="001C5CD0" w:rsidRDefault="0049491E" w:rsidP="00D3673E">
            <w:pPr>
              <w:pStyle w:val="ListParagraph"/>
              <w:jc w:val="left"/>
              <w:rPr>
                <w:rFonts w:eastAsia="Times New Roman"/>
                <w:b/>
                <w:bCs/>
              </w:rPr>
            </w:pPr>
          </w:p>
        </w:tc>
      </w:tr>
      <w:tr w:rsidR="0049491E" w:rsidRPr="001C5CD0" w14:paraId="0A4D17AC" w14:textId="77777777" w:rsidTr="00D3673E">
        <w:tc>
          <w:tcPr>
            <w:tcW w:w="7933" w:type="dxa"/>
            <w:gridSpan w:val="2"/>
          </w:tcPr>
          <w:p w14:paraId="3C7BA646" w14:textId="77777777" w:rsidR="0049491E" w:rsidRPr="001C5CD0" w:rsidRDefault="0049491E" w:rsidP="00D3673E">
            <w:pPr>
              <w:pStyle w:val="CustomHeading3"/>
              <w:numPr>
                <w:ilvl w:val="3"/>
                <w:numId w:val="6"/>
              </w:numPr>
              <w:rPr>
                <w:rFonts w:eastAsia="Times New Roman"/>
              </w:rPr>
            </w:pPr>
            <w:r w:rsidRPr="001C5CD0">
              <w:rPr>
                <w:rFonts w:eastAsia="Times New Roman"/>
              </w:rPr>
              <w:t>Reikalavimai vaistų paskyrimui</w:t>
            </w:r>
          </w:p>
        </w:tc>
        <w:tc>
          <w:tcPr>
            <w:tcW w:w="1554" w:type="dxa"/>
          </w:tcPr>
          <w:p w14:paraId="6EA6A677" w14:textId="77777777" w:rsidR="0049491E" w:rsidRPr="001C5CD0" w:rsidRDefault="0049491E" w:rsidP="00D3673E">
            <w:pPr>
              <w:pStyle w:val="CustomHeading3"/>
              <w:numPr>
                <w:ilvl w:val="0"/>
                <w:numId w:val="0"/>
              </w:numPr>
              <w:rPr>
                <w:rFonts w:eastAsia="Times New Roman"/>
              </w:rPr>
            </w:pPr>
            <w:r w:rsidRPr="001C5CD0">
              <w:t>Atitikimas reikalavimui</w:t>
            </w:r>
          </w:p>
        </w:tc>
      </w:tr>
      <w:tr w:rsidR="0049491E" w:rsidRPr="005372A5" w14:paraId="15E470CC" w14:textId="77777777" w:rsidTr="00D3673E">
        <w:tc>
          <w:tcPr>
            <w:tcW w:w="1054" w:type="dxa"/>
          </w:tcPr>
          <w:p w14:paraId="4A91DF73" w14:textId="77777777" w:rsidR="0049491E" w:rsidRPr="001C5CD0" w:rsidRDefault="0049491E" w:rsidP="00D3673E">
            <w:pPr>
              <w:rPr>
                <w:rFonts w:eastAsia="Times New Roman" w:cs="Times New Roman"/>
                <w:lang w:val="lt-LT"/>
              </w:rPr>
            </w:pPr>
            <w:r w:rsidRPr="001C5CD0">
              <w:rPr>
                <w:lang w:val="lt-LT"/>
              </w:rPr>
              <w:t>FR-VAI-001.01</w:t>
            </w:r>
          </w:p>
        </w:tc>
        <w:tc>
          <w:tcPr>
            <w:tcW w:w="6879" w:type="dxa"/>
          </w:tcPr>
          <w:p w14:paraId="593620EF" w14:textId="77777777" w:rsidR="0049491E" w:rsidRPr="001C5CD0" w:rsidRDefault="0049491E" w:rsidP="00D3673E">
            <w:pPr>
              <w:pStyle w:val="ListParagraph"/>
              <w:jc w:val="left"/>
              <w:rPr>
                <w:rFonts w:eastAsia="Times New Roman"/>
              </w:rPr>
            </w:pPr>
            <w:r w:rsidRPr="001C5CD0">
              <w:rPr>
                <w:rFonts w:eastAsia="Times New Roman"/>
              </w:rPr>
              <w:t>Turi būti galimybė, naudojant vaistų,</w:t>
            </w:r>
            <w:r>
              <w:rPr>
                <w:rFonts w:eastAsia="Times New Roman"/>
              </w:rPr>
              <w:t xml:space="preserve"> įvairių paskirčių</w:t>
            </w:r>
            <w:r w:rsidRPr="001C5CD0">
              <w:rPr>
                <w:rFonts w:eastAsia="Times New Roman"/>
              </w:rPr>
              <w:t xml:space="preserve"> medicininių priemonių, procedūrų ir kitus klasifikatorius, kurti ir redaguoti paciento paskyrimus bei paskyrimų ruošinius.</w:t>
            </w:r>
          </w:p>
        </w:tc>
        <w:tc>
          <w:tcPr>
            <w:tcW w:w="1554" w:type="dxa"/>
          </w:tcPr>
          <w:p w14:paraId="0C9A48B8" w14:textId="77777777" w:rsidR="0049491E" w:rsidRPr="001C5CD0" w:rsidRDefault="0049491E" w:rsidP="00D3673E">
            <w:pPr>
              <w:pStyle w:val="ListParagraph"/>
              <w:jc w:val="left"/>
              <w:rPr>
                <w:rFonts w:eastAsia="Times New Roman"/>
              </w:rPr>
            </w:pPr>
          </w:p>
        </w:tc>
      </w:tr>
      <w:tr w:rsidR="0049491E" w:rsidRPr="005372A5" w14:paraId="6636E08F" w14:textId="77777777" w:rsidTr="00D3673E">
        <w:tc>
          <w:tcPr>
            <w:tcW w:w="1054" w:type="dxa"/>
          </w:tcPr>
          <w:p w14:paraId="77C7ED31" w14:textId="77777777" w:rsidR="0049491E" w:rsidRPr="001C5CD0" w:rsidRDefault="0049491E" w:rsidP="00D3673E">
            <w:pPr>
              <w:rPr>
                <w:rFonts w:eastAsia="Times New Roman" w:cs="Times New Roman"/>
                <w:lang w:val="lt-LT"/>
              </w:rPr>
            </w:pPr>
            <w:r w:rsidRPr="001C5CD0">
              <w:rPr>
                <w:lang w:val="lt-LT"/>
              </w:rPr>
              <w:t>FR-VAI-001.02</w:t>
            </w:r>
          </w:p>
        </w:tc>
        <w:tc>
          <w:tcPr>
            <w:tcW w:w="6879" w:type="dxa"/>
          </w:tcPr>
          <w:p w14:paraId="4BE35BA6" w14:textId="77777777" w:rsidR="0049491E" w:rsidRPr="001C5CD0" w:rsidRDefault="0049491E" w:rsidP="00D3673E">
            <w:pPr>
              <w:pStyle w:val="ListParagraph"/>
              <w:jc w:val="left"/>
              <w:rPr>
                <w:rFonts w:eastAsia="Times New Roman"/>
              </w:rPr>
            </w:pPr>
            <w:r w:rsidRPr="001C5CD0">
              <w:rPr>
                <w:rFonts w:eastAsia="Times New Roman"/>
              </w:rPr>
              <w:t>Naudojami HIS vaistų, medicininių priemonių ir kiti klasifikatoriai, taikomi vaistų, procedūrų ir medicininių priemonių paskyrimų procese, turi būti suderinti su Perkančiosios organizacijos apskaitoje naudojamu gautų (pajamuojamų) vaistų (prekių) klasifikatoriumi.</w:t>
            </w:r>
          </w:p>
        </w:tc>
        <w:tc>
          <w:tcPr>
            <w:tcW w:w="1554" w:type="dxa"/>
          </w:tcPr>
          <w:p w14:paraId="6C3FCA0A" w14:textId="77777777" w:rsidR="0049491E" w:rsidRPr="001C5CD0" w:rsidRDefault="0049491E" w:rsidP="00D3673E">
            <w:pPr>
              <w:pStyle w:val="ListParagraph"/>
              <w:jc w:val="left"/>
              <w:rPr>
                <w:rFonts w:eastAsia="Times New Roman"/>
              </w:rPr>
            </w:pPr>
          </w:p>
        </w:tc>
      </w:tr>
      <w:tr w:rsidR="0049491E" w:rsidRPr="001C5CD0" w14:paraId="73AA1B9D" w14:textId="77777777" w:rsidTr="00D3673E">
        <w:tc>
          <w:tcPr>
            <w:tcW w:w="1054" w:type="dxa"/>
          </w:tcPr>
          <w:p w14:paraId="6251C2C3" w14:textId="77777777" w:rsidR="0049491E" w:rsidRPr="001C5CD0" w:rsidRDefault="0049491E" w:rsidP="00D3673E">
            <w:pPr>
              <w:rPr>
                <w:rFonts w:eastAsia="Times New Roman" w:cs="Times New Roman"/>
                <w:lang w:val="lt-LT"/>
              </w:rPr>
            </w:pPr>
            <w:r w:rsidRPr="001C5CD0">
              <w:rPr>
                <w:lang w:val="lt-LT"/>
              </w:rPr>
              <w:t>FR-VAI-001.03</w:t>
            </w:r>
          </w:p>
        </w:tc>
        <w:tc>
          <w:tcPr>
            <w:tcW w:w="6879" w:type="dxa"/>
          </w:tcPr>
          <w:p w14:paraId="75A9937F" w14:textId="77777777" w:rsidR="0049491E" w:rsidRPr="001C5CD0" w:rsidRDefault="0049491E" w:rsidP="00D3673E">
            <w:pPr>
              <w:pStyle w:val="ListParagraph"/>
              <w:jc w:val="left"/>
              <w:rPr>
                <w:rFonts w:eastAsia="Times New Roman"/>
              </w:rPr>
            </w:pPr>
            <w:r w:rsidRPr="001C5CD0">
              <w:rPr>
                <w:rFonts w:eastAsia="Times New Roman"/>
              </w:rPr>
              <w:t>Duomenys apie skyriams išduotus vaistus ir medicinines priemones turi būti gaunami iš resursų valdymo sistemos.</w:t>
            </w:r>
          </w:p>
        </w:tc>
        <w:tc>
          <w:tcPr>
            <w:tcW w:w="1554" w:type="dxa"/>
          </w:tcPr>
          <w:p w14:paraId="058C551E" w14:textId="77777777" w:rsidR="0049491E" w:rsidRPr="001C5CD0" w:rsidRDefault="0049491E" w:rsidP="00D3673E">
            <w:pPr>
              <w:pStyle w:val="ListParagraph"/>
              <w:jc w:val="left"/>
              <w:rPr>
                <w:rFonts w:eastAsia="Times New Roman"/>
              </w:rPr>
            </w:pPr>
          </w:p>
        </w:tc>
      </w:tr>
      <w:tr w:rsidR="0049491E" w:rsidRPr="005372A5" w14:paraId="71164ACF" w14:textId="77777777" w:rsidTr="00D3673E">
        <w:tc>
          <w:tcPr>
            <w:tcW w:w="1054" w:type="dxa"/>
          </w:tcPr>
          <w:p w14:paraId="5FF24D52" w14:textId="77777777" w:rsidR="0049491E" w:rsidRPr="001C5CD0" w:rsidRDefault="0049491E" w:rsidP="00D3673E">
            <w:pPr>
              <w:rPr>
                <w:rFonts w:eastAsia="Times New Roman" w:cs="Times New Roman"/>
                <w:lang w:val="lt-LT"/>
              </w:rPr>
            </w:pPr>
            <w:r w:rsidRPr="001C5CD0">
              <w:rPr>
                <w:lang w:val="lt-LT"/>
              </w:rPr>
              <w:t>FR-VAI-001.04</w:t>
            </w:r>
          </w:p>
        </w:tc>
        <w:tc>
          <w:tcPr>
            <w:tcW w:w="6879" w:type="dxa"/>
          </w:tcPr>
          <w:p w14:paraId="6D8D2338" w14:textId="77777777" w:rsidR="0049491E" w:rsidRPr="001C5CD0" w:rsidRDefault="0049491E" w:rsidP="00D3673E">
            <w:pPr>
              <w:pStyle w:val="ListParagraph"/>
              <w:jc w:val="left"/>
              <w:rPr>
                <w:rFonts w:eastAsia="Times New Roman"/>
              </w:rPr>
            </w:pPr>
            <w:r w:rsidRPr="001C5CD0">
              <w:rPr>
                <w:rFonts w:eastAsia="Times New Roman"/>
              </w:rPr>
              <w:t>SP specialistui turi būti pateikiami paciento paskyrų sąrašai, kuriuose turi būti galimybė peržiūrėti paskyrimo informaciją, ją redaguoti ir (ar) pakartotinai atlikti analogišką paskyrimą.</w:t>
            </w:r>
          </w:p>
        </w:tc>
        <w:tc>
          <w:tcPr>
            <w:tcW w:w="1554" w:type="dxa"/>
          </w:tcPr>
          <w:p w14:paraId="5A8D12C7" w14:textId="77777777" w:rsidR="0049491E" w:rsidRPr="001C5CD0" w:rsidRDefault="0049491E" w:rsidP="00D3673E">
            <w:pPr>
              <w:pStyle w:val="ListParagraph"/>
              <w:jc w:val="left"/>
              <w:rPr>
                <w:rFonts w:eastAsia="Times New Roman"/>
              </w:rPr>
            </w:pPr>
          </w:p>
        </w:tc>
      </w:tr>
      <w:tr w:rsidR="0049491E" w:rsidRPr="005372A5" w14:paraId="6A761406" w14:textId="77777777" w:rsidTr="00D3673E">
        <w:tc>
          <w:tcPr>
            <w:tcW w:w="1054" w:type="dxa"/>
          </w:tcPr>
          <w:p w14:paraId="7F40E453" w14:textId="77777777" w:rsidR="0049491E" w:rsidRPr="001C5CD0" w:rsidRDefault="0049491E" w:rsidP="00D3673E">
            <w:pPr>
              <w:rPr>
                <w:rFonts w:eastAsia="Times New Roman" w:cs="Times New Roman"/>
                <w:lang w:val="lt-LT"/>
              </w:rPr>
            </w:pPr>
            <w:r w:rsidRPr="001C5CD0">
              <w:rPr>
                <w:lang w:val="lt-LT"/>
              </w:rPr>
              <w:lastRenderedPageBreak/>
              <w:t>FR-VAI-001.05</w:t>
            </w:r>
          </w:p>
        </w:tc>
        <w:tc>
          <w:tcPr>
            <w:tcW w:w="6879" w:type="dxa"/>
          </w:tcPr>
          <w:p w14:paraId="7784518A" w14:textId="77777777" w:rsidR="0049491E" w:rsidRPr="001C5CD0" w:rsidRDefault="0049491E" w:rsidP="00D3673E">
            <w:pPr>
              <w:pStyle w:val="ListParagraph"/>
              <w:jc w:val="left"/>
              <w:rPr>
                <w:rFonts w:eastAsia="Times New Roman"/>
              </w:rPr>
            </w:pPr>
            <w:r w:rsidRPr="001C5CD0">
              <w:rPr>
                <w:rFonts w:eastAsia="Times New Roman"/>
              </w:rPr>
              <w:t>Paskyrimų informacija turi būti perduodama į paciento ESĮ ir į ESPBI IS.</w:t>
            </w:r>
          </w:p>
        </w:tc>
        <w:tc>
          <w:tcPr>
            <w:tcW w:w="1554" w:type="dxa"/>
          </w:tcPr>
          <w:p w14:paraId="2A39120C" w14:textId="77777777" w:rsidR="0049491E" w:rsidRPr="001C5CD0" w:rsidRDefault="0049491E" w:rsidP="00D3673E">
            <w:pPr>
              <w:pStyle w:val="ListParagraph"/>
              <w:jc w:val="left"/>
              <w:rPr>
                <w:rFonts w:eastAsia="Times New Roman"/>
              </w:rPr>
            </w:pPr>
          </w:p>
        </w:tc>
      </w:tr>
      <w:tr w:rsidR="0049491E" w:rsidRPr="005372A5" w14:paraId="43D9DA98" w14:textId="77777777" w:rsidTr="00D3673E">
        <w:tc>
          <w:tcPr>
            <w:tcW w:w="1054" w:type="dxa"/>
          </w:tcPr>
          <w:p w14:paraId="4EEB16D3" w14:textId="77777777" w:rsidR="0049491E" w:rsidRPr="001C5CD0" w:rsidRDefault="0049491E" w:rsidP="00D3673E">
            <w:pPr>
              <w:rPr>
                <w:rFonts w:eastAsia="Times New Roman" w:cs="Times New Roman"/>
                <w:lang w:val="lt-LT"/>
              </w:rPr>
            </w:pPr>
            <w:r w:rsidRPr="001C5CD0">
              <w:rPr>
                <w:lang w:val="lt-LT"/>
              </w:rPr>
              <w:t>FR-VAI-001.06</w:t>
            </w:r>
          </w:p>
        </w:tc>
        <w:tc>
          <w:tcPr>
            <w:tcW w:w="6879" w:type="dxa"/>
          </w:tcPr>
          <w:p w14:paraId="2BD78507" w14:textId="77777777" w:rsidR="0049491E" w:rsidRPr="001C5CD0" w:rsidRDefault="0049491E" w:rsidP="00D3673E">
            <w:pPr>
              <w:pStyle w:val="ListParagraph"/>
              <w:jc w:val="left"/>
              <w:rPr>
                <w:rFonts w:eastAsia="Times New Roman"/>
              </w:rPr>
            </w:pPr>
            <w:r w:rsidRPr="001C5CD0">
              <w:rPr>
                <w:rFonts w:eastAsia="Times New Roman"/>
              </w:rPr>
              <w:t>Turi būti galimybė, naudojant paskirtų ir pacientams atiduotų vaistų informaciją, kontroliuoti vaistų likutį, formuoti užsakymus vaistų pristatymui, pildyti vaistų panaudojimo dokumentus ir rengti vaistų apskaitos ataskaitas.</w:t>
            </w:r>
          </w:p>
        </w:tc>
        <w:tc>
          <w:tcPr>
            <w:tcW w:w="1554" w:type="dxa"/>
          </w:tcPr>
          <w:p w14:paraId="0617385C" w14:textId="77777777" w:rsidR="0049491E" w:rsidRPr="001C5CD0" w:rsidRDefault="0049491E" w:rsidP="00D3673E">
            <w:pPr>
              <w:pStyle w:val="ListParagraph"/>
              <w:jc w:val="left"/>
              <w:rPr>
                <w:rFonts w:eastAsia="Times New Roman"/>
              </w:rPr>
            </w:pPr>
          </w:p>
        </w:tc>
      </w:tr>
      <w:tr w:rsidR="0049491E" w:rsidRPr="005372A5" w14:paraId="41539884" w14:textId="77777777" w:rsidTr="00D3673E">
        <w:tc>
          <w:tcPr>
            <w:tcW w:w="1054" w:type="dxa"/>
          </w:tcPr>
          <w:p w14:paraId="17A3C367" w14:textId="77777777" w:rsidR="0049491E" w:rsidRPr="001C5CD0" w:rsidRDefault="0049491E" w:rsidP="00D3673E">
            <w:pPr>
              <w:rPr>
                <w:rFonts w:eastAsia="Times New Roman" w:cs="Times New Roman"/>
                <w:lang w:val="lt-LT"/>
              </w:rPr>
            </w:pPr>
            <w:r w:rsidRPr="001C5CD0">
              <w:rPr>
                <w:lang w:val="lt-LT"/>
              </w:rPr>
              <w:t>FR-VAI-001.07</w:t>
            </w:r>
          </w:p>
        </w:tc>
        <w:tc>
          <w:tcPr>
            <w:tcW w:w="6879" w:type="dxa"/>
          </w:tcPr>
          <w:p w14:paraId="008BF328" w14:textId="77777777" w:rsidR="0049491E" w:rsidRPr="001C5CD0" w:rsidRDefault="0049491E" w:rsidP="00D3673E">
            <w:pPr>
              <w:pStyle w:val="ListParagraph"/>
              <w:jc w:val="left"/>
              <w:rPr>
                <w:rFonts w:eastAsia="Times New Roman"/>
              </w:rPr>
            </w:pPr>
            <w:r w:rsidRPr="001C5CD0">
              <w:rPr>
                <w:rFonts w:eastAsia="Times New Roman"/>
              </w:rPr>
              <w:t>Turi būti galimybė sukurti ir užpildyti paskyrų dokumentus (pvz., paskirtų vaistų sąrašus, atliktų procedūrų aprašus ir kt.), kuriuos būtų galima spausdinti ir (ar) siųsti el. paštu.</w:t>
            </w:r>
          </w:p>
        </w:tc>
        <w:tc>
          <w:tcPr>
            <w:tcW w:w="1554" w:type="dxa"/>
          </w:tcPr>
          <w:p w14:paraId="13FBE381" w14:textId="77777777" w:rsidR="0049491E" w:rsidRPr="001C5CD0" w:rsidRDefault="0049491E" w:rsidP="00D3673E">
            <w:pPr>
              <w:pStyle w:val="ListParagraph"/>
              <w:jc w:val="left"/>
              <w:rPr>
                <w:rFonts w:eastAsia="Times New Roman"/>
              </w:rPr>
            </w:pPr>
          </w:p>
        </w:tc>
      </w:tr>
      <w:tr w:rsidR="0049491E" w:rsidRPr="005372A5" w14:paraId="0254D3E4" w14:textId="77777777" w:rsidTr="00D3673E">
        <w:tc>
          <w:tcPr>
            <w:tcW w:w="1054" w:type="dxa"/>
          </w:tcPr>
          <w:p w14:paraId="3F0EDE53" w14:textId="77777777" w:rsidR="0049491E" w:rsidRPr="001C5CD0" w:rsidRDefault="0049491E" w:rsidP="00D3673E">
            <w:pPr>
              <w:rPr>
                <w:rFonts w:eastAsia="Times New Roman" w:cs="Times New Roman"/>
                <w:lang w:val="lt-LT"/>
              </w:rPr>
            </w:pPr>
            <w:r w:rsidRPr="001C5CD0">
              <w:rPr>
                <w:lang w:val="lt-LT"/>
              </w:rPr>
              <w:t>FR-VAI-001.08</w:t>
            </w:r>
          </w:p>
        </w:tc>
        <w:tc>
          <w:tcPr>
            <w:tcW w:w="6879" w:type="dxa"/>
          </w:tcPr>
          <w:p w14:paraId="3873FA8F" w14:textId="77777777" w:rsidR="0049491E" w:rsidRPr="001C5CD0" w:rsidRDefault="0049491E" w:rsidP="00D3673E">
            <w:pPr>
              <w:pStyle w:val="ListParagraph"/>
              <w:jc w:val="left"/>
              <w:rPr>
                <w:rFonts w:eastAsia="Times New Roman"/>
              </w:rPr>
            </w:pPr>
            <w:r w:rsidRPr="001C5CD0">
              <w:rPr>
                <w:rFonts w:eastAsia="Times New Roman"/>
              </w:rPr>
              <w:t>Turi būti galimybė inicijuoti vaisto paskyrimą šiais scenarijais:</w:t>
            </w:r>
            <w:r w:rsidRPr="001C5CD0">
              <w:br/>
            </w:r>
            <w:r w:rsidRPr="001C5CD0">
              <w:rPr>
                <w:rFonts w:eastAsia="Times New Roman"/>
              </w:rPr>
              <w:t>1.1. atlikus paciento paiešką, pasirinkus surastą asmenį ir patekus į asmens katalogą, iš asmens įrašo pasirinkus paskirtų vaistų sąrašą ir pradėjus vaisto paskyrimo funkciją – pateikiama vaisto paskyrimo forma su užpildytais asmens duomenimis;</w:t>
            </w:r>
            <w:r w:rsidRPr="001C5CD0">
              <w:br/>
            </w:r>
            <w:r w:rsidRPr="001C5CD0">
              <w:rPr>
                <w:rFonts w:eastAsia="Times New Roman"/>
              </w:rPr>
              <w:t>1.2. pasirinkus gydomų pacientų sąrašą, pasirinkus gydomą asmenį ir patekus į asmens sveikatos įrašo paskirtų vaistų sąrašą, pradėjus vaisto paskyrimo funkciją – pateikiama vaisto paskyrimo forma su užpildytais asmens duomenimis;</w:t>
            </w:r>
          </w:p>
        </w:tc>
        <w:tc>
          <w:tcPr>
            <w:tcW w:w="1554" w:type="dxa"/>
          </w:tcPr>
          <w:p w14:paraId="546002B6" w14:textId="77777777" w:rsidR="0049491E" w:rsidRPr="001C5CD0" w:rsidRDefault="0049491E" w:rsidP="00D3673E">
            <w:pPr>
              <w:pStyle w:val="ListParagraph"/>
              <w:jc w:val="left"/>
              <w:rPr>
                <w:rFonts w:eastAsia="Times New Roman"/>
              </w:rPr>
            </w:pPr>
          </w:p>
        </w:tc>
      </w:tr>
      <w:tr w:rsidR="0049491E" w:rsidRPr="005372A5" w14:paraId="46F9CA1D" w14:textId="77777777" w:rsidTr="00D3673E">
        <w:tc>
          <w:tcPr>
            <w:tcW w:w="1054" w:type="dxa"/>
          </w:tcPr>
          <w:p w14:paraId="0B518828" w14:textId="77777777" w:rsidR="0049491E" w:rsidRPr="001C5CD0" w:rsidRDefault="0049491E" w:rsidP="00D3673E">
            <w:pPr>
              <w:rPr>
                <w:rFonts w:eastAsia="Times New Roman" w:cs="Times New Roman"/>
                <w:lang w:val="lt-LT"/>
              </w:rPr>
            </w:pPr>
            <w:r w:rsidRPr="001C5CD0">
              <w:rPr>
                <w:lang w:val="lt-LT"/>
              </w:rPr>
              <w:t>FR-VAI-001.09</w:t>
            </w:r>
          </w:p>
        </w:tc>
        <w:tc>
          <w:tcPr>
            <w:tcW w:w="6879" w:type="dxa"/>
          </w:tcPr>
          <w:p w14:paraId="51E10E18" w14:textId="77777777" w:rsidR="0049491E" w:rsidRPr="001C5CD0" w:rsidRDefault="0049491E" w:rsidP="00D3673E">
            <w:pPr>
              <w:pStyle w:val="ListParagraph"/>
              <w:jc w:val="left"/>
              <w:rPr>
                <w:rFonts w:eastAsia="Times New Roman"/>
              </w:rPr>
            </w:pPr>
            <w:r w:rsidRPr="001C5CD0">
              <w:rPr>
                <w:rFonts w:eastAsia="Times New Roman"/>
              </w:rPr>
              <w:t>Turi būti galimybė sukurti vaisto paskyrimą bei suvesti, peržiūrėti ir redaguoti paskyrimo duomenis (paskyrimo duomenų sudėtis identifikuojama ir suderinama detalios analizės etape).</w:t>
            </w:r>
          </w:p>
        </w:tc>
        <w:tc>
          <w:tcPr>
            <w:tcW w:w="1554" w:type="dxa"/>
          </w:tcPr>
          <w:p w14:paraId="41E69BF4" w14:textId="77777777" w:rsidR="0049491E" w:rsidRPr="001C5CD0" w:rsidRDefault="0049491E" w:rsidP="00D3673E">
            <w:pPr>
              <w:pStyle w:val="ListParagraph"/>
              <w:jc w:val="left"/>
              <w:rPr>
                <w:rFonts w:eastAsia="Times New Roman"/>
              </w:rPr>
            </w:pPr>
          </w:p>
        </w:tc>
      </w:tr>
      <w:tr w:rsidR="0049491E" w:rsidRPr="005372A5" w14:paraId="4032DCE7" w14:textId="77777777" w:rsidTr="00D3673E">
        <w:tc>
          <w:tcPr>
            <w:tcW w:w="1054" w:type="dxa"/>
          </w:tcPr>
          <w:p w14:paraId="77CB98A4" w14:textId="77777777" w:rsidR="0049491E" w:rsidRPr="001C5CD0" w:rsidRDefault="0049491E" w:rsidP="00D3673E">
            <w:pPr>
              <w:rPr>
                <w:rFonts w:eastAsia="Times New Roman" w:cs="Times New Roman"/>
                <w:lang w:val="lt-LT"/>
              </w:rPr>
            </w:pPr>
            <w:r w:rsidRPr="001C5CD0">
              <w:rPr>
                <w:lang w:val="lt-LT"/>
              </w:rPr>
              <w:t>FR-VAI-001.10</w:t>
            </w:r>
          </w:p>
        </w:tc>
        <w:tc>
          <w:tcPr>
            <w:tcW w:w="6879" w:type="dxa"/>
          </w:tcPr>
          <w:p w14:paraId="58ABD12D" w14:textId="77777777" w:rsidR="0049491E" w:rsidRPr="001C5CD0" w:rsidRDefault="0049491E" w:rsidP="00D3673E">
            <w:pPr>
              <w:pStyle w:val="ListParagraph"/>
              <w:jc w:val="left"/>
              <w:rPr>
                <w:rFonts w:eastAsia="Times New Roman"/>
              </w:rPr>
            </w:pPr>
            <w:r w:rsidRPr="001C5CD0">
              <w:rPr>
                <w:rFonts w:eastAsia="Times New Roman"/>
              </w:rPr>
              <w:t>Paskyrus vaistą, turi būti galimybė pažymėti, kad paskirtas vaistas nėra SPĮ vaistas (pvz., paciento atsivežtas).</w:t>
            </w:r>
          </w:p>
        </w:tc>
        <w:tc>
          <w:tcPr>
            <w:tcW w:w="1554" w:type="dxa"/>
          </w:tcPr>
          <w:p w14:paraId="52848017" w14:textId="77777777" w:rsidR="0049491E" w:rsidRPr="001C5CD0" w:rsidRDefault="0049491E" w:rsidP="00D3673E">
            <w:pPr>
              <w:pStyle w:val="ListParagraph"/>
              <w:jc w:val="left"/>
              <w:rPr>
                <w:rFonts w:eastAsia="Times New Roman"/>
              </w:rPr>
            </w:pPr>
          </w:p>
        </w:tc>
      </w:tr>
      <w:tr w:rsidR="0049491E" w:rsidRPr="005372A5" w14:paraId="0F50BCCF" w14:textId="77777777" w:rsidTr="00D3673E">
        <w:tc>
          <w:tcPr>
            <w:tcW w:w="1054" w:type="dxa"/>
          </w:tcPr>
          <w:p w14:paraId="7A516EFE" w14:textId="77777777" w:rsidR="0049491E" w:rsidRPr="001C5CD0" w:rsidRDefault="0049491E" w:rsidP="00D3673E">
            <w:pPr>
              <w:rPr>
                <w:rFonts w:eastAsia="Times New Roman" w:cs="Times New Roman"/>
                <w:lang w:val="lt-LT"/>
              </w:rPr>
            </w:pPr>
            <w:r w:rsidRPr="001C5CD0">
              <w:rPr>
                <w:lang w:val="lt-LT"/>
              </w:rPr>
              <w:t>FR-VAI-001.11</w:t>
            </w:r>
          </w:p>
        </w:tc>
        <w:tc>
          <w:tcPr>
            <w:tcW w:w="6879" w:type="dxa"/>
          </w:tcPr>
          <w:p w14:paraId="211C07C0" w14:textId="77777777" w:rsidR="0049491E" w:rsidRPr="001C5CD0" w:rsidRDefault="0049491E" w:rsidP="00D3673E">
            <w:pPr>
              <w:pStyle w:val="ListParagraph"/>
              <w:jc w:val="left"/>
              <w:rPr>
                <w:rFonts w:eastAsia="Times New Roman"/>
              </w:rPr>
            </w:pPr>
            <w:r w:rsidRPr="001C5CD0">
              <w:rPr>
                <w:rFonts w:eastAsia="Times New Roman"/>
              </w:rPr>
              <w:t>Turi būti galimybė atlikti paskiriamo vaisto paiešką pagal bendrinį ir firminį vaisto pavadinimą, vaisto stiprumą, formą, kiekį ir kitus detalios analizės etape suderintus atributus.</w:t>
            </w:r>
          </w:p>
        </w:tc>
        <w:tc>
          <w:tcPr>
            <w:tcW w:w="1554" w:type="dxa"/>
          </w:tcPr>
          <w:p w14:paraId="4B6225CB" w14:textId="77777777" w:rsidR="0049491E" w:rsidRPr="001C5CD0" w:rsidRDefault="0049491E" w:rsidP="00D3673E">
            <w:pPr>
              <w:pStyle w:val="ListParagraph"/>
              <w:jc w:val="left"/>
              <w:rPr>
                <w:rFonts w:eastAsia="Times New Roman"/>
              </w:rPr>
            </w:pPr>
          </w:p>
        </w:tc>
      </w:tr>
      <w:tr w:rsidR="0049491E" w:rsidRPr="005372A5" w14:paraId="6E958CC8" w14:textId="77777777" w:rsidTr="00D3673E">
        <w:tc>
          <w:tcPr>
            <w:tcW w:w="1054" w:type="dxa"/>
          </w:tcPr>
          <w:p w14:paraId="2767FF6F" w14:textId="77777777" w:rsidR="0049491E" w:rsidRPr="001C5CD0" w:rsidRDefault="0049491E" w:rsidP="00D3673E">
            <w:pPr>
              <w:rPr>
                <w:rFonts w:eastAsia="Times New Roman" w:cs="Times New Roman"/>
                <w:lang w:val="lt-LT"/>
              </w:rPr>
            </w:pPr>
            <w:r w:rsidRPr="001C5CD0">
              <w:rPr>
                <w:lang w:val="lt-LT"/>
              </w:rPr>
              <w:t>FR-VAI-001.12</w:t>
            </w:r>
          </w:p>
        </w:tc>
        <w:tc>
          <w:tcPr>
            <w:tcW w:w="6879" w:type="dxa"/>
          </w:tcPr>
          <w:p w14:paraId="5BBEFB92" w14:textId="77777777" w:rsidR="0049491E" w:rsidRPr="001C5CD0" w:rsidRDefault="0049491E" w:rsidP="00D3673E">
            <w:pPr>
              <w:pStyle w:val="ListParagraph"/>
              <w:jc w:val="left"/>
              <w:rPr>
                <w:rFonts w:eastAsia="Times New Roman"/>
              </w:rPr>
            </w:pPr>
            <w:r w:rsidRPr="001C5CD0">
              <w:rPr>
                <w:rFonts w:eastAsia="Times New Roman"/>
              </w:rPr>
              <w:t>Pasirinkus surastą vaistą, vaisto paskyrimo formoje turi būti automatiškai užpildomi vaisto duomenų laukai.</w:t>
            </w:r>
          </w:p>
        </w:tc>
        <w:tc>
          <w:tcPr>
            <w:tcW w:w="1554" w:type="dxa"/>
          </w:tcPr>
          <w:p w14:paraId="48C5FD5C" w14:textId="77777777" w:rsidR="0049491E" w:rsidRPr="001C5CD0" w:rsidRDefault="0049491E" w:rsidP="00D3673E">
            <w:pPr>
              <w:pStyle w:val="ListParagraph"/>
              <w:jc w:val="left"/>
              <w:rPr>
                <w:rFonts w:eastAsia="Times New Roman"/>
              </w:rPr>
            </w:pPr>
          </w:p>
        </w:tc>
      </w:tr>
      <w:tr w:rsidR="0049491E" w:rsidRPr="005372A5" w14:paraId="2269F3BE" w14:textId="77777777" w:rsidTr="00D3673E">
        <w:tc>
          <w:tcPr>
            <w:tcW w:w="1054" w:type="dxa"/>
          </w:tcPr>
          <w:p w14:paraId="7A46D71A" w14:textId="77777777" w:rsidR="0049491E" w:rsidRPr="001C5CD0" w:rsidRDefault="0049491E" w:rsidP="00D3673E">
            <w:pPr>
              <w:rPr>
                <w:rFonts w:eastAsia="Times New Roman" w:cs="Times New Roman"/>
                <w:lang w:val="lt-LT"/>
              </w:rPr>
            </w:pPr>
            <w:r w:rsidRPr="001C5CD0">
              <w:rPr>
                <w:lang w:val="lt-LT"/>
              </w:rPr>
              <w:t>FR-VAI-001.13</w:t>
            </w:r>
          </w:p>
        </w:tc>
        <w:tc>
          <w:tcPr>
            <w:tcW w:w="6879" w:type="dxa"/>
          </w:tcPr>
          <w:p w14:paraId="0AB709CB" w14:textId="77777777" w:rsidR="0049491E" w:rsidRPr="001C5CD0" w:rsidRDefault="0049491E" w:rsidP="00D3673E">
            <w:pPr>
              <w:pStyle w:val="ListParagraph"/>
              <w:tabs>
                <w:tab w:val="left" w:pos="1632"/>
              </w:tabs>
              <w:jc w:val="left"/>
              <w:rPr>
                <w:rFonts w:eastAsia="Times New Roman"/>
              </w:rPr>
            </w:pPr>
            <w:r w:rsidRPr="001C5CD0">
              <w:rPr>
                <w:rFonts w:eastAsia="Times New Roman"/>
              </w:rPr>
              <w:t>Turi būti galimybė kurti naujus ir koreguoti esamus paskyrimų ruošinius.</w:t>
            </w:r>
            <w:r w:rsidRPr="001C5CD0">
              <w:tab/>
            </w:r>
          </w:p>
        </w:tc>
        <w:tc>
          <w:tcPr>
            <w:tcW w:w="1554" w:type="dxa"/>
          </w:tcPr>
          <w:p w14:paraId="2AFF6246" w14:textId="77777777" w:rsidR="0049491E" w:rsidRPr="001C5CD0" w:rsidRDefault="0049491E" w:rsidP="00D3673E">
            <w:pPr>
              <w:pStyle w:val="ListParagraph"/>
              <w:tabs>
                <w:tab w:val="left" w:pos="1632"/>
              </w:tabs>
              <w:jc w:val="left"/>
              <w:rPr>
                <w:rFonts w:eastAsia="Times New Roman"/>
              </w:rPr>
            </w:pPr>
          </w:p>
        </w:tc>
      </w:tr>
      <w:tr w:rsidR="0049491E" w:rsidRPr="005372A5" w14:paraId="76C0CE34" w14:textId="77777777" w:rsidTr="00D3673E">
        <w:tc>
          <w:tcPr>
            <w:tcW w:w="1054" w:type="dxa"/>
          </w:tcPr>
          <w:p w14:paraId="55B89178" w14:textId="77777777" w:rsidR="0049491E" w:rsidRPr="001C5CD0" w:rsidRDefault="0049491E" w:rsidP="00D3673E">
            <w:pPr>
              <w:rPr>
                <w:rFonts w:eastAsia="Times New Roman" w:cs="Times New Roman"/>
                <w:lang w:val="lt-LT"/>
              </w:rPr>
            </w:pPr>
            <w:r w:rsidRPr="001C5CD0">
              <w:rPr>
                <w:lang w:val="lt-LT"/>
              </w:rPr>
              <w:t>FR-VAI-001.14</w:t>
            </w:r>
          </w:p>
        </w:tc>
        <w:tc>
          <w:tcPr>
            <w:tcW w:w="6879" w:type="dxa"/>
          </w:tcPr>
          <w:p w14:paraId="24B19372" w14:textId="77777777" w:rsidR="0049491E" w:rsidRPr="001C5CD0" w:rsidRDefault="0049491E" w:rsidP="00D3673E">
            <w:pPr>
              <w:pStyle w:val="ListParagraph"/>
              <w:jc w:val="left"/>
              <w:rPr>
                <w:rFonts w:eastAsia="Times New Roman"/>
              </w:rPr>
            </w:pPr>
            <w:r w:rsidRPr="001C5CD0">
              <w:rPr>
                <w:rFonts w:eastAsia="Times New Roman"/>
              </w:rPr>
              <w:t>Vaisto paskyrimo formoje turi būti pateikiamas pacientui paskirtų vaistų sąrašas, nurodant kiekvieno paskyrimo duomenis ir datą, iki kurios pakanka paskirto vaisto.</w:t>
            </w:r>
          </w:p>
        </w:tc>
        <w:tc>
          <w:tcPr>
            <w:tcW w:w="1554" w:type="dxa"/>
          </w:tcPr>
          <w:p w14:paraId="4B7230A4" w14:textId="77777777" w:rsidR="0049491E" w:rsidRPr="001C5CD0" w:rsidRDefault="0049491E" w:rsidP="00D3673E">
            <w:pPr>
              <w:pStyle w:val="ListParagraph"/>
              <w:jc w:val="left"/>
              <w:rPr>
                <w:rFonts w:eastAsia="Times New Roman"/>
              </w:rPr>
            </w:pPr>
          </w:p>
        </w:tc>
      </w:tr>
      <w:tr w:rsidR="0049491E" w:rsidRPr="005372A5" w14:paraId="447AC20A" w14:textId="77777777" w:rsidTr="00D3673E">
        <w:tc>
          <w:tcPr>
            <w:tcW w:w="1054" w:type="dxa"/>
          </w:tcPr>
          <w:p w14:paraId="5DB39DCB" w14:textId="77777777" w:rsidR="0049491E" w:rsidRPr="001C5CD0" w:rsidRDefault="0049491E" w:rsidP="00D3673E">
            <w:pPr>
              <w:rPr>
                <w:rFonts w:eastAsia="Times New Roman" w:cs="Times New Roman"/>
                <w:lang w:val="lt-LT"/>
              </w:rPr>
            </w:pPr>
            <w:r w:rsidRPr="001C5CD0">
              <w:rPr>
                <w:lang w:val="lt-LT"/>
              </w:rPr>
              <w:t>FR-VAI-001.15</w:t>
            </w:r>
          </w:p>
        </w:tc>
        <w:tc>
          <w:tcPr>
            <w:tcW w:w="6879" w:type="dxa"/>
          </w:tcPr>
          <w:p w14:paraId="4EB96D28" w14:textId="77777777" w:rsidR="0049491E" w:rsidRPr="001C5CD0" w:rsidRDefault="0049491E" w:rsidP="00D3673E">
            <w:pPr>
              <w:pStyle w:val="ListParagraph"/>
              <w:jc w:val="left"/>
              <w:rPr>
                <w:rFonts w:eastAsia="Times New Roman"/>
              </w:rPr>
            </w:pPr>
            <w:r w:rsidRPr="001C5CD0">
              <w:rPr>
                <w:rFonts w:eastAsia="Times New Roman"/>
              </w:rPr>
              <w:t>Vaisto paskyrimo formoje turi būti galimybė priskirti (susieti) paskyrimą su konkrečiu paciento sveikatos įrašu.</w:t>
            </w:r>
          </w:p>
        </w:tc>
        <w:tc>
          <w:tcPr>
            <w:tcW w:w="1554" w:type="dxa"/>
          </w:tcPr>
          <w:p w14:paraId="3A9D6D66" w14:textId="77777777" w:rsidR="0049491E" w:rsidRPr="001C5CD0" w:rsidRDefault="0049491E" w:rsidP="00D3673E">
            <w:pPr>
              <w:pStyle w:val="ListParagraph"/>
              <w:jc w:val="left"/>
              <w:rPr>
                <w:rFonts w:eastAsia="Times New Roman"/>
              </w:rPr>
            </w:pPr>
          </w:p>
        </w:tc>
      </w:tr>
      <w:tr w:rsidR="0049491E" w:rsidRPr="001C5CD0" w14:paraId="378E7FB3" w14:textId="77777777" w:rsidTr="00D3673E">
        <w:tc>
          <w:tcPr>
            <w:tcW w:w="7933" w:type="dxa"/>
            <w:gridSpan w:val="2"/>
          </w:tcPr>
          <w:p w14:paraId="3472C742" w14:textId="77777777" w:rsidR="0049491E" w:rsidRPr="001C5CD0" w:rsidRDefault="0049491E" w:rsidP="00D3673E">
            <w:pPr>
              <w:pStyle w:val="CustomHeading3"/>
              <w:numPr>
                <w:ilvl w:val="3"/>
                <w:numId w:val="6"/>
              </w:numPr>
              <w:rPr>
                <w:rFonts w:eastAsia="Times New Roman"/>
              </w:rPr>
            </w:pPr>
            <w:r w:rsidRPr="001C5CD0">
              <w:rPr>
                <w:rFonts w:eastAsia="Times New Roman"/>
              </w:rPr>
              <w:lastRenderedPageBreak/>
              <w:t>Reikalavimai asmens, sveikatos įrašo ir skyriaus paskirtų vaistų sąrašams</w:t>
            </w:r>
          </w:p>
        </w:tc>
        <w:tc>
          <w:tcPr>
            <w:tcW w:w="1554" w:type="dxa"/>
          </w:tcPr>
          <w:p w14:paraId="32530FB6" w14:textId="77777777" w:rsidR="0049491E" w:rsidRPr="001C5CD0" w:rsidRDefault="0049491E" w:rsidP="00D3673E">
            <w:pPr>
              <w:pStyle w:val="CustomHeading3"/>
              <w:numPr>
                <w:ilvl w:val="0"/>
                <w:numId w:val="0"/>
              </w:numPr>
              <w:rPr>
                <w:rFonts w:eastAsia="Times New Roman"/>
              </w:rPr>
            </w:pPr>
            <w:r w:rsidRPr="001C5CD0">
              <w:t>Atitikimas reikalavimui</w:t>
            </w:r>
          </w:p>
        </w:tc>
      </w:tr>
      <w:tr w:rsidR="0049491E" w:rsidRPr="005372A5" w14:paraId="480BA479" w14:textId="77777777" w:rsidTr="00D3673E">
        <w:tc>
          <w:tcPr>
            <w:tcW w:w="1054" w:type="dxa"/>
          </w:tcPr>
          <w:p w14:paraId="70C5D3E9" w14:textId="77777777" w:rsidR="0049491E" w:rsidRPr="001C5CD0" w:rsidRDefault="0049491E" w:rsidP="00D3673E">
            <w:pPr>
              <w:rPr>
                <w:rFonts w:eastAsia="Times New Roman" w:cs="Times New Roman"/>
                <w:lang w:val="lt-LT"/>
              </w:rPr>
            </w:pPr>
            <w:r w:rsidRPr="001C5CD0">
              <w:rPr>
                <w:lang w:val="lt-LT"/>
              </w:rPr>
              <w:t>FR-VAI-002.01</w:t>
            </w:r>
          </w:p>
        </w:tc>
        <w:tc>
          <w:tcPr>
            <w:tcW w:w="6879" w:type="dxa"/>
          </w:tcPr>
          <w:p w14:paraId="705F8256" w14:textId="77777777" w:rsidR="0049491E" w:rsidRPr="001C5CD0" w:rsidRDefault="0049491E" w:rsidP="00D3673E">
            <w:pPr>
              <w:pStyle w:val="ListParagraph"/>
              <w:jc w:val="left"/>
              <w:rPr>
                <w:rFonts w:eastAsia="Times New Roman"/>
              </w:rPr>
            </w:pPr>
            <w:r w:rsidRPr="001C5CD0">
              <w:rPr>
                <w:rFonts w:eastAsia="Times New Roman"/>
              </w:rPr>
              <w:t>Sukūrus vaisto paskyrimą, turi būti pateikiami šie paskirtų vaistų sąrašai:</w:t>
            </w:r>
          </w:p>
          <w:p w14:paraId="1B17FE47" w14:textId="77777777" w:rsidR="0049491E" w:rsidRPr="001C5CD0" w:rsidRDefault="0049491E" w:rsidP="00D3673E">
            <w:pPr>
              <w:pStyle w:val="ListParagraph"/>
              <w:numPr>
                <w:ilvl w:val="0"/>
                <w:numId w:val="27"/>
              </w:numPr>
              <w:jc w:val="left"/>
              <w:rPr>
                <w:rFonts w:eastAsia="Times New Roman"/>
              </w:rPr>
            </w:pPr>
            <w:r w:rsidRPr="001C5CD0">
              <w:rPr>
                <w:rFonts w:eastAsia="Times New Roman"/>
                <w:b/>
                <w:bCs/>
              </w:rPr>
              <w:t>asmens vaistų sąrašas</w:t>
            </w:r>
            <w:r w:rsidRPr="001C5CD0">
              <w:rPr>
                <w:rFonts w:eastAsia="Times New Roman"/>
              </w:rPr>
              <w:t xml:space="preserve"> – pateikiami visi asmeniui paskirti vaistai;</w:t>
            </w:r>
          </w:p>
          <w:p w14:paraId="0282A5F7" w14:textId="77777777" w:rsidR="0049491E" w:rsidRPr="001C5CD0" w:rsidRDefault="0049491E" w:rsidP="00D3673E">
            <w:pPr>
              <w:pStyle w:val="ListParagraph"/>
              <w:numPr>
                <w:ilvl w:val="0"/>
                <w:numId w:val="27"/>
              </w:numPr>
              <w:jc w:val="left"/>
              <w:rPr>
                <w:rFonts w:eastAsia="Times New Roman"/>
              </w:rPr>
            </w:pPr>
            <w:r w:rsidRPr="001C5CD0">
              <w:rPr>
                <w:rFonts w:eastAsia="Times New Roman"/>
                <w:b/>
                <w:bCs/>
              </w:rPr>
              <w:t>asmens sveikatos įrašo vaistų sąrašas</w:t>
            </w:r>
            <w:r w:rsidRPr="001C5CD0">
              <w:rPr>
                <w:rFonts w:eastAsia="Times New Roman"/>
              </w:rPr>
              <w:t xml:space="preserve"> – pateikiami visi konkretaus asmens sveikatos įrašo kontekste paskirti vaistai;</w:t>
            </w:r>
          </w:p>
          <w:p w14:paraId="6925A2BC" w14:textId="77777777" w:rsidR="0049491E" w:rsidRPr="001C5CD0" w:rsidRDefault="0049491E" w:rsidP="00D3673E">
            <w:pPr>
              <w:pStyle w:val="ListParagraph"/>
              <w:numPr>
                <w:ilvl w:val="0"/>
                <w:numId w:val="27"/>
              </w:numPr>
              <w:jc w:val="left"/>
              <w:rPr>
                <w:rFonts w:eastAsia="Times New Roman"/>
              </w:rPr>
            </w:pPr>
            <w:r w:rsidRPr="001C5CD0">
              <w:rPr>
                <w:rFonts w:eastAsia="Times New Roman"/>
                <w:b/>
                <w:bCs/>
              </w:rPr>
              <w:t>skyriaus vaistų sąrašas</w:t>
            </w:r>
            <w:r w:rsidRPr="001C5CD0">
              <w:rPr>
                <w:rFonts w:eastAsia="Times New Roman"/>
              </w:rPr>
              <w:t xml:space="preserve"> – pateikiami visiems skyriuje gydomiems pacientams paskirti vaistai.</w:t>
            </w:r>
          </w:p>
        </w:tc>
        <w:tc>
          <w:tcPr>
            <w:tcW w:w="1554" w:type="dxa"/>
          </w:tcPr>
          <w:p w14:paraId="63E0F45E" w14:textId="77777777" w:rsidR="0049491E" w:rsidRPr="001C5CD0" w:rsidRDefault="0049491E" w:rsidP="00D3673E">
            <w:pPr>
              <w:pStyle w:val="ListParagraph"/>
              <w:jc w:val="left"/>
              <w:rPr>
                <w:rFonts w:eastAsia="Times New Roman"/>
              </w:rPr>
            </w:pPr>
          </w:p>
        </w:tc>
      </w:tr>
      <w:tr w:rsidR="0049491E" w:rsidRPr="005372A5" w14:paraId="02AC176F" w14:textId="77777777" w:rsidTr="00D3673E">
        <w:tc>
          <w:tcPr>
            <w:tcW w:w="1054" w:type="dxa"/>
          </w:tcPr>
          <w:p w14:paraId="01B18622" w14:textId="77777777" w:rsidR="0049491E" w:rsidRPr="001C5CD0" w:rsidRDefault="0049491E" w:rsidP="00D3673E">
            <w:pPr>
              <w:rPr>
                <w:rFonts w:eastAsia="Times New Roman" w:cs="Times New Roman"/>
                <w:lang w:val="lt-LT"/>
              </w:rPr>
            </w:pPr>
            <w:r w:rsidRPr="001C5CD0">
              <w:rPr>
                <w:lang w:val="lt-LT"/>
              </w:rPr>
              <w:t>FR-VAI-002.02</w:t>
            </w:r>
          </w:p>
        </w:tc>
        <w:tc>
          <w:tcPr>
            <w:tcW w:w="6879" w:type="dxa"/>
          </w:tcPr>
          <w:p w14:paraId="12738778" w14:textId="77777777" w:rsidR="0049491E" w:rsidRPr="001C5CD0" w:rsidRDefault="0049491E" w:rsidP="00D3673E">
            <w:pPr>
              <w:pStyle w:val="ListParagraph"/>
              <w:jc w:val="left"/>
              <w:rPr>
                <w:rFonts w:eastAsia="Times New Roman"/>
              </w:rPr>
            </w:pPr>
            <w:r w:rsidRPr="001C5CD0">
              <w:rPr>
                <w:rFonts w:eastAsia="Times New Roman"/>
              </w:rPr>
              <w:t>Paskirtų vaistų sąrašuose turi būti pateikiami bent: asmens duomenys, skyriaus pavadinimas, vaistą paskyręs gydytojas, paskyrimo data ir kiti detalios analizės etape identifikuoti bei suderinti duomenys.</w:t>
            </w:r>
          </w:p>
        </w:tc>
        <w:tc>
          <w:tcPr>
            <w:tcW w:w="1554" w:type="dxa"/>
          </w:tcPr>
          <w:p w14:paraId="7520B426" w14:textId="77777777" w:rsidR="0049491E" w:rsidRPr="001C5CD0" w:rsidRDefault="0049491E" w:rsidP="00D3673E">
            <w:pPr>
              <w:pStyle w:val="ListParagraph"/>
              <w:jc w:val="left"/>
              <w:rPr>
                <w:rFonts w:eastAsia="Times New Roman"/>
              </w:rPr>
            </w:pPr>
          </w:p>
        </w:tc>
      </w:tr>
      <w:tr w:rsidR="0049491E" w:rsidRPr="005372A5" w14:paraId="6B2EEFF6" w14:textId="77777777" w:rsidTr="00D3673E">
        <w:tc>
          <w:tcPr>
            <w:tcW w:w="1054" w:type="dxa"/>
          </w:tcPr>
          <w:p w14:paraId="1F0BBA18" w14:textId="77777777" w:rsidR="0049491E" w:rsidRPr="001C5CD0" w:rsidRDefault="0049491E" w:rsidP="00D3673E">
            <w:pPr>
              <w:rPr>
                <w:rFonts w:eastAsia="Times New Roman" w:cs="Times New Roman"/>
                <w:lang w:val="lt-LT"/>
              </w:rPr>
            </w:pPr>
            <w:r w:rsidRPr="001C5CD0">
              <w:rPr>
                <w:lang w:val="lt-LT"/>
              </w:rPr>
              <w:t>FR-VAI-002.03</w:t>
            </w:r>
          </w:p>
        </w:tc>
        <w:tc>
          <w:tcPr>
            <w:tcW w:w="6879" w:type="dxa"/>
          </w:tcPr>
          <w:p w14:paraId="1FEEEA1D" w14:textId="77777777" w:rsidR="0049491E" w:rsidRPr="001C5CD0" w:rsidRDefault="0049491E" w:rsidP="00D3673E">
            <w:pPr>
              <w:pStyle w:val="ListParagraph"/>
              <w:jc w:val="left"/>
              <w:rPr>
                <w:rFonts w:eastAsia="Times New Roman"/>
              </w:rPr>
            </w:pPr>
            <w:r w:rsidRPr="001C5CD0">
              <w:rPr>
                <w:rFonts w:eastAsia="Times New Roman"/>
              </w:rPr>
              <w:t>Naudojantis paskirtų vaistų sąrašais, turi būti galimybė:</w:t>
            </w:r>
          </w:p>
          <w:p w14:paraId="2B981847" w14:textId="77777777" w:rsidR="0049491E" w:rsidRPr="001C5CD0" w:rsidRDefault="0049491E" w:rsidP="00D3673E">
            <w:pPr>
              <w:pStyle w:val="ListParagraph"/>
              <w:numPr>
                <w:ilvl w:val="0"/>
                <w:numId w:val="26"/>
              </w:numPr>
              <w:jc w:val="left"/>
              <w:rPr>
                <w:rFonts w:eastAsia="Times New Roman"/>
              </w:rPr>
            </w:pPr>
            <w:r w:rsidRPr="001C5CD0">
              <w:rPr>
                <w:rFonts w:eastAsia="Times New Roman"/>
              </w:rPr>
              <w:t>peržiūrėti, redaguoti ir spausdinti paskyrimo duomenis;</w:t>
            </w:r>
          </w:p>
          <w:p w14:paraId="04E8290C" w14:textId="77777777" w:rsidR="0049491E" w:rsidRPr="001C5CD0" w:rsidRDefault="0049491E" w:rsidP="00D3673E">
            <w:pPr>
              <w:pStyle w:val="ListParagraph"/>
              <w:numPr>
                <w:ilvl w:val="0"/>
                <w:numId w:val="26"/>
              </w:numPr>
              <w:jc w:val="left"/>
              <w:rPr>
                <w:rFonts w:eastAsia="Times New Roman"/>
              </w:rPr>
            </w:pPr>
            <w:r w:rsidRPr="001C5CD0">
              <w:rPr>
                <w:rFonts w:eastAsia="Times New Roman"/>
              </w:rPr>
              <w:t>sukurti naują paskyrimą anksčiau sukurto paskyrimo pagrindu;</w:t>
            </w:r>
          </w:p>
          <w:p w14:paraId="597B6F40" w14:textId="77777777" w:rsidR="0049491E" w:rsidRPr="001C5CD0" w:rsidRDefault="0049491E" w:rsidP="00D3673E">
            <w:pPr>
              <w:pStyle w:val="ListParagraph"/>
              <w:numPr>
                <w:ilvl w:val="0"/>
                <w:numId w:val="26"/>
              </w:numPr>
              <w:jc w:val="left"/>
              <w:rPr>
                <w:rFonts w:eastAsia="Times New Roman"/>
              </w:rPr>
            </w:pPr>
            <w:r w:rsidRPr="001C5CD0">
              <w:rPr>
                <w:rFonts w:eastAsia="Times New Roman"/>
              </w:rPr>
              <w:t>registruoti vaisto išdavimo pacientui informaciją;</w:t>
            </w:r>
          </w:p>
          <w:p w14:paraId="6F67C56F" w14:textId="77777777" w:rsidR="0049491E" w:rsidRPr="001C5CD0" w:rsidRDefault="0049491E" w:rsidP="00D3673E">
            <w:pPr>
              <w:pStyle w:val="ListParagraph"/>
              <w:numPr>
                <w:ilvl w:val="0"/>
                <w:numId w:val="26"/>
              </w:numPr>
              <w:jc w:val="left"/>
              <w:rPr>
                <w:rFonts w:eastAsia="Times New Roman"/>
              </w:rPr>
            </w:pPr>
            <w:r w:rsidRPr="001C5CD0">
              <w:rPr>
                <w:rFonts w:eastAsia="Times New Roman"/>
              </w:rPr>
              <w:t>peržiūrėti vaisto išdavimo pacientui informaciją.</w:t>
            </w:r>
          </w:p>
        </w:tc>
        <w:tc>
          <w:tcPr>
            <w:tcW w:w="1554" w:type="dxa"/>
          </w:tcPr>
          <w:p w14:paraId="7B0E35B2" w14:textId="77777777" w:rsidR="0049491E" w:rsidRPr="001C5CD0" w:rsidRDefault="0049491E" w:rsidP="00D3673E">
            <w:pPr>
              <w:pStyle w:val="ListParagraph"/>
              <w:jc w:val="left"/>
              <w:rPr>
                <w:rFonts w:eastAsia="Times New Roman"/>
              </w:rPr>
            </w:pPr>
          </w:p>
        </w:tc>
      </w:tr>
      <w:tr w:rsidR="0049491E" w:rsidRPr="005372A5" w14:paraId="2943325D" w14:textId="77777777" w:rsidTr="00D3673E">
        <w:tc>
          <w:tcPr>
            <w:tcW w:w="1054" w:type="dxa"/>
          </w:tcPr>
          <w:p w14:paraId="02B8ABC7" w14:textId="77777777" w:rsidR="0049491E" w:rsidRPr="001C5CD0" w:rsidRDefault="0049491E" w:rsidP="00D3673E">
            <w:pPr>
              <w:rPr>
                <w:rFonts w:eastAsia="Times New Roman" w:cs="Times New Roman"/>
                <w:lang w:val="lt-LT"/>
              </w:rPr>
            </w:pPr>
            <w:r w:rsidRPr="001C5CD0">
              <w:rPr>
                <w:lang w:val="lt-LT"/>
              </w:rPr>
              <w:t>FR-VAI-002.04</w:t>
            </w:r>
          </w:p>
        </w:tc>
        <w:tc>
          <w:tcPr>
            <w:tcW w:w="6879" w:type="dxa"/>
          </w:tcPr>
          <w:p w14:paraId="01A2AB11" w14:textId="77777777" w:rsidR="0049491E" w:rsidRPr="001C5CD0" w:rsidRDefault="0049491E" w:rsidP="00D3673E">
            <w:pPr>
              <w:pStyle w:val="ListParagraph"/>
              <w:jc w:val="left"/>
              <w:rPr>
                <w:rFonts w:eastAsia="Times New Roman"/>
              </w:rPr>
            </w:pPr>
            <w:r w:rsidRPr="001C5CD0">
              <w:rPr>
                <w:rFonts w:eastAsia="Times New Roman"/>
              </w:rPr>
              <w:t xml:space="preserve">Paskirtų vaistų sąrašus turi būti galimybė filtruoti pagal įvairius parametrus, </w:t>
            </w:r>
            <w:proofErr w:type="spellStart"/>
            <w:r w:rsidRPr="001C5CD0">
              <w:rPr>
                <w:rFonts w:eastAsia="Times New Roman"/>
              </w:rPr>
              <w:t>nustatyus</w:t>
            </w:r>
            <w:proofErr w:type="spellEnd"/>
            <w:r w:rsidRPr="001C5CD0">
              <w:rPr>
                <w:rFonts w:eastAsia="Times New Roman"/>
              </w:rPr>
              <w:t xml:space="preserve"> detalios analizės metu.</w:t>
            </w:r>
          </w:p>
        </w:tc>
        <w:tc>
          <w:tcPr>
            <w:tcW w:w="1554" w:type="dxa"/>
          </w:tcPr>
          <w:p w14:paraId="58896060" w14:textId="77777777" w:rsidR="0049491E" w:rsidRPr="001C5CD0" w:rsidRDefault="0049491E" w:rsidP="00D3673E">
            <w:pPr>
              <w:pStyle w:val="ListParagraph"/>
              <w:jc w:val="left"/>
              <w:rPr>
                <w:rFonts w:eastAsia="Times New Roman"/>
              </w:rPr>
            </w:pPr>
          </w:p>
        </w:tc>
      </w:tr>
      <w:tr w:rsidR="0049491E" w:rsidRPr="001C5CD0" w14:paraId="25F00BA3" w14:textId="77777777" w:rsidTr="00D3673E">
        <w:tc>
          <w:tcPr>
            <w:tcW w:w="7933" w:type="dxa"/>
            <w:gridSpan w:val="2"/>
          </w:tcPr>
          <w:p w14:paraId="11EFEB4F" w14:textId="77777777" w:rsidR="0049491E" w:rsidRPr="001C5CD0" w:rsidRDefault="0049491E" w:rsidP="00D3673E">
            <w:pPr>
              <w:pStyle w:val="CustomHeading3"/>
              <w:numPr>
                <w:ilvl w:val="3"/>
                <w:numId w:val="6"/>
              </w:numPr>
              <w:rPr>
                <w:rFonts w:eastAsia="Times New Roman"/>
              </w:rPr>
            </w:pPr>
            <w:r w:rsidRPr="001C5CD0">
              <w:rPr>
                <w:rFonts w:eastAsia="Times New Roman"/>
              </w:rPr>
              <w:t>Reikalavimai vaistų išdavimo pacientams plano sukūrimui</w:t>
            </w:r>
          </w:p>
        </w:tc>
        <w:tc>
          <w:tcPr>
            <w:tcW w:w="1554" w:type="dxa"/>
          </w:tcPr>
          <w:p w14:paraId="3C230127" w14:textId="77777777" w:rsidR="0049491E" w:rsidRPr="001C5CD0" w:rsidRDefault="0049491E" w:rsidP="00D3673E">
            <w:pPr>
              <w:pStyle w:val="CustomHeading3"/>
              <w:numPr>
                <w:ilvl w:val="0"/>
                <w:numId w:val="0"/>
              </w:numPr>
              <w:rPr>
                <w:rFonts w:eastAsia="Times New Roman"/>
              </w:rPr>
            </w:pPr>
            <w:r w:rsidRPr="001C5CD0">
              <w:t>Atitikimas reikalavimui</w:t>
            </w:r>
          </w:p>
        </w:tc>
      </w:tr>
      <w:tr w:rsidR="0049491E" w:rsidRPr="005372A5" w14:paraId="165481BB" w14:textId="77777777" w:rsidTr="00D3673E">
        <w:tc>
          <w:tcPr>
            <w:tcW w:w="1054" w:type="dxa"/>
          </w:tcPr>
          <w:p w14:paraId="04FB3739" w14:textId="77777777" w:rsidR="0049491E" w:rsidRPr="001C5CD0" w:rsidRDefault="0049491E" w:rsidP="00D3673E">
            <w:pPr>
              <w:rPr>
                <w:rFonts w:eastAsia="Times New Roman" w:cs="Times New Roman"/>
                <w:lang w:val="lt-LT"/>
              </w:rPr>
            </w:pPr>
            <w:r w:rsidRPr="001C5CD0">
              <w:rPr>
                <w:lang w:val="lt-LT"/>
              </w:rPr>
              <w:t>FR-VAI-003.01</w:t>
            </w:r>
          </w:p>
        </w:tc>
        <w:tc>
          <w:tcPr>
            <w:tcW w:w="6879" w:type="dxa"/>
          </w:tcPr>
          <w:p w14:paraId="3482325E" w14:textId="77777777" w:rsidR="0049491E" w:rsidRPr="001C5CD0" w:rsidRDefault="0049491E" w:rsidP="00D3673E">
            <w:pPr>
              <w:pStyle w:val="ListParagraph"/>
              <w:tabs>
                <w:tab w:val="left" w:pos="996"/>
              </w:tabs>
              <w:jc w:val="left"/>
              <w:rPr>
                <w:rFonts w:eastAsia="Times New Roman"/>
              </w:rPr>
            </w:pPr>
            <w:r w:rsidRPr="001C5CD0">
              <w:rPr>
                <w:rFonts w:eastAsia="Times New Roman"/>
              </w:rPr>
              <w:t>Pagal vaistų paskyrimuose nurodytus parametrus (pvz., vartojimo dažnumą, laiką ir kt.) turi būti sudaromas vaistų išdavimo pacientams planas.</w:t>
            </w:r>
          </w:p>
        </w:tc>
        <w:tc>
          <w:tcPr>
            <w:tcW w:w="1554" w:type="dxa"/>
          </w:tcPr>
          <w:p w14:paraId="01D2FD85" w14:textId="77777777" w:rsidR="0049491E" w:rsidRPr="001C5CD0" w:rsidRDefault="0049491E" w:rsidP="00D3673E">
            <w:pPr>
              <w:pStyle w:val="ListParagraph"/>
              <w:tabs>
                <w:tab w:val="left" w:pos="996"/>
              </w:tabs>
              <w:jc w:val="left"/>
              <w:rPr>
                <w:rFonts w:eastAsia="Times New Roman"/>
              </w:rPr>
            </w:pPr>
          </w:p>
        </w:tc>
      </w:tr>
      <w:tr w:rsidR="0049491E" w:rsidRPr="005372A5" w14:paraId="427C7C37" w14:textId="77777777" w:rsidTr="00D3673E">
        <w:tc>
          <w:tcPr>
            <w:tcW w:w="1054" w:type="dxa"/>
          </w:tcPr>
          <w:p w14:paraId="43018F12" w14:textId="77777777" w:rsidR="0049491E" w:rsidRPr="001C5CD0" w:rsidRDefault="0049491E" w:rsidP="00D3673E">
            <w:pPr>
              <w:rPr>
                <w:rFonts w:eastAsia="Times New Roman" w:cs="Times New Roman"/>
                <w:lang w:val="lt-LT"/>
              </w:rPr>
            </w:pPr>
            <w:r w:rsidRPr="001C5CD0">
              <w:rPr>
                <w:lang w:val="lt-LT"/>
              </w:rPr>
              <w:t>FR-VAI-003.02</w:t>
            </w:r>
          </w:p>
        </w:tc>
        <w:tc>
          <w:tcPr>
            <w:tcW w:w="6879" w:type="dxa"/>
          </w:tcPr>
          <w:p w14:paraId="2DDA6F7F" w14:textId="77777777" w:rsidR="0049491E" w:rsidRPr="001C5CD0" w:rsidRDefault="0049491E" w:rsidP="00D3673E">
            <w:pPr>
              <w:rPr>
                <w:rFonts w:eastAsia="Times New Roman" w:cs="Times New Roman"/>
                <w:lang w:val="lt-LT"/>
              </w:rPr>
            </w:pPr>
            <w:r w:rsidRPr="001C5CD0">
              <w:rPr>
                <w:rFonts w:eastAsia="Times New Roman" w:cs="Times New Roman"/>
                <w:lang w:val="lt-LT"/>
              </w:rPr>
              <w:t>Vaistų išdavimo plane pacientui turi būti suformuojamas kiekvieno paskirto vaisto išdavimo grafikas pagal skirtingus laiko intervalus (pvz., valandomis, pagal paros metą, dienomis, savaitėmis).</w:t>
            </w:r>
          </w:p>
        </w:tc>
        <w:tc>
          <w:tcPr>
            <w:tcW w:w="1554" w:type="dxa"/>
          </w:tcPr>
          <w:p w14:paraId="2FF41954" w14:textId="77777777" w:rsidR="0049491E" w:rsidRPr="001C5CD0" w:rsidRDefault="0049491E" w:rsidP="00D3673E">
            <w:pPr>
              <w:rPr>
                <w:rFonts w:eastAsia="Times New Roman" w:cs="Times New Roman"/>
                <w:lang w:val="lt-LT"/>
              </w:rPr>
            </w:pPr>
          </w:p>
        </w:tc>
      </w:tr>
      <w:tr w:rsidR="0049491E" w:rsidRPr="005372A5" w14:paraId="39DE27F9" w14:textId="77777777" w:rsidTr="00D3673E">
        <w:tc>
          <w:tcPr>
            <w:tcW w:w="1054" w:type="dxa"/>
          </w:tcPr>
          <w:p w14:paraId="3CB61582" w14:textId="77777777" w:rsidR="0049491E" w:rsidRPr="001C5CD0" w:rsidRDefault="0049491E" w:rsidP="00D3673E">
            <w:pPr>
              <w:rPr>
                <w:rFonts w:eastAsia="Times New Roman" w:cs="Times New Roman"/>
                <w:lang w:val="lt-LT"/>
              </w:rPr>
            </w:pPr>
            <w:r w:rsidRPr="001C5CD0">
              <w:rPr>
                <w:lang w:val="lt-LT"/>
              </w:rPr>
              <w:t>FR-VAI-003.03</w:t>
            </w:r>
          </w:p>
        </w:tc>
        <w:tc>
          <w:tcPr>
            <w:tcW w:w="6879" w:type="dxa"/>
          </w:tcPr>
          <w:p w14:paraId="3063F9AA" w14:textId="77777777" w:rsidR="0049491E" w:rsidRPr="001C5CD0" w:rsidRDefault="0049491E" w:rsidP="00D3673E">
            <w:pPr>
              <w:pStyle w:val="ListParagraph"/>
              <w:jc w:val="left"/>
              <w:rPr>
                <w:rFonts w:eastAsia="Times New Roman"/>
              </w:rPr>
            </w:pPr>
            <w:r w:rsidRPr="001C5CD0">
              <w:rPr>
                <w:rFonts w:eastAsia="Times New Roman"/>
              </w:rPr>
              <w:t>Turi būti galimybė peržiūrėti visų arba pasirinktų pacientų vaistų išdavimus (tiek planuojamus, tiek įvykdytus) pagal pasirinktą laiko intervalą, vaisto išdavimą atlikusį darbuotoją ir kitus parametrus.</w:t>
            </w:r>
          </w:p>
        </w:tc>
        <w:tc>
          <w:tcPr>
            <w:tcW w:w="1554" w:type="dxa"/>
          </w:tcPr>
          <w:p w14:paraId="066DB5A5" w14:textId="77777777" w:rsidR="0049491E" w:rsidRPr="001C5CD0" w:rsidRDefault="0049491E" w:rsidP="00D3673E">
            <w:pPr>
              <w:pStyle w:val="ListParagraph"/>
              <w:jc w:val="left"/>
              <w:rPr>
                <w:rFonts w:eastAsia="Times New Roman"/>
              </w:rPr>
            </w:pPr>
          </w:p>
        </w:tc>
      </w:tr>
      <w:tr w:rsidR="0049491E" w:rsidRPr="005372A5" w14:paraId="143CE779" w14:textId="77777777" w:rsidTr="00D3673E">
        <w:tc>
          <w:tcPr>
            <w:tcW w:w="1054" w:type="dxa"/>
          </w:tcPr>
          <w:p w14:paraId="1AB05BAB" w14:textId="77777777" w:rsidR="0049491E" w:rsidRPr="001C5CD0" w:rsidRDefault="0049491E" w:rsidP="00D3673E">
            <w:pPr>
              <w:rPr>
                <w:rFonts w:eastAsia="Times New Roman" w:cs="Times New Roman"/>
                <w:lang w:val="lt-LT"/>
              </w:rPr>
            </w:pPr>
            <w:r w:rsidRPr="001C5CD0">
              <w:rPr>
                <w:lang w:val="lt-LT"/>
              </w:rPr>
              <w:t>FR-VAI-003.04</w:t>
            </w:r>
          </w:p>
        </w:tc>
        <w:tc>
          <w:tcPr>
            <w:tcW w:w="6879" w:type="dxa"/>
          </w:tcPr>
          <w:p w14:paraId="7AB96B49" w14:textId="77777777" w:rsidR="0049491E" w:rsidRPr="001C5CD0" w:rsidRDefault="0049491E" w:rsidP="00D3673E">
            <w:pPr>
              <w:pStyle w:val="ListParagraph"/>
              <w:jc w:val="left"/>
              <w:rPr>
                <w:rFonts w:eastAsia="Times New Roman"/>
              </w:rPr>
            </w:pPr>
            <w:r w:rsidRPr="001C5CD0">
              <w:rPr>
                <w:rFonts w:eastAsia="Times New Roman"/>
              </w:rPr>
              <w:t xml:space="preserve">Vaistų išdavimo plane, pasirinkus laiko intervalą, turi būti aiškiai nurodyta, kuriems pacientams kokius vaistus reikia išduoti, taip pat </w:t>
            </w:r>
            <w:r w:rsidRPr="001C5CD0">
              <w:rPr>
                <w:rFonts w:eastAsia="Times New Roman"/>
              </w:rPr>
              <w:lastRenderedPageBreak/>
              <w:t>turi būti pateikiami kiekvieno vaisto paskyrimo nurodymai (pvz., dozė, forma, vartojimo būdas ir kt.).</w:t>
            </w:r>
          </w:p>
        </w:tc>
        <w:tc>
          <w:tcPr>
            <w:tcW w:w="1554" w:type="dxa"/>
          </w:tcPr>
          <w:p w14:paraId="3655CA41" w14:textId="77777777" w:rsidR="0049491E" w:rsidRPr="001C5CD0" w:rsidRDefault="0049491E" w:rsidP="00D3673E">
            <w:pPr>
              <w:pStyle w:val="ListParagraph"/>
              <w:jc w:val="left"/>
              <w:rPr>
                <w:rFonts w:eastAsia="Times New Roman"/>
              </w:rPr>
            </w:pPr>
          </w:p>
        </w:tc>
      </w:tr>
      <w:tr w:rsidR="0049491E" w:rsidRPr="005372A5" w14:paraId="403299B7" w14:textId="77777777" w:rsidTr="00D3673E">
        <w:tc>
          <w:tcPr>
            <w:tcW w:w="1054" w:type="dxa"/>
          </w:tcPr>
          <w:p w14:paraId="7F88C7D9" w14:textId="77777777" w:rsidR="0049491E" w:rsidRPr="001C5CD0" w:rsidRDefault="0049491E" w:rsidP="00D3673E">
            <w:pPr>
              <w:rPr>
                <w:rFonts w:eastAsia="Times New Roman" w:cs="Times New Roman"/>
                <w:lang w:val="lt-LT"/>
              </w:rPr>
            </w:pPr>
            <w:r w:rsidRPr="001C5CD0">
              <w:rPr>
                <w:lang w:val="lt-LT"/>
              </w:rPr>
              <w:t>FR-VAI-003.05</w:t>
            </w:r>
          </w:p>
        </w:tc>
        <w:tc>
          <w:tcPr>
            <w:tcW w:w="6879" w:type="dxa"/>
          </w:tcPr>
          <w:p w14:paraId="3D67C731" w14:textId="77777777" w:rsidR="0049491E" w:rsidRPr="001C5CD0" w:rsidRDefault="0049491E" w:rsidP="00D3673E">
            <w:pPr>
              <w:pStyle w:val="ListParagraph"/>
              <w:jc w:val="left"/>
              <w:rPr>
                <w:rFonts w:eastAsia="Times New Roman"/>
              </w:rPr>
            </w:pPr>
            <w:r w:rsidRPr="001C5CD0">
              <w:rPr>
                <w:rFonts w:eastAsia="Times New Roman"/>
              </w:rPr>
              <w:t>Turi būti galimybė vaistų išdavimo plane patvirtinti vaisto išdavimo faktą, nurodant vaisto išdavimą atlikusį asmenį ir kitus duomenis (pvz., atvejį, kai vaistas nebuvo išduotas, ir pan.).</w:t>
            </w:r>
          </w:p>
        </w:tc>
        <w:tc>
          <w:tcPr>
            <w:tcW w:w="1554" w:type="dxa"/>
          </w:tcPr>
          <w:p w14:paraId="51518A47" w14:textId="77777777" w:rsidR="0049491E" w:rsidRPr="001C5CD0" w:rsidRDefault="0049491E" w:rsidP="00D3673E">
            <w:pPr>
              <w:pStyle w:val="ListParagraph"/>
              <w:jc w:val="left"/>
              <w:rPr>
                <w:rFonts w:eastAsia="Times New Roman"/>
              </w:rPr>
            </w:pPr>
          </w:p>
        </w:tc>
      </w:tr>
      <w:tr w:rsidR="0049491E" w:rsidRPr="005372A5" w14:paraId="5186198C" w14:textId="77777777" w:rsidTr="00D3673E">
        <w:tc>
          <w:tcPr>
            <w:tcW w:w="1054" w:type="dxa"/>
          </w:tcPr>
          <w:p w14:paraId="703FC5BD" w14:textId="77777777" w:rsidR="0049491E" w:rsidRPr="001C5CD0" w:rsidRDefault="0049491E" w:rsidP="00D3673E">
            <w:pPr>
              <w:rPr>
                <w:rFonts w:eastAsia="Times New Roman" w:cs="Times New Roman"/>
                <w:lang w:val="lt-LT"/>
              </w:rPr>
            </w:pPr>
            <w:r w:rsidRPr="001C5CD0">
              <w:rPr>
                <w:lang w:val="lt-LT"/>
              </w:rPr>
              <w:t>FR-VAI-003.06</w:t>
            </w:r>
          </w:p>
        </w:tc>
        <w:tc>
          <w:tcPr>
            <w:tcW w:w="6879" w:type="dxa"/>
          </w:tcPr>
          <w:p w14:paraId="5991CFB5" w14:textId="77777777" w:rsidR="0049491E" w:rsidRPr="001C5CD0" w:rsidRDefault="0049491E" w:rsidP="00D3673E">
            <w:pPr>
              <w:pStyle w:val="ListParagraph"/>
              <w:jc w:val="left"/>
              <w:rPr>
                <w:rFonts w:eastAsia="Times New Roman"/>
              </w:rPr>
            </w:pPr>
            <w:r w:rsidRPr="001C5CD0">
              <w:rPr>
                <w:rFonts w:eastAsia="Times New Roman"/>
              </w:rPr>
              <w:t>Vaistų išdavimo plane turi būti vykdoma paskyrimų vykdymo kontrolė, pateikiant informacinius pranešimus naudotojams apie paskyrimus, kuriuos reikia įvykdyti artimiausiu metu, arba kurie turėjo būti įvykdyti, tačiau vaistų išdavimo faktas nėra patvirtintas.</w:t>
            </w:r>
          </w:p>
        </w:tc>
        <w:tc>
          <w:tcPr>
            <w:tcW w:w="1554" w:type="dxa"/>
          </w:tcPr>
          <w:p w14:paraId="49DA29E5" w14:textId="77777777" w:rsidR="0049491E" w:rsidRPr="001C5CD0" w:rsidRDefault="0049491E" w:rsidP="00D3673E">
            <w:pPr>
              <w:pStyle w:val="ListParagraph"/>
              <w:jc w:val="left"/>
              <w:rPr>
                <w:rFonts w:eastAsia="Times New Roman"/>
              </w:rPr>
            </w:pPr>
          </w:p>
        </w:tc>
      </w:tr>
      <w:tr w:rsidR="0049491E" w:rsidRPr="001C5CD0" w14:paraId="63C59582" w14:textId="77777777" w:rsidTr="00D3673E">
        <w:tc>
          <w:tcPr>
            <w:tcW w:w="7933" w:type="dxa"/>
            <w:gridSpan w:val="2"/>
          </w:tcPr>
          <w:p w14:paraId="208EE428" w14:textId="77777777" w:rsidR="0049491E" w:rsidRPr="001C5CD0" w:rsidRDefault="0049491E" w:rsidP="00D3673E">
            <w:pPr>
              <w:pStyle w:val="CustomHeading3"/>
              <w:numPr>
                <w:ilvl w:val="3"/>
                <w:numId w:val="6"/>
              </w:numPr>
              <w:rPr>
                <w:rFonts w:eastAsia="Times New Roman"/>
              </w:rPr>
            </w:pPr>
            <w:r w:rsidRPr="001C5CD0">
              <w:rPr>
                <w:rFonts w:eastAsia="Times New Roman"/>
              </w:rPr>
              <w:t>Reikalavimai vaistų apskaitai</w:t>
            </w:r>
          </w:p>
        </w:tc>
        <w:tc>
          <w:tcPr>
            <w:tcW w:w="1554" w:type="dxa"/>
          </w:tcPr>
          <w:p w14:paraId="24D39345" w14:textId="77777777" w:rsidR="0049491E" w:rsidRPr="001C5CD0" w:rsidRDefault="0049491E" w:rsidP="00D3673E">
            <w:pPr>
              <w:pStyle w:val="CustomHeading3"/>
              <w:numPr>
                <w:ilvl w:val="0"/>
                <w:numId w:val="0"/>
              </w:numPr>
              <w:rPr>
                <w:rFonts w:eastAsia="Times New Roman"/>
              </w:rPr>
            </w:pPr>
            <w:r w:rsidRPr="001C5CD0">
              <w:t>Atitikimas reikalavimui</w:t>
            </w:r>
          </w:p>
        </w:tc>
      </w:tr>
      <w:tr w:rsidR="0049491E" w:rsidRPr="005372A5" w14:paraId="71A8BF4B" w14:textId="77777777" w:rsidTr="00D3673E">
        <w:tc>
          <w:tcPr>
            <w:tcW w:w="1054" w:type="dxa"/>
          </w:tcPr>
          <w:p w14:paraId="2E057518" w14:textId="77777777" w:rsidR="0049491E" w:rsidRPr="001C5CD0" w:rsidRDefault="0049491E" w:rsidP="00D3673E">
            <w:pPr>
              <w:rPr>
                <w:rFonts w:eastAsia="Times New Roman" w:cs="Times New Roman"/>
                <w:lang w:val="lt-LT"/>
              </w:rPr>
            </w:pPr>
            <w:r w:rsidRPr="001C5CD0">
              <w:rPr>
                <w:lang w:val="lt-LT"/>
              </w:rPr>
              <w:t>FR-VAI-004.01</w:t>
            </w:r>
          </w:p>
        </w:tc>
        <w:tc>
          <w:tcPr>
            <w:tcW w:w="6879" w:type="dxa"/>
          </w:tcPr>
          <w:p w14:paraId="2269DD88" w14:textId="77777777" w:rsidR="0049491E" w:rsidRPr="001C5CD0" w:rsidRDefault="0049491E" w:rsidP="00D3673E">
            <w:pPr>
              <w:pStyle w:val="ListParagraph"/>
              <w:jc w:val="left"/>
              <w:rPr>
                <w:rFonts w:eastAsia="Times New Roman"/>
              </w:rPr>
            </w:pPr>
            <w:r w:rsidRPr="001C5CD0">
              <w:rPr>
                <w:rFonts w:eastAsia="Times New Roman"/>
              </w:rPr>
              <w:t>Turi būti galimybė sukurti vaistų pristatymo užsakymą gydymo įstaigos vaistų sandėliui arba atsakingam tiekėjui, nurodant bent: kokių vaistų ir kokį kiekį būtina pristatyti. Užsakymą kuriantis naudotojas turi turėti galimybę pasirinkti vaistą iš vaistų klasifikatoriaus arba įvesti vaisto pavadinimą, taip pat nurodyti vaisto kiekį, vaisto formą (pvz., piliulės, tabletės, suspensija ir kt.) ir kitą užsakymui reikalingą informaciją.</w:t>
            </w:r>
          </w:p>
        </w:tc>
        <w:tc>
          <w:tcPr>
            <w:tcW w:w="1554" w:type="dxa"/>
          </w:tcPr>
          <w:p w14:paraId="52646CA4" w14:textId="77777777" w:rsidR="0049491E" w:rsidRPr="001C5CD0" w:rsidRDefault="0049491E" w:rsidP="00D3673E">
            <w:pPr>
              <w:pStyle w:val="ListParagraph"/>
              <w:jc w:val="left"/>
              <w:rPr>
                <w:rFonts w:eastAsia="Times New Roman"/>
              </w:rPr>
            </w:pPr>
          </w:p>
        </w:tc>
      </w:tr>
      <w:tr w:rsidR="0049491E" w:rsidRPr="005372A5" w14:paraId="1E160774" w14:textId="77777777" w:rsidTr="00D3673E">
        <w:tc>
          <w:tcPr>
            <w:tcW w:w="1054" w:type="dxa"/>
          </w:tcPr>
          <w:p w14:paraId="71BF99C7" w14:textId="77777777" w:rsidR="0049491E" w:rsidRPr="001C5CD0" w:rsidRDefault="0049491E" w:rsidP="00D3673E">
            <w:pPr>
              <w:rPr>
                <w:rFonts w:eastAsia="Times New Roman" w:cs="Times New Roman"/>
                <w:lang w:val="lt-LT"/>
              </w:rPr>
            </w:pPr>
            <w:r w:rsidRPr="001C5CD0">
              <w:rPr>
                <w:lang w:val="lt-LT"/>
              </w:rPr>
              <w:t>FR-VAI-004.02</w:t>
            </w:r>
          </w:p>
        </w:tc>
        <w:tc>
          <w:tcPr>
            <w:tcW w:w="6879" w:type="dxa"/>
          </w:tcPr>
          <w:p w14:paraId="5E7B591C" w14:textId="77777777" w:rsidR="0049491E" w:rsidRPr="001C5CD0" w:rsidRDefault="0049491E" w:rsidP="00D3673E">
            <w:pPr>
              <w:pStyle w:val="ListParagraph"/>
              <w:jc w:val="left"/>
              <w:rPr>
                <w:rFonts w:eastAsia="Times New Roman"/>
              </w:rPr>
            </w:pPr>
            <w:r w:rsidRPr="001C5CD0">
              <w:rPr>
                <w:rFonts w:eastAsia="Times New Roman"/>
              </w:rPr>
              <w:t>Turi būti galimybė patvirtinti vaistų pristatymo į skyrių faktą.</w:t>
            </w:r>
          </w:p>
        </w:tc>
        <w:tc>
          <w:tcPr>
            <w:tcW w:w="1554" w:type="dxa"/>
          </w:tcPr>
          <w:p w14:paraId="3D165DB7" w14:textId="77777777" w:rsidR="0049491E" w:rsidRPr="001C5CD0" w:rsidRDefault="0049491E" w:rsidP="00D3673E">
            <w:pPr>
              <w:pStyle w:val="ListParagraph"/>
              <w:jc w:val="left"/>
              <w:rPr>
                <w:rFonts w:eastAsia="Times New Roman"/>
              </w:rPr>
            </w:pPr>
          </w:p>
        </w:tc>
      </w:tr>
      <w:tr w:rsidR="0049491E" w:rsidRPr="005372A5" w14:paraId="1BC878E7" w14:textId="77777777" w:rsidTr="00D3673E">
        <w:tc>
          <w:tcPr>
            <w:tcW w:w="1054" w:type="dxa"/>
          </w:tcPr>
          <w:p w14:paraId="4E28BC0A" w14:textId="77777777" w:rsidR="0049491E" w:rsidRPr="001C5CD0" w:rsidRDefault="0049491E" w:rsidP="00D3673E">
            <w:pPr>
              <w:rPr>
                <w:rFonts w:eastAsia="Times New Roman" w:cs="Times New Roman"/>
                <w:lang w:val="lt-LT"/>
              </w:rPr>
            </w:pPr>
            <w:r w:rsidRPr="001C5CD0">
              <w:rPr>
                <w:lang w:val="lt-LT"/>
              </w:rPr>
              <w:t>FR-VAI-004.03</w:t>
            </w:r>
          </w:p>
        </w:tc>
        <w:tc>
          <w:tcPr>
            <w:tcW w:w="6879" w:type="dxa"/>
          </w:tcPr>
          <w:p w14:paraId="0BC2AFBE" w14:textId="77777777" w:rsidR="0049491E" w:rsidRPr="001C5CD0" w:rsidRDefault="0049491E" w:rsidP="00D3673E">
            <w:pPr>
              <w:pStyle w:val="ListParagraph"/>
              <w:jc w:val="left"/>
              <w:rPr>
                <w:rFonts w:eastAsia="Times New Roman"/>
              </w:rPr>
            </w:pPr>
            <w:r w:rsidRPr="001C5CD0">
              <w:rPr>
                <w:rFonts w:eastAsia="Times New Roman"/>
              </w:rPr>
              <w:t>Patvirtinus vaistų pristatymo į skyrių faktą, vaistų likutis skyriuje turi būti papildomas automatiškai.</w:t>
            </w:r>
          </w:p>
        </w:tc>
        <w:tc>
          <w:tcPr>
            <w:tcW w:w="1554" w:type="dxa"/>
          </w:tcPr>
          <w:p w14:paraId="46DCB2E9" w14:textId="77777777" w:rsidR="0049491E" w:rsidRPr="001C5CD0" w:rsidRDefault="0049491E" w:rsidP="00D3673E">
            <w:pPr>
              <w:pStyle w:val="ListParagraph"/>
              <w:jc w:val="left"/>
              <w:rPr>
                <w:rFonts w:eastAsia="Times New Roman"/>
              </w:rPr>
            </w:pPr>
          </w:p>
        </w:tc>
      </w:tr>
      <w:tr w:rsidR="0049491E" w:rsidRPr="005372A5" w14:paraId="3A3F5639" w14:textId="77777777" w:rsidTr="00D3673E">
        <w:tc>
          <w:tcPr>
            <w:tcW w:w="1054" w:type="dxa"/>
          </w:tcPr>
          <w:p w14:paraId="74D2EABD" w14:textId="77777777" w:rsidR="0049491E" w:rsidRPr="001C5CD0" w:rsidRDefault="0049491E" w:rsidP="00D3673E">
            <w:pPr>
              <w:rPr>
                <w:rFonts w:eastAsia="Times New Roman" w:cs="Times New Roman"/>
                <w:lang w:val="lt-LT"/>
              </w:rPr>
            </w:pPr>
            <w:r w:rsidRPr="001C5CD0">
              <w:rPr>
                <w:lang w:val="lt-LT"/>
              </w:rPr>
              <w:t>FR-VAI-004.04</w:t>
            </w:r>
          </w:p>
        </w:tc>
        <w:tc>
          <w:tcPr>
            <w:tcW w:w="6879" w:type="dxa"/>
          </w:tcPr>
          <w:p w14:paraId="5A845709" w14:textId="77777777" w:rsidR="0049491E" w:rsidRPr="001C5CD0" w:rsidRDefault="0049491E" w:rsidP="00D3673E">
            <w:pPr>
              <w:pStyle w:val="ListParagraph"/>
              <w:jc w:val="left"/>
              <w:rPr>
                <w:rFonts w:eastAsia="Times New Roman"/>
              </w:rPr>
            </w:pPr>
            <w:r w:rsidRPr="001C5CD0">
              <w:rPr>
                <w:rFonts w:eastAsia="Times New Roman"/>
              </w:rPr>
              <w:t>Patvirtinus vaistų išdavimo pacientams faktą, atitinkamas vaistų kiekis turi būti automatiškai nurašomas nuo vaistų likučio.</w:t>
            </w:r>
          </w:p>
        </w:tc>
        <w:tc>
          <w:tcPr>
            <w:tcW w:w="1554" w:type="dxa"/>
          </w:tcPr>
          <w:p w14:paraId="220BD035" w14:textId="77777777" w:rsidR="0049491E" w:rsidRPr="001C5CD0" w:rsidRDefault="0049491E" w:rsidP="00D3673E">
            <w:pPr>
              <w:pStyle w:val="ListParagraph"/>
              <w:jc w:val="left"/>
              <w:rPr>
                <w:rFonts w:eastAsia="Times New Roman"/>
              </w:rPr>
            </w:pPr>
          </w:p>
        </w:tc>
      </w:tr>
      <w:tr w:rsidR="0049491E" w:rsidRPr="005372A5" w14:paraId="2BDDA64F" w14:textId="77777777" w:rsidTr="00D3673E">
        <w:tc>
          <w:tcPr>
            <w:tcW w:w="1054" w:type="dxa"/>
          </w:tcPr>
          <w:p w14:paraId="2ADBA1CC" w14:textId="77777777" w:rsidR="0049491E" w:rsidRPr="001C5CD0" w:rsidRDefault="0049491E" w:rsidP="00D3673E">
            <w:pPr>
              <w:rPr>
                <w:rFonts w:eastAsia="Times New Roman" w:cs="Times New Roman"/>
                <w:lang w:val="lt-LT"/>
              </w:rPr>
            </w:pPr>
            <w:r w:rsidRPr="001C5CD0">
              <w:rPr>
                <w:lang w:val="lt-LT"/>
              </w:rPr>
              <w:t>FR-VAI-004.05</w:t>
            </w:r>
          </w:p>
        </w:tc>
        <w:tc>
          <w:tcPr>
            <w:tcW w:w="6879" w:type="dxa"/>
          </w:tcPr>
          <w:p w14:paraId="46DAE7D3" w14:textId="77777777" w:rsidR="0049491E" w:rsidRPr="001C5CD0" w:rsidRDefault="0049491E" w:rsidP="00D3673E">
            <w:pPr>
              <w:pStyle w:val="ListParagraph"/>
              <w:jc w:val="left"/>
              <w:rPr>
                <w:rFonts w:eastAsia="Times New Roman"/>
              </w:rPr>
            </w:pPr>
            <w:r w:rsidRPr="001C5CD0">
              <w:rPr>
                <w:rFonts w:eastAsia="Times New Roman"/>
              </w:rPr>
              <w:t>Turi būti pateikiamas skyriaus vaistų atsargų sąrašas, kuriame automatiškai rodoma, kokių vaistų ir koks likutis yra einamuoju metu. Taip pat turi būti pateikiamas artimiausių dienų prognozuojamas vaistų likutis, kuris apskaičiuojamas automatiškai pagal gydomiems pacientams sudarytą vaistų išdavimo planą (-</w:t>
            </w:r>
            <w:proofErr w:type="spellStart"/>
            <w:r w:rsidRPr="001C5CD0">
              <w:rPr>
                <w:rFonts w:eastAsia="Times New Roman"/>
              </w:rPr>
              <w:t>us</w:t>
            </w:r>
            <w:proofErr w:type="spellEnd"/>
            <w:r w:rsidRPr="001C5CD0">
              <w:rPr>
                <w:rFonts w:eastAsia="Times New Roman"/>
              </w:rPr>
              <w:t>).</w:t>
            </w:r>
          </w:p>
        </w:tc>
        <w:tc>
          <w:tcPr>
            <w:tcW w:w="1554" w:type="dxa"/>
          </w:tcPr>
          <w:p w14:paraId="56FC65E3" w14:textId="77777777" w:rsidR="0049491E" w:rsidRPr="001C5CD0" w:rsidRDefault="0049491E" w:rsidP="00D3673E">
            <w:pPr>
              <w:pStyle w:val="ListParagraph"/>
              <w:jc w:val="left"/>
              <w:rPr>
                <w:rFonts w:eastAsia="Times New Roman"/>
              </w:rPr>
            </w:pPr>
          </w:p>
        </w:tc>
      </w:tr>
      <w:tr w:rsidR="0049491E" w:rsidRPr="005372A5" w14:paraId="6880F5A8" w14:textId="77777777" w:rsidTr="00D3673E">
        <w:tc>
          <w:tcPr>
            <w:tcW w:w="1054" w:type="dxa"/>
          </w:tcPr>
          <w:p w14:paraId="7141ED4D" w14:textId="77777777" w:rsidR="0049491E" w:rsidRPr="001C5CD0" w:rsidRDefault="0049491E" w:rsidP="00D3673E">
            <w:pPr>
              <w:rPr>
                <w:rFonts w:eastAsia="Times New Roman" w:cs="Times New Roman"/>
                <w:lang w:val="lt-LT"/>
              </w:rPr>
            </w:pPr>
            <w:r w:rsidRPr="001C5CD0">
              <w:rPr>
                <w:lang w:val="lt-LT"/>
              </w:rPr>
              <w:t>FR-VAI-004.06</w:t>
            </w:r>
          </w:p>
        </w:tc>
        <w:tc>
          <w:tcPr>
            <w:tcW w:w="6879" w:type="dxa"/>
          </w:tcPr>
          <w:p w14:paraId="0939A38E" w14:textId="77777777" w:rsidR="0049491E" w:rsidRPr="001C5CD0" w:rsidRDefault="0049491E" w:rsidP="00D3673E">
            <w:pPr>
              <w:pStyle w:val="ListParagraph"/>
              <w:jc w:val="left"/>
              <w:rPr>
                <w:rFonts w:eastAsia="Times New Roman"/>
              </w:rPr>
            </w:pPr>
            <w:r w:rsidRPr="001C5CD0">
              <w:rPr>
                <w:rFonts w:eastAsia="Times New Roman"/>
              </w:rPr>
              <w:t>Turi būti galimybė kiekvienam skyriuje naudojamam vaistui nustatyti likučio ribą, kurią pasiekus automatiškai sukuriamas užsakymas vaistų pristatymui į gydymo įstaigos vaistinę arba atsakingam tiekėjui.</w:t>
            </w:r>
          </w:p>
        </w:tc>
        <w:tc>
          <w:tcPr>
            <w:tcW w:w="1554" w:type="dxa"/>
          </w:tcPr>
          <w:p w14:paraId="03442660" w14:textId="77777777" w:rsidR="0049491E" w:rsidRPr="001C5CD0" w:rsidRDefault="0049491E" w:rsidP="00D3673E">
            <w:pPr>
              <w:pStyle w:val="ListParagraph"/>
              <w:jc w:val="left"/>
              <w:rPr>
                <w:rFonts w:eastAsia="Times New Roman"/>
              </w:rPr>
            </w:pPr>
          </w:p>
        </w:tc>
      </w:tr>
      <w:tr w:rsidR="0049491E" w:rsidRPr="005372A5" w14:paraId="2F4244D9" w14:textId="77777777" w:rsidTr="00D3673E">
        <w:tc>
          <w:tcPr>
            <w:tcW w:w="1054" w:type="dxa"/>
          </w:tcPr>
          <w:p w14:paraId="365D247F" w14:textId="77777777" w:rsidR="0049491E" w:rsidRPr="001C5CD0" w:rsidRDefault="0049491E" w:rsidP="00D3673E">
            <w:pPr>
              <w:rPr>
                <w:rFonts w:eastAsia="Times New Roman" w:cs="Times New Roman"/>
                <w:lang w:val="lt-LT"/>
              </w:rPr>
            </w:pPr>
            <w:r w:rsidRPr="001C5CD0">
              <w:rPr>
                <w:lang w:val="lt-LT"/>
              </w:rPr>
              <w:t>FR-VAI-004.07</w:t>
            </w:r>
          </w:p>
        </w:tc>
        <w:tc>
          <w:tcPr>
            <w:tcW w:w="6879" w:type="dxa"/>
          </w:tcPr>
          <w:p w14:paraId="2E4DED49" w14:textId="77777777" w:rsidR="0049491E" w:rsidRPr="001C5CD0" w:rsidRDefault="0049491E" w:rsidP="00D3673E">
            <w:pPr>
              <w:rPr>
                <w:rFonts w:eastAsia="Times New Roman" w:cs="Times New Roman"/>
                <w:lang w:val="lt-LT"/>
              </w:rPr>
            </w:pPr>
            <w:r w:rsidRPr="001C5CD0">
              <w:rPr>
                <w:rFonts w:eastAsia="Times New Roman" w:cs="Times New Roman"/>
                <w:lang w:val="lt-LT"/>
              </w:rPr>
              <w:t>Turi būti galimybė suformuoti ir atspausdinti reikiamos formos vaistų panaudojimo ataskaitas.</w:t>
            </w:r>
          </w:p>
        </w:tc>
        <w:tc>
          <w:tcPr>
            <w:tcW w:w="1554" w:type="dxa"/>
          </w:tcPr>
          <w:p w14:paraId="7E94D87E" w14:textId="77777777" w:rsidR="0049491E" w:rsidRPr="001C5CD0" w:rsidRDefault="0049491E" w:rsidP="00D3673E">
            <w:pPr>
              <w:rPr>
                <w:rFonts w:eastAsia="Times New Roman" w:cs="Times New Roman"/>
                <w:lang w:val="lt-LT"/>
              </w:rPr>
            </w:pPr>
          </w:p>
        </w:tc>
      </w:tr>
      <w:tr w:rsidR="0049491E" w:rsidRPr="005372A5" w14:paraId="4A126C05" w14:textId="77777777" w:rsidTr="00D3673E">
        <w:tc>
          <w:tcPr>
            <w:tcW w:w="1054" w:type="dxa"/>
          </w:tcPr>
          <w:p w14:paraId="1C58020A" w14:textId="77777777" w:rsidR="0049491E" w:rsidRPr="001C5CD0" w:rsidRDefault="0049491E" w:rsidP="00D3673E">
            <w:pPr>
              <w:rPr>
                <w:rFonts w:eastAsia="Times New Roman" w:cs="Times New Roman"/>
                <w:lang w:val="lt-LT"/>
              </w:rPr>
            </w:pPr>
            <w:r w:rsidRPr="001C5CD0">
              <w:rPr>
                <w:lang w:val="lt-LT"/>
              </w:rPr>
              <w:lastRenderedPageBreak/>
              <w:t>FR-VAI-004.08</w:t>
            </w:r>
          </w:p>
        </w:tc>
        <w:tc>
          <w:tcPr>
            <w:tcW w:w="6879" w:type="dxa"/>
          </w:tcPr>
          <w:p w14:paraId="7752FEDD" w14:textId="77777777" w:rsidR="0049491E" w:rsidRPr="001C5CD0" w:rsidRDefault="0049491E" w:rsidP="00D3673E">
            <w:pPr>
              <w:rPr>
                <w:rFonts w:eastAsia="Times New Roman" w:cs="Times New Roman"/>
                <w:lang w:val="lt-LT"/>
              </w:rPr>
            </w:pPr>
            <w:r w:rsidRPr="001C5CD0">
              <w:rPr>
                <w:rFonts w:eastAsia="Times New Roman" w:cs="Times New Roman"/>
                <w:lang w:val="lt-LT"/>
              </w:rPr>
              <w:t>Turi būti galimybė visa aukščiau išvardintą informaciją perduoti į resursų valdymo sistemą.</w:t>
            </w:r>
          </w:p>
        </w:tc>
        <w:tc>
          <w:tcPr>
            <w:tcW w:w="1554" w:type="dxa"/>
          </w:tcPr>
          <w:p w14:paraId="46085E32" w14:textId="77777777" w:rsidR="0049491E" w:rsidRPr="001C5CD0" w:rsidRDefault="0049491E" w:rsidP="00D3673E">
            <w:pPr>
              <w:rPr>
                <w:rFonts w:eastAsia="Times New Roman" w:cs="Times New Roman"/>
                <w:lang w:val="lt-LT"/>
              </w:rPr>
            </w:pPr>
          </w:p>
        </w:tc>
      </w:tr>
    </w:tbl>
    <w:p w14:paraId="0DC8D120" w14:textId="77777777" w:rsidR="0049491E" w:rsidRPr="001C5CD0" w:rsidRDefault="0049491E" w:rsidP="00316A15">
      <w:pPr>
        <w:pStyle w:val="CustomHeading3"/>
        <w:ind w:left="1134" w:hanging="850"/>
      </w:pPr>
      <w:r w:rsidRPr="001C5CD0">
        <w:t>Skubios medicinos pagalbos paslaugų teikimo valdymas</w:t>
      </w:r>
    </w:p>
    <w:tbl>
      <w:tblPr>
        <w:tblStyle w:val="TableGrid"/>
        <w:tblW w:w="0" w:type="auto"/>
        <w:tblLook w:val="04A0" w:firstRow="1" w:lastRow="0" w:firstColumn="1" w:lastColumn="0" w:noHBand="0" w:noVBand="1"/>
      </w:tblPr>
      <w:tblGrid>
        <w:gridCol w:w="1050"/>
        <w:gridCol w:w="6883"/>
        <w:gridCol w:w="1554"/>
      </w:tblGrid>
      <w:tr w:rsidR="0049491E" w:rsidRPr="001C5CD0" w14:paraId="2AC53EDB" w14:textId="77777777" w:rsidTr="00D3673E">
        <w:tc>
          <w:tcPr>
            <w:tcW w:w="1050" w:type="dxa"/>
          </w:tcPr>
          <w:p w14:paraId="6C0B8054" w14:textId="77777777" w:rsidR="0049491E" w:rsidRPr="001C5CD0" w:rsidRDefault="0049491E" w:rsidP="00D3673E">
            <w:pPr>
              <w:pStyle w:val="ListParagraph"/>
              <w:jc w:val="left"/>
            </w:pPr>
            <w:r w:rsidRPr="001C5CD0">
              <w:rPr>
                <w:b/>
                <w:bCs/>
              </w:rPr>
              <w:t>Nr.</w:t>
            </w:r>
          </w:p>
        </w:tc>
        <w:tc>
          <w:tcPr>
            <w:tcW w:w="6883" w:type="dxa"/>
          </w:tcPr>
          <w:p w14:paraId="10471034" w14:textId="77777777" w:rsidR="0049491E" w:rsidRPr="001C5CD0" w:rsidRDefault="0049491E" w:rsidP="00D3673E">
            <w:pPr>
              <w:pStyle w:val="ListParagraph"/>
              <w:jc w:val="left"/>
            </w:pPr>
            <w:r w:rsidRPr="001C5CD0">
              <w:rPr>
                <w:b/>
                <w:bCs/>
              </w:rPr>
              <w:t>Reikalavimo aprašymas</w:t>
            </w:r>
          </w:p>
        </w:tc>
        <w:tc>
          <w:tcPr>
            <w:tcW w:w="1554" w:type="dxa"/>
          </w:tcPr>
          <w:p w14:paraId="11454DC5" w14:textId="77777777" w:rsidR="0049491E" w:rsidRPr="001C5CD0" w:rsidRDefault="0049491E" w:rsidP="00D3673E">
            <w:pPr>
              <w:pStyle w:val="ListParagraph"/>
              <w:jc w:val="left"/>
              <w:rPr>
                <w:b/>
                <w:bCs/>
              </w:rPr>
            </w:pPr>
          </w:p>
        </w:tc>
      </w:tr>
      <w:tr w:rsidR="0049491E" w:rsidRPr="001C5CD0" w14:paraId="322A607D" w14:textId="77777777" w:rsidTr="00D3673E">
        <w:tc>
          <w:tcPr>
            <w:tcW w:w="7933" w:type="dxa"/>
            <w:gridSpan w:val="2"/>
          </w:tcPr>
          <w:p w14:paraId="6C092B8D" w14:textId="77777777" w:rsidR="0049491E" w:rsidRPr="001C5CD0" w:rsidRDefault="0049491E" w:rsidP="00D3673E">
            <w:pPr>
              <w:pStyle w:val="CustomHeading3"/>
              <w:numPr>
                <w:ilvl w:val="3"/>
                <w:numId w:val="6"/>
              </w:numPr>
            </w:pPr>
            <w:r w:rsidRPr="001C5CD0">
              <w:t>Reikalavimai skubios medicinos pagalbos teikimui</w:t>
            </w:r>
          </w:p>
        </w:tc>
        <w:tc>
          <w:tcPr>
            <w:tcW w:w="1554" w:type="dxa"/>
          </w:tcPr>
          <w:p w14:paraId="36D8B1D1" w14:textId="77777777" w:rsidR="0049491E" w:rsidRPr="001C5CD0" w:rsidRDefault="0049491E" w:rsidP="00D3673E">
            <w:pPr>
              <w:pStyle w:val="CustomHeading3"/>
              <w:numPr>
                <w:ilvl w:val="0"/>
                <w:numId w:val="0"/>
              </w:numPr>
            </w:pPr>
            <w:r w:rsidRPr="001C5CD0">
              <w:t>Atitikimas reikalavimui</w:t>
            </w:r>
          </w:p>
        </w:tc>
      </w:tr>
      <w:tr w:rsidR="0049491E" w:rsidRPr="005372A5" w14:paraId="22872F29" w14:textId="77777777" w:rsidTr="00D3673E">
        <w:tc>
          <w:tcPr>
            <w:tcW w:w="1050" w:type="dxa"/>
          </w:tcPr>
          <w:p w14:paraId="1EC472C7" w14:textId="77777777" w:rsidR="0049491E" w:rsidRPr="001C5CD0" w:rsidRDefault="0049491E" w:rsidP="00D3673E">
            <w:pPr>
              <w:rPr>
                <w:rFonts w:cs="Times New Roman"/>
                <w:lang w:val="lt-LT"/>
              </w:rPr>
            </w:pPr>
            <w:r w:rsidRPr="001C5CD0">
              <w:rPr>
                <w:lang w:val="lt-LT"/>
              </w:rPr>
              <w:t>FR-SKU-001.01</w:t>
            </w:r>
          </w:p>
        </w:tc>
        <w:tc>
          <w:tcPr>
            <w:tcW w:w="6883" w:type="dxa"/>
          </w:tcPr>
          <w:p w14:paraId="71740E30" w14:textId="77777777" w:rsidR="0049491E" w:rsidRPr="001C5CD0" w:rsidRDefault="0049491E" w:rsidP="00D3673E">
            <w:pPr>
              <w:pStyle w:val="ListParagraph"/>
              <w:jc w:val="left"/>
            </w:pPr>
            <w:r w:rsidRPr="001C5CD0">
              <w:t>Turi būti galimybė registruoti, valdyti ir dokumentuoti skubios medicinos pagalbos paslaugas viso paciento aptarnavimo ciklo metu.</w:t>
            </w:r>
          </w:p>
        </w:tc>
        <w:tc>
          <w:tcPr>
            <w:tcW w:w="1554" w:type="dxa"/>
          </w:tcPr>
          <w:p w14:paraId="0C5135BC" w14:textId="77777777" w:rsidR="0049491E" w:rsidRPr="001C5CD0" w:rsidRDefault="0049491E" w:rsidP="00D3673E">
            <w:pPr>
              <w:pStyle w:val="ListParagraph"/>
              <w:jc w:val="left"/>
            </w:pPr>
          </w:p>
        </w:tc>
      </w:tr>
      <w:tr w:rsidR="0049491E" w:rsidRPr="005372A5" w14:paraId="33374132" w14:textId="77777777" w:rsidTr="00D3673E">
        <w:tc>
          <w:tcPr>
            <w:tcW w:w="1050" w:type="dxa"/>
          </w:tcPr>
          <w:p w14:paraId="372904C6" w14:textId="77777777" w:rsidR="0049491E" w:rsidRPr="001C5CD0" w:rsidRDefault="0049491E" w:rsidP="00D3673E">
            <w:pPr>
              <w:rPr>
                <w:rFonts w:cs="Times New Roman"/>
                <w:lang w:val="lt-LT"/>
              </w:rPr>
            </w:pPr>
            <w:r w:rsidRPr="001C5CD0">
              <w:rPr>
                <w:lang w:val="lt-LT"/>
              </w:rPr>
              <w:t>FR-SKU-001.02</w:t>
            </w:r>
          </w:p>
        </w:tc>
        <w:tc>
          <w:tcPr>
            <w:tcW w:w="6883" w:type="dxa"/>
          </w:tcPr>
          <w:p w14:paraId="3BA8E158" w14:textId="77777777" w:rsidR="0049491E" w:rsidRPr="001C5CD0" w:rsidRDefault="0049491E" w:rsidP="00D3673E">
            <w:pPr>
              <w:pStyle w:val="ListParagraph"/>
              <w:jc w:val="left"/>
            </w:pPr>
            <w:r w:rsidRPr="001C5CD0">
              <w:t>Turi būti galimybė SMP įrašo duomenis susieti su paciento sveikatos įrašu (pvz., ambulatoriniu įrašu arba stacionaro įrašu, kai pacientas hospitalizuojamas) ir paciento ESĮ.</w:t>
            </w:r>
          </w:p>
        </w:tc>
        <w:tc>
          <w:tcPr>
            <w:tcW w:w="1554" w:type="dxa"/>
          </w:tcPr>
          <w:p w14:paraId="58D9B666" w14:textId="77777777" w:rsidR="0049491E" w:rsidRPr="001C5CD0" w:rsidRDefault="0049491E" w:rsidP="00D3673E">
            <w:pPr>
              <w:pStyle w:val="ListParagraph"/>
              <w:jc w:val="left"/>
            </w:pPr>
          </w:p>
        </w:tc>
      </w:tr>
      <w:tr w:rsidR="0049491E" w:rsidRPr="005372A5" w14:paraId="4D2FCA21" w14:textId="77777777" w:rsidTr="00D3673E">
        <w:tc>
          <w:tcPr>
            <w:tcW w:w="1050" w:type="dxa"/>
          </w:tcPr>
          <w:p w14:paraId="69CCE258" w14:textId="77777777" w:rsidR="0049491E" w:rsidRPr="001C5CD0" w:rsidRDefault="0049491E" w:rsidP="00D3673E">
            <w:pPr>
              <w:rPr>
                <w:rFonts w:cs="Times New Roman"/>
                <w:lang w:val="lt-LT"/>
              </w:rPr>
            </w:pPr>
            <w:r w:rsidRPr="001C5CD0">
              <w:rPr>
                <w:lang w:val="lt-LT"/>
              </w:rPr>
              <w:t>FR-SKU-001.03</w:t>
            </w:r>
          </w:p>
        </w:tc>
        <w:tc>
          <w:tcPr>
            <w:tcW w:w="6883" w:type="dxa"/>
          </w:tcPr>
          <w:p w14:paraId="7414393C" w14:textId="77777777" w:rsidR="0049491E" w:rsidRPr="001C5CD0" w:rsidRDefault="0049491E" w:rsidP="00D3673E">
            <w:pPr>
              <w:pStyle w:val="ListParagraph"/>
              <w:jc w:val="left"/>
            </w:pPr>
            <w:r w:rsidRPr="001C5CD0">
              <w:t>Turi būti galimybė SMP epizodui priskirti būsenas, fiksuoti būsenų keitimo istoriją.</w:t>
            </w:r>
          </w:p>
        </w:tc>
        <w:tc>
          <w:tcPr>
            <w:tcW w:w="1554" w:type="dxa"/>
          </w:tcPr>
          <w:p w14:paraId="46E4A8E2" w14:textId="77777777" w:rsidR="0049491E" w:rsidRPr="001C5CD0" w:rsidRDefault="0049491E" w:rsidP="00D3673E">
            <w:pPr>
              <w:pStyle w:val="ListParagraph"/>
              <w:jc w:val="left"/>
            </w:pPr>
          </w:p>
        </w:tc>
      </w:tr>
      <w:tr w:rsidR="0049491E" w:rsidRPr="005372A5" w14:paraId="6E9C63A2" w14:textId="77777777" w:rsidTr="00D3673E">
        <w:tc>
          <w:tcPr>
            <w:tcW w:w="1050" w:type="dxa"/>
          </w:tcPr>
          <w:p w14:paraId="3D6A40A3" w14:textId="77777777" w:rsidR="0049491E" w:rsidRPr="001C5CD0" w:rsidRDefault="0049491E" w:rsidP="00D3673E">
            <w:pPr>
              <w:rPr>
                <w:rFonts w:cs="Times New Roman"/>
                <w:lang w:val="lt-LT"/>
              </w:rPr>
            </w:pPr>
            <w:r w:rsidRPr="001C5CD0">
              <w:rPr>
                <w:lang w:val="lt-LT"/>
              </w:rPr>
              <w:t>FR-SKU-001.04</w:t>
            </w:r>
          </w:p>
        </w:tc>
        <w:tc>
          <w:tcPr>
            <w:tcW w:w="6883" w:type="dxa"/>
          </w:tcPr>
          <w:p w14:paraId="303E6F3A" w14:textId="77777777" w:rsidR="0049491E" w:rsidRPr="001C5CD0" w:rsidRDefault="0049491E" w:rsidP="00D3673E">
            <w:pPr>
              <w:pStyle w:val="ListParagraph"/>
              <w:jc w:val="left"/>
            </w:pPr>
            <w:r w:rsidRPr="001C5CD0">
              <w:t>Turi būti galimybė SMP paslaugas teikti keliuose padaliniuose / zonose.</w:t>
            </w:r>
          </w:p>
        </w:tc>
        <w:tc>
          <w:tcPr>
            <w:tcW w:w="1554" w:type="dxa"/>
          </w:tcPr>
          <w:p w14:paraId="663DDEE2" w14:textId="77777777" w:rsidR="0049491E" w:rsidRPr="001C5CD0" w:rsidRDefault="0049491E" w:rsidP="00D3673E">
            <w:pPr>
              <w:pStyle w:val="ListParagraph"/>
              <w:jc w:val="left"/>
            </w:pPr>
          </w:p>
        </w:tc>
      </w:tr>
      <w:tr w:rsidR="0049491E" w:rsidRPr="001C5CD0" w14:paraId="5CEFE875" w14:textId="77777777" w:rsidTr="00D3673E">
        <w:tc>
          <w:tcPr>
            <w:tcW w:w="7933" w:type="dxa"/>
            <w:gridSpan w:val="2"/>
          </w:tcPr>
          <w:p w14:paraId="00A72E66" w14:textId="77777777" w:rsidR="0049491E" w:rsidRPr="001C5CD0" w:rsidRDefault="0049491E" w:rsidP="00D3673E">
            <w:pPr>
              <w:pStyle w:val="CustomHeading3"/>
              <w:numPr>
                <w:ilvl w:val="3"/>
                <w:numId w:val="6"/>
              </w:numPr>
            </w:pPr>
            <w:r w:rsidRPr="001C5CD0">
              <w:t>Reikalavimai paciento atvykimo registravimui ir identifikavimui SMP</w:t>
            </w:r>
          </w:p>
        </w:tc>
        <w:tc>
          <w:tcPr>
            <w:tcW w:w="1554" w:type="dxa"/>
          </w:tcPr>
          <w:p w14:paraId="28ABABF0" w14:textId="77777777" w:rsidR="0049491E" w:rsidRPr="001C5CD0" w:rsidRDefault="0049491E" w:rsidP="00D3673E">
            <w:pPr>
              <w:pStyle w:val="CustomHeading3"/>
              <w:numPr>
                <w:ilvl w:val="0"/>
                <w:numId w:val="0"/>
              </w:numPr>
            </w:pPr>
            <w:r w:rsidRPr="001C5CD0">
              <w:t>Atitikimas reikalavimui</w:t>
            </w:r>
          </w:p>
        </w:tc>
      </w:tr>
      <w:tr w:rsidR="0049491E" w:rsidRPr="005372A5" w14:paraId="0A1A6938" w14:textId="77777777" w:rsidTr="00D3673E">
        <w:tc>
          <w:tcPr>
            <w:tcW w:w="1050" w:type="dxa"/>
          </w:tcPr>
          <w:p w14:paraId="7AB5C6C6" w14:textId="77777777" w:rsidR="0049491E" w:rsidRPr="001C5CD0" w:rsidRDefault="0049491E" w:rsidP="00D3673E">
            <w:pPr>
              <w:rPr>
                <w:rFonts w:cs="Times New Roman"/>
                <w:lang w:val="lt-LT"/>
              </w:rPr>
            </w:pPr>
            <w:r w:rsidRPr="001C5CD0">
              <w:rPr>
                <w:lang w:val="lt-LT"/>
              </w:rPr>
              <w:t>FR-SKU-002.01</w:t>
            </w:r>
          </w:p>
        </w:tc>
        <w:tc>
          <w:tcPr>
            <w:tcW w:w="6883" w:type="dxa"/>
          </w:tcPr>
          <w:p w14:paraId="2A97A29A" w14:textId="77777777" w:rsidR="0049491E" w:rsidRPr="001C5CD0" w:rsidRDefault="0049491E" w:rsidP="00D3673E">
            <w:pPr>
              <w:pStyle w:val="ListParagraph"/>
              <w:jc w:val="left"/>
            </w:pPr>
            <w:r w:rsidRPr="001C5CD0">
              <w:t>Turi būti galimybė registruoti paciento atvykimo į SMP faktą ir suvesti privalomus atvykimo duomenis.</w:t>
            </w:r>
          </w:p>
        </w:tc>
        <w:tc>
          <w:tcPr>
            <w:tcW w:w="1554" w:type="dxa"/>
          </w:tcPr>
          <w:p w14:paraId="1645AD6A" w14:textId="77777777" w:rsidR="0049491E" w:rsidRPr="001C5CD0" w:rsidRDefault="0049491E" w:rsidP="00D3673E">
            <w:pPr>
              <w:pStyle w:val="ListParagraph"/>
              <w:jc w:val="left"/>
            </w:pPr>
          </w:p>
        </w:tc>
      </w:tr>
      <w:tr w:rsidR="0049491E" w:rsidRPr="005372A5" w14:paraId="01AF8706" w14:textId="77777777" w:rsidTr="00D3673E">
        <w:tc>
          <w:tcPr>
            <w:tcW w:w="1050" w:type="dxa"/>
          </w:tcPr>
          <w:p w14:paraId="3243352E" w14:textId="77777777" w:rsidR="0049491E" w:rsidRPr="001C5CD0" w:rsidRDefault="0049491E" w:rsidP="00D3673E">
            <w:pPr>
              <w:rPr>
                <w:rFonts w:cs="Times New Roman"/>
                <w:lang w:val="lt-LT"/>
              </w:rPr>
            </w:pPr>
            <w:r w:rsidRPr="001C5CD0">
              <w:rPr>
                <w:lang w:val="lt-LT"/>
              </w:rPr>
              <w:t>FR-SKU-002.02</w:t>
            </w:r>
          </w:p>
        </w:tc>
        <w:tc>
          <w:tcPr>
            <w:tcW w:w="6883" w:type="dxa"/>
          </w:tcPr>
          <w:p w14:paraId="575BE327" w14:textId="77777777" w:rsidR="0049491E" w:rsidRPr="001C5CD0" w:rsidRDefault="0049491E" w:rsidP="00D3673E">
            <w:pPr>
              <w:pStyle w:val="ListParagraph"/>
              <w:jc w:val="left"/>
            </w:pPr>
            <w:r w:rsidRPr="001C5CD0">
              <w:t>Turi būti galimybė prie įrašo prisegti popierinę(skenuotą) SMP teikimo formą.</w:t>
            </w:r>
          </w:p>
        </w:tc>
        <w:tc>
          <w:tcPr>
            <w:tcW w:w="1554" w:type="dxa"/>
          </w:tcPr>
          <w:p w14:paraId="7B2626E8" w14:textId="77777777" w:rsidR="0049491E" w:rsidRPr="001C5CD0" w:rsidRDefault="0049491E" w:rsidP="00D3673E">
            <w:pPr>
              <w:pStyle w:val="ListParagraph"/>
              <w:jc w:val="left"/>
            </w:pPr>
          </w:p>
        </w:tc>
      </w:tr>
      <w:tr w:rsidR="0049491E" w:rsidRPr="005372A5" w14:paraId="66052B2D" w14:textId="77777777" w:rsidTr="00D3673E">
        <w:tc>
          <w:tcPr>
            <w:tcW w:w="1050" w:type="dxa"/>
          </w:tcPr>
          <w:p w14:paraId="45DBA4A8" w14:textId="77777777" w:rsidR="0049491E" w:rsidRPr="001C5CD0" w:rsidRDefault="0049491E" w:rsidP="00D3673E">
            <w:pPr>
              <w:rPr>
                <w:rFonts w:cs="Times New Roman"/>
                <w:lang w:val="lt-LT"/>
              </w:rPr>
            </w:pPr>
            <w:r w:rsidRPr="001C5CD0">
              <w:rPr>
                <w:lang w:val="lt-LT"/>
              </w:rPr>
              <w:t>FR-SKU-002.03</w:t>
            </w:r>
          </w:p>
        </w:tc>
        <w:tc>
          <w:tcPr>
            <w:tcW w:w="6883" w:type="dxa"/>
          </w:tcPr>
          <w:p w14:paraId="164892B5" w14:textId="77777777" w:rsidR="0049491E" w:rsidRPr="001C5CD0" w:rsidRDefault="0049491E" w:rsidP="00D3673E">
            <w:pPr>
              <w:pStyle w:val="ListParagraph"/>
              <w:jc w:val="left"/>
            </w:pPr>
            <w:r w:rsidRPr="001C5CD0">
              <w:t>Paciento duomenų užpildymo metu turi būti galimybė automatiškai patikrinti draustumą ir prisirašymą ESPBI IS pagal suderintą integracijų apimtį.</w:t>
            </w:r>
          </w:p>
        </w:tc>
        <w:tc>
          <w:tcPr>
            <w:tcW w:w="1554" w:type="dxa"/>
          </w:tcPr>
          <w:p w14:paraId="7930F3C8" w14:textId="77777777" w:rsidR="0049491E" w:rsidRPr="001C5CD0" w:rsidRDefault="0049491E" w:rsidP="00D3673E">
            <w:pPr>
              <w:pStyle w:val="ListParagraph"/>
              <w:jc w:val="left"/>
            </w:pPr>
          </w:p>
        </w:tc>
      </w:tr>
      <w:tr w:rsidR="0049491E" w:rsidRPr="005372A5" w14:paraId="6EB8D368" w14:textId="77777777" w:rsidTr="00D3673E">
        <w:tc>
          <w:tcPr>
            <w:tcW w:w="1050" w:type="dxa"/>
          </w:tcPr>
          <w:p w14:paraId="6F56505C" w14:textId="77777777" w:rsidR="0049491E" w:rsidRPr="001C5CD0" w:rsidRDefault="0049491E" w:rsidP="00D3673E">
            <w:pPr>
              <w:rPr>
                <w:rFonts w:cs="Times New Roman"/>
                <w:lang w:val="lt-LT"/>
              </w:rPr>
            </w:pPr>
            <w:r w:rsidRPr="001C5CD0">
              <w:rPr>
                <w:lang w:val="lt-LT"/>
              </w:rPr>
              <w:t>FR-SKU-002.04</w:t>
            </w:r>
          </w:p>
        </w:tc>
        <w:tc>
          <w:tcPr>
            <w:tcW w:w="6883" w:type="dxa"/>
          </w:tcPr>
          <w:p w14:paraId="5D55D2A8" w14:textId="77777777" w:rsidR="0049491E" w:rsidRPr="001C5CD0" w:rsidRDefault="0049491E" w:rsidP="00D3673E">
            <w:pPr>
              <w:pStyle w:val="ListParagraph"/>
              <w:jc w:val="left"/>
            </w:pPr>
            <w:r w:rsidRPr="001C5CD0">
              <w:t>Turi būti galimybė patikrinti paciento aktyvius sveikatos įrašus (pvz., ar pacientas šiuo metu gydomas stacionare / turi neužbaigtą įrašą), ir pateikti naudotojui patikrinimo rezultatą.</w:t>
            </w:r>
          </w:p>
        </w:tc>
        <w:tc>
          <w:tcPr>
            <w:tcW w:w="1554" w:type="dxa"/>
          </w:tcPr>
          <w:p w14:paraId="407F4CF9" w14:textId="77777777" w:rsidR="0049491E" w:rsidRPr="001C5CD0" w:rsidRDefault="0049491E" w:rsidP="00D3673E">
            <w:pPr>
              <w:pStyle w:val="ListParagraph"/>
              <w:jc w:val="left"/>
            </w:pPr>
          </w:p>
        </w:tc>
      </w:tr>
    </w:tbl>
    <w:p w14:paraId="40B4020A" w14:textId="77777777" w:rsidR="0049491E" w:rsidRPr="001C5CD0" w:rsidRDefault="0049491E" w:rsidP="00316A15">
      <w:pPr>
        <w:pStyle w:val="CustomHeading3"/>
        <w:ind w:left="1134" w:hanging="850"/>
      </w:pPr>
      <w:r w:rsidRPr="001C5CD0">
        <w:t>Užkrečiamų ligų valdymas</w:t>
      </w:r>
    </w:p>
    <w:tbl>
      <w:tblPr>
        <w:tblStyle w:val="TableGrid"/>
        <w:tblW w:w="0" w:type="auto"/>
        <w:tblLook w:val="04A0" w:firstRow="1" w:lastRow="0" w:firstColumn="1" w:lastColumn="0" w:noHBand="0" w:noVBand="1"/>
      </w:tblPr>
      <w:tblGrid>
        <w:gridCol w:w="1047"/>
        <w:gridCol w:w="6886"/>
        <w:gridCol w:w="1554"/>
      </w:tblGrid>
      <w:tr w:rsidR="0049491E" w:rsidRPr="001C5CD0" w14:paraId="0B369E71" w14:textId="77777777" w:rsidTr="00D3673E">
        <w:tc>
          <w:tcPr>
            <w:tcW w:w="1047" w:type="dxa"/>
          </w:tcPr>
          <w:p w14:paraId="54BF053C" w14:textId="77777777" w:rsidR="0049491E" w:rsidRPr="001C5CD0" w:rsidRDefault="0049491E" w:rsidP="00D3673E">
            <w:pPr>
              <w:pStyle w:val="ListParagraph"/>
              <w:jc w:val="left"/>
            </w:pPr>
            <w:r w:rsidRPr="001C5CD0">
              <w:rPr>
                <w:b/>
                <w:bCs/>
              </w:rPr>
              <w:t>Nr.</w:t>
            </w:r>
          </w:p>
        </w:tc>
        <w:tc>
          <w:tcPr>
            <w:tcW w:w="6886" w:type="dxa"/>
          </w:tcPr>
          <w:p w14:paraId="3F38B333" w14:textId="77777777" w:rsidR="0049491E" w:rsidRPr="001C5CD0" w:rsidRDefault="0049491E" w:rsidP="00D3673E">
            <w:pPr>
              <w:pStyle w:val="ListParagraph"/>
              <w:jc w:val="left"/>
            </w:pPr>
            <w:r w:rsidRPr="001C5CD0">
              <w:rPr>
                <w:b/>
                <w:bCs/>
              </w:rPr>
              <w:t>Reikalavimo aprašymas</w:t>
            </w:r>
          </w:p>
        </w:tc>
        <w:tc>
          <w:tcPr>
            <w:tcW w:w="1554" w:type="dxa"/>
          </w:tcPr>
          <w:p w14:paraId="7D3F94A6" w14:textId="77777777" w:rsidR="0049491E" w:rsidRPr="001C5CD0" w:rsidRDefault="0049491E" w:rsidP="00D3673E">
            <w:pPr>
              <w:pStyle w:val="ListParagraph"/>
              <w:jc w:val="left"/>
              <w:rPr>
                <w:b/>
                <w:bCs/>
              </w:rPr>
            </w:pPr>
          </w:p>
        </w:tc>
      </w:tr>
      <w:tr w:rsidR="0049491E" w:rsidRPr="001C5CD0" w14:paraId="3F51757F" w14:textId="77777777" w:rsidTr="00D3673E">
        <w:tc>
          <w:tcPr>
            <w:tcW w:w="7933" w:type="dxa"/>
            <w:gridSpan w:val="2"/>
          </w:tcPr>
          <w:p w14:paraId="49690B86" w14:textId="77777777" w:rsidR="0049491E" w:rsidRPr="001C5CD0" w:rsidRDefault="0049491E" w:rsidP="00D3673E">
            <w:pPr>
              <w:pStyle w:val="CustomHeading3"/>
              <w:numPr>
                <w:ilvl w:val="3"/>
                <w:numId w:val="6"/>
              </w:numPr>
              <w:ind w:left="1448" w:hanging="881"/>
            </w:pPr>
            <w:r w:rsidRPr="001C5CD0">
              <w:t>Reikalavimai užkrečiamos ligos atvejo registravimui</w:t>
            </w:r>
          </w:p>
        </w:tc>
        <w:tc>
          <w:tcPr>
            <w:tcW w:w="1554" w:type="dxa"/>
          </w:tcPr>
          <w:p w14:paraId="5DEBEF8A" w14:textId="77777777" w:rsidR="0049491E" w:rsidRPr="001C5CD0" w:rsidRDefault="0049491E" w:rsidP="00D3673E">
            <w:pPr>
              <w:pStyle w:val="CustomHeading3"/>
              <w:numPr>
                <w:ilvl w:val="0"/>
                <w:numId w:val="0"/>
              </w:numPr>
            </w:pPr>
            <w:r w:rsidRPr="001C5CD0">
              <w:t>Atitikimas reikalavimui</w:t>
            </w:r>
          </w:p>
        </w:tc>
      </w:tr>
      <w:tr w:rsidR="0049491E" w:rsidRPr="005372A5" w14:paraId="6B63939B" w14:textId="77777777" w:rsidTr="00D3673E">
        <w:tc>
          <w:tcPr>
            <w:tcW w:w="1047" w:type="dxa"/>
          </w:tcPr>
          <w:p w14:paraId="33156659" w14:textId="77777777" w:rsidR="0049491E" w:rsidRPr="001C5CD0" w:rsidRDefault="0049491E" w:rsidP="00D3673E">
            <w:pPr>
              <w:rPr>
                <w:rFonts w:cs="Times New Roman"/>
                <w:lang w:val="lt-LT"/>
              </w:rPr>
            </w:pPr>
            <w:r w:rsidRPr="001C5CD0">
              <w:rPr>
                <w:lang w:val="lt-LT"/>
              </w:rPr>
              <w:lastRenderedPageBreak/>
              <w:t>FR-UZL-001.01</w:t>
            </w:r>
          </w:p>
        </w:tc>
        <w:tc>
          <w:tcPr>
            <w:tcW w:w="6886" w:type="dxa"/>
          </w:tcPr>
          <w:p w14:paraId="57043CAC" w14:textId="77777777" w:rsidR="0049491E" w:rsidRPr="001C5CD0" w:rsidRDefault="0049491E" w:rsidP="00D3673E">
            <w:pPr>
              <w:pStyle w:val="ListParagraph"/>
              <w:jc w:val="left"/>
            </w:pPr>
            <w:r w:rsidRPr="001C5CD0">
              <w:t>Turi būti galimybė registruoti užkrečiamosios ligos atvejį, nurodant bent: paciento duomenis, diagnozę (pagal TLK-10-AM), ligos pradžios datą (simptomų atsiradimo datą), diagnozės nustatymo datą, diagnozės patvirtinimo būdą (klinikinis / laboratorinis / epidemiologinis ryšys), ligos formą (ūminė / lėtinė / nešiojimas), sunkumo laipsnį (lengva / vidutinė / sunki / labai sunki), hospitalizacijos faktą (ambulatorinis / stacionarinis gydymas).</w:t>
            </w:r>
          </w:p>
        </w:tc>
        <w:tc>
          <w:tcPr>
            <w:tcW w:w="1554" w:type="dxa"/>
          </w:tcPr>
          <w:p w14:paraId="5898723E" w14:textId="77777777" w:rsidR="0049491E" w:rsidRPr="001C5CD0" w:rsidRDefault="0049491E" w:rsidP="00D3673E">
            <w:pPr>
              <w:pStyle w:val="ListParagraph"/>
              <w:jc w:val="left"/>
            </w:pPr>
          </w:p>
        </w:tc>
      </w:tr>
      <w:tr w:rsidR="0049491E" w:rsidRPr="005372A5" w14:paraId="5CFDD774" w14:textId="77777777" w:rsidTr="00D3673E">
        <w:tc>
          <w:tcPr>
            <w:tcW w:w="1047" w:type="dxa"/>
          </w:tcPr>
          <w:p w14:paraId="66228E67" w14:textId="77777777" w:rsidR="0049491E" w:rsidRPr="001C5CD0" w:rsidRDefault="0049491E" w:rsidP="00D3673E">
            <w:pPr>
              <w:rPr>
                <w:rFonts w:cs="Times New Roman"/>
                <w:lang w:val="lt-LT"/>
              </w:rPr>
            </w:pPr>
            <w:r w:rsidRPr="001C5CD0">
              <w:rPr>
                <w:lang w:val="lt-LT"/>
              </w:rPr>
              <w:t>FR-UZL-001.02</w:t>
            </w:r>
          </w:p>
        </w:tc>
        <w:tc>
          <w:tcPr>
            <w:tcW w:w="6886" w:type="dxa"/>
          </w:tcPr>
          <w:p w14:paraId="56BDF13D" w14:textId="77777777" w:rsidR="0049491E" w:rsidRPr="001C5CD0" w:rsidRDefault="0049491E" w:rsidP="00D3673E">
            <w:pPr>
              <w:pStyle w:val="ListParagraph"/>
              <w:jc w:val="left"/>
            </w:pPr>
            <w:r w:rsidRPr="001C5CD0">
              <w:t>Turi būti galimybė atvejui priskirti būseną (įtariamas / patvirtintas / atmestas / pasveikęs / miręs / stebimas) ir keisti būseną fiksuojant datą, priežastį.</w:t>
            </w:r>
          </w:p>
        </w:tc>
        <w:tc>
          <w:tcPr>
            <w:tcW w:w="1554" w:type="dxa"/>
          </w:tcPr>
          <w:p w14:paraId="4FDC999C" w14:textId="77777777" w:rsidR="0049491E" w:rsidRPr="001C5CD0" w:rsidRDefault="0049491E" w:rsidP="00D3673E">
            <w:pPr>
              <w:pStyle w:val="ListParagraph"/>
              <w:jc w:val="left"/>
            </w:pPr>
          </w:p>
        </w:tc>
      </w:tr>
      <w:tr w:rsidR="0049491E" w:rsidRPr="005372A5" w14:paraId="62819AC2" w14:textId="77777777" w:rsidTr="00D3673E">
        <w:tc>
          <w:tcPr>
            <w:tcW w:w="1047" w:type="dxa"/>
          </w:tcPr>
          <w:p w14:paraId="113F588E" w14:textId="77777777" w:rsidR="0049491E" w:rsidRPr="001C5CD0" w:rsidRDefault="0049491E" w:rsidP="00D3673E">
            <w:pPr>
              <w:rPr>
                <w:lang w:val="lt-LT"/>
              </w:rPr>
            </w:pPr>
            <w:r w:rsidRPr="001C5CD0">
              <w:rPr>
                <w:lang w:val="lt-LT"/>
              </w:rPr>
              <w:t>FR-UZL-001.03</w:t>
            </w:r>
          </w:p>
        </w:tc>
        <w:tc>
          <w:tcPr>
            <w:tcW w:w="6886" w:type="dxa"/>
          </w:tcPr>
          <w:p w14:paraId="46350A24" w14:textId="77777777" w:rsidR="0049491E" w:rsidRPr="001C5CD0" w:rsidRDefault="0049491E" w:rsidP="00D3673E">
            <w:pPr>
              <w:pStyle w:val="ListParagraph"/>
              <w:jc w:val="left"/>
            </w:pPr>
            <w:r w:rsidRPr="001C5CD0">
              <w:t>Turi būti galimybė atvejį susieti su paciento epizodu, vizitu ir (ar) hospitalizacija ESP IS.</w:t>
            </w:r>
          </w:p>
        </w:tc>
        <w:tc>
          <w:tcPr>
            <w:tcW w:w="1554" w:type="dxa"/>
          </w:tcPr>
          <w:p w14:paraId="7BD2D6A6" w14:textId="77777777" w:rsidR="0049491E" w:rsidRPr="001C5CD0" w:rsidRDefault="0049491E" w:rsidP="00D3673E">
            <w:pPr>
              <w:pStyle w:val="ListParagraph"/>
              <w:jc w:val="left"/>
            </w:pPr>
          </w:p>
        </w:tc>
      </w:tr>
      <w:tr w:rsidR="0049491E" w:rsidRPr="005372A5" w14:paraId="2C0F4496" w14:textId="77777777" w:rsidTr="00D3673E">
        <w:tc>
          <w:tcPr>
            <w:tcW w:w="1047" w:type="dxa"/>
          </w:tcPr>
          <w:p w14:paraId="211AF971" w14:textId="77777777" w:rsidR="0049491E" w:rsidRPr="001C5CD0" w:rsidRDefault="0049491E" w:rsidP="00D3673E">
            <w:pPr>
              <w:rPr>
                <w:lang w:val="lt-LT"/>
              </w:rPr>
            </w:pPr>
            <w:r w:rsidRPr="001C5CD0">
              <w:rPr>
                <w:lang w:val="lt-LT"/>
              </w:rPr>
              <w:t>FR-UZL-001.04</w:t>
            </w:r>
          </w:p>
        </w:tc>
        <w:tc>
          <w:tcPr>
            <w:tcW w:w="6886" w:type="dxa"/>
          </w:tcPr>
          <w:p w14:paraId="22E02C49" w14:textId="77777777" w:rsidR="0049491E" w:rsidRPr="001C5CD0" w:rsidRDefault="0049491E" w:rsidP="00D3673E">
            <w:pPr>
              <w:pStyle w:val="ListParagraph"/>
              <w:jc w:val="left"/>
            </w:pPr>
            <w:r w:rsidRPr="001C5CD0">
              <w:t>Turi būti galimybė prie atvejo prisegti susijusius dokumentus (tyrimų rezultatus, epidemiologinio tyrimo duomenis, konsultacijų išvadas).</w:t>
            </w:r>
          </w:p>
        </w:tc>
        <w:tc>
          <w:tcPr>
            <w:tcW w:w="1554" w:type="dxa"/>
          </w:tcPr>
          <w:p w14:paraId="0D0FA3E5" w14:textId="77777777" w:rsidR="0049491E" w:rsidRPr="001C5CD0" w:rsidRDefault="0049491E" w:rsidP="00D3673E">
            <w:pPr>
              <w:pStyle w:val="ListParagraph"/>
              <w:jc w:val="left"/>
            </w:pPr>
          </w:p>
        </w:tc>
      </w:tr>
      <w:tr w:rsidR="0049491E" w:rsidRPr="005372A5" w14:paraId="53814611" w14:textId="77777777" w:rsidTr="00D3673E">
        <w:tc>
          <w:tcPr>
            <w:tcW w:w="7933" w:type="dxa"/>
            <w:gridSpan w:val="2"/>
          </w:tcPr>
          <w:p w14:paraId="60C6F167" w14:textId="77777777" w:rsidR="0049491E" w:rsidRPr="001C5CD0" w:rsidRDefault="0049491E" w:rsidP="00D3673E">
            <w:pPr>
              <w:pStyle w:val="CustomHeading3"/>
              <w:numPr>
                <w:ilvl w:val="3"/>
                <w:numId w:val="6"/>
              </w:numPr>
              <w:ind w:left="1448" w:hanging="881"/>
            </w:pPr>
            <w:r w:rsidRPr="001C5CD0">
              <w:t>Reikalavimai privalomam pranešimui apie užkrečiamąja ligą</w:t>
            </w:r>
          </w:p>
        </w:tc>
        <w:tc>
          <w:tcPr>
            <w:tcW w:w="1554" w:type="dxa"/>
          </w:tcPr>
          <w:p w14:paraId="4B27DE20" w14:textId="77777777" w:rsidR="0049491E" w:rsidRPr="001C5CD0" w:rsidRDefault="0049491E" w:rsidP="00D3673E">
            <w:pPr>
              <w:pStyle w:val="ListParagraph"/>
              <w:jc w:val="left"/>
            </w:pPr>
          </w:p>
        </w:tc>
      </w:tr>
      <w:tr w:rsidR="0049491E" w:rsidRPr="005372A5" w14:paraId="47633948" w14:textId="77777777" w:rsidTr="00D3673E">
        <w:tc>
          <w:tcPr>
            <w:tcW w:w="1047" w:type="dxa"/>
          </w:tcPr>
          <w:p w14:paraId="2169EF37" w14:textId="77777777" w:rsidR="0049491E" w:rsidRPr="001C5CD0" w:rsidRDefault="0049491E" w:rsidP="00D3673E">
            <w:pPr>
              <w:rPr>
                <w:lang w:val="lt-LT"/>
              </w:rPr>
            </w:pPr>
            <w:r w:rsidRPr="001C5CD0">
              <w:rPr>
                <w:lang w:val="lt-LT"/>
              </w:rPr>
              <w:t>FR-UZL-002.01</w:t>
            </w:r>
          </w:p>
        </w:tc>
        <w:tc>
          <w:tcPr>
            <w:tcW w:w="6886" w:type="dxa"/>
          </w:tcPr>
          <w:p w14:paraId="780AE02D" w14:textId="77777777" w:rsidR="0049491E" w:rsidRPr="001C5CD0" w:rsidRDefault="0049491E" w:rsidP="00D3673E">
            <w:pPr>
              <w:pStyle w:val="ListParagraph"/>
              <w:jc w:val="left"/>
            </w:pPr>
            <w:r w:rsidRPr="001C5CD0">
              <w:t>Turi būti galimybė suformuoti pranešimą apie užkrečiamąją ligą pagal tuo metu galiojančią formą (forma Nr. 058/a arba kita SAM patvirtinta forma), automatiškai užpildant paciento, diagnozės ir gydytojo duomenis iš ESP IS.</w:t>
            </w:r>
          </w:p>
        </w:tc>
        <w:tc>
          <w:tcPr>
            <w:tcW w:w="1554" w:type="dxa"/>
          </w:tcPr>
          <w:p w14:paraId="54471E53" w14:textId="77777777" w:rsidR="0049491E" w:rsidRPr="001C5CD0" w:rsidRDefault="0049491E" w:rsidP="00D3673E">
            <w:pPr>
              <w:pStyle w:val="ListParagraph"/>
              <w:jc w:val="left"/>
            </w:pPr>
          </w:p>
        </w:tc>
      </w:tr>
      <w:tr w:rsidR="0049491E" w:rsidRPr="005372A5" w14:paraId="554600D2" w14:textId="77777777" w:rsidTr="00D3673E">
        <w:tc>
          <w:tcPr>
            <w:tcW w:w="1047" w:type="dxa"/>
          </w:tcPr>
          <w:p w14:paraId="449964E9" w14:textId="77777777" w:rsidR="0049491E" w:rsidRPr="001C5CD0" w:rsidRDefault="0049491E" w:rsidP="00D3673E">
            <w:pPr>
              <w:rPr>
                <w:lang w:val="lt-LT"/>
              </w:rPr>
            </w:pPr>
            <w:r w:rsidRPr="001C5CD0">
              <w:rPr>
                <w:lang w:val="lt-LT"/>
              </w:rPr>
              <w:t>FR-UZL-002.02</w:t>
            </w:r>
          </w:p>
        </w:tc>
        <w:tc>
          <w:tcPr>
            <w:tcW w:w="6886" w:type="dxa"/>
          </w:tcPr>
          <w:p w14:paraId="4BC10BBF" w14:textId="0A3C4AF2" w:rsidR="0049491E" w:rsidRPr="001C5CD0" w:rsidRDefault="00EB6705" w:rsidP="00D3673E">
            <w:pPr>
              <w:pStyle w:val="ListParagraph"/>
              <w:jc w:val="left"/>
            </w:pPr>
            <w:r w:rsidRPr="005372A5">
              <w:t>Turi būti galimybė pranešimą pateikti elektroniniu būdu į Užkrečiamųjų ligų ir jų sukėlėjų valstybės informacinę sistemą (ULSVIS), valdomą Nacionalinio visuomenės sveikatos centro (NVSC), pagal galiojančius duomenų teikimo reikalavimus ir integracijos specifikaciją.</w:t>
            </w:r>
          </w:p>
        </w:tc>
        <w:tc>
          <w:tcPr>
            <w:tcW w:w="1554" w:type="dxa"/>
          </w:tcPr>
          <w:p w14:paraId="47EC74B4" w14:textId="77777777" w:rsidR="0049491E" w:rsidRPr="001C5CD0" w:rsidRDefault="0049491E" w:rsidP="00D3673E">
            <w:pPr>
              <w:pStyle w:val="ListParagraph"/>
              <w:jc w:val="left"/>
            </w:pPr>
          </w:p>
        </w:tc>
      </w:tr>
      <w:tr w:rsidR="0049491E" w:rsidRPr="005372A5" w14:paraId="423A71F8" w14:textId="77777777" w:rsidTr="00D3673E">
        <w:tc>
          <w:tcPr>
            <w:tcW w:w="1047" w:type="dxa"/>
          </w:tcPr>
          <w:p w14:paraId="799A538C" w14:textId="77777777" w:rsidR="0049491E" w:rsidRPr="001C5CD0" w:rsidRDefault="0049491E" w:rsidP="00D3673E">
            <w:pPr>
              <w:rPr>
                <w:lang w:val="lt-LT"/>
              </w:rPr>
            </w:pPr>
            <w:r w:rsidRPr="001C5CD0">
              <w:rPr>
                <w:lang w:val="lt-LT"/>
              </w:rPr>
              <w:t>FR-UZL-002.03</w:t>
            </w:r>
          </w:p>
        </w:tc>
        <w:tc>
          <w:tcPr>
            <w:tcW w:w="6886" w:type="dxa"/>
          </w:tcPr>
          <w:p w14:paraId="30842B34" w14:textId="77777777" w:rsidR="0049491E" w:rsidRPr="001C5CD0" w:rsidRDefault="0049491E" w:rsidP="00D3673E">
            <w:pPr>
              <w:pStyle w:val="ListParagraph"/>
              <w:jc w:val="left"/>
            </w:pPr>
            <w:r w:rsidRPr="001C5CD0">
              <w:t>Turi būti galimybė sistemai automatiškai identifikuoti, kad registruojama diagnozė patenka į privalomo pranešimo sąrašą (pagal SAM patvirtintą užkrečiamųjų ligų sąrašą), ir perspėti gydytoją apie pareigą pateikti pranešimą.</w:t>
            </w:r>
          </w:p>
        </w:tc>
        <w:tc>
          <w:tcPr>
            <w:tcW w:w="1554" w:type="dxa"/>
          </w:tcPr>
          <w:p w14:paraId="597A41C8" w14:textId="77777777" w:rsidR="0049491E" w:rsidRPr="001C5CD0" w:rsidRDefault="0049491E" w:rsidP="00D3673E">
            <w:pPr>
              <w:pStyle w:val="ListParagraph"/>
              <w:jc w:val="left"/>
            </w:pPr>
          </w:p>
        </w:tc>
      </w:tr>
      <w:tr w:rsidR="0049491E" w:rsidRPr="005372A5" w14:paraId="2701318F" w14:textId="77777777" w:rsidTr="00D3673E">
        <w:tc>
          <w:tcPr>
            <w:tcW w:w="1047" w:type="dxa"/>
          </w:tcPr>
          <w:p w14:paraId="5733088A" w14:textId="77777777" w:rsidR="0049491E" w:rsidRPr="001C5CD0" w:rsidRDefault="0049491E" w:rsidP="00D3673E">
            <w:pPr>
              <w:rPr>
                <w:lang w:val="lt-LT"/>
              </w:rPr>
            </w:pPr>
            <w:r w:rsidRPr="001C5CD0">
              <w:rPr>
                <w:lang w:val="lt-LT"/>
              </w:rPr>
              <w:t>FR-UZL-002.04</w:t>
            </w:r>
          </w:p>
        </w:tc>
        <w:tc>
          <w:tcPr>
            <w:tcW w:w="6886" w:type="dxa"/>
          </w:tcPr>
          <w:p w14:paraId="5BDB80FB" w14:textId="77777777" w:rsidR="0049491E" w:rsidRPr="001C5CD0" w:rsidRDefault="0049491E" w:rsidP="00D3673E">
            <w:pPr>
              <w:pStyle w:val="ListParagraph"/>
              <w:jc w:val="left"/>
            </w:pPr>
            <w:r w:rsidRPr="001C5CD0">
              <w:t xml:space="preserve">Turi būti galimybė, kai liga yra ypač pavojinga (pvz., raupai, maras, cholera, </w:t>
            </w:r>
            <w:proofErr w:type="spellStart"/>
            <w:r w:rsidRPr="001C5CD0">
              <w:t>Ebola</w:t>
            </w:r>
            <w:proofErr w:type="spellEnd"/>
            <w:r w:rsidRPr="001C5CD0">
              <w:t xml:space="preserve"> ir kt.), sistemai automatiškai pažymėti pranešimą kaip skubų (</w:t>
            </w:r>
            <w:proofErr w:type="spellStart"/>
            <w:r w:rsidRPr="001C5CD0">
              <w:t>cito</w:t>
            </w:r>
            <w:proofErr w:type="spellEnd"/>
            <w:r w:rsidRPr="001C5CD0">
              <w:t>) ir perspėti atsakingą epidemiologą ar infekcijų kontrolės specialistą.</w:t>
            </w:r>
          </w:p>
        </w:tc>
        <w:tc>
          <w:tcPr>
            <w:tcW w:w="1554" w:type="dxa"/>
          </w:tcPr>
          <w:p w14:paraId="0EEFF7C6" w14:textId="77777777" w:rsidR="0049491E" w:rsidRPr="001C5CD0" w:rsidRDefault="0049491E" w:rsidP="00D3673E">
            <w:pPr>
              <w:pStyle w:val="ListParagraph"/>
              <w:jc w:val="left"/>
            </w:pPr>
          </w:p>
        </w:tc>
      </w:tr>
      <w:tr w:rsidR="0049491E" w:rsidRPr="005372A5" w14:paraId="2B046A5E" w14:textId="77777777" w:rsidTr="00D3673E">
        <w:tc>
          <w:tcPr>
            <w:tcW w:w="1047" w:type="dxa"/>
          </w:tcPr>
          <w:p w14:paraId="73D7117D" w14:textId="77777777" w:rsidR="0049491E" w:rsidRPr="001C5CD0" w:rsidRDefault="0049491E" w:rsidP="00D3673E">
            <w:pPr>
              <w:rPr>
                <w:lang w:val="lt-LT"/>
              </w:rPr>
            </w:pPr>
            <w:r w:rsidRPr="001C5CD0">
              <w:rPr>
                <w:lang w:val="lt-LT"/>
              </w:rPr>
              <w:t>FR-UZL-002.05</w:t>
            </w:r>
          </w:p>
        </w:tc>
        <w:tc>
          <w:tcPr>
            <w:tcW w:w="6886" w:type="dxa"/>
          </w:tcPr>
          <w:p w14:paraId="1CC6E0BF" w14:textId="77777777" w:rsidR="0049491E" w:rsidRPr="001C5CD0" w:rsidRDefault="0049491E" w:rsidP="00D3673E">
            <w:pPr>
              <w:pStyle w:val="ListParagraph"/>
              <w:jc w:val="left"/>
            </w:pPr>
            <w:r w:rsidRPr="001C5CD0">
              <w:t xml:space="preserve">Turi būti galimybė pranešime nurodyti epidemiologiškai reikšmingus duomenis, neapsiribojant: galimą užsikrėtimo šaltinį ir būdą, užsikrėtimo vietą (šalis, miestas, įstaiga), kelionių istoriją per </w:t>
            </w:r>
            <w:r w:rsidRPr="001C5CD0">
              <w:lastRenderedPageBreak/>
              <w:t>paskutines 21 dieną, skiepijimo nuo konkrečios ligos statusą, profesinę riziką (kai taikoma), priklausymą rizikos grupei.</w:t>
            </w:r>
          </w:p>
        </w:tc>
        <w:tc>
          <w:tcPr>
            <w:tcW w:w="1554" w:type="dxa"/>
          </w:tcPr>
          <w:p w14:paraId="14A8CE70" w14:textId="77777777" w:rsidR="0049491E" w:rsidRPr="001C5CD0" w:rsidRDefault="0049491E" w:rsidP="00D3673E">
            <w:pPr>
              <w:pStyle w:val="ListParagraph"/>
              <w:jc w:val="left"/>
            </w:pPr>
          </w:p>
        </w:tc>
      </w:tr>
      <w:tr w:rsidR="0049491E" w:rsidRPr="005372A5" w14:paraId="231A052D" w14:textId="77777777" w:rsidTr="00D3673E">
        <w:tc>
          <w:tcPr>
            <w:tcW w:w="1047" w:type="dxa"/>
          </w:tcPr>
          <w:p w14:paraId="63715D28" w14:textId="77777777" w:rsidR="0049491E" w:rsidRPr="001C5CD0" w:rsidRDefault="0049491E" w:rsidP="00D3673E">
            <w:pPr>
              <w:rPr>
                <w:lang w:val="lt-LT"/>
              </w:rPr>
            </w:pPr>
            <w:r w:rsidRPr="001C5CD0">
              <w:rPr>
                <w:lang w:val="lt-LT"/>
              </w:rPr>
              <w:t>FR-UZL-002.06</w:t>
            </w:r>
          </w:p>
        </w:tc>
        <w:tc>
          <w:tcPr>
            <w:tcW w:w="6886" w:type="dxa"/>
          </w:tcPr>
          <w:p w14:paraId="0F0FAC8A" w14:textId="6899134C" w:rsidR="0049491E" w:rsidRPr="001C5CD0" w:rsidRDefault="0049491E" w:rsidP="00D3673E">
            <w:pPr>
              <w:pStyle w:val="ListParagraph"/>
              <w:jc w:val="left"/>
            </w:pPr>
            <w:r w:rsidRPr="001C5CD0">
              <w:t xml:space="preserve">Turi būti užtikrintas pranešimų pateikimo atsekamumas, fiksuojant pateikimo datą, laiką, iniciatorių ir </w:t>
            </w:r>
            <w:r w:rsidR="00625100">
              <w:t>ULSVIS</w:t>
            </w:r>
            <w:r w:rsidR="008529B4">
              <w:t xml:space="preserve"> (NVSC)</w:t>
            </w:r>
            <w:r w:rsidRPr="001C5CD0">
              <w:t xml:space="preserve"> grąžintą rezultatą / būseną.</w:t>
            </w:r>
          </w:p>
        </w:tc>
        <w:tc>
          <w:tcPr>
            <w:tcW w:w="1554" w:type="dxa"/>
          </w:tcPr>
          <w:p w14:paraId="675AD7E9" w14:textId="77777777" w:rsidR="0049491E" w:rsidRPr="001C5CD0" w:rsidRDefault="0049491E" w:rsidP="00D3673E">
            <w:pPr>
              <w:pStyle w:val="ListParagraph"/>
              <w:jc w:val="left"/>
            </w:pPr>
          </w:p>
        </w:tc>
      </w:tr>
      <w:tr w:rsidR="0049491E" w:rsidRPr="001C5CD0" w14:paraId="3A6D0F04" w14:textId="77777777" w:rsidTr="00D3673E">
        <w:tc>
          <w:tcPr>
            <w:tcW w:w="7933" w:type="dxa"/>
            <w:gridSpan w:val="2"/>
          </w:tcPr>
          <w:p w14:paraId="384548AB" w14:textId="77777777" w:rsidR="0049491E" w:rsidRPr="001C5CD0" w:rsidRDefault="0049491E" w:rsidP="00D3673E">
            <w:pPr>
              <w:pStyle w:val="CustomHeading3"/>
              <w:numPr>
                <w:ilvl w:val="3"/>
                <w:numId w:val="6"/>
              </w:numPr>
              <w:ind w:left="1448" w:hanging="881"/>
            </w:pPr>
            <w:r w:rsidRPr="001C5CD0">
              <w:t>Reikalavimai izoliacijos valdymui</w:t>
            </w:r>
          </w:p>
        </w:tc>
        <w:tc>
          <w:tcPr>
            <w:tcW w:w="1554" w:type="dxa"/>
          </w:tcPr>
          <w:p w14:paraId="5501A03C" w14:textId="77777777" w:rsidR="0049491E" w:rsidRPr="001C5CD0" w:rsidRDefault="0049491E" w:rsidP="00D3673E">
            <w:pPr>
              <w:pStyle w:val="ListParagraph"/>
              <w:jc w:val="left"/>
            </w:pPr>
          </w:p>
        </w:tc>
      </w:tr>
      <w:tr w:rsidR="0049491E" w:rsidRPr="005372A5" w14:paraId="4CD38AE6" w14:textId="77777777" w:rsidTr="00D3673E">
        <w:tc>
          <w:tcPr>
            <w:tcW w:w="1047" w:type="dxa"/>
          </w:tcPr>
          <w:p w14:paraId="04E5D18A" w14:textId="77777777" w:rsidR="0049491E" w:rsidRPr="001C5CD0" w:rsidRDefault="0049491E" w:rsidP="00D3673E">
            <w:pPr>
              <w:rPr>
                <w:lang w:val="lt-LT"/>
              </w:rPr>
            </w:pPr>
            <w:r w:rsidRPr="001C5CD0">
              <w:rPr>
                <w:lang w:val="lt-LT"/>
              </w:rPr>
              <w:t>FR-UZL-003.01</w:t>
            </w:r>
          </w:p>
        </w:tc>
        <w:tc>
          <w:tcPr>
            <w:tcW w:w="6886" w:type="dxa"/>
          </w:tcPr>
          <w:p w14:paraId="7FA460BD" w14:textId="77777777" w:rsidR="0049491E" w:rsidRPr="001C5CD0" w:rsidRDefault="0049491E" w:rsidP="00D3673E">
            <w:pPr>
              <w:pStyle w:val="ListParagraph"/>
              <w:jc w:val="left"/>
            </w:pPr>
            <w:r w:rsidRPr="001C5CD0">
              <w:t>Turi būti galimybė pacientui priskirti izoliacijos režimą, nurodant bent: izoliacijos tipą (kontaktinė / lašelinė / kaip keltina oro keliu / kombinuota), izoliacijos pradžios datą ir laiką, numatoma izoliacijos pabaigos datą, izoliavimo vietą (palata, bokso numeris), priežastį (diagnozę ar įtariamą ligą), reikalingas asmeninės apsaugos priemones (AAP) personalui.</w:t>
            </w:r>
          </w:p>
        </w:tc>
        <w:tc>
          <w:tcPr>
            <w:tcW w:w="1554" w:type="dxa"/>
          </w:tcPr>
          <w:p w14:paraId="6020290C" w14:textId="77777777" w:rsidR="0049491E" w:rsidRPr="001C5CD0" w:rsidRDefault="0049491E" w:rsidP="00D3673E">
            <w:pPr>
              <w:pStyle w:val="ListParagraph"/>
              <w:jc w:val="left"/>
            </w:pPr>
          </w:p>
        </w:tc>
      </w:tr>
      <w:tr w:rsidR="0049491E" w:rsidRPr="005372A5" w14:paraId="23671ADC" w14:textId="77777777" w:rsidTr="00D3673E">
        <w:tc>
          <w:tcPr>
            <w:tcW w:w="1047" w:type="dxa"/>
          </w:tcPr>
          <w:p w14:paraId="6A8475B7" w14:textId="77777777" w:rsidR="0049491E" w:rsidRPr="001C5CD0" w:rsidRDefault="0049491E" w:rsidP="00D3673E">
            <w:pPr>
              <w:rPr>
                <w:lang w:val="lt-LT"/>
              </w:rPr>
            </w:pPr>
            <w:r w:rsidRPr="001C5CD0">
              <w:rPr>
                <w:lang w:val="lt-LT"/>
              </w:rPr>
              <w:t>FR-UZL-003.02</w:t>
            </w:r>
          </w:p>
        </w:tc>
        <w:tc>
          <w:tcPr>
            <w:tcW w:w="6886" w:type="dxa"/>
          </w:tcPr>
          <w:p w14:paraId="76A4D75A" w14:textId="77777777" w:rsidR="0049491E" w:rsidRPr="001C5CD0" w:rsidRDefault="0049491E" w:rsidP="00D3673E">
            <w:pPr>
              <w:pStyle w:val="ListParagraph"/>
              <w:jc w:val="left"/>
            </w:pPr>
            <w:r w:rsidRPr="001C5CD0">
              <w:t>Turi būti galimybė izoliacijos požymį aiškiai atvaizduoti paciento kortelėje, lovų fondo modulyje ir pacientų sąrašuose, kad visi įgalioti darbuotojai matytų izoliacijos statusą prieš kontaktuodami su pacientu.</w:t>
            </w:r>
          </w:p>
        </w:tc>
        <w:tc>
          <w:tcPr>
            <w:tcW w:w="1554" w:type="dxa"/>
          </w:tcPr>
          <w:p w14:paraId="2CE68AC9" w14:textId="77777777" w:rsidR="0049491E" w:rsidRPr="001C5CD0" w:rsidRDefault="0049491E" w:rsidP="00D3673E">
            <w:pPr>
              <w:pStyle w:val="ListParagraph"/>
              <w:jc w:val="left"/>
            </w:pPr>
          </w:p>
        </w:tc>
      </w:tr>
      <w:tr w:rsidR="0049491E" w:rsidRPr="005372A5" w14:paraId="6CCFC04E" w14:textId="77777777" w:rsidTr="00D3673E">
        <w:tc>
          <w:tcPr>
            <w:tcW w:w="1047" w:type="dxa"/>
          </w:tcPr>
          <w:p w14:paraId="457E3B98" w14:textId="77777777" w:rsidR="0049491E" w:rsidRPr="001C5CD0" w:rsidRDefault="0049491E" w:rsidP="00D3673E">
            <w:pPr>
              <w:rPr>
                <w:lang w:val="lt-LT"/>
              </w:rPr>
            </w:pPr>
            <w:r w:rsidRPr="001C5CD0">
              <w:rPr>
                <w:lang w:val="lt-LT"/>
              </w:rPr>
              <w:t>FR-UZL-003.03</w:t>
            </w:r>
          </w:p>
        </w:tc>
        <w:tc>
          <w:tcPr>
            <w:tcW w:w="6886" w:type="dxa"/>
          </w:tcPr>
          <w:p w14:paraId="16C10F9C" w14:textId="77777777" w:rsidR="0049491E" w:rsidRPr="001C5CD0" w:rsidRDefault="0049491E" w:rsidP="00D3673E">
            <w:pPr>
              <w:pStyle w:val="ListParagraph"/>
              <w:jc w:val="left"/>
            </w:pPr>
            <w:r w:rsidRPr="001C5CD0">
              <w:t>Turi būti galimybė izoliacijos režimą panaikinti, nurodant panaikinimo datą, priežastį (neigiami tyrimai / gydymo pabaiga / kita) ir patvirtinusį specialistą.</w:t>
            </w:r>
          </w:p>
        </w:tc>
        <w:tc>
          <w:tcPr>
            <w:tcW w:w="1554" w:type="dxa"/>
          </w:tcPr>
          <w:p w14:paraId="0780A1E7" w14:textId="77777777" w:rsidR="0049491E" w:rsidRPr="001C5CD0" w:rsidRDefault="0049491E" w:rsidP="00D3673E">
            <w:pPr>
              <w:pStyle w:val="ListParagraph"/>
              <w:jc w:val="left"/>
            </w:pPr>
          </w:p>
        </w:tc>
      </w:tr>
      <w:tr w:rsidR="0049491E" w:rsidRPr="005372A5" w14:paraId="0797FC70" w14:textId="77777777" w:rsidTr="00D3673E">
        <w:tc>
          <w:tcPr>
            <w:tcW w:w="1047" w:type="dxa"/>
          </w:tcPr>
          <w:p w14:paraId="791162AC" w14:textId="77777777" w:rsidR="0049491E" w:rsidRPr="001C5CD0" w:rsidRDefault="0049491E" w:rsidP="00D3673E">
            <w:pPr>
              <w:rPr>
                <w:lang w:val="lt-LT"/>
              </w:rPr>
            </w:pPr>
            <w:r w:rsidRPr="001C5CD0">
              <w:rPr>
                <w:lang w:val="lt-LT"/>
              </w:rPr>
              <w:t>FR-UZL-003.04</w:t>
            </w:r>
          </w:p>
        </w:tc>
        <w:tc>
          <w:tcPr>
            <w:tcW w:w="6886" w:type="dxa"/>
          </w:tcPr>
          <w:p w14:paraId="2B0367E2" w14:textId="77777777" w:rsidR="0049491E" w:rsidRPr="001C5CD0" w:rsidRDefault="0049491E" w:rsidP="00D3673E">
            <w:pPr>
              <w:pStyle w:val="ListParagraph"/>
              <w:jc w:val="left"/>
            </w:pPr>
            <w:r w:rsidRPr="001C5CD0">
              <w:t>Turi būti galimybė peržiūrėti izoliuojamų pacientų sąrašą pagal padalinį, izoliacijos tipą ir būseną.</w:t>
            </w:r>
          </w:p>
        </w:tc>
        <w:tc>
          <w:tcPr>
            <w:tcW w:w="1554" w:type="dxa"/>
          </w:tcPr>
          <w:p w14:paraId="3CB50545" w14:textId="77777777" w:rsidR="0049491E" w:rsidRPr="001C5CD0" w:rsidRDefault="0049491E" w:rsidP="00D3673E">
            <w:pPr>
              <w:pStyle w:val="ListParagraph"/>
              <w:jc w:val="left"/>
            </w:pPr>
          </w:p>
        </w:tc>
      </w:tr>
      <w:tr w:rsidR="0049491E" w:rsidRPr="005372A5" w14:paraId="0954CB2C" w14:textId="77777777" w:rsidTr="00D3673E">
        <w:tc>
          <w:tcPr>
            <w:tcW w:w="1047" w:type="dxa"/>
          </w:tcPr>
          <w:p w14:paraId="6CBC1C64" w14:textId="77777777" w:rsidR="0049491E" w:rsidRPr="001C5CD0" w:rsidRDefault="0049491E" w:rsidP="00D3673E">
            <w:pPr>
              <w:rPr>
                <w:lang w:val="lt-LT"/>
              </w:rPr>
            </w:pPr>
            <w:r w:rsidRPr="001C5CD0">
              <w:rPr>
                <w:lang w:val="lt-LT"/>
              </w:rPr>
              <w:t>FR-UZL-003.05</w:t>
            </w:r>
          </w:p>
        </w:tc>
        <w:tc>
          <w:tcPr>
            <w:tcW w:w="6886" w:type="dxa"/>
          </w:tcPr>
          <w:p w14:paraId="079A2204" w14:textId="77777777" w:rsidR="0049491E" w:rsidRPr="001C5CD0" w:rsidRDefault="0049491E" w:rsidP="00D3673E">
            <w:pPr>
              <w:pStyle w:val="ListParagraph"/>
              <w:jc w:val="left"/>
            </w:pPr>
            <w:r w:rsidRPr="001C5CD0">
              <w:t>Turi būti galimybė registruoti su užkrečiamosios ligos atveju susijusius kontaktinius asmenis, nurodant bent: kontaktinio asmens duomenis (vardas, pavardė, asmens kodas ar kitas identifikatorius, kontaktinė informacija), ryšį su pacientu (šeimos narys / bendradarbis / medicininis personalas / kita), kontakto datą ar laikotarpį, kontakto pobūdį (artimas / neartimas), kontaktinio asmens stebėsenos būseną (registruotas / stebimas / ištirtas / baigtas).</w:t>
            </w:r>
          </w:p>
        </w:tc>
        <w:tc>
          <w:tcPr>
            <w:tcW w:w="1554" w:type="dxa"/>
          </w:tcPr>
          <w:p w14:paraId="3F17A654" w14:textId="77777777" w:rsidR="0049491E" w:rsidRPr="001C5CD0" w:rsidRDefault="0049491E" w:rsidP="00D3673E">
            <w:pPr>
              <w:pStyle w:val="ListParagraph"/>
              <w:jc w:val="left"/>
            </w:pPr>
          </w:p>
        </w:tc>
      </w:tr>
      <w:tr w:rsidR="0049491E" w:rsidRPr="001C5CD0" w14:paraId="16869E0E" w14:textId="77777777" w:rsidTr="00D3673E">
        <w:tc>
          <w:tcPr>
            <w:tcW w:w="7933" w:type="dxa"/>
            <w:gridSpan w:val="2"/>
          </w:tcPr>
          <w:p w14:paraId="1503049E" w14:textId="77777777" w:rsidR="0049491E" w:rsidRPr="001C5CD0" w:rsidRDefault="0049491E" w:rsidP="00D3673E">
            <w:pPr>
              <w:pStyle w:val="CustomHeading3"/>
              <w:numPr>
                <w:ilvl w:val="3"/>
                <w:numId w:val="6"/>
              </w:numPr>
              <w:ind w:left="1448" w:hanging="881"/>
            </w:pPr>
            <w:r w:rsidRPr="001C5CD0">
              <w:t>Reikalavimai ataskaitoms</w:t>
            </w:r>
          </w:p>
        </w:tc>
        <w:tc>
          <w:tcPr>
            <w:tcW w:w="1554" w:type="dxa"/>
          </w:tcPr>
          <w:p w14:paraId="2FD4ECA1" w14:textId="77777777" w:rsidR="0049491E" w:rsidRPr="001C5CD0" w:rsidRDefault="0049491E" w:rsidP="00D3673E">
            <w:pPr>
              <w:pStyle w:val="ListParagraph"/>
              <w:jc w:val="left"/>
            </w:pPr>
          </w:p>
        </w:tc>
      </w:tr>
      <w:tr w:rsidR="0049491E" w:rsidRPr="005372A5" w14:paraId="109471A9" w14:textId="77777777" w:rsidTr="00D3673E">
        <w:tc>
          <w:tcPr>
            <w:tcW w:w="1047" w:type="dxa"/>
          </w:tcPr>
          <w:p w14:paraId="456A3017" w14:textId="77777777" w:rsidR="0049491E" w:rsidRPr="001C5CD0" w:rsidRDefault="0049491E" w:rsidP="00D3673E">
            <w:pPr>
              <w:rPr>
                <w:lang w:val="lt-LT"/>
              </w:rPr>
            </w:pPr>
            <w:r w:rsidRPr="001C5CD0">
              <w:rPr>
                <w:lang w:val="lt-LT"/>
              </w:rPr>
              <w:t>FR-UZL-004.01</w:t>
            </w:r>
          </w:p>
        </w:tc>
        <w:tc>
          <w:tcPr>
            <w:tcW w:w="6886" w:type="dxa"/>
          </w:tcPr>
          <w:p w14:paraId="15C3B441" w14:textId="77777777" w:rsidR="0049491E" w:rsidRPr="001C5CD0" w:rsidRDefault="0049491E" w:rsidP="00D3673E">
            <w:pPr>
              <w:pStyle w:val="ListParagraph"/>
              <w:jc w:val="left"/>
            </w:pPr>
            <w:r w:rsidRPr="001C5CD0">
              <w:t>Turi būti galimybė formuoti užkrečiamųjų ligų valdymo ataskaitas, neapsiribojant:</w:t>
            </w:r>
          </w:p>
          <w:p w14:paraId="0FE6E98C" w14:textId="77777777" w:rsidR="0049491E" w:rsidRPr="001C5CD0" w:rsidRDefault="0049491E" w:rsidP="00D3673E">
            <w:pPr>
              <w:pStyle w:val="ListParagraph"/>
              <w:numPr>
                <w:ilvl w:val="3"/>
                <w:numId w:val="3"/>
              </w:numPr>
              <w:jc w:val="left"/>
            </w:pPr>
            <w:r w:rsidRPr="001C5CD0">
              <w:t>registruotų užkrečiamųjų ligų atvejų sąrašu ir statistika pagal diagnozę, laikotarpį, padalinį;</w:t>
            </w:r>
          </w:p>
          <w:p w14:paraId="289A61B9" w14:textId="57196ABB" w:rsidR="0049491E" w:rsidRPr="001C5CD0" w:rsidRDefault="0049491E" w:rsidP="00D3673E">
            <w:pPr>
              <w:pStyle w:val="ListParagraph"/>
              <w:numPr>
                <w:ilvl w:val="3"/>
                <w:numId w:val="3"/>
              </w:numPr>
              <w:jc w:val="left"/>
            </w:pPr>
            <w:r w:rsidRPr="001C5CD0">
              <w:t xml:space="preserve">pateiktų pranešimų </w:t>
            </w:r>
            <w:r w:rsidR="00052973">
              <w:t>ULSVIS</w:t>
            </w:r>
            <w:r w:rsidR="00763ED3">
              <w:t xml:space="preserve"> (NVSC)</w:t>
            </w:r>
            <w:r w:rsidRPr="001C5CD0">
              <w:t xml:space="preserve"> sąrašu ir būsenomis;</w:t>
            </w:r>
          </w:p>
          <w:p w14:paraId="45A3C315" w14:textId="77777777" w:rsidR="0049491E" w:rsidRPr="001C5CD0" w:rsidRDefault="0049491E" w:rsidP="00D3673E">
            <w:pPr>
              <w:pStyle w:val="ListParagraph"/>
              <w:numPr>
                <w:ilvl w:val="3"/>
                <w:numId w:val="3"/>
              </w:numPr>
              <w:jc w:val="left"/>
            </w:pPr>
            <w:r w:rsidRPr="001C5CD0">
              <w:t>izoliuojamų pacientų sąrašu ir izoliacijos trukme;</w:t>
            </w:r>
          </w:p>
          <w:p w14:paraId="367FE468" w14:textId="77777777" w:rsidR="0049491E" w:rsidRPr="001C5CD0" w:rsidRDefault="0049491E" w:rsidP="00D3673E">
            <w:pPr>
              <w:pStyle w:val="ListParagraph"/>
              <w:numPr>
                <w:ilvl w:val="3"/>
                <w:numId w:val="3"/>
              </w:numPr>
              <w:jc w:val="left"/>
            </w:pPr>
            <w:r w:rsidRPr="001C5CD0">
              <w:lastRenderedPageBreak/>
              <w:t>kontaktinių asmenų sąrašu ir stebėsenos vykdymo statistika;</w:t>
            </w:r>
          </w:p>
          <w:p w14:paraId="636A3336" w14:textId="77777777" w:rsidR="0049491E" w:rsidRPr="001C5CD0" w:rsidRDefault="0049491E" w:rsidP="00D3673E">
            <w:pPr>
              <w:pStyle w:val="ListParagraph"/>
              <w:numPr>
                <w:ilvl w:val="3"/>
                <w:numId w:val="3"/>
              </w:numPr>
              <w:jc w:val="left"/>
            </w:pPr>
            <w:r w:rsidRPr="001C5CD0">
              <w:t>antimikrobinių vaistų vartojimo statistika pagal vaistą, padalinį, diagnozę ir laikotarpį.</w:t>
            </w:r>
          </w:p>
        </w:tc>
        <w:tc>
          <w:tcPr>
            <w:tcW w:w="1554" w:type="dxa"/>
          </w:tcPr>
          <w:p w14:paraId="7C3B78C1" w14:textId="77777777" w:rsidR="0049491E" w:rsidRPr="001C5CD0" w:rsidRDefault="0049491E" w:rsidP="00D3673E">
            <w:pPr>
              <w:pStyle w:val="ListParagraph"/>
              <w:jc w:val="left"/>
            </w:pPr>
          </w:p>
        </w:tc>
      </w:tr>
      <w:tr w:rsidR="0049491E" w:rsidRPr="005372A5" w14:paraId="4998115A" w14:textId="77777777" w:rsidTr="00D3673E">
        <w:tc>
          <w:tcPr>
            <w:tcW w:w="1047" w:type="dxa"/>
          </w:tcPr>
          <w:p w14:paraId="29D92974" w14:textId="77777777" w:rsidR="0049491E" w:rsidRPr="001C5CD0" w:rsidRDefault="0049491E" w:rsidP="00D3673E">
            <w:pPr>
              <w:rPr>
                <w:lang w:val="lt-LT"/>
              </w:rPr>
            </w:pPr>
            <w:r w:rsidRPr="001C5CD0">
              <w:rPr>
                <w:lang w:val="lt-LT"/>
              </w:rPr>
              <w:t>FR-UZL-004.02</w:t>
            </w:r>
          </w:p>
        </w:tc>
        <w:tc>
          <w:tcPr>
            <w:tcW w:w="6886" w:type="dxa"/>
          </w:tcPr>
          <w:p w14:paraId="0B17FE71" w14:textId="77777777" w:rsidR="0049491E" w:rsidRPr="001C5CD0" w:rsidRDefault="0049491E" w:rsidP="00D3673E">
            <w:pPr>
              <w:pStyle w:val="ListParagraph"/>
              <w:jc w:val="left"/>
            </w:pPr>
            <w:r w:rsidRPr="001C5CD0">
              <w:t>Turi būti galimybė ataskaitas filtruoti, eksportuoti į failą (PDF, XLSX) ir atsispausdinti pagal naudotojo teises.</w:t>
            </w:r>
          </w:p>
        </w:tc>
        <w:tc>
          <w:tcPr>
            <w:tcW w:w="1554" w:type="dxa"/>
          </w:tcPr>
          <w:p w14:paraId="3288EA7A" w14:textId="77777777" w:rsidR="0049491E" w:rsidRPr="001C5CD0" w:rsidRDefault="0049491E" w:rsidP="00D3673E">
            <w:pPr>
              <w:pStyle w:val="ListParagraph"/>
              <w:jc w:val="left"/>
            </w:pPr>
          </w:p>
        </w:tc>
      </w:tr>
    </w:tbl>
    <w:p w14:paraId="63EAE8A1" w14:textId="7501092D" w:rsidR="00D5071E" w:rsidRPr="001C5CD0" w:rsidRDefault="007D30BA" w:rsidP="00D5071E">
      <w:pPr>
        <w:pStyle w:val="CustomHeading3"/>
        <w:ind w:left="1134" w:hanging="850"/>
      </w:pPr>
      <w:proofErr w:type="spellStart"/>
      <w:r w:rsidRPr="007D30BA">
        <w:rPr>
          <w:lang w:val="en-US"/>
        </w:rPr>
        <w:t>Vidinių</w:t>
      </w:r>
      <w:proofErr w:type="spellEnd"/>
      <w:r w:rsidRPr="007D30BA">
        <w:rPr>
          <w:lang w:val="en-US"/>
        </w:rPr>
        <w:t xml:space="preserve"> </w:t>
      </w:r>
      <w:proofErr w:type="spellStart"/>
      <w:r w:rsidRPr="007D30BA">
        <w:rPr>
          <w:lang w:val="en-US"/>
        </w:rPr>
        <w:t>skubių</w:t>
      </w:r>
      <w:proofErr w:type="spellEnd"/>
      <w:r w:rsidRPr="007D30BA">
        <w:rPr>
          <w:lang w:val="en-US"/>
        </w:rPr>
        <w:t xml:space="preserve"> </w:t>
      </w:r>
      <w:proofErr w:type="spellStart"/>
      <w:r w:rsidRPr="007D30BA">
        <w:rPr>
          <w:lang w:val="en-US"/>
        </w:rPr>
        <w:t>pranešimų</w:t>
      </w:r>
      <w:proofErr w:type="spellEnd"/>
      <w:r w:rsidRPr="007D30BA">
        <w:rPr>
          <w:lang w:val="en-US"/>
        </w:rPr>
        <w:t xml:space="preserve"> </w:t>
      </w:r>
      <w:proofErr w:type="spellStart"/>
      <w:r w:rsidRPr="007D30BA">
        <w:rPr>
          <w:lang w:val="en-US"/>
        </w:rPr>
        <w:t>valdymas</w:t>
      </w:r>
      <w:proofErr w:type="spellEnd"/>
    </w:p>
    <w:tbl>
      <w:tblPr>
        <w:tblStyle w:val="TableGrid"/>
        <w:tblW w:w="0" w:type="auto"/>
        <w:tblLook w:val="04A0" w:firstRow="1" w:lastRow="0" w:firstColumn="1" w:lastColumn="0" w:noHBand="0" w:noVBand="1"/>
      </w:tblPr>
      <w:tblGrid>
        <w:gridCol w:w="988"/>
        <w:gridCol w:w="6957"/>
        <w:gridCol w:w="1542"/>
      </w:tblGrid>
      <w:tr w:rsidR="00D5071E" w:rsidRPr="001C5CD0" w14:paraId="3E23F050" w14:textId="77777777" w:rsidTr="00E80316">
        <w:tc>
          <w:tcPr>
            <w:tcW w:w="988" w:type="dxa"/>
          </w:tcPr>
          <w:p w14:paraId="45EB5D4D" w14:textId="77777777" w:rsidR="00D5071E" w:rsidRPr="001C5CD0" w:rsidRDefault="00D5071E" w:rsidP="0030234A">
            <w:pPr>
              <w:pStyle w:val="ListParagraph"/>
              <w:jc w:val="left"/>
            </w:pPr>
            <w:r w:rsidRPr="001C5CD0">
              <w:rPr>
                <w:b/>
                <w:bCs/>
              </w:rPr>
              <w:t>Nr.</w:t>
            </w:r>
          </w:p>
        </w:tc>
        <w:tc>
          <w:tcPr>
            <w:tcW w:w="6957" w:type="dxa"/>
          </w:tcPr>
          <w:p w14:paraId="716733A1" w14:textId="77777777" w:rsidR="00D5071E" w:rsidRPr="001C5CD0" w:rsidRDefault="00D5071E" w:rsidP="0030234A">
            <w:pPr>
              <w:pStyle w:val="ListParagraph"/>
              <w:jc w:val="left"/>
            </w:pPr>
            <w:r w:rsidRPr="001C5CD0">
              <w:rPr>
                <w:b/>
                <w:bCs/>
              </w:rPr>
              <w:t>Reikalavimo aprašymas</w:t>
            </w:r>
          </w:p>
        </w:tc>
        <w:tc>
          <w:tcPr>
            <w:tcW w:w="1542" w:type="dxa"/>
          </w:tcPr>
          <w:p w14:paraId="1F348D78" w14:textId="77777777" w:rsidR="00D5071E" w:rsidRPr="001C5CD0" w:rsidRDefault="00D5071E" w:rsidP="0030234A">
            <w:pPr>
              <w:pStyle w:val="ListParagraph"/>
              <w:jc w:val="left"/>
              <w:rPr>
                <w:b/>
                <w:bCs/>
              </w:rPr>
            </w:pPr>
          </w:p>
        </w:tc>
      </w:tr>
      <w:tr w:rsidR="00D5071E" w:rsidRPr="001C5CD0" w14:paraId="23CF4A42" w14:textId="77777777" w:rsidTr="00A5412A">
        <w:tc>
          <w:tcPr>
            <w:tcW w:w="7945" w:type="dxa"/>
            <w:gridSpan w:val="2"/>
          </w:tcPr>
          <w:p w14:paraId="03C6FDFD" w14:textId="3D6D6775" w:rsidR="00D5071E" w:rsidRPr="001C5CD0" w:rsidRDefault="007D30BA" w:rsidP="0030234A">
            <w:pPr>
              <w:pStyle w:val="CustomHeading3"/>
              <w:numPr>
                <w:ilvl w:val="3"/>
                <w:numId w:val="6"/>
              </w:numPr>
              <w:ind w:left="1448" w:hanging="881"/>
            </w:pPr>
            <w:proofErr w:type="spellStart"/>
            <w:r w:rsidRPr="007D30BA">
              <w:rPr>
                <w:lang w:val="en-US"/>
              </w:rPr>
              <w:t>Skubus</w:t>
            </w:r>
            <w:proofErr w:type="spellEnd"/>
            <w:r w:rsidRPr="007D30BA">
              <w:rPr>
                <w:lang w:val="en-US"/>
              </w:rPr>
              <w:t xml:space="preserve"> </w:t>
            </w:r>
            <w:proofErr w:type="spellStart"/>
            <w:r w:rsidRPr="007D30BA">
              <w:rPr>
                <w:lang w:val="en-US"/>
              </w:rPr>
              <w:t>pranešimas</w:t>
            </w:r>
            <w:proofErr w:type="spellEnd"/>
            <w:r w:rsidRPr="007D30BA">
              <w:rPr>
                <w:lang w:val="en-US"/>
              </w:rPr>
              <w:t xml:space="preserve"> </w:t>
            </w:r>
            <w:proofErr w:type="spellStart"/>
            <w:r w:rsidRPr="007D30BA">
              <w:rPr>
                <w:lang w:val="en-US"/>
              </w:rPr>
              <w:t>apie</w:t>
            </w:r>
            <w:proofErr w:type="spellEnd"/>
            <w:r w:rsidRPr="007D30BA">
              <w:rPr>
                <w:lang w:val="en-US"/>
              </w:rPr>
              <w:t xml:space="preserve"> </w:t>
            </w:r>
            <w:proofErr w:type="spellStart"/>
            <w:r w:rsidRPr="007D30BA">
              <w:rPr>
                <w:lang w:val="en-US"/>
              </w:rPr>
              <w:t>infekcinį</w:t>
            </w:r>
            <w:proofErr w:type="spellEnd"/>
            <w:r w:rsidRPr="007D30BA">
              <w:rPr>
                <w:lang w:val="en-US"/>
              </w:rPr>
              <w:t xml:space="preserve"> </w:t>
            </w:r>
            <w:proofErr w:type="spellStart"/>
            <w:r w:rsidRPr="007D30BA">
              <w:rPr>
                <w:lang w:val="en-US"/>
              </w:rPr>
              <w:t>susirgimą</w:t>
            </w:r>
            <w:proofErr w:type="spellEnd"/>
            <w:r w:rsidRPr="007D30BA">
              <w:rPr>
                <w:lang w:val="en-US"/>
              </w:rPr>
              <w:t xml:space="preserve"> / </w:t>
            </w:r>
            <w:proofErr w:type="spellStart"/>
            <w:r w:rsidRPr="007D30BA">
              <w:rPr>
                <w:lang w:val="en-US"/>
              </w:rPr>
              <w:t>maisto</w:t>
            </w:r>
            <w:proofErr w:type="spellEnd"/>
            <w:r w:rsidRPr="007D30BA">
              <w:rPr>
                <w:lang w:val="en-US"/>
              </w:rPr>
              <w:t xml:space="preserve"> </w:t>
            </w:r>
            <w:proofErr w:type="spellStart"/>
            <w:r w:rsidRPr="007D30BA">
              <w:rPr>
                <w:lang w:val="en-US"/>
              </w:rPr>
              <w:t>toksikoinfekciją</w:t>
            </w:r>
            <w:proofErr w:type="spellEnd"/>
            <w:r w:rsidRPr="007D30BA">
              <w:rPr>
                <w:lang w:val="en-US"/>
              </w:rPr>
              <w:t xml:space="preserve"> (KAM 40-058-1/a)</w:t>
            </w:r>
          </w:p>
        </w:tc>
        <w:tc>
          <w:tcPr>
            <w:tcW w:w="1542" w:type="dxa"/>
          </w:tcPr>
          <w:p w14:paraId="040A8CFC" w14:textId="77777777" w:rsidR="00D5071E" w:rsidRPr="001C5CD0" w:rsidRDefault="00D5071E" w:rsidP="0030234A">
            <w:pPr>
              <w:pStyle w:val="CustomHeading3"/>
              <w:numPr>
                <w:ilvl w:val="0"/>
                <w:numId w:val="0"/>
              </w:numPr>
            </w:pPr>
            <w:r w:rsidRPr="001C5CD0">
              <w:t>Atitikimas reikalavimui</w:t>
            </w:r>
          </w:p>
        </w:tc>
      </w:tr>
      <w:tr w:rsidR="00D5071E" w:rsidRPr="005372A5" w14:paraId="333C126D" w14:textId="77777777" w:rsidTr="00E80316">
        <w:tc>
          <w:tcPr>
            <w:tcW w:w="988" w:type="dxa"/>
          </w:tcPr>
          <w:p w14:paraId="62608DFB" w14:textId="17136093" w:rsidR="00D5071E" w:rsidRPr="001C5CD0" w:rsidRDefault="007D30BA" w:rsidP="0030234A">
            <w:pPr>
              <w:rPr>
                <w:rFonts w:cs="Times New Roman"/>
                <w:lang w:val="lt-LT"/>
              </w:rPr>
            </w:pPr>
            <w:r w:rsidRPr="007D30BA">
              <w:t>FR-SKP-001.01</w:t>
            </w:r>
          </w:p>
        </w:tc>
        <w:tc>
          <w:tcPr>
            <w:tcW w:w="6957" w:type="dxa"/>
          </w:tcPr>
          <w:p w14:paraId="2D33C561" w14:textId="39548F82" w:rsidR="00D5071E" w:rsidRPr="001C5CD0" w:rsidRDefault="0037486D" w:rsidP="0030234A">
            <w:pPr>
              <w:pStyle w:val="ListParagraph"/>
              <w:jc w:val="left"/>
            </w:pPr>
            <w:r w:rsidRPr="005372A5">
              <w:t xml:space="preserve">Turi būti galimybė užregistruoti infekcinio susirgimo ar maisto </w:t>
            </w:r>
            <w:proofErr w:type="spellStart"/>
            <w:r w:rsidRPr="005372A5">
              <w:t>toksikoinfekcijos</w:t>
            </w:r>
            <w:proofErr w:type="spellEnd"/>
            <w:r w:rsidRPr="005372A5">
              <w:t xml:space="preserve"> atvejį ir automatiškai užpildyti apskaitos formos KAM 40-058-1/a laukus iš ESP IS duomenų bent šia informacija, tačiau neapsiribojant: susirgusiojo vardas, pavardė, gimimo metai, tarnybos / darbo vieta, susirgimo (simptomų pajautimo) data ir laikas, kreipimosi į KSPĮ data ir laikas, pirminė diagnozė ir TLK-10-AM kodas.</w:t>
            </w:r>
          </w:p>
        </w:tc>
        <w:tc>
          <w:tcPr>
            <w:tcW w:w="1542" w:type="dxa"/>
          </w:tcPr>
          <w:p w14:paraId="3627E2FF" w14:textId="77777777" w:rsidR="00D5071E" w:rsidRPr="001C5CD0" w:rsidRDefault="00D5071E" w:rsidP="0030234A">
            <w:pPr>
              <w:pStyle w:val="ListParagraph"/>
              <w:jc w:val="left"/>
            </w:pPr>
          </w:p>
        </w:tc>
      </w:tr>
      <w:tr w:rsidR="00D5071E" w:rsidRPr="005372A5" w14:paraId="561C04DA" w14:textId="77777777" w:rsidTr="00E80316">
        <w:tc>
          <w:tcPr>
            <w:tcW w:w="988" w:type="dxa"/>
          </w:tcPr>
          <w:p w14:paraId="229BA582" w14:textId="6FBEAC87" w:rsidR="00D5071E" w:rsidRPr="001C5CD0" w:rsidRDefault="0037486D" w:rsidP="0030234A">
            <w:pPr>
              <w:rPr>
                <w:rFonts w:cs="Times New Roman"/>
                <w:lang w:val="lt-LT"/>
              </w:rPr>
            </w:pPr>
            <w:r w:rsidRPr="0037486D">
              <w:t>FR-SKP-001.02</w:t>
            </w:r>
          </w:p>
        </w:tc>
        <w:tc>
          <w:tcPr>
            <w:tcW w:w="6957" w:type="dxa"/>
          </w:tcPr>
          <w:p w14:paraId="482931C3" w14:textId="056CCB89" w:rsidR="00D5071E" w:rsidRPr="001C5CD0" w:rsidRDefault="0037486D" w:rsidP="0030234A">
            <w:pPr>
              <w:pStyle w:val="ListParagraph"/>
              <w:jc w:val="left"/>
            </w:pPr>
            <w:r w:rsidRPr="005372A5">
              <w:t>Turi būti galimybė nurodyti susirgusiojo priklausomybės kategoriją (pasirenkant iš sąrašo): NPPKT karys, PKT karys, rezervo karys, JKVM karys, kariūnas, savanoriškos nenuolatinės karo tarnybos karys, kita (su galimybe įrašyti laisvą tekstą).</w:t>
            </w:r>
          </w:p>
        </w:tc>
        <w:tc>
          <w:tcPr>
            <w:tcW w:w="1542" w:type="dxa"/>
          </w:tcPr>
          <w:p w14:paraId="6F66CEE4" w14:textId="77777777" w:rsidR="00D5071E" w:rsidRPr="001C5CD0" w:rsidRDefault="00D5071E" w:rsidP="0030234A">
            <w:pPr>
              <w:pStyle w:val="ListParagraph"/>
              <w:jc w:val="left"/>
            </w:pPr>
          </w:p>
        </w:tc>
      </w:tr>
      <w:tr w:rsidR="00D5071E" w:rsidRPr="005372A5" w14:paraId="44D98E52" w14:textId="77777777" w:rsidTr="00E80316">
        <w:tc>
          <w:tcPr>
            <w:tcW w:w="988" w:type="dxa"/>
          </w:tcPr>
          <w:p w14:paraId="0BF2FB23" w14:textId="04A74095" w:rsidR="00D5071E" w:rsidRPr="001C5CD0" w:rsidRDefault="00480F05" w:rsidP="0030234A">
            <w:pPr>
              <w:rPr>
                <w:rFonts w:cs="Times New Roman"/>
                <w:lang w:val="lt-LT"/>
              </w:rPr>
            </w:pPr>
            <w:r w:rsidRPr="00480F05">
              <w:t>FR-SKP-001.03</w:t>
            </w:r>
          </w:p>
        </w:tc>
        <w:tc>
          <w:tcPr>
            <w:tcW w:w="6957" w:type="dxa"/>
          </w:tcPr>
          <w:p w14:paraId="5B1BCC60" w14:textId="18629C03" w:rsidR="00D5071E" w:rsidRPr="005372A5" w:rsidRDefault="00480F05" w:rsidP="00480F05">
            <w:pPr>
              <w:rPr>
                <w:lang w:val="lt-LT"/>
              </w:rPr>
            </w:pPr>
            <w:r w:rsidRPr="005372A5">
              <w:rPr>
                <w:lang w:val="lt-LT"/>
              </w:rPr>
              <w:t>Turi būti galimybė nurodyti galimas užsikrėtimo aplinkybes (pasirenkant): namuose, tarnybos vietoje, kitur (su laisvo teksto lauku), nežinoma.</w:t>
            </w:r>
          </w:p>
        </w:tc>
        <w:tc>
          <w:tcPr>
            <w:tcW w:w="1542" w:type="dxa"/>
          </w:tcPr>
          <w:p w14:paraId="547C6FCA" w14:textId="77777777" w:rsidR="00D5071E" w:rsidRPr="001C5CD0" w:rsidRDefault="00D5071E" w:rsidP="0030234A">
            <w:pPr>
              <w:pStyle w:val="ListParagraph"/>
              <w:jc w:val="left"/>
            </w:pPr>
          </w:p>
        </w:tc>
      </w:tr>
      <w:tr w:rsidR="00D5071E" w:rsidRPr="005372A5" w14:paraId="440AF99B" w14:textId="77777777" w:rsidTr="00E80316">
        <w:tc>
          <w:tcPr>
            <w:tcW w:w="988" w:type="dxa"/>
          </w:tcPr>
          <w:p w14:paraId="6935B5E1" w14:textId="537C08C9" w:rsidR="00D5071E" w:rsidRPr="001C5CD0" w:rsidRDefault="00480F05" w:rsidP="0030234A">
            <w:pPr>
              <w:rPr>
                <w:rFonts w:cs="Times New Roman"/>
                <w:lang w:val="lt-LT"/>
              </w:rPr>
            </w:pPr>
            <w:r w:rsidRPr="00480F05">
              <w:t>FR-SKP-001.04</w:t>
            </w:r>
          </w:p>
        </w:tc>
        <w:tc>
          <w:tcPr>
            <w:tcW w:w="6957" w:type="dxa"/>
          </w:tcPr>
          <w:p w14:paraId="4C8F6DA0" w14:textId="4907E347" w:rsidR="00D5071E" w:rsidRPr="001C5CD0" w:rsidRDefault="007A4CFC" w:rsidP="0030234A">
            <w:pPr>
              <w:pStyle w:val="ListParagraph"/>
              <w:jc w:val="left"/>
            </w:pPr>
            <w:r w:rsidRPr="005372A5">
              <w:t>Turi būti galimybė užfiksuoti siuntimo į aukštesnio lygio ASPĮ faktą: datą, laiką ir ASPĮ pavadinimą, bei diagnozę nustačiusio / įtarusio gydytojo vardą ir pavardę.</w:t>
            </w:r>
          </w:p>
        </w:tc>
        <w:tc>
          <w:tcPr>
            <w:tcW w:w="1542" w:type="dxa"/>
          </w:tcPr>
          <w:p w14:paraId="356D7AC0" w14:textId="77777777" w:rsidR="00D5071E" w:rsidRPr="001C5CD0" w:rsidRDefault="00D5071E" w:rsidP="0030234A">
            <w:pPr>
              <w:pStyle w:val="ListParagraph"/>
              <w:jc w:val="left"/>
            </w:pPr>
          </w:p>
        </w:tc>
      </w:tr>
      <w:tr w:rsidR="00D5071E" w:rsidRPr="005372A5" w14:paraId="00115076" w14:textId="77777777" w:rsidTr="00E80316">
        <w:tc>
          <w:tcPr>
            <w:tcW w:w="988" w:type="dxa"/>
          </w:tcPr>
          <w:p w14:paraId="741691B0" w14:textId="365541CD" w:rsidR="00D5071E" w:rsidRPr="001C5CD0" w:rsidRDefault="007A4CFC" w:rsidP="0030234A">
            <w:pPr>
              <w:rPr>
                <w:rFonts w:cs="Times New Roman"/>
                <w:lang w:val="lt-LT"/>
              </w:rPr>
            </w:pPr>
            <w:r w:rsidRPr="007A4CFC">
              <w:t>FR-SKP-001.05</w:t>
            </w:r>
          </w:p>
        </w:tc>
        <w:tc>
          <w:tcPr>
            <w:tcW w:w="6957" w:type="dxa"/>
          </w:tcPr>
          <w:p w14:paraId="20DFF9BC" w14:textId="6B088F9A" w:rsidR="00D5071E" w:rsidRPr="001C5CD0" w:rsidRDefault="007A4CFC" w:rsidP="0030234A">
            <w:pPr>
              <w:pStyle w:val="ListParagraph"/>
              <w:jc w:val="left"/>
            </w:pPr>
            <w:r w:rsidRPr="005372A5">
              <w:t xml:space="preserve">Užbaigus pranešimo formą, sistema turi automatiškai išsiųsti ją el. paštu Karių visuomenės sveikatos priežiūros sektoriaus Užkrečiamųjų ligų profilaktikos ir kontrolės skyriaus bendruoju el. pašto adresu. </w:t>
            </w:r>
            <w:r w:rsidRPr="005372A5">
              <w:rPr>
                <w:lang w:val="pt-BR"/>
              </w:rPr>
              <w:t>Gavimo el. pašto adresas turi būti konfigūrojamas sistemos administratoriaus be programinio kodo keitimo.</w:t>
            </w:r>
          </w:p>
        </w:tc>
        <w:tc>
          <w:tcPr>
            <w:tcW w:w="1542" w:type="dxa"/>
          </w:tcPr>
          <w:p w14:paraId="4B7C713F" w14:textId="77777777" w:rsidR="00D5071E" w:rsidRPr="001C5CD0" w:rsidRDefault="00D5071E" w:rsidP="0030234A">
            <w:pPr>
              <w:pStyle w:val="ListParagraph"/>
              <w:jc w:val="left"/>
            </w:pPr>
          </w:p>
        </w:tc>
      </w:tr>
      <w:tr w:rsidR="00D5071E" w:rsidRPr="005372A5" w14:paraId="6C22514B" w14:textId="77777777" w:rsidTr="00E80316">
        <w:tc>
          <w:tcPr>
            <w:tcW w:w="988" w:type="dxa"/>
          </w:tcPr>
          <w:p w14:paraId="334878CA" w14:textId="750E3955" w:rsidR="00D5071E" w:rsidRPr="001C5CD0" w:rsidRDefault="007A4CFC" w:rsidP="0030234A">
            <w:pPr>
              <w:rPr>
                <w:rFonts w:cs="Times New Roman"/>
                <w:lang w:val="lt-LT"/>
              </w:rPr>
            </w:pPr>
            <w:r w:rsidRPr="007A4CFC">
              <w:t>FR-SKP-001.06</w:t>
            </w:r>
          </w:p>
        </w:tc>
        <w:tc>
          <w:tcPr>
            <w:tcW w:w="6957" w:type="dxa"/>
          </w:tcPr>
          <w:p w14:paraId="7E4EA084" w14:textId="3B1400B7" w:rsidR="00D5071E" w:rsidRPr="001C5CD0" w:rsidRDefault="00F15512" w:rsidP="0030234A">
            <w:pPr>
              <w:pStyle w:val="ListParagraph"/>
              <w:jc w:val="left"/>
            </w:pPr>
            <w:r w:rsidRPr="005372A5">
              <w:t>Turi būti galimybė pranešimą KAM 40-058-1/a atspausdinti ir / arba eksportuoti PDF formatu pagal nustatytą formos šabloną.</w:t>
            </w:r>
          </w:p>
        </w:tc>
        <w:tc>
          <w:tcPr>
            <w:tcW w:w="1542" w:type="dxa"/>
          </w:tcPr>
          <w:p w14:paraId="2970EC34" w14:textId="77777777" w:rsidR="00D5071E" w:rsidRPr="001C5CD0" w:rsidRDefault="00D5071E" w:rsidP="0030234A">
            <w:pPr>
              <w:pStyle w:val="ListParagraph"/>
              <w:jc w:val="left"/>
            </w:pPr>
          </w:p>
        </w:tc>
      </w:tr>
      <w:tr w:rsidR="00A5412A" w:rsidRPr="001C5CD0" w14:paraId="1E81FBF9" w14:textId="77777777" w:rsidTr="00A5412A">
        <w:tc>
          <w:tcPr>
            <w:tcW w:w="7945" w:type="dxa"/>
            <w:gridSpan w:val="2"/>
          </w:tcPr>
          <w:p w14:paraId="10E0E8AE" w14:textId="7E04EEEF" w:rsidR="00A5412A" w:rsidRPr="00151A2A" w:rsidRDefault="00E80316" w:rsidP="00151A2A">
            <w:pPr>
              <w:pStyle w:val="ListParagraph"/>
              <w:numPr>
                <w:ilvl w:val="3"/>
                <w:numId w:val="6"/>
              </w:numPr>
              <w:jc w:val="left"/>
              <w:rPr>
                <w:b/>
                <w:bCs/>
              </w:rPr>
            </w:pPr>
            <w:r w:rsidRPr="005372A5">
              <w:rPr>
                <w:b/>
                <w:bCs/>
                <w:lang w:val="pt-BR"/>
              </w:rPr>
              <w:t>Skubus pranešimas apie traumą (KAM 40-058-4/a)</w:t>
            </w:r>
          </w:p>
        </w:tc>
        <w:tc>
          <w:tcPr>
            <w:tcW w:w="1542" w:type="dxa"/>
          </w:tcPr>
          <w:p w14:paraId="1F4B156F" w14:textId="6B0EDEA2" w:rsidR="00A5412A" w:rsidRPr="001C5CD0" w:rsidRDefault="00A5412A" w:rsidP="0030234A">
            <w:pPr>
              <w:pStyle w:val="ListParagraph"/>
              <w:jc w:val="left"/>
              <w:rPr>
                <w:b/>
                <w:bCs/>
              </w:rPr>
            </w:pPr>
            <w:r w:rsidRPr="00A5412A">
              <w:rPr>
                <w:b/>
                <w:bCs/>
              </w:rPr>
              <w:t>Atitikimas reikalavimui</w:t>
            </w:r>
          </w:p>
        </w:tc>
      </w:tr>
      <w:tr w:rsidR="00D416CB" w:rsidRPr="005372A5" w14:paraId="79BDF9A7" w14:textId="77777777" w:rsidTr="00E80316">
        <w:tc>
          <w:tcPr>
            <w:tcW w:w="988" w:type="dxa"/>
          </w:tcPr>
          <w:p w14:paraId="143B1344" w14:textId="79ED014D" w:rsidR="00D416CB" w:rsidRPr="001C5CD0" w:rsidRDefault="00AD52AE" w:rsidP="0030234A">
            <w:pPr>
              <w:rPr>
                <w:rFonts w:cs="Times New Roman"/>
                <w:lang w:val="lt-LT"/>
              </w:rPr>
            </w:pPr>
            <w:r w:rsidRPr="00AD52AE">
              <w:lastRenderedPageBreak/>
              <w:t>FR-SKP-002.01</w:t>
            </w:r>
          </w:p>
        </w:tc>
        <w:tc>
          <w:tcPr>
            <w:tcW w:w="6957" w:type="dxa"/>
          </w:tcPr>
          <w:p w14:paraId="395ED91E" w14:textId="22842B2B" w:rsidR="00D416CB" w:rsidRPr="001C5CD0" w:rsidRDefault="00AD52AE" w:rsidP="0030234A">
            <w:pPr>
              <w:pStyle w:val="ListParagraph"/>
              <w:jc w:val="left"/>
            </w:pPr>
            <w:r w:rsidRPr="005372A5">
              <w:t>Turi būti galimybė užregistruoti traumą patyrusio asmens pranešimo atvejį ir automatiškai užpildyti apskaitos formos KAM 40-058-4/a laukus iš ESP IS duomenų bent šia informacija, tačiau neapsiribojant: nukentėjusiojo asmens duomenys vardas, pavardė, gimimo metai, tarnybos kario požymis (taip/ne) rūšis, traumos data ir valanda, pirmos pagalbos suteikimo faktas (kas suteikė, kada suteikta), pirminis diagnozės įrašas (pasirenkant iš sąrašo pagal TLK-10-AM), hospitalizavimo faktas (data, valanda, vieta).</w:t>
            </w:r>
          </w:p>
        </w:tc>
        <w:tc>
          <w:tcPr>
            <w:tcW w:w="1542" w:type="dxa"/>
          </w:tcPr>
          <w:p w14:paraId="06BC1D55" w14:textId="77777777" w:rsidR="00D416CB" w:rsidRPr="001C5CD0" w:rsidRDefault="00D416CB" w:rsidP="0030234A">
            <w:pPr>
              <w:pStyle w:val="ListParagraph"/>
              <w:jc w:val="left"/>
            </w:pPr>
          </w:p>
        </w:tc>
      </w:tr>
      <w:tr w:rsidR="00D416CB" w:rsidRPr="005372A5" w14:paraId="4BB0B03F" w14:textId="77777777" w:rsidTr="00E80316">
        <w:tc>
          <w:tcPr>
            <w:tcW w:w="988" w:type="dxa"/>
          </w:tcPr>
          <w:p w14:paraId="081F6938" w14:textId="2901BEFA" w:rsidR="00D416CB" w:rsidRPr="001C5CD0" w:rsidRDefault="007C2AC9" w:rsidP="0030234A">
            <w:pPr>
              <w:rPr>
                <w:rFonts w:cs="Times New Roman"/>
                <w:lang w:val="lt-LT"/>
              </w:rPr>
            </w:pPr>
            <w:r w:rsidRPr="007C2AC9">
              <w:t>FR-SKP-002.02</w:t>
            </w:r>
          </w:p>
        </w:tc>
        <w:tc>
          <w:tcPr>
            <w:tcW w:w="6957" w:type="dxa"/>
          </w:tcPr>
          <w:p w14:paraId="38142C09" w14:textId="6199FAF2" w:rsidR="00D416CB" w:rsidRPr="001C5CD0" w:rsidRDefault="007C2AC9" w:rsidP="0030234A">
            <w:pPr>
              <w:pStyle w:val="ListParagraph"/>
              <w:jc w:val="left"/>
            </w:pPr>
            <w:r w:rsidRPr="005372A5">
              <w:t>Turi būti galimybė nurodyti traumos priežastį (pasirenkant iš sąrašo) ir traumą patirtas aplinkybes (pasirenkant iš sąrašo) bent šia informacija, tačiau neapsiribojant: darbo saugumo taisyklių pažeidimas, darbo organizavimo ar instruktažo trūkumai, alkoholio vartojimas, kelių eismo taisyklių pažeidimas, nestatutiniai santykiai, kitos aplinkybės; mokomasis kovinis parengimas, fizinis parengimas ir sportas, ūkiniai darbai, statybos darbai, buities kilmės trauma, kitos aplinkybės (su galimybe įvesti laisvo teksto patikslinimą).</w:t>
            </w:r>
          </w:p>
        </w:tc>
        <w:tc>
          <w:tcPr>
            <w:tcW w:w="1542" w:type="dxa"/>
          </w:tcPr>
          <w:p w14:paraId="78EA32ED" w14:textId="77777777" w:rsidR="00D416CB" w:rsidRPr="001C5CD0" w:rsidRDefault="00D416CB" w:rsidP="0030234A">
            <w:pPr>
              <w:pStyle w:val="ListParagraph"/>
              <w:jc w:val="left"/>
            </w:pPr>
          </w:p>
        </w:tc>
      </w:tr>
      <w:tr w:rsidR="00D416CB" w:rsidRPr="005372A5" w14:paraId="5975C66E" w14:textId="77777777" w:rsidTr="00E80316">
        <w:tc>
          <w:tcPr>
            <w:tcW w:w="988" w:type="dxa"/>
          </w:tcPr>
          <w:p w14:paraId="54664E5B" w14:textId="27A81F45" w:rsidR="00D416CB" w:rsidRPr="001C5CD0" w:rsidRDefault="007C2AC9" w:rsidP="0030234A">
            <w:pPr>
              <w:rPr>
                <w:rFonts w:cs="Times New Roman"/>
                <w:lang w:val="lt-LT"/>
              </w:rPr>
            </w:pPr>
            <w:r w:rsidRPr="007C2AC9">
              <w:t>FR-SKP-002.03</w:t>
            </w:r>
          </w:p>
        </w:tc>
        <w:tc>
          <w:tcPr>
            <w:tcW w:w="6957" w:type="dxa"/>
          </w:tcPr>
          <w:p w14:paraId="73D8E15B" w14:textId="07AB0FC5" w:rsidR="00D416CB" w:rsidRPr="005372A5" w:rsidRDefault="00332E31" w:rsidP="0030234A">
            <w:pPr>
              <w:rPr>
                <w:lang w:val="pt-BR"/>
              </w:rPr>
            </w:pPr>
            <w:r w:rsidRPr="005372A5">
              <w:rPr>
                <w:lang w:val="lt-LT"/>
              </w:rPr>
              <w:t xml:space="preserve">Užbaigus pranešimo formą, sistema turi automatiškai išsiųsti ją el. paštu </w:t>
            </w:r>
            <w:proofErr w:type="spellStart"/>
            <w:r w:rsidRPr="005372A5">
              <w:rPr>
                <w:lang w:val="lt-LT"/>
              </w:rPr>
              <w:t>konfigūrojamu</w:t>
            </w:r>
            <w:proofErr w:type="spellEnd"/>
            <w:r w:rsidRPr="005372A5">
              <w:rPr>
                <w:lang w:val="lt-LT"/>
              </w:rPr>
              <w:t xml:space="preserve"> KMT skyriaus el. pašto adresu. </w:t>
            </w:r>
            <w:r w:rsidRPr="005372A5">
              <w:rPr>
                <w:lang w:val="pt-BR"/>
              </w:rPr>
              <w:t>Gavimo el. pašto adresai turi būti konfigūrojami sistemos administratoriaus be programinio kodo keitimo.</w:t>
            </w:r>
          </w:p>
        </w:tc>
        <w:tc>
          <w:tcPr>
            <w:tcW w:w="1542" w:type="dxa"/>
          </w:tcPr>
          <w:p w14:paraId="624A5A44" w14:textId="77777777" w:rsidR="00D416CB" w:rsidRPr="001C5CD0" w:rsidRDefault="00D416CB" w:rsidP="0030234A">
            <w:pPr>
              <w:pStyle w:val="ListParagraph"/>
              <w:jc w:val="left"/>
            </w:pPr>
          </w:p>
        </w:tc>
      </w:tr>
      <w:tr w:rsidR="00D416CB" w:rsidRPr="005372A5" w14:paraId="521E35E3" w14:textId="77777777" w:rsidTr="00E80316">
        <w:tc>
          <w:tcPr>
            <w:tcW w:w="988" w:type="dxa"/>
          </w:tcPr>
          <w:p w14:paraId="164A611A" w14:textId="36235B4B" w:rsidR="00D416CB" w:rsidRPr="001C5CD0" w:rsidRDefault="00332E31" w:rsidP="0030234A">
            <w:pPr>
              <w:rPr>
                <w:rFonts w:cs="Times New Roman"/>
                <w:lang w:val="lt-LT"/>
              </w:rPr>
            </w:pPr>
            <w:r w:rsidRPr="00332E31">
              <w:t>FR-SKP-002.04</w:t>
            </w:r>
          </w:p>
        </w:tc>
        <w:tc>
          <w:tcPr>
            <w:tcW w:w="6957" w:type="dxa"/>
          </w:tcPr>
          <w:p w14:paraId="3E7BCE94" w14:textId="77C892FE" w:rsidR="00D416CB" w:rsidRPr="001C5CD0" w:rsidRDefault="00332E31" w:rsidP="0030234A">
            <w:pPr>
              <w:pStyle w:val="ListParagraph"/>
              <w:jc w:val="left"/>
            </w:pPr>
            <w:r w:rsidRPr="005372A5">
              <w:t>Turi būti galimybė pranešimą KAM 40-058-4/a atspausdinti ir / arba eksportuoti PDF formatu pagal nustatytą formos šabloną.</w:t>
            </w:r>
          </w:p>
        </w:tc>
        <w:tc>
          <w:tcPr>
            <w:tcW w:w="1542" w:type="dxa"/>
          </w:tcPr>
          <w:p w14:paraId="2EB0DD15" w14:textId="77777777" w:rsidR="00D416CB" w:rsidRPr="001C5CD0" w:rsidRDefault="00D416CB" w:rsidP="0030234A">
            <w:pPr>
              <w:pStyle w:val="ListParagraph"/>
              <w:jc w:val="left"/>
            </w:pPr>
          </w:p>
        </w:tc>
      </w:tr>
      <w:tr w:rsidR="00C67518" w:rsidRPr="001C5CD0" w14:paraId="7CE0B8B4" w14:textId="77777777" w:rsidTr="0030234A">
        <w:tc>
          <w:tcPr>
            <w:tcW w:w="7945" w:type="dxa"/>
            <w:gridSpan w:val="2"/>
          </w:tcPr>
          <w:p w14:paraId="1B3CEB84" w14:textId="574A0F38" w:rsidR="00C67518" w:rsidRPr="00151A2A" w:rsidRDefault="00DA5C09" w:rsidP="00DA5C09">
            <w:pPr>
              <w:pStyle w:val="ListParagraph"/>
              <w:numPr>
                <w:ilvl w:val="3"/>
                <w:numId w:val="6"/>
              </w:numPr>
              <w:jc w:val="left"/>
              <w:rPr>
                <w:b/>
                <w:bCs/>
              </w:rPr>
            </w:pPr>
            <w:r w:rsidRPr="005372A5">
              <w:rPr>
                <w:b/>
                <w:bCs/>
                <w:lang w:val="pt-BR"/>
              </w:rPr>
              <w:t>Skubus pranešimas apie apsinuodijimą (KAM 40-058-2/a)</w:t>
            </w:r>
          </w:p>
        </w:tc>
        <w:tc>
          <w:tcPr>
            <w:tcW w:w="1542" w:type="dxa"/>
          </w:tcPr>
          <w:p w14:paraId="0B23F0FC" w14:textId="77777777" w:rsidR="00C67518" w:rsidRPr="001C5CD0" w:rsidRDefault="00C67518" w:rsidP="0030234A">
            <w:pPr>
              <w:pStyle w:val="ListParagraph"/>
              <w:jc w:val="left"/>
              <w:rPr>
                <w:b/>
                <w:bCs/>
              </w:rPr>
            </w:pPr>
            <w:r w:rsidRPr="00A5412A">
              <w:rPr>
                <w:b/>
                <w:bCs/>
              </w:rPr>
              <w:t>Atitikimas reikalavimui</w:t>
            </w:r>
          </w:p>
        </w:tc>
      </w:tr>
      <w:tr w:rsidR="00C67518" w:rsidRPr="005372A5" w14:paraId="63837375" w14:textId="77777777" w:rsidTr="0030234A">
        <w:tc>
          <w:tcPr>
            <w:tcW w:w="988" w:type="dxa"/>
          </w:tcPr>
          <w:p w14:paraId="541AC454" w14:textId="28102367" w:rsidR="00C67518" w:rsidRPr="001C5CD0" w:rsidRDefault="00DA5C09" w:rsidP="0030234A">
            <w:pPr>
              <w:rPr>
                <w:rFonts w:cs="Times New Roman"/>
                <w:lang w:val="lt-LT"/>
              </w:rPr>
            </w:pPr>
            <w:r w:rsidRPr="00DA5C09">
              <w:t>FR-SKP-003.01</w:t>
            </w:r>
          </w:p>
        </w:tc>
        <w:tc>
          <w:tcPr>
            <w:tcW w:w="6957" w:type="dxa"/>
          </w:tcPr>
          <w:p w14:paraId="21EABCEF" w14:textId="4BCF3ADD" w:rsidR="00C67518" w:rsidRPr="001C5CD0" w:rsidRDefault="00DA5C09" w:rsidP="0030234A">
            <w:pPr>
              <w:pStyle w:val="ListParagraph"/>
              <w:jc w:val="left"/>
            </w:pPr>
            <w:r w:rsidRPr="005372A5">
              <w:t>Turi būti galimybė užregistruoti apsinuodijimo atvejį ir automatiškai užpildyti apskaitos formos KAM 40-058-2/a laukus iš ESP IS duomenų bent šia informacija, tačiau neapsiribojant: apsinuodijusiojo asmens duomenys vardas, pavardė, gimimo metai, tarnybos kario požymis (taip/ne) rūšis, susirgimo data ir valanda, kreipimosi į KSPĮ data ir valanda, preliminari diagnozė, hospitalizavimo faktas (data, valanda, vieta).</w:t>
            </w:r>
          </w:p>
        </w:tc>
        <w:tc>
          <w:tcPr>
            <w:tcW w:w="1542" w:type="dxa"/>
          </w:tcPr>
          <w:p w14:paraId="455EDE50" w14:textId="77777777" w:rsidR="00C67518" w:rsidRPr="001C5CD0" w:rsidRDefault="00C67518" w:rsidP="0030234A">
            <w:pPr>
              <w:pStyle w:val="ListParagraph"/>
              <w:jc w:val="left"/>
            </w:pPr>
          </w:p>
        </w:tc>
      </w:tr>
      <w:tr w:rsidR="00C67518" w:rsidRPr="005372A5" w14:paraId="3B2437F2" w14:textId="77777777" w:rsidTr="0030234A">
        <w:tc>
          <w:tcPr>
            <w:tcW w:w="988" w:type="dxa"/>
          </w:tcPr>
          <w:p w14:paraId="44F14BE3" w14:textId="0ECA1F02" w:rsidR="00C67518" w:rsidRPr="001C5CD0" w:rsidRDefault="005A51A8" w:rsidP="0030234A">
            <w:pPr>
              <w:rPr>
                <w:rFonts w:cs="Times New Roman"/>
                <w:lang w:val="lt-LT"/>
              </w:rPr>
            </w:pPr>
            <w:r w:rsidRPr="005A51A8">
              <w:t>FR-SKP-003.02</w:t>
            </w:r>
          </w:p>
        </w:tc>
        <w:tc>
          <w:tcPr>
            <w:tcW w:w="6957" w:type="dxa"/>
          </w:tcPr>
          <w:p w14:paraId="77F90B05" w14:textId="003D4DDD" w:rsidR="00C67518" w:rsidRPr="001C5CD0" w:rsidRDefault="005A51A8" w:rsidP="0030234A">
            <w:pPr>
              <w:pStyle w:val="ListParagraph"/>
              <w:jc w:val="left"/>
            </w:pPr>
            <w:r w:rsidRPr="005372A5">
              <w:t>Turi būti galimybė fiksuoti laisvo teksto lauką „Kur, kada ir kaip apsinuodijo", kuris įtraukiamas į sugeneruotą pranešimą.</w:t>
            </w:r>
          </w:p>
        </w:tc>
        <w:tc>
          <w:tcPr>
            <w:tcW w:w="1542" w:type="dxa"/>
          </w:tcPr>
          <w:p w14:paraId="2828AA91" w14:textId="77777777" w:rsidR="00C67518" w:rsidRPr="001C5CD0" w:rsidRDefault="00C67518" w:rsidP="0030234A">
            <w:pPr>
              <w:pStyle w:val="ListParagraph"/>
              <w:jc w:val="left"/>
            </w:pPr>
          </w:p>
        </w:tc>
      </w:tr>
      <w:tr w:rsidR="00C67518" w:rsidRPr="005372A5" w14:paraId="69F9ADDB" w14:textId="77777777" w:rsidTr="0030234A">
        <w:tc>
          <w:tcPr>
            <w:tcW w:w="988" w:type="dxa"/>
          </w:tcPr>
          <w:p w14:paraId="77830C63" w14:textId="74E8EB38" w:rsidR="00C67518" w:rsidRPr="001C5CD0" w:rsidRDefault="005A51A8" w:rsidP="0030234A">
            <w:pPr>
              <w:rPr>
                <w:rFonts w:cs="Times New Roman"/>
                <w:lang w:val="lt-LT"/>
              </w:rPr>
            </w:pPr>
            <w:r w:rsidRPr="005A51A8">
              <w:t>FR-SKP-003.03</w:t>
            </w:r>
          </w:p>
        </w:tc>
        <w:tc>
          <w:tcPr>
            <w:tcW w:w="6957" w:type="dxa"/>
          </w:tcPr>
          <w:p w14:paraId="797F2B1F" w14:textId="1CFAC8C3" w:rsidR="00C67518" w:rsidRPr="005372A5" w:rsidRDefault="005A51A8" w:rsidP="0030234A">
            <w:pPr>
              <w:rPr>
                <w:lang w:val="pt-BR"/>
              </w:rPr>
            </w:pPr>
            <w:r w:rsidRPr="005372A5">
              <w:rPr>
                <w:lang w:val="lt-LT"/>
              </w:rPr>
              <w:t xml:space="preserve">Užbaigus pranešimo formą, sistema turi automatiškai išsiųsti ją el. paštu </w:t>
            </w:r>
            <w:proofErr w:type="spellStart"/>
            <w:r w:rsidRPr="005372A5">
              <w:rPr>
                <w:lang w:val="lt-LT"/>
              </w:rPr>
              <w:t>konfigūrojamu</w:t>
            </w:r>
            <w:proofErr w:type="spellEnd"/>
            <w:r w:rsidRPr="005372A5">
              <w:rPr>
                <w:lang w:val="lt-LT"/>
              </w:rPr>
              <w:t xml:space="preserve"> KMT skyriaus el. pašto adresu. </w:t>
            </w:r>
            <w:r w:rsidRPr="005372A5">
              <w:rPr>
                <w:lang w:val="pt-BR"/>
              </w:rPr>
              <w:t>Gavimo el. pašto adresai turi būti konfigūrojami sistemos administratoriaus be programinio kodo keitimo.</w:t>
            </w:r>
          </w:p>
        </w:tc>
        <w:tc>
          <w:tcPr>
            <w:tcW w:w="1542" w:type="dxa"/>
          </w:tcPr>
          <w:p w14:paraId="1EA63987" w14:textId="77777777" w:rsidR="00C67518" w:rsidRPr="001C5CD0" w:rsidRDefault="00C67518" w:rsidP="0030234A">
            <w:pPr>
              <w:pStyle w:val="ListParagraph"/>
              <w:jc w:val="left"/>
            </w:pPr>
          </w:p>
        </w:tc>
      </w:tr>
      <w:tr w:rsidR="00C67518" w:rsidRPr="005372A5" w14:paraId="53C16A33" w14:textId="77777777" w:rsidTr="0030234A">
        <w:tc>
          <w:tcPr>
            <w:tcW w:w="988" w:type="dxa"/>
          </w:tcPr>
          <w:p w14:paraId="2A8FA525" w14:textId="4870A25C" w:rsidR="00C67518" w:rsidRPr="001C5CD0" w:rsidRDefault="00333A8F" w:rsidP="0030234A">
            <w:pPr>
              <w:rPr>
                <w:rFonts w:cs="Times New Roman"/>
                <w:lang w:val="lt-LT"/>
              </w:rPr>
            </w:pPr>
            <w:r w:rsidRPr="00333A8F">
              <w:lastRenderedPageBreak/>
              <w:t>FR-SKP-003.04</w:t>
            </w:r>
          </w:p>
        </w:tc>
        <w:tc>
          <w:tcPr>
            <w:tcW w:w="6957" w:type="dxa"/>
          </w:tcPr>
          <w:p w14:paraId="63BF3636" w14:textId="4544C7FD" w:rsidR="00C67518" w:rsidRPr="001C5CD0" w:rsidRDefault="00333A8F" w:rsidP="0030234A">
            <w:pPr>
              <w:pStyle w:val="ListParagraph"/>
              <w:jc w:val="left"/>
            </w:pPr>
            <w:r w:rsidRPr="005372A5">
              <w:t>Turi būti galimybė pranešimą KAM 40-058-2/a atspausdinti ir / arba eksportuoti PDF formatu pagal nustatytą formos šabloną.</w:t>
            </w:r>
          </w:p>
        </w:tc>
        <w:tc>
          <w:tcPr>
            <w:tcW w:w="1542" w:type="dxa"/>
          </w:tcPr>
          <w:p w14:paraId="398F912E" w14:textId="77777777" w:rsidR="00C67518" w:rsidRPr="001C5CD0" w:rsidRDefault="00C67518" w:rsidP="0030234A">
            <w:pPr>
              <w:pStyle w:val="ListParagraph"/>
              <w:jc w:val="left"/>
            </w:pPr>
          </w:p>
        </w:tc>
      </w:tr>
      <w:tr w:rsidR="007563D3" w:rsidRPr="001C5CD0" w14:paraId="0A069F09" w14:textId="77777777" w:rsidTr="0030234A">
        <w:tc>
          <w:tcPr>
            <w:tcW w:w="7945" w:type="dxa"/>
            <w:gridSpan w:val="2"/>
          </w:tcPr>
          <w:p w14:paraId="2DE88D23" w14:textId="47571D83" w:rsidR="007563D3" w:rsidRPr="00151A2A" w:rsidRDefault="007552B6" w:rsidP="007552B6">
            <w:pPr>
              <w:pStyle w:val="ListParagraph"/>
              <w:numPr>
                <w:ilvl w:val="3"/>
                <w:numId w:val="6"/>
              </w:numPr>
              <w:jc w:val="left"/>
              <w:rPr>
                <w:b/>
                <w:bCs/>
              </w:rPr>
            </w:pPr>
            <w:proofErr w:type="spellStart"/>
            <w:r w:rsidRPr="007552B6">
              <w:rPr>
                <w:b/>
                <w:bCs/>
                <w:lang w:val="en-US"/>
              </w:rPr>
              <w:t>Skubus</w:t>
            </w:r>
            <w:proofErr w:type="spellEnd"/>
            <w:r w:rsidRPr="007552B6">
              <w:rPr>
                <w:b/>
                <w:bCs/>
                <w:lang w:val="en-US"/>
              </w:rPr>
              <w:t xml:space="preserve"> </w:t>
            </w:r>
            <w:proofErr w:type="spellStart"/>
            <w:r w:rsidRPr="007552B6">
              <w:rPr>
                <w:b/>
                <w:bCs/>
                <w:lang w:val="en-US"/>
              </w:rPr>
              <w:t>pranešimas</w:t>
            </w:r>
            <w:proofErr w:type="spellEnd"/>
            <w:r w:rsidRPr="007552B6">
              <w:rPr>
                <w:b/>
                <w:bCs/>
                <w:lang w:val="en-US"/>
              </w:rPr>
              <w:t xml:space="preserve"> </w:t>
            </w:r>
            <w:proofErr w:type="spellStart"/>
            <w:r w:rsidRPr="007552B6">
              <w:rPr>
                <w:b/>
                <w:bCs/>
                <w:lang w:val="en-US"/>
              </w:rPr>
              <w:t>apie</w:t>
            </w:r>
            <w:proofErr w:type="spellEnd"/>
            <w:r w:rsidRPr="007552B6">
              <w:rPr>
                <w:b/>
                <w:bCs/>
                <w:lang w:val="en-US"/>
              </w:rPr>
              <w:t xml:space="preserve"> </w:t>
            </w:r>
            <w:proofErr w:type="spellStart"/>
            <w:r w:rsidRPr="007552B6">
              <w:rPr>
                <w:b/>
                <w:bCs/>
                <w:lang w:val="en-US"/>
              </w:rPr>
              <w:t>mirties</w:t>
            </w:r>
            <w:proofErr w:type="spellEnd"/>
            <w:r w:rsidRPr="007552B6">
              <w:rPr>
                <w:b/>
                <w:bCs/>
                <w:lang w:val="en-US"/>
              </w:rPr>
              <w:t xml:space="preserve"> </w:t>
            </w:r>
            <w:proofErr w:type="spellStart"/>
            <w:r w:rsidRPr="007552B6">
              <w:rPr>
                <w:b/>
                <w:bCs/>
                <w:lang w:val="en-US"/>
              </w:rPr>
              <w:t>atvejį</w:t>
            </w:r>
            <w:proofErr w:type="spellEnd"/>
            <w:r w:rsidRPr="007552B6">
              <w:rPr>
                <w:b/>
                <w:bCs/>
                <w:lang w:val="en-US"/>
              </w:rPr>
              <w:t xml:space="preserve"> (KAM 40-017-1/a)</w:t>
            </w:r>
          </w:p>
        </w:tc>
        <w:tc>
          <w:tcPr>
            <w:tcW w:w="1542" w:type="dxa"/>
          </w:tcPr>
          <w:p w14:paraId="4D7B30A9" w14:textId="77777777" w:rsidR="007563D3" w:rsidRPr="001C5CD0" w:rsidRDefault="007563D3" w:rsidP="0030234A">
            <w:pPr>
              <w:pStyle w:val="ListParagraph"/>
              <w:jc w:val="left"/>
              <w:rPr>
                <w:b/>
                <w:bCs/>
              </w:rPr>
            </w:pPr>
            <w:r w:rsidRPr="00A5412A">
              <w:rPr>
                <w:b/>
                <w:bCs/>
              </w:rPr>
              <w:t>Atitikimas reikalavimui</w:t>
            </w:r>
          </w:p>
        </w:tc>
      </w:tr>
      <w:tr w:rsidR="007563D3" w:rsidRPr="005372A5" w14:paraId="7D920189" w14:textId="77777777" w:rsidTr="0030234A">
        <w:tc>
          <w:tcPr>
            <w:tcW w:w="988" w:type="dxa"/>
          </w:tcPr>
          <w:p w14:paraId="3B0FD55E" w14:textId="5B6661FF" w:rsidR="007563D3" w:rsidRPr="001C5CD0" w:rsidRDefault="00755E46" w:rsidP="0030234A">
            <w:pPr>
              <w:rPr>
                <w:rFonts w:cs="Times New Roman"/>
                <w:lang w:val="lt-LT"/>
              </w:rPr>
            </w:pPr>
            <w:r w:rsidRPr="00755E46">
              <w:t>FR-SKP-004.01</w:t>
            </w:r>
          </w:p>
        </w:tc>
        <w:tc>
          <w:tcPr>
            <w:tcW w:w="6957" w:type="dxa"/>
          </w:tcPr>
          <w:p w14:paraId="69793A5B" w14:textId="1FFD0EE2" w:rsidR="007563D3" w:rsidRPr="001C5CD0" w:rsidRDefault="00755E46" w:rsidP="0030234A">
            <w:pPr>
              <w:pStyle w:val="ListParagraph"/>
              <w:jc w:val="left"/>
            </w:pPr>
            <w:r w:rsidRPr="005372A5">
              <w:t>Turi būti galimybė užregistruoti mirties atvejį ir automatiškai užpildyti apskaitos formos KAM 40-017-1/a laukus iš ESP IS duomenų bent šia informacija, tačiau neapsiribojant: mirusiojo asmens duomenys vardas, pavardė, gimimo metai, tarnybos kario požymis (taip/ne) rūšis, įvykio data ir valanda, požymis „žuvo iš karto" (taip/ne), mirties data ir valanda, preliminari mirties priežastis (diagnozė), numatomo patologoanatominio tyrimo vieta ir laikas.</w:t>
            </w:r>
          </w:p>
        </w:tc>
        <w:tc>
          <w:tcPr>
            <w:tcW w:w="1542" w:type="dxa"/>
          </w:tcPr>
          <w:p w14:paraId="6AC0B2A3" w14:textId="77777777" w:rsidR="007563D3" w:rsidRPr="001C5CD0" w:rsidRDefault="007563D3" w:rsidP="0030234A">
            <w:pPr>
              <w:pStyle w:val="ListParagraph"/>
              <w:jc w:val="left"/>
            </w:pPr>
          </w:p>
        </w:tc>
      </w:tr>
      <w:tr w:rsidR="007563D3" w:rsidRPr="005372A5" w14:paraId="63FCA616" w14:textId="77777777" w:rsidTr="0030234A">
        <w:tc>
          <w:tcPr>
            <w:tcW w:w="988" w:type="dxa"/>
          </w:tcPr>
          <w:p w14:paraId="6551DB4E" w14:textId="70B309CA" w:rsidR="007563D3" w:rsidRPr="001C5CD0" w:rsidRDefault="00755E46" w:rsidP="0030234A">
            <w:pPr>
              <w:rPr>
                <w:rFonts w:cs="Times New Roman"/>
                <w:lang w:val="lt-LT"/>
              </w:rPr>
            </w:pPr>
            <w:r w:rsidRPr="00755E46">
              <w:t>FR-SKP-004.02</w:t>
            </w:r>
          </w:p>
        </w:tc>
        <w:tc>
          <w:tcPr>
            <w:tcW w:w="6957" w:type="dxa"/>
          </w:tcPr>
          <w:p w14:paraId="105726F7" w14:textId="6F2BA0EB" w:rsidR="007563D3" w:rsidRPr="001C5CD0" w:rsidRDefault="00755E46" w:rsidP="0030234A">
            <w:pPr>
              <w:pStyle w:val="ListParagraph"/>
              <w:jc w:val="left"/>
            </w:pPr>
            <w:r w:rsidRPr="005372A5">
              <w:t>Turi būti galimybė nurodyti įvykio priežastį (pasirenkant iš sąrašo) ir įvykio aplinkybes (pasirenkant iš sąrašo) bent šia informacija, tačiau neapsiribojant: darbo saugumo taisyklių pažeidimas, darbo organizavimo ar instruktažo trūkumai, alkoholio vartojimas, kelių eismo taisyklių pažeidimas, nestatutiniai santykiai, kitos aplinkybės; mokomasis kovinis parengimas, fizinis parengimas ir sportas, ūkiniai darbai, statybos darbai, buities kilmės trauma, kitos aplinkybės (su galimybe įvesti laisvo teksto patikslinimą).</w:t>
            </w:r>
          </w:p>
        </w:tc>
        <w:tc>
          <w:tcPr>
            <w:tcW w:w="1542" w:type="dxa"/>
          </w:tcPr>
          <w:p w14:paraId="7A7E8D38" w14:textId="77777777" w:rsidR="007563D3" w:rsidRPr="001C5CD0" w:rsidRDefault="007563D3" w:rsidP="0030234A">
            <w:pPr>
              <w:pStyle w:val="ListParagraph"/>
              <w:jc w:val="left"/>
            </w:pPr>
          </w:p>
        </w:tc>
      </w:tr>
      <w:tr w:rsidR="007563D3" w:rsidRPr="005372A5" w14:paraId="73607A43" w14:textId="77777777" w:rsidTr="0030234A">
        <w:tc>
          <w:tcPr>
            <w:tcW w:w="988" w:type="dxa"/>
          </w:tcPr>
          <w:p w14:paraId="6E7C86DC" w14:textId="5C2DF759" w:rsidR="007563D3" w:rsidRPr="001C5CD0" w:rsidRDefault="00F0164D" w:rsidP="0030234A">
            <w:pPr>
              <w:rPr>
                <w:rFonts w:cs="Times New Roman"/>
                <w:lang w:val="lt-LT"/>
              </w:rPr>
            </w:pPr>
            <w:r w:rsidRPr="00F0164D">
              <w:t>FR-SKP-004.03</w:t>
            </w:r>
          </w:p>
        </w:tc>
        <w:tc>
          <w:tcPr>
            <w:tcW w:w="6957" w:type="dxa"/>
          </w:tcPr>
          <w:p w14:paraId="3A4EA334" w14:textId="177ED8D4" w:rsidR="007563D3" w:rsidRPr="005372A5" w:rsidRDefault="00F0164D" w:rsidP="0030234A">
            <w:pPr>
              <w:rPr>
                <w:lang w:val="pt-BR"/>
              </w:rPr>
            </w:pPr>
            <w:r w:rsidRPr="005372A5">
              <w:rPr>
                <w:lang w:val="lt-LT"/>
              </w:rPr>
              <w:t xml:space="preserve">Užbaigus pranešimo formą, sistema turi automatiškai išsiųsti ją el. paštu KMT budėtojui. </w:t>
            </w:r>
            <w:r w:rsidRPr="005372A5">
              <w:rPr>
                <w:lang w:val="pt-BR"/>
              </w:rPr>
              <w:t>Gavimo el. pašto adresas turi būti konfigūrojamas sistemos administratoriaus be programinio kodo keitimo.</w:t>
            </w:r>
          </w:p>
        </w:tc>
        <w:tc>
          <w:tcPr>
            <w:tcW w:w="1542" w:type="dxa"/>
          </w:tcPr>
          <w:p w14:paraId="75D7D056" w14:textId="77777777" w:rsidR="007563D3" w:rsidRPr="001C5CD0" w:rsidRDefault="007563D3" w:rsidP="0030234A">
            <w:pPr>
              <w:pStyle w:val="ListParagraph"/>
              <w:jc w:val="left"/>
            </w:pPr>
          </w:p>
        </w:tc>
      </w:tr>
      <w:tr w:rsidR="007563D3" w:rsidRPr="005372A5" w14:paraId="47D105A5" w14:textId="77777777" w:rsidTr="0030234A">
        <w:tc>
          <w:tcPr>
            <w:tcW w:w="988" w:type="dxa"/>
          </w:tcPr>
          <w:p w14:paraId="573F4277" w14:textId="3C66D204" w:rsidR="007563D3" w:rsidRPr="001C5CD0" w:rsidRDefault="00F0164D" w:rsidP="0030234A">
            <w:pPr>
              <w:rPr>
                <w:rFonts w:cs="Times New Roman"/>
                <w:lang w:val="lt-LT"/>
              </w:rPr>
            </w:pPr>
            <w:r w:rsidRPr="00F0164D">
              <w:t>FR-SKP-004.04</w:t>
            </w:r>
          </w:p>
        </w:tc>
        <w:tc>
          <w:tcPr>
            <w:tcW w:w="6957" w:type="dxa"/>
          </w:tcPr>
          <w:p w14:paraId="30E5BF40" w14:textId="0B0A8C1A" w:rsidR="007563D3" w:rsidRPr="001C5CD0" w:rsidRDefault="00F0164D" w:rsidP="0030234A">
            <w:pPr>
              <w:pStyle w:val="ListParagraph"/>
              <w:jc w:val="left"/>
            </w:pPr>
            <w:r w:rsidRPr="005372A5">
              <w:t>Turi būti galimybė pranešimą KAM 40-017-1/a atspausdinti ir / arba eksportuoti PDF formatu pagal nustatytą formos šabloną.</w:t>
            </w:r>
          </w:p>
        </w:tc>
        <w:tc>
          <w:tcPr>
            <w:tcW w:w="1542" w:type="dxa"/>
          </w:tcPr>
          <w:p w14:paraId="78E6C2ED" w14:textId="77777777" w:rsidR="007563D3" w:rsidRPr="001C5CD0" w:rsidRDefault="007563D3" w:rsidP="0030234A">
            <w:pPr>
              <w:pStyle w:val="ListParagraph"/>
              <w:jc w:val="left"/>
            </w:pPr>
          </w:p>
        </w:tc>
      </w:tr>
      <w:tr w:rsidR="00731E4A" w:rsidRPr="001C5CD0" w14:paraId="1278240B" w14:textId="77777777" w:rsidTr="0030234A">
        <w:tc>
          <w:tcPr>
            <w:tcW w:w="7945" w:type="dxa"/>
            <w:gridSpan w:val="2"/>
          </w:tcPr>
          <w:p w14:paraId="62E2132D" w14:textId="370B2C95" w:rsidR="00731E4A" w:rsidRPr="00151A2A" w:rsidRDefault="00731E4A" w:rsidP="00731E4A">
            <w:pPr>
              <w:pStyle w:val="ListParagraph"/>
              <w:numPr>
                <w:ilvl w:val="3"/>
                <w:numId w:val="6"/>
              </w:numPr>
              <w:jc w:val="left"/>
              <w:rPr>
                <w:b/>
                <w:bCs/>
              </w:rPr>
            </w:pPr>
            <w:r w:rsidRPr="005372A5">
              <w:rPr>
                <w:b/>
                <w:bCs/>
              </w:rPr>
              <w:t>Bendri reikalavimai vidiniams skubiems pranešimams</w:t>
            </w:r>
          </w:p>
        </w:tc>
        <w:tc>
          <w:tcPr>
            <w:tcW w:w="1542" w:type="dxa"/>
          </w:tcPr>
          <w:p w14:paraId="16068063" w14:textId="77777777" w:rsidR="00731E4A" w:rsidRPr="001C5CD0" w:rsidRDefault="00731E4A" w:rsidP="0030234A">
            <w:pPr>
              <w:pStyle w:val="ListParagraph"/>
              <w:jc w:val="left"/>
              <w:rPr>
                <w:b/>
                <w:bCs/>
              </w:rPr>
            </w:pPr>
            <w:r w:rsidRPr="00A5412A">
              <w:rPr>
                <w:b/>
                <w:bCs/>
              </w:rPr>
              <w:t>Atitikimas reikalavimui</w:t>
            </w:r>
          </w:p>
        </w:tc>
      </w:tr>
      <w:tr w:rsidR="00731E4A" w:rsidRPr="005372A5" w14:paraId="2FCB22F2" w14:textId="77777777" w:rsidTr="0030234A">
        <w:tc>
          <w:tcPr>
            <w:tcW w:w="988" w:type="dxa"/>
          </w:tcPr>
          <w:p w14:paraId="260B77D0" w14:textId="44263B74" w:rsidR="00731E4A" w:rsidRPr="001C5CD0" w:rsidRDefault="00731E4A" w:rsidP="0030234A">
            <w:pPr>
              <w:rPr>
                <w:rFonts w:cs="Times New Roman"/>
                <w:lang w:val="lt-LT"/>
              </w:rPr>
            </w:pPr>
            <w:r w:rsidRPr="00731E4A">
              <w:t>FR-SKP-005.01</w:t>
            </w:r>
          </w:p>
        </w:tc>
        <w:tc>
          <w:tcPr>
            <w:tcW w:w="6957" w:type="dxa"/>
          </w:tcPr>
          <w:p w14:paraId="21003AC9" w14:textId="0F22B79D" w:rsidR="00731E4A" w:rsidRPr="001C5CD0" w:rsidRDefault="008066CF" w:rsidP="0030234A">
            <w:pPr>
              <w:pStyle w:val="ListParagraph"/>
              <w:jc w:val="left"/>
            </w:pPr>
            <w:r w:rsidRPr="005372A5">
              <w:t xml:space="preserve">Skubūs pranešimai (apie infekcinį susirgimą / maisto </w:t>
            </w:r>
            <w:proofErr w:type="spellStart"/>
            <w:r w:rsidRPr="005372A5">
              <w:t>toksikoinfekciją</w:t>
            </w:r>
            <w:proofErr w:type="spellEnd"/>
            <w:r w:rsidRPr="005372A5">
              <w:t>, traumą, apsinuodijimą ir mirtį) kaip atskiri vidiniai dokumentai yra skirti tik KMT vidaus naudojimui ir nesiunčiami kaip atskiri dokumentai į išorines įstaigas ar informacines sistemas. Tačiau šiuose pranešimuose pateikti duomenys turi būti registruojami ESPBI IS naudojant medicinines formas (E025, E003, E027 ir kt.), o teisės aktų nustatyta tvarka užtikrinamas duomenų apie užkrečiamąsias ligas pateikimas NVSC per ULSVIS sistemą pagal FR-UZL-002 reikalavimus.</w:t>
            </w:r>
          </w:p>
        </w:tc>
        <w:tc>
          <w:tcPr>
            <w:tcW w:w="1542" w:type="dxa"/>
          </w:tcPr>
          <w:p w14:paraId="20DBEACB" w14:textId="77777777" w:rsidR="00731E4A" w:rsidRPr="001C5CD0" w:rsidRDefault="00731E4A" w:rsidP="0030234A">
            <w:pPr>
              <w:pStyle w:val="ListParagraph"/>
              <w:jc w:val="left"/>
            </w:pPr>
          </w:p>
        </w:tc>
      </w:tr>
      <w:tr w:rsidR="00731E4A" w:rsidRPr="005372A5" w14:paraId="139BB6B9" w14:textId="77777777" w:rsidTr="0030234A">
        <w:tc>
          <w:tcPr>
            <w:tcW w:w="988" w:type="dxa"/>
          </w:tcPr>
          <w:p w14:paraId="1F087668" w14:textId="095B409E" w:rsidR="00731E4A" w:rsidRPr="001C5CD0" w:rsidRDefault="008066CF" w:rsidP="0030234A">
            <w:pPr>
              <w:rPr>
                <w:rFonts w:cs="Times New Roman"/>
                <w:lang w:val="lt-LT"/>
              </w:rPr>
            </w:pPr>
            <w:r w:rsidRPr="008066CF">
              <w:lastRenderedPageBreak/>
              <w:t>FR-SKP-005.02</w:t>
            </w:r>
          </w:p>
        </w:tc>
        <w:tc>
          <w:tcPr>
            <w:tcW w:w="6957" w:type="dxa"/>
          </w:tcPr>
          <w:p w14:paraId="22B33B1D" w14:textId="2D4A24EB" w:rsidR="00731E4A" w:rsidRPr="001C5CD0" w:rsidRDefault="008A7180" w:rsidP="0030234A">
            <w:pPr>
              <w:pStyle w:val="ListParagraph"/>
              <w:jc w:val="left"/>
            </w:pPr>
            <w:r w:rsidRPr="005372A5">
              <w:t xml:space="preserve">Kiekvieno pranešimo išsiuntimo faktas turi būti automatiškai fiksuojamas sistemoje, registruojant: pranešimo tipą (infekcinis susirgimas / maisto </w:t>
            </w:r>
            <w:proofErr w:type="spellStart"/>
            <w:r w:rsidRPr="005372A5">
              <w:t>toksikoinfekcija</w:t>
            </w:r>
            <w:proofErr w:type="spellEnd"/>
            <w:r w:rsidRPr="005372A5">
              <w:t>, trauma, apsinuodijimas, mirtis), išsiuntimo datą ir laiką, inicijavusį naudotoją (pareigos, karinis laipsnis, v., pavardė) ir gavėjo el. pašto adresą.</w:t>
            </w:r>
          </w:p>
        </w:tc>
        <w:tc>
          <w:tcPr>
            <w:tcW w:w="1542" w:type="dxa"/>
          </w:tcPr>
          <w:p w14:paraId="50EF9E60" w14:textId="77777777" w:rsidR="00731E4A" w:rsidRPr="001C5CD0" w:rsidRDefault="00731E4A" w:rsidP="0030234A">
            <w:pPr>
              <w:pStyle w:val="ListParagraph"/>
              <w:jc w:val="left"/>
            </w:pPr>
          </w:p>
        </w:tc>
      </w:tr>
      <w:tr w:rsidR="00731E4A" w:rsidRPr="005372A5" w14:paraId="04FC66A0" w14:textId="77777777" w:rsidTr="0030234A">
        <w:tc>
          <w:tcPr>
            <w:tcW w:w="988" w:type="dxa"/>
          </w:tcPr>
          <w:p w14:paraId="57BD959F" w14:textId="7257F99F" w:rsidR="00731E4A" w:rsidRPr="001C5CD0" w:rsidRDefault="008A7180" w:rsidP="0030234A">
            <w:pPr>
              <w:rPr>
                <w:rFonts w:cs="Times New Roman"/>
                <w:lang w:val="lt-LT"/>
              </w:rPr>
            </w:pPr>
            <w:r w:rsidRPr="008A7180">
              <w:t>FR-SKP-005.03</w:t>
            </w:r>
          </w:p>
        </w:tc>
        <w:tc>
          <w:tcPr>
            <w:tcW w:w="6957" w:type="dxa"/>
          </w:tcPr>
          <w:p w14:paraId="1F21DA5E" w14:textId="60DD3892" w:rsidR="00731E4A" w:rsidRPr="005372A5" w:rsidRDefault="008A7180" w:rsidP="0030234A">
            <w:pPr>
              <w:rPr>
                <w:lang w:val="pt-BR"/>
              </w:rPr>
            </w:pPr>
            <w:r w:rsidRPr="005372A5">
              <w:rPr>
                <w:lang w:val="pt-BR"/>
              </w:rPr>
              <w:t>Sistemos administratorius turi galėti konfigūruoti kiekvieno pranešimo tipo gavėjų el. pašto adresus per sistemos administravimo sąsają be programinio kodo keitimo.</w:t>
            </w:r>
          </w:p>
        </w:tc>
        <w:tc>
          <w:tcPr>
            <w:tcW w:w="1542" w:type="dxa"/>
          </w:tcPr>
          <w:p w14:paraId="70C3074F" w14:textId="77777777" w:rsidR="00731E4A" w:rsidRPr="001C5CD0" w:rsidRDefault="00731E4A" w:rsidP="0030234A">
            <w:pPr>
              <w:pStyle w:val="ListParagraph"/>
              <w:jc w:val="left"/>
            </w:pPr>
          </w:p>
        </w:tc>
      </w:tr>
      <w:tr w:rsidR="00731E4A" w:rsidRPr="005372A5" w14:paraId="3E51CDF1" w14:textId="77777777" w:rsidTr="0030234A">
        <w:tc>
          <w:tcPr>
            <w:tcW w:w="988" w:type="dxa"/>
          </w:tcPr>
          <w:p w14:paraId="61F9C497" w14:textId="77777777" w:rsidR="00731E4A" w:rsidRPr="001C5CD0" w:rsidRDefault="00731E4A" w:rsidP="0030234A">
            <w:pPr>
              <w:rPr>
                <w:rFonts w:cs="Times New Roman"/>
                <w:lang w:val="lt-LT"/>
              </w:rPr>
            </w:pPr>
            <w:r w:rsidRPr="00F0164D">
              <w:t>FR-SKP-004.04</w:t>
            </w:r>
          </w:p>
        </w:tc>
        <w:tc>
          <w:tcPr>
            <w:tcW w:w="6957" w:type="dxa"/>
          </w:tcPr>
          <w:p w14:paraId="45F7C519" w14:textId="77777777" w:rsidR="00731E4A" w:rsidRPr="001C5CD0" w:rsidRDefault="00731E4A" w:rsidP="0030234A">
            <w:pPr>
              <w:pStyle w:val="ListParagraph"/>
              <w:jc w:val="left"/>
            </w:pPr>
            <w:r w:rsidRPr="005372A5">
              <w:t>Turi būti galimybė pranešimą KAM 40-017-1/a atspausdinti ir / arba eksportuoti PDF formatu pagal nustatytą formos šabloną.</w:t>
            </w:r>
          </w:p>
        </w:tc>
        <w:tc>
          <w:tcPr>
            <w:tcW w:w="1542" w:type="dxa"/>
          </w:tcPr>
          <w:p w14:paraId="4D512DAB" w14:textId="77777777" w:rsidR="00731E4A" w:rsidRPr="001C5CD0" w:rsidRDefault="00731E4A" w:rsidP="0030234A">
            <w:pPr>
              <w:pStyle w:val="ListParagraph"/>
              <w:jc w:val="left"/>
            </w:pPr>
          </w:p>
        </w:tc>
      </w:tr>
    </w:tbl>
    <w:p w14:paraId="19886383" w14:textId="5408E623" w:rsidR="0049491E" w:rsidRPr="001C5CD0" w:rsidRDefault="0049491E" w:rsidP="00316A15">
      <w:pPr>
        <w:pStyle w:val="CustomHeading3"/>
        <w:ind w:left="1134" w:hanging="850"/>
      </w:pPr>
      <w:r w:rsidRPr="001C5CD0">
        <w:t>Elektroninių nedarbingumo ir nėštumo bei gimdymo atostogų pažymėjimų tvarkymas</w:t>
      </w:r>
    </w:p>
    <w:tbl>
      <w:tblPr>
        <w:tblStyle w:val="TableGrid"/>
        <w:tblW w:w="0" w:type="auto"/>
        <w:tblLook w:val="04A0" w:firstRow="1" w:lastRow="0" w:firstColumn="1" w:lastColumn="0" w:noHBand="0" w:noVBand="1"/>
      </w:tblPr>
      <w:tblGrid>
        <w:gridCol w:w="1047"/>
        <w:gridCol w:w="6886"/>
        <w:gridCol w:w="1554"/>
      </w:tblGrid>
      <w:tr w:rsidR="0049491E" w:rsidRPr="001C5CD0" w14:paraId="4104797B" w14:textId="77777777" w:rsidTr="00D3673E">
        <w:tc>
          <w:tcPr>
            <w:tcW w:w="1047" w:type="dxa"/>
          </w:tcPr>
          <w:p w14:paraId="205E5582" w14:textId="77777777" w:rsidR="0049491E" w:rsidRPr="001C5CD0" w:rsidRDefault="0049491E" w:rsidP="00D3673E">
            <w:pPr>
              <w:pStyle w:val="ListParagraph"/>
              <w:jc w:val="left"/>
            </w:pPr>
            <w:r w:rsidRPr="001C5CD0">
              <w:rPr>
                <w:b/>
                <w:bCs/>
              </w:rPr>
              <w:t>Nr.</w:t>
            </w:r>
          </w:p>
        </w:tc>
        <w:tc>
          <w:tcPr>
            <w:tcW w:w="6886" w:type="dxa"/>
          </w:tcPr>
          <w:p w14:paraId="5E03298D" w14:textId="77777777" w:rsidR="0049491E" w:rsidRPr="001C5CD0" w:rsidRDefault="0049491E" w:rsidP="00D3673E">
            <w:pPr>
              <w:pStyle w:val="ListParagraph"/>
              <w:jc w:val="left"/>
            </w:pPr>
            <w:r w:rsidRPr="001C5CD0">
              <w:rPr>
                <w:b/>
                <w:bCs/>
              </w:rPr>
              <w:t>Reikalavimo aprašymas</w:t>
            </w:r>
          </w:p>
        </w:tc>
        <w:tc>
          <w:tcPr>
            <w:tcW w:w="1554" w:type="dxa"/>
          </w:tcPr>
          <w:p w14:paraId="3A5DF172" w14:textId="77777777" w:rsidR="0049491E" w:rsidRPr="001C5CD0" w:rsidRDefault="0049491E" w:rsidP="00D3673E">
            <w:pPr>
              <w:pStyle w:val="ListParagraph"/>
              <w:jc w:val="left"/>
              <w:rPr>
                <w:b/>
                <w:bCs/>
              </w:rPr>
            </w:pPr>
          </w:p>
        </w:tc>
      </w:tr>
      <w:tr w:rsidR="0049491E" w:rsidRPr="001C5CD0" w14:paraId="17E1D95F" w14:textId="77777777" w:rsidTr="00D3673E">
        <w:tc>
          <w:tcPr>
            <w:tcW w:w="7933" w:type="dxa"/>
            <w:gridSpan w:val="2"/>
          </w:tcPr>
          <w:p w14:paraId="63B54011" w14:textId="77777777" w:rsidR="0049491E" w:rsidRPr="001C5CD0" w:rsidRDefault="0049491E" w:rsidP="00D3673E">
            <w:pPr>
              <w:pStyle w:val="CustomHeading3"/>
              <w:numPr>
                <w:ilvl w:val="3"/>
                <w:numId w:val="6"/>
              </w:numPr>
              <w:ind w:left="1448" w:hanging="881"/>
            </w:pPr>
            <w:r w:rsidRPr="001C5CD0">
              <w:t>Reikalavimai elektroninių nedarbingumo ir nėštumo bei gimdymo atostogų pažymėjimų tvarkymui</w:t>
            </w:r>
          </w:p>
        </w:tc>
        <w:tc>
          <w:tcPr>
            <w:tcW w:w="1554" w:type="dxa"/>
          </w:tcPr>
          <w:p w14:paraId="3B67CAF4" w14:textId="77777777" w:rsidR="0049491E" w:rsidRPr="001C5CD0" w:rsidRDefault="0049491E" w:rsidP="00D3673E">
            <w:pPr>
              <w:pStyle w:val="CustomHeading3"/>
              <w:numPr>
                <w:ilvl w:val="0"/>
                <w:numId w:val="0"/>
              </w:numPr>
            </w:pPr>
            <w:r w:rsidRPr="001C5CD0">
              <w:t>Atitikimas reikalavimui</w:t>
            </w:r>
          </w:p>
        </w:tc>
      </w:tr>
      <w:tr w:rsidR="0049491E" w:rsidRPr="005372A5" w14:paraId="41E26F95" w14:textId="77777777" w:rsidTr="00D3673E">
        <w:tc>
          <w:tcPr>
            <w:tcW w:w="1047" w:type="dxa"/>
          </w:tcPr>
          <w:p w14:paraId="4E5CC61C" w14:textId="77777777" w:rsidR="0049491E" w:rsidRPr="001C5CD0" w:rsidRDefault="0049491E" w:rsidP="00D3673E">
            <w:pPr>
              <w:rPr>
                <w:rFonts w:cs="Times New Roman"/>
                <w:lang w:val="lt-LT"/>
              </w:rPr>
            </w:pPr>
            <w:r w:rsidRPr="001C5CD0">
              <w:rPr>
                <w:lang w:val="lt-LT"/>
              </w:rPr>
              <w:t>FR-EPN-001.01</w:t>
            </w:r>
          </w:p>
        </w:tc>
        <w:tc>
          <w:tcPr>
            <w:tcW w:w="6886" w:type="dxa"/>
          </w:tcPr>
          <w:p w14:paraId="58290DA4" w14:textId="77777777" w:rsidR="0049491E" w:rsidRPr="001C5CD0" w:rsidRDefault="0049491E" w:rsidP="00D3673E">
            <w:pPr>
              <w:pStyle w:val="ListParagraph"/>
              <w:jc w:val="left"/>
            </w:pPr>
            <w:r w:rsidRPr="001C5CD0">
              <w:t>Turi būti sudaryta galimybė LK KSPĮ gydytojui ESP IS priemonėmis kurti, pildyti, peržiūrėti, koreguoti (kai leidžiama pagal būseną) ir administruoti elektroninius nedarbingumo pažymėjimus bei elektroninius nėštumo ir gimdymo atostogų pažymėjimus.</w:t>
            </w:r>
          </w:p>
        </w:tc>
        <w:tc>
          <w:tcPr>
            <w:tcW w:w="1554" w:type="dxa"/>
          </w:tcPr>
          <w:p w14:paraId="39FD34E1" w14:textId="77777777" w:rsidR="0049491E" w:rsidRPr="001C5CD0" w:rsidRDefault="0049491E" w:rsidP="00D3673E">
            <w:pPr>
              <w:pStyle w:val="ListParagraph"/>
              <w:jc w:val="left"/>
            </w:pPr>
          </w:p>
        </w:tc>
      </w:tr>
      <w:tr w:rsidR="0049491E" w:rsidRPr="005372A5" w14:paraId="51C18B01" w14:textId="77777777" w:rsidTr="00D3673E">
        <w:tc>
          <w:tcPr>
            <w:tcW w:w="1047" w:type="dxa"/>
          </w:tcPr>
          <w:p w14:paraId="26DF8AC9" w14:textId="77777777" w:rsidR="0049491E" w:rsidRPr="001C5CD0" w:rsidRDefault="0049491E" w:rsidP="00D3673E">
            <w:pPr>
              <w:rPr>
                <w:rFonts w:cs="Times New Roman"/>
                <w:lang w:val="lt-LT"/>
              </w:rPr>
            </w:pPr>
            <w:r w:rsidRPr="001C5CD0">
              <w:rPr>
                <w:lang w:val="lt-LT"/>
              </w:rPr>
              <w:t>FR-EPN-001.02</w:t>
            </w:r>
          </w:p>
        </w:tc>
        <w:tc>
          <w:tcPr>
            <w:tcW w:w="6886" w:type="dxa"/>
          </w:tcPr>
          <w:p w14:paraId="68DC0AD2" w14:textId="77777777" w:rsidR="0049491E" w:rsidRPr="001C5CD0" w:rsidRDefault="0049491E" w:rsidP="00D3673E">
            <w:pPr>
              <w:pStyle w:val="ListParagraph"/>
              <w:jc w:val="left"/>
            </w:pPr>
            <w:r w:rsidRPr="001C5CD0">
              <w:t>Naudojant paciento ESĮ duomenis turi būti galimybė sukurti elektroninius nedarbingumo arba nėštumo ir gimdymo atostogų pažymėjimus (formos patvirtintos Lietuvos Respublikos sveikatos apsaugos ministro ir Lietuvos Respublikos socialinės apsaugos ir darbo ministro 2005 m. birželio 30 d. įsakymu V-533/A1-189 „Dėl teisės aktų, susijusių su elektroniniais nedarbingumo pažymėjimais bei elektroniniais nėštumo ir gimdymo atostogų pažymėjimais, patvirtinimo“ (nauja redakcija nuo 2022 m. gegužės 1 d. Nr. V-475/A1-172) arba kitos tuo metu pagal Lietuvos Respublikos teisės aktus galiojančios formos), kurie perduodami Sodros Elektroninių nedarbingumo pažymėjimų bei elektroninių nėštumo ir gimdymo atostogų pažymėjimų tvarkymo sistemai (toliau – EPTS) bei tvarkomi pagal Sodros nustatytus reikalavimus.</w:t>
            </w:r>
          </w:p>
        </w:tc>
        <w:tc>
          <w:tcPr>
            <w:tcW w:w="1554" w:type="dxa"/>
          </w:tcPr>
          <w:p w14:paraId="5C981745" w14:textId="77777777" w:rsidR="0049491E" w:rsidRPr="001C5CD0" w:rsidRDefault="0049491E" w:rsidP="00D3673E">
            <w:pPr>
              <w:pStyle w:val="ListParagraph"/>
              <w:jc w:val="left"/>
            </w:pPr>
          </w:p>
        </w:tc>
      </w:tr>
      <w:tr w:rsidR="0049491E" w:rsidRPr="005372A5" w14:paraId="6041245C" w14:textId="77777777" w:rsidTr="00D3673E">
        <w:tc>
          <w:tcPr>
            <w:tcW w:w="1047" w:type="dxa"/>
          </w:tcPr>
          <w:p w14:paraId="08FE9682" w14:textId="77777777" w:rsidR="0049491E" w:rsidRPr="001C5CD0" w:rsidRDefault="0049491E" w:rsidP="00D3673E">
            <w:pPr>
              <w:rPr>
                <w:rFonts w:cs="Times New Roman"/>
                <w:lang w:val="lt-LT"/>
              </w:rPr>
            </w:pPr>
            <w:r w:rsidRPr="001C5CD0">
              <w:rPr>
                <w:lang w:val="lt-LT"/>
              </w:rPr>
              <w:t>FR-EPN-001.03</w:t>
            </w:r>
          </w:p>
        </w:tc>
        <w:tc>
          <w:tcPr>
            <w:tcW w:w="6886" w:type="dxa"/>
          </w:tcPr>
          <w:p w14:paraId="29E0B758" w14:textId="77777777" w:rsidR="0049491E" w:rsidRPr="001C5CD0" w:rsidRDefault="0049491E" w:rsidP="00D3673E">
            <w:pPr>
              <w:pStyle w:val="ListParagraph"/>
              <w:jc w:val="left"/>
            </w:pPr>
            <w:r w:rsidRPr="001C5CD0">
              <w:t>Turi būti užtikrinta integracija su Sodros EPTS, sudaranti galimybę:</w:t>
            </w:r>
          </w:p>
          <w:p w14:paraId="2CE674B3" w14:textId="77777777" w:rsidR="0049491E" w:rsidRPr="001C5CD0" w:rsidRDefault="0049491E" w:rsidP="00D3673E">
            <w:pPr>
              <w:pStyle w:val="ListParagraph"/>
              <w:numPr>
                <w:ilvl w:val="0"/>
                <w:numId w:val="88"/>
              </w:numPr>
              <w:jc w:val="left"/>
            </w:pPr>
            <w:r w:rsidRPr="001C5CD0">
              <w:t>pateikti elektroninių nedarbingumo pažymėjimų ir elektroninių nėštumo ir gimdymo atostogų pažymėjimų duomenis EPTS;</w:t>
            </w:r>
          </w:p>
          <w:p w14:paraId="2017C6AE" w14:textId="77777777" w:rsidR="0049491E" w:rsidRPr="001C5CD0" w:rsidRDefault="0049491E" w:rsidP="00D3673E">
            <w:pPr>
              <w:pStyle w:val="ListParagraph"/>
              <w:numPr>
                <w:ilvl w:val="0"/>
                <w:numId w:val="88"/>
              </w:numPr>
              <w:jc w:val="left"/>
            </w:pPr>
            <w:r w:rsidRPr="001C5CD0">
              <w:lastRenderedPageBreak/>
              <w:t>gauti iš EPTS pažymėjimų būsenas ir kitus tvarkymui reikalingus duomenis;</w:t>
            </w:r>
          </w:p>
          <w:p w14:paraId="4B2DB7E9" w14:textId="77777777" w:rsidR="0049491E" w:rsidRPr="001C5CD0" w:rsidRDefault="0049491E" w:rsidP="00D3673E">
            <w:pPr>
              <w:pStyle w:val="ListParagraph"/>
              <w:numPr>
                <w:ilvl w:val="0"/>
                <w:numId w:val="88"/>
              </w:numPr>
              <w:jc w:val="left"/>
            </w:pPr>
            <w:r w:rsidRPr="001C5CD0">
              <w:t>vykdyti duomenų patikrą (validaciją) prieš pateikimą ir pateikti naudotojui klaidų sąrašą.</w:t>
            </w:r>
          </w:p>
        </w:tc>
        <w:tc>
          <w:tcPr>
            <w:tcW w:w="1554" w:type="dxa"/>
          </w:tcPr>
          <w:p w14:paraId="33F5300D" w14:textId="77777777" w:rsidR="0049491E" w:rsidRPr="001C5CD0" w:rsidRDefault="0049491E" w:rsidP="00D3673E">
            <w:pPr>
              <w:pStyle w:val="ListParagraph"/>
              <w:jc w:val="left"/>
            </w:pPr>
          </w:p>
        </w:tc>
      </w:tr>
      <w:tr w:rsidR="0049491E" w:rsidRPr="005372A5" w14:paraId="7204F426" w14:textId="77777777" w:rsidTr="00D3673E">
        <w:tc>
          <w:tcPr>
            <w:tcW w:w="1047" w:type="dxa"/>
          </w:tcPr>
          <w:p w14:paraId="3E1CBBC2" w14:textId="77777777" w:rsidR="0049491E" w:rsidRPr="001C5CD0" w:rsidRDefault="0049491E" w:rsidP="00D3673E">
            <w:pPr>
              <w:rPr>
                <w:rFonts w:cs="Times New Roman"/>
                <w:lang w:val="lt-LT"/>
              </w:rPr>
            </w:pPr>
            <w:r w:rsidRPr="001C5CD0">
              <w:rPr>
                <w:lang w:val="lt-LT"/>
              </w:rPr>
              <w:t>FR-EPN-001.04</w:t>
            </w:r>
          </w:p>
        </w:tc>
        <w:tc>
          <w:tcPr>
            <w:tcW w:w="6886" w:type="dxa"/>
          </w:tcPr>
          <w:p w14:paraId="6F5BCF40" w14:textId="77777777" w:rsidR="0049491E" w:rsidRPr="001C5CD0" w:rsidRDefault="0049491E" w:rsidP="00D3673E">
            <w:pPr>
              <w:pStyle w:val="ListParagraph"/>
              <w:jc w:val="left"/>
            </w:pPr>
            <w:r w:rsidRPr="001C5CD0">
              <w:t>Turi būti sudaryta galimybė pažymėjimus pasirašyti elektroniniu parašu, fiksuojant pasirašymo faktą (pasirašęs asmuo, data ir laikas) ir užtikrinant atsekamumą.</w:t>
            </w:r>
          </w:p>
        </w:tc>
        <w:tc>
          <w:tcPr>
            <w:tcW w:w="1554" w:type="dxa"/>
          </w:tcPr>
          <w:p w14:paraId="302AB8EC" w14:textId="77777777" w:rsidR="0049491E" w:rsidRPr="001C5CD0" w:rsidRDefault="0049491E" w:rsidP="00D3673E">
            <w:pPr>
              <w:pStyle w:val="ListParagraph"/>
              <w:jc w:val="left"/>
            </w:pPr>
          </w:p>
        </w:tc>
      </w:tr>
      <w:tr w:rsidR="0049491E" w:rsidRPr="005372A5" w14:paraId="49A641CF" w14:textId="77777777" w:rsidTr="00D3673E">
        <w:tc>
          <w:tcPr>
            <w:tcW w:w="1047" w:type="dxa"/>
          </w:tcPr>
          <w:p w14:paraId="43173B68" w14:textId="77777777" w:rsidR="0049491E" w:rsidRPr="001C5CD0" w:rsidRDefault="0049491E" w:rsidP="00D3673E">
            <w:pPr>
              <w:rPr>
                <w:rFonts w:cs="Times New Roman"/>
                <w:lang w:val="lt-LT"/>
              </w:rPr>
            </w:pPr>
            <w:r w:rsidRPr="001C5CD0">
              <w:rPr>
                <w:lang w:val="lt-LT"/>
              </w:rPr>
              <w:t>FR-EPN-001.05</w:t>
            </w:r>
          </w:p>
        </w:tc>
        <w:tc>
          <w:tcPr>
            <w:tcW w:w="6886" w:type="dxa"/>
          </w:tcPr>
          <w:p w14:paraId="6D4EEA4F" w14:textId="77777777" w:rsidR="0049491E" w:rsidRPr="001C5CD0" w:rsidRDefault="0049491E" w:rsidP="00D3673E">
            <w:pPr>
              <w:pStyle w:val="ListParagraph"/>
              <w:jc w:val="left"/>
            </w:pPr>
            <w:r w:rsidRPr="001C5CD0">
              <w:t>Turi būti sudaryta galimybė LK KSPĮ gydytojui peržiūrėti asmens išduotus ir galiojančius pažymėjimus, kurių duomenys gaunami iš EPTS, taip pat peržiūrėti pažymėjimų istoriją pagal suderintus filtrus.</w:t>
            </w:r>
          </w:p>
        </w:tc>
        <w:tc>
          <w:tcPr>
            <w:tcW w:w="1554" w:type="dxa"/>
          </w:tcPr>
          <w:p w14:paraId="077FB743" w14:textId="77777777" w:rsidR="0049491E" w:rsidRPr="001C5CD0" w:rsidRDefault="0049491E" w:rsidP="00D3673E">
            <w:pPr>
              <w:pStyle w:val="ListParagraph"/>
              <w:jc w:val="left"/>
            </w:pPr>
          </w:p>
        </w:tc>
      </w:tr>
      <w:tr w:rsidR="0049491E" w:rsidRPr="005372A5" w14:paraId="57E9BC9B" w14:textId="77777777" w:rsidTr="00D3673E">
        <w:tc>
          <w:tcPr>
            <w:tcW w:w="1047" w:type="dxa"/>
          </w:tcPr>
          <w:p w14:paraId="0A376C15" w14:textId="77777777" w:rsidR="0049491E" w:rsidRPr="001C5CD0" w:rsidRDefault="0049491E" w:rsidP="00D3673E">
            <w:pPr>
              <w:rPr>
                <w:rFonts w:cs="Times New Roman"/>
                <w:lang w:val="lt-LT"/>
              </w:rPr>
            </w:pPr>
            <w:r w:rsidRPr="001C5CD0">
              <w:rPr>
                <w:lang w:val="lt-LT"/>
              </w:rPr>
              <w:t>FR-EPN-001.06</w:t>
            </w:r>
          </w:p>
        </w:tc>
        <w:tc>
          <w:tcPr>
            <w:tcW w:w="6886" w:type="dxa"/>
          </w:tcPr>
          <w:p w14:paraId="0B3A18DB" w14:textId="77777777" w:rsidR="0049491E" w:rsidRPr="001C5CD0" w:rsidRDefault="0049491E" w:rsidP="00D3673E">
            <w:pPr>
              <w:pStyle w:val="ListParagraph"/>
              <w:jc w:val="left"/>
            </w:pPr>
            <w:r w:rsidRPr="001C5CD0">
              <w:t>Turi būti sudaryta galimybė suformuoti ir pateikti duomenis į Neįgalumo ir darbingumo nustatymo tarnybos prie Socialinės apsaugos ir darbo ministerijos informacinę sistemą (toliau – NDNT IS) pagal tuo metu galiojančius NDNT IS duomenų teikimo reikalavimus ir integracijos specifikaciją.</w:t>
            </w:r>
          </w:p>
        </w:tc>
        <w:tc>
          <w:tcPr>
            <w:tcW w:w="1554" w:type="dxa"/>
          </w:tcPr>
          <w:p w14:paraId="4ED83803" w14:textId="77777777" w:rsidR="0049491E" w:rsidRPr="001C5CD0" w:rsidRDefault="0049491E" w:rsidP="00D3673E">
            <w:pPr>
              <w:pStyle w:val="ListParagraph"/>
              <w:jc w:val="left"/>
            </w:pPr>
          </w:p>
        </w:tc>
      </w:tr>
      <w:tr w:rsidR="0049491E" w:rsidRPr="005372A5" w14:paraId="7AB98F9A" w14:textId="77777777" w:rsidTr="00D3673E">
        <w:tc>
          <w:tcPr>
            <w:tcW w:w="1047" w:type="dxa"/>
          </w:tcPr>
          <w:p w14:paraId="3CF56744" w14:textId="77777777" w:rsidR="0049491E" w:rsidRPr="001C5CD0" w:rsidRDefault="0049491E" w:rsidP="00D3673E">
            <w:pPr>
              <w:rPr>
                <w:rFonts w:cs="Times New Roman"/>
                <w:lang w:val="lt-LT"/>
              </w:rPr>
            </w:pPr>
            <w:r w:rsidRPr="001C5CD0">
              <w:rPr>
                <w:lang w:val="lt-LT"/>
              </w:rPr>
              <w:t>FR-EPN-001.07</w:t>
            </w:r>
          </w:p>
        </w:tc>
        <w:tc>
          <w:tcPr>
            <w:tcW w:w="6886" w:type="dxa"/>
          </w:tcPr>
          <w:p w14:paraId="2D877731" w14:textId="77777777" w:rsidR="0049491E" w:rsidRPr="001C5CD0" w:rsidRDefault="0049491E" w:rsidP="00D3673E">
            <w:pPr>
              <w:pStyle w:val="ListParagraph"/>
              <w:jc w:val="left"/>
            </w:pPr>
            <w:r w:rsidRPr="001C5CD0">
              <w:t>Turi būti užtikrintas teikiamų į NDNT IS duomenų atsekamumas, fiksuojant bent: pateikimo datą ir laiką, pateikimo iniciatorių, pateiktų duomenų identifikatorių ir NDNT IS grąžintą pateikimo rezultatą / būseną (kai taikoma).</w:t>
            </w:r>
          </w:p>
        </w:tc>
        <w:tc>
          <w:tcPr>
            <w:tcW w:w="1554" w:type="dxa"/>
          </w:tcPr>
          <w:p w14:paraId="40F46453" w14:textId="77777777" w:rsidR="0049491E" w:rsidRPr="001C5CD0" w:rsidRDefault="0049491E" w:rsidP="00D3673E">
            <w:pPr>
              <w:pStyle w:val="ListParagraph"/>
              <w:jc w:val="left"/>
            </w:pPr>
          </w:p>
        </w:tc>
      </w:tr>
      <w:tr w:rsidR="0049491E" w:rsidRPr="005372A5" w14:paraId="731AC9FF" w14:textId="77777777" w:rsidTr="00D3673E">
        <w:tc>
          <w:tcPr>
            <w:tcW w:w="1047" w:type="dxa"/>
          </w:tcPr>
          <w:p w14:paraId="3BC703C7" w14:textId="77777777" w:rsidR="0049491E" w:rsidRPr="001C5CD0" w:rsidRDefault="0049491E" w:rsidP="00D3673E">
            <w:pPr>
              <w:rPr>
                <w:rFonts w:cs="Times New Roman"/>
                <w:lang w:val="lt-LT"/>
              </w:rPr>
            </w:pPr>
            <w:r w:rsidRPr="001C5CD0">
              <w:rPr>
                <w:lang w:val="lt-LT"/>
              </w:rPr>
              <w:t>FR-EPN-001.08</w:t>
            </w:r>
          </w:p>
        </w:tc>
        <w:tc>
          <w:tcPr>
            <w:tcW w:w="6886" w:type="dxa"/>
          </w:tcPr>
          <w:p w14:paraId="5CE8B472" w14:textId="77777777" w:rsidR="0049491E" w:rsidRPr="001C5CD0" w:rsidRDefault="0049491E" w:rsidP="00D3673E">
            <w:pPr>
              <w:pStyle w:val="ListParagraph"/>
              <w:jc w:val="left"/>
            </w:pPr>
            <w:r w:rsidRPr="001C5CD0">
              <w:t>Turi būti realizuota prieigos kontrolė, užtikrinanti, kad pažymėjimų tvarkymo ir duomenų teikimo funkcijas galėtų vykdyti tik įgalioti LK KSPĮ gydytojai ir (ar) kiti įgalioti naudotojai pagal priskirtas roles.</w:t>
            </w:r>
          </w:p>
        </w:tc>
        <w:tc>
          <w:tcPr>
            <w:tcW w:w="1554" w:type="dxa"/>
          </w:tcPr>
          <w:p w14:paraId="665F5A5F" w14:textId="77777777" w:rsidR="0049491E" w:rsidRPr="001C5CD0" w:rsidRDefault="0049491E" w:rsidP="00D3673E">
            <w:pPr>
              <w:pStyle w:val="ListParagraph"/>
              <w:jc w:val="left"/>
            </w:pPr>
          </w:p>
        </w:tc>
      </w:tr>
      <w:tr w:rsidR="0049491E" w:rsidRPr="005372A5" w14:paraId="19E0984C" w14:textId="77777777" w:rsidTr="00D3673E">
        <w:tc>
          <w:tcPr>
            <w:tcW w:w="1047" w:type="dxa"/>
          </w:tcPr>
          <w:p w14:paraId="65C43385" w14:textId="77777777" w:rsidR="0049491E" w:rsidRPr="001C5CD0" w:rsidRDefault="0049491E" w:rsidP="00D3673E">
            <w:pPr>
              <w:rPr>
                <w:rFonts w:cs="Times New Roman"/>
                <w:lang w:val="lt-LT"/>
              </w:rPr>
            </w:pPr>
            <w:r w:rsidRPr="001C5CD0">
              <w:rPr>
                <w:lang w:val="lt-LT"/>
              </w:rPr>
              <w:t>FR-EPN-001.09</w:t>
            </w:r>
          </w:p>
        </w:tc>
        <w:tc>
          <w:tcPr>
            <w:tcW w:w="6886" w:type="dxa"/>
          </w:tcPr>
          <w:p w14:paraId="32F96722" w14:textId="77777777" w:rsidR="0049491E" w:rsidRPr="001C5CD0" w:rsidRDefault="0049491E" w:rsidP="00D3673E">
            <w:pPr>
              <w:pStyle w:val="ListParagraph"/>
              <w:jc w:val="left"/>
            </w:pPr>
            <w:r w:rsidRPr="001C5CD0">
              <w:t>Turi būti užtikrinta, kad modulis veiktų pagal galiojančius Lietuvos Respublikos teisės aktus, asmens duomenų apsaugos reikalavimus ir atitinkamų išorinių sistemų (EPTS ir NDNT IS) nustatytas taisykles.</w:t>
            </w:r>
          </w:p>
        </w:tc>
        <w:tc>
          <w:tcPr>
            <w:tcW w:w="1554" w:type="dxa"/>
          </w:tcPr>
          <w:p w14:paraId="24F659D2" w14:textId="77777777" w:rsidR="0049491E" w:rsidRPr="001C5CD0" w:rsidRDefault="0049491E" w:rsidP="00D3673E">
            <w:pPr>
              <w:pStyle w:val="ListParagraph"/>
              <w:jc w:val="left"/>
            </w:pPr>
          </w:p>
        </w:tc>
      </w:tr>
    </w:tbl>
    <w:p w14:paraId="29FF458F" w14:textId="59C0F22B" w:rsidR="008C5DA6" w:rsidRDefault="008C5DA6" w:rsidP="00316A15">
      <w:pPr>
        <w:pStyle w:val="CustomHeading3"/>
        <w:ind w:left="993" w:hanging="709"/>
      </w:pPr>
      <w:r w:rsidRPr="001C5CD0">
        <w:t>Pirminės karių sveikatos priežiūros centr</w:t>
      </w:r>
      <w:r w:rsidR="00E153ED" w:rsidRPr="001C5CD0">
        <w:t xml:space="preserve">o </w:t>
      </w:r>
      <w:r w:rsidR="00B8593D">
        <w:t>komponentė</w:t>
      </w:r>
      <w:r w:rsidRPr="001C5CD0">
        <w:t xml:space="preserve"> (PKSPC)</w:t>
      </w:r>
    </w:p>
    <w:p w14:paraId="73F511D6" w14:textId="77777777" w:rsidR="0049491E" w:rsidRPr="001C5CD0" w:rsidRDefault="0049491E" w:rsidP="0049491E">
      <w:pPr>
        <w:pStyle w:val="CustomHeading3"/>
        <w:numPr>
          <w:ilvl w:val="3"/>
          <w:numId w:val="6"/>
        </w:numPr>
      </w:pPr>
      <w:r>
        <w:t>Ambulatorinis gydymo sveikatos įrašas</w:t>
      </w:r>
    </w:p>
    <w:tbl>
      <w:tblPr>
        <w:tblStyle w:val="TableGrid"/>
        <w:tblW w:w="0" w:type="auto"/>
        <w:tblLook w:val="04A0" w:firstRow="1" w:lastRow="0" w:firstColumn="1" w:lastColumn="0" w:noHBand="0" w:noVBand="1"/>
      </w:tblPr>
      <w:tblGrid>
        <w:gridCol w:w="1016"/>
        <w:gridCol w:w="6776"/>
        <w:gridCol w:w="1558"/>
      </w:tblGrid>
      <w:tr w:rsidR="0049491E" w:rsidRPr="001C5CD0" w14:paraId="3E4CD1E1" w14:textId="77777777" w:rsidTr="00D3673E">
        <w:tc>
          <w:tcPr>
            <w:tcW w:w="7792" w:type="dxa"/>
            <w:gridSpan w:val="2"/>
          </w:tcPr>
          <w:p w14:paraId="1BBA3F8C" w14:textId="77777777" w:rsidR="0049491E" w:rsidRPr="001C5CD0" w:rsidRDefault="0049491E" w:rsidP="00D3673E">
            <w:pPr>
              <w:pStyle w:val="CustomHeading3"/>
              <w:numPr>
                <w:ilvl w:val="3"/>
                <w:numId w:val="6"/>
              </w:numPr>
            </w:pPr>
            <w:r w:rsidRPr="001C5CD0">
              <w:t>Reikalavimai ambulatorinio gydymo sveikatos įrašo sukūrimui</w:t>
            </w:r>
          </w:p>
        </w:tc>
        <w:tc>
          <w:tcPr>
            <w:tcW w:w="1558" w:type="dxa"/>
          </w:tcPr>
          <w:p w14:paraId="53249AA0" w14:textId="77777777" w:rsidR="0049491E" w:rsidRPr="001C5CD0" w:rsidRDefault="0049491E" w:rsidP="00D3673E">
            <w:pPr>
              <w:pStyle w:val="CustomHeading3"/>
              <w:numPr>
                <w:ilvl w:val="0"/>
                <w:numId w:val="0"/>
              </w:numPr>
            </w:pPr>
            <w:r w:rsidRPr="001C5CD0">
              <w:t>Atitikimas reikalavimui</w:t>
            </w:r>
          </w:p>
        </w:tc>
      </w:tr>
      <w:tr w:rsidR="0049491E" w:rsidRPr="005372A5" w14:paraId="60EE1218" w14:textId="77777777" w:rsidTr="00D3673E">
        <w:tc>
          <w:tcPr>
            <w:tcW w:w="1016" w:type="dxa"/>
          </w:tcPr>
          <w:p w14:paraId="241C71D7" w14:textId="77777777" w:rsidR="0049491E" w:rsidRPr="001C5CD0" w:rsidRDefault="0049491E" w:rsidP="00D3673E">
            <w:pPr>
              <w:rPr>
                <w:rFonts w:cs="Times New Roman"/>
                <w:lang w:val="lt-LT"/>
              </w:rPr>
            </w:pPr>
            <w:r w:rsidRPr="001C5CD0">
              <w:rPr>
                <w:lang w:val="lt-LT"/>
              </w:rPr>
              <w:t>FR-GYD-003.01</w:t>
            </w:r>
          </w:p>
        </w:tc>
        <w:tc>
          <w:tcPr>
            <w:tcW w:w="6776" w:type="dxa"/>
          </w:tcPr>
          <w:p w14:paraId="72481B6C" w14:textId="77777777" w:rsidR="0049491E" w:rsidRPr="001C5CD0" w:rsidRDefault="0049491E" w:rsidP="00D3673E">
            <w:pPr>
              <w:pStyle w:val="ListParagraph"/>
              <w:jc w:val="left"/>
            </w:pPr>
            <w:r w:rsidRPr="001C5CD0">
              <w:t>Užregistravus paciento atvykimą turi būti sukuriamas apsilankymo sveikatos įrašas.</w:t>
            </w:r>
          </w:p>
        </w:tc>
        <w:tc>
          <w:tcPr>
            <w:tcW w:w="1558" w:type="dxa"/>
          </w:tcPr>
          <w:p w14:paraId="5350E1AA" w14:textId="77777777" w:rsidR="0049491E" w:rsidRPr="001C5CD0" w:rsidRDefault="0049491E" w:rsidP="00D3673E">
            <w:pPr>
              <w:pStyle w:val="ListParagraph"/>
              <w:jc w:val="left"/>
            </w:pPr>
          </w:p>
        </w:tc>
      </w:tr>
      <w:tr w:rsidR="0049491E" w:rsidRPr="001C5CD0" w14:paraId="0B289374" w14:textId="77777777" w:rsidTr="00D3673E">
        <w:tc>
          <w:tcPr>
            <w:tcW w:w="1016" w:type="dxa"/>
          </w:tcPr>
          <w:p w14:paraId="28390CAB" w14:textId="77777777" w:rsidR="0049491E" w:rsidRPr="001C5CD0" w:rsidRDefault="0049491E" w:rsidP="00D3673E">
            <w:pPr>
              <w:rPr>
                <w:rFonts w:cs="Times New Roman"/>
                <w:lang w:val="lt-LT"/>
              </w:rPr>
            </w:pPr>
            <w:r w:rsidRPr="001C5CD0">
              <w:rPr>
                <w:lang w:val="lt-LT"/>
              </w:rPr>
              <w:t>FR-GYD-003.02</w:t>
            </w:r>
          </w:p>
        </w:tc>
        <w:tc>
          <w:tcPr>
            <w:tcW w:w="6776" w:type="dxa"/>
          </w:tcPr>
          <w:p w14:paraId="2FA7CFD1" w14:textId="77777777" w:rsidR="0049491E" w:rsidRPr="001C5CD0" w:rsidRDefault="0049491E" w:rsidP="00D3673E">
            <w:pPr>
              <w:pStyle w:val="ListParagraph"/>
              <w:jc w:val="left"/>
            </w:pPr>
            <w:r w:rsidRPr="001C5CD0">
              <w:t>Paciento ambulatorinio gydymo sveikatos įraše turi būti galimybė suvesti, peržiūrėti ir redaguoti:</w:t>
            </w:r>
          </w:p>
          <w:p w14:paraId="53DC5AA5" w14:textId="77777777" w:rsidR="0049491E" w:rsidRPr="001C5CD0" w:rsidRDefault="0049491E" w:rsidP="00D3673E">
            <w:pPr>
              <w:pStyle w:val="ListParagraph"/>
              <w:numPr>
                <w:ilvl w:val="0"/>
                <w:numId w:val="84"/>
              </w:numPr>
              <w:spacing w:after="0" w:line="240" w:lineRule="auto"/>
              <w:ind w:left="857" w:hanging="426"/>
              <w:jc w:val="left"/>
              <w:rPr>
                <w:szCs w:val="20"/>
                <w:lang w:eastAsia="en-US"/>
              </w:rPr>
            </w:pPr>
            <w:r w:rsidRPr="001C5CD0">
              <w:rPr>
                <w:szCs w:val="20"/>
                <w:lang w:eastAsia="en-US"/>
              </w:rPr>
              <w:t>atvykimo duomenis;</w:t>
            </w:r>
          </w:p>
          <w:p w14:paraId="478E3DFD" w14:textId="77777777" w:rsidR="0049491E" w:rsidRPr="001C5CD0" w:rsidRDefault="0049491E" w:rsidP="00D3673E">
            <w:pPr>
              <w:pStyle w:val="ListParagraph"/>
              <w:numPr>
                <w:ilvl w:val="0"/>
                <w:numId w:val="84"/>
              </w:numPr>
              <w:ind w:left="857" w:hanging="426"/>
              <w:jc w:val="left"/>
            </w:pPr>
            <w:r w:rsidRPr="001C5CD0">
              <w:lastRenderedPageBreak/>
              <w:t>apsilankymų duomenis;</w:t>
            </w:r>
          </w:p>
          <w:p w14:paraId="36ECE8C7" w14:textId="77777777" w:rsidR="0049491E" w:rsidRPr="001C5CD0" w:rsidRDefault="0049491E" w:rsidP="00D3673E">
            <w:pPr>
              <w:pStyle w:val="ListParagraph"/>
              <w:numPr>
                <w:ilvl w:val="0"/>
                <w:numId w:val="84"/>
              </w:numPr>
              <w:ind w:left="857" w:hanging="426"/>
              <w:jc w:val="left"/>
            </w:pPr>
            <w:r w:rsidRPr="001C5CD0">
              <w:t>suteiktų paslaugų duomenis;</w:t>
            </w:r>
          </w:p>
          <w:p w14:paraId="39AAFA47" w14:textId="77777777" w:rsidR="0049491E" w:rsidRPr="001C5CD0" w:rsidRDefault="0049491E" w:rsidP="00D3673E">
            <w:pPr>
              <w:pStyle w:val="ListParagraph"/>
              <w:numPr>
                <w:ilvl w:val="0"/>
                <w:numId w:val="84"/>
              </w:numPr>
              <w:ind w:left="857" w:hanging="426"/>
              <w:jc w:val="left"/>
            </w:pPr>
            <w:r w:rsidRPr="001C5CD0">
              <w:t>gyvenimo anamnezės duomenis – turi būti automatiškai atvaizduojami visuose sveikatos įrašuose registruoti gyvenimo anamnezės duomenys ir turi būti galimybė juos peržiūrėti, pakartotinai panaudoti, pridėti naują;</w:t>
            </w:r>
          </w:p>
          <w:p w14:paraId="6F50436B" w14:textId="77777777" w:rsidR="0049491E" w:rsidRPr="001C5CD0" w:rsidRDefault="0049491E" w:rsidP="00D3673E">
            <w:pPr>
              <w:pStyle w:val="ListParagraph"/>
              <w:numPr>
                <w:ilvl w:val="0"/>
                <w:numId w:val="84"/>
              </w:numPr>
              <w:ind w:left="857" w:hanging="426"/>
              <w:jc w:val="left"/>
            </w:pPr>
            <w:r w:rsidRPr="001C5CD0">
              <w:t>ligos anamnezės duomenis – turi būti pateikiami visuose sveikatos įrašuose registruoti ligos anamnezės duomenys ir turi būti galimybė juos papildyti ir patikslinti;</w:t>
            </w:r>
          </w:p>
          <w:p w14:paraId="7537409A" w14:textId="77777777" w:rsidR="0049491E" w:rsidRPr="001C5CD0" w:rsidRDefault="0049491E" w:rsidP="00D3673E">
            <w:pPr>
              <w:pStyle w:val="ListParagraph"/>
              <w:numPr>
                <w:ilvl w:val="0"/>
                <w:numId w:val="84"/>
              </w:numPr>
              <w:ind w:left="857" w:hanging="426"/>
              <w:jc w:val="left"/>
            </w:pPr>
            <w:r w:rsidRPr="001C5CD0">
              <w:t>nusiskundimų duomenis;</w:t>
            </w:r>
          </w:p>
          <w:p w14:paraId="63B640F7" w14:textId="77777777" w:rsidR="0049491E" w:rsidRPr="001C5CD0" w:rsidRDefault="0049491E" w:rsidP="00D3673E">
            <w:pPr>
              <w:pStyle w:val="ListParagraph"/>
              <w:numPr>
                <w:ilvl w:val="0"/>
                <w:numId w:val="84"/>
              </w:numPr>
              <w:ind w:left="857" w:hanging="426"/>
              <w:jc w:val="left"/>
            </w:pPr>
            <w:r w:rsidRPr="001C5CD0">
              <w:t>bendrosios apžiūros duomenis;</w:t>
            </w:r>
          </w:p>
          <w:p w14:paraId="61E728A8" w14:textId="77777777" w:rsidR="0049491E" w:rsidRPr="001C5CD0" w:rsidRDefault="0049491E" w:rsidP="00D3673E">
            <w:pPr>
              <w:pStyle w:val="ListParagraph"/>
              <w:numPr>
                <w:ilvl w:val="0"/>
                <w:numId w:val="84"/>
              </w:numPr>
              <w:ind w:left="857" w:hanging="426"/>
              <w:jc w:val="left"/>
            </w:pPr>
            <w:r w:rsidRPr="001C5CD0">
              <w:t>konsultacijų, siuntimų, tyrimų, vaistų, procedūrų ir kitų paskyrų duomenis (naudojant paslaugų/tyrimų/vaistų/procedūrų klasifikatorius, sudarant galimybę pažymėti reikiamas paslaugas);</w:t>
            </w:r>
          </w:p>
          <w:p w14:paraId="7C0FA891" w14:textId="77777777" w:rsidR="0049491E" w:rsidRPr="001C5CD0" w:rsidRDefault="0049491E" w:rsidP="00D3673E">
            <w:pPr>
              <w:pStyle w:val="ListParagraph"/>
              <w:numPr>
                <w:ilvl w:val="0"/>
                <w:numId w:val="84"/>
              </w:numPr>
              <w:ind w:left="857" w:hanging="426"/>
              <w:jc w:val="left"/>
            </w:pPr>
            <w:r w:rsidRPr="001C5CD0">
              <w:t>gydymo rezultatų duomenis;</w:t>
            </w:r>
          </w:p>
          <w:p w14:paraId="7FC2C652" w14:textId="77777777" w:rsidR="0049491E" w:rsidRPr="001C5CD0" w:rsidRDefault="0049491E" w:rsidP="00D3673E">
            <w:pPr>
              <w:pStyle w:val="ListParagraph"/>
              <w:numPr>
                <w:ilvl w:val="0"/>
                <w:numId w:val="84"/>
              </w:numPr>
              <w:ind w:left="857" w:hanging="426"/>
              <w:jc w:val="left"/>
            </w:pPr>
            <w:r w:rsidRPr="001C5CD0">
              <w:t>kitus suderintus duomenis.</w:t>
            </w:r>
          </w:p>
        </w:tc>
        <w:tc>
          <w:tcPr>
            <w:tcW w:w="1558" w:type="dxa"/>
          </w:tcPr>
          <w:p w14:paraId="6E3F3D89" w14:textId="77777777" w:rsidR="0049491E" w:rsidRPr="001C5CD0" w:rsidRDefault="0049491E" w:rsidP="00D3673E">
            <w:pPr>
              <w:pStyle w:val="ListParagraph"/>
              <w:jc w:val="left"/>
            </w:pPr>
          </w:p>
        </w:tc>
      </w:tr>
      <w:tr w:rsidR="0049491E" w:rsidRPr="005372A5" w14:paraId="5F21D1CD" w14:textId="77777777" w:rsidTr="00D3673E">
        <w:tc>
          <w:tcPr>
            <w:tcW w:w="1016" w:type="dxa"/>
          </w:tcPr>
          <w:p w14:paraId="2EAD8529" w14:textId="77777777" w:rsidR="0049491E" w:rsidRPr="001C5CD0" w:rsidRDefault="0049491E" w:rsidP="00D3673E">
            <w:pPr>
              <w:rPr>
                <w:rFonts w:cs="Times New Roman"/>
                <w:lang w:val="lt-LT"/>
              </w:rPr>
            </w:pPr>
            <w:r w:rsidRPr="001C5CD0">
              <w:rPr>
                <w:lang w:val="lt-LT"/>
              </w:rPr>
              <w:t>FR-GYD-003.03</w:t>
            </w:r>
          </w:p>
        </w:tc>
        <w:tc>
          <w:tcPr>
            <w:tcW w:w="6776" w:type="dxa"/>
          </w:tcPr>
          <w:p w14:paraId="51DA3C54" w14:textId="77777777" w:rsidR="0049491E" w:rsidRPr="001C5CD0" w:rsidRDefault="0049491E" w:rsidP="00D3673E">
            <w:pPr>
              <w:pStyle w:val="ListParagraph"/>
              <w:jc w:val="left"/>
            </w:pPr>
            <w:r w:rsidRPr="001C5CD0">
              <w:t xml:space="preserve">Turi būti galimybė ambulatorinio gydymo </w:t>
            </w:r>
            <w:r>
              <w:t>ESĮ</w:t>
            </w:r>
            <w:r w:rsidRPr="001C5CD0">
              <w:t xml:space="preserve"> suteikti būsenas, kurios nustato, ar įrašas pildomas/redaguojamas, ar užbaigtas ir gali būti tik peržiūrimas. Užbaigtus įrašus turi galėti redaguoti tik specialias teises turintys naudotojai.</w:t>
            </w:r>
          </w:p>
        </w:tc>
        <w:tc>
          <w:tcPr>
            <w:tcW w:w="1558" w:type="dxa"/>
          </w:tcPr>
          <w:p w14:paraId="3C493277" w14:textId="77777777" w:rsidR="0049491E" w:rsidRPr="001C5CD0" w:rsidRDefault="0049491E" w:rsidP="00D3673E">
            <w:pPr>
              <w:pStyle w:val="ListParagraph"/>
              <w:jc w:val="left"/>
            </w:pPr>
          </w:p>
        </w:tc>
      </w:tr>
      <w:tr w:rsidR="0049491E" w:rsidRPr="001C5CD0" w14:paraId="25582549" w14:textId="77777777" w:rsidTr="00D3673E">
        <w:tc>
          <w:tcPr>
            <w:tcW w:w="7792" w:type="dxa"/>
            <w:gridSpan w:val="2"/>
          </w:tcPr>
          <w:p w14:paraId="2F7A85C2" w14:textId="77777777" w:rsidR="0049491E" w:rsidRPr="001C5CD0" w:rsidRDefault="0049491E" w:rsidP="00D3673E">
            <w:pPr>
              <w:pStyle w:val="CustomHeading3"/>
              <w:numPr>
                <w:ilvl w:val="3"/>
                <w:numId w:val="6"/>
              </w:numPr>
            </w:pPr>
            <w:r w:rsidRPr="001C5CD0">
              <w:t xml:space="preserve">Reikalavimai ambulatorinio gydymo </w:t>
            </w:r>
            <w:r>
              <w:t>ESĮ</w:t>
            </w:r>
            <w:r w:rsidRPr="001C5CD0">
              <w:t xml:space="preserve"> sąrašui</w:t>
            </w:r>
          </w:p>
        </w:tc>
        <w:tc>
          <w:tcPr>
            <w:tcW w:w="1558" w:type="dxa"/>
          </w:tcPr>
          <w:p w14:paraId="0A6A269E" w14:textId="77777777" w:rsidR="0049491E" w:rsidRPr="001C5CD0" w:rsidRDefault="0049491E" w:rsidP="00D3673E">
            <w:pPr>
              <w:pStyle w:val="CustomHeading3"/>
              <w:numPr>
                <w:ilvl w:val="0"/>
                <w:numId w:val="0"/>
              </w:numPr>
            </w:pPr>
            <w:r w:rsidRPr="001C5CD0">
              <w:t>Atitikimas reikalavimui</w:t>
            </w:r>
          </w:p>
        </w:tc>
      </w:tr>
      <w:tr w:rsidR="0049491E" w:rsidRPr="005372A5" w14:paraId="13C30458" w14:textId="77777777" w:rsidTr="00D3673E">
        <w:tc>
          <w:tcPr>
            <w:tcW w:w="1016" w:type="dxa"/>
          </w:tcPr>
          <w:p w14:paraId="419B299A" w14:textId="77777777" w:rsidR="0049491E" w:rsidRPr="001C5CD0" w:rsidRDefault="0049491E" w:rsidP="00D3673E">
            <w:pPr>
              <w:rPr>
                <w:rFonts w:cs="Times New Roman"/>
                <w:lang w:val="lt-LT"/>
              </w:rPr>
            </w:pPr>
            <w:r w:rsidRPr="001C5CD0">
              <w:rPr>
                <w:lang w:val="lt-LT"/>
              </w:rPr>
              <w:t>FR-GYD-004.01</w:t>
            </w:r>
          </w:p>
        </w:tc>
        <w:tc>
          <w:tcPr>
            <w:tcW w:w="6776" w:type="dxa"/>
          </w:tcPr>
          <w:p w14:paraId="7897C8BE" w14:textId="77777777" w:rsidR="0049491E" w:rsidRPr="001C5CD0" w:rsidRDefault="0049491E" w:rsidP="00D3673E">
            <w:pPr>
              <w:pStyle w:val="ListParagraph"/>
              <w:jc w:val="left"/>
            </w:pPr>
            <w:r w:rsidRPr="001C5CD0">
              <w:t>Asmens sveikatos įrašų sąraše turi būti pateikiami ambulatorinių apsilankymų duomenys, suteiktų paslaugų duomenys, pacientui sukurti dokumentai ir kiti reikiami duomenys.</w:t>
            </w:r>
          </w:p>
        </w:tc>
        <w:tc>
          <w:tcPr>
            <w:tcW w:w="1558" w:type="dxa"/>
          </w:tcPr>
          <w:p w14:paraId="71FD0C05" w14:textId="77777777" w:rsidR="0049491E" w:rsidRPr="001C5CD0" w:rsidRDefault="0049491E" w:rsidP="00D3673E">
            <w:pPr>
              <w:pStyle w:val="ListParagraph"/>
              <w:jc w:val="left"/>
            </w:pPr>
          </w:p>
        </w:tc>
      </w:tr>
      <w:tr w:rsidR="0049491E" w:rsidRPr="005372A5" w14:paraId="12C6A962" w14:textId="77777777" w:rsidTr="00D3673E">
        <w:tc>
          <w:tcPr>
            <w:tcW w:w="1016" w:type="dxa"/>
          </w:tcPr>
          <w:p w14:paraId="3B8A666E" w14:textId="77777777" w:rsidR="0049491E" w:rsidRPr="001C5CD0" w:rsidRDefault="0049491E" w:rsidP="00D3673E">
            <w:pPr>
              <w:rPr>
                <w:rFonts w:cs="Times New Roman"/>
                <w:lang w:val="lt-LT"/>
              </w:rPr>
            </w:pPr>
            <w:r w:rsidRPr="001C5CD0">
              <w:rPr>
                <w:lang w:val="lt-LT"/>
              </w:rPr>
              <w:t>FR-GYD-004.02</w:t>
            </w:r>
          </w:p>
        </w:tc>
        <w:tc>
          <w:tcPr>
            <w:tcW w:w="6776" w:type="dxa"/>
          </w:tcPr>
          <w:p w14:paraId="47886838" w14:textId="77777777" w:rsidR="0049491E" w:rsidRPr="001C5CD0" w:rsidRDefault="0049491E" w:rsidP="00D3673E">
            <w:pPr>
              <w:pStyle w:val="ListParagraph"/>
              <w:jc w:val="left"/>
            </w:pPr>
            <w:r w:rsidRPr="001C5CD0">
              <w:t>Pasirinkus paciento ambulatorinio gydymo įrašas, turi būti patenkama į ambulatorinio gydymo įrašą.</w:t>
            </w:r>
          </w:p>
        </w:tc>
        <w:tc>
          <w:tcPr>
            <w:tcW w:w="1558" w:type="dxa"/>
          </w:tcPr>
          <w:p w14:paraId="57131983" w14:textId="77777777" w:rsidR="0049491E" w:rsidRPr="001C5CD0" w:rsidRDefault="0049491E" w:rsidP="00D3673E">
            <w:pPr>
              <w:pStyle w:val="ListParagraph"/>
              <w:jc w:val="left"/>
            </w:pPr>
          </w:p>
        </w:tc>
      </w:tr>
      <w:tr w:rsidR="0049491E" w:rsidRPr="005372A5" w14:paraId="0C84A062" w14:textId="77777777" w:rsidTr="00D3673E">
        <w:tc>
          <w:tcPr>
            <w:tcW w:w="1016" w:type="dxa"/>
          </w:tcPr>
          <w:p w14:paraId="6A5CD291" w14:textId="77777777" w:rsidR="0049491E" w:rsidRPr="001C5CD0" w:rsidRDefault="0049491E" w:rsidP="00D3673E">
            <w:pPr>
              <w:rPr>
                <w:rFonts w:cs="Times New Roman"/>
                <w:lang w:val="lt-LT"/>
              </w:rPr>
            </w:pPr>
            <w:r w:rsidRPr="001C5CD0">
              <w:rPr>
                <w:lang w:val="lt-LT"/>
              </w:rPr>
              <w:t>FR-GYD-004.03</w:t>
            </w:r>
          </w:p>
        </w:tc>
        <w:tc>
          <w:tcPr>
            <w:tcW w:w="6776" w:type="dxa"/>
          </w:tcPr>
          <w:p w14:paraId="0606E6D6" w14:textId="77777777" w:rsidR="0049491E" w:rsidRPr="001C5CD0" w:rsidRDefault="0049491E" w:rsidP="00D3673E">
            <w:pPr>
              <w:pStyle w:val="ListParagraph"/>
              <w:jc w:val="left"/>
            </w:pPr>
            <w:r w:rsidRPr="001C5CD0">
              <w:t>Turi būti galimybė asmens sveikatos įrašų sąraše pateiktus įrašus filtruoti pagal įvairius įrašų parametrus.</w:t>
            </w:r>
          </w:p>
        </w:tc>
        <w:tc>
          <w:tcPr>
            <w:tcW w:w="1558" w:type="dxa"/>
          </w:tcPr>
          <w:p w14:paraId="51D25145" w14:textId="77777777" w:rsidR="0049491E" w:rsidRPr="001C5CD0" w:rsidRDefault="0049491E" w:rsidP="00D3673E">
            <w:pPr>
              <w:pStyle w:val="ListParagraph"/>
              <w:jc w:val="left"/>
            </w:pPr>
          </w:p>
        </w:tc>
      </w:tr>
      <w:tr w:rsidR="0049491E" w:rsidRPr="001C5CD0" w14:paraId="232FE7D3" w14:textId="77777777" w:rsidTr="00D3673E">
        <w:tc>
          <w:tcPr>
            <w:tcW w:w="7792" w:type="dxa"/>
            <w:gridSpan w:val="2"/>
          </w:tcPr>
          <w:p w14:paraId="57097AAF" w14:textId="77777777" w:rsidR="0049491E" w:rsidRPr="001C5CD0" w:rsidRDefault="0049491E" w:rsidP="00D3673E">
            <w:pPr>
              <w:pStyle w:val="CustomHeading3"/>
              <w:numPr>
                <w:ilvl w:val="3"/>
                <w:numId w:val="6"/>
              </w:numPr>
            </w:pPr>
            <w:r w:rsidRPr="001C5CD0">
              <w:t>Reikalavimai</w:t>
            </w:r>
            <w:r>
              <w:t xml:space="preserve"> </w:t>
            </w:r>
            <w:r w:rsidRPr="001C5CD0">
              <w:t xml:space="preserve">slaugytojos (-ų) ambulatorinio </w:t>
            </w:r>
            <w:r>
              <w:t>ESĮ</w:t>
            </w:r>
            <w:r w:rsidRPr="001C5CD0">
              <w:t xml:space="preserve"> tvarkymui</w:t>
            </w:r>
          </w:p>
        </w:tc>
        <w:tc>
          <w:tcPr>
            <w:tcW w:w="1558" w:type="dxa"/>
          </w:tcPr>
          <w:p w14:paraId="21B4766D" w14:textId="77777777" w:rsidR="0049491E" w:rsidRPr="001C5CD0" w:rsidRDefault="0049491E" w:rsidP="00D3673E">
            <w:pPr>
              <w:pStyle w:val="CustomHeading3"/>
              <w:numPr>
                <w:ilvl w:val="0"/>
                <w:numId w:val="0"/>
              </w:numPr>
            </w:pPr>
            <w:r w:rsidRPr="001C5CD0">
              <w:t>Atitikimas reikalavimui</w:t>
            </w:r>
          </w:p>
        </w:tc>
      </w:tr>
      <w:tr w:rsidR="0049491E" w:rsidRPr="005372A5" w14:paraId="1693E3C6" w14:textId="77777777" w:rsidTr="00D3673E">
        <w:tc>
          <w:tcPr>
            <w:tcW w:w="1016" w:type="dxa"/>
          </w:tcPr>
          <w:p w14:paraId="7FDD5447" w14:textId="77777777" w:rsidR="0049491E" w:rsidRPr="001C5CD0" w:rsidRDefault="0049491E" w:rsidP="00D3673E">
            <w:pPr>
              <w:rPr>
                <w:rFonts w:cs="Times New Roman"/>
                <w:lang w:val="lt-LT"/>
              </w:rPr>
            </w:pPr>
            <w:r w:rsidRPr="001C5CD0">
              <w:rPr>
                <w:lang w:val="lt-LT"/>
              </w:rPr>
              <w:t>FR-GYD-005.01</w:t>
            </w:r>
          </w:p>
        </w:tc>
        <w:tc>
          <w:tcPr>
            <w:tcW w:w="6776" w:type="dxa"/>
          </w:tcPr>
          <w:p w14:paraId="68F724B2" w14:textId="77777777" w:rsidR="0049491E" w:rsidRPr="001C5CD0" w:rsidRDefault="0049491E" w:rsidP="00D3673E">
            <w:pPr>
              <w:pStyle w:val="ListParagraph"/>
              <w:jc w:val="left"/>
            </w:pPr>
            <w:r w:rsidRPr="001C5CD0">
              <w:t xml:space="preserve">Patvirtinus ambulatorinio gydymo sveikatos įrašą, kuriame numatomi konsultacijų, siuntimų, tyrimų, vaistų, procedūrų </w:t>
            </w:r>
            <w:r w:rsidRPr="001C5CD0">
              <w:lastRenderedPageBreak/>
              <w:t>duomenys, kai pacientas joms neužregistruotas, slaugytojai turi būti suformuojama užduotis.</w:t>
            </w:r>
          </w:p>
        </w:tc>
        <w:tc>
          <w:tcPr>
            <w:tcW w:w="1558" w:type="dxa"/>
          </w:tcPr>
          <w:p w14:paraId="6C47B912" w14:textId="77777777" w:rsidR="0049491E" w:rsidRPr="001C5CD0" w:rsidRDefault="0049491E" w:rsidP="00D3673E">
            <w:pPr>
              <w:pStyle w:val="ListParagraph"/>
              <w:jc w:val="left"/>
            </w:pPr>
          </w:p>
        </w:tc>
      </w:tr>
      <w:tr w:rsidR="0049491E" w:rsidRPr="005372A5" w14:paraId="644A8E66" w14:textId="77777777" w:rsidTr="00D3673E">
        <w:tc>
          <w:tcPr>
            <w:tcW w:w="1016" w:type="dxa"/>
          </w:tcPr>
          <w:p w14:paraId="4295DCB3" w14:textId="77777777" w:rsidR="0049491E" w:rsidRPr="001C5CD0" w:rsidRDefault="0049491E" w:rsidP="00D3673E">
            <w:pPr>
              <w:rPr>
                <w:rFonts w:cs="Times New Roman"/>
                <w:lang w:val="lt-LT"/>
              </w:rPr>
            </w:pPr>
            <w:r w:rsidRPr="001C5CD0">
              <w:rPr>
                <w:lang w:val="lt-LT"/>
              </w:rPr>
              <w:t>FR-GYD-005.02</w:t>
            </w:r>
          </w:p>
        </w:tc>
        <w:tc>
          <w:tcPr>
            <w:tcW w:w="6776" w:type="dxa"/>
          </w:tcPr>
          <w:p w14:paraId="0A409A98" w14:textId="77777777" w:rsidR="0049491E" w:rsidRPr="001C5CD0" w:rsidRDefault="0049491E" w:rsidP="00D3673E">
            <w:pPr>
              <w:pStyle w:val="ListParagraph"/>
              <w:jc w:val="left"/>
            </w:pPr>
            <w:r w:rsidRPr="001C5CD0">
              <w:t>Slaugytoja savo paskyroje turi turėti galimybę:</w:t>
            </w:r>
          </w:p>
          <w:p w14:paraId="6B776B58" w14:textId="77777777" w:rsidR="0049491E" w:rsidRPr="001C5CD0" w:rsidRDefault="0049491E" w:rsidP="00D3673E">
            <w:pPr>
              <w:pStyle w:val="ListParagraph"/>
              <w:numPr>
                <w:ilvl w:val="0"/>
                <w:numId w:val="85"/>
              </w:numPr>
              <w:spacing w:after="0" w:line="240" w:lineRule="auto"/>
              <w:ind w:left="715" w:hanging="283"/>
              <w:jc w:val="left"/>
              <w:rPr>
                <w:szCs w:val="20"/>
                <w:lang w:eastAsia="en-US"/>
              </w:rPr>
            </w:pPr>
            <w:r w:rsidRPr="001C5CD0">
              <w:rPr>
                <w:szCs w:val="20"/>
                <w:lang w:eastAsia="en-US"/>
              </w:rPr>
              <w:t>paskirti užduotį kitam darbuotojui;</w:t>
            </w:r>
          </w:p>
          <w:p w14:paraId="5F5DFCAA" w14:textId="77777777" w:rsidR="0049491E" w:rsidRPr="001C5CD0" w:rsidRDefault="0049491E" w:rsidP="00D3673E">
            <w:pPr>
              <w:pStyle w:val="ListParagraph"/>
              <w:numPr>
                <w:ilvl w:val="0"/>
                <w:numId w:val="85"/>
              </w:numPr>
              <w:ind w:left="715" w:hanging="283"/>
              <w:jc w:val="left"/>
            </w:pPr>
            <w:r w:rsidRPr="001C5CD0">
              <w:t>matyti jai ir/ar kitoms slaugytojoms priskirtas užduotis ir jų būsenas (bendrą užduočių sąrašą);</w:t>
            </w:r>
          </w:p>
          <w:p w14:paraId="33B2DC9A" w14:textId="77777777" w:rsidR="0049491E" w:rsidRPr="001C5CD0" w:rsidRDefault="0049491E" w:rsidP="00D3673E">
            <w:pPr>
              <w:pStyle w:val="ListParagraph"/>
              <w:numPr>
                <w:ilvl w:val="0"/>
                <w:numId w:val="85"/>
              </w:numPr>
              <w:ind w:left="715" w:hanging="283"/>
              <w:jc w:val="left"/>
            </w:pPr>
            <w:r w:rsidRPr="001C5CD0">
              <w:t>filtruoti priskirtų užduočių sąrašą pagal suderintus kriterijus;</w:t>
            </w:r>
          </w:p>
          <w:p w14:paraId="6FC5C76D" w14:textId="77777777" w:rsidR="0049491E" w:rsidRPr="001C5CD0" w:rsidRDefault="0049491E" w:rsidP="00D3673E">
            <w:pPr>
              <w:pStyle w:val="ListParagraph"/>
              <w:numPr>
                <w:ilvl w:val="0"/>
                <w:numId w:val="85"/>
              </w:numPr>
              <w:ind w:left="715" w:hanging="283"/>
              <w:jc w:val="left"/>
            </w:pPr>
            <w:r w:rsidRPr="001C5CD0">
              <w:t>keisti užduoties vykdymo būseną (pvz., „vykdoma“, „įvykdyta“ ir pan.);</w:t>
            </w:r>
          </w:p>
          <w:p w14:paraId="11808561" w14:textId="77777777" w:rsidR="0049491E" w:rsidRPr="001C5CD0" w:rsidRDefault="0049491E" w:rsidP="00D3673E">
            <w:pPr>
              <w:pStyle w:val="ListParagraph"/>
              <w:numPr>
                <w:ilvl w:val="0"/>
                <w:numId w:val="85"/>
              </w:numPr>
              <w:ind w:left="715" w:hanging="283"/>
              <w:jc w:val="left"/>
            </w:pPr>
            <w:r w:rsidRPr="001C5CD0">
              <w:t>peržiūrėti užduotį ir su konkrečiu pacientu susijusias užduotis;</w:t>
            </w:r>
          </w:p>
          <w:p w14:paraId="0A89998E" w14:textId="77777777" w:rsidR="0049491E" w:rsidRPr="001C5CD0" w:rsidRDefault="0049491E" w:rsidP="00D3673E">
            <w:pPr>
              <w:pStyle w:val="ListParagraph"/>
              <w:numPr>
                <w:ilvl w:val="0"/>
                <w:numId w:val="85"/>
              </w:numPr>
              <w:ind w:left="715" w:hanging="283"/>
              <w:jc w:val="left"/>
            </w:pPr>
            <w:r w:rsidRPr="001C5CD0">
              <w:t>atverti paciento ambulatorinio apsilankymo įrašą;</w:t>
            </w:r>
          </w:p>
          <w:p w14:paraId="5BD4A2B8" w14:textId="77777777" w:rsidR="0049491E" w:rsidRPr="001C5CD0" w:rsidRDefault="0049491E" w:rsidP="00D3673E">
            <w:pPr>
              <w:pStyle w:val="ListParagraph"/>
              <w:numPr>
                <w:ilvl w:val="0"/>
                <w:numId w:val="85"/>
              </w:numPr>
              <w:ind w:left="715" w:hanging="283"/>
              <w:jc w:val="left"/>
            </w:pPr>
            <w:r w:rsidRPr="001C5CD0">
              <w:t>registruoti pacientą užduotyje nurodytoms paslaugoms;</w:t>
            </w:r>
          </w:p>
          <w:p w14:paraId="07734749" w14:textId="77777777" w:rsidR="0049491E" w:rsidRPr="001C5CD0" w:rsidRDefault="0049491E" w:rsidP="00D3673E">
            <w:pPr>
              <w:pStyle w:val="ListParagraph"/>
              <w:numPr>
                <w:ilvl w:val="0"/>
                <w:numId w:val="85"/>
              </w:numPr>
              <w:ind w:left="715" w:hanging="283"/>
              <w:jc w:val="left"/>
            </w:pPr>
            <w:r w:rsidRPr="001C5CD0">
              <w:t>prisegti paciento siuntimą, jei reikalinga, prie konkrečios registracijos.</w:t>
            </w:r>
          </w:p>
        </w:tc>
        <w:tc>
          <w:tcPr>
            <w:tcW w:w="1558" w:type="dxa"/>
          </w:tcPr>
          <w:p w14:paraId="6C827836" w14:textId="77777777" w:rsidR="0049491E" w:rsidRPr="001C5CD0" w:rsidRDefault="0049491E" w:rsidP="00D3673E">
            <w:pPr>
              <w:pStyle w:val="ListParagraph"/>
              <w:jc w:val="left"/>
            </w:pPr>
          </w:p>
        </w:tc>
      </w:tr>
    </w:tbl>
    <w:p w14:paraId="7CE280A0" w14:textId="29E858C6" w:rsidR="002000C0" w:rsidRPr="001C5CD0" w:rsidRDefault="002000C0" w:rsidP="00316A15">
      <w:pPr>
        <w:pStyle w:val="CustomHeading3"/>
        <w:ind w:left="1134" w:hanging="850"/>
      </w:pPr>
      <w:r w:rsidRPr="001C5CD0">
        <w:t xml:space="preserve">Telemedicinos paslaugų </w:t>
      </w:r>
      <w:r>
        <w:t>komponentė</w:t>
      </w:r>
    </w:p>
    <w:tbl>
      <w:tblPr>
        <w:tblStyle w:val="TableGrid"/>
        <w:tblW w:w="0" w:type="auto"/>
        <w:tblLook w:val="04A0" w:firstRow="1" w:lastRow="0" w:firstColumn="1" w:lastColumn="0" w:noHBand="0" w:noVBand="1"/>
      </w:tblPr>
      <w:tblGrid>
        <w:gridCol w:w="1083"/>
        <w:gridCol w:w="6850"/>
        <w:gridCol w:w="1554"/>
      </w:tblGrid>
      <w:tr w:rsidR="002000C0" w:rsidRPr="001C5CD0" w14:paraId="37616896" w14:textId="77777777" w:rsidTr="00D3673E">
        <w:tc>
          <w:tcPr>
            <w:tcW w:w="1083" w:type="dxa"/>
          </w:tcPr>
          <w:p w14:paraId="186D83B2" w14:textId="77777777" w:rsidR="002000C0" w:rsidRPr="001C5CD0" w:rsidRDefault="002000C0" w:rsidP="00D3673E">
            <w:pPr>
              <w:pStyle w:val="ListParagraph"/>
              <w:jc w:val="left"/>
            </w:pPr>
            <w:r w:rsidRPr="001C5CD0">
              <w:rPr>
                <w:b/>
                <w:bCs/>
              </w:rPr>
              <w:t>Nr.</w:t>
            </w:r>
          </w:p>
        </w:tc>
        <w:tc>
          <w:tcPr>
            <w:tcW w:w="6850" w:type="dxa"/>
          </w:tcPr>
          <w:p w14:paraId="3C620A06" w14:textId="77777777" w:rsidR="002000C0" w:rsidRPr="001C5CD0" w:rsidRDefault="002000C0" w:rsidP="00D3673E">
            <w:pPr>
              <w:pStyle w:val="ListParagraph"/>
              <w:jc w:val="left"/>
            </w:pPr>
            <w:r w:rsidRPr="001C5CD0">
              <w:rPr>
                <w:b/>
                <w:bCs/>
              </w:rPr>
              <w:t>Reikalavimo aprašymas</w:t>
            </w:r>
          </w:p>
        </w:tc>
        <w:tc>
          <w:tcPr>
            <w:tcW w:w="1554" w:type="dxa"/>
          </w:tcPr>
          <w:p w14:paraId="1827512A" w14:textId="77777777" w:rsidR="002000C0" w:rsidRPr="001C5CD0" w:rsidRDefault="002000C0" w:rsidP="00D3673E">
            <w:pPr>
              <w:pStyle w:val="ListParagraph"/>
              <w:jc w:val="left"/>
              <w:rPr>
                <w:b/>
                <w:bCs/>
              </w:rPr>
            </w:pPr>
          </w:p>
        </w:tc>
      </w:tr>
      <w:tr w:rsidR="002000C0" w:rsidRPr="001C5CD0" w14:paraId="18AE0DC2" w14:textId="77777777" w:rsidTr="00D3673E">
        <w:tc>
          <w:tcPr>
            <w:tcW w:w="7933" w:type="dxa"/>
            <w:gridSpan w:val="2"/>
          </w:tcPr>
          <w:p w14:paraId="2EF62267" w14:textId="77777777" w:rsidR="002000C0" w:rsidRPr="001C5CD0" w:rsidRDefault="002000C0" w:rsidP="00D3673E">
            <w:pPr>
              <w:pStyle w:val="CustomHeading3"/>
              <w:numPr>
                <w:ilvl w:val="3"/>
                <w:numId w:val="6"/>
              </w:numPr>
            </w:pPr>
            <w:r w:rsidRPr="001C5CD0">
              <w:t>Reikalavimai telemedicinos paslaugoms</w:t>
            </w:r>
          </w:p>
        </w:tc>
        <w:tc>
          <w:tcPr>
            <w:tcW w:w="1554" w:type="dxa"/>
          </w:tcPr>
          <w:p w14:paraId="33929014" w14:textId="77777777" w:rsidR="002000C0" w:rsidRPr="001C5CD0" w:rsidRDefault="002000C0" w:rsidP="00D3673E">
            <w:pPr>
              <w:pStyle w:val="CustomHeading3"/>
              <w:numPr>
                <w:ilvl w:val="0"/>
                <w:numId w:val="0"/>
              </w:numPr>
            </w:pPr>
            <w:r w:rsidRPr="001C5CD0">
              <w:t>Atitikimas reikalavimui</w:t>
            </w:r>
          </w:p>
        </w:tc>
      </w:tr>
      <w:tr w:rsidR="002000C0" w:rsidRPr="005372A5" w14:paraId="1E9AA90F" w14:textId="77777777" w:rsidTr="00D3673E">
        <w:tc>
          <w:tcPr>
            <w:tcW w:w="1083" w:type="dxa"/>
          </w:tcPr>
          <w:p w14:paraId="685291AF" w14:textId="77777777" w:rsidR="002000C0" w:rsidRPr="001C5CD0" w:rsidRDefault="002000C0" w:rsidP="00D3673E">
            <w:pPr>
              <w:rPr>
                <w:rFonts w:cs="Times New Roman"/>
                <w:lang w:val="lt-LT"/>
              </w:rPr>
            </w:pPr>
            <w:r w:rsidRPr="001C5CD0">
              <w:rPr>
                <w:lang w:val="lt-LT"/>
              </w:rPr>
              <w:t>FR-TEL-001.01</w:t>
            </w:r>
          </w:p>
        </w:tc>
        <w:tc>
          <w:tcPr>
            <w:tcW w:w="6850" w:type="dxa"/>
          </w:tcPr>
          <w:p w14:paraId="42ABC7FB" w14:textId="77777777" w:rsidR="002000C0" w:rsidRPr="001C5CD0" w:rsidRDefault="002000C0" w:rsidP="00D3673E">
            <w:pPr>
              <w:pStyle w:val="ListParagraph"/>
              <w:jc w:val="left"/>
            </w:pPr>
            <w:r w:rsidRPr="001C5CD0">
              <w:t>Turi būti galimybė teikti telemedicinos paslaugas ambulatorinėje veikloje (kai taikoma), atsižvelgiant į paslaugos pobūdį ir suteiktas teises.</w:t>
            </w:r>
          </w:p>
        </w:tc>
        <w:tc>
          <w:tcPr>
            <w:tcW w:w="1554" w:type="dxa"/>
          </w:tcPr>
          <w:p w14:paraId="5323C71E" w14:textId="77777777" w:rsidR="002000C0" w:rsidRPr="001C5CD0" w:rsidRDefault="002000C0" w:rsidP="00D3673E">
            <w:pPr>
              <w:pStyle w:val="ListParagraph"/>
              <w:jc w:val="left"/>
            </w:pPr>
          </w:p>
        </w:tc>
      </w:tr>
      <w:tr w:rsidR="002000C0" w:rsidRPr="005372A5" w14:paraId="3930C246" w14:textId="77777777" w:rsidTr="00D3673E">
        <w:tc>
          <w:tcPr>
            <w:tcW w:w="1083" w:type="dxa"/>
          </w:tcPr>
          <w:p w14:paraId="2E547227" w14:textId="77777777" w:rsidR="002000C0" w:rsidRPr="001C5CD0" w:rsidRDefault="002000C0" w:rsidP="00D3673E">
            <w:pPr>
              <w:rPr>
                <w:rFonts w:cs="Times New Roman"/>
                <w:lang w:val="lt-LT"/>
              </w:rPr>
            </w:pPr>
            <w:r w:rsidRPr="001C5CD0">
              <w:rPr>
                <w:lang w:val="lt-LT"/>
              </w:rPr>
              <w:t>FR-TEL-001.02</w:t>
            </w:r>
          </w:p>
        </w:tc>
        <w:tc>
          <w:tcPr>
            <w:tcW w:w="6850" w:type="dxa"/>
          </w:tcPr>
          <w:p w14:paraId="78AC0381" w14:textId="77777777" w:rsidR="002000C0" w:rsidRPr="001C5CD0" w:rsidRDefault="002000C0" w:rsidP="00D3673E">
            <w:pPr>
              <w:pStyle w:val="ListParagraph"/>
              <w:jc w:val="left"/>
            </w:pPr>
            <w:r w:rsidRPr="001C5CD0">
              <w:t>Turi būti galimybė telemedicinos paslaugą vykdyti skirtingais kanalais: vaizdo konsultacija, garso konsultacija, tekstinė konsultacija (saugus susirašinėjimas), taip pat mišriu būdu.</w:t>
            </w:r>
          </w:p>
        </w:tc>
        <w:tc>
          <w:tcPr>
            <w:tcW w:w="1554" w:type="dxa"/>
          </w:tcPr>
          <w:p w14:paraId="7A0F54AF" w14:textId="77777777" w:rsidR="002000C0" w:rsidRPr="001C5CD0" w:rsidRDefault="002000C0" w:rsidP="00D3673E">
            <w:pPr>
              <w:pStyle w:val="ListParagraph"/>
              <w:jc w:val="left"/>
            </w:pPr>
          </w:p>
        </w:tc>
      </w:tr>
      <w:tr w:rsidR="002000C0" w:rsidRPr="005372A5" w14:paraId="42D91981" w14:textId="77777777" w:rsidTr="00D3673E">
        <w:tc>
          <w:tcPr>
            <w:tcW w:w="1083" w:type="dxa"/>
          </w:tcPr>
          <w:p w14:paraId="1E99C548" w14:textId="77777777" w:rsidR="002000C0" w:rsidRPr="001C5CD0" w:rsidRDefault="002000C0" w:rsidP="00D3673E">
            <w:pPr>
              <w:rPr>
                <w:rFonts w:cs="Times New Roman"/>
                <w:lang w:val="lt-LT"/>
              </w:rPr>
            </w:pPr>
            <w:r w:rsidRPr="001C5CD0">
              <w:rPr>
                <w:lang w:val="lt-LT"/>
              </w:rPr>
              <w:t>FR-TEL-001.03</w:t>
            </w:r>
          </w:p>
        </w:tc>
        <w:tc>
          <w:tcPr>
            <w:tcW w:w="6850" w:type="dxa"/>
          </w:tcPr>
          <w:p w14:paraId="0C322A6F" w14:textId="77777777" w:rsidR="002000C0" w:rsidRPr="001C5CD0" w:rsidRDefault="002000C0" w:rsidP="00D3673E">
            <w:pPr>
              <w:pStyle w:val="ListParagraph"/>
              <w:jc w:val="left"/>
            </w:pPr>
            <w:r w:rsidRPr="001C5CD0">
              <w:t>Turi būti galimybė telemedicinos paslaugą susieti su paciento sveikatos įrašu (pvz., E025 ar kitu taikytinu sveikatos įrašu), paslauga, padaliniu, darbo vieta ir atsakingu SP specialistu.</w:t>
            </w:r>
          </w:p>
        </w:tc>
        <w:tc>
          <w:tcPr>
            <w:tcW w:w="1554" w:type="dxa"/>
          </w:tcPr>
          <w:p w14:paraId="7B929E8A" w14:textId="77777777" w:rsidR="002000C0" w:rsidRPr="001C5CD0" w:rsidRDefault="002000C0" w:rsidP="00D3673E">
            <w:pPr>
              <w:pStyle w:val="ListParagraph"/>
              <w:jc w:val="left"/>
            </w:pPr>
          </w:p>
        </w:tc>
      </w:tr>
      <w:tr w:rsidR="002000C0" w:rsidRPr="005372A5" w14:paraId="19D68F5F" w14:textId="77777777" w:rsidTr="00D3673E">
        <w:tc>
          <w:tcPr>
            <w:tcW w:w="1083" w:type="dxa"/>
          </w:tcPr>
          <w:p w14:paraId="1DB44FFE" w14:textId="77777777" w:rsidR="002000C0" w:rsidRPr="001C5CD0" w:rsidRDefault="002000C0" w:rsidP="00D3673E">
            <w:pPr>
              <w:rPr>
                <w:rFonts w:cs="Times New Roman"/>
                <w:lang w:val="lt-LT"/>
              </w:rPr>
            </w:pPr>
            <w:r w:rsidRPr="001C5CD0">
              <w:rPr>
                <w:lang w:val="lt-LT"/>
              </w:rPr>
              <w:t>FR-TEL-001.04</w:t>
            </w:r>
          </w:p>
        </w:tc>
        <w:tc>
          <w:tcPr>
            <w:tcW w:w="6850" w:type="dxa"/>
          </w:tcPr>
          <w:p w14:paraId="296D8CDB" w14:textId="77777777" w:rsidR="002000C0" w:rsidRPr="001C5CD0" w:rsidRDefault="002000C0" w:rsidP="00D3673E">
            <w:pPr>
              <w:pStyle w:val="ListParagraph"/>
              <w:jc w:val="left"/>
            </w:pPr>
            <w:r w:rsidRPr="001C5CD0">
              <w:t>Turi būti galimybė telemedicinos paslaugai priskirti būsenas (pvz., suplanuota, patvirtinta, vykdoma, užbaigta, neatvyko, atšaukta, nutrūko) ir matyti būsenų keitimo istoriją.</w:t>
            </w:r>
          </w:p>
        </w:tc>
        <w:tc>
          <w:tcPr>
            <w:tcW w:w="1554" w:type="dxa"/>
          </w:tcPr>
          <w:p w14:paraId="6AC16F45" w14:textId="77777777" w:rsidR="002000C0" w:rsidRPr="001C5CD0" w:rsidRDefault="002000C0" w:rsidP="00D3673E">
            <w:pPr>
              <w:pStyle w:val="ListParagraph"/>
              <w:jc w:val="left"/>
            </w:pPr>
          </w:p>
        </w:tc>
      </w:tr>
      <w:tr w:rsidR="002000C0" w:rsidRPr="005372A5" w14:paraId="2EA90E90" w14:textId="77777777" w:rsidTr="00D3673E">
        <w:tc>
          <w:tcPr>
            <w:tcW w:w="1083" w:type="dxa"/>
          </w:tcPr>
          <w:p w14:paraId="5746F92A" w14:textId="77777777" w:rsidR="002000C0" w:rsidRPr="001C5CD0" w:rsidRDefault="002000C0" w:rsidP="00D3673E">
            <w:pPr>
              <w:rPr>
                <w:rFonts w:cs="Times New Roman"/>
                <w:lang w:val="lt-LT"/>
              </w:rPr>
            </w:pPr>
            <w:r w:rsidRPr="001C5CD0">
              <w:rPr>
                <w:lang w:val="lt-LT"/>
              </w:rPr>
              <w:t>FR-TEL-001.05</w:t>
            </w:r>
          </w:p>
        </w:tc>
        <w:tc>
          <w:tcPr>
            <w:tcW w:w="6850" w:type="dxa"/>
          </w:tcPr>
          <w:p w14:paraId="58D1AF4D" w14:textId="77777777" w:rsidR="002000C0" w:rsidRPr="001C5CD0" w:rsidRDefault="002000C0" w:rsidP="00D3673E">
            <w:pPr>
              <w:pStyle w:val="ListParagraph"/>
              <w:jc w:val="left"/>
            </w:pPr>
            <w:r w:rsidRPr="001C5CD0">
              <w:t>Turi būti galimybė registruoti telemedicinos paslaugos rezultatą ir perduoti susijusią informaciją į paciento ESĮ.</w:t>
            </w:r>
          </w:p>
        </w:tc>
        <w:tc>
          <w:tcPr>
            <w:tcW w:w="1554" w:type="dxa"/>
          </w:tcPr>
          <w:p w14:paraId="7F3EFE27" w14:textId="77777777" w:rsidR="002000C0" w:rsidRPr="001C5CD0" w:rsidRDefault="002000C0" w:rsidP="00D3673E">
            <w:pPr>
              <w:pStyle w:val="ListParagraph"/>
              <w:jc w:val="left"/>
            </w:pPr>
          </w:p>
        </w:tc>
      </w:tr>
      <w:tr w:rsidR="002000C0" w:rsidRPr="001C5CD0" w14:paraId="239BF0AD" w14:textId="77777777" w:rsidTr="00D3673E">
        <w:tc>
          <w:tcPr>
            <w:tcW w:w="7933" w:type="dxa"/>
            <w:gridSpan w:val="2"/>
          </w:tcPr>
          <w:p w14:paraId="26A06F79" w14:textId="77777777" w:rsidR="002000C0" w:rsidRPr="001C5CD0" w:rsidRDefault="002000C0" w:rsidP="00D3673E">
            <w:pPr>
              <w:pStyle w:val="CustomHeading3"/>
              <w:numPr>
                <w:ilvl w:val="3"/>
                <w:numId w:val="6"/>
              </w:numPr>
            </w:pPr>
            <w:r w:rsidRPr="001C5CD0">
              <w:lastRenderedPageBreak/>
              <w:t>Reikalavimai konsultacijai „gydytojas - pacientas“</w:t>
            </w:r>
          </w:p>
        </w:tc>
        <w:tc>
          <w:tcPr>
            <w:tcW w:w="1554" w:type="dxa"/>
          </w:tcPr>
          <w:p w14:paraId="73E14188" w14:textId="77777777" w:rsidR="002000C0" w:rsidRPr="001C5CD0" w:rsidRDefault="002000C0" w:rsidP="00D3673E">
            <w:pPr>
              <w:pStyle w:val="CustomHeading3"/>
              <w:numPr>
                <w:ilvl w:val="0"/>
                <w:numId w:val="0"/>
              </w:numPr>
            </w:pPr>
            <w:r w:rsidRPr="001C5CD0">
              <w:t>Atitikimas reikalavimui</w:t>
            </w:r>
          </w:p>
        </w:tc>
      </w:tr>
      <w:tr w:rsidR="002000C0" w:rsidRPr="005372A5" w14:paraId="6A0FC5A0" w14:textId="77777777" w:rsidTr="00D3673E">
        <w:tc>
          <w:tcPr>
            <w:tcW w:w="1083" w:type="dxa"/>
          </w:tcPr>
          <w:p w14:paraId="306CD079" w14:textId="77777777" w:rsidR="002000C0" w:rsidRPr="001C5CD0" w:rsidRDefault="002000C0" w:rsidP="00D3673E">
            <w:pPr>
              <w:rPr>
                <w:rFonts w:cs="Times New Roman"/>
                <w:lang w:val="lt-LT"/>
              </w:rPr>
            </w:pPr>
            <w:r w:rsidRPr="001C5CD0">
              <w:rPr>
                <w:lang w:val="lt-LT"/>
              </w:rPr>
              <w:t>FR-TEL-002.01</w:t>
            </w:r>
          </w:p>
        </w:tc>
        <w:tc>
          <w:tcPr>
            <w:tcW w:w="6850" w:type="dxa"/>
          </w:tcPr>
          <w:p w14:paraId="59869190" w14:textId="77777777" w:rsidR="002000C0" w:rsidRPr="001C5CD0" w:rsidRDefault="002000C0" w:rsidP="00D3673E">
            <w:pPr>
              <w:pStyle w:val="ListParagraph"/>
              <w:jc w:val="left"/>
            </w:pPr>
            <w:r w:rsidRPr="001C5CD0">
              <w:t>Turi būti galimybė pacientui užsiregistruoti nuotolinei konsultacijai per IPR IS (</w:t>
            </w:r>
            <w:proofErr w:type="spellStart"/>
            <w:r w:rsidRPr="001C5CD0">
              <w:t>ipr.esveikata.lt</w:t>
            </w:r>
            <w:proofErr w:type="spellEnd"/>
            <w:r w:rsidRPr="001C5CD0">
              <w:t>), pasirenkant nuotolinės konsultacijos paslaugą iš prieinamų vizitų laikų.</w:t>
            </w:r>
          </w:p>
        </w:tc>
        <w:tc>
          <w:tcPr>
            <w:tcW w:w="1554" w:type="dxa"/>
          </w:tcPr>
          <w:p w14:paraId="1A8B38D3" w14:textId="77777777" w:rsidR="002000C0" w:rsidRPr="001C5CD0" w:rsidRDefault="002000C0" w:rsidP="00D3673E">
            <w:pPr>
              <w:pStyle w:val="ListParagraph"/>
              <w:jc w:val="left"/>
            </w:pPr>
          </w:p>
        </w:tc>
      </w:tr>
      <w:tr w:rsidR="002000C0" w:rsidRPr="005372A5" w14:paraId="71C63B0F" w14:textId="77777777" w:rsidTr="00D3673E">
        <w:tc>
          <w:tcPr>
            <w:tcW w:w="1083" w:type="dxa"/>
          </w:tcPr>
          <w:p w14:paraId="7A1D7632" w14:textId="77777777" w:rsidR="002000C0" w:rsidRPr="001C5CD0" w:rsidRDefault="002000C0" w:rsidP="00D3673E">
            <w:pPr>
              <w:rPr>
                <w:rFonts w:cs="Times New Roman"/>
                <w:lang w:val="lt-LT"/>
              </w:rPr>
            </w:pPr>
            <w:r w:rsidRPr="001C5CD0">
              <w:rPr>
                <w:lang w:val="lt-LT"/>
              </w:rPr>
              <w:t>FR-TEL-002.02</w:t>
            </w:r>
          </w:p>
        </w:tc>
        <w:tc>
          <w:tcPr>
            <w:tcW w:w="6850" w:type="dxa"/>
          </w:tcPr>
          <w:p w14:paraId="574C4BA8" w14:textId="77777777" w:rsidR="002000C0" w:rsidRPr="001C5CD0" w:rsidRDefault="002000C0" w:rsidP="00D3673E">
            <w:pPr>
              <w:pStyle w:val="ListParagraph"/>
              <w:jc w:val="left"/>
            </w:pPr>
            <w:r w:rsidRPr="001C5CD0">
              <w:t>Turi būti galimybė ESP IS darbo grafikuose nurodyti, kurie vizitų laikai skirti nuotolinėms konsultacijoms, kurie – kontaktiniams vizitams, kurie – mišriam priėmimui.</w:t>
            </w:r>
          </w:p>
        </w:tc>
        <w:tc>
          <w:tcPr>
            <w:tcW w:w="1554" w:type="dxa"/>
          </w:tcPr>
          <w:p w14:paraId="24FF50A9" w14:textId="77777777" w:rsidR="002000C0" w:rsidRPr="001C5CD0" w:rsidRDefault="002000C0" w:rsidP="00D3673E">
            <w:pPr>
              <w:pStyle w:val="ListParagraph"/>
              <w:jc w:val="left"/>
            </w:pPr>
          </w:p>
        </w:tc>
      </w:tr>
      <w:tr w:rsidR="002000C0" w:rsidRPr="005372A5" w14:paraId="595D74DF" w14:textId="77777777" w:rsidTr="00D3673E">
        <w:tc>
          <w:tcPr>
            <w:tcW w:w="1083" w:type="dxa"/>
          </w:tcPr>
          <w:p w14:paraId="5CD49C38" w14:textId="77777777" w:rsidR="002000C0" w:rsidRPr="001C5CD0" w:rsidRDefault="002000C0" w:rsidP="00D3673E">
            <w:pPr>
              <w:rPr>
                <w:rFonts w:cs="Times New Roman"/>
                <w:lang w:val="lt-LT"/>
              </w:rPr>
            </w:pPr>
            <w:r w:rsidRPr="001C5CD0">
              <w:rPr>
                <w:lang w:val="lt-LT"/>
              </w:rPr>
              <w:t>FR-TEL-002.03</w:t>
            </w:r>
          </w:p>
        </w:tc>
        <w:tc>
          <w:tcPr>
            <w:tcW w:w="6850" w:type="dxa"/>
          </w:tcPr>
          <w:p w14:paraId="6379EE3A" w14:textId="77777777" w:rsidR="002000C0" w:rsidRPr="001C5CD0" w:rsidRDefault="002000C0" w:rsidP="00D3673E">
            <w:pPr>
              <w:pStyle w:val="ListParagraph"/>
              <w:tabs>
                <w:tab w:val="left" w:pos="1335"/>
              </w:tabs>
              <w:jc w:val="left"/>
            </w:pPr>
            <w:r w:rsidRPr="001C5CD0">
              <w:t>Turi būti galimybė ESP IS gauti iš IPR IS paciento registracijos nuotolinei konsultacijai duomenis ir atvaizduoti juos specialisto darbo grafike / pacientų sąraše su nuotolinės konsultacijos žyma.</w:t>
            </w:r>
            <w:r w:rsidRPr="001C5CD0">
              <w:tab/>
            </w:r>
          </w:p>
        </w:tc>
        <w:tc>
          <w:tcPr>
            <w:tcW w:w="1554" w:type="dxa"/>
          </w:tcPr>
          <w:p w14:paraId="57B517C3" w14:textId="77777777" w:rsidR="002000C0" w:rsidRPr="001C5CD0" w:rsidRDefault="002000C0" w:rsidP="00D3673E">
            <w:pPr>
              <w:pStyle w:val="ListParagraph"/>
              <w:tabs>
                <w:tab w:val="left" w:pos="1335"/>
              </w:tabs>
              <w:jc w:val="left"/>
            </w:pPr>
          </w:p>
        </w:tc>
      </w:tr>
      <w:tr w:rsidR="002000C0" w:rsidRPr="005372A5" w14:paraId="05CF7F0D" w14:textId="77777777" w:rsidTr="00D3673E">
        <w:tc>
          <w:tcPr>
            <w:tcW w:w="1083" w:type="dxa"/>
          </w:tcPr>
          <w:p w14:paraId="71597177" w14:textId="77777777" w:rsidR="002000C0" w:rsidRPr="001C5CD0" w:rsidRDefault="002000C0" w:rsidP="00D3673E">
            <w:pPr>
              <w:rPr>
                <w:rFonts w:cs="Times New Roman"/>
                <w:lang w:val="lt-LT"/>
              </w:rPr>
            </w:pPr>
            <w:r w:rsidRPr="001C5CD0">
              <w:rPr>
                <w:lang w:val="lt-LT"/>
              </w:rPr>
              <w:t>FR-TEL-002.04</w:t>
            </w:r>
          </w:p>
        </w:tc>
        <w:tc>
          <w:tcPr>
            <w:tcW w:w="6850" w:type="dxa"/>
          </w:tcPr>
          <w:p w14:paraId="0F62D5FF" w14:textId="77777777" w:rsidR="002000C0" w:rsidRPr="001C5CD0" w:rsidRDefault="002000C0" w:rsidP="00D3673E">
            <w:pPr>
              <w:pStyle w:val="ListParagraph"/>
              <w:jc w:val="left"/>
            </w:pPr>
            <w:r w:rsidRPr="001C5CD0">
              <w:t>Turi būti galimybė prieš nuotolinę konsultaciją patikrinti paciento tapatybę, paprašant paciento patvirtinti vardą, pavardę ir gimimo datą ir (ar) pateikti asmens dokumentą per vaizdo ryšį.</w:t>
            </w:r>
          </w:p>
        </w:tc>
        <w:tc>
          <w:tcPr>
            <w:tcW w:w="1554" w:type="dxa"/>
          </w:tcPr>
          <w:p w14:paraId="5DB8638A" w14:textId="77777777" w:rsidR="002000C0" w:rsidRPr="001C5CD0" w:rsidRDefault="002000C0" w:rsidP="00D3673E">
            <w:pPr>
              <w:pStyle w:val="ListParagraph"/>
              <w:jc w:val="left"/>
            </w:pPr>
          </w:p>
        </w:tc>
      </w:tr>
      <w:tr w:rsidR="002000C0" w:rsidRPr="005372A5" w14:paraId="1511FE5B" w14:textId="77777777" w:rsidTr="00D3673E">
        <w:tc>
          <w:tcPr>
            <w:tcW w:w="1083" w:type="dxa"/>
          </w:tcPr>
          <w:p w14:paraId="0449C801" w14:textId="77777777" w:rsidR="002000C0" w:rsidRPr="001C5CD0" w:rsidRDefault="002000C0" w:rsidP="00D3673E">
            <w:pPr>
              <w:rPr>
                <w:rFonts w:cs="Times New Roman"/>
                <w:lang w:val="lt-LT"/>
              </w:rPr>
            </w:pPr>
            <w:r w:rsidRPr="001C5CD0">
              <w:rPr>
                <w:lang w:val="lt-LT"/>
              </w:rPr>
              <w:t>FR-TEL-002.05</w:t>
            </w:r>
          </w:p>
        </w:tc>
        <w:tc>
          <w:tcPr>
            <w:tcW w:w="6850" w:type="dxa"/>
          </w:tcPr>
          <w:p w14:paraId="1D8A7D45" w14:textId="77777777" w:rsidR="002000C0" w:rsidRPr="001C5CD0" w:rsidRDefault="002000C0" w:rsidP="00D3673E">
            <w:pPr>
              <w:pStyle w:val="ListParagraph"/>
              <w:jc w:val="left"/>
            </w:pPr>
            <w:r w:rsidRPr="001C5CD0">
              <w:t>Turi būti galimybė nuotolinės konsultacijos metu atlikti tuos pačius klinikinius veiksmus kaip ir kontaktinio vizito metu, neapsiribojant: anamnezės surinkimu ir dokumentavimu, diagnozės nustatymu ar patikslinimu, tyrimų ir procedūrų užsakymu, e. recepto išrašymu per ESPBI IS, siuntimų suformavimu, elektroninio nedarbingumo pažymėjimo išdavimu per EPTS (kai taikoma), rekomendacijų pacientui suformavimu.</w:t>
            </w:r>
          </w:p>
        </w:tc>
        <w:tc>
          <w:tcPr>
            <w:tcW w:w="1554" w:type="dxa"/>
          </w:tcPr>
          <w:p w14:paraId="64F48EAA" w14:textId="77777777" w:rsidR="002000C0" w:rsidRPr="001C5CD0" w:rsidRDefault="002000C0" w:rsidP="00D3673E">
            <w:pPr>
              <w:pStyle w:val="ListParagraph"/>
              <w:jc w:val="left"/>
            </w:pPr>
          </w:p>
        </w:tc>
      </w:tr>
      <w:tr w:rsidR="002000C0" w:rsidRPr="005372A5" w14:paraId="0C9F5C91" w14:textId="77777777" w:rsidTr="00D3673E">
        <w:tc>
          <w:tcPr>
            <w:tcW w:w="1083" w:type="dxa"/>
          </w:tcPr>
          <w:p w14:paraId="6E57A06E" w14:textId="77777777" w:rsidR="002000C0" w:rsidRPr="001C5CD0" w:rsidRDefault="002000C0" w:rsidP="00D3673E">
            <w:pPr>
              <w:rPr>
                <w:rFonts w:cs="Times New Roman"/>
                <w:lang w:val="lt-LT"/>
              </w:rPr>
            </w:pPr>
            <w:r w:rsidRPr="001C5CD0">
              <w:rPr>
                <w:lang w:val="lt-LT"/>
              </w:rPr>
              <w:t>FR-TEL-002.06</w:t>
            </w:r>
          </w:p>
        </w:tc>
        <w:tc>
          <w:tcPr>
            <w:tcW w:w="6850" w:type="dxa"/>
          </w:tcPr>
          <w:p w14:paraId="32B27EB8" w14:textId="77777777" w:rsidR="002000C0" w:rsidRPr="001C5CD0" w:rsidRDefault="002000C0" w:rsidP="00D3673E">
            <w:pPr>
              <w:pStyle w:val="ListParagraph"/>
              <w:jc w:val="left"/>
            </w:pPr>
            <w:r w:rsidRPr="001C5CD0">
              <w:t>Turi būti galimybė nuotolinės konsultacijos metu pacientui persiųsti dokumentus, nuorodas ar informacinę medžiagą per saugų kanalą.</w:t>
            </w:r>
          </w:p>
        </w:tc>
        <w:tc>
          <w:tcPr>
            <w:tcW w:w="1554" w:type="dxa"/>
          </w:tcPr>
          <w:p w14:paraId="04B41BE9" w14:textId="77777777" w:rsidR="002000C0" w:rsidRPr="001C5CD0" w:rsidRDefault="002000C0" w:rsidP="00D3673E">
            <w:pPr>
              <w:pStyle w:val="ListParagraph"/>
              <w:jc w:val="left"/>
            </w:pPr>
          </w:p>
        </w:tc>
      </w:tr>
      <w:tr w:rsidR="002000C0" w:rsidRPr="005372A5" w14:paraId="75E9F175" w14:textId="77777777" w:rsidTr="00D3673E">
        <w:tc>
          <w:tcPr>
            <w:tcW w:w="1083" w:type="dxa"/>
          </w:tcPr>
          <w:p w14:paraId="58AECC83" w14:textId="77777777" w:rsidR="002000C0" w:rsidRPr="001C5CD0" w:rsidRDefault="002000C0" w:rsidP="00D3673E">
            <w:pPr>
              <w:rPr>
                <w:rFonts w:cs="Times New Roman"/>
                <w:lang w:val="lt-LT"/>
              </w:rPr>
            </w:pPr>
            <w:r w:rsidRPr="001C5CD0">
              <w:rPr>
                <w:lang w:val="lt-LT"/>
              </w:rPr>
              <w:t>FR-TEL-002.07</w:t>
            </w:r>
          </w:p>
        </w:tc>
        <w:tc>
          <w:tcPr>
            <w:tcW w:w="6850" w:type="dxa"/>
          </w:tcPr>
          <w:p w14:paraId="44E8B361" w14:textId="77777777" w:rsidR="002000C0" w:rsidRPr="001C5CD0" w:rsidRDefault="002000C0" w:rsidP="00D3673E">
            <w:pPr>
              <w:pStyle w:val="ListParagraph"/>
              <w:jc w:val="left"/>
            </w:pPr>
            <w:r w:rsidRPr="001C5CD0">
              <w:t>Turi būti galimybė nuotolinės konsultacijos metu nustačius, kad pacientui reikalinga kontaktinė apžiūra ar būtinoji pagalba, pažymėti tai vizito įraše ir nukreipti pacientą kontaktiniam vizitui.</w:t>
            </w:r>
          </w:p>
        </w:tc>
        <w:tc>
          <w:tcPr>
            <w:tcW w:w="1554" w:type="dxa"/>
          </w:tcPr>
          <w:p w14:paraId="2E365865" w14:textId="77777777" w:rsidR="002000C0" w:rsidRPr="001C5CD0" w:rsidRDefault="002000C0" w:rsidP="00D3673E">
            <w:pPr>
              <w:pStyle w:val="ListParagraph"/>
              <w:jc w:val="left"/>
            </w:pPr>
          </w:p>
        </w:tc>
      </w:tr>
      <w:tr w:rsidR="002000C0" w:rsidRPr="005372A5" w14:paraId="793B957D" w14:textId="77777777" w:rsidTr="00D3673E">
        <w:tc>
          <w:tcPr>
            <w:tcW w:w="1083" w:type="dxa"/>
          </w:tcPr>
          <w:p w14:paraId="2AE0FC62" w14:textId="77777777" w:rsidR="002000C0" w:rsidRPr="001C5CD0" w:rsidRDefault="002000C0" w:rsidP="00D3673E">
            <w:pPr>
              <w:rPr>
                <w:rFonts w:cs="Times New Roman"/>
                <w:lang w:val="lt-LT"/>
              </w:rPr>
            </w:pPr>
            <w:r w:rsidRPr="001C5CD0">
              <w:rPr>
                <w:lang w:val="lt-LT"/>
              </w:rPr>
              <w:t>FR-TEL-002.08</w:t>
            </w:r>
          </w:p>
        </w:tc>
        <w:tc>
          <w:tcPr>
            <w:tcW w:w="6850" w:type="dxa"/>
          </w:tcPr>
          <w:p w14:paraId="143EFE37" w14:textId="77777777" w:rsidR="002000C0" w:rsidRPr="001C5CD0" w:rsidRDefault="002000C0" w:rsidP="00D3673E">
            <w:pPr>
              <w:pStyle w:val="ListParagraph"/>
              <w:jc w:val="left"/>
            </w:pPr>
            <w:r w:rsidRPr="001C5CD0">
              <w:t>Turi būti galimybė fiksuoti nuotolinės konsultacijos neįvykimo faktą, nurodant priežastį (pacientas neprisijungė / techninis sutrikimas / pacientas atšaukė / kita) ir užregistruoti tai IPR IS.</w:t>
            </w:r>
          </w:p>
        </w:tc>
        <w:tc>
          <w:tcPr>
            <w:tcW w:w="1554" w:type="dxa"/>
          </w:tcPr>
          <w:p w14:paraId="4FAB49D0" w14:textId="77777777" w:rsidR="002000C0" w:rsidRPr="001C5CD0" w:rsidRDefault="002000C0" w:rsidP="00D3673E">
            <w:pPr>
              <w:pStyle w:val="ListParagraph"/>
              <w:jc w:val="left"/>
            </w:pPr>
          </w:p>
        </w:tc>
      </w:tr>
      <w:tr w:rsidR="002000C0" w:rsidRPr="001C5CD0" w14:paraId="07808571" w14:textId="77777777" w:rsidTr="00D3673E">
        <w:tc>
          <w:tcPr>
            <w:tcW w:w="7933" w:type="dxa"/>
            <w:gridSpan w:val="2"/>
          </w:tcPr>
          <w:p w14:paraId="7DE2CFF2" w14:textId="77777777" w:rsidR="002000C0" w:rsidRPr="001C5CD0" w:rsidRDefault="002000C0" w:rsidP="00D3673E">
            <w:pPr>
              <w:pStyle w:val="CustomHeading3"/>
              <w:numPr>
                <w:ilvl w:val="3"/>
                <w:numId w:val="6"/>
              </w:numPr>
            </w:pPr>
            <w:r w:rsidRPr="001C5CD0">
              <w:t>Reikalavimai konsultacijai „gydytojas - gydytojas“</w:t>
            </w:r>
          </w:p>
        </w:tc>
        <w:tc>
          <w:tcPr>
            <w:tcW w:w="1554" w:type="dxa"/>
          </w:tcPr>
          <w:p w14:paraId="01507AB8" w14:textId="77777777" w:rsidR="002000C0" w:rsidRPr="001C5CD0" w:rsidRDefault="002000C0" w:rsidP="00D3673E">
            <w:pPr>
              <w:pStyle w:val="CustomHeading3"/>
              <w:numPr>
                <w:ilvl w:val="0"/>
                <w:numId w:val="0"/>
              </w:numPr>
            </w:pPr>
            <w:r w:rsidRPr="001C5CD0">
              <w:t>Atitikimas reikalavimui</w:t>
            </w:r>
          </w:p>
        </w:tc>
      </w:tr>
      <w:tr w:rsidR="002000C0" w:rsidRPr="005372A5" w14:paraId="79BF94CE" w14:textId="77777777" w:rsidTr="00D3673E">
        <w:tc>
          <w:tcPr>
            <w:tcW w:w="1083" w:type="dxa"/>
          </w:tcPr>
          <w:p w14:paraId="688BF40D" w14:textId="77777777" w:rsidR="002000C0" w:rsidRPr="001C5CD0" w:rsidRDefault="002000C0" w:rsidP="00D3673E">
            <w:pPr>
              <w:rPr>
                <w:rFonts w:cs="Times New Roman"/>
                <w:lang w:val="lt-LT"/>
              </w:rPr>
            </w:pPr>
            <w:r w:rsidRPr="001C5CD0">
              <w:rPr>
                <w:lang w:val="lt-LT"/>
              </w:rPr>
              <w:t>FR-TEL-003.01</w:t>
            </w:r>
          </w:p>
        </w:tc>
        <w:tc>
          <w:tcPr>
            <w:tcW w:w="6850" w:type="dxa"/>
          </w:tcPr>
          <w:p w14:paraId="5C1E7E4F" w14:textId="77777777" w:rsidR="002000C0" w:rsidRPr="001C5CD0" w:rsidRDefault="002000C0" w:rsidP="00D3673E">
            <w:pPr>
              <w:pStyle w:val="ListParagraph"/>
              <w:jc w:val="left"/>
            </w:pPr>
            <w:r w:rsidRPr="001C5CD0">
              <w:t>Turi būti galimybė SP specialistui inicijuoti nuotolinę konsultaciją su kitu SP specialistu (tos pačios arba kitos SP įstaigos), nurodant konsultacijos tikslą, pacientą (kai taikoma), pageidaujamą specialybę ir skubumą.</w:t>
            </w:r>
          </w:p>
        </w:tc>
        <w:tc>
          <w:tcPr>
            <w:tcW w:w="1554" w:type="dxa"/>
          </w:tcPr>
          <w:p w14:paraId="18E08E4B" w14:textId="77777777" w:rsidR="002000C0" w:rsidRPr="001C5CD0" w:rsidRDefault="002000C0" w:rsidP="00D3673E">
            <w:pPr>
              <w:pStyle w:val="ListParagraph"/>
              <w:jc w:val="left"/>
            </w:pPr>
          </w:p>
        </w:tc>
      </w:tr>
      <w:tr w:rsidR="002000C0" w:rsidRPr="005372A5" w14:paraId="5B30B809" w14:textId="77777777" w:rsidTr="00D3673E">
        <w:tc>
          <w:tcPr>
            <w:tcW w:w="1083" w:type="dxa"/>
          </w:tcPr>
          <w:p w14:paraId="45BCA091" w14:textId="77777777" w:rsidR="002000C0" w:rsidRPr="001C5CD0" w:rsidRDefault="002000C0" w:rsidP="00D3673E">
            <w:pPr>
              <w:rPr>
                <w:rFonts w:cs="Times New Roman"/>
                <w:lang w:val="lt-LT"/>
              </w:rPr>
            </w:pPr>
            <w:r w:rsidRPr="001C5CD0">
              <w:rPr>
                <w:lang w:val="lt-LT"/>
              </w:rPr>
              <w:lastRenderedPageBreak/>
              <w:t>FR-TEL-003.02</w:t>
            </w:r>
          </w:p>
        </w:tc>
        <w:tc>
          <w:tcPr>
            <w:tcW w:w="6850" w:type="dxa"/>
          </w:tcPr>
          <w:p w14:paraId="7068ACB8" w14:textId="77777777" w:rsidR="002000C0" w:rsidRPr="001C5CD0" w:rsidRDefault="002000C0" w:rsidP="00D3673E">
            <w:pPr>
              <w:pStyle w:val="ListParagraph"/>
              <w:jc w:val="left"/>
            </w:pPr>
            <w:r w:rsidRPr="001C5CD0">
              <w:t>Turi būti galimybė nuotolinę konsultaciją „gydytojas – gydytojas" vykdyti sinchroniniu (vaizdo / garso ryšiu realiuoju laiku) ir asinchroniniu (struktūrizuotos užklausos su klinikiniais duomenimis ir atsakymo) būdu.</w:t>
            </w:r>
          </w:p>
        </w:tc>
        <w:tc>
          <w:tcPr>
            <w:tcW w:w="1554" w:type="dxa"/>
          </w:tcPr>
          <w:p w14:paraId="7AB70B12" w14:textId="77777777" w:rsidR="002000C0" w:rsidRPr="001C5CD0" w:rsidRDefault="002000C0" w:rsidP="00D3673E">
            <w:pPr>
              <w:pStyle w:val="ListParagraph"/>
              <w:jc w:val="left"/>
            </w:pPr>
          </w:p>
        </w:tc>
      </w:tr>
      <w:tr w:rsidR="002000C0" w:rsidRPr="005372A5" w14:paraId="417197C1" w14:textId="77777777" w:rsidTr="00D3673E">
        <w:tc>
          <w:tcPr>
            <w:tcW w:w="1083" w:type="dxa"/>
          </w:tcPr>
          <w:p w14:paraId="77110CE7" w14:textId="77777777" w:rsidR="002000C0" w:rsidRPr="001C5CD0" w:rsidRDefault="002000C0" w:rsidP="00D3673E">
            <w:pPr>
              <w:rPr>
                <w:rFonts w:cs="Times New Roman"/>
                <w:lang w:val="lt-LT"/>
              </w:rPr>
            </w:pPr>
            <w:r w:rsidRPr="001C5CD0">
              <w:rPr>
                <w:lang w:val="lt-LT"/>
              </w:rPr>
              <w:t>FR-TEL-003.03</w:t>
            </w:r>
          </w:p>
        </w:tc>
        <w:tc>
          <w:tcPr>
            <w:tcW w:w="6850" w:type="dxa"/>
          </w:tcPr>
          <w:p w14:paraId="6428FFBD" w14:textId="77777777" w:rsidR="002000C0" w:rsidRPr="001C5CD0" w:rsidRDefault="002000C0" w:rsidP="00D3673E">
            <w:pPr>
              <w:pStyle w:val="ListParagraph"/>
              <w:jc w:val="left"/>
            </w:pPr>
            <w:r w:rsidRPr="001C5CD0">
              <w:t>Turi būti galimybė sinchroninės konsultacijos metu inicijuojančiam specialistui pateikti konsultuojančiam specialistui paciento klinikinius duomenis (diagnozę, tyrimus, vaizdus) per ESP IS, nepersiunčiant jų nesaugiomis priemonėmis.</w:t>
            </w:r>
          </w:p>
        </w:tc>
        <w:tc>
          <w:tcPr>
            <w:tcW w:w="1554" w:type="dxa"/>
          </w:tcPr>
          <w:p w14:paraId="13E7DF63" w14:textId="77777777" w:rsidR="002000C0" w:rsidRPr="001C5CD0" w:rsidRDefault="002000C0" w:rsidP="00D3673E">
            <w:pPr>
              <w:pStyle w:val="ListParagraph"/>
              <w:jc w:val="left"/>
            </w:pPr>
          </w:p>
        </w:tc>
      </w:tr>
      <w:tr w:rsidR="002000C0" w:rsidRPr="005372A5" w14:paraId="050876AD" w14:textId="77777777" w:rsidTr="00D3673E">
        <w:tc>
          <w:tcPr>
            <w:tcW w:w="1083" w:type="dxa"/>
          </w:tcPr>
          <w:p w14:paraId="3DD7A932" w14:textId="77777777" w:rsidR="002000C0" w:rsidRPr="001C5CD0" w:rsidRDefault="002000C0" w:rsidP="00D3673E">
            <w:pPr>
              <w:rPr>
                <w:rFonts w:cs="Times New Roman"/>
                <w:lang w:val="lt-LT"/>
              </w:rPr>
            </w:pPr>
            <w:r w:rsidRPr="001C5CD0">
              <w:rPr>
                <w:lang w:val="lt-LT"/>
              </w:rPr>
              <w:t>FR-TEL-003.04</w:t>
            </w:r>
          </w:p>
        </w:tc>
        <w:tc>
          <w:tcPr>
            <w:tcW w:w="6850" w:type="dxa"/>
          </w:tcPr>
          <w:p w14:paraId="1582B417" w14:textId="77777777" w:rsidR="002000C0" w:rsidRPr="001C5CD0" w:rsidRDefault="002000C0" w:rsidP="00D3673E">
            <w:pPr>
              <w:pStyle w:val="ListParagraph"/>
              <w:jc w:val="left"/>
            </w:pPr>
            <w:r w:rsidRPr="001C5CD0">
              <w:t>Turi būti galimybė asinchroninės konsultacijos metu suformuoti struktūrizuotą konsultacijos užklausą, apimančią bent: paciento identifikavimo duomenis, klinikinį klausimą, aktualias diagnozes, atliktus tyrimus ir jų rezultatus, vaizdinės diagnostikos nuorodas (kai taikoma), gydymo istoriją.</w:t>
            </w:r>
          </w:p>
        </w:tc>
        <w:tc>
          <w:tcPr>
            <w:tcW w:w="1554" w:type="dxa"/>
          </w:tcPr>
          <w:p w14:paraId="5243906D" w14:textId="77777777" w:rsidR="002000C0" w:rsidRPr="001C5CD0" w:rsidRDefault="002000C0" w:rsidP="00D3673E">
            <w:pPr>
              <w:pStyle w:val="ListParagraph"/>
              <w:jc w:val="left"/>
            </w:pPr>
          </w:p>
        </w:tc>
      </w:tr>
      <w:tr w:rsidR="002000C0" w:rsidRPr="005372A5" w14:paraId="4607FB0A" w14:textId="77777777" w:rsidTr="00D3673E">
        <w:tc>
          <w:tcPr>
            <w:tcW w:w="1083" w:type="dxa"/>
          </w:tcPr>
          <w:p w14:paraId="30BD6C7E" w14:textId="77777777" w:rsidR="002000C0" w:rsidRPr="001C5CD0" w:rsidRDefault="002000C0" w:rsidP="00D3673E">
            <w:pPr>
              <w:rPr>
                <w:rFonts w:cs="Times New Roman"/>
                <w:lang w:val="lt-LT"/>
              </w:rPr>
            </w:pPr>
            <w:r w:rsidRPr="001C5CD0">
              <w:rPr>
                <w:lang w:val="lt-LT"/>
              </w:rPr>
              <w:t>FR-TEL-003.05</w:t>
            </w:r>
          </w:p>
        </w:tc>
        <w:tc>
          <w:tcPr>
            <w:tcW w:w="6850" w:type="dxa"/>
          </w:tcPr>
          <w:p w14:paraId="6DF7E69A" w14:textId="77777777" w:rsidR="002000C0" w:rsidRPr="001C5CD0" w:rsidRDefault="002000C0" w:rsidP="00D3673E">
            <w:pPr>
              <w:pStyle w:val="ListParagraph"/>
              <w:jc w:val="left"/>
            </w:pPr>
            <w:r w:rsidRPr="001C5CD0">
              <w:t>uri būti galimybė konsultuojančiam specialistui gauti konsultacijos užklausą, peržiūrėti pateiktus duomenis ir pateikti struktūrizuotą atsakymą (išvadą, rekomendacijas).</w:t>
            </w:r>
          </w:p>
        </w:tc>
        <w:tc>
          <w:tcPr>
            <w:tcW w:w="1554" w:type="dxa"/>
          </w:tcPr>
          <w:p w14:paraId="5A569110" w14:textId="77777777" w:rsidR="002000C0" w:rsidRPr="001C5CD0" w:rsidRDefault="002000C0" w:rsidP="00D3673E">
            <w:pPr>
              <w:pStyle w:val="ListParagraph"/>
              <w:jc w:val="left"/>
            </w:pPr>
          </w:p>
        </w:tc>
      </w:tr>
      <w:tr w:rsidR="002000C0" w:rsidRPr="005372A5" w14:paraId="06053AE4" w14:textId="77777777" w:rsidTr="00D3673E">
        <w:tc>
          <w:tcPr>
            <w:tcW w:w="1083" w:type="dxa"/>
          </w:tcPr>
          <w:p w14:paraId="3B367B83" w14:textId="77777777" w:rsidR="002000C0" w:rsidRPr="001C5CD0" w:rsidRDefault="002000C0" w:rsidP="00D3673E">
            <w:pPr>
              <w:rPr>
                <w:rFonts w:cs="Times New Roman"/>
                <w:lang w:val="lt-LT"/>
              </w:rPr>
            </w:pPr>
            <w:r w:rsidRPr="001C5CD0">
              <w:rPr>
                <w:lang w:val="lt-LT"/>
              </w:rPr>
              <w:t>FR-TEL-003.06</w:t>
            </w:r>
          </w:p>
        </w:tc>
        <w:tc>
          <w:tcPr>
            <w:tcW w:w="6850" w:type="dxa"/>
          </w:tcPr>
          <w:p w14:paraId="342D1201" w14:textId="77777777" w:rsidR="002000C0" w:rsidRPr="001C5CD0" w:rsidRDefault="002000C0" w:rsidP="00D3673E">
            <w:pPr>
              <w:pStyle w:val="ListParagraph"/>
              <w:jc w:val="left"/>
            </w:pPr>
            <w:r w:rsidRPr="001C5CD0">
              <w:t>Turi būti galimybė konsultacijos atsakymą automatiškai įtraukti į paciento ESĮ ir susieti su siuntimo / vizito įrašu.</w:t>
            </w:r>
          </w:p>
        </w:tc>
        <w:tc>
          <w:tcPr>
            <w:tcW w:w="1554" w:type="dxa"/>
          </w:tcPr>
          <w:p w14:paraId="401879CB" w14:textId="77777777" w:rsidR="002000C0" w:rsidRPr="001C5CD0" w:rsidRDefault="002000C0" w:rsidP="00D3673E">
            <w:pPr>
              <w:pStyle w:val="ListParagraph"/>
              <w:jc w:val="left"/>
            </w:pPr>
          </w:p>
        </w:tc>
      </w:tr>
      <w:tr w:rsidR="002000C0" w:rsidRPr="001C5CD0" w14:paraId="68DFD157" w14:textId="77777777" w:rsidTr="00D3673E">
        <w:tc>
          <w:tcPr>
            <w:tcW w:w="7933" w:type="dxa"/>
            <w:gridSpan w:val="2"/>
          </w:tcPr>
          <w:p w14:paraId="11B0DDA6" w14:textId="77777777" w:rsidR="002000C0" w:rsidRPr="001C5CD0" w:rsidRDefault="002000C0" w:rsidP="00D3673E">
            <w:pPr>
              <w:pStyle w:val="CustomHeading3"/>
              <w:numPr>
                <w:ilvl w:val="3"/>
                <w:numId w:val="6"/>
              </w:numPr>
            </w:pPr>
            <w:r w:rsidRPr="001C5CD0">
              <w:t>Reikalavimai integracijai su ESPBI IS ir infrastruktūros naudojimui</w:t>
            </w:r>
          </w:p>
        </w:tc>
        <w:tc>
          <w:tcPr>
            <w:tcW w:w="1554" w:type="dxa"/>
          </w:tcPr>
          <w:p w14:paraId="4933F236" w14:textId="77777777" w:rsidR="002000C0" w:rsidRPr="001C5CD0" w:rsidRDefault="002000C0" w:rsidP="00D3673E">
            <w:pPr>
              <w:pStyle w:val="CustomHeading3"/>
              <w:numPr>
                <w:ilvl w:val="0"/>
                <w:numId w:val="0"/>
              </w:numPr>
            </w:pPr>
            <w:r w:rsidRPr="001C5CD0">
              <w:t>Atitikimas reikalavimui</w:t>
            </w:r>
          </w:p>
        </w:tc>
      </w:tr>
      <w:tr w:rsidR="002000C0" w:rsidRPr="005372A5" w14:paraId="72B6B924" w14:textId="77777777" w:rsidTr="00D3673E">
        <w:tc>
          <w:tcPr>
            <w:tcW w:w="1083" w:type="dxa"/>
          </w:tcPr>
          <w:p w14:paraId="6D6EDAA2" w14:textId="77777777" w:rsidR="002000C0" w:rsidRPr="001C5CD0" w:rsidRDefault="002000C0" w:rsidP="00D3673E">
            <w:pPr>
              <w:rPr>
                <w:rFonts w:cs="Times New Roman"/>
                <w:lang w:val="lt-LT"/>
              </w:rPr>
            </w:pPr>
            <w:r w:rsidRPr="001C5CD0">
              <w:rPr>
                <w:lang w:val="lt-LT"/>
              </w:rPr>
              <w:t>FR-TEL-004.01</w:t>
            </w:r>
          </w:p>
        </w:tc>
        <w:tc>
          <w:tcPr>
            <w:tcW w:w="6850" w:type="dxa"/>
          </w:tcPr>
          <w:p w14:paraId="50C6657F" w14:textId="77777777" w:rsidR="002000C0" w:rsidRPr="001C5CD0" w:rsidRDefault="002000C0" w:rsidP="00D3673E">
            <w:pPr>
              <w:pStyle w:val="ListParagraph"/>
              <w:jc w:val="left"/>
            </w:pPr>
            <w:r w:rsidRPr="001C5CD0">
              <w:t>Turi būti realizuota telemedicinos paslaugų integracija, kurios prioritetas – naudoti ESPBI IS teikiamas integracines sąsajas ir infrastruktūrą (kai tokios paslaugos ir sąsajos yra prieinamos ir taikytinos telemedicinai).</w:t>
            </w:r>
          </w:p>
        </w:tc>
        <w:tc>
          <w:tcPr>
            <w:tcW w:w="1554" w:type="dxa"/>
          </w:tcPr>
          <w:p w14:paraId="6630A1A9" w14:textId="77777777" w:rsidR="002000C0" w:rsidRPr="001C5CD0" w:rsidRDefault="002000C0" w:rsidP="00D3673E">
            <w:pPr>
              <w:pStyle w:val="ListParagraph"/>
              <w:jc w:val="left"/>
            </w:pPr>
          </w:p>
        </w:tc>
      </w:tr>
      <w:tr w:rsidR="002000C0" w:rsidRPr="005372A5" w14:paraId="60C14200" w14:textId="77777777" w:rsidTr="00D3673E">
        <w:tc>
          <w:tcPr>
            <w:tcW w:w="1083" w:type="dxa"/>
          </w:tcPr>
          <w:p w14:paraId="66E997BB" w14:textId="77777777" w:rsidR="002000C0" w:rsidRPr="001C5CD0" w:rsidRDefault="002000C0" w:rsidP="00D3673E">
            <w:pPr>
              <w:rPr>
                <w:rFonts w:cs="Times New Roman"/>
                <w:lang w:val="lt-LT"/>
              </w:rPr>
            </w:pPr>
            <w:r w:rsidRPr="001C5CD0">
              <w:rPr>
                <w:lang w:val="lt-LT"/>
              </w:rPr>
              <w:t>FR-TEL-004.02</w:t>
            </w:r>
          </w:p>
        </w:tc>
        <w:tc>
          <w:tcPr>
            <w:tcW w:w="6850" w:type="dxa"/>
          </w:tcPr>
          <w:p w14:paraId="2A6ED24D" w14:textId="77777777" w:rsidR="002000C0" w:rsidRPr="001C5CD0" w:rsidRDefault="002000C0" w:rsidP="00D3673E">
            <w:pPr>
              <w:pStyle w:val="ListParagraph"/>
              <w:jc w:val="left"/>
            </w:pPr>
            <w:r w:rsidRPr="001C5CD0">
              <w:t>Turi būti galimybė telemedicinos paslaugos metu ir (ar) po jos naudoti ESPBI IS infrastruktūrą paciento identifikavimui, draustumo ir prisirašymo patikrinimui, ESI gavimui ir (ar) ESĮ pateikimui pagal suderintą apimtį.</w:t>
            </w:r>
          </w:p>
        </w:tc>
        <w:tc>
          <w:tcPr>
            <w:tcW w:w="1554" w:type="dxa"/>
          </w:tcPr>
          <w:p w14:paraId="7886A6FD" w14:textId="77777777" w:rsidR="002000C0" w:rsidRPr="001C5CD0" w:rsidRDefault="002000C0" w:rsidP="00D3673E">
            <w:pPr>
              <w:pStyle w:val="ListParagraph"/>
              <w:jc w:val="left"/>
            </w:pPr>
          </w:p>
        </w:tc>
      </w:tr>
      <w:tr w:rsidR="002000C0" w:rsidRPr="005372A5" w14:paraId="1407E607" w14:textId="77777777" w:rsidTr="00D3673E">
        <w:tc>
          <w:tcPr>
            <w:tcW w:w="1083" w:type="dxa"/>
          </w:tcPr>
          <w:p w14:paraId="710DF135" w14:textId="77777777" w:rsidR="002000C0" w:rsidRPr="001C5CD0" w:rsidRDefault="002000C0" w:rsidP="00D3673E">
            <w:pPr>
              <w:rPr>
                <w:rFonts w:cs="Times New Roman"/>
                <w:lang w:val="lt-LT"/>
              </w:rPr>
            </w:pPr>
            <w:r w:rsidRPr="001C5CD0">
              <w:rPr>
                <w:lang w:val="lt-LT"/>
              </w:rPr>
              <w:t>FR-TEL-004.03</w:t>
            </w:r>
          </w:p>
        </w:tc>
        <w:tc>
          <w:tcPr>
            <w:tcW w:w="6850" w:type="dxa"/>
          </w:tcPr>
          <w:p w14:paraId="3EEB7E15" w14:textId="77777777" w:rsidR="002000C0" w:rsidRPr="001C5CD0" w:rsidRDefault="002000C0" w:rsidP="00D3673E">
            <w:pPr>
              <w:pStyle w:val="ListParagraph"/>
              <w:jc w:val="left"/>
            </w:pPr>
            <w:r w:rsidRPr="001C5CD0">
              <w:t>Turi būti galimybė telemedicinos paslaugą susieti su ESPBI IS objektais (kai taikoma): siuntimu, registracija, sveikatos įrašu, ESI ir kitais suderintais duomenimis.</w:t>
            </w:r>
          </w:p>
        </w:tc>
        <w:tc>
          <w:tcPr>
            <w:tcW w:w="1554" w:type="dxa"/>
          </w:tcPr>
          <w:p w14:paraId="6B50C0F8" w14:textId="77777777" w:rsidR="002000C0" w:rsidRPr="001C5CD0" w:rsidRDefault="002000C0" w:rsidP="00D3673E">
            <w:pPr>
              <w:pStyle w:val="ListParagraph"/>
              <w:jc w:val="left"/>
            </w:pPr>
          </w:p>
        </w:tc>
      </w:tr>
      <w:tr w:rsidR="002000C0" w:rsidRPr="005372A5" w14:paraId="4657D71E" w14:textId="77777777" w:rsidTr="00D3673E">
        <w:tc>
          <w:tcPr>
            <w:tcW w:w="1083" w:type="dxa"/>
          </w:tcPr>
          <w:p w14:paraId="0E105ECE" w14:textId="77777777" w:rsidR="002000C0" w:rsidRPr="001C5CD0" w:rsidRDefault="002000C0" w:rsidP="00D3673E">
            <w:pPr>
              <w:rPr>
                <w:rFonts w:cs="Times New Roman"/>
                <w:lang w:val="lt-LT"/>
              </w:rPr>
            </w:pPr>
            <w:r w:rsidRPr="001C5CD0">
              <w:rPr>
                <w:lang w:val="lt-LT"/>
              </w:rPr>
              <w:t>FR-TEL-004.04</w:t>
            </w:r>
          </w:p>
        </w:tc>
        <w:tc>
          <w:tcPr>
            <w:tcW w:w="6850" w:type="dxa"/>
          </w:tcPr>
          <w:p w14:paraId="2511CA85" w14:textId="77777777" w:rsidR="002000C0" w:rsidRPr="001C5CD0" w:rsidRDefault="002000C0" w:rsidP="00D3673E">
            <w:pPr>
              <w:pStyle w:val="ListParagraph"/>
              <w:jc w:val="left"/>
            </w:pPr>
            <w:r w:rsidRPr="001C5CD0">
              <w:t>Turi būti galimybė telemedicinos paslaugų integraciją realizuoti taip, kad, esant ESPBI IS paslaugų nepasiekiamumui, telemedicinos paslauga galėtų būti tęsiama pagal suderintą veikimo scenarijų (pvz., laikinas duomenų kaupimas ir vėlesnis pateikimas), fiksuojant tokį įvykį audite.</w:t>
            </w:r>
          </w:p>
        </w:tc>
        <w:tc>
          <w:tcPr>
            <w:tcW w:w="1554" w:type="dxa"/>
          </w:tcPr>
          <w:p w14:paraId="3693274F" w14:textId="77777777" w:rsidR="002000C0" w:rsidRPr="001C5CD0" w:rsidRDefault="002000C0" w:rsidP="00D3673E">
            <w:pPr>
              <w:pStyle w:val="ListParagraph"/>
              <w:jc w:val="left"/>
            </w:pPr>
          </w:p>
        </w:tc>
      </w:tr>
      <w:tr w:rsidR="002000C0" w:rsidRPr="001C5CD0" w14:paraId="018FD956" w14:textId="77777777" w:rsidTr="00D3673E">
        <w:tc>
          <w:tcPr>
            <w:tcW w:w="7933" w:type="dxa"/>
            <w:gridSpan w:val="2"/>
          </w:tcPr>
          <w:p w14:paraId="32E47670" w14:textId="77777777" w:rsidR="002000C0" w:rsidRPr="001C5CD0" w:rsidRDefault="002000C0" w:rsidP="00D3673E">
            <w:pPr>
              <w:pStyle w:val="CustomHeading3"/>
              <w:numPr>
                <w:ilvl w:val="3"/>
                <w:numId w:val="6"/>
              </w:numPr>
            </w:pPr>
            <w:r w:rsidRPr="001C5CD0">
              <w:lastRenderedPageBreak/>
              <w:t>Reikalavimai telemedicinos paslaugų planavimui ir registracijai</w:t>
            </w:r>
          </w:p>
        </w:tc>
        <w:tc>
          <w:tcPr>
            <w:tcW w:w="1554" w:type="dxa"/>
          </w:tcPr>
          <w:p w14:paraId="01A066AE" w14:textId="77777777" w:rsidR="002000C0" w:rsidRPr="001C5CD0" w:rsidRDefault="002000C0" w:rsidP="00D3673E">
            <w:pPr>
              <w:pStyle w:val="CustomHeading3"/>
              <w:numPr>
                <w:ilvl w:val="0"/>
                <w:numId w:val="0"/>
              </w:numPr>
            </w:pPr>
            <w:r w:rsidRPr="001C5CD0">
              <w:t>Atitikimas reikalavimui</w:t>
            </w:r>
          </w:p>
        </w:tc>
      </w:tr>
      <w:tr w:rsidR="002000C0" w:rsidRPr="005372A5" w14:paraId="6A0E4D28" w14:textId="77777777" w:rsidTr="00D3673E">
        <w:tc>
          <w:tcPr>
            <w:tcW w:w="1083" w:type="dxa"/>
          </w:tcPr>
          <w:p w14:paraId="06916D99" w14:textId="77777777" w:rsidR="002000C0" w:rsidRPr="001C5CD0" w:rsidRDefault="002000C0" w:rsidP="00D3673E">
            <w:pPr>
              <w:rPr>
                <w:rFonts w:cs="Times New Roman"/>
                <w:lang w:val="lt-LT"/>
              </w:rPr>
            </w:pPr>
            <w:r w:rsidRPr="001C5CD0">
              <w:rPr>
                <w:lang w:val="lt-LT"/>
              </w:rPr>
              <w:t>FR-TEL-005.01</w:t>
            </w:r>
          </w:p>
        </w:tc>
        <w:tc>
          <w:tcPr>
            <w:tcW w:w="6850" w:type="dxa"/>
          </w:tcPr>
          <w:p w14:paraId="14262BC9" w14:textId="77777777" w:rsidR="002000C0" w:rsidRPr="001C5CD0" w:rsidRDefault="002000C0" w:rsidP="00D3673E">
            <w:pPr>
              <w:pStyle w:val="ListParagraph"/>
              <w:jc w:val="left"/>
            </w:pPr>
            <w:r w:rsidRPr="001C5CD0">
              <w:t>Turi būti galimybė suplanuoti telemedicinos konsultaciją, nurodant datą, laiką, trukmę, kanalą (vaizdas/garsas/tekstas), SP specialistą, paslaugą, tikslą ir kitus suderintus parametrus.</w:t>
            </w:r>
          </w:p>
        </w:tc>
        <w:tc>
          <w:tcPr>
            <w:tcW w:w="1554" w:type="dxa"/>
          </w:tcPr>
          <w:p w14:paraId="176A74C4" w14:textId="77777777" w:rsidR="002000C0" w:rsidRPr="001C5CD0" w:rsidRDefault="002000C0" w:rsidP="00D3673E">
            <w:pPr>
              <w:pStyle w:val="ListParagraph"/>
              <w:jc w:val="left"/>
            </w:pPr>
          </w:p>
        </w:tc>
      </w:tr>
      <w:tr w:rsidR="002000C0" w:rsidRPr="001C5CD0" w14:paraId="605AED93" w14:textId="77777777" w:rsidTr="00D3673E">
        <w:tc>
          <w:tcPr>
            <w:tcW w:w="1083" w:type="dxa"/>
          </w:tcPr>
          <w:p w14:paraId="41B2DC16" w14:textId="77777777" w:rsidR="002000C0" w:rsidRPr="001C5CD0" w:rsidRDefault="002000C0" w:rsidP="00D3673E">
            <w:pPr>
              <w:rPr>
                <w:rFonts w:cs="Times New Roman"/>
                <w:lang w:val="lt-LT"/>
              </w:rPr>
            </w:pPr>
            <w:r w:rsidRPr="001C5CD0">
              <w:rPr>
                <w:lang w:val="lt-LT"/>
              </w:rPr>
              <w:t>FR-TEL-005.02</w:t>
            </w:r>
          </w:p>
        </w:tc>
        <w:tc>
          <w:tcPr>
            <w:tcW w:w="6850" w:type="dxa"/>
          </w:tcPr>
          <w:p w14:paraId="05B208B2" w14:textId="77777777" w:rsidR="002000C0" w:rsidRPr="001C5CD0" w:rsidRDefault="002000C0" w:rsidP="00D3673E">
            <w:pPr>
              <w:pStyle w:val="ListParagraph"/>
              <w:jc w:val="left"/>
            </w:pPr>
            <w:r w:rsidRPr="001C5CD0">
              <w:t>Turi būti galimybė pacientą registruoti telemedicinos konsultacijai keliais scenarijais:</w:t>
            </w:r>
          </w:p>
          <w:p w14:paraId="1A0439D5" w14:textId="77777777" w:rsidR="002000C0" w:rsidRPr="001C5CD0" w:rsidRDefault="002000C0" w:rsidP="00D3673E">
            <w:pPr>
              <w:pStyle w:val="ListParagraph"/>
              <w:numPr>
                <w:ilvl w:val="0"/>
                <w:numId w:val="51"/>
              </w:numPr>
              <w:jc w:val="left"/>
            </w:pPr>
            <w:r w:rsidRPr="001C5CD0">
              <w:t>pirmiausia surandant pacientą ir tuomet parenkant laiką;</w:t>
            </w:r>
          </w:p>
          <w:p w14:paraId="2F2B5774" w14:textId="77777777" w:rsidR="002000C0" w:rsidRPr="001C5CD0" w:rsidRDefault="002000C0" w:rsidP="00D3673E">
            <w:pPr>
              <w:pStyle w:val="ListParagraph"/>
              <w:numPr>
                <w:ilvl w:val="0"/>
                <w:numId w:val="51"/>
              </w:numPr>
              <w:jc w:val="left"/>
            </w:pPr>
            <w:r w:rsidRPr="001C5CD0">
              <w:t>pirmiausia parenkant laisvą laiką ir tuomet priskiriant pacientą.</w:t>
            </w:r>
          </w:p>
        </w:tc>
        <w:tc>
          <w:tcPr>
            <w:tcW w:w="1554" w:type="dxa"/>
          </w:tcPr>
          <w:p w14:paraId="2CC6C406" w14:textId="77777777" w:rsidR="002000C0" w:rsidRPr="001C5CD0" w:rsidRDefault="002000C0" w:rsidP="00D3673E">
            <w:pPr>
              <w:pStyle w:val="ListParagraph"/>
              <w:jc w:val="left"/>
            </w:pPr>
          </w:p>
        </w:tc>
      </w:tr>
      <w:tr w:rsidR="002000C0" w:rsidRPr="005372A5" w14:paraId="23DB300C" w14:textId="77777777" w:rsidTr="00D3673E">
        <w:tc>
          <w:tcPr>
            <w:tcW w:w="1083" w:type="dxa"/>
          </w:tcPr>
          <w:p w14:paraId="1B59009D" w14:textId="77777777" w:rsidR="002000C0" w:rsidRPr="001C5CD0" w:rsidRDefault="002000C0" w:rsidP="00D3673E">
            <w:pPr>
              <w:rPr>
                <w:rFonts w:cs="Times New Roman"/>
                <w:lang w:val="lt-LT"/>
              </w:rPr>
            </w:pPr>
            <w:r w:rsidRPr="001C5CD0">
              <w:rPr>
                <w:lang w:val="lt-LT"/>
              </w:rPr>
              <w:t>FR-TEL-005.03</w:t>
            </w:r>
          </w:p>
        </w:tc>
        <w:tc>
          <w:tcPr>
            <w:tcW w:w="6850" w:type="dxa"/>
          </w:tcPr>
          <w:p w14:paraId="40794334" w14:textId="77777777" w:rsidR="002000C0" w:rsidRPr="001C5CD0" w:rsidRDefault="002000C0" w:rsidP="00D3673E">
            <w:pPr>
              <w:pStyle w:val="ListParagraph"/>
              <w:jc w:val="left"/>
            </w:pPr>
            <w:r w:rsidRPr="001C5CD0">
              <w:t>Turi būti galimybė vienu veiksmu suplanuoti kelias telemedicinos konsultacijas (pvz., kontrolėms, ilgalaikiam planui) vienam pacientui ar pacientų grupei.</w:t>
            </w:r>
          </w:p>
        </w:tc>
        <w:tc>
          <w:tcPr>
            <w:tcW w:w="1554" w:type="dxa"/>
          </w:tcPr>
          <w:p w14:paraId="0713F644" w14:textId="77777777" w:rsidR="002000C0" w:rsidRPr="001C5CD0" w:rsidRDefault="002000C0" w:rsidP="00D3673E">
            <w:pPr>
              <w:pStyle w:val="ListParagraph"/>
              <w:jc w:val="left"/>
            </w:pPr>
          </w:p>
        </w:tc>
      </w:tr>
      <w:tr w:rsidR="002000C0" w:rsidRPr="005372A5" w14:paraId="06AA40F6" w14:textId="77777777" w:rsidTr="00D3673E">
        <w:tc>
          <w:tcPr>
            <w:tcW w:w="1083" w:type="dxa"/>
          </w:tcPr>
          <w:p w14:paraId="2ACF0FAE" w14:textId="77777777" w:rsidR="002000C0" w:rsidRPr="001C5CD0" w:rsidRDefault="002000C0" w:rsidP="00D3673E">
            <w:pPr>
              <w:rPr>
                <w:rFonts w:cs="Times New Roman"/>
                <w:lang w:val="lt-LT"/>
              </w:rPr>
            </w:pPr>
            <w:r w:rsidRPr="001C5CD0">
              <w:rPr>
                <w:lang w:val="lt-LT"/>
              </w:rPr>
              <w:t>FR-TEL-005.04</w:t>
            </w:r>
          </w:p>
        </w:tc>
        <w:tc>
          <w:tcPr>
            <w:tcW w:w="6850" w:type="dxa"/>
          </w:tcPr>
          <w:p w14:paraId="64995F73" w14:textId="77777777" w:rsidR="002000C0" w:rsidRPr="001C5CD0" w:rsidRDefault="002000C0" w:rsidP="00D3673E">
            <w:pPr>
              <w:pStyle w:val="ListParagraph"/>
              <w:jc w:val="left"/>
            </w:pPr>
            <w:r w:rsidRPr="001C5CD0">
              <w:t>Turi būti galimybė rezervuoti pasirinktą telemedicinos laiką nustatytam laikui registracijos metu, kad būtų išvengta dubliavimo.</w:t>
            </w:r>
          </w:p>
        </w:tc>
        <w:tc>
          <w:tcPr>
            <w:tcW w:w="1554" w:type="dxa"/>
          </w:tcPr>
          <w:p w14:paraId="6AEFA56D" w14:textId="77777777" w:rsidR="002000C0" w:rsidRPr="001C5CD0" w:rsidRDefault="002000C0" w:rsidP="00D3673E">
            <w:pPr>
              <w:pStyle w:val="ListParagraph"/>
              <w:jc w:val="left"/>
            </w:pPr>
          </w:p>
        </w:tc>
      </w:tr>
      <w:tr w:rsidR="002000C0" w:rsidRPr="001C5CD0" w14:paraId="62CDBFAD" w14:textId="77777777" w:rsidTr="00D3673E">
        <w:tc>
          <w:tcPr>
            <w:tcW w:w="7933" w:type="dxa"/>
            <w:gridSpan w:val="2"/>
          </w:tcPr>
          <w:p w14:paraId="4C8AC24E" w14:textId="77777777" w:rsidR="002000C0" w:rsidRPr="001C5CD0" w:rsidRDefault="002000C0" w:rsidP="00D3673E">
            <w:pPr>
              <w:pStyle w:val="CustomHeading3"/>
              <w:numPr>
                <w:ilvl w:val="3"/>
                <w:numId w:val="6"/>
              </w:numPr>
            </w:pPr>
            <w:r w:rsidRPr="001C5CD0">
              <w:t>Reikalavimai paciento identifikavimui ir autentifikavimui</w:t>
            </w:r>
          </w:p>
        </w:tc>
        <w:tc>
          <w:tcPr>
            <w:tcW w:w="1554" w:type="dxa"/>
          </w:tcPr>
          <w:p w14:paraId="024D193C" w14:textId="77777777" w:rsidR="002000C0" w:rsidRPr="001C5CD0" w:rsidRDefault="002000C0" w:rsidP="00D3673E">
            <w:pPr>
              <w:pStyle w:val="CustomHeading3"/>
              <w:numPr>
                <w:ilvl w:val="0"/>
                <w:numId w:val="0"/>
              </w:numPr>
            </w:pPr>
            <w:r w:rsidRPr="001C5CD0">
              <w:t>Atitikimas reikalavimui</w:t>
            </w:r>
          </w:p>
        </w:tc>
      </w:tr>
      <w:tr w:rsidR="002000C0" w:rsidRPr="005372A5" w14:paraId="08004BD0" w14:textId="77777777" w:rsidTr="00D3673E">
        <w:tc>
          <w:tcPr>
            <w:tcW w:w="1083" w:type="dxa"/>
          </w:tcPr>
          <w:p w14:paraId="0A3F487D" w14:textId="77777777" w:rsidR="002000C0" w:rsidRPr="001C5CD0" w:rsidRDefault="002000C0" w:rsidP="00D3673E">
            <w:pPr>
              <w:rPr>
                <w:rFonts w:cs="Times New Roman"/>
                <w:lang w:val="lt-LT"/>
              </w:rPr>
            </w:pPr>
            <w:r w:rsidRPr="001C5CD0">
              <w:rPr>
                <w:lang w:val="lt-LT"/>
              </w:rPr>
              <w:t>FR-TEL-006.01</w:t>
            </w:r>
          </w:p>
        </w:tc>
        <w:tc>
          <w:tcPr>
            <w:tcW w:w="6850" w:type="dxa"/>
          </w:tcPr>
          <w:p w14:paraId="38CC9876" w14:textId="77777777" w:rsidR="002000C0" w:rsidRPr="001C5CD0" w:rsidRDefault="002000C0" w:rsidP="00D3673E">
            <w:pPr>
              <w:pStyle w:val="ListParagraph"/>
              <w:jc w:val="left"/>
            </w:pPr>
            <w:r w:rsidRPr="001C5CD0">
              <w:t>Turi būti galimybė patvirtinti paciento tapatybę prieš telemedicinos paslaugos pradžią pagal suderintą identifikavimo scenarijų (pvz., prisijungimas, asmens duomenų sutikrinimas, papildomas patvirtinimas).</w:t>
            </w:r>
          </w:p>
        </w:tc>
        <w:tc>
          <w:tcPr>
            <w:tcW w:w="1554" w:type="dxa"/>
          </w:tcPr>
          <w:p w14:paraId="1C01B16C" w14:textId="77777777" w:rsidR="002000C0" w:rsidRPr="001C5CD0" w:rsidRDefault="002000C0" w:rsidP="00D3673E">
            <w:pPr>
              <w:pStyle w:val="ListParagraph"/>
              <w:jc w:val="left"/>
            </w:pPr>
          </w:p>
        </w:tc>
      </w:tr>
      <w:tr w:rsidR="002000C0" w:rsidRPr="005372A5" w14:paraId="5308F7BB" w14:textId="77777777" w:rsidTr="00D3673E">
        <w:tc>
          <w:tcPr>
            <w:tcW w:w="1083" w:type="dxa"/>
          </w:tcPr>
          <w:p w14:paraId="0E691A4C" w14:textId="77777777" w:rsidR="002000C0" w:rsidRPr="001C5CD0" w:rsidRDefault="002000C0" w:rsidP="00D3673E">
            <w:pPr>
              <w:rPr>
                <w:rFonts w:cs="Times New Roman"/>
                <w:lang w:val="lt-LT"/>
              </w:rPr>
            </w:pPr>
            <w:r w:rsidRPr="001C5CD0">
              <w:rPr>
                <w:lang w:val="lt-LT"/>
              </w:rPr>
              <w:t>FR-TEL-006.02</w:t>
            </w:r>
          </w:p>
        </w:tc>
        <w:tc>
          <w:tcPr>
            <w:tcW w:w="6850" w:type="dxa"/>
          </w:tcPr>
          <w:p w14:paraId="71227DC5" w14:textId="77777777" w:rsidR="002000C0" w:rsidRPr="001C5CD0" w:rsidRDefault="002000C0" w:rsidP="00D3673E">
            <w:pPr>
              <w:pStyle w:val="ListParagraph"/>
              <w:jc w:val="left"/>
            </w:pPr>
            <w:r w:rsidRPr="001C5CD0">
              <w:t>Turi būti galimybė tapatybės patvirtinimo rezultatą fiksuoti telemedicinos paslaugos įraše (data, būdas, atlikęs naudotojas, pastabos).</w:t>
            </w:r>
          </w:p>
        </w:tc>
        <w:tc>
          <w:tcPr>
            <w:tcW w:w="1554" w:type="dxa"/>
          </w:tcPr>
          <w:p w14:paraId="533FD631" w14:textId="77777777" w:rsidR="002000C0" w:rsidRPr="001C5CD0" w:rsidRDefault="002000C0" w:rsidP="00D3673E">
            <w:pPr>
              <w:pStyle w:val="ListParagraph"/>
              <w:jc w:val="left"/>
            </w:pPr>
          </w:p>
        </w:tc>
      </w:tr>
      <w:tr w:rsidR="002000C0" w:rsidRPr="001C5CD0" w14:paraId="08EFDFB5" w14:textId="77777777" w:rsidTr="00D3673E">
        <w:tc>
          <w:tcPr>
            <w:tcW w:w="7933" w:type="dxa"/>
            <w:gridSpan w:val="2"/>
          </w:tcPr>
          <w:p w14:paraId="1A14AA49" w14:textId="77777777" w:rsidR="002000C0" w:rsidRPr="001C5CD0" w:rsidRDefault="002000C0" w:rsidP="00D3673E">
            <w:pPr>
              <w:pStyle w:val="CustomHeading3"/>
              <w:numPr>
                <w:ilvl w:val="3"/>
                <w:numId w:val="6"/>
              </w:numPr>
            </w:pPr>
            <w:r w:rsidRPr="001C5CD0">
              <w:t>Reikalavimai paciento informavimui ir sutikimams</w:t>
            </w:r>
          </w:p>
        </w:tc>
        <w:tc>
          <w:tcPr>
            <w:tcW w:w="1554" w:type="dxa"/>
          </w:tcPr>
          <w:p w14:paraId="25D574D5" w14:textId="77777777" w:rsidR="002000C0" w:rsidRPr="001C5CD0" w:rsidRDefault="002000C0" w:rsidP="00D3673E">
            <w:pPr>
              <w:pStyle w:val="CustomHeading3"/>
              <w:numPr>
                <w:ilvl w:val="0"/>
                <w:numId w:val="0"/>
              </w:numPr>
            </w:pPr>
            <w:r w:rsidRPr="001C5CD0">
              <w:t>Atitikimas reikalavimui</w:t>
            </w:r>
          </w:p>
        </w:tc>
      </w:tr>
      <w:tr w:rsidR="002000C0" w:rsidRPr="005372A5" w14:paraId="2C42254C" w14:textId="77777777" w:rsidTr="00D3673E">
        <w:tc>
          <w:tcPr>
            <w:tcW w:w="1083" w:type="dxa"/>
          </w:tcPr>
          <w:p w14:paraId="7565CB70" w14:textId="77777777" w:rsidR="002000C0" w:rsidRPr="001C5CD0" w:rsidRDefault="002000C0" w:rsidP="00D3673E">
            <w:pPr>
              <w:rPr>
                <w:rFonts w:cs="Times New Roman"/>
                <w:lang w:val="lt-LT"/>
              </w:rPr>
            </w:pPr>
            <w:r w:rsidRPr="001C5CD0">
              <w:rPr>
                <w:lang w:val="lt-LT"/>
              </w:rPr>
              <w:t>FR-TEL-007.01</w:t>
            </w:r>
          </w:p>
        </w:tc>
        <w:tc>
          <w:tcPr>
            <w:tcW w:w="6850" w:type="dxa"/>
          </w:tcPr>
          <w:p w14:paraId="5D3A79BA" w14:textId="77777777" w:rsidR="002000C0" w:rsidRPr="001C5CD0" w:rsidRDefault="002000C0" w:rsidP="00D3673E">
            <w:pPr>
              <w:pStyle w:val="ListParagraph"/>
              <w:jc w:val="left"/>
            </w:pPr>
            <w:r w:rsidRPr="001C5CD0">
              <w:t>Turi būti galimybė pacientui pateikti informaciją apie telemedicinos paslaugos ypatumus (pvz., apribojimai, privatumas, techniniai reikalavimai) prieš konsultaciją.</w:t>
            </w:r>
          </w:p>
        </w:tc>
        <w:tc>
          <w:tcPr>
            <w:tcW w:w="1554" w:type="dxa"/>
          </w:tcPr>
          <w:p w14:paraId="275CC018" w14:textId="77777777" w:rsidR="002000C0" w:rsidRPr="001C5CD0" w:rsidRDefault="002000C0" w:rsidP="00D3673E">
            <w:pPr>
              <w:pStyle w:val="ListParagraph"/>
              <w:jc w:val="left"/>
            </w:pPr>
          </w:p>
        </w:tc>
      </w:tr>
      <w:tr w:rsidR="002000C0" w:rsidRPr="005372A5" w14:paraId="50E24198" w14:textId="77777777" w:rsidTr="00D3673E">
        <w:tc>
          <w:tcPr>
            <w:tcW w:w="1083" w:type="dxa"/>
          </w:tcPr>
          <w:p w14:paraId="009DA084" w14:textId="77777777" w:rsidR="002000C0" w:rsidRPr="001C5CD0" w:rsidRDefault="002000C0" w:rsidP="00D3673E">
            <w:pPr>
              <w:rPr>
                <w:rFonts w:cs="Times New Roman"/>
                <w:lang w:val="lt-LT"/>
              </w:rPr>
            </w:pPr>
            <w:r w:rsidRPr="001C5CD0">
              <w:rPr>
                <w:lang w:val="lt-LT"/>
              </w:rPr>
              <w:t>FR-TEL-007.02</w:t>
            </w:r>
          </w:p>
        </w:tc>
        <w:tc>
          <w:tcPr>
            <w:tcW w:w="6850" w:type="dxa"/>
          </w:tcPr>
          <w:p w14:paraId="3A239B81" w14:textId="77777777" w:rsidR="002000C0" w:rsidRPr="001C5CD0" w:rsidRDefault="002000C0" w:rsidP="00D3673E">
            <w:pPr>
              <w:pStyle w:val="ListParagraph"/>
              <w:jc w:val="left"/>
            </w:pPr>
            <w:r w:rsidRPr="001C5CD0">
              <w:t>Turi būti galimybė užfiksuoti paciento sutikimą telemedicinos paslaugai (ir, kai taikoma, sutikimą dėl duomenų perdavimo / dokumentų pateikimo), nurodant sutikimo datą, būdą ir turinį.</w:t>
            </w:r>
          </w:p>
        </w:tc>
        <w:tc>
          <w:tcPr>
            <w:tcW w:w="1554" w:type="dxa"/>
          </w:tcPr>
          <w:p w14:paraId="03117C82" w14:textId="77777777" w:rsidR="002000C0" w:rsidRPr="001C5CD0" w:rsidRDefault="002000C0" w:rsidP="00D3673E">
            <w:pPr>
              <w:pStyle w:val="ListParagraph"/>
              <w:jc w:val="left"/>
            </w:pPr>
          </w:p>
        </w:tc>
      </w:tr>
      <w:tr w:rsidR="002000C0" w:rsidRPr="005372A5" w14:paraId="5F630A08" w14:textId="77777777" w:rsidTr="00D3673E">
        <w:tc>
          <w:tcPr>
            <w:tcW w:w="1083" w:type="dxa"/>
          </w:tcPr>
          <w:p w14:paraId="12FB512B" w14:textId="77777777" w:rsidR="002000C0" w:rsidRPr="001C5CD0" w:rsidRDefault="002000C0" w:rsidP="00D3673E">
            <w:pPr>
              <w:rPr>
                <w:rFonts w:cs="Times New Roman"/>
                <w:lang w:val="lt-LT"/>
              </w:rPr>
            </w:pPr>
            <w:r w:rsidRPr="001C5CD0">
              <w:rPr>
                <w:lang w:val="lt-LT"/>
              </w:rPr>
              <w:t>FR-TEL-007.03</w:t>
            </w:r>
          </w:p>
        </w:tc>
        <w:tc>
          <w:tcPr>
            <w:tcW w:w="6850" w:type="dxa"/>
          </w:tcPr>
          <w:p w14:paraId="4E65AD25" w14:textId="77777777" w:rsidR="002000C0" w:rsidRPr="001C5CD0" w:rsidRDefault="002000C0" w:rsidP="00D3673E">
            <w:pPr>
              <w:pStyle w:val="ListParagraph"/>
              <w:jc w:val="left"/>
            </w:pPr>
            <w:r w:rsidRPr="001C5CD0">
              <w:t>Turi būti galimybė valdyti sutikimų galiojimą ir peržiūrėti sutikimų istoriją.</w:t>
            </w:r>
          </w:p>
        </w:tc>
        <w:tc>
          <w:tcPr>
            <w:tcW w:w="1554" w:type="dxa"/>
          </w:tcPr>
          <w:p w14:paraId="2DB04C12" w14:textId="77777777" w:rsidR="002000C0" w:rsidRPr="001C5CD0" w:rsidRDefault="002000C0" w:rsidP="00D3673E">
            <w:pPr>
              <w:pStyle w:val="ListParagraph"/>
              <w:jc w:val="left"/>
            </w:pPr>
          </w:p>
        </w:tc>
      </w:tr>
      <w:tr w:rsidR="002000C0" w:rsidRPr="001C5CD0" w14:paraId="46E0EB60" w14:textId="77777777" w:rsidTr="00D3673E">
        <w:tc>
          <w:tcPr>
            <w:tcW w:w="7933" w:type="dxa"/>
            <w:gridSpan w:val="2"/>
          </w:tcPr>
          <w:p w14:paraId="7584B749" w14:textId="77777777" w:rsidR="002000C0" w:rsidRPr="001C5CD0" w:rsidRDefault="002000C0" w:rsidP="00D3673E">
            <w:pPr>
              <w:pStyle w:val="CustomHeading3"/>
              <w:numPr>
                <w:ilvl w:val="3"/>
                <w:numId w:val="6"/>
              </w:numPr>
            </w:pPr>
            <w:r w:rsidRPr="001C5CD0">
              <w:lastRenderedPageBreak/>
              <w:t>Reikalavimai telemedicinos sesijai</w:t>
            </w:r>
          </w:p>
        </w:tc>
        <w:tc>
          <w:tcPr>
            <w:tcW w:w="1554" w:type="dxa"/>
          </w:tcPr>
          <w:p w14:paraId="7F785850" w14:textId="77777777" w:rsidR="002000C0" w:rsidRPr="001C5CD0" w:rsidRDefault="002000C0" w:rsidP="00D3673E">
            <w:pPr>
              <w:pStyle w:val="CustomHeading3"/>
              <w:numPr>
                <w:ilvl w:val="0"/>
                <w:numId w:val="0"/>
              </w:numPr>
            </w:pPr>
            <w:r w:rsidRPr="001C5CD0">
              <w:t>Atitikimas reikalavimui</w:t>
            </w:r>
          </w:p>
        </w:tc>
      </w:tr>
      <w:tr w:rsidR="002000C0" w:rsidRPr="005372A5" w14:paraId="43882AB5" w14:textId="77777777" w:rsidTr="00D3673E">
        <w:tc>
          <w:tcPr>
            <w:tcW w:w="1083" w:type="dxa"/>
          </w:tcPr>
          <w:p w14:paraId="3DB29485" w14:textId="77777777" w:rsidR="002000C0" w:rsidRPr="001C5CD0" w:rsidRDefault="002000C0" w:rsidP="00D3673E">
            <w:pPr>
              <w:rPr>
                <w:rFonts w:cs="Times New Roman"/>
                <w:lang w:val="lt-LT"/>
              </w:rPr>
            </w:pPr>
            <w:r w:rsidRPr="001C5CD0">
              <w:rPr>
                <w:lang w:val="lt-LT"/>
              </w:rPr>
              <w:t>FR-TEL-008.01</w:t>
            </w:r>
          </w:p>
        </w:tc>
        <w:tc>
          <w:tcPr>
            <w:tcW w:w="6850" w:type="dxa"/>
          </w:tcPr>
          <w:p w14:paraId="06F89992" w14:textId="77777777" w:rsidR="002000C0" w:rsidRPr="001C5CD0" w:rsidRDefault="002000C0" w:rsidP="00D3673E">
            <w:pPr>
              <w:pStyle w:val="ListParagraph"/>
              <w:jc w:val="left"/>
            </w:pPr>
            <w:r w:rsidRPr="001C5CD0">
              <w:t>Turi būti galimybė inicijuoti telemedicinos sesiją iš paciento registracijos ar sveikatos įrašo, automatiškai susiejant sesiją su atitinkamu vizitu/paslauga.</w:t>
            </w:r>
          </w:p>
        </w:tc>
        <w:tc>
          <w:tcPr>
            <w:tcW w:w="1554" w:type="dxa"/>
          </w:tcPr>
          <w:p w14:paraId="0A28350F" w14:textId="77777777" w:rsidR="002000C0" w:rsidRPr="001C5CD0" w:rsidRDefault="002000C0" w:rsidP="00D3673E">
            <w:pPr>
              <w:pStyle w:val="ListParagraph"/>
              <w:jc w:val="left"/>
            </w:pPr>
          </w:p>
        </w:tc>
      </w:tr>
      <w:tr w:rsidR="002000C0" w:rsidRPr="005372A5" w14:paraId="0C4393CE" w14:textId="77777777" w:rsidTr="00D3673E">
        <w:tc>
          <w:tcPr>
            <w:tcW w:w="1083" w:type="dxa"/>
          </w:tcPr>
          <w:p w14:paraId="59DB4CAD" w14:textId="77777777" w:rsidR="002000C0" w:rsidRPr="001C5CD0" w:rsidRDefault="002000C0" w:rsidP="00D3673E">
            <w:pPr>
              <w:rPr>
                <w:rFonts w:cs="Times New Roman"/>
                <w:lang w:val="lt-LT"/>
              </w:rPr>
            </w:pPr>
            <w:r w:rsidRPr="001C5CD0">
              <w:rPr>
                <w:lang w:val="lt-LT"/>
              </w:rPr>
              <w:t>FR-TEL-008.02</w:t>
            </w:r>
          </w:p>
        </w:tc>
        <w:tc>
          <w:tcPr>
            <w:tcW w:w="6850" w:type="dxa"/>
          </w:tcPr>
          <w:p w14:paraId="4D196A67" w14:textId="77777777" w:rsidR="002000C0" w:rsidRPr="001C5CD0" w:rsidRDefault="002000C0" w:rsidP="00D3673E">
            <w:pPr>
              <w:pStyle w:val="ListParagraph"/>
              <w:jc w:val="left"/>
            </w:pPr>
            <w:r w:rsidRPr="001C5CD0">
              <w:t>Turi būti galimybė konsultacijoje dalyvauti keliems SP specialistams (pvz., konsiliumo principu) ir (kai taikoma) paciento atstovui, fiksuojant dalyvius.</w:t>
            </w:r>
          </w:p>
        </w:tc>
        <w:tc>
          <w:tcPr>
            <w:tcW w:w="1554" w:type="dxa"/>
          </w:tcPr>
          <w:p w14:paraId="6313DE49" w14:textId="77777777" w:rsidR="002000C0" w:rsidRPr="001C5CD0" w:rsidRDefault="002000C0" w:rsidP="00D3673E">
            <w:pPr>
              <w:pStyle w:val="ListParagraph"/>
              <w:jc w:val="left"/>
            </w:pPr>
          </w:p>
        </w:tc>
      </w:tr>
      <w:tr w:rsidR="002000C0" w:rsidRPr="005372A5" w14:paraId="5E45FB57" w14:textId="77777777" w:rsidTr="00D3673E">
        <w:tc>
          <w:tcPr>
            <w:tcW w:w="1083" w:type="dxa"/>
          </w:tcPr>
          <w:p w14:paraId="1789EDED" w14:textId="77777777" w:rsidR="002000C0" w:rsidRPr="001C5CD0" w:rsidRDefault="002000C0" w:rsidP="00D3673E">
            <w:pPr>
              <w:rPr>
                <w:rFonts w:cs="Times New Roman"/>
                <w:lang w:val="lt-LT"/>
              </w:rPr>
            </w:pPr>
            <w:r w:rsidRPr="001C5CD0">
              <w:rPr>
                <w:lang w:val="lt-LT"/>
              </w:rPr>
              <w:t>FR-TEL-008.03</w:t>
            </w:r>
          </w:p>
        </w:tc>
        <w:tc>
          <w:tcPr>
            <w:tcW w:w="6850" w:type="dxa"/>
          </w:tcPr>
          <w:p w14:paraId="21795765" w14:textId="77777777" w:rsidR="002000C0" w:rsidRPr="001C5CD0" w:rsidRDefault="002000C0" w:rsidP="00D3673E">
            <w:pPr>
              <w:pStyle w:val="ListParagraph"/>
              <w:jc w:val="left"/>
            </w:pPr>
            <w:r w:rsidRPr="001C5CD0">
              <w:t>Turi būti galimybė konsultacijos metu apsikeisti failais (pvz., nuotraukomis, dokumentais), užtikrinant priedų priskyrimą paciento įrašui pagal teises.</w:t>
            </w:r>
          </w:p>
        </w:tc>
        <w:tc>
          <w:tcPr>
            <w:tcW w:w="1554" w:type="dxa"/>
          </w:tcPr>
          <w:p w14:paraId="471A7D4E" w14:textId="77777777" w:rsidR="002000C0" w:rsidRPr="001C5CD0" w:rsidRDefault="002000C0" w:rsidP="00D3673E">
            <w:pPr>
              <w:pStyle w:val="ListParagraph"/>
              <w:jc w:val="left"/>
            </w:pPr>
          </w:p>
        </w:tc>
      </w:tr>
      <w:tr w:rsidR="002000C0" w:rsidRPr="005372A5" w14:paraId="42E2A4A8" w14:textId="77777777" w:rsidTr="00D3673E">
        <w:tc>
          <w:tcPr>
            <w:tcW w:w="1083" w:type="dxa"/>
          </w:tcPr>
          <w:p w14:paraId="3DC828EC" w14:textId="77777777" w:rsidR="002000C0" w:rsidRPr="001C5CD0" w:rsidRDefault="002000C0" w:rsidP="00D3673E">
            <w:pPr>
              <w:rPr>
                <w:rFonts w:cs="Times New Roman"/>
                <w:lang w:val="lt-LT"/>
              </w:rPr>
            </w:pPr>
            <w:r w:rsidRPr="001C5CD0">
              <w:rPr>
                <w:lang w:val="lt-LT"/>
              </w:rPr>
              <w:t>FR-TEL-008.04</w:t>
            </w:r>
          </w:p>
        </w:tc>
        <w:tc>
          <w:tcPr>
            <w:tcW w:w="6850" w:type="dxa"/>
          </w:tcPr>
          <w:p w14:paraId="42D6CA4A" w14:textId="77777777" w:rsidR="002000C0" w:rsidRPr="001C5CD0" w:rsidRDefault="002000C0" w:rsidP="00D3673E">
            <w:pPr>
              <w:pStyle w:val="ListParagraph"/>
              <w:jc w:val="left"/>
            </w:pPr>
            <w:r w:rsidRPr="001C5CD0">
              <w:t>Turi būti galimybė telemedicinos sesijos metu fiksuoti techninius įvykius (pvz., nutrūkimą, ryšio kokybę, pakartotinį prisijungimą) ir jų laikus.</w:t>
            </w:r>
          </w:p>
        </w:tc>
        <w:tc>
          <w:tcPr>
            <w:tcW w:w="1554" w:type="dxa"/>
          </w:tcPr>
          <w:p w14:paraId="451B4995" w14:textId="77777777" w:rsidR="002000C0" w:rsidRPr="001C5CD0" w:rsidRDefault="002000C0" w:rsidP="00D3673E">
            <w:pPr>
              <w:pStyle w:val="ListParagraph"/>
              <w:jc w:val="left"/>
            </w:pPr>
          </w:p>
        </w:tc>
      </w:tr>
      <w:tr w:rsidR="002000C0" w:rsidRPr="005372A5" w14:paraId="1A6983B1" w14:textId="77777777" w:rsidTr="00D3673E">
        <w:tc>
          <w:tcPr>
            <w:tcW w:w="1083" w:type="dxa"/>
          </w:tcPr>
          <w:p w14:paraId="0BD39E78" w14:textId="77777777" w:rsidR="002000C0" w:rsidRPr="001C5CD0" w:rsidRDefault="002000C0" w:rsidP="00D3673E">
            <w:pPr>
              <w:rPr>
                <w:rFonts w:cs="Times New Roman"/>
                <w:lang w:val="lt-LT"/>
              </w:rPr>
            </w:pPr>
            <w:r w:rsidRPr="001C5CD0">
              <w:rPr>
                <w:lang w:val="lt-LT"/>
              </w:rPr>
              <w:t>FR-TEL-008.05</w:t>
            </w:r>
          </w:p>
        </w:tc>
        <w:tc>
          <w:tcPr>
            <w:tcW w:w="6850" w:type="dxa"/>
          </w:tcPr>
          <w:p w14:paraId="5073287A" w14:textId="77777777" w:rsidR="002000C0" w:rsidRPr="001C5CD0" w:rsidRDefault="002000C0" w:rsidP="00D3673E">
            <w:pPr>
              <w:pStyle w:val="ListParagraph"/>
              <w:jc w:val="left"/>
            </w:pPr>
            <w:r w:rsidRPr="001C5CD0">
              <w:t>Turi būti galimybė, nutrūkus sesijai, ją atnaujinti arba perkelti į kitą kanalą (pvz., iš vaizdo į garso), fiksuojant pakeitimą.</w:t>
            </w:r>
          </w:p>
        </w:tc>
        <w:tc>
          <w:tcPr>
            <w:tcW w:w="1554" w:type="dxa"/>
          </w:tcPr>
          <w:p w14:paraId="6CE4A3B7" w14:textId="77777777" w:rsidR="002000C0" w:rsidRPr="001C5CD0" w:rsidRDefault="002000C0" w:rsidP="00D3673E">
            <w:pPr>
              <w:pStyle w:val="ListParagraph"/>
              <w:jc w:val="left"/>
            </w:pPr>
          </w:p>
        </w:tc>
      </w:tr>
      <w:tr w:rsidR="002000C0" w:rsidRPr="001C5CD0" w14:paraId="7F115F6F" w14:textId="77777777" w:rsidTr="00D3673E">
        <w:tc>
          <w:tcPr>
            <w:tcW w:w="7933" w:type="dxa"/>
            <w:gridSpan w:val="2"/>
          </w:tcPr>
          <w:p w14:paraId="5CEDD977" w14:textId="77777777" w:rsidR="002000C0" w:rsidRPr="001C5CD0" w:rsidRDefault="002000C0" w:rsidP="00D3673E">
            <w:pPr>
              <w:pStyle w:val="CustomHeading3"/>
              <w:numPr>
                <w:ilvl w:val="3"/>
                <w:numId w:val="6"/>
              </w:numPr>
            </w:pPr>
            <w:r w:rsidRPr="001C5CD0">
              <w:t>Reikalavimai telemedicinos sąrašams, paieškai ir filtravimui</w:t>
            </w:r>
          </w:p>
        </w:tc>
        <w:tc>
          <w:tcPr>
            <w:tcW w:w="1554" w:type="dxa"/>
          </w:tcPr>
          <w:p w14:paraId="2BBCA4F7" w14:textId="77777777" w:rsidR="002000C0" w:rsidRPr="001C5CD0" w:rsidRDefault="002000C0" w:rsidP="00D3673E">
            <w:pPr>
              <w:pStyle w:val="CustomHeading3"/>
              <w:numPr>
                <w:ilvl w:val="0"/>
                <w:numId w:val="0"/>
              </w:numPr>
            </w:pPr>
            <w:r w:rsidRPr="001C5CD0">
              <w:t>Atitikimas reikalavimui</w:t>
            </w:r>
          </w:p>
        </w:tc>
      </w:tr>
      <w:tr w:rsidR="002000C0" w:rsidRPr="005372A5" w14:paraId="49782D99" w14:textId="77777777" w:rsidTr="00D3673E">
        <w:tc>
          <w:tcPr>
            <w:tcW w:w="1083" w:type="dxa"/>
          </w:tcPr>
          <w:p w14:paraId="58871F02" w14:textId="77777777" w:rsidR="002000C0" w:rsidRPr="001C5CD0" w:rsidRDefault="002000C0" w:rsidP="00D3673E">
            <w:pPr>
              <w:rPr>
                <w:rFonts w:cs="Times New Roman"/>
                <w:lang w:val="lt-LT"/>
              </w:rPr>
            </w:pPr>
            <w:r w:rsidRPr="001C5CD0">
              <w:rPr>
                <w:lang w:val="lt-LT"/>
              </w:rPr>
              <w:t>FR-TEL-009.01</w:t>
            </w:r>
          </w:p>
        </w:tc>
        <w:tc>
          <w:tcPr>
            <w:tcW w:w="6850" w:type="dxa"/>
          </w:tcPr>
          <w:p w14:paraId="52BD68F7" w14:textId="77777777" w:rsidR="002000C0" w:rsidRPr="001C5CD0" w:rsidRDefault="002000C0" w:rsidP="00D3673E">
            <w:pPr>
              <w:pStyle w:val="ListParagraph"/>
              <w:jc w:val="left"/>
            </w:pPr>
            <w:r w:rsidRPr="001C5CD0">
              <w:t>Turi būti galimybė sudaryti telemedicinos konsultacijų sąrašus: paciento, SP specialisto, padalinio ir bendrą įstaigos (pagal teises).</w:t>
            </w:r>
          </w:p>
        </w:tc>
        <w:tc>
          <w:tcPr>
            <w:tcW w:w="1554" w:type="dxa"/>
          </w:tcPr>
          <w:p w14:paraId="4770B262" w14:textId="77777777" w:rsidR="002000C0" w:rsidRPr="001C5CD0" w:rsidRDefault="002000C0" w:rsidP="00D3673E">
            <w:pPr>
              <w:pStyle w:val="ListParagraph"/>
              <w:jc w:val="left"/>
            </w:pPr>
          </w:p>
        </w:tc>
      </w:tr>
      <w:tr w:rsidR="002000C0" w:rsidRPr="005372A5" w14:paraId="31C7262C" w14:textId="77777777" w:rsidTr="00D3673E">
        <w:tc>
          <w:tcPr>
            <w:tcW w:w="1083" w:type="dxa"/>
          </w:tcPr>
          <w:p w14:paraId="227A11D0" w14:textId="77777777" w:rsidR="002000C0" w:rsidRPr="001C5CD0" w:rsidRDefault="002000C0" w:rsidP="00D3673E">
            <w:pPr>
              <w:rPr>
                <w:rFonts w:cs="Times New Roman"/>
                <w:lang w:val="lt-LT"/>
              </w:rPr>
            </w:pPr>
            <w:r w:rsidRPr="001C5CD0">
              <w:rPr>
                <w:lang w:val="lt-LT"/>
              </w:rPr>
              <w:t>FR-TEL-009.02</w:t>
            </w:r>
          </w:p>
        </w:tc>
        <w:tc>
          <w:tcPr>
            <w:tcW w:w="6850" w:type="dxa"/>
          </w:tcPr>
          <w:p w14:paraId="400A1A20" w14:textId="77777777" w:rsidR="002000C0" w:rsidRPr="001C5CD0" w:rsidRDefault="002000C0" w:rsidP="00D3673E">
            <w:pPr>
              <w:pStyle w:val="ListParagraph"/>
              <w:jc w:val="left"/>
            </w:pPr>
            <w:r w:rsidRPr="001C5CD0">
              <w:t>Sąrašuose turi būti pateikiami esminiai atributai: data/laikas, kanalas, būsena, SP specialistas, paslauga, tikslas, ryšys su sveikatos įrašu, (kai taikoma) ESPBI IS identifikatoriai.</w:t>
            </w:r>
          </w:p>
        </w:tc>
        <w:tc>
          <w:tcPr>
            <w:tcW w:w="1554" w:type="dxa"/>
          </w:tcPr>
          <w:p w14:paraId="5E9914FD" w14:textId="77777777" w:rsidR="002000C0" w:rsidRPr="001C5CD0" w:rsidRDefault="002000C0" w:rsidP="00D3673E">
            <w:pPr>
              <w:pStyle w:val="ListParagraph"/>
              <w:jc w:val="left"/>
            </w:pPr>
          </w:p>
        </w:tc>
      </w:tr>
      <w:tr w:rsidR="002000C0" w:rsidRPr="005372A5" w14:paraId="33057243" w14:textId="77777777" w:rsidTr="00D3673E">
        <w:tc>
          <w:tcPr>
            <w:tcW w:w="1083" w:type="dxa"/>
          </w:tcPr>
          <w:p w14:paraId="40102DEA" w14:textId="77777777" w:rsidR="002000C0" w:rsidRPr="001C5CD0" w:rsidRDefault="002000C0" w:rsidP="00D3673E">
            <w:pPr>
              <w:rPr>
                <w:rFonts w:cs="Times New Roman"/>
                <w:lang w:val="lt-LT"/>
              </w:rPr>
            </w:pPr>
            <w:r w:rsidRPr="001C5CD0">
              <w:rPr>
                <w:lang w:val="lt-LT"/>
              </w:rPr>
              <w:t>FR-TEL-009.03</w:t>
            </w:r>
          </w:p>
        </w:tc>
        <w:tc>
          <w:tcPr>
            <w:tcW w:w="6850" w:type="dxa"/>
          </w:tcPr>
          <w:p w14:paraId="47BE523C" w14:textId="77777777" w:rsidR="002000C0" w:rsidRPr="001C5CD0" w:rsidRDefault="002000C0" w:rsidP="00D3673E">
            <w:pPr>
              <w:pStyle w:val="ListParagraph"/>
              <w:jc w:val="left"/>
            </w:pPr>
            <w:r w:rsidRPr="001C5CD0">
              <w:t>Turi būti galimybė sąrašus filtruoti pagal laikotarpį, SP specialistą, kanalą, būseną, paslaugą, padalinį, paciento identifikatorius ir kitus suderintus kriterijus.</w:t>
            </w:r>
          </w:p>
        </w:tc>
        <w:tc>
          <w:tcPr>
            <w:tcW w:w="1554" w:type="dxa"/>
          </w:tcPr>
          <w:p w14:paraId="6B6594AC" w14:textId="77777777" w:rsidR="002000C0" w:rsidRPr="001C5CD0" w:rsidRDefault="002000C0" w:rsidP="00D3673E">
            <w:pPr>
              <w:pStyle w:val="ListParagraph"/>
              <w:jc w:val="left"/>
            </w:pPr>
          </w:p>
        </w:tc>
      </w:tr>
    </w:tbl>
    <w:p w14:paraId="411C4BE7" w14:textId="24D0BD0F" w:rsidR="008C5DA6" w:rsidRPr="001C5CD0" w:rsidRDefault="008C5DA6" w:rsidP="00BF19BF">
      <w:pPr>
        <w:pStyle w:val="CustomHeading3"/>
        <w:numPr>
          <w:ilvl w:val="3"/>
          <w:numId w:val="6"/>
        </w:numPr>
      </w:pPr>
      <w:r w:rsidRPr="001C5CD0">
        <w:t>Tęstinė</w:t>
      </w:r>
      <w:r w:rsidR="00B3288B">
        <w:t>s</w:t>
      </w:r>
      <w:r w:rsidRPr="001C5CD0">
        <w:t xml:space="preserve"> medicinos priežiūr</w:t>
      </w:r>
      <w:r w:rsidR="00E153ED" w:rsidRPr="001C5CD0">
        <w:t>os</w:t>
      </w:r>
      <w:r w:rsidR="006B1A16">
        <w:t xml:space="preserve"> (toliau - TMP)</w:t>
      </w:r>
      <w:r w:rsidR="00E153ED" w:rsidRPr="001C5CD0">
        <w:t xml:space="preserve"> </w:t>
      </w:r>
      <w:r w:rsidR="00B8593D">
        <w:t>posistem</w:t>
      </w:r>
      <w:r w:rsidR="00E153ED" w:rsidRPr="001C5CD0">
        <w:t>ė</w:t>
      </w:r>
    </w:p>
    <w:tbl>
      <w:tblPr>
        <w:tblStyle w:val="TableGrid"/>
        <w:tblW w:w="0" w:type="auto"/>
        <w:tblLook w:val="04A0" w:firstRow="1" w:lastRow="0" w:firstColumn="1" w:lastColumn="0" w:noHBand="0" w:noVBand="1"/>
      </w:tblPr>
      <w:tblGrid>
        <w:gridCol w:w="1104"/>
        <w:gridCol w:w="6829"/>
        <w:gridCol w:w="1523"/>
      </w:tblGrid>
      <w:tr w:rsidR="0060739D" w:rsidRPr="001C5CD0" w14:paraId="3050E4BF" w14:textId="74227A8B" w:rsidTr="0060739D">
        <w:tc>
          <w:tcPr>
            <w:tcW w:w="1104" w:type="dxa"/>
          </w:tcPr>
          <w:p w14:paraId="7598A54C" w14:textId="77777777" w:rsidR="0060739D" w:rsidRPr="001C5CD0" w:rsidRDefault="0060739D" w:rsidP="00B95575">
            <w:pPr>
              <w:pStyle w:val="ListParagraph"/>
              <w:jc w:val="left"/>
            </w:pPr>
            <w:r w:rsidRPr="001C5CD0">
              <w:rPr>
                <w:b/>
                <w:bCs/>
              </w:rPr>
              <w:t>Nr.</w:t>
            </w:r>
          </w:p>
        </w:tc>
        <w:tc>
          <w:tcPr>
            <w:tcW w:w="6829" w:type="dxa"/>
          </w:tcPr>
          <w:p w14:paraId="7C0A4047" w14:textId="77777777" w:rsidR="0060739D" w:rsidRPr="001C5CD0" w:rsidRDefault="0060739D" w:rsidP="00B95575">
            <w:pPr>
              <w:pStyle w:val="ListParagraph"/>
              <w:jc w:val="left"/>
            </w:pPr>
            <w:r w:rsidRPr="001C5CD0">
              <w:rPr>
                <w:b/>
                <w:bCs/>
              </w:rPr>
              <w:t>Reikalavimo aprašymas</w:t>
            </w:r>
          </w:p>
        </w:tc>
        <w:tc>
          <w:tcPr>
            <w:tcW w:w="1417" w:type="dxa"/>
          </w:tcPr>
          <w:p w14:paraId="69C40B92" w14:textId="77777777" w:rsidR="0060739D" w:rsidRPr="001C5CD0" w:rsidRDefault="0060739D" w:rsidP="00B95575">
            <w:pPr>
              <w:pStyle w:val="ListParagraph"/>
              <w:jc w:val="left"/>
              <w:rPr>
                <w:b/>
                <w:bCs/>
              </w:rPr>
            </w:pPr>
          </w:p>
        </w:tc>
      </w:tr>
      <w:tr w:rsidR="0060739D" w:rsidRPr="001C5CD0" w14:paraId="62AED5DD" w14:textId="20FCE198" w:rsidTr="0060739D">
        <w:tc>
          <w:tcPr>
            <w:tcW w:w="7933" w:type="dxa"/>
            <w:gridSpan w:val="2"/>
          </w:tcPr>
          <w:p w14:paraId="2A643E18" w14:textId="59ADCB63" w:rsidR="0060739D" w:rsidRPr="001C5CD0" w:rsidRDefault="0060739D" w:rsidP="00BF19BF">
            <w:pPr>
              <w:pStyle w:val="CustomHeading3"/>
              <w:numPr>
                <w:ilvl w:val="3"/>
                <w:numId w:val="6"/>
              </w:numPr>
            </w:pPr>
            <w:r w:rsidRPr="001C5CD0">
              <w:t xml:space="preserve">Reikalavimai </w:t>
            </w:r>
            <w:r w:rsidR="006B1A16">
              <w:t>TMP</w:t>
            </w:r>
            <w:r w:rsidRPr="001C5CD0">
              <w:t xml:space="preserve"> epizodo tvarkymui</w:t>
            </w:r>
          </w:p>
        </w:tc>
        <w:tc>
          <w:tcPr>
            <w:tcW w:w="1417" w:type="dxa"/>
          </w:tcPr>
          <w:p w14:paraId="206739DF" w14:textId="05E2FD24" w:rsidR="0060739D" w:rsidRPr="001C5CD0" w:rsidRDefault="0060739D" w:rsidP="0060739D">
            <w:pPr>
              <w:pStyle w:val="CustomHeading3"/>
              <w:numPr>
                <w:ilvl w:val="0"/>
                <w:numId w:val="0"/>
              </w:numPr>
            </w:pPr>
            <w:r w:rsidRPr="001C5CD0">
              <w:t>Atitikimas reikalavimui</w:t>
            </w:r>
          </w:p>
        </w:tc>
      </w:tr>
      <w:tr w:rsidR="0060739D" w:rsidRPr="005372A5" w14:paraId="109FC084" w14:textId="3323D596" w:rsidTr="0060739D">
        <w:tc>
          <w:tcPr>
            <w:tcW w:w="1104" w:type="dxa"/>
          </w:tcPr>
          <w:p w14:paraId="684F737F" w14:textId="77777777" w:rsidR="0060739D" w:rsidRPr="001C5CD0" w:rsidRDefault="0060739D" w:rsidP="00B95575">
            <w:pPr>
              <w:rPr>
                <w:rFonts w:cs="Times New Roman"/>
                <w:lang w:val="lt-LT"/>
              </w:rPr>
            </w:pPr>
            <w:r w:rsidRPr="001C5CD0">
              <w:rPr>
                <w:lang w:val="lt-LT"/>
              </w:rPr>
              <w:t>FR-TMP-001.01</w:t>
            </w:r>
          </w:p>
        </w:tc>
        <w:tc>
          <w:tcPr>
            <w:tcW w:w="6829" w:type="dxa"/>
          </w:tcPr>
          <w:p w14:paraId="4B0EC4C6" w14:textId="77777777" w:rsidR="0060739D" w:rsidRPr="001C5CD0" w:rsidRDefault="0060739D" w:rsidP="00B95575">
            <w:pPr>
              <w:pStyle w:val="ListParagraph"/>
              <w:jc w:val="left"/>
            </w:pPr>
            <w:r w:rsidRPr="001C5CD0">
              <w:t>Turi būti galimybė sukurti tęstinės priežiūros epizodą pacientui, nurodant pagrindą (diagnozę / būklę), pradžios datą, atsakingą SP specialistą ir padalinį.</w:t>
            </w:r>
          </w:p>
        </w:tc>
        <w:tc>
          <w:tcPr>
            <w:tcW w:w="1417" w:type="dxa"/>
          </w:tcPr>
          <w:p w14:paraId="00C5B077" w14:textId="77777777" w:rsidR="0060739D" w:rsidRPr="001C5CD0" w:rsidRDefault="0060739D" w:rsidP="00B95575">
            <w:pPr>
              <w:pStyle w:val="ListParagraph"/>
              <w:jc w:val="left"/>
            </w:pPr>
          </w:p>
        </w:tc>
      </w:tr>
      <w:tr w:rsidR="0060739D" w:rsidRPr="005372A5" w14:paraId="74A0F6B2" w14:textId="3B0F77F5" w:rsidTr="0060739D">
        <w:tc>
          <w:tcPr>
            <w:tcW w:w="1104" w:type="dxa"/>
          </w:tcPr>
          <w:p w14:paraId="5BA94099" w14:textId="77777777" w:rsidR="0060739D" w:rsidRPr="001C5CD0" w:rsidRDefault="0060739D" w:rsidP="00B95575">
            <w:pPr>
              <w:rPr>
                <w:rFonts w:cs="Times New Roman"/>
                <w:lang w:val="lt-LT"/>
              </w:rPr>
            </w:pPr>
            <w:r w:rsidRPr="001C5CD0">
              <w:rPr>
                <w:lang w:val="lt-LT"/>
              </w:rPr>
              <w:lastRenderedPageBreak/>
              <w:t>FR-TMP-001.02</w:t>
            </w:r>
          </w:p>
        </w:tc>
        <w:tc>
          <w:tcPr>
            <w:tcW w:w="6829" w:type="dxa"/>
          </w:tcPr>
          <w:p w14:paraId="072013B7" w14:textId="77777777" w:rsidR="0060739D" w:rsidRPr="001C5CD0" w:rsidRDefault="0060739D" w:rsidP="00B95575">
            <w:pPr>
              <w:pStyle w:val="ListParagraph"/>
              <w:jc w:val="left"/>
            </w:pPr>
            <w:r w:rsidRPr="001C5CD0">
              <w:t>Turi būti galimybė epizodui priskirti būseną (aktyvus / sustabdytas / užbaigtas) ir keisti būseną fiksuojant datą, priežastį ir autorių.</w:t>
            </w:r>
          </w:p>
        </w:tc>
        <w:tc>
          <w:tcPr>
            <w:tcW w:w="1417" w:type="dxa"/>
          </w:tcPr>
          <w:p w14:paraId="5B79CAB8" w14:textId="77777777" w:rsidR="0060739D" w:rsidRPr="001C5CD0" w:rsidRDefault="0060739D" w:rsidP="00B95575">
            <w:pPr>
              <w:pStyle w:val="ListParagraph"/>
              <w:jc w:val="left"/>
            </w:pPr>
          </w:p>
        </w:tc>
      </w:tr>
      <w:tr w:rsidR="0060739D" w:rsidRPr="005372A5" w14:paraId="5703AA41" w14:textId="6A62DC8B" w:rsidTr="0060739D">
        <w:trPr>
          <w:trHeight w:val="300"/>
        </w:trPr>
        <w:tc>
          <w:tcPr>
            <w:tcW w:w="1104" w:type="dxa"/>
          </w:tcPr>
          <w:p w14:paraId="5E24F2BD" w14:textId="77777777" w:rsidR="0060739D" w:rsidRPr="001C5CD0" w:rsidRDefault="0060739D" w:rsidP="00B95575">
            <w:pPr>
              <w:rPr>
                <w:rFonts w:cs="Times New Roman"/>
                <w:lang w:val="lt-LT"/>
              </w:rPr>
            </w:pPr>
            <w:r w:rsidRPr="001C5CD0">
              <w:rPr>
                <w:lang w:val="lt-LT"/>
              </w:rPr>
              <w:t>FR-TMP-001.03</w:t>
            </w:r>
          </w:p>
        </w:tc>
        <w:tc>
          <w:tcPr>
            <w:tcW w:w="6829" w:type="dxa"/>
          </w:tcPr>
          <w:p w14:paraId="4A81220A" w14:textId="77777777" w:rsidR="0060739D" w:rsidRPr="001C5CD0" w:rsidRDefault="0060739D" w:rsidP="00B95575">
            <w:pPr>
              <w:pStyle w:val="ListParagraph"/>
              <w:jc w:val="left"/>
            </w:pPr>
            <w:r w:rsidRPr="001C5CD0">
              <w:t>Turi būti galimybė epizodą susieti su vienu ar keliais vizitais, tyrimų užsakymais, procedūromis ir paskyrimais, kad visi su epizodu susiję įrašai būtų pasiekiami vienoje vietoje.</w:t>
            </w:r>
          </w:p>
        </w:tc>
        <w:tc>
          <w:tcPr>
            <w:tcW w:w="1417" w:type="dxa"/>
          </w:tcPr>
          <w:p w14:paraId="6DB3A951" w14:textId="77777777" w:rsidR="0060739D" w:rsidRPr="001C5CD0" w:rsidRDefault="0060739D" w:rsidP="00B95575">
            <w:pPr>
              <w:pStyle w:val="ListParagraph"/>
              <w:jc w:val="left"/>
            </w:pPr>
          </w:p>
        </w:tc>
      </w:tr>
      <w:tr w:rsidR="0060739D" w:rsidRPr="005372A5" w14:paraId="7086BC05" w14:textId="20738D0D" w:rsidTr="0060739D">
        <w:trPr>
          <w:trHeight w:val="300"/>
        </w:trPr>
        <w:tc>
          <w:tcPr>
            <w:tcW w:w="1104" w:type="dxa"/>
          </w:tcPr>
          <w:p w14:paraId="42A76A89" w14:textId="77777777" w:rsidR="0060739D" w:rsidRPr="001C5CD0" w:rsidRDefault="0060739D" w:rsidP="00B95575">
            <w:pPr>
              <w:rPr>
                <w:rFonts w:cs="Times New Roman"/>
                <w:lang w:val="lt-LT"/>
              </w:rPr>
            </w:pPr>
            <w:r w:rsidRPr="001C5CD0">
              <w:rPr>
                <w:lang w:val="lt-LT"/>
              </w:rPr>
              <w:t>FR-TMP-001.04</w:t>
            </w:r>
          </w:p>
        </w:tc>
        <w:tc>
          <w:tcPr>
            <w:tcW w:w="6829" w:type="dxa"/>
          </w:tcPr>
          <w:p w14:paraId="2BAEEB54" w14:textId="77777777" w:rsidR="0060739D" w:rsidRPr="001C5CD0" w:rsidRDefault="0060739D" w:rsidP="00B95575">
            <w:pPr>
              <w:pStyle w:val="ListParagraph"/>
              <w:jc w:val="left"/>
            </w:pPr>
            <w:r w:rsidRPr="001C5CD0">
              <w:t>Turi būti galimybė pacientui turėti kelis aktyvius tęstinės priežiūros epizodus vienu metu.</w:t>
            </w:r>
          </w:p>
        </w:tc>
        <w:tc>
          <w:tcPr>
            <w:tcW w:w="1417" w:type="dxa"/>
          </w:tcPr>
          <w:p w14:paraId="0BF6F2AF" w14:textId="77777777" w:rsidR="0060739D" w:rsidRPr="001C5CD0" w:rsidRDefault="0060739D" w:rsidP="00B95575">
            <w:pPr>
              <w:pStyle w:val="ListParagraph"/>
              <w:jc w:val="left"/>
            </w:pPr>
          </w:p>
        </w:tc>
      </w:tr>
      <w:tr w:rsidR="0060739D" w:rsidRPr="005372A5" w14:paraId="33E68C24" w14:textId="1BC8D794" w:rsidTr="0060739D">
        <w:trPr>
          <w:trHeight w:val="300"/>
        </w:trPr>
        <w:tc>
          <w:tcPr>
            <w:tcW w:w="1104" w:type="dxa"/>
          </w:tcPr>
          <w:p w14:paraId="7BE80918" w14:textId="77777777" w:rsidR="0060739D" w:rsidRPr="001C5CD0" w:rsidRDefault="0060739D" w:rsidP="00B95575">
            <w:pPr>
              <w:rPr>
                <w:rFonts w:cs="Times New Roman"/>
                <w:lang w:val="lt-LT"/>
              </w:rPr>
            </w:pPr>
            <w:r w:rsidRPr="001C5CD0">
              <w:rPr>
                <w:lang w:val="lt-LT"/>
              </w:rPr>
              <w:t>FR-TMP-001.05</w:t>
            </w:r>
          </w:p>
        </w:tc>
        <w:tc>
          <w:tcPr>
            <w:tcW w:w="6829" w:type="dxa"/>
          </w:tcPr>
          <w:p w14:paraId="0FB1D289" w14:textId="77777777" w:rsidR="0060739D" w:rsidRPr="001C5CD0" w:rsidRDefault="0060739D" w:rsidP="00B95575">
            <w:pPr>
              <w:pStyle w:val="ListParagraph"/>
              <w:jc w:val="left"/>
            </w:pPr>
            <w:r w:rsidRPr="001C5CD0">
              <w:t>Turi būti galimybė epizodo kontekste peržiūrėti visų susijusių vizitų, tyrimų ir paskyrimų chronologinį sąrašą.</w:t>
            </w:r>
          </w:p>
        </w:tc>
        <w:tc>
          <w:tcPr>
            <w:tcW w:w="1417" w:type="dxa"/>
          </w:tcPr>
          <w:p w14:paraId="0302FE7E" w14:textId="77777777" w:rsidR="0060739D" w:rsidRPr="001C5CD0" w:rsidRDefault="0060739D" w:rsidP="00B95575">
            <w:pPr>
              <w:pStyle w:val="ListParagraph"/>
              <w:jc w:val="left"/>
            </w:pPr>
          </w:p>
        </w:tc>
      </w:tr>
      <w:tr w:rsidR="0060739D" w:rsidRPr="005372A5" w14:paraId="6820E07C" w14:textId="24E9E451" w:rsidTr="0060739D">
        <w:trPr>
          <w:trHeight w:val="300"/>
        </w:trPr>
        <w:tc>
          <w:tcPr>
            <w:tcW w:w="1104" w:type="dxa"/>
          </w:tcPr>
          <w:p w14:paraId="2E9B07A9" w14:textId="77777777" w:rsidR="0060739D" w:rsidRPr="001C5CD0" w:rsidRDefault="0060739D" w:rsidP="00B95575">
            <w:pPr>
              <w:rPr>
                <w:rFonts w:cs="Times New Roman"/>
                <w:lang w:val="lt-LT"/>
              </w:rPr>
            </w:pPr>
            <w:r w:rsidRPr="001C5CD0">
              <w:rPr>
                <w:lang w:val="lt-LT"/>
              </w:rPr>
              <w:t>FR-TMP-001.06</w:t>
            </w:r>
          </w:p>
        </w:tc>
        <w:tc>
          <w:tcPr>
            <w:tcW w:w="6829" w:type="dxa"/>
          </w:tcPr>
          <w:p w14:paraId="0C81BC48" w14:textId="77777777" w:rsidR="0060739D" w:rsidRPr="001C5CD0" w:rsidRDefault="0060739D" w:rsidP="00B95575">
            <w:pPr>
              <w:pStyle w:val="ListParagraph"/>
              <w:jc w:val="left"/>
            </w:pPr>
            <w:r w:rsidRPr="001C5CD0">
              <w:t>Turi būti galimybė užbaigiant epizodą nurodyti užbaigimo priežastį (pasveikimas / stabilizacija / perkėlimas į kitą įstaigą / paciento atsisakymas / mirtis / kita).</w:t>
            </w:r>
          </w:p>
        </w:tc>
        <w:tc>
          <w:tcPr>
            <w:tcW w:w="1417" w:type="dxa"/>
          </w:tcPr>
          <w:p w14:paraId="3BE8C847" w14:textId="77777777" w:rsidR="0060739D" w:rsidRPr="001C5CD0" w:rsidRDefault="0060739D" w:rsidP="00B95575">
            <w:pPr>
              <w:pStyle w:val="ListParagraph"/>
              <w:jc w:val="left"/>
            </w:pPr>
          </w:p>
        </w:tc>
      </w:tr>
      <w:tr w:rsidR="0060739D" w:rsidRPr="001C5CD0" w14:paraId="48319FB9" w14:textId="6C5815E5" w:rsidTr="0060739D">
        <w:trPr>
          <w:trHeight w:val="300"/>
        </w:trPr>
        <w:tc>
          <w:tcPr>
            <w:tcW w:w="7933" w:type="dxa"/>
            <w:gridSpan w:val="2"/>
          </w:tcPr>
          <w:p w14:paraId="5050D614" w14:textId="6AF18A15" w:rsidR="0060739D" w:rsidRPr="001C5CD0" w:rsidRDefault="0060739D" w:rsidP="00BF19BF">
            <w:pPr>
              <w:pStyle w:val="CustomHeading3"/>
              <w:numPr>
                <w:ilvl w:val="3"/>
                <w:numId w:val="6"/>
              </w:numPr>
            </w:pPr>
            <w:r w:rsidRPr="001C5CD0">
              <w:t xml:space="preserve">Reikalavimai </w:t>
            </w:r>
            <w:r w:rsidR="006B1A16">
              <w:t xml:space="preserve">TMP </w:t>
            </w:r>
            <w:r w:rsidRPr="001C5CD0">
              <w:t>pakartotinių vizitų planavimui</w:t>
            </w:r>
          </w:p>
        </w:tc>
        <w:tc>
          <w:tcPr>
            <w:tcW w:w="1417" w:type="dxa"/>
          </w:tcPr>
          <w:p w14:paraId="0A4CE4AF" w14:textId="701613FC" w:rsidR="0060739D" w:rsidRPr="001C5CD0" w:rsidRDefault="0060739D" w:rsidP="0060739D">
            <w:pPr>
              <w:pStyle w:val="CustomHeading3"/>
              <w:numPr>
                <w:ilvl w:val="0"/>
                <w:numId w:val="0"/>
              </w:numPr>
            </w:pPr>
            <w:r w:rsidRPr="001C5CD0">
              <w:t>Atitikimas reikalavimui</w:t>
            </w:r>
          </w:p>
        </w:tc>
      </w:tr>
      <w:tr w:rsidR="0060739D" w:rsidRPr="005372A5" w14:paraId="47BB4E72" w14:textId="42EDD608" w:rsidTr="0060739D">
        <w:trPr>
          <w:trHeight w:val="300"/>
        </w:trPr>
        <w:tc>
          <w:tcPr>
            <w:tcW w:w="1104" w:type="dxa"/>
          </w:tcPr>
          <w:p w14:paraId="32C9499C" w14:textId="77777777" w:rsidR="0060739D" w:rsidRPr="001C5CD0" w:rsidRDefault="0060739D" w:rsidP="00B95575">
            <w:pPr>
              <w:rPr>
                <w:rFonts w:cs="Times New Roman"/>
                <w:lang w:val="lt-LT"/>
              </w:rPr>
            </w:pPr>
            <w:r w:rsidRPr="001C5CD0">
              <w:rPr>
                <w:lang w:val="lt-LT"/>
              </w:rPr>
              <w:t>FR-TMP-002.01</w:t>
            </w:r>
          </w:p>
        </w:tc>
        <w:tc>
          <w:tcPr>
            <w:tcW w:w="6829" w:type="dxa"/>
          </w:tcPr>
          <w:p w14:paraId="6F19B17F" w14:textId="77777777" w:rsidR="0060739D" w:rsidRPr="001C5CD0" w:rsidRDefault="0060739D" w:rsidP="00B95575">
            <w:pPr>
              <w:pStyle w:val="ListParagraph"/>
              <w:jc w:val="left"/>
            </w:pPr>
            <w:r w:rsidRPr="001C5CD0">
              <w:t>Turi būti galimybė vizito metu suplanuoti kitą pakartotinį vizitą, nurodant planuojamą datą arba laikotarpį (pvz., po 2 savaičių, po 1 mėnesio, po 3 mėnesių).</w:t>
            </w:r>
          </w:p>
        </w:tc>
        <w:tc>
          <w:tcPr>
            <w:tcW w:w="1417" w:type="dxa"/>
          </w:tcPr>
          <w:p w14:paraId="3938BD2F" w14:textId="77777777" w:rsidR="0060739D" w:rsidRPr="001C5CD0" w:rsidRDefault="0060739D" w:rsidP="00B95575">
            <w:pPr>
              <w:pStyle w:val="ListParagraph"/>
              <w:jc w:val="left"/>
            </w:pPr>
          </w:p>
        </w:tc>
      </w:tr>
      <w:tr w:rsidR="0060739D" w:rsidRPr="005372A5" w14:paraId="411075B0" w14:textId="50BE8A77" w:rsidTr="0060739D">
        <w:trPr>
          <w:trHeight w:val="300"/>
        </w:trPr>
        <w:tc>
          <w:tcPr>
            <w:tcW w:w="1104" w:type="dxa"/>
          </w:tcPr>
          <w:p w14:paraId="77BD483F" w14:textId="77777777" w:rsidR="0060739D" w:rsidRPr="001C5CD0" w:rsidRDefault="0060739D" w:rsidP="00B95575">
            <w:pPr>
              <w:rPr>
                <w:rFonts w:cs="Times New Roman"/>
                <w:lang w:val="lt-LT"/>
              </w:rPr>
            </w:pPr>
            <w:r w:rsidRPr="001C5CD0">
              <w:rPr>
                <w:lang w:val="lt-LT"/>
              </w:rPr>
              <w:t>FR-TMP-002.02</w:t>
            </w:r>
          </w:p>
        </w:tc>
        <w:tc>
          <w:tcPr>
            <w:tcW w:w="6829" w:type="dxa"/>
          </w:tcPr>
          <w:p w14:paraId="33899B1D" w14:textId="77777777" w:rsidR="0060739D" w:rsidRPr="001C5CD0" w:rsidRDefault="0060739D" w:rsidP="00B95575">
            <w:pPr>
              <w:pStyle w:val="ListParagraph"/>
              <w:jc w:val="left"/>
            </w:pPr>
            <w:r w:rsidRPr="001C5CD0">
              <w:t>Turi būti galimybė planuojamą pakartotinį vizitą automatiškai susieti su tęstinės priežiūros epizodu.</w:t>
            </w:r>
          </w:p>
        </w:tc>
        <w:tc>
          <w:tcPr>
            <w:tcW w:w="1417" w:type="dxa"/>
          </w:tcPr>
          <w:p w14:paraId="38D2E1A1" w14:textId="77777777" w:rsidR="0060739D" w:rsidRPr="001C5CD0" w:rsidRDefault="0060739D" w:rsidP="00B95575">
            <w:pPr>
              <w:pStyle w:val="ListParagraph"/>
              <w:jc w:val="left"/>
            </w:pPr>
          </w:p>
        </w:tc>
      </w:tr>
      <w:tr w:rsidR="0060739D" w:rsidRPr="005372A5" w14:paraId="2031E2D9" w14:textId="0D26B4A2" w:rsidTr="0060739D">
        <w:trPr>
          <w:trHeight w:val="300"/>
        </w:trPr>
        <w:tc>
          <w:tcPr>
            <w:tcW w:w="1104" w:type="dxa"/>
          </w:tcPr>
          <w:p w14:paraId="2F7FA5B9" w14:textId="77777777" w:rsidR="0060739D" w:rsidRPr="001C5CD0" w:rsidRDefault="0060739D" w:rsidP="00B95575">
            <w:pPr>
              <w:rPr>
                <w:rFonts w:cs="Times New Roman"/>
                <w:lang w:val="lt-LT"/>
              </w:rPr>
            </w:pPr>
            <w:r w:rsidRPr="001C5CD0">
              <w:rPr>
                <w:lang w:val="lt-LT"/>
              </w:rPr>
              <w:t>FR-TMP-002.03</w:t>
            </w:r>
          </w:p>
        </w:tc>
        <w:tc>
          <w:tcPr>
            <w:tcW w:w="6829" w:type="dxa"/>
          </w:tcPr>
          <w:p w14:paraId="4F057A4E" w14:textId="77777777" w:rsidR="0060739D" w:rsidRPr="001C5CD0" w:rsidRDefault="0060739D" w:rsidP="00B95575">
            <w:pPr>
              <w:pStyle w:val="ListParagraph"/>
              <w:jc w:val="left"/>
            </w:pPr>
            <w:r w:rsidRPr="001C5CD0">
              <w:t>Turi būti galimybė peržiūrėti suplanuotų pakartotinių vizitų sąrašą pagal specialistą, padalinį, laikotarpį.</w:t>
            </w:r>
          </w:p>
        </w:tc>
        <w:tc>
          <w:tcPr>
            <w:tcW w:w="1417" w:type="dxa"/>
          </w:tcPr>
          <w:p w14:paraId="20EC67D8" w14:textId="77777777" w:rsidR="0060739D" w:rsidRPr="001C5CD0" w:rsidRDefault="0060739D" w:rsidP="00B95575">
            <w:pPr>
              <w:pStyle w:val="ListParagraph"/>
              <w:jc w:val="left"/>
            </w:pPr>
          </w:p>
        </w:tc>
      </w:tr>
      <w:tr w:rsidR="0060739D" w:rsidRPr="005372A5" w14:paraId="25C89287" w14:textId="28589DC4" w:rsidTr="0060739D">
        <w:trPr>
          <w:trHeight w:val="300"/>
        </w:trPr>
        <w:tc>
          <w:tcPr>
            <w:tcW w:w="1104" w:type="dxa"/>
          </w:tcPr>
          <w:p w14:paraId="34D85083" w14:textId="77777777" w:rsidR="0060739D" w:rsidRPr="001C5CD0" w:rsidRDefault="0060739D" w:rsidP="00B95575">
            <w:pPr>
              <w:rPr>
                <w:rFonts w:cs="Times New Roman"/>
                <w:lang w:val="lt-LT"/>
              </w:rPr>
            </w:pPr>
            <w:r w:rsidRPr="001C5CD0">
              <w:rPr>
                <w:lang w:val="lt-LT"/>
              </w:rPr>
              <w:t>FR-TMP-002.04</w:t>
            </w:r>
          </w:p>
        </w:tc>
        <w:tc>
          <w:tcPr>
            <w:tcW w:w="6829" w:type="dxa"/>
          </w:tcPr>
          <w:p w14:paraId="69957579" w14:textId="77777777" w:rsidR="0060739D" w:rsidRPr="001C5CD0" w:rsidRDefault="0060739D" w:rsidP="00B95575">
            <w:pPr>
              <w:pStyle w:val="ListParagraph"/>
              <w:jc w:val="left"/>
            </w:pPr>
            <w:r w:rsidRPr="001C5CD0">
              <w:t>Turi būti galimybė identifikuoti pacientus, kurie neatliko suplanuoto pakartotinio vizito nustatytu laiku (neatvykusių pacientų sąrašas).</w:t>
            </w:r>
          </w:p>
        </w:tc>
        <w:tc>
          <w:tcPr>
            <w:tcW w:w="1417" w:type="dxa"/>
          </w:tcPr>
          <w:p w14:paraId="6AA928F0" w14:textId="77777777" w:rsidR="0060739D" w:rsidRPr="001C5CD0" w:rsidRDefault="0060739D" w:rsidP="00B95575">
            <w:pPr>
              <w:pStyle w:val="ListParagraph"/>
              <w:jc w:val="left"/>
            </w:pPr>
          </w:p>
        </w:tc>
      </w:tr>
      <w:tr w:rsidR="0060739D" w:rsidRPr="005372A5" w14:paraId="5D2DE663" w14:textId="76947CFD" w:rsidTr="0060739D">
        <w:trPr>
          <w:trHeight w:val="300"/>
        </w:trPr>
        <w:tc>
          <w:tcPr>
            <w:tcW w:w="1104" w:type="dxa"/>
          </w:tcPr>
          <w:p w14:paraId="1AAA0A48" w14:textId="77777777" w:rsidR="0060739D" w:rsidRPr="001C5CD0" w:rsidRDefault="0060739D" w:rsidP="00B95575">
            <w:pPr>
              <w:rPr>
                <w:rFonts w:cs="Times New Roman"/>
                <w:lang w:val="lt-LT"/>
              </w:rPr>
            </w:pPr>
            <w:r w:rsidRPr="001C5CD0">
              <w:rPr>
                <w:lang w:val="lt-LT"/>
              </w:rPr>
              <w:t>FR-TMP-002.05</w:t>
            </w:r>
          </w:p>
        </w:tc>
        <w:tc>
          <w:tcPr>
            <w:tcW w:w="6829" w:type="dxa"/>
          </w:tcPr>
          <w:p w14:paraId="08591957" w14:textId="77777777" w:rsidR="0060739D" w:rsidRPr="001C5CD0" w:rsidRDefault="0060739D" w:rsidP="00B95575">
            <w:pPr>
              <w:pStyle w:val="ListParagraph"/>
              <w:jc w:val="left"/>
            </w:pPr>
            <w:r w:rsidRPr="001C5CD0">
              <w:t>Turi būti galimybė prie planuojamo vizito nurodyti reikalingus pasiruošimo veiksmus (pvz., atlikti tyrimus prieš vizitą, atvykti nevalgius).</w:t>
            </w:r>
          </w:p>
        </w:tc>
        <w:tc>
          <w:tcPr>
            <w:tcW w:w="1417" w:type="dxa"/>
          </w:tcPr>
          <w:p w14:paraId="398BF524" w14:textId="77777777" w:rsidR="0060739D" w:rsidRPr="001C5CD0" w:rsidRDefault="0060739D" w:rsidP="00B95575">
            <w:pPr>
              <w:pStyle w:val="ListParagraph"/>
              <w:jc w:val="left"/>
            </w:pPr>
          </w:p>
        </w:tc>
      </w:tr>
      <w:tr w:rsidR="0060739D" w:rsidRPr="001C5CD0" w14:paraId="361D18BC" w14:textId="49482A0A" w:rsidTr="0060739D">
        <w:trPr>
          <w:trHeight w:val="300"/>
        </w:trPr>
        <w:tc>
          <w:tcPr>
            <w:tcW w:w="7933" w:type="dxa"/>
            <w:gridSpan w:val="2"/>
          </w:tcPr>
          <w:p w14:paraId="44EC3E41" w14:textId="5B096603" w:rsidR="0060739D" w:rsidRPr="001C5CD0" w:rsidRDefault="0060739D" w:rsidP="00BF19BF">
            <w:pPr>
              <w:pStyle w:val="CustomHeading3"/>
              <w:numPr>
                <w:ilvl w:val="3"/>
                <w:numId w:val="6"/>
              </w:numPr>
            </w:pPr>
            <w:r w:rsidRPr="001C5CD0">
              <w:t xml:space="preserve">Reikalavimai </w:t>
            </w:r>
            <w:r w:rsidR="006B1A16">
              <w:t>TMP</w:t>
            </w:r>
            <w:r w:rsidRPr="001C5CD0">
              <w:t xml:space="preserve"> paslaugų registravimui</w:t>
            </w:r>
          </w:p>
        </w:tc>
        <w:tc>
          <w:tcPr>
            <w:tcW w:w="1417" w:type="dxa"/>
          </w:tcPr>
          <w:p w14:paraId="708191CE" w14:textId="1A099672" w:rsidR="0060739D" w:rsidRPr="001C5CD0" w:rsidRDefault="0060739D" w:rsidP="0060739D">
            <w:pPr>
              <w:pStyle w:val="CustomHeading3"/>
              <w:numPr>
                <w:ilvl w:val="0"/>
                <w:numId w:val="0"/>
              </w:numPr>
            </w:pPr>
            <w:r w:rsidRPr="001C5CD0">
              <w:t>Atitikimas reikalavimui</w:t>
            </w:r>
          </w:p>
        </w:tc>
      </w:tr>
      <w:tr w:rsidR="0060739D" w:rsidRPr="005372A5" w14:paraId="0A95B218" w14:textId="35C37350" w:rsidTr="0060739D">
        <w:trPr>
          <w:trHeight w:val="300"/>
        </w:trPr>
        <w:tc>
          <w:tcPr>
            <w:tcW w:w="1104" w:type="dxa"/>
          </w:tcPr>
          <w:p w14:paraId="154AA4F7" w14:textId="77777777" w:rsidR="0060739D" w:rsidRPr="001C5CD0" w:rsidRDefault="0060739D" w:rsidP="00B95575">
            <w:pPr>
              <w:rPr>
                <w:rFonts w:cs="Times New Roman"/>
                <w:lang w:val="lt-LT"/>
              </w:rPr>
            </w:pPr>
            <w:r w:rsidRPr="001C5CD0">
              <w:rPr>
                <w:lang w:val="lt-LT"/>
              </w:rPr>
              <w:t>FR-TMP-003.01</w:t>
            </w:r>
          </w:p>
        </w:tc>
        <w:tc>
          <w:tcPr>
            <w:tcW w:w="6829" w:type="dxa"/>
          </w:tcPr>
          <w:p w14:paraId="6BA741D6" w14:textId="77777777" w:rsidR="0060739D" w:rsidRPr="001C5CD0" w:rsidRDefault="0060739D" w:rsidP="00B95575">
            <w:pPr>
              <w:pStyle w:val="ListParagraph"/>
              <w:jc w:val="left"/>
            </w:pPr>
            <w:r w:rsidRPr="001C5CD0">
              <w:t>Turi būti galimybė vizito metu registruoti suteiktą sveikatos priežiūros paslaugą, nurodant paslaugos kodą, datą, laiką, trukmę, vykdytoją ir susietą epizodą.</w:t>
            </w:r>
          </w:p>
        </w:tc>
        <w:tc>
          <w:tcPr>
            <w:tcW w:w="1417" w:type="dxa"/>
          </w:tcPr>
          <w:p w14:paraId="262B980F" w14:textId="77777777" w:rsidR="0060739D" w:rsidRPr="001C5CD0" w:rsidRDefault="0060739D" w:rsidP="00B95575">
            <w:pPr>
              <w:pStyle w:val="ListParagraph"/>
              <w:jc w:val="left"/>
            </w:pPr>
          </w:p>
        </w:tc>
      </w:tr>
      <w:tr w:rsidR="0060739D" w:rsidRPr="005372A5" w14:paraId="7E0848BB" w14:textId="717542AD" w:rsidTr="0060739D">
        <w:trPr>
          <w:trHeight w:val="300"/>
        </w:trPr>
        <w:tc>
          <w:tcPr>
            <w:tcW w:w="1104" w:type="dxa"/>
          </w:tcPr>
          <w:p w14:paraId="2BDE063B" w14:textId="77777777" w:rsidR="0060739D" w:rsidRPr="001C5CD0" w:rsidRDefault="0060739D" w:rsidP="00B95575">
            <w:pPr>
              <w:rPr>
                <w:rFonts w:cs="Times New Roman"/>
                <w:lang w:val="lt-LT"/>
              </w:rPr>
            </w:pPr>
            <w:r w:rsidRPr="001C5CD0">
              <w:rPr>
                <w:lang w:val="lt-LT"/>
              </w:rPr>
              <w:t>FR-TMP-003.02</w:t>
            </w:r>
          </w:p>
        </w:tc>
        <w:tc>
          <w:tcPr>
            <w:tcW w:w="6829" w:type="dxa"/>
          </w:tcPr>
          <w:p w14:paraId="7FA1D228" w14:textId="77777777" w:rsidR="0060739D" w:rsidRPr="001C5CD0" w:rsidRDefault="0060739D" w:rsidP="00B95575">
            <w:pPr>
              <w:pStyle w:val="ListParagraph"/>
              <w:jc w:val="left"/>
            </w:pPr>
            <w:r w:rsidRPr="001C5CD0">
              <w:t>Turi būti galimybė vizito metu registruoti kelias paslaugas vienu įrašu (pvz., konsultacija + procedūra + tyrimo paėmimas).</w:t>
            </w:r>
          </w:p>
        </w:tc>
        <w:tc>
          <w:tcPr>
            <w:tcW w:w="1417" w:type="dxa"/>
          </w:tcPr>
          <w:p w14:paraId="3A8BCEC6" w14:textId="77777777" w:rsidR="0060739D" w:rsidRPr="001C5CD0" w:rsidRDefault="0060739D" w:rsidP="00B95575">
            <w:pPr>
              <w:pStyle w:val="ListParagraph"/>
              <w:jc w:val="left"/>
            </w:pPr>
          </w:p>
        </w:tc>
      </w:tr>
      <w:tr w:rsidR="0060739D" w:rsidRPr="005372A5" w14:paraId="7666D108" w14:textId="20885960" w:rsidTr="0060739D">
        <w:trPr>
          <w:trHeight w:val="300"/>
        </w:trPr>
        <w:tc>
          <w:tcPr>
            <w:tcW w:w="1104" w:type="dxa"/>
          </w:tcPr>
          <w:p w14:paraId="1EDB260C" w14:textId="77777777" w:rsidR="0060739D" w:rsidRPr="001C5CD0" w:rsidRDefault="0060739D" w:rsidP="00B95575">
            <w:pPr>
              <w:rPr>
                <w:rFonts w:cs="Times New Roman"/>
                <w:lang w:val="lt-LT"/>
              </w:rPr>
            </w:pPr>
            <w:r w:rsidRPr="001C5CD0">
              <w:rPr>
                <w:lang w:val="lt-LT"/>
              </w:rPr>
              <w:lastRenderedPageBreak/>
              <w:t>FR-TMP-003.03</w:t>
            </w:r>
          </w:p>
        </w:tc>
        <w:tc>
          <w:tcPr>
            <w:tcW w:w="6829" w:type="dxa"/>
          </w:tcPr>
          <w:p w14:paraId="584F546D" w14:textId="77777777" w:rsidR="0060739D" w:rsidRPr="001C5CD0" w:rsidRDefault="0060739D" w:rsidP="00B95575">
            <w:pPr>
              <w:pStyle w:val="ListParagraph"/>
              <w:jc w:val="left"/>
            </w:pPr>
            <w:r w:rsidRPr="001C5CD0">
              <w:t>Turi būti galimybė paslaugos registravimo metu susieti paslaugą su diagnozėmis, kurios buvo nustatytos ar patvirtintos vizito metu.</w:t>
            </w:r>
          </w:p>
        </w:tc>
        <w:tc>
          <w:tcPr>
            <w:tcW w:w="1417" w:type="dxa"/>
          </w:tcPr>
          <w:p w14:paraId="29D96A61" w14:textId="77777777" w:rsidR="0060739D" w:rsidRPr="001C5CD0" w:rsidRDefault="0060739D" w:rsidP="00B95575">
            <w:pPr>
              <w:pStyle w:val="ListParagraph"/>
              <w:jc w:val="left"/>
            </w:pPr>
          </w:p>
        </w:tc>
      </w:tr>
      <w:tr w:rsidR="0060739D" w:rsidRPr="001C5CD0" w14:paraId="562682B2" w14:textId="14D2CF0D" w:rsidTr="0060739D">
        <w:trPr>
          <w:trHeight w:val="300"/>
        </w:trPr>
        <w:tc>
          <w:tcPr>
            <w:tcW w:w="7933" w:type="dxa"/>
            <w:gridSpan w:val="2"/>
          </w:tcPr>
          <w:p w14:paraId="616E0E46" w14:textId="7CA4E0CD" w:rsidR="0060739D" w:rsidRPr="001C5CD0" w:rsidRDefault="0060739D" w:rsidP="00BF19BF">
            <w:pPr>
              <w:pStyle w:val="CustomHeading3"/>
              <w:numPr>
                <w:ilvl w:val="3"/>
                <w:numId w:val="6"/>
              </w:numPr>
            </w:pPr>
            <w:r w:rsidRPr="001C5CD0">
              <w:t xml:space="preserve">Reikalavimai </w:t>
            </w:r>
            <w:r w:rsidR="006B1A16">
              <w:t xml:space="preserve">TMP </w:t>
            </w:r>
            <w:r w:rsidRPr="001C5CD0">
              <w:t>vizito dokumentavimui</w:t>
            </w:r>
          </w:p>
        </w:tc>
        <w:tc>
          <w:tcPr>
            <w:tcW w:w="1417" w:type="dxa"/>
          </w:tcPr>
          <w:p w14:paraId="765DE7F5" w14:textId="7CDD5C77" w:rsidR="0060739D" w:rsidRPr="001C5CD0" w:rsidRDefault="0060739D" w:rsidP="0060739D">
            <w:pPr>
              <w:pStyle w:val="CustomHeading3"/>
              <w:numPr>
                <w:ilvl w:val="0"/>
                <w:numId w:val="0"/>
              </w:numPr>
            </w:pPr>
            <w:r w:rsidRPr="001C5CD0">
              <w:t>Atitikimas reikalavimui</w:t>
            </w:r>
          </w:p>
        </w:tc>
      </w:tr>
      <w:tr w:rsidR="0060739D" w:rsidRPr="005372A5" w14:paraId="056BDFF1" w14:textId="0B9891BA" w:rsidTr="0060739D">
        <w:trPr>
          <w:trHeight w:val="300"/>
        </w:trPr>
        <w:tc>
          <w:tcPr>
            <w:tcW w:w="1104" w:type="dxa"/>
          </w:tcPr>
          <w:p w14:paraId="1E70DCC1" w14:textId="77777777" w:rsidR="0060739D" w:rsidRPr="001C5CD0" w:rsidRDefault="0060739D" w:rsidP="00B95575">
            <w:pPr>
              <w:rPr>
                <w:rFonts w:cs="Times New Roman"/>
                <w:lang w:val="lt-LT"/>
              </w:rPr>
            </w:pPr>
            <w:r w:rsidRPr="001C5CD0">
              <w:rPr>
                <w:lang w:val="lt-LT"/>
              </w:rPr>
              <w:t>FR-TMP-004.01</w:t>
            </w:r>
          </w:p>
        </w:tc>
        <w:tc>
          <w:tcPr>
            <w:tcW w:w="6829" w:type="dxa"/>
          </w:tcPr>
          <w:p w14:paraId="6AD195C7" w14:textId="77777777" w:rsidR="0060739D" w:rsidRPr="001C5CD0" w:rsidRDefault="0060739D" w:rsidP="00B95575">
            <w:pPr>
              <w:pStyle w:val="ListParagraph"/>
              <w:jc w:val="left"/>
            </w:pPr>
            <w:r w:rsidRPr="001C5CD0">
              <w:t>Turi būti galimybė vizito metu pildyti struktūrizuotą vizito įrašą, apimantį bent: nusiskundimus, objektyvius duomenis (apžiūros rezultatus, matavimus), diagnozės patikslinimą arba patvirtinimą, gydymo plano koregavimą, rekomendacijas pacientui, kito vizito planą.</w:t>
            </w:r>
          </w:p>
        </w:tc>
        <w:tc>
          <w:tcPr>
            <w:tcW w:w="1417" w:type="dxa"/>
          </w:tcPr>
          <w:p w14:paraId="771B3973" w14:textId="77777777" w:rsidR="0060739D" w:rsidRPr="001C5CD0" w:rsidRDefault="0060739D" w:rsidP="00B95575">
            <w:pPr>
              <w:pStyle w:val="ListParagraph"/>
              <w:jc w:val="left"/>
            </w:pPr>
          </w:p>
        </w:tc>
      </w:tr>
      <w:tr w:rsidR="0060739D" w:rsidRPr="005372A5" w14:paraId="6CF043F0" w14:textId="6A77E969" w:rsidTr="0060739D">
        <w:trPr>
          <w:trHeight w:val="300"/>
        </w:trPr>
        <w:tc>
          <w:tcPr>
            <w:tcW w:w="1104" w:type="dxa"/>
          </w:tcPr>
          <w:p w14:paraId="167AE2B7" w14:textId="77777777" w:rsidR="0060739D" w:rsidRPr="001C5CD0" w:rsidRDefault="0060739D" w:rsidP="00B95575">
            <w:pPr>
              <w:rPr>
                <w:rFonts w:cs="Times New Roman"/>
                <w:lang w:val="lt-LT"/>
              </w:rPr>
            </w:pPr>
            <w:r w:rsidRPr="001C5CD0">
              <w:rPr>
                <w:lang w:val="lt-LT"/>
              </w:rPr>
              <w:t>FR-TMP-004.02</w:t>
            </w:r>
          </w:p>
        </w:tc>
        <w:tc>
          <w:tcPr>
            <w:tcW w:w="6829" w:type="dxa"/>
          </w:tcPr>
          <w:p w14:paraId="035848DF" w14:textId="77777777" w:rsidR="0060739D" w:rsidRPr="001C5CD0" w:rsidRDefault="0060739D" w:rsidP="00B95575">
            <w:pPr>
              <w:pStyle w:val="ListParagraph"/>
              <w:jc w:val="left"/>
            </w:pPr>
            <w:r w:rsidRPr="001C5CD0">
              <w:t>Turi būti galimybė vizito įraše matyti ankstesnio vizito (to paties epizodo kontekste) pagrindinius duomenis, kad specialistas galėtų įvertinti dinamiką neatidarydamas atskiro dokumento.</w:t>
            </w:r>
          </w:p>
        </w:tc>
        <w:tc>
          <w:tcPr>
            <w:tcW w:w="1417" w:type="dxa"/>
          </w:tcPr>
          <w:p w14:paraId="15424C12" w14:textId="77777777" w:rsidR="0060739D" w:rsidRPr="001C5CD0" w:rsidRDefault="0060739D" w:rsidP="00B95575">
            <w:pPr>
              <w:pStyle w:val="ListParagraph"/>
              <w:jc w:val="left"/>
            </w:pPr>
          </w:p>
        </w:tc>
      </w:tr>
      <w:tr w:rsidR="0060739D" w:rsidRPr="005372A5" w14:paraId="32D49D26" w14:textId="2B6D09BC" w:rsidTr="0060739D">
        <w:trPr>
          <w:trHeight w:val="300"/>
        </w:trPr>
        <w:tc>
          <w:tcPr>
            <w:tcW w:w="1104" w:type="dxa"/>
          </w:tcPr>
          <w:p w14:paraId="586B3F7A" w14:textId="77777777" w:rsidR="0060739D" w:rsidRPr="001C5CD0" w:rsidRDefault="0060739D" w:rsidP="00B95575">
            <w:pPr>
              <w:rPr>
                <w:rFonts w:cs="Times New Roman"/>
                <w:lang w:val="lt-LT"/>
              </w:rPr>
            </w:pPr>
            <w:r w:rsidRPr="001C5CD0">
              <w:rPr>
                <w:lang w:val="lt-LT"/>
              </w:rPr>
              <w:t>FR-TMP-004.03</w:t>
            </w:r>
          </w:p>
        </w:tc>
        <w:tc>
          <w:tcPr>
            <w:tcW w:w="6829" w:type="dxa"/>
          </w:tcPr>
          <w:p w14:paraId="256F1DBD" w14:textId="77777777" w:rsidR="0060739D" w:rsidRPr="001C5CD0" w:rsidRDefault="0060739D" w:rsidP="00B95575">
            <w:pPr>
              <w:pStyle w:val="ListParagraph"/>
              <w:jc w:val="left"/>
            </w:pPr>
            <w:r w:rsidRPr="001C5CD0">
              <w:t>Turi būti galimybė vizito įraše užfiksuoti paciento būklės pokyčio vertinimą (pvz., pagerėjimas / be pokyčių / pablogėjimas) struktūrizuotu lauku.</w:t>
            </w:r>
          </w:p>
        </w:tc>
        <w:tc>
          <w:tcPr>
            <w:tcW w:w="1417" w:type="dxa"/>
          </w:tcPr>
          <w:p w14:paraId="111B37CF" w14:textId="77777777" w:rsidR="0060739D" w:rsidRPr="001C5CD0" w:rsidRDefault="0060739D" w:rsidP="00B95575">
            <w:pPr>
              <w:pStyle w:val="ListParagraph"/>
              <w:jc w:val="left"/>
            </w:pPr>
          </w:p>
        </w:tc>
      </w:tr>
      <w:tr w:rsidR="0060739D" w:rsidRPr="005372A5" w14:paraId="6ABEF533" w14:textId="5C38B0C0" w:rsidTr="0060739D">
        <w:trPr>
          <w:trHeight w:val="300"/>
        </w:trPr>
        <w:tc>
          <w:tcPr>
            <w:tcW w:w="1104" w:type="dxa"/>
          </w:tcPr>
          <w:p w14:paraId="219D8B34" w14:textId="77777777" w:rsidR="0060739D" w:rsidRPr="001C5CD0" w:rsidRDefault="0060739D" w:rsidP="00B95575">
            <w:pPr>
              <w:rPr>
                <w:rFonts w:cs="Times New Roman"/>
                <w:lang w:val="lt-LT"/>
              </w:rPr>
            </w:pPr>
            <w:r w:rsidRPr="001C5CD0">
              <w:rPr>
                <w:lang w:val="lt-LT"/>
              </w:rPr>
              <w:t>FR-TMP-004.04</w:t>
            </w:r>
          </w:p>
        </w:tc>
        <w:tc>
          <w:tcPr>
            <w:tcW w:w="6829" w:type="dxa"/>
          </w:tcPr>
          <w:p w14:paraId="33F21FE9" w14:textId="77777777" w:rsidR="0060739D" w:rsidRPr="001C5CD0" w:rsidRDefault="0060739D" w:rsidP="00B95575">
            <w:pPr>
              <w:pStyle w:val="ListParagraph"/>
              <w:jc w:val="left"/>
            </w:pPr>
            <w:r w:rsidRPr="001C5CD0">
              <w:t>Turi būti galimybė vizito įraše naudoti tipinius tekstus ir formos šablonus, pritaikytus konkrečiai tęstinės priežiūros sričiai (pvz., diabeto kontrolės vizito forma, onkologinės stebėsenos vizito forma).</w:t>
            </w:r>
          </w:p>
        </w:tc>
        <w:tc>
          <w:tcPr>
            <w:tcW w:w="1417" w:type="dxa"/>
          </w:tcPr>
          <w:p w14:paraId="05E1AA91" w14:textId="77777777" w:rsidR="0060739D" w:rsidRPr="001C5CD0" w:rsidRDefault="0060739D" w:rsidP="00B95575">
            <w:pPr>
              <w:pStyle w:val="ListParagraph"/>
              <w:jc w:val="left"/>
            </w:pPr>
          </w:p>
        </w:tc>
      </w:tr>
      <w:tr w:rsidR="0060739D" w:rsidRPr="005372A5" w14:paraId="0038CF8D" w14:textId="3D5936F8" w:rsidTr="0060739D">
        <w:trPr>
          <w:trHeight w:val="300"/>
        </w:trPr>
        <w:tc>
          <w:tcPr>
            <w:tcW w:w="1104" w:type="dxa"/>
          </w:tcPr>
          <w:p w14:paraId="3AD19146" w14:textId="77777777" w:rsidR="0060739D" w:rsidRPr="001C5CD0" w:rsidRDefault="0060739D" w:rsidP="00B95575">
            <w:pPr>
              <w:rPr>
                <w:rFonts w:cs="Times New Roman"/>
                <w:lang w:val="lt-LT"/>
              </w:rPr>
            </w:pPr>
            <w:r w:rsidRPr="001C5CD0">
              <w:rPr>
                <w:lang w:val="lt-LT"/>
              </w:rPr>
              <w:t>FR-TMP-004.05</w:t>
            </w:r>
          </w:p>
        </w:tc>
        <w:tc>
          <w:tcPr>
            <w:tcW w:w="6829" w:type="dxa"/>
          </w:tcPr>
          <w:p w14:paraId="14BF0BEA" w14:textId="77777777" w:rsidR="0060739D" w:rsidRPr="001C5CD0" w:rsidRDefault="0060739D" w:rsidP="00B95575">
            <w:pPr>
              <w:pStyle w:val="ListParagraph"/>
              <w:jc w:val="left"/>
            </w:pPr>
            <w:r w:rsidRPr="001C5CD0">
              <w:t>Turi būti galimybė vizito dokumentą pasirašyti elektroniniu parašu ir patvirtinti.</w:t>
            </w:r>
          </w:p>
        </w:tc>
        <w:tc>
          <w:tcPr>
            <w:tcW w:w="1417" w:type="dxa"/>
          </w:tcPr>
          <w:p w14:paraId="229EAE13" w14:textId="77777777" w:rsidR="0060739D" w:rsidRPr="001C5CD0" w:rsidRDefault="0060739D" w:rsidP="00B95575">
            <w:pPr>
              <w:pStyle w:val="ListParagraph"/>
              <w:jc w:val="left"/>
            </w:pPr>
          </w:p>
        </w:tc>
      </w:tr>
      <w:tr w:rsidR="0060739D" w:rsidRPr="001C5CD0" w14:paraId="0A852DA3" w14:textId="3C88CA8C" w:rsidTr="0060739D">
        <w:trPr>
          <w:trHeight w:val="300"/>
        </w:trPr>
        <w:tc>
          <w:tcPr>
            <w:tcW w:w="7933" w:type="dxa"/>
            <w:gridSpan w:val="2"/>
          </w:tcPr>
          <w:p w14:paraId="1E7F08E6" w14:textId="53437713" w:rsidR="0060739D" w:rsidRPr="001C5CD0" w:rsidRDefault="0060739D" w:rsidP="00BF19BF">
            <w:pPr>
              <w:pStyle w:val="CustomHeading3"/>
              <w:numPr>
                <w:ilvl w:val="3"/>
                <w:numId w:val="6"/>
              </w:numPr>
            </w:pPr>
            <w:r w:rsidRPr="001C5CD0">
              <w:t>Reikalavimai</w:t>
            </w:r>
            <w:r w:rsidR="006B1A16">
              <w:t xml:space="preserve"> TMP</w:t>
            </w:r>
            <w:r w:rsidRPr="001C5CD0">
              <w:t xml:space="preserve"> tyrimų ir procedūrų užsakymui</w:t>
            </w:r>
          </w:p>
        </w:tc>
        <w:tc>
          <w:tcPr>
            <w:tcW w:w="1417" w:type="dxa"/>
          </w:tcPr>
          <w:p w14:paraId="66CF26D0" w14:textId="53314541" w:rsidR="0060739D" w:rsidRPr="001C5CD0" w:rsidRDefault="0060739D" w:rsidP="0060739D">
            <w:pPr>
              <w:pStyle w:val="CustomHeading3"/>
              <w:numPr>
                <w:ilvl w:val="0"/>
                <w:numId w:val="0"/>
              </w:numPr>
            </w:pPr>
            <w:r w:rsidRPr="001C5CD0">
              <w:t>Atitikimas reikalavimui</w:t>
            </w:r>
          </w:p>
        </w:tc>
      </w:tr>
      <w:tr w:rsidR="0060739D" w:rsidRPr="005372A5" w14:paraId="58DF7DBF" w14:textId="3410DE1E" w:rsidTr="0060739D">
        <w:trPr>
          <w:trHeight w:val="300"/>
        </w:trPr>
        <w:tc>
          <w:tcPr>
            <w:tcW w:w="1104" w:type="dxa"/>
          </w:tcPr>
          <w:p w14:paraId="32346C0E" w14:textId="77777777" w:rsidR="0060739D" w:rsidRPr="001C5CD0" w:rsidRDefault="0060739D" w:rsidP="00B95575">
            <w:pPr>
              <w:rPr>
                <w:rFonts w:cs="Times New Roman"/>
                <w:lang w:val="lt-LT"/>
              </w:rPr>
            </w:pPr>
            <w:r w:rsidRPr="001C5CD0">
              <w:rPr>
                <w:lang w:val="lt-LT"/>
              </w:rPr>
              <w:t>FR-TMP-005.01</w:t>
            </w:r>
          </w:p>
        </w:tc>
        <w:tc>
          <w:tcPr>
            <w:tcW w:w="6829" w:type="dxa"/>
          </w:tcPr>
          <w:p w14:paraId="20222483" w14:textId="77777777" w:rsidR="0060739D" w:rsidRPr="001C5CD0" w:rsidRDefault="0060739D" w:rsidP="00B95575">
            <w:pPr>
              <w:pStyle w:val="ListParagraph"/>
              <w:jc w:val="left"/>
            </w:pPr>
            <w:r w:rsidRPr="001C5CD0">
              <w:t>Turi būti galimybė vizito metu užsakyti laboratorinius ir instrumentinius tyrimus, susiejant užsakymą su tęstinės priežiūros epizodu.</w:t>
            </w:r>
          </w:p>
        </w:tc>
        <w:tc>
          <w:tcPr>
            <w:tcW w:w="1417" w:type="dxa"/>
          </w:tcPr>
          <w:p w14:paraId="0625F59A" w14:textId="77777777" w:rsidR="0060739D" w:rsidRPr="001C5CD0" w:rsidRDefault="0060739D" w:rsidP="00B95575">
            <w:pPr>
              <w:pStyle w:val="ListParagraph"/>
              <w:jc w:val="left"/>
            </w:pPr>
          </w:p>
        </w:tc>
      </w:tr>
      <w:tr w:rsidR="0060739D" w:rsidRPr="005372A5" w14:paraId="0FE908E6" w14:textId="794BBA1B" w:rsidTr="0060739D">
        <w:trPr>
          <w:trHeight w:val="300"/>
        </w:trPr>
        <w:tc>
          <w:tcPr>
            <w:tcW w:w="1104" w:type="dxa"/>
          </w:tcPr>
          <w:p w14:paraId="10E7DF28" w14:textId="77777777" w:rsidR="0060739D" w:rsidRPr="001C5CD0" w:rsidRDefault="0060739D" w:rsidP="00B95575">
            <w:pPr>
              <w:rPr>
                <w:rFonts w:cs="Times New Roman"/>
                <w:lang w:val="lt-LT"/>
              </w:rPr>
            </w:pPr>
            <w:r w:rsidRPr="001C5CD0">
              <w:rPr>
                <w:lang w:val="lt-LT"/>
              </w:rPr>
              <w:t>FR-TMP-005.02</w:t>
            </w:r>
          </w:p>
        </w:tc>
        <w:tc>
          <w:tcPr>
            <w:tcW w:w="6829" w:type="dxa"/>
          </w:tcPr>
          <w:p w14:paraId="2A68C20C" w14:textId="77777777" w:rsidR="0060739D" w:rsidRPr="001C5CD0" w:rsidRDefault="0060739D" w:rsidP="00B95575">
            <w:pPr>
              <w:pStyle w:val="ListParagraph"/>
              <w:jc w:val="left"/>
            </w:pPr>
            <w:r w:rsidRPr="001C5CD0">
              <w:t>Turi būti galimybė užsakyti tyrimus, kuriuos pacientas turės atlikti iki kito vizito, nurodant rekomenduojamą atlikimo laikotarpį.</w:t>
            </w:r>
          </w:p>
        </w:tc>
        <w:tc>
          <w:tcPr>
            <w:tcW w:w="1417" w:type="dxa"/>
          </w:tcPr>
          <w:p w14:paraId="692FA19B" w14:textId="77777777" w:rsidR="0060739D" w:rsidRPr="001C5CD0" w:rsidRDefault="0060739D" w:rsidP="00B95575">
            <w:pPr>
              <w:pStyle w:val="ListParagraph"/>
              <w:jc w:val="left"/>
            </w:pPr>
          </w:p>
        </w:tc>
      </w:tr>
      <w:tr w:rsidR="0060739D" w:rsidRPr="005372A5" w14:paraId="333645B0" w14:textId="6357A4A1" w:rsidTr="0060739D">
        <w:trPr>
          <w:trHeight w:val="300"/>
        </w:trPr>
        <w:tc>
          <w:tcPr>
            <w:tcW w:w="1104" w:type="dxa"/>
          </w:tcPr>
          <w:p w14:paraId="7A071E6B" w14:textId="77777777" w:rsidR="0060739D" w:rsidRPr="001C5CD0" w:rsidRDefault="0060739D" w:rsidP="00B95575">
            <w:pPr>
              <w:rPr>
                <w:rFonts w:cs="Times New Roman"/>
                <w:lang w:val="lt-LT"/>
              </w:rPr>
            </w:pPr>
            <w:r w:rsidRPr="001C5CD0">
              <w:rPr>
                <w:lang w:val="lt-LT"/>
              </w:rPr>
              <w:t>FR-TMP-005.03</w:t>
            </w:r>
          </w:p>
        </w:tc>
        <w:tc>
          <w:tcPr>
            <w:tcW w:w="6829" w:type="dxa"/>
          </w:tcPr>
          <w:p w14:paraId="7E26D7EB" w14:textId="77777777" w:rsidR="0060739D" w:rsidRPr="001C5CD0" w:rsidRDefault="0060739D" w:rsidP="00B95575">
            <w:pPr>
              <w:pStyle w:val="ListParagraph"/>
              <w:jc w:val="left"/>
            </w:pPr>
            <w:r w:rsidRPr="001C5CD0">
              <w:t>Turi būti galimybė kito vizito metu automatiškai matyti užsakytų tyrimų rezultatus epizodo kontekste.</w:t>
            </w:r>
          </w:p>
        </w:tc>
        <w:tc>
          <w:tcPr>
            <w:tcW w:w="1417" w:type="dxa"/>
          </w:tcPr>
          <w:p w14:paraId="34538EDA" w14:textId="77777777" w:rsidR="0060739D" w:rsidRPr="001C5CD0" w:rsidRDefault="0060739D" w:rsidP="00B95575">
            <w:pPr>
              <w:pStyle w:val="ListParagraph"/>
              <w:jc w:val="left"/>
            </w:pPr>
          </w:p>
        </w:tc>
      </w:tr>
      <w:tr w:rsidR="0060739D" w:rsidRPr="005372A5" w14:paraId="70E9377C" w14:textId="049C1D49" w:rsidTr="0060739D">
        <w:trPr>
          <w:trHeight w:val="300"/>
        </w:trPr>
        <w:tc>
          <w:tcPr>
            <w:tcW w:w="1104" w:type="dxa"/>
          </w:tcPr>
          <w:p w14:paraId="441C3965" w14:textId="77777777" w:rsidR="0060739D" w:rsidRPr="001C5CD0" w:rsidRDefault="0060739D" w:rsidP="00B95575">
            <w:pPr>
              <w:rPr>
                <w:rFonts w:cs="Times New Roman"/>
                <w:lang w:val="lt-LT"/>
              </w:rPr>
            </w:pPr>
            <w:r w:rsidRPr="001C5CD0">
              <w:rPr>
                <w:lang w:val="lt-LT"/>
              </w:rPr>
              <w:t>FR-TMP-005.04</w:t>
            </w:r>
          </w:p>
        </w:tc>
        <w:tc>
          <w:tcPr>
            <w:tcW w:w="6829" w:type="dxa"/>
          </w:tcPr>
          <w:p w14:paraId="09D2A3F9" w14:textId="77777777" w:rsidR="0060739D" w:rsidRPr="001C5CD0" w:rsidRDefault="0060739D" w:rsidP="00B95575">
            <w:pPr>
              <w:pStyle w:val="ListParagraph"/>
              <w:jc w:val="left"/>
            </w:pPr>
            <w:r w:rsidRPr="001C5CD0">
              <w:t>Turi būti galimybė vizito metu užsakyti ir registruoti procedūras, susiejant jas su tęstinės priežiūros epizodu.</w:t>
            </w:r>
          </w:p>
        </w:tc>
        <w:tc>
          <w:tcPr>
            <w:tcW w:w="1417" w:type="dxa"/>
          </w:tcPr>
          <w:p w14:paraId="741C360F" w14:textId="77777777" w:rsidR="0060739D" w:rsidRPr="001C5CD0" w:rsidRDefault="0060739D" w:rsidP="00B95575">
            <w:pPr>
              <w:pStyle w:val="ListParagraph"/>
              <w:jc w:val="left"/>
            </w:pPr>
          </w:p>
        </w:tc>
      </w:tr>
      <w:tr w:rsidR="0060739D" w:rsidRPr="005372A5" w14:paraId="700CB0F0" w14:textId="7952D4A8" w:rsidTr="0060739D">
        <w:trPr>
          <w:trHeight w:val="300"/>
        </w:trPr>
        <w:tc>
          <w:tcPr>
            <w:tcW w:w="1104" w:type="dxa"/>
          </w:tcPr>
          <w:p w14:paraId="3E027A72" w14:textId="77777777" w:rsidR="0060739D" w:rsidRPr="001C5CD0" w:rsidRDefault="0060739D" w:rsidP="00B95575">
            <w:pPr>
              <w:rPr>
                <w:rFonts w:cs="Times New Roman"/>
                <w:lang w:val="lt-LT"/>
              </w:rPr>
            </w:pPr>
            <w:r w:rsidRPr="001C5CD0">
              <w:rPr>
                <w:lang w:val="lt-LT"/>
              </w:rPr>
              <w:t>FR-TMP-005.05</w:t>
            </w:r>
          </w:p>
        </w:tc>
        <w:tc>
          <w:tcPr>
            <w:tcW w:w="6829" w:type="dxa"/>
          </w:tcPr>
          <w:p w14:paraId="00203E8F" w14:textId="77777777" w:rsidR="0060739D" w:rsidRPr="001C5CD0" w:rsidRDefault="0060739D" w:rsidP="00B95575">
            <w:pPr>
              <w:pStyle w:val="ListParagraph"/>
              <w:jc w:val="left"/>
            </w:pPr>
            <w:r w:rsidRPr="001C5CD0">
              <w:t>Turi būti galimybė peržiūrėti paciento tyrimų rezultatų dinamiką (pasirinktų rodiklių verčių kitimą laikui bėgant) epizodo kontekste.</w:t>
            </w:r>
          </w:p>
        </w:tc>
        <w:tc>
          <w:tcPr>
            <w:tcW w:w="1417" w:type="dxa"/>
          </w:tcPr>
          <w:p w14:paraId="79B530EE" w14:textId="77777777" w:rsidR="0060739D" w:rsidRPr="001C5CD0" w:rsidRDefault="0060739D" w:rsidP="00B95575">
            <w:pPr>
              <w:pStyle w:val="ListParagraph"/>
              <w:jc w:val="left"/>
            </w:pPr>
          </w:p>
        </w:tc>
      </w:tr>
      <w:tr w:rsidR="0060739D" w:rsidRPr="001C5CD0" w14:paraId="67A11107" w14:textId="37231D10" w:rsidTr="0060739D">
        <w:trPr>
          <w:trHeight w:val="300"/>
        </w:trPr>
        <w:tc>
          <w:tcPr>
            <w:tcW w:w="7933" w:type="dxa"/>
            <w:gridSpan w:val="2"/>
          </w:tcPr>
          <w:p w14:paraId="31ECE1D9" w14:textId="62B39932" w:rsidR="0060739D" w:rsidRPr="001C5CD0" w:rsidRDefault="0060739D" w:rsidP="00BF19BF">
            <w:pPr>
              <w:pStyle w:val="CustomHeading3"/>
              <w:numPr>
                <w:ilvl w:val="3"/>
                <w:numId w:val="6"/>
              </w:numPr>
            </w:pPr>
            <w:r w:rsidRPr="001C5CD0">
              <w:lastRenderedPageBreak/>
              <w:t xml:space="preserve">Reikalavimai siuntimų tvarkymui </w:t>
            </w:r>
            <w:r w:rsidR="006B1A16">
              <w:t>TMP</w:t>
            </w:r>
            <w:r w:rsidRPr="001C5CD0">
              <w:t xml:space="preserve"> metu</w:t>
            </w:r>
          </w:p>
        </w:tc>
        <w:tc>
          <w:tcPr>
            <w:tcW w:w="1417" w:type="dxa"/>
          </w:tcPr>
          <w:p w14:paraId="591EB95D" w14:textId="243AAA8D" w:rsidR="0060739D" w:rsidRPr="001C5CD0" w:rsidRDefault="0060739D" w:rsidP="0060739D">
            <w:pPr>
              <w:pStyle w:val="CustomHeading3"/>
              <w:numPr>
                <w:ilvl w:val="0"/>
                <w:numId w:val="0"/>
              </w:numPr>
            </w:pPr>
            <w:r w:rsidRPr="001C5CD0">
              <w:t>Atitikimas reikalavimui</w:t>
            </w:r>
          </w:p>
        </w:tc>
      </w:tr>
      <w:tr w:rsidR="0060739D" w:rsidRPr="005372A5" w14:paraId="4460A92B" w14:textId="0ABA1ABA" w:rsidTr="0060739D">
        <w:trPr>
          <w:trHeight w:val="300"/>
        </w:trPr>
        <w:tc>
          <w:tcPr>
            <w:tcW w:w="1104" w:type="dxa"/>
          </w:tcPr>
          <w:p w14:paraId="29173986" w14:textId="77777777" w:rsidR="0060739D" w:rsidRPr="001C5CD0" w:rsidRDefault="0060739D" w:rsidP="00B95575">
            <w:pPr>
              <w:rPr>
                <w:rFonts w:cs="Times New Roman"/>
                <w:lang w:val="lt-LT"/>
              </w:rPr>
            </w:pPr>
            <w:r w:rsidRPr="001C5CD0">
              <w:rPr>
                <w:lang w:val="lt-LT"/>
              </w:rPr>
              <w:t>FR-TMP-006.01</w:t>
            </w:r>
          </w:p>
        </w:tc>
        <w:tc>
          <w:tcPr>
            <w:tcW w:w="6829" w:type="dxa"/>
          </w:tcPr>
          <w:p w14:paraId="7B068671" w14:textId="77777777" w:rsidR="0060739D" w:rsidRPr="001C5CD0" w:rsidRDefault="0060739D" w:rsidP="00B95575">
            <w:pPr>
              <w:pStyle w:val="ListParagraph"/>
              <w:jc w:val="left"/>
            </w:pPr>
            <w:r w:rsidRPr="001C5CD0">
              <w:t>Turi būti galimybė vizito metu suformuoti siuntimą kitam specialistui, tyrimui arba į kitą įstaigą, susiejant siuntimą su tęstinės priežiūros epizodu.</w:t>
            </w:r>
          </w:p>
        </w:tc>
        <w:tc>
          <w:tcPr>
            <w:tcW w:w="1417" w:type="dxa"/>
          </w:tcPr>
          <w:p w14:paraId="20A0014D" w14:textId="77777777" w:rsidR="0060739D" w:rsidRPr="001C5CD0" w:rsidRDefault="0060739D" w:rsidP="00B95575">
            <w:pPr>
              <w:pStyle w:val="ListParagraph"/>
              <w:jc w:val="left"/>
            </w:pPr>
          </w:p>
        </w:tc>
      </w:tr>
      <w:tr w:rsidR="0060739D" w:rsidRPr="005372A5" w14:paraId="3870B9E4" w14:textId="355EB580" w:rsidTr="0060739D">
        <w:trPr>
          <w:trHeight w:val="300"/>
        </w:trPr>
        <w:tc>
          <w:tcPr>
            <w:tcW w:w="1104" w:type="dxa"/>
          </w:tcPr>
          <w:p w14:paraId="4B46A3DF" w14:textId="77777777" w:rsidR="0060739D" w:rsidRPr="001C5CD0" w:rsidRDefault="0060739D" w:rsidP="00B95575">
            <w:pPr>
              <w:rPr>
                <w:rFonts w:cs="Times New Roman"/>
                <w:lang w:val="lt-LT"/>
              </w:rPr>
            </w:pPr>
            <w:r w:rsidRPr="001C5CD0">
              <w:rPr>
                <w:lang w:val="lt-LT"/>
              </w:rPr>
              <w:t>FR-TMP-006.02</w:t>
            </w:r>
          </w:p>
        </w:tc>
        <w:tc>
          <w:tcPr>
            <w:tcW w:w="6829" w:type="dxa"/>
          </w:tcPr>
          <w:p w14:paraId="70098643" w14:textId="77777777" w:rsidR="0060739D" w:rsidRPr="001C5CD0" w:rsidRDefault="0060739D" w:rsidP="00B95575">
            <w:pPr>
              <w:pStyle w:val="ListParagraph"/>
              <w:jc w:val="left"/>
            </w:pPr>
            <w:r w:rsidRPr="001C5CD0">
              <w:t>Turi būti galimybė siuntimo dokumente nurodyti priežiūros kontekstą: esamą diagnozę, atliktus tyrimus, taikytą gydymą ir siuntimo tikslą.</w:t>
            </w:r>
          </w:p>
        </w:tc>
        <w:tc>
          <w:tcPr>
            <w:tcW w:w="1417" w:type="dxa"/>
          </w:tcPr>
          <w:p w14:paraId="0D65B0C4" w14:textId="77777777" w:rsidR="0060739D" w:rsidRPr="001C5CD0" w:rsidRDefault="0060739D" w:rsidP="00B95575">
            <w:pPr>
              <w:pStyle w:val="ListParagraph"/>
              <w:jc w:val="left"/>
            </w:pPr>
          </w:p>
        </w:tc>
      </w:tr>
      <w:tr w:rsidR="0060739D" w:rsidRPr="005372A5" w14:paraId="48C27BDB" w14:textId="113B0AB3" w:rsidTr="0060739D">
        <w:trPr>
          <w:trHeight w:val="300"/>
        </w:trPr>
        <w:tc>
          <w:tcPr>
            <w:tcW w:w="1104" w:type="dxa"/>
          </w:tcPr>
          <w:p w14:paraId="57983BEA" w14:textId="77777777" w:rsidR="0060739D" w:rsidRPr="001C5CD0" w:rsidRDefault="0060739D" w:rsidP="00B95575">
            <w:pPr>
              <w:rPr>
                <w:rFonts w:cs="Times New Roman"/>
                <w:lang w:val="lt-LT"/>
              </w:rPr>
            </w:pPr>
            <w:r w:rsidRPr="001C5CD0">
              <w:rPr>
                <w:lang w:val="lt-LT"/>
              </w:rPr>
              <w:t>FR-TMP-006.03</w:t>
            </w:r>
          </w:p>
        </w:tc>
        <w:tc>
          <w:tcPr>
            <w:tcW w:w="6829" w:type="dxa"/>
          </w:tcPr>
          <w:p w14:paraId="063F62EB" w14:textId="77777777" w:rsidR="0060739D" w:rsidRPr="001C5CD0" w:rsidRDefault="0060739D" w:rsidP="00B95575">
            <w:pPr>
              <w:pStyle w:val="ListParagraph"/>
              <w:jc w:val="left"/>
            </w:pPr>
            <w:r w:rsidRPr="001C5CD0">
              <w:t>Turi būti galimybė stebėti siuntimo būseną (išsiųstas / priimtas / įvykdytas / atmestas) ir matyti konsultacijos ar tyrimo rezultatą grįžus atgal.</w:t>
            </w:r>
          </w:p>
        </w:tc>
        <w:tc>
          <w:tcPr>
            <w:tcW w:w="1417" w:type="dxa"/>
          </w:tcPr>
          <w:p w14:paraId="2116310C" w14:textId="77777777" w:rsidR="0060739D" w:rsidRPr="001C5CD0" w:rsidRDefault="0060739D" w:rsidP="00B95575">
            <w:pPr>
              <w:pStyle w:val="ListParagraph"/>
              <w:jc w:val="left"/>
            </w:pPr>
          </w:p>
        </w:tc>
      </w:tr>
    </w:tbl>
    <w:p w14:paraId="3C886D60" w14:textId="75A9189E" w:rsidR="008C5DA6" w:rsidRPr="001C5CD0" w:rsidRDefault="008C5DA6" w:rsidP="00BF19BF">
      <w:pPr>
        <w:pStyle w:val="CustomHeading3"/>
        <w:numPr>
          <w:ilvl w:val="3"/>
          <w:numId w:val="6"/>
        </w:numPr>
      </w:pPr>
      <w:r w:rsidRPr="001C5CD0">
        <w:t>Imunoprofilaktik</w:t>
      </w:r>
      <w:r w:rsidR="00665CC2" w:rsidRPr="001C5CD0">
        <w:t>os</w:t>
      </w:r>
      <w:r w:rsidRPr="001C5CD0">
        <w:t xml:space="preserve"> (</w:t>
      </w:r>
      <w:r w:rsidR="006B1A16">
        <w:t>s</w:t>
      </w:r>
      <w:r w:rsidRPr="001C5CD0">
        <w:t>kiepijim</w:t>
      </w:r>
      <w:r w:rsidR="00665CC2" w:rsidRPr="001C5CD0">
        <w:t>o</w:t>
      </w:r>
      <w:r w:rsidRPr="001C5CD0">
        <w:t>)</w:t>
      </w:r>
      <w:r w:rsidR="00665CC2" w:rsidRPr="001C5CD0">
        <w:t xml:space="preserve"> </w:t>
      </w:r>
      <w:r w:rsidR="00B8593D">
        <w:t>posistem</w:t>
      </w:r>
      <w:r w:rsidR="00665CC2" w:rsidRPr="001C5CD0">
        <w:t>ė</w:t>
      </w:r>
    </w:p>
    <w:tbl>
      <w:tblPr>
        <w:tblStyle w:val="TableGrid"/>
        <w:tblW w:w="9493" w:type="dxa"/>
        <w:tblLook w:val="04A0" w:firstRow="1" w:lastRow="0" w:firstColumn="1" w:lastColumn="0" w:noHBand="0" w:noVBand="1"/>
      </w:tblPr>
      <w:tblGrid>
        <w:gridCol w:w="1129"/>
        <w:gridCol w:w="6804"/>
        <w:gridCol w:w="1560"/>
      </w:tblGrid>
      <w:tr w:rsidR="0060739D" w:rsidRPr="001C5CD0" w14:paraId="078EF121" w14:textId="2F82C441" w:rsidTr="00316A15">
        <w:tc>
          <w:tcPr>
            <w:tcW w:w="1129" w:type="dxa"/>
          </w:tcPr>
          <w:p w14:paraId="58D8C381" w14:textId="77777777" w:rsidR="0060739D" w:rsidRPr="001C5CD0" w:rsidRDefault="0060739D" w:rsidP="00B95575">
            <w:pPr>
              <w:pStyle w:val="ListParagraph"/>
              <w:jc w:val="left"/>
            </w:pPr>
            <w:r w:rsidRPr="001C5CD0">
              <w:rPr>
                <w:b/>
                <w:bCs/>
              </w:rPr>
              <w:t>Nr.</w:t>
            </w:r>
          </w:p>
        </w:tc>
        <w:tc>
          <w:tcPr>
            <w:tcW w:w="6804" w:type="dxa"/>
          </w:tcPr>
          <w:p w14:paraId="0ED11E95" w14:textId="77777777" w:rsidR="0060739D" w:rsidRPr="001C5CD0" w:rsidRDefault="0060739D" w:rsidP="00B95575">
            <w:pPr>
              <w:pStyle w:val="ListParagraph"/>
              <w:jc w:val="left"/>
            </w:pPr>
            <w:r w:rsidRPr="001C5CD0">
              <w:rPr>
                <w:b/>
                <w:bCs/>
              </w:rPr>
              <w:t>Reikalavimo aprašymas</w:t>
            </w:r>
          </w:p>
        </w:tc>
        <w:tc>
          <w:tcPr>
            <w:tcW w:w="1560" w:type="dxa"/>
          </w:tcPr>
          <w:p w14:paraId="46AFC4A2" w14:textId="77777777" w:rsidR="0060739D" w:rsidRPr="001C5CD0" w:rsidRDefault="0060739D" w:rsidP="00B95575">
            <w:pPr>
              <w:pStyle w:val="ListParagraph"/>
              <w:jc w:val="left"/>
              <w:rPr>
                <w:b/>
                <w:bCs/>
              </w:rPr>
            </w:pPr>
          </w:p>
        </w:tc>
      </w:tr>
      <w:tr w:rsidR="0060739D" w:rsidRPr="001C5CD0" w14:paraId="570AFB6F" w14:textId="60175E94" w:rsidTr="00316A15">
        <w:tc>
          <w:tcPr>
            <w:tcW w:w="7933" w:type="dxa"/>
            <w:gridSpan w:val="2"/>
          </w:tcPr>
          <w:p w14:paraId="11C53EE8" w14:textId="77777777" w:rsidR="0060739D" w:rsidRPr="001C5CD0" w:rsidRDefault="0060739D" w:rsidP="00BF19BF">
            <w:pPr>
              <w:pStyle w:val="CustomHeading3"/>
              <w:numPr>
                <w:ilvl w:val="3"/>
                <w:numId w:val="6"/>
              </w:numPr>
            </w:pPr>
            <w:r w:rsidRPr="001C5CD0">
              <w:t>Reikalavimai skiepijimo plano sukūrimui</w:t>
            </w:r>
          </w:p>
        </w:tc>
        <w:tc>
          <w:tcPr>
            <w:tcW w:w="1560" w:type="dxa"/>
          </w:tcPr>
          <w:p w14:paraId="7B944AE6" w14:textId="025F2A50" w:rsidR="0060739D" w:rsidRPr="001C5CD0" w:rsidRDefault="0060739D" w:rsidP="0060739D">
            <w:pPr>
              <w:pStyle w:val="CustomHeading3"/>
              <w:numPr>
                <w:ilvl w:val="0"/>
                <w:numId w:val="0"/>
              </w:numPr>
            </w:pPr>
            <w:r w:rsidRPr="001C5CD0">
              <w:t>Atitikimas reikalavimui</w:t>
            </w:r>
          </w:p>
        </w:tc>
      </w:tr>
      <w:tr w:rsidR="0060739D" w:rsidRPr="005372A5" w14:paraId="784C0A1A" w14:textId="030A526B" w:rsidTr="00316A15">
        <w:tc>
          <w:tcPr>
            <w:tcW w:w="1129" w:type="dxa"/>
          </w:tcPr>
          <w:p w14:paraId="5B5CB128" w14:textId="77777777" w:rsidR="0060739D" w:rsidRPr="001C5CD0" w:rsidRDefault="0060739D" w:rsidP="00B95575">
            <w:pPr>
              <w:rPr>
                <w:rFonts w:cs="Times New Roman"/>
                <w:lang w:val="lt-LT"/>
              </w:rPr>
            </w:pPr>
            <w:r w:rsidRPr="001C5CD0">
              <w:rPr>
                <w:lang w:val="lt-LT"/>
              </w:rPr>
              <w:t>FR-IMN-001.01</w:t>
            </w:r>
          </w:p>
        </w:tc>
        <w:tc>
          <w:tcPr>
            <w:tcW w:w="6804" w:type="dxa"/>
          </w:tcPr>
          <w:p w14:paraId="0E053196" w14:textId="77777777" w:rsidR="0060739D" w:rsidRPr="001C5CD0" w:rsidRDefault="0060739D" w:rsidP="00B95575">
            <w:pPr>
              <w:pStyle w:val="ListParagraph"/>
              <w:jc w:val="left"/>
            </w:pPr>
            <w:r w:rsidRPr="001C5CD0">
              <w:t>Turi būti galimybė sudaryti skiepų kalendorių, pagal kurį būtų suformuojamas paciento apsilankymų skiepijimui sąrašas.</w:t>
            </w:r>
          </w:p>
        </w:tc>
        <w:tc>
          <w:tcPr>
            <w:tcW w:w="1560" w:type="dxa"/>
          </w:tcPr>
          <w:p w14:paraId="3E0885E6" w14:textId="77777777" w:rsidR="0060739D" w:rsidRPr="001C5CD0" w:rsidRDefault="0060739D" w:rsidP="00316A15">
            <w:pPr>
              <w:pStyle w:val="ListParagraph"/>
              <w:ind w:right="36"/>
              <w:jc w:val="left"/>
            </w:pPr>
          </w:p>
        </w:tc>
      </w:tr>
      <w:tr w:rsidR="0060739D" w:rsidRPr="005372A5" w14:paraId="205A2B68" w14:textId="680596C8" w:rsidTr="00316A15">
        <w:tc>
          <w:tcPr>
            <w:tcW w:w="1129" w:type="dxa"/>
          </w:tcPr>
          <w:p w14:paraId="182C73A5" w14:textId="77777777" w:rsidR="0060739D" w:rsidRPr="001C5CD0" w:rsidRDefault="0060739D" w:rsidP="00B95575">
            <w:pPr>
              <w:rPr>
                <w:rFonts w:cs="Times New Roman"/>
                <w:lang w:val="lt-LT"/>
              </w:rPr>
            </w:pPr>
            <w:r w:rsidRPr="001C5CD0">
              <w:rPr>
                <w:lang w:val="lt-LT"/>
              </w:rPr>
              <w:t>FR-IMN-001.02</w:t>
            </w:r>
          </w:p>
        </w:tc>
        <w:tc>
          <w:tcPr>
            <w:tcW w:w="6804" w:type="dxa"/>
          </w:tcPr>
          <w:p w14:paraId="7C5D3F81" w14:textId="77777777" w:rsidR="0060739D" w:rsidRPr="001C5CD0" w:rsidRDefault="0060739D" w:rsidP="00B95575">
            <w:pPr>
              <w:pStyle w:val="ListParagraph"/>
              <w:jc w:val="left"/>
            </w:pPr>
            <w:r w:rsidRPr="001C5CD0">
              <w:t>Gydytojui turi būti pateikiamas pacientų sąrašas, kuriems numatytas apsilankymas skiepijimui.</w:t>
            </w:r>
          </w:p>
        </w:tc>
        <w:tc>
          <w:tcPr>
            <w:tcW w:w="1560" w:type="dxa"/>
          </w:tcPr>
          <w:p w14:paraId="3976596A" w14:textId="77777777" w:rsidR="0060739D" w:rsidRPr="001C5CD0" w:rsidRDefault="0060739D" w:rsidP="00B95575">
            <w:pPr>
              <w:pStyle w:val="ListParagraph"/>
              <w:jc w:val="left"/>
            </w:pPr>
          </w:p>
        </w:tc>
      </w:tr>
      <w:tr w:rsidR="0060739D" w:rsidRPr="005372A5" w14:paraId="24EC7D73" w14:textId="0C50FA6C" w:rsidTr="00316A15">
        <w:tc>
          <w:tcPr>
            <w:tcW w:w="1129" w:type="dxa"/>
          </w:tcPr>
          <w:p w14:paraId="3E3FEBDB" w14:textId="77777777" w:rsidR="0060739D" w:rsidRPr="001C5CD0" w:rsidRDefault="0060739D" w:rsidP="00B95575">
            <w:pPr>
              <w:rPr>
                <w:rFonts w:cs="Times New Roman"/>
                <w:lang w:val="lt-LT"/>
              </w:rPr>
            </w:pPr>
            <w:r w:rsidRPr="001C5CD0">
              <w:rPr>
                <w:lang w:val="lt-LT"/>
              </w:rPr>
              <w:t>FR-IMN-001.03</w:t>
            </w:r>
          </w:p>
        </w:tc>
        <w:tc>
          <w:tcPr>
            <w:tcW w:w="6804" w:type="dxa"/>
          </w:tcPr>
          <w:p w14:paraId="3547F771" w14:textId="77777777" w:rsidR="0060739D" w:rsidRPr="001C5CD0" w:rsidRDefault="0060739D" w:rsidP="00B95575">
            <w:pPr>
              <w:pStyle w:val="ListParagraph"/>
              <w:jc w:val="left"/>
            </w:pPr>
            <w:r w:rsidRPr="001C5CD0">
              <w:t>Turi būti galimybė siųsti priminimus gydytojams ir pacientams apie artėjančius apsilankymus skiepijimui.</w:t>
            </w:r>
          </w:p>
        </w:tc>
        <w:tc>
          <w:tcPr>
            <w:tcW w:w="1560" w:type="dxa"/>
          </w:tcPr>
          <w:p w14:paraId="19A3BC95" w14:textId="77777777" w:rsidR="0060739D" w:rsidRPr="001C5CD0" w:rsidRDefault="0060739D" w:rsidP="00B95575">
            <w:pPr>
              <w:pStyle w:val="ListParagraph"/>
              <w:jc w:val="left"/>
            </w:pPr>
          </w:p>
        </w:tc>
      </w:tr>
      <w:tr w:rsidR="0060739D" w:rsidRPr="005372A5" w14:paraId="1F1EFD9E" w14:textId="39864E36" w:rsidTr="00316A15">
        <w:tc>
          <w:tcPr>
            <w:tcW w:w="1129" w:type="dxa"/>
          </w:tcPr>
          <w:p w14:paraId="1F955EA0" w14:textId="77777777" w:rsidR="0060739D" w:rsidRPr="001C5CD0" w:rsidRDefault="0060739D" w:rsidP="00B95575">
            <w:pPr>
              <w:rPr>
                <w:rFonts w:cs="Times New Roman"/>
                <w:lang w:val="lt-LT"/>
              </w:rPr>
            </w:pPr>
            <w:r w:rsidRPr="001C5CD0">
              <w:rPr>
                <w:lang w:val="lt-LT"/>
              </w:rPr>
              <w:t>FR-IMN-001.04</w:t>
            </w:r>
          </w:p>
        </w:tc>
        <w:tc>
          <w:tcPr>
            <w:tcW w:w="6804" w:type="dxa"/>
          </w:tcPr>
          <w:p w14:paraId="405BDC4B" w14:textId="77777777" w:rsidR="0060739D" w:rsidRPr="001C5CD0" w:rsidRDefault="0060739D" w:rsidP="00B95575">
            <w:pPr>
              <w:pStyle w:val="ListParagraph"/>
              <w:jc w:val="left"/>
            </w:pPr>
            <w:r w:rsidRPr="001C5CD0">
              <w:t>Turi būti galimybė registruoti skiepijimo informaciją, įskaitant panaudotą vakciną, paciento būklę, pašalinius reiškinius ir kitus reikalingus duomenis.</w:t>
            </w:r>
          </w:p>
        </w:tc>
        <w:tc>
          <w:tcPr>
            <w:tcW w:w="1560" w:type="dxa"/>
          </w:tcPr>
          <w:p w14:paraId="70733C4A" w14:textId="77777777" w:rsidR="0060739D" w:rsidRPr="001C5CD0" w:rsidRDefault="0060739D" w:rsidP="00B95575">
            <w:pPr>
              <w:pStyle w:val="ListParagraph"/>
              <w:jc w:val="left"/>
            </w:pPr>
          </w:p>
        </w:tc>
      </w:tr>
      <w:tr w:rsidR="0060739D" w:rsidRPr="001C5CD0" w14:paraId="3D381024" w14:textId="0FDCD873" w:rsidTr="00316A15">
        <w:tc>
          <w:tcPr>
            <w:tcW w:w="1129" w:type="dxa"/>
          </w:tcPr>
          <w:p w14:paraId="02F45E1C" w14:textId="77777777" w:rsidR="0060739D" w:rsidRPr="001C5CD0" w:rsidRDefault="0060739D" w:rsidP="00B95575">
            <w:pPr>
              <w:rPr>
                <w:rFonts w:cs="Times New Roman"/>
                <w:lang w:val="lt-LT"/>
              </w:rPr>
            </w:pPr>
            <w:r w:rsidRPr="001C5CD0">
              <w:rPr>
                <w:lang w:val="lt-LT"/>
              </w:rPr>
              <w:t>FR-IMN-001.05</w:t>
            </w:r>
          </w:p>
        </w:tc>
        <w:tc>
          <w:tcPr>
            <w:tcW w:w="6804" w:type="dxa"/>
          </w:tcPr>
          <w:p w14:paraId="73CB0520" w14:textId="77777777" w:rsidR="0060739D" w:rsidRPr="001C5CD0" w:rsidRDefault="0060739D" w:rsidP="00B95575">
            <w:pPr>
              <w:pStyle w:val="ListParagraph"/>
              <w:jc w:val="left"/>
            </w:pPr>
            <w:r w:rsidRPr="001C5CD0">
              <w:t>Turi būti galimybė sukurti ir redaguoti skiepijimo plano (skiepo plano) duomenis, nurodant bent:</w:t>
            </w:r>
          </w:p>
          <w:p w14:paraId="4E909C3B" w14:textId="77777777" w:rsidR="0060739D" w:rsidRPr="001C5CD0" w:rsidRDefault="0060739D" w:rsidP="00B95575">
            <w:pPr>
              <w:pStyle w:val="ListParagraph"/>
              <w:numPr>
                <w:ilvl w:val="0"/>
                <w:numId w:val="43"/>
              </w:numPr>
              <w:jc w:val="left"/>
            </w:pPr>
            <w:r w:rsidRPr="001C5CD0">
              <w:t>skiepijimo pavadinimą;</w:t>
            </w:r>
          </w:p>
          <w:p w14:paraId="1CC65ABA" w14:textId="77777777" w:rsidR="0060739D" w:rsidRPr="001C5CD0" w:rsidRDefault="0060739D" w:rsidP="00B95575">
            <w:pPr>
              <w:pStyle w:val="ListParagraph"/>
              <w:numPr>
                <w:ilvl w:val="0"/>
                <w:numId w:val="43"/>
              </w:numPr>
              <w:jc w:val="left"/>
            </w:pPr>
            <w:r w:rsidRPr="001C5CD0">
              <w:t>skiepijimui naudojamą bendrinį vakcinos pavadinimą;</w:t>
            </w:r>
          </w:p>
          <w:p w14:paraId="00935C81" w14:textId="77777777" w:rsidR="0060739D" w:rsidRPr="001C5CD0" w:rsidRDefault="0060739D" w:rsidP="00B95575">
            <w:pPr>
              <w:pStyle w:val="ListParagraph"/>
              <w:numPr>
                <w:ilvl w:val="0"/>
                <w:numId w:val="43"/>
              </w:numPr>
              <w:jc w:val="left"/>
            </w:pPr>
            <w:r w:rsidRPr="001C5CD0">
              <w:t>požymį, kaip skiepijimas finansuojamas;</w:t>
            </w:r>
          </w:p>
          <w:p w14:paraId="3050668E" w14:textId="77777777" w:rsidR="0060739D" w:rsidRPr="001C5CD0" w:rsidRDefault="0060739D" w:rsidP="00B95575">
            <w:pPr>
              <w:pStyle w:val="ListParagraph"/>
              <w:numPr>
                <w:ilvl w:val="0"/>
                <w:numId w:val="43"/>
              </w:numPr>
              <w:jc w:val="left"/>
            </w:pPr>
            <w:r w:rsidRPr="001C5CD0">
              <w:t>terminą, per kurį turi būti atliktas pakartotinis skiepijimas (</w:t>
            </w:r>
            <w:proofErr w:type="spellStart"/>
            <w:r w:rsidRPr="001C5CD0">
              <w:t>revakcinacija</w:t>
            </w:r>
            <w:proofErr w:type="spellEnd"/>
            <w:r w:rsidRPr="001C5CD0">
              <w:t>);</w:t>
            </w:r>
          </w:p>
          <w:p w14:paraId="177B1714" w14:textId="77777777" w:rsidR="0060739D" w:rsidRPr="001C5CD0" w:rsidRDefault="0060739D" w:rsidP="00B95575">
            <w:pPr>
              <w:pStyle w:val="ListParagraph"/>
              <w:numPr>
                <w:ilvl w:val="0"/>
                <w:numId w:val="43"/>
              </w:numPr>
              <w:jc w:val="left"/>
            </w:pPr>
            <w:r w:rsidRPr="001C5CD0">
              <w:t>pranešimo pacientui tekstą, siunčiamą el. paštu;</w:t>
            </w:r>
          </w:p>
          <w:p w14:paraId="68310FCD" w14:textId="77777777" w:rsidR="0060739D" w:rsidRPr="001C5CD0" w:rsidRDefault="0060739D" w:rsidP="00B95575">
            <w:pPr>
              <w:pStyle w:val="ListParagraph"/>
              <w:numPr>
                <w:ilvl w:val="0"/>
                <w:numId w:val="43"/>
              </w:numPr>
              <w:jc w:val="left"/>
            </w:pPr>
            <w:r w:rsidRPr="001C5CD0">
              <w:t>skiepijimo galiojimo požymį.</w:t>
            </w:r>
          </w:p>
        </w:tc>
        <w:tc>
          <w:tcPr>
            <w:tcW w:w="1560" w:type="dxa"/>
          </w:tcPr>
          <w:p w14:paraId="2668671B" w14:textId="77777777" w:rsidR="0060739D" w:rsidRPr="001C5CD0" w:rsidRDefault="0060739D" w:rsidP="00B95575">
            <w:pPr>
              <w:pStyle w:val="ListParagraph"/>
              <w:jc w:val="left"/>
            </w:pPr>
          </w:p>
        </w:tc>
      </w:tr>
      <w:tr w:rsidR="0060739D" w:rsidRPr="005372A5" w14:paraId="52CBE684" w14:textId="0E483A8C" w:rsidTr="00316A15">
        <w:tc>
          <w:tcPr>
            <w:tcW w:w="1129" w:type="dxa"/>
          </w:tcPr>
          <w:p w14:paraId="2ACFFD03" w14:textId="77777777" w:rsidR="0060739D" w:rsidRPr="001C5CD0" w:rsidRDefault="0060739D" w:rsidP="00B95575">
            <w:pPr>
              <w:rPr>
                <w:rFonts w:cs="Times New Roman"/>
                <w:lang w:val="lt-LT"/>
              </w:rPr>
            </w:pPr>
            <w:r w:rsidRPr="001C5CD0">
              <w:rPr>
                <w:lang w:val="lt-LT"/>
              </w:rPr>
              <w:lastRenderedPageBreak/>
              <w:t>FR-IMN-001.06</w:t>
            </w:r>
          </w:p>
        </w:tc>
        <w:tc>
          <w:tcPr>
            <w:tcW w:w="6804" w:type="dxa"/>
          </w:tcPr>
          <w:p w14:paraId="082A1DF5" w14:textId="77777777" w:rsidR="0060739D" w:rsidRPr="001C5CD0" w:rsidRDefault="0060739D" w:rsidP="00B95575">
            <w:pPr>
              <w:pStyle w:val="ListParagraph"/>
              <w:jc w:val="left"/>
            </w:pPr>
            <w:r w:rsidRPr="001C5CD0">
              <w:t>Turi būti galimybė kiekvienam skiepijimui sukurti ir redaguoti galimų reakcijų sąrašą (pvz., karščiavimas, paraudimas), kurios būtų pasirenkamos registruojant skiepijimo rezultatą, taip pat nurodyti rezultato galiojimą.</w:t>
            </w:r>
          </w:p>
        </w:tc>
        <w:tc>
          <w:tcPr>
            <w:tcW w:w="1560" w:type="dxa"/>
          </w:tcPr>
          <w:p w14:paraId="03FAC822" w14:textId="77777777" w:rsidR="0060739D" w:rsidRPr="001C5CD0" w:rsidRDefault="0060739D" w:rsidP="00B95575">
            <w:pPr>
              <w:pStyle w:val="ListParagraph"/>
              <w:jc w:val="left"/>
            </w:pPr>
          </w:p>
        </w:tc>
      </w:tr>
      <w:tr w:rsidR="0060739D" w:rsidRPr="005372A5" w14:paraId="022FE1EE" w14:textId="46DC6777" w:rsidTr="00316A15">
        <w:tc>
          <w:tcPr>
            <w:tcW w:w="1129" w:type="dxa"/>
          </w:tcPr>
          <w:p w14:paraId="73573DBA" w14:textId="77777777" w:rsidR="0060739D" w:rsidRPr="001C5CD0" w:rsidRDefault="0060739D" w:rsidP="00B95575">
            <w:pPr>
              <w:rPr>
                <w:rFonts w:cs="Times New Roman"/>
                <w:lang w:val="lt-LT"/>
              </w:rPr>
            </w:pPr>
            <w:r w:rsidRPr="001C5CD0">
              <w:rPr>
                <w:lang w:val="lt-LT"/>
              </w:rPr>
              <w:t>FR-IMN-001.07</w:t>
            </w:r>
          </w:p>
        </w:tc>
        <w:tc>
          <w:tcPr>
            <w:tcW w:w="6804" w:type="dxa"/>
          </w:tcPr>
          <w:p w14:paraId="74E7F85C" w14:textId="77777777" w:rsidR="0060739D" w:rsidRPr="001C5CD0" w:rsidRDefault="0060739D" w:rsidP="00B95575">
            <w:pPr>
              <w:pStyle w:val="ListParagraph"/>
              <w:jc w:val="left"/>
            </w:pPr>
            <w:r w:rsidRPr="001C5CD0">
              <w:t>Turi būti galimybė pagal skiepijimo rezultatą sukurti sekantį skiepijimą, tokiu būdu aprašant skiepų kalendorių, pagal kurį formuojami paciento apsilankymai skiepijimui.</w:t>
            </w:r>
          </w:p>
        </w:tc>
        <w:tc>
          <w:tcPr>
            <w:tcW w:w="1560" w:type="dxa"/>
          </w:tcPr>
          <w:p w14:paraId="107A1308" w14:textId="77777777" w:rsidR="0060739D" w:rsidRPr="001C5CD0" w:rsidRDefault="0060739D" w:rsidP="00B95575">
            <w:pPr>
              <w:pStyle w:val="ListParagraph"/>
              <w:jc w:val="left"/>
            </w:pPr>
          </w:p>
        </w:tc>
      </w:tr>
      <w:tr w:rsidR="0060739D" w:rsidRPr="001C5CD0" w14:paraId="167C5AF0" w14:textId="3638C25E" w:rsidTr="00316A15">
        <w:tc>
          <w:tcPr>
            <w:tcW w:w="7933" w:type="dxa"/>
            <w:gridSpan w:val="2"/>
          </w:tcPr>
          <w:p w14:paraId="01FB085C" w14:textId="77777777" w:rsidR="0060739D" w:rsidRPr="001C5CD0" w:rsidRDefault="0060739D" w:rsidP="00BF19BF">
            <w:pPr>
              <w:pStyle w:val="CustomHeading3"/>
              <w:numPr>
                <w:ilvl w:val="3"/>
                <w:numId w:val="6"/>
              </w:numPr>
              <w:rPr>
                <w:b w:val="0"/>
                <w:bCs w:val="0"/>
              </w:rPr>
            </w:pPr>
            <w:r w:rsidRPr="001C5CD0">
              <w:t>Reikalavimai vakcinų sąrašui</w:t>
            </w:r>
          </w:p>
        </w:tc>
        <w:tc>
          <w:tcPr>
            <w:tcW w:w="1560" w:type="dxa"/>
          </w:tcPr>
          <w:p w14:paraId="3A856D49" w14:textId="3A630A25" w:rsidR="0060739D" w:rsidRPr="001C5CD0" w:rsidRDefault="0060739D" w:rsidP="0060739D">
            <w:pPr>
              <w:pStyle w:val="CustomHeading3"/>
              <w:numPr>
                <w:ilvl w:val="0"/>
                <w:numId w:val="0"/>
              </w:numPr>
            </w:pPr>
            <w:r w:rsidRPr="001C5CD0">
              <w:t>Atitikimas reikalavimui</w:t>
            </w:r>
          </w:p>
        </w:tc>
      </w:tr>
      <w:tr w:rsidR="0060739D" w:rsidRPr="005372A5" w14:paraId="67E7FCE9" w14:textId="2BBE5AE5" w:rsidTr="00316A15">
        <w:tc>
          <w:tcPr>
            <w:tcW w:w="1129" w:type="dxa"/>
          </w:tcPr>
          <w:p w14:paraId="3BB9656D" w14:textId="77777777" w:rsidR="0060739D" w:rsidRPr="001C5CD0" w:rsidRDefault="0060739D" w:rsidP="00B95575">
            <w:pPr>
              <w:rPr>
                <w:rFonts w:cs="Times New Roman"/>
                <w:lang w:val="lt-LT"/>
              </w:rPr>
            </w:pPr>
            <w:r w:rsidRPr="001C5CD0">
              <w:rPr>
                <w:lang w:val="lt-LT"/>
              </w:rPr>
              <w:t>FR-IMN-002.01</w:t>
            </w:r>
          </w:p>
        </w:tc>
        <w:tc>
          <w:tcPr>
            <w:tcW w:w="6804" w:type="dxa"/>
          </w:tcPr>
          <w:p w14:paraId="5274DA4F" w14:textId="77777777" w:rsidR="0060739D" w:rsidRPr="001C5CD0" w:rsidRDefault="0060739D" w:rsidP="00B95575">
            <w:pPr>
              <w:pStyle w:val="ListParagraph"/>
              <w:jc w:val="left"/>
            </w:pPr>
            <w:r w:rsidRPr="001C5CD0">
              <w:t>Turi būti galimybė sudaryti skiepijimui naudojamų vakcinų sąrašą, nurodant: vakcinos pavadinimą, bendrinį pavadinimą, kiekį, formą, vartojimo būdą, galimas vienkartines dozes, kilmės šalį, serijas ir vakcinos galiojimo datas (galiojimo data parenkama iš pateikiamo klasifikatoriaus arba, jei tokios galimybės nėra, įvedama rankiniu būdu).</w:t>
            </w:r>
          </w:p>
        </w:tc>
        <w:tc>
          <w:tcPr>
            <w:tcW w:w="1560" w:type="dxa"/>
          </w:tcPr>
          <w:p w14:paraId="40B1C0B5" w14:textId="77777777" w:rsidR="0060739D" w:rsidRPr="001C5CD0" w:rsidRDefault="0060739D" w:rsidP="00B95575">
            <w:pPr>
              <w:pStyle w:val="ListParagraph"/>
              <w:jc w:val="left"/>
            </w:pPr>
          </w:p>
        </w:tc>
      </w:tr>
      <w:tr w:rsidR="0060739D" w:rsidRPr="005372A5" w14:paraId="3F5CBFAB" w14:textId="7E3ABE76" w:rsidTr="00316A15">
        <w:tc>
          <w:tcPr>
            <w:tcW w:w="1129" w:type="dxa"/>
          </w:tcPr>
          <w:p w14:paraId="49DE6C48" w14:textId="77777777" w:rsidR="0060739D" w:rsidRPr="001C5CD0" w:rsidRDefault="0060739D" w:rsidP="00B95575">
            <w:pPr>
              <w:rPr>
                <w:rFonts w:cs="Times New Roman"/>
                <w:lang w:val="lt-LT"/>
              </w:rPr>
            </w:pPr>
            <w:r w:rsidRPr="001C5CD0">
              <w:rPr>
                <w:lang w:val="lt-LT"/>
              </w:rPr>
              <w:t>FR-IMN-002.02</w:t>
            </w:r>
          </w:p>
        </w:tc>
        <w:tc>
          <w:tcPr>
            <w:tcW w:w="6804" w:type="dxa"/>
          </w:tcPr>
          <w:p w14:paraId="74ECE6BC" w14:textId="77777777" w:rsidR="0060739D" w:rsidRPr="001C5CD0" w:rsidRDefault="0060739D" w:rsidP="00B95575">
            <w:pPr>
              <w:pStyle w:val="ListParagraph"/>
              <w:jc w:val="left"/>
            </w:pPr>
            <w:r w:rsidRPr="001C5CD0">
              <w:t>Turi būti galimybė filtruoti vakcinų sąrašą pagal bendrinį pavadinimą, pavadinimą, seriją, galiojimo požymius ir kitus kriterijus.</w:t>
            </w:r>
          </w:p>
        </w:tc>
        <w:tc>
          <w:tcPr>
            <w:tcW w:w="1560" w:type="dxa"/>
          </w:tcPr>
          <w:p w14:paraId="2EA9A57C" w14:textId="77777777" w:rsidR="0060739D" w:rsidRPr="001C5CD0" w:rsidRDefault="0060739D" w:rsidP="00B95575">
            <w:pPr>
              <w:pStyle w:val="ListParagraph"/>
              <w:jc w:val="left"/>
            </w:pPr>
          </w:p>
        </w:tc>
      </w:tr>
      <w:tr w:rsidR="0060739D" w:rsidRPr="001C5CD0" w14:paraId="69CE05D4" w14:textId="3D3E6030" w:rsidTr="00316A15">
        <w:tc>
          <w:tcPr>
            <w:tcW w:w="7933" w:type="dxa"/>
            <w:gridSpan w:val="2"/>
          </w:tcPr>
          <w:p w14:paraId="6431E93F" w14:textId="576219C2" w:rsidR="0060739D" w:rsidRPr="001C5CD0" w:rsidRDefault="0060739D" w:rsidP="00BF19BF">
            <w:pPr>
              <w:pStyle w:val="CustomHeading3"/>
              <w:numPr>
                <w:ilvl w:val="3"/>
                <w:numId w:val="6"/>
              </w:numPr>
              <w:rPr>
                <w:b w:val="0"/>
                <w:bCs w:val="0"/>
              </w:rPr>
            </w:pPr>
            <w:r w:rsidRPr="001C5CD0">
              <w:t>Reikalavimai pacientų skiepijim</w:t>
            </w:r>
            <w:r w:rsidR="001871E7">
              <w:t>o proceso valdymui</w:t>
            </w:r>
          </w:p>
        </w:tc>
        <w:tc>
          <w:tcPr>
            <w:tcW w:w="1560" w:type="dxa"/>
          </w:tcPr>
          <w:p w14:paraId="1CFCD89F" w14:textId="04890FC0" w:rsidR="0060739D" w:rsidRPr="001C5CD0" w:rsidRDefault="0060739D" w:rsidP="0060739D">
            <w:pPr>
              <w:pStyle w:val="CustomHeading3"/>
              <w:numPr>
                <w:ilvl w:val="0"/>
                <w:numId w:val="0"/>
              </w:numPr>
            </w:pPr>
            <w:r w:rsidRPr="001C5CD0">
              <w:t>Atitikimas reikalavimui</w:t>
            </w:r>
          </w:p>
        </w:tc>
      </w:tr>
      <w:tr w:rsidR="0060739D" w:rsidRPr="005372A5" w14:paraId="65BAA60C" w14:textId="2B0F14AB" w:rsidTr="00316A15">
        <w:tc>
          <w:tcPr>
            <w:tcW w:w="1129" w:type="dxa"/>
          </w:tcPr>
          <w:p w14:paraId="1FC27E18" w14:textId="77777777" w:rsidR="0060739D" w:rsidRPr="001C5CD0" w:rsidRDefault="0060739D" w:rsidP="00B95575">
            <w:pPr>
              <w:rPr>
                <w:rFonts w:cs="Times New Roman"/>
                <w:lang w:val="lt-LT"/>
              </w:rPr>
            </w:pPr>
            <w:r w:rsidRPr="001C5CD0">
              <w:rPr>
                <w:lang w:val="lt-LT"/>
              </w:rPr>
              <w:t>FR-IMN-003.01</w:t>
            </w:r>
          </w:p>
        </w:tc>
        <w:tc>
          <w:tcPr>
            <w:tcW w:w="6804" w:type="dxa"/>
          </w:tcPr>
          <w:p w14:paraId="036C1DAA" w14:textId="77777777" w:rsidR="0060739D" w:rsidRPr="001C5CD0" w:rsidRDefault="0060739D" w:rsidP="00B95575">
            <w:pPr>
              <w:pStyle w:val="ListParagraph"/>
              <w:jc w:val="left"/>
            </w:pPr>
            <w:r w:rsidRPr="001C5CD0">
              <w:t>Turi būti galimybė sudaryti kiekvieno paciento skiepijimų sąrašą, kuriame būtų galima peržiūrėti ir redaguoti skiepijimo rezultatų duomenis.</w:t>
            </w:r>
          </w:p>
        </w:tc>
        <w:tc>
          <w:tcPr>
            <w:tcW w:w="1560" w:type="dxa"/>
          </w:tcPr>
          <w:p w14:paraId="7C98B3D7" w14:textId="77777777" w:rsidR="0060739D" w:rsidRPr="001C5CD0" w:rsidRDefault="0060739D" w:rsidP="00B95575">
            <w:pPr>
              <w:pStyle w:val="ListParagraph"/>
              <w:jc w:val="left"/>
            </w:pPr>
          </w:p>
        </w:tc>
      </w:tr>
      <w:tr w:rsidR="0060739D" w:rsidRPr="005372A5" w14:paraId="6C41FEF9" w14:textId="09384980" w:rsidTr="00316A15">
        <w:tc>
          <w:tcPr>
            <w:tcW w:w="1129" w:type="dxa"/>
          </w:tcPr>
          <w:p w14:paraId="44810967" w14:textId="77777777" w:rsidR="0060739D" w:rsidRPr="001C5CD0" w:rsidRDefault="0060739D" w:rsidP="00B95575">
            <w:pPr>
              <w:rPr>
                <w:rFonts w:cs="Times New Roman"/>
                <w:lang w:val="lt-LT"/>
              </w:rPr>
            </w:pPr>
            <w:r w:rsidRPr="001C5CD0">
              <w:rPr>
                <w:lang w:val="lt-LT"/>
              </w:rPr>
              <w:t>FR-IMN-003.02</w:t>
            </w:r>
          </w:p>
        </w:tc>
        <w:tc>
          <w:tcPr>
            <w:tcW w:w="6804" w:type="dxa"/>
          </w:tcPr>
          <w:p w14:paraId="2552959A" w14:textId="77777777" w:rsidR="0060739D" w:rsidRPr="001C5CD0" w:rsidRDefault="0060739D" w:rsidP="00B95575">
            <w:pPr>
              <w:pStyle w:val="ListParagraph"/>
              <w:jc w:val="left"/>
            </w:pPr>
            <w:r w:rsidRPr="001C5CD0">
              <w:t>Turi būti galimybė paciento skiepijimų sąrašą filtruoti pagal skiepo pavadinimą, skiepijimo datą, skiepijimo įvykdymo požymius ir kitus kriterijus.</w:t>
            </w:r>
          </w:p>
        </w:tc>
        <w:tc>
          <w:tcPr>
            <w:tcW w:w="1560" w:type="dxa"/>
          </w:tcPr>
          <w:p w14:paraId="4F6879DB" w14:textId="77777777" w:rsidR="0060739D" w:rsidRPr="001C5CD0" w:rsidRDefault="0060739D" w:rsidP="00B95575">
            <w:pPr>
              <w:pStyle w:val="ListParagraph"/>
              <w:jc w:val="left"/>
            </w:pPr>
          </w:p>
        </w:tc>
      </w:tr>
      <w:tr w:rsidR="0060739D" w:rsidRPr="005372A5" w14:paraId="72CC529C" w14:textId="7617B5E6" w:rsidTr="00316A15">
        <w:tc>
          <w:tcPr>
            <w:tcW w:w="1129" w:type="dxa"/>
          </w:tcPr>
          <w:p w14:paraId="3ADF81FB" w14:textId="77777777" w:rsidR="0060739D" w:rsidRPr="001C5CD0" w:rsidRDefault="0060739D" w:rsidP="00B95575">
            <w:pPr>
              <w:rPr>
                <w:rFonts w:cs="Times New Roman"/>
                <w:lang w:val="lt-LT"/>
              </w:rPr>
            </w:pPr>
            <w:r w:rsidRPr="001C5CD0">
              <w:rPr>
                <w:lang w:val="lt-LT"/>
              </w:rPr>
              <w:t>FR-IMN-003.03</w:t>
            </w:r>
          </w:p>
        </w:tc>
        <w:tc>
          <w:tcPr>
            <w:tcW w:w="6804" w:type="dxa"/>
          </w:tcPr>
          <w:p w14:paraId="2B8A46D6" w14:textId="77777777" w:rsidR="0060739D" w:rsidRPr="001C5CD0" w:rsidRDefault="0060739D" w:rsidP="00B95575">
            <w:pPr>
              <w:pStyle w:val="ListParagraph"/>
              <w:jc w:val="left"/>
            </w:pPr>
            <w:r w:rsidRPr="001C5CD0">
              <w:t>Turi būti galimybė pacientui el. paštu išsiųsti informaciją apie planuojamus skiepijimus, naudojant skiepų kalendoriuje aprašytus pranešimų pacientams tekstus, o prireikus – tą pačią informaciją atspausdinti.</w:t>
            </w:r>
          </w:p>
        </w:tc>
        <w:tc>
          <w:tcPr>
            <w:tcW w:w="1560" w:type="dxa"/>
          </w:tcPr>
          <w:p w14:paraId="06AA359D" w14:textId="77777777" w:rsidR="0060739D" w:rsidRPr="001C5CD0" w:rsidRDefault="0060739D" w:rsidP="00B95575">
            <w:pPr>
              <w:pStyle w:val="ListParagraph"/>
              <w:jc w:val="left"/>
            </w:pPr>
          </w:p>
        </w:tc>
      </w:tr>
      <w:tr w:rsidR="0060739D" w:rsidRPr="005372A5" w14:paraId="59402086" w14:textId="4AD781A8" w:rsidTr="00316A15">
        <w:tc>
          <w:tcPr>
            <w:tcW w:w="1129" w:type="dxa"/>
          </w:tcPr>
          <w:p w14:paraId="238A26D5" w14:textId="77777777" w:rsidR="0060739D" w:rsidRPr="001C5CD0" w:rsidRDefault="0060739D" w:rsidP="00B95575">
            <w:pPr>
              <w:rPr>
                <w:rFonts w:cs="Times New Roman"/>
                <w:lang w:val="lt-LT"/>
              </w:rPr>
            </w:pPr>
            <w:r w:rsidRPr="001C5CD0">
              <w:rPr>
                <w:lang w:val="lt-LT"/>
              </w:rPr>
              <w:t>FR-IMN-003.04</w:t>
            </w:r>
          </w:p>
        </w:tc>
        <w:tc>
          <w:tcPr>
            <w:tcW w:w="6804" w:type="dxa"/>
          </w:tcPr>
          <w:p w14:paraId="06006C1C" w14:textId="77777777" w:rsidR="0060739D" w:rsidRPr="001C5CD0" w:rsidRDefault="0060739D" w:rsidP="00B95575">
            <w:pPr>
              <w:pStyle w:val="ListParagraph"/>
              <w:jc w:val="left"/>
            </w:pPr>
            <w:r w:rsidRPr="001C5CD0">
              <w:t>Turi būti galimybė registruoti skiepijimo planavimo eigą, nurodant informacijos pateikimo pacientui būdą (pvz., el. paštu, telefonu, apsilankymo metu), suplanuoto ar atidėto skiepijimo datą, skiepo atlikimo paskyrimą ir kitus požymius.</w:t>
            </w:r>
          </w:p>
        </w:tc>
        <w:tc>
          <w:tcPr>
            <w:tcW w:w="1560" w:type="dxa"/>
          </w:tcPr>
          <w:p w14:paraId="4895D7A8" w14:textId="77777777" w:rsidR="0060739D" w:rsidRPr="001C5CD0" w:rsidRDefault="0060739D" w:rsidP="00B95575">
            <w:pPr>
              <w:pStyle w:val="ListParagraph"/>
              <w:jc w:val="left"/>
            </w:pPr>
          </w:p>
        </w:tc>
      </w:tr>
      <w:tr w:rsidR="0060739D" w:rsidRPr="005372A5" w14:paraId="0110E0CE" w14:textId="377F28C4" w:rsidTr="00316A15">
        <w:tc>
          <w:tcPr>
            <w:tcW w:w="1129" w:type="dxa"/>
          </w:tcPr>
          <w:p w14:paraId="0C2C90EB" w14:textId="77777777" w:rsidR="0060739D" w:rsidRPr="001C5CD0" w:rsidRDefault="0060739D" w:rsidP="00B95575">
            <w:pPr>
              <w:rPr>
                <w:rFonts w:cs="Times New Roman"/>
                <w:lang w:val="lt-LT"/>
              </w:rPr>
            </w:pPr>
            <w:r w:rsidRPr="001C5CD0">
              <w:rPr>
                <w:lang w:val="lt-LT"/>
              </w:rPr>
              <w:t>FR-IMN-003.05</w:t>
            </w:r>
          </w:p>
        </w:tc>
        <w:tc>
          <w:tcPr>
            <w:tcW w:w="6804" w:type="dxa"/>
          </w:tcPr>
          <w:p w14:paraId="24C051DA" w14:textId="77777777" w:rsidR="0060739D" w:rsidRPr="001C5CD0" w:rsidRDefault="0060739D" w:rsidP="00B95575">
            <w:pPr>
              <w:pStyle w:val="ListParagraph"/>
              <w:jc w:val="left"/>
            </w:pPr>
            <w:r w:rsidRPr="001C5CD0">
              <w:t xml:space="preserve">Turi būti galimybė registruoti skiepijimo rezultatą, nurodant bent: vakciną ir jos seriją, kuria pacientas paskiepytas, skiepijimo </w:t>
            </w:r>
            <w:r w:rsidRPr="001C5CD0">
              <w:lastRenderedPageBreak/>
              <w:t>rezultatą ir reakcijas, datą, skiepą atlikusį darbuotoją ir kitus reikalingus požymius.</w:t>
            </w:r>
          </w:p>
        </w:tc>
        <w:tc>
          <w:tcPr>
            <w:tcW w:w="1560" w:type="dxa"/>
          </w:tcPr>
          <w:p w14:paraId="244BADCA" w14:textId="77777777" w:rsidR="0060739D" w:rsidRPr="001C5CD0" w:rsidRDefault="0060739D" w:rsidP="00B95575">
            <w:pPr>
              <w:pStyle w:val="ListParagraph"/>
              <w:jc w:val="left"/>
            </w:pPr>
          </w:p>
        </w:tc>
      </w:tr>
      <w:tr w:rsidR="0060739D" w:rsidRPr="005372A5" w14:paraId="0B73FAC2" w14:textId="0656D5E9" w:rsidTr="00316A15">
        <w:tc>
          <w:tcPr>
            <w:tcW w:w="1129" w:type="dxa"/>
          </w:tcPr>
          <w:p w14:paraId="7F8CF2AF" w14:textId="77777777" w:rsidR="0060739D" w:rsidRPr="001C5CD0" w:rsidRDefault="0060739D" w:rsidP="00B95575">
            <w:pPr>
              <w:rPr>
                <w:rFonts w:cs="Times New Roman"/>
                <w:lang w:val="lt-LT"/>
              </w:rPr>
            </w:pPr>
            <w:r w:rsidRPr="001C5CD0">
              <w:rPr>
                <w:lang w:val="lt-LT"/>
              </w:rPr>
              <w:t>FR-IMN-003.06</w:t>
            </w:r>
          </w:p>
        </w:tc>
        <w:tc>
          <w:tcPr>
            <w:tcW w:w="6804" w:type="dxa"/>
          </w:tcPr>
          <w:p w14:paraId="5D471816" w14:textId="77777777" w:rsidR="0060739D" w:rsidRPr="001C5CD0" w:rsidRDefault="0060739D" w:rsidP="00B95575">
            <w:pPr>
              <w:pStyle w:val="ListParagraph"/>
              <w:jc w:val="left"/>
            </w:pPr>
            <w:r w:rsidRPr="001C5CD0">
              <w:t>Įvedus skiepijimo rezultatus, automatiškai turi būti sukuriami sekantys skiepijimai (</w:t>
            </w:r>
            <w:proofErr w:type="spellStart"/>
            <w:r w:rsidRPr="001C5CD0">
              <w:t>revakcinacijos</w:t>
            </w:r>
            <w:proofErr w:type="spellEnd"/>
            <w:r w:rsidRPr="001C5CD0">
              <w:t>) pagal įvestus rezultatus ir skiepų kalendoriaus taisykles.</w:t>
            </w:r>
          </w:p>
        </w:tc>
        <w:tc>
          <w:tcPr>
            <w:tcW w:w="1560" w:type="dxa"/>
          </w:tcPr>
          <w:p w14:paraId="4C58EF9C" w14:textId="77777777" w:rsidR="0060739D" w:rsidRPr="001C5CD0" w:rsidRDefault="0060739D" w:rsidP="00B95575">
            <w:pPr>
              <w:pStyle w:val="ListParagraph"/>
              <w:jc w:val="left"/>
            </w:pPr>
          </w:p>
        </w:tc>
      </w:tr>
      <w:tr w:rsidR="0060739D" w:rsidRPr="005372A5" w14:paraId="605EE71A" w14:textId="0AED14B5" w:rsidTr="00316A15">
        <w:tc>
          <w:tcPr>
            <w:tcW w:w="1129" w:type="dxa"/>
          </w:tcPr>
          <w:p w14:paraId="7B679421" w14:textId="77777777" w:rsidR="0060739D" w:rsidRPr="001C5CD0" w:rsidRDefault="0060739D" w:rsidP="00B95575">
            <w:pPr>
              <w:rPr>
                <w:rFonts w:cs="Times New Roman"/>
                <w:lang w:val="lt-LT"/>
              </w:rPr>
            </w:pPr>
            <w:r w:rsidRPr="001C5CD0">
              <w:rPr>
                <w:lang w:val="lt-LT"/>
              </w:rPr>
              <w:t>FR-IMN-003.07</w:t>
            </w:r>
          </w:p>
        </w:tc>
        <w:tc>
          <w:tcPr>
            <w:tcW w:w="6804" w:type="dxa"/>
          </w:tcPr>
          <w:p w14:paraId="4FAAA3E8" w14:textId="77777777" w:rsidR="0060739D" w:rsidRPr="001C5CD0" w:rsidRDefault="0060739D" w:rsidP="00B95575">
            <w:pPr>
              <w:pStyle w:val="ListParagraph"/>
              <w:jc w:val="left"/>
            </w:pPr>
            <w:r w:rsidRPr="001C5CD0">
              <w:t>Turi būti galimybė sukurti ir redaguoti paciento skiepijimo įrašą ir tais atvejais, kai atitinkamas skiepas nėra aprašytas skiepų kalendoriuje, nurodant bent: skiepą, vakciną, dozę, formą, vartojimo būdą, kilmės šalį, seriją, datą ir kitus reikalingus požymius.</w:t>
            </w:r>
          </w:p>
        </w:tc>
        <w:tc>
          <w:tcPr>
            <w:tcW w:w="1560" w:type="dxa"/>
          </w:tcPr>
          <w:p w14:paraId="44401FD9" w14:textId="77777777" w:rsidR="0060739D" w:rsidRPr="001C5CD0" w:rsidRDefault="0060739D" w:rsidP="00B95575">
            <w:pPr>
              <w:pStyle w:val="ListParagraph"/>
              <w:jc w:val="left"/>
            </w:pPr>
          </w:p>
        </w:tc>
      </w:tr>
      <w:tr w:rsidR="0060739D" w:rsidRPr="005372A5" w14:paraId="029FCDE0" w14:textId="6B12953B" w:rsidTr="00316A15">
        <w:tc>
          <w:tcPr>
            <w:tcW w:w="1129" w:type="dxa"/>
          </w:tcPr>
          <w:p w14:paraId="33D4B8E5" w14:textId="77777777" w:rsidR="0060739D" w:rsidRPr="001C5CD0" w:rsidRDefault="0060739D" w:rsidP="00B95575">
            <w:pPr>
              <w:rPr>
                <w:rFonts w:cs="Times New Roman"/>
                <w:lang w:val="lt-LT"/>
              </w:rPr>
            </w:pPr>
            <w:r w:rsidRPr="001C5CD0">
              <w:rPr>
                <w:lang w:val="lt-LT"/>
              </w:rPr>
              <w:t>FR-IMN-003.08</w:t>
            </w:r>
          </w:p>
        </w:tc>
        <w:tc>
          <w:tcPr>
            <w:tcW w:w="6804" w:type="dxa"/>
          </w:tcPr>
          <w:p w14:paraId="02C60AFA" w14:textId="77777777" w:rsidR="0060739D" w:rsidRPr="001C5CD0" w:rsidRDefault="0060739D" w:rsidP="00B95575">
            <w:pPr>
              <w:pStyle w:val="ListParagraph"/>
              <w:jc w:val="left"/>
            </w:pPr>
            <w:r w:rsidRPr="001C5CD0">
              <w:t>Turi būti galimybė sudaryti bendrą pacientų skiepijimų sąrašą, kuriame būtų galima peržiūrėti ir redaguoti skiepijimo rezultatų duomenis.</w:t>
            </w:r>
          </w:p>
        </w:tc>
        <w:tc>
          <w:tcPr>
            <w:tcW w:w="1560" w:type="dxa"/>
          </w:tcPr>
          <w:p w14:paraId="42F3EAA0" w14:textId="77777777" w:rsidR="0060739D" w:rsidRPr="001C5CD0" w:rsidRDefault="0060739D" w:rsidP="00B95575">
            <w:pPr>
              <w:pStyle w:val="ListParagraph"/>
              <w:jc w:val="left"/>
            </w:pPr>
          </w:p>
        </w:tc>
      </w:tr>
      <w:tr w:rsidR="0060739D" w:rsidRPr="005372A5" w14:paraId="764077A1" w14:textId="227CCF13" w:rsidTr="00316A15">
        <w:tc>
          <w:tcPr>
            <w:tcW w:w="1129" w:type="dxa"/>
          </w:tcPr>
          <w:p w14:paraId="47A9AE91" w14:textId="77777777" w:rsidR="0060739D" w:rsidRPr="001C5CD0" w:rsidRDefault="0060739D" w:rsidP="00B95575">
            <w:pPr>
              <w:rPr>
                <w:rFonts w:cs="Times New Roman"/>
                <w:lang w:val="lt-LT"/>
              </w:rPr>
            </w:pPr>
            <w:r w:rsidRPr="001C5CD0">
              <w:rPr>
                <w:lang w:val="lt-LT"/>
              </w:rPr>
              <w:t>FR-IMN-003.09</w:t>
            </w:r>
          </w:p>
        </w:tc>
        <w:tc>
          <w:tcPr>
            <w:tcW w:w="6804" w:type="dxa"/>
          </w:tcPr>
          <w:p w14:paraId="539AD73F" w14:textId="732B87B6" w:rsidR="0060739D" w:rsidRPr="001C5CD0" w:rsidRDefault="0060739D" w:rsidP="00B95575">
            <w:pPr>
              <w:pStyle w:val="ListParagraph"/>
              <w:jc w:val="left"/>
            </w:pPr>
            <w:r w:rsidRPr="001C5CD0">
              <w:t xml:space="preserve">Turi būti galimybė perduoti bendrą pacientų sąrašą į </w:t>
            </w:r>
            <w:proofErr w:type="spellStart"/>
            <w:r w:rsidR="00E94C3F" w:rsidRPr="001C5CD0">
              <w:t>PerVIS</w:t>
            </w:r>
            <w:proofErr w:type="spellEnd"/>
            <w:r w:rsidRPr="001C5CD0">
              <w:t xml:space="preserve"> sistemą ir gauti duomenis apie skiepijamuosius atgal į ESP IS, naudojant pacientų identifikatorius (vardą, pavardę, asmens kodą).</w:t>
            </w:r>
          </w:p>
        </w:tc>
        <w:tc>
          <w:tcPr>
            <w:tcW w:w="1560" w:type="dxa"/>
          </w:tcPr>
          <w:p w14:paraId="2920C24D" w14:textId="77777777" w:rsidR="0060739D" w:rsidRPr="001C5CD0" w:rsidRDefault="0060739D" w:rsidP="00B95575">
            <w:pPr>
              <w:pStyle w:val="ListParagraph"/>
              <w:jc w:val="left"/>
            </w:pPr>
          </w:p>
        </w:tc>
      </w:tr>
      <w:tr w:rsidR="0060739D" w:rsidRPr="005372A5" w14:paraId="19784891" w14:textId="68CAD8DD" w:rsidTr="00316A15">
        <w:tc>
          <w:tcPr>
            <w:tcW w:w="1129" w:type="dxa"/>
          </w:tcPr>
          <w:p w14:paraId="223A6356" w14:textId="77777777" w:rsidR="0060739D" w:rsidRPr="001C5CD0" w:rsidRDefault="0060739D" w:rsidP="00B95575">
            <w:pPr>
              <w:rPr>
                <w:rFonts w:cs="Times New Roman"/>
                <w:lang w:val="lt-LT"/>
              </w:rPr>
            </w:pPr>
            <w:r w:rsidRPr="001C5CD0">
              <w:rPr>
                <w:lang w:val="lt-LT"/>
              </w:rPr>
              <w:t>FR-IMN-003.10</w:t>
            </w:r>
          </w:p>
        </w:tc>
        <w:tc>
          <w:tcPr>
            <w:tcW w:w="6804" w:type="dxa"/>
          </w:tcPr>
          <w:p w14:paraId="350199DB" w14:textId="77777777" w:rsidR="0060739D" w:rsidRPr="001C5CD0" w:rsidRDefault="0060739D" w:rsidP="00B95575">
            <w:pPr>
              <w:pStyle w:val="ListParagraph"/>
              <w:jc w:val="left"/>
            </w:pPr>
            <w:r w:rsidRPr="001C5CD0">
              <w:t>Turi būti galimybė bendrą pacientų skiepijimų sąrašą filtruoti pagal skiepo pavadinimą, skiepijimo datą, skiepijimo įvykdymo požymius, paciento amžių, vardo ar pavardės dalį, šeimos gydytoją, skiepo finansavimo požymius ir kitus kriterijus.</w:t>
            </w:r>
          </w:p>
        </w:tc>
        <w:tc>
          <w:tcPr>
            <w:tcW w:w="1560" w:type="dxa"/>
          </w:tcPr>
          <w:p w14:paraId="48EE8EC5" w14:textId="77777777" w:rsidR="0060739D" w:rsidRPr="001C5CD0" w:rsidRDefault="0060739D" w:rsidP="00B95575">
            <w:pPr>
              <w:pStyle w:val="ListParagraph"/>
              <w:jc w:val="left"/>
            </w:pPr>
          </w:p>
        </w:tc>
      </w:tr>
      <w:tr w:rsidR="0060739D" w:rsidRPr="005372A5" w14:paraId="0B6653B3" w14:textId="02E7F868" w:rsidTr="00316A15">
        <w:tc>
          <w:tcPr>
            <w:tcW w:w="1129" w:type="dxa"/>
          </w:tcPr>
          <w:p w14:paraId="3684ACA2" w14:textId="77777777" w:rsidR="0060739D" w:rsidRPr="001C5CD0" w:rsidRDefault="0060739D" w:rsidP="00B95575">
            <w:pPr>
              <w:rPr>
                <w:rFonts w:cs="Times New Roman"/>
                <w:lang w:val="lt-LT"/>
              </w:rPr>
            </w:pPr>
            <w:r w:rsidRPr="001C5CD0">
              <w:rPr>
                <w:lang w:val="lt-LT"/>
              </w:rPr>
              <w:t>FR-IMN-003.11</w:t>
            </w:r>
          </w:p>
        </w:tc>
        <w:tc>
          <w:tcPr>
            <w:tcW w:w="6804" w:type="dxa"/>
          </w:tcPr>
          <w:p w14:paraId="1ADF810B" w14:textId="77777777" w:rsidR="0060739D" w:rsidRPr="001C5CD0" w:rsidRDefault="0060739D" w:rsidP="00B95575">
            <w:pPr>
              <w:pStyle w:val="ListParagraph"/>
              <w:jc w:val="left"/>
            </w:pPr>
            <w:r w:rsidRPr="001C5CD0">
              <w:t>Turi būti galimybė pasirinktiems pacientams siųsti el. paštu ar mobiliojo ryšio žinute informaciją apie planuojamus skiepijimus, naudojant skiepų kalendoriuje aprašytus pranešimų pacientams tekstus, o prireikus – informaciją atspausdinti.</w:t>
            </w:r>
          </w:p>
        </w:tc>
        <w:tc>
          <w:tcPr>
            <w:tcW w:w="1560" w:type="dxa"/>
          </w:tcPr>
          <w:p w14:paraId="18316348" w14:textId="77777777" w:rsidR="0060739D" w:rsidRPr="001C5CD0" w:rsidRDefault="0060739D" w:rsidP="00B95575">
            <w:pPr>
              <w:pStyle w:val="ListParagraph"/>
              <w:jc w:val="left"/>
            </w:pPr>
          </w:p>
        </w:tc>
      </w:tr>
      <w:tr w:rsidR="0060739D" w:rsidRPr="005372A5" w14:paraId="01B8031F" w14:textId="39BA8F29" w:rsidTr="00316A15">
        <w:tc>
          <w:tcPr>
            <w:tcW w:w="1129" w:type="dxa"/>
          </w:tcPr>
          <w:p w14:paraId="6FA59F30" w14:textId="77777777" w:rsidR="0060739D" w:rsidRPr="001C5CD0" w:rsidRDefault="0060739D" w:rsidP="00B95575">
            <w:pPr>
              <w:rPr>
                <w:rFonts w:cs="Times New Roman"/>
                <w:lang w:val="lt-LT"/>
              </w:rPr>
            </w:pPr>
            <w:r w:rsidRPr="001C5CD0">
              <w:rPr>
                <w:lang w:val="lt-LT"/>
              </w:rPr>
              <w:t>FR-IMN-003.12</w:t>
            </w:r>
          </w:p>
        </w:tc>
        <w:tc>
          <w:tcPr>
            <w:tcW w:w="6804" w:type="dxa"/>
          </w:tcPr>
          <w:p w14:paraId="3FD8F83D" w14:textId="77777777" w:rsidR="0060739D" w:rsidRPr="001C5CD0" w:rsidRDefault="0060739D" w:rsidP="00B95575">
            <w:pPr>
              <w:pStyle w:val="ListParagraph"/>
              <w:jc w:val="left"/>
            </w:pPr>
            <w:r w:rsidRPr="001C5CD0">
              <w:t>Turi būti galimybė registruoti pasirinkto paciento skiepijimo planavimo eigą, nurodant informacijos pateikimo pacientui būdą (pvz., el. paštu, telefonu, apsilankymo metu), suplanuoto ar atidėto skiepijimo datą, skiepo atlikimo paskyrimą ir kitus požymius.</w:t>
            </w:r>
          </w:p>
        </w:tc>
        <w:tc>
          <w:tcPr>
            <w:tcW w:w="1560" w:type="dxa"/>
          </w:tcPr>
          <w:p w14:paraId="4512E5BF" w14:textId="77777777" w:rsidR="0060739D" w:rsidRPr="001C5CD0" w:rsidRDefault="0060739D" w:rsidP="00B95575">
            <w:pPr>
              <w:pStyle w:val="ListParagraph"/>
              <w:jc w:val="left"/>
            </w:pPr>
          </w:p>
        </w:tc>
      </w:tr>
      <w:tr w:rsidR="0060739D" w:rsidRPr="005372A5" w14:paraId="12D6CD80" w14:textId="01049FAA" w:rsidTr="00316A15">
        <w:tc>
          <w:tcPr>
            <w:tcW w:w="1129" w:type="dxa"/>
          </w:tcPr>
          <w:p w14:paraId="0B5C7044" w14:textId="77777777" w:rsidR="0060739D" w:rsidRPr="001C5CD0" w:rsidRDefault="0060739D" w:rsidP="00B95575">
            <w:pPr>
              <w:rPr>
                <w:rFonts w:cs="Times New Roman"/>
                <w:lang w:val="lt-LT"/>
              </w:rPr>
            </w:pPr>
            <w:r w:rsidRPr="001C5CD0">
              <w:rPr>
                <w:lang w:val="lt-LT"/>
              </w:rPr>
              <w:t>FR-IMN-003.13</w:t>
            </w:r>
          </w:p>
        </w:tc>
        <w:tc>
          <w:tcPr>
            <w:tcW w:w="6804" w:type="dxa"/>
          </w:tcPr>
          <w:p w14:paraId="744B966D" w14:textId="77777777" w:rsidR="0060739D" w:rsidRPr="001C5CD0" w:rsidRDefault="0060739D" w:rsidP="00B95575">
            <w:pPr>
              <w:pStyle w:val="ListParagraph"/>
              <w:jc w:val="left"/>
            </w:pPr>
            <w:r w:rsidRPr="001C5CD0">
              <w:t>Turi būti galimybė registruoti pasirinkto paciento skiepijimo rezultatą, nurodant bent: vakciną ir jos seriją, kuria pacientas paskiepytas, skiepijimo rezultatą ir reakcijas, datą, skiepą atlikusį darbuotoją ir kitus požymius.</w:t>
            </w:r>
          </w:p>
        </w:tc>
        <w:tc>
          <w:tcPr>
            <w:tcW w:w="1560" w:type="dxa"/>
          </w:tcPr>
          <w:p w14:paraId="296DF6FB" w14:textId="77777777" w:rsidR="0060739D" w:rsidRPr="001C5CD0" w:rsidRDefault="0060739D" w:rsidP="00B95575">
            <w:pPr>
              <w:pStyle w:val="ListParagraph"/>
              <w:jc w:val="left"/>
            </w:pPr>
          </w:p>
        </w:tc>
      </w:tr>
    </w:tbl>
    <w:p w14:paraId="0A24BC82" w14:textId="04A5AD04" w:rsidR="00262291" w:rsidRPr="001C5CD0" w:rsidRDefault="00262291" w:rsidP="00B3288B">
      <w:pPr>
        <w:pStyle w:val="CustomHeading3"/>
        <w:numPr>
          <w:ilvl w:val="3"/>
          <w:numId w:val="6"/>
        </w:numPr>
        <w:ind w:left="1560" w:hanging="851"/>
      </w:pPr>
      <w:r w:rsidRPr="001C5CD0">
        <w:t>Paciento, apgyvendinto patalpose, skirtose pacientams, kurie dėl savo sveikatos būklės negali likti tarp kitų pacientų</w:t>
      </w:r>
      <w:r w:rsidR="006B1A16">
        <w:t xml:space="preserve"> (PKSPC apgyvendinimo patalpose)</w:t>
      </w:r>
      <w:r w:rsidRPr="001C5CD0">
        <w:t>, stebėjimo komponentė</w:t>
      </w:r>
    </w:p>
    <w:tbl>
      <w:tblPr>
        <w:tblStyle w:val="TableGrid"/>
        <w:tblW w:w="9493" w:type="dxa"/>
        <w:tblLook w:val="04A0" w:firstRow="1" w:lastRow="0" w:firstColumn="1" w:lastColumn="0" w:noHBand="0" w:noVBand="1"/>
      </w:tblPr>
      <w:tblGrid>
        <w:gridCol w:w="1025"/>
        <w:gridCol w:w="6908"/>
        <w:gridCol w:w="1560"/>
      </w:tblGrid>
      <w:tr w:rsidR="00262291" w:rsidRPr="001C5CD0" w14:paraId="59C9B5D5" w14:textId="77777777" w:rsidTr="00316A15">
        <w:tc>
          <w:tcPr>
            <w:tcW w:w="1025" w:type="dxa"/>
          </w:tcPr>
          <w:p w14:paraId="3E608E2F" w14:textId="77777777" w:rsidR="00262291" w:rsidRPr="001C5CD0" w:rsidRDefault="00262291" w:rsidP="004C00E4">
            <w:pPr>
              <w:pStyle w:val="ListParagraph"/>
              <w:jc w:val="left"/>
            </w:pPr>
            <w:r w:rsidRPr="001C5CD0">
              <w:rPr>
                <w:b/>
                <w:bCs/>
              </w:rPr>
              <w:t>Nr.</w:t>
            </w:r>
          </w:p>
        </w:tc>
        <w:tc>
          <w:tcPr>
            <w:tcW w:w="6908" w:type="dxa"/>
          </w:tcPr>
          <w:p w14:paraId="193B7B71" w14:textId="77777777" w:rsidR="00262291" w:rsidRPr="001C5CD0" w:rsidRDefault="00262291" w:rsidP="004C00E4">
            <w:pPr>
              <w:pStyle w:val="ListParagraph"/>
              <w:jc w:val="left"/>
            </w:pPr>
            <w:r w:rsidRPr="001C5CD0">
              <w:rPr>
                <w:b/>
                <w:bCs/>
              </w:rPr>
              <w:t>Reikalavimo aprašymas</w:t>
            </w:r>
          </w:p>
        </w:tc>
        <w:tc>
          <w:tcPr>
            <w:tcW w:w="1560" w:type="dxa"/>
          </w:tcPr>
          <w:p w14:paraId="19FB53C7" w14:textId="77777777" w:rsidR="00262291" w:rsidRPr="001C5CD0" w:rsidRDefault="00262291" w:rsidP="004C00E4">
            <w:pPr>
              <w:pStyle w:val="ListParagraph"/>
              <w:jc w:val="left"/>
              <w:rPr>
                <w:b/>
                <w:bCs/>
              </w:rPr>
            </w:pPr>
          </w:p>
        </w:tc>
      </w:tr>
      <w:tr w:rsidR="00262291" w:rsidRPr="001C5CD0" w14:paraId="57886BFB" w14:textId="77777777" w:rsidTr="00316A15">
        <w:tc>
          <w:tcPr>
            <w:tcW w:w="7933" w:type="dxa"/>
            <w:gridSpan w:val="2"/>
          </w:tcPr>
          <w:p w14:paraId="2A51A397" w14:textId="07408D1C" w:rsidR="00262291" w:rsidRPr="001C5CD0" w:rsidRDefault="00262291" w:rsidP="004C00E4">
            <w:pPr>
              <w:pStyle w:val="CustomHeading3"/>
              <w:numPr>
                <w:ilvl w:val="3"/>
                <w:numId w:val="6"/>
              </w:numPr>
            </w:pPr>
            <w:r w:rsidRPr="001C5CD0">
              <w:lastRenderedPageBreak/>
              <w:t xml:space="preserve">Reikalavimai </w:t>
            </w:r>
            <w:r w:rsidR="006B1A16">
              <w:t xml:space="preserve">PKSPC </w:t>
            </w:r>
            <w:r w:rsidRPr="001C5CD0">
              <w:t>apgyvendinimo</w:t>
            </w:r>
            <w:r w:rsidR="006B1A16">
              <w:t xml:space="preserve"> patalpų</w:t>
            </w:r>
            <w:r w:rsidRPr="001C5CD0">
              <w:t xml:space="preserve"> </w:t>
            </w:r>
            <w:r w:rsidR="006B1A16">
              <w:t>veiklos procesų valdymui</w:t>
            </w:r>
          </w:p>
        </w:tc>
        <w:tc>
          <w:tcPr>
            <w:tcW w:w="1560" w:type="dxa"/>
          </w:tcPr>
          <w:p w14:paraId="18FDB153" w14:textId="77777777" w:rsidR="00262291" w:rsidRPr="001C5CD0" w:rsidRDefault="00262291" w:rsidP="004C00E4">
            <w:pPr>
              <w:pStyle w:val="CustomHeading3"/>
              <w:numPr>
                <w:ilvl w:val="0"/>
                <w:numId w:val="0"/>
              </w:numPr>
            </w:pPr>
            <w:r w:rsidRPr="001C5CD0">
              <w:t>Atitikimas reikalavimui</w:t>
            </w:r>
          </w:p>
        </w:tc>
      </w:tr>
      <w:tr w:rsidR="00262291" w:rsidRPr="005372A5" w14:paraId="5DB4E043" w14:textId="77777777" w:rsidTr="00316A15">
        <w:tc>
          <w:tcPr>
            <w:tcW w:w="1025" w:type="dxa"/>
          </w:tcPr>
          <w:p w14:paraId="27A36A2E" w14:textId="77777777" w:rsidR="00262291" w:rsidRPr="001C5CD0" w:rsidRDefault="00262291" w:rsidP="004C00E4">
            <w:pPr>
              <w:rPr>
                <w:rFonts w:cs="Times New Roman"/>
                <w:lang w:val="lt-LT"/>
              </w:rPr>
            </w:pPr>
            <w:r w:rsidRPr="001C5CD0">
              <w:rPr>
                <w:lang w:val="lt-LT"/>
              </w:rPr>
              <w:t>FR-HOS-001.01</w:t>
            </w:r>
          </w:p>
        </w:tc>
        <w:tc>
          <w:tcPr>
            <w:tcW w:w="6908" w:type="dxa"/>
          </w:tcPr>
          <w:p w14:paraId="432D3310" w14:textId="77777777" w:rsidR="00262291" w:rsidRPr="001C5CD0" w:rsidRDefault="00262291" w:rsidP="004C00E4">
            <w:pPr>
              <w:pStyle w:val="ListParagraph"/>
              <w:jc w:val="left"/>
            </w:pPr>
            <w:r w:rsidRPr="001C5CD0">
              <w:t>Turi būti galimybė registruoti paciento apgyvendinimą patalpose, skirtose pacientams, kurie dėl savo sveikatos būklės negali būti tarp kitų pacientų.</w:t>
            </w:r>
          </w:p>
        </w:tc>
        <w:tc>
          <w:tcPr>
            <w:tcW w:w="1560" w:type="dxa"/>
          </w:tcPr>
          <w:p w14:paraId="380CCA2D" w14:textId="77777777" w:rsidR="00262291" w:rsidRPr="001C5CD0" w:rsidRDefault="00262291" w:rsidP="004C00E4">
            <w:pPr>
              <w:pStyle w:val="ListParagraph"/>
              <w:jc w:val="left"/>
            </w:pPr>
          </w:p>
        </w:tc>
      </w:tr>
      <w:tr w:rsidR="00262291" w:rsidRPr="005372A5" w14:paraId="5A5DAA15" w14:textId="77777777" w:rsidTr="00316A15">
        <w:tc>
          <w:tcPr>
            <w:tcW w:w="1025" w:type="dxa"/>
          </w:tcPr>
          <w:p w14:paraId="7F0C41DA" w14:textId="77777777" w:rsidR="00262291" w:rsidRPr="001C5CD0" w:rsidRDefault="00262291" w:rsidP="004C00E4">
            <w:pPr>
              <w:rPr>
                <w:rFonts w:cs="Times New Roman"/>
                <w:lang w:val="lt-LT"/>
              </w:rPr>
            </w:pPr>
            <w:r w:rsidRPr="001C5CD0">
              <w:rPr>
                <w:lang w:val="lt-LT"/>
              </w:rPr>
              <w:t>FR-HOS-001.02</w:t>
            </w:r>
          </w:p>
        </w:tc>
        <w:tc>
          <w:tcPr>
            <w:tcW w:w="6908" w:type="dxa"/>
          </w:tcPr>
          <w:p w14:paraId="14474E65" w14:textId="77777777" w:rsidR="00262291" w:rsidRPr="001C5CD0" w:rsidRDefault="00262291" w:rsidP="004C00E4">
            <w:pPr>
              <w:pStyle w:val="ListParagraph"/>
              <w:jc w:val="left"/>
            </w:pPr>
            <w:r w:rsidRPr="001C5CD0">
              <w:t>Turi būti galimybė kaupti ir tvarkyti informaciją apie paciento stebėjimą apgyvendinimo laikotarpiu, užtikrinant duomenų vientisumą ir atsekamumą.</w:t>
            </w:r>
          </w:p>
        </w:tc>
        <w:tc>
          <w:tcPr>
            <w:tcW w:w="1560" w:type="dxa"/>
          </w:tcPr>
          <w:p w14:paraId="0E973875" w14:textId="77777777" w:rsidR="00262291" w:rsidRPr="001C5CD0" w:rsidRDefault="00262291" w:rsidP="004C00E4">
            <w:pPr>
              <w:pStyle w:val="ListParagraph"/>
              <w:jc w:val="left"/>
            </w:pPr>
          </w:p>
        </w:tc>
      </w:tr>
      <w:tr w:rsidR="00262291" w:rsidRPr="005372A5" w14:paraId="357C4978" w14:textId="77777777" w:rsidTr="00316A15">
        <w:tc>
          <w:tcPr>
            <w:tcW w:w="1025" w:type="dxa"/>
          </w:tcPr>
          <w:p w14:paraId="5652CFB4" w14:textId="77777777" w:rsidR="00262291" w:rsidRPr="001C5CD0" w:rsidRDefault="00262291" w:rsidP="004C00E4">
            <w:pPr>
              <w:rPr>
                <w:rFonts w:cs="Times New Roman"/>
                <w:lang w:val="lt-LT"/>
              </w:rPr>
            </w:pPr>
            <w:r w:rsidRPr="001C5CD0">
              <w:rPr>
                <w:lang w:val="lt-LT"/>
              </w:rPr>
              <w:t>FR-HOS-001.03</w:t>
            </w:r>
          </w:p>
        </w:tc>
        <w:tc>
          <w:tcPr>
            <w:tcW w:w="6908" w:type="dxa"/>
          </w:tcPr>
          <w:p w14:paraId="41F711B2" w14:textId="77777777" w:rsidR="00262291" w:rsidRPr="001C5CD0" w:rsidRDefault="00262291" w:rsidP="004C00E4">
            <w:pPr>
              <w:pStyle w:val="ListParagraph"/>
              <w:jc w:val="left"/>
            </w:pPr>
            <w:r w:rsidRPr="001C5CD0">
              <w:t>Turi būti galimybė stebėjimo komponentei naudoti standartizuotus klasifikatorius (diagnozėms, paslaugoms, tyrimams, procedūroms, vaistams ir kt.), kai taikoma.</w:t>
            </w:r>
          </w:p>
        </w:tc>
        <w:tc>
          <w:tcPr>
            <w:tcW w:w="1560" w:type="dxa"/>
          </w:tcPr>
          <w:p w14:paraId="3E6EA352" w14:textId="77777777" w:rsidR="00262291" w:rsidRPr="001C5CD0" w:rsidRDefault="00262291" w:rsidP="004C00E4">
            <w:pPr>
              <w:pStyle w:val="ListParagraph"/>
              <w:jc w:val="left"/>
            </w:pPr>
          </w:p>
        </w:tc>
      </w:tr>
      <w:tr w:rsidR="00262291" w:rsidRPr="005372A5" w14:paraId="22106BA4" w14:textId="77777777" w:rsidTr="00316A15">
        <w:tc>
          <w:tcPr>
            <w:tcW w:w="1025" w:type="dxa"/>
          </w:tcPr>
          <w:p w14:paraId="7C1B61C6" w14:textId="77777777" w:rsidR="00262291" w:rsidRPr="001C5CD0" w:rsidRDefault="00262291" w:rsidP="004C00E4">
            <w:pPr>
              <w:rPr>
                <w:lang w:val="lt-LT"/>
              </w:rPr>
            </w:pPr>
            <w:r w:rsidRPr="001C5CD0">
              <w:rPr>
                <w:lang w:val="lt-LT"/>
              </w:rPr>
              <w:t>FR-HOS-001.04</w:t>
            </w:r>
          </w:p>
        </w:tc>
        <w:tc>
          <w:tcPr>
            <w:tcW w:w="6908" w:type="dxa"/>
          </w:tcPr>
          <w:p w14:paraId="4182D953" w14:textId="77777777" w:rsidR="00262291" w:rsidRPr="001C5CD0" w:rsidRDefault="00262291" w:rsidP="004C00E4">
            <w:pPr>
              <w:pStyle w:val="ListParagraph"/>
              <w:jc w:val="left"/>
            </w:pPr>
            <w:r w:rsidRPr="001C5CD0">
              <w:t>Turi būti galimybė registruoti ir pacientą lydinčius asmenis bei juos apgyvendinti.</w:t>
            </w:r>
          </w:p>
        </w:tc>
        <w:tc>
          <w:tcPr>
            <w:tcW w:w="1560" w:type="dxa"/>
          </w:tcPr>
          <w:p w14:paraId="53D80A4F" w14:textId="77777777" w:rsidR="00262291" w:rsidRPr="001C5CD0" w:rsidRDefault="00262291" w:rsidP="004C00E4">
            <w:pPr>
              <w:pStyle w:val="ListParagraph"/>
              <w:jc w:val="left"/>
            </w:pPr>
          </w:p>
        </w:tc>
      </w:tr>
      <w:tr w:rsidR="00262291" w:rsidRPr="005372A5" w14:paraId="33970BFA" w14:textId="77777777" w:rsidTr="00316A15">
        <w:tc>
          <w:tcPr>
            <w:tcW w:w="1025" w:type="dxa"/>
          </w:tcPr>
          <w:p w14:paraId="6AFE3E7A" w14:textId="77777777" w:rsidR="00262291" w:rsidRPr="001C5CD0" w:rsidRDefault="00262291" w:rsidP="004C00E4">
            <w:pPr>
              <w:rPr>
                <w:lang w:val="lt-LT"/>
              </w:rPr>
            </w:pPr>
            <w:r w:rsidRPr="001C5CD0">
              <w:rPr>
                <w:lang w:val="lt-LT"/>
              </w:rPr>
              <w:t>FR-HOS-001.05</w:t>
            </w:r>
          </w:p>
        </w:tc>
        <w:tc>
          <w:tcPr>
            <w:tcW w:w="6908" w:type="dxa"/>
          </w:tcPr>
          <w:p w14:paraId="36AFCE99" w14:textId="77777777" w:rsidR="00262291" w:rsidRPr="001C5CD0" w:rsidRDefault="00262291" w:rsidP="004C00E4">
            <w:pPr>
              <w:pStyle w:val="ListParagraph"/>
              <w:jc w:val="left"/>
            </w:pPr>
            <w:r w:rsidRPr="001C5CD0">
              <w:t>Turi būti galimybė registruoti savaitgalį apgyvendintus asmenis ESP IS sistemoje.</w:t>
            </w:r>
          </w:p>
        </w:tc>
        <w:tc>
          <w:tcPr>
            <w:tcW w:w="1560" w:type="dxa"/>
          </w:tcPr>
          <w:p w14:paraId="11959C3A" w14:textId="77777777" w:rsidR="00262291" w:rsidRPr="001C5CD0" w:rsidRDefault="00262291" w:rsidP="004C00E4">
            <w:pPr>
              <w:pStyle w:val="ListParagraph"/>
              <w:jc w:val="left"/>
            </w:pPr>
          </w:p>
        </w:tc>
      </w:tr>
      <w:tr w:rsidR="00262291" w:rsidRPr="001C5CD0" w14:paraId="4742D1F7" w14:textId="77777777" w:rsidTr="00316A15">
        <w:tc>
          <w:tcPr>
            <w:tcW w:w="7933" w:type="dxa"/>
            <w:gridSpan w:val="2"/>
          </w:tcPr>
          <w:p w14:paraId="44B3446C" w14:textId="585ED230" w:rsidR="00262291" w:rsidRPr="001C5CD0" w:rsidRDefault="00262291" w:rsidP="004C00E4">
            <w:pPr>
              <w:pStyle w:val="CustomHeading3"/>
              <w:numPr>
                <w:ilvl w:val="3"/>
                <w:numId w:val="6"/>
              </w:numPr>
            </w:pPr>
            <w:r w:rsidRPr="001C5CD0">
              <w:t>Reikalavimai paciento apgyvendinimo</w:t>
            </w:r>
            <w:r w:rsidR="006B1A16">
              <w:t xml:space="preserve"> PKSPC apgyvendinimo patalpose</w:t>
            </w:r>
            <w:r w:rsidRPr="001C5CD0">
              <w:t xml:space="preserve"> registravimui</w:t>
            </w:r>
          </w:p>
        </w:tc>
        <w:tc>
          <w:tcPr>
            <w:tcW w:w="1560" w:type="dxa"/>
          </w:tcPr>
          <w:p w14:paraId="2C54AB77" w14:textId="77777777" w:rsidR="00262291" w:rsidRPr="001C5CD0" w:rsidRDefault="00262291" w:rsidP="004C00E4">
            <w:pPr>
              <w:pStyle w:val="CustomHeading3"/>
              <w:numPr>
                <w:ilvl w:val="0"/>
                <w:numId w:val="0"/>
              </w:numPr>
            </w:pPr>
            <w:r w:rsidRPr="001C5CD0">
              <w:t>Atitikimas reikalavimui</w:t>
            </w:r>
          </w:p>
        </w:tc>
      </w:tr>
      <w:tr w:rsidR="00262291" w:rsidRPr="005372A5" w14:paraId="157428C6" w14:textId="77777777" w:rsidTr="00316A15">
        <w:tc>
          <w:tcPr>
            <w:tcW w:w="1025" w:type="dxa"/>
          </w:tcPr>
          <w:p w14:paraId="697DD37C" w14:textId="77777777" w:rsidR="00262291" w:rsidRPr="001C5CD0" w:rsidRDefault="00262291" w:rsidP="004C00E4">
            <w:pPr>
              <w:rPr>
                <w:rFonts w:cs="Times New Roman"/>
                <w:lang w:val="lt-LT"/>
              </w:rPr>
            </w:pPr>
            <w:r w:rsidRPr="001C5CD0">
              <w:rPr>
                <w:lang w:val="lt-LT"/>
              </w:rPr>
              <w:t>FR-HOS-002.01</w:t>
            </w:r>
          </w:p>
        </w:tc>
        <w:tc>
          <w:tcPr>
            <w:tcW w:w="6908" w:type="dxa"/>
          </w:tcPr>
          <w:p w14:paraId="1B272553" w14:textId="77777777" w:rsidR="00262291" w:rsidRPr="001C5CD0" w:rsidRDefault="00262291" w:rsidP="004C00E4">
            <w:pPr>
              <w:pStyle w:val="ListParagraph"/>
              <w:jc w:val="left"/>
            </w:pPr>
            <w:r w:rsidRPr="001C5CD0">
              <w:t>Turi būti galimybė sukurti paciento apgyvendinimo įrašą nurodant:</w:t>
            </w:r>
          </w:p>
          <w:p w14:paraId="47CF9C7F" w14:textId="77777777" w:rsidR="00262291" w:rsidRPr="001C5CD0" w:rsidRDefault="00262291" w:rsidP="004C00E4">
            <w:pPr>
              <w:pStyle w:val="ListParagraph"/>
              <w:numPr>
                <w:ilvl w:val="0"/>
                <w:numId w:val="79"/>
              </w:numPr>
              <w:jc w:val="left"/>
            </w:pPr>
            <w:r w:rsidRPr="001C5CD0">
              <w:t>apgyvendinimo patalpą (padalinį, palatą, lovą ar kitą identifikatorių);</w:t>
            </w:r>
          </w:p>
          <w:p w14:paraId="02B38896" w14:textId="77777777" w:rsidR="00262291" w:rsidRPr="001C5CD0" w:rsidRDefault="00262291" w:rsidP="004C00E4">
            <w:pPr>
              <w:pStyle w:val="ListParagraph"/>
              <w:numPr>
                <w:ilvl w:val="0"/>
                <w:numId w:val="79"/>
              </w:numPr>
              <w:jc w:val="left"/>
            </w:pPr>
            <w:r w:rsidRPr="001C5CD0">
              <w:t>apgyvendinimo pradžios datą ir laiką;</w:t>
            </w:r>
          </w:p>
          <w:p w14:paraId="3C8B8ACE" w14:textId="77777777" w:rsidR="00262291" w:rsidRPr="001C5CD0" w:rsidRDefault="00262291" w:rsidP="004C00E4">
            <w:pPr>
              <w:pStyle w:val="ListParagraph"/>
              <w:numPr>
                <w:ilvl w:val="0"/>
                <w:numId w:val="79"/>
              </w:numPr>
              <w:jc w:val="left"/>
            </w:pPr>
            <w:r w:rsidRPr="001C5CD0">
              <w:t>apgyvendinimo priežastį / indikaciją (laisvu tekstu ir/ar iš klasifikatoriaus);</w:t>
            </w:r>
          </w:p>
          <w:p w14:paraId="5058D009" w14:textId="77777777" w:rsidR="00262291" w:rsidRPr="001C5CD0" w:rsidRDefault="00262291" w:rsidP="004C00E4">
            <w:pPr>
              <w:pStyle w:val="ListParagraph"/>
              <w:numPr>
                <w:ilvl w:val="0"/>
                <w:numId w:val="79"/>
              </w:numPr>
              <w:jc w:val="left"/>
            </w:pPr>
            <w:r w:rsidRPr="001C5CD0">
              <w:t>atsakingą SP specialistą ir padalinį;</w:t>
            </w:r>
          </w:p>
          <w:p w14:paraId="7A31D9E2" w14:textId="77777777" w:rsidR="00262291" w:rsidRPr="001C5CD0" w:rsidRDefault="00262291" w:rsidP="004C00E4">
            <w:pPr>
              <w:pStyle w:val="ListParagraph"/>
              <w:numPr>
                <w:ilvl w:val="0"/>
                <w:numId w:val="79"/>
              </w:numPr>
              <w:jc w:val="left"/>
            </w:pPr>
            <w:r w:rsidRPr="001C5CD0">
              <w:t>apgyvendinimo tipą (pvz., izoliavimas, stebėjimas, kitos priežastys) pagal suderintą struktūrą.</w:t>
            </w:r>
          </w:p>
        </w:tc>
        <w:tc>
          <w:tcPr>
            <w:tcW w:w="1560" w:type="dxa"/>
          </w:tcPr>
          <w:p w14:paraId="6580B387" w14:textId="77777777" w:rsidR="00262291" w:rsidRPr="001C5CD0" w:rsidRDefault="00262291" w:rsidP="004C00E4">
            <w:pPr>
              <w:pStyle w:val="ListParagraph"/>
              <w:jc w:val="left"/>
            </w:pPr>
          </w:p>
        </w:tc>
      </w:tr>
      <w:tr w:rsidR="00262291" w:rsidRPr="005372A5" w14:paraId="029F238A" w14:textId="77777777" w:rsidTr="00316A15">
        <w:tc>
          <w:tcPr>
            <w:tcW w:w="1025" w:type="dxa"/>
          </w:tcPr>
          <w:p w14:paraId="244CE888" w14:textId="77777777" w:rsidR="00262291" w:rsidRPr="001C5CD0" w:rsidRDefault="00262291" w:rsidP="004C00E4">
            <w:pPr>
              <w:rPr>
                <w:rFonts w:cs="Times New Roman"/>
                <w:lang w:val="lt-LT"/>
              </w:rPr>
            </w:pPr>
            <w:r w:rsidRPr="001C5CD0">
              <w:rPr>
                <w:lang w:val="lt-LT"/>
              </w:rPr>
              <w:t>FR-HOS-002.02</w:t>
            </w:r>
          </w:p>
        </w:tc>
        <w:tc>
          <w:tcPr>
            <w:tcW w:w="6908" w:type="dxa"/>
          </w:tcPr>
          <w:p w14:paraId="35817084" w14:textId="77777777" w:rsidR="00262291" w:rsidRPr="001C5CD0" w:rsidRDefault="00262291" w:rsidP="004C00E4">
            <w:pPr>
              <w:pStyle w:val="ListParagraph"/>
              <w:jc w:val="left"/>
            </w:pPr>
            <w:r w:rsidRPr="001C5CD0">
              <w:t>Turi būti galimybė registruoti apgyvendinimo pabaigą nurodant:</w:t>
            </w:r>
          </w:p>
          <w:p w14:paraId="41C639E4" w14:textId="77777777" w:rsidR="00262291" w:rsidRPr="001C5CD0" w:rsidRDefault="00262291" w:rsidP="004C00E4">
            <w:pPr>
              <w:pStyle w:val="ListParagraph"/>
              <w:numPr>
                <w:ilvl w:val="0"/>
                <w:numId w:val="80"/>
              </w:numPr>
              <w:jc w:val="left"/>
            </w:pPr>
            <w:r w:rsidRPr="001C5CD0">
              <w:t>pabaigos datą ir laiką;</w:t>
            </w:r>
          </w:p>
          <w:p w14:paraId="6CA7B3AC" w14:textId="77777777" w:rsidR="00262291" w:rsidRPr="001C5CD0" w:rsidRDefault="00262291" w:rsidP="004C00E4">
            <w:pPr>
              <w:pStyle w:val="ListParagraph"/>
              <w:numPr>
                <w:ilvl w:val="0"/>
                <w:numId w:val="80"/>
              </w:numPr>
              <w:jc w:val="left"/>
            </w:pPr>
            <w:r w:rsidRPr="001C5CD0">
              <w:t>pabaigos priežastį (pvz., būklė stabilizavosi, perkėlimas, išrašymas ir pan.);</w:t>
            </w:r>
          </w:p>
          <w:p w14:paraId="78A4B123" w14:textId="77777777" w:rsidR="00262291" w:rsidRPr="001C5CD0" w:rsidRDefault="00262291" w:rsidP="004C00E4">
            <w:pPr>
              <w:pStyle w:val="ListParagraph"/>
              <w:numPr>
                <w:ilvl w:val="0"/>
                <w:numId w:val="80"/>
              </w:numPr>
              <w:jc w:val="left"/>
            </w:pPr>
            <w:r w:rsidRPr="001C5CD0">
              <w:t>tolesnį paciento judėjimą (perkėlimas į kitą palatą / skyrių).</w:t>
            </w:r>
          </w:p>
        </w:tc>
        <w:tc>
          <w:tcPr>
            <w:tcW w:w="1560" w:type="dxa"/>
          </w:tcPr>
          <w:p w14:paraId="612C7C08" w14:textId="77777777" w:rsidR="00262291" w:rsidRPr="001C5CD0" w:rsidRDefault="00262291" w:rsidP="004C00E4">
            <w:pPr>
              <w:pStyle w:val="ListParagraph"/>
              <w:jc w:val="left"/>
            </w:pPr>
          </w:p>
        </w:tc>
      </w:tr>
      <w:tr w:rsidR="00262291" w:rsidRPr="005372A5" w14:paraId="6477F910" w14:textId="77777777" w:rsidTr="00316A15">
        <w:tc>
          <w:tcPr>
            <w:tcW w:w="1025" w:type="dxa"/>
          </w:tcPr>
          <w:p w14:paraId="2E231670" w14:textId="77777777" w:rsidR="00262291" w:rsidRPr="001C5CD0" w:rsidRDefault="00262291" w:rsidP="004C00E4">
            <w:pPr>
              <w:rPr>
                <w:rFonts w:cs="Times New Roman"/>
                <w:lang w:val="lt-LT"/>
              </w:rPr>
            </w:pPr>
            <w:r w:rsidRPr="001C5CD0">
              <w:rPr>
                <w:lang w:val="lt-LT"/>
              </w:rPr>
              <w:t>FR-HOS-002.03</w:t>
            </w:r>
          </w:p>
        </w:tc>
        <w:tc>
          <w:tcPr>
            <w:tcW w:w="6908" w:type="dxa"/>
          </w:tcPr>
          <w:p w14:paraId="13208E19" w14:textId="77777777" w:rsidR="00262291" w:rsidRPr="001C5CD0" w:rsidRDefault="00262291" w:rsidP="004C00E4">
            <w:pPr>
              <w:pStyle w:val="ListParagraph"/>
              <w:jc w:val="left"/>
            </w:pPr>
            <w:r w:rsidRPr="001C5CD0">
              <w:t>Turi būti galimybė automatiškai apskaičiuoti apgyvendinimo trukmę ir ją pateikti peržiūrai.</w:t>
            </w:r>
          </w:p>
        </w:tc>
        <w:tc>
          <w:tcPr>
            <w:tcW w:w="1560" w:type="dxa"/>
          </w:tcPr>
          <w:p w14:paraId="62F82388" w14:textId="77777777" w:rsidR="00262291" w:rsidRPr="001C5CD0" w:rsidRDefault="00262291" w:rsidP="004C00E4">
            <w:pPr>
              <w:pStyle w:val="ListParagraph"/>
              <w:jc w:val="left"/>
            </w:pPr>
          </w:p>
        </w:tc>
      </w:tr>
      <w:tr w:rsidR="00262291" w:rsidRPr="005372A5" w14:paraId="1344FBCA" w14:textId="77777777" w:rsidTr="00316A15">
        <w:tc>
          <w:tcPr>
            <w:tcW w:w="1025" w:type="dxa"/>
          </w:tcPr>
          <w:p w14:paraId="699AC0CA" w14:textId="77777777" w:rsidR="00262291" w:rsidRPr="001C5CD0" w:rsidRDefault="00262291" w:rsidP="004C00E4">
            <w:pPr>
              <w:rPr>
                <w:rFonts w:cs="Times New Roman"/>
                <w:lang w:val="lt-LT"/>
              </w:rPr>
            </w:pPr>
            <w:r w:rsidRPr="001C5CD0">
              <w:rPr>
                <w:lang w:val="lt-LT"/>
              </w:rPr>
              <w:lastRenderedPageBreak/>
              <w:t>FR-HOS-002.04</w:t>
            </w:r>
          </w:p>
        </w:tc>
        <w:tc>
          <w:tcPr>
            <w:tcW w:w="6908" w:type="dxa"/>
          </w:tcPr>
          <w:p w14:paraId="70E2E763" w14:textId="77777777" w:rsidR="00262291" w:rsidRPr="001C5CD0" w:rsidRDefault="00262291" w:rsidP="004C00E4">
            <w:pPr>
              <w:pStyle w:val="ListParagraph"/>
              <w:jc w:val="left"/>
            </w:pPr>
            <w:r w:rsidRPr="001C5CD0">
              <w:t>Turi būti galimybė apgyvendinimo įrašus redaguoti pagal naudotojo teises, fiksuojant pakeitimų istoriją.</w:t>
            </w:r>
          </w:p>
        </w:tc>
        <w:tc>
          <w:tcPr>
            <w:tcW w:w="1560" w:type="dxa"/>
          </w:tcPr>
          <w:p w14:paraId="4BD3B148" w14:textId="77777777" w:rsidR="00262291" w:rsidRPr="001C5CD0" w:rsidRDefault="00262291" w:rsidP="004C00E4">
            <w:pPr>
              <w:pStyle w:val="ListParagraph"/>
              <w:jc w:val="left"/>
            </w:pPr>
          </w:p>
        </w:tc>
      </w:tr>
      <w:tr w:rsidR="00262291" w:rsidRPr="001C5CD0" w14:paraId="03E745C8" w14:textId="77777777" w:rsidTr="00316A15">
        <w:tc>
          <w:tcPr>
            <w:tcW w:w="7933" w:type="dxa"/>
            <w:gridSpan w:val="2"/>
          </w:tcPr>
          <w:p w14:paraId="587C25AF" w14:textId="7F504371" w:rsidR="00262291" w:rsidRPr="001C5CD0" w:rsidRDefault="00262291" w:rsidP="004C00E4">
            <w:pPr>
              <w:pStyle w:val="CustomHeading3"/>
              <w:numPr>
                <w:ilvl w:val="3"/>
                <w:numId w:val="6"/>
              </w:numPr>
            </w:pPr>
            <w:r w:rsidRPr="001C5CD0">
              <w:t>Reikalavimai paciento</w:t>
            </w:r>
            <w:r w:rsidR="006B1A16">
              <w:t xml:space="preserve">, esančio PKSPC </w:t>
            </w:r>
            <w:r w:rsidR="006B1A16" w:rsidRPr="001C5CD0">
              <w:t>apgyvendinimo</w:t>
            </w:r>
            <w:r w:rsidR="006B1A16">
              <w:t xml:space="preserve"> patalpose</w:t>
            </w:r>
            <w:r w:rsidRPr="001C5CD0">
              <w:t xml:space="preserve"> sveikatos būklės stebėjimo duomenų registravimui</w:t>
            </w:r>
          </w:p>
        </w:tc>
        <w:tc>
          <w:tcPr>
            <w:tcW w:w="1560" w:type="dxa"/>
          </w:tcPr>
          <w:p w14:paraId="2DBE9858" w14:textId="77777777" w:rsidR="00262291" w:rsidRPr="001C5CD0" w:rsidRDefault="00262291" w:rsidP="004C00E4">
            <w:pPr>
              <w:pStyle w:val="CustomHeading3"/>
              <w:numPr>
                <w:ilvl w:val="0"/>
                <w:numId w:val="0"/>
              </w:numPr>
            </w:pPr>
            <w:r w:rsidRPr="001C5CD0">
              <w:t>Atitikimas reikalavimui</w:t>
            </w:r>
          </w:p>
        </w:tc>
      </w:tr>
      <w:tr w:rsidR="00262291" w:rsidRPr="001C5CD0" w14:paraId="3B7CB8F5" w14:textId="77777777" w:rsidTr="00316A15">
        <w:tc>
          <w:tcPr>
            <w:tcW w:w="1025" w:type="dxa"/>
          </w:tcPr>
          <w:p w14:paraId="5A6CCD04" w14:textId="77777777" w:rsidR="00262291" w:rsidRPr="001C5CD0" w:rsidRDefault="00262291" w:rsidP="004C00E4">
            <w:pPr>
              <w:rPr>
                <w:rFonts w:cs="Times New Roman"/>
                <w:lang w:val="lt-LT"/>
              </w:rPr>
            </w:pPr>
            <w:r w:rsidRPr="001C5CD0">
              <w:rPr>
                <w:lang w:val="lt-LT"/>
              </w:rPr>
              <w:t>FR-HOS-003.01</w:t>
            </w:r>
          </w:p>
        </w:tc>
        <w:tc>
          <w:tcPr>
            <w:tcW w:w="6908" w:type="dxa"/>
          </w:tcPr>
          <w:p w14:paraId="1B01F79C" w14:textId="77777777" w:rsidR="00262291" w:rsidRPr="001C5CD0" w:rsidRDefault="00262291" w:rsidP="004C00E4">
            <w:pPr>
              <w:pStyle w:val="ListParagraph"/>
              <w:jc w:val="left"/>
            </w:pPr>
            <w:r w:rsidRPr="001C5CD0">
              <w:t>Turi būti galimybė registruoti ir kaupti gydytojo atliekamo paciento stebėjimo duomenis apgyvendinimo laikotarpiu, įskaitant:</w:t>
            </w:r>
          </w:p>
          <w:p w14:paraId="3584D764" w14:textId="77777777" w:rsidR="00262291" w:rsidRPr="001C5CD0" w:rsidRDefault="00262291" w:rsidP="004C00E4">
            <w:pPr>
              <w:pStyle w:val="ListParagraph"/>
              <w:numPr>
                <w:ilvl w:val="0"/>
                <w:numId w:val="81"/>
              </w:numPr>
              <w:jc w:val="left"/>
            </w:pPr>
            <w:r w:rsidRPr="001C5CD0">
              <w:t>nusiskundimus;</w:t>
            </w:r>
          </w:p>
          <w:p w14:paraId="4447E840" w14:textId="77777777" w:rsidR="00262291" w:rsidRPr="001C5CD0" w:rsidRDefault="00262291" w:rsidP="004C00E4">
            <w:pPr>
              <w:pStyle w:val="ListParagraph"/>
              <w:numPr>
                <w:ilvl w:val="0"/>
                <w:numId w:val="81"/>
              </w:numPr>
              <w:jc w:val="left"/>
            </w:pPr>
            <w:r w:rsidRPr="001C5CD0">
              <w:t>apžiūros duomenis;</w:t>
            </w:r>
          </w:p>
          <w:p w14:paraId="15A5BFB0" w14:textId="77777777" w:rsidR="00262291" w:rsidRPr="001C5CD0" w:rsidRDefault="00262291" w:rsidP="004C00E4">
            <w:pPr>
              <w:pStyle w:val="ListParagraph"/>
              <w:numPr>
                <w:ilvl w:val="0"/>
                <w:numId w:val="81"/>
              </w:numPr>
              <w:jc w:val="left"/>
            </w:pPr>
            <w:r w:rsidRPr="001C5CD0">
              <w:t>diagnozes;</w:t>
            </w:r>
          </w:p>
          <w:p w14:paraId="12B76DA6" w14:textId="77777777" w:rsidR="00262291" w:rsidRPr="001C5CD0" w:rsidRDefault="00262291" w:rsidP="004C00E4">
            <w:pPr>
              <w:pStyle w:val="ListParagraph"/>
              <w:numPr>
                <w:ilvl w:val="0"/>
                <w:numId w:val="81"/>
              </w:numPr>
              <w:jc w:val="left"/>
            </w:pPr>
            <w:r w:rsidRPr="001C5CD0">
              <w:t>paskirtus ir atliktus tyrimus (laboratorinius, instrumentinius ir kt.);</w:t>
            </w:r>
          </w:p>
          <w:p w14:paraId="21F64150" w14:textId="77777777" w:rsidR="00262291" w:rsidRPr="001C5CD0" w:rsidRDefault="00262291" w:rsidP="004C00E4">
            <w:pPr>
              <w:pStyle w:val="ListParagraph"/>
              <w:numPr>
                <w:ilvl w:val="0"/>
                <w:numId w:val="81"/>
              </w:numPr>
              <w:jc w:val="left"/>
            </w:pPr>
            <w:r w:rsidRPr="001C5CD0">
              <w:t>paskirtą gydymą (vaistus, procedūras, slaugą, režimą ir kt.);</w:t>
            </w:r>
          </w:p>
          <w:p w14:paraId="7F3462E4" w14:textId="77777777" w:rsidR="00262291" w:rsidRPr="001C5CD0" w:rsidRDefault="00262291" w:rsidP="004C00E4">
            <w:pPr>
              <w:pStyle w:val="ListParagraph"/>
              <w:numPr>
                <w:ilvl w:val="0"/>
                <w:numId w:val="81"/>
              </w:numPr>
              <w:jc w:val="left"/>
            </w:pPr>
            <w:r w:rsidRPr="001C5CD0">
              <w:t>gydymo dinamiką ir išvadas;</w:t>
            </w:r>
          </w:p>
          <w:p w14:paraId="17C2B3F3" w14:textId="77777777" w:rsidR="00262291" w:rsidRPr="001C5CD0" w:rsidRDefault="00262291" w:rsidP="004C00E4">
            <w:pPr>
              <w:pStyle w:val="ListParagraph"/>
              <w:numPr>
                <w:ilvl w:val="0"/>
                <w:numId w:val="81"/>
              </w:numPr>
              <w:jc w:val="left"/>
            </w:pPr>
            <w:r w:rsidRPr="001C5CD0">
              <w:t>kitą klinikinę informaciją, suderintą analizės metu.</w:t>
            </w:r>
          </w:p>
        </w:tc>
        <w:tc>
          <w:tcPr>
            <w:tcW w:w="1560" w:type="dxa"/>
          </w:tcPr>
          <w:p w14:paraId="237E3324" w14:textId="77777777" w:rsidR="00262291" w:rsidRPr="001C5CD0" w:rsidRDefault="00262291" w:rsidP="004C00E4">
            <w:pPr>
              <w:pStyle w:val="ListParagraph"/>
              <w:jc w:val="left"/>
            </w:pPr>
          </w:p>
        </w:tc>
      </w:tr>
      <w:tr w:rsidR="00262291" w:rsidRPr="005372A5" w14:paraId="2501E5B8" w14:textId="77777777" w:rsidTr="00316A15">
        <w:tc>
          <w:tcPr>
            <w:tcW w:w="1025" w:type="dxa"/>
          </w:tcPr>
          <w:p w14:paraId="3AD0506B" w14:textId="77777777" w:rsidR="00262291" w:rsidRPr="001C5CD0" w:rsidRDefault="00262291" w:rsidP="004C00E4">
            <w:pPr>
              <w:rPr>
                <w:rFonts w:cs="Times New Roman"/>
                <w:lang w:val="lt-LT"/>
              </w:rPr>
            </w:pPr>
            <w:r w:rsidRPr="001C5CD0">
              <w:rPr>
                <w:lang w:val="lt-LT"/>
              </w:rPr>
              <w:t>FR-HOS-003.02</w:t>
            </w:r>
          </w:p>
        </w:tc>
        <w:tc>
          <w:tcPr>
            <w:tcW w:w="6908" w:type="dxa"/>
          </w:tcPr>
          <w:p w14:paraId="64A9E24D" w14:textId="77777777" w:rsidR="00262291" w:rsidRPr="001C5CD0" w:rsidRDefault="00262291" w:rsidP="004C00E4">
            <w:pPr>
              <w:pStyle w:val="ListParagraph"/>
              <w:jc w:val="left"/>
            </w:pPr>
            <w:r w:rsidRPr="001C5CD0">
              <w:t>Turi būti galimybė stebėjimo įrašuose nurodyti įrašo autorių, datą, laiką ir ryšį su apgyvendinimo epizodu.</w:t>
            </w:r>
          </w:p>
        </w:tc>
        <w:tc>
          <w:tcPr>
            <w:tcW w:w="1560" w:type="dxa"/>
          </w:tcPr>
          <w:p w14:paraId="645B7E1C" w14:textId="77777777" w:rsidR="00262291" w:rsidRPr="001C5CD0" w:rsidRDefault="00262291" w:rsidP="004C00E4">
            <w:pPr>
              <w:pStyle w:val="ListParagraph"/>
              <w:jc w:val="left"/>
            </w:pPr>
          </w:p>
        </w:tc>
      </w:tr>
      <w:tr w:rsidR="00262291" w:rsidRPr="005372A5" w14:paraId="6B6D3A31" w14:textId="77777777" w:rsidTr="00316A15">
        <w:tc>
          <w:tcPr>
            <w:tcW w:w="1025" w:type="dxa"/>
          </w:tcPr>
          <w:p w14:paraId="54D68CBF" w14:textId="77777777" w:rsidR="00262291" w:rsidRPr="001C5CD0" w:rsidRDefault="00262291" w:rsidP="004C00E4">
            <w:pPr>
              <w:rPr>
                <w:rFonts w:cs="Times New Roman"/>
                <w:lang w:val="lt-LT"/>
              </w:rPr>
            </w:pPr>
            <w:r w:rsidRPr="001C5CD0">
              <w:rPr>
                <w:lang w:val="lt-LT"/>
              </w:rPr>
              <w:t>FR-HOS-003.03</w:t>
            </w:r>
          </w:p>
        </w:tc>
        <w:tc>
          <w:tcPr>
            <w:tcW w:w="6908" w:type="dxa"/>
          </w:tcPr>
          <w:p w14:paraId="45E27179" w14:textId="77777777" w:rsidR="00262291" w:rsidRPr="001C5CD0" w:rsidRDefault="00262291" w:rsidP="004C00E4">
            <w:pPr>
              <w:pStyle w:val="ListParagraph"/>
              <w:jc w:val="left"/>
            </w:pPr>
            <w:r w:rsidRPr="001C5CD0">
              <w:t>Turi būti galimybė stebėjimo įrašus pildyti struktūrizuotai ir laisvu tekstu (pagal suderintą formą).</w:t>
            </w:r>
          </w:p>
        </w:tc>
        <w:tc>
          <w:tcPr>
            <w:tcW w:w="1560" w:type="dxa"/>
          </w:tcPr>
          <w:p w14:paraId="1B2812FD" w14:textId="77777777" w:rsidR="00262291" w:rsidRPr="001C5CD0" w:rsidRDefault="00262291" w:rsidP="004C00E4">
            <w:pPr>
              <w:pStyle w:val="ListParagraph"/>
              <w:jc w:val="left"/>
            </w:pPr>
          </w:p>
        </w:tc>
      </w:tr>
      <w:tr w:rsidR="00262291" w:rsidRPr="005372A5" w14:paraId="1323DF09" w14:textId="77777777" w:rsidTr="00316A15">
        <w:tc>
          <w:tcPr>
            <w:tcW w:w="1025" w:type="dxa"/>
          </w:tcPr>
          <w:p w14:paraId="585E522D" w14:textId="77777777" w:rsidR="00262291" w:rsidRPr="001C5CD0" w:rsidRDefault="00262291" w:rsidP="004C00E4">
            <w:pPr>
              <w:rPr>
                <w:rFonts w:cs="Times New Roman"/>
                <w:lang w:val="lt-LT"/>
              </w:rPr>
            </w:pPr>
            <w:r w:rsidRPr="001C5CD0">
              <w:rPr>
                <w:lang w:val="lt-LT"/>
              </w:rPr>
              <w:t>FR-HOS-003.04</w:t>
            </w:r>
          </w:p>
        </w:tc>
        <w:tc>
          <w:tcPr>
            <w:tcW w:w="6908" w:type="dxa"/>
          </w:tcPr>
          <w:p w14:paraId="3583633D" w14:textId="77777777" w:rsidR="00262291" w:rsidRPr="001C5CD0" w:rsidRDefault="00262291" w:rsidP="004C00E4">
            <w:pPr>
              <w:pStyle w:val="ListParagraph"/>
              <w:jc w:val="left"/>
            </w:pPr>
            <w:r w:rsidRPr="001C5CD0">
              <w:t>Turi būti galimybė stebėjimo duomenis redaguoti pagal teises, fiksuojant audito informaciją.</w:t>
            </w:r>
          </w:p>
        </w:tc>
        <w:tc>
          <w:tcPr>
            <w:tcW w:w="1560" w:type="dxa"/>
          </w:tcPr>
          <w:p w14:paraId="0C82DB4D" w14:textId="77777777" w:rsidR="00262291" w:rsidRPr="001C5CD0" w:rsidRDefault="00262291" w:rsidP="004C00E4">
            <w:pPr>
              <w:pStyle w:val="ListParagraph"/>
              <w:jc w:val="left"/>
            </w:pPr>
          </w:p>
        </w:tc>
      </w:tr>
      <w:tr w:rsidR="00262291" w:rsidRPr="001C5CD0" w14:paraId="2BBCD6D7" w14:textId="77777777" w:rsidTr="00316A15">
        <w:tc>
          <w:tcPr>
            <w:tcW w:w="7933" w:type="dxa"/>
            <w:gridSpan w:val="2"/>
          </w:tcPr>
          <w:p w14:paraId="4211098D" w14:textId="03992D58" w:rsidR="00262291" w:rsidRPr="001C5CD0" w:rsidRDefault="00262291" w:rsidP="004C00E4">
            <w:pPr>
              <w:pStyle w:val="CustomHeading3"/>
              <w:numPr>
                <w:ilvl w:val="3"/>
                <w:numId w:val="6"/>
              </w:numPr>
            </w:pPr>
            <w:r w:rsidRPr="001C5CD0">
              <w:t>Reikalavimai</w:t>
            </w:r>
            <w:r w:rsidR="006B1A16">
              <w:t xml:space="preserve"> PKSPC </w:t>
            </w:r>
            <w:r w:rsidR="006B1A16" w:rsidRPr="001C5CD0">
              <w:t>apgyvendinimo</w:t>
            </w:r>
            <w:r w:rsidR="006B1A16">
              <w:t xml:space="preserve"> patalpose esančių pacientų</w:t>
            </w:r>
            <w:r w:rsidRPr="001C5CD0">
              <w:t xml:space="preserve"> sąrašams ir paieškai</w:t>
            </w:r>
          </w:p>
        </w:tc>
        <w:tc>
          <w:tcPr>
            <w:tcW w:w="1560" w:type="dxa"/>
          </w:tcPr>
          <w:p w14:paraId="22A84070" w14:textId="77777777" w:rsidR="00262291" w:rsidRPr="001C5CD0" w:rsidRDefault="00262291" w:rsidP="004C00E4">
            <w:pPr>
              <w:pStyle w:val="CustomHeading3"/>
              <w:numPr>
                <w:ilvl w:val="0"/>
                <w:numId w:val="0"/>
              </w:numPr>
            </w:pPr>
            <w:r w:rsidRPr="001C5CD0">
              <w:t>Atitikimas reikalavimui</w:t>
            </w:r>
          </w:p>
        </w:tc>
      </w:tr>
      <w:tr w:rsidR="00262291" w:rsidRPr="005372A5" w14:paraId="36001C40" w14:textId="77777777" w:rsidTr="00316A15">
        <w:tc>
          <w:tcPr>
            <w:tcW w:w="1025" w:type="dxa"/>
          </w:tcPr>
          <w:p w14:paraId="068ABAE5" w14:textId="77777777" w:rsidR="00262291" w:rsidRPr="001C5CD0" w:rsidRDefault="00262291" w:rsidP="004C00E4">
            <w:pPr>
              <w:rPr>
                <w:rFonts w:cs="Times New Roman"/>
                <w:lang w:val="lt-LT"/>
              </w:rPr>
            </w:pPr>
            <w:r w:rsidRPr="001C5CD0">
              <w:rPr>
                <w:lang w:val="lt-LT"/>
              </w:rPr>
              <w:t>FR-LAI-002.01</w:t>
            </w:r>
          </w:p>
        </w:tc>
        <w:tc>
          <w:tcPr>
            <w:tcW w:w="6908" w:type="dxa"/>
          </w:tcPr>
          <w:p w14:paraId="13308CEE" w14:textId="77777777" w:rsidR="00262291" w:rsidRPr="001C5CD0" w:rsidRDefault="00262291" w:rsidP="004C00E4">
            <w:pPr>
              <w:pStyle w:val="ListParagraph"/>
              <w:jc w:val="left"/>
            </w:pPr>
            <w:r w:rsidRPr="001C5CD0">
              <w:t>Turi būti galimybė sukurti apgyvendintų pacientų sąrašą, kuriame pateikiama:</w:t>
            </w:r>
          </w:p>
          <w:p w14:paraId="489B409B" w14:textId="77777777" w:rsidR="00262291" w:rsidRPr="001C5CD0" w:rsidRDefault="00262291" w:rsidP="004C00E4">
            <w:pPr>
              <w:pStyle w:val="ListParagraph"/>
              <w:numPr>
                <w:ilvl w:val="0"/>
                <w:numId w:val="82"/>
              </w:numPr>
              <w:jc w:val="left"/>
            </w:pPr>
            <w:r w:rsidRPr="001C5CD0">
              <w:t>paciento identifikavimo duomenys;</w:t>
            </w:r>
          </w:p>
          <w:p w14:paraId="070A525A" w14:textId="77777777" w:rsidR="00262291" w:rsidRPr="001C5CD0" w:rsidRDefault="00262291" w:rsidP="004C00E4">
            <w:pPr>
              <w:pStyle w:val="ListParagraph"/>
              <w:numPr>
                <w:ilvl w:val="0"/>
                <w:numId w:val="82"/>
              </w:numPr>
              <w:jc w:val="left"/>
            </w:pPr>
            <w:r w:rsidRPr="001C5CD0">
              <w:t>apgyvendinimo vieta (padalinys/patalpa/lova);</w:t>
            </w:r>
          </w:p>
          <w:p w14:paraId="32060A95" w14:textId="77777777" w:rsidR="00262291" w:rsidRPr="001C5CD0" w:rsidRDefault="00262291" w:rsidP="004C00E4">
            <w:pPr>
              <w:pStyle w:val="ListParagraph"/>
              <w:numPr>
                <w:ilvl w:val="0"/>
                <w:numId w:val="82"/>
              </w:numPr>
              <w:jc w:val="left"/>
            </w:pPr>
            <w:r w:rsidRPr="001C5CD0">
              <w:t>apgyvendinimo pradžia, planuojama pabaiga (jei taikoma), faktinė pabaiga;</w:t>
            </w:r>
          </w:p>
          <w:p w14:paraId="2CD0BF56" w14:textId="77777777" w:rsidR="00262291" w:rsidRPr="001C5CD0" w:rsidRDefault="00262291" w:rsidP="004C00E4">
            <w:pPr>
              <w:pStyle w:val="ListParagraph"/>
              <w:numPr>
                <w:ilvl w:val="0"/>
                <w:numId w:val="82"/>
              </w:numPr>
              <w:jc w:val="left"/>
            </w:pPr>
            <w:r w:rsidRPr="001C5CD0">
              <w:t>apgyvendinimo trukmė;</w:t>
            </w:r>
          </w:p>
          <w:p w14:paraId="5F490B79" w14:textId="77777777" w:rsidR="00262291" w:rsidRPr="001C5CD0" w:rsidRDefault="00262291" w:rsidP="004C00E4">
            <w:pPr>
              <w:pStyle w:val="ListParagraph"/>
              <w:numPr>
                <w:ilvl w:val="0"/>
                <w:numId w:val="82"/>
              </w:numPr>
              <w:jc w:val="left"/>
            </w:pPr>
            <w:r w:rsidRPr="001C5CD0">
              <w:t>atsakingas SP specialistas;</w:t>
            </w:r>
          </w:p>
          <w:p w14:paraId="104A1ADE" w14:textId="77777777" w:rsidR="00262291" w:rsidRPr="001C5CD0" w:rsidRDefault="00262291" w:rsidP="004C00E4">
            <w:pPr>
              <w:pStyle w:val="ListParagraph"/>
              <w:numPr>
                <w:ilvl w:val="0"/>
                <w:numId w:val="82"/>
              </w:numPr>
              <w:jc w:val="left"/>
            </w:pPr>
            <w:r w:rsidRPr="001C5CD0">
              <w:t>paciento stebėjimo būsenos/žymos (pvz., aktyvus stebėjimas, užbaigta).</w:t>
            </w:r>
          </w:p>
        </w:tc>
        <w:tc>
          <w:tcPr>
            <w:tcW w:w="1560" w:type="dxa"/>
          </w:tcPr>
          <w:p w14:paraId="05F57E6F" w14:textId="77777777" w:rsidR="00262291" w:rsidRPr="001C5CD0" w:rsidRDefault="00262291" w:rsidP="004C00E4">
            <w:pPr>
              <w:pStyle w:val="ListParagraph"/>
              <w:jc w:val="left"/>
            </w:pPr>
          </w:p>
        </w:tc>
      </w:tr>
      <w:tr w:rsidR="00262291" w:rsidRPr="005372A5" w14:paraId="017F8847" w14:textId="77777777" w:rsidTr="00316A15">
        <w:tc>
          <w:tcPr>
            <w:tcW w:w="1025" w:type="dxa"/>
          </w:tcPr>
          <w:p w14:paraId="3D48985E" w14:textId="77777777" w:rsidR="00262291" w:rsidRPr="001C5CD0" w:rsidRDefault="00262291" w:rsidP="004C00E4">
            <w:pPr>
              <w:rPr>
                <w:rFonts w:cs="Times New Roman"/>
                <w:lang w:val="lt-LT"/>
              </w:rPr>
            </w:pPr>
            <w:r w:rsidRPr="001C5CD0">
              <w:rPr>
                <w:lang w:val="lt-LT"/>
              </w:rPr>
              <w:lastRenderedPageBreak/>
              <w:t>FR-LAI-002.02</w:t>
            </w:r>
          </w:p>
        </w:tc>
        <w:tc>
          <w:tcPr>
            <w:tcW w:w="6908" w:type="dxa"/>
          </w:tcPr>
          <w:p w14:paraId="250A352D" w14:textId="77777777" w:rsidR="00262291" w:rsidRPr="001C5CD0" w:rsidRDefault="00262291" w:rsidP="004C00E4">
            <w:pPr>
              <w:pStyle w:val="ListParagraph"/>
              <w:jc w:val="left"/>
            </w:pPr>
            <w:r w:rsidRPr="001C5CD0">
              <w:t>Turi būti galimybė iš sąrašo atverti paciento stebėjimo kortelę su visais susijusiais įrašais.</w:t>
            </w:r>
          </w:p>
        </w:tc>
        <w:tc>
          <w:tcPr>
            <w:tcW w:w="1560" w:type="dxa"/>
          </w:tcPr>
          <w:p w14:paraId="13A6CFD3" w14:textId="77777777" w:rsidR="00262291" w:rsidRPr="001C5CD0" w:rsidRDefault="00262291" w:rsidP="004C00E4">
            <w:pPr>
              <w:pStyle w:val="ListParagraph"/>
              <w:jc w:val="left"/>
            </w:pPr>
          </w:p>
        </w:tc>
      </w:tr>
      <w:tr w:rsidR="00262291" w:rsidRPr="005372A5" w14:paraId="0CBCD740" w14:textId="77777777" w:rsidTr="00316A15">
        <w:tc>
          <w:tcPr>
            <w:tcW w:w="1025" w:type="dxa"/>
          </w:tcPr>
          <w:p w14:paraId="149BCF3B" w14:textId="77777777" w:rsidR="00262291" w:rsidRPr="001C5CD0" w:rsidRDefault="00262291" w:rsidP="004C00E4">
            <w:pPr>
              <w:rPr>
                <w:rFonts w:cs="Times New Roman"/>
                <w:lang w:val="lt-LT"/>
              </w:rPr>
            </w:pPr>
            <w:r w:rsidRPr="001C5CD0">
              <w:rPr>
                <w:lang w:val="lt-LT"/>
              </w:rPr>
              <w:t>FR-LAI-002.03</w:t>
            </w:r>
          </w:p>
        </w:tc>
        <w:tc>
          <w:tcPr>
            <w:tcW w:w="6908" w:type="dxa"/>
          </w:tcPr>
          <w:p w14:paraId="3869D032" w14:textId="77777777" w:rsidR="00262291" w:rsidRPr="001C5CD0" w:rsidRDefault="00262291" w:rsidP="004C00E4">
            <w:pPr>
              <w:pStyle w:val="ListParagraph"/>
              <w:jc w:val="left"/>
            </w:pPr>
            <w:r w:rsidRPr="001C5CD0">
              <w:t>Turi būti galimybė vykdyti paiešką ir filtravimą pagal paciento duomenis, vietą, datas, būsenas, atsakingą SP specialistą ir kitus suderintus kriterijus.</w:t>
            </w:r>
          </w:p>
        </w:tc>
        <w:tc>
          <w:tcPr>
            <w:tcW w:w="1560" w:type="dxa"/>
          </w:tcPr>
          <w:p w14:paraId="4E64D143" w14:textId="77777777" w:rsidR="00262291" w:rsidRPr="001C5CD0" w:rsidRDefault="00262291" w:rsidP="004C00E4">
            <w:pPr>
              <w:pStyle w:val="ListParagraph"/>
              <w:jc w:val="left"/>
            </w:pPr>
          </w:p>
        </w:tc>
      </w:tr>
    </w:tbl>
    <w:p w14:paraId="32F02D1F" w14:textId="6C11D0D2" w:rsidR="008C5DA6" w:rsidRPr="001C5CD0" w:rsidRDefault="008C5DA6" w:rsidP="00B3288B">
      <w:pPr>
        <w:pStyle w:val="CustomHeading3"/>
        <w:ind w:left="993" w:hanging="709"/>
      </w:pPr>
      <w:r w:rsidRPr="001C5CD0">
        <w:t>Karo medicinos centr</w:t>
      </w:r>
      <w:r w:rsidR="00665CC2" w:rsidRPr="001C5CD0">
        <w:t>o</w:t>
      </w:r>
      <w:r w:rsidRPr="001C5CD0">
        <w:t xml:space="preserve"> (KMC)</w:t>
      </w:r>
      <w:r w:rsidR="00665CC2" w:rsidRPr="001C5CD0">
        <w:t xml:space="preserve"> </w:t>
      </w:r>
      <w:r w:rsidR="000851A4">
        <w:t>komponentė</w:t>
      </w:r>
    </w:p>
    <w:p w14:paraId="42FFCDB0" w14:textId="194DA5FB" w:rsidR="008C5DA6" w:rsidRPr="001C5CD0" w:rsidRDefault="008C5DA6" w:rsidP="00BF19BF">
      <w:pPr>
        <w:pStyle w:val="CustomHeading3"/>
        <w:numPr>
          <w:ilvl w:val="3"/>
          <w:numId w:val="6"/>
        </w:numPr>
      </w:pPr>
      <w:r w:rsidRPr="001C5CD0">
        <w:t>Gydym</w:t>
      </w:r>
      <w:r w:rsidR="00665CC2" w:rsidRPr="001C5CD0">
        <w:t>o</w:t>
      </w:r>
      <w:r w:rsidRPr="001C5CD0">
        <w:t xml:space="preserve"> ir diagnostik</w:t>
      </w:r>
      <w:r w:rsidR="00665CC2" w:rsidRPr="001C5CD0">
        <w:t xml:space="preserve">os </w:t>
      </w:r>
      <w:r w:rsidR="000851A4">
        <w:t>skyriaus (toliau - GDS) posistemė</w:t>
      </w:r>
    </w:p>
    <w:tbl>
      <w:tblPr>
        <w:tblStyle w:val="TableGrid"/>
        <w:tblW w:w="9493" w:type="dxa"/>
        <w:tblLook w:val="04A0" w:firstRow="1" w:lastRow="0" w:firstColumn="1" w:lastColumn="0" w:noHBand="0" w:noVBand="1"/>
      </w:tblPr>
      <w:tblGrid>
        <w:gridCol w:w="1016"/>
        <w:gridCol w:w="6917"/>
        <w:gridCol w:w="1560"/>
      </w:tblGrid>
      <w:tr w:rsidR="0060739D" w:rsidRPr="001C5CD0" w14:paraId="10FF37ED" w14:textId="6379C46C" w:rsidTr="00316A15">
        <w:tc>
          <w:tcPr>
            <w:tcW w:w="1016" w:type="dxa"/>
          </w:tcPr>
          <w:p w14:paraId="6A82A117" w14:textId="77777777" w:rsidR="0060739D" w:rsidRPr="001C5CD0" w:rsidRDefault="0060739D" w:rsidP="00B95575">
            <w:pPr>
              <w:pStyle w:val="ListParagraph"/>
              <w:jc w:val="left"/>
            </w:pPr>
            <w:r w:rsidRPr="001C5CD0">
              <w:rPr>
                <w:b/>
                <w:bCs/>
              </w:rPr>
              <w:t>Nr.</w:t>
            </w:r>
          </w:p>
        </w:tc>
        <w:tc>
          <w:tcPr>
            <w:tcW w:w="6917" w:type="dxa"/>
          </w:tcPr>
          <w:p w14:paraId="306AEC7D" w14:textId="77777777" w:rsidR="0060739D" w:rsidRPr="001C5CD0" w:rsidRDefault="0060739D" w:rsidP="00B95575">
            <w:pPr>
              <w:pStyle w:val="ListParagraph"/>
              <w:jc w:val="left"/>
            </w:pPr>
            <w:r w:rsidRPr="001C5CD0">
              <w:rPr>
                <w:b/>
                <w:bCs/>
              </w:rPr>
              <w:t>Reikalavimo aprašymas</w:t>
            </w:r>
          </w:p>
        </w:tc>
        <w:tc>
          <w:tcPr>
            <w:tcW w:w="1560" w:type="dxa"/>
          </w:tcPr>
          <w:p w14:paraId="517152F4" w14:textId="77777777" w:rsidR="0060739D" w:rsidRPr="001C5CD0" w:rsidRDefault="0060739D" w:rsidP="00B95575">
            <w:pPr>
              <w:pStyle w:val="ListParagraph"/>
              <w:jc w:val="left"/>
              <w:rPr>
                <w:b/>
                <w:bCs/>
              </w:rPr>
            </w:pPr>
          </w:p>
        </w:tc>
      </w:tr>
      <w:tr w:rsidR="0060739D" w:rsidRPr="001C5CD0" w14:paraId="730FC914" w14:textId="03882DD1" w:rsidTr="00316A15">
        <w:tc>
          <w:tcPr>
            <w:tcW w:w="7933" w:type="dxa"/>
            <w:gridSpan w:val="2"/>
          </w:tcPr>
          <w:p w14:paraId="2A1141A3" w14:textId="16F1356A" w:rsidR="0060739D" w:rsidRPr="001C5CD0" w:rsidRDefault="006B1A16" w:rsidP="00BF19BF">
            <w:pPr>
              <w:pStyle w:val="CustomHeading3"/>
              <w:numPr>
                <w:ilvl w:val="3"/>
                <w:numId w:val="6"/>
              </w:numPr>
            </w:pPr>
            <w:r>
              <w:t>Bendrieji reikalavimai GDS posistemei</w:t>
            </w:r>
          </w:p>
        </w:tc>
        <w:tc>
          <w:tcPr>
            <w:tcW w:w="1560" w:type="dxa"/>
          </w:tcPr>
          <w:p w14:paraId="1A524FDE" w14:textId="7F03CCB1" w:rsidR="0060739D" w:rsidRPr="001C5CD0" w:rsidRDefault="0060739D" w:rsidP="0060739D">
            <w:pPr>
              <w:pStyle w:val="CustomHeading3"/>
              <w:numPr>
                <w:ilvl w:val="0"/>
                <w:numId w:val="0"/>
              </w:numPr>
            </w:pPr>
            <w:r w:rsidRPr="001C5CD0">
              <w:t>Atitikimas reikalavimui</w:t>
            </w:r>
          </w:p>
        </w:tc>
      </w:tr>
      <w:tr w:rsidR="0060739D" w:rsidRPr="005372A5" w14:paraId="7BE6969E" w14:textId="62CEC02D" w:rsidTr="00316A15">
        <w:tc>
          <w:tcPr>
            <w:tcW w:w="1016" w:type="dxa"/>
          </w:tcPr>
          <w:p w14:paraId="3FA1ED51" w14:textId="77777777" w:rsidR="0060739D" w:rsidRPr="001C5CD0" w:rsidRDefault="0060739D" w:rsidP="00B95575">
            <w:pPr>
              <w:rPr>
                <w:rFonts w:cs="Times New Roman"/>
                <w:lang w:val="lt-LT"/>
              </w:rPr>
            </w:pPr>
            <w:r w:rsidRPr="001C5CD0">
              <w:rPr>
                <w:lang w:val="lt-LT"/>
              </w:rPr>
              <w:t>FR-GYD-001.01</w:t>
            </w:r>
          </w:p>
        </w:tc>
        <w:tc>
          <w:tcPr>
            <w:tcW w:w="6917" w:type="dxa"/>
          </w:tcPr>
          <w:p w14:paraId="421A0961" w14:textId="77777777" w:rsidR="0060739D" w:rsidRPr="001C5CD0" w:rsidRDefault="0060739D" w:rsidP="00B95575">
            <w:pPr>
              <w:pStyle w:val="ListParagraph"/>
              <w:jc w:val="left"/>
            </w:pPr>
            <w:r w:rsidRPr="001C5CD0">
              <w:t>ESP IS turi pateikti sistemoje registruotų ar nukreiptų pacientų sąrašą, kuriame pateikiamas kiekvieno paciento apsilankymo tikslas, tikslus pacientų priėmimo laikas bei kita reikalinga informacija.</w:t>
            </w:r>
          </w:p>
        </w:tc>
        <w:tc>
          <w:tcPr>
            <w:tcW w:w="1560" w:type="dxa"/>
          </w:tcPr>
          <w:p w14:paraId="30AF77F5" w14:textId="77777777" w:rsidR="0060739D" w:rsidRPr="001C5CD0" w:rsidRDefault="0060739D" w:rsidP="00B95575">
            <w:pPr>
              <w:pStyle w:val="ListParagraph"/>
              <w:jc w:val="left"/>
            </w:pPr>
          </w:p>
        </w:tc>
      </w:tr>
      <w:tr w:rsidR="0060739D" w:rsidRPr="005372A5" w14:paraId="6D08049D" w14:textId="5699C446" w:rsidTr="00316A15">
        <w:tc>
          <w:tcPr>
            <w:tcW w:w="1016" w:type="dxa"/>
          </w:tcPr>
          <w:p w14:paraId="582D1712" w14:textId="77777777" w:rsidR="0060739D" w:rsidRPr="001C5CD0" w:rsidRDefault="0060739D" w:rsidP="00B95575">
            <w:pPr>
              <w:rPr>
                <w:rFonts w:cs="Times New Roman"/>
                <w:lang w:val="lt-LT"/>
              </w:rPr>
            </w:pPr>
            <w:r w:rsidRPr="001C5CD0">
              <w:rPr>
                <w:lang w:val="lt-LT"/>
              </w:rPr>
              <w:t>FR-GYD-001.02</w:t>
            </w:r>
          </w:p>
        </w:tc>
        <w:tc>
          <w:tcPr>
            <w:tcW w:w="6917" w:type="dxa"/>
          </w:tcPr>
          <w:p w14:paraId="54DAE820" w14:textId="77777777" w:rsidR="0060739D" w:rsidRPr="001C5CD0" w:rsidRDefault="0060739D" w:rsidP="00B95575">
            <w:pPr>
              <w:pStyle w:val="ListParagraph"/>
              <w:jc w:val="left"/>
            </w:pPr>
            <w:r w:rsidRPr="001C5CD0">
              <w:t>ESP IS turi turėti galimybę peržiūrėti paciento ESĮ ir / ar ESI bei suvesti reikalingus ESĮ duomenis, užpildyti reikiamas formas ir pagal poreikį jas atspausdinti arba išsiųsti el. paštu.</w:t>
            </w:r>
          </w:p>
        </w:tc>
        <w:tc>
          <w:tcPr>
            <w:tcW w:w="1560" w:type="dxa"/>
          </w:tcPr>
          <w:p w14:paraId="640B9C33" w14:textId="77777777" w:rsidR="0060739D" w:rsidRPr="001C5CD0" w:rsidRDefault="0060739D" w:rsidP="00B95575">
            <w:pPr>
              <w:pStyle w:val="ListParagraph"/>
              <w:jc w:val="left"/>
            </w:pPr>
          </w:p>
        </w:tc>
      </w:tr>
      <w:tr w:rsidR="0060739D" w:rsidRPr="001C5CD0" w14:paraId="6525AA98" w14:textId="2C744A83" w:rsidTr="00316A15">
        <w:tc>
          <w:tcPr>
            <w:tcW w:w="7933" w:type="dxa"/>
            <w:gridSpan w:val="2"/>
          </w:tcPr>
          <w:p w14:paraId="67A5F7F0" w14:textId="1AA3E38F" w:rsidR="0060739D" w:rsidRPr="001C5CD0" w:rsidRDefault="0060739D" w:rsidP="00BF19BF">
            <w:pPr>
              <w:pStyle w:val="CustomHeading3"/>
              <w:numPr>
                <w:ilvl w:val="3"/>
                <w:numId w:val="6"/>
              </w:numPr>
            </w:pPr>
            <w:r w:rsidRPr="001C5CD0">
              <w:t xml:space="preserve">Reikalavimai </w:t>
            </w:r>
            <w:r w:rsidR="003F52B6">
              <w:t>GDS posistemės</w:t>
            </w:r>
            <w:r w:rsidRPr="001C5CD0">
              <w:t xml:space="preserve"> ir pacientų sąrašų sukūrimui</w:t>
            </w:r>
          </w:p>
        </w:tc>
        <w:tc>
          <w:tcPr>
            <w:tcW w:w="1560" w:type="dxa"/>
          </w:tcPr>
          <w:p w14:paraId="045B5258" w14:textId="4FD099F6" w:rsidR="0060739D" w:rsidRPr="001C5CD0" w:rsidRDefault="0060739D" w:rsidP="0060739D">
            <w:pPr>
              <w:pStyle w:val="CustomHeading3"/>
              <w:numPr>
                <w:ilvl w:val="0"/>
                <w:numId w:val="0"/>
              </w:numPr>
            </w:pPr>
            <w:r w:rsidRPr="001C5CD0">
              <w:t>Atitikimas reikalavimui</w:t>
            </w:r>
          </w:p>
        </w:tc>
      </w:tr>
      <w:tr w:rsidR="0060739D" w:rsidRPr="005372A5" w14:paraId="24B3428B" w14:textId="3E72A9C6" w:rsidTr="00316A15">
        <w:tc>
          <w:tcPr>
            <w:tcW w:w="1016" w:type="dxa"/>
          </w:tcPr>
          <w:p w14:paraId="710E8572" w14:textId="77777777" w:rsidR="0060739D" w:rsidRPr="001C5CD0" w:rsidRDefault="0060739D" w:rsidP="00B95575">
            <w:pPr>
              <w:rPr>
                <w:rFonts w:cs="Times New Roman"/>
                <w:lang w:val="lt-LT"/>
              </w:rPr>
            </w:pPr>
          </w:p>
        </w:tc>
        <w:tc>
          <w:tcPr>
            <w:tcW w:w="6917" w:type="dxa"/>
          </w:tcPr>
          <w:p w14:paraId="55226CC2" w14:textId="77777777" w:rsidR="0060739D" w:rsidRPr="001C5CD0" w:rsidRDefault="0060739D" w:rsidP="00B95575">
            <w:pPr>
              <w:pStyle w:val="ListParagraph"/>
              <w:jc w:val="left"/>
            </w:pPr>
            <w:r w:rsidRPr="001C5CD0">
              <w:t>Pacientų sąrašuose turi būti pateikiami bent šie duomenys: asmens duomenys, draustumo ir prisirašymo duomenys, atvykimo data ir laikas, apsilankymo tikslas, paslauga, gydytojas, diagnozė, paskirtos procedūros ir tyrimai, pacientui sukurti dokumentai ir kiti reikiami duomenys.</w:t>
            </w:r>
          </w:p>
        </w:tc>
        <w:tc>
          <w:tcPr>
            <w:tcW w:w="1560" w:type="dxa"/>
          </w:tcPr>
          <w:p w14:paraId="4FE7E66C" w14:textId="77777777" w:rsidR="0060739D" w:rsidRPr="001C5CD0" w:rsidRDefault="0060739D" w:rsidP="00B95575">
            <w:pPr>
              <w:pStyle w:val="ListParagraph"/>
              <w:jc w:val="left"/>
            </w:pPr>
          </w:p>
        </w:tc>
      </w:tr>
      <w:tr w:rsidR="0060739D" w:rsidRPr="001C5CD0" w14:paraId="2C17471B" w14:textId="0E7FA0BE" w:rsidTr="00316A15">
        <w:tc>
          <w:tcPr>
            <w:tcW w:w="1016" w:type="dxa"/>
          </w:tcPr>
          <w:p w14:paraId="0C0C8FD6" w14:textId="77777777" w:rsidR="0060739D" w:rsidRPr="001C5CD0" w:rsidRDefault="0060739D" w:rsidP="00B95575">
            <w:pPr>
              <w:rPr>
                <w:rFonts w:cs="Times New Roman"/>
                <w:lang w:val="lt-LT"/>
              </w:rPr>
            </w:pPr>
            <w:r w:rsidRPr="001C5CD0">
              <w:rPr>
                <w:lang w:val="lt-LT"/>
              </w:rPr>
              <w:t>FR-GYD-002.01</w:t>
            </w:r>
          </w:p>
        </w:tc>
        <w:tc>
          <w:tcPr>
            <w:tcW w:w="6917" w:type="dxa"/>
          </w:tcPr>
          <w:p w14:paraId="58F6C734" w14:textId="77777777" w:rsidR="0060739D" w:rsidRPr="001C5CD0" w:rsidRDefault="0060739D" w:rsidP="00B95575">
            <w:pPr>
              <w:pStyle w:val="ListParagraph"/>
              <w:jc w:val="left"/>
            </w:pPr>
            <w:r w:rsidRPr="001C5CD0">
              <w:t>Naudojant pacientų sąrašo įrašą turi būti galimybė:</w:t>
            </w:r>
          </w:p>
          <w:p w14:paraId="0E44F427" w14:textId="77777777" w:rsidR="0060739D" w:rsidRPr="001C5CD0" w:rsidRDefault="0060739D" w:rsidP="00B95575">
            <w:pPr>
              <w:pStyle w:val="ListParagraph"/>
              <w:numPr>
                <w:ilvl w:val="0"/>
                <w:numId w:val="83"/>
              </w:numPr>
              <w:jc w:val="left"/>
            </w:pPr>
            <w:r w:rsidRPr="001C5CD0">
              <w:t>redaguoti ambulatorinio apsilankymo duomenis;</w:t>
            </w:r>
          </w:p>
          <w:p w14:paraId="065742FB" w14:textId="77777777" w:rsidR="0060739D" w:rsidRPr="001C5CD0" w:rsidRDefault="0060739D" w:rsidP="00B95575">
            <w:pPr>
              <w:pStyle w:val="ListParagraph"/>
              <w:numPr>
                <w:ilvl w:val="0"/>
                <w:numId w:val="83"/>
              </w:numPr>
              <w:jc w:val="left"/>
            </w:pPr>
            <w:r w:rsidRPr="001C5CD0">
              <w:t>patekti į ambulatorinio gydymo sveikatos įrašą;</w:t>
            </w:r>
          </w:p>
          <w:p w14:paraId="5CB13D3F" w14:textId="77777777" w:rsidR="0060739D" w:rsidRPr="001C5CD0" w:rsidRDefault="0060739D" w:rsidP="00B95575">
            <w:pPr>
              <w:pStyle w:val="ListParagraph"/>
              <w:numPr>
                <w:ilvl w:val="0"/>
                <w:numId w:val="83"/>
              </w:numPr>
              <w:jc w:val="left"/>
            </w:pPr>
            <w:r w:rsidRPr="001C5CD0">
              <w:t>patekti į pacientui sukurtų dokumentų sąrašą;</w:t>
            </w:r>
          </w:p>
          <w:p w14:paraId="16877E38" w14:textId="77777777" w:rsidR="0060739D" w:rsidRPr="001C5CD0" w:rsidRDefault="0060739D" w:rsidP="00B95575">
            <w:pPr>
              <w:pStyle w:val="ListParagraph"/>
              <w:numPr>
                <w:ilvl w:val="0"/>
                <w:numId w:val="83"/>
              </w:numPr>
              <w:jc w:val="left"/>
            </w:pPr>
            <w:r w:rsidRPr="001C5CD0">
              <w:t>registruoti pacientą kitam apsilankymui;</w:t>
            </w:r>
          </w:p>
          <w:p w14:paraId="6701E622" w14:textId="77777777" w:rsidR="0060739D" w:rsidRPr="001C5CD0" w:rsidRDefault="0060739D" w:rsidP="00B95575">
            <w:pPr>
              <w:pStyle w:val="ListParagraph"/>
              <w:numPr>
                <w:ilvl w:val="0"/>
                <w:numId w:val="83"/>
              </w:numPr>
              <w:jc w:val="left"/>
            </w:pPr>
            <w:r w:rsidRPr="001C5CD0">
              <w:t>patekti į paciento paskyrų sąrašą (laboratorinių, radiologinių tyrimų, procedūrų, vaistų ir kt.);</w:t>
            </w:r>
          </w:p>
          <w:p w14:paraId="4EE6A49B" w14:textId="77777777" w:rsidR="0060739D" w:rsidRPr="001C5CD0" w:rsidRDefault="0060739D" w:rsidP="00B95575">
            <w:pPr>
              <w:pStyle w:val="ListParagraph"/>
              <w:numPr>
                <w:ilvl w:val="0"/>
                <w:numId w:val="83"/>
              </w:numPr>
              <w:jc w:val="left"/>
            </w:pPr>
            <w:r w:rsidRPr="001C5CD0">
              <w:t>užvesti reikiamus dokumentus;</w:t>
            </w:r>
          </w:p>
          <w:p w14:paraId="0145AAA0" w14:textId="77777777" w:rsidR="0060739D" w:rsidRPr="001C5CD0" w:rsidRDefault="0060739D" w:rsidP="00B95575">
            <w:pPr>
              <w:pStyle w:val="ListParagraph"/>
              <w:numPr>
                <w:ilvl w:val="0"/>
                <w:numId w:val="83"/>
              </w:numPr>
              <w:jc w:val="left"/>
            </w:pPr>
            <w:r w:rsidRPr="001C5CD0">
              <w:t>anuliuoti ambulatorinio gydymo arba registracijos įrašą;</w:t>
            </w:r>
          </w:p>
          <w:p w14:paraId="68AF6735" w14:textId="77777777" w:rsidR="0060739D" w:rsidRPr="001C5CD0" w:rsidRDefault="0060739D" w:rsidP="00B95575">
            <w:pPr>
              <w:pStyle w:val="ListParagraph"/>
              <w:numPr>
                <w:ilvl w:val="0"/>
                <w:numId w:val="83"/>
              </w:numPr>
              <w:jc w:val="left"/>
            </w:pPr>
            <w:r w:rsidRPr="001C5CD0">
              <w:rPr>
                <w:szCs w:val="20"/>
                <w:lang w:eastAsia="en-US"/>
              </w:rPr>
              <w:t>vykdyti kitas reikiamas funkcijas.</w:t>
            </w:r>
          </w:p>
        </w:tc>
        <w:tc>
          <w:tcPr>
            <w:tcW w:w="1560" w:type="dxa"/>
          </w:tcPr>
          <w:p w14:paraId="514654E4" w14:textId="77777777" w:rsidR="0060739D" w:rsidRPr="001C5CD0" w:rsidRDefault="0060739D" w:rsidP="00B95575">
            <w:pPr>
              <w:pStyle w:val="ListParagraph"/>
              <w:jc w:val="left"/>
            </w:pPr>
          </w:p>
        </w:tc>
      </w:tr>
      <w:tr w:rsidR="0060739D" w:rsidRPr="005372A5" w14:paraId="5F6C715E" w14:textId="12338DB1" w:rsidTr="00316A15">
        <w:tc>
          <w:tcPr>
            <w:tcW w:w="1016" w:type="dxa"/>
          </w:tcPr>
          <w:p w14:paraId="140F9680" w14:textId="77777777" w:rsidR="0060739D" w:rsidRPr="001C5CD0" w:rsidRDefault="0060739D" w:rsidP="00B95575">
            <w:pPr>
              <w:rPr>
                <w:rFonts w:cs="Times New Roman"/>
                <w:lang w:val="lt-LT"/>
              </w:rPr>
            </w:pPr>
            <w:r w:rsidRPr="001C5CD0">
              <w:rPr>
                <w:lang w:val="lt-LT"/>
              </w:rPr>
              <w:lastRenderedPageBreak/>
              <w:t>FR-GYD-002.02</w:t>
            </w:r>
          </w:p>
        </w:tc>
        <w:tc>
          <w:tcPr>
            <w:tcW w:w="6917" w:type="dxa"/>
          </w:tcPr>
          <w:p w14:paraId="350D6F1D" w14:textId="77777777" w:rsidR="0060739D" w:rsidRPr="001C5CD0" w:rsidRDefault="0060739D" w:rsidP="00B95575">
            <w:pPr>
              <w:pStyle w:val="ListParagraph"/>
              <w:jc w:val="left"/>
            </w:pPr>
            <w:r w:rsidRPr="001C5CD0">
              <w:t>Turi būti galimybė pacientų sąrašus filtruoti pagal įvairius parametrus.</w:t>
            </w:r>
          </w:p>
        </w:tc>
        <w:tc>
          <w:tcPr>
            <w:tcW w:w="1560" w:type="dxa"/>
          </w:tcPr>
          <w:p w14:paraId="5ECF7120" w14:textId="77777777" w:rsidR="0060739D" w:rsidRPr="001C5CD0" w:rsidRDefault="0060739D" w:rsidP="00B95575">
            <w:pPr>
              <w:pStyle w:val="ListParagraph"/>
              <w:jc w:val="left"/>
            </w:pPr>
          </w:p>
        </w:tc>
      </w:tr>
    </w:tbl>
    <w:p w14:paraId="5518056F" w14:textId="3665725B" w:rsidR="008C5DA6" w:rsidRPr="001C5CD0" w:rsidRDefault="008C5DA6" w:rsidP="00BF19BF">
      <w:pPr>
        <w:pStyle w:val="CustomHeading3"/>
        <w:numPr>
          <w:ilvl w:val="3"/>
          <w:numId w:val="6"/>
        </w:numPr>
      </w:pPr>
      <w:r w:rsidRPr="001C5CD0">
        <w:t>Karinės medicinos ekspertizės komisij</w:t>
      </w:r>
      <w:r w:rsidR="00360982" w:rsidRPr="001C5CD0">
        <w:t>os</w:t>
      </w:r>
      <w:r w:rsidRPr="001C5CD0">
        <w:t xml:space="preserve"> (KMEK)</w:t>
      </w:r>
      <w:r w:rsidR="00360982" w:rsidRPr="001C5CD0">
        <w:t xml:space="preserve"> </w:t>
      </w:r>
      <w:r w:rsidR="000851A4">
        <w:t>posistemė</w:t>
      </w:r>
    </w:p>
    <w:tbl>
      <w:tblPr>
        <w:tblStyle w:val="TableGrid"/>
        <w:tblW w:w="9493" w:type="dxa"/>
        <w:tblLook w:val="04A0" w:firstRow="1" w:lastRow="0" w:firstColumn="1" w:lastColumn="0" w:noHBand="0" w:noVBand="1"/>
      </w:tblPr>
      <w:tblGrid>
        <w:gridCol w:w="1117"/>
        <w:gridCol w:w="6816"/>
        <w:gridCol w:w="1560"/>
      </w:tblGrid>
      <w:tr w:rsidR="0060739D" w:rsidRPr="001C5CD0" w14:paraId="041AA4E2" w14:textId="11645066" w:rsidTr="00316A15">
        <w:tc>
          <w:tcPr>
            <w:tcW w:w="1117" w:type="dxa"/>
          </w:tcPr>
          <w:p w14:paraId="159544ED" w14:textId="77777777" w:rsidR="0060739D" w:rsidRPr="001C5CD0" w:rsidRDefault="0060739D" w:rsidP="00B95575">
            <w:pPr>
              <w:pStyle w:val="ListParagraph"/>
              <w:jc w:val="left"/>
            </w:pPr>
            <w:r w:rsidRPr="001C5CD0">
              <w:rPr>
                <w:b/>
                <w:bCs/>
              </w:rPr>
              <w:t>Nr.</w:t>
            </w:r>
          </w:p>
        </w:tc>
        <w:tc>
          <w:tcPr>
            <w:tcW w:w="6816" w:type="dxa"/>
          </w:tcPr>
          <w:p w14:paraId="1A81E428" w14:textId="77777777" w:rsidR="0060739D" w:rsidRPr="001C5CD0" w:rsidRDefault="0060739D" w:rsidP="00B95575">
            <w:pPr>
              <w:pStyle w:val="ListParagraph"/>
              <w:jc w:val="left"/>
            </w:pPr>
            <w:r w:rsidRPr="001C5CD0">
              <w:rPr>
                <w:b/>
                <w:bCs/>
              </w:rPr>
              <w:t>Reikalavimo aprašymas</w:t>
            </w:r>
          </w:p>
        </w:tc>
        <w:tc>
          <w:tcPr>
            <w:tcW w:w="1560" w:type="dxa"/>
          </w:tcPr>
          <w:p w14:paraId="506D24CE" w14:textId="77777777" w:rsidR="0060739D" w:rsidRPr="001C5CD0" w:rsidRDefault="0060739D" w:rsidP="00B95575">
            <w:pPr>
              <w:pStyle w:val="ListParagraph"/>
              <w:jc w:val="left"/>
              <w:rPr>
                <w:b/>
                <w:bCs/>
              </w:rPr>
            </w:pPr>
          </w:p>
        </w:tc>
      </w:tr>
      <w:tr w:rsidR="0060739D" w:rsidRPr="001C5CD0" w14:paraId="2267A966" w14:textId="0629E52E" w:rsidTr="00316A15">
        <w:tc>
          <w:tcPr>
            <w:tcW w:w="7933" w:type="dxa"/>
            <w:gridSpan w:val="2"/>
          </w:tcPr>
          <w:p w14:paraId="0D34171F" w14:textId="5A4BE407" w:rsidR="0060739D" w:rsidRPr="001C5CD0" w:rsidRDefault="0060739D" w:rsidP="00BF19BF">
            <w:pPr>
              <w:pStyle w:val="CustomHeading3"/>
              <w:numPr>
                <w:ilvl w:val="3"/>
                <w:numId w:val="6"/>
              </w:numPr>
            </w:pPr>
            <w:r w:rsidRPr="001C5CD0">
              <w:t>Reikalavimai karinės medicinos ekspertizės</w:t>
            </w:r>
            <w:r w:rsidR="003F52B6">
              <w:t xml:space="preserve"> (KME) veiklos procesų valdymui</w:t>
            </w:r>
          </w:p>
        </w:tc>
        <w:tc>
          <w:tcPr>
            <w:tcW w:w="1560" w:type="dxa"/>
          </w:tcPr>
          <w:p w14:paraId="1049D03C" w14:textId="7D89F41B" w:rsidR="0060739D" w:rsidRPr="001C5CD0" w:rsidRDefault="0060739D" w:rsidP="0060739D">
            <w:pPr>
              <w:pStyle w:val="CustomHeading3"/>
              <w:numPr>
                <w:ilvl w:val="0"/>
                <w:numId w:val="0"/>
              </w:numPr>
            </w:pPr>
            <w:r w:rsidRPr="001C5CD0">
              <w:t>Atitikimas reikalavimui</w:t>
            </w:r>
          </w:p>
        </w:tc>
      </w:tr>
      <w:tr w:rsidR="0060739D" w:rsidRPr="005372A5" w14:paraId="40432A63" w14:textId="7AC63BF3" w:rsidTr="00316A15">
        <w:tc>
          <w:tcPr>
            <w:tcW w:w="1117" w:type="dxa"/>
          </w:tcPr>
          <w:p w14:paraId="7DDA7D2D" w14:textId="77777777" w:rsidR="0060739D" w:rsidRPr="001C5CD0" w:rsidRDefault="0060739D" w:rsidP="00B95575">
            <w:pPr>
              <w:rPr>
                <w:rFonts w:cs="Times New Roman"/>
                <w:lang w:val="lt-LT"/>
              </w:rPr>
            </w:pPr>
            <w:r w:rsidRPr="001C5CD0">
              <w:rPr>
                <w:lang w:val="lt-LT"/>
              </w:rPr>
              <w:t>FR-KMEK-001.01</w:t>
            </w:r>
          </w:p>
        </w:tc>
        <w:tc>
          <w:tcPr>
            <w:tcW w:w="6816" w:type="dxa"/>
          </w:tcPr>
          <w:p w14:paraId="4201205B" w14:textId="3111863B" w:rsidR="0060739D" w:rsidRPr="001C5CD0" w:rsidRDefault="0060739D" w:rsidP="00B95575">
            <w:pPr>
              <w:pStyle w:val="ListParagraph"/>
              <w:jc w:val="left"/>
            </w:pPr>
            <w:r w:rsidRPr="001C5CD0">
              <w:t>Pacientui atvykus į registratūrą arba pas SP specialistą, turi būti galimybė apsilankymą registruoti ESP</w:t>
            </w:r>
            <w:r w:rsidR="003F52B6">
              <w:t xml:space="preserve"> IS</w:t>
            </w:r>
            <w:r w:rsidRPr="001C5CD0">
              <w:t>.</w:t>
            </w:r>
          </w:p>
        </w:tc>
        <w:tc>
          <w:tcPr>
            <w:tcW w:w="1560" w:type="dxa"/>
          </w:tcPr>
          <w:p w14:paraId="21F6D549" w14:textId="77777777" w:rsidR="0060739D" w:rsidRPr="001C5CD0" w:rsidRDefault="0060739D" w:rsidP="00B95575">
            <w:pPr>
              <w:pStyle w:val="ListParagraph"/>
              <w:jc w:val="left"/>
            </w:pPr>
          </w:p>
        </w:tc>
      </w:tr>
      <w:tr w:rsidR="0060739D" w:rsidRPr="005372A5" w14:paraId="714AE0AA" w14:textId="15611CAD" w:rsidTr="00316A15">
        <w:tc>
          <w:tcPr>
            <w:tcW w:w="1117" w:type="dxa"/>
          </w:tcPr>
          <w:p w14:paraId="6BBDDDF2" w14:textId="77777777" w:rsidR="0060739D" w:rsidRPr="001C5CD0" w:rsidRDefault="0060739D" w:rsidP="00B95575">
            <w:pPr>
              <w:rPr>
                <w:rFonts w:cs="Times New Roman"/>
                <w:lang w:val="lt-LT"/>
              </w:rPr>
            </w:pPr>
            <w:r w:rsidRPr="001C5CD0">
              <w:rPr>
                <w:lang w:val="lt-LT"/>
              </w:rPr>
              <w:t>FR-KMEK-001.02</w:t>
            </w:r>
          </w:p>
        </w:tc>
        <w:tc>
          <w:tcPr>
            <w:tcW w:w="6816" w:type="dxa"/>
          </w:tcPr>
          <w:p w14:paraId="6DF87FC7" w14:textId="77777777" w:rsidR="0060739D" w:rsidRPr="001C5CD0" w:rsidRDefault="0060739D" w:rsidP="00B95575">
            <w:pPr>
              <w:pStyle w:val="ListParagraph"/>
              <w:jc w:val="left"/>
            </w:pPr>
            <w:r w:rsidRPr="001C5CD0">
              <w:t>Turi būti galimybė suvesti paciento apsilankymo duomenis ir sukurti reikalingus dokumentus pagal KMEK naudojamas formas.</w:t>
            </w:r>
          </w:p>
        </w:tc>
        <w:tc>
          <w:tcPr>
            <w:tcW w:w="1560" w:type="dxa"/>
          </w:tcPr>
          <w:p w14:paraId="4995D371" w14:textId="77777777" w:rsidR="0060739D" w:rsidRPr="001C5CD0" w:rsidRDefault="0060739D" w:rsidP="00B95575">
            <w:pPr>
              <w:pStyle w:val="ListParagraph"/>
              <w:jc w:val="left"/>
            </w:pPr>
          </w:p>
        </w:tc>
      </w:tr>
      <w:tr w:rsidR="0060739D" w:rsidRPr="005372A5" w14:paraId="41867079" w14:textId="13DD718B" w:rsidTr="00316A15">
        <w:tc>
          <w:tcPr>
            <w:tcW w:w="1117" w:type="dxa"/>
          </w:tcPr>
          <w:p w14:paraId="6099BED6" w14:textId="77777777" w:rsidR="0060739D" w:rsidRPr="001C5CD0" w:rsidRDefault="0060739D" w:rsidP="00B95575">
            <w:pPr>
              <w:rPr>
                <w:rFonts w:cs="Times New Roman"/>
                <w:lang w:val="lt-LT"/>
              </w:rPr>
            </w:pPr>
            <w:r w:rsidRPr="001C5CD0">
              <w:rPr>
                <w:lang w:val="lt-LT"/>
              </w:rPr>
              <w:t>FR-KMEK-001.03</w:t>
            </w:r>
          </w:p>
        </w:tc>
        <w:tc>
          <w:tcPr>
            <w:tcW w:w="6816" w:type="dxa"/>
          </w:tcPr>
          <w:p w14:paraId="053AF2EF" w14:textId="08C8425C" w:rsidR="0060739D" w:rsidRPr="001C5CD0" w:rsidRDefault="0060739D" w:rsidP="00B95575">
            <w:pPr>
              <w:pStyle w:val="ListParagraph"/>
              <w:jc w:val="left"/>
            </w:pPr>
            <w:r w:rsidRPr="001C5CD0">
              <w:t xml:space="preserve">Turi būti galimybė sistemoje administruoti </w:t>
            </w:r>
            <w:r w:rsidR="003F52B6">
              <w:t>centrinę KMEK ir jos</w:t>
            </w:r>
            <w:r w:rsidRPr="001C5CD0">
              <w:t xml:space="preserve"> padalinius (pakomises), kuriuose atliekamas medicininės ekspertizės vertinimas, įskaitant atskirą jų valdymą ir darbų paskirstymą.</w:t>
            </w:r>
          </w:p>
        </w:tc>
        <w:tc>
          <w:tcPr>
            <w:tcW w:w="1560" w:type="dxa"/>
          </w:tcPr>
          <w:p w14:paraId="31598CA8" w14:textId="77777777" w:rsidR="0060739D" w:rsidRPr="001C5CD0" w:rsidRDefault="0060739D" w:rsidP="00B95575">
            <w:pPr>
              <w:pStyle w:val="ListParagraph"/>
              <w:jc w:val="left"/>
            </w:pPr>
          </w:p>
        </w:tc>
      </w:tr>
      <w:tr w:rsidR="0060739D" w:rsidRPr="005372A5" w14:paraId="0915A0FD" w14:textId="5375D47C" w:rsidTr="00316A15">
        <w:tc>
          <w:tcPr>
            <w:tcW w:w="1117" w:type="dxa"/>
          </w:tcPr>
          <w:p w14:paraId="5D95ADE4" w14:textId="77777777" w:rsidR="0060739D" w:rsidRPr="001C5CD0" w:rsidRDefault="0060739D" w:rsidP="00B95575">
            <w:pPr>
              <w:rPr>
                <w:rFonts w:cs="Times New Roman"/>
                <w:lang w:val="lt-LT"/>
              </w:rPr>
            </w:pPr>
            <w:r w:rsidRPr="001C5CD0">
              <w:rPr>
                <w:lang w:val="lt-LT"/>
              </w:rPr>
              <w:t>FR-KMEK-001.04</w:t>
            </w:r>
          </w:p>
        </w:tc>
        <w:tc>
          <w:tcPr>
            <w:tcW w:w="6816" w:type="dxa"/>
          </w:tcPr>
          <w:p w14:paraId="523CFF29" w14:textId="77777777" w:rsidR="0060739D" w:rsidRPr="001C5CD0" w:rsidRDefault="0060739D" w:rsidP="00B95575">
            <w:pPr>
              <w:pStyle w:val="ListParagraph"/>
              <w:jc w:val="left"/>
            </w:pPr>
            <w:r w:rsidRPr="001C5CD0">
              <w:t>Turi būti ekspertizės tipų klasifikatorius, kuriame apibrėžiami ekspertizių tipai, reikalingi asmens vertinimui; klasifikatoriaus turinys turi būti tikslinamas detalios analizės metu.</w:t>
            </w:r>
          </w:p>
        </w:tc>
        <w:tc>
          <w:tcPr>
            <w:tcW w:w="1560" w:type="dxa"/>
          </w:tcPr>
          <w:p w14:paraId="6A656F83" w14:textId="77777777" w:rsidR="0060739D" w:rsidRPr="001C5CD0" w:rsidRDefault="0060739D" w:rsidP="00B95575">
            <w:pPr>
              <w:pStyle w:val="ListParagraph"/>
              <w:jc w:val="left"/>
            </w:pPr>
          </w:p>
        </w:tc>
      </w:tr>
      <w:tr w:rsidR="0060739D" w:rsidRPr="005372A5" w14:paraId="66ED223E" w14:textId="5073E5F5" w:rsidTr="00316A15">
        <w:tc>
          <w:tcPr>
            <w:tcW w:w="1117" w:type="dxa"/>
          </w:tcPr>
          <w:p w14:paraId="1DCDBC44" w14:textId="77777777" w:rsidR="0060739D" w:rsidRPr="001C5CD0" w:rsidRDefault="0060739D" w:rsidP="00B95575">
            <w:pPr>
              <w:rPr>
                <w:rFonts w:cs="Times New Roman"/>
                <w:lang w:val="lt-LT"/>
              </w:rPr>
            </w:pPr>
            <w:r w:rsidRPr="001C5CD0">
              <w:rPr>
                <w:lang w:val="lt-LT"/>
              </w:rPr>
              <w:t>FR-KMEK-001.05</w:t>
            </w:r>
          </w:p>
        </w:tc>
        <w:tc>
          <w:tcPr>
            <w:tcW w:w="6816" w:type="dxa"/>
          </w:tcPr>
          <w:p w14:paraId="78BC3293" w14:textId="77777777" w:rsidR="0060739D" w:rsidRPr="001C5CD0" w:rsidRDefault="0060739D" w:rsidP="00B95575">
            <w:pPr>
              <w:pStyle w:val="ListParagraph"/>
              <w:jc w:val="left"/>
            </w:pPr>
            <w:r w:rsidRPr="001C5CD0">
              <w:t>Turi būti sudaryta galimybė sukurti tyrimų planą skirtingų sričių SP specialistams.</w:t>
            </w:r>
          </w:p>
        </w:tc>
        <w:tc>
          <w:tcPr>
            <w:tcW w:w="1560" w:type="dxa"/>
          </w:tcPr>
          <w:p w14:paraId="0949BB07" w14:textId="77777777" w:rsidR="0060739D" w:rsidRPr="001C5CD0" w:rsidRDefault="0060739D" w:rsidP="00B95575">
            <w:pPr>
              <w:pStyle w:val="ListParagraph"/>
              <w:jc w:val="left"/>
            </w:pPr>
          </w:p>
        </w:tc>
      </w:tr>
      <w:tr w:rsidR="0060739D" w:rsidRPr="005372A5" w14:paraId="06C1E5D8" w14:textId="6C98B8E8" w:rsidTr="00316A15">
        <w:tc>
          <w:tcPr>
            <w:tcW w:w="1117" w:type="dxa"/>
          </w:tcPr>
          <w:p w14:paraId="324793A5" w14:textId="77777777" w:rsidR="0060739D" w:rsidRPr="001C5CD0" w:rsidRDefault="0060739D" w:rsidP="00B95575">
            <w:pPr>
              <w:rPr>
                <w:rFonts w:cs="Times New Roman"/>
                <w:lang w:val="lt-LT"/>
              </w:rPr>
            </w:pPr>
            <w:r w:rsidRPr="001C5CD0">
              <w:rPr>
                <w:lang w:val="lt-LT"/>
              </w:rPr>
              <w:t>FR-KMEK-001.06</w:t>
            </w:r>
          </w:p>
        </w:tc>
        <w:tc>
          <w:tcPr>
            <w:tcW w:w="6816" w:type="dxa"/>
          </w:tcPr>
          <w:p w14:paraId="7EF7E2BA" w14:textId="77777777" w:rsidR="0060739D" w:rsidRPr="001C5CD0" w:rsidRDefault="0060739D" w:rsidP="00B95575">
            <w:pPr>
              <w:pStyle w:val="ListParagraph"/>
              <w:jc w:val="left"/>
            </w:pPr>
            <w:r w:rsidRPr="001C5CD0">
              <w:t>Turi būti realizuotas medicinos ekspertizės akto būsenų (statusų) žymėjimas ir valdymas, numatant bent: registruotas, vertinamas, pasirašytas (ir kitas suderintas būsenas).</w:t>
            </w:r>
          </w:p>
        </w:tc>
        <w:tc>
          <w:tcPr>
            <w:tcW w:w="1560" w:type="dxa"/>
          </w:tcPr>
          <w:p w14:paraId="39FA936B" w14:textId="77777777" w:rsidR="0060739D" w:rsidRPr="001C5CD0" w:rsidRDefault="0060739D" w:rsidP="00B95575">
            <w:pPr>
              <w:pStyle w:val="ListParagraph"/>
              <w:jc w:val="left"/>
            </w:pPr>
          </w:p>
        </w:tc>
      </w:tr>
      <w:tr w:rsidR="0060739D" w:rsidRPr="005372A5" w14:paraId="2A46E06C" w14:textId="5CF64284" w:rsidTr="00316A15">
        <w:tc>
          <w:tcPr>
            <w:tcW w:w="1117" w:type="dxa"/>
          </w:tcPr>
          <w:p w14:paraId="579B5513" w14:textId="77777777" w:rsidR="0060739D" w:rsidRPr="001C5CD0" w:rsidRDefault="0060739D" w:rsidP="00B95575">
            <w:pPr>
              <w:rPr>
                <w:rFonts w:cs="Times New Roman"/>
                <w:lang w:val="lt-LT"/>
              </w:rPr>
            </w:pPr>
            <w:r w:rsidRPr="001C5CD0">
              <w:rPr>
                <w:lang w:val="lt-LT"/>
              </w:rPr>
              <w:t>FR-KMEK-001.07</w:t>
            </w:r>
          </w:p>
        </w:tc>
        <w:tc>
          <w:tcPr>
            <w:tcW w:w="6816" w:type="dxa"/>
          </w:tcPr>
          <w:p w14:paraId="7D1BB049" w14:textId="3846430F" w:rsidR="0060739D" w:rsidRPr="001C5CD0" w:rsidRDefault="0060739D" w:rsidP="00B95575">
            <w:pPr>
              <w:rPr>
                <w:rFonts w:cs="Times New Roman"/>
                <w:lang w:val="lt-LT"/>
              </w:rPr>
            </w:pPr>
            <w:r w:rsidRPr="001C5CD0">
              <w:rPr>
                <w:rFonts w:eastAsiaTheme="minorEastAsia" w:cs="Times New Roman"/>
                <w:szCs w:val="24"/>
                <w:lang w:val="lt-LT" w:eastAsia="ja-JP"/>
              </w:rPr>
              <w:t>Turi būti sudaryta galimybė gauti iš Personalo valdymo informacinės (</w:t>
            </w:r>
            <w:proofErr w:type="spellStart"/>
            <w:r w:rsidR="00E94C3F" w:rsidRPr="001C5CD0">
              <w:rPr>
                <w:rFonts w:eastAsiaTheme="minorEastAsia" w:cs="Times New Roman"/>
                <w:szCs w:val="24"/>
                <w:lang w:val="lt-LT" w:eastAsia="ja-JP"/>
              </w:rPr>
              <w:t>PerVIS</w:t>
            </w:r>
            <w:proofErr w:type="spellEnd"/>
            <w:r w:rsidRPr="001C5CD0">
              <w:rPr>
                <w:rFonts w:eastAsiaTheme="minorEastAsia" w:cs="Times New Roman"/>
                <w:szCs w:val="24"/>
                <w:lang w:val="lt-LT" w:eastAsia="ja-JP"/>
              </w:rPr>
              <w:t>) sistemos asmenų, užsiregistravusių medicininiam ekspertiniam vertinimui, bendrą sąrašą ir jų registracijos laikus.</w:t>
            </w:r>
          </w:p>
        </w:tc>
        <w:tc>
          <w:tcPr>
            <w:tcW w:w="1560" w:type="dxa"/>
          </w:tcPr>
          <w:p w14:paraId="6E62A934" w14:textId="77777777" w:rsidR="0060739D" w:rsidRPr="001C5CD0" w:rsidRDefault="0060739D" w:rsidP="00B95575">
            <w:pPr>
              <w:rPr>
                <w:rFonts w:cs="Times New Roman"/>
                <w:lang w:val="lt-LT"/>
              </w:rPr>
            </w:pPr>
          </w:p>
        </w:tc>
      </w:tr>
      <w:tr w:rsidR="0060739D" w:rsidRPr="005372A5" w14:paraId="4EB05071" w14:textId="5A021544" w:rsidTr="00316A15">
        <w:tc>
          <w:tcPr>
            <w:tcW w:w="1117" w:type="dxa"/>
          </w:tcPr>
          <w:p w14:paraId="7C1C6B78" w14:textId="77777777" w:rsidR="0060739D" w:rsidRPr="001C5CD0" w:rsidRDefault="0060739D" w:rsidP="00B95575">
            <w:pPr>
              <w:rPr>
                <w:rFonts w:cs="Times New Roman"/>
                <w:lang w:val="lt-LT"/>
              </w:rPr>
            </w:pPr>
            <w:r w:rsidRPr="001C5CD0">
              <w:rPr>
                <w:lang w:val="lt-LT"/>
              </w:rPr>
              <w:t>FR-KMEK-001.08</w:t>
            </w:r>
          </w:p>
        </w:tc>
        <w:tc>
          <w:tcPr>
            <w:tcW w:w="6816" w:type="dxa"/>
          </w:tcPr>
          <w:p w14:paraId="6953CB6F" w14:textId="77777777" w:rsidR="0060739D" w:rsidRPr="001C5CD0" w:rsidRDefault="0060739D" w:rsidP="00B95575">
            <w:pPr>
              <w:rPr>
                <w:rFonts w:cs="Times New Roman"/>
                <w:lang w:val="lt-LT"/>
              </w:rPr>
            </w:pPr>
            <w:r w:rsidRPr="001C5CD0">
              <w:rPr>
                <w:rFonts w:cs="Times New Roman"/>
                <w:lang w:val="lt-LT"/>
              </w:rPr>
              <w:t>Turi būti galimybė suformuoti ir gauti atskirus pacientų siuntimus į ESP IS sistemą.</w:t>
            </w:r>
          </w:p>
        </w:tc>
        <w:tc>
          <w:tcPr>
            <w:tcW w:w="1560" w:type="dxa"/>
          </w:tcPr>
          <w:p w14:paraId="1CF6C8C4" w14:textId="77777777" w:rsidR="0060739D" w:rsidRPr="001C5CD0" w:rsidRDefault="0060739D" w:rsidP="00B95575">
            <w:pPr>
              <w:rPr>
                <w:rFonts w:cs="Times New Roman"/>
                <w:lang w:val="lt-LT"/>
              </w:rPr>
            </w:pPr>
          </w:p>
        </w:tc>
      </w:tr>
      <w:tr w:rsidR="0060739D" w:rsidRPr="005372A5" w14:paraId="721E2D01" w14:textId="4280D2BB" w:rsidTr="00316A15">
        <w:tc>
          <w:tcPr>
            <w:tcW w:w="1117" w:type="dxa"/>
          </w:tcPr>
          <w:p w14:paraId="5D0AE733" w14:textId="77777777" w:rsidR="0060739D" w:rsidRPr="001C5CD0" w:rsidRDefault="0060739D" w:rsidP="00B95575">
            <w:pPr>
              <w:rPr>
                <w:rFonts w:cs="Times New Roman"/>
                <w:lang w:val="lt-LT"/>
              </w:rPr>
            </w:pPr>
            <w:r w:rsidRPr="001C5CD0">
              <w:rPr>
                <w:lang w:val="lt-LT"/>
              </w:rPr>
              <w:t>FR-KMEK-001.09</w:t>
            </w:r>
          </w:p>
        </w:tc>
        <w:tc>
          <w:tcPr>
            <w:tcW w:w="6816" w:type="dxa"/>
          </w:tcPr>
          <w:p w14:paraId="06547BCD" w14:textId="77777777" w:rsidR="0060739D" w:rsidRPr="001C5CD0" w:rsidRDefault="0060739D" w:rsidP="00B95575">
            <w:pPr>
              <w:rPr>
                <w:rFonts w:cs="Times New Roman"/>
                <w:lang w:val="lt-LT"/>
              </w:rPr>
            </w:pPr>
            <w:r w:rsidRPr="001C5CD0">
              <w:rPr>
                <w:rFonts w:cs="Times New Roman"/>
                <w:lang w:val="lt-LT"/>
              </w:rPr>
              <w:t>Turi būti galimybė išsiųsti asmenų sąrašus į Personalo valdymo informacinę sistemą.</w:t>
            </w:r>
          </w:p>
        </w:tc>
        <w:tc>
          <w:tcPr>
            <w:tcW w:w="1560" w:type="dxa"/>
          </w:tcPr>
          <w:p w14:paraId="63212D5E" w14:textId="77777777" w:rsidR="0060739D" w:rsidRPr="001C5CD0" w:rsidRDefault="0060739D" w:rsidP="00B95575">
            <w:pPr>
              <w:rPr>
                <w:rFonts w:cs="Times New Roman"/>
                <w:lang w:val="lt-LT"/>
              </w:rPr>
            </w:pPr>
          </w:p>
        </w:tc>
      </w:tr>
      <w:tr w:rsidR="0060739D" w:rsidRPr="001C5CD0" w14:paraId="53F3CC64" w14:textId="0AD65C66" w:rsidTr="00316A15">
        <w:tc>
          <w:tcPr>
            <w:tcW w:w="7933" w:type="dxa"/>
            <w:gridSpan w:val="2"/>
          </w:tcPr>
          <w:p w14:paraId="0AB16EC9" w14:textId="7103F770" w:rsidR="0060739D" w:rsidRPr="001C5CD0" w:rsidRDefault="0060739D" w:rsidP="00BF19BF">
            <w:pPr>
              <w:pStyle w:val="ListParagraph"/>
              <w:numPr>
                <w:ilvl w:val="3"/>
                <w:numId w:val="6"/>
              </w:numPr>
              <w:jc w:val="left"/>
              <w:rPr>
                <w:b/>
                <w:bCs/>
              </w:rPr>
            </w:pPr>
            <w:r w:rsidRPr="001C5CD0">
              <w:rPr>
                <w:b/>
                <w:bCs/>
              </w:rPr>
              <w:t xml:space="preserve">Reikalavimai </w:t>
            </w:r>
            <w:r w:rsidR="003F52B6">
              <w:rPr>
                <w:b/>
                <w:bCs/>
              </w:rPr>
              <w:t>KME</w:t>
            </w:r>
            <w:r w:rsidRPr="001C5CD0">
              <w:rPr>
                <w:b/>
                <w:bCs/>
              </w:rPr>
              <w:t xml:space="preserve"> akto</w:t>
            </w:r>
            <w:r w:rsidR="003F52B6">
              <w:rPr>
                <w:b/>
                <w:bCs/>
              </w:rPr>
              <w:t xml:space="preserve"> įrašų</w:t>
            </w:r>
            <w:r w:rsidRPr="001C5CD0">
              <w:rPr>
                <w:b/>
                <w:bCs/>
              </w:rPr>
              <w:t xml:space="preserve"> valdymui</w:t>
            </w:r>
          </w:p>
        </w:tc>
        <w:tc>
          <w:tcPr>
            <w:tcW w:w="1560" w:type="dxa"/>
          </w:tcPr>
          <w:p w14:paraId="5CA36216" w14:textId="41B35020" w:rsidR="0060739D" w:rsidRPr="001C5CD0" w:rsidRDefault="0060739D" w:rsidP="0060739D">
            <w:pPr>
              <w:rPr>
                <w:b/>
                <w:bCs/>
                <w:lang w:val="lt-LT"/>
              </w:rPr>
            </w:pPr>
            <w:r w:rsidRPr="001C5CD0">
              <w:rPr>
                <w:b/>
                <w:bCs/>
                <w:lang w:val="lt-LT"/>
              </w:rPr>
              <w:t>Atitikimas reikalavimui</w:t>
            </w:r>
          </w:p>
        </w:tc>
      </w:tr>
      <w:tr w:rsidR="0060739D" w:rsidRPr="005372A5" w14:paraId="4EC0A8A0" w14:textId="02F6C634" w:rsidTr="00316A15">
        <w:tc>
          <w:tcPr>
            <w:tcW w:w="1117" w:type="dxa"/>
          </w:tcPr>
          <w:p w14:paraId="4AF4FB15" w14:textId="77777777" w:rsidR="0060739D" w:rsidRPr="001C5CD0" w:rsidRDefault="0060739D" w:rsidP="00B95575">
            <w:pPr>
              <w:rPr>
                <w:rFonts w:cs="Times New Roman"/>
                <w:lang w:val="lt-LT"/>
              </w:rPr>
            </w:pPr>
            <w:r w:rsidRPr="001C5CD0">
              <w:rPr>
                <w:lang w:val="lt-LT"/>
              </w:rPr>
              <w:t>FR-KMEK-002.01</w:t>
            </w:r>
          </w:p>
        </w:tc>
        <w:tc>
          <w:tcPr>
            <w:tcW w:w="6816" w:type="dxa"/>
          </w:tcPr>
          <w:p w14:paraId="33513DE7" w14:textId="77777777" w:rsidR="0060739D" w:rsidRPr="001C5CD0" w:rsidRDefault="0060739D" w:rsidP="00B95575">
            <w:pPr>
              <w:pStyle w:val="ListParagraph"/>
              <w:jc w:val="left"/>
            </w:pPr>
            <w:r w:rsidRPr="001C5CD0">
              <w:t>Turi būti sudaryta galimybė sukurti medicinos ekspertizės aktą pagal formą KAM 40-088-1/a.</w:t>
            </w:r>
          </w:p>
        </w:tc>
        <w:tc>
          <w:tcPr>
            <w:tcW w:w="1560" w:type="dxa"/>
          </w:tcPr>
          <w:p w14:paraId="501E750F" w14:textId="77777777" w:rsidR="0060739D" w:rsidRPr="001C5CD0" w:rsidRDefault="0060739D" w:rsidP="00B95575">
            <w:pPr>
              <w:pStyle w:val="ListParagraph"/>
              <w:jc w:val="left"/>
            </w:pPr>
          </w:p>
        </w:tc>
      </w:tr>
      <w:tr w:rsidR="0060739D" w:rsidRPr="005372A5" w14:paraId="4FBAD4AE" w14:textId="3B7D94D2" w:rsidTr="00316A15">
        <w:tc>
          <w:tcPr>
            <w:tcW w:w="1117" w:type="dxa"/>
          </w:tcPr>
          <w:p w14:paraId="5011D692" w14:textId="77777777" w:rsidR="0060739D" w:rsidRPr="001C5CD0" w:rsidRDefault="0060739D" w:rsidP="00B95575">
            <w:pPr>
              <w:rPr>
                <w:rFonts w:cs="Times New Roman"/>
                <w:lang w:val="lt-LT"/>
              </w:rPr>
            </w:pPr>
            <w:r w:rsidRPr="001C5CD0">
              <w:rPr>
                <w:lang w:val="lt-LT"/>
              </w:rPr>
              <w:lastRenderedPageBreak/>
              <w:t>FR-KMEK-002.02</w:t>
            </w:r>
          </w:p>
        </w:tc>
        <w:tc>
          <w:tcPr>
            <w:tcW w:w="6816" w:type="dxa"/>
          </w:tcPr>
          <w:p w14:paraId="57616DB6" w14:textId="77777777" w:rsidR="0060739D" w:rsidRPr="001C5CD0" w:rsidRDefault="0060739D" w:rsidP="00B95575">
            <w:pPr>
              <w:pStyle w:val="ListParagraph"/>
              <w:jc w:val="left"/>
            </w:pPr>
            <w:r w:rsidRPr="001C5CD0">
              <w:t>Turi būti sudaryta galimybė suformuoti medicinos ekspertizės aktą taip, kad tais atvejais, kai vertinimas atliktas, aktą galėtų pasirašyti visi vertinime dalyvaujantys SP specialistai.</w:t>
            </w:r>
          </w:p>
        </w:tc>
        <w:tc>
          <w:tcPr>
            <w:tcW w:w="1560" w:type="dxa"/>
          </w:tcPr>
          <w:p w14:paraId="5BC31AFF" w14:textId="77777777" w:rsidR="0060739D" w:rsidRPr="001C5CD0" w:rsidRDefault="0060739D" w:rsidP="00B95575">
            <w:pPr>
              <w:pStyle w:val="ListParagraph"/>
              <w:jc w:val="left"/>
            </w:pPr>
          </w:p>
        </w:tc>
      </w:tr>
      <w:tr w:rsidR="0060739D" w:rsidRPr="001C5CD0" w14:paraId="778D2B68" w14:textId="66EF9940" w:rsidTr="00316A15">
        <w:tc>
          <w:tcPr>
            <w:tcW w:w="1117" w:type="dxa"/>
          </w:tcPr>
          <w:p w14:paraId="4D7DF0D3" w14:textId="77777777" w:rsidR="0060739D" w:rsidRPr="001C5CD0" w:rsidRDefault="0060739D" w:rsidP="00B95575">
            <w:pPr>
              <w:rPr>
                <w:lang w:val="lt-LT"/>
              </w:rPr>
            </w:pPr>
            <w:r w:rsidRPr="001C5CD0">
              <w:rPr>
                <w:lang w:val="lt-LT"/>
              </w:rPr>
              <w:t>FR-KMEK-002.03</w:t>
            </w:r>
          </w:p>
        </w:tc>
        <w:tc>
          <w:tcPr>
            <w:tcW w:w="6816" w:type="dxa"/>
          </w:tcPr>
          <w:p w14:paraId="738CB1C8" w14:textId="6516C4C5" w:rsidR="0060739D" w:rsidRPr="001C5CD0" w:rsidRDefault="0060739D" w:rsidP="00B95575">
            <w:pPr>
              <w:pStyle w:val="ListParagraph"/>
              <w:jc w:val="left"/>
            </w:pPr>
            <w:r w:rsidRPr="001C5CD0">
              <w:t xml:space="preserve">Turi būti sudaryta galimybė tiriamiesiems psichologinį tyrimą užpildyti </w:t>
            </w:r>
            <w:r w:rsidR="003F52B6">
              <w:t>elektroninėje formoje</w:t>
            </w:r>
            <w:r w:rsidRPr="001C5CD0">
              <w:t>. Tyrimo duomenys turi patekti į medicinos ekspertizės aktą.</w:t>
            </w:r>
          </w:p>
        </w:tc>
        <w:tc>
          <w:tcPr>
            <w:tcW w:w="1560" w:type="dxa"/>
          </w:tcPr>
          <w:p w14:paraId="10D72CAE" w14:textId="77777777" w:rsidR="0060739D" w:rsidRPr="001C5CD0" w:rsidRDefault="0060739D" w:rsidP="00B95575">
            <w:pPr>
              <w:pStyle w:val="ListParagraph"/>
              <w:jc w:val="left"/>
            </w:pPr>
          </w:p>
        </w:tc>
      </w:tr>
      <w:tr w:rsidR="0060739D" w:rsidRPr="005372A5" w14:paraId="3F2C950C" w14:textId="29D9CF6D" w:rsidTr="00316A15">
        <w:tc>
          <w:tcPr>
            <w:tcW w:w="1117" w:type="dxa"/>
          </w:tcPr>
          <w:p w14:paraId="7DC72864" w14:textId="77777777" w:rsidR="0060739D" w:rsidRPr="001C5CD0" w:rsidRDefault="0060739D" w:rsidP="00B95575">
            <w:pPr>
              <w:rPr>
                <w:rFonts w:cs="Times New Roman"/>
                <w:lang w:val="lt-LT"/>
              </w:rPr>
            </w:pPr>
            <w:r w:rsidRPr="001C5CD0">
              <w:rPr>
                <w:lang w:val="lt-LT"/>
              </w:rPr>
              <w:t>FR-KMEK-002.04</w:t>
            </w:r>
          </w:p>
        </w:tc>
        <w:tc>
          <w:tcPr>
            <w:tcW w:w="6816" w:type="dxa"/>
          </w:tcPr>
          <w:p w14:paraId="5C658F05" w14:textId="77777777" w:rsidR="0060739D" w:rsidRPr="001C5CD0" w:rsidRDefault="0060739D" w:rsidP="00B95575">
            <w:pPr>
              <w:pStyle w:val="ListParagraph"/>
              <w:jc w:val="left"/>
            </w:pPr>
            <w:r w:rsidRPr="001C5CD0">
              <w:t>Turi būti galimybė gautus tyrimų rezultatus perduoti į ESPBI IS sistemą.</w:t>
            </w:r>
          </w:p>
        </w:tc>
        <w:tc>
          <w:tcPr>
            <w:tcW w:w="1560" w:type="dxa"/>
          </w:tcPr>
          <w:p w14:paraId="23F755A0" w14:textId="77777777" w:rsidR="0060739D" w:rsidRPr="001C5CD0" w:rsidRDefault="0060739D" w:rsidP="00B95575">
            <w:pPr>
              <w:pStyle w:val="ListParagraph"/>
              <w:jc w:val="left"/>
            </w:pPr>
          </w:p>
        </w:tc>
      </w:tr>
      <w:tr w:rsidR="0060739D" w:rsidRPr="005372A5" w14:paraId="1FCA5198" w14:textId="629CAA79" w:rsidTr="00316A15">
        <w:tc>
          <w:tcPr>
            <w:tcW w:w="1117" w:type="dxa"/>
          </w:tcPr>
          <w:p w14:paraId="2C5ECC38" w14:textId="77777777" w:rsidR="0060739D" w:rsidRPr="001C5CD0" w:rsidRDefault="0060739D" w:rsidP="00B95575">
            <w:pPr>
              <w:rPr>
                <w:rFonts w:cs="Times New Roman"/>
                <w:lang w:val="lt-LT"/>
              </w:rPr>
            </w:pPr>
            <w:r w:rsidRPr="001C5CD0">
              <w:rPr>
                <w:lang w:val="lt-LT"/>
              </w:rPr>
              <w:t>FR-KMEK-002.05</w:t>
            </w:r>
          </w:p>
        </w:tc>
        <w:tc>
          <w:tcPr>
            <w:tcW w:w="6816" w:type="dxa"/>
          </w:tcPr>
          <w:p w14:paraId="4BCD5889" w14:textId="670693BC" w:rsidR="0060739D" w:rsidRPr="001C5CD0" w:rsidRDefault="0060739D" w:rsidP="00B95575">
            <w:pPr>
              <w:pStyle w:val="ListParagraph"/>
              <w:jc w:val="left"/>
            </w:pPr>
            <w:r w:rsidRPr="001C5CD0">
              <w:t xml:space="preserve">Turi būti galimybė pasirašyti akte visiems konsultavusiems </w:t>
            </w:r>
            <w:r w:rsidR="003F52B6">
              <w:t xml:space="preserve">SP </w:t>
            </w:r>
            <w:r w:rsidRPr="001C5CD0">
              <w:t>specialistams.</w:t>
            </w:r>
          </w:p>
        </w:tc>
        <w:tc>
          <w:tcPr>
            <w:tcW w:w="1560" w:type="dxa"/>
          </w:tcPr>
          <w:p w14:paraId="2F44CB82" w14:textId="77777777" w:rsidR="0060739D" w:rsidRPr="001C5CD0" w:rsidRDefault="0060739D" w:rsidP="00B95575">
            <w:pPr>
              <w:pStyle w:val="ListParagraph"/>
              <w:jc w:val="left"/>
            </w:pPr>
          </w:p>
        </w:tc>
      </w:tr>
      <w:tr w:rsidR="0060739D" w:rsidRPr="005372A5" w14:paraId="55D155F3" w14:textId="7D40151C" w:rsidTr="00316A15">
        <w:tc>
          <w:tcPr>
            <w:tcW w:w="1117" w:type="dxa"/>
          </w:tcPr>
          <w:p w14:paraId="2FA8F52F" w14:textId="77777777" w:rsidR="0060739D" w:rsidRPr="001C5CD0" w:rsidRDefault="0060739D" w:rsidP="00B95575">
            <w:pPr>
              <w:rPr>
                <w:rFonts w:cs="Times New Roman"/>
                <w:lang w:val="lt-LT"/>
              </w:rPr>
            </w:pPr>
            <w:r w:rsidRPr="001C5CD0">
              <w:rPr>
                <w:lang w:val="lt-LT"/>
              </w:rPr>
              <w:t>FR-KMEK-002.06</w:t>
            </w:r>
          </w:p>
        </w:tc>
        <w:tc>
          <w:tcPr>
            <w:tcW w:w="6816" w:type="dxa"/>
          </w:tcPr>
          <w:p w14:paraId="7FD2D20E" w14:textId="3653966E" w:rsidR="0060739D" w:rsidRPr="001C5CD0" w:rsidRDefault="0060739D" w:rsidP="00B95575">
            <w:pPr>
              <w:pStyle w:val="ListParagraph"/>
              <w:jc w:val="left"/>
            </w:pPr>
            <w:r w:rsidRPr="001C5CD0">
              <w:t xml:space="preserve">Turi būti sudaryta galimybė perduoti medicinos ekspertizės akto išvadas į </w:t>
            </w:r>
            <w:proofErr w:type="spellStart"/>
            <w:r w:rsidR="00E94C3F" w:rsidRPr="001C5CD0">
              <w:t>PerVIS</w:t>
            </w:r>
            <w:proofErr w:type="spellEnd"/>
            <w:r w:rsidRPr="001C5CD0">
              <w:t xml:space="preserve"> sistemą.</w:t>
            </w:r>
          </w:p>
        </w:tc>
        <w:tc>
          <w:tcPr>
            <w:tcW w:w="1560" w:type="dxa"/>
          </w:tcPr>
          <w:p w14:paraId="1E76E00A" w14:textId="77777777" w:rsidR="0060739D" w:rsidRPr="001C5CD0" w:rsidRDefault="0060739D" w:rsidP="00B95575">
            <w:pPr>
              <w:pStyle w:val="ListParagraph"/>
              <w:jc w:val="left"/>
            </w:pPr>
          </w:p>
        </w:tc>
      </w:tr>
      <w:tr w:rsidR="0060739D" w:rsidRPr="005372A5" w14:paraId="0A0AA1D9" w14:textId="517DA5B1" w:rsidTr="00316A15">
        <w:tc>
          <w:tcPr>
            <w:tcW w:w="1117" w:type="dxa"/>
          </w:tcPr>
          <w:p w14:paraId="5ADB36A6" w14:textId="77777777" w:rsidR="0060739D" w:rsidRPr="001C5CD0" w:rsidRDefault="0060739D" w:rsidP="00B95575">
            <w:pPr>
              <w:rPr>
                <w:rFonts w:cs="Times New Roman"/>
                <w:lang w:val="lt-LT"/>
              </w:rPr>
            </w:pPr>
            <w:r w:rsidRPr="001C5CD0">
              <w:rPr>
                <w:lang w:val="lt-LT"/>
              </w:rPr>
              <w:t>FR-KMEK-002.07</w:t>
            </w:r>
          </w:p>
        </w:tc>
        <w:tc>
          <w:tcPr>
            <w:tcW w:w="6816" w:type="dxa"/>
          </w:tcPr>
          <w:p w14:paraId="26CC634F" w14:textId="2D9F42D2" w:rsidR="0060739D" w:rsidRPr="001C5CD0" w:rsidRDefault="0060739D" w:rsidP="00B95575">
            <w:pPr>
              <w:pStyle w:val="ListParagraph"/>
              <w:jc w:val="left"/>
            </w:pPr>
            <w:r w:rsidRPr="001C5CD0">
              <w:t>Turi būti galimybė nustatyti, sugeneruoti ir atspausdinti konsultacijų grafiką</w:t>
            </w:r>
            <w:r w:rsidR="003F52B6">
              <w:t xml:space="preserve"> </w:t>
            </w:r>
            <w:proofErr w:type="spellStart"/>
            <w:r w:rsidR="003F52B6">
              <w:t>ekspertuojamam</w:t>
            </w:r>
            <w:proofErr w:type="spellEnd"/>
            <w:r w:rsidRPr="001C5CD0">
              <w:t xml:space="preserve"> asmeniui.</w:t>
            </w:r>
          </w:p>
        </w:tc>
        <w:tc>
          <w:tcPr>
            <w:tcW w:w="1560" w:type="dxa"/>
          </w:tcPr>
          <w:p w14:paraId="5C4A4AC5" w14:textId="77777777" w:rsidR="0060739D" w:rsidRPr="001C5CD0" w:rsidRDefault="0060739D" w:rsidP="00B95575">
            <w:pPr>
              <w:pStyle w:val="ListParagraph"/>
              <w:jc w:val="left"/>
            </w:pPr>
          </w:p>
        </w:tc>
      </w:tr>
      <w:tr w:rsidR="0060739D" w:rsidRPr="001C5CD0" w14:paraId="0AF18A8A" w14:textId="29234EBF" w:rsidTr="00316A15">
        <w:tc>
          <w:tcPr>
            <w:tcW w:w="7933" w:type="dxa"/>
            <w:gridSpan w:val="2"/>
          </w:tcPr>
          <w:p w14:paraId="54EFB4A2" w14:textId="3EDC8950" w:rsidR="0060739D" w:rsidRPr="001C5CD0" w:rsidRDefault="0060739D" w:rsidP="00BF19BF">
            <w:pPr>
              <w:pStyle w:val="CustomHeading3"/>
              <w:numPr>
                <w:ilvl w:val="3"/>
                <w:numId w:val="6"/>
              </w:numPr>
            </w:pPr>
            <w:r w:rsidRPr="001C5CD0">
              <w:t xml:space="preserve">Reikalavimai </w:t>
            </w:r>
            <w:r w:rsidR="003F52B6">
              <w:t>KME proceso valdymui</w:t>
            </w:r>
          </w:p>
        </w:tc>
        <w:tc>
          <w:tcPr>
            <w:tcW w:w="1560" w:type="dxa"/>
          </w:tcPr>
          <w:p w14:paraId="4A90AD6F" w14:textId="1715AAFA" w:rsidR="0060739D" w:rsidRPr="001C5CD0" w:rsidRDefault="0060739D" w:rsidP="0060739D">
            <w:pPr>
              <w:pStyle w:val="CustomHeading3"/>
              <w:numPr>
                <w:ilvl w:val="0"/>
                <w:numId w:val="0"/>
              </w:numPr>
            </w:pPr>
            <w:r w:rsidRPr="001C5CD0">
              <w:t>Atitikimas reikalavimui</w:t>
            </w:r>
          </w:p>
        </w:tc>
      </w:tr>
      <w:tr w:rsidR="0060739D" w:rsidRPr="005372A5" w14:paraId="67B28AF2" w14:textId="2B5A5012" w:rsidTr="00316A15">
        <w:tc>
          <w:tcPr>
            <w:tcW w:w="1117" w:type="dxa"/>
          </w:tcPr>
          <w:p w14:paraId="6F5C81E2" w14:textId="77777777" w:rsidR="0060739D" w:rsidRPr="001C5CD0" w:rsidRDefault="0060739D" w:rsidP="00B95575">
            <w:pPr>
              <w:rPr>
                <w:rFonts w:cs="Times New Roman"/>
                <w:lang w:val="lt-LT"/>
              </w:rPr>
            </w:pPr>
            <w:r w:rsidRPr="001C5CD0">
              <w:rPr>
                <w:lang w:val="lt-LT"/>
              </w:rPr>
              <w:t>FR-KMEK-003.01</w:t>
            </w:r>
          </w:p>
        </w:tc>
        <w:tc>
          <w:tcPr>
            <w:tcW w:w="6816" w:type="dxa"/>
          </w:tcPr>
          <w:p w14:paraId="4AEFAC51" w14:textId="77777777" w:rsidR="0060739D" w:rsidRPr="001C5CD0" w:rsidRDefault="0060739D" w:rsidP="00B95575">
            <w:pPr>
              <w:pStyle w:val="ListParagraph"/>
              <w:jc w:val="left"/>
            </w:pPr>
            <w:r w:rsidRPr="001C5CD0">
              <w:t>Turi būti sudaryta galimybė asmenims, užsiregistravusiems medicininiam ekspertiniam vertinimui, siųsti priminimus el. paštu ir (ar) SMS žinute.</w:t>
            </w:r>
          </w:p>
        </w:tc>
        <w:tc>
          <w:tcPr>
            <w:tcW w:w="1560" w:type="dxa"/>
          </w:tcPr>
          <w:p w14:paraId="42BE86B9" w14:textId="77777777" w:rsidR="0060739D" w:rsidRPr="001C5CD0" w:rsidRDefault="0060739D" w:rsidP="00B95575">
            <w:pPr>
              <w:pStyle w:val="ListParagraph"/>
              <w:jc w:val="left"/>
            </w:pPr>
          </w:p>
        </w:tc>
      </w:tr>
      <w:tr w:rsidR="0060739D" w:rsidRPr="005372A5" w14:paraId="78CCA9C7" w14:textId="22434C4A" w:rsidTr="00316A15">
        <w:tc>
          <w:tcPr>
            <w:tcW w:w="1117" w:type="dxa"/>
          </w:tcPr>
          <w:p w14:paraId="478958DB" w14:textId="77777777" w:rsidR="0060739D" w:rsidRPr="001C5CD0" w:rsidRDefault="0060739D" w:rsidP="00B95575">
            <w:pPr>
              <w:rPr>
                <w:rFonts w:cs="Times New Roman"/>
                <w:lang w:val="lt-LT"/>
              </w:rPr>
            </w:pPr>
            <w:r w:rsidRPr="001C5CD0">
              <w:rPr>
                <w:lang w:val="lt-LT"/>
              </w:rPr>
              <w:t>FR-KMEK-003.02</w:t>
            </w:r>
          </w:p>
        </w:tc>
        <w:tc>
          <w:tcPr>
            <w:tcW w:w="6816" w:type="dxa"/>
          </w:tcPr>
          <w:p w14:paraId="7B229575" w14:textId="77777777" w:rsidR="0060739D" w:rsidRPr="001C5CD0" w:rsidRDefault="0060739D" w:rsidP="00B95575">
            <w:pPr>
              <w:pStyle w:val="ListParagraph"/>
              <w:jc w:val="left"/>
            </w:pPr>
            <w:r w:rsidRPr="001C5CD0">
              <w:t>Turi būti sudaryta galimybė užregistruoti asmenį medicinos ekspertiniam vertinimui.</w:t>
            </w:r>
          </w:p>
        </w:tc>
        <w:tc>
          <w:tcPr>
            <w:tcW w:w="1560" w:type="dxa"/>
          </w:tcPr>
          <w:p w14:paraId="0AD267A3" w14:textId="77777777" w:rsidR="0060739D" w:rsidRPr="001C5CD0" w:rsidRDefault="0060739D" w:rsidP="00B95575">
            <w:pPr>
              <w:pStyle w:val="ListParagraph"/>
              <w:jc w:val="left"/>
            </w:pPr>
          </w:p>
        </w:tc>
      </w:tr>
      <w:tr w:rsidR="0060739D" w:rsidRPr="005372A5" w14:paraId="76402435" w14:textId="44DE86E5" w:rsidTr="00316A15">
        <w:tc>
          <w:tcPr>
            <w:tcW w:w="1117" w:type="dxa"/>
          </w:tcPr>
          <w:p w14:paraId="5E9A364B" w14:textId="77777777" w:rsidR="0060739D" w:rsidRPr="001C5CD0" w:rsidRDefault="0060739D" w:rsidP="00B95575">
            <w:pPr>
              <w:rPr>
                <w:rFonts w:cs="Times New Roman"/>
                <w:lang w:val="lt-LT"/>
              </w:rPr>
            </w:pPr>
            <w:r w:rsidRPr="001C5CD0">
              <w:rPr>
                <w:lang w:val="lt-LT"/>
              </w:rPr>
              <w:t>FR-KMEK-003.03</w:t>
            </w:r>
          </w:p>
        </w:tc>
        <w:tc>
          <w:tcPr>
            <w:tcW w:w="6816" w:type="dxa"/>
          </w:tcPr>
          <w:p w14:paraId="5D21D6F4" w14:textId="77777777" w:rsidR="0060739D" w:rsidRPr="001C5CD0" w:rsidRDefault="0060739D" w:rsidP="00B95575">
            <w:pPr>
              <w:pStyle w:val="ListParagraph"/>
              <w:jc w:val="left"/>
            </w:pPr>
            <w:r w:rsidRPr="001C5CD0">
              <w:t>Ekspertizės metu turi būti sudaryta galimybė identifikuoti asmenį naudojant QR kodą ir (ar) brūkšninį kodą.</w:t>
            </w:r>
          </w:p>
        </w:tc>
        <w:tc>
          <w:tcPr>
            <w:tcW w:w="1560" w:type="dxa"/>
          </w:tcPr>
          <w:p w14:paraId="27E9DF40" w14:textId="77777777" w:rsidR="0060739D" w:rsidRPr="001C5CD0" w:rsidRDefault="0060739D" w:rsidP="00B95575">
            <w:pPr>
              <w:pStyle w:val="ListParagraph"/>
              <w:jc w:val="left"/>
            </w:pPr>
          </w:p>
        </w:tc>
      </w:tr>
      <w:tr w:rsidR="0060739D" w:rsidRPr="001C5CD0" w14:paraId="5C1A36C9" w14:textId="52266ED8" w:rsidTr="00316A15">
        <w:tc>
          <w:tcPr>
            <w:tcW w:w="1117" w:type="dxa"/>
          </w:tcPr>
          <w:p w14:paraId="15B9EFBB" w14:textId="77777777" w:rsidR="0060739D" w:rsidRPr="001C5CD0" w:rsidRDefault="0060739D" w:rsidP="00B95575">
            <w:pPr>
              <w:rPr>
                <w:rFonts w:cs="Times New Roman"/>
                <w:lang w:val="lt-LT"/>
              </w:rPr>
            </w:pPr>
            <w:r w:rsidRPr="001C5CD0">
              <w:rPr>
                <w:lang w:val="lt-LT"/>
              </w:rPr>
              <w:t>FR-KMEK-003.04</w:t>
            </w:r>
          </w:p>
        </w:tc>
        <w:tc>
          <w:tcPr>
            <w:tcW w:w="6816" w:type="dxa"/>
          </w:tcPr>
          <w:p w14:paraId="192E90C2" w14:textId="77777777" w:rsidR="0060739D" w:rsidRPr="001C5CD0" w:rsidRDefault="0060739D" w:rsidP="00B95575">
            <w:pPr>
              <w:rPr>
                <w:rFonts w:cs="Times New Roman"/>
                <w:lang w:val="lt-LT"/>
              </w:rPr>
            </w:pPr>
            <w:r w:rsidRPr="001C5CD0">
              <w:rPr>
                <w:rFonts w:eastAsiaTheme="minorEastAsia" w:cs="Times New Roman"/>
                <w:szCs w:val="24"/>
                <w:lang w:val="lt-LT" w:eastAsia="ja-JP"/>
              </w:rPr>
              <w:t>Ekspertizės pradžioje turi būti sudaryta galimybė sugeneruoti ir išduoti asmeniui identifikatorių, kuriame turi būti nurodyta bent:</w:t>
            </w:r>
          </w:p>
          <w:p w14:paraId="2A742251" w14:textId="77777777" w:rsidR="0060739D" w:rsidRPr="001C5CD0" w:rsidRDefault="0060739D" w:rsidP="00B95575">
            <w:pPr>
              <w:pStyle w:val="ListParagraph"/>
              <w:numPr>
                <w:ilvl w:val="0"/>
                <w:numId w:val="45"/>
              </w:numPr>
              <w:jc w:val="left"/>
            </w:pPr>
            <w:r w:rsidRPr="001C5CD0">
              <w:t>asmuo, kuriam atliekamas vertinimas;</w:t>
            </w:r>
          </w:p>
          <w:p w14:paraId="44554DF9" w14:textId="77777777" w:rsidR="0060739D" w:rsidRPr="001C5CD0" w:rsidRDefault="0060739D" w:rsidP="00B95575">
            <w:pPr>
              <w:pStyle w:val="ListParagraph"/>
              <w:numPr>
                <w:ilvl w:val="0"/>
                <w:numId w:val="45"/>
              </w:numPr>
              <w:jc w:val="left"/>
            </w:pPr>
            <w:r w:rsidRPr="001C5CD0">
              <w:t>vizitas;</w:t>
            </w:r>
          </w:p>
          <w:p w14:paraId="179D2D6A" w14:textId="77777777" w:rsidR="0060739D" w:rsidRPr="001C5CD0" w:rsidRDefault="0060739D" w:rsidP="00B95575">
            <w:pPr>
              <w:pStyle w:val="ListParagraph"/>
              <w:numPr>
                <w:ilvl w:val="0"/>
                <w:numId w:val="45"/>
              </w:numPr>
              <w:jc w:val="left"/>
            </w:pPr>
            <w:r w:rsidRPr="001C5CD0">
              <w:t>epizodo numeris;</w:t>
            </w:r>
          </w:p>
          <w:p w14:paraId="03E3FAD4" w14:textId="77777777" w:rsidR="0060739D" w:rsidRPr="001C5CD0" w:rsidRDefault="0060739D" w:rsidP="00B95575">
            <w:pPr>
              <w:pStyle w:val="ListParagraph"/>
              <w:numPr>
                <w:ilvl w:val="0"/>
                <w:numId w:val="45"/>
              </w:numPr>
              <w:jc w:val="left"/>
            </w:pPr>
            <w:r w:rsidRPr="001C5CD0">
              <w:t>kiti elementai, kurie bus išgryninti detalios analizės metu.</w:t>
            </w:r>
          </w:p>
        </w:tc>
        <w:tc>
          <w:tcPr>
            <w:tcW w:w="1560" w:type="dxa"/>
          </w:tcPr>
          <w:p w14:paraId="27773115" w14:textId="77777777" w:rsidR="0060739D" w:rsidRPr="001C5CD0" w:rsidRDefault="0060739D" w:rsidP="00B95575">
            <w:pPr>
              <w:rPr>
                <w:rFonts w:cs="Times New Roman"/>
                <w:lang w:val="lt-LT"/>
              </w:rPr>
            </w:pPr>
          </w:p>
        </w:tc>
      </w:tr>
      <w:tr w:rsidR="0060739D" w:rsidRPr="005372A5" w14:paraId="1756BAE3" w14:textId="22A2B997" w:rsidTr="00316A15">
        <w:tc>
          <w:tcPr>
            <w:tcW w:w="1117" w:type="dxa"/>
          </w:tcPr>
          <w:p w14:paraId="74B49775" w14:textId="77777777" w:rsidR="0060739D" w:rsidRPr="001C5CD0" w:rsidRDefault="0060739D" w:rsidP="00B95575">
            <w:pPr>
              <w:rPr>
                <w:rFonts w:cs="Times New Roman"/>
                <w:lang w:val="lt-LT"/>
              </w:rPr>
            </w:pPr>
            <w:r w:rsidRPr="001C5CD0">
              <w:rPr>
                <w:lang w:val="lt-LT"/>
              </w:rPr>
              <w:t>FR-KMEK-003.05</w:t>
            </w:r>
          </w:p>
        </w:tc>
        <w:tc>
          <w:tcPr>
            <w:tcW w:w="6816" w:type="dxa"/>
          </w:tcPr>
          <w:p w14:paraId="4F23468F" w14:textId="77777777" w:rsidR="0060739D" w:rsidRPr="001C5CD0" w:rsidRDefault="0060739D" w:rsidP="00B95575">
            <w:pPr>
              <w:pStyle w:val="ListParagraph"/>
              <w:jc w:val="left"/>
            </w:pPr>
            <w:r w:rsidRPr="001C5CD0">
              <w:t>Turi būti sudaryta galimybė sukurti KMEK paciento sutikimo formą dėl sveikatos priežiūros paslaugų teikimo.</w:t>
            </w:r>
          </w:p>
        </w:tc>
        <w:tc>
          <w:tcPr>
            <w:tcW w:w="1560" w:type="dxa"/>
          </w:tcPr>
          <w:p w14:paraId="57B689DB" w14:textId="77777777" w:rsidR="0060739D" w:rsidRPr="001C5CD0" w:rsidRDefault="0060739D" w:rsidP="00B95575">
            <w:pPr>
              <w:pStyle w:val="ListParagraph"/>
              <w:jc w:val="left"/>
            </w:pPr>
          </w:p>
        </w:tc>
      </w:tr>
      <w:tr w:rsidR="0060739D" w:rsidRPr="005372A5" w14:paraId="36A7E669" w14:textId="10D372A6" w:rsidTr="00316A15">
        <w:tc>
          <w:tcPr>
            <w:tcW w:w="1117" w:type="dxa"/>
          </w:tcPr>
          <w:p w14:paraId="754C4F42" w14:textId="77777777" w:rsidR="0060739D" w:rsidRPr="001C5CD0" w:rsidRDefault="0060739D" w:rsidP="00B95575">
            <w:pPr>
              <w:rPr>
                <w:rFonts w:cs="Times New Roman"/>
                <w:lang w:val="lt-LT"/>
              </w:rPr>
            </w:pPr>
            <w:r w:rsidRPr="001C5CD0">
              <w:rPr>
                <w:lang w:val="lt-LT"/>
              </w:rPr>
              <w:t>FR-KMEK-003.06</w:t>
            </w:r>
          </w:p>
        </w:tc>
        <w:tc>
          <w:tcPr>
            <w:tcW w:w="6816" w:type="dxa"/>
          </w:tcPr>
          <w:p w14:paraId="0B898B0B" w14:textId="77777777" w:rsidR="0060739D" w:rsidRPr="001C5CD0" w:rsidRDefault="0060739D" w:rsidP="00B95575">
            <w:pPr>
              <w:pStyle w:val="ListParagraph"/>
              <w:jc w:val="left"/>
            </w:pPr>
            <w:r w:rsidRPr="001C5CD0">
              <w:t>Turi būti sudaryta galimybė priskirti medicinos ekspertizės aktui vertinimui reikalingus SP specialistus.</w:t>
            </w:r>
          </w:p>
        </w:tc>
        <w:tc>
          <w:tcPr>
            <w:tcW w:w="1560" w:type="dxa"/>
          </w:tcPr>
          <w:p w14:paraId="1AE206D9" w14:textId="77777777" w:rsidR="0060739D" w:rsidRPr="001C5CD0" w:rsidRDefault="0060739D" w:rsidP="00B95575">
            <w:pPr>
              <w:pStyle w:val="ListParagraph"/>
              <w:jc w:val="left"/>
            </w:pPr>
          </w:p>
        </w:tc>
      </w:tr>
      <w:tr w:rsidR="0060739D" w:rsidRPr="005372A5" w14:paraId="05C043AF" w14:textId="6C2D83AD" w:rsidTr="00316A15">
        <w:tc>
          <w:tcPr>
            <w:tcW w:w="1117" w:type="dxa"/>
          </w:tcPr>
          <w:p w14:paraId="623F1393" w14:textId="77777777" w:rsidR="0060739D" w:rsidRPr="001C5CD0" w:rsidRDefault="0060739D" w:rsidP="00B95575">
            <w:pPr>
              <w:rPr>
                <w:rFonts w:cs="Times New Roman"/>
                <w:lang w:val="lt-LT"/>
              </w:rPr>
            </w:pPr>
            <w:r w:rsidRPr="001C5CD0">
              <w:rPr>
                <w:lang w:val="lt-LT"/>
              </w:rPr>
              <w:lastRenderedPageBreak/>
              <w:t>FR-KMEK-003.07</w:t>
            </w:r>
          </w:p>
        </w:tc>
        <w:tc>
          <w:tcPr>
            <w:tcW w:w="6816" w:type="dxa"/>
          </w:tcPr>
          <w:p w14:paraId="28DEC88B" w14:textId="77777777" w:rsidR="0060739D" w:rsidRPr="001C5CD0" w:rsidRDefault="0060739D" w:rsidP="00B95575">
            <w:pPr>
              <w:pStyle w:val="ListParagraph"/>
              <w:jc w:val="left"/>
            </w:pPr>
            <w:r w:rsidRPr="001C5CD0">
              <w:t>Turi būti sudaryta galimybė medicinos ekspertizės metu priskirti papildomus SP specialistus, jeigu to prireiktų; papildomų SP specialistų išvados turi būti įtraukiamos į medicinos ekspertizės aktą.</w:t>
            </w:r>
          </w:p>
        </w:tc>
        <w:tc>
          <w:tcPr>
            <w:tcW w:w="1560" w:type="dxa"/>
          </w:tcPr>
          <w:p w14:paraId="292183AD" w14:textId="77777777" w:rsidR="0060739D" w:rsidRPr="001C5CD0" w:rsidRDefault="0060739D" w:rsidP="00B95575">
            <w:pPr>
              <w:pStyle w:val="ListParagraph"/>
              <w:jc w:val="left"/>
            </w:pPr>
          </w:p>
        </w:tc>
      </w:tr>
      <w:tr w:rsidR="0060739D" w:rsidRPr="005372A5" w14:paraId="320A18CB" w14:textId="05C55932" w:rsidTr="00316A15">
        <w:tc>
          <w:tcPr>
            <w:tcW w:w="1117" w:type="dxa"/>
          </w:tcPr>
          <w:p w14:paraId="3BF1331E" w14:textId="77777777" w:rsidR="0060739D" w:rsidRPr="001C5CD0" w:rsidRDefault="0060739D" w:rsidP="00B95575">
            <w:pPr>
              <w:rPr>
                <w:rFonts w:cs="Times New Roman"/>
                <w:lang w:val="lt-LT"/>
              </w:rPr>
            </w:pPr>
            <w:r w:rsidRPr="001C5CD0">
              <w:rPr>
                <w:lang w:val="lt-LT"/>
              </w:rPr>
              <w:t>FR-KMEK-003.08</w:t>
            </w:r>
          </w:p>
        </w:tc>
        <w:tc>
          <w:tcPr>
            <w:tcW w:w="6816" w:type="dxa"/>
          </w:tcPr>
          <w:p w14:paraId="2F42D5A0" w14:textId="77777777" w:rsidR="0060739D" w:rsidRPr="001C5CD0" w:rsidRDefault="0060739D" w:rsidP="00B95575">
            <w:pPr>
              <w:pStyle w:val="ListParagraph"/>
              <w:jc w:val="left"/>
            </w:pPr>
            <w:r w:rsidRPr="001C5CD0">
              <w:t>Turi būti galimybe prie ekspertizės rezultatų pridėti psichologinio vertinimo rezultatus.</w:t>
            </w:r>
          </w:p>
        </w:tc>
        <w:tc>
          <w:tcPr>
            <w:tcW w:w="1560" w:type="dxa"/>
          </w:tcPr>
          <w:p w14:paraId="7EFB825E" w14:textId="77777777" w:rsidR="0060739D" w:rsidRPr="001C5CD0" w:rsidRDefault="0060739D" w:rsidP="00B95575">
            <w:pPr>
              <w:pStyle w:val="ListParagraph"/>
              <w:jc w:val="left"/>
            </w:pPr>
          </w:p>
        </w:tc>
      </w:tr>
      <w:tr w:rsidR="0060739D" w:rsidRPr="005372A5" w14:paraId="2D407030" w14:textId="11C53AA0" w:rsidTr="00316A15">
        <w:tc>
          <w:tcPr>
            <w:tcW w:w="1117" w:type="dxa"/>
          </w:tcPr>
          <w:p w14:paraId="4865EA07" w14:textId="77777777" w:rsidR="0060739D" w:rsidRPr="001C5CD0" w:rsidRDefault="0060739D" w:rsidP="00B95575">
            <w:pPr>
              <w:rPr>
                <w:rFonts w:cs="Times New Roman"/>
                <w:lang w:val="lt-LT"/>
              </w:rPr>
            </w:pPr>
            <w:r w:rsidRPr="001C5CD0">
              <w:rPr>
                <w:lang w:val="lt-LT"/>
              </w:rPr>
              <w:t>FR-KMEK-003.09</w:t>
            </w:r>
          </w:p>
        </w:tc>
        <w:tc>
          <w:tcPr>
            <w:tcW w:w="6816" w:type="dxa"/>
          </w:tcPr>
          <w:p w14:paraId="08CFF6EC" w14:textId="77777777" w:rsidR="0060739D" w:rsidRPr="001C5CD0" w:rsidRDefault="0060739D" w:rsidP="00B95575">
            <w:pPr>
              <w:pStyle w:val="ListParagraph"/>
              <w:jc w:val="left"/>
            </w:pPr>
            <w:r w:rsidRPr="001C5CD0">
              <w:t>Turi būti sudaryta galimybė susieti tarpusavyje kelias ekspertizes.</w:t>
            </w:r>
          </w:p>
        </w:tc>
        <w:tc>
          <w:tcPr>
            <w:tcW w:w="1560" w:type="dxa"/>
          </w:tcPr>
          <w:p w14:paraId="5666C3F2" w14:textId="77777777" w:rsidR="0060739D" w:rsidRPr="001C5CD0" w:rsidRDefault="0060739D" w:rsidP="00B95575">
            <w:pPr>
              <w:pStyle w:val="ListParagraph"/>
              <w:jc w:val="left"/>
            </w:pPr>
          </w:p>
        </w:tc>
      </w:tr>
      <w:tr w:rsidR="0060739D" w:rsidRPr="001C5CD0" w14:paraId="10641CDB" w14:textId="3F78011E" w:rsidTr="00316A15">
        <w:tc>
          <w:tcPr>
            <w:tcW w:w="7933" w:type="dxa"/>
            <w:gridSpan w:val="2"/>
          </w:tcPr>
          <w:p w14:paraId="1C1C9A9C" w14:textId="7FCAD1AC" w:rsidR="0060739D" w:rsidRPr="001C5CD0" w:rsidRDefault="0060739D" w:rsidP="00BF19BF">
            <w:pPr>
              <w:pStyle w:val="CustomHeading3"/>
              <w:numPr>
                <w:ilvl w:val="3"/>
                <w:numId w:val="6"/>
              </w:numPr>
            </w:pPr>
            <w:r w:rsidRPr="001C5CD0">
              <w:t xml:space="preserve">Reikalavimai </w:t>
            </w:r>
            <w:r w:rsidR="003F52B6">
              <w:t>KME</w:t>
            </w:r>
            <w:r w:rsidRPr="001C5CD0">
              <w:t xml:space="preserve"> registracijos žurnalui</w:t>
            </w:r>
          </w:p>
        </w:tc>
        <w:tc>
          <w:tcPr>
            <w:tcW w:w="1560" w:type="dxa"/>
          </w:tcPr>
          <w:p w14:paraId="79CFAC71" w14:textId="354CFA02" w:rsidR="0060739D" w:rsidRPr="001C5CD0" w:rsidRDefault="0060739D" w:rsidP="0060739D">
            <w:pPr>
              <w:pStyle w:val="CustomHeading3"/>
              <w:numPr>
                <w:ilvl w:val="0"/>
                <w:numId w:val="0"/>
              </w:numPr>
            </w:pPr>
            <w:r w:rsidRPr="001C5CD0">
              <w:t>Atitikimas reikalavimui</w:t>
            </w:r>
          </w:p>
        </w:tc>
      </w:tr>
      <w:tr w:rsidR="0060739D" w:rsidRPr="005372A5" w14:paraId="0D93F7C9" w14:textId="2F17755F" w:rsidTr="00316A15">
        <w:tc>
          <w:tcPr>
            <w:tcW w:w="1117" w:type="dxa"/>
          </w:tcPr>
          <w:p w14:paraId="6BB3AA4A" w14:textId="77777777" w:rsidR="0060739D" w:rsidRPr="001C5CD0" w:rsidRDefault="0060739D" w:rsidP="00B95575">
            <w:pPr>
              <w:rPr>
                <w:rFonts w:cs="Times New Roman"/>
                <w:lang w:val="lt-LT"/>
              </w:rPr>
            </w:pPr>
            <w:r w:rsidRPr="001C5CD0">
              <w:rPr>
                <w:lang w:val="lt-LT"/>
              </w:rPr>
              <w:t>FR-KMEK-004.01</w:t>
            </w:r>
          </w:p>
        </w:tc>
        <w:tc>
          <w:tcPr>
            <w:tcW w:w="6816" w:type="dxa"/>
          </w:tcPr>
          <w:p w14:paraId="6698C394" w14:textId="78522CCB" w:rsidR="0060739D" w:rsidRPr="001C5CD0" w:rsidRDefault="0060739D" w:rsidP="00B95575">
            <w:pPr>
              <w:pStyle w:val="ListParagraph"/>
              <w:jc w:val="left"/>
            </w:pPr>
            <w:r w:rsidRPr="001C5CD0">
              <w:t xml:space="preserve">Turi būti galimybė vesti </w:t>
            </w:r>
            <w:r w:rsidR="003F52B6">
              <w:t>KME</w:t>
            </w:r>
            <w:r w:rsidRPr="001C5CD0">
              <w:t xml:space="preserve"> registracijos žurnalą, kuriame automatiškai registruojami visi ekspertinio vertinimo epizodai.</w:t>
            </w:r>
          </w:p>
        </w:tc>
        <w:tc>
          <w:tcPr>
            <w:tcW w:w="1560" w:type="dxa"/>
          </w:tcPr>
          <w:p w14:paraId="31FE7CFA" w14:textId="77777777" w:rsidR="0060739D" w:rsidRPr="001C5CD0" w:rsidRDefault="0060739D" w:rsidP="00B95575">
            <w:pPr>
              <w:pStyle w:val="ListParagraph"/>
              <w:jc w:val="left"/>
            </w:pPr>
          </w:p>
        </w:tc>
      </w:tr>
      <w:tr w:rsidR="0060739D" w:rsidRPr="005372A5" w14:paraId="31E3F0C2" w14:textId="0B0D56E5" w:rsidTr="00316A15">
        <w:tc>
          <w:tcPr>
            <w:tcW w:w="1117" w:type="dxa"/>
          </w:tcPr>
          <w:p w14:paraId="00958688" w14:textId="77777777" w:rsidR="0060739D" w:rsidRPr="001C5CD0" w:rsidRDefault="0060739D" w:rsidP="00B95575">
            <w:pPr>
              <w:rPr>
                <w:rFonts w:cs="Times New Roman"/>
                <w:lang w:val="lt-LT"/>
              </w:rPr>
            </w:pPr>
            <w:r w:rsidRPr="001C5CD0">
              <w:rPr>
                <w:lang w:val="lt-LT"/>
              </w:rPr>
              <w:t>FR-KMEK-004.02</w:t>
            </w:r>
          </w:p>
        </w:tc>
        <w:tc>
          <w:tcPr>
            <w:tcW w:w="6816" w:type="dxa"/>
          </w:tcPr>
          <w:p w14:paraId="0356BED7" w14:textId="77777777" w:rsidR="0060739D" w:rsidRPr="001C5CD0" w:rsidRDefault="0060739D" w:rsidP="00B95575">
            <w:pPr>
              <w:pStyle w:val="ListParagraph"/>
              <w:jc w:val="left"/>
            </w:pPr>
            <w:r w:rsidRPr="001C5CD0">
              <w:t>Turi būti galimybė kiekviename žurnalo įraše matyti bent: įrašo eilės numerį, registracijos datą ir laiką, asmens identifikavimo duomenis (vardas, pavardė, asmens kodas arba kitas identifikatorius), ekspertizės tipą, epizodo numerį, priskirtų SP specialistų sąrašą, ekspertizės būseną (registruota / vykdoma / baigta / atšaukta), ekspertizės akto numerį (kai suformuotas), pastabas.</w:t>
            </w:r>
          </w:p>
        </w:tc>
        <w:tc>
          <w:tcPr>
            <w:tcW w:w="1560" w:type="dxa"/>
          </w:tcPr>
          <w:p w14:paraId="19CB3B07" w14:textId="77777777" w:rsidR="0060739D" w:rsidRPr="001C5CD0" w:rsidRDefault="0060739D" w:rsidP="00B95575">
            <w:pPr>
              <w:pStyle w:val="ListParagraph"/>
              <w:jc w:val="left"/>
            </w:pPr>
          </w:p>
        </w:tc>
      </w:tr>
      <w:tr w:rsidR="0060739D" w:rsidRPr="005372A5" w14:paraId="723876E6" w14:textId="24A438FC" w:rsidTr="00316A15">
        <w:tc>
          <w:tcPr>
            <w:tcW w:w="1117" w:type="dxa"/>
          </w:tcPr>
          <w:p w14:paraId="10981FB9" w14:textId="77777777" w:rsidR="0060739D" w:rsidRPr="001C5CD0" w:rsidRDefault="0060739D" w:rsidP="00B95575">
            <w:pPr>
              <w:rPr>
                <w:rFonts w:cs="Times New Roman"/>
                <w:lang w:val="lt-LT"/>
              </w:rPr>
            </w:pPr>
            <w:r w:rsidRPr="001C5CD0">
              <w:rPr>
                <w:lang w:val="lt-LT"/>
              </w:rPr>
              <w:t>FR-KMEK-004.03</w:t>
            </w:r>
          </w:p>
        </w:tc>
        <w:tc>
          <w:tcPr>
            <w:tcW w:w="6816" w:type="dxa"/>
          </w:tcPr>
          <w:p w14:paraId="3705BD35" w14:textId="77777777" w:rsidR="0060739D" w:rsidRPr="001C5CD0" w:rsidRDefault="0060739D" w:rsidP="00B95575">
            <w:pPr>
              <w:pStyle w:val="ListParagraph"/>
              <w:jc w:val="left"/>
            </w:pPr>
            <w:r w:rsidRPr="001C5CD0">
              <w:t>Turi būti galimybė žurnalo įrašą automatiškai sukurti užregistravus asmenį ekspertiniam vertinimui ir automatiškai atnaujinti būseną keičiantis ekspertizės eigai.</w:t>
            </w:r>
          </w:p>
        </w:tc>
        <w:tc>
          <w:tcPr>
            <w:tcW w:w="1560" w:type="dxa"/>
          </w:tcPr>
          <w:p w14:paraId="4B2AF34A" w14:textId="77777777" w:rsidR="0060739D" w:rsidRPr="001C5CD0" w:rsidRDefault="0060739D" w:rsidP="00B95575">
            <w:pPr>
              <w:pStyle w:val="ListParagraph"/>
              <w:jc w:val="left"/>
            </w:pPr>
          </w:p>
        </w:tc>
      </w:tr>
      <w:tr w:rsidR="0060739D" w:rsidRPr="005372A5" w14:paraId="6E98F46F" w14:textId="49C42C42" w:rsidTr="00316A15">
        <w:tc>
          <w:tcPr>
            <w:tcW w:w="1117" w:type="dxa"/>
          </w:tcPr>
          <w:p w14:paraId="7B365993" w14:textId="77777777" w:rsidR="0060739D" w:rsidRPr="001C5CD0" w:rsidRDefault="0060739D" w:rsidP="00B95575">
            <w:pPr>
              <w:rPr>
                <w:rFonts w:cs="Times New Roman"/>
                <w:lang w:val="lt-LT"/>
              </w:rPr>
            </w:pPr>
            <w:r w:rsidRPr="001C5CD0">
              <w:rPr>
                <w:lang w:val="lt-LT"/>
              </w:rPr>
              <w:t>FR-KMEK-004.04</w:t>
            </w:r>
          </w:p>
        </w:tc>
        <w:tc>
          <w:tcPr>
            <w:tcW w:w="6816" w:type="dxa"/>
          </w:tcPr>
          <w:p w14:paraId="6F175EB3" w14:textId="77777777" w:rsidR="0060739D" w:rsidRPr="001C5CD0" w:rsidRDefault="0060739D" w:rsidP="00B95575">
            <w:pPr>
              <w:pStyle w:val="ListParagraph"/>
              <w:jc w:val="left"/>
            </w:pPr>
            <w:r w:rsidRPr="001C5CD0">
              <w:t>Turi būti galimybė žurnale filtruoti ir ieškoti įrašus pagal: laikotarpį (data nuo – iki), asmens duomenis (vardą, pavardę, asmens kodą), ekspertizės tipą, būseną, priskirtą SP specialistą, epizodo numerį, ekspertizės akto numerį.</w:t>
            </w:r>
          </w:p>
        </w:tc>
        <w:tc>
          <w:tcPr>
            <w:tcW w:w="1560" w:type="dxa"/>
          </w:tcPr>
          <w:p w14:paraId="05E2B9AB" w14:textId="77777777" w:rsidR="0060739D" w:rsidRPr="001C5CD0" w:rsidRDefault="0060739D" w:rsidP="00B95575">
            <w:pPr>
              <w:pStyle w:val="ListParagraph"/>
              <w:jc w:val="left"/>
            </w:pPr>
          </w:p>
        </w:tc>
      </w:tr>
      <w:tr w:rsidR="0060739D" w:rsidRPr="005372A5" w14:paraId="4CB66E9C" w14:textId="65F998DB" w:rsidTr="00316A15">
        <w:tc>
          <w:tcPr>
            <w:tcW w:w="1117" w:type="dxa"/>
          </w:tcPr>
          <w:p w14:paraId="7CE62674" w14:textId="77777777" w:rsidR="0060739D" w:rsidRPr="001C5CD0" w:rsidRDefault="0060739D" w:rsidP="00B95575">
            <w:pPr>
              <w:rPr>
                <w:rFonts w:cs="Times New Roman"/>
                <w:lang w:val="lt-LT"/>
              </w:rPr>
            </w:pPr>
            <w:r w:rsidRPr="001C5CD0">
              <w:rPr>
                <w:lang w:val="lt-LT"/>
              </w:rPr>
              <w:t>FR-KMEK-004.05</w:t>
            </w:r>
          </w:p>
        </w:tc>
        <w:tc>
          <w:tcPr>
            <w:tcW w:w="6816" w:type="dxa"/>
          </w:tcPr>
          <w:p w14:paraId="245E3225" w14:textId="77777777" w:rsidR="0060739D" w:rsidRPr="001C5CD0" w:rsidRDefault="0060739D" w:rsidP="00B95575">
            <w:pPr>
              <w:pStyle w:val="ListParagraph"/>
              <w:jc w:val="left"/>
            </w:pPr>
            <w:r w:rsidRPr="001C5CD0">
              <w:t>Turi būti galimybė iš žurnalo įrašo tiesiogiai atverti susijusį ekspertizės aktą, paciento kortelę arba epizodo duomenis.</w:t>
            </w:r>
          </w:p>
        </w:tc>
        <w:tc>
          <w:tcPr>
            <w:tcW w:w="1560" w:type="dxa"/>
          </w:tcPr>
          <w:p w14:paraId="3369EB31" w14:textId="77777777" w:rsidR="0060739D" w:rsidRPr="001C5CD0" w:rsidRDefault="0060739D" w:rsidP="00B95575">
            <w:pPr>
              <w:pStyle w:val="ListParagraph"/>
              <w:jc w:val="left"/>
            </w:pPr>
          </w:p>
        </w:tc>
      </w:tr>
      <w:tr w:rsidR="0060739D" w:rsidRPr="005372A5" w14:paraId="500DAF99" w14:textId="01708448" w:rsidTr="00316A15">
        <w:tc>
          <w:tcPr>
            <w:tcW w:w="1117" w:type="dxa"/>
          </w:tcPr>
          <w:p w14:paraId="0DBE4738" w14:textId="77777777" w:rsidR="0060739D" w:rsidRPr="001C5CD0" w:rsidRDefault="0060739D" w:rsidP="00B95575">
            <w:pPr>
              <w:rPr>
                <w:rFonts w:cs="Times New Roman"/>
                <w:lang w:val="lt-LT"/>
              </w:rPr>
            </w:pPr>
            <w:r w:rsidRPr="001C5CD0">
              <w:rPr>
                <w:lang w:val="lt-LT"/>
              </w:rPr>
              <w:t>FR-KMEK-004.06</w:t>
            </w:r>
          </w:p>
        </w:tc>
        <w:tc>
          <w:tcPr>
            <w:tcW w:w="6816" w:type="dxa"/>
          </w:tcPr>
          <w:p w14:paraId="57BEDC13" w14:textId="77777777" w:rsidR="0060739D" w:rsidRPr="001C5CD0" w:rsidRDefault="0060739D" w:rsidP="00B95575">
            <w:pPr>
              <w:pStyle w:val="ListParagraph"/>
              <w:jc w:val="left"/>
            </w:pPr>
            <w:r w:rsidRPr="001C5CD0">
              <w:t>Turi būti galimybė žurnale matyti, kurios ekspertizės turi suplanuotą, bet dar neįvykusį pakartotinį vertinimą ar papildomo specialisto konsultaciją.</w:t>
            </w:r>
          </w:p>
        </w:tc>
        <w:tc>
          <w:tcPr>
            <w:tcW w:w="1560" w:type="dxa"/>
          </w:tcPr>
          <w:p w14:paraId="548F6A96" w14:textId="77777777" w:rsidR="0060739D" w:rsidRPr="001C5CD0" w:rsidRDefault="0060739D" w:rsidP="00B95575">
            <w:pPr>
              <w:pStyle w:val="ListParagraph"/>
              <w:jc w:val="left"/>
            </w:pPr>
          </w:p>
        </w:tc>
      </w:tr>
      <w:tr w:rsidR="0060739D" w:rsidRPr="005372A5" w14:paraId="2F2242EF" w14:textId="1CF8F1AF" w:rsidTr="00316A15">
        <w:tc>
          <w:tcPr>
            <w:tcW w:w="1117" w:type="dxa"/>
          </w:tcPr>
          <w:p w14:paraId="38167399" w14:textId="77777777" w:rsidR="0060739D" w:rsidRPr="001C5CD0" w:rsidRDefault="0060739D" w:rsidP="00B95575">
            <w:pPr>
              <w:rPr>
                <w:rFonts w:cs="Times New Roman"/>
                <w:lang w:val="lt-LT"/>
              </w:rPr>
            </w:pPr>
            <w:r w:rsidRPr="001C5CD0">
              <w:rPr>
                <w:lang w:val="lt-LT"/>
              </w:rPr>
              <w:t>FR-KMEK-004.07</w:t>
            </w:r>
          </w:p>
        </w:tc>
        <w:tc>
          <w:tcPr>
            <w:tcW w:w="6816" w:type="dxa"/>
          </w:tcPr>
          <w:p w14:paraId="505D8774" w14:textId="77777777" w:rsidR="0060739D" w:rsidRPr="001C5CD0" w:rsidRDefault="0060739D" w:rsidP="00B95575">
            <w:pPr>
              <w:pStyle w:val="ListParagraph"/>
              <w:jc w:val="left"/>
            </w:pPr>
            <w:r w:rsidRPr="001C5CD0">
              <w:t>Turi būti galimybė žurnalo duomenis eksportuoti į failą (pvz., XLSX, PDF) pagal naudotojo teises ir pasirinktus filtrus.</w:t>
            </w:r>
          </w:p>
        </w:tc>
        <w:tc>
          <w:tcPr>
            <w:tcW w:w="1560" w:type="dxa"/>
          </w:tcPr>
          <w:p w14:paraId="155C88D0" w14:textId="77777777" w:rsidR="0060739D" w:rsidRPr="001C5CD0" w:rsidRDefault="0060739D" w:rsidP="00B95575">
            <w:pPr>
              <w:pStyle w:val="ListParagraph"/>
              <w:jc w:val="left"/>
            </w:pPr>
          </w:p>
        </w:tc>
      </w:tr>
      <w:tr w:rsidR="0060739D" w:rsidRPr="001C5CD0" w14:paraId="3F9040DA" w14:textId="19F95CEC" w:rsidTr="00316A15">
        <w:tc>
          <w:tcPr>
            <w:tcW w:w="7933" w:type="dxa"/>
            <w:gridSpan w:val="2"/>
          </w:tcPr>
          <w:p w14:paraId="506EA3D7" w14:textId="5A83BB62" w:rsidR="0060739D" w:rsidRPr="001C5CD0" w:rsidRDefault="0060739D" w:rsidP="00BF19BF">
            <w:pPr>
              <w:pStyle w:val="CustomHeading3"/>
              <w:numPr>
                <w:ilvl w:val="3"/>
                <w:numId w:val="6"/>
              </w:numPr>
            </w:pPr>
            <w:r w:rsidRPr="001C5CD0">
              <w:t xml:space="preserve">Reikalavimai bendram </w:t>
            </w:r>
            <w:r w:rsidR="003F52B6">
              <w:t>KME tikrinamųjų</w:t>
            </w:r>
            <w:r w:rsidRPr="001C5CD0">
              <w:t xml:space="preserve"> sąrašui</w:t>
            </w:r>
          </w:p>
        </w:tc>
        <w:tc>
          <w:tcPr>
            <w:tcW w:w="1560" w:type="dxa"/>
          </w:tcPr>
          <w:p w14:paraId="0E6E768B" w14:textId="651FF99D" w:rsidR="0060739D" w:rsidRPr="001C5CD0" w:rsidRDefault="0060739D" w:rsidP="0060739D">
            <w:pPr>
              <w:pStyle w:val="CustomHeading3"/>
              <w:numPr>
                <w:ilvl w:val="0"/>
                <w:numId w:val="0"/>
              </w:numPr>
            </w:pPr>
            <w:r w:rsidRPr="001C5CD0">
              <w:t>Atitikimas reikalavimui</w:t>
            </w:r>
          </w:p>
        </w:tc>
      </w:tr>
      <w:tr w:rsidR="0060739D" w:rsidRPr="005372A5" w14:paraId="603FE26D" w14:textId="3EC67DCD" w:rsidTr="00316A15">
        <w:tc>
          <w:tcPr>
            <w:tcW w:w="1117" w:type="dxa"/>
          </w:tcPr>
          <w:p w14:paraId="1C14CB8E" w14:textId="77777777" w:rsidR="0060739D" w:rsidRPr="001C5CD0" w:rsidRDefault="0060739D" w:rsidP="00B95575">
            <w:pPr>
              <w:rPr>
                <w:rFonts w:cs="Times New Roman"/>
                <w:lang w:val="lt-LT"/>
              </w:rPr>
            </w:pPr>
            <w:r w:rsidRPr="001C5CD0">
              <w:rPr>
                <w:lang w:val="lt-LT"/>
              </w:rPr>
              <w:lastRenderedPageBreak/>
              <w:t>FR-KMEK-005.01</w:t>
            </w:r>
          </w:p>
        </w:tc>
        <w:tc>
          <w:tcPr>
            <w:tcW w:w="6816" w:type="dxa"/>
          </w:tcPr>
          <w:p w14:paraId="64D1D0B0" w14:textId="77777777" w:rsidR="0060739D" w:rsidRPr="001C5CD0" w:rsidRDefault="0060739D" w:rsidP="00B95575">
            <w:pPr>
              <w:pStyle w:val="ListParagraph"/>
              <w:jc w:val="left"/>
            </w:pPr>
            <w:r w:rsidRPr="001C5CD0">
              <w:t>Turi būti sudaryta galimybė sukurti bendrą pacientų karinės medicinos ekspertizės apsilankymų sąrašą, kuriame galima peržiūrėti ir redaguoti apsilankymo rezultatus.</w:t>
            </w:r>
          </w:p>
        </w:tc>
        <w:tc>
          <w:tcPr>
            <w:tcW w:w="1560" w:type="dxa"/>
          </w:tcPr>
          <w:p w14:paraId="5FD4EA00" w14:textId="77777777" w:rsidR="0060739D" w:rsidRPr="001C5CD0" w:rsidRDefault="0060739D" w:rsidP="00B95575">
            <w:pPr>
              <w:pStyle w:val="ListParagraph"/>
              <w:jc w:val="left"/>
            </w:pPr>
          </w:p>
        </w:tc>
      </w:tr>
      <w:tr w:rsidR="0060739D" w:rsidRPr="005372A5" w14:paraId="6D27B732" w14:textId="0621FB9D" w:rsidTr="00316A15">
        <w:tc>
          <w:tcPr>
            <w:tcW w:w="1117" w:type="dxa"/>
          </w:tcPr>
          <w:p w14:paraId="0DDE5E6C" w14:textId="77777777" w:rsidR="0060739D" w:rsidRPr="001C5CD0" w:rsidRDefault="0060739D" w:rsidP="00B95575">
            <w:pPr>
              <w:rPr>
                <w:rFonts w:cs="Times New Roman"/>
                <w:lang w:val="lt-LT"/>
              </w:rPr>
            </w:pPr>
            <w:r w:rsidRPr="001C5CD0">
              <w:rPr>
                <w:lang w:val="lt-LT"/>
              </w:rPr>
              <w:t>FR-KMEK-005.02</w:t>
            </w:r>
          </w:p>
        </w:tc>
        <w:tc>
          <w:tcPr>
            <w:tcW w:w="6816" w:type="dxa"/>
          </w:tcPr>
          <w:p w14:paraId="26D8FB26" w14:textId="77777777" w:rsidR="0060739D" w:rsidRPr="001C5CD0" w:rsidRDefault="0060739D" w:rsidP="00B95575">
            <w:pPr>
              <w:pStyle w:val="ListParagraph"/>
              <w:jc w:val="left"/>
            </w:pPr>
            <w:r w:rsidRPr="001C5CD0">
              <w:t>Turi būti sudaryta galimybė bendrą pacientų sąrašą filtruoti pagal tyrimo pavadinimą, apsilankymo datą, ekspertizės rezultatus, paciento amžių, vardo ar pavardės dalį, apsilankymus pas SP specialistus ir kitus požymius.</w:t>
            </w:r>
          </w:p>
        </w:tc>
        <w:tc>
          <w:tcPr>
            <w:tcW w:w="1560" w:type="dxa"/>
          </w:tcPr>
          <w:p w14:paraId="60BE61F1" w14:textId="77777777" w:rsidR="0060739D" w:rsidRPr="001C5CD0" w:rsidRDefault="0060739D" w:rsidP="00B95575">
            <w:pPr>
              <w:pStyle w:val="ListParagraph"/>
              <w:jc w:val="left"/>
            </w:pPr>
          </w:p>
        </w:tc>
      </w:tr>
      <w:tr w:rsidR="0060739D" w:rsidRPr="005372A5" w14:paraId="7C0D5F7E" w14:textId="02C04554" w:rsidTr="00316A15">
        <w:tc>
          <w:tcPr>
            <w:tcW w:w="1117" w:type="dxa"/>
          </w:tcPr>
          <w:p w14:paraId="27ABE390" w14:textId="77777777" w:rsidR="0060739D" w:rsidRPr="001C5CD0" w:rsidRDefault="0060739D" w:rsidP="00B95575">
            <w:pPr>
              <w:rPr>
                <w:rFonts w:cs="Times New Roman"/>
                <w:lang w:val="lt-LT"/>
              </w:rPr>
            </w:pPr>
            <w:r w:rsidRPr="001C5CD0">
              <w:rPr>
                <w:lang w:val="lt-LT"/>
              </w:rPr>
              <w:t>FR-KMEK-005.03</w:t>
            </w:r>
          </w:p>
        </w:tc>
        <w:tc>
          <w:tcPr>
            <w:tcW w:w="6816" w:type="dxa"/>
          </w:tcPr>
          <w:p w14:paraId="0845E275" w14:textId="77777777" w:rsidR="0060739D" w:rsidRPr="001C5CD0" w:rsidRDefault="0060739D" w:rsidP="00B95575">
            <w:pPr>
              <w:pStyle w:val="ListParagraph"/>
              <w:jc w:val="left"/>
            </w:pPr>
            <w:r w:rsidRPr="001C5CD0">
              <w:t>Pasirinkus paciento apsilankymą turi būti sudaryta galimybė pagal medicinos ekspertizės tipą ir atlikimo vietą peržiūrėti paciento asmens duomenis ir visus planuojamus bei atliktus patikrinimus.</w:t>
            </w:r>
          </w:p>
        </w:tc>
        <w:tc>
          <w:tcPr>
            <w:tcW w:w="1560" w:type="dxa"/>
          </w:tcPr>
          <w:p w14:paraId="253054C6" w14:textId="77777777" w:rsidR="0060739D" w:rsidRPr="001C5CD0" w:rsidRDefault="0060739D" w:rsidP="00B95575">
            <w:pPr>
              <w:pStyle w:val="ListParagraph"/>
              <w:jc w:val="left"/>
            </w:pPr>
          </w:p>
        </w:tc>
      </w:tr>
    </w:tbl>
    <w:p w14:paraId="56FAE623" w14:textId="451BE725" w:rsidR="008C5DA6" w:rsidRPr="001C5CD0" w:rsidRDefault="008C5DA6" w:rsidP="00BF19BF">
      <w:pPr>
        <w:pStyle w:val="CustomHeading3"/>
        <w:numPr>
          <w:ilvl w:val="3"/>
          <w:numId w:val="6"/>
        </w:numPr>
      </w:pPr>
      <w:r w:rsidRPr="001C5CD0">
        <w:t>Karinė</w:t>
      </w:r>
      <w:r w:rsidR="00665CC2" w:rsidRPr="001C5CD0">
        <w:t>s</w:t>
      </w:r>
      <w:r w:rsidRPr="001C5CD0">
        <w:t xml:space="preserve"> gydytojų konsultacinė</w:t>
      </w:r>
      <w:r w:rsidR="00665CC2" w:rsidRPr="001C5CD0">
        <w:t>s</w:t>
      </w:r>
      <w:r w:rsidRPr="001C5CD0">
        <w:t xml:space="preserve"> komisij</w:t>
      </w:r>
      <w:r w:rsidR="00665CC2" w:rsidRPr="001C5CD0">
        <w:t>os</w:t>
      </w:r>
      <w:r w:rsidRPr="001C5CD0">
        <w:t xml:space="preserve"> (KGKK)</w:t>
      </w:r>
      <w:r w:rsidR="00665CC2" w:rsidRPr="001C5CD0">
        <w:t xml:space="preserve"> </w:t>
      </w:r>
      <w:r w:rsidR="000851A4">
        <w:t>posistemė</w:t>
      </w:r>
    </w:p>
    <w:tbl>
      <w:tblPr>
        <w:tblStyle w:val="TableGrid"/>
        <w:tblW w:w="9493" w:type="dxa"/>
        <w:tblLook w:val="04A0" w:firstRow="1" w:lastRow="0" w:firstColumn="1" w:lastColumn="0" w:noHBand="0" w:noVBand="1"/>
      </w:tblPr>
      <w:tblGrid>
        <w:gridCol w:w="990"/>
        <w:gridCol w:w="6943"/>
        <w:gridCol w:w="1560"/>
      </w:tblGrid>
      <w:tr w:rsidR="0060739D" w:rsidRPr="001C5CD0" w14:paraId="1A7A63C6" w14:textId="6456B9DF" w:rsidTr="00316A15">
        <w:tc>
          <w:tcPr>
            <w:tcW w:w="988" w:type="dxa"/>
          </w:tcPr>
          <w:p w14:paraId="725BAB1F" w14:textId="77777777" w:rsidR="0060739D" w:rsidRPr="001C5CD0" w:rsidRDefault="0060739D" w:rsidP="00B95575">
            <w:pPr>
              <w:pStyle w:val="ListParagraph"/>
              <w:jc w:val="left"/>
            </w:pPr>
            <w:r w:rsidRPr="001C5CD0">
              <w:rPr>
                <w:b/>
                <w:bCs/>
              </w:rPr>
              <w:t>Nr.</w:t>
            </w:r>
          </w:p>
        </w:tc>
        <w:tc>
          <w:tcPr>
            <w:tcW w:w="6945" w:type="dxa"/>
          </w:tcPr>
          <w:p w14:paraId="41C0BF5E" w14:textId="77777777" w:rsidR="0060739D" w:rsidRPr="001C5CD0" w:rsidRDefault="0060739D" w:rsidP="00B95575">
            <w:pPr>
              <w:pStyle w:val="ListParagraph"/>
              <w:jc w:val="left"/>
            </w:pPr>
            <w:r w:rsidRPr="001C5CD0">
              <w:rPr>
                <w:b/>
                <w:bCs/>
              </w:rPr>
              <w:t>Reikalavimo aprašymas</w:t>
            </w:r>
          </w:p>
        </w:tc>
        <w:tc>
          <w:tcPr>
            <w:tcW w:w="1560" w:type="dxa"/>
          </w:tcPr>
          <w:p w14:paraId="6E25932D" w14:textId="77777777" w:rsidR="0060739D" w:rsidRPr="001C5CD0" w:rsidRDefault="0060739D" w:rsidP="00B95575">
            <w:pPr>
              <w:pStyle w:val="ListParagraph"/>
              <w:jc w:val="left"/>
              <w:rPr>
                <w:b/>
                <w:bCs/>
              </w:rPr>
            </w:pPr>
          </w:p>
        </w:tc>
      </w:tr>
      <w:tr w:rsidR="0060739D" w:rsidRPr="001C5CD0" w14:paraId="48842607" w14:textId="328C0628" w:rsidTr="00316A15">
        <w:tc>
          <w:tcPr>
            <w:tcW w:w="7933" w:type="dxa"/>
            <w:gridSpan w:val="2"/>
          </w:tcPr>
          <w:p w14:paraId="6452689C" w14:textId="3D51D16A" w:rsidR="0060739D" w:rsidRPr="001C5CD0" w:rsidRDefault="0060739D" w:rsidP="00BF19BF">
            <w:pPr>
              <w:pStyle w:val="CustomHeading3"/>
              <w:numPr>
                <w:ilvl w:val="3"/>
                <w:numId w:val="6"/>
              </w:numPr>
            </w:pPr>
            <w:r w:rsidRPr="001C5CD0">
              <w:t>Reikalavimai KGKK posėdžių</w:t>
            </w:r>
            <w:r w:rsidR="003F52B6">
              <w:t xml:space="preserve"> procesų</w:t>
            </w:r>
            <w:r w:rsidRPr="001C5CD0">
              <w:t xml:space="preserve"> tvarkymui</w:t>
            </w:r>
          </w:p>
        </w:tc>
        <w:tc>
          <w:tcPr>
            <w:tcW w:w="1560" w:type="dxa"/>
          </w:tcPr>
          <w:p w14:paraId="40D4FA15" w14:textId="3E103A4D" w:rsidR="0060739D" w:rsidRPr="001C5CD0" w:rsidRDefault="0060739D" w:rsidP="0060739D">
            <w:pPr>
              <w:pStyle w:val="CustomHeading3"/>
              <w:numPr>
                <w:ilvl w:val="0"/>
                <w:numId w:val="0"/>
              </w:numPr>
            </w:pPr>
            <w:r w:rsidRPr="001C5CD0">
              <w:t>Atitikimas reikalavimui</w:t>
            </w:r>
          </w:p>
        </w:tc>
      </w:tr>
      <w:tr w:rsidR="0060739D" w:rsidRPr="005372A5" w14:paraId="33FD2045" w14:textId="458AD165" w:rsidTr="00316A15">
        <w:tc>
          <w:tcPr>
            <w:tcW w:w="988" w:type="dxa"/>
          </w:tcPr>
          <w:p w14:paraId="10B3AFF7" w14:textId="77777777" w:rsidR="0060739D" w:rsidRPr="001C5CD0" w:rsidRDefault="0060739D" w:rsidP="00B95575">
            <w:pPr>
              <w:rPr>
                <w:rFonts w:cs="Times New Roman"/>
                <w:lang w:val="lt-LT"/>
              </w:rPr>
            </w:pPr>
            <w:r w:rsidRPr="001C5CD0">
              <w:rPr>
                <w:lang w:val="lt-LT"/>
              </w:rPr>
              <w:t>FR-KGKK-001.01</w:t>
            </w:r>
          </w:p>
        </w:tc>
        <w:tc>
          <w:tcPr>
            <w:tcW w:w="6945" w:type="dxa"/>
          </w:tcPr>
          <w:p w14:paraId="58724CE7" w14:textId="77777777" w:rsidR="0060739D" w:rsidRPr="001C5CD0" w:rsidRDefault="0060739D" w:rsidP="00B95575">
            <w:pPr>
              <w:pStyle w:val="ListParagraph"/>
              <w:jc w:val="left"/>
            </w:pPr>
            <w:r w:rsidRPr="001C5CD0">
              <w:t>Turi būti sudaryta galimybė KGKK procesus valdyti analogiškai karinės medicinos ekspertizės (KMEK) procesams, taikant tokius pačius registracijos, apsilankymų planavimo, identifikavimo, užduočių priskyrimo SP specialistams, būsenų valdymo, pasirašymo ir rezultatų perdavimo principus.</w:t>
            </w:r>
          </w:p>
        </w:tc>
        <w:tc>
          <w:tcPr>
            <w:tcW w:w="1560" w:type="dxa"/>
          </w:tcPr>
          <w:p w14:paraId="798FDA64" w14:textId="77777777" w:rsidR="0060739D" w:rsidRPr="001C5CD0" w:rsidRDefault="0060739D" w:rsidP="00B95575">
            <w:pPr>
              <w:pStyle w:val="ListParagraph"/>
              <w:jc w:val="left"/>
            </w:pPr>
          </w:p>
        </w:tc>
      </w:tr>
      <w:tr w:rsidR="0060739D" w:rsidRPr="005372A5" w14:paraId="193C8041" w14:textId="1EBA3234" w:rsidTr="00316A15">
        <w:tc>
          <w:tcPr>
            <w:tcW w:w="988" w:type="dxa"/>
          </w:tcPr>
          <w:p w14:paraId="10CBD58E" w14:textId="77777777" w:rsidR="0060739D" w:rsidRPr="001C5CD0" w:rsidRDefault="0060739D" w:rsidP="00B95575">
            <w:pPr>
              <w:rPr>
                <w:rFonts w:cs="Times New Roman"/>
                <w:lang w:val="lt-LT"/>
              </w:rPr>
            </w:pPr>
            <w:r w:rsidRPr="001C5CD0">
              <w:rPr>
                <w:lang w:val="lt-LT"/>
              </w:rPr>
              <w:t>FR-KGKK-001.02</w:t>
            </w:r>
          </w:p>
        </w:tc>
        <w:tc>
          <w:tcPr>
            <w:tcW w:w="6945" w:type="dxa"/>
          </w:tcPr>
          <w:p w14:paraId="76CC5DEF" w14:textId="77777777" w:rsidR="0060739D" w:rsidRPr="001C5CD0" w:rsidRDefault="0060739D" w:rsidP="00B95575">
            <w:pPr>
              <w:pStyle w:val="ListParagraph"/>
              <w:jc w:val="left"/>
            </w:pPr>
            <w:r w:rsidRPr="001C5CD0">
              <w:t>Turi būti KGKK tipų ir (ar) sprendimų klasifikatorius (prireikus – susietas su KMEK klasifikatoriais), kurio turinys ir reikšmės tikslinami detalios analizės metu.</w:t>
            </w:r>
          </w:p>
        </w:tc>
        <w:tc>
          <w:tcPr>
            <w:tcW w:w="1560" w:type="dxa"/>
          </w:tcPr>
          <w:p w14:paraId="6824C2BD" w14:textId="77777777" w:rsidR="0060739D" w:rsidRPr="001C5CD0" w:rsidRDefault="0060739D" w:rsidP="00B95575">
            <w:pPr>
              <w:pStyle w:val="ListParagraph"/>
              <w:jc w:val="left"/>
            </w:pPr>
          </w:p>
        </w:tc>
      </w:tr>
      <w:tr w:rsidR="0060739D" w:rsidRPr="005372A5" w14:paraId="743159DF" w14:textId="654FC24C" w:rsidTr="00316A15">
        <w:tc>
          <w:tcPr>
            <w:tcW w:w="988" w:type="dxa"/>
          </w:tcPr>
          <w:p w14:paraId="4110FCC7" w14:textId="77777777" w:rsidR="0060739D" w:rsidRPr="001C5CD0" w:rsidRDefault="0060739D" w:rsidP="00B95575">
            <w:pPr>
              <w:rPr>
                <w:rFonts w:cs="Times New Roman"/>
                <w:lang w:val="lt-LT"/>
              </w:rPr>
            </w:pPr>
            <w:r w:rsidRPr="001C5CD0">
              <w:rPr>
                <w:lang w:val="lt-LT"/>
              </w:rPr>
              <w:t>FR-KGKK-001.03</w:t>
            </w:r>
          </w:p>
        </w:tc>
        <w:tc>
          <w:tcPr>
            <w:tcW w:w="6945" w:type="dxa"/>
          </w:tcPr>
          <w:p w14:paraId="43BE3CDA" w14:textId="77777777" w:rsidR="0060739D" w:rsidRPr="001C5CD0" w:rsidRDefault="0060739D" w:rsidP="00B95575">
            <w:pPr>
              <w:pStyle w:val="ListParagraph"/>
              <w:jc w:val="left"/>
            </w:pPr>
            <w:r w:rsidRPr="001C5CD0">
              <w:t>Turi būti sudaryta galimybė sukurti KGKK dokumentus pagal KGKK taikomas formas (įskaitant komisijos protokolą / išvadą / sprendimą ir kitus dokumentus), o formų ruošiniai ir laukai turi būti pritaikomi pagal tuo metu galiojančius teisės aktus ir užsakovo taikomus dokumentų standartus.</w:t>
            </w:r>
          </w:p>
        </w:tc>
        <w:tc>
          <w:tcPr>
            <w:tcW w:w="1560" w:type="dxa"/>
          </w:tcPr>
          <w:p w14:paraId="3FDDBE31" w14:textId="77777777" w:rsidR="0060739D" w:rsidRPr="001C5CD0" w:rsidRDefault="0060739D" w:rsidP="00B95575">
            <w:pPr>
              <w:pStyle w:val="ListParagraph"/>
              <w:jc w:val="left"/>
            </w:pPr>
          </w:p>
        </w:tc>
      </w:tr>
      <w:tr w:rsidR="0060739D" w:rsidRPr="005372A5" w14:paraId="5E0AD0B3" w14:textId="38D63CD0" w:rsidTr="00316A15">
        <w:tc>
          <w:tcPr>
            <w:tcW w:w="988" w:type="dxa"/>
          </w:tcPr>
          <w:p w14:paraId="2451C8AF" w14:textId="77777777" w:rsidR="0060739D" w:rsidRPr="001C5CD0" w:rsidRDefault="0060739D" w:rsidP="00B95575">
            <w:pPr>
              <w:rPr>
                <w:rFonts w:cs="Times New Roman"/>
                <w:lang w:val="lt-LT"/>
              </w:rPr>
            </w:pPr>
            <w:r w:rsidRPr="001C5CD0">
              <w:rPr>
                <w:lang w:val="lt-LT"/>
              </w:rPr>
              <w:t>FR-KGKK-001.04</w:t>
            </w:r>
          </w:p>
        </w:tc>
        <w:tc>
          <w:tcPr>
            <w:tcW w:w="6945" w:type="dxa"/>
          </w:tcPr>
          <w:p w14:paraId="708CA109" w14:textId="77777777" w:rsidR="0060739D" w:rsidRPr="001C5CD0" w:rsidRDefault="0060739D" w:rsidP="00B95575">
            <w:pPr>
              <w:pStyle w:val="ListParagraph"/>
              <w:jc w:val="left"/>
            </w:pPr>
            <w:r w:rsidRPr="001C5CD0">
              <w:t>Turi būti realizuotas KGKK dokumentų būsenų (statusų) valdymas, numatant bent: sukurta, priskirta, vertinama, pasirašyta, užbaigta, anuliuota (ir kitas suderintas būsenas).</w:t>
            </w:r>
          </w:p>
        </w:tc>
        <w:tc>
          <w:tcPr>
            <w:tcW w:w="1560" w:type="dxa"/>
          </w:tcPr>
          <w:p w14:paraId="0DE7B754" w14:textId="77777777" w:rsidR="0060739D" w:rsidRPr="001C5CD0" w:rsidRDefault="0060739D" w:rsidP="00B95575">
            <w:pPr>
              <w:pStyle w:val="ListParagraph"/>
              <w:jc w:val="left"/>
            </w:pPr>
          </w:p>
        </w:tc>
      </w:tr>
      <w:tr w:rsidR="0060739D" w:rsidRPr="005372A5" w14:paraId="7445A821" w14:textId="0D70DB19" w:rsidTr="00316A15">
        <w:tc>
          <w:tcPr>
            <w:tcW w:w="988" w:type="dxa"/>
          </w:tcPr>
          <w:p w14:paraId="5FF55BBC" w14:textId="77777777" w:rsidR="0060739D" w:rsidRPr="001C5CD0" w:rsidRDefault="0060739D" w:rsidP="00B95575">
            <w:pPr>
              <w:rPr>
                <w:rFonts w:cs="Times New Roman"/>
                <w:lang w:val="lt-LT"/>
              </w:rPr>
            </w:pPr>
            <w:r w:rsidRPr="001C5CD0">
              <w:rPr>
                <w:lang w:val="lt-LT"/>
              </w:rPr>
              <w:t>FR-KGKK-001.05</w:t>
            </w:r>
          </w:p>
        </w:tc>
        <w:tc>
          <w:tcPr>
            <w:tcW w:w="6945" w:type="dxa"/>
          </w:tcPr>
          <w:p w14:paraId="62CD2D09" w14:textId="77777777" w:rsidR="0060739D" w:rsidRPr="001C5CD0" w:rsidRDefault="0060739D" w:rsidP="00B95575">
            <w:pPr>
              <w:pStyle w:val="ListParagraph"/>
              <w:jc w:val="left"/>
            </w:pPr>
            <w:r w:rsidRPr="001C5CD0">
              <w:t>Turi būti sudaryta galimybė KGKK dokumentus priskirti asmeniui ir susieti su KGKK apsilankymu, taip pat susieti tarpusavyje kelis KGKK atvejus (jei asmeniui vykdomi keli vertinimai).</w:t>
            </w:r>
          </w:p>
        </w:tc>
        <w:tc>
          <w:tcPr>
            <w:tcW w:w="1560" w:type="dxa"/>
          </w:tcPr>
          <w:p w14:paraId="3D920FCB" w14:textId="77777777" w:rsidR="0060739D" w:rsidRPr="001C5CD0" w:rsidRDefault="0060739D" w:rsidP="00B95575">
            <w:pPr>
              <w:pStyle w:val="ListParagraph"/>
              <w:jc w:val="left"/>
            </w:pPr>
          </w:p>
        </w:tc>
      </w:tr>
      <w:tr w:rsidR="0060739D" w:rsidRPr="005372A5" w14:paraId="0D9003FC" w14:textId="2774C40D" w:rsidTr="00316A15">
        <w:tc>
          <w:tcPr>
            <w:tcW w:w="988" w:type="dxa"/>
          </w:tcPr>
          <w:p w14:paraId="2F4FEF7A" w14:textId="77777777" w:rsidR="0060739D" w:rsidRPr="001C5CD0" w:rsidRDefault="0060739D" w:rsidP="00B95575">
            <w:pPr>
              <w:rPr>
                <w:rFonts w:cs="Times New Roman"/>
                <w:lang w:val="lt-LT"/>
              </w:rPr>
            </w:pPr>
            <w:r w:rsidRPr="001C5CD0">
              <w:rPr>
                <w:lang w:val="lt-LT"/>
              </w:rPr>
              <w:lastRenderedPageBreak/>
              <w:t>FR-KGKK-001.06</w:t>
            </w:r>
          </w:p>
        </w:tc>
        <w:tc>
          <w:tcPr>
            <w:tcW w:w="6945" w:type="dxa"/>
          </w:tcPr>
          <w:p w14:paraId="28A2EDF8" w14:textId="77777777" w:rsidR="0060739D" w:rsidRPr="001C5CD0" w:rsidRDefault="0060739D" w:rsidP="00B95575">
            <w:pPr>
              <w:pStyle w:val="ListParagraph"/>
              <w:jc w:val="left"/>
            </w:pPr>
            <w:r w:rsidRPr="001C5CD0">
              <w:t>Turi būti sudaryta galimybė KGKK dokumentus pasirašyti elektroniniu parašu visiems komisijos nariams (SP specialistams) ir fiksuoti pasirašymo faktą (kas, kada pasirašė).</w:t>
            </w:r>
          </w:p>
        </w:tc>
        <w:tc>
          <w:tcPr>
            <w:tcW w:w="1560" w:type="dxa"/>
          </w:tcPr>
          <w:p w14:paraId="4591F061" w14:textId="77777777" w:rsidR="0060739D" w:rsidRPr="001C5CD0" w:rsidRDefault="0060739D" w:rsidP="00B95575">
            <w:pPr>
              <w:pStyle w:val="ListParagraph"/>
              <w:jc w:val="left"/>
            </w:pPr>
          </w:p>
        </w:tc>
      </w:tr>
      <w:tr w:rsidR="0060739D" w:rsidRPr="005372A5" w14:paraId="735130BE" w14:textId="0ABF81EC" w:rsidTr="00316A15">
        <w:tc>
          <w:tcPr>
            <w:tcW w:w="988" w:type="dxa"/>
          </w:tcPr>
          <w:p w14:paraId="68F5998F" w14:textId="77777777" w:rsidR="0060739D" w:rsidRPr="001C5CD0" w:rsidRDefault="0060739D" w:rsidP="00B95575">
            <w:pPr>
              <w:rPr>
                <w:rFonts w:cs="Times New Roman"/>
                <w:lang w:val="lt-LT"/>
              </w:rPr>
            </w:pPr>
            <w:r w:rsidRPr="001C5CD0">
              <w:rPr>
                <w:lang w:val="lt-LT"/>
              </w:rPr>
              <w:t>FR-KGKK-001.07</w:t>
            </w:r>
          </w:p>
        </w:tc>
        <w:tc>
          <w:tcPr>
            <w:tcW w:w="6945" w:type="dxa"/>
          </w:tcPr>
          <w:p w14:paraId="3110F9F0" w14:textId="0E873255" w:rsidR="0060739D" w:rsidRPr="001C5CD0" w:rsidRDefault="0060739D" w:rsidP="00B95575">
            <w:pPr>
              <w:pStyle w:val="ListParagraph"/>
              <w:jc w:val="left"/>
            </w:pPr>
            <w:r w:rsidRPr="001C5CD0">
              <w:t xml:space="preserve">Turi būti sudaryta galimybė iš </w:t>
            </w:r>
            <w:proofErr w:type="spellStart"/>
            <w:r w:rsidR="00E94C3F" w:rsidRPr="001C5CD0">
              <w:t>PerVIS</w:t>
            </w:r>
            <w:proofErr w:type="spellEnd"/>
            <w:r w:rsidRPr="001C5CD0">
              <w:t xml:space="preserve"> gauti atfiltruotus asmenų sąrašus ir registracijų laikus KGKK vertinimui bei perduoti į </w:t>
            </w:r>
            <w:proofErr w:type="spellStart"/>
            <w:r w:rsidR="00E94C3F" w:rsidRPr="001C5CD0">
              <w:t>PerVIS</w:t>
            </w:r>
            <w:proofErr w:type="spellEnd"/>
            <w:r w:rsidRPr="001C5CD0">
              <w:t xml:space="preserve"> KGKK dokumentus ir (ar) išvadas pagal suderintą integracijos apimtį.</w:t>
            </w:r>
          </w:p>
        </w:tc>
        <w:tc>
          <w:tcPr>
            <w:tcW w:w="1560" w:type="dxa"/>
          </w:tcPr>
          <w:p w14:paraId="6FE7F58D" w14:textId="77777777" w:rsidR="0060739D" w:rsidRPr="001C5CD0" w:rsidRDefault="0060739D" w:rsidP="00B95575">
            <w:pPr>
              <w:pStyle w:val="ListParagraph"/>
              <w:jc w:val="left"/>
            </w:pPr>
          </w:p>
        </w:tc>
      </w:tr>
      <w:tr w:rsidR="0060739D" w:rsidRPr="001C5CD0" w14:paraId="6D733A92" w14:textId="30C4129E" w:rsidTr="00316A15">
        <w:tc>
          <w:tcPr>
            <w:tcW w:w="7933" w:type="dxa"/>
            <w:gridSpan w:val="2"/>
          </w:tcPr>
          <w:p w14:paraId="0CC7F0F2" w14:textId="3DFB5466" w:rsidR="0060739D" w:rsidRPr="001C5CD0" w:rsidRDefault="0060739D" w:rsidP="00BF19BF">
            <w:pPr>
              <w:pStyle w:val="CustomHeading3"/>
              <w:numPr>
                <w:ilvl w:val="3"/>
                <w:numId w:val="6"/>
              </w:numPr>
            </w:pPr>
            <w:r w:rsidRPr="001C5CD0">
              <w:t>Reikalavimai KGKK posėdžių</w:t>
            </w:r>
            <w:r w:rsidR="003F52B6">
              <w:t xml:space="preserve"> veiklos</w:t>
            </w:r>
            <w:r w:rsidRPr="001C5CD0">
              <w:t xml:space="preserve"> tvarkymui</w:t>
            </w:r>
          </w:p>
        </w:tc>
        <w:tc>
          <w:tcPr>
            <w:tcW w:w="1560" w:type="dxa"/>
          </w:tcPr>
          <w:p w14:paraId="6D0AFC8E" w14:textId="0F997B96" w:rsidR="0060739D" w:rsidRPr="001C5CD0" w:rsidRDefault="0060739D" w:rsidP="0060739D">
            <w:pPr>
              <w:pStyle w:val="CustomHeading3"/>
              <w:numPr>
                <w:ilvl w:val="0"/>
                <w:numId w:val="0"/>
              </w:numPr>
            </w:pPr>
            <w:r w:rsidRPr="001C5CD0">
              <w:t>Atitikimas reikalavimui</w:t>
            </w:r>
          </w:p>
        </w:tc>
      </w:tr>
      <w:tr w:rsidR="0060739D" w:rsidRPr="005372A5" w14:paraId="63F51447" w14:textId="5987C686" w:rsidTr="00316A15">
        <w:tc>
          <w:tcPr>
            <w:tcW w:w="988" w:type="dxa"/>
          </w:tcPr>
          <w:p w14:paraId="789AD7E4" w14:textId="77777777" w:rsidR="0060739D" w:rsidRPr="001C5CD0" w:rsidRDefault="0060739D" w:rsidP="00B95575">
            <w:pPr>
              <w:rPr>
                <w:rFonts w:cs="Times New Roman"/>
                <w:lang w:val="lt-LT"/>
              </w:rPr>
            </w:pPr>
            <w:r w:rsidRPr="001C5CD0">
              <w:rPr>
                <w:lang w:val="lt-LT"/>
              </w:rPr>
              <w:t>FR-KGKK-002.01</w:t>
            </w:r>
          </w:p>
        </w:tc>
        <w:tc>
          <w:tcPr>
            <w:tcW w:w="6945" w:type="dxa"/>
          </w:tcPr>
          <w:p w14:paraId="6759328C" w14:textId="77777777" w:rsidR="0060739D" w:rsidRPr="001C5CD0" w:rsidRDefault="0060739D" w:rsidP="00B95575">
            <w:pPr>
              <w:pStyle w:val="ListParagraph"/>
              <w:jc w:val="left"/>
            </w:pPr>
            <w:r w:rsidRPr="001C5CD0">
              <w:t>Turi būti galimybė sukurti KGKK posėdį, nurodant posėdžio datą, laiką, posėdžio tipą (eilinis / neeilinis) ir posėdžio pirmininką.</w:t>
            </w:r>
          </w:p>
        </w:tc>
        <w:tc>
          <w:tcPr>
            <w:tcW w:w="1560" w:type="dxa"/>
          </w:tcPr>
          <w:p w14:paraId="48D7F518" w14:textId="77777777" w:rsidR="0060739D" w:rsidRPr="001C5CD0" w:rsidRDefault="0060739D" w:rsidP="00B95575">
            <w:pPr>
              <w:pStyle w:val="ListParagraph"/>
              <w:jc w:val="left"/>
            </w:pPr>
          </w:p>
        </w:tc>
      </w:tr>
      <w:tr w:rsidR="0060739D" w:rsidRPr="005372A5" w14:paraId="3855477E" w14:textId="1FE28192" w:rsidTr="00316A15">
        <w:tc>
          <w:tcPr>
            <w:tcW w:w="988" w:type="dxa"/>
          </w:tcPr>
          <w:p w14:paraId="4C17C574" w14:textId="77777777" w:rsidR="0060739D" w:rsidRPr="001C5CD0" w:rsidRDefault="0060739D" w:rsidP="00B95575">
            <w:pPr>
              <w:rPr>
                <w:rFonts w:cs="Times New Roman"/>
                <w:lang w:val="lt-LT"/>
              </w:rPr>
            </w:pPr>
            <w:r w:rsidRPr="001C5CD0">
              <w:rPr>
                <w:lang w:val="lt-LT"/>
              </w:rPr>
              <w:t>FR-KGKK-002.02</w:t>
            </w:r>
          </w:p>
        </w:tc>
        <w:tc>
          <w:tcPr>
            <w:tcW w:w="6945" w:type="dxa"/>
          </w:tcPr>
          <w:p w14:paraId="46FECEED" w14:textId="77777777" w:rsidR="0060739D" w:rsidRPr="001C5CD0" w:rsidRDefault="0060739D" w:rsidP="00B95575">
            <w:pPr>
              <w:pStyle w:val="ListParagraph"/>
              <w:jc w:val="left"/>
            </w:pPr>
            <w:r w:rsidRPr="001C5CD0">
              <w:t>Turi būti galimybė posėdžiui priskirti KGKK narius iš ESP IS darbuotojų sąrašo, nurodant kiekvieno nario rolę (pirmininkas / narys / sekretorius).</w:t>
            </w:r>
          </w:p>
        </w:tc>
        <w:tc>
          <w:tcPr>
            <w:tcW w:w="1560" w:type="dxa"/>
          </w:tcPr>
          <w:p w14:paraId="4F918E70" w14:textId="77777777" w:rsidR="0060739D" w:rsidRPr="001C5CD0" w:rsidRDefault="0060739D" w:rsidP="00B95575">
            <w:pPr>
              <w:pStyle w:val="ListParagraph"/>
              <w:jc w:val="left"/>
            </w:pPr>
          </w:p>
        </w:tc>
      </w:tr>
      <w:tr w:rsidR="0060739D" w:rsidRPr="005372A5" w14:paraId="6C088435" w14:textId="1E1234B5" w:rsidTr="00316A15">
        <w:tc>
          <w:tcPr>
            <w:tcW w:w="988" w:type="dxa"/>
          </w:tcPr>
          <w:p w14:paraId="3AA48E1B" w14:textId="77777777" w:rsidR="0060739D" w:rsidRPr="001C5CD0" w:rsidRDefault="0060739D" w:rsidP="00B95575">
            <w:pPr>
              <w:rPr>
                <w:rFonts w:cs="Times New Roman"/>
                <w:lang w:val="lt-LT"/>
              </w:rPr>
            </w:pPr>
            <w:r w:rsidRPr="001C5CD0">
              <w:rPr>
                <w:lang w:val="lt-LT"/>
              </w:rPr>
              <w:t>FR-KGKK-002.03</w:t>
            </w:r>
          </w:p>
        </w:tc>
        <w:tc>
          <w:tcPr>
            <w:tcW w:w="6945" w:type="dxa"/>
          </w:tcPr>
          <w:p w14:paraId="55EC79C6" w14:textId="77777777" w:rsidR="0060739D" w:rsidRPr="001C5CD0" w:rsidRDefault="0060739D" w:rsidP="00B95575">
            <w:pPr>
              <w:pStyle w:val="ListParagraph"/>
              <w:jc w:val="left"/>
            </w:pPr>
            <w:r w:rsidRPr="001C5CD0">
              <w:t>Turi būti galimybė posėdžiui įtraukti nagrinėjamų pacientų sąrašą, nurodant kiekvieno paciento svarstymo klausimą (nedarbingumo ekspertizė / siuntimas į NDNT / ginčytinas gydymo klausimas / sveikatos pažymėjimo išdavimas / kita).</w:t>
            </w:r>
          </w:p>
        </w:tc>
        <w:tc>
          <w:tcPr>
            <w:tcW w:w="1560" w:type="dxa"/>
          </w:tcPr>
          <w:p w14:paraId="3B7CCB50" w14:textId="77777777" w:rsidR="0060739D" w:rsidRPr="001C5CD0" w:rsidRDefault="0060739D" w:rsidP="00B95575">
            <w:pPr>
              <w:pStyle w:val="ListParagraph"/>
              <w:jc w:val="left"/>
            </w:pPr>
          </w:p>
        </w:tc>
      </w:tr>
      <w:tr w:rsidR="0060739D" w:rsidRPr="005372A5" w14:paraId="1E300300" w14:textId="3D908172" w:rsidTr="00316A15">
        <w:tc>
          <w:tcPr>
            <w:tcW w:w="988" w:type="dxa"/>
          </w:tcPr>
          <w:p w14:paraId="1DC4D8F2" w14:textId="77777777" w:rsidR="0060739D" w:rsidRPr="001C5CD0" w:rsidRDefault="0060739D" w:rsidP="00B95575">
            <w:pPr>
              <w:rPr>
                <w:rFonts w:cs="Times New Roman"/>
                <w:lang w:val="lt-LT"/>
              </w:rPr>
            </w:pPr>
            <w:r w:rsidRPr="001C5CD0">
              <w:rPr>
                <w:lang w:val="lt-LT"/>
              </w:rPr>
              <w:t>FR-KGKK-002.04</w:t>
            </w:r>
          </w:p>
        </w:tc>
        <w:tc>
          <w:tcPr>
            <w:tcW w:w="6945" w:type="dxa"/>
          </w:tcPr>
          <w:p w14:paraId="23C380C6" w14:textId="77777777" w:rsidR="0060739D" w:rsidRPr="001C5CD0" w:rsidRDefault="0060739D" w:rsidP="00B95575">
            <w:pPr>
              <w:pStyle w:val="ListParagraph"/>
              <w:jc w:val="left"/>
            </w:pPr>
            <w:r w:rsidRPr="001C5CD0">
              <w:t>Turi būti galimybė posėdžio metu papildyti pacientų sąrašą naujais pacientais.</w:t>
            </w:r>
          </w:p>
        </w:tc>
        <w:tc>
          <w:tcPr>
            <w:tcW w:w="1560" w:type="dxa"/>
          </w:tcPr>
          <w:p w14:paraId="6BC2D3E5" w14:textId="77777777" w:rsidR="0060739D" w:rsidRPr="001C5CD0" w:rsidRDefault="0060739D" w:rsidP="00B95575">
            <w:pPr>
              <w:pStyle w:val="ListParagraph"/>
              <w:jc w:val="left"/>
            </w:pPr>
          </w:p>
        </w:tc>
      </w:tr>
      <w:tr w:rsidR="0060739D" w:rsidRPr="005372A5" w14:paraId="74F6A8F1" w14:textId="2C47DE18" w:rsidTr="00316A15">
        <w:tc>
          <w:tcPr>
            <w:tcW w:w="988" w:type="dxa"/>
          </w:tcPr>
          <w:p w14:paraId="32EFCD06" w14:textId="77777777" w:rsidR="0060739D" w:rsidRPr="001C5CD0" w:rsidRDefault="0060739D" w:rsidP="00B95575">
            <w:pPr>
              <w:rPr>
                <w:rFonts w:cs="Times New Roman"/>
                <w:lang w:val="lt-LT"/>
              </w:rPr>
            </w:pPr>
            <w:r w:rsidRPr="001C5CD0">
              <w:rPr>
                <w:lang w:val="lt-LT"/>
              </w:rPr>
              <w:t>FR-KGKK-002.05</w:t>
            </w:r>
          </w:p>
        </w:tc>
        <w:tc>
          <w:tcPr>
            <w:tcW w:w="6945" w:type="dxa"/>
          </w:tcPr>
          <w:p w14:paraId="34993799" w14:textId="77777777" w:rsidR="0060739D" w:rsidRPr="001C5CD0" w:rsidRDefault="0060739D" w:rsidP="00B95575">
            <w:pPr>
              <w:pStyle w:val="ListParagraph"/>
              <w:jc w:val="left"/>
            </w:pPr>
            <w:r w:rsidRPr="001C5CD0">
              <w:t>Turi būti galimybė posėdžiui priskirti būseną (planuojamas / vykdomas / baigtas / atšauktas) ir keisti būseną fiksuojant datą, laiką ir autorių.</w:t>
            </w:r>
          </w:p>
        </w:tc>
        <w:tc>
          <w:tcPr>
            <w:tcW w:w="1560" w:type="dxa"/>
          </w:tcPr>
          <w:p w14:paraId="5C2019C1" w14:textId="77777777" w:rsidR="0060739D" w:rsidRPr="001C5CD0" w:rsidRDefault="0060739D" w:rsidP="00B95575">
            <w:pPr>
              <w:pStyle w:val="ListParagraph"/>
              <w:jc w:val="left"/>
            </w:pPr>
          </w:p>
        </w:tc>
      </w:tr>
      <w:tr w:rsidR="0060739D" w:rsidRPr="005372A5" w14:paraId="5492A282" w14:textId="5688F58D" w:rsidTr="00316A15">
        <w:tc>
          <w:tcPr>
            <w:tcW w:w="988" w:type="dxa"/>
          </w:tcPr>
          <w:p w14:paraId="35BC26E1" w14:textId="77777777" w:rsidR="0060739D" w:rsidRPr="001C5CD0" w:rsidRDefault="0060739D" w:rsidP="00B95575">
            <w:pPr>
              <w:rPr>
                <w:rFonts w:cs="Times New Roman"/>
                <w:lang w:val="lt-LT"/>
              </w:rPr>
            </w:pPr>
            <w:r w:rsidRPr="001C5CD0">
              <w:rPr>
                <w:lang w:val="lt-LT"/>
              </w:rPr>
              <w:t>FR-KGKK-002.06</w:t>
            </w:r>
          </w:p>
        </w:tc>
        <w:tc>
          <w:tcPr>
            <w:tcW w:w="6945" w:type="dxa"/>
          </w:tcPr>
          <w:p w14:paraId="0E2C4D00" w14:textId="77777777" w:rsidR="0060739D" w:rsidRPr="001C5CD0" w:rsidRDefault="0060739D" w:rsidP="00B95575">
            <w:pPr>
              <w:pStyle w:val="ListParagraph"/>
              <w:jc w:val="left"/>
            </w:pPr>
            <w:r w:rsidRPr="001C5CD0">
              <w:t>Turi būti nustatyti posėdžio tipą (Fizinis, nuotolinis ir kiti numatyti atvejai)</w:t>
            </w:r>
          </w:p>
        </w:tc>
        <w:tc>
          <w:tcPr>
            <w:tcW w:w="1560" w:type="dxa"/>
          </w:tcPr>
          <w:p w14:paraId="5F410666" w14:textId="77777777" w:rsidR="0060739D" w:rsidRPr="001C5CD0" w:rsidRDefault="0060739D" w:rsidP="00B95575">
            <w:pPr>
              <w:pStyle w:val="ListParagraph"/>
              <w:jc w:val="left"/>
            </w:pPr>
          </w:p>
        </w:tc>
      </w:tr>
      <w:tr w:rsidR="0060739D" w:rsidRPr="001C5CD0" w14:paraId="4CC50734" w14:textId="5C9F71A3" w:rsidTr="00316A15">
        <w:tc>
          <w:tcPr>
            <w:tcW w:w="7933" w:type="dxa"/>
            <w:gridSpan w:val="2"/>
          </w:tcPr>
          <w:p w14:paraId="18714732" w14:textId="6DE19BBA" w:rsidR="0060739D" w:rsidRPr="001C5CD0" w:rsidRDefault="0060739D" w:rsidP="00BF19BF">
            <w:pPr>
              <w:pStyle w:val="CustomHeading3"/>
              <w:numPr>
                <w:ilvl w:val="3"/>
                <w:numId w:val="6"/>
              </w:numPr>
            </w:pPr>
            <w:r w:rsidRPr="001C5CD0">
              <w:t xml:space="preserve">Reikalavimai </w:t>
            </w:r>
            <w:r w:rsidR="003F52B6">
              <w:t>K</w:t>
            </w:r>
            <w:r w:rsidRPr="001C5CD0">
              <w:t>GKK išvados formavimui</w:t>
            </w:r>
          </w:p>
        </w:tc>
        <w:tc>
          <w:tcPr>
            <w:tcW w:w="1560" w:type="dxa"/>
          </w:tcPr>
          <w:p w14:paraId="6BD75A58" w14:textId="0E26EB48" w:rsidR="0060739D" w:rsidRPr="001C5CD0" w:rsidRDefault="0060739D" w:rsidP="0060739D">
            <w:pPr>
              <w:pStyle w:val="CustomHeading3"/>
              <w:numPr>
                <w:ilvl w:val="0"/>
                <w:numId w:val="0"/>
              </w:numPr>
            </w:pPr>
            <w:r w:rsidRPr="001C5CD0">
              <w:t>Atitikimas reikalavimui</w:t>
            </w:r>
          </w:p>
        </w:tc>
      </w:tr>
      <w:tr w:rsidR="0060739D" w:rsidRPr="005372A5" w14:paraId="779A7764" w14:textId="3FB1E3E5" w:rsidTr="00316A15">
        <w:tc>
          <w:tcPr>
            <w:tcW w:w="988" w:type="dxa"/>
          </w:tcPr>
          <w:p w14:paraId="3DB23F04" w14:textId="77777777" w:rsidR="0060739D" w:rsidRPr="001C5CD0" w:rsidRDefault="0060739D" w:rsidP="00B95575">
            <w:pPr>
              <w:rPr>
                <w:rFonts w:cs="Times New Roman"/>
                <w:lang w:val="lt-LT"/>
              </w:rPr>
            </w:pPr>
            <w:r w:rsidRPr="001C5CD0">
              <w:rPr>
                <w:lang w:val="lt-LT"/>
              </w:rPr>
              <w:t>FR-KGKK-003.01</w:t>
            </w:r>
          </w:p>
        </w:tc>
        <w:tc>
          <w:tcPr>
            <w:tcW w:w="6945" w:type="dxa"/>
          </w:tcPr>
          <w:p w14:paraId="7A285038" w14:textId="77777777" w:rsidR="0060739D" w:rsidRPr="001C5CD0" w:rsidRDefault="0060739D" w:rsidP="00B95575">
            <w:pPr>
              <w:pStyle w:val="ListParagraph"/>
              <w:jc w:val="left"/>
            </w:pPr>
            <w:r w:rsidRPr="001C5CD0">
              <w:t>Turi būti galimybė kiekvienam svarstytam pacientui suformuoti KGKK išvadą, nurodant bent: išvados datą, posėdžio numerį, paciento identifikavimo duomenis, diagnozę (-</w:t>
            </w:r>
            <w:proofErr w:type="spellStart"/>
            <w:r w:rsidRPr="001C5CD0">
              <w:t>es</w:t>
            </w:r>
            <w:proofErr w:type="spellEnd"/>
            <w:r w:rsidRPr="001C5CD0">
              <w:t>), svarstymo klausimą, KGKK sprendimą, sprendimo pagrindimą (laisvo teksto ir (ar) struktūrizuotu formatu), KGKK pirmininko ir narių, dalyvavusių priimant sprendimą, duomenis.</w:t>
            </w:r>
          </w:p>
        </w:tc>
        <w:tc>
          <w:tcPr>
            <w:tcW w:w="1560" w:type="dxa"/>
          </w:tcPr>
          <w:p w14:paraId="2680A0D5" w14:textId="77777777" w:rsidR="0060739D" w:rsidRPr="001C5CD0" w:rsidRDefault="0060739D" w:rsidP="00B95575">
            <w:pPr>
              <w:pStyle w:val="ListParagraph"/>
              <w:jc w:val="left"/>
            </w:pPr>
          </w:p>
        </w:tc>
      </w:tr>
      <w:tr w:rsidR="0060739D" w:rsidRPr="005372A5" w14:paraId="624013E0" w14:textId="2FA6E0A6" w:rsidTr="00316A15">
        <w:tc>
          <w:tcPr>
            <w:tcW w:w="988" w:type="dxa"/>
          </w:tcPr>
          <w:p w14:paraId="7BE32BB0" w14:textId="77777777" w:rsidR="0060739D" w:rsidRPr="001C5CD0" w:rsidRDefault="0060739D" w:rsidP="00B95575">
            <w:pPr>
              <w:rPr>
                <w:rFonts w:cs="Times New Roman"/>
                <w:lang w:val="lt-LT"/>
              </w:rPr>
            </w:pPr>
            <w:r w:rsidRPr="001C5CD0">
              <w:rPr>
                <w:lang w:val="lt-LT"/>
              </w:rPr>
              <w:lastRenderedPageBreak/>
              <w:t>FR-KGKK-003.02</w:t>
            </w:r>
          </w:p>
        </w:tc>
        <w:tc>
          <w:tcPr>
            <w:tcW w:w="6945" w:type="dxa"/>
          </w:tcPr>
          <w:p w14:paraId="55100296" w14:textId="77777777" w:rsidR="0060739D" w:rsidRPr="001C5CD0" w:rsidRDefault="0060739D" w:rsidP="00B95575">
            <w:pPr>
              <w:pStyle w:val="ListParagraph"/>
              <w:jc w:val="left"/>
            </w:pPr>
            <w:r w:rsidRPr="001C5CD0">
              <w:t>Turi būti galimybė KGKK išvadą pasirašyti elektroniniu parašu (KGKK pirmininko ir (ar) narių), fiksuojant pasirašymo datą, laiką ir pasirašiusį asmenį.</w:t>
            </w:r>
          </w:p>
        </w:tc>
        <w:tc>
          <w:tcPr>
            <w:tcW w:w="1560" w:type="dxa"/>
          </w:tcPr>
          <w:p w14:paraId="30050EE8" w14:textId="77777777" w:rsidR="0060739D" w:rsidRPr="001C5CD0" w:rsidRDefault="0060739D" w:rsidP="00B95575">
            <w:pPr>
              <w:pStyle w:val="ListParagraph"/>
              <w:jc w:val="left"/>
            </w:pPr>
          </w:p>
        </w:tc>
      </w:tr>
      <w:tr w:rsidR="0060739D" w:rsidRPr="005372A5" w14:paraId="0CBE1A45" w14:textId="4D19A283" w:rsidTr="00316A15">
        <w:tc>
          <w:tcPr>
            <w:tcW w:w="988" w:type="dxa"/>
          </w:tcPr>
          <w:p w14:paraId="4F475AFB" w14:textId="77777777" w:rsidR="0060739D" w:rsidRPr="001C5CD0" w:rsidRDefault="0060739D" w:rsidP="00B95575">
            <w:pPr>
              <w:rPr>
                <w:rFonts w:cs="Times New Roman"/>
                <w:lang w:val="lt-LT"/>
              </w:rPr>
            </w:pPr>
            <w:r w:rsidRPr="001C5CD0">
              <w:rPr>
                <w:lang w:val="lt-LT"/>
              </w:rPr>
              <w:t>FR-KGKK-003.03</w:t>
            </w:r>
          </w:p>
        </w:tc>
        <w:tc>
          <w:tcPr>
            <w:tcW w:w="6945" w:type="dxa"/>
          </w:tcPr>
          <w:p w14:paraId="7F7A2A85" w14:textId="77777777" w:rsidR="0060739D" w:rsidRPr="001C5CD0" w:rsidRDefault="0060739D" w:rsidP="00B95575">
            <w:pPr>
              <w:pStyle w:val="ListParagraph"/>
              <w:jc w:val="left"/>
            </w:pPr>
            <w:r w:rsidRPr="001C5CD0">
              <w:t>Turi būti galimybė pasirašytą KGKK išvadą atspausdinti pagal formą Nr. 035/a arba kitą tuo metu galiojančią formą.</w:t>
            </w:r>
          </w:p>
        </w:tc>
        <w:tc>
          <w:tcPr>
            <w:tcW w:w="1560" w:type="dxa"/>
          </w:tcPr>
          <w:p w14:paraId="6B7C5953" w14:textId="77777777" w:rsidR="0060739D" w:rsidRPr="001C5CD0" w:rsidRDefault="0060739D" w:rsidP="00B95575">
            <w:pPr>
              <w:pStyle w:val="ListParagraph"/>
              <w:jc w:val="left"/>
            </w:pPr>
          </w:p>
        </w:tc>
      </w:tr>
      <w:tr w:rsidR="0060739D" w:rsidRPr="005372A5" w14:paraId="6E6EDDE8" w14:textId="1C7BA7E9" w:rsidTr="00316A15">
        <w:tc>
          <w:tcPr>
            <w:tcW w:w="988" w:type="dxa"/>
          </w:tcPr>
          <w:p w14:paraId="7402768C" w14:textId="77777777" w:rsidR="0060739D" w:rsidRPr="001C5CD0" w:rsidRDefault="0060739D" w:rsidP="00B95575">
            <w:pPr>
              <w:rPr>
                <w:rFonts w:cs="Times New Roman"/>
                <w:lang w:val="lt-LT"/>
              </w:rPr>
            </w:pPr>
            <w:r w:rsidRPr="001C5CD0">
              <w:rPr>
                <w:lang w:val="lt-LT"/>
              </w:rPr>
              <w:t>FR-KGKK-003.04</w:t>
            </w:r>
          </w:p>
        </w:tc>
        <w:tc>
          <w:tcPr>
            <w:tcW w:w="6945" w:type="dxa"/>
          </w:tcPr>
          <w:p w14:paraId="1D8ABC84" w14:textId="77777777" w:rsidR="0060739D" w:rsidRPr="001C5CD0" w:rsidRDefault="0060739D" w:rsidP="00B95575">
            <w:pPr>
              <w:pStyle w:val="ListParagraph"/>
              <w:jc w:val="left"/>
            </w:pPr>
            <w:r w:rsidRPr="001C5CD0">
              <w:t>Turi būti užtikrinta, kad pasirašytos KGKK išvados keisti nebūtų galima; klaidų atveju turi būti galimybė suformuoti naują (koreguotą) išvadą, nurodant ryšį su ankstesne išvada ir koregavimo priežastį.</w:t>
            </w:r>
          </w:p>
        </w:tc>
        <w:tc>
          <w:tcPr>
            <w:tcW w:w="1560" w:type="dxa"/>
          </w:tcPr>
          <w:p w14:paraId="4EE558B4" w14:textId="77777777" w:rsidR="0060739D" w:rsidRPr="001C5CD0" w:rsidRDefault="0060739D" w:rsidP="00B95575">
            <w:pPr>
              <w:pStyle w:val="ListParagraph"/>
              <w:jc w:val="left"/>
            </w:pPr>
          </w:p>
        </w:tc>
      </w:tr>
      <w:tr w:rsidR="0060739D" w:rsidRPr="005372A5" w14:paraId="6F42CD51" w14:textId="4F88E108" w:rsidTr="00316A15">
        <w:tc>
          <w:tcPr>
            <w:tcW w:w="988" w:type="dxa"/>
          </w:tcPr>
          <w:p w14:paraId="2E43F1D6" w14:textId="77777777" w:rsidR="0060739D" w:rsidRPr="001C5CD0" w:rsidRDefault="0060739D" w:rsidP="00B95575">
            <w:pPr>
              <w:rPr>
                <w:rFonts w:cs="Times New Roman"/>
                <w:lang w:val="lt-LT"/>
              </w:rPr>
            </w:pPr>
            <w:r w:rsidRPr="001C5CD0">
              <w:rPr>
                <w:lang w:val="lt-LT"/>
              </w:rPr>
              <w:t>FR-KGKK-003.05</w:t>
            </w:r>
          </w:p>
        </w:tc>
        <w:tc>
          <w:tcPr>
            <w:tcW w:w="6945" w:type="dxa"/>
          </w:tcPr>
          <w:p w14:paraId="7FA16F96" w14:textId="2F5F3BCF" w:rsidR="0060739D" w:rsidRPr="001C5CD0" w:rsidRDefault="0060739D" w:rsidP="00B95575">
            <w:pPr>
              <w:pStyle w:val="ListParagraph"/>
              <w:jc w:val="left"/>
            </w:pPr>
            <w:r w:rsidRPr="001C5CD0">
              <w:t>Turi būti galimybė KGKK pirmininko vardu perduoti KGKK išvados duomenis į EPTS pagal EPTS nustatytus reikalavimus ir integracijos specifikaciją.</w:t>
            </w:r>
          </w:p>
        </w:tc>
        <w:tc>
          <w:tcPr>
            <w:tcW w:w="1560" w:type="dxa"/>
          </w:tcPr>
          <w:p w14:paraId="512DE279" w14:textId="77777777" w:rsidR="0060739D" w:rsidRPr="001C5CD0" w:rsidRDefault="0060739D" w:rsidP="00B95575">
            <w:pPr>
              <w:pStyle w:val="ListParagraph"/>
              <w:jc w:val="left"/>
            </w:pPr>
          </w:p>
        </w:tc>
      </w:tr>
      <w:tr w:rsidR="0060739D" w:rsidRPr="005372A5" w14:paraId="60F672CA" w14:textId="68560B61" w:rsidTr="00316A15">
        <w:tc>
          <w:tcPr>
            <w:tcW w:w="988" w:type="dxa"/>
          </w:tcPr>
          <w:p w14:paraId="70CB9821" w14:textId="77777777" w:rsidR="0060739D" w:rsidRPr="001C5CD0" w:rsidRDefault="0060739D" w:rsidP="00B95575">
            <w:pPr>
              <w:rPr>
                <w:rFonts w:cs="Times New Roman"/>
                <w:lang w:val="lt-LT"/>
              </w:rPr>
            </w:pPr>
            <w:r w:rsidRPr="001C5CD0">
              <w:rPr>
                <w:lang w:val="lt-LT"/>
              </w:rPr>
              <w:t>FR-KGKK-003.06</w:t>
            </w:r>
          </w:p>
        </w:tc>
        <w:tc>
          <w:tcPr>
            <w:tcW w:w="6945" w:type="dxa"/>
          </w:tcPr>
          <w:p w14:paraId="4D9825FE" w14:textId="77777777" w:rsidR="0060739D" w:rsidRPr="001C5CD0" w:rsidRDefault="0060739D" w:rsidP="00B95575">
            <w:pPr>
              <w:pStyle w:val="ListParagraph"/>
              <w:jc w:val="left"/>
            </w:pPr>
            <w:r w:rsidRPr="001C5CD0">
              <w:t>Turi būti galimybė KGKK pirmininkui per ESP IS išduoti naują elektroninį nedarbingumo pažymėjimą arba panaikinti esamą pažymėjimą EPTS, automatiškai užpildant lentelę „KGKK išvada" pagal ESP IS suformuotus duomenis.</w:t>
            </w:r>
          </w:p>
        </w:tc>
        <w:tc>
          <w:tcPr>
            <w:tcW w:w="1560" w:type="dxa"/>
          </w:tcPr>
          <w:p w14:paraId="47FF76C2" w14:textId="77777777" w:rsidR="0060739D" w:rsidRPr="001C5CD0" w:rsidRDefault="0060739D" w:rsidP="00B95575">
            <w:pPr>
              <w:pStyle w:val="ListParagraph"/>
              <w:jc w:val="left"/>
            </w:pPr>
          </w:p>
        </w:tc>
      </w:tr>
      <w:tr w:rsidR="0060739D" w:rsidRPr="001C5CD0" w14:paraId="03143519" w14:textId="2E7BC73F" w:rsidTr="00316A15">
        <w:tc>
          <w:tcPr>
            <w:tcW w:w="7933" w:type="dxa"/>
            <w:gridSpan w:val="2"/>
          </w:tcPr>
          <w:p w14:paraId="699E9056" w14:textId="73864665" w:rsidR="0060739D" w:rsidRPr="001C5CD0" w:rsidRDefault="0060739D" w:rsidP="00BF19BF">
            <w:pPr>
              <w:pStyle w:val="CustomHeading3"/>
              <w:numPr>
                <w:ilvl w:val="3"/>
                <w:numId w:val="6"/>
              </w:numPr>
            </w:pPr>
            <w:r w:rsidRPr="001C5CD0">
              <w:t xml:space="preserve">Reikalavimai </w:t>
            </w:r>
            <w:r w:rsidR="003F52B6">
              <w:t>K</w:t>
            </w:r>
            <w:r w:rsidRPr="001C5CD0">
              <w:t>GKK išvadų registracijos žurnalui (forma Nr. 035/a)</w:t>
            </w:r>
          </w:p>
        </w:tc>
        <w:tc>
          <w:tcPr>
            <w:tcW w:w="1560" w:type="dxa"/>
          </w:tcPr>
          <w:p w14:paraId="5D977C66" w14:textId="061CEF11" w:rsidR="0060739D" w:rsidRPr="001C5CD0" w:rsidRDefault="0060739D" w:rsidP="0060739D">
            <w:pPr>
              <w:pStyle w:val="CustomHeading3"/>
              <w:numPr>
                <w:ilvl w:val="0"/>
                <w:numId w:val="0"/>
              </w:numPr>
            </w:pPr>
            <w:r w:rsidRPr="001C5CD0">
              <w:t>Atitikimas reikalavimui</w:t>
            </w:r>
          </w:p>
        </w:tc>
      </w:tr>
      <w:tr w:rsidR="0060739D" w:rsidRPr="005372A5" w14:paraId="3548484B" w14:textId="178C3DF5" w:rsidTr="00316A15">
        <w:tc>
          <w:tcPr>
            <w:tcW w:w="988" w:type="dxa"/>
          </w:tcPr>
          <w:p w14:paraId="3945AB3E" w14:textId="77777777" w:rsidR="0060739D" w:rsidRPr="001C5CD0" w:rsidRDefault="0060739D" w:rsidP="00B95575">
            <w:pPr>
              <w:rPr>
                <w:rFonts w:cs="Times New Roman"/>
                <w:lang w:val="lt-LT"/>
              </w:rPr>
            </w:pPr>
            <w:r w:rsidRPr="001C5CD0">
              <w:rPr>
                <w:lang w:val="lt-LT"/>
              </w:rPr>
              <w:t>FR-KGKK-004.01</w:t>
            </w:r>
          </w:p>
        </w:tc>
        <w:tc>
          <w:tcPr>
            <w:tcW w:w="6945" w:type="dxa"/>
          </w:tcPr>
          <w:p w14:paraId="40C734FB" w14:textId="77777777" w:rsidR="0060739D" w:rsidRPr="001C5CD0" w:rsidRDefault="0060739D" w:rsidP="00B95575">
            <w:pPr>
              <w:pStyle w:val="ListParagraph"/>
              <w:jc w:val="left"/>
            </w:pPr>
            <w:r w:rsidRPr="001C5CD0">
              <w:t>Turi būti galimybė automatiškai registruoti kiekvieną KGKK išvadą KGKK išvadų registracijos žurnale.</w:t>
            </w:r>
          </w:p>
        </w:tc>
        <w:tc>
          <w:tcPr>
            <w:tcW w:w="1560" w:type="dxa"/>
          </w:tcPr>
          <w:p w14:paraId="7A319EDE" w14:textId="77777777" w:rsidR="0060739D" w:rsidRPr="001C5CD0" w:rsidRDefault="0060739D" w:rsidP="00B95575">
            <w:pPr>
              <w:pStyle w:val="ListParagraph"/>
              <w:jc w:val="left"/>
            </w:pPr>
          </w:p>
        </w:tc>
      </w:tr>
      <w:tr w:rsidR="0060739D" w:rsidRPr="005372A5" w14:paraId="7D1F6006" w14:textId="5CA893B2" w:rsidTr="00316A15">
        <w:tc>
          <w:tcPr>
            <w:tcW w:w="988" w:type="dxa"/>
          </w:tcPr>
          <w:p w14:paraId="310A272F" w14:textId="77777777" w:rsidR="0060739D" w:rsidRPr="001C5CD0" w:rsidRDefault="0060739D" w:rsidP="00B95575">
            <w:pPr>
              <w:rPr>
                <w:rFonts w:cs="Times New Roman"/>
                <w:lang w:val="lt-LT"/>
              </w:rPr>
            </w:pPr>
            <w:r w:rsidRPr="001C5CD0">
              <w:rPr>
                <w:lang w:val="lt-LT"/>
              </w:rPr>
              <w:t>FR-KGKK-004.02</w:t>
            </w:r>
          </w:p>
        </w:tc>
        <w:tc>
          <w:tcPr>
            <w:tcW w:w="6945" w:type="dxa"/>
          </w:tcPr>
          <w:p w14:paraId="6D8E09EB" w14:textId="77777777" w:rsidR="0060739D" w:rsidRPr="001C5CD0" w:rsidRDefault="0060739D" w:rsidP="00B95575">
            <w:pPr>
              <w:pStyle w:val="ListParagraph"/>
              <w:jc w:val="left"/>
            </w:pPr>
            <w:r w:rsidRPr="001C5CD0">
              <w:t>Turi būti galimybė kiekviename žurnalo įraše matyti bent: eilės numerį, išvados datą, posėdžio numerį, paciento identifikavimo duomenis (vardą, pavardę, asmens kodą), diagnozę, svarstymo klausimo tipą, KGKK sprendimą, KGKK pirmininką ir narius, dalyvavusius svarstyme, pastabas.</w:t>
            </w:r>
          </w:p>
        </w:tc>
        <w:tc>
          <w:tcPr>
            <w:tcW w:w="1560" w:type="dxa"/>
          </w:tcPr>
          <w:p w14:paraId="4A3706FA" w14:textId="77777777" w:rsidR="0060739D" w:rsidRPr="001C5CD0" w:rsidRDefault="0060739D" w:rsidP="00B95575">
            <w:pPr>
              <w:pStyle w:val="ListParagraph"/>
              <w:jc w:val="left"/>
            </w:pPr>
          </w:p>
        </w:tc>
      </w:tr>
      <w:tr w:rsidR="0060739D" w:rsidRPr="005372A5" w14:paraId="6642D8DE" w14:textId="3C139391" w:rsidTr="00316A15">
        <w:tc>
          <w:tcPr>
            <w:tcW w:w="988" w:type="dxa"/>
          </w:tcPr>
          <w:p w14:paraId="37B3B67F" w14:textId="77777777" w:rsidR="0060739D" w:rsidRPr="001C5CD0" w:rsidRDefault="0060739D" w:rsidP="00B95575">
            <w:pPr>
              <w:rPr>
                <w:rFonts w:cs="Times New Roman"/>
                <w:lang w:val="lt-LT"/>
              </w:rPr>
            </w:pPr>
            <w:r w:rsidRPr="001C5CD0">
              <w:rPr>
                <w:lang w:val="lt-LT"/>
              </w:rPr>
              <w:t>FR-KGKK-004.03</w:t>
            </w:r>
          </w:p>
        </w:tc>
        <w:tc>
          <w:tcPr>
            <w:tcW w:w="6945" w:type="dxa"/>
          </w:tcPr>
          <w:p w14:paraId="046D0AC5" w14:textId="77777777" w:rsidR="0060739D" w:rsidRPr="001C5CD0" w:rsidRDefault="0060739D" w:rsidP="00B95575">
            <w:pPr>
              <w:pStyle w:val="ListParagraph"/>
              <w:jc w:val="left"/>
            </w:pPr>
            <w:r w:rsidRPr="001C5CD0">
              <w:t>Turi būti galimybė žurnale filtruoti ir ieškoti įrašus pagal: laikotarpį (data nuo – iki), paciento duomenis, diagnozę, sprendimo tipą, KGKK pirmininką, posėdžio numerį.</w:t>
            </w:r>
          </w:p>
        </w:tc>
        <w:tc>
          <w:tcPr>
            <w:tcW w:w="1560" w:type="dxa"/>
          </w:tcPr>
          <w:p w14:paraId="5610E6FC" w14:textId="77777777" w:rsidR="0060739D" w:rsidRPr="001C5CD0" w:rsidRDefault="0060739D" w:rsidP="00B95575">
            <w:pPr>
              <w:pStyle w:val="ListParagraph"/>
              <w:jc w:val="left"/>
            </w:pPr>
          </w:p>
        </w:tc>
      </w:tr>
      <w:tr w:rsidR="0060739D" w:rsidRPr="005372A5" w14:paraId="3F0804EF" w14:textId="617A2C0F" w:rsidTr="00316A15">
        <w:tc>
          <w:tcPr>
            <w:tcW w:w="988" w:type="dxa"/>
          </w:tcPr>
          <w:p w14:paraId="2D86AA6B" w14:textId="77777777" w:rsidR="0060739D" w:rsidRPr="001C5CD0" w:rsidRDefault="0060739D" w:rsidP="00B95575">
            <w:pPr>
              <w:rPr>
                <w:rFonts w:cs="Times New Roman"/>
                <w:lang w:val="lt-LT"/>
              </w:rPr>
            </w:pPr>
            <w:r w:rsidRPr="001C5CD0">
              <w:rPr>
                <w:lang w:val="lt-LT"/>
              </w:rPr>
              <w:t>FR-KGKK-004.04</w:t>
            </w:r>
          </w:p>
        </w:tc>
        <w:tc>
          <w:tcPr>
            <w:tcW w:w="6945" w:type="dxa"/>
          </w:tcPr>
          <w:p w14:paraId="2244A8AF" w14:textId="77777777" w:rsidR="0060739D" w:rsidRPr="001C5CD0" w:rsidRDefault="0060739D" w:rsidP="00B95575">
            <w:pPr>
              <w:pStyle w:val="ListParagraph"/>
              <w:jc w:val="left"/>
            </w:pPr>
            <w:r w:rsidRPr="001C5CD0">
              <w:t>Turi būti galimybė iš žurnalo įrašo tiesiogiai atverti susijusią KGKK išvadą, paciento kortelę arba posėdžio protokolą.</w:t>
            </w:r>
          </w:p>
        </w:tc>
        <w:tc>
          <w:tcPr>
            <w:tcW w:w="1560" w:type="dxa"/>
          </w:tcPr>
          <w:p w14:paraId="26F92579" w14:textId="77777777" w:rsidR="0060739D" w:rsidRPr="001C5CD0" w:rsidRDefault="0060739D" w:rsidP="00B95575">
            <w:pPr>
              <w:pStyle w:val="ListParagraph"/>
              <w:jc w:val="left"/>
            </w:pPr>
          </w:p>
        </w:tc>
      </w:tr>
      <w:tr w:rsidR="0060739D" w:rsidRPr="001C5CD0" w14:paraId="1B013DE7" w14:textId="3F1F6D9F" w:rsidTr="00316A15">
        <w:tc>
          <w:tcPr>
            <w:tcW w:w="7933" w:type="dxa"/>
            <w:gridSpan w:val="2"/>
          </w:tcPr>
          <w:p w14:paraId="31B229FB" w14:textId="30751FD9" w:rsidR="0060739D" w:rsidRPr="001C5CD0" w:rsidRDefault="0060739D" w:rsidP="00BF19BF">
            <w:pPr>
              <w:pStyle w:val="CustomHeading3"/>
              <w:numPr>
                <w:ilvl w:val="3"/>
                <w:numId w:val="6"/>
              </w:numPr>
            </w:pPr>
            <w:r w:rsidRPr="001C5CD0">
              <w:t>Reikalavimai KGKK posėdžių protokolavim</w:t>
            </w:r>
            <w:r w:rsidR="003F52B6">
              <w:t>o įrašų valdymui</w:t>
            </w:r>
          </w:p>
        </w:tc>
        <w:tc>
          <w:tcPr>
            <w:tcW w:w="1560" w:type="dxa"/>
          </w:tcPr>
          <w:p w14:paraId="33BD3E5C" w14:textId="1F0C24B6" w:rsidR="0060739D" w:rsidRPr="001C5CD0" w:rsidRDefault="0060739D" w:rsidP="0060739D">
            <w:pPr>
              <w:pStyle w:val="CustomHeading3"/>
              <w:numPr>
                <w:ilvl w:val="0"/>
                <w:numId w:val="0"/>
              </w:numPr>
            </w:pPr>
            <w:r w:rsidRPr="001C5CD0">
              <w:t>Atitikimas reikalavimui</w:t>
            </w:r>
          </w:p>
        </w:tc>
      </w:tr>
      <w:tr w:rsidR="0060739D" w:rsidRPr="005372A5" w14:paraId="6034C634" w14:textId="7E0E21D7" w:rsidTr="00316A15">
        <w:tc>
          <w:tcPr>
            <w:tcW w:w="988" w:type="dxa"/>
          </w:tcPr>
          <w:p w14:paraId="19B097D8" w14:textId="77777777" w:rsidR="0060739D" w:rsidRPr="001C5CD0" w:rsidRDefault="0060739D" w:rsidP="00B95575">
            <w:pPr>
              <w:rPr>
                <w:rFonts w:cs="Times New Roman"/>
                <w:lang w:val="lt-LT"/>
              </w:rPr>
            </w:pPr>
            <w:r w:rsidRPr="001C5CD0">
              <w:rPr>
                <w:lang w:val="lt-LT"/>
              </w:rPr>
              <w:t>FR-KGKK-005.01</w:t>
            </w:r>
          </w:p>
        </w:tc>
        <w:tc>
          <w:tcPr>
            <w:tcW w:w="6945" w:type="dxa"/>
          </w:tcPr>
          <w:p w14:paraId="26BDF38A" w14:textId="77777777" w:rsidR="0060739D" w:rsidRPr="001C5CD0" w:rsidRDefault="0060739D" w:rsidP="00B95575">
            <w:pPr>
              <w:pStyle w:val="ListParagraph"/>
              <w:jc w:val="left"/>
            </w:pPr>
            <w:r w:rsidRPr="001C5CD0">
              <w:t>Turi būti galimybė kiekvienam KGKK posėdžiui suformuoti posėdžio protokolą, apimantį bent: posėdžio datą, laiką, dalyvavusius KGKK narius, svarstytų pacientų sąrašą su kiekvieno paciento svarstymo klausimu ir priimtu sprendimu.</w:t>
            </w:r>
          </w:p>
        </w:tc>
        <w:tc>
          <w:tcPr>
            <w:tcW w:w="1560" w:type="dxa"/>
          </w:tcPr>
          <w:p w14:paraId="7F352DD0" w14:textId="77777777" w:rsidR="0060739D" w:rsidRPr="001C5CD0" w:rsidRDefault="0060739D" w:rsidP="00B95575">
            <w:pPr>
              <w:pStyle w:val="ListParagraph"/>
              <w:jc w:val="left"/>
            </w:pPr>
          </w:p>
        </w:tc>
      </w:tr>
      <w:tr w:rsidR="0060739D" w:rsidRPr="005372A5" w14:paraId="3A4226BE" w14:textId="362B7661" w:rsidTr="00316A15">
        <w:tc>
          <w:tcPr>
            <w:tcW w:w="988" w:type="dxa"/>
          </w:tcPr>
          <w:p w14:paraId="63A4A742" w14:textId="77777777" w:rsidR="0060739D" w:rsidRPr="001C5CD0" w:rsidRDefault="0060739D" w:rsidP="00B95575">
            <w:pPr>
              <w:rPr>
                <w:rFonts w:cs="Times New Roman"/>
                <w:lang w:val="lt-LT"/>
              </w:rPr>
            </w:pPr>
            <w:r w:rsidRPr="001C5CD0">
              <w:rPr>
                <w:lang w:val="lt-LT"/>
              </w:rPr>
              <w:lastRenderedPageBreak/>
              <w:t>FR-KGKK-005.02</w:t>
            </w:r>
          </w:p>
        </w:tc>
        <w:tc>
          <w:tcPr>
            <w:tcW w:w="6945" w:type="dxa"/>
          </w:tcPr>
          <w:p w14:paraId="3EB17E2C" w14:textId="77777777" w:rsidR="0060739D" w:rsidRPr="001C5CD0" w:rsidRDefault="0060739D" w:rsidP="00B95575">
            <w:pPr>
              <w:pStyle w:val="ListParagraph"/>
              <w:jc w:val="left"/>
            </w:pPr>
            <w:r w:rsidRPr="001C5CD0">
              <w:t>Turi būti galimybė posėdžio protokolą generuoti automatiškai iš posėdžio metu suformuotų KGKK išvadų.</w:t>
            </w:r>
          </w:p>
        </w:tc>
        <w:tc>
          <w:tcPr>
            <w:tcW w:w="1560" w:type="dxa"/>
          </w:tcPr>
          <w:p w14:paraId="3C693DC8" w14:textId="77777777" w:rsidR="0060739D" w:rsidRPr="001C5CD0" w:rsidRDefault="0060739D" w:rsidP="00B95575">
            <w:pPr>
              <w:pStyle w:val="ListParagraph"/>
              <w:jc w:val="left"/>
            </w:pPr>
          </w:p>
        </w:tc>
      </w:tr>
      <w:tr w:rsidR="0060739D" w:rsidRPr="005372A5" w14:paraId="2C06BC7E" w14:textId="2C73F3A1" w:rsidTr="00316A15">
        <w:tc>
          <w:tcPr>
            <w:tcW w:w="988" w:type="dxa"/>
          </w:tcPr>
          <w:p w14:paraId="16D508D0" w14:textId="77777777" w:rsidR="0060739D" w:rsidRPr="001C5CD0" w:rsidRDefault="0060739D" w:rsidP="00B95575">
            <w:pPr>
              <w:rPr>
                <w:rFonts w:cs="Times New Roman"/>
                <w:lang w:val="lt-LT"/>
              </w:rPr>
            </w:pPr>
            <w:r w:rsidRPr="001C5CD0">
              <w:rPr>
                <w:lang w:val="lt-LT"/>
              </w:rPr>
              <w:t>FR-KGKK-005.03</w:t>
            </w:r>
          </w:p>
        </w:tc>
        <w:tc>
          <w:tcPr>
            <w:tcW w:w="6945" w:type="dxa"/>
          </w:tcPr>
          <w:p w14:paraId="05BFD979" w14:textId="77777777" w:rsidR="0060739D" w:rsidRPr="001C5CD0" w:rsidRDefault="0060739D" w:rsidP="00B95575">
            <w:pPr>
              <w:pStyle w:val="ListParagraph"/>
              <w:jc w:val="left"/>
            </w:pPr>
            <w:r w:rsidRPr="001C5CD0">
              <w:t>Turi būti galimybė posėdžio protokolą atspausdinti ir (ar) eksportuoti į PDF formatą.</w:t>
            </w:r>
          </w:p>
        </w:tc>
        <w:tc>
          <w:tcPr>
            <w:tcW w:w="1560" w:type="dxa"/>
          </w:tcPr>
          <w:p w14:paraId="77563662" w14:textId="77777777" w:rsidR="0060739D" w:rsidRPr="001C5CD0" w:rsidRDefault="0060739D" w:rsidP="00B95575">
            <w:pPr>
              <w:pStyle w:val="ListParagraph"/>
              <w:jc w:val="left"/>
            </w:pPr>
          </w:p>
        </w:tc>
      </w:tr>
    </w:tbl>
    <w:p w14:paraId="3103D8A9" w14:textId="77777777" w:rsidR="0049491E" w:rsidRPr="001C5CD0" w:rsidRDefault="0049491E" w:rsidP="0049491E">
      <w:pPr>
        <w:pStyle w:val="CustomHeading3"/>
        <w:numPr>
          <w:ilvl w:val="3"/>
          <w:numId w:val="6"/>
        </w:numPr>
      </w:pPr>
      <w:proofErr w:type="spellStart"/>
      <w:r w:rsidRPr="001C5CD0">
        <w:t>Multidisciplininių</w:t>
      </w:r>
      <w:proofErr w:type="spellEnd"/>
      <w:r w:rsidRPr="001C5CD0">
        <w:t xml:space="preserve"> konsiliumų ir vidaus konsultacijų valdymas</w:t>
      </w:r>
    </w:p>
    <w:tbl>
      <w:tblPr>
        <w:tblStyle w:val="TableGrid"/>
        <w:tblW w:w="0" w:type="auto"/>
        <w:tblLook w:val="04A0" w:firstRow="1" w:lastRow="0" w:firstColumn="1" w:lastColumn="0" w:noHBand="0" w:noVBand="1"/>
      </w:tblPr>
      <w:tblGrid>
        <w:gridCol w:w="1038"/>
        <w:gridCol w:w="6926"/>
        <w:gridCol w:w="1523"/>
      </w:tblGrid>
      <w:tr w:rsidR="0049491E" w:rsidRPr="001C5CD0" w14:paraId="5177262D" w14:textId="77777777" w:rsidTr="00D3673E">
        <w:tc>
          <w:tcPr>
            <w:tcW w:w="1038" w:type="dxa"/>
          </w:tcPr>
          <w:p w14:paraId="7B9B8DC7" w14:textId="77777777" w:rsidR="0049491E" w:rsidRPr="001C5CD0" w:rsidRDefault="0049491E" w:rsidP="00D3673E">
            <w:pPr>
              <w:pStyle w:val="ListParagraph"/>
              <w:jc w:val="left"/>
            </w:pPr>
            <w:r w:rsidRPr="001C5CD0">
              <w:rPr>
                <w:b/>
                <w:bCs/>
              </w:rPr>
              <w:t>Nr.</w:t>
            </w:r>
          </w:p>
        </w:tc>
        <w:tc>
          <w:tcPr>
            <w:tcW w:w="6926" w:type="dxa"/>
          </w:tcPr>
          <w:p w14:paraId="199B08F3" w14:textId="77777777" w:rsidR="0049491E" w:rsidRPr="001C5CD0" w:rsidRDefault="0049491E" w:rsidP="00D3673E">
            <w:pPr>
              <w:pStyle w:val="ListParagraph"/>
              <w:jc w:val="left"/>
            </w:pPr>
            <w:r w:rsidRPr="001C5CD0">
              <w:rPr>
                <w:b/>
                <w:bCs/>
              </w:rPr>
              <w:t>Reikalavimo aprašymas</w:t>
            </w:r>
          </w:p>
        </w:tc>
        <w:tc>
          <w:tcPr>
            <w:tcW w:w="1523" w:type="dxa"/>
          </w:tcPr>
          <w:p w14:paraId="6BB31D47" w14:textId="77777777" w:rsidR="0049491E" w:rsidRPr="001C5CD0" w:rsidRDefault="0049491E" w:rsidP="00D3673E">
            <w:pPr>
              <w:pStyle w:val="ListParagraph"/>
              <w:jc w:val="left"/>
              <w:rPr>
                <w:b/>
                <w:bCs/>
              </w:rPr>
            </w:pPr>
          </w:p>
        </w:tc>
      </w:tr>
      <w:tr w:rsidR="0049491E" w:rsidRPr="001C5CD0" w14:paraId="66B4D220" w14:textId="77777777" w:rsidTr="00D3673E">
        <w:tc>
          <w:tcPr>
            <w:tcW w:w="7964" w:type="dxa"/>
            <w:gridSpan w:val="2"/>
          </w:tcPr>
          <w:p w14:paraId="63007013" w14:textId="77777777" w:rsidR="0049491E" w:rsidRPr="001C5CD0" w:rsidRDefault="0049491E" w:rsidP="00D3673E">
            <w:pPr>
              <w:pStyle w:val="CustomHeading3"/>
              <w:numPr>
                <w:ilvl w:val="3"/>
                <w:numId w:val="6"/>
              </w:numPr>
            </w:pPr>
            <w:r w:rsidRPr="001C5CD0">
              <w:t xml:space="preserve">Reikalavimai </w:t>
            </w:r>
            <w:proofErr w:type="spellStart"/>
            <w:r w:rsidRPr="001C5CD0">
              <w:t>multidisciplininių</w:t>
            </w:r>
            <w:proofErr w:type="spellEnd"/>
            <w:r w:rsidRPr="001C5CD0">
              <w:t xml:space="preserve"> konsiliumų (toliau MDK) vykdymui</w:t>
            </w:r>
          </w:p>
        </w:tc>
        <w:tc>
          <w:tcPr>
            <w:tcW w:w="1523" w:type="dxa"/>
          </w:tcPr>
          <w:p w14:paraId="22D8800A" w14:textId="77777777" w:rsidR="0049491E" w:rsidRPr="001C5CD0" w:rsidRDefault="0049491E" w:rsidP="00D3673E">
            <w:pPr>
              <w:pStyle w:val="CustomHeading3"/>
              <w:numPr>
                <w:ilvl w:val="0"/>
                <w:numId w:val="0"/>
              </w:numPr>
            </w:pPr>
            <w:r w:rsidRPr="001C5CD0">
              <w:t>Atitikimas reikalavimui</w:t>
            </w:r>
          </w:p>
        </w:tc>
      </w:tr>
      <w:tr w:rsidR="0049491E" w:rsidRPr="005372A5" w14:paraId="77871751" w14:textId="77777777" w:rsidTr="00D3673E">
        <w:tc>
          <w:tcPr>
            <w:tcW w:w="1038" w:type="dxa"/>
          </w:tcPr>
          <w:p w14:paraId="41EE154E" w14:textId="77777777" w:rsidR="0049491E" w:rsidRPr="001C5CD0" w:rsidRDefault="0049491E" w:rsidP="00D3673E">
            <w:pPr>
              <w:rPr>
                <w:rFonts w:cs="Times New Roman"/>
                <w:lang w:val="lt-LT"/>
              </w:rPr>
            </w:pPr>
            <w:r w:rsidRPr="001C5CD0">
              <w:rPr>
                <w:lang w:val="lt-LT"/>
              </w:rPr>
              <w:t>FR-MDK-001.01</w:t>
            </w:r>
          </w:p>
        </w:tc>
        <w:tc>
          <w:tcPr>
            <w:tcW w:w="6926" w:type="dxa"/>
          </w:tcPr>
          <w:p w14:paraId="65B41897" w14:textId="77777777" w:rsidR="0049491E" w:rsidRPr="001C5CD0" w:rsidRDefault="0049491E" w:rsidP="00D3673E">
            <w:pPr>
              <w:pStyle w:val="ListParagraph"/>
              <w:jc w:val="left"/>
            </w:pPr>
            <w:r w:rsidRPr="001C5CD0">
              <w:t>Turi būti galimybė MDK funkcionalumu naudotis tiek PKSPS, tiek KMC.</w:t>
            </w:r>
          </w:p>
        </w:tc>
        <w:tc>
          <w:tcPr>
            <w:tcW w:w="1523" w:type="dxa"/>
          </w:tcPr>
          <w:p w14:paraId="49204F18" w14:textId="77777777" w:rsidR="0049491E" w:rsidRPr="001C5CD0" w:rsidRDefault="0049491E" w:rsidP="00D3673E">
            <w:pPr>
              <w:pStyle w:val="ListParagraph"/>
              <w:jc w:val="left"/>
            </w:pPr>
          </w:p>
        </w:tc>
      </w:tr>
      <w:tr w:rsidR="0049491E" w:rsidRPr="005372A5" w14:paraId="0BC6A97D" w14:textId="77777777" w:rsidTr="00D3673E">
        <w:tc>
          <w:tcPr>
            <w:tcW w:w="1038" w:type="dxa"/>
          </w:tcPr>
          <w:p w14:paraId="14968932" w14:textId="77777777" w:rsidR="0049491E" w:rsidRPr="001C5CD0" w:rsidRDefault="0049491E" w:rsidP="00D3673E">
            <w:pPr>
              <w:rPr>
                <w:rFonts w:cs="Times New Roman"/>
                <w:lang w:val="lt-LT"/>
              </w:rPr>
            </w:pPr>
            <w:r w:rsidRPr="001C5CD0">
              <w:rPr>
                <w:lang w:val="lt-LT"/>
              </w:rPr>
              <w:t>FR-MDK-001.02</w:t>
            </w:r>
          </w:p>
        </w:tc>
        <w:tc>
          <w:tcPr>
            <w:tcW w:w="6926" w:type="dxa"/>
          </w:tcPr>
          <w:p w14:paraId="6E1A05EC" w14:textId="77777777" w:rsidR="0049491E" w:rsidRPr="001C5CD0" w:rsidRDefault="0049491E" w:rsidP="00D3673E">
            <w:pPr>
              <w:pStyle w:val="ListParagraph"/>
              <w:jc w:val="left"/>
            </w:pPr>
            <w:r w:rsidRPr="001C5CD0">
              <w:t xml:space="preserve">Turi būti galimybė skirtingų sričių SP specialistams sukurti MDK užsakymą ir suformuoti darbo vietų sąrašą (reikalingus specialistus). </w:t>
            </w:r>
          </w:p>
        </w:tc>
        <w:tc>
          <w:tcPr>
            <w:tcW w:w="1523" w:type="dxa"/>
          </w:tcPr>
          <w:p w14:paraId="776228DD" w14:textId="77777777" w:rsidR="0049491E" w:rsidRPr="001C5CD0" w:rsidRDefault="0049491E" w:rsidP="00D3673E">
            <w:pPr>
              <w:pStyle w:val="ListParagraph"/>
              <w:jc w:val="left"/>
            </w:pPr>
          </w:p>
        </w:tc>
      </w:tr>
      <w:tr w:rsidR="0049491E" w:rsidRPr="001C5CD0" w14:paraId="7D0C7CB5" w14:textId="77777777" w:rsidTr="00D3673E">
        <w:tc>
          <w:tcPr>
            <w:tcW w:w="1038" w:type="dxa"/>
          </w:tcPr>
          <w:p w14:paraId="5F60D5FB" w14:textId="77777777" w:rsidR="0049491E" w:rsidRPr="001C5CD0" w:rsidRDefault="0049491E" w:rsidP="00D3673E">
            <w:pPr>
              <w:rPr>
                <w:rFonts w:cs="Times New Roman"/>
                <w:lang w:val="lt-LT"/>
              </w:rPr>
            </w:pPr>
            <w:r w:rsidRPr="001C5CD0">
              <w:rPr>
                <w:lang w:val="lt-LT"/>
              </w:rPr>
              <w:t>FR-MDK-001.03</w:t>
            </w:r>
          </w:p>
        </w:tc>
        <w:tc>
          <w:tcPr>
            <w:tcW w:w="6926" w:type="dxa"/>
          </w:tcPr>
          <w:p w14:paraId="20FDF985" w14:textId="77777777" w:rsidR="0049491E" w:rsidRPr="001C5CD0" w:rsidRDefault="0049491E" w:rsidP="00D3673E">
            <w:pPr>
              <w:pStyle w:val="ListParagraph"/>
              <w:jc w:val="left"/>
            </w:pPr>
            <w:r w:rsidRPr="001C5CD0">
              <w:t>Turi būti galimybė priskirti užduotis parinktiems SP specialistams.</w:t>
            </w:r>
          </w:p>
        </w:tc>
        <w:tc>
          <w:tcPr>
            <w:tcW w:w="1523" w:type="dxa"/>
          </w:tcPr>
          <w:p w14:paraId="4A5A160B" w14:textId="77777777" w:rsidR="0049491E" w:rsidRPr="001C5CD0" w:rsidRDefault="0049491E" w:rsidP="00D3673E">
            <w:pPr>
              <w:pStyle w:val="ListParagraph"/>
              <w:jc w:val="left"/>
            </w:pPr>
          </w:p>
        </w:tc>
      </w:tr>
      <w:tr w:rsidR="0049491E" w:rsidRPr="005372A5" w14:paraId="7EC1EFC3" w14:textId="77777777" w:rsidTr="00D3673E">
        <w:tc>
          <w:tcPr>
            <w:tcW w:w="1038" w:type="dxa"/>
          </w:tcPr>
          <w:p w14:paraId="63192E5A" w14:textId="77777777" w:rsidR="0049491E" w:rsidRPr="001C5CD0" w:rsidRDefault="0049491E" w:rsidP="00D3673E">
            <w:pPr>
              <w:rPr>
                <w:rFonts w:cs="Times New Roman"/>
                <w:lang w:val="lt-LT"/>
              </w:rPr>
            </w:pPr>
            <w:r w:rsidRPr="001C5CD0">
              <w:rPr>
                <w:lang w:val="lt-LT"/>
              </w:rPr>
              <w:t>FR-MDK-001.04</w:t>
            </w:r>
          </w:p>
        </w:tc>
        <w:tc>
          <w:tcPr>
            <w:tcW w:w="6926" w:type="dxa"/>
          </w:tcPr>
          <w:p w14:paraId="5814239C" w14:textId="77777777" w:rsidR="0049491E" w:rsidRPr="001C5CD0" w:rsidRDefault="0049491E" w:rsidP="00D3673E">
            <w:pPr>
              <w:pStyle w:val="ListParagraph"/>
              <w:jc w:val="left"/>
            </w:pPr>
            <w:r w:rsidRPr="001C5CD0">
              <w:t>Kiekvienas MDK specialistas turi galimybę matyti savo MDK užduočių sąrašą.</w:t>
            </w:r>
          </w:p>
        </w:tc>
        <w:tc>
          <w:tcPr>
            <w:tcW w:w="1523" w:type="dxa"/>
          </w:tcPr>
          <w:p w14:paraId="17A70D9D" w14:textId="77777777" w:rsidR="0049491E" w:rsidRPr="001C5CD0" w:rsidRDefault="0049491E" w:rsidP="00D3673E">
            <w:pPr>
              <w:pStyle w:val="ListParagraph"/>
              <w:jc w:val="left"/>
            </w:pPr>
          </w:p>
        </w:tc>
      </w:tr>
      <w:tr w:rsidR="0049491E" w:rsidRPr="005372A5" w14:paraId="541EA111" w14:textId="77777777" w:rsidTr="00D3673E">
        <w:tc>
          <w:tcPr>
            <w:tcW w:w="1038" w:type="dxa"/>
          </w:tcPr>
          <w:p w14:paraId="711800BA" w14:textId="77777777" w:rsidR="0049491E" w:rsidRPr="001C5CD0" w:rsidRDefault="0049491E" w:rsidP="00D3673E">
            <w:pPr>
              <w:rPr>
                <w:rFonts w:cs="Times New Roman"/>
                <w:lang w:val="lt-LT"/>
              </w:rPr>
            </w:pPr>
            <w:r w:rsidRPr="001C5CD0">
              <w:rPr>
                <w:lang w:val="lt-LT"/>
              </w:rPr>
              <w:t>FR-MDK-001.05</w:t>
            </w:r>
          </w:p>
        </w:tc>
        <w:tc>
          <w:tcPr>
            <w:tcW w:w="6926" w:type="dxa"/>
          </w:tcPr>
          <w:p w14:paraId="40E0C732" w14:textId="77777777" w:rsidR="0049491E" w:rsidRPr="001C5CD0" w:rsidRDefault="0049491E" w:rsidP="00D3673E">
            <w:pPr>
              <w:pStyle w:val="ListParagraph"/>
              <w:jc w:val="left"/>
            </w:pPr>
            <w:r w:rsidRPr="001C5CD0">
              <w:t>Turi būti galimybė SP specialistui pateikti (suvesti) savo išvadas MDK užduotyje.</w:t>
            </w:r>
          </w:p>
        </w:tc>
        <w:tc>
          <w:tcPr>
            <w:tcW w:w="1523" w:type="dxa"/>
          </w:tcPr>
          <w:p w14:paraId="0A46AB19" w14:textId="77777777" w:rsidR="0049491E" w:rsidRPr="001C5CD0" w:rsidRDefault="0049491E" w:rsidP="00D3673E">
            <w:pPr>
              <w:pStyle w:val="ListParagraph"/>
              <w:jc w:val="left"/>
            </w:pPr>
          </w:p>
        </w:tc>
      </w:tr>
      <w:tr w:rsidR="0049491E" w:rsidRPr="005372A5" w14:paraId="5747D2D4" w14:textId="77777777" w:rsidTr="00D3673E">
        <w:tc>
          <w:tcPr>
            <w:tcW w:w="1038" w:type="dxa"/>
          </w:tcPr>
          <w:p w14:paraId="3615F1DA" w14:textId="77777777" w:rsidR="0049491E" w:rsidRPr="001C5CD0" w:rsidRDefault="0049491E" w:rsidP="00D3673E">
            <w:pPr>
              <w:rPr>
                <w:rFonts w:cs="Times New Roman"/>
                <w:lang w:val="lt-LT"/>
              </w:rPr>
            </w:pPr>
            <w:r w:rsidRPr="001C5CD0">
              <w:rPr>
                <w:lang w:val="lt-LT"/>
              </w:rPr>
              <w:t>FR-MDK-001.06</w:t>
            </w:r>
          </w:p>
        </w:tc>
        <w:tc>
          <w:tcPr>
            <w:tcW w:w="6926" w:type="dxa"/>
          </w:tcPr>
          <w:p w14:paraId="02EC0886" w14:textId="77777777" w:rsidR="0049491E" w:rsidRPr="001C5CD0" w:rsidRDefault="0049491E" w:rsidP="00D3673E">
            <w:pPr>
              <w:pStyle w:val="ListParagraph"/>
              <w:jc w:val="left"/>
            </w:pPr>
            <w:r w:rsidRPr="001C5CD0">
              <w:t>Turi būti galimybė suformuoti MDK protokolą, kuris pasirašomas visų MDK posėdyje dalyvavusių SP specialistas.</w:t>
            </w:r>
          </w:p>
        </w:tc>
        <w:tc>
          <w:tcPr>
            <w:tcW w:w="1523" w:type="dxa"/>
          </w:tcPr>
          <w:p w14:paraId="340FA55E" w14:textId="77777777" w:rsidR="0049491E" w:rsidRPr="001C5CD0" w:rsidRDefault="0049491E" w:rsidP="00D3673E">
            <w:pPr>
              <w:pStyle w:val="ListParagraph"/>
              <w:jc w:val="left"/>
            </w:pPr>
          </w:p>
        </w:tc>
      </w:tr>
      <w:tr w:rsidR="0049491E" w:rsidRPr="005372A5" w14:paraId="3370D5A1" w14:textId="77777777" w:rsidTr="00D3673E">
        <w:tc>
          <w:tcPr>
            <w:tcW w:w="1038" w:type="dxa"/>
          </w:tcPr>
          <w:p w14:paraId="796FEB06" w14:textId="77777777" w:rsidR="0049491E" w:rsidRPr="001C5CD0" w:rsidRDefault="0049491E" w:rsidP="00D3673E">
            <w:pPr>
              <w:rPr>
                <w:rFonts w:cs="Times New Roman"/>
                <w:lang w:val="lt-LT"/>
              </w:rPr>
            </w:pPr>
            <w:r w:rsidRPr="001C5CD0">
              <w:rPr>
                <w:lang w:val="lt-LT"/>
              </w:rPr>
              <w:t>FR-MDK-001.07</w:t>
            </w:r>
          </w:p>
        </w:tc>
        <w:tc>
          <w:tcPr>
            <w:tcW w:w="6926" w:type="dxa"/>
          </w:tcPr>
          <w:p w14:paraId="5598477B" w14:textId="77777777" w:rsidR="0049491E" w:rsidRPr="001C5CD0" w:rsidRDefault="0049491E" w:rsidP="00D3673E">
            <w:pPr>
              <w:pStyle w:val="ListParagraph"/>
              <w:jc w:val="left"/>
            </w:pPr>
            <w:r w:rsidRPr="001C5CD0">
              <w:t>Turi būti realizuotas MDK būsenų (statusų) valdymas, leidžiantis žymėti bent šias būsenas: užsakytas, vertinamas, pasirašytas, užbaigtas (ir pan.).</w:t>
            </w:r>
          </w:p>
        </w:tc>
        <w:tc>
          <w:tcPr>
            <w:tcW w:w="1523" w:type="dxa"/>
          </w:tcPr>
          <w:p w14:paraId="4DFB0EBA" w14:textId="77777777" w:rsidR="0049491E" w:rsidRPr="001C5CD0" w:rsidRDefault="0049491E" w:rsidP="00D3673E">
            <w:pPr>
              <w:pStyle w:val="ListParagraph"/>
              <w:jc w:val="left"/>
            </w:pPr>
          </w:p>
        </w:tc>
      </w:tr>
      <w:tr w:rsidR="0049491E" w:rsidRPr="001C5CD0" w14:paraId="22A6B60D" w14:textId="77777777" w:rsidTr="00D3673E">
        <w:tc>
          <w:tcPr>
            <w:tcW w:w="1038" w:type="dxa"/>
          </w:tcPr>
          <w:p w14:paraId="0AC05616" w14:textId="77777777" w:rsidR="0049491E" w:rsidRPr="001C5CD0" w:rsidRDefault="0049491E" w:rsidP="00D3673E">
            <w:pPr>
              <w:rPr>
                <w:rFonts w:cs="Times New Roman"/>
                <w:lang w:val="lt-LT"/>
              </w:rPr>
            </w:pPr>
            <w:r w:rsidRPr="001C5CD0">
              <w:rPr>
                <w:lang w:val="lt-LT"/>
              </w:rPr>
              <w:t>FR-MDK-001.08</w:t>
            </w:r>
          </w:p>
        </w:tc>
        <w:tc>
          <w:tcPr>
            <w:tcW w:w="6926" w:type="dxa"/>
          </w:tcPr>
          <w:p w14:paraId="0FB3403E" w14:textId="77777777" w:rsidR="0049491E" w:rsidRPr="001C5CD0" w:rsidRDefault="0049491E" w:rsidP="00D3673E">
            <w:pPr>
              <w:pStyle w:val="ListParagraph"/>
              <w:jc w:val="left"/>
            </w:pPr>
            <w:r w:rsidRPr="001C5CD0">
              <w:t>Galimybė saugoti MDK įrašą ESP IS sistemoje.</w:t>
            </w:r>
          </w:p>
        </w:tc>
        <w:tc>
          <w:tcPr>
            <w:tcW w:w="1523" w:type="dxa"/>
          </w:tcPr>
          <w:p w14:paraId="6AB4517A" w14:textId="77777777" w:rsidR="0049491E" w:rsidRPr="001C5CD0" w:rsidRDefault="0049491E" w:rsidP="00D3673E">
            <w:pPr>
              <w:pStyle w:val="ListParagraph"/>
              <w:jc w:val="left"/>
            </w:pPr>
          </w:p>
        </w:tc>
      </w:tr>
      <w:tr w:rsidR="0049491E" w:rsidRPr="001C5CD0" w14:paraId="3DC7A8A3" w14:textId="77777777" w:rsidTr="00D3673E">
        <w:tc>
          <w:tcPr>
            <w:tcW w:w="7964" w:type="dxa"/>
            <w:gridSpan w:val="2"/>
          </w:tcPr>
          <w:p w14:paraId="70A2C672" w14:textId="77777777" w:rsidR="0049491E" w:rsidRPr="001C5CD0" w:rsidRDefault="0049491E" w:rsidP="00D3673E">
            <w:pPr>
              <w:pStyle w:val="CustomHeading3"/>
              <w:numPr>
                <w:ilvl w:val="3"/>
                <w:numId w:val="6"/>
              </w:numPr>
            </w:pPr>
            <w:r w:rsidRPr="001C5CD0">
              <w:t>Reikalavimai MDK sukūrimui ir vykdymui</w:t>
            </w:r>
          </w:p>
        </w:tc>
        <w:tc>
          <w:tcPr>
            <w:tcW w:w="1523" w:type="dxa"/>
          </w:tcPr>
          <w:p w14:paraId="2FA3E652" w14:textId="77777777" w:rsidR="0049491E" w:rsidRPr="001C5CD0" w:rsidRDefault="0049491E" w:rsidP="00D3673E">
            <w:pPr>
              <w:pStyle w:val="CustomHeading3"/>
              <w:numPr>
                <w:ilvl w:val="0"/>
                <w:numId w:val="0"/>
              </w:numPr>
            </w:pPr>
            <w:r w:rsidRPr="001C5CD0">
              <w:t>Atitikimas reikalavimui</w:t>
            </w:r>
          </w:p>
        </w:tc>
      </w:tr>
      <w:tr w:rsidR="0049491E" w:rsidRPr="005372A5" w14:paraId="555BA69C" w14:textId="77777777" w:rsidTr="00D3673E">
        <w:tc>
          <w:tcPr>
            <w:tcW w:w="1038" w:type="dxa"/>
          </w:tcPr>
          <w:p w14:paraId="2F9D4EAE" w14:textId="77777777" w:rsidR="0049491E" w:rsidRPr="001C5CD0" w:rsidRDefault="0049491E" w:rsidP="00D3673E">
            <w:pPr>
              <w:rPr>
                <w:rFonts w:cs="Times New Roman"/>
                <w:lang w:val="lt-LT"/>
              </w:rPr>
            </w:pPr>
            <w:r w:rsidRPr="001C5CD0">
              <w:rPr>
                <w:lang w:val="lt-LT"/>
              </w:rPr>
              <w:t>FR-MDK-002.01</w:t>
            </w:r>
          </w:p>
        </w:tc>
        <w:tc>
          <w:tcPr>
            <w:tcW w:w="6926" w:type="dxa"/>
          </w:tcPr>
          <w:p w14:paraId="40E03E68" w14:textId="77777777" w:rsidR="0049491E" w:rsidRPr="001C5CD0" w:rsidRDefault="0049491E" w:rsidP="00D3673E">
            <w:pPr>
              <w:pStyle w:val="ListParagraph"/>
              <w:jc w:val="left"/>
            </w:pPr>
            <w:r w:rsidRPr="001C5CD0">
              <w:t>Turi būti galimybė sukurti MDK įvykį ir priskirti jame dalyvaujančius SP specialistus, atliekant šiuos veiksmus:</w:t>
            </w:r>
          </w:p>
          <w:p w14:paraId="75C6E369" w14:textId="77777777" w:rsidR="0049491E" w:rsidRPr="001C5CD0" w:rsidRDefault="0049491E" w:rsidP="00D3673E">
            <w:pPr>
              <w:pStyle w:val="ListParagraph"/>
              <w:numPr>
                <w:ilvl w:val="0"/>
                <w:numId w:val="47"/>
              </w:numPr>
              <w:jc w:val="left"/>
            </w:pPr>
            <w:r w:rsidRPr="001C5CD0">
              <w:t>įvesti MDK reikalingus paciento duomenis ir paciento būklės informaciją;</w:t>
            </w:r>
          </w:p>
          <w:p w14:paraId="6A0F25DC" w14:textId="77777777" w:rsidR="0049491E" w:rsidRPr="001C5CD0" w:rsidRDefault="0049491E" w:rsidP="00D3673E">
            <w:pPr>
              <w:pStyle w:val="ListParagraph"/>
              <w:numPr>
                <w:ilvl w:val="0"/>
                <w:numId w:val="47"/>
              </w:numPr>
              <w:jc w:val="left"/>
            </w:pPr>
            <w:r w:rsidRPr="001C5CD0">
              <w:lastRenderedPageBreak/>
              <w:t>iš SP specialistų sąrašo parinkti MDK dalyvaujančius SP specialistus;</w:t>
            </w:r>
          </w:p>
          <w:p w14:paraId="622C465B" w14:textId="77777777" w:rsidR="0049491E" w:rsidRPr="001C5CD0" w:rsidRDefault="0049491E" w:rsidP="00D3673E">
            <w:pPr>
              <w:pStyle w:val="ListParagraph"/>
              <w:numPr>
                <w:ilvl w:val="0"/>
                <w:numId w:val="47"/>
              </w:numPr>
              <w:jc w:val="left"/>
            </w:pPr>
            <w:r w:rsidRPr="001C5CD0">
              <w:t>pridėti medicininius vaizdus iš PACS ir (ar) nuorodas į vaizdus bei atliktus tyrimus;</w:t>
            </w:r>
          </w:p>
          <w:p w14:paraId="5793FE4E" w14:textId="77777777" w:rsidR="0049491E" w:rsidRPr="001C5CD0" w:rsidRDefault="0049491E" w:rsidP="00D3673E">
            <w:pPr>
              <w:pStyle w:val="ListParagraph"/>
              <w:numPr>
                <w:ilvl w:val="0"/>
                <w:numId w:val="47"/>
              </w:numPr>
              <w:jc w:val="left"/>
            </w:pPr>
            <w:r w:rsidRPr="001C5CD0">
              <w:t>pridėti PET/KT tyrimo siuntimo duomenis (nuorodą į PET/KT siuntimą);</w:t>
            </w:r>
          </w:p>
          <w:p w14:paraId="638FC9BB" w14:textId="77777777" w:rsidR="0049491E" w:rsidRPr="001C5CD0" w:rsidRDefault="0049491E" w:rsidP="00D3673E">
            <w:pPr>
              <w:pStyle w:val="ListParagraph"/>
              <w:numPr>
                <w:ilvl w:val="0"/>
                <w:numId w:val="47"/>
              </w:numPr>
              <w:jc w:val="left"/>
            </w:pPr>
            <w:r w:rsidRPr="001C5CD0">
              <w:t>išsiųsti MDK dalyviams pranešimus el. paštu apie jų įtraukimą į MDK.</w:t>
            </w:r>
          </w:p>
        </w:tc>
        <w:tc>
          <w:tcPr>
            <w:tcW w:w="1523" w:type="dxa"/>
          </w:tcPr>
          <w:p w14:paraId="1E3AEB25" w14:textId="77777777" w:rsidR="0049491E" w:rsidRPr="001C5CD0" w:rsidRDefault="0049491E" w:rsidP="00D3673E">
            <w:pPr>
              <w:pStyle w:val="ListParagraph"/>
              <w:jc w:val="left"/>
            </w:pPr>
          </w:p>
        </w:tc>
      </w:tr>
      <w:tr w:rsidR="0049491E" w:rsidRPr="005372A5" w14:paraId="686B5F5B" w14:textId="77777777" w:rsidTr="00D3673E">
        <w:tc>
          <w:tcPr>
            <w:tcW w:w="1038" w:type="dxa"/>
          </w:tcPr>
          <w:p w14:paraId="3813830B" w14:textId="77777777" w:rsidR="0049491E" w:rsidRPr="001C5CD0" w:rsidRDefault="0049491E" w:rsidP="00D3673E">
            <w:pPr>
              <w:rPr>
                <w:rFonts w:cs="Times New Roman"/>
                <w:lang w:val="lt-LT"/>
              </w:rPr>
            </w:pPr>
            <w:r w:rsidRPr="001C5CD0">
              <w:rPr>
                <w:lang w:val="lt-LT"/>
              </w:rPr>
              <w:t>FR-MDK-002.02</w:t>
            </w:r>
          </w:p>
        </w:tc>
        <w:tc>
          <w:tcPr>
            <w:tcW w:w="6926" w:type="dxa"/>
          </w:tcPr>
          <w:p w14:paraId="5F9704B3" w14:textId="77777777" w:rsidR="0049491E" w:rsidRPr="001C5CD0" w:rsidRDefault="0049491E" w:rsidP="00D3673E">
            <w:pPr>
              <w:pStyle w:val="ListParagraph"/>
              <w:jc w:val="left"/>
            </w:pPr>
            <w:r w:rsidRPr="001C5CD0">
              <w:t>MDK iniciatoriui (SP specialistui, administratoriui arba atvejo vadybininkui) turi būti galimybė suformuoti MDK protokolą; MDK protokolas turi būti automatiškai užpildomas MDK dalyvių pateiktomis išvadomis.</w:t>
            </w:r>
          </w:p>
        </w:tc>
        <w:tc>
          <w:tcPr>
            <w:tcW w:w="1523" w:type="dxa"/>
          </w:tcPr>
          <w:p w14:paraId="3F9C40B6" w14:textId="77777777" w:rsidR="0049491E" w:rsidRPr="001C5CD0" w:rsidRDefault="0049491E" w:rsidP="00D3673E">
            <w:pPr>
              <w:pStyle w:val="ListParagraph"/>
              <w:jc w:val="left"/>
            </w:pPr>
          </w:p>
        </w:tc>
      </w:tr>
      <w:tr w:rsidR="0049491E" w:rsidRPr="005372A5" w14:paraId="4FB55DA3" w14:textId="77777777" w:rsidTr="00D3673E">
        <w:tc>
          <w:tcPr>
            <w:tcW w:w="1038" w:type="dxa"/>
          </w:tcPr>
          <w:p w14:paraId="7A360CB5" w14:textId="77777777" w:rsidR="0049491E" w:rsidRPr="001C5CD0" w:rsidRDefault="0049491E" w:rsidP="00D3673E">
            <w:pPr>
              <w:rPr>
                <w:rFonts w:cs="Times New Roman"/>
                <w:lang w:val="lt-LT"/>
              </w:rPr>
            </w:pPr>
            <w:r w:rsidRPr="001C5CD0">
              <w:rPr>
                <w:lang w:val="lt-LT"/>
              </w:rPr>
              <w:t>FR-MDK-002.03</w:t>
            </w:r>
          </w:p>
        </w:tc>
        <w:tc>
          <w:tcPr>
            <w:tcW w:w="6926" w:type="dxa"/>
          </w:tcPr>
          <w:p w14:paraId="0692761E" w14:textId="77777777" w:rsidR="0049491E" w:rsidRPr="001C5CD0" w:rsidRDefault="0049491E" w:rsidP="00D3673E">
            <w:pPr>
              <w:pStyle w:val="ListParagraph"/>
              <w:jc w:val="left"/>
            </w:pPr>
            <w:r w:rsidRPr="001C5CD0">
              <w:t>SP specialistui turi būti galimybė ESP IS pateikti savo išvadas MDK įvykio kontekste.</w:t>
            </w:r>
          </w:p>
        </w:tc>
        <w:tc>
          <w:tcPr>
            <w:tcW w:w="1523" w:type="dxa"/>
          </w:tcPr>
          <w:p w14:paraId="3BCA01D7" w14:textId="77777777" w:rsidR="0049491E" w:rsidRPr="001C5CD0" w:rsidRDefault="0049491E" w:rsidP="00D3673E">
            <w:pPr>
              <w:pStyle w:val="ListParagraph"/>
              <w:jc w:val="left"/>
            </w:pPr>
          </w:p>
        </w:tc>
      </w:tr>
      <w:tr w:rsidR="0049491E" w:rsidRPr="005372A5" w14:paraId="3F3AA9C6" w14:textId="77777777" w:rsidTr="00D3673E">
        <w:tc>
          <w:tcPr>
            <w:tcW w:w="1038" w:type="dxa"/>
          </w:tcPr>
          <w:p w14:paraId="7BD60975" w14:textId="77777777" w:rsidR="0049491E" w:rsidRPr="001C5CD0" w:rsidRDefault="0049491E" w:rsidP="00D3673E">
            <w:pPr>
              <w:rPr>
                <w:rFonts w:cs="Times New Roman"/>
                <w:lang w:val="lt-LT"/>
              </w:rPr>
            </w:pPr>
            <w:r w:rsidRPr="001C5CD0">
              <w:rPr>
                <w:lang w:val="lt-LT"/>
              </w:rPr>
              <w:t>FR-MDK-002.04</w:t>
            </w:r>
          </w:p>
        </w:tc>
        <w:tc>
          <w:tcPr>
            <w:tcW w:w="6926" w:type="dxa"/>
          </w:tcPr>
          <w:p w14:paraId="5D35C623" w14:textId="77777777" w:rsidR="0049491E" w:rsidRPr="001C5CD0" w:rsidRDefault="0049491E" w:rsidP="00D3673E">
            <w:pPr>
              <w:pStyle w:val="ListParagraph"/>
              <w:jc w:val="left"/>
            </w:pPr>
            <w:r w:rsidRPr="001C5CD0">
              <w:t>Iki galutinio išvadų pasirašymo turi būti galimybė redaguoti ir koreguoti MDK išvadų tekstus.</w:t>
            </w:r>
          </w:p>
        </w:tc>
        <w:tc>
          <w:tcPr>
            <w:tcW w:w="1523" w:type="dxa"/>
          </w:tcPr>
          <w:p w14:paraId="72FF17A2" w14:textId="77777777" w:rsidR="0049491E" w:rsidRPr="001C5CD0" w:rsidRDefault="0049491E" w:rsidP="00D3673E">
            <w:pPr>
              <w:pStyle w:val="ListParagraph"/>
              <w:jc w:val="left"/>
            </w:pPr>
          </w:p>
        </w:tc>
      </w:tr>
      <w:tr w:rsidR="0049491E" w:rsidRPr="005372A5" w14:paraId="2075858B" w14:textId="77777777" w:rsidTr="00D3673E">
        <w:tc>
          <w:tcPr>
            <w:tcW w:w="1038" w:type="dxa"/>
          </w:tcPr>
          <w:p w14:paraId="488FD796" w14:textId="77777777" w:rsidR="0049491E" w:rsidRPr="001C5CD0" w:rsidRDefault="0049491E" w:rsidP="00D3673E">
            <w:pPr>
              <w:rPr>
                <w:rFonts w:cs="Times New Roman"/>
                <w:lang w:val="lt-LT"/>
              </w:rPr>
            </w:pPr>
            <w:r w:rsidRPr="001C5CD0">
              <w:rPr>
                <w:lang w:val="lt-LT"/>
              </w:rPr>
              <w:t>FR-MDK-002.05</w:t>
            </w:r>
          </w:p>
        </w:tc>
        <w:tc>
          <w:tcPr>
            <w:tcW w:w="6926" w:type="dxa"/>
          </w:tcPr>
          <w:p w14:paraId="514E7A58" w14:textId="77777777" w:rsidR="0049491E" w:rsidRPr="001C5CD0" w:rsidRDefault="0049491E" w:rsidP="00D3673E">
            <w:pPr>
              <w:pStyle w:val="ListParagraph"/>
              <w:jc w:val="left"/>
            </w:pPr>
            <w:r w:rsidRPr="001C5CD0">
              <w:t>Turi būti galimybė ESP IS visiems MDK posėdyje dalyvavusiems SP specialistams pasirašyti MDK protokolą.</w:t>
            </w:r>
          </w:p>
        </w:tc>
        <w:tc>
          <w:tcPr>
            <w:tcW w:w="1523" w:type="dxa"/>
          </w:tcPr>
          <w:p w14:paraId="4AB86E8A" w14:textId="77777777" w:rsidR="0049491E" w:rsidRPr="001C5CD0" w:rsidRDefault="0049491E" w:rsidP="00D3673E">
            <w:pPr>
              <w:pStyle w:val="ListParagraph"/>
              <w:jc w:val="left"/>
            </w:pPr>
          </w:p>
        </w:tc>
      </w:tr>
      <w:tr w:rsidR="0049491E" w:rsidRPr="001C5CD0" w14:paraId="17044E54" w14:textId="77777777" w:rsidTr="00D3673E">
        <w:tc>
          <w:tcPr>
            <w:tcW w:w="1038" w:type="dxa"/>
          </w:tcPr>
          <w:p w14:paraId="5790DE11" w14:textId="77777777" w:rsidR="0049491E" w:rsidRPr="001C5CD0" w:rsidRDefault="0049491E" w:rsidP="00D3673E">
            <w:pPr>
              <w:rPr>
                <w:rFonts w:cs="Times New Roman"/>
                <w:lang w:val="lt-LT"/>
              </w:rPr>
            </w:pPr>
            <w:r w:rsidRPr="001C5CD0">
              <w:rPr>
                <w:lang w:val="lt-LT"/>
              </w:rPr>
              <w:t>FR-MDK-002.06</w:t>
            </w:r>
          </w:p>
        </w:tc>
        <w:tc>
          <w:tcPr>
            <w:tcW w:w="6926" w:type="dxa"/>
          </w:tcPr>
          <w:p w14:paraId="6BA41155" w14:textId="77777777" w:rsidR="0049491E" w:rsidRPr="001C5CD0" w:rsidRDefault="0049491E" w:rsidP="00D3673E">
            <w:pPr>
              <w:pStyle w:val="ListParagraph"/>
              <w:jc w:val="left"/>
            </w:pPr>
            <w:r w:rsidRPr="001C5CD0">
              <w:t>Pasirašius MDK protokolą, jo koregavimas turi būti galimas tik naudotojams, turintiems išskirtines (specialias) IT teises.</w:t>
            </w:r>
          </w:p>
        </w:tc>
        <w:tc>
          <w:tcPr>
            <w:tcW w:w="1523" w:type="dxa"/>
          </w:tcPr>
          <w:p w14:paraId="1039DDF2" w14:textId="77777777" w:rsidR="0049491E" w:rsidRPr="001C5CD0" w:rsidRDefault="0049491E" w:rsidP="00D3673E">
            <w:pPr>
              <w:pStyle w:val="ListParagraph"/>
              <w:jc w:val="left"/>
            </w:pPr>
          </w:p>
        </w:tc>
      </w:tr>
      <w:tr w:rsidR="0049491E" w:rsidRPr="005372A5" w14:paraId="101196FA" w14:textId="77777777" w:rsidTr="00D3673E">
        <w:tc>
          <w:tcPr>
            <w:tcW w:w="1038" w:type="dxa"/>
          </w:tcPr>
          <w:p w14:paraId="1B3DB5F3" w14:textId="77777777" w:rsidR="0049491E" w:rsidRPr="001C5CD0" w:rsidRDefault="0049491E" w:rsidP="00D3673E">
            <w:pPr>
              <w:rPr>
                <w:rFonts w:cs="Times New Roman"/>
                <w:lang w:val="lt-LT"/>
              </w:rPr>
            </w:pPr>
            <w:r w:rsidRPr="001C5CD0">
              <w:rPr>
                <w:lang w:val="lt-LT"/>
              </w:rPr>
              <w:t>FR-MDK-002.07</w:t>
            </w:r>
          </w:p>
        </w:tc>
        <w:tc>
          <w:tcPr>
            <w:tcW w:w="6926" w:type="dxa"/>
          </w:tcPr>
          <w:p w14:paraId="2979DF0E" w14:textId="77777777" w:rsidR="0049491E" w:rsidRPr="001C5CD0" w:rsidRDefault="0049491E" w:rsidP="00D3673E">
            <w:pPr>
              <w:pStyle w:val="ListParagraph"/>
              <w:jc w:val="left"/>
            </w:pPr>
            <w:r w:rsidRPr="001C5CD0">
              <w:t>Turi būti galimybė pasirašytą MDK protokolą (jo išvadą) pridėti prie E025 arba E003 formos.</w:t>
            </w:r>
          </w:p>
        </w:tc>
        <w:tc>
          <w:tcPr>
            <w:tcW w:w="1523" w:type="dxa"/>
          </w:tcPr>
          <w:p w14:paraId="436EE345" w14:textId="77777777" w:rsidR="0049491E" w:rsidRPr="001C5CD0" w:rsidRDefault="0049491E" w:rsidP="00D3673E">
            <w:pPr>
              <w:pStyle w:val="ListParagraph"/>
              <w:jc w:val="left"/>
            </w:pPr>
          </w:p>
        </w:tc>
      </w:tr>
      <w:tr w:rsidR="0049491E" w:rsidRPr="005372A5" w14:paraId="304E99DD" w14:textId="77777777" w:rsidTr="00D3673E">
        <w:tc>
          <w:tcPr>
            <w:tcW w:w="1038" w:type="dxa"/>
          </w:tcPr>
          <w:p w14:paraId="0DD99E2F" w14:textId="77777777" w:rsidR="0049491E" w:rsidRPr="001C5CD0" w:rsidRDefault="0049491E" w:rsidP="00D3673E">
            <w:pPr>
              <w:rPr>
                <w:rFonts w:cs="Times New Roman"/>
                <w:lang w:val="lt-LT"/>
              </w:rPr>
            </w:pPr>
            <w:r w:rsidRPr="001C5CD0">
              <w:rPr>
                <w:lang w:val="lt-LT"/>
              </w:rPr>
              <w:t>FR-MDK-002.08</w:t>
            </w:r>
          </w:p>
        </w:tc>
        <w:tc>
          <w:tcPr>
            <w:tcW w:w="6926" w:type="dxa"/>
          </w:tcPr>
          <w:p w14:paraId="70962EBD" w14:textId="77777777" w:rsidR="0049491E" w:rsidRPr="001C5CD0" w:rsidRDefault="0049491E" w:rsidP="00D3673E">
            <w:pPr>
              <w:pStyle w:val="ListParagraph"/>
              <w:jc w:val="left"/>
            </w:pPr>
            <w:r w:rsidRPr="001C5CD0">
              <w:t>Turi būti galimybė suformuoti ir atspausdinti MDK protokolą.</w:t>
            </w:r>
          </w:p>
        </w:tc>
        <w:tc>
          <w:tcPr>
            <w:tcW w:w="1523" w:type="dxa"/>
          </w:tcPr>
          <w:p w14:paraId="4C8BF54E" w14:textId="77777777" w:rsidR="0049491E" w:rsidRPr="001C5CD0" w:rsidRDefault="0049491E" w:rsidP="00D3673E">
            <w:pPr>
              <w:pStyle w:val="ListParagraph"/>
              <w:jc w:val="left"/>
            </w:pPr>
          </w:p>
        </w:tc>
      </w:tr>
      <w:tr w:rsidR="0049491E" w:rsidRPr="001C5CD0" w14:paraId="7CF58338" w14:textId="77777777" w:rsidTr="00D3673E">
        <w:tc>
          <w:tcPr>
            <w:tcW w:w="7964" w:type="dxa"/>
            <w:gridSpan w:val="2"/>
          </w:tcPr>
          <w:p w14:paraId="527175AC" w14:textId="77777777" w:rsidR="0049491E" w:rsidRPr="001C5CD0" w:rsidRDefault="0049491E" w:rsidP="00D3673E">
            <w:pPr>
              <w:pStyle w:val="CustomHeading3"/>
              <w:numPr>
                <w:ilvl w:val="3"/>
                <w:numId w:val="6"/>
              </w:numPr>
            </w:pPr>
            <w:r w:rsidRPr="001C5CD0">
              <w:t>Reikalavimai vidinėms konsultacijoms</w:t>
            </w:r>
          </w:p>
        </w:tc>
        <w:tc>
          <w:tcPr>
            <w:tcW w:w="1523" w:type="dxa"/>
          </w:tcPr>
          <w:p w14:paraId="65BC1EC6" w14:textId="77777777" w:rsidR="0049491E" w:rsidRPr="001C5CD0" w:rsidRDefault="0049491E" w:rsidP="00D3673E">
            <w:pPr>
              <w:pStyle w:val="CustomHeading3"/>
              <w:numPr>
                <w:ilvl w:val="0"/>
                <w:numId w:val="0"/>
              </w:numPr>
            </w:pPr>
            <w:r w:rsidRPr="001C5CD0">
              <w:t>Atitikimas reikalavimui</w:t>
            </w:r>
          </w:p>
        </w:tc>
      </w:tr>
      <w:tr w:rsidR="0049491E" w:rsidRPr="005372A5" w14:paraId="3F1E29CA" w14:textId="77777777" w:rsidTr="00D3673E">
        <w:tc>
          <w:tcPr>
            <w:tcW w:w="1038" w:type="dxa"/>
          </w:tcPr>
          <w:p w14:paraId="71B7EDC2" w14:textId="77777777" w:rsidR="0049491E" w:rsidRPr="001C5CD0" w:rsidRDefault="0049491E" w:rsidP="00D3673E">
            <w:pPr>
              <w:rPr>
                <w:rFonts w:cs="Times New Roman"/>
                <w:lang w:val="lt-LT"/>
              </w:rPr>
            </w:pPr>
            <w:r w:rsidRPr="001C5CD0">
              <w:rPr>
                <w:lang w:val="lt-LT"/>
              </w:rPr>
              <w:t>FR-MDK-003.01</w:t>
            </w:r>
          </w:p>
        </w:tc>
        <w:tc>
          <w:tcPr>
            <w:tcW w:w="6926" w:type="dxa"/>
          </w:tcPr>
          <w:p w14:paraId="38291367" w14:textId="77777777" w:rsidR="0049491E" w:rsidRPr="001C5CD0" w:rsidRDefault="0049491E" w:rsidP="00D3673E">
            <w:pPr>
              <w:pStyle w:val="ListParagraph"/>
              <w:jc w:val="left"/>
            </w:pPr>
            <w:r w:rsidRPr="001C5CD0">
              <w:t>Turi būti galimybė pacientui paskirti vidinę konsultaciją (KMEK arba KGKK proceso metu) kito įstaigos SP specialisto, suvesti konsultacijos užsakymo duomenis ir sukurti konsultacijos užsakymą, kurį būtų galima atspausdinti.</w:t>
            </w:r>
          </w:p>
        </w:tc>
        <w:tc>
          <w:tcPr>
            <w:tcW w:w="1523" w:type="dxa"/>
          </w:tcPr>
          <w:p w14:paraId="1ADA2DDD" w14:textId="77777777" w:rsidR="0049491E" w:rsidRPr="001C5CD0" w:rsidRDefault="0049491E" w:rsidP="00D3673E">
            <w:pPr>
              <w:pStyle w:val="ListParagraph"/>
              <w:jc w:val="left"/>
            </w:pPr>
          </w:p>
        </w:tc>
      </w:tr>
      <w:tr w:rsidR="0049491E" w:rsidRPr="005372A5" w14:paraId="76DED41A" w14:textId="77777777" w:rsidTr="00D3673E">
        <w:tc>
          <w:tcPr>
            <w:tcW w:w="1038" w:type="dxa"/>
          </w:tcPr>
          <w:p w14:paraId="0335EE32" w14:textId="77777777" w:rsidR="0049491E" w:rsidRPr="001C5CD0" w:rsidRDefault="0049491E" w:rsidP="00D3673E">
            <w:pPr>
              <w:rPr>
                <w:rFonts w:cs="Times New Roman"/>
                <w:lang w:val="lt-LT"/>
              </w:rPr>
            </w:pPr>
            <w:r w:rsidRPr="001C5CD0">
              <w:rPr>
                <w:lang w:val="lt-LT"/>
              </w:rPr>
              <w:t>FR-MDK-003.02</w:t>
            </w:r>
          </w:p>
        </w:tc>
        <w:tc>
          <w:tcPr>
            <w:tcW w:w="6926" w:type="dxa"/>
          </w:tcPr>
          <w:p w14:paraId="46FFB667" w14:textId="77777777" w:rsidR="0049491E" w:rsidRPr="001C5CD0" w:rsidRDefault="0049491E" w:rsidP="00D3673E">
            <w:pPr>
              <w:pStyle w:val="ListParagraph"/>
              <w:jc w:val="left"/>
            </w:pPr>
            <w:r w:rsidRPr="001C5CD0">
              <w:t>Turi būti galimybė konsultaciją atlikusiam gydytojui registruoti konsultacijos rezultatus ir pateikti juos konsultaciją užsakiusiam gydytojui.</w:t>
            </w:r>
          </w:p>
        </w:tc>
        <w:tc>
          <w:tcPr>
            <w:tcW w:w="1523" w:type="dxa"/>
          </w:tcPr>
          <w:p w14:paraId="5B0556C6" w14:textId="77777777" w:rsidR="0049491E" w:rsidRPr="001C5CD0" w:rsidRDefault="0049491E" w:rsidP="00D3673E">
            <w:pPr>
              <w:pStyle w:val="ListParagraph"/>
              <w:jc w:val="left"/>
            </w:pPr>
          </w:p>
        </w:tc>
      </w:tr>
      <w:tr w:rsidR="0049491E" w:rsidRPr="005372A5" w14:paraId="450DCC1F" w14:textId="77777777" w:rsidTr="00D3673E">
        <w:tc>
          <w:tcPr>
            <w:tcW w:w="1038" w:type="dxa"/>
          </w:tcPr>
          <w:p w14:paraId="5D7BD20B" w14:textId="77777777" w:rsidR="0049491E" w:rsidRPr="001C5CD0" w:rsidRDefault="0049491E" w:rsidP="00D3673E">
            <w:pPr>
              <w:rPr>
                <w:rFonts w:cs="Times New Roman"/>
                <w:lang w:val="lt-LT"/>
              </w:rPr>
            </w:pPr>
            <w:r w:rsidRPr="001C5CD0">
              <w:rPr>
                <w:lang w:val="lt-LT"/>
              </w:rPr>
              <w:lastRenderedPageBreak/>
              <w:t>FR-MDK-003.03</w:t>
            </w:r>
          </w:p>
        </w:tc>
        <w:tc>
          <w:tcPr>
            <w:tcW w:w="6926" w:type="dxa"/>
          </w:tcPr>
          <w:p w14:paraId="7235DFB6" w14:textId="77777777" w:rsidR="0049491E" w:rsidRPr="001C5CD0" w:rsidRDefault="0049491E" w:rsidP="00D3673E">
            <w:pPr>
              <w:pStyle w:val="ListParagraph"/>
              <w:jc w:val="left"/>
            </w:pPr>
            <w:r w:rsidRPr="001C5CD0">
              <w:t>Turi būti galimybė sudaryti konsultacijų užsakymų sąrašus, kuriuose būtų galima peržiūrėti ir redaguoti konsultacijos užsakymo bei konsultacijos rezultatų informaciją.</w:t>
            </w:r>
          </w:p>
        </w:tc>
        <w:tc>
          <w:tcPr>
            <w:tcW w:w="1523" w:type="dxa"/>
          </w:tcPr>
          <w:p w14:paraId="17D442A7" w14:textId="77777777" w:rsidR="0049491E" w:rsidRPr="001C5CD0" w:rsidRDefault="0049491E" w:rsidP="00D3673E">
            <w:pPr>
              <w:pStyle w:val="ListParagraph"/>
              <w:jc w:val="left"/>
            </w:pPr>
          </w:p>
        </w:tc>
      </w:tr>
      <w:tr w:rsidR="0049491E" w:rsidRPr="005372A5" w14:paraId="5C2C79FB" w14:textId="77777777" w:rsidTr="00D3673E">
        <w:tc>
          <w:tcPr>
            <w:tcW w:w="1038" w:type="dxa"/>
          </w:tcPr>
          <w:p w14:paraId="3D5C97BB" w14:textId="77777777" w:rsidR="0049491E" w:rsidRPr="001C5CD0" w:rsidRDefault="0049491E" w:rsidP="00D3673E">
            <w:pPr>
              <w:rPr>
                <w:rFonts w:cs="Times New Roman"/>
                <w:lang w:val="lt-LT"/>
              </w:rPr>
            </w:pPr>
            <w:r w:rsidRPr="001C5CD0">
              <w:rPr>
                <w:lang w:val="lt-LT"/>
              </w:rPr>
              <w:t>FR-MDK-003.04</w:t>
            </w:r>
          </w:p>
        </w:tc>
        <w:tc>
          <w:tcPr>
            <w:tcW w:w="6926" w:type="dxa"/>
          </w:tcPr>
          <w:p w14:paraId="2435ABF0" w14:textId="77777777" w:rsidR="0049491E" w:rsidRPr="001C5CD0" w:rsidRDefault="0049491E" w:rsidP="00D3673E">
            <w:pPr>
              <w:pStyle w:val="ListParagraph"/>
              <w:jc w:val="left"/>
            </w:pPr>
            <w:r w:rsidRPr="001C5CD0">
              <w:t>Turi būti galimybė sudaryti atskirų specialybių SP specialistų vidinių konsultacijų užsakymų sąrašą, kuriame būtų priskiriamas konsultaciją turintis atlikti SP specialistas, nurodomas terminas (laikas), per kurį konsultacija turi būti atlikta, ir vykdoma konsultacijų atlikimo kontrolė.</w:t>
            </w:r>
          </w:p>
        </w:tc>
        <w:tc>
          <w:tcPr>
            <w:tcW w:w="1523" w:type="dxa"/>
          </w:tcPr>
          <w:p w14:paraId="3A11E935" w14:textId="77777777" w:rsidR="0049491E" w:rsidRPr="001C5CD0" w:rsidRDefault="0049491E" w:rsidP="00D3673E">
            <w:pPr>
              <w:pStyle w:val="ListParagraph"/>
              <w:jc w:val="left"/>
            </w:pPr>
          </w:p>
        </w:tc>
      </w:tr>
      <w:tr w:rsidR="0049491E" w:rsidRPr="005372A5" w14:paraId="7BA486FF" w14:textId="77777777" w:rsidTr="00D3673E">
        <w:tc>
          <w:tcPr>
            <w:tcW w:w="1038" w:type="dxa"/>
          </w:tcPr>
          <w:p w14:paraId="31508952" w14:textId="77777777" w:rsidR="0049491E" w:rsidRPr="001C5CD0" w:rsidRDefault="0049491E" w:rsidP="00D3673E">
            <w:pPr>
              <w:rPr>
                <w:rFonts w:cs="Times New Roman"/>
                <w:lang w:val="lt-LT"/>
              </w:rPr>
            </w:pPr>
            <w:r w:rsidRPr="001C5CD0">
              <w:rPr>
                <w:lang w:val="lt-LT"/>
              </w:rPr>
              <w:t>FR-MDK-003.05</w:t>
            </w:r>
          </w:p>
        </w:tc>
        <w:tc>
          <w:tcPr>
            <w:tcW w:w="6926" w:type="dxa"/>
          </w:tcPr>
          <w:p w14:paraId="79B0E148" w14:textId="77777777" w:rsidR="0049491E" w:rsidRPr="001C5CD0" w:rsidRDefault="0049491E" w:rsidP="00D3673E">
            <w:pPr>
              <w:pStyle w:val="ListParagraph"/>
              <w:jc w:val="left"/>
            </w:pPr>
            <w:r w:rsidRPr="001C5CD0">
              <w:t>Siuntimo ir konsultacijos rezultatų informacija turi būti perduodama į paciento ESĮ.</w:t>
            </w:r>
          </w:p>
        </w:tc>
        <w:tc>
          <w:tcPr>
            <w:tcW w:w="1523" w:type="dxa"/>
          </w:tcPr>
          <w:p w14:paraId="11BF86D6" w14:textId="77777777" w:rsidR="0049491E" w:rsidRPr="001C5CD0" w:rsidRDefault="0049491E" w:rsidP="00D3673E">
            <w:pPr>
              <w:pStyle w:val="ListParagraph"/>
              <w:jc w:val="left"/>
            </w:pPr>
          </w:p>
        </w:tc>
      </w:tr>
      <w:tr w:rsidR="0049491E" w:rsidRPr="005372A5" w14:paraId="315FB47C" w14:textId="77777777" w:rsidTr="00D3673E">
        <w:tc>
          <w:tcPr>
            <w:tcW w:w="1038" w:type="dxa"/>
          </w:tcPr>
          <w:p w14:paraId="71DBDADF" w14:textId="77777777" w:rsidR="0049491E" w:rsidRPr="001C5CD0" w:rsidRDefault="0049491E" w:rsidP="00D3673E">
            <w:pPr>
              <w:rPr>
                <w:rFonts w:cs="Times New Roman"/>
                <w:lang w:val="lt-LT"/>
              </w:rPr>
            </w:pPr>
            <w:r w:rsidRPr="001C5CD0">
              <w:rPr>
                <w:lang w:val="lt-LT"/>
              </w:rPr>
              <w:t>FR-MDK-003.06</w:t>
            </w:r>
          </w:p>
        </w:tc>
        <w:tc>
          <w:tcPr>
            <w:tcW w:w="6926" w:type="dxa"/>
          </w:tcPr>
          <w:p w14:paraId="1A688F21" w14:textId="77777777" w:rsidR="0049491E" w:rsidRPr="001C5CD0" w:rsidRDefault="0049491E" w:rsidP="00D3673E">
            <w:pPr>
              <w:pStyle w:val="ListParagraph"/>
              <w:jc w:val="left"/>
            </w:pPr>
            <w:r w:rsidRPr="001C5CD0">
              <w:t>Turi būti galimybė sukurti vidinės konsultacijos užsakymą ir suvesti, peržiūrėti bei redaguoti užsakymo duomenis (pvz., numerį, datą, laiką, įstaigą, gydytoją, padalinį, sveikatos įrašą ir kt.).</w:t>
            </w:r>
          </w:p>
        </w:tc>
        <w:tc>
          <w:tcPr>
            <w:tcW w:w="1523" w:type="dxa"/>
          </w:tcPr>
          <w:p w14:paraId="3847B10B" w14:textId="77777777" w:rsidR="0049491E" w:rsidRPr="001C5CD0" w:rsidRDefault="0049491E" w:rsidP="00D3673E">
            <w:pPr>
              <w:pStyle w:val="ListParagraph"/>
              <w:jc w:val="left"/>
            </w:pPr>
          </w:p>
        </w:tc>
      </w:tr>
      <w:tr w:rsidR="0049491E" w:rsidRPr="005372A5" w14:paraId="2683387D" w14:textId="77777777" w:rsidTr="00D3673E">
        <w:tc>
          <w:tcPr>
            <w:tcW w:w="1038" w:type="dxa"/>
          </w:tcPr>
          <w:p w14:paraId="3F9BC972" w14:textId="77777777" w:rsidR="0049491E" w:rsidRPr="001C5CD0" w:rsidRDefault="0049491E" w:rsidP="00D3673E">
            <w:pPr>
              <w:rPr>
                <w:rFonts w:cs="Times New Roman"/>
                <w:lang w:val="lt-LT"/>
              </w:rPr>
            </w:pPr>
            <w:r w:rsidRPr="001C5CD0">
              <w:rPr>
                <w:lang w:val="lt-LT"/>
              </w:rPr>
              <w:t>FR-MDK-003.07</w:t>
            </w:r>
          </w:p>
        </w:tc>
        <w:tc>
          <w:tcPr>
            <w:tcW w:w="6926" w:type="dxa"/>
          </w:tcPr>
          <w:p w14:paraId="568BF06E" w14:textId="77777777" w:rsidR="0049491E" w:rsidRPr="001C5CD0" w:rsidRDefault="0049491E" w:rsidP="00D3673E">
            <w:pPr>
              <w:pStyle w:val="ListParagraph"/>
              <w:jc w:val="left"/>
            </w:pPr>
            <w:r w:rsidRPr="001C5CD0">
              <w:t>Turi būti galimybė parinkti konsultacijai užsakomą specialistą, nurodyti konsultacijos skubumą ir terminą (laiką), per kurį konsultacija turi būti atlikta, įtariamo susirgimo diagnozę ir kitus reikalingus duomenis.</w:t>
            </w:r>
          </w:p>
        </w:tc>
        <w:tc>
          <w:tcPr>
            <w:tcW w:w="1523" w:type="dxa"/>
          </w:tcPr>
          <w:p w14:paraId="519399E1" w14:textId="77777777" w:rsidR="0049491E" w:rsidRPr="001C5CD0" w:rsidRDefault="0049491E" w:rsidP="00D3673E">
            <w:pPr>
              <w:pStyle w:val="ListParagraph"/>
              <w:jc w:val="left"/>
            </w:pPr>
          </w:p>
        </w:tc>
      </w:tr>
      <w:tr w:rsidR="0049491E" w:rsidRPr="005372A5" w14:paraId="02956AB8" w14:textId="77777777" w:rsidTr="00D3673E">
        <w:tc>
          <w:tcPr>
            <w:tcW w:w="1038" w:type="dxa"/>
          </w:tcPr>
          <w:p w14:paraId="131ACE88" w14:textId="77777777" w:rsidR="0049491E" w:rsidRPr="001C5CD0" w:rsidRDefault="0049491E" w:rsidP="00D3673E">
            <w:pPr>
              <w:rPr>
                <w:rFonts w:cs="Times New Roman"/>
                <w:lang w:val="lt-LT"/>
              </w:rPr>
            </w:pPr>
            <w:r w:rsidRPr="001C5CD0">
              <w:rPr>
                <w:lang w:val="lt-LT"/>
              </w:rPr>
              <w:t>FR-MDK-003.08</w:t>
            </w:r>
          </w:p>
        </w:tc>
        <w:tc>
          <w:tcPr>
            <w:tcW w:w="6926" w:type="dxa"/>
          </w:tcPr>
          <w:p w14:paraId="0671F6F3" w14:textId="77777777" w:rsidR="0049491E" w:rsidRPr="001C5CD0" w:rsidRDefault="0049491E" w:rsidP="00D3673E">
            <w:pPr>
              <w:pStyle w:val="ListParagraph"/>
              <w:jc w:val="left"/>
            </w:pPr>
            <w:r w:rsidRPr="001C5CD0">
              <w:t>Turi būti galimybė nurodyti užsakomos konsultacijos tikslą, kurį būtų galima: įvesti laisvu tekstu, parinkti iš klasifikatoriaus ir (ar) suformuoti naudojant tekstų ruošinius.</w:t>
            </w:r>
          </w:p>
        </w:tc>
        <w:tc>
          <w:tcPr>
            <w:tcW w:w="1523" w:type="dxa"/>
          </w:tcPr>
          <w:p w14:paraId="5D1B7CF3" w14:textId="77777777" w:rsidR="0049491E" w:rsidRPr="001C5CD0" w:rsidRDefault="0049491E" w:rsidP="00D3673E">
            <w:pPr>
              <w:pStyle w:val="ListParagraph"/>
              <w:jc w:val="left"/>
            </w:pPr>
          </w:p>
        </w:tc>
      </w:tr>
      <w:tr w:rsidR="0049491E" w:rsidRPr="005372A5" w14:paraId="66B3E97A" w14:textId="77777777" w:rsidTr="00D3673E">
        <w:tc>
          <w:tcPr>
            <w:tcW w:w="1038" w:type="dxa"/>
          </w:tcPr>
          <w:p w14:paraId="392BD2A9" w14:textId="77777777" w:rsidR="0049491E" w:rsidRPr="001C5CD0" w:rsidRDefault="0049491E" w:rsidP="00D3673E">
            <w:pPr>
              <w:rPr>
                <w:rFonts w:cs="Times New Roman"/>
                <w:lang w:val="lt-LT"/>
              </w:rPr>
            </w:pPr>
            <w:r w:rsidRPr="001C5CD0">
              <w:rPr>
                <w:lang w:val="lt-LT"/>
              </w:rPr>
              <w:t>FR-MDK-003.09</w:t>
            </w:r>
          </w:p>
        </w:tc>
        <w:tc>
          <w:tcPr>
            <w:tcW w:w="6926" w:type="dxa"/>
          </w:tcPr>
          <w:p w14:paraId="613D719D" w14:textId="77777777" w:rsidR="0049491E" w:rsidRPr="001C5CD0" w:rsidRDefault="0049491E" w:rsidP="00D3673E">
            <w:pPr>
              <w:pStyle w:val="ListParagraph"/>
              <w:jc w:val="left"/>
            </w:pPr>
            <w:r w:rsidRPr="001C5CD0">
              <w:t>Turi būti galimybė sukurti vidinės konsultacijos užsakymo dokumentą, pasirenkant dokumentų ruošinius, sukurtą dokumentą išsaugoti dokumentų sąraše ir, pagal poreikį, jį atspausdinti arba siųsti el. paštu.</w:t>
            </w:r>
          </w:p>
        </w:tc>
        <w:tc>
          <w:tcPr>
            <w:tcW w:w="1523" w:type="dxa"/>
          </w:tcPr>
          <w:p w14:paraId="0D3C8B2D" w14:textId="77777777" w:rsidR="0049491E" w:rsidRPr="001C5CD0" w:rsidRDefault="0049491E" w:rsidP="00D3673E">
            <w:pPr>
              <w:pStyle w:val="ListParagraph"/>
              <w:jc w:val="left"/>
            </w:pPr>
          </w:p>
        </w:tc>
      </w:tr>
      <w:tr w:rsidR="0049491E" w:rsidRPr="001C5CD0" w14:paraId="0A8813DB" w14:textId="77777777" w:rsidTr="00D3673E">
        <w:tc>
          <w:tcPr>
            <w:tcW w:w="7964" w:type="dxa"/>
            <w:gridSpan w:val="2"/>
          </w:tcPr>
          <w:p w14:paraId="1F10ED00" w14:textId="77777777" w:rsidR="0049491E" w:rsidRPr="001C5CD0" w:rsidRDefault="0049491E" w:rsidP="00D3673E">
            <w:pPr>
              <w:pStyle w:val="CustomHeading3"/>
              <w:numPr>
                <w:ilvl w:val="3"/>
                <w:numId w:val="6"/>
              </w:numPr>
            </w:pPr>
            <w:r w:rsidRPr="001C5CD0">
              <w:t>Reikalavimai vidinių konsultacijų atlikimui</w:t>
            </w:r>
          </w:p>
        </w:tc>
        <w:tc>
          <w:tcPr>
            <w:tcW w:w="1523" w:type="dxa"/>
          </w:tcPr>
          <w:p w14:paraId="6760E041" w14:textId="77777777" w:rsidR="0049491E" w:rsidRPr="001C5CD0" w:rsidRDefault="0049491E" w:rsidP="00D3673E">
            <w:pPr>
              <w:pStyle w:val="CustomHeading3"/>
              <w:numPr>
                <w:ilvl w:val="0"/>
                <w:numId w:val="0"/>
              </w:numPr>
            </w:pPr>
            <w:r w:rsidRPr="001C5CD0">
              <w:t>Atitikimas reikalavimui</w:t>
            </w:r>
          </w:p>
        </w:tc>
      </w:tr>
      <w:tr w:rsidR="0049491E" w:rsidRPr="005372A5" w14:paraId="4683D940" w14:textId="77777777" w:rsidTr="00D3673E">
        <w:tc>
          <w:tcPr>
            <w:tcW w:w="1038" w:type="dxa"/>
          </w:tcPr>
          <w:p w14:paraId="216E5DCD" w14:textId="77777777" w:rsidR="0049491E" w:rsidRPr="001C5CD0" w:rsidRDefault="0049491E" w:rsidP="00D3673E">
            <w:pPr>
              <w:rPr>
                <w:rFonts w:cs="Times New Roman"/>
                <w:lang w:val="lt-LT"/>
              </w:rPr>
            </w:pPr>
            <w:r w:rsidRPr="001C5CD0">
              <w:rPr>
                <w:lang w:val="lt-LT"/>
              </w:rPr>
              <w:t>FR-MDK-004.01</w:t>
            </w:r>
          </w:p>
        </w:tc>
        <w:tc>
          <w:tcPr>
            <w:tcW w:w="6926" w:type="dxa"/>
          </w:tcPr>
          <w:p w14:paraId="22113F84" w14:textId="77777777" w:rsidR="0049491E" w:rsidRPr="001C5CD0" w:rsidRDefault="0049491E" w:rsidP="00D3673E">
            <w:pPr>
              <w:pStyle w:val="ListParagraph"/>
              <w:jc w:val="left"/>
            </w:pPr>
            <w:r w:rsidRPr="001C5CD0">
              <w:t>Turi būti galimybė suvesti, peržiūrėti ir redaguoti vidinės konsultacijos atlikimo duomenis (pvz., atlikimo datą ir laiką, konsultaciją atlikusį gydytoją, nustatytas diagnozes, konsultacijos išvadas ir kitus duomenis).</w:t>
            </w:r>
          </w:p>
        </w:tc>
        <w:tc>
          <w:tcPr>
            <w:tcW w:w="1523" w:type="dxa"/>
          </w:tcPr>
          <w:p w14:paraId="0ABE6DB8" w14:textId="77777777" w:rsidR="0049491E" w:rsidRPr="001C5CD0" w:rsidRDefault="0049491E" w:rsidP="00D3673E">
            <w:pPr>
              <w:pStyle w:val="ListParagraph"/>
              <w:jc w:val="left"/>
            </w:pPr>
          </w:p>
        </w:tc>
      </w:tr>
      <w:tr w:rsidR="0049491E" w:rsidRPr="005372A5" w14:paraId="6B3379C1" w14:textId="77777777" w:rsidTr="00D3673E">
        <w:tc>
          <w:tcPr>
            <w:tcW w:w="1038" w:type="dxa"/>
          </w:tcPr>
          <w:p w14:paraId="4B3248F0" w14:textId="77777777" w:rsidR="0049491E" w:rsidRPr="001C5CD0" w:rsidRDefault="0049491E" w:rsidP="00D3673E">
            <w:pPr>
              <w:rPr>
                <w:rFonts w:cs="Times New Roman"/>
                <w:lang w:val="lt-LT"/>
              </w:rPr>
            </w:pPr>
            <w:r w:rsidRPr="001C5CD0">
              <w:rPr>
                <w:lang w:val="lt-LT"/>
              </w:rPr>
              <w:t>FR-MDK-004.02</w:t>
            </w:r>
          </w:p>
        </w:tc>
        <w:tc>
          <w:tcPr>
            <w:tcW w:w="6926" w:type="dxa"/>
          </w:tcPr>
          <w:p w14:paraId="6324ED1C" w14:textId="77777777" w:rsidR="0049491E" w:rsidRPr="001C5CD0" w:rsidRDefault="0049491E" w:rsidP="00D3673E">
            <w:pPr>
              <w:pStyle w:val="ListParagraph"/>
              <w:jc w:val="left"/>
            </w:pPr>
            <w:r w:rsidRPr="001C5CD0">
              <w:t>Turi būti galimybė sukurti vidinių konsultacijų dokumentus, pasirenkant kuriamų dokumentų ruošinius.</w:t>
            </w:r>
          </w:p>
        </w:tc>
        <w:tc>
          <w:tcPr>
            <w:tcW w:w="1523" w:type="dxa"/>
          </w:tcPr>
          <w:p w14:paraId="1AA947C8" w14:textId="77777777" w:rsidR="0049491E" w:rsidRPr="001C5CD0" w:rsidRDefault="0049491E" w:rsidP="00D3673E">
            <w:pPr>
              <w:pStyle w:val="ListParagraph"/>
              <w:jc w:val="left"/>
            </w:pPr>
          </w:p>
        </w:tc>
      </w:tr>
      <w:tr w:rsidR="0049491E" w:rsidRPr="005372A5" w14:paraId="55CB1B43" w14:textId="77777777" w:rsidTr="00D3673E">
        <w:tc>
          <w:tcPr>
            <w:tcW w:w="1038" w:type="dxa"/>
          </w:tcPr>
          <w:p w14:paraId="30D2C080" w14:textId="77777777" w:rsidR="0049491E" w:rsidRPr="001C5CD0" w:rsidRDefault="0049491E" w:rsidP="00D3673E">
            <w:pPr>
              <w:rPr>
                <w:rFonts w:cs="Times New Roman"/>
                <w:lang w:val="lt-LT"/>
              </w:rPr>
            </w:pPr>
            <w:r w:rsidRPr="001C5CD0">
              <w:rPr>
                <w:lang w:val="lt-LT"/>
              </w:rPr>
              <w:t>FR-MDK-004.03</w:t>
            </w:r>
          </w:p>
        </w:tc>
        <w:tc>
          <w:tcPr>
            <w:tcW w:w="6926" w:type="dxa"/>
          </w:tcPr>
          <w:p w14:paraId="202FAAD2" w14:textId="77777777" w:rsidR="0049491E" w:rsidRPr="001C5CD0" w:rsidRDefault="0049491E" w:rsidP="00D3673E">
            <w:pPr>
              <w:pStyle w:val="ListParagraph"/>
              <w:jc w:val="left"/>
            </w:pPr>
            <w:r w:rsidRPr="001C5CD0">
              <w:t>Kuriami dokumentai turi būti automatiškai užpildomi informacinėje sistemoje sukauptais ir saugomais asmens, atliktos vidinės konsultacijos ir kitais elektroninės sveikatos istorijos duomenimis.</w:t>
            </w:r>
          </w:p>
        </w:tc>
        <w:tc>
          <w:tcPr>
            <w:tcW w:w="1523" w:type="dxa"/>
          </w:tcPr>
          <w:p w14:paraId="5FB8F63B" w14:textId="77777777" w:rsidR="0049491E" w:rsidRPr="001C5CD0" w:rsidRDefault="0049491E" w:rsidP="00D3673E">
            <w:pPr>
              <w:pStyle w:val="ListParagraph"/>
              <w:jc w:val="left"/>
            </w:pPr>
          </w:p>
        </w:tc>
      </w:tr>
      <w:tr w:rsidR="0049491E" w:rsidRPr="005372A5" w14:paraId="1E8A6BC2" w14:textId="77777777" w:rsidTr="00D3673E">
        <w:tc>
          <w:tcPr>
            <w:tcW w:w="1038" w:type="dxa"/>
          </w:tcPr>
          <w:p w14:paraId="6BE1AD68" w14:textId="77777777" w:rsidR="0049491E" w:rsidRPr="001C5CD0" w:rsidRDefault="0049491E" w:rsidP="00D3673E">
            <w:pPr>
              <w:rPr>
                <w:rFonts w:cs="Times New Roman"/>
                <w:lang w:val="lt-LT"/>
              </w:rPr>
            </w:pPr>
            <w:r w:rsidRPr="001C5CD0">
              <w:rPr>
                <w:lang w:val="lt-LT"/>
              </w:rPr>
              <w:lastRenderedPageBreak/>
              <w:t>FR-MDK-004.04</w:t>
            </w:r>
          </w:p>
        </w:tc>
        <w:tc>
          <w:tcPr>
            <w:tcW w:w="6926" w:type="dxa"/>
          </w:tcPr>
          <w:p w14:paraId="4BC66757" w14:textId="77777777" w:rsidR="0049491E" w:rsidRPr="001C5CD0" w:rsidRDefault="0049491E" w:rsidP="00D3673E">
            <w:pPr>
              <w:pStyle w:val="ListParagraph"/>
              <w:jc w:val="left"/>
            </w:pPr>
            <w:r w:rsidRPr="001C5CD0">
              <w:t>Jei dokumentas kuriamas naudojant tipinį dokumentą, dokumentas turi būti automatiškai užpildomas tipinio dokumento informacija.</w:t>
            </w:r>
          </w:p>
        </w:tc>
        <w:tc>
          <w:tcPr>
            <w:tcW w:w="1523" w:type="dxa"/>
          </w:tcPr>
          <w:p w14:paraId="1577587D" w14:textId="77777777" w:rsidR="0049491E" w:rsidRPr="001C5CD0" w:rsidRDefault="0049491E" w:rsidP="00D3673E">
            <w:pPr>
              <w:pStyle w:val="ListParagraph"/>
              <w:jc w:val="left"/>
            </w:pPr>
          </w:p>
        </w:tc>
      </w:tr>
      <w:tr w:rsidR="0049491E" w:rsidRPr="005372A5" w14:paraId="036E5203" w14:textId="77777777" w:rsidTr="00D3673E">
        <w:tc>
          <w:tcPr>
            <w:tcW w:w="1038" w:type="dxa"/>
          </w:tcPr>
          <w:p w14:paraId="3F54BBBB" w14:textId="77777777" w:rsidR="0049491E" w:rsidRPr="001C5CD0" w:rsidRDefault="0049491E" w:rsidP="00D3673E">
            <w:pPr>
              <w:rPr>
                <w:rFonts w:cs="Times New Roman"/>
                <w:lang w:val="lt-LT"/>
              </w:rPr>
            </w:pPr>
            <w:r w:rsidRPr="001C5CD0">
              <w:rPr>
                <w:lang w:val="lt-LT"/>
              </w:rPr>
              <w:t>FR-MDK-004.05</w:t>
            </w:r>
          </w:p>
        </w:tc>
        <w:tc>
          <w:tcPr>
            <w:tcW w:w="6926" w:type="dxa"/>
          </w:tcPr>
          <w:p w14:paraId="30B2CF00" w14:textId="77777777" w:rsidR="0049491E" w:rsidRPr="001C5CD0" w:rsidRDefault="0049491E" w:rsidP="00D3673E">
            <w:pPr>
              <w:pStyle w:val="ListParagraph"/>
              <w:jc w:val="left"/>
            </w:pPr>
            <w:r w:rsidRPr="001C5CD0">
              <w:t>Jei kuriant naują dokumentą naudojami laukai, kurie buvo užpildyti anksčiau sukurtame dokumente, ši informacija turi būti automatiškai perkelta į naujai kuriamą dokumentą; dokumento pildymo metu turi būti galimybė atlikti tipinio dokumento paiešką ir pasirinkti, kurio dokumento informaciją įkelti.</w:t>
            </w:r>
          </w:p>
        </w:tc>
        <w:tc>
          <w:tcPr>
            <w:tcW w:w="1523" w:type="dxa"/>
          </w:tcPr>
          <w:p w14:paraId="56BBF336" w14:textId="77777777" w:rsidR="0049491E" w:rsidRPr="001C5CD0" w:rsidRDefault="0049491E" w:rsidP="00D3673E">
            <w:pPr>
              <w:pStyle w:val="ListParagraph"/>
              <w:jc w:val="left"/>
            </w:pPr>
          </w:p>
        </w:tc>
      </w:tr>
      <w:tr w:rsidR="0049491E" w:rsidRPr="005372A5" w14:paraId="5B665A0B" w14:textId="77777777" w:rsidTr="00D3673E">
        <w:tc>
          <w:tcPr>
            <w:tcW w:w="1038" w:type="dxa"/>
          </w:tcPr>
          <w:p w14:paraId="3A4CE614" w14:textId="77777777" w:rsidR="0049491E" w:rsidRPr="001C5CD0" w:rsidRDefault="0049491E" w:rsidP="00D3673E">
            <w:pPr>
              <w:rPr>
                <w:rFonts w:cs="Times New Roman"/>
                <w:lang w:val="lt-LT"/>
              </w:rPr>
            </w:pPr>
            <w:r w:rsidRPr="001C5CD0">
              <w:rPr>
                <w:lang w:val="lt-LT"/>
              </w:rPr>
              <w:t>FR-MDK-004.06</w:t>
            </w:r>
          </w:p>
        </w:tc>
        <w:tc>
          <w:tcPr>
            <w:tcW w:w="6926" w:type="dxa"/>
          </w:tcPr>
          <w:p w14:paraId="33234E74" w14:textId="77777777" w:rsidR="0049491E" w:rsidRPr="001C5CD0" w:rsidRDefault="0049491E" w:rsidP="00D3673E">
            <w:pPr>
              <w:pStyle w:val="ListParagraph"/>
              <w:jc w:val="left"/>
            </w:pPr>
            <w:r w:rsidRPr="001C5CD0">
              <w:t>Turi būti galimybė sukurtą dokumentą peržiūrėti, redaguoti, anuliuoti, spausdinti, siųsti el. paštu arba pasirašyti el. parašu.</w:t>
            </w:r>
          </w:p>
        </w:tc>
        <w:tc>
          <w:tcPr>
            <w:tcW w:w="1523" w:type="dxa"/>
          </w:tcPr>
          <w:p w14:paraId="6C859307" w14:textId="77777777" w:rsidR="0049491E" w:rsidRPr="001C5CD0" w:rsidRDefault="0049491E" w:rsidP="00D3673E">
            <w:pPr>
              <w:pStyle w:val="ListParagraph"/>
              <w:jc w:val="left"/>
            </w:pPr>
          </w:p>
        </w:tc>
      </w:tr>
      <w:tr w:rsidR="0049491E" w:rsidRPr="005372A5" w14:paraId="556A2291" w14:textId="77777777" w:rsidTr="00D3673E">
        <w:tc>
          <w:tcPr>
            <w:tcW w:w="1038" w:type="dxa"/>
          </w:tcPr>
          <w:p w14:paraId="0099446C" w14:textId="77777777" w:rsidR="0049491E" w:rsidRPr="001C5CD0" w:rsidRDefault="0049491E" w:rsidP="00D3673E">
            <w:pPr>
              <w:rPr>
                <w:rFonts w:cs="Times New Roman"/>
                <w:lang w:val="lt-LT"/>
              </w:rPr>
            </w:pPr>
            <w:r w:rsidRPr="001C5CD0">
              <w:rPr>
                <w:lang w:val="lt-LT"/>
              </w:rPr>
              <w:t>FR-MDK-004.07</w:t>
            </w:r>
          </w:p>
        </w:tc>
        <w:tc>
          <w:tcPr>
            <w:tcW w:w="6926" w:type="dxa"/>
          </w:tcPr>
          <w:p w14:paraId="12E29058" w14:textId="77777777" w:rsidR="0049491E" w:rsidRPr="001C5CD0" w:rsidRDefault="0049491E" w:rsidP="00D3673E">
            <w:pPr>
              <w:pStyle w:val="ListParagraph"/>
              <w:jc w:val="left"/>
            </w:pPr>
            <w:r w:rsidRPr="001C5CD0">
              <w:t>Vidinės konsultacijos atlikimo duomenys, išvados ir nustatytos diagnozės turi būti pateikiami prie kiekvieno vidinės konsultacijos užsakymo.</w:t>
            </w:r>
          </w:p>
        </w:tc>
        <w:tc>
          <w:tcPr>
            <w:tcW w:w="1523" w:type="dxa"/>
          </w:tcPr>
          <w:p w14:paraId="18C840C9" w14:textId="77777777" w:rsidR="0049491E" w:rsidRPr="001C5CD0" w:rsidRDefault="0049491E" w:rsidP="00D3673E">
            <w:pPr>
              <w:pStyle w:val="ListParagraph"/>
              <w:jc w:val="left"/>
            </w:pPr>
          </w:p>
        </w:tc>
      </w:tr>
    </w:tbl>
    <w:p w14:paraId="367273D4" w14:textId="38E7E8AE" w:rsidR="008C5DA6" w:rsidRPr="001C5CD0" w:rsidRDefault="008C5DA6" w:rsidP="00B3288B">
      <w:pPr>
        <w:pStyle w:val="CustomHeading3"/>
        <w:ind w:left="1134" w:hanging="850"/>
        <w:rPr>
          <w:rFonts w:eastAsia="Times New Roman"/>
        </w:rPr>
      </w:pPr>
      <w:r w:rsidRPr="001C5CD0">
        <w:rPr>
          <w:rFonts w:eastAsia="Times New Roman"/>
        </w:rPr>
        <w:t>Karių reabilitacijos centr</w:t>
      </w:r>
      <w:r w:rsidR="0085370A" w:rsidRPr="001C5CD0">
        <w:rPr>
          <w:rFonts w:eastAsia="Times New Roman"/>
        </w:rPr>
        <w:t>o</w:t>
      </w:r>
      <w:r w:rsidR="003F52B6">
        <w:rPr>
          <w:rFonts w:eastAsia="Times New Roman"/>
        </w:rPr>
        <w:t xml:space="preserve"> (KR</w:t>
      </w:r>
      <w:r w:rsidR="00575994">
        <w:rPr>
          <w:rFonts w:eastAsia="Times New Roman"/>
        </w:rPr>
        <w:t xml:space="preserve"> centro</w:t>
      </w:r>
      <w:r w:rsidR="003F52B6">
        <w:rPr>
          <w:rFonts w:eastAsia="Times New Roman"/>
        </w:rPr>
        <w:t>)</w:t>
      </w:r>
      <w:r w:rsidR="0085370A" w:rsidRPr="001C5CD0">
        <w:rPr>
          <w:rFonts w:eastAsia="Times New Roman"/>
        </w:rPr>
        <w:t xml:space="preserve"> komponentė</w:t>
      </w:r>
    </w:p>
    <w:tbl>
      <w:tblPr>
        <w:tblStyle w:val="TableGrid"/>
        <w:tblW w:w="9493" w:type="dxa"/>
        <w:tblLook w:val="04A0" w:firstRow="1" w:lastRow="0" w:firstColumn="1" w:lastColumn="0" w:noHBand="0" w:noVBand="1"/>
      </w:tblPr>
      <w:tblGrid>
        <w:gridCol w:w="1043"/>
        <w:gridCol w:w="6890"/>
        <w:gridCol w:w="1560"/>
      </w:tblGrid>
      <w:tr w:rsidR="0060739D" w:rsidRPr="001C5CD0" w14:paraId="3252E104" w14:textId="3D6F16CB" w:rsidTr="00316A15">
        <w:tc>
          <w:tcPr>
            <w:tcW w:w="1043" w:type="dxa"/>
          </w:tcPr>
          <w:p w14:paraId="5FD26DF2" w14:textId="77777777" w:rsidR="0060739D" w:rsidRPr="001C5CD0" w:rsidRDefault="0060739D" w:rsidP="00B95575">
            <w:pPr>
              <w:pStyle w:val="ListParagraph"/>
              <w:jc w:val="left"/>
              <w:rPr>
                <w:rFonts w:eastAsia="Times New Roman"/>
                <w:b/>
                <w:bCs/>
              </w:rPr>
            </w:pPr>
            <w:r w:rsidRPr="001C5CD0">
              <w:rPr>
                <w:rFonts w:eastAsia="Times New Roman"/>
                <w:b/>
                <w:bCs/>
              </w:rPr>
              <w:t>Nr.</w:t>
            </w:r>
          </w:p>
        </w:tc>
        <w:tc>
          <w:tcPr>
            <w:tcW w:w="6890" w:type="dxa"/>
          </w:tcPr>
          <w:p w14:paraId="26D0C644" w14:textId="77777777" w:rsidR="0060739D" w:rsidRPr="001C5CD0" w:rsidRDefault="0060739D" w:rsidP="00B95575">
            <w:pPr>
              <w:pStyle w:val="ListParagraph"/>
              <w:jc w:val="left"/>
              <w:rPr>
                <w:rFonts w:eastAsia="Times New Roman"/>
                <w:b/>
                <w:bCs/>
              </w:rPr>
            </w:pPr>
            <w:r w:rsidRPr="001C5CD0">
              <w:rPr>
                <w:rFonts w:eastAsia="Times New Roman"/>
                <w:b/>
                <w:bCs/>
              </w:rPr>
              <w:t>Reikalavimo aprašymas</w:t>
            </w:r>
          </w:p>
        </w:tc>
        <w:tc>
          <w:tcPr>
            <w:tcW w:w="1560" w:type="dxa"/>
          </w:tcPr>
          <w:p w14:paraId="69CA40CF" w14:textId="77777777" w:rsidR="0060739D" w:rsidRPr="001C5CD0" w:rsidRDefault="0060739D" w:rsidP="00B95575">
            <w:pPr>
              <w:pStyle w:val="ListParagraph"/>
              <w:jc w:val="left"/>
              <w:rPr>
                <w:rFonts w:eastAsia="Times New Roman"/>
                <w:b/>
                <w:bCs/>
              </w:rPr>
            </w:pPr>
          </w:p>
        </w:tc>
      </w:tr>
      <w:tr w:rsidR="0060739D" w:rsidRPr="001C5CD0" w14:paraId="7ECF6F57" w14:textId="0F2547F4" w:rsidTr="00316A15">
        <w:tc>
          <w:tcPr>
            <w:tcW w:w="7933" w:type="dxa"/>
            <w:gridSpan w:val="2"/>
          </w:tcPr>
          <w:p w14:paraId="308F26C7" w14:textId="6DA83608" w:rsidR="0060739D" w:rsidRPr="001C5CD0" w:rsidRDefault="0060739D" w:rsidP="00BF19BF">
            <w:pPr>
              <w:pStyle w:val="CustomHeading3"/>
              <w:numPr>
                <w:ilvl w:val="3"/>
                <w:numId w:val="6"/>
              </w:numPr>
              <w:rPr>
                <w:rFonts w:eastAsia="Times New Roman"/>
              </w:rPr>
            </w:pPr>
            <w:r w:rsidRPr="001C5CD0">
              <w:rPr>
                <w:rFonts w:eastAsia="Times New Roman"/>
              </w:rPr>
              <w:t xml:space="preserve">Reikalavimai paciento registravimui </w:t>
            </w:r>
            <w:r w:rsidR="003F52B6">
              <w:rPr>
                <w:rFonts w:eastAsia="Times New Roman"/>
              </w:rPr>
              <w:t>KR</w:t>
            </w:r>
            <w:r w:rsidR="00575994">
              <w:rPr>
                <w:rFonts w:eastAsia="Times New Roman"/>
              </w:rPr>
              <w:t xml:space="preserve"> centre</w:t>
            </w:r>
          </w:p>
        </w:tc>
        <w:tc>
          <w:tcPr>
            <w:tcW w:w="1560" w:type="dxa"/>
          </w:tcPr>
          <w:p w14:paraId="24460DB2" w14:textId="53175D33" w:rsidR="0060739D" w:rsidRPr="001C5CD0" w:rsidRDefault="0060739D" w:rsidP="0060739D">
            <w:pPr>
              <w:pStyle w:val="CustomHeading3"/>
              <w:numPr>
                <w:ilvl w:val="0"/>
                <w:numId w:val="0"/>
              </w:numPr>
              <w:rPr>
                <w:rFonts w:eastAsia="Times New Roman"/>
              </w:rPr>
            </w:pPr>
            <w:r w:rsidRPr="001C5CD0">
              <w:t>Atitikimas reikalavimui</w:t>
            </w:r>
          </w:p>
        </w:tc>
      </w:tr>
      <w:tr w:rsidR="0060739D" w:rsidRPr="005372A5" w14:paraId="01DD7E45" w14:textId="2E882607" w:rsidTr="00316A15">
        <w:tc>
          <w:tcPr>
            <w:tcW w:w="1043" w:type="dxa"/>
          </w:tcPr>
          <w:p w14:paraId="76EF4EA5" w14:textId="77777777" w:rsidR="0060739D" w:rsidRPr="001C5CD0" w:rsidRDefault="0060739D" w:rsidP="00B95575">
            <w:pPr>
              <w:rPr>
                <w:rFonts w:eastAsia="Times New Roman" w:cs="Times New Roman"/>
                <w:lang w:val="lt-LT"/>
              </w:rPr>
            </w:pPr>
            <w:r w:rsidRPr="001C5CD0">
              <w:rPr>
                <w:lang w:val="lt-LT"/>
              </w:rPr>
              <w:t>FR-REH-001.01</w:t>
            </w:r>
          </w:p>
        </w:tc>
        <w:tc>
          <w:tcPr>
            <w:tcW w:w="6890" w:type="dxa"/>
          </w:tcPr>
          <w:p w14:paraId="55A8FB76" w14:textId="703FC8A0" w:rsidR="0060739D" w:rsidRPr="001C5CD0" w:rsidRDefault="0060739D" w:rsidP="00B95575">
            <w:pPr>
              <w:pStyle w:val="ListParagraph"/>
              <w:jc w:val="left"/>
              <w:rPr>
                <w:rFonts w:eastAsia="Times New Roman"/>
              </w:rPr>
            </w:pPr>
            <w:r w:rsidRPr="001C5CD0">
              <w:rPr>
                <w:rFonts w:eastAsia="Times New Roman"/>
              </w:rPr>
              <w:t xml:space="preserve">Turi būti galimybė paciento atvykimą į reabilitacijos </w:t>
            </w:r>
            <w:r w:rsidR="00B9789E" w:rsidRPr="001C5CD0">
              <w:rPr>
                <w:rFonts w:eastAsia="Times New Roman"/>
              </w:rPr>
              <w:t>centrą</w:t>
            </w:r>
            <w:r w:rsidRPr="001C5CD0">
              <w:rPr>
                <w:rFonts w:eastAsia="Times New Roman"/>
              </w:rPr>
              <w:t xml:space="preserve"> registruoti keliais scenarijais:</w:t>
            </w:r>
          </w:p>
          <w:p w14:paraId="4EC3D0E2" w14:textId="77777777" w:rsidR="0060739D" w:rsidRPr="001C5CD0" w:rsidRDefault="0060739D" w:rsidP="00B95575">
            <w:pPr>
              <w:pStyle w:val="ListParagraph"/>
              <w:numPr>
                <w:ilvl w:val="0"/>
                <w:numId w:val="28"/>
              </w:numPr>
              <w:jc w:val="left"/>
              <w:rPr>
                <w:rFonts w:eastAsia="Times New Roman"/>
              </w:rPr>
            </w:pPr>
            <w:r w:rsidRPr="001C5CD0">
              <w:rPr>
                <w:rFonts w:eastAsia="Times New Roman"/>
              </w:rPr>
              <w:t>atlikus paciento paiešką, pasirinkus surastą asmenį ir patekus į asmens katalogą, inicijuojama paciento atvykimo registravimo funkcija, o registravimo forma pateikiama su užpildytais asmens duomenimis;</w:t>
            </w:r>
          </w:p>
          <w:p w14:paraId="493140F9" w14:textId="77777777" w:rsidR="0060739D" w:rsidRPr="001C5CD0" w:rsidRDefault="0060739D" w:rsidP="00B95575">
            <w:pPr>
              <w:pStyle w:val="ListParagraph"/>
              <w:numPr>
                <w:ilvl w:val="0"/>
                <w:numId w:val="28"/>
              </w:numPr>
              <w:jc w:val="left"/>
              <w:rPr>
                <w:rFonts w:eastAsia="Times New Roman"/>
              </w:rPr>
            </w:pPr>
            <w:r w:rsidRPr="001C5CD0">
              <w:rPr>
                <w:rFonts w:eastAsia="Times New Roman"/>
              </w:rPr>
              <w:t>inicijavus paciento atvykimo registravimo funkciją, registravimo forma pateikiama be užpildytų asmens duomenų; suvedus asmens identifikavimo duomenis (pvz., asmens kodą), forma užpildoma asmens duomenimis, saugomais pacientų kataloge, arba asmuo surandamas ir duomenys parsiunčiami iš ESPBI IS;</w:t>
            </w:r>
          </w:p>
          <w:p w14:paraId="01966641" w14:textId="77777777" w:rsidR="0060739D" w:rsidRPr="001C5CD0" w:rsidRDefault="0060739D" w:rsidP="00B95575">
            <w:pPr>
              <w:pStyle w:val="ListParagraph"/>
              <w:numPr>
                <w:ilvl w:val="0"/>
                <w:numId w:val="28"/>
              </w:numPr>
              <w:jc w:val="left"/>
              <w:rPr>
                <w:rFonts w:eastAsia="Times New Roman"/>
              </w:rPr>
            </w:pPr>
            <w:r w:rsidRPr="001C5CD0">
              <w:rPr>
                <w:rFonts w:eastAsia="Times New Roman"/>
              </w:rPr>
              <w:t>inicijavus paciento atvykimo registravimo funkciją, registravimo forma pateikiama be užpildytų asmens duomenų; suvedus asmens identifikavimo duomenis (pvz., asmens kodą), asmuo nerandamas pacientų kataloge ir (ar) ESPBI IS, todėl asmens duomenys suvedami rankiniu būdu ir sukuriamas naujas pacientų katalogo įrašas.</w:t>
            </w:r>
          </w:p>
        </w:tc>
        <w:tc>
          <w:tcPr>
            <w:tcW w:w="1560" w:type="dxa"/>
          </w:tcPr>
          <w:p w14:paraId="3827B582" w14:textId="77777777" w:rsidR="0060739D" w:rsidRPr="001C5CD0" w:rsidRDefault="0060739D" w:rsidP="00B95575">
            <w:pPr>
              <w:pStyle w:val="ListParagraph"/>
              <w:jc w:val="left"/>
              <w:rPr>
                <w:rFonts w:eastAsia="Times New Roman"/>
              </w:rPr>
            </w:pPr>
          </w:p>
        </w:tc>
      </w:tr>
      <w:tr w:rsidR="007B7BC2" w:rsidRPr="001C5CD0" w14:paraId="4351EDBB" w14:textId="77777777" w:rsidTr="00316A15">
        <w:tc>
          <w:tcPr>
            <w:tcW w:w="1043" w:type="dxa"/>
          </w:tcPr>
          <w:p w14:paraId="724F00A8" w14:textId="1344FF97" w:rsidR="007B7BC2" w:rsidRPr="001C5CD0" w:rsidRDefault="00B9789E" w:rsidP="00B95575">
            <w:pPr>
              <w:rPr>
                <w:lang w:val="lt-LT"/>
              </w:rPr>
            </w:pPr>
            <w:r w:rsidRPr="001C5CD0">
              <w:rPr>
                <w:lang w:val="lt-LT"/>
              </w:rPr>
              <w:lastRenderedPageBreak/>
              <w:t>FR-REH-001.02</w:t>
            </w:r>
          </w:p>
        </w:tc>
        <w:tc>
          <w:tcPr>
            <w:tcW w:w="6890" w:type="dxa"/>
          </w:tcPr>
          <w:p w14:paraId="16774F40" w14:textId="77777777" w:rsidR="007B7BC2" w:rsidRPr="001C5CD0" w:rsidRDefault="007B7BC2" w:rsidP="00B95575">
            <w:pPr>
              <w:pStyle w:val="ListParagraph"/>
              <w:jc w:val="left"/>
              <w:rPr>
                <w:rFonts w:eastAsia="Times New Roman"/>
              </w:rPr>
            </w:pPr>
            <w:r w:rsidRPr="001C5CD0">
              <w:rPr>
                <w:rFonts w:eastAsia="Times New Roman"/>
              </w:rPr>
              <w:t>Turi būti galimybė sukurti karių rea</w:t>
            </w:r>
            <w:r w:rsidR="00B9789E" w:rsidRPr="001C5CD0">
              <w:rPr>
                <w:rFonts w:eastAsia="Times New Roman"/>
              </w:rPr>
              <w:t>bilitacijos centro paciento sutikimo formą dėl:</w:t>
            </w:r>
          </w:p>
          <w:p w14:paraId="5188344A" w14:textId="77777777" w:rsidR="00B9789E" w:rsidRPr="001C5CD0" w:rsidRDefault="00B9789E" w:rsidP="00B9789E">
            <w:pPr>
              <w:pStyle w:val="ListParagraph"/>
              <w:numPr>
                <w:ilvl w:val="3"/>
                <w:numId w:val="3"/>
              </w:numPr>
              <w:jc w:val="left"/>
              <w:rPr>
                <w:rFonts w:eastAsia="Times New Roman"/>
              </w:rPr>
            </w:pPr>
            <w:r w:rsidRPr="001C5CD0">
              <w:rPr>
                <w:rFonts w:eastAsia="Times New Roman"/>
              </w:rPr>
              <w:t>Vidaus tvarkos taisyklių;</w:t>
            </w:r>
          </w:p>
          <w:p w14:paraId="353D7F59" w14:textId="77777777" w:rsidR="00B9789E" w:rsidRPr="001C5CD0" w:rsidRDefault="00B9789E" w:rsidP="00B9789E">
            <w:pPr>
              <w:pStyle w:val="ListParagraph"/>
              <w:numPr>
                <w:ilvl w:val="3"/>
                <w:numId w:val="3"/>
              </w:numPr>
              <w:jc w:val="left"/>
              <w:rPr>
                <w:rFonts w:eastAsia="Times New Roman"/>
              </w:rPr>
            </w:pPr>
            <w:r w:rsidRPr="001C5CD0">
              <w:rPr>
                <w:rFonts w:eastAsia="Times New Roman"/>
              </w:rPr>
              <w:t>Laikinojo nedarbingumo taisyklių;</w:t>
            </w:r>
          </w:p>
          <w:p w14:paraId="5BD92CA2" w14:textId="4245B30E" w:rsidR="00B9789E" w:rsidRPr="001C5CD0" w:rsidRDefault="00B9789E" w:rsidP="00B9789E">
            <w:pPr>
              <w:pStyle w:val="ListParagraph"/>
              <w:numPr>
                <w:ilvl w:val="3"/>
                <w:numId w:val="3"/>
              </w:numPr>
              <w:jc w:val="left"/>
              <w:rPr>
                <w:rFonts w:eastAsia="Times New Roman"/>
              </w:rPr>
            </w:pPr>
            <w:r w:rsidRPr="001C5CD0">
              <w:rPr>
                <w:rFonts w:eastAsia="Times New Roman"/>
              </w:rPr>
              <w:t>Mokamoms paslaugoms gauti</w:t>
            </w:r>
          </w:p>
        </w:tc>
        <w:tc>
          <w:tcPr>
            <w:tcW w:w="1560" w:type="dxa"/>
          </w:tcPr>
          <w:p w14:paraId="35922994" w14:textId="77777777" w:rsidR="007B7BC2" w:rsidRPr="001C5CD0" w:rsidRDefault="007B7BC2" w:rsidP="00B95575">
            <w:pPr>
              <w:pStyle w:val="ListParagraph"/>
              <w:jc w:val="left"/>
              <w:rPr>
                <w:rFonts w:eastAsia="Times New Roman"/>
              </w:rPr>
            </w:pPr>
          </w:p>
        </w:tc>
      </w:tr>
      <w:tr w:rsidR="0060739D" w:rsidRPr="005372A5" w14:paraId="1C3161F8" w14:textId="666B0355" w:rsidTr="00316A15">
        <w:tc>
          <w:tcPr>
            <w:tcW w:w="1043" w:type="dxa"/>
          </w:tcPr>
          <w:p w14:paraId="2941C874" w14:textId="7074A0D9" w:rsidR="0060739D" w:rsidRPr="001C5CD0" w:rsidRDefault="0060739D" w:rsidP="00B95575">
            <w:pPr>
              <w:rPr>
                <w:rFonts w:eastAsia="Times New Roman" w:cs="Times New Roman"/>
                <w:lang w:val="lt-LT"/>
              </w:rPr>
            </w:pPr>
            <w:r w:rsidRPr="001C5CD0">
              <w:rPr>
                <w:lang w:val="lt-LT"/>
              </w:rPr>
              <w:t>FR-REH-001.0</w:t>
            </w:r>
            <w:r w:rsidR="00B9789E" w:rsidRPr="001C5CD0">
              <w:rPr>
                <w:lang w:val="lt-LT"/>
              </w:rPr>
              <w:t>3</w:t>
            </w:r>
          </w:p>
        </w:tc>
        <w:tc>
          <w:tcPr>
            <w:tcW w:w="6890" w:type="dxa"/>
          </w:tcPr>
          <w:p w14:paraId="5BB3CFA2" w14:textId="5B998838" w:rsidR="0060739D" w:rsidRPr="001C5CD0" w:rsidRDefault="0060739D" w:rsidP="00B95575">
            <w:pPr>
              <w:pStyle w:val="ListParagraph"/>
              <w:jc w:val="left"/>
              <w:rPr>
                <w:rFonts w:eastAsia="Times New Roman"/>
              </w:rPr>
            </w:pPr>
            <w:r w:rsidRPr="001C5CD0">
              <w:rPr>
                <w:rFonts w:eastAsia="Times New Roman"/>
              </w:rPr>
              <w:t>Užregistravus paciento priėmimą reabilitaciniam gydymui, turi būti sukuriamas reabilitacinio gydymo sveikatos įrašas (forma E025)</w:t>
            </w:r>
            <w:r w:rsidR="00FA1F9D">
              <w:rPr>
                <w:rFonts w:eastAsia="Times New Roman"/>
              </w:rPr>
              <w:t xml:space="preserve"> su galimybe jį </w:t>
            </w:r>
            <w:r w:rsidR="006B0493">
              <w:rPr>
                <w:rFonts w:eastAsia="Times New Roman"/>
              </w:rPr>
              <w:t>pateikti į ESPBI IS. Turi būti galimybė įrašą pateikti jį sukūrus, taip pat po suteiktų reabilitacijos paslaugų.</w:t>
            </w:r>
          </w:p>
        </w:tc>
        <w:tc>
          <w:tcPr>
            <w:tcW w:w="1560" w:type="dxa"/>
          </w:tcPr>
          <w:p w14:paraId="326BBC2E" w14:textId="77777777" w:rsidR="0060739D" w:rsidRPr="001C5CD0" w:rsidRDefault="0060739D" w:rsidP="00B95575">
            <w:pPr>
              <w:pStyle w:val="ListParagraph"/>
              <w:jc w:val="left"/>
              <w:rPr>
                <w:rFonts w:eastAsia="Times New Roman"/>
              </w:rPr>
            </w:pPr>
          </w:p>
        </w:tc>
      </w:tr>
      <w:tr w:rsidR="0060739D" w:rsidRPr="005372A5" w14:paraId="308F9FBD" w14:textId="6A1F048E" w:rsidTr="00316A15">
        <w:tc>
          <w:tcPr>
            <w:tcW w:w="1043" w:type="dxa"/>
          </w:tcPr>
          <w:p w14:paraId="2D88164D" w14:textId="00B9AB06" w:rsidR="0060739D" w:rsidRPr="001C5CD0" w:rsidRDefault="0060739D" w:rsidP="00B95575">
            <w:pPr>
              <w:rPr>
                <w:rFonts w:eastAsia="Times New Roman" w:cs="Times New Roman"/>
                <w:lang w:val="lt-LT"/>
              </w:rPr>
            </w:pPr>
            <w:r w:rsidRPr="001C5CD0">
              <w:rPr>
                <w:lang w:val="lt-LT"/>
              </w:rPr>
              <w:t>FR-REH-001.0</w:t>
            </w:r>
            <w:r w:rsidR="00B9789E" w:rsidRPr="001C5CD0">
              <w:rPr>
                <w:lang w:val="lt-LT"/>
              </w:rPr>
              <w:t>4</w:t>
            </w:r>
          </w:p>
        </w:tc>
        <w:tc>
          <w:tcPr>
            <w:tcW w:w="6890" w:type="dxa"/>
          </w:tcPr>
          <w:p w14:paraId="58CC4C15" w14:textId="40C9DC9D" w:rsidR="0060739D" w:rsidRPr="001C5CD0" w:rsidRDefault="0060739D" w:rsidP="00B95575">
            <w:pPr>
              <w:pStyle w:val="ListParagraph"/>
              <w:jc w:val="left"/>
              <w:rPr>
                <w:rFonts w:eastAsia="Times New Roman"/>
              </w:rPr>
            </w:pPr>
            <w:r w:rsidRPr="001C5CD0">
              <w:rPr>
                <w:rFonts w:eastAsia="Times New Roman"/>
              </w:rPr>
              <w:t>Turi būti galimybė atskirti kur yra vykdomos reabilitacijos paslaugos Kar</w:t>
            </w:r>
            <w:r w:rsidR="00B9789E" w:rsidRPr="001C5CD0">
              <w:rPr>
                <w:rFonts w:eastAsia="Times New Roman"/>
              </w:rPr>
              <w:t>ių reabilitacijos centro Fizinės medicinos ir reabilitacijos skyriaus filiale Kaune</w:t>
            </w:r>
            <w:r w:rsidRPr="001C5CD0">
              <w:rPr>
                <w:rFonts w:eastAsia="Times New Roman"/>
              </w:rPr>
              <w:t xml:space="preserve"> ar Karių reabilitacijos centre.</w:t>
            </w:r>
          </w:p>
        </w:tc>
        <w:tc>
          <w:tcPr>
            <w:tcW w:w="1560" w:type="dxa"/>
          </w:tcPr>
          <w:p w14:paraId="42FE9F3E" w14:textId="77777777" w:rsidR="0060739D" w:rsidRPr="001C5CD0" w:rsidRDefault="0060739D" w:rsidP="00B95575">
            <w:pPr>
              <w:pStyle w:val="ListParagraph"/>
              <w:jc w:val="left"/>
              <w:rPr>
                <w:rFonts w:eastAsia="Times New Roman"/>
              </w:rPr>
            </w:pPr>
          </w:p>
        </w:tc>
      </w:tr>
      <w:tr w:rsidR="0060739D" w:rsidRPr="005372A5" w14:paraId="7A56E080" w14:textId="3D2FD754" w:rsidTr="00316A15">
        <w:tc>
          <w:tcPr>
            <w:tcW w:w="1043" w:type="dxa"/>
          </w:tcPr>
          <w:p w14:paraId="10EFF4E6" w14:textId="2BB38F26" w:rsidR="0060739D" w:rsidRPr="001C5CD0" w:rsidRDefault="0060739D" w:rsidP="00B95575">
            <w:pPr>
              <w:rPr>
                <w:rFonts w:eastAsia="Times New Roman" w:cs="Times New Roman"/>
                <w:lang w:val="lt-LT"/>
              </w:rPr>
            </w:pPr>
            <w:r w:rsidRPr="001C5CD0">
              <w:rPr>
                <w:lang w:val="lt-LT"/>
              </w:rPr>
              <w:t>FR-REH-001.0</w:t>
            </w:r>
            <w:r w:rsidR="00B9789E" w:rsidRPr="001C5CD0">
              <w:rPr>
                <w:lang w:val="lt-LT"/>
              </w:rPr>
              <w:t>5</w:t>
            </w:r>
          </w:p>
        </w:tc>
        <w:tc>
          <w:tcPr>
            <w:tcW w:w="6890" w:type="dxa"/>
          </w:tcPr>
          <w:p w14:paraId="6092C9DC" w14:textId="77777777" w:rsidR="0060739D" w:rsidRPr="001C5CD0" w:rsidRDefault="0060739D" w:rsidP="00B95575">
            <w:pPr>
              <w:pStyle w:val="ListParagraph"/>
              <w:jc w:val="left"/>
              <w:rPr>
                <w:rFonts w:eastAsia="Times New Roman"/>
              </w:rPr>
            </w:pPr>
            <w:r w:rsidRPr="001C5CD0">
              <w:rPr>
                <w:rFonts w:eastAsia="Times New Roman"/>
              </w:rPr>
              <w:t>Turi būti galimybė suvesti, peržiūrėti ir redaguoti paciento priėmimo reabilitaciniam gydymui duomenis.</w:t>
            </w:r>
          </w:p>
        </w:tc>
        <w:tc>
          <w:tcPr>
            <w:tcW w:w="1560" w:type="dxa"/>
          </w:tcPr>
          <w:p w14:paraId="6F648821" w14:textId="77777777" w:rsidR="0060739D" w:rsidRPr="001C5CD0" w:rsidRDefault="0060739D" w:rsidP="00B95575">
            <w:pPr>
              <w:pStyle w:val="ListParagraph"/>
              <w:jc w:val="left"/>
              <w:rPr>
                <w:rFonts w:eastAsia="Times New Roman"/>
              </w:rPr>
            </w:pPr>
          </w:p>
        </w:tc>
      </w:tr>
      <w:tr w:rsidR="0060739D" w:rsidRPr="005372A5" w14:paraId="65217FD7" w14:textId="7EC7594A" w:rsidTr="00316A15">
        <w:tc>
          <w:tcPr>
            <w:tcW w:w="1043" w:type="dxa"/>
          </w:tcPr>
          <w:p w14:paraId="71EF77B2" w14:textId="40BC6C83" w:rsidR="0060739D" w:rsidRPr="001C5CD0" w:rsidRDefault="0060739D" w:rsidP="00B95575">
            <w:pPr>
              <w:rPr>
                <w:rFonts w:eastAsia="Times New Roman" w:cs="Times New Roman"/>
                <w:lang w:val="lt-LT"/>
              </w:rPr>
            </w:pPr>
            <w:r w:rsidRPr="001C5CD0">
              <w:rPr>
                <w:lang w:val="lt-LT"/>
              </w:rPr>
              <w:t>FR-REH-001.0</w:t>
            </w:r>
            <w:r w:rsidR="00B9789E" w:rsidRPr="001C5CD0">
              <w:rPr>
                <w:lang w:val="lt-LT"/>
              </w:rPr>
              <w:t>6</w:t>
            </w:r>
          </w:p>
        </w:tc>
        <w:tc>
          <w:tcPr>
            <w:tcW w:w="6890" w:type="dxa"/>
          </w:tcPr>
          <w:p w14:paraId="0ACFE8C5" w14:textId="77777777" w:rsidR="0060739D" w:rsidRPr="001C5CD0" w:rsidRDefault="0060739D" w:rsidP="00B95575">
            <w:pPr>
              <w:pStyle w:val="ListParagraph"/>
              <w:jc w:val="left"/>
              <w:rPr>
                <w:rFonts w:eastAsia="Times New Roman"/>
              </w:rPr>
            </w:pPr>
            <w:r w:rsidRPr="001C5CD0">
              <w:rPr>
                <w:rFonts w:eastAsia="Times New Roman"/>
              </w:rPr>
              <w:t>Turi būti išsaugomi paciento priėmimo reabilitaciniam gydymui duomenys ir sukuriamas paciento reabilitacinio gydymo sveikatos įrašas.</w:t>
            </w:r>
          </w:p>
        </w:tc>
        <w:tc>
          <w:tcPr>
            <w:tcW w:w="1560" w:type="dxa"/>
          </w:tcPr>
          <w:p w14:paraId="40B95D1A" w14:textId="77777777" w:rsidR="0060739D" w:rsidRPr="001C5CD0" w:rsidRDefault="0060739D" w:rsidP="00B95575">
            <w:pPr>
              <w:pStyle w:val="ListParagraph"/>
              <w:jc w:val="left"/>
              <w:rPr>
                <w:rFonts w:eastAsia="Times New Roman"/>
              </w:rPr>
            </w:pPr>
          </w:p>
        </w:tc>
      </w:tr>
      <w:tr w:rsidR="0060739D" w:rsidRPr="005372A5" w14:paraId="27F15593" w14:textId="2235739B" w:rsidTr="00316A15">
        <w:tc>
          <w:tcPr>
            <w:tcW w:w="1043" w:type="dxa"/>
          </w:tcPr>
          <w:p w14:paraId="513256BD" w14:textId="4DC172A6" w:rsidR="0060739D" w:rsidRPr="001C5CD0" w:rsidRDefault="0060739D" w:rsidP="00B95575">
            <w:pPr>
              <w:rPr>
                <w:rFonts w:eastAsia="Times New Roman" w:cs="Times New Roman"/>
                <w:lang w:val="lt-LT"/>
              </w:rPr>
            </w:pPr>
            <w:r w:rsidRPr="001C5CD0">
              <w:rPr>
                <w:lang w:val="lt-LT"/>
              </w:rPr>
              <w:t>FR-REH-001.0</w:t>
            </w:r>
            <w:r w:rsidR="00B9789E" w:rsidRPr="001C5CD0">
              <w:rPr>
                <w:lang w:val="lt-LT"/>
              </w:rPr>
              <w:t>7</w:t>
            </w:r>
          </w:p>
        </w:tc>
        <w:tc>
          <w:tcPr>
            <w:tcW w:w="6890" w:type="dxa"/>
          </w:tcPr>
          <w:p w14:paraId="13365F43" w14:textId="77777777" w:rsidR="0060739D" w:rsidRPr="001C5CD0" w:rsidRDefault="0060739D" w:rsidP="00B95575">
            <w:pPr>
              <w:pStyle w:val="ListParagraph"/>
              <w:jc w:val="left"/>
              <w:rPr>
                <w:rFonts w:eastAsia="Times New Roman"/>
              </w:rPr>
            </w:pPr>
            <w:r w:rsidRPr="001C5CD0">
              <w:rPr>
                <w:rFonts w:eastAsia="Times New Roman"/>
              </w:rPr>
              <w:t>Pildant paciento atvykimo į reabilitacijos skyrių ir priėmimo reabilitaciniam gydymui formas asmens duomenimis, turi būti automatiškai atliekamas asmens draustumo ir prisirašymo patikrinimas ESPBI IS.</w:t>
            </w:r>
          </w:p>
        </w:tc>
        <w:tc>
          <w:tcPr>
            <w:tcW w:w="1560" w:type="dxa"/>
          </w:tcPr>
          <w:p w14:paraId="77A0CDE2" w14:textId="77777777" w:rsidR="0060739D" w:rsidRPr="001C5CD0" w:rsidRDefault="0060739D" w:rsidP="00B95575">
            <w:pPr>
              <w:pStyle w:val="ListParagraph"/>
              <w:jc w:val="left"/>
              <w:rPr>
                <w:rFonts w:eastAsia="Times New Roman"/>
              </w:rPr>
            </w:pPr>
          </w:p>
        </w:tc>
      </w:tr>
      <w:tr w:rsidR="0060739D" w:rsidRPr="005372A5" w14:paraId="625C8FFF" w14:textId="6F07495D" w:rsidTr="00316A15">
        <w:tc>
          <w:tcPr>
            <w:tcW w:w="1043" w:type="dxa"/>
          </w:tcPr>
          <w:p w14:paraId="706C9FC6" w14:textId="7BDD0337" w:rsidR="0060739D" w:rsidRPr="001C5CD0" w:rsidRDefault="0060739D" w:rsidP="00B95575">
            <w:pPr>
              <w:rPr>
                <w:rFonts w:eastAsia="Times New Roman" w:cs="Times New Roman"/>
                <w:lang w:val="lt-LT"/>
              </w:rPr>
            </w:pPr>
            <w:r w:rsidRPr="001C5CD0">
              <w:rPr>
                <w:lang w:val="lt-LT"/>
              </w:rPr>
              <w:t>FR-REH-001.0</w:t>
            </w:r>
            <w:r w:rsidR="00B9789E" w:rsidRPr="001C5CD0">
              <w:rPr>
                <w:lang w:val="lt-LT"/>
              </w:rPr>
              <w:t>8</w:t>
            </w:r>
          </w:p>
        </w:tc>
        <w:tc>
          <w:tcPr>
            <w:tcW w:w="6890" w:type="dxa"/>
          </w:tcPr>
          <w:p w14:paraId="123A51B0" w14:textId="77777777" w:rsidR="0060739D" w:rsidRPr="001C5CD0" w:rsidRDefault="0060739D" w:rsidP="00B95575">
            <w:pPr>
              <w:pStyle w:val="ListParagraph"/>
              <w:jc w:val="left"/>
              <w:rPr>
                <w:rFonts w:eastAsia="Times New Roman"/>
              </w:rPr>
            </w:pPr>
            <w:r w:rsidRPr="001C5CD0">
              <w:rPr>
                <w:rFonts w:eastAsia="Times New Roman"/>
              </w:rPr>
              <w:t>Pildant šias formas asmens duomenimis, turi būti automatiškai atliekamas asmens registracijų ir (ar) paskyrimų patikrinimas informacinės sistemos duomenų bazėje.</w:t>
            </w:r>
          </w:p>
        </w:tc>
        <w:tc>
          <w:tcPr>
            <w:tcW w:w="1560" w:type="dxa"/>
          </w:tcPr>
          <w:p w14:paraId="05967524" w14:textId="77777777" w:rsidR="0060739D" w:rsidRPr="001C5CD0" w:rsidRDefault="0060739D" w:rsidP="00B95575">
            <w:pPr>
              <w:pStyle w:val="ListParagraph"/>
              <w:jc w:val="left"/>
              <w:rPr>
                <w:rFonts w:eastAsia="Times New Roman"/>
              </w:rPr>
            </w:pPr>
          </w:p>
        </w:tc>
      </w:tr>
      <w:tr w:rsidR="0060739D" w:rsidRPr="005372A5" w14:paraId="03ADB7DA" w14:textId="78189F65" w:rsidTr="00316A15">
        <w:tc>
          <w:tcPr>
            <w:tcW w:w="1043" w:type="dxa"/>
          </w:tcPr>
          <w:p w14:paraId="140D1948" w14:textId="41E5FC03" w:rsidR="0060739D" w:rsidRPr="001C5CD0" w:rsidRDefault="0060739D" w:rsidP="00B95575">
            <w:pPr>
              <w:rPr>
                <w:rFonts w:eastAsia="Times New Roman" w:cs="Times New Roman"/>
                <w:lang w:val="lt-LT"/>
              </w:rPr>
            </w:pPr>
            <w:r w:rsidRPr="001C5CD0">
              <w:rPr>
                <w:lang w:val="lt-LT"/>
              </w:rPr>
              <w:t>FR-REH-001.0</w:t>
            </w:r>
            <w:r w:rsidR="00B9789E" w:rsidRPr="001C5CD0">
              <w:rPr>
                <w:lang w:val="lt-LT"/>
              </w:rPr>
              <w:t>9</w:t>
            </w:r>
          </w:p>
        </w:tc>
        <w:tc>
          <w:tcPr>
            <w:tcW w:w="6890" w:type="dxa"/>
          </w:tcPr>
          <w:p w14:paraId="558FAB5B" w14:textId="77777777" w:rsidR="0060739D" w:rsidRPr="001C5CD0" w:rsidRDefault="0060739D" w:rsidP="00B95575">
            <w:pPr>
              <w:pStyle w:val="ListParagraph"/>
              <w:jc w:val="left"/>
              <w:rPr>
                <w:rFonts w:eastAsia="Times New Roman"/>
              </w:rPr>
            </w:pPr>
            <w:r w:rsidRPr="001C5CD0">
              <w:rPr>
                <w:rFonts w:eastAsia="Times New Roman"/>
              </w:rPr>
              <w:t>Paciento atvykimo ir priėmimo formose turi būti pateikiami draustumo, prisirašymo, registracijų/paskyrimų ir sveikatos istorijų patikrinimų rezultatai.</w:t>
            </w:r>
          </w:p>
        </w:tc>
        <w:tc>
          <w:tcPr>
            <w:tcW w:w="1560" w:type="dxa"/>
          </w:tcPr>
          <w:p w14:paraId="63A7E42B" w14:textId="77777777" w:rsidR="0060739D" w:rsidRPr="001C5CD0" w:rsidRDefault="0060739D" w:rsidP="00B95575">
            <w:pPr>
              <w:pStyle w:val="ListParagraph"/>
              <w:jc w:val="left"/>
              <w:rPr>
                <w:rFonts w:eastAsia="Times New Roman"/>
              </w:rPr>
            </w:pPr>
          </w:p>
        </w:tc>
      </w:tr>
      <w:tr w:rsidR="0060739D" w:rsidRPr="005372A5" w14:paraId="1F1FD2BA" w14:textId="3AE936D7" w:rsidTr="00316A15">
        <w:tc>
          <w:tcPr>
            <w:tcW w:w="1043" w:type="dxa"/>
          </w:tcPr>
          <w:p w14:paraId="3A72C7FD" w14:textId="72E0D5B9" w:rsidR="0060739D" w:rsidRPr="001C5CD0" w:rsidRDefault="0060739D" w:rsidP="00B95575">
            <w:pPr>
              <w:rPr>
                <w:rFonts w:eastAsia="Times New Roman" w:cs="Times New Roman"/>
                <w:lang w:val="lt-LT"/>
              </w:rPr>
            </w:pPr>
            <w:r w:rsidRPr="001C5CD0">
              <w:rPr>
                <w:lang w:val="lt-LT"/>
              </w:rPr>
              <w:t>FR-REH-001.</w:t>
            </w:r>
            <w:r w:rsidR="00B9789E" w:rsidRPr="001C5CD0">
              <w:rPr>
                <w:lang w:val="lt-LT"/>
              </w:rPr>
              <w:t>10</w:t>
            </w:r>
          </w:p>
        </w:tc>
        <w:tc>
          <w:tcPr>
            <w:tcW w:w="6890" w:type="dxa"/>
          </w:tcPr>
          <w:p w14:paraId="606F0BAD" w14:textId="77777777" w:rsidR="0060739D" w:rsidRPr="001C5CD0" w:rsidRDefault="0060739D" w:rsidP="00B95575">
            <w:pPr>
              <w:pStyle w:val="ListParagraph"/>
              <w:jc w:val="left"/>
              <w:rPr>
                <w:rFonts w:eastAsia="Times New Roman"/>
              </w:rPr>
            </w:pPr>
            <w:r w:rsidRPr="001C5CD0">
              <w:rPr>
                <w:rFonts w:eastAsia="Times New Roman"/>
              </w:rPr>
              <w:t>Išsaugant paciento atvykimo ir priėmimo formų duomenis, turi būti galimybė užvesti naują paciento sveikatos istoriją arba tęsti anksčiau užvestą sveikatos istoriją.</w:t>
            </w:r>
          </w:p>
        </w:tc>
        <w:tc>
          <w:tcPr>
            <w:tcW w:w="1560" w:type="dxa"/>
          </w:tcPr>
          <w:p w14:paraId="1FE99B31" w14:textId="77777777" w:rsidR="0060739D" w:rsidRPr="001C5CD0" w:rsidRDefault="0060739D" w:rsidP="00B95575">
            <w:pPr>
              <w:pStyle w:val="ListParagraph"/>
              <w:jc w:val="left"/>
              <w:rPr>
                <w:rFonts w:eastAsia="Times New Roman"/>
              </w:rPr>
            </w:pPr>
          </w:p>
        </w:tc>
      </w:tr>
      <w:tr w:rsidR="0060739D" w:rsidRPr="005372A5" w14:paraId="322C1B52" w14:textId="5FF36C68" w:rsidTr="00316A15">
        <w:tc>
          <w:tcPr>
            <w:tcW w:w="1043" w:type="dxa"/>
          </w:tcPr>
          <w:p w14:paraId="22E3EC1C" w14:textId="376451E9" w:rsidR="0060739D" w:rsidRPr="001C5CD0" w:rsidRDefault="0060739D" w:rsidP="00B95575">
            <w:pPr>
              <w:rPr>
                <w:rFonts w:eastAsia="Times New Roman" w:cs="Times New Roman"/>
                <w:lang w:val="lt-LT"/>
              </w:rPr>
            </w:pPr>
            <w:r w:rsidRPr="001C5CD0">
              <w:rPr>
                <w:lang w:val="lt-LT"/>
              </w:rPr>
              <w:t>FR-REH-001.1</w:t>
            </w:r>
            <w:r w:rsidR="00B9789E" w:rsidRPr="001C5CD0">
              <w:rPr>
                <w:lang w:val="lt-LT"/>
              </w:rPr>
              <w:t>1</w:t>
            </w:r>
          </w:p>
        </w:tc>
        <w:tc>
          <w:tcPr>
            <w:tcW w:w="6890" w:type="dxa"/>
          </w:tcPr>
          <w:p w14:paraId="1CE5AD0A" w14:textId="33F8C74A" w:rsidR="0060739D" w:rsidRPr="001C5CD0" w:rsidRDefault="0060739D" w:rsidP="00B95575">
            <w:pPr>
              <w:pStyle w:val="ListParagraph"/>
              <w:jc w:val="left"/>
              <w:rPr>
                <w:rFonts w:eastAsia="Times New Roman"/>
              </w:rPr>
            </w:pPr>
            <w:r w:rsidRPr="001C5CD0">
              <w:rPr>
                <w:rFonts w:eastAsia="Times New Roman"/>
              </w:rPr>
              <w:t xml:space="preserve">Turi būti galimybė užregistruoti tiek su paskyrimu atvykusius pacientus, tiek mokamai reabilitacijai </w:t>
            </w:r>
            <w:r w:rsidR="00CA746E" w:rsidRPr="00CA746E">
              <w:rPr>
                <w:rFonts w:eastAsia="Times New Roman"/>
              </w:rPr>
              <w:t>su siuntimu (forma E027) atvykusius pacientus, tiek mokamai reabilitacijai be siuntimo atvykusius pacientus</w:t>
            </w:r>
            <w:r w:rsidRPr="001C5CD0">
              <w:rPr>
                <w:rFonts w:eastAsia="Times New Roman"/>
              </w:rPr>
              <w:t>.</w:t>
            </w:r>
          </w:p>
        </w:tc>
        <w:tc>
          <w:tcPr>
            <w:tcW w:w="1560" w:type="dxa"/>
          </w:tcPr>
          <w:p w14:paraId="1892C82C" w14:textId="77777777" w:rsidR="0060739D" w:rsidRPr="001C5CD0" w:rsidRDefault="0060739D" w:rsidP="00B95575">
            <w:pPr>
              <w:pStyle w:val="ListParagraph"/>
              <w:jc w:val="left"/>
              <w:rPr>
                <w:rFonts w:eastAsia="Times New Roman"/>
              </w:rPr>
            </w:pPr>
          </w:p>
        </w:tc>
      </w:tr>
      <w:tr w:rsidR="0060739D" w:rsidRPr="005372A5" w14:paraId="6926C8EF" w14:textId="5215F329" w:rsidTr="00316A15">
        <w:tc>
          <w:tcPr>
            <w:tcW w:w="1043" w:type="dxa"/>
          </w:tcPr>
          <w:p w14:paraId="6120E597" w14:textId="0EEB962E" w:rsidR="0060739D" w:rsidRPr="001C5CD0" w:rsidRDefault="0060739D" w:rsidP="00B95575">
            <w:pPr>
              <w:rPr>
                <w:rFonts w:eastAsia="Times New Roman" w:cs="Times New Roman"/>
                <w:lang w:val="lt-LT"/>
              </w:rPr>
            </w:pPr>
            <w:r w:rsidRPr="001C5CD0">
              <w:rPr>
                <w:lang w:val="lt-LT"/>
              </w:rPr>
              <w:lastRenderedPageBreak/>
              <w:t>FR-REH-001.1</w:t>
            </w:r>
            <w:r w:rsidR="00B9789E" w:rsidRPr="001C5CD0">
              <w:rPr>
                <w:lang w:val="lt-LT"/>
              </w:rPr>
              <w:t>2</w:t>
            </w:r>
          </w:p>
        </w:tc>
        <w:tc>
          <w:tcPr>
            <w:tcW w:w="6890" w:type="dxa"/>
          </w:tcPr>
          <w:p w14:paraId="6E5B9314" w14:textId="77777777" w:rsidR="00B9789E" w:rsidRPr="001C5CD0" w:rsidRDefault="0060739D" w:rsidP="00B9789E">
            <w:pPr>
              <w:rPr>
                <w:lang w:val="lt-LT"/>
              </w:rPr>
            </w:pPr>
            <w:r w:rsidRPr="001C5CD0">
              <w:rPr>
                <w:rFonts w:eastAsia="Times New Roman"/>
                <w:lang w:val="lt-LT"/>
              </w:rPr>
              <w:t>Turi būti sudaromi reabilitacijai registruotų pacientų sąrašai:</w:t>
            </w:r>
          </w:p>
          <w:p w14:paraId="4614B2AA" w14:textId="6B424376" w:rsidR="0060739D" w:rsidRPr="001C5CD0" w:rsidRDefault="00B9789E" w:rsidP="00B9789E">
            <w:pPr>
              <w:pStyle w:val="ListParagraph"/>
              <w:numPr>
                <w:ilvl w:val="0"/>
                <w:numId w:val="29"/>
              </w:numPr>
              <w:jc w:val="left"/>
              <w:rPr>
                <w:rFonts w:eastAsia="Times New Roman"/>
              </w:rPr>
            </w:pPr>
            <w:r w:rsidRPr="001C5CD0">
              <w:rPr>
                <w:rFonts w:eastAsia="Times New Roman"/>
              </w:rPr>
              <w:t>Karių reabilitacijos centro stacionarinio gydymo pacientų sąrašas – pacientai, gaunantys reabilitacijos paslaugas apmokamas KAS lėšų;</w:t>
            </w:r>
          </w:p>
          <w:p w14:paraId="2316F150" w14:textId="77777777" w:rsidR="0060739D" w:rsidRPr="001C5CD0" w:rsidRDefault="0060739D" w:rsidP="00B95575">
            <w:pPr>
              <w:pStyle w:val="ListParagraph"/>
              <w:numPr>
                <w:ilvl w:val="0"/>
                <w:numId w:val="29"/>
              </w:numPr>
              <w:jc w:val="left"/>
              <w:rPr>
                <w:rFonts w:eastAsia="Times New Roman"/>
              </w:rPr>
            </w:pPr>
            <w:r w:rsidRPr="001C5CD0">
              <w:rPr>
                <w:rFonts w:eastAsia="Times New Roman"/>
              </w:rPr>
              <w:t>ambulatorinių pacientų sąrašas – pacientai, gaunantys reabilitacijos paslaugas, bet negyvenantys;</w:t>
            </w:r>
          </w:p>
          <w:p w14:paraId="42343D77" w14:textId="77777777" w:rsidR="0060739D" w:rsidRPr="001C5CD0" w:rsidRDefault="0060739D" w:rsidP="00B95575">
            <w:pPr>
              <w:pStyle w:val="ListParagraph"/>
              <w:numPr>
                <w:ilvl w:val="0"/>
                <w:numId w:val="29"/>
              </w:numPr>
              <w:jc w:val="left"/>
              <w:rPr>
                <w:rFonts w:eastAsia="Times New Roman"/>
              </w:rPr>
            </w:pPr>
            <w:r w:rsidRPr="001C5CD0">
              <w:rPr>
                <w:rFonts w:eastAsia="Times New Roman"/>
              </w:rPr>
              <w:t>komercinių pacientų sąrašas – pacientai, patys apmokantys paslaugas.</w:t>
            </w:r>
          </w:p>
        </w:tc>
        <w:tc>
          <w:tcPr>
            <w:tcW w:w="1560" w:type="dxa"/>
          </w:tcPr>
          <w:p w14:paraId="2F1E480F" w14:textId="77777777" w:rsidR="0060739D" w:rsidRPr="001C5CD0" w:rsidRDefault="0060739D" w:rsidP="0060739D">
            <w:pPr>
              <w:rPr>
                <w:rFonts w:eastAsia="Times New Roman"/>
                <w:lang w:val="lt-LT"/>
              </w:rPr>
            </w:pPr>
          </w:p>
        </w:tc>
      </w:tr>
      <w:tr w:rsidR="001C5CD0" w:rsidRPr="005372A5" w14:paraId="1FADC723" w14:textId="77777777" w:rsidTr="00316A15">
        <w:tc>
          <w:tcPr>
            <w:tcW w:w="1043" w:type="dxa"/>
          </w:tcPr>
          <w:p w14:paraId="585F3DA8" w14:textId="3775762B" w:rsidR="001C5CD0" w:rsidRPr="001C5CD0" w:rsidRDefault="001C5CD0" w:rsidP="00B95575">
            <w:pPr>
              <w:rPr>
                <w:lang w:val="lt-LT"/>
              </w:rPr>
            </w:pPr>
            <w:r w:rsidRPr="001C5CD0">
              <w:rPr>
                <w:lang w:val="lt-LT"/>
              </w:rPr>
              <w:t>FR-REH-001.13</w:t>
            </w:r>
          </w:p>
        </w:tc>
        <w:tc>
          <w:tcPr>
            <w:tcW w:w="6890" w:type="dxa"/>
          </w:tcPr>
          <w:p w14:paraId="58CD2DB2" w14:textId="0A651776" w:rsidR="001C5CD0" w:rsidRPr="001C5CD0" w:rsidRDefault="001C5CD0" w:rsidP="00B9789E">
            <w:pPr>
              <w:rPr>
                <w:rFonts w:eastAsia="Times New Roman"/>
                <w:lang w:val="lt-LT"/>
              </w:rPr>
            </w:pPr>
            <w:r w:rsidRPr="001C5CD0">
              <w:rPr>
                <w:rFonts w:eastAsia="Times New Roman"/>
                <w:lang w:val="lt-LT"/>
              </w:rPr>
              <w:t>Turi būti sudaryta galimybė sukurti karių reabilitacijos centro paciento sutikimo formą dėl sveikatos priežiūros paslaugų teikimo.</w:t>
            </w:r>
          </w:p>
        </w:tc>
        <w:tc>
          <w:tcPr>
            <w:tcW w:w="1560" w:type="dxa"/>
          </w:tcPr>
          <w:p w14:paraId="525EF36F" w14:textId="77777777" w:rsidR="001C5CD0" w:rsidRPr="001C5CD0" w:rsidRDefault="001C5CD0" w:rsidP="0060739D">
            <w:pPr>
              <w:rPr>
                <w:rFonts w:eastAsia="Times New Roman"/>
                <w:lang w:val="lt-LT"/>
              </w:rPr>
            </w:pPr>
          </w:p>
        </w:tc>
      </w:tr>
      <w:tr w:rsidR="00B9789E" w:rsidRPr="005372A5" w14:paraId="2F69A3E4" w14:textId="77777777" w:rsidTr="00316A15">
        <w:tc>
          <w:tcPr>
            <w:tcW w:w="1043" w:type="dxa"/>
          </w:tcPr>
          <w:p w14:paraId="27384294" w14:textId="6BA9F2C6" w:rsidR="00B9789E" w:rsidRPr="001C5CD0" w:rsidRDefault="00B9789E" w:rsidP="00B95575">
            <w:pPr>
              <w:rPr>
                <w:lang w:val="lt-LT"/>
              </w:rPr>
            </w:pPr>
            <w:r w:rsidRPr="001C5CD0">
              <w:rPr>
                <w:lang w:val="lt-LT"/>
              </w:rPr>
              <w:t>FR-REH-001.1</w:t>
            </w:r>
            <w:r w:rsidR="001C5CD0" w:rsidRPr="001C5CD0">
              <w:rPr>
                <w:lang w:val="lt-LT"/>
              </w:rPr>
              <w:t>4</w:t>
            </w:r>
          </w:p>
        </w:tc>
        <w:tc>
          <w:tcPr>
            <w:tcW w:w="6890" w:type="dxa"/>
          </w:tcPr>
          <w:p w14:paraId="345EE967" w14:textId="3092D2A2" w:rsidR="00B9789E" w:rsidRPr="001C5CD0" w:rsidRDefault="00B9789E" w:rsidP="00B9789E">
            <w:pPr>
              <w:rPr>
                <w:rFonts w:eastAsia="Times New Roman"/>
                <w:lang w:val="lt-LT"/>
              </w:rPr>
            </w:pPr>
            <w:r w:rsidRPr="001C5CD0">
              <w:rPr>
                <w:rFonts w:eastAsia="Times New Roman"/>
                <w:lang w:val="lt-LT"/>
              </w:rPr>
              <w:t>Baigiantis stacionarinei reabilitacijai turi būti galimybė taip pat suformuoti gydymo išrašą (</w:t>
            </w:r>
            <w:proofErr w:type="spellStart"/>
            <w:r w:rsidRPr="001C5CD0">
              <w:rPr>
                <w:rFonts w:eastAsia="Times New Roman"/>
                <w:lang w:val="lt-LT"/>
              </w:rPr>
              <w:t>epikrizę</w:t>
            </w:r>
            <w:proofErr w:type="spellEnd"/>
            <w:r w:rsidRPr="001C5CD0">
              <w:rPr>
                <w:rFonts w:eastAsia="Times New Roman"/>
                <w:lang w:val="lt-LT"/>
              </w:rPr>
              <w:t xml:space="preserve">) </w:t>
            </w:r>
            <w:r w:rsidR="00FD0378">
              <w:rPr>
                <w:rFonts w:eastAsia="Times New Roman"/>
                <w:lang w:val="lt-LT"/>
              </w:rPr>
              <w:t>(</w:t>
            </w:r>
            <w:r w:rsidRPr="001C5CD0">
              <w:rPr>
                <w:rFonts w:eastAsia="Times New Roman"/>
                <w:lang w:val="lt-LT"/>
              </w:rPr>
              <w:t>forma E003</w:t>
            </w:r>
            <w:r w:rsidR="00FD0378">
              <w:rPr>
                <w:rFonts w:eastAsia="Times New Roman"/>
                <w:lang w:val="lt-LT"/>
              </w:rPr>
              <w:t xml:space="preserve"> arba forma E027-ats.)</w:t>
            </w:r>
            <w:r w:rsidRPr="001C5CD0">
              <w:rPr>
                <w:rFonts w:eastAsia="Times New Roman"/>
                <w:lang w:val="lt-LT"/>
              </w:rPr>
              <w:t>.</w:t>
            </w:r>
          </w:p>
        </w:tc>
        <w:tc>
          <w:tcPr>
            <w:tcW w:w="1560" w:type="dxa"/>
          </w:tcPr>
          <w:p w14:paraId="382CF2C1" w14:textId="77777777" w:rsidR="00B9789E" w:rsidRPr="001C5CD0" w:rsidRDefault="00B9789E" w:rsidP="0060739D">
            <w:pPr>
              <w:rPr>
                <w:rFonts w:eastAsia="Times New Roman"/>
                <w:lang w:val="lt-LT"/>
              </w:rPr>
            </w:pPr>
          </w:p>
        </w:tc>
      </w:tr>
      <w:tr w:rsidR="0060739D" w:rsidRPr="005372A5" w14:paraId="115C3AFF" w14:textId="37BF2AF6" w:rsidTr="00316A15">
        <w:tc>
          <w:tcPr>
            <w:tcW w:w="1043" w:type="dxa"/>
          </w:tcPr>
          <w:p w14:paraId="0FF75657" w14:textId="5AA6E561" w:rsidR="0060739D" w:rsidRPr="001C5CD0" w:rsidRDefault="0060739D" w:rsidP="00B95575">
            <w:pPr>
              <w:rPr>
                <w:rFonts w:eastAsia="Times New Roman" w:cs="Times New Roman"/>
                <w:lang w:val="lt-LT"/>
              </w:rPr>
            </w:pPr>
            <w:r w:rsidRPr="001C5CD0">
              <w:rPr>
                <w:lang w:val="lt-LT"/>
              </w:rPr>
              <w:t>FR-REH-001.1</w:t>
            </w:r>
            <w:r w:rsidR="001C5CD0" w:rsidRPr="001C5CD0">
              <w:rPr>
                <w:lang w:val="lt-LT"/>
              </w:rPr>
              <w:t>5</w:t>
            </w:r>
          </w:p>
        </w:tc>
        <w:tc>
          <w:tcPr>
            <w:tcW w:w="6890" w:type="dxa"/>
          </w:tcPr>
          <w:p w14:paraId="1EB7EF18" w14:textId="77777777" w:rsidR="0060739D" w:rsidRPr="001C5CD0" w:rsidRDefault="0060739D" w:rsidP="00B95575">
            <w:pPr>
              <w:rPr>
                <w:rFonts w:eastAsia="Times New Roman" w:cs="Times New Roman"/>
                <w:lang w:val="lt-LT"/>
              </w:rPr>
            </w:pPr>
            <w:r w:rsidRPr="001C5CD0">
              <w:rPr>
                <w:rFonts w:eastAsia="Times New Roman" w:cs="Times New Roman"/>
                <w:lang w:val="lt-LT" w:eastAsia="lt-LT"/>
              </w:rPr>
              <w:t>Reabilitacinio gydymo sveikatos įrašo duomenų sudėtis turi būti identifikuota ir suderinta detalios analizės etape.</w:t>
            </w:r>
          </w:p>
        </w:tc>
        <w:tc>
          <w:tcPr>
            <w:tcW w:w="1560" w:type="dxa"/>
          </w:tcPr>
          <w:p w14:paraId="3BDFEC18" w14:textId="77777777" w:rsidR="0060739D" w:rsidRPr="001C5CD0" w:rsidRDefault="0060739D" w:rsidP="00B95575">
            <w:pPr>
              <w:rPr>
                <w:rFonts w:eastAsia="Times New Roman" w:cs="Times New Roman"/>
                <w:lang w:val="lt-LT" w:eastAsia="lt-LT"/>
              </w:rPr>
            </w:pPr>
          </w:p>
        </w:tc>
      </w:tr>
      <w:tr w:rsidR="0060739D" w:rsidRPr="001C5CD0" w14:paraId="0A8A6A92" w14:textId="18712E8F" w:rsidTr="00316A15">
        <w:tc>
          <w:tcPr>
            <w:tcW w:w="7933" w:type="dxa"/>
            <w:gridSpan w:val="2"/>
          </w:tcPr>
          <w:p w14:paraId="1A5002DC" w14:textId="561D3CD2" w:rsidR="0060739D" w:rsidRPr="001C5CD0" w:rsidRDefault="0060739D" w:rsidP="00BF19BF">
            <w:pPr>
              <w:pStyle w:val="CustomHeading3"/>
              <w:numPr>
                <w:ilvl w:val="3"/>
                <w:numId w:val="6"/>
              </w:numPr>
              <w:rPr>
                <w:rFonts w:eastAsia="Times New Roman"/>
              </w:rPr>
            </w:pPr>
            <w:r w:rsidRPr="001C5CD0">
              <w:rPr>
                <w:rFonts w:eastAsia="Times New Roman"/>
              </w:rPr>
              <w:t>Reikalavimai</w:t>
            </w:r>
            <w:r w:rsidR="003F52B6">
              <w:rPr>
                <w:rFonts w:eastAsia="Times New Roman"/>
              </w:rPr>
              <w:t xml:space="preserve"> KR</w:t>
            </w:r>
            <w:r w:rsidR="00575994">
              <w:rPr>
                <w:rFonts w:eastAsia="Times New Roman"/>
              </w:rPr>
              <w:t xml:space="preserve"> centro</w:t>
            </w:r>
            <w:r w:rsidRPr="001C5CD0">
              <w:rPr>
                <w:rFonts w:eastAsia="Times New Roman"/>
              </w:rPr>
              <w:t xml:space="preserve"> pacientų srauto administravimui</w:t>
            </w:r>
          </w:p>
        </w:tc>
        <w:tc>
          <w:tcPr>
            <w:tcW w:w="1560" w:type="dxa"/>
          </w:tcPr>
          <w:p w14:paraId="4913F59F" w14:textId="2AFB3C60" w:rsidR="0060739D" w:rsidRPr="001C5CD0" w:rsidRDefault="0060739D" w:rsidP="0060739D">
            <w:pPr>
              <w:pStyle w:val="CustomHeading3"/>
              <w:numPr>
                <w:ilvl w:val="0"/>
                <w:numId w:val="0"/>
              </w:numPr>
              <w:rPr>
                <w:rFonts w:eastAsia="Times New Roman"/>
              </w:rPr>
            </w:pPr>
            <w:r w:rsidRPr="001C5CD0">
              <w:t>Atitikimas reikalavimui</w:t>
            </w:r>
          </w:p>
        </w:tc>
      </w:tr>
      <w:tr w:rsidR="0060739D" w:rsidRPr="005372A5" w14:paraId="68BC84BB" w14:textId="1DC2AE27" w:rsidTr="00316A15">
        <w:tc>
          <w:tcPr>
            <w:tcW w:w="1043" w:type="dxa"/>
          </w:tcPr>
          <w:p w14:paraId="7B2722CD" w14:textId="77777777" w:rsidR="0060739D" w:rsidRPr="001C5CD0" w:rsidRDefault="0060739D" w:rsidP="00B95575">
            <w:pPr>
              <w:rPr>
                <w:rFonts w:eastAsia="Times New Roman" w:cs="Times New Roman"/>
                <w:lang w:val="lt-LT"/>
              </w:rPr>
            </w:pPr>
            <w:r w:rsidRPr="001C5CD0">
              <w:rPr>
                <w:lang w:val="lt-LT"/>
              </w:rPr>
              <w:t>FR-REH-002.01</w:t>
            </w:r>
          </w:p>
        </w:tc>
        <w:tc>
          <w:tcPr>
            <w:tcW w:w="6890" w:type="dxa"/>
          </w:tcPr>
          <w:p w14:paraId="276F026B" w14:textId="4B22B94C" w:rsidR="0060739D" w:rsidRPr="001C5CD0" w:rsidRDefault="0060739D" w:rsidP="00B95575">
            <w:pPr>
              <w:pStyle w:val="ListParagraph"/>
              <w:jc w:val="left"/>
              <w:rPr>
                <w:rFonts w:eastAsia="Times New Roman"/>
              </w:rPr>
            </w:pPr>
            <w:r w:rsidRPr="001C5CD0">
              <w:rPr>
                <w:rFonts w:eastAsia="Times New Roman"/>
              </w:rPr>
              <w:t xml:space="preserve">Kai registruojamas pacientas, kurį numatoma </w:t>
            </w:r>
            <w:proofErr w:type="spellStart"/>
            <w:r w:rsidR="003F52B6">
              <w:rPr>
                <w:rFonts w:eastAsia="Times New Roman"/>
              </w:rPr>
              <w:t>stacionarizuoti</w:t>
            </w:r>
            <w:proofErr w:type="spellEnd"/>
            <w:r w:rsidRPr="001C5CD0">
              <w:rPr>
                <w:rFonts w:eastAsia="Times New Roman"/>
              </w:rPr>
              <w:t xml:space="preserve"> į </w:t>
            </w:r>
            <w:r w:rsidR="003F52B6">
              <w:rPr>
                <w:rFonts w:eastAsia="Times New Roman"/>
              </w:rPr>
              <w:t>KR</w:t>
            </w:r>
            <w:r w:rsidR="00575994">
              <w:rPr>
                <w:rFonts w:eastAsia="Times New Roman"/>
              </w:rPr>
              <w:t xml:space="preserve"> centrą</w:t>
            </w:r>
            <w:r w:rsidRPr="001C5CD0">
              <w:rPr>
                <w:rFonts w:eastAsia="Times New Roman"/>
              </w:rPr>
              <w:t xml:space="preserve">, užregistravus pacientą turi būti sukuriamas </w:t>
            </w:r>
            <w:r w:rsidR="002A7AB6" w:rsidRPr="001C5CD0">
              <w:rPr>
                <w:rFonts w:eastAsia="Times New Roman"/>
              </w:rPr>
              <w:t>karių reabilitacijos centro</w:t>
            </w:r>
            <w:r w:rsidRPr="001C5CD0">
              <w:rPr>
                <w:rFonts w:eastAsia="Times New Roman"/>
              </w:rPr>
              <w:t xml:space="preserve"> </w:t>
            </w:r>
            <w:proofErr w:type="spellStart"/>
            <w:r w:rsidR="003F52B6">
              <w:rPr>
                <w:rFonts w:eastAsia="Times New Roman"/>
              </w:rPr>
              <w:t>stacionarizavimo</w:t>
            </w:r>
            <w:proofErr w:type="spellEnd"/>
            <w:r w:rsidR="003F52B6">
              <w:rPr>
                <w:rFonts w:eastAsia="Times New Roman"/>
              </w:rPr>
              <w:t xml:space="preserve"> įrašas</w:t>
            </w:r>
            <w:r w:rsidRPr="001C5CD0">
              <w:rPr>
                <w:rFonts w:eastAsia="Times New Roman"/>
              </w:rPr>
              <w:t>.</w:t>
            </w:r>
          </w:p>
        </w:tc>
        <w:tc>
          <w:tcPr>
            <w:tcW w:w="1560" w:type="dxa"/>
          </w:tcPr>
          <w:p w14:paraId="509FDC64" w14:textId="77777777" w:rsidR="0060739D" w:rsidRPr="001C5CD0" w:rsidRDefault="0060739D" w:rsidP="00B95575">
            <w:pPr>
              <w:pStyle w:val="ListParagraph"/>
              <w:jc w:val="left"/>
              <w:rPr>
                <w:rFonts w:eastAsia="Times New Roman"/>
              </w:rPr>
            </w:pPr>
          </w:p>
        </w:tc>
      </w:tr>
      <w:tr w:rsidR="0060739D" w:rsidRPr="005372A5" w14:paraId="4EE83A45" w14:textId="1FD6DA72" w:rsidTr="00316A15">
        <w:tc>
          <w:tcPr>
            <w:tcW w:w="1043" w:type="dxa"/>
          </w:tcPr>
          <w:p w14:paraId="233CED2D" w14:textId="77777777" w:rsidR="0060739D" w:rsidRPr="001C5CD0" w:rsidRDefault="0060739D" w:rsidP="00B95575">
            <w:pPr>
              <w:rPr>
                <w:rFonts w:eastAsia="Times New Roman" w:cs="Times New Roman"/>
                <w:lang w:val="lt-LT"/>
              </w:rPr>
            </w:pPr>
            <w:r w:rsidRPr="001C5CD0">
              <w:rPr>
                <w:lang w:val="lt-LT"/>
              </w:rPr>
              <w:t>FR-REH-002.02</w:t>
            </w:r>
          </w:p>
        </w:tc>
        <w:tc>
          <w:tcPr>
            <w:tcW w:w="6890" w:type="dxa"/>
          </w:tcPr>
          <w:p w14:paraId="736398C2" w14:textId="1B6C03FE" w:rsidR="0060739D" w:rsidRPr="001C5CD0" w:rsidRDefault="0060739D" w:rsidP="00B95575">
            <w:pPr>
              <w:pStyle w:val="ListParagraph"/>
              <w:jc w:val="left"/>
              <w:rPr>
                <w:rFonts w:eastAsia="Times New Roman"/>
              </w:rPr>
            </w:pPr>
            <w:r w:rsidRPr="001C5CD0">
              <w:rPr>
                <w:rFonts w:eastAsia="Times New Roman"/>
              </w:rPr>
              <w:t xml:space="preserve">Pacientui atvykus į </w:t>
            </w:r>
            <w:r w:rsidR="003F52B6">
              <w:rPr>
                <w:rFonts w:eastAsia="Times New Roman"/>
              </w:rPr>
              <w:t>KR</w:t>
            </w:r>
            <w:r w:rsidR="00575994">
              <w:rPr>
                <w:rFonts w:eastAsia="Times New Roman"/>
              </w:rPr>
              <w:t xml:space="preserve"> centrą</w:t>
            </w:r>
            <w:r w:rsidRPr="001C5CD0">
              <w:rPr>
                <w:rFonts w:eastAsia="Times New Roman"/>
              </w:rPr>
              <w:t xml:space="preserve">, naudojant </w:t>
            </w:r>
            <w:r w:rsidR="002A7AB6" w:rsidRPr="001C5CD0">
              <w:rPr>
                <w:rFonts w:eastAsia="Times New Roman"/>
              </w:rPr>
              <w:t>kambarių</w:t>
            </w:r>
            <w:r w:rsidRPr="001C5CD0">
              <w:rPr>
                <w:rFonts w:eastAsia="Times New Roman"/>
              </w:rPr>
              <w:t xml:space="preserve"> ir lovų klasifikatorių, turi būti galimybė priskirti pacientui </w:t>
            </w:r>
            <w:r w:rsidR="002A7AB6" w:rsidRPr="001C5CD0">
              <w:rPr>
                <w:rFonts w:eastAsia="Times New Roman"/>
              </w:rPr>
              <w:t>kambarį</w:t>
            </w:r>
            <w:r w:rsidRPr="001C5CD0">
              <w:rPr>
                <w:rFonts w:eastAsia="Times New Roman"/>
              </w:rPr>
              <w:t xml:space="preserve">, lovą ir stacionarinio gydymo profilį, kartu matant </w:t>
            </w:r>
            <w:r w:rsidR="002A7AB6" w:rsidRPr="001C5CD0">
              <w:rPr>
                <w:rFonts w:eastAsia="Times New Roman"/>
              </w:rPr>
              <w:t>centro</w:t>
            </w:r>
            <w:r w:rsidRPr="001C5CD0">
              <w:rPr>
                <w:rFonts w:eastAsia="Times New Roman"/>
              </w:rPr>
              <w:t xml:space="preserve"> lovų užimtumo informaciją.</w:t>
            </w:r>
          </w:p>
        </w:tc>
        <w:tc>
          <w:tcPr>
            <w:tcW w:w="1560" w:type="dxa"/>
          </w:tcPr>
          <w:p w14:paraId="10871365" w14:textId="77777777" w:rsidR="0060739D" w:rsidRPr="001C5CD0" w:rsidRDefault="0060739D" w:rsidP="00B95575">
            <w:pPr>
              <w:pStyle w:val="ListParagraph"/>
              <w:jc w:val="left"/>
              <w:rPr>
                <w:rFonts w:eastAsia="Times New Roman"/>
              </w:rPr>
            </w:pPr>
          </w:p>
        </w:tc>
      </w:tr>
      <w:tr w:rsidR="0060739D" w:rsidRPr="005372A5" w14:paraId="3E300498" w14:textId="28FFC436" w:rsidTr="00316A15">
        <w:tc>
          <w:tcPr>
            <w:tcW w:w="1043" w:type="dxa"/>
          </w:tcPr>
          <w:p w14:paraId="3E104335" w14:textId="77777777" w:rsidR="0060739D" w:rsidRPr="001C5CD0" w:rsidRDefault="0060739D" w:rsidP="00B95575">
            <w:pPr>
              <w:rPr>
                <w:rFonts w:eastAsia="Times New Roman" w:cs="Times New Roman"/>
                <w:lang w:val="lt-LT"/>
              </w:rPr>
            </w:pPr>
            <w:r w:rsidRPr="001C5CD0">
              <w:rPr>
                <w:lang w:val="lt-LT"/>
              </w:rPr>
              <w:t>FR-REH-002.03</w:t>
            </w:r>
          </w:p>
        </w:tc>
        <w:tc>
          <w:tcPr>
            <w:tcW w:w="6890" w:type="dxa"/>
          </w:tcPr>
          <w:p w14:paraId="10EF0F70" w14:textId="08A5A403" w:rsidR="0060739D" w:rsidRPr="001C5CD0" w:rsidRDefault="0060739D" w:rsidP="00B95575">
            <w:pPr>
              <w:pStyle w:val="ListParagraph"/>
              <w:jc w:val="left"/>
              <w:rPr>
                <w:rFonts w:eastAsia="Times New Roman"/>
              </w:rPr>
            </w:pPr>
            <w:r w:rsidRPr="001C5CD0">
              <w:rPr>
                <w:rFonts w:eastAsia="Times New Roman"/>
              </w:rPr>
              <w:t xml:space="preserve">Jei paciento </w:t>
            </w:r>
            <w:proofErr w:type="spellStart"/>
            <w:r w:rsidR="003F52B6">
              <w:rPr>
                <w:rFonts w:eastAsia="Times New Roman"/>
              </w:rPr>
              <w:t>stacionarizavimo</w:t>
            </w:r>
            <w:proofErr w:type="spellEnd"/>
            <w:r w:rsidRPr="001C5CD0">
              <w:rPr>
                <w:rFonts w:eastAsia="Times New Roman"/>
              </w:rPr>
              <w:t xml:space="preserve"> metu reabilitacijos </w:t>
            </w:r>
            <w:r w:rsidR="002A7AB6" w:rsidRPr="001C5CD0">
              <w:rPr>
                <w:rFonts w:eastAsia="Times New Roman"/>
              </w:rPr>
              <w:t>centre</w:t>
            </w:r>
            <w:r w:rsidRPr="001C5CD0">
              <w:rPr>
                <w:rFonts w:eastAsia="Times New Roman"/>
              </w:rPr>
              <w:t xml:space="preserve"> nėra laisvų lovų, turi būti galimybė nurodyti </w:t>
            </w:r>
            <w:r w:rsidR="002A7AB6" w:rsidRPr="001C5CD0">
              <w:rPr>
                <w:rFonts w:eastAsia="Times New Roman"/>
              </w:rPr>
              <w:t>kambarį</w:t>
            </w:r>
            <w:r w:rsidRPr="001C5CD0">
              <w:rPr>
                <w:rFonts w:eastAsia="Times New Roman"/>
              </w:rPr>
              <w:t xml:space="preserve">, kuriame pacientas laikinai </w:t>
            </w:r>
            <w:proofErr w:type="spellStart"/>
            <w:r w:rsidR="003F52B6">
              <w:rPr>
                <w:rFonts w:eastAsia="Times New Roman"/>
              </w:rPr>
              <w:t>stacionarizuojamas</w:t>
            </w:r>
            <w:proofErr w:type="spellEnd"/>
            <w:r w:rsidRPr="001C5CD0">
              <w:rPr>
                <w:rFonts w:eastAsia="Times New Roman"/>
              </w:rPr>
              <w:t xml:space="preserve">, ir vėliau priskirti </w:t>
            </w:r>
            <w:r w:rsidR="002A7AB6" w:rsidRPr="001C5CD0">
              <w:rPr>
                <w:rFonts w:eastAsia="Times New Roman"/>
              </w:rPr>
              <w:t>atlaisvintą</w:t>
            </w:r>
            <w:r w:rsidRPr="001C5CD0">
              <w:rPr>
                <w:rFonts w:eastAsia="Times New Roman"/>
              </w:rPr>
              <w:t xml:space="preserve"> </w:t>
            </w:r>
            <w:r w:rsidR="002A7AB6" w:rsidRPr="001C5CD0">
              <w:rPr>
                <w:rFonts w:eastAsia="Times New Roman"/>
              </w:rPr>
              <w:t>kambarį</w:t>
            </w:r>
            <w:r w:rsidRPr="001C5CD0">
              <w:rPr>
                <w:rFonts w:eastAsia="Times New Roman"/>
              </w:rPr>
              <w:t xml:space="preserve"> ir lovą.</w:t>
            </w:r>
          </w:p>
        </w:tc>
        <w:tc>
          <w:tcPr>
            <w:tcW w:w="1560" w:type="dxa"/>
          </w:tcPr>
          <w:p w14:paraId="77172022" w14:textId="77777777" w:rsidR="0060739D" w:rsidRPr="001C5CD0" w:rsidRDefault="0060739D" w:rsidP="00B95575">
            <w:pPr>
              <w:pStyle w:val="ListParagraph"/>
              <w:jc w:val="left"/>
              <w:rPr>
                <w:rFonts w:eastAsia="Times New Roman"/>
              </w:rPr>
            </w:pPr>
          </w:p>
        </w:tc>
      </w:tr>
      <w:tr w:rsidR="0060739D" w:rsidRPr="005372A5" w14:paraId="46D55169" w14:textId="4D38B45B" w:rsidTr="00316A15">
        <w:tc>
          <w:tcPr>
            <w:tcW w:w="1043" w:type="dxa"/>
          </w:tcPr>
          <w:p w14:paraId="532D0AF1" w14:textId="77777777" w:rsidR="0060739D" w:rsidRPr="001C5CD0" w:rsidRDefault="0060739D" w:rsidP="00B95575">
            <w:pPr>
              <w:rPr>
                <w:rFonts w:eastAsia="Times New Roman" w:cs="Times New Roman"/>
                <w:lang w:val="lt-LT"/>
              </w:rPr>
            </w:pPr>
            <w:r w:rsidRPr="001C5CD0">
              <w:rPr>
                <w:lang w:val="lt-LT"/>
              </w:rPr>
              <w:t>FR-REH-002.04</w:t>
            </w:r>
          </w:p>
        </w:tc>
        <w:tc>
          <w:tcPr>
            <w:tcW w:w="6890" w:type="dxa"/>
          </w:tcPr>
          <w:p w14:paraId="0209A396" w14:textId="2C8BD62B" w:rsidR="0060739D" w:rsidRPr="001C5CD0" w:rsidRDefault="0060739D" w:rsidP="00B95575">
            <w:pPr>
              <w:pStyle w:val="ListParagraph"/>
              <w:jc w:val="left"/>
              <w:rPr>
                <w:rFonts w:eastAsia="Times New Roman"/>
              </w:rPr>
            </w:pPr>
            <w:r w:rsidRPr="001C5CD0">
              <w:rPr>
                <w:rFonts w:eastAsia="Times New Roman"/>
              </w:rPr>
              <w:t xml:space="preserve">Reabilitacinio gydymo metu turi būti galimybė perkelti pacientą į kitą to paties </w:t>
            </w:r>
            <w:r w:rsidR="002A7AB6" w:rsidRPr="001C5CD0">
              <w:rPr>
                <w:rFonts w:eastAsia="Times New Roman"/>
              </w:rPr>
              <w:t>centro</w:t>
            </w:r>
            <w:r w:rsidRPr="001C5CD0">
              <w:rPr>
                <w:rFonts w:eastAsia="Times New Roman"/>
              </w:rPr>
              <w:t xml:space="preserve"> </w:t>
            </w:r>
            <w:r w:rsidR="002A7AB6" w:rsidRPr="001C5CD0">
              <w:rPr>
                <w:rFonts w:eastAsia="Times New Roman"/>
              </w:rPr>
              <w:t>kambarį</w:t>
            </w:r>
            <w:r w:rsidRPr="001C5CD0">
              <w:rPr>
                <w:rFonts w:eastAsia="Times New Roman"/>
              </w:rPr>
              <w:t xml:space="preserve"> ir lovą; perkėlimų informacija turi būti kaupiama taip, kad ją būtų galima naudoti ataskaitų sudarymui.</w:t>
            </w:r>
          </w:p>
        </w:tc>
        <w:tc>
          <w:tcPr>
            <w:tcW w:w="1560" w:type="dxa"/>
          </w:tcPr>
          <w:p w14:paraId="136BF894" w14:textId="77777777" w:rsidR="0060739D" w:rsidRPr="001C5CD0" w:rsidRDefault="0060739D" w:rsidP="00B95575">
            <w:pPr>
              <w:pStyle w:val="ListParagraph"/>
              <w:jc w:val="left"/>
              <w:rPr>
                <w:rFonts w:eastAsia="Times New Roman"/>
              </w:rPr>
            </w:pPr>
          </w:p>
        </w:tc>
      </w:tr>
      <w:tr w:rsidR="0060739D" w:rsidRPr="005372A5" w14:paraId="6E46A7D1" w14:textId="302C005C" w:rsidTr="00316A15">
        <w:tc>
          <w:tcPr>
            <w:tcW w:w="1043" w:type="dxa"/>
          </w:tcPr>
          <w:p w14:paraId="00A11187" w14:textId="77777777" w:rsidR="0060739D" w:rsidRPr="001C5CD0" w:rsidRDefault="0060739D" w:rsidP="00B95575">
            <w:pPr>
              <w:rPr>
                <w:rFonts w:eastAsia="Times New Roman" w:cs="Times New Roman"/>
                <w:lang w:val="lt-LT"/>
              </w:rPr>
            </w:pPr>
            <w:r w:rsidRPr="001C5CD0">
              <w:rPr>
                <w:lang w:val="lt-LT"/>
              </w:rPr>
              <w:t>FR-REH-002.05</w:t>
            </w:r>
          </w:p>
        </w:tc>
        <w:tc>
          <w:tcPr>
            <w:tcW w:w="6890" w:type="dxa"/>
          </w:tcPr>
          <w:p w14:paraId="3E2A0D22" w14:textId="77777777" w:rsidR="0060739D" w:rsidRPr="001C5CD0" w:rsidRDefault="0060739D" w:rsidP="00B95575">
            <w:pPr>
              <w:pStyle w:val="ListParagraph"/>
              <w:tabs>
                <w:tab w:val="left" w:pos="1272"/>
              </w:tabs>
              <w:jc w:val="left"/>
              <w:rPr>
                <w:rFonts w:eastAsia="Times New Roman"/>
              </w:rPr>
            </w:pPr>
            <w:r w:rsidRPr="001C5CD0">
              <w:rPr>
                <w:rFonts w:eastAsia="Times New Roman"/>
              </w:rPr>
              <w:t>Baigus reabilitacinį gydymą, paciento išrašymo metu turi būti registruojami gydymo baigties rezultatai, o pacientui priskirta lova turi būti atlaisvinama.</w:t>
            </w:r>
          </w:p>
        </w:tc>
        <w:tc>
          <w:tcPr>
            <w:tcW w:w="1560" w:type="dxa"/>
          </w:tcPr>
          <w:p w14:paraId="2316A4E9" w14:textId="77777777" w:rsidR="0060739D" w:rsidRPr="001C5CD0" w:rsidRDefault="0060739D" w:rsidP="00B95575">
            <w:pPr>
              <w:pStyle w:val="ListParagraph"/>
              <w:tabs>
                <w:tab w:val="left" w:pos="1272"/>
              </w:tabs>
              <w:jc w:val="left"/>
              <w:rPr>
                <w:rFonts w:eastAsia="Times New Roman"/>
              </w:rPr>
            </w:pPr>
          </w:p>
        </w:tc>
      </w:tr>
      <w:tr w:rsidR="0060739D" w:rsidRPr="005372A5" w14:paraId="6C60CB71" w14:textId="36C1502B" w:rsidTr="00316A15">
        <w:tc>
          <w:tcPr>
            <w:tcW w:w="1043" w:type="dxa"/>
          </w:tcPr>
          <w:p w14:paraId="27A0F9C2" w14:textId="77777777" w:rsidR="0060739D" w:rsidRPr="001C5CD0" w:rsidRDefault="0060739D" w:rsidP="00B95575">
            <w:pPr>
              <w:rPr>
                <w:rFonts w:eastAsia="Times New Roman" w:cs="Times New Roman"/>
                <w:lang w:val="lt-LT"/>
              </w:rPr>
            </w:pPr>
            <w:r w:rsidRPr="001C5CD0">
              <w:rPr>
                <w:lang w:val="lt-LT"/>
              </w:rPr>
              <w:t>FR-REH-002.06</w:t>
            </w:r>
          </w:p>
        </w:tc>
        <w:tc>
          <w:tcPr>
            <w:tcW w:w="6890" w:type="dxa"/>
          </w:tcPr>
          <w:p w14:paraId="659A52A1" w14:textId="7944C448" w:rsidR="0060739D" w:rsidRPr="001C5CD0" w:rsidRDefault="0060739D" w:rsidP="00B95575">
            <w:pPr>
              <w:pStyle w:val="ListParagraph"/>
              <w:jc w:val="left"/>
              <w:rPr>
                <w:rFonts w:eastAsia="Times New Roman"/>
              </w:rPr>
            </w:pPr>
            <w:r w:rsidRPr="001C5CD0">
              <w:rPr>
                <w:rFonts w:eastAsia="Times New Roman"/>
              </w:rPr>
              <w:t xml:space="preserve">Turi būti pateikiamas </w:t>
            </w:r>
            <w:r w:rsidR="003F52B6">
              <w:rPr>
                <w:rFonts w:eastAsia="Times New Roman"/>
              </w:rPr>
              <w:t>KR</w:t>
            </w:r>
            <w:r w:rsidR="00575994">
              <w:rPr>
                <w:rFonts w:eastAsia="Times New Roman"/>
              </w:rPr>
              <w:t xml:space="preserve"> centro</w:t>
            </w:r>
            <w:r w:rsidRPr="001C5CD0">
              <w:rPr>
                <w:rFonts w:eastAsia="Times New Roman"/>
              </w:rPr>
              <w:t xml:space="preserve"> sąrašas, kuriame būtų rodoma bent: lovų skaičius, užimtų lovų skaičius, laisvų ir rezervuotų lovų skaičius, atvykusių, skyriuje gulinčių ir išrašytų pacientų skaičius bei </w:t>
            </w:r>
            <w:r w:rsidRPr="001C5CD0">
              <w:rPr>
                <w:rFonts w:eastAsia="Times New Roman"/>
              </w:rPr>
              <w:lastRenderedPageBreak/>
              <w:t>kiti duomenys, reikalingi pacientų nukreipimui ir operatyviai lovų fondo panaudojimo stebėsenai.</w:t>
            </w:r>
          </w:p>
        </w:tc>
        <w:tc>
          <w:tcPr>
            <w:tcW w:w="1560" w:type="dxa"/>
          </w:tcPr>
          <w:p w14:paraId="312D4D13" w14:textId="77777777" w:rsidR="0060739D" w:rsidRPr="001C5CD0" w:rsidRDefault="0060739D" w:rsidP="00B95575">
            <w:pPr>
              <w:pStyle w:val="ListParagraph"/>
              <w:jc w:val="left"/>
              <w:rPr>
                <w:rFonts w:eastAsia="Times New Roman"/>
              </w:rPr>
            </w:pPr>
          </w:p>
        </w:tc>
      </w:tr>
      <w:tr w:rsidR="0060739D" w:rsidRPr="005372A5" w14:paraId="03C29A7F" w14:textId="31F2A85F" w:rsidTr="00316A15">
        <w:tc>
          <w:tcPr>
            <w:tcW w:w="1043" w:type="dxa"/>
          </w:tcPr>
          <w:p w14:paraId="5869AFE6" w14:textId="77777777" w:rsidR="0060739D" w:rsidRPr="001C5CD0" w:rsidRDefault="0060739D" w:rsidP="00B95575">
            <w:pPr>
              <w:rPr>
                <w:rFonts w:eastAsia="Times New Roman" w:cs="Times New Roman"/>
                <w:lang w:val="lt-LT"/>
              </w:rPr>
            </w:pPr>
            <w:r w:rsidRPr="001C5CD0">
              <w:rPr>
                <w:lang w:val="lt-LT"/>
              </w:rPr>
              <w:t>FR-REH-002.07</w:t>
            </w:r>
          </w:p>
        </w:tc>
        <w:tc>
          <w:tcPr>
            <w:tcW w:w="6890" w:type="dxa"/>
          </w:tcPr>
          <w:p w14:paraId="698E0283" w14:textId="6581F9C5" w:rsidR="0060739D" w:rsidRPr="001C5CD0" w:rsidRDefault="0060739D" w:rsidP="00B95575">
            <w:pPr>
              <w:pStyle w:val="ListParagraph"/>
              <w:jc w:val="left"/>
              <w:rPr>
                <w:rFonts w:eastAsia="Times New Roman"/>
              </w:rPr>
            </w:pPr>
            <w:r w:rsidRPr="001C5CD0">
              <w:rPr>
                <w:rFonts w:eastAsia="Times New Roman"/>
              </w:rPr>
              <w:t xml:space="preserve">Turi būti galimybė, naudojant skyrių, </w:t>
            </w:r>
            <w:r w:rsidR="002A7AB6" w:rsidRPr="001C5CD0">
              <w:rPr>
                <w:rFonts w:eastAsia="Times New Roman"/>
              </w:rPr>
              <w:t>kambarių</w:t>
            </w:r>
            <w:r w:rsidRPr="001C5CD0">
              <w:rPr>
                <w:rFonts w:eastAsia="Times New Roman"/>
              </w:rPr>
              <w:t xml:space="preserve"> ir lovų klasifikatorių, rezervuoti pacientui vietą:</w:t>
            </w:r>
          </w:p>
          <w:p w14:paraId="08035461" w14:textId="77777777" w:rsidR="0060739D" w:rsidRPr="001C5CD0" w:rsidRDefault="0060739D" w:rsidP="00B95575">
            <w:pPr>
              <w:pStyle w:val="ListParagraph"/>
              <w:numPr>
                <w:ilvl w:val="0"/>
                <w:numId w:val="30"/>
              </w:numPr>
              <w:jc w:val="left"/>
              <w:rPr>
                <w:rFonts w:eastAsia="Times New Roman"/>
              </w:rPr>
            </w:pPr>
            <w:r w:rsidRPr="001C5CD0">
              <w:rPr>
                <w:rFonts w:eastAsia="Times New Roman"/>
              </w:rPr>
              <w:t>rezervuojant vietą turi būti galimybė nurodyti planuojamo reabilitacinio gydymo trukmę;</w:t>
            </w:r>
          </w:p>
          <w:p w14:paraId="02C8B93A" w14:textId="77777777" w:rsidR="0060739D" w:rsidRPr="001C5CD0" w:rsidRDefault="0060739D" w:rsidP="00B95575">
            <w:pPr>
              <w:pStyle w:val="ListParagraph"/>
              <w:numPr>
                <w:ilvl w:val="0"/>
                <w:numId w:val="30"/>
              </w:numPr>
              <w:jc w:val="left"/>
              <w:rPr>
                <w:rFonts w:eastAsia="Times New Roman"/>
              </w:rPr>
            </w:pPr>
            <w:r w:rsidRPr="001C5CD0">
              <w:rPr>
                <w:rFonts w:eastAsia="Times New Roman"/>
              </w:rPr>
              <w:t>rezervuojant lovą turi būti automatiškai pasiūlomi laisvų lovų laikai, įvertinant planuojamo gydymo trukmę;</w:t>
            </w:r>
          </w:p>
          <w:p w14:paraId="69768B15" w14:textId="77777777" w:rsidR="0060739D" w:rsidRPr="001C5CD0" w:rsidRDefault="0060739D" w:rsidP="00B95575">
            <w:pPr>
              <w:pStyle w:val="ListParagraph"/>
              <w:numPr>
                <w:ilvl w:val="0"/>
                <w:numId w:val="30"/>
              </w:numPr>
              <w:jc w:val="left"/>
              <w:rPr>
                <w:rFonts w:eastAsia="Times New Roman"/>
              </w:rPr>
            </w:pPr>
            <w:r w:rsidRPr="001C5CD0">
              <w:rPr>
                <w:rFonts w:eastAsia="Times New Roman"/>
              </w:rPr>
              <w:t>pagal nurodytą reabilitacinio gydymo trukmę ir gydymo pradžios datą turi būti rezervuojama lova.</w:t>
            </w:r>
          </w:p>
        </w:tc>
        <w:tc>
          <w:tcPr>
            <w:tcW w:w="1560" w:type="dxa"/>
          </w:tcPr>
          <w:p w14:paraId="45320F84" w14:textId="77777777" w:rsidR="0060739D" w:rsidRPr="001C5CD0" w:rsidRDefault="0060739D" w:rsidP="00B95575">
            <w:pPr>
              <w:pStyle w:val="ListParagraph"/>
              <w:jc w:val="left"/>
              <w:rPr>
                <w:rFonts w:eastAsia="Times New Roman"/>
              </w:rPr>
            </w:pPr>
          </w:p>
        </w:tc>
      </w:tr>
      <w:tr w:rsidR="0060739D" w:rsidRPr="001C5CD0" w14:paraId="32C19C80" w14:textId="2C8A0DFA" w:rsidTr="00316A15">
        <w:tc>
          <w:tcPr>
            <w:tcW w:w="7933" w:type="dxa"/>
            <w:gridSpan w:val="2"/>
          </w:tcPr>
          <w:p w14:paraId="5BADB9E6" w14:textId="5D625606" w:rsidR="0060739D" w:rsidRPr="001C5CD0" w:rsidRDefault="0060739D" w:rsidP="00BF19BF">
            <w:pPr>
              <w:pStyle w:val="CustomHeading3"/>
              <w:numPr>
                <w:ilvl w:val="3"/>
                <w:numId w:val="6"/>
              </w:numPr>
              <w:rPr>
                <w:rFonts w:eastAsia="Times New Roman"/>
              </w:rPr>
            </w:pPr>
            <w:r w:rsidRPr="001C5CD0">
              <w:rPr>
                <w:rFonts w:eastAsia="Times New Roman"/>
              </w:rPr>
              <w:t xml:space="preserve">Reikalavimai paciento atvykimo ir priėmimo dokumentų </w:t>
            </w:r>
            <w:r w:rsidR="003F52B6">
              <w:rPr>
                <w:rFonts w:eastAsia="Times New Roman"/>
              </w:rPr>
              <w:t>KR</w:t>
            </w:r>
            <w:r w:rsidR="00575994">
              <w:rPr>
                <w:rFonts w:eastAsia="Times New Roman"/>
              </w:rPr>
              <w:t xml:space="preserve"> centre</w:t>
            </w:r>
            <w:r w:rsidR="003F52B6">
              <w:rPr>
                <w:rFonts w:eastAsia="Times New Roman"/>
              </w:rPr>
              <w:t xml:space="preserve"> </w:t>
            </w:r>
            <w:r w:rsidRPr="001C5CD0">
              <w:rPr>
                <w:rFonts w:eastAsia="Times New Roman"/>
              </w:rPr>
              <w:t>sukūrimui</w:t>
            </w:r>
          </w:p>
        </w:tc>
        <w:tc>
          <w:tcPr>
            <w:tcW w:w="1560" w:type="dxa"/>
          </w:tcPr>
          <w:p w14:paraId="4746ED30" w14:textId="0348008D" w:rsidR="0060739D" w:rsidRPr="001C5CD0" w:rsidRDefault="0060739D" w:rsidP="0060739D">
            <w:pPr>
              <w:pStyle w:val="CustomHeading3"/>
              <w:numPr>
                <w:ilvl w:val="0"/>
                <w:numId w:val="0"/>
              </w:numPr>
              <w:rPr>
                <w:rFonts w:eastAsia="Times New Roman"/>
              </w:rPr>
            </w:pPr>
            <w:r w:rsidRPr="001C5CD0">
              <w:t>Atitikimas reikalavimui</w:t>
            </w:r>
          </w:p>
        </w:tc>
      </w:tr>
      <w:tr w:rsidR="0060739D" w:rsidRPr="005372A5" w14:paraId="53232F63" w14:textId="07061B37" w:rsidTr="00316A15">
        <w:tc>
          <w:tcPr>
            <w:tcW w:w="1043" w:type="dxa"/>
          </w:tcPr>
          <w:p w14:paraId="489D9C36" w14:textId="77777777" w:rsidR="0060739D" w:rsidRPr="001C5CD0" w:rsidRDefault="0060739D" w:rsidP="00B95575">
            <w:pPr>
              <w:rPr>
                <w:rFonts w:eastAsia="Times New Roman" w:cs="Times New Roman"/>
                <w:lang w:val="lt-LT"/>
              </w:rPr>
            </w:pPr>
            <w:r w:rsidRPr="001C5CD0">
              <w:rPr>
                <w:lang w:val="lt-LT"/>
              </w:rPr>
              <w:t>FR-REH-003.01</w:t>
            </w:r>
          </w:p>
        </w:tc>
        <w:tc>
          <w:tcPr>
            <w:tcW w:w="6890" w:type="dxa"/>
          </w:tcPr>
          <w:p w14:paraId="617EA8EB" w14:textId="77777777" w:rsidR="0060739D" w:rsidRPr="001C5CD0" w:rsidRDefault="0060739D" w:rsidP="00B95575">
            <w:pPr>
              <w:pStyle w:val="ListParagraph"/>
              <w:jc w:val="left"/>
              <w:rPr>
                <w:rFonts w:eastAsia="Times New Roman"/>
              </w:rPr>
            </w:pPr>
            <w:r w:rsidRPr="001C5CD0">
              <w:rPr>
                <w:rFonts w:eastAsia="Times New Roman"/>
              </w:rPr>
              <w:t>Turi būti galimybė sukurti paciento atvykimo į reabilitacijos skyrių ir priėmimo reabilitaciniam gydymui dokumentus, pasirenkant kuriamų dokumentų ruošinius; vienu metu turi būti galimybė sukurti neribotą dokumentų kiekį.</w:t>
            </w:r>
          </w:p>
        </w:tc>
        <w:tc>
          <w:tcPr>
            <w:tcW w:w="1560" w:type="dxa"/>
          </w:tcPr>
          <w:p w14:paraId="104EB91E" w14:textId="77777777" w:rsidR="0060739D" w:rsidRPr="001C5CD0" w:rsidRDefault="0060739D" w:rsidP="00B95575">
            <w:pPr>
              <w:pStyle w:val="ListParagraph"/>
              <w:jc w:val="left"/>
              <w:rPr>
                <w:rFonts w:eastAsia="Times New Roman"/>
              </w:rPr>
            </w:pPr>
          </w:p>
        </w:tc>
      </w:tr>
      <w:tr w:rsidR="007A6A8D" w:rsidRPr="005372A5" w14:paraId="0684A640" w14:textId="77777777" w:rsidTr="00316A15">
        <w:tc>
          <w:tcPr>
            <w:tcW w:w="1043" w:type="dxa"/>
          </w:tcPr>
          <w:p w14:paraId="6EF88B1B" w14:textId="7BA62E0F" w:rsidR="007A6A8D" w:rsidRPr="001C5CD0" w:rsidRDefault="007A6A8D" w:rsidP="00B95575">
            <w:pPr>
              <w:rPr>
                <w:lang w:val="lt-LT"/>
              </w:rPr>
            </w:pPr>
            <w:r w:rsidRPr="001C5CD0">
              <w:rPr>
                <w:lang w:val="lt-LT"/>
              </w:rPr>
              <w:t>FR-REH-003.0</w:t>
            </w:r>
            <w:r>
              <w:rPr>
                <w:lang w:val="lt-LT"/>
              </w:rPr>
              <w:t>2</w:t>
            </w:r>
          </w:p>
        </w:tc>
        <w:tc>
          <w:tcPr>
            <w:tcW w:w="6890" w:type="dxa"/>
          </w:tcPr>
          <w:p w14:paraId="5D73E9CF" w14:textId="77777777" w:rsidR="007A6A8D" w:rsidRPr="007A6A8D" w:rsidRDefault="007A6A8D" w:rsidP="007A6A8D">
            <w:pPr>
              <w:pStyle w:val="ListParagraph"/>
              <w:rPr>
                <w:rFonts w:eastAsia="Times New Roman"/>
              </w:rPr>
            </w:pPr>
            <w:r w:rsidRPr="007A6A8D">
              <w:rPr>
                <w:rFonts w:eastAsia="Times New Roman"/>
              </w:rPr>
              <w:t>Turi būti galimybė kiekvienam pacientui suteikti unikalų kodą, susiejant jį su ligos istorija, reabilitacinių procedūrų, vaistų paskyrimais.</w:t>
            </w:r>
          </w:p>
          <w:p w14:paraId="4FFD79C7" w14:textId="42DD975F" w:rsidR="007A6A8D" w:rsidRPr="001C5CD0" w:rsidRDefault="007A6A8D" w:rsidP="007A6A8D">
            <w:pPr>
              <w:pStyle w:val="ListParagraph"/>
              <w:jc w:val="left"/>
              <w:rPr>
                <w:rFonts w:eastAsia="Times New Roman"/>
              </w:rPr>
            </w:pPr>
            <w:r w:rsidRPr="007A6A8D">
              <w:rPr>
                <w:rFonts w:eastAsia="Times New Roman"/>
              </w:rPr>
              <w:t>Unikalus kodas turi turėti priskirtą brūkšninio ar/ir QR kodo išraišką, atspausdintą procedūrų kortelėse.</w:t>
            </w:r>
          </w:p>
        </w:tc>
        <w:tc>
          <w:tcPr>
            <w:tcW w:w="1560" w:type="dxa"/>
          </w:tcPr>
          <w:p w14:paraId="4A35A195" w14:textId="77777777" w:rsidR="007A6A8D" w:rsidRPr="001C5CD0" w:rsidRDefault="007A6A8D" w:rsidP="00B95575">
            <w:pPr>
              <w:pStyle w:val="ListParagraph"/>
              <w:jc w:val="left"/>
              <w:rPr>
                <w:rFonts w:eastAsia="Times New Roman"/>
              </w:rPr>
            </w:pPr>
          </w:p>
        </w:tc>
      </w:tr>
      <w:tr w:rsidR="001C5CD0" w:rsidRPr="005372A5" w14:paraId="7C7CB039" w14:textId="77777777" w:rsidTr="00316A15">
        <w:tc>
          <w:tcPr>
            <w:tcW w:w="1043" w:type="dxa"/>
          </w:tcPr>
          <w:p w14:paraId="29903689" w14:textId="4AD8B512" w:rsidR="001C5CD0" w:rsidRPr="001C5CD0" w:rsidRDefault="007A6A8D" w:rsidP="00B95575">
            <w:pPr>
              <w:rPr>
                <w:lang w:val="lt-LT"/>
              </w:rPr>
            </w:pPr>
            <w:r w:rsidRPr="001C5CD0">
              <w:rPr>
                <w:lang w:val="lt-LT"/>
              </w:rPr>
              <w:t>FR-REH-003.0</w:t>
            </w:r>
            <w:r>
              <w:rPr>
                <w:lang w:val="lt-LT"/>
              </w:rPr>
              <w:t>3</w:t>
            </w:r>
          </w:p>
        </w:tc>
        <w:tc>
          <w:tcPr>
            <w:tcW w:w="6890" w:type="dxa"/>
          </w:tcPr>
          <w:p w14:paraId="1C88F0A0" w14:textId="44D9017D" w:rsidR="001C5CD0" w:rsidRPr="001C5CD0" w:rsidRDefault="001C5CD0" w:rsidP="00B95575">
            <w:pPr>
              <w:pStyle w:val="ListParagraph"/>
              <w:jc w:val="left"/>
              <w:rPr>
                <w:rFonts w:eastAsia="Times New Roman"/>
              </w:rPr>
            </w:pPr>
            <w:r w:rsidRPr="001C5CD0">
              <w:rPr>
                <w:rFonts w:eastAsia="Times New Roman"/>
              </w:rPr>
              <w:t xml:space="preserve">Turi būti galimybė </w:t>
            </w:r>
            <w:r w:rsidR="003F52B6">
              <w:rPr>
                <w:rFonts w:eastAsia="Times New Roman"/>
              </w:rPr>
              <w:t>įrašyti</w:t>
            </w:r>
            <w:r w:rsidRPr="001C5CD0">
              <w:rPr>
                <w:rFonts w:eastAsia="Times New Roman"/>
              </w:rPr>
              <w:t xml:space="preserve"> nusiskundimus, anamnezę, bendrosios ir specialiosios apžiūros duomenis, reabilitacijos komand</w:t>
            </w:r>
            <w:r w:rsidR="007A6A8D">
              <w:rPr>
                <w:rFonts w:eastAsia="Times New Roman"/>
              </w:rPr>
              <w:t>ą</w:t>
            </w:r>
            <w:r w:rsidRPr="001C5CD0">
              <w:rPr>
                <w:rFonts w:eastAsia="Times New Roman"/>
              </w:rPr>
              <w:t>, reabilitacijos plan</w:t>
            </w:r>
            <w:r w:rsidR="007A6A8D">
              <w:rPr>
                <w:rFonts w:eastAsia="Times New Roman"/>
              </w:rPr>
              <w:t>ą</w:t>
            </w:r>
            <w:r w:rsidRPr="001C5CD0">
              <w:rPr>
                <w:rFonts w:eastAsia="Times New Roman"/>
              </w:rPr>
              <w:t xml:space="preserve">, dienyną (kuriame atliekami paciento būklės vertinimai, aprašymai ir gydymo plano pakeitimai), </w:t>
            </w:r>
            <w:proofErr w:type="spellStart"/>
            <w:r w:rsidRPr="001C5CD0">
              <w:rPr>
                <w:rFonts w:eastAsia="Times New Roman"/>
              </w:rPr>
              <w:t>epikri</w:t>
            </w:r>
            <w:r w:rsidR="007A6A8D">
              <w:rPr>
                <w:rFonts w:eastAsia="Times New Roman"/>
              </w:rPr>
              <w:t>zę</w:t>
            </w:r>
            <w:proofErr w:type="spellEnd"/>
            <w:r w:rsidR="007A6A8D">
              <w:rPr>
                <w:rFonts w:eastAsia="Times New Roman"/>
              </w:rPr>
              <w:t>.</w:t>
            </w:r>
          </w:p>
        </w:tc>
        <w:tc>
          <w:tcPr>
            <w:tcW w:w="1560" w:type="dxa"/>
          </w:tcPr>
          <w:p w14:paraId="4C83EF35" w14:textId="77777777" w:rsidR="001C5CD0" w:rsidRPr="001C5CD0" w:rsidRDefault="001C5CD0" w:rsidP="00B95575">
            <w:pPr>
              <w:pStyle w:val="ListParagraph"/>
              <w:jc w:val="left"/>
              <w:rPr>
                <w:rFonts w:eastAsia="Times New Roman"/>
              </w:rPr>
            </w:pPr>
          </w:p>
        </w:tc>
      </w:tr>
      <w:tr w:rsidR="0060739D" w:rsidRPr="001C5CD0" w14:paraId="014DA5AE" w14:textId="372066DA" w:rsidTr="00316A15">
        <w:tc>
          <w:tcPr>
            <w:tcW w:w="1043" w:type="dxa"/>
          </w:tcPr>
          <w:p w14:paraId="07DDD803" w14:textId="0DDCD68E" w:rsidR="0060739D" w:rsidRPr="001C5CD0" w:rsidRDefault="007A6A8D" w:rsidP="00B95575">
            <w:pPr>
              <w:rPr>
                <w:rFonts w:eastAsia="Times New Roman" w:cs="Times New Roman"/>
                <w:lang w:val="lt-LT"/>
              </w:rPr>
            </w:pPr>
            <w:r w:rsidRPr="001C5CD0">
              <w:rPr>
                <w:lang w:val="lt-LT"/>
              </w:rPr>
              <w:t>FR-REH-003.0</w:t>
            </w:r>
            <w:r>
              <w:rPr>
                <w:lang w:val="lt-LT"/>
              </w:rPr>
              <w:t>4</w:t>
            </w:r>
          </w:p>
        </w:tc>
        <w:tc>
          <w:tcPr>
            <w:tcW w:w="6890" w:type="dxa"/>
          </w:tcPr>
          <w:p w14:paraId="64B4A5E8" w14:textId="2AD77B63" w:rsidR="0060739D" w:rsidRPr="001C5CD0" w:rsidRDefault="0060739D" w:rsidP="00B95575">
            <w:pPr>
              <w:rPr>
                <w:rFonts w:eastAsia="Times New Roman" w:cs="Times New Roman"/>
                <w:lang w:val="lt-LT"/>
              </w:rPr>
            </w:pPr>
            <w:r w:rsidRPr="001C5CD0">
              <w:rPr>
                <w:rFonts w:eastAsia="Times New Roman" w:cs="Times New Roman"/>
                <w:lang w:val="lt-LT" w:eastAsia="lt-LT"/>
              </w:rPr>
              <w:t>Turi būti galimybė dokumentus atspausdinti.</w:t>
            </w:r>
          </w:p>
        </w:tc>
        <w:tc>
          <w:tcPr>
            <w:tcW w:w="1560" w:type="dxa"/>
          </w:tcPr>
          <w:p w14:paraId="71168073" w14:textId="77777777" w:rsidR="0060739D" w:rsidRPr="001C5CD0" w:rsidRDefault="0060739D" w:rsidP="00B95575">
            <w:pPr>
              <w:rPr>
                <w:rFonts w:eastAsia="Times New Roman" w:cs="Times New Roman"/>
                <w:lang w:val="lt-LT" w:eastAsia="lt-LT"/>
              </w:rPr>
            </w:pPr>
          </w:p>
        </w:tc>
      </w:tr>
      <w:tr w:rsidR="0060739D" w:rsidRPr="005372A5" w14:paraId="3FC897BD" w14:textId="074AB205" w:rsidTr="00316A15">
        <w:tc>
          <w:tcPr>
            <w:tcW w:w="1043" w:type="dxa"/>
          </w:tcPr>
          <w:p w14:paraId="1AD9A302" w14:textId="1B868465" w:rsidR="0060739D" w:rsidRPr="001C5CD0" w:rsidRDefault="0060739D" w:rsidP="00B95575">
            <w:pPr>
              <w:rPr>
                <w:rFonts w:eastAsia="Times New Roman" w:cs="Times New Roman"/>
                <w:lang w:val="lt-LT"/>
              </w:rPr>
            </w:pPr>
            <w:r w:rsidRPr="001C5CD0">
              <w:rPr>
                <w:lang w:val="lt-LT"/>
              </w:rPr>
              <w:t>FR-REH-003.0</w:t>
            </w:r>
            <w:r w:rsidR="007A6A8D">
              <w:rPr>
                <w:lang w:val="lt-LT"/>
              </w:rPr>
              <w:t>5</w:t>
            </w:r>
          </w:p>
        </w:tc>
        <w:tc>
          <w:tcPr>
            <w:tcW w:w="6890" w:type="dxa"/>
          </w:tcPr>
          <w:p w14:paraId="2A4F504E" w14:textId="59AE7DE1" w:rsidR="0060739D" w:rsidRPr="001C5CD0" w:rsidRDefault="0060739D" w:rsidP="00B95575">
            <w:pPr>
              <w:pStyle w:val="ListParagraph"/>
              <w:jc w:val="left"/>
              <w:rPr>
                <w:rFonts w:eastAsia="Times New Roman"/>
              </w:rPr>
            </w:pPr>
            <w:r w:rsidRPr="001C5CD0">
              <w:rPr>
                <w:rFonts w:eastAsia="Times New Roman"/>
                <w:szCs w:val="24"/>
              </w:rPr>
              <w:t xml:space="preserve">Sukuriami dokumentai turi būti automatiškai užpildomi </w:t>
            </w:r>
            <w:r w:rsidR="003F52B6">
              <w:rPr>
                <w:rFonts w:eastAsia="Times New Roman"/>
                <w:szCs w:val="24"/>
              </w:rPr>
              <w:t>ESP IS</w:t>
            </w:r>
            <w:r w:rsidRPr="001C5CD0">
              <w:rPr>
                <w:rFonts w:eastAsia="Times New Roman"/>
                <w:szCs w:val="24"/>
              </w:rPr>
              <w:t xml:space="preserve"> sukauptais asmens duomenimis ir paciento atvykimo bei priėmimo formų duomenimis.</w:t>
            </w:r>
          </w:p>
        </w:tc>
        <w:tc>
          <w:tcPr>
            <w:tcW w:w="1560" w:type="dxa"/>
          </w:tcPr>
          <w:p w14:paraId="579C0F34" w14:textId="77777777" w:rsidR="0060739D" w:rsidRPr="001C5CD0" w:rsidRDefault="0060739D" w:rsidP="00B95575">
            <w:pPr>
              <w:pStyle w:val="ListParagraph"/>
              <w:jc w:val="left"/>
              <w:rPr>
                <w:rFonts w:eastAsia="Times New Roman"/>
                <w:szCs w:val="24"/>
              </w:rPr>
            </w:pPr>
          </w:p>
        </w:tc>
      </w:tr>
      <w:tr w:rsidR="0060739D" w:rsidRPr="005372A5" w14:paraId="5170C7F4" w14:textId="1900303C" w:rsidTr="00316A15">
        <w:tc>
          <w:tcPr>
            <w:tcW w:w="1043" w:type="dxa"/>
          </w:tcPr>
          <w:p w14:paraId="0D72163A" w14:textId="01F977C6" w:rsidR="0060739D" w:rsidRPr="001C5CD0" w:rsidRDefault="0060739D" w:rsidP="00B95575">
            <w:pPr>
              <w:rPr>
                <w:rFonts w:eastAsia="Times New Roman" w:cs="Times New Roman"/>
                <w:lang w:val="lt-LT"/>
              </w:rPr>
            </w:pPr>
            <w:r w:rsidRPr="001C5CD0">
              <w:rPr>
                <w:lang w:val="lt-LT"/>
              </w:rPr>
              <w:t>FR-REH-003.0</w:t>
            </w:r>
            <w:r w:rsidR="007A6A8D">
              <w:rPr>
                <w:lang w:val="lt-LT"/>
              </w:rPr>
              <w:t>6</w:t>
            </w:r>
          </w:p>
        </w:tc>
        <w:tc>
          <w:tcPr>
            <w:tcW w:w="6890" w:type="dxa"/>
          </w:tcPr>
          <w:p w14:paraId="6CCB61B8" w14:textId="0B009590" w:rsidR="0060739D" w:rsidRPr="001C5CD0" w:rsidRDefault="0060739D" w:rsidP="00B95575">
            <w:pPr>
              <w:rPr>
                <w:rFonts w:eastAsia="Times New Roman" w:cs="Times New Roman"/>
                <w:lang w:val="lt-LT"/>
              </w:rPr>
            </w:pPr>
            <w:r w:rsidRPr="001C5CD0">
              <w:rPr>
                <w:rFonts w:eastAsia="Times New Roman" w:cs="Times New Roman"/>
                <w:lang w:val="lt-LT" w:eastAsia="lt-LT"/>
              </w:rPr>
              <w:t>Turi būti galimybė dokumentą peržiūrėti, redaguoti, anuliuoti, spausdinti, siųsti el. paštu ir (ar) pasirašyti el. parašu</w:t>
            </w:r>
            <w:r w:rsidR="003F52B6">
              <w:rPr>
                <w:rFonts w:eastAsia="Times New Roman" w:cs="Times New Roman"/>
                <w:lang w:val="lt-LT" w:eastAsia="lt-LT"/>
              </w:rPr>
              <w:t>.</w:t>
            </w:r>
          </w:p>
        </w:tc>
        <w:tc>
          <w:tcPr>
            <w:tcW w:w="1560" w:type="dxa"/>
          </w:tcPr>
          <w:p w14:paraId="37472851" w14:textId="77777777" w:rsidR="0060739D" w:rsidRPr="001C5CD0" w:rsidRDefault="0060739D" w:rsidP="00B95575">
            <w:pPr>
              <w:rPr>
                <w:rFonts w:eastAsia="Times New Roman" w:cs="Times New Roman"/>
                <w:lang w:val="lt-LT" w:eastAsia="lt-LT"/>
              </w:rPr>
            </w:pPr>
          </w:p>
        </w:tc>
      </w:tr>
      <w:tr w:rsidR="0060739D" w:rsidRPr="005372A5" w14:paraId="23E33FFA" w14:textId="3FE27FF2" w:rsidTr="00316A15">
        <w:tc>
          <w:tcPr>
            <w:tcW w:w="1043" w:type="dxa"/>
          </w:tcPr>
          <w:p w14:paraId="6EB3BC12" w14:textId="47570DD1" w:rsidR="0060739D" w:rsidRPr="001C5CD0" w:rsidRDefault="0060739D" w:rsidP="00B95575">
            <w:pPr>
              <w:rPr>
                <w:rFonts w:eastAsia="Times New Roman" w:cs="Times New Roman"/>
                <w:lang w:val="lt-LT"/>
              </w:rPr>
            </w:pPr>
            <w:r w:rsidRPr="001C5CD0">
              <w:rPr>
                <w:lang w:val="lt-LT"/>
              </w:rPr>
              <w:t>FR-REH-003.0</w:t>
            </w:r>
            <w:r w:rsidR="007A6A8D">
              <w:rPr>
                <w:lang w:val="lt-LT"/>
              </w:rPr>
              <w:t>7</w:t>
            </w:r>
          </w:p>
        </w:tc>
        <w:tc>
          <w:tcPr>
            <w:tcW w:w="6890" w:type="dxa"/>
          </w:tcPr>
          <w:p w14:paraId="0042F5FB" w14:textId="19D11031" w:rsidR="0060739D" w:rsidRPr="001C5CD0" w:rsidRDefault="0060739D" w:rsidP="00B95575">
            <w:pPr>
              <w:rPr>
                <w:rFonts w:eastAsia="Times New Roman" w:cs="Times New Roman"/>
                <w:lang w:val="lt-LT"/>
              </w:rPr>
            </w:pPr>
            <w:r w:rsidRPr="001C5CD0">
              <w:rPr>
                <w:rFonts w:eastAsia="Times New Roman" w:cs="Times New Roman"/>
                <w:lang w:val="lt-LT" w:eastAsia="lt-LT"/>
              </w:rPr>
              <w:t xml:space="preserve">Pildant atvykimo ir priėmimo formas asmens duomenimis, turi būti automatiškai atliekamas </w:t>
            </w:r>
            <w:r w:rsidR="004A17BA">
              <w:rPr>
                <w:rFonts w:eastAsia="Times New Roman" w:cs="Times New Roman"/>
                <w:lang w:val="lt-LT" w:eastAsia="lt-LT"/>
              </w:rPr>
              <w:t>ESP IS</w:t>
            </w:r>
            <w:r w:rsidRPr="001C5CD0">
              <w:rPr>
                <w:rFonts w:eastAsia="Times New Roman" w:cs="Times New Roman"/>
                <w:lang w:val="lt-LT" w:eastAsia="lt-LT"/>
              </w:rPr>
              <w:t xml:space="preserve"> sukurtų asmens dokumentų patikrinimas.</w:t>
            </w:r>
          </w:p>
        </w:tc>
        <w:tc>
          <w:tcPr>
            <w:tcW w:w="1560" w:type="dxa"/>
          </w:tcPr>
          <w:p w14:paraId="6F533C8E" w14:textId="77777777" w:rsidR="0060739D" w:rsidRPr="001C5CD0" w:rsidRDefault="0060739D" w:rsidP="00B95575">
            <w:pPr>
              <w:rPr>
                <w:rFonts w:eastAsia="Times New Roman" w:cs="Times New Roman"/>
                <w:lang w:val="lt-LT" w:eastAsia="lt-LT"/>
              </w:rPr>
            </w:pPr>
          </w:p>
        </w:tc>
      </w:tr>
      <w:tr w:rsidR="0060739D" w:rsidRPr="005372A5" w14:paraId="5382D337" w14:textId="67470506" w:rsidTr="00316A15">
        <w:tc>
          <w:tcPr>
            <w:tcW w:w="1043" w:type="dxa"/>
          </w:tcPr>
          <w:p w14:paraId="601A3096" w14:textId="7FDDDAFC" w:rsidR="0060739D" w:rsidRPr="001C5CD0" w:rsidRDefault="0060739D" w:rsidP="00B95575">
            <w:pPr>
              <w:rPr>
                <w:rFonts w:eastAsia="Times New Roman" w:cs="Times New Roman"/>
                <w:lang w:val="lt-LT"/>
              </w:rPr>
            </w:pPr>
            <w:r w:rsidRPr="001C5CD0">
              <w:rPr>
                <w:lang w:val="lt-LT"/>
              </w:rPr>
              <w:lastRenderedPageBreak/>
              <w:t>FR-REH-003.0</w:t>
            </w:r>
            <w:r w:rsidR="007A6A8D">
              <w:rPr>
                <w:lang w:val="lt-LT"/>
              </w:rPr>
              <w:t>8</w:t>
            </w:r>
          </w:p>
        </w:tc>
        <w:tc>
          <w:tcPr>
            <w:tcW w:w="6890" w:type="dxa"/>
          </w:tcPr>
          <w:p w14:paraId="67C6DFC1" w14:textId="77777777" w:rsidR="0060739D" w:rsidRPr="001C5CD0" w:rsidRDefault="0060739D" w:rsidP="00B95575">
            <w:pPr>
              <w:pStyle w:val="ListParagraph"/>
              <w:jc w:val="left"/>
              <w:rPr>
                <w:rFonts w:eastAsia="Times New Roman"/>
              </w:rPr>
            </w:pPr>
            <w:r w:rsidRPr="001C5CD0">
              <w:rPr>
                <w:rFonts w:eastAsia="Times New Roman"/>
              </w:rPr>
              <w:t>Atvykimo ir priėmimo formose turi būti pateikiami asmens dokumentų patikrinimo rezultatai.</w:t>
            </w:r>
          </w:p>
        </w:tc>
        <w:tc>
          <w:tcPr>
            <w:tcW w:w="1560" w:type="dxa"/>
          </w:tcPr>
          <w:p w14:paraId="2A98B7AF" w14:textId="77777777" w:rsidR="0060739D" w:rsidRPr="001C5CD0" w:rsidRDefault="0060739D" w:rsidP="00B95575">
            <w:pPr>
              <w:pStyle w:val="ListParagraph"/>
              <w:jc w:val="left"/>
              <w:rPr>
                <w:rFonts w:eastAsia="Times New Roman"/>
              </w:rPr>
            </w:pPr>
          </w:p>
        </w:tc>
      </w:tr>
      <w:tr w:rsidR="007A6A8D" w:rsidRPr="001C5CD0" w14:paraId="4C0AD8C1" w14:textId="77777777" w:rsidTr="00316A15">
        <w:tc>
          <w:tcPr>
            <w:tcW w:w="1043" w:type="dxa"/>
          </w:tcPr>
          <w:p w14:paraId="0D1246B7" w14:textId="0D48A9AB" w:rsidR="007A6A8D" w:rsidRPr="001C5CD0" w:rsidRDefault="007A6A8D" w:rsidP="00B95575">
            <w:pPr>
              <w:rPr>
                <w:lang w:val="lt-LT"/>
              </w:rPr>
            </w:pPr>
            <w:r w:rsidRPr="001C5CD0">
              <w:rPr>
                <w:lang w:val="lt-LT"/>
              </w:rPr>
              <w:t>FR-REH-003.0</w:t>
            </w:r>
            <w:r>
              <w:rPr>
                <w:lang w:val="lt-LT"/>
              </w:rPr>
              <w:t>9</w:t>
            </w:r>
          </w:p>
        </w:tc>
        <w:tc>
          <w:tcPr>
            <w:tcW w:w="6890" w:type="dxa"/>
          </w:tcPr>
          <w:p w14:paraId="112F9108" w14:textId="180CF986" w:rsidR="007A6A8D" w:rsidRPr="001C5CD0" w:rsidRDefault="007A6A8D" w:rsidP="00B95575">
            <w:pPr>
              <w:pStyle w:val="ListParagraph"/>
              <w:jc w:val="left"/>
              <w:rPr>
                <w:rFonts w:eastAsia="Times New Roman"/>
              </w:rPr>
            </w:pPr>
            <w:r w:rsidRPr="007A6A8D">
              <w:rPr>
                <w:rFonts w:eastAsia="Times New Roman"/>
              </w:rPr>
              <w:t xml:space="preserve">Turi būti galimybė sukurti SP specialistams (gydytojams, kineziterapeutams, psichologui, gyvensenos med. specialistui) reikalingus dokumentus (šablonus) pagal </w:t>
            </w:r>
            <w:r>
              <w:rPr>
                <w:rFonts w:eastAsia="Times New Roman"/>
              </w:rPr>
              <w:t>Karių reabilitacijos</w:t>
            </w:r>
            <w:r w:rsidRPr="007A6A8D">
              <w:rPr>
                <w:rFonts w:eastAsia="Times New Roman"/>
              </w:rPr>
              <w:t xml:space="preserve"> centre naudojamas formas.</w:t>
            </w:r>
            <w:r>
              <w:rPr>
                <w:rFonts w:eastAsia="Times New Roman"/>
              </w:rPr>
              <w:t xml:space="preserve"> Formų sąrašas bus detalizuotas, detalios analizės metu.</w:t>
            </w:r>
          </w:p>
        </w:tc>
        <w:tc>
          <w:tcPr>
            <w:tcW w:w="1560" w:type="dxa"/>
          </w:tcPr>
          <w:p w14:paraId="68DB9C5F" w14:textId="77777777" w:rsidR="007A6A8D" w:rsidRPr="001C5CD0" w:rsidRDefault="007A6A8D" w:rsidP="00B95575">
            <w:pPr>
              <w:pStyle w:val="ListParagraph"/>
              <w:jc w:val="left"/>
              <w:rPr>
                <w:rFonts w:eastAsia="Times New Roman"/>
              </w:rPr>
            </w:pPr>
          </w:p>
        </w:tc>
      </w:tr>
      <w:tr w:rsidR="0060739D" w:rsidRPr="001C5CD0" w14:paraId="2B9B2379" w14:textId="3FCB7BC2" w:rsidTr="00316A15">
        <w:tc>
          <w:tcPr>
            <w:tcW w:w="7933" w:type="dxa"/>
            <w:gridSpan w:val="2"/>
          </w:tcPr>
          <w:p w14:paraId="5CEDD898" w14:textId="6A2FD2AE" w:rsidR="0060739D" w:rsidRPr="001C5CD0" w:rsidRDefault="0060739D" w:rsidP="00BF19BF">
            <w:pPr>
              <w:pStyle w:val="CustomHeading3"/>
              <w:numPr>
                <w:ilvl w:val="3"/>
                <w:numId w:val="6"/>
              </w:numPr>
              <w:rPr>
                <w:rFonts w:eastAsia="Times New Roman"/>
              </w:rPr>
            </w:pPr>
            <w:r w:rsidRPr="001C5CD0">
              <w:rPr>
                <w:rFonts w:eastAsia="Times New Roman"/>
              </w:rPr>
              <w:t xml:space="preserve">Reikalavimai </w:t>
            </w:r>
            <w:r w:rsidR="004A17BA">
              <w:rPr>
                <w:rFonts w:eastAsia="Times New Roman"/>
              </w:rPr>
              <w:t>KR</w:t>
            </w:r>
            <w:r w:rsidR="00575994">
              <w:rPr>
                <w:rFonts w:eastAsia="Times New Roman"/>
              </w:rPr>
              <w:t xml:space="preserve"> centro</w:t>
            </w:r>
            <w:r w:rsidR="004A17BA">
              <w:rPr>
                <w:rFonts w:eastAsia="Times New Roman"/>
              </w:rPr>
              <w:t xml:space="preserve"> atliekamų </w:t>
            </w:r>
            <w:r w:rsidRPr="001C5CD0">
              <w:rPr>
                <w:rFonts w:eastAsia="Times New Roman"/>
              </w:rPr>
              <w:t>procedūrų grafiko sukūrimui</w:t>
            </w:r>
          </w:p>
        </w:tc>
        <w:tc>
          <w:tcPr>
            <w:tcW w:w="1560" w:type="dxa"/>
          </w:tcPr>
          <w:p w14:paraId="7C578A61" w14:textId="7C49D43F" w:rsidR="0060739D" w:rsidRPr="001C5CD0" w:rsidRDefault="0060739D" w:rsidP="0060739D">
            <w:pPr>
              <w:pStyle w:val="CustomHeading3"/>
              <w:numPr>
                <w:ilvl w:val="0"/>
                <w:numId w:val="0"/>
              </w:numPr>
              <w:rPr>
                <w:rFonts w:eastAsia="Times New Roman"/>
              </w:rPr>
            </w:pPr>
            <w:r w:rsidRPr="001C5CD0">
              <w:t>Atitikimas reikalavimui</w:t>
            </w:r>
          </w:p>
        </w:tc>
      </w:tr>
      <w:tr w:rsidR="0060739D" w:rsidRPr="005372A5" w14:paraId="0194FD15" w14:textId="4564A153" w:rsidTr="00316A15">
        <w:tc>
          <w:tcPr>
            <w:tcW w:w="1043" w:type="dxa"/>
          </w:tcPr>
          <w:p w14:paraId="79ACB424" w14:textId="77777777" w:rsidR="0060739D" w:rsidRPr="001C5CD0" w:rsidRDefault="0060739D" w:rsidP="00B95575">
            <w:pPr>
              <w:rPr>
                <w:rFonts w:eastAsia="Times New Roman" w:cs="Times New Roman"/>
                <w:lang w:val="lt-LT"/>
              </w:rPr>
            </w:pPr>
            <w:r w:rsidRPr="001C5CD0">
              <w:rPr>
                <w:lang w:val="lt-LT"/>
              </w:rPr>
              <w:t>FR-REH-004.01</w:t>
            </w:r>
          </w:p>
        </w:tc>
        <w:tc>
          <w:tcPr>
            <w:tcW w:w="6890" w:type="dxa"/>
          </w:tcPr>
          <w:p w14:paraId="7187CB73" w14:textId="0F376A6D" w:rsidR="0060739D" w:rsidRPr="001C5CD0" w:rsidRDefault="0060739D" w:rsidP="00B95575">
            <w:pPr>
              <w:pStyle w:val="ListParagraph"/>
              <w:jc w:val="left"/>
              <w:rPr>
                <w:rFonts w:eastAsia="Times New Roman"/>
              </w:rPr>
            </w:pPr>
            <w:r w:rsidRPr="001C5CD0">
              <w:rPr>
                <w:rFonts w:eastAsia="Times New Roman"/>
              </w:rPr>
              <w:t>Turi būti galimybė sukurti ir redaguoti procedūrų grafiką, nurodant bent: padalinį, grafiko pavadinimą, paciento duomenis, procedūrą atliksiantį gydytoją(-</w:t>
            </w:r>
            <w:proofErr w:type="spellStart"/>
            <w:r w:rsidRPr="001C5CD0">
              <w:rPr>
                <w:rFonts w:eastAsia="Times New Roman"/>
              </w:rPr>
              <w:t>us</w:t>
            </w:r>
            <w:proofErr w:type="spellEnd"/>
            <w:r w:rsidRPr="001C5CD0">
              <w:rPr>
                <w:rFonts w:eastAsia="Times New Roman"/>
              </w:rPr>
              <w:t>) ir (ar) slaugytoją(-</w:t>
            </w:r>
            <w:proofErr w:type="spellStart"/>
            <w:r w:rsidRPr="001C5CD0">
              <w:rPr>
                <w:rFonts w:eastAsia="Times New Roman"/>
              </w:rPr>
              <w:t>us</w:t>
            </w:r>
            <w:proofErr w:type="spellEnd"/>
            <w:r w:rsidRPr="001C5CD0">
              <w:rPr>
                <w:rFonts w:eastAsia="Times New Roman"/>
              </w:rPr>
              <w:t>),</w:t>
            </w:r>
            <w:r w:rsidR="007A6A8D">
              <w:rPr>
                <w:rFonts w:eastAsia="Times New Roman"/>
              </w:rPr>
              <w:t xml:space="preserve"> k</w:t>
            </w:r>
            <w:r w:rsidR="007A6A8D" w:rsidRPr="007A6A8D">
              <w:rPr>
                <w:rFonts w:eastAsia="Times New Roman"/>
              </w:rPr>
              <w:t>ineziterapeutą (-</w:t>
            </w:r>
            <w:proofErr w:type="spellStart"/>
            <w:r w:rsidR="007A6A8D" w:rsidRPr="007A6A8D">
              <w:rPr>
                <w:rFonts w:eastAsia="Times New Roman"/>
              </w:rPr>
              <w:t>us</w:t>
            </w:r>
            <w:proofErr w:type="spellEnd"/>
            <w:r w:rsidR="007A6A8D" w:rsidRPr="007A6A8D">
              <w:rPr>
                <w:rFonts w:eastAsia="Times New Roman"/>
              </w:rPr>
              <w:t>), masažuotoją (-</w:t>
            </w:r>
            <w:proofErr w:type="spellStart"/>
            <w:r w:rsidR="007A6A8D" w:rsidRPr="007A6A8D">
              <w:rPr>
                <w:rFonts w:eastAsia="Times New Roman"/>
              </w:rPr>
              <w:t>us</w:t>
            </w:r>
            <w:proofErr w:type="spellEnd"/>
            <w:r w:rsidR="007A6A8D" w:rsidRPr="007A6A8D">
              <w:rPr>
                <w:rFonts w:eastAsia="Times New Roman"/>
              </w:rPr>
              <w:t>), psichologą, sveikos gyvensenos medicinos specialistą ir kt. sveikatos priežiūros specialistus pagal poreikį</w:t>
            </w:r>
            <w:r w:rsidR="007A6A8D">
              <w:rPr>
                <w:rFonts w:eastAsia="Times New Roman"/>
              </w:rPr>
              <w:t xml:space="preserve">, </w:t>
            </w:r>
            <w:r w:rsidRPr="001C5CD0">
              <w:rPr>
                <w:rFonts w:eastAsia="Times New Roman"/>
              </w:rPr>
              <w:t>kabinetą, įrangą, grafiko galiojimo pradžios ir pabaigos datas, taip pat kitus detalios analizės etape suderintus duomenis ir parametrus.</w:t>
            </w:r>
          </w:p>
        </w:tc>
        <w:tc>
          <w:tcPr>
            <w:tcW w:w="1560" w:type="dxa"/>
          </w:tcPr>
          <w:p w14:paraId="408DD12F" w14:textId="77777777" w:rsidR="0060739D" w:rsidRPr="001C5CD0" w:rsidRDefault="0060739D" w:rsidP="00B95575">
            <w:pPr>
              <w:pStyle w:val="ListParagraph"/>
              <w:jc w:val="left"/>
              <w:rPr>
                <w:rFonts w:eastAsia="Times New Roman"/>
              </w:rPr>
            </w:pPr>
          </w:p>
        </w:tc>
      </w:tr>
      <w:tr w:rsidR="0060739D" w:rsidRPr="005372A5" w14:paraId="2DAA7589" w14:textId="1B9EBE5C" w:rsidTr="00316A15">
        <w:tc>
          <w:tcPr>
            <w:tcW w:w="1043" w:type="dxa"/>
          </w:tcPr>
          <w:p w14:paraId="4BBDBD4F" w14:textId="77777777" w:rsidR="0060739D" w:rsidRPr="001C5CD0" w:rsidRDefault="0060739D" w:rsidP="00B95575">
            <w:pPr>
              <w:rPr>
                <w:rFonts w:eastAsia="Times New Roman" w:cs="Times New Roman"/>
                <w:lang w:val="lt-LT"/>
              </w:rPr>
            </w:pPr>
            <w:r w:rsidRPr="001C5CD0">
              <w:rPr>
                <w:lang w:val="lt-LT"/>
              </w:rPr>
              <w:t>FR-REH-004.02</w:t>
            </w:r>
          </w:p>
        </w:tc>
        <w:tc>
          <w:tcPr>
            <w:tcW w:w="6890" w:type="dxa"/>
          </w:tcPr>
          <w:p w14:paraId="49145FC2" w14:textId="184A50CA" w:rsidR="0060739D" w:rsidRPr="001C5CD0" w:rsidRDefault="0060739D" w:rsidP="00B95575">
            <w:pPr>
              <w:pStyle w:val="ListParagraph"/>
              <w:jc w:val="left"/>
              <w:rPr>
                <w:rFonts w:eastAsia="Times New Roman"/>
              </w:rPr>
            </w:pPr>
            <w:r w:rsidRPr="001C5CD0">
              <w:rPr>
                <w:rFonts w:eastAsia="Times New Roman"/>
              </w:rPr>
              <w:t>Sudarant paslaugų grafiką turi būti galimybė nustatyti eiliškumą</w:t>
            </w:r>
            <w:r w:rsidR="007A6A8D">
              <w:rPr>
                <w:rFonts w:eastAsia="Times New Roman"/>
              </w:rPr>
              <w:t>, a</w:t>
            </w:r>
            <w:r w:rsidR="007A6A8D" w:rsidRPr="007A6A8D">
              <w:rPr>
                <w:rFonts w:eastAsia="Times New Roman"/>
              </w:rPr>
              <w:t>utomatiškai siūlant/parenkant artimiausius laisvus laikus procedūrai atlikti.</w:t>
            </w:r>
          </w:p>
        </w:tc>
        <w:tc>
          <w:tcPr>
            <w:tcW w:w="1560" w:type="dxa"/>
          </w:tcPr>
          <w:p w14:paraId="33F9916F" w14:textId="77777777" w:rsidR="0060739D" w:rsidRPr="001C5CD0" w:rsidRDefault="0060739D" w:rsidP="00B95575">
            <w:pPr>
              <w:pStyle w:val="ListParagraph"/>
              <w:jc w:val="left"/>
              <w:rPr>
                <w:rFonts w:eastAsia="Times New Roman"/>
              </w:rPr>
            </w:pPr>
          </w:p>
        </w:tc>
      </w:tr>
      <w:tr w:rsidR="0060739D" w:rsidRPr="005372A5" w14:paraId="7EF9B102" w14:textId="084D2A24" w:rsidTr="00316A15">
        <w:tc>
          <w:tcPr>
            <w:tcW w:w="1043" w:type="dxa"/>
          </w:tcPr>
          <w:p w14:paraId="7F6BDD5C" w14:textId="77777777" w:rsidR="0060739D" w:rsidRPr="001C5CD0" w:rsidRDefault="0060739D" w:rsidP="00B95575">
            <w:pPr>
              <w:rPr>
                <w:rFonts w:eastAsia="Times New Roman" w:cs="Times New Roman"/>
                <w:lang w:val="lt-LT"/>
              </w:rPr>
            </w:pPr>
            <w:r w:rsidRPr="001C5CD0">
              <w:rPr>
                <w:lang w:val="lt-LT"/>
              </w:rPr>
              <w:t>FR-REH-004.03</w:t>
            </w:r>
          </w:p>
        </w:tc>
        <w:tc>
          <w:tcPr>
            <w:tcW w:w="6890" w:type="dxa"/>
          </w:tcPr>
          <w:p w14:paraId="68181565" w14:textId="77777777" w:rsidR="0060739D" w:rsidRPr="001C5CD0" w:rsidRDefault="0060739D" w:rsidP="00B95575">
            <w:pPr>
              <w:pStyle w:val="ListParagraph"/>
              <w:jc w:val="left"/>
              <w:rPr>
                <w:rFonts w:eastAsia="Times New Roman"/>
              </w:rPr>
            </w:pPr>
            <w:r w:rsidRPr="001C5CD0">
              <w:rPr>
                <w:rFonts w:eastAsia="Times New Roman"/>
              </w:rPr>
              <w:t>Paslaugų grafiko elementų pavadinimai turi būti sudaryti iš paslaugų pavadinimo ir procedūros.</w:t>
            </w:r>
          </w:p>
        </w:tc>
        <w:tc>
          <w:tcPr>
            <w:tcW w:w="1560" w:type="dxa"/>
          </w:tcPr>
          <w:p w14:paraId="13566040" w14:textId="77777777" w:rsidR="0060739D" w:rsidRPr="001C5CD0" w:rsidRDefault="0060739D" w:rsidP="00B95575">
            <w:pPr>
              <w:pStyle w:val="ListParagraph"/>
              <w:jc w:val="left"/>
              <w:rPr>
                <w:rFonts w:eastAsia="Times New Roman"/>
              </w:rPr>
            </w:pPr>
          </w:p>
        </w:tc>
      </w:tr>
      <w:tr w:rsidR="0060739D" w:rsidRPr="001C5CD0" w14:paraId="64BEC3B7" w14:textId="73B7416D" w:rsidTr="00316A15">
        <w:tc>
          <w:tcPr>
            <w:tcW w:w="1043" w:type="dxa"/>
          </w:tcPr>
          <w:p w14:paraId="4C089A74" w14:textId="77777777" w:rsidR="0060739D" w:rsidRPr="001C5CD0" w:rsidRDefault="0060739D" w:rsidP="00B95575">
            <w:pPr>
              <w:rPr>
                <w:rFonts w:eastAsia="Times New Roman" w:cs="Times New Roman"/>
                <w:lang w:val="lt-LT"/>
              </w:rPr>
            </w:pPr>
            <w:r w:rsidRPr="001C5CD0">
              <w:rPr>
                <w:lang w:val="lt-LT"/>
              </w:rPr>
              <w:t>FR-REH-004.04</w:t>
            </w:r>
          </w:p>
        </w:tc>
        <w:tc>
          <w:tcPr>
            <w:tcW w:w="6890" w:type="dxa"/>
          </w:tcPr>
          <w:p w14:paraId="011A3062" w14:textId="77777777" w:rsidR="0060739D" w:rsidRPr="001C5CD0" w:rsidRDefault="0060739D" w:rsidP="00B95575">
            <w:pPr>
              <w:pStyle w:val="ListParagraph"/>
              <w:jc w:val="left"/>
              <w:rPr>
                <w:rFonts w:eastAsia="Times New Roman"/>
              </w:rPr>
            </w:pPr>
            <w:r w:rsidRPr="001C5CD0">
              <w:rPr>
                <w:rFonts w:eastAsia="Times New Roman"/>
              </w:rPr>
              <w:t>Turi būti galimybė procedūrų grafikui priskirti procedūras, kurioms bus registruojami pacientai.</w:t>
            </w:r>
          </w:p>
        </w:tc>
        <w:tc>
          <w:tcPr>
            <w:tcW w:w="1560" w:type="dxa"/>
          </w:tcPr>
          <w:p w14:paraId="5855EC0E" w14:textId="77777777" w:rsidR="0060739D" w:rsidRPr="001C5CD0" w:rsidRDefault="0060739D" w:rsidP="00B95575">
            <w:pPr>
              <w:pStyle w:val="ListParagraph"/>
              <w:jc w:val="left"/>
              <w:rPr>
                <w:rFonts w:eastAsia="Times New Roman"/>
              </w:rPr>
            </w:pPr>
          </w:p>
        </w:tc>
      </w:tr>
      <w:tr w:rsidR="0060739D" w:rsidRPr="005372A5" w14:paraId="29E68DA3" w14:textId="734DBFDB" w:rsidTr="00316A15">
        <w:tc>
          <w:tcPr>
            <w:tcW w:w="1043" w:type="dxa"/>
          </w:tcPr>
          <w:p w14:paraId="05673274" w14:textId="77777777" w:rsidR="0060739D" w:rsidRPr="001C5CD0" w:rsidRDefault="0060739D" w:rsidP="00B95575">
            <w:pPr>
              <w:rPr>
                <w:rFonts w:eastAsia="Times New Roman" w:cs="Times New Roman"/>
                <w:lang w:val="lt-LT"/>
              </w:rPr>
            </w:pPr>
            <w:r w:rsidRPr="001C5CD0">
              <w:rPr>
                <w:lang w:val="lt-LT"/>
              </w:rPr>
              <w:t>FR-REH-004.05</w:t>
            </w:r>
          </w:p>
        </w:tc>
        <w:tc>
          <w:tcPr>
            <w:tcW w:w="6890" w:type="dxa"/>
          </w:tcPr>
          <w:p w14:paraId="63074B74" w14:textId="77777777" w:rsidR="0060739D" w:rsidRPr="001C5CD0" w:rsidRDefault="0060739D" w:rsidP="00B95575">
            <w:pPr>
              <w:pStyle w:val="ListParagraph"/>
              <w:jc w:val="left"/>
              <w:rPr>
                <w:rFonts w:eastAsia="Times New Roman"/>
              </w:rPr>
            </w:pPr>
            <w:r w:rsidRPr="001C5CD0">
              <w:rPr>
                <w:rFonts w:eastAsia="Times New Roman"/>
              </w:rPr>
              <w:t>Procedūrų grafikai turi būti kuriami naudojant padalinių, darbuotojų, kabinetų, paslaugų ir kitus reikalingus klasifikatorius.</w:t>
            </w:r>
          </w:p>
        </w:tc>
        <w:tc>
          <w:tcPr>
            <w:tcW w:w="1560" w:type="dxa"/>
          </w:tcPr>
          <w:p w14:paraId="08C62E8C" w14:textId="77777777" w:rsidR="0060739D" w:rsidRPr="001C5CD0" w:rsidRDefault="0060739D" w:rsidP="00B95575">
            <w:pPr>
              <w:pStyle w:val="ListParagraph"/>
              <w:jc w:val="left"/>
              <w:rPr>
                <w:rFonts w:eastAsia="Times New Roman"/>
              </w:rPr>
            </w:pPr>
          </w:p>
        </w:tc>
      </w:tr>
      <w:tr w:rsidR="0060739D" w:rsidRPr="005372A5" w14:paraId="0DDCBCFF" w14:textId="35F4593F" w:rsidTr="00316A15">
        <w:tc>
          <w:tcPr>
            <w:tcW w:w="1043" w:type="dxa"/>
          </w:tcPr>
          <w:p w14:paraId="0CD480A8" w14:textId="77777777" w:rsidR="0060739D" w:rsidRPr="001C5CD0" w:rsidRDefault="0060739D" w:rsidP="00B95575">
            <w:pPr>
              <w:rPr>
                <w:rFonts w:eastAsia="Times New Roman" w:cs="Times New Roman"/>
                <w:lang w:val="lt-LT"/>
              </w:rPr>
            </w:pPr>
            <w:r w:rsidRPr="001C5CD0">
              <w:rPr>
                <w:lang w:val="lt-LT"/>
              </w:rPr>
              <w:t>FR-REH-004.06</w:t>
            </w:r>
          </w:p>
        </w:tc>
        <w:tc>
          <w:tcPr>
            <w:tcW w:w="6890" w:type="dxa"/>
          </w:tcPr>
          <w:p w14:paraId="4F5869B9" w14:textId="77777777" w:rsidR="0060739D" w:rsidRPr="001C5CD0" w:rsidRDefault="0060739D" w:rsidP="00B95575">
            <w:pPr>
              <w:pStyle w:val="ListParagraph"/>
              <w:jc w:val="left"/>
              <w:rPr>
                <w:rFonts w:eastAsia="Times New Roman"/>
                <w:b/>
                <w:bCs/>
              </w:rPr>
            </w:pPr>
            <w:r w:rsidRPr="001C5CD0">
              <w:rPr>
                <w:rFonts w:eastAsia="Times New Roman"/>
              </w:rPr>
              <w:t>Pagal užregistruotas procedūras ir jų duomenis turi būti galimybė automatiškai suformuoti atskirą konkretaus procedūrų kabineto žurnalą ir (ar) kelių procedūrų kabinetų bendrą žurnalą.</w:t>
            </w:r>
          </w:p>
        </w:tc>
        <w:tc>
          <w:tcPr>
            <w:tcW w:w="1560" w:type="dxa"/>
          </w:tcPr>
          <w:p w14:paraId="7A109C0D" w14:textId="77777777" w:rsidR="0060739D" w:rsidRPr="001C5CD0" w:rsidRDefault="0060739D" w:rsidP="00B95575">
            <w:pPr>
              <w:pStyle w:val="ListParagraph"/>
              <w:jc w:val="left"/>
              <w:rPr>
                <w:rFonts w:eastAsia="Times New Roman"/>
              </w:rPr>
            </w:pPr>
          </w:p>
        </w:tc>
      </w:tr>
      <w:tr w:rsidR="0060739D" w:rsidRPr="005372A5" w14:paraId="26D6E138" w14:textId="6A3F9A94" w:rsidTr="00316A15">
        <w:tc>
          <w:tcPr>
            <w:tcW w:w="1043" w:type="dxa"/>
          </w:tcPr>
          <w:p w14:paraId="684B2D7E" w14:textId="77777777" w:rsidR="0060739D" w:rsidRPr="001C5CD0" w:rsidRDefault="0060739D" w:rsidP="00B95575">
            <w:pPr>
              <w:rPr>
                <w:rFonts w:eastAsia="Times New Roman" w:cs="Times New Roman"/>
                <w:lang w:val="lt-LT"/>
              </w:rPr>
            </w:pPr>
            <w:r w:rsidRPr="001C5CD0">
              <w:rPr>
                <w:lang w:val="lt-LT"/>
              </w:rPr>
              <w:t>FR-REH-004.07</w:t>
            </w:r>
          </w:p>
        </w:tc>
        <w:tc>
          <w:tcPr>
            <w:tcW w:w="6890" w:type="dxa"/>
          </w:tcPr>
          <w:p w14:paraId="271D3715" w14:textId="1C1874F4" w:rsidR="0060739D" w:rsidRPr="001C5CD0" w:rsidRDefault="0060739D" w:rsidP="00B95575">
            <w:pPr>
              <w:pStyle w:val="ListParagraph"/>
              <w:jc w:val="left"/>
              <w:rPr>
                <w:rFonts w:eastAsia="Times New Roman"/>
              </w:rPr>
            </w:pPr>
            <w:r w:rsidRPr="001C5CD0">
              <w:rPr>
                <w:rFonts w:eastAsia="Times New Roman"/>
              </w:rPr>
              <w:t xml:space="preserve">Turi būti galimybė sukurti ir redaguoti </w:t>
            </w:r>
            <w:r w:rsidR="002A7AB6" w:rsidRPr="001C5CD0">
              <w:rPr>
                <w:rFonts w:eastAsia="Times New Roman"/>
              </w:rPr>
              <w:t xml:space="preserve">Karių </w:t>
            </w:r>
            <w:r w:rsidRPr="001C5CD0">
              <w:rPr>
                <w:rFonts w:eastAsia="Times New Roman"/>
              </w:rPr>
              <w:t xml:space="preserve">reabilitacijos </w:t>
            </w:r>
            <w:r w:rsidR="002A7AB6" w:rsidRPr="001C5CD0">
              <w:rPr>
                <w:rFonts w:eastAsia="Times New Roman"/>
              </w:rPr>
              <w:t>centro</w:t>
            </w:r>
            <w:r w:rsidRPr="001C5CD0">
              <w:rPr>
                <w:rFonts w:eastAsia="Times New Roman"/>
              </w:rPr>
              <w:t xml:space="preserve"> ir procedūrų kabinetų darbo </w:t>
            </w:r>
            <w:r w:rsidR="003B61FF">
              <w:rPr>
                <w:rFonts w:eastAsia="Times New Roman"/>
              </w:rPr>
              <w:t xml:space="preserve">/ </w:t>
            </w:r>
            <w:r w:rsidRPr="001C5CD0">
              <w:rPr>
                <w:rFonts w:eastAsia="Times New Roman"/>
              </w:rPr>
              <w:t>nedarbo grafiką</w:t>
            </w:r>
            <w:r w:rsidR="003B61FF">
              <w:rPr>
                <w:rFonts w:eastAsia="Times New Roman"/>
              </w:rPr>
              <w:t xml:space="preserve"> (sudarant galimybę specialistams patiems redaguoti darbo / nedarbo intervalus)</w:t>
            </w:r>
            <w:r w:rsidRPr="001C5CD0">
              <w:rPr>
                <w:rFonts w:eastAsia="Times New Roman"/>
              </w:rPr>
              <w:t xml:space="preserve"> bei nedarbo įvykių sąrašą; sąrašą turi būti galima filtruoti pagal padalinius, hospitalizacijos planus, procedūrų kabinetų grafikus, nedarbo įvykių priežastis ir kitus parametrus.</w:t>
            </w:r>
          </w:p>
        </w:tc>
        <w:tc>
          <w:tcPr>
            <w:tcW w:w="1560" w:type="dxa"/>
          </w:tcPr>
          <w:p w14:paraId="251A0359" w14:textId="77777777" w:rsidR="0060739D" w:rsidRPr="001C5CD0" w:rsidRDefault="0060739D" w:rsidP="00B95575">
            <w:pPr>
              <w:pStyle w:val="ListParagraph"/>
              <w:jc w:val="left"/>
              <w:rPr>
                <w:rFonts w:eastAsia="Times New Roman"/>
              </w:rPr>
            </w:pPr>
          </w:p>
        </w:tc>
      </w:tr>
      <w:tr w:rsidR="007A6A8D" w:rsidRPr="005372A5" w14:paraId="491D452A" w14:textId="77777777" w:rsidTr="00316A15">
        <w:tc>
          <w:tcPr>
            <w:tcW w:w="1043" w:type="dxa"/>
          </w:tcPr>
          <w:p w14:paraId="706E2D80" w14:textId="37E5FE08" w:rsidR="007A6A8D" w:rsidRPr="001C5CD0" w:rsidRDefault="004A17BA" w:rsidP="00B95575">
            <w:pPr>
              <w:rPr>
                <w:lang w:val="lt-LT"/>
              </w:rPr>
            </w:pPr>
            <w:r w:rsidRPr="001C5CD0">
              <w:rPr>
                <w:lang w:val="lt-LT"/>
              </w:rPr>
              <w:lastRenderedPageBreak/>
              <w:t>FR-REH-004.08</w:t>
            </w:r>
          </w:p>
        </w:tc>
        <w:tc>
          <w:tcPr>
            <w:tcW w:w="6890" w:type="dxa"/>
          </w:tcPr>
          <w:p w14:paraId="4DD47040" w14:textId="05A30FF5" w:rsidR="007A6A8D" w:rsidRPr="001C5CD0" w:rsidRDefault="007A6A8D" w:rsidP="00B95575">
            <w:pPr>
              <w:pStyle w:val="ListParagraph"/>
              <w:jc w:val="left"/>
              <w:rPr>
                <w:rFonts w:eastAsia="Times New Roman"/>
              </w:rPr>
            </w:pPr>
            <w:r>
              <w:rPr>
                <w:rFonts w:eastAsia="Times New Roman"/>
              </w:rPr>
              <w:t>Turi būti galimybė paskyrimo lange matyti konkrečių vienos rūšies laisvų procedūrų skaičius.</w:t>
            </w:r>
          </w:p>
        </w:tc>
        <w:tc>
          <w:tcPr>
            <w:tcW w:w="1560" w:type="dxa"/>
          </w:tcPr>
          <w:p w14:paraId="69E31EB0" w14:textId="77777777" w:rsidR="007A6A8D" w:rsidRPr="001C5CD0" w:rsidRDefault="007A6A8D" w:rsidP="00B95575">
            <w:pPr>
              <w:pStyle w:val="ListParagraph"/>
              <w:jc w:val="left"/>
              <w:rPr>
                <w:rFonts w:eastAsia="Times New Roman"/>
              </w:rPr>
            </w:pPr>
          </w:p>
        </w:tc>
      </w:tr>
      <w:tr w:rsidR="0060739D" w:rsidRPr="001C5CD0" w14:paraId="45804B9D" w14:textId="71FF302A" w:rsidTr="00316A15">
        <w:tc>
          <w:tcPr>
            <w:tcW w:w="1043" w:type="dxa"/>
          </w:tcPr>
          <w:p w14:paraId="1C8AEADA" w14:textId="38934AA3" w:rsidR="0060739D" w:rsidRPr="001C5CD0" w:rsidRDefault="0060739D" w:rsidP="00B95575">
            <w:pPr>
              <w:rPr>
                <w:rFonts w:eastAsia="Times New Roman" w:cs="Times New Roman"/>
                <w:lang w:val="lt-LT"/>
              </w:rPr>
            </w:pPr>
            <w:r w:rsidRPr="001C5CD0">
              <w:rPr>
                <w:lang w:val="lt-LT"/>
              </w:rPr>
              <w:t>FR-REH-004.0</w:t>
            </w:r>
            <w:r w:rsidR="004A17BA">
              <w:rPr>
                <w:lang w:val="lt-LT"/>
              </w:rPr>
              <w:t>9</w:t>
            </w:r>
          </w:p>
        </w:tc>
        <w:tc>
          <w:tcPr>
            <w:tcW w:w="6890" w:type="dxa"/>
          </w:tcPr>
          <w:p w14:paraId="186067F1" w14:textId="77777777" w:rsidR="0060739D" w:rsidRPr="001C5CD0" w:rsidRDefault="0060739D" w:rsidP="00B95575">
            <w:pPr>
              <w:pStyle w:val="ListParagraph"/>
              <w:jc w:val="left"/>
              <w:rPr>
                <w:rFonts w:eastAsia="Times New Roman"/>
              </w:rPr>
            </w:pPr>
            <w:r w:rsidRPr="001C5CD0">
              <w:rPr>
                <w:rFonts w:eastAsia="Times New Roman"/>
              </w:rPr>
              <w:t>Turi būti galimybė sudaryti bendra procedūrų grafiką ir atspausdinti pacientui, pateikianti informaciją, kada, kokia procedūra, kur bus atliekama. Ir kitą susijusią informaciją, pateiktą detalios analizės etape.</w:t>
            </w:r>
          </w:p>
        </w:tc>
        <w:tc>
          <w:tcPr>
            <w:tcW w:w="1560" w:type="dxa"/>
          </w:tcPr>
          <w:p w14:paraId="65E7BC5B" w14:textId="77777777" w:rsidR="0060739D" w:rsidRPr="001C5CD0" w:rsidRDefault="0060739D" w:rsidP="00B95575">
            <w:pPr>
              <w:pStyle w:val="ListParagraph"/>
              <w:jc w:val="left"/>
              <w:rPr>
                <w:rFonts w:eastAsia="Times New Roman"/>
              </w:rPr>
            </w:pPr>
          </w:p>
        </w:tc>
      </w:tr>
      <w:tr w:rsidR="0060739D" w:rsidRPr="001C5CD0" w14:paraId="1943E2A1" w14:textId="0631EE11" w:rsidTr="00316A15">
        <w:tc>
          <w:tcPr>
            <w:tcW w:w="7933" w:type="dxa"/>
            <w:gridSpan w:val="2"/>
          </w:tcPr>
          <w:p w14:paraId="65E18F50" w14:textId="11864BBB" w:rsidR="0060739D" w:rsidRPr="001C5CD0" w:rsidRDefault="0060739D" w:rsidP="00BF19BF">
            <w:pPr>
              <w:pStyle w:val="CustomHeading3"/>
              <w:numPr>
                <w:ilvl w:val="3"/>
                <w:numId w:val="6"/>
              </w:numPr>
              <w:rPr>
                <w:rFonts w:eastAsia="Times New Roman"/>
              </w:rPr>
            </w:pPr>
            <w:r w:rsidRPr="001C5CD0">
              <w:rPr>
                <w:rFonts w:eastAsia="Times New Roman"/>
              </w:rPr>
              <w:t xml:space="preserve">Reikalavimai </w:t>
            </w:r>
            <w:r w:rsidR="004A17BA">
              <w:rPr>
                <w:rFonts w:eastAsia="Times New Roman"/>
              </w:rPr>
              <w:t>KR</w:t>
            </w:r>
            <w:r w:rsidR="00575994">
              <w:rPr>
                <w:rFonts w:eastAsia="Times New Roman"/>
              </w:rPr>
              <w:t xml:space="preserve"> centro</w:t>
            </w:r>
            <w:r w:rsidR="004A17BA">
              <w:rPr>
                <w:rFonts w:eastAsia="Times New Roman"/>
              </w:rPr>
              <w:t xml:space="preserve"> </w:t>
            </w:r>
            <w:r w:rsidRPr="001C5CD0">
              <w:rPr>
                <w:rFonts w:eastAsia="Times New Roman"/>
              </w:rPr>
              <w:t>procedūrų paskyrim</w:t>
            </w:r>
            <w:r w:rsidR="004A17BA">
              <w:rPr>
                <w:rFonts w:eastAsia="Times New Roman"/>
              </w:rPr>
              <w:t>ų valdymui</w:t>
            </w:r>
          </w:p>
        </w:tc>
        <w:tc>
          <w:tcPr>
            <w:tcW w:w="1560" w:type="dxa"/>
          </w:tcPr>
          <w:p w14:paraId="4486B115" w14:textId="3760697A" w:rsidR="0060739D" w:rsidRPr="001C5CD0" w:rsidRDefault="0060739D" w:rsidP="0060739D">
            <w:pPr>
              <w:pStyle w:val="CustomHeading3"/>
              <w:numPr>
                <w:ilvl w:val="0"/>
                <w:numId w:val="0"/>
              </w:numPr>
              <w:rPr>
                <w:rFonts w:eastAsia="Times New Roman"/>
              </w:rPr>
            </w:pPr>
            <w:r w:rsidRPr="001C5CD0">
              <w:t>Atitikimas reikalavimui</w:t>
            </w:r>
          </w:p>
        </w:tc>
      </w:tr>
      <w:tr w:rsidR="0060739D" w:rsidRPr="005372A5" w14:paraId="48010806" w14:textId="7E44413A" w:rsidTr="00316A15">
        <w:tc>
          <w:tcPr>
            <w:tcW w:w="1043" w:type="dxa"/>
          </w:tcPr>
          <w:p w14:paraId="5C5A09E9" w14:textId="77777777" w:rsidR="0060739D" w:rsidRPr="001C5CD0" w:rsidRDefault="0060739D" w:rsidP="00B95575">
            <w:pPr>
              <w:rPr>
                <w:rFonts w:eastAsia="Times New Roman" w:cs="Times New Roman"/>
                <w:lang w:val="lt-LT"/>
              </w:rPr>
            </w:pPr>
            <w:r w:rsidRPr="001C5CD0">
              <w:rPr>
                <w:lang w:val="lt-LT"/>
              </w:rPr>
              <w:t>FR-REH-005.01</w:t>
            </w:r>
          </w:p>
        </w:tc>
        <w:tc>
          <w:tcPr>
            <w:tcW w:w="6890" w:type="dxa"/>
          </w:tcPr>
          <w:p w14:paraId="053B1E2B" w14:textId="77777777" w:rsidR="0060739D" w:rsidRPr="001C5CD0" w:rsidRDefault="0060739D" w:rsidP="00B95575">
            <w:pPr>
              <w:pStyle w:val="ListParagraph"/>
              <w:jc w:val="left"/>
              <w:rPr>
                <w:rFonts w:eastAsia="Times New Roman"/>
              </w:rPr>
            </w:pPr>
            <w:r w:rsidRPr="001C5CD0">
              <w:rPr>
                <w:rFonts w:eastAsia="Times New Roman"/>
              </w:rPr>
              <w:t>Turi būti galimybė vienu metu paskirti kelias procedūras.</w:t>
            </w:r>
          </w:p>
        </w:tc>
        <w:tc>
          <w:tcPr>
            <w:tcW w:w="1560" w:type="dxa"/>
          </w:tcPr>
          <w:p w14:paraId="1B873CAB" w14:textId="77777777" w:rsidR="0060739D" w:rsidRPr="001C5CD0" w:rsidRDefault="0060739D" w:rsidP="00B95575">
            <w:pPr>
              <w:pStyle w:val="ListParagraph"/>
              <w:jc w:val="left"/>
              <w:rPr>
                <w:rFonts w:eastAsia="Times New Roman"/>
              </w:rPr>
            </w:pPr>
          </w:p>
        </w:tc>
      </w:tr>
      <w:tr w:rsidR="0060739D" w:rsidRPr="005372A5" w14:paraId="594022C6" w14:textId="2E2F237F" w:rsidTr="00316A15">
        <w:tc>
          <w:tcPr>
            <w:tcW w:w="1043" w:type="dxa"/>
          </w:tcPr>
          <w:p w14:paraId="6A9DB50E" w14:textId="77777777" w:rsidR="0060739D" w:rsidRPr="001C5CD0" w:rsidRDefault="0060739D" w:rsidP="00B95575">
            <w:pPr>
              <w:rPr>
                <w:rFonts w:eastAsia="Times New Roman" w:cs="Times New Roman"/>
                <w:lang w:val="lt-LT"/>
              </w:rPr>
            </w:pPr>
            <w:r w:rsidRPr="001C5CD0">
              <w:rPr>
                <w:lang w:val="lt-LT"/>
              </w:rPr>
              <w:t>FR-REH-005.02</w:t>
            </w:r>
          </w:p>
        </w:tc>
        <w:tc>
          <w:tcPr>
            <w:tcW w:w="6890" w:type="dxa"/>
          </w:tcPr>
          <w:p w14:paraId="3F37C2FC" w14:textId="77777777" w:rsidR="0060739D" w:rsidRPr="001C5CD0" w:rsidRDefault="0060739D" w:rsidP="00B95575">
            <w:pPr>
              <w:pStyle w:val="ListParagraph"/>
              <w:jc w:val="left"/>
              <w:rPr>
                <w:rFonts w:eastAsia="Times New Roman"/>
              </w:rPr>
            </w:pPr>
            <w:r w:rsidRPr="001C5CD0">
              <w:rPr>
                <w:rFonts w:eastAsia="Times New Roman"/>
              </w:rPr>
              <w:t>Pasirinkus paskiriamą procedūrą, turi būti pateikiamas paskyrimo ruošinių sąrašas; pasirinkus ruošinį, visi paskyrimo formos laukai turi būti užpildomi automatiškai.</w:t>
            </w:r>
          </w:p>
        </w:tc>
        <w:tc>
          <w:tcPr>
            <w:tcW w:w="1560" w:type="dxa"/>
          </w:tcPr>
          <w:p w14:paraId="61717B87" w14:textId="77777777" w:rsidR="0060739D" w:rsidRPr="001C5CD0" w:rsidRDefault="0060739D" w:rsidP="00B95575">
            <w:pPr>
              <w:pStyle w:val="ListParagraph"/>
              <w:jc w:val="left"/>
              <w:rPr>
                <w:rFonts w:eastAsia="Times New Roman"/>
              </w:rPr>
            </w:pPr>
          </w:p>
        </w:tc>
      </w:tr>
      <w:tr w:rsidR="0060739D" w:rsidRPr="005372A5" w14:paraId="069BA75C" w14:textId="599CD351" w:rsidTr="00316A15">
        <w:tc>
          <w:tcPr>
            <w:tcW w:w="1043" w:type="dxa"/>
          </w:tcPr>
          <w:p w14:paraId="0C82EEFC" w14:textId="77777777" w:rsidR="0060739D" w:rsidRPr="001C5CD0" w:rsidRDefault="0060739D" w:rsidP="00B95575">
            <w:pPr>
              <w:rPr>
                <w:rFonts w:eastAsia="Times New Roman" w:cs="Times New Roman"/>
                <w:lang w:val="lt-LT"/>
              </w:rPr>
            </w:pPr>
            <w:r w:rsidRPr="001C5CD0">
              <w:rPr>
                <w:lang w:val="lt-LT"/>
              </w:rPr>
              <w:t>FR-REH-005.03</w:t>
            </w:r>
          </w:p>
        </w:tc>
        <w:tc>
          <w:tcPr>
            <w:tcW w:w="6890" w:type="dxa"/>
          </w:tcPr>
          <w:p w14:paraId="1616DFFD" w14:textId="77777777" w:rsidR="0060739D" w:rsidRPr="001C5CD0" w:rsidRDefault="0060739D" w:rsidP="00B95575">
            <w:pPr>
              <w:pStyle w:val="ListParagraph"/>
              <w:jc w:val="left"/>
              <w:rPr>
                <w:rFonts w:eastAsia="Times New Roman"/>
                <w:b/>
                <w:bCs/>
              </w:rPr>
            </w:pPr>
            <w:r w:rsidRPr="001C5CD0">
              <w:rPr>
                <w:rFonts w:eastAsia="Times New Roman"/>
              </w:rPr>
              <w:t>Paskyrimo formoje turi būti galimybė priskirti paskyrimą atitinkamam sveikatos įrašui.</w:t>
            </w:r>
          </w:p>
        </w:tc>
        <w:tc>
          <w:tcPr>
            <w:tcW w:w="1560" w:type="dxa"/>
          </w:tcPr>
          <w:p w14:paraId="7063AC21" w14:textId="77777777" w:rsidR="0060739D" w:rsidRPr="001C5CD0" w:rsidRDefault="0060739D" w:rsidP="00B95575">
            <w:pPr>
              <w:pStyle w:val="ListParagraph"/>
              <w:jc w:val="left"/>
              <w:rPr>
                <w:rFonts w:eastAsia="Times New Roman"/>
              </w:rPr>
            </w:pPr>
          </w:p>
        </w:tc>
      </w:tr>
      <w:tr w:rsidR="00CE6751" w:rsidRPr="005372A5" w14:paraId="3D9E9069" w14:textId="77777777" w:rsidTr="00316A15">
        <w:tc>
          <w:tcPr>
            <w:tcW w:w="1043" w:type="dxa"/>
          </w:tcPr>
          <w:p w14:paraId="78C72BFB" w14:textId="07F51FBC" w:rsidR="00CE6751" w:rsidRPr="001C5CD0" w:rsidRDefault="00CE6751" w:rsidP="00B95575">
            <w:pPr>
              <w:rPr>
                <w:lang w:val="lt-LT"/>
              </w:rPr>
            </w:pPr>
            <w:r w:rsidRPr="001C5CD0">
              <w:rPr>
                <w:lang w:val="lt-LT"/>
              </w:rPr>
              <w:t>FR-REH-005.0</w:t>
            </w:r>
            <w:r>
              <w:rPr>
                <w:lang w:val="lt-LT"/>
              </w:rPr>
              <w:t>4</w:t>
            </w:r>
          </w:p>
        </w:tc>
        <w:tc>
          <w:tcPr>
            <w:tcW w:w="6890" w:type="dxa"/>
          </w:tcPr>
          <w:p w14:paraId="0BEF34E6" w14:textId="51EF1C3F" w:rsidR="00CE6751" w:rsidRPr="00CE6751" w:rsidRDefault="00CE6751" w:rsidP="00B95575">
            <w:pPr>
              <w:pStyle w:val="ListParagraph"/>
              <w:jc w:val="left"/>
              <w:rPr>
                <w:rFonts w:eastAsia="Times New Roman"/>
              </w:rPr>
            </w:pPr>
            <w:r w:rsidRPr="00CE6751">
              <w:rPr>
                <w:rFonts w:eastAsia="Times New Roman"/>
              </w:rPr>
              <w:t>Turi būti galimybė identifikuoti priskirtą procedūrą kitoje civilinėje gydymo įstaigoje.</w:t>
            </w:r>
          </w:p>
        </w:tc>
        <w:tc>
          <w:tcPr>
            <w:tcW w:w="1560" w:type="dxa"/>
          </w:tcPr>
          <w:p w14:paraId="72CD00A4" w14:textId="77777777" w:rsidR="00CE6751" w:rsidRPr="001C5CD0" w:rsidRDefault="00CE6751" w:rsidP="00B95575">
            <w:pPr>
              <w:pStyle w:val="ListParagraph"/>
              <w:jc w:val="left"/>
              <w:rPr>
                <w:rFonts w:eastAsia="Times New Roman"/>
              </w:rPr>
            </w:pPr>
          </w:p>
        </w:tc>
      </w:tr>
      <w:tr w:rsidR="00CE6751" w:rsidRPr="001C5CD0" w14:paraId="7C247ADE" w14:textId="77777777" w:rsidTr="00316A15">
        <w:tc>
          <w:tcPr>
            <w:tcW w:w="1043" w:type="dxa"/>
          </w:tcPr>
          <w:p w14:paraId="41CCD089" w14:textId="6AF82FB1" w:rsidR="00CE6751" w:rsidRPr="00CE6751" w:rsidRDefault="00CE6751" w:rsidP="00B95575">
            <w:r w:rsidRPr="001C5CD0">
              <w:rPr>
                <w:lang w:val="lt-LT"/>
              </w:rPr>
              <w:t>FR-REH-005.0</w:t>
            </w:r>
            <w:r>
              <w:t>5</w:t>
            </w:r>
          </w:p>
        </w:tc>
        <w:tc>
          <w:tcPr>
            <w:tcW w:w="6890" w:type="dxa"/>
          </w:tcPr>
          <w:p w14:paraId="6968F9A0" w14:textId="708AFB1A" w:rsidR="00CE6751" w:rsidRPr="00CE6751" w:rsidRDefault="00CE6751" w:rsidP="00B95575">
            <w:pPr>
              <w:pStyle w:val="ListParagraph"/>
              <w:jc w:val="left"/>
              <w:rPr>
                <w:rFonts w:eastAsia="Times New Roman"/>
              </w:rPr>
            </w:pPr>
            <w:r w:rsidRPr="00CE6751">
              <w:rPr>
                <w:rFonts w:eastAsia="Times New Roman"/>
              </w:rPr>
              <w:t xml:space="preserve">Turi būti galimybė nurodyti paskiriamos procedūros parametrus, galimybė </w:t>
            </w:r>
            <w:r>
              <w:rPr>
                <w:rFonts w:eastAsia="Times New Roman"/>
              </w:rPr>
              <w:t>vizualiai</w:t>
            </w:r>
            <w:r w:rsidRPr="00CE6751">
              <w:rPr>
                <w:rFonts w:eastAsia="Times New Roman"/>
              </w:rPr>
              <w:t xml:space="preserve"> atvaizduoti ant žmogaus maketo (pvz. elektrostimuliacijos elektrodų išdėstymas)</w:t>
            </w:r>
            <w:r>
              <w:rPr>
                <w:rFonts w:eastAsia="Times New Roman"/>
              </w:rPr>
              <w:t>.</w:t>
            </w:r>
          </w:p>
        </w:tc>
        <w:tc>
          <w:tcPr>
            <w:tcW w:w="1560" w:type="dxa"/>
          </w:tcPr>
          <w:p w14:paraId="7B3D5CF7" w14:textId="77777777" w:rsidR="00CE6751" w:rsidRPr="001C5CD0" w:rsidRDefault="00CE6751" w:rsidP="00B95575">
            <w:pPr>
              <w:pStyle w:val="ListParagraph"/>
              <w:jc w:val="left"/>
              <w:rPr>
                <w:rFonts w:eastAsia="Times New Roman"/>
              </w:rPr>
            </w:pPr>
          </w:p>
        </w:tc>
      </w:tr>
      <w:tr w:rsidR="0060739D" w:rsidRPr="001C5CD0" w14:paraId="13E00970" w14:textId="3ACF68CC" w:rsidTr="00316A15">
        <w:tc>
          <w:tcPr>
            <w:tcW w:w="7933" w:type="dxa"/>
            <w:gridSpan w:val="2"/>
          </w:tcPr>
          <w:p w14:paraId="1C701B9D" w14:textId="28DB4EF1" w:rsidR="0060739D" w:rsidRPr="001C5CD0" w:rsidRDefault="0060739D" w:rsidP="00BF19BF">
            <w:pPr>
              <w:pStyle w:val="CustomHeading3"/>
              <w:numPr>
                <w:ilvl w:val="3"/>
                <w:numId w:val="6"/>
              </w:numPr>
              <w:rPr>
                <w:rFonts w:eastAsia="Times New Roman"/>
              </w:rPr>
            </w:pPr>
            <w:r w:rsidRPr="001C5CD0">
              <w:rPr>
                <w:rFonts w:eastAsia="Times New Roman"/>
              </w:rPr>
              <w:t xml:space="preserve">Reikalavimai </w:t>
            </w:r>
            <w:r w:rsidR="006B5446">
              <w:rPr>
                <w:rFonts w:eastAsia="Times New Roman"/>
              </w:rPr>
              <w:t>KR</w:t>
            </w:r>
            <w:r w:rsidR="00575994">
              <w:rPr>
                <w:rFonts w:eastAsia="Times New Roman"/>
              </w:rPr>
              <w:t xml:space="preserve"> centro</w:t>
            </w:r>
            <w:r w:rsidRPr="001C5CD0">
              <w:rPr>
                <w:rFonts w:eastAsia="Times New Roman"/>
              </w:rPr>
              <w:t xml:space="preserve"> pacientų sąrašams</w:t>
            </w:r>
          </w:p>
        </w:tc>
        <w:tc>
          <w:tcPr>
            <w:tcW w:w="1560" w:type="dxa"/>
          </w:tcPr>
          <w:p w14:paraId="41F428DC" w14:textId="08BB5028" w:rsidR="0060739D" w:rsidRPr="001C5CD0" w:rsidRDefault="0060739D" w:rsidP="0060739D">
            <w:pPr>
              <w:pStyle w:val="CustomHeading3"/>
              <w:numPr>
                <w:ilvl w:val="0"/>
                <w:numId w:val="0"/>
              </w:numPr>
              <w:rPr>
                <w:rFonts w:eastAsia="Times New Roman"/>
              </w:rPr>
            </w:pPr>
            <w:r w:rsidRPr="001C5CD0">
              <w:t>Atitikimas reikalavimui</w:t>
            </w:r>
          </w:p>
        </w:tc>
      </w:tr>
      <w:tr w:rsidR="0060739D" w:rsidRPr="005372A5" w14:paraId="09256217" w14:textId="4ED05617" w:rsidTr="00316A15">
        <w:tc>
          <w:tcPr>
            <w:tcW w:w="1043" w:type="dxa"/>
          </w:tcPr>
          <w:p w14:paraId="14D6D865" w14:textId="77777777" w:rsidR="0060739D" w:rsidRPr="001C5CD0" w:rsidRDefault="0060739D" w:rsidP="00B95575">
            <w:pPr>
              <w:rPr>
                <w:rFonts w:eastAsia="Times New Roman" w:cs="Times New Roman"/>
                <w:lang w:val="lt-LT"/>
              </w:rPr>
            </w:pPr>
            <w:r w:rsidRPr="001C5CD0">
              <w:rPr>
                <w:lang w:val="lt-LT"/>
              </w:rPr>
              <w:t>FR-REH-006.01</w:t>
            </w:r>
          </w:p>
        </w:tc>
        <w:tc>
          <w:tcPr>
            <w:tcW w:w="6890" w:type="dxa"/>
          </w:tcPr>
          <w:p w14:paraId="113851D8" w14:textId="77777777" w:rsidR="0060739D" w:rsidRPr="001C5CD0" w:rsidRDefault="0060739D" w:rsidP="00B95575">
            <w:pPr>
              <w:pStyle w:val="ListParagraph"/>
              <w:jc w:val="left"/>
              <w:rPr>
                <w:rFonts w:eastAsia="Times New Roman"/>
              </w:rPr>
            </w:pPr>
            <w:r w:rsidRPr="001C5CD0">
              <w:rPr>
                <w:rFonts w:eastAsia="Times New Roman"/>
              </w:rPr>
              <w:t>Turi būti sukuriamos paciento atvykimo ir priėmimo formos, taip pat turi būti galimybė peržiūrėti:</w:t>
            </w:r>
          </w:p>
          <w:p w14:paraId="38A872F5" w14:textId="77777777" w:rsidR="0060739D" w:rsidRPr="001C5CD0" w:rsidRDefault="0060739D" w:rsidP="00B95575">
            <w:pPr>
              <w:pStyle w:val="ListParagraph"/>
              <w:numPr>
                <w:ilvl w:val="0"/>
                <w:numId w:val="31"/>
              </w:numPr>
              <w:jc w:val="left"/>
              <w:rPr>
                <w:rFonts w:eastAsia="Times New Roman"/>
              </w:rPr>
            </w:pPr>
            <w:r w:rsidRPr="001C5CD0">
              <w:rPr>
                <w:rFonts w:eastAsia="Times New Roman"/>
              </w:rPr>
              <w:t>konkretaus asmens visų jam sukurtų formų sąrašą;</w:t>
            </w:r>
          </w:p>
          <w:p w14:paraId="314EF047" w14:textId="77777777" w:rsidR="0060739D" w:rsidRPr="001C5CD0" w:rsidRDefault="0060739D" w:rsidP="00B95575">
            <w:pPr>
              <w:pStyle w:val="ListParagraph"/>
              <w:numPr>
                <w:ilvl w:val="0"/>
                <w:numId w:val="31"/>
              </w:numPr>
              <w:jc w:val="left"/>
              <w:rPr>
                <w:rFonts w:eastAsia="Times New Roman"/>
              </w:rPr>
            </w:pPr>
            <w:r w:rsidRPr="001C5CD0">
              <w:rPr>
                <w:rFonts w:eastAsia="Times New Roman"/>
              </w:rPr>
              <w:t>konkretaus sveikatos įrašo formų sąrašą;</w:t>
            </w:r>
          </w:p>
          <w:p w14:paraId="3C64B460" w14:textId="77777777" w:rsidR="0060739D" w:rsidRPr="001C5CD0" w:rsidRDefault="0060739D" w:rsidP="00B95575">
            <w:pPr>
              <w:pStyle w:val="ListParagraph"/>
              <w:numPr>
                <w:ilvl w:val="0"/>
                <w:numId w:val="31"/>
              </w:numPr>
              <w:jc w:val="left"/>
              <w:rPr>
                <w:rFonts w:eastAsia="Times New Roman"/>
              </w:rPr>
            </w:pPr>
            <w:r w:rsidRPr="001C5CD0">
              <w:rPr>
                <w:rFonts w:eastAsia="Times New Roman"/>
              </w:rPr>
              <w:t>konkretaus padalinio arba autoriaus formų sąrašą;</w:t>
            </w:r>
          </w:p>
          <w:p w14:paraId="7E68A5E1" w14:textId="77777777" w:rsidR="0060739D" w:rsidRPr="001C5CD0" w:rsidRDefault="0060739D" w:rsidP="00B95575">
            <w:pPr>
              <w:pStyle w:val="ListParagraph"/>
              <w:numPr>
                <w:ilvl w:val="0"/>
                <w:numId w:val="31"/>
              </w:numPr>
              <w:jc w:val="left"/>
              <w:rPr>
                <w:rFonts w:eastAsia="Times New Roman"/>
                <w:lang w:eastAsia="en-US"/>
              </w:rPr>
            </w:pPr>
            <w:r w:rsidRPr="001C5CD0">
              <w:rPr>
                <w:rFonts w:eastAsia="Times New Roman"/>
                <w:lang w:eastAsia="en-US"/>
              </w:rPr>
              <w:t>konkretaus tipo dokumentų sąrašą.</w:t>
            </w:r>
          </w:p>
          <w:p w14:paraId="0FB0B53B" w14:textId="32D66332" w:rsidR="0060739D" w:rsidRPr="001C5CD0" w:rsidRDefault="0060739D" w:rsidP="00B95575">
            <w:pPr>
              <w:rPr>
                <w:rFonts w:eastAsia="Times New Roman" w:cs="Times New Roman"/>
                <w:lang w:val="lt-LT"/>
              </w:rPr>
            </w:pPr>
            <w:r w:rsidRPr="001C5CD0">
              <w:rPr>
                <w:rFonts w:eastAsia="Times New Roman" w:cs="Times New Roman"/>
                <w:lang w:val="lt-LT" w:eastAsia="lt-LT"/>
              </w:rPr>
              <w:t>Pasirinkus dokumentą iš sąrašo, turi būti atveriama dokumento peržiūros ir redagavimo aplinka</w:t>
            </w:r>
            <w:r w:rsidR="00CE6751">
              <w:rPr>
                <w:rFonts w:eastAsia="Times New Roman" w:cs="Times New Roman"/>
                <w:lang w:val="lt-LT" w:eastAsia="lt-LT"/>
              </w:rPr>
              <w:t xml:space="preserve"> s</w:t>
            </w:r>
            <w:r w:rsidR="00CE6751" w:rsidRPr="00CE6751">
              <w:rPr>
                <w:rFonts w:eastAsia="Times New Roman" w:cs="Times New Roman"/>
                <w:lang w:val="lt-LT" w:eastAsia="lt-LT"/>
              </w:rPr>
              <w:t>u galimybe eksportuoti suderintais formatais (pvz., PDF, DOCX).</w:t>
            </w:r>
          </w:p>
        </w:tc>
        <w:tc>
          <w:tcPr>
            <w:tcW w:w="1560" w:type="dxa"/>
          </w:tcPr>
          <w:p w14:paraId="298385DA" w14:textId="77777777" w:rsidR="0060739D" w:rsidRPr="001C5CD0" w:rsidRDefault="0060739D" w:rsidP="00B95575">
            <w:pPr>
              <w:pStyle w:val="ListParagraph"/>
              <w:jc w:val="left"/>
              <w:rPr>
                <w:rFonts w:eastAsia="Times New Roman"/>
              </w:rPr>
            </w:pPr>
          </w:p>
        </w:tc>
      </w:tr>
      <w:tr w:rsidR="0060739D" w:rsidRPr="005372A5" w14:paraId="747D7B3E" w14:textId="35B2B956" w:rsidTr="00316A15">
        <w:tc>
          <w:tcPr>
            <w:tcW w:w="1043" w:type="dxa"/>
          </w:tcPr>
          <w:p w14:paraId="7A30D508" w14:textId="77777777" w:rsidR="0060739D" w:rsidRPr="001C5CD0" w:rsidRDefault="0060739D" w:rsidP="00B95575">
            <w:pPr>
              <w:rPr>
                <w:rFonts w:eastAsia="Times New Roman" w:cs="Times New Roman"/>
                <w:lang w:val="lt-LT"/>
              </w:rPr>
            </w:pPr>
            <w:r w:rsidRPr="001C5CD0">
              <w:rPr>
                <w:lang w:val="lt-LT"/>
              </w:rPr>
              <w:t>FR-REH-006.02</w:t>
            </w:r>
          </w:p>
        </w:tc>
        <w:tc>
          <w:tcPr>
            <w:tcW w:w="6890" w:type="dxa"/>
          </w:tcPr>
          <w:p w14:paraId="3E699B74" w14:textId="77777777" w:rsidR="0060739D" w:rsidRPr="001C5CD0" w:rsidRDefault="0060739D" w:rsidP="00B95575">
            <w:pPr>
              <w:pStyle w:val="ListParagraph"/>
              <w:jc w:val="left"/>
              <w:rPr>
                <w:rFonts w:eastAsia="Times New Roman"/>
              </w:rPr>
            </w:pPr>
            <w:r w:rsidRPr="001C5CD0">
              <w:rPr>
                <w:rFonts w:eastAsia="Times New Roman"/>
              </w:rPr>
              <w:t>Sąrašuose turi būti galimybė vykdyti dokumentų paiešką pagal asmens, sveikatos įrašo, dokumento ir kitus parametrus, peržiūrėti rezultatų sąrašą, o pasirinkus konkretų rezultatą – patekti į dokumento peržiūros ir redagavimo aplinką.</w:t>
            </w:r>
          </w:p>
        </w:tc>
        <w:tc>
          <w:tcPr>
            <w:tcW w:w="1560" w:type="dxa"/>
          </w:tcPr>
          <w:p w14:paraId="247CFA7A" w14:textId="77777777" w:rsidR="0060739D" w:rsidRPr="001C5CD0" w:rsidRDefault="0060739D" w:rsidP="00B95575">
            <w:pPr>
              <w:pStyle w:val="ListParagraph"/>
              <w:jc w:val="left"/>
              <w:rPr>
                <w:rFonts w:eastAsia="Times New Roman"/>
              </w:rPr>
            </w:pPr>
          </w:p>
        </w:tc>
      </w:tr>
      <w:tr w:rsidR="0060739D" w:rsidRPr="005372A5" w14:paraId="43C42F25" w14:textId="69A1D2D0" w:rsidTr="00316A15">
        <w:tc>
          <w:tcPr>
            <w:tcW w:w="1043" w:type="dxa"/>
          </w:tcPr>
          <w:p w14:paraId="0CEDEC04" w14:textId="77777777" w:rsidR="0060739D" w:rsidRPr="001C5CD0" w:rsidRDefault="0060739D" w:rsidP="00B95575">
            <w:pPr>
              <w:rPr>
                <w:rFonts w:eastAsia="Times New Roman" w:cs="Times New Roman"/>
                <w:lang w:val="lt-LT"/>
              </w:rPr>
            </w:pPr>
            <w:r w:rsidRPr="001C5CD0">
              <w:rPr>
                <w:lang w:val="lt-LT"/>
              </w:rPr>
              <w:lastRenderedPageBreak/>
              <w:t>FR-REH-006.03</w:t>
            </w:r>
          </w:p>
        </w:tc>
        <w:tc>
          <w:tcPr>
            <w:tcW w:w="6890" w:type="dxa"/>
          </w:tcPr>
          <w:p w14:paraId="1E841DE9" w14:textId="77777777" w:rsidR="0060739D" w:rsidRPr="001C5CD0" w:rsidRDefault="0060739D" w:rsidP="00B95575">
            <w:pPr>
              <w:pStyle w:val="ListParagraph"/>
              <w:jc w:val="left"/>
              <w:rPr>
                <w:rFonts w:eastAsia="Times New Roman"/>
              </w:rPr>
            </w:pPr>
            <w:r w:rsidRPr="001C5CD0">
              <w:rPr>
                <w:rFonts w:eastAsia="Times New Roman"/>
              </w:rPr>
              <w:t>Užregistravus paciento priėmimą reabilitaciniam gydymui, turi būti sudaromi reabilitacijos skyriaus pacientų sąrašai:</w:t>
            </w:r>
          </w:p>
          <w:p w14:paraId="4D7C3FEC" w14:textId="77777777" w:rsidR="0060739D" w:rsidRPr="001C5CD0" w:rsidRDefault="0060739D" w:rsidP="00B95575">
            <w:pPr>
              <w:pStyle w:val="ListParagraph"/>
              <w:numPr>
                <w:ilvl w:val="0"/>
                <w:numId w:val="32"/>
              </w:numPr>
              <w:jc w:val="left"/>
              <w:rPr>
                <w:rFonts w:eastAsia="Times New Roman"/>
              </w:rPr>
            </w:pPr>
            <w:r w:rsidRPr="001C5CD0">
              <w:rPr>
                <w:rFonts w:eastAsia="Times New Roman"/>
              </w:rPr>
              <w:t>į reabilitacijos skyrių atvykusių pacientų sąrašas;</w:t>
            </w:r>
          </w:p>
          <w:p w14:paraId="32AD1721" w14:textId="77777777" w:rsidR="0060739D" w:rsidRPr="001C5CD0" w:rsidRDefault="0060739D" w:rsidP="00B95575">
            <w:pPr>
              <w:pStyle w:val="ListParagraph"/>
              <w:numPr>
                <w:ilvl w:val="0"/>
                <w:numId w:val="32"/>
              </w:numPr>
              <w:jc w:val="left"/>
              <w:rPr>
                <w:rFonts w:eastAsia="Times New Roman"/>
              </w:rPr>
            </w:pPr>
            <w:r w:rsidRPr="001C5CD0">
              <w:rPr>
                <w:rFonts w:eastAsia="Times New Roman"/>
              </w:rPr>
              <w:t>reabilitacijos skyriuje esančių pacientų sąrašas;</w:t>
            </w:r>
          </w:p>
          <w:p w14:paraId="355D1106" w14:textId="77777777" w:rsidR="0060739D" w:rsidRPr="001C5CD0" w:rsidRDefault="0060739D" w:rsidP="00B95575">
            <w:pPr>
              <w:pStyle w:val="ListParagraph"/>
              <w:numPr>
                <w:ilvl w:val="0"/>
                <w:numId w:val="32"/>
              </w:numPr>
              <w:jc w:val="left"/>
              <w:rPr>
                <w:rFonts w:eastAsia="Times New Roman"/>
              </w:rPr>
            </w:pPr>
            <w:r w:rsidRPr="001C5CD0">
              <w:rPr>
                <w:rFonts w:eastAsia="Times New Roman"/>
              </w:rPr>
              <w:t>iš reabilitacijos skyriaus išvykusių pacientų sąrašas;</w:t>
            </w:r>
          </w:p>
          <w:p w14:paraId="4E62EA52" w14:textId="77777777" w:rsidR="0060739D" w:rsidRPr="001C5CD0" w:rsidRDefault="0060739D" w:rsidP="00B95575">
            <w:pPr>
              <w:pStyle w:val="ListParagraph"/>
              <w:numPr>
                <w:ilvl w:val="0"/>
                <w:numId w:val="32"/>
              </w:numPr>
              <w:jc w:val="left"/>
              <w:rPr>
                <w:rFonts w:eastAsia="Times New Roman"/>
              </w:rPr>
            </w:pPr>
            <w:r w:rsidRPr="001C5CD0">
              <w:rPr>
                <w:rFonts w:eastAsia="Times New Roman"/>
              </w:rPr>
              <w:t>planiniam reabilitaciniam gydymui registruotų pacientų sąrašas.</w:t>
            </w:r>
          </w:p>
        </w:tc>
        <w:tc>
          <w:tcPr>
            <w:tcW w:w="1560" w:type="dxa"/>
          </w:tcPr>
          <w:p w14:paraId="0021741F" w14:textId="77777777" w:rsidR="0060739D" w:rsidRPr="001C5CD0" w:rsidRDefault="0060739D" w:rsidP="00B95575">
            <w:pPr>
              <w:pStyle w:val="ListParagraph"/>
              <w:jc w:val="left"/>
              <w:rPr>
                <w:rFonts w:eastAsia="Times New Roman"/>
              </w:rPr>
            </w:pPr>
          </w:p>
        </w:tc>
      </w:tr>
      <w:tr w:rsidR="0060739D" w:rsidRPr="001C5CD0" w14:paraId="664E5009" w14:textId="1E7074B9" w:rsidTr="00316A15">
        <w:tc>
          <w:tcPr>
            <w:tcW w:w="1043" w:type="dxa"/>
          </w:tcPr>
          <w:p w14:paraId="585172BC" w14:textId="77777777" w:rsidR="0060739D" w:rsidRPr="001C5CD0" w:rsidRDefault="0060739D" w:rsidP="00B95575">
            <w:pPr>
              <w:rPr>
                <w:rFonts w:eastAsia="Times New Roman" w:cs="Times New Roman"/>
                <w:lang w:val="lt-LT"/>
              </w:rPr>
            </w:pPr>
            <w:r w:rsidRPr="001C5CD0">
              <w:rPr>
                <w:lang w:val="lt-LT"/>
              </w:rPr>
              <w:t>FR-REH-006.04</w:t>
            </w:r>
          </w:p>
        </w:tc>
        <w:tc>
          <w:tcPr>
            <w:tcW w:w="6890" w:type="dxa"/>
          </w:tcPr>
          <w:p w14:paraId="47AB7D66" w14:textId="616E7812" w:rsidR="0060739D" w:rsidRPr="001C5CD0" w:rsidRDefault="0060739D" w:rsidP="00B95575">
            <w:pPr>
              <w:pStyle w:val="ListParagraph"/>
              <w:jc w:val="left"/>
              <w:rPr>
                <w:rFonts w:eastAsia="Times New Roman"/>
              </w:rPr>
            </w:pPr>
            <w:r w:rsidRPr="001C5CD0">
              <w:rPr>
                <w:rFonts w:eastAsia="Times New Roman"/>
              </w:rPr>
              <w:t xml:space="preserve">Naudojantis </w:t>
            </w:r>
            <w:r w:rsidR="006B5446">
              <w:rPr>
                <w:rFonts w:eastAsia="Times New Roman"/>
              </w:rPr>
              <w:t>KR</w:t>
            </w:r>
            <w:r w:rsidR="00575994">
              <w:rPr>
                <w:rFonts w:eastAsia="Times New Roman"/>
              </w:rPr>
              <w:t xml:space="preserve"> centro</w:t>
            </w:r>
            <w:r w:rsidRPr="001C5CD0">
              <w:rPr>
                <w:rFonts w:eastAsia="Times New Roman"/>
              </w:rPr>
              <w:t xml:space="preserve"> pacientų sąrašo įrašu, turi būti galimybė:</w:t>
            </w:r>
          </w:p>
          <w:p w14:paraId="18F68980" w14:textId="77777777" w:rsidR="0060739D" w:rsidRPr="001C5CD0" w:rsidRDefault="0060739D" w:rsidP="00B95575">
            <w:pPr>
              <w:pStyle w:val="ListParagraph"/>
              <w:numPr>
                <w:ilvl w:val="0"/>
                <w:numId w:val="33"/>
              </w:numPr>
              <w:jc w:val="left"/>
              <w:rPr>
                <w:rFonts w:eastAsia="Times New Roman"/>
              </w:rPr>
            </w:pPr>
            <w:r w:rsidRPr="001C5CD0">
              <w:rPr>
                <w:rFonts w:eastAsia="Times New Roman"/>
              </w:rPr>
              <w:t>redaguoti priėmimo reabilitaciniam gydymui duomenis;</w:t>
            </w:r>
          </w:p>
          <w:p w14:paraId="4505A600" w14:textId="77777777" w:rsidR="0060739D" w:rsidRPr="001C5CD0" w:rsidRDefault="0060739D" w:rsidP="00B95575">
            <w:pPr>
              <w:pStyle w:val="ListParagraph"/>
              <w:numPr>
                <w:ilvl w:val="0"/>
                <w:numId w:val="33"/>
              </w:numPr>
              <w:jc w:val="left"/>
              <w:rPr>
                <w:rFonts w:eastAsia="Times New Roman"/>
              </w:rPr>
            </w:pPr>
            <w:r w:rsidRPr="001C5CD0">
              <w:rPr>
                <w:rFonts w:eastAsia="Times New Roman"/>
              </w:rPr>
              <w:t>atverti reabilitacinio gydymo sveikatos įrašą;</w:t>
            </w:r>
          </w:p>
          <w:p w14:paraId="04BE382D" w14:textId="77777777" w:rsidR="0060739D" w:rsidRPr="001C5CD0" w:rsidRDefault="0060739D" w:rsidP="00B95575">
            <w:pPr>
              <w:pStyle w:val="ListParagraph"/>
              <w:numPr>
                <w:ilvl w:val="0"/>
                <w:numId w:val="33"/>
              </w:numPr>
              <w:jc w:val="left"/>
              <w:rPr>
                <w:rFonts w:eastAsia="Times New Roman"/>
              </w:rPr>
            </w:pPr>
            <w:r w:rsidRPr="001C5CD0">
              <w:rPr>
                <w:rFonts w:eastAsia="Times New Roman"/>
              </w:rPr>
              <w:t>atverti pacientui sukurtų dokumentų sąrašą;</w:t>
            </w:r>
          </w:p>
          <w:p w14:paraId="107DD896" w14:textId="77777777" w:rsidR="0060739D" w:rsidRPr="001C5CD0" w:rsidRDefault="0060739D" w:rsidP="00B95575">
            <w:pPr>
              <w:pStyle w:val="ListParagraph"/>
              <w:numPr>
                <w:ilvl w:val="0"/>
                <w:numId w:val="33"/>
              </w:numPr>
              <w:jc w:val="left"/>
              <w:rPr>
                <w:rFonts w:eastAsia="Times New Roman"/>
              </w:rPr>
            </w:pPr>
            <w:r w:rsidRPr="001C5CD0">
              <w:rPr>
                <w:rFonts w:eastAsia="Times New Roman"/>
              </w:rPr>
              <w:t>nukreipti pacientą į palatą ir priskirti lovą;</w:t>
            </w:r>
          </w:p>
          <w:p w14:paraId="46EABBD9" w14:textId="77777777" w:rsidR="0060739D" w:rsidRPr="001C5CD0" w:rsidRDefault="0060739D" w:rsidP="00B95575">
            <w:pPr>
              <w:pStyle w:val="ListParagraph"/>
              <w:numPr>
                <w:ilvl w:val="0"/>
                <w:numId w:val="33"/>
              </w:numPr>
              <w:jc w:val="left"/>
              <w:rPr>
                <w:rFonts w:eastAsia="Times New Roman"/>
              </w:rPr>
            </w:pPr>
            <w:r w:rsidRPr="001C5CD0">
              <w:rPr>
                <w:rFonts w:eastAsia="Times New Roman"/>
              </w:rPr>
              <w:t>priskirti pacientui gydytoją ir slaugytoją;</w:t>
            </w:r>
          </w:p>
          <w:p w14:paraId="36354701" w14:textId="61786441" w:rsidR="0060739D" w:rsidRPr="001C5CD0" w:rsidRDefault="0060739D" w:rsidP="00B95575">
            <w:pPr>
              <w:pStyle w:val="ListParagraph"/>
              <w:numPr>
                <w:ilvl w:val="0"/>
                <w:numId w:val="33"/>
              </w:numPr>
              <w:jc w:val="left"/>
              <w:rPr>
                <w:rFonts w:eastAsia="Times New Roman"/>
              </w:rPr>
            </w:pPr>
            <w:r w:rsidRPr="001C5CD0">
              <w:rPr>
                <w:rFonts w:eastAsia="Times New Roman"/>
              </w:rPr>
              <w:t>atverti paciento paskyr</w:t>
            </w:r>
            <w:r w:rsidR="00CE6751">
              <w:rPr>
                <w:rFonts w:eastAsia="Times New Roman"/>
              </w:rPr>
              <w:t>imų</w:t>
            </w:r>
            <w:r w:rsidRPr="001C5CD0">
              <w:rPr>
                <w:rFonts w:eastAsia="Times New Roman"/>
              </w:rPr>
              <w:t xml:space="preserve"> sąrašą;</w:t>
            </w:r>
          </w:p>
          <w:p w14:paraId="34F1BCAB" w14:textId="77777777" w:rsidR="0060739D" w:rsidRPr="001C5CD0" w:rsidRDefault="0060739D" w:rsidP="00B95575">
            <w:pPr>
              <w:pStyle w:val="ListParagraph"/>
              <w:numPr>
                <w:ilvl w:val="0"/>
                <w:numId w:val="33"/>
              </w:numPr>
              <w:jc w:val="left"/>
              <w:rPr>
                <w:rFonts w:eastAsia="Times New Roman"/>
              </w:rPr>
            </w:pPr>
            <w:r w:rsidRPr="001C5CD0">
              <w:rPr>
                <w:rFonts w:eastAsia="Times New Roman"/>
              </w:rPr>
              <w:t>užvesti reikiamus dokumentus;</w:t>
            </w:r>
          </w:p>
          <w:p w14:paraId="38DFB4A7" w14:textId="77777777" w:rsidR="0060739D" w:rsidRPr="001C5CD0" w:rsidRDefault="0060739D" w:rsidP="00B95575">
            <w:pPr>
              <w:pStyle w:val="ListParagraph"/>
              <w:numPr>
                <w:ilvl w:val="0"/>
                <w:numId w:val="33"/>
              </w:numPr>
              <w:jc w:val="left"/>
              <w:rPr>
                <w:rFonts w:eastAsia="Times New Roman"/>
              </w:rPr>
            </w:pPr>
            <w:r w:rsidRPr="001C5CD0">
              <w:rPr>
                <w:rFonts w:eastAsia="Times New Roman"/>
              </w:rPr>
              <w:t>registruoti paciento išvykimą iš skyriaus;</w:t>
            </w:r>
          </w:p>
          <w:p w14:paraId="79223DE9" w14:textId="77777777" w:rsidR="0060739D" w:rsidRPr="001C5CD0" w:rsidRDefault="0060739D" w:rsidP="00B95575">
            <w:pPr>
              <w:pStyle w:val="ListParagraph"/>
              <w:numPr>
                <w:ilvl w:val="0"/>
                <w:numId w:val="33"/>
              </w:numPr>
              <w:jc w:val="left"/>
              <w:rPr>
                <w:rFonts w:eastAsia="Times New Roman"/>
              </w:rPr>
            </w:pPr>
            <w:r w:rsidRPr="001C5CD0">
              <w:rPr>
                <w:rFonts w:eastAsia="Times New Roman"/>
              </w:rPr>
              <w:t>perkelti pacientą į kitą skyrių;</w:t>
            </w:r>
          </w:p>
          <w:p w14:paraId="31AE0C48" w14:textId="77777777" w:rsidR="0060739D" w:rsidRPr="001C5CD0" w:rsidRDefault="0060739D" w:rsidP="00B95575">
            <w:pPr>
              <w:pStyle w:val="ListParagraph"/>
              <w:numPr>
                <w:ilvl w:val="0"/>
                <w:numId w:val="33"/>
              </w:numPr>
              <w:jc w:val="left"/>
              <w:rPr>
                <w:rFonts w:eastAsia="Times New Roman"/>
              </w:rPr>
            </w:pPr>
            <w:r w:rsidRPr="001C5CD0">
              <w:rPr>
                <w:rFonts w:eastAsia="Times New Roman"/>
              </w:rPr>
              <w:t>anuliuoti reabilitacinio gydymo įrašą;</w:t>
            </w:r>
          </w:p>
          <w:p w14:paraId="7D19EAB6" w14:textId="77777777" w:rsidR="0060739D" w:rsidRPr="001C5CD0" w:rsidRDefault="0060739D" w:rsidP="00B95575">
            <w:pPr>
              <w:pStyle w:val="ListParagraph"/>
              <w:numPr>
                <w:ilvl w:val="0"/>
                <w:numId w:val="33"/>
              </w:numPr>
              <w:jc w:val="left"/>
              <w:rPr>
                <w:rFonts w:eastAsia="Times New Roman"/>
              </w:rPr>
            </w:pPr>
            <w:r w:rsidRPr="001C5CD0">
              <w:rPr>
                <w:rFonts w:eastAsia="Times New Roman"/>
              </w:rPr>
              <w:t>vykdyti kitas reikalingas funkcijas.</w:t>
            </w:r>
          </w:p>
        </w:tc>
        <w:tc>
          <w:tcPr>
            <w:tcW w:w="1560" w:type="dxa"/>
          </w:tcPr>
          <w:p w14:paraId="5B3A9E2C" w14:textId="77777777" w:rsidR="0060739D" w:rsidRPr="001C5CD0" w:rsidRDefault="0060739D" w:rsidP="00B95575">
            <w:pPr>
              <w:pStyle w:val="ListParagraph"/>
              <w:jc w:val="left"/>
              <w:rPr>
                <w:rFonts w:eastAsia="Times New Roman"/>
              </w:rPr>
            </w:pPr>
          </w:p>
        </w:tc>
      </w:tr>
      <w:tr w:rsidR="0060739D" w:rsidRPr="005372A5" w14:paraId="220BCDDF" w14:textId="72D2D25A" w:rsidTr="00316A15">
        <w:tc>
          <w:tcPr>
            <w:tcW w:w="1043" w:type="dxa"/>
          </w:tcPr>
          <w:p w14:paraId="6561564A" w14:textId="3C67CCAD" w:rsidR="0060739D" w:rsidRPr="001C5CD0" w:rsidRDefault="0060739D" w:rsidP="00B95575">
            <w:pPr>
              <w:rPr>
                <w:rFonts w:eastAsia="Times New Roman" w:cs="Times New Roman"/>
                <w:lang w:val="lt-LT"/>
              </w:rPr>
            </w:pPr>
            <w:r w:rsidRPr="001C5CD0">
              <w:rPr>
                <w:lang w:val="lt-LT"/>
              </w:rPr>
              <w:t>FR-REH-006.0</w:t>
            </w:r>
            <w:r w:rsidR="00CE6751">
              <w:rPr>
                <w:lang w:val="lt-LT"/>
              </w:rPr>
              <w:t>5</w:t>
            </w:r>
          </w:p>
        </w:tc>
        <w:tc>
          <w:tcPr>
            <w:tcW w:w="6890" w:type="dxa"/>
          </w:tcPr>
          <w:p w14:paraId="623839BC" w14:textId="755E3E00" w:rsidR="0060739D" w:rsidRPr="00CE6751" w:rsidRDefault="00CE6751" w:rsidP="00CE6751">
            <w:pPr>
              <w:pStyle w:val="ListParagraph"/>
              <w:rPr>
                <w:rFonts w:eastAsia="Times New Roman"/>
              </w:rPr>
            </w:pPr>
            <w:r w:rsidRPr="00CE6751">
              <w:rPr>
                <w:rFonts w:eastAsia="Times New Roman"/>
              </w:rPr>
              <w:t>Turi būti galimybė filtruoti pacientų sąrašą pagal gydantį gydytoją. Paspaudus ant sąrašo pagal gydantį gydytoją būtų matomi visi to gydytojo aktyvūs pacientai bei pagal poreikį matomi neaktyvūs pacientai (užbaigti);</w:t>
            </w:r>
          </w:p>
        </w:tc>
        <w:tc>
          <w:tcPr>
            <w:tcW w:w="1560" w:type="dxa"/>
          </w:tcPr>
          <w:p w14:paraId="1CDCB4C4" w14:textId="77777777" w:rsidR="0060739D" w:rsidRPr="001C5CD0" w:rsidRDefault="0060739D" w:rsidP="00B95575">
            <w:pPr>
              <w:pStyle w:val="ListParagraph"/>
              <w:jc w:val="left"/>
              <w:rPr>
                <w:rFonts w:eastAsia="Times New Roman"/>
              </w:rPr>
            </w:pPr>
          </w:p>
        </w:tc>
      </w:tr>
      <w:tr w:rsidR="00CE6751" w:rsidRPr="005372A5" w14:paraId="2909D3B4" w14:textId="77777777" w:rsidTr="00316A15">
        <w:tc>
          <w:tcPr>
            <w:tcW w:w="1043" w:type="dxa"/>
          </w:tcPr>
          <w:p w14:paraId="15E5E7A6" w14:textId="1DB20DC0" w:rsidR="00CE6751" w:rsidRPr="001C5CD0" w:rsidRDefault="00CE6751" w:rsidP="00CE6751">
            <w:pPr>
              <w:rPr>
                <w:lang w:val="lt-LT"/>
              </w:rPr>
            </w:pPr>
            <w:r w:rsidRPr="001C5CD0">
              <w:rPr>
                <w:lang w:val="lt-LT"/>
              </w:rPr>
              <w:t>FR-REH-006.0</w:t>
            </w:r>
            <w:r>
              <w:rPr>
                <w:lang w:val="lt-LT"/>
              </w:rPr>
              <w:t>6</w:t>
            </w:r>
          </w:p>
        </w:tc>
        <w:tc>
          <w:tcPr>
            <w:tcW w:w="6890" w:type="dxa"/>
          </w:tcPr>
          <w:p w14:paraId="2FF47ACF" w14:textId="3EF9C19C" w:rsidR="00CE6751" w:rsidRPr="001C5CD0" w:rsidRDefault="00CE6751" w:rsidP="00CE6751">
            <w:pPr>
              <w:pStyle w:val="ListParagraph"/>
              <w:jc w:val="left"/>
              <w:rPr>
                <w:rFonts w:eastAsia="Times New Roman"/>
              </w:rPr>
            </w:pPr>
            <w:r>
              <w:rPr>
                <w:rFonts w:eastAsia="Times New Roman"/>
              </w:rPr>
              <w:t>Turi būti galimybė sudaryti</w:t>
            </w:r>
            <w:r w:rsidRPr="00CE6751">
              <w:rPr>
                <w:rFonts w:eastAsia="Times New Roman"/>
              </w:rPr>
              <w:t xml:space="preserve"> pacientų sąraš</w:t>
            </w:r>
            <w:r>
              <w:rPr>
                <w:rFonts w:eastAsia="Times New Roman"/>
              </w:rPr>
              <w:t>us</w:t>
            </w:r>
            <w:r w:rsidRPr="00CE6751">
              <w:rPr>
                <w:rFonts w:eastAsia="Times New Roman"/>
              </w:rPr>
              <w:t xml:space="preserve"> pagal kitus aktualius specialistus, pvz. kineziterapeutus, kad būtų aiškiai matyti, kurio specialisto yra kuris pacientas.</w:t>
            </w:r>
          </w:p>
        </w:tc>
        <w:tc>
          <w:tcPr>
            <w:tcW w:w="1560" w:type="dxa"/>
          </w:tcPr>
          <w:p w14:paraId="5118372F" w14:textId="77777777" w:rsidR="00CE6751" w:rsidRPr="001C5CD0" w:rsidRDefault="00CE6751" w:rsidP="00CE6751">
            <w:pPr>
              <w:pStyle w:val="ListParagraph"/>
              <w:jc w:val="left"/>
              <w:rPr>
                <w:rFonts w:eastAsia="Times New Roman"/>
              </w:rPr>
            </w:pPr>
          </w:p>
        </w:tc>
      </w:tr>
      <w:tr w:rsidR="00CE6751" w:rsidRPr="005372A5" w14:paraId="1AEDF34A" w14:textId="77777777" w:rsidTr="00316A15">
        <w:tc>
          <w:tcPr>
            <w:tcW w:w="1043" w:type="dxa"/>
          </w:tcPr>
          <w:p w14:paraId="1BA00B8F" w14:textId="7C09A365" w:rsidR="00CE6751" w:rsidRPr="001C5CD0" w:rsidRDefault="00CE6751" w:rsidP="00CE6751">
            <w:pPr>
              <w:rPr>
                <w:lang w:val="lt-LT"/>
              </w:rPr>
            </w:pPr>
            <w:r w:rsidRPr="001C5CD0">
              <w:rPr>
                <w:lang w:val="lt-LT"/>
              </w:rPr>
              <w:t>FR-REH-006.0</w:t>
            </w:r>
            <w:r>
              <w:rPr>
                <w:lang w:val="lt-LT"/>
              </w:rPr>
              <w:t>7</w:t>
            </w:r>
          </w:p>
        </w:tc>
        <w:tc>
          <w:tcPr>
            <w:tcW w:w="6890" w:type="dxa"/>
          </w:tcPr>
          <w:p w14:paraId="65E82764" w14:textId="675AB3F4" w:rsidR="00CE6751" w:rsidRPr="001C5CD0" w:rsidRDefault="00CE6751" w:rsidP="00CE6751">
            <w:pPr>
              <w:pStyle w:val="ListParagraph"/>
              <w:jc w:val="left"/>
              <w:rPr>
                <w:rFonts w:eastAsia="Times New Roman"/>
              </w:rPr>
            </w:pPr>
            <w:r w:rsidRPr="001C5CD0">
              <w:rPr>
                <w:rFonts w:eastAsia="Times New Roman"/>
              </w:rPr>
              <w:t>Reabilitacijos skyriaus pacientų sąrašą turi būti galimybė filtruoti pagal įvairius parametrus.</w:t>
            </w:r>
          </w:p>
        </w:tc>
        <w:tc>
          <w:tcPr>
            <w:tcW w:w="1560" w:type="dxa"/>
          </w:tcPr>
          <w:p w14:paraId="163C1B3F" w14:textId="77777777" w:rsidR="00CE6751" w:rsidRPr="001C5CD0" w:rsidRDefault="00CE6751" w:rsidP="00CE6751">
            <w:pPr>
              <w:pStyle w:val="ListParagraph"/>
              <w:jc w:val="left"/>
              <w:rPr>
                <w:rFonts w:eastAsia="Times New Roman"/>
              </w:rPr>
            </w:pPr>
          </w:p>
        </w:tc>
      </w:tr>
    </w:tbl>
    <w:p w14:paraId="1AA45C24" w14:textId="6D703201" w:rsidR="008C5DA6" w:rsidRPr="001C5CD0" w:rsidRDefault="008C5DA6" w:rsidP="00B3288B">
      <w:pPr>
        <w:pStyle w:val="CustomHeading3"/>
        <w:numPr>
          <w:ilvl w:val="2"/>
          <w:numId w:val="89"/>
        </w:numPr>
        <w:ind w:left="1134" w:hanging="850"/>
      </w:pPr>
      <w:r w:rsidRPr="001C5CD0">
        <w:t>Odontologini</w:t>
      </w:r>
      <w:r w:rsidR="0085370A" w:rsidRPr="001C5CD0">
        <w:t>o</w:t>
      </w:r>
      <w:r w:rsidRPr="001C5CD0">
        <w:t xml:space="preserve"> skyri</w:t>
      </w:r>
      <w:r w:rsidR="0085370A" w:rsidRPr="001C5CD0">
        <w:t>aus komponentė</w:t>
      </w:r>
    </w:p>
    <w:tbl>
      <w:tblPr>
        <w:tblStyle w:val="TableGrid"/>
        <w:tblW w:w="9493" w:type="dxa"/>
        <w:tblLook w:val="04A0" w:firstRow="1" w:lastRow="0" w:firstColumn="1" w:lastColumn="0" w:noHBand="0" w:noVBand="1"/>
      </w:tblPr>
      <w:tblGrid>
        <w:gridCol w:w="1045"/>
        <w:gridCol w:w="6888"/>
        <w:gridCol w:w="1560"/>
      </w:tblGrid>
      <w:tr w:rsidR="0060739D" w:rsidRPr="001C5CD0" w14:paraId="72D7D92D" w14:textId="07FC1C1E" w:rsidTr="00316A15">
        <w:tc>
          <w:tcPr>
            <w:tcW w:w="1045" w:type="dxa"/>
          </w:tcPr>
          <w:p w14:paraId="2E6FA227" w14:textId="77777777" w:rsidR="0060739D" w:rsidRPr="001C5CD0" w:rsidRDefault="0060739D" w:rsidP="00B95575">
            <w:pPr>
              <w:pStyle w:val="ListParagraph"/>
              <w:jc w:val="left"/>
            </w:pPr>
            <w:r w:rsidRPr="001C5CD0">
              <w:rPr>
                <w:b/>
                <w:bCs/>
              </w:rPr>
              <w:t>Nr.</w:t>
            </w:r>
          </w:p>
        </w:tc>
        <w:tc>
          <w:tcPr>
            <w:tcW w:w="6888" w:type="dxa"/>
          </w:tcPr>
          <w:p w14:paraId="0BAC7A2D" w14:textId="77777777" w:rsidR="0060739D" w:rsidRPr="001C5CD0" w:rsidRDefault="0060739D" w:rsidP="00B95575">
            <w:pPr>
              <w:pStyle w:val="ListParagraph"/>
              <w:jc w:val="left"/>
            </w:pPr>
            <w:r w:rsidRPr="001C5CD0">
              <w:rPr>
                <w:b/>
                <w:bCs/>
              </w:rPr>
              <w:t>Reikalavimo aprašymas</w:t>
            </w:r>
          </w:p>
        </w:tc>
        <w:tc>
          <w:tcPr>
            <w:tcW w:w="1560" w:type="dxa"/>
          </w:tcPr>
          <w:p w14:paraId="6DCF614B" w14:textId="77777777" w:rsidR="0060739D" w:rsidRPr="001C5CD0" w:rsidRDefault="0060739D" w:rsidP="00B95575">
            <w:pPr>
              <w:pStyle w:val="ListParagraph"/>
              <w:jc w:val="left"/>
              <w:rPr>
                <w:b/>
                <w:bCs/>
              </w:rPr>
            </w:pPr>
          </w:p>
        </w:tc>
      </w:tr>
      <w:tr w:rsidR="0060739D" w:rsidRPr="001C5CD0" w14:paraId="4AA0F775" w14:textId="47D47581" w:rsidTr="00316A15">
        <w:tc>
          <w:tcPr>
            <w:tcW w:w="7933" w:type="dxa"/>
            <w:gridSpan w:val="2"/>
          </w:tcPr>
          <w:p w14:paraId="5DB38277" w14:textId="23CB3EF7" w:rsidR="0060739D" w:rsidRPr="001C5CD0" w:rsidRDefault="0060739D" w:rsidP="00BF19BF">
            <w:pPr>
              <w:pStyle w:val="CustomHeading3"/>
              <w:numPr>
                <w:ilvl w:val="3"/>
                <w:numId w:val="6"/>
              </w:numPr>
            </w:pPr>
            <w:r w:rsidRPr="001C5CD0">
              <w:t xml:space="preserve">Reikalavimai odontologijos </w:t>
            </w:r>
            <w:r w:rsidR="006B5446">
              <w:t>paslaugų</w:t>
            </w:r>
            <w:r w:rsidRPr="001C5CD0">
              <w:t xml:space="preserve"> valdymui</w:t>
            </w:r>
          </w:p>
        </w:tc>
        <w:tc>
          <w:tcPr>
            <w:tcW w:w="1560" w:type="dxa"/>
          </w:tcPr>
          <w:p w14:paraId="3CACA80F" w14:textId="42F0DC9B" w:rsidR="0060739D" w:rsidRPr="001C5CD0" w:rsidRDefault="0060739D" w:rsidP="0060739D">
            <w:pPr>
              <w:pStyle w:val="CustomHeading3"/>
              <w:numPr>
                <w:ilvl w:val="0"/>
                <w:numId w:val="0"/>
              </w:numPr>
            </w:pPr>
            <w:r w:rsidRPr="001C5CD0">
              <w:t>Atitikimas reikalavimui</w:t>
            </w:r>
          </w:p>
        </w:tc>
      </w:tr>
      <w:tr w:rsidR="0060739D" w:rsidRPr="005372A5" w14:paraId="6C79FFE1" w14:textId="46B82B41" w:rsidTr="00316A15">
        <w:tc>
          <w:tcPr>
            <w:tcW w:w="1045" w:type="dxa"/>
          </w:tcPr>
          <w:p w14:paraId="1C421062" w14:textId="77777777" w:rsidR="0060739D" w:rsidRPr="001C5CD0" w:rsidRDefault="0060739D" w:rsidP="00B95575">
            <w:pPr>
              <w:rPr>
                <w:rFonts w:cs="Times New Roman"/>
                <w:lang w:val="lt-LT"/>
              </w:rPr>
            </w:pPr>
            <w:r w:rsidRPr="001C5CD0">
              <w:rPr>
                <w:lang w:val="lt-LT"/>
              </w:rPr>
              <w:lastRenderedPageBreak/>
              <w:t>FR-ODO-001.01</w:t>
            </w:r>
          </w:p>
        </w:tc>
        <w:tc>
          <w:tcPr>
            <w:tcW w:w="6888" w:type="dxa"/>
          </w:tcPr>
          <w:p w14:paraId="2D7B4104" w14:textId="77777777" w:rsidR="0060739D" w:rsidRPr="001C5CD0" w:rsidRDefault="0060739D" w:rsidP="00B95575">
            <w:pPr>
              <w:pStyle w:val="ListParagraph"/>
              <w:jc w:val="left"/>
            </w:pPr>
            <w:r w:rsidRPr="001C5CD0">
              <w:t>Turi būti galimybė odontologijos paslaugas registruoti, planuoti, vykdyti ir dokumentuoti ambulatorinėje veikloje, o prireikus – susieti su stacionaro epizodais (pvz., odontologinė pagalba hospitalizuotam pacientui).</w:t>
            </w:r>
          </w:p>
        </w:tc>
        <w:tc>
          <w:tcPr>
            <w:tcW w:w="1560" w:type="dxa"/>
          </w:tcPr>
          <w:p w14:paraId="2260345B" w14:textId="77777777" w:rsidR="0060739D" w:rsidRPr="001C5CD0" w:rsidRDefault="0060739D" w:rsidP="00B95575">
            <w:pPr>
              <w:pStyle w:val="ListParagraph"/>
              <w:jc w:val="left"/>
            </w:pPr>
          </w:p>
        </w:tc>
      </w:tr>
      <w:tr w:rsidR="0060739D" w:rsidRPr="005372A5" w14:paraId="70D56887" w14:textId="5FC5556F" w:rsidTr="00316A15">
        <w:tc>
          <w:tcPr>
            <w:tcW w:w="1045" w:type="dxa"/>
          </w:tcPr>
          <w:p w14:paraId="1F5A5B3E" w14:textId="77777777" w:rsidR="0060739D" w:rsidRPr="001C5CD0" w:rsidRDefault="0060739D" w:rsidP="00B95575">
            <w:pPr>
              <w:rPr>
                <w:rFonts w:cs="Times New Roman"/>
                <w:lang w:val="lt-LT"/>
              </w:rPr>
            </w:pPr>
            <w:r w:rsidRPr="001C5CD0">
              <w:rPr>
                <w:lang w:val="lt-LT"/>
              </w:rPr>
              <w:t>FR-ODO-001.02</w:t>
            </w:r>
          </w:p>
        </w:tc>
        <w:tc>
          <w:tcPr>
            <w:tcW w:w="6888" w:type="dxa"/>
          </w:tcPr>
          <w:p w14:paraId="686B20C7" w14:textId="77777777" w:rsidR="0060739D" w:rsidRPr="001C5CD0" w:rsidRDefault="0060739D" w:rsidP="00B95575">
            <w:pPr>
              <w:pStyle w:val="ListParagraph"/>
              <w:jc w:val="left"/>
            </w:pPr>
            <w:r w:rsidRPr="001C5CD0">
              <w:t>Turi būti galimybė odontologijos paslaugas susieti su paciento sveikatos įrašu, paciento ESĮ ir (kai taikoma) ESPBI IS pateikiamais duomenimis.</w:t>
            </w:r>
          </w:p>
        </w:tc>
        <w:tc>
          <w:tcPr>
            <w:tcW w:w="1560" w:type="dxa"/>
          </w:tcPr>
          <w:p w14:paraId="306B5D04" w14:textId="77777777" w:rsidR="0060739D" w:rsidRPr="001C5CD0" w:rsidRDefault="0060739D" w:rsidP="00B95575">
            <w:pPr>
              <w:pStyle w:val="ListParagraph"/>
              <w:jc w:val="left"/>
            </w:pPr>
          </w:p>
        </w:tc>
      </w:tr>
      <w:tr w:rsidR="0060739D" w:rsidRPr="005372A5" w14:paraId="67D5E4FB" w14:textId="21DC2631" w:rsidTr="00316A15">
        <w:tc>
          <w:tcPr>
            <w:tcW w:w="1045" w:type="dxa"/>
          </w:tcPr>
          <w:p w14:paraId="4617F502" w14:textId="77777777" w:rsidR="0060739D" w:rsidRPr="001C5CD0" w:rsidRDefault="0060739D" w:rsidP="00B95575">
            <w:pPr>
              <w:rPr>
                <w:rFonts w:cs="Times New Roman"/>
                <w:lang w:val="lt-LT"/>
              </w:rPr>
            </w:pPr>
            <w:r w:rsidRPr="001C5CD0">
              <w:rPr>
                <w:lang w:val="lt-LT"/>
              </w:rPr>
              <w:t>FR-ODO-001.03</w:t>
            </w:r>
          </w:p>
        </w:tc>
        <w:tc>
          <w:tcPr>
            <w:tcW w:w="6888" w:type="dxa"/>
          </w:tcPr>
          <w:p w14:paraId="201F3235" w14:textId="77777777" w:rsidR="0060739D" w:rsidRPr="001C5CD0" w:rsidRDefault="0060739D" w:rsidP="00B95575">
            <w:pPr>
              <w:pStyle w:val="ListParagraph"/>
              <w:jc w:val="left"/>
            </w:pPr>
            <w:r w:rsidRPr="001C5CD0">
              <w:t>Turi būti galimybė odontologijos funkcionalumą naudoti kelių specializacijų darbuotojams (pvz., gydytojui odontologui, burnos higienistui, odontologo padėjėjui), valdant prieigas pagal teises.</w:t>
            </w:r>
          </w:p>
        </w:tc>
        <w:tc>
          <w:tcPr>
            <w:tcW w:w="1560" w:type="dxa"/>
          </w:tcPr>
          <w:p w14:paraId="15B1E112" w14:textId="77777777" w:rsidR="0060739D" w:rsidRPr="001C5CD0" w:rsidRDefault="0060739D" w:rsidP="00B95575">
            <w:pPr>
              <w:pStyle w:val="ListParagraph"/>
              <w:jc w:val="left"/>
            </w:pPr>
          </w:p>
        </w:tc>
      </w:tr>
      <w:tr w:rsidR="0060739D" w:rsidRPr="005372A5" w14:paraId="62866979" w14:textId="64143D03" w:rsidTr="00316A15">
        <w:tc>
          <w:tcPr>
            <w:tcW w:w="1045" w:type="dxa"/>
          </w:tcPr>
          <w:p w14:paraId="13BE6733" w14:textId="77777777" w:rsidR="0060739D" w:rsidRPr="001C5CD0" w:rsidRDefault="0060739D" w:rsidP="00B95575">
            <w:pPr>
              <w:rPr>
                <w:rFonts w:cs="Times New Roman"/>
                <w:lang w:val="lt-LT"/>
              </w:rPr>
            </w:pPr>
            <w:r w:rsidRPr="001C5CD0">
              <w:rPr>
                <w:lang w:val="lt-LT"/>
              </w:rPr>
              <w:t>FR-ODO-001.04</w:t>
            </w:r>
          </w:p>
        </w:tc>
        <w:tc>
          <w:tcPr>
            <w:tcW w:w="6888" w:type="dxa"/>
          </w:tcPr>
          <w:p w14:paraId="0A89C63B" w14:textId="77777777" w:rsidR="0060739D" w:rsidRPr="001C5CD0" w:rsidRDefault="0060739D" w:rsidP="00B95575">
            <w:pPr>
              <w:pStyle w:val="ListParagraph"/>
              <w:jc w:val="left"/>
            </w:pPr>
            <w:r w:rsidRPr="001C5CD0">
              <w:t>Turi būti galimybė odontologijos veiklą vykdyti naudojant suderintus klasifikatorius (diagnozių, paslaugų, procedūrų, medžiagų ir kt.) ir integruoti su kitais moduliais (registracija, dokumentai, paskyrimai, apskaita).</w:t>
            </w:r>
          </w:p>
        </w:tc>
        <w:tc>
          <w:tcPr>
            <w:tcW w:w="1560" w:type="dxa"/>
          </w:tcPr>
          <w:p w14:paraId="7775953F" w14:textId="77777777" w:rsidR="0060739D" w:rsidRPr="001C5CD0" w:rsidRDefault="0060739D" w:rsidP="00B95575">
            <w:pPr>
              <w:pStyle w:val="ListParagraph"/>
              <w:jc w:val="left"/>
            </w:pPr>
          </w:p>
        </w:tc>
      </w:tr>
      <w:tr w:rsidR="0060739D" w:rsidRPr="001C5CD0" w14:paraId="7EDB4B56" w14:textId="74EB8712" w:rsidTr="00316A15">
        <w:tc>
          <w:tcPr>
            <w:tcW w:w="7933" w:type="dxa"/>
            <w:gridSpan w:val="2"/>
          </w:tcPr>
          <w:p w14:paraId="59892EF5" w14:textId="1E6BA57C" w:rsidR="0060739D" w:rsidRPr="001C5CD0" w:rsidRDefault="0060739D" w:rsidP="00BF19BF">
            <w:pPr>
              <w:pStyle w:val="CustomHeading3"/>
              <w:numPr>
                <w:ilvl w:val="3"/>
                <w:numId w:val="6"/>
              </w:numPr>
            </w:pPr>
            <w:r w:rsidRPr="001C5CD0">
              <w:t xml:space="preserve">Reikalavimai </w:t>
            </w:r>
            <w:proofErr w:type="spellStart"/>
            <w:r w:rsidRPr="001C5CD0">
              <w:t>odontogramai</w:t>
            </w:r>
            <w:proofErr w:type="spellEnd"/>
            <w:r w:rsidRPr="001C5CD0">
              <w:t xml:space="preserve"> ir</w:t>
            </w:r>
            <w:r w:rsidR="006B5446">
              <w:t xml:space="preserve"> elektroniniam odontologiniam įrašui (toliau EOĮ)</w:t>
            </w:r>
          </w:p>
        </w:tc>
        <w:tc>
          <w:tcPr>
            <w:tcW w:w="1560" w:type="dxa"/>
          </w:tcPr>
          <w:p w14:paraId="0AA9C10B" w14:textId="2D4BEFD1" w:rsidR="0060739D" w:rsidRPr="001C5CD0" w:rsidRDefault="0060739D" w:rsidP="0060739D">
            <w:pPr>
              <w:pStyle w:val="CustomHeading3"/>
              <w:numPr>
                <w:ilvl w:val="0"/>
                <w:numId w:val="0"/>
              </w:numPr>
            </w:pPr>
            <w:r w:rsidRPr="001C5CD0">
              <w:t>Atitikimas reikalavimui</w:t>
            </w:r>
          </w:p>
        </w:tc>
      </w:tr>
      <w:tr w:rsidR="0060739D" w:rsidRPr="005372A5" w14:paraId="69BEE9B9" w14:textId="2D5F6E15" w:rsidTr="00316A15">
        <w:tc>
          <w:tcPr>
            <w:tcW w:w="1045" w:type="dxa"/>
          </w:tcPr>
          <w:p w14:paraId="3DE61662" w14:textId="77777777" w:rsidR="0060739D" w:rsidRPr="001C5CD0" w:rsidRDefault="0060739D" w:rsidP="00B95575">
            <w:pPr>
              <w:rPr>
                <w:rFonts w:cs="Times New Roman"/>
                <w:lang w:val="lt-LT"/>
              </w:rPr>
            </w:pPr>
            <w:r w:rsidRPr="001C5CD0">
              <w:rPr>
                <w:lang w:val="lt-LT"/>
              </w:rPr>
              <w:t>FR-ODO-002.01</w:t>
            </w:r>
          </w:p>
        </w:tc>
        <w:tc>
          <w:tcPr>
            <w:tcW w:w="6888" w:type="dxa"/>
          </w:tcPr>
          <w:p w14:paraId="3EF5760F" w14:textId="5E2BCB18" w:rsidR="0060739D" w:rsidRPr="001C5CD0" w:rsidRDefault="0060739D" w:rsidP="00B95575">
            <w:pPr>
              <w:pStyle w:val="ListParagraph"/>
              <w:jc w:val="left"/>
            </w:pPr>
            <w:r w:rsidRPr="001C5CD0">
              <w:t xml:space="preserve">Turi būti galimybė pildyti </w:t>
            </w:r>
            <w:proofErr w:type="spellStart"/>
            <w:r w:rsidRPr="001C5CD0">
              <w:t>odontogramą</w:t>
            </w:r>
            <w:proofErr w:type="spellEnd"/>
            <w:r w:rsidRPr="001C5CD0">
              <w:t>, kurioje registruojama dantų būklė ir</w:t>
            </w:r>
            <w:r w:rsidR="006B5446">
              <w:t xml:space="preserve"> taikyto</w:t>
            </w:r>
            <w:r w:rsidRPr="001C5CD0">
              <w:t xml:space="preserve"> gydymo veiksmai pagal danties numerį ir paviršius.</w:t>
            </w:r>
          </w:p>
        </w:tc>
        <w:tc>
          <w:tcPr>
            <w:tcW w:w="1560" w:type="dxa"/>
          </w:tcPr>
          <w:p w14:paraId="410EE01D" w14:textId="77777777" w:rsidR="0060739D" w:rsidRPr="001C5CD0" w:rsidRDefault="0060739D" w:rsidP="00B95575">
            <w:pPr>
              <w:pStyle w:val="ListParagraph"/>
              <w:jc w:val="left"/>
            </w:pPr>
          </w:p>
        </w:tc>
      </w:tr>
      <w:tr w:rsidR="0060739D" w:rsidRPr="005372A5" w14:paraId="0D232B59" w14:textId="72B8931F" w:rsidTr="00316A15">
        <w:tc>
          <w:tcPr>
            <w:tcW w:w="1045" w:type="dxa"/>
          </w:tcPr>
          <w:p w14:paraId="5C195AF6" w14:textId="77777777" w:rsidR="0060739D" w:rsidRPr="001C5CD0" w:rsidRDefault="0060739D" w:rsidP="00B95575">
            <w:pPr>
              <w:rPr>
                <w:rFonts w:cs="Times New Roman"/>
                <w:lang w:val="lt-LT"/>
              </w:rPr>
            </w:pPr>
            <w:r w:rsidRPr="001C5CD0">
              <w:rPr>
                <w:lang w:val="lt-LT"/>
              </w:rPr>
              <w:t>FR-ODO-002.02</w:t>
            </w:r>
          </w:p>
        </w:tc>
        <w:tc>
          <w:tcPr>
            <w:tcW w:w="6888" w:type="dxa"/>
          </w:tcPr>
          <w:p w14:paraId="53C379C4" w14:textId="1FFD7670" w:rsidR="0060739D" w:rsidRPr="001C5CD0" w:rsidRDefault="0060739D" w:rsidP="00B95575">
            <w:pPr>
              <w:pStyle w:val="ListParagraph"/>
              <w:jc w:val="left"/>
            </w:pPr>
            <w:r w:rsidRPr="001C5CD0">
              <w:t xml:space="preserve">Turi būti galimybė </w:t>
            </w:r>
            <w:proofErr w:type="spellStart"/>
            <w:r w:rsidRPr="001C5CD0">
              <w:t>odontogramoje</w:t>
            </w:r>
            <w:proofErr w:type="spellEnd"/>
            <w:r w:rsidRPr="001C5CD0">
              <w:t xml:space="preserve"> registruoti būkles ir veiksmus (pvz., kariesas, plombos, kanalų gydymas, protezavimas, ekstrakcija, danties nebuvimas ir kt.) pagal suderintą sąrašą / klasifikatorių</w:t>
            </w:r>
            <w:r w:rsidR="006B5446">
              <w:t>.</w:t>
            </w:r>
          </w:p>
        </w:tc>
        <w:tc>
          <w:tcPr>
            <w:tcW w:w="1560" w:type="dxa"/>
          </w:tcPr>
          <w:p w14:paraId="2DF0FD41" w14:textId="77777777" w:rsidR="0060739D" w:rsidRPr="001C5CD0" w:rsidRDefault="0060739D" w:rsidP="00B95575">
            <w:pPr>
              <w:pStyle w:val="ListParagraph"/>
              <w:jc w:val="left"/>
            </w:pPr>
          </w:p>
        </w:tc>
      </w:tr>
      <w:tr w:rsidR="0060739D" w:rsidRPr="005372A5" w14:paraId="142B7285" w14:textId="11307D29" w:rsidTr="00316A15">
        <w:tc>
          <w:tcPr>
            <w:tcW w:w="1045" w:type="dxa"/>
          </w:tcPr>
          <w:p w14:paraId="1942B254" w14:textId="77777777" w:rsidR="0060739D" w:rsidRPr="001C5CD0" w:rsidRDefault="0060739D" w:rsidP="00B95575">
            <w:pPr>
              <w:rPr>
                <w:rFonts w:cs="Times New Roman"/>
                <w:lang w:val="lt-LT"/>
              </w:rPr>
            </w:pPr>
            <w:r w:rsidRPr="001C5CD0">
              <w:rPr>
                <w:lang w:val="lt-LT"/>
              </w:rPr>
              <w:t>FR-ODO-002.03</w:t>
            </w:r>
          </w:p>
        </w:tc>
        <w:tc>
          <w:tcPr>
            <w:tcW w:w="6888" w:type="dxa"/>
          </w:tcPr>
          <w:p w14:paraId="2EBFEE73" w14:textId="77777777" w:rsidR="0060739D" w:rsidRPr="001C5CD0" w:rsidRDefault="0060739D" w:rsidP="00B95575">
            <w:pPr>
              <w:pStyle w:val="ListParagraph"/>
              <w:jc w:val="left"/>
            </w:pPr>
            <w:r w:rsidRPr="001C5CD0">
              <w:t xml:space="preserve">Turi būti galimybė </w:t>
            </w:r>
            <w:proofErr w:type="spellStart"/>
            <w:r w:rsidRPr="001C5CD0">
              <w:t>odontogramoje</w:t>
            </w:r>
            <w:proofErr w:type="spellEnd"/>
            <w:r w:rsidRPr="001C5CD0">
              <w:t xml:space="preserve"> fiksuoti laikinus sprendimus (pvz., laikina plomba) ir vėlesnius gydymo etapus, išsaugant istoriją.</w:t>
            </w:r>
          </w:p>
        </w:tc>
        <w:tc>
          <w:tcPr>
            <w:tcW w:w="1560" w:type="dxa"/>
          </w:tcPr>
          <w:p w14:paraId="0C3E3982" w14:textId="77777777" w:rsidR="0060739D" w:rsidRPr="001C5CD0" w:rsidRDefault="0060739D" w:rsidP="00B95575">
            <w:pPr>
              <w:pStyle w:val="ListParagraph"/>
              <w:jc w:val="left"/>
            </w:pPr>
          </w:p>
        </w:tc>
      </w:tr>
      <w:tr w:rsidR="0060739D" w:rsidRPr="005372A5" w14:paraId="6A7771C2" w14:textId="4A30D8C3" w:rsidTr="00316A15">
        <w:tc>
          <w:tcPr>
            <w:tcW w:w="1045" w:type="dxa"/>
          </w:tcPr>
          <w:p w14:paraId="61D50965" w14:textId="77777777" w:rsidR="0060739D" w:rsidRPr="001C5CD0" w:rsidRDefault="0060739D" w:rsidP="00B95575">
            <w:pPr>
              <w:rPr>
                <w:rFonts w:cs="Times New Roman"/>
                <w:lang w:val="lt-LT"/>
              </w:rPr>
            </w:pPr>
            <w:r w:rsidRPr="001C5CD0">
              <w:rPr>
                <w:lang w:val="lt-LT"/>
              </w:rPr>
              <w:t>FR-ODO-002.04</w:t>
            </w:r>
          </w:p>
        </w:tc>
        <w:tc>
          <w:tcPr>
            <w:tcW w:w="6888" w:type="dxa"/>
          </w:tcPr>
          <w:p w14:paraId="44D6408E" w14:textId="77777777" w:rsidR="0060739D" w:rsidRPr="001C5CD0" w:rsidRDefault="0060739D" w:rsidP="00B95575">
            <w:pPr>
              <w:pStyle w:val="ListParagraph"/>
              <w:jc w:val="left"/>
            </w:pPr>
            <w:r w:rsidRPr="001C5CD0">
              <w:t xml:space="preserve">Turi būti galimybė peržiūrėti </w:t>
            </w:r>
            <w:proofErr w:type="spellStart"/>
            <w:r w:rsidRPr="001C5CD0">
              <w:t>odontogramos</w:t>
            </w:r>
            <w:proofErr w:type="spellEnd"/>
            <w:r w:rsidRPr="001C5CD0">
              <w:t xml:space="preserve"> būklės pokyčius laike (istoriją), susiejant pokyčius su konkrečiais vizitais ir atlikėjais.</w:t>
            </w:r>
          </w:p>
        </w:tc>
        <w:tc>
          <w:tcPr>
            <w:tcW w:w="1560" w:type="dxa"/>
          </w:tcPr>
          <w:p w14:paraId="4EF894F2" w14:textId="77777777" w:rsidR="0060739D" w:rsidRPr="001C5CD0" w:rsidRDefault="0060739D" w:rsidP="00B95575">
            <w:pPr>
              <w:pStyle w:val="ListParagraph"/>
              <w:jc w:val="left"/>
            </w:pPr>
          </w:p>
        </w:tc>
      </w:tr>
      <w:tr w:rsidR="0060739D" w:rsidRPr="001C5CD0" w14:paraId="49C6B09F" w14:textId="3176D52B" w:rsidTr="00316A15">
        <w:tc>
          <w:tcPr>
            <w:tcW w:w="7933" w:type="dxa"/>
            <w:gridSpan w:val="2"/>
          </w:tcPr>
          <w:p w14:paraId="03540815" w14:textId="6D82DB17" w:rsidR="0060739D" w:rsidRPr="001C5CD0" w:rsidRDefault="0060739D" w:rsidP="00BF19BF">
            <w:pPr>
              <w:pStyle w:val="CustomHeading3"/>
              <w:numPr>
                <w:ilvl w:val="3"/>
                <w:numId w:val="6"/>
              </w:numPr>
            </w:pPr>
            <w:r w:rsidRPr="001C5CD0">
              <w:t>Reikalavimai odontologin</w:t>
            </w:r>
            <w:r w:rsidR="006B5446">
              <w:t>ių</w:t>
            </w:r>
            <w:r w:rsidRPr="001C5CD0">
              <w:t xml:space="preserve"> procedūr</w:t>
            </w:r>
            <w:r w:rsidR="006B5446">
              <w:t>ų</w:t>
            </w:r>
            <w:r w:rsidRPr="001C5CD0">
              <w:t>, medžiag</w:t>
            </w:r>
            <w:r w:rsidR="006B5446">
              <w:t>ų</w:t>
            </w:r>
            <w:r w:rsidRPr="001C5CD0">
              <w:t xml:space="preserve"> ir apskait</w:t>
            </w:r>
            <w:r w:rsidR="006B5446">
              <w:t>os valdymui</w:t>
            </w:r>
          </w:p>
        </w:tc>
        <w:tc>
          <w:tcPr>
            <w:tcW w:w="1560" w:type="dxa"/>
          </w:tcPr>
          <w:p w14:paraId="36DC9083" w14:textId="553BDFAB" w:rsidR="0060739D" w:rsidRPr="001C5CD0" w:rsidRDefault="0060739D" w:rsidP="0060739D">
            <w:pPr>
              <w:pStyle w:val="CustomHeading3"/>
              <w:numPr>
                <w:ilvl w:val="0"/>
                <w:numId w:val="0"/>
              </w:numPr>
            </w:pPr>
            <w:r w:rsidRPr="001C5CD0">
              <w:t>Atitikimas reikalavimui</w:t>
            </w:r>
          </w:p>
        </w:tc>
      </w:tr>
      <w:tr w:rsidR="0060739D" w:rsidRPr="005372A5" w14:paraId="290AA4D1" w14:textId="46A0CCC7" w:rsidTr="00316A15">
        <w:tc>
          <w:tcPr>
            <w:tcW w:w="1045" w:type="dxa"/>
          </w:tcPr>
          <w:p w14:paraId="667296EF" w14:textId="77777777" w:rsidR="0060739D" w:rsidRPr="001C5CD0" w:rsidRDefault="0060739D" w:rsidP="00B95575">
            <w:pPr>
              <w:rPr>
                <w:rFonts w:cs="Times New Roman"/>
                <w:lang w:val="lt-LT"/>
              </w:rPr>
            </w:pPr>
            <w:r w:rsidRPr="001C5CD0">
              <w:rPr>
                <w:lang w:val="lt-LT"/>
              </w:rPr>
              <w:t>FR-ODO-003.01</w:t>
            </w:r>
          </w:p>
        </w:tc>
        <w:tc>
          <w:tcPr>
            <w:tcW w:w="6888" w:type="dxa"/>
          </w:tcPr>
          <w:p w14:paraId="55153121" w14:textId="77777777" w:rsidR="0060739D" w:rsidRPr="001C5CD0" w:rsidRDefault="0060739D" w:rsidP="00B95575">
            <w:pPr>
              <w:pStyle w:val="ListParagraph"/>
              <w:jc w:val="left"/>
            </w:pPr>
            <w:r w:rsidRPr="001C5CD0">
              <w:t>Turi būti galimybė registruoti atliktas odontologines procedūras, nurodant procedūros kodą/pavadinimą, atlikimo laiką, atlikėją, apimtį ir kitus detalioje analizėje suderintus parametrus.</w:t>
            </w:r>
          </w:p>
        </w:tc>
        <w:tc>
          <w:tcPr>
            <w:tcW w:w="1560" w:type="dxa"/>
          </w:tcPr>
          <w:p w14:paraId="21DCCA4F" w14:textId="77777777" w:rsidR="0060739D" w:rsidRPr="001C5CD0" w:rsidRDefault="0060739D" w:rsidP="00B95575">
            <w:pPr>
              <w:pStyle w:val="ListParagraph"/>
              <w:jc w:val="left"/>
            </w:pPr>
          </w:p>
        </w:tc>
      </w:tr>
      <w:tr w:rsidR="0060739D" w:rsidRPr="005372A5" w14:paraId="6135F82F" w14:textId="2E49EE46" w:rsidTr="00316A15">
        <w:tc>
          <w:tcPr>
            <w:tcW w:w="1045" w:type="dxa"/>
          </w:tcPr>
          <w:p w14:paraId="1861BA00" w14:textId="77777777" w:rsidR="0060739D" w:rsidRPr="001C5CD0" w:rsidRDefault="0060739D" w:rsidP="00B95575">
            <w:pPr>
              <w:rPr>
                <w:rFonts w:cs="Times New Roman"/>
                <w:lang w:val="lt-LT"/>
              </w:rPr>
            </w:pPr>
            <w:r w:rsidRPr="001C5CD0">
              <w:rPr>
                <w:lang w:val="lt-LT"/>
              </w:rPr>
              <w:t>FR-ODO-003.02</w:t>
            </w:r>
          </w:p>
        </w:tc>
        <w:tc>
          <w:tcPr>
            <w:tcW w:w="6888" w:type="dxa"/>
          </w:tcPr>
          <w:p w14:paraId="78293DD4" w14:textId="006F66F7" w:rsidR="0060739D" w:rsidRPr="001C5CD0" w:rsidRDefault="0060739D" w:rsidP="00B95575">
            <w:pPr>
              <w:pStyle w:val="ListParagraph"/>
              <w:jc w:val="left"/>
            </w:pPr>
            <w:r w:rsidRPr="001C5CD0">
              <w:t>Turi būti galimybė registruoti odontologijoje naudojamas medžiagas ir medicinines priemones (pvz., plombinės medžiagos, anestetikai, implantai), nurodant pavadinimą, kiekį, seriją (kai taikoma) ir kitus atributus.</w:t>
            </w:r>
          </w:p>
        </w:tc>
        <w:tc>
          <w:tcPr>
            <w:tcW w:w="1560" w:type="dxa"/>
          </w:tcPr>
          <w:p w14:paraId="6546C865" w14:textId="77777777" w:rsidR="0060739D" w:rsidRPr="001C5CD0" w:rsidRDefault="0060739D" w:rsidP="00B95575">
            <w:pPr>
              <w:pStyle w:val="ListParagraph"/>
              <w:jc w:val="left"/>
            </w:pPr>
          </w:p>
        </w:tc>
      </w:tr>
      <w:tr w:rsidR="0060739D" w:rsidRPr="005372A5" w14:paraId="0D244DD1" w14:textId="6782CA24" w:rsidTr="00316A15">
        <w:tc>
          <w:tcPr>
            <w:tcW w:w="1045" w:type="dxa"/>
          </w:tcPr>
          <w:p w14:paraId="6E7EFAD0" w14:textId="77777777" w:rsidR="0060739D" w:rsidRPr="001C5CD0" w:rsidRDefault="0060739D" w:rsidP="00B95575">
            <w:pPr>
              <w:rPr>
                <w:rFonts w:cs="Times New Roman"/>
                <w:lang w:val="lt-LT"/>
              </w:rPr>
            </w:pPr>
            <w:r w:rsidRPr="001C5CD0">
              <w:rPr>
                <w:lang w:val="lt-LT"/>
              </w:rPr>
              <w:lastRenderedPageBreak/>
              <w:t>FR-ODO-003.03</w:t>
            </w:r>
          </w:p>
        </w:tc>
        <w:tc>
          <w:tcPr>
            <w:tcW w:w="6888" w:type="dxa"/>
          </w:tcPr>
          <w:p w14:paraId="1868F24E" w14:textId="77777777" w:rsidR="0060739D" w:rsidRPr="001C5CD0" w:rsidRDefault="0060739D" w:rsidP="00B95575">
            <w:pPr>
              <w:pStyle w:val="ListParagraph"/>
              <w:jc w:val="left"/>
            </w:pPr>
            <w:r w:rsidRPr="001C5CD0">
              <w:t>Turi būti galimybė procedūrų ir medžiagų duomenis naudoti vidaus apskaitai ir ataskaitoms, taip pat susieti su resursų valdymo sistema pagal suderintą integraciją (kai taikoma).</w:t>
            </w:r>
          </w:p>
        </w:tc>
        <w:tc>
          <w:tcPr>
            <w:tcW w:w="1560" w:type="dxa"/>
          </w:tcPr>
          <w:p w14:paraId="1F91C629" w14:textId="77777777" w:rsidR="0060739D" w:rsidRPr="001C5CD0" w:rsidRDefault="0060739D" w:rsidP="00B95575">
            <w:pPr>
              <w:pStyle w:val="ListParagraph"/>
              <w:jc w:val="left"/>
            </w:pPr>
          </w:p>
        </w:tc>
      </w:tr>
      <w:tr w:rsidR="0060739D" w:rsidRPr="001C5CD0" w14:paraId="647CBE91" w14:textId="4695ACF7" w:rsidTr="00316A15">
        <w:tc>
          <w:tcPr>
            <w:tcW w:w="7933" w:type="dxa"/>
            <w:gridSpan w:val="2"/>
          </w:tcPr>
          <w:p w14:paraId="18468583" w14:textId="4ADBB052" w:rsidR="0060739D" w:rsidRPr="001C5CD0" w:rsidRDefault="0060739D" w:rsidP="00BF19BF">
            <w:pPr>
              <w:pStyle w:val="CustomHeading3"/>
              <w:numPr>
                <w:ilvl w:val="3"/>
                <w:numId w:val="6"/>
              </w:numPr>
            </w:pPr>
            <w:r w:rsidRPr="001C5CD0">
              <w:t>Reikalavimai</w:t>
            </w:r>
            <w:r w:rsidR="006B5446">
              <w:t xml:space="preserve"> EOĮ</w:t>
            </w:r>
            <w:r w:rsidRPr="001C5CD0">
              <w:t xml:space="preserve"> formavimui</w:t>
            </w:r>
          </w:p>
        </w:tc>
        <w:tc>
          <w:tcPr>
            <w:tcW w:w="1560" w:type="dxa"/>
          </w:tcPr>
          <w:p w14:paraId="771959F1" w14:textId="75008C8B" w:rsidR="0060739D" w:rsidRPr="001C5CD0" w:rsidRDefault="0060739D" w:rsidP="0060739D">
            <w:pPr>
              <w:pStyle w:val="CustomHeading3"/>
              <w:numPr>
                <w:ilvl w:val="0"/>
                <w:numId w:val="0"/>
              </w:numPr>
            </w:pPr>
            <w:r w:rsidRPr="001C5CD0">
              <w:t>Atitikimas reikalavimui</w:t>
            </w:r>
          </w:p>
        </w:tc>
      </w:tr>
      <w:tr w:rsidR="0060739D" w:rsidRPr="005372A5" w14:paraId="10D7343D" w14:textId="229C6711" w:rsidTr="00316A15">
        <w:tc>
          <w:tcPr>
            <w:tcW w:w="1045" w:type="dxa"/>
          </w:tcPr>
          <w:p w14:paraId="20A7A18F" w14:textId="77777777" w:rsidR="0060739D" w:rsidRPr="001C5CD0" w:rsidRDefault="0060739D" w:rsidP="00B95575">
            <w:pPr>
              <w:rPr>
                <w:rFonts w:cs="Times New Roman"/>
                <w:lang w:val="lt-LT"/>
              </w:rPr>
            </w:pPr>
            <w:r w:rsidRPr="001C5CD0">
              <w:rPr>
                <w:lang w:val="lt-LT"/>
              </w:rPr>
              <w:t>FR-ODO-004.01</w:t>
            </w:r>
          </w:p>
        </w:tc>
        <w:tc>
          <w:tcPr>
            <w:tcW w:w="6888" w:type="dxa"/>
          </w:tcPr>
          <w:p w14:paraId="59EDBF78" w14:textId="02FBB2F2" w:rsidR="0060739D" w:rsidRPr="001C5CD0" w:rsidRDefault="0060739D" w:rsidP="00B95575">
            <w:pPr>
              <w:pStyle w:val="ListParagraph"/>
              <w:jc w:val="left"/>
            </w:pPr>
            <w:r w:rsidRPr="001C5CD0">
              <w:t xml:space="preserve">Turi būti galimybė suformuoti </w:t>
            </w:r>
            <w:r w:rsidR="006B5446">
              <w:t>EOĮ</w:t>
            </w:r>
            <w:r w:rsidRPr="001C5CD0">
              <w:t xml:space="preserve"> </w:t>
            </w:r>
            <w:r w:rsidR="006B5446">
              <w:t>(</w:t>
            </w:r>
            <w:r w:rsidRPr="001C5CD0">
              <w:t>konsultacijos išvada, gydymo planas, procedūros aprašas, pažyma, sutikimas</w:t>
            </w:r>
            <w:r w:rsidR="006B5446">
              <w:t xml:space="preserve"> ir t.t.</w:t>
            </w:r>
            <w:r w:rsidRPr="001C5CD0">
              <w:t>) pasirenkant dokumentų ruošinius.</w:t>
            </w:r>
          </w:p>
        </w:tc>
        <w:tc>
          <w:tcPr>
            <w:tcW w:w="1560" w:type="dxa"/>
          </w:tcPr>
          <w:p w14:paraId="652ABC08" w14:textId="77777777" w:rsidR="0060739D" w:rsidRPr="001C5CD0" w:rsidRDefault="0060739D" w:rsidP="00B95575">
            <w:pPr>
              <w:pStyle w:val="ListParagraph"/>
              <w:jc w:val="left"/>
            </w:pPr>
          </w:p>
        </w:tc>
      </w:tr>
      <w:tr w:rsidR="0060739D" w:rsidRPr="005372A5" w14:paraId="4D43826A" w14:textId="337C7C56" w:rsidTr="00316A15">
        <w:tc>
          <w:tcPr>
            <w:tcW w:w="1045" w:type="dxa"/>
          </w:tcPr>
          <w:p w14:paraId="2AFBD33D" w14:textId="77777777" w:rsidR="0060739D" w:rsidRPr="001C5CD0" w:rsidRDefault="0060739D" w:rsidP="00B95575">
            <w:pPr>
              <w:rPr>
                <w:rFonts w:cs="Times New Roman"/>
                <w:lang w:val="lt-LT"/>
              </w:rPr>
            </w:pPr>
            <w:r w:rsidRPr="001C5CD0">
              <w:rPr>
                <w:lang w:val="lt-LT"/>
              </w:rPr>
              <w:t>FR-ODO-004.02</w:t>
            </w:r>
          </w:p>
        </w:tc>
        <w:tc>
          <w:tcPr>
            <w:tcW w:w="6888" w:type="dxa"/>
          </w:tcPr>
          <w:p w14:paraId="19E3A527" w14:textId="0618F3DA" w:rsidR="0060739D" w:rsidRPr="001C5CD0" w:rsidRDefault="0060739D" w:rsidP="00B95575">
            <w:pPr>
              <w:pStyle w:val="ListParagraph"/>
              <w:jc w:val="left"/>
            </w:pPr>
            <w:r w:rsidRPr="001C5CD0">
              <w:t xml:space="preserve">Kuriami </w:t>
            </w:r>
            <w:r w:rsidR="006B5446">
              <w:t>EOĮ</w:t>
            </w:r>
            <w:r w:rsidRPr="001C5CD0">
              <w:t xml:space="preserve"> turi būti automatiškai užpildomi paciento ir vizito/</w:t>
            </w:r>
            <w:proofErr w:type="spellStart"/>
            <w:r w:rsidRPr="001C5CD0">
              <w:t>odontogramos</w:t>
            </w:r>
            <w:proofErr w:type="spellEnd"/>
            <w:r w:rsidRPr="001C5CD0">
              <w:t xml:space="preserve"> duomenimis pagal ruošinio logiką.</w:t>
            </w:r>
          </w:p>
        </w:tc>
        <w:tc>
          <w:tcPr>
            <w:tcW w:w="1560" w:type="dxa"/>
          </w:tcPr>
          <w:p w14:paraId="49BACBA1" w14:textId="77777777" w:rsidR="0060739D" w:rsidRPr="001C5CD0" w:rsidRDefault="0060739D" w:rsidP="00B95575">
            <w:pPr>
              <w:pStyle w:val="ListParagraph"/>
              <w:jc w:val="left"/>
            </w:pPr>
          </w:p>
        </w:tc>
      </w:tr>
      <w:tr w:rsidR="0060739D" w:rsidRPr="005372A5" w14:paraId="07D2B271" w14:textId="1E22B7E8" w:rsidTr="00316A15">
        <w:tc>
          <w:tcPr>
            <w:tcW w:w="1045" w:type="dxa"/>
          </w:tcPr>
          <w:p w14:paraId="31EEEDA8" w14:textId="77777777" w:rsidR="0060739D" w:rsidRPr="001C5CD0" w:rsidRDefault="0060739D" w:rsidP="00B95575">
            <w:pPr>
              <w:rPr>
                <w:rFonts w:cs="Times New Roman"/>
                <w:lang w:val="lt-LT"/>
              </w:rPr>
            </w:pPr>
            <w:r w:rsidRPr="001C5CD0">
              <w:rPr>
                <w:lang w:val="lt-LT"/>
              </w:rPr>
              <w:t>FR-ODO-004.03</w:t>
            </w:r>
          </w:p>
        </w:tc>
        <w:tc>
          <w:tcPr>
            <w:tcW w:w="6888" w:type="dxa"/>
          </w:tcPr>
          <w:p w14:paraId="36201502" w14:textId="77777777" w:rsidR="0060739D" w:rsidRPr="001C5CD0" w:rsidRDefault="0060739D" w:rsidP="00B95575">
            <w:pPr>
              <w:pStyle w:val="ListParagraph"/>
              <w:jc w:val="left"/>
            </w:pPr>
            <w:r w:rsidRPr="001C5CD0">
              <w:t>Turi būti galimybė dokumentus peržiūrėti, redaguoti, anuliuoti, spausdinti, siųsti el. paštu ir (ar) pasirašyti el. parašu pagal teises.</w:t>
            </w:r>
          </w:p>
        </w:tc>
        <w:tc>
          <w:tcPr>
            <w:tcW w:w="1560" w:type="dxa"/>
          </w:tcPr>
          <w:p w14:paraId="34F5FFA5" w14:textId="77777777" w:rsidR="0060739D" w:rsidRPr="001C5CD0" w:rsidRDefault="0060739D" w:rsidP="00B95575">
            <w:pPr>
              <w:pStyle w:val="ListParagraph"/>
              <w:jc w:val="left"/>
            </w:pPr>
          </w:p>
        </w:tc>
      </w:tr>
      <w:tr w:rsidR="0060739D" w:rsidRPr="005372A5" w14:paraId="4FA71040" w14:textId="5C5D37E7" w:rsidTr="00316A15">
        <w:tc>
          <w:tcPr>
            <w:tcW w:w="1045" w:type="dxa"/>
          </w:tcPr>
          <w:p w14:paraId="39143BD1" w14:textId="77777777" w:rsidR="0060739D" w:rsidRPr="001C5CD0" w:rsidRDefault="0060739D" w:rsidP="00B95575">
            <w:pPr>
              <w:rPr>
                <w:rFonts w:cs="Times New Roman"/>
                <w:lang w:val="lt-LT"/>
              </w:rPr>
            </w:pPr>
            <w:r w:rsidRPr="001C5CD0">
              <w:rPr>
                <w:lang w:val="lt-LT"/>
              </w:rPr>
              <w:t>FR-ODO-004.04</w:t>
            </w:r>
          </w:p>
        </w:tc>
        <w:tc>
          <w:tcPr>
            <w:tcW w:w="6888" w:type="dxa"/>
          </w:tcPr>
          <w:p w14:paraId="5847A58E" w14:textId="064F9710" w:rsidR="0060739D" w:rsidRPr="001C5CD0" w:rsidRDefault="0060739D" w:rsidP="00B95575">
            <w:pPr>
              <w:pStyle w:val="ListParagraph"/>
              <w:jc w:val="left"/>
            </w:pPr>
            <w:r w:rsidRPr="001C5CD0">
              <w:t>Turi būti galimybė susieti rentgeno nuotrauką, kitus vaizdus su  apsilankymu.</w:t>
            </w:r>
          </w:p>
        </w:tc>
        <w:tc>
          <w:tcPr>
            <w:tcW w:w="1560" w:type="dxa"/>
          </w:tcPr>
          <w:p w14:paraId="7F368662" w14:textId="77777777" w:rsidR="0060739D" w:rsidRPr="001C5CD0" w:rsidRDefault="0060739D" w:rsidP="00B95575">
            <w:pPr>
              <w:pStyle w:val="ListParagraph"/>
              <w:jc w:val="left"/>
            </w:pPr>
          </w:p>
        </w:tc>
      </w:tr>
    </w:tbl>
    <w:p w14:paraId="51497DC5" w14:textId="3896346F" w:rsidR="008C5DA6" w:rsidRPr="001C5CD0" w:rsidRDefault="008C5DA6" w:rsidP="00B3288B">
      <w:pPr>
        <w:pStyle w:val="CustomHeading3"/>
        <w:ind w:left="1134" w:hanging="850"/>
      </w:pPr>
      <w:r w:rsidRPr="001C5CD0">
        <w:t>Psichikos sveikat</w:t>
      </w:r>
      <w:r w:rsidR="00665CC2" w:rsidRPr="001C5CD0">
        <w:t>os komponentė</w:t>
      </w:r>
    </w:p>
    <w:tbl>
      <w:tblPr>
        <w:tblStyle w:val="TableGrid"/>
        <w:tblW w:w="9493" w:type="dxa"/>
        <w:tblLook w:val="04A0" w:firstRow="1" w:lastRow="0" w:firstColumn="1" w:lastColumn="0" w:noHBand="0" w:noVBand="1"/>
      </w:tblPr>
      <w:tblGrid>
        <w:gridCol w:w="1068"/>
        <w:gridCol w:w="6865"/>
        <w:gridCol w:w="1560"/>
      </w:tblGrid>
      <w:tr w:rsidR="0060739D" w:rsidRPr="001C5CD0" w14:paraId="0CA66535" w14:textId="2F54F3E7" w:rsidTr="00316A15">
        <w:tc>
          <w:tcPr>
            <w:tcW w:w="1068" w:type="dxa"/>
          </w:tcPr>
          <w:p w14:paraId="0B6ACD6E" w14:textId="77777777" w:rsidR="0060739D" w:rsidRPr="001C5CD0" w:rsidRDefault="0060739D" w:rsidP="00B95575">
            <w:pPr>
              <w:pStyle w:val="ListParagraph"/>
              <w:jc w:val="left"/>
            </w:pPr>
            <w:r w:rsidRPr="001C5CD0">
              <w:rPr>
                <w:b/>
                <w:bCs/>
              </w:rPr>
              <w:t>Nr.</w:t>
            </w:r>
          </w:p>
        </w:tc>
        <w:tc>
          <w:tcPr>
            <w:tcW w:w="6865" w:type="dxa"/>
          </w:tcPr>
          <w:p w14:paraId="1B57A6CA" w14:textId="77777777" w:rsidR="0060739D" w:rsidRPr="001C5CD0" w:rsidRDefault="0060739D" w:rsidP="00B95575">
            <w:pPr>
              <w:pStyle w:val="ListParagraph"/>
              <w:jc w:val="left"/>
            </w:pPr>
            <w:r w:rsidRPr="001C5CD0">
              <w:rPr>
                <w:b/>
                <w:bCs/>
              </w:rPr>
              <w:t>Reikalavimo aprašymas</w:t>
            </w:r>
          </w:p>
        </w:tc>
        <w:tc>
          <w:tcPr>
            <w:tcW w:w="1560" w:type="dxa"/>
          </w:tcPr>
          <w:p w14:paraId="691DB5C3" w14:textId="77777777" w:rsidR="0060739D" w:rsidRPr="001C5CD0" w:rsidRDefault="0060739D" w:rsidP="00B95575">
            <w:pPr>
              <w:pStyle w:val="ListParagraph"/>
              <w:jc w:val="left"/>
              <w:rPr>
                <w:b/>
                <w:bCs/>
              </w:rPr>
            </w:pPr>
          </w:p>
        </w:tc>
      </w:tr>
      <w:tr w:rsidR="0060739D" w:rsidRPr="001C5CD0" w14:paraId="263C2154" w14:textId="33D2F9AB" w:rsidTr="00316A15">
        <w:tc>
          <w:tcPr>
            <w:tcW w:w="7933" w:type="dxa"/>
            <w:gridSpan w:val="2"/>
          </w:tcPr>
          <w:p w14:paraId="66856337" w14:textId="25772B18" w:rsidR="0060739D" w:rsidRPr="001C5CD0" w:rsidRDefault="0060739D" w:rsidP="00BF19BF">
            <w:pPr>
              <w:pStyle w:val="CustomHeading3"/>
              <w:numPr>
                <w:ilvl w:val="3"/>
                <w:numId w:val="6"/>
              </w:numPr>
            </w:pPr>
            <w:r w:rsidRPr="001C5CD0">
              <w:t>Reikalavimai</w:t>
            </w:r>
            <w:r w:rsidR="006B5446">
              <w:t xml:space="preserve"> elektroninių</w:t>
            </w:r>
            <w:r w:rsidRPr="001C5CD0">
              <w:t xml:space="preserve"> psichikos sveikatos priežiūros ir paslaugų </w:t>
            </w:r>
            <w:r w:rsidR="006B5446">
              <w:t>įrašų (toliau EPSĮ) valdymui</w:t>
            </w:r>
          </w:p>
        </w:tc>
        <w:tc>
          <w:tcPr>
            <w:tcW w:w="1560" w:type="dxa"/>
          </w:tcPr>
          <w:p w14:paraId="3FC0EA51" w14:textId="2209C1E4" w:rsidR="0060739D" w:rsidRPr="001C5CD0" w:rsidRDefault="0060739D" w:rsidP="0060739D">
            <w:pPr>
              <w:pStyle w:val="CustomHeading3"/>
              <w:numPr>
                <w:ilvl w:val="0"/>
                <w:numId w:val="0"/>
              </w:numPr>
            </w:pPr>
            <w:r w:rsidRPr="001C5CD0">
              <w:t>Atitikimas reikalavimui</w:t>
            </w:r>
          </w:p>
        </w:tc>
      </w:tr>
      <w:tr w:rsidR="0060739D" w:rsidRPr="001C5CD0" w14:paraId="3EA4F7C9" w14:textId="66E9ED0E" w:rsidTr="00316A15">
        <w:tc>
          <w:tcPr>
            <w:tcW w:w="1068" w:type="dxa"/>
          </w:tcPr>
          <w:p w14:paraId="6BD76004" w14:textId="77777777" w:rsidR="0060739D" w:rsidRPr="001C5CD0" w:rsidRDefault="0060739D" w:rsidP="00B95575">
            <w:pPr>
              <w:rPr>
                <w:rFonts w:cs="Times New Roman"/>
                <w:lang w:val="lt-LT"/>
              </w:rPr>
            </w:pPr>
            <w:r w:rsidRPr="001C5CD0">
              <w:rPr>
                <w:lang w:val="lt-LT"/>
              </w:rPr>
              <w:t>FR-PSY-001.01</w:t>
            </w:r>
          </w:p>
        </w:tc>
        <w:tc>
          <w:tcPr>
            <w:tcW w:w="6865" w:type="dxa"/>
          </w:tcPr>
          <w:p w14:paraId="408B64C0" w14:textId="51C80057" w:rsidR="0060739D" w:rsidRPr="001C5CD0" w:rsidRDefault="0060739D" w:rsidP="00B95575">
            <w:pPr>
              <w:pStyle w:val="ListParagraph"/>
              <w:jc w:val="left"/>
            </w:pPr>
            <w:r w:rsidRPr="001C5CD0">
              <w:t xml:space="preserve">Turi būti galimybė </w:t>
            </w:r>
            <w:r w:rsidR="006B5446">
              <w:t>registruoti EPSĮ</w:t>
            </w:r>
            <w:r w:rsidRPr="001C5CD0">
              <w:t xml:space="preserve"> </w:t>
            </w:r>
            <w:r w:rsidR="006B5446">
              <w:t>ESP IS.</w:t>
            </w:r>
          </w:p>
        </w:tc>
        <w:tc>
          <w:tcPr>
            <w:tcW w:w="1560" w:type="dxa"/>
          </w:tcPr>
          <w:p w14:paraId="373824CD" w14:textId="77777777" w:rsidR="0060739D" w:rsidRPr="001C5CD0" w:rsidRDefault="0060739D" w:rsidP="00B95575">
            <w:pPr>
              <w:pStyle w:val="ListParagraph"/>
              <w:jc w:val="left"/>
            </w:pPr>
          </w:p>
        </w:tc>
      </w:tr>
      <w:tr w:rsidR="0060739D" w:rsidRPr="001C5CD0" w14:paraId="1DD96A97" w14:textId="6AE5A29F" w:rsidTr="00316A15">
        <w:tc>
          <w:tcPr>
            <w:tcW w:w="1068" w:type="dxa"/>
          </w:tcPr>
          <w:p w14:paraId="7C900AA3" w14:textId="1B64F004" w:rsidR="0060739D" w:rsidRPr="006B5446" w:rsidRDefault="0060739D" w:rsidP="00B95575">
            <w:pPr>
              <w:rPr>
                <w:rFonts w:cs="Times New Roman"/>
              </w:rPr>
            </w:pPr>
            <w:r w:rsidRPr="001C5CD0">
              <w:rPr>
                <w:lang w:val="lt-LT"/>
              </w:rPr>
              <w:t>FR-PSY-001.0</w:t>
            </w:r>
            <w:r w:rsidR="006B5446">
              <w:t>2</w:t>
            </w:r>
          </w:p>
        </w:tc>
        <w:tc>
          <w:tcPr>
            <w:tcW w:w="6865" w:type="dxa"/>
          </w:tcPr>
          <w:p w14:paraId="3CF4FEA2" w14:textId="797457E6" w:rsidR="0060739D" w:rsidRPr="001C5CD0" w:rsidRDefault="0060739D" w:rsidP="00B95575">
            <w:pPr>
              <w:pStyle w:val="ListParagraph"/>
              <w:jc w:val="left"/>
            </w:pPr>
            <w:r w:rsidRPr="001C5CD0">
              <w:t xml:space="preserve">Turi būti galimybė </w:t>
            </w:r>
            <w:r w:rsidR="006B5446">
              <w:t>EPSĮ</w:t>
            </w:r>
            <w:r w:rsidRPr="001C5CD0">
              <w:t xml:space="preserve"> priskirti būsenas (pvz., sukurta / pildoma / pateikta peržiūrai / pasirašyta / užbaigta / anuliuota) ir matyti būsenos keitimo istoriją.</w:t>
            </w:r>
          </w:p>
        </w:tc>
        <w:tc>
          <w:tcPr>
            <w:tcW w:w="1560" w:type="dxa"/>
          </w:tcPr>
          <w:p w14:paraId="069C9491" w14:textId="77777777" w:rsidR="0060739D" w:rsidRPr="001C5CD0" w:rsidRDefault="0060739D" w:rsidP="00B95575">
            <w:pPr>
              <w:pStyle w:val="ListParagraph"/>
              <w:jc w:val="left"/>
            </w:pPr>
          </w:p>
        </w:tc>
      </w:tr>
      <w:tr w:rsidR="0060739D" w:rsidRPr="005372A5" w14:paraId="5F09CF99" w14:textId="3FFC3A3E" w:rsidTr="00316A15">
        <w:tc>
          <w:tcPr>
            <w:tcW w:w="1068" w:type="dxa"/>
          </w:tcPr>
          <w:p w14:paraId="38DADF40" w14:textId="04387489" w:rsidR="0060739D" w:rsidRPr="001C5CD0" w:rsidRDefault="0060739D" w:rsidP="00B95575">
            <w:pPr>
              <w:rPr>
                <w:rFonts w:cs="Times New Roman"/>
                <w:lang w:val="lt-LT"/>
              </w:rPr>
            </w:pPr>
            <w:r w:rsidRPr="001C5CD0">
              <w:rPr>
                <w:lang w:val="lt-LT"/>
              </w:rPr>
              <w:t>FR-PSY-001.0</w:t>
            </w:r>
            <w:r w:rsidR="006B5446">
              <w:rPr>
                <w:lang w:val="lt-LT"/>
              </w:rPr>
              <w:t>3</w:t>
            </w:r>
          </w:p>
        </w:tc>
        <w:tc>
          <w:tcPr>
            <w:tcW w:w="6865" w:type="dxa"/>
          </w:tcPr>
          <w:p w14:paraId="3FB35D29" w14:textId="5C8E46BE" w:rsidR="0060739D" w:rsidRPr="001C5CD0" w:rsidRDefault="0060739D" w:rsidP="00B95575">
            <w:pPr>
              <w:pStyle w:val="ListParagraph"/>
              <w:jc w:val="left"/>
            </w:pPr>
            <w:r w:rsidRPr="001C5CD0">
              <w:t xml:space="preserve">Turi būti galimybė </w:t>
            </w:r>
            <w:r w:rsidR="006B5446">
              <w:t>EPSĮ</w:t>
            </w:r>
            <w:r w:rsidRPr="001C5CD0">
              <w:t xml:space="preserve"> susieti su paciento siuntimu, konsultacijos užsakymu, </w:t>
            </w:r>
            <w:proofErr w:type="spellStart"/>
            <w:r w:rsidRPr="001C5CD0">
              <w:t>multidisciplininio</w:t>
            </w:r>
            <w:proofErr w:type="spellEnd"/>
            <w:r w:rsidRPr="001C5CD0">
              <w:t xml:space="preserve"> konsiliumo įvykiu, vidine konsultacija ar kita užduotimi (jei taikoma).</w:t>
            </w:r>
          </w:p>
        </w:tc>
        <w:tc>
          <w:tcPr>
            <w:tcW w:w="1560" w:type="dxa"/>
          </w:tcPr>
          <w:p w14:paraId="4A5345DF" w14:textId="77777777" w:rsidR="0060739D" w:rsidRPr="001C5CD0" w:rsidRDefault="0060739D" w:rsidP="00B95575">
            <w:pPr>
              <w:pStyle w:val="ListParagraph"/>
              <w:jc w:val="left"/>
            </w:pPr>
          </w:p>
        </w:tc>
      </w:tr>
      <w:tr w:rsidR="0060739D" w:rsidRPr="005372A5" w14:paraId="1FA9E791" w14:textId="77AC64AF" w:rsidTr="00316A15">
        <w:tc>
          <w:tcPr>
            <w:tcW w:w="1068" w:type="dxa"/>
          </w:tcPr>
          <w:p w14:paraId="166E1B64" w14:textId="6F9C9D26" w:rsidR="0060739D" w:rsidRPr="001C5CD0" w:rsidRDefault="0060739D" w:rsidP="00B95575">
            <w:pPr>
              <w:rPr>
                <w:rFonts w:cs="Times New Roman"/>
                <w:lang w:val="lt-LT"/>
              </w:rPr>
            </w:pPr>
            <w:r w:rsidRPr="001C5CD0">
              <w:rPr>
                <w:lang w:val="lt-LT"/>
              </w:rPr>
              <w:t>FR-PSY-001.0</w:t>
            </w:r>
            <w:r w:rsidR="006B5446">
              <w:rPr>
                <w:lang w:val="lt-LT"/>
              </w:rPr>
              <w:t>4</w:t>
            </w:r>
          </w:p>
        </w:tc>
        <w:tc>
          <w:tcPr>
            <w:tcW w:w="6865" w:type="dxa"/>
          </w:tcPr>
          <w:p w14:paraId="191D9A01" w14:textId="06A94A4F" w:rsidR="0060739D" w:rsidRPr="001C5CD0" w:rsidRDefault="0060739D" w:rsidP="00B95575">
            <w:pPr>
              <w:pStyle w:val="ListParagraph"/>
              <w:jc w:val="left"/>
            </w:pPr>
            <w:r w:rsidRPr="001C5CD0">
              <w:t xml:space="preserve">Turi būti galimybė atlikti </w:t>
            </w:r>
            <w:r w:rsidR="006B5446">
              <w:t>elektroninį psichologinį</w:t>
            </w:r>
            <w:r w:rsidRPr="001C5CD0">
              <w:t xml:space="preserve"> testavimą ir registruoti rezultatus.</w:t>
            </w:r>
          </w:p>
        </w:tc>
        <w:tc>
          <w:tcPr>
            <w:tcW w:w="1560" w:type="dxa"/>
          </w:tcPr>
          <w:p w14:paraId="2B9F8443" w14:textId="77777777" w:rsidR="0060739D" w:rsidRPr="001C5CD0" w:rsidRDefault="0060739D" w:rsidP="00B95575">
            <w:pPr>
              <w:pStyle w:val="ListParagraph"/>
              <w:jc w:val="left"/>
            </w:pPr>
          </w:p>
        </w:tc>
      </w:tr>
      <w:tr w:rsidR="0060739D" w:rsidRPr="001C5CD0" w14:paraId="37D15F3B" w14:textId="21A1CD64" w:rsidTr="00316A15">
        <w:tc>
          <w:tcPr>
            <w:tcW w:w="7933" w:type="dxa"/>
            <w:gridSpan w:val="2"/>
          </w:tcPr>
          <w:p w14:paraId="542558ED" w14:textId="5F0122CC" w:rsidR="0060739D" w:rsidRPr="001C5CD0" w:rsidRDefault="0060739D" w:rsidP="00BF19BF">
            <w:pPr>
              <w:pStyle w:val="CustomHeading3"/>
              <w:numPr>
                <w:ilvl w:val="3"/>
                <w:numId w:val="6"/>
              </w:numPr>
            </w:pPr>
            <w:r w:rsidRPr="001C5CD0">
              <w:t>Reikalavimai psichikos sveikatos testavim</w:t>
            </w:r>
            <w:r w:rsidR="006B5446">
              <w:t>o proceso valdymui</w:t>
            </w:r>
          </w:p>
        </w:tc>
        <w:tc>
          <w:tcPr>
            <w:tcW w:w="1560" w:type="dxa"/>
          </w:tcPr>
          <w:p w14:paraId="57514101" w14:textId="6B600142" w:rsidR="0060739D" w:rsidRPr="001C5CD0" w:rsidRDefault="0060739D" w:rsidP="0060739D">
            <w:pPr>
              <w:pStyle w:val="CustomHeading3"/>
              <w:numPr>
                <w:ilvl w:val="0"/>
                <w:numId w:val="0"/>
              </w:numPr>
            </w:pPr>
            <w:r w:rsidRPr="001C5CD0">
              <w:t>Atitikimas reikalavimui</w:t>
            </w:r>
          </w:p>
        </w:tc>
      </w:tr>
      <w:tr w:rsidR="0060739D" w:rsidRPr="005372A5" w14:paraId="262E4282" w14:textId="6337AEBC" w:rsidTr="00316A15">
        <w:tc>
          <w:tcPr>
            <w:tcW w:w="1068" w:type="dxa"/>
          </w:tcPr>
          <w:p w14:paraId="763F19D2" w14:textId="77777777" w:rsidR="0060739D" w:rsidRPr="001C5CD0" w:rsidRDefault="0060739D" w:rsidP="00B95575">
            <w:pPr>
              <w:rPr>
                <w:rFonts w:cs="Times New Roman"/>
                <w:lang w:val="lt-LT"/>
              </w:rPr>
            </w:pPr>
            <w:r w:rsidRPr="001C5CD0">
              <w:rPr>
                <w:lang w:val="lt-LT"/>
              </w:rPr>
              <w:t>FR-PSY-002.01</w:t>
            </w:r>
          </w:p>
        </w:tc>
        <w:tc>
          <w:tcPr>
            <w:tcW w:w="6865" w:type="dxa"/>
          </w:tcPr>
          <w:p w14:paraId="6DCE80C0" w14:textId="137FD95F" w:rsidR="0060739D" w:rsidRPr="001C5CD0" w:rsidRDefault="0060739D" w:rsidP="00B95575">
            <w:pPr>
              <w:pStyle w:val="ListParagraph"/>
              <w:jc w:val="left"/>
            </w:pPr>
            <w:r w:rsidRPr="001C5CD0">
              <w:t xml:space="preserve">Turi būti </w:t>
            </w:r>
            <w:r w:rsidR="006B5446">
              <w:t>funkcionalumas,</w:t>
            </w:r>
            <w:r w:rsidRPr="001C5CD0">
              <w:t xml:space="preserve"> leidžianti</w:t>
            </w:r>
            <w:r w:rsidR="006B5446">
              <w:t>s</w:t>
            </w:r>
            <w:r w:rsidRPr="001C5CD0">
              <w:t xml:space="preserve"> </w:t>
            </w:r>
            <w:r w:rsidR="006B5446">
              <w:t>atlikti</w:t>
            </w:r>
            <w:r w:rsidRPr="001C5CD0">
              <w:t xml:space="preserve"> psichologin</w:t>
            </w:r>
            <w:r w:rsidR="006B5446">
              <w:t>ės</w:t>
            </w:r>
            <w:r w:rsidRPr="001C5CD0">
              <w:t xml:space="preserve"> būsen</w:t>
            </w:r>
            <w:r w:rsidR="006B5446">
              <w:t>os elektroninį testavimą</w:t>
            </w:r>
            <w:r w:rsidRPr="001C5CD0">
              <w:t>.</w:t>
            </w:r>
          </w:p>
        </w:tc>
        <w:tc>
          <w:tcPr>
            <w:tcW w:w="1560" w:type="dxa"/>
          </w:tcPr>
          <w:p w14:paraId="6A37474C" w14:textId="77777777" w:rsidR="0060739D" w:rsidRPr="001C5CD0" w:rsidRDefault="0060739D" w:rsidP="00B95575">
            <w:pPr>
              <w:pStyle w:val="ListParagraph"/>
              <w:jc w:val="left"/>
            </w:pPr>
          </w:p>
        </w:tc>
      </w:tr>
      <w:tr w:rsidR="0060739D" w:rsidRPr="005372A5" w14:paraId="2A6739EE" w14:textId="65B7291D" w:rsidTr="00316A15">
        <w:tc>
          <w:tcPr>
            <w:tcW w:w="1068" w:type="dxa"/>
          </w:tcPr>
          <w:p w14:paraId="57BA3956" w14:textId="77777777" w:rsidR="0060739D" w:rsidRPr="001C5CD0" w:rsidRDefault="0060739D" w:rsidP="00B95575">
            <w:pPr>
              <w:rPr>
                <w:rFonts w:cs="Times New Roman"/>
                <w:lang w:val="lt-LT"/>
              </w:rPr>
            </w:pPr>
            <w:r w:rsidRPr="001C5CD0">
              <w:rPr>
                <w:lang w:val="lt-LT"/>
              </w:rPr>
              <w:lastRenderedPageBreak/>
              <w:t>FR-PSY-002.02</w:t>
            </w:r>
          </w:p>
        </w:tc>
        <w:tc>
          <w:tcPr>
            <w:tcW w:w="6865" w:type="dxa"/>
          </w:tcPr>
          <w:p w14:paraId="1E36765B" w14:textId="46E3971E" w:rsidR="0060739D" w:rsidRPr="001C5CD0" w:rsidRDefault="0060739D" w:rsidP="00B95575">
            <w:pPr>
              <w:pStyle w:val="ListParagraph"/>
              <w:jc w:val="left"/>
            </w:pPr>
            <w:r w:rsidRPr="001C5CD0">
              <w:t>Testavim</w:t>
            </w:r>
            <w:r w:rsidR="006B5446">
              <w:t>as</w:t>
            </w:r>
            <w:r w:rsidRPr="001C5CD0">
              <w:t xml:space="preserve"> gali būti atliekamas </w:t>
            </w:r>
            <w:r w:rsidR="006B5446">
              <w:t xml:space="preserve">kompiuteryje ir/ar </w:t>
            </w:r>
            <w:r w:rsidRPr="001C5CD0">
              <w:t>mobiliajame įrenginyje.</w:t>
            </w:r>
          </w:p>
        </w:tc>
        <w:tc>
          <w:tcPr>
            <w:tcW w:w="1560" w:type="dxa"/>
          </w:tcPr>
          <w:p w14:paraId="3EB13D10" w14:textId="77777777" w:rsidR="0060739D" w:rsidRPr="001C5CD0" w:rsidRDefault="0060739D" w:rsidP="00B95575">
            <w:pPr>
              <w:pStyle w:val="ListParagraph"/>
              <w:jc w:val="left"/>
            </w:pPr>
          </w:p>
        </w:tc>
      </w:tr>
      <w:tr w:rsidR="0060739D" w:rsidRPr="005372A5" w14:paraId="719DD8DF" w14:textId="30806E7F" w:rsidTr="00316A15">
        <w:tc>
          <w:tcPr>
            <w:tcW w:w="1068" w:type="dxa"/>
          </w:tcPr>
          <w:p w14:paraId="55263421" w14:textId="77777777" w:rsidR="0060739D" w:rsidRPr="001C5CD0" w:rsidRDefault="0060739D" w:rsidP="00B95575">
            <w:pPr>
              <w:rPr>
                <w:rFonts w:cs="Times New Roman"/>
                <w:lang w:val="lt-LT"/>
              </w:rPr>
            </w:pPr>
            <w:r w:rsidRPr="001C5CD0">
              <w:rPr>
                <w:lang w:val="lt-LT"/>
              </w:rPr>
              <w:t>FR-PSY-002.03</w:t>
            </w:r>
          </w:p>
        </w:tc>
        <w:tc>
          <w:tcPr>
            <w:tcW w:w="6865" w:type="dxa"/>
          </w:tcPr>
          <w:p w14:paraId="35AAB992" w14:textId="10E9D482" w:rsidR="0060739D" w:rsidRPr="001C5CD0" w:rsidRDefault="0060739D" w:rsidP="00B95575">
            <w:pPr>
              <w:pStyle w:val="ListParagraph"/>
              <w:jc w:val="left"/>
            </w:pPr>
            <w:r w:rsidRPr="001C5CD0">
              <w:t xml:space="preserve">Turi būti sukurta atskira aplikacija arba forma </w:t>
            </w:r>
            <w:r w:rsidR="006B5446">
              <w:t>testavimui atlikti.</w:t>
            </w:r>
          </w:p>
        </w:tc>
        <w:tc>
          <w:tcPr>
            <w:tcW w:w="1560" w:type="dxa"/>
          </w:tcPr>
          <w:p w14:paraId="4A1BD641" w14:textId="77777777" w:rsidR="0060739D" w:rsidRPr="001C5CD0" w:rsidRDefault="0060739D" w:rsidP="00B95575">
            <w:pPr>
              <w:pStyle w:val="ListParagraph"/>
              <w:jc w:val="left"/>
            </w:pPr>
          </w:p>
        </w:tc>
      </w:tr>
      <w:tr w:rsidR="0060739D" w:rsidRPr="005372A5" w14:paraId="3F9C649E" w14:textId="28F74678" w:rsidTr="00316A15">
        <w:tc>
          <w:tcPr>
            <w:tcW w:w="1068" w:type="dxa"/>
          </w:tcPr>
          <w:p w14:paraId="4F95E41D" w14:textId="77777777" w:rsidR="0060739D" w:rsidRPr="001C5CD0" w:rsidRDefault="0060739D" w:rsidP="00B95575">
            <w:pPr>
              <w:rPr>
                <w:rFonts w:cs="Times New Roman"/>
                <w:lang w:val="lt-LT"/>
              </w:rPr>
            </w:pPr>
            <w:r w:rsidRPr="001C5CD0">
              <w:rPr>
                <w:lang w:val="lt-LT"/>
              </w:rPr>
              <w:t>FR-PSY-002.04</w:t>
            </w:r>
          </w:p>
        </w:tc>
        <w:tc>
          <w:tcPr>
            <w:tcW w:w="6865" w:type="dxa"/>
          </w:tcPr>
          <w:p w14:paraId="445D052D" w14:textId="77777777" w:rsidR="0060739D" w:rsidRPr="001C5CD0" w:rsidRDefault="0060739D" w:rsidP="00B95575">
            <w:pPr>
              <w:pStyle w:val="ListParagraph"/>
              <w:jc w:val="left"/>
            </w:pPr>
            <w:r w:rsidRPr="001C5CD0">
              <w:t>Autentifikacija į testavimo aplinka turi būti atliekama naudojant asmens identifikacinį numerį, kuris gali nesutapti su asmens kodu.</w:t>
            </w:r>
          </w:p>
        </w:tc>
        <w:tc>
          <w:tcPr>
            <w:tcW w:w="1560" w:type="dxa"/>
          </w:tcPr>
          <w:p w14:paraId="31572EAE" w14:textId="77777777" w:rsidR="0060739D" w:rsidRPr="001C5CD0" w:rsidRDefault="0060739D" w:rsidP="00B95575">
            <w:pPr>
              <w:pStyle w:val="ListParagraph"/>
              <w:jc w:val="left"/>
            </w:pPr>
          </w:p>
        </w:tc>
      </w:tr>
      <w:tr w:rsidR="0060739D" w:rsidRPr="005372A5" w14:paraId="6FC9AD2B" w14:textId="78A68ED1" w:rsidTr="00316A15">
        <w:tc>
          <w:tcPr>
            <w:tcW w:w="1068" w:type="dxa"/>
          </w:tcPr>
          <w:p w14:paraId="6DCCCFFF" w14:textId="77777777" w:rsidR="0060739D" w:rsidRPr="001C5CD0" w:rsidRDefault="0060739D" w:rsidP="00B95575">
            <w:pPr>
              <w:rPr>
                <w:rFonts w:cs="Times New Roman"/>
                <w:lang w:val="lt-LT"/>
              </w:rPr>
            </w:pPr>
            <w:r w:rsidRPr="001C5CD0">
              <w:rPr>
                <w:lang w:val="lt-LT"/>
              </w:rPr>
              <w:t>FR-PSY-002.05</w:t>
            </w:r>
          </w:p>
        </w:tc>
        <w:tc>
          <w:tcPr>
            <w:tcW w:w="6865" w:type="dxa"/>
          </w:tcPr>
          <w:p w14:paraId="6554583B" w14:textId="77777777" w:rsidR="0060739D" w:rsidRPr="001C5CD0" w:rsidRDefault="0060739D" w:rsidP="00B95575">
            <w:pPr>
              <w:pStyle w:val="ListParagraph"/>
              <w:jc w:val="left"/>
            </w:pPr>
            <w:r w:rsidRPr="001C5CD0">
              <w:t>Testavimo rezultatai turi atsidurti tiesiai ESP IS sistemoje.</w:t>
            </w:r>
          </w:p>
        </w:tc>
        <w:tc>
          <w:tcPr>
            <w:tcW w:w="1560" w:type="dxa"/>
          </w:tcPr>
          <w:p w14:paraId="28C1DE50" w14:textId="77777777" w:rsidR="0060739D" w:rsidRPr="001C5CD0" w:rsidRDefault="0060739D" w:rsidP="00B95575">
            <w:pPr>
              <w:pStyle w:val="ListParagraph"/>
              <w:jc w:val="left"/>
            </w:pPr>
          </w:p>
        </w:tc>
      </w:tr>
      <w:tr w:rsidR="0060739D" w:rsidRPr="001C5CD0" w14:paraId="024F4A5B" w14:textId="4E7681AF" w:rsidTr="00316A15">
        <w:tc>
          <w:tcPr>
            <w:tcW w:w="7933" w:type="dxa"/>
            <w:gridSpan w:val="2"/>
          </w:tcPr>
          <w:p w14:paraId="180B3DD1" w14:textId="515E2AFD" w:rsidR="0060739D" w:rsidRPr="001C5CD0" w:rsidRDefault="0060739D" w:rsidP="00BF19BF">
            <w:pPr>
              <w:pStyle w:val="CustomHeading3"/>
              <w:numPr>
                <w:ilvl w:val="3"/>
                <w:numId w:val="6"/>
              </w:numPr>
            </w:pPr>
            <w:r w:rsidRPr="001C5CD0">
              <w:t xml:space="preserve">Reikalavimai </w:t>
            </w:r>
            <w:r w:rsidR="002229F0">
              <w:t>ESPĮ</w:t>
            </w:r>
            <w:r w:rsidRPr="001C5CD0">
              <w:t xml:space="preserve"> sudarymui</w:t>
            </w:r>
          </w:p>
        </w:tc>
        <w:tc>
          <w:tcPr>
            <w:tcW w:w="1560" w:type="dxa"/>
          </w:tcPr>
          <w:p w14:paraId="3359E34D" w14:textId="5D1D36BA" w:rsidR="0060739D" w:rsidRPr="001C5CD0" w:rsidRDefault="0060739D" w:rsidP="0060739D">
            <w:pPr>
              <w:pStyle w:val="CustomHeading3"/>
              <w:numPr>
                <w:ilvl w:val="0"/>
                <w:numId w:val="0"/>
              </w:numPr>
            </w:pPr>
            <w:r w:rsidRPr="001C5CD0">
              <w:t>Atitikimas reikalavimui</w:t>
            </w:r>
          </w:p>
        </w:tc>
      </w:tr>
      <w:tr w:rsidR="0060739D" w:rsidRPr="005372A5" w14:paraId="3485682B" w14:textId="1A71DAD0" w:rsidTr="00316A15">
        <w:tc>
          <w:tcPr>
            <w:tcW w:w="1068" w:type="dxa"/>
          </w:tcPr>
          <w:p w14:paraId="36E426DA" w14:textId="77777777" w:rsidR="0060739D" w:rsidRPr="001C5CD0" w:rsidRDefault="0060739D" w:rsidP="00B95575">
            <w:pPr>
              <w:rPr>
                <w:rFonts w:cs="Times New Roman"/>
                <w:lang w:val="lt-LT"/>
              </w:rPr>
            </w:pPr>
            <w:r w:rsidRPr="001C5CD0">
              <w:rPr>
                <w:lang w:val="lt-LT"/>
              </w:rPr>
              <w:t>FR-PSY-003.01</w:t>
            </w:r>
          </w:p>
        </w:tc>
        <w:tc>
          <w:tcPr>
            <w:tcW w:w="6865" w:type="dxa"/>
          </w:tcPr>
          <w:p w14:paraId="69B34FF6" w14:textId="114F87BA" w:rsidR="0060739D" w:rsidRPr="001C5CD0" w:rsidRDefault="0060739D" w:rsidP="00B95575">
            <w:pPr>
              <w:pStyle w:val="ListParagraph"/>
              <w:jc w:val="left"/>
            </w:pPr>
            <w:r w:rsidRPr="001C5CD0">
              <w:t xml:space="preserve">Turi būti galimybė </w:t>
            </w:r>
            <w:r w:rsidR="002229F0">
              <w:t>ESPĮ</w:t>
            </w:r>
            <w:r w:rsidRPr="001C5CD0">
              <w:t xml:space="preserve"> suvesti, peržiūrėti ir redaguoti struktūrizuotus duomenis, įskaitant bent:</w:t>
            </w:r>
          </w:p>
          <w:p w14:paraId="1F0F8E40" w14:textId="77777777" w:rsidR="0060739D" w:rsidRPr="001C5CD0" w:rsidRDefault="0060739D" w:rsidP="00B95575">
            <w:pPr>
              <w:pStyle w:val="ListParagraph"/>
              <w:numPr>
                <w:ilvl w:val="0"/>
                <w:numId w:val="48"/>
              </w:numPr>
              <w:jc w:val="left"/>
            </w:pPr>
            <w:r w:rsidRPr="001C5CD0">
              <w:t>įvertinimo datą, laiką, vietą, formatą (pvz., kontaktinis / nuotolinis), trukmę;</w:t>
            </w:r>
          </w:p>
          <w:p w14:paraId="32D0E6B9" w14:textId="77777777" w:rsidR="0060739D" w:rsidRPr="001C5CD0" w:rsidRDefault="0060739D" w:rsidP="00B95575">
            <w:pPr>
              <w:pStyle w:val="ListParagraph"/>
              <w:numPr>
                <w:ilvl w:val="0"/>
                <w:numId w:val="48"/>
              </w:numPr>
              <w:jc w:val="left"/>
            </w:pPr>
            <w:r w:rsidRPr="001C5CD0">
              <w:t>įvertinimą atlikusį specialistą(-</w:t>
            </w:r>
            <w:proofErr w:type="spellStart"/>
            <w:r w:rsidRPr="001C5CD0">
              <w:t>us</w:t>
            </w:r>
            <w:proofErr w:type="spellEnd"/>
            <w:r w:rsidRPr="001C5CD0">
              <w:t>) ir jų vaidmenis;</w:t>
            </w:r>
          </w:p>
          <w:p w14:paraId="133006E6" w14:textId="77777777" w:rsidR="0060739D" w:rsidRPr="001C5CD0" w:rsidRDefault="0060739D" w:rsidP="00B95575">
            <w:pPr>
              <w:pStyle w:val="ListParagraph"/>
              <w:numPr>
                <w:ilvl w:val="0"/>
                <w:numId w:val="48"/>
              </w:numPr>
              <w:jc w:val="left"/>
            </w:pPr>
            <w:r w:rsidRPr="001C5CD0">
              <w:t>įvertinimo atlikimo pagrindą (pvz., paciento kreipimasis, gydytojo siuntimas, krizinis atvejis, teismo / institucijos prašymas, vidaus poreikis).</w:t>
            </w:r>
          </w:p>
        </w:tc>
        <w:tc>
          <w:tcPr>
            <w:tcW w:w="1560" w:type="dxa"/>
          </w:tcPr>
          <w:p w14:paraId="1CE42F3D" w14:textId="77777777" w:rsidR="0060739D" w:rsidRPr="001C5CD0" w:rsidRDefault="0060739D" w:rsidP="00B95575">
            <w:pPr>
              <w:pStyle w:val="ListParagraph"/>
              <w:jc w:val="left"/>
            </w:pPr>
          </w:p>
        </w:tc>
      </w:tr>
      <w:tr w:rsidR="0060739D" w:rsidRPr="005372A5" w14:paraId="662581CA" w14:textId="78F4EA2F" w:rsidTr="00316A15">
        <w:tc>
          <w:tcPr>
            <w:tcW w:w="1068" w:type="dxa"/>
          </w:tcPr>
          <w:p w14:paraId="7CF9FF73" w14:textId="77777777" w:rsidR="0060739D" w:rsidRPr="001C5CD0" w:rsidRDefault="0060739D" w:rsidP="00B95575">
            <w:pPr>
              <w:rPr>
                <w:rFonts w:cs="Times New Roman"/>
                <w:lang w:val="lt-LT"/>
              </w:rPr>
            </w:pPr>
            <w:r w:rsidRPr="001C5CD0">
              <w:rPr>
                <w:lang w:val="lt-LT"/>
              </w:rPr>
              <w:t>FR-PSY-003.02</w:t>
            </w:r>
          </w:p>
        </w:tc>
        <w:tc>
          <w:tcPr>
            <w:tcW w:w="6865" w:type="dxa"/>
          </w:tcPr>
          <w:p w14:paraId="1DC9EA12" w14:textId="5D23BA32" w:rsidR="0060739D" w:rsidRPr="001C5CD0" w:rsidRDefault="0060739D" w:rsidP="00B95575">
            <w:pPr>
              <w:pStyle w:val="ListParagraph"/>
              <w:jc w:val="left"/>
            </w:pPr>
            <w:r w:rsidRPr="001C5CD0">
              <w:t xml:space="preserve">Turi būti galimybė </w:t>
            </w:r>
            <w:r w:rsidR="002229F0">
              <w:t>ESPĮ</w:t>
            </w:r>
            <w:r w:rsidRPr="001C5CD0">
              <w:t xml:space="preserve"> nurodyti diagnozes ar klinikinius kodus, naudojant standartizuotus klasifikatorius (jei tai taikoma pagal įstaigos praktiką ir teisės aktus).</w:t>
            </w:r>
          </w:p>
        </w:tc>
        <w:tc>
          <w:tcPr>
            <w:tcW w:w="1560" w:type="dxa"/>
          </w:tcPr>
          <w:p w14:paraId="66C901A9" w14:textId="77777777" w:rsidR="0060739D" w:rsidRPr="001C5CD0" w:rsidRDefault="0060739D" w:rsidP="00B95575">
            <w:pPr>
              <w:pStyle w:val="ListParagraph"/>
              <w:jc w:val="left"/>
            </w:pPr>
          </w:p>
        </w:tc>
      </w:tr>
      <w:tr w:rsidR="0060739D" w:rsidRPr="005372A5" w14:paraId="6803296E" w14:textId="4851A283" w:rsidTr="00316A15">
        <w:tc>
          <w:tcPr>
            <w:tcW w:w="1068" w:type="dxa"/>
          </w:tcPr>
          <w:p w14:paraId="47F106A3" w14:textId="77777777" w:rsidR="0060739D" w:rsidRPr="001C5CD0" w:rsidRDefault="0060739D" w:rsidP="00B95575">
            <w:pPr>
              <w:rPr>
                <w:rFonts w:cs="Times New Roman"/>
                <w:lang w:val="lt-LT"/>
              </w:rPr>
            </w:pPr>
            <w:r w:rsidRPr="001C5CD0">
              <w:rPr>
                <w:lang w:val="lt-LT"/>
              </w:rPr>
              <w:t>FR-PSY-003.03</w:t>
            </w:r>
          </w:p>
        </w:tc>
        <w:tc>
          <w:tcPr>
            <w:tcW w:w="6865" w:type="dxa"/>
          </w:tcPr>
          <w:p w14:paraId="04987668" w14:textId="77777777" w:rsidR="0060739D" w:rsidRPr="001C5CD0" w:rsidRDefault="0060739D" w:rsidP="00B95575">
            <w:pPr>
              <w:pStyle w:val="ListParagraph"/>
              <w:jc w:val="left"/>
            </w:pPr>
            <w:r w:rsidRPr="001C5CD0">
              <w:t>Turi būti galimybė prie psichologinės analizės pridėti priedus (failus), pvz., paciento pateiktus dokumentus, klausimynų rezultatų suvestines, sutikimus, institucijų raštus.</w:t>
            </w:r>
          </w:p>
        </w:tc>
        <w:tc>
          <w:tcPr>
            <w:tcW w:w="1560" w:type="dxa"/>
          </w:tcPr>
          <w:p w14:paraId="7ED44790" w14:textId="77777777" w:rsidR="0060739D" w:rsidRPr="001C5CD0" w:rsidRDefault="0060739D" w:rsidP="00B95575">
            <w:pPr>
              <w:pStyle w:val="ListParagraph"/>
              <w:jc w:val="left"/>
            </w:pPr>
          </w:p>
        </w:tc>
      </w:tr>
      <w:tr w:rsidR="0060739D" w:rsidRPr="001C5CD0" w14:paraId="66821885" w14:textId="30CA668F" w:rsidTr="00316A15">
        <w:tc>
          <w:tcPr>
            <w:tcW w:w="7933" w:type="dxa"/>
            <w:gridSpan w:val="2"/>
          </w:tcPr>
          <w:p w14:paraId="5C593CE6" w14:textId="7977B820" w:rsidR="0060739D" w:rsidRPr="001C5CD0" w:rsidRDefault="0060739D" w:rsidP="00BF19BF">
            <w:pPr>
              <w:pStyle w:val="CustomHeading3"/>
              <w:numPr>
                <w:ilvl w:val="3"/>
                <w:numId w:val="6"/>
              </w:numPr>
            </w:pPr>
            <w:r w:rsidRPr="001C5CD0">
              <w:t xml:space="preserve">Reikalavimai prieigos </w:t>
            </w:r>
            <w:r w:rsidR="002229F0">
              <w:t xml:space="preserve">prie ESPĮ </w:t>
            </w:r>
            <w:r w:rsidRPr="001C5CD0">
              <w:t>valdymui</w:t>
            </w:r>
          </w:p>
        </w:tc>
        <w:tc>
          <w:tcPr>
            <w:tcW w:w="1560" w:type="dxa"/>
          </w:tcPr>
          <w:p w14:paraId="5FCD508B" w14:textId="44C95576" w:rsidR="0060739D" w:rsidRPr="001C5CD0" w:rsidRDefault="0060739D" w:rsidP="0060739D">
            <w:pPr>
              <w:pStyle w:val="CustomHeading3"/>
              <w:numPr>
                <w:ilvl w:val="0"/>
                <w:numId w:val="0"/>
              </w:numPr>
            </w:pPr>
            <w:r w:rsidRPr="001C5CD0">
              <w:t>Atitikimas reikalavimui</w:t>
            </w:r>
          </w:p>
        </w:tc>
      </w:tr>
      <w:tr w:rsidR="0060739D" w:rsidRPr="005372A5" w14:paraId="1D8D5965" w14:textId="6297C11B" w:rsidTr="00316A15">
        <w:tc>
          <w:tcPr>
            <w:tcW w:w="1068" w:type="dxa"/>
          </w:tcPr>
          <w:p w14:paraId="27F3A5C5" w14:textId="77777777" w:rsidR="0060739D" w:rsidRPr="001C5CD0" w:rsidRDefault="0060739D" w:rsidP="00B95575">
            <w:pPr>
              <w:rPr>
                <w:rFonts w:cs="Times New Roman"/>
                <w:lang w:val="lt-LT"/>
              </w:rPr>
            </w:pPr>
            <w:r w:rsidRPr="001C5CD0">
              <w:rPr>
                <w:lang w:val="lt-LT"/>
              </w:rPr>
              <w:t>FR-PSY-004.01</w:t>
            </w:r>
          </w:p>
        </w:tc>
        <w:tc>
          <w:tcPr>
            <w:tcW w:w="6865" w:type="dxa"/>
          </w:tcPr>
          <w:p w14:paraId="492B4F48" w14:textId="3473CC69" w:rsidR="0060739D" w:rsidRPr="001C5CD0" w:rsidRDefault="002229F0" w:rsidP="00B95575">
            <w:pPr>
              <w:pStyle w:val="ListParagraph"/>
              <w:jc w:val="left"/>
            </w:pPr>
            <w:r>
              <w:t>ESPĮ</w:t>
            </w:r>
            <w:r w:rsidR="0060739D" w:rsidRPr="001C5CD0">
              <w:t xml:space="preserve"> duomenys turi būti prieinami tik tiems sistemos naudotojams, kurie turi atitinkamas teises pagal pareigas, funkcijas ir paslaugų teikimo poreikį.</w:t>
            </w:r>
          </w:p>
        </w:tc>
        <w:tc>
          <w:tcPr>
            <w:tcW w:w="1560" w:type="dxa"/>
          </w:tcPr>
          <w:p w14:paraId="72D81620" w14:textId="77777777" w:rsidR="0060739D" w:rsidRPr="001C5CD0" w:rsidRDefault="0060739D" w:rsidP="00B95575">
            <w:pPr>
              <w:pStyle w:val="ListParagraph"/>
              <w:jc w:val="left"/>
            </w:pPr>
          </w:p>
        </w:tc>
      </w:tr>
      <w:tr w:rsidR="0060739D" w:rsidRPr="005372A5" w14:paraId="679E2D11" w14:textId="66D5CA5A" w:rsidTr="00316A15">
        <w:tc>
          <w:tcPr>
            <w:tcW w:w="1068" w:type="dxa"/>
          </w:tcPr>
          <w:p w14:paraId="52AB422B" w14:textId="77777777" w:rsidR="0060739D" w:rsidRPr="001C5CD0" w:rsidRDefault="0060739D" w:rsidP="00B95575">
            <w:pPr>
              <w:rPr>
                <w:rFonts w:cs="Times New Roman"/>
                <w:lang w:val="lt-LT"/>
              </w:rPr>
            </w:pPr>
            <w:r w:rsidRPr="001C5CD0">
              <w:rPr>
                <w:lang w:val="lt-LT"/>
              </w:rPr>
              <w:t>FR-PSY-004.02</w:t>
            </w:r>
          </w:p>
        </w:tc>
        <w:tc>
          <w:tcPr>
            <w:tcW w:w="6865" w:type="dxa"/>
          </w:tcPr>
          <w:p w14:paraId="0F165A98" w14:textId="71E334A4" w:rsidR="0060739D" w:rsidRPr="001C5CD0" w:rsidRDefault="0060739D" w:rsidP="00B95575">
            <w:pPr>
              <w:pStyle w:val="ListParagraph"/>
              <w:jc w:val="left"/>
            </w:pPr>
            <w:r w:rsidRPr="001C5CD0">
              <w:t xml:space="preserve">Turi būti galimybė </w:t>
            </w:r>
            <w:r w:rsidR="002229F0">
              <w:t>ESPĮ</w:t>
            </w:r>
            <w:r w:rsidRPr="001C5CD0">
              <w:t xml:space="preserve"> priskirti prieigos lygį (pvz., ribota prieiga / dalinė prieiga / prieiga pagal siuntimą / prieiga pagal vaidmenį) pagal įstaigos taisykles.</w:t>
            </w:r>
          </w:p>
        </w:tc>
        <w:tc>
          <w:tcPr>
            <w:tcW w:w="1560" w:type="dxa"/>
          </w:tcPr>
          <w:p w14:paraId="32C0BAEF" w14:textId="77777777" w:rsidR="0060739D" w:rsidRPr="001C5CD0" w:rsidRDefault="0060739D" w:rsidP="00B95575">
            <w:pPr>
              <w:pStyle w:val="ListParagraph"/>
              <w:jc w:val="left"/>
            </w:pPr>
          </w:p>
        </w:tc>
      </w:tr>
      <w:tr w:rsidR="0060739D" w:rsidRPr="005372A5" w14:paraId="2E62BC18" w14:textId="26D02D4E" w:rsidTr="00316A15">
        <w:tc>
          <w:tcPr>
            <w:tcW w:w="1068" w:type="dxa"/>
          </w:tcPr>
          <w:p w14:paraId="3A33D9B1" w14:textId="77777777" w:rsidR="0060739D" w:rsidRPr="001C5CD0" w:rsidRDefault="0060739D" w:rsidP="00B95575">
            <w:pPr>
              <w:rPr>
                <w:rFonts w:cs="Times New Roman"/>
                <w:lang w:val="lt-LT"/>
              </w:rPr>
            </w:pPr>
            <w:r w:rsidRPr="001C5CD0">
              <w:rPr>
                <w:lang w:val="lt-LT"/>
              </w:rPr>
              <w:lastRenderedPageBreak/>
              <w:t>FR-PSY-004.03</w:t>
            </w:r>
          </w:p>
        </w:tc>
        <w:tc>
          <w:tcPr>
            <w:tcW w:w="6865" w:type="dxa"/>
          </w:tcPr>
          <w:p w14:paraId="72332015" w14:textId="77777777" w:rsidR="0060739D" w:rsidRPr="001C5CD0" w:rsidRDefault="0060739D" w:rsidP="00B95575">
            <w:pPr>
              <w:pStyle w:val="ListParagraph"/>
              <w:jc w:val="left"/>
            </w:pPr>
            <w:r w:rsidRPr="001C5CD0">
              <w:t>Turi būti galimybė laikinai suteikti prieigą konkrečiam specialistui (pvz., konsultuojančiam specialistui), nurodant prieigos apimtį ir galiojimo terminą.</w:t>
            </w:r>
          </w:p>
        </w:tc>
        <w:tc>
          <w:tcPr>
            <w:tcW w:w="1560" w:type="dxa"/>
          </w:tcPr>
          <w:p w14:paraId="1B66D1F2" w14:textId="77777777" w:rsidR="0060739D" w:rsidRPr="001C5CD0" w:rsidRDefault="0060739D" w:rsidP="00B95575">
            <w:pPr>
              <w:pStyle w:val="ListParagraph"/>
              <w:jc w:val="left"/>
            </w:pPr>
          </w:p>
        </w:tc>
      </w:tr>
      <w:tr w:rsidR="0060739D" w:rsidRPr="005372A5" w14:paraId="34BE304B" w14:textId="5290E4C3" w:rsidTr="00316A15">
        <w:tc>
          <w:tcPr>
            <w:tcW w:w="1068" w:type="dxa"/>
          </w:tcPr>
          <w:p w14:paraId="1CD69EF1" w14:textId="77777777" w:rsidR="0060739D" w:rsidRPr="001C5CD0" w:rsidRDefault="0060739D" w:rsidP="00B95575">
            <w:pPr>
              <w:rPr>
                <w:rFonts w:cs="Times New Roman"/>
                <w:lang w:val="lt-LT"/>
              </w:rPr>
            </w:pPr>
            <w:r w:rsidRPr="001C5CD0">
              <w:rPr>
                <w:lang w:val="lt-LT"/>
              </w:rPr>
              <w:t>FR-PSY-004.04</w:t>
            </w:r>
          </w:p>
        </w:tc>
        <w:tc>
          <w:tcPr>
            <w:tcW w:w="6865" w:type="dxa"/>
          </w:tcPr>
          <w:p w14:paraId="709C3C32" w14:textId="7D770A54" w:rsidR="0060739D" w:rsidRPr="001C5CD0" w:rsidRDefault="0060739D" w:rsidP="00B95575">
            <w:pPr>
              <w:pStyle w:val="ListParagraph"/>
              <w:jc w:val="left"/>
            </w:pPr>
            <w:r w:rsidRPr="001C5CD0">
              <w:t xml:space="preserve">Turi būti registruojamas </w:t>
            </w:r>
            <w:r w:rsidR="002229F0">
              <w:t>ESPĮ</w:t>
            </w:r>
            <w:r w:rsidRPr="001C5CD0">
              <w:t xml:space="preserve"> duomenų peržiūros ir keitimų auditas (kas, kada, ką peržiūrėjo / keitė), užtikrinant atsekamumą.</w:t>
            </w:r>
          </w:p>
        </w:tc>
        <w:tc>
          <w:tcPr>
            <w:tcW w:w="1560" w:type="dxa"/>
          </w:tcPr>
          <w:p w14:paraId="1BA5015B" w14:textId="77777777" w:rsidR="0060739D" w:rsidRPr="001C5CD0" w:rsidRDefault="0060739D" w:rsidP="00B95575">
            <w:pPr>
              <w:pStyle w:val="ListParagraph"/>
              <w:jc w:val="left"/>
            </w:pPr>
          </w:p>
        </w:tc>
      </w:tr>
      <w:tr w:rsidR="0060739D" w:rsidRPr="005372A5" w14:paraId="2E0182EA" w14:textId="2431C4D8" w:rsidTr="00316A15">
        <w:tc>
          <w:tcPr>
            <w:tcW w:w="1068" w:type="dxa"/>
          </w:tcPr>
          <w:p w14:paraId="7F4F76E6" w14:textId="77777777" w:rsidR="0060739D" w:rsidRPr="001C5CD0" w:rsidRDefault="0060739D" w:rsidP="00B95575">
            <w:pPr>
              <w:rPr>
                <w:rFonts w:cs="Times New Roman"/>
                <w:lang w:val="lt-LT"/>
              </w:rPr>
            </w:pPr>
            <w:r w:rsidRPr="001C5CD0">
              <w:rPr>
                <w:lang w:val="lt-LT"/>
              </w:rPr>
              <w:t>FR-PSY-004.05</w:t>
            </w:r>
          </w:p>
        </w:tc>
        <w:tc>
          <w:tcPr>
            <w:tcW w:w="6865" w:type="dxa"/>
          </w:tcPr>
          <w:p w14:paraId="2691449A" w14:textId="77777777" w:rsidR="0060739D" w:rsidRPr="001C5CD0" w:rsidRDefault="0060739D" w:rsidP="00B95575">
            <w:pPr>
              <w:pStyle w:val="ListParagraph"/>
              <w:jc w:val="left"/>
            </w:pPr>
            <w:r w:rsidRPr="001C5CD0">
              <w:t>Prieigos mechanizmo detalizavimas turi būti suderintas analizės ir detalios specifikacijos rengimo metu, atsižvelgiant į įstaigos poreikius ir tuo metu galiojančius LR teisės aktus.</w:t>
            </w:r>
          </w:p>
        </w:tc>
        <w:tc>
          <w:tcPr>
            <w:tcW w:w="1560" w:type="dxa"/>
          </w:tcPr>
          <w:p w14:paraId="24596292" w14:textId="77777777" w:rsidR="0060739D" w:rsidRPr="001C5CD0" w:rsidRDefault="0060739D" w:rsidP="00B95575">
            <w:pPr>
              <w:pStyle w:val="ListParagraph"/>
              <w:jc w:val="left"/>
            </w:pPr>
          </w:p>
        </w:tc>
      </w:tr>
    </w:tbl>
    <w:p w14:paraId="3AB396D7" w14:textId="34362C0D" w:rsidR="00F54DDF" w:rsidRPr="001C5CD0" w:rsidRDefault="008C5DA6" w:rsidP="00C53DEA">
      <w:pPr>
        <w:pStyle w:val="CustomHeading2"/>
        <w:ind w:left="1134" w:hanging="850"/>
      </w:pPr>
      <w:r w:rsidRPr="001C5CD0">
        <w:t>Administracinis modulis</w:t>
      </w:r>
    </w:p>
    <w:p w14:paraId="121C4344" w14:textId="26DFD1F3" w:rsidR="008C5DA6" w:rsidRPr="001C5CD0" w:rsidRDefault="008C5DA6" w:rsidP="00C53DEA">
      <w:pPr>
        <w:pStyle w:val="CustomHeading3"/>
        <w:ind w:left="1134" w:hanging="850"/>
      </w:pPr>
      <w:r w:rsidRPr="001C5CD0">
        <w:t>Personalo administravim</w:t>
      </w:r>
      <w:r w:rsidR="00665CC2" w:rsidRPr="001C5CD0">
        <w:t>o komponentė</w:t>
      </w:r>
    </w:p>
    <w:tbl>
      <w:tblPr>
        <w:tblStyle w:val="TableGrid"/>
        <w:tblW w:w="9493" w:type="dxa"/>
        <w:tblLook w:val="04A0" w:firstRow="1" w:lastRow="0" w:firstColumn="1" w:lastColumn="0" w:noHBand="0" w:noVBand="1"/>
      </w:tblPr>
      <w:tblGrid>
        <w:gridCol w:w="1030"/>
        <w:gridCol w:w="6903"/>
        <w:gridCol w:w="1560"/>
      </w:tblGrid>
      <w:tr w:rsidR="0060739D" w:rsidRPr="001C5CD0" w14:paraId="19D7C469" w14:textId="6C18C555" w:rsidTr="00316A15">
        <w:tc>
          <w:tcPr>
            <w:tcW w:w="1030" w:type="dxa"/>
          </w:tcPr>
          <w:p w14:paraId="614D4CB6" w14:textId="77777777" w:rsidR="0060739D" w:rsidRPr="001C5CD0" w:rsidRDefault="0060739D" w:rsidP="00B95575">
            <w:pPr>
              <w:pStyle w:val="ListParagraph"/>
              <w:jc w:val="left"/>
            </w:pPr>
            <w:r w:rsidRPr="001C5CD0">
              <w:rPr>
                <w:b/>
                <w:bCs/>
              </w:rPr>
              <w:t>Nr.</w:t>
            </w:r>
          </w:p>
        </w:tc>
        <w:tc>
          <w:tcPr>
            <w:tcW w:w="6903" w:type="dxa"/>
          </w:tcPr>
          <w:p w14:paraId="6D84C71E" w14:textId="77777777" w:rsidR="0060739D" w:rsidRPr="001C5CD0" w:rsidRDefault="0060739D" w:rsidP="00B95575">
            <w:pPr>
              <w:pStyle w:val="ListParagraph"/>
              <w:jc w:val="left"/>
            </w:pPr>
            <w:r w:rsidRPr="001C5CD0">
              <w:rPr>
                <w:b/>
                <w:bCs/>
              </w:rPr>
              <w:t>Reikalavimo aprašymas</w:t>
            </w:r>
          </w:p>
        </w:tc>
        <w:tc>
          <w:tcPr>
            <w:tcW w:w="1560" w:type="dxa"/>
          </w:tcPr>
          <w:p w14:paraId="0D5741A6" w14:textId="77777777" w:rsidR="0060739D" w:rsidRPr="001C5CD0" w:rsidRDefault="0060739D" w:rsidP="00B95575">
            <w:pPr>
              <w:pStyle w:val="ListParagraph"/>
              <w:jc w:val="left"/>
              <w:rPr>
                <w:b/>
                <w:bCs/>
              </w:rPr>
            </w:pPr>
          </w:p>
        </w:tc>
      </w:tr>
      <w:tr w:rsidR="0060739D" w:rsidRPr="001C5CD0" w14:paraId="7EF8DD77" w14:textId="677E22D7" w:rsidTr="00316A15">
        <w:tc>
          <w:tcPr>
            <w:tcW w:w="7933" w:type="dxa"/>
            <w:gridSpan w:val="2"/>
          </w:tcPr>
          <w:p w14:paraId="0596A306" w14:textId="25F79106" w:rsidR="0060739D" w:rsidRPr="001C5CD0" w:rsidRDefault="0060739D" w:rsidP="00BF19BF">
            <w:pPr>
              <w:pStyle w:val="CustomHeading3"/>
              <w:numPr>
                <w:ilvl w:val="3"/>
                <w:numId w:val="6"/>
              </w:numPr>
            </w:pPr>
            <w:r w:rsidRPr="001C5CD0">
              <w:t>Reikalavimai personalo administravim</w:t>
            </w:r>
            <w:r w:rsidR="002229F0">
              <w:t>o duomenų valdymui</w:t>
            </w:r>
          </w:p>
        </w:tc>
        <w:tc>
          <w:tcPr>
            <w:tcW w:w="1560" w:type="dxa"/>
          </w:tcPr>
          <w:p w14:paraId="6D0B9261" w14:textId="627F85F1" w:rsidR="0060739D" w:rsidRPr="001C5CD0" w:rsidRDefault="0060739D" w:rsidP="0060739D">
            <w:pPr>
              <w:pStyle w:val="CustomHeading3"/>
              <w:numPr>
                <w:ilvl w:val="0"/>
                <w:numId w:val="0"/>
              </w:numPr>
            </w:pPr>
            <w:r w:rsidRPr="001C5CD0">
              <w:t>Atitikimas reikalavimui</w:t>
            </w:r>
          </w:p>
        </w:tc>
      </w:tr>
      <w:tr w:rsidR="0060739D" w:rsidRPr="005372A5" w14:paraId="4281016D" w14:textId="6FFB923D" w:rsidTr="00316A15">
        <w:tc>
          <w:tcPr>
            <w:tcW w:w="1030" w:type="dxa"/>
          </w:tcPr>
          <w:p w14:paraId="2C551897" w14:textId="77777777" w:rsidR="0060739D" w:rsidRPr="001C5CD0" w:rsidRDefault="0060739D" w:rsidP="00B95575">
            <w:pPr>
              <w:rPr>
                <w:rFonts w:cs="Times New Roman"/>
                <w:lang w:val="lt-LT"/>
              </w:rPr>
            </w:pPr>
            <w:r w:rsidRPr="001C5CD0">
              <w:rPr>
                <w:lang w:val="lt-LT"/>
              </w:rPr>
              <w:t>FR-PER-001.01</w:t>
            </w:r>
          </w:p>
        </w:tc>
        <w:tc>
          <w:tcPr>
            <w:tcW w:w="6903" w:type="dxa"/>
          </w:tcPr>
          <w:p w14:paraId="579D2428" w14:textId="0BB2F4BC" w:rsidR="0060739D" w:rsidRPr="001C5CD0" w:rsidRDefault="0060739D" w:rsidP="00B95575">
            <w:pPr>
              <w:pStyle w:val="ListParagraph"/>
              <w:jc w:val="left"/>
            </w:pPr>
            <w:r w:rsidRPr="001C5CD0">
              <w:t xml:space="preserve">Turi būti galimybė integracijų pagalba gauti ir periodiškai atnaujinti įstaigos darbuotojų duomenis iš </w:t>
            </w:r>
            <w:r w:rsidR="002229F0">
              <w:t>išorinių sistemų</w:t>
            </w:r>
            <w:r w:rsidRPr="001C5CD0">
              <w:t xml:space="preserve"> (pagal suderintą apimtį).</w:t>
            </w:r>
          </w:p>
        </w:tc>
        <w:tc>
          <w:tcPr>
            <w:tcW w:w="1560" w:type="dxa"/>
          </w:tcPr>
          <w:p w14:paraId="212629DE" w14:textId="77777777" w:rsidR="0060739D" w:rsidRPr="001C5CD0" w:rsidRDefault="0060739D" w:rsidP="00B95575">
            <w:pPr>
              <w:pStyle w:val="ListParagraph"/>
              <w:jc w:val="left"/>
            </w:pPr>
          </w:p>
        </w:tc>
      </w:tr>
      <w:tr w:rsidR="0060739D" w:rsidRPr="005372A5" w14:paraId="406D1A6F" w14:textId="5020FF4A" w:rsidTr="00316A15">
        <w:tc>
          <w:tcPr>
            <w:tcW w:w="1030" w:type="dxa"/>
          </w:tcPr>
          <w:p w14:paraId="6A2085D7" w14:textId="77777777" w:rsidR="0060739D" w:rsidRPr="001C5CD0" w:rsidRDefault="0060739D" w:rsidP="00B95575">
            <w:pPr>
              <w:rPr>
                <w:rFonts w:cs="Times New Roman"/>
                <w:lang w:val="lt-LT"/>
              </w:rPr>
            </w:pPr>
            <w:r w:rsidRPr="001C5CD0">
              <w:rPr>
                <w:lang w:val="lt-LT"/>
              </w:rPr>
              <w:t>FR-PER-001.02</w:t>
            </w:r>
          </w:p>
        </w:tc>
        <w:tc>
          <w:tcPr>
            <w:tcW w:w="6903" w:type="dxa"/>
          </w:tcPr>
          <w:p w14:paraId="7CBB81BD" w14:textId="77777777" w:rsidR="0060739D" w:rsidRPr="001C5CD0" w:rsidRDefault="0060739D" w:rsidP="00B95575">
            <w:pPr>
              <w:pStyle w:val="ListParagraph"/>
              <w:jc w:val="left"/>
            </w:pPr>
            <w:r w:rsidRPr="001C5CD0">
              <w:t>Turi būti galimybė sukurti ir redaguoti įstaigos padalinį, nurodant: padalinio pavadinimą, tipą, hierarchinį priskyrimą (kuriam padaliniui priklauso), padalinio identifikatorių, galiojimo pradžios ir pabaigos datas.</w:t>
            </w:r>
          </w:p>
        </w:tc>
        <w:tc>
          <w:tcPr>
            <w:tcW w:w="1560" w:type="dxa"/>
          </w:tcPr>
          <w:p w14:paraId="1CEEAB54" w14:textId="77777777" w:rsidR="0060739D" w:rsidRPr="001C5CD0" w:rsidRDefault="0060739D" w:rsidP="00B95575">
            <w:pPr>
              <w:pStyle w:val="ListParagraph"/>
              <w:jc w:val="left"/>
            </w:pPr>
          </w:p>
        </w:tc>
      </w:tr>
      <w:tr w:rsidR="0060739D" w:rsidRPr="005372A5" w14:paraId="73DFA2D0" w14:textId="0B2F6925" w:rsidTr="00316A15">
        <w:tc>
          <w:tcPr>
            <w:tcW w:w="1030" w:type="dxa"/>
          </w:tcPr>
          <w:p w14:paraId="349BE805" w14:textId="77777777" w:rsidR="0060739D" w:rsidRPr="001C5CD0" w:rsidRDefault="0060739D" w:rsidP="00B95575">
            <w:pPr>
              <w:rPr>
                <w:rFonts w:cs="Times New Roman"/>
                <w:lang w:val="lt-LT"/>
              </w:rPr>
            </w:pPr>
            <w:r w:rsidRPr="001C5CD0">
              <w:rPr>
                <w:lang w:val="lt-LT"/>
              </w:rPr>
              <w:t>FR-PER-001.03</w:t>
            </w:r>
          </w:p>
        </w:tc>
        <w:tc>
          <w:tcPr>
            <w:tcW w:w="6903" w:type="dxa"/>
          </w:tcPr>
          <w:p w14:paraId="5C20DD88" w14:textId="77777777" w:rsidR="0060739D" w:rsidRPr="001C5CD0" w:rsidRDefault="0060739D" w:rsidP="00B95575">
            <w:pPr>
              <w:pStyle w:val="ListParagraph"/>
              <w:jc w:val="left"/>
            </w:pPr>
            <w:r w:rsidRPr="001C5CD0">
              <w:t>Turi būti galimybė peržiūrėti sukurtus padalinius hierarchiniu (medžio) vaizdu, aiškiai matant padalinių priklausomumo ryšius.</w:t>
            </w:r>
          </w:p>
        </w:tc>
        <w:tc>
          <w:tcPr>
            <w:tcW w:w="1560" w:type="dxa"/>
          </w:tcPr>
          <w:p w14:paraId="34E169B0" w14:textId="77777777" w:rsidR="0060739D" w:rsidRPr="001C5CD0" w:rsidRDefault="0060739D" w:rsidP="00B95575">
            <w:pPr>
              <w:pStyle w:val="ListParagraph"/>
              <w:jc w:val="left"/>
            </w:pPr>
          </w:p>
        </w:tc>
      </w:tr>
      <w:tr w:rsidR="0060739D" w:rsidRPr="005372A5" w14:paraId="6E6E9B4C" w14:textId="46A05616" w:rsidTr="00316A15">
        <w:tc>
          <w:tcPr>
            <w:tcW w:w="1030" w:type="dxa"/>
          </w:tcPr>
          <w:p w14:paraId="657601CB" w14:textId="77777777" w:rsidR="0060739D" w:rsidRPr="001C5CD0" w:rsidRDefault="0060739D" w:rsidP="00B95575">
            <w:pPr>
              <w:rPr>
                <w:rFonts w:cs="Times New Roman"/>
                <w:lang w:val="lt-LT"/>
              </w:rPr>
            </w:pPr>
            <w:r w:rsidRPr="001C5CD0">
              <w:rPr>
                <w:lang w:val="lt-LT"/>
              </w:rPr>
              <w:t>FR-PER-001.04</w:t>
            </w:r>
          </w:p>
        </w:tc>
        <w:tc>
          <w:tcPr>
            <w:tcW w:w="6903" w:type="dxa"/>
          </w:tcPr>
          <w:p w14:paraId="7B2FA8E0" w14:textId="77777777" w:rsidR="0060739D" w:rsidRPr="001C5CD0" w:rsidRDefault="0060739D" w:rsidP="00B95575">
            <w:pPr>
              <w:pStyle w:val="ListParagraph"/>
              <w:jc w:val="left"/>
            </w:pPr>
            <w:r w:rsidRPr="001C5CD0">
              <w:t>Turi būti galimybė sukurti ir redaguoti padalinio darbo vietą, nurodant darbo vietos numerį, pavadinimą, galiojimo pradžios ir pabaigos datas.</w:t>
            </w:r>
          </w:p>
        </w:tc>
        <w:tc>
          <w:tcPr>
            <w:tcW w:w="1560" w:type="dxa"/>
          </w:tcPr>
          <w:p w14:paraId="101358F8" w14:textId="77777777" w:rsidR="0060739D" w:rsidRPr="001C5CD0" w:rsidRDefault="0060739D" w:rsidP="00B95575">
            <w:pPr>
              <w:pStyle w:val="ListParagraph"/>
              <w:jc w:val="left"/>
            </w:pPr>
          </w:p>
        </w:tc>
      </w:tr>
      <w:tr w:rsidR="0060739D" w:rsidRPr="005372A5" w14:paraId="13B8C3CF" w14:textId="5148E6CD" w:rsidTr="00316A15">
        <w:tc>
          <w:tcPr>
            <w:tcW w:w="1030" w:type="dxa"/>
          </w:tcPr>
          <w:p w14:paraId="2448B19D" w14:textId="77777777" w:rsidR="0060739D" w:rsidRPr="001C5CD0" w:rsidRDefault="0060739D" w:rsidP="00B95575">
            <w:pPr>
              <w:rPr>
                <w:rFonts w:cs="Times New Roman"/>
                <w:lang w:val="lt-LT"/>
              </w:rPr>
            </w:pPr>
            <w:r w:rsidRPr="001C5CD0">
              <w:rPr>
                <w:lang w:val="lt-LT"/>
              </w:rPr>
              <w:t>FR-PER-001.05</w:t>
            </w:r>
          </w:p>
        </w:tc>
        <w:tc>
          <w:tcPr>
            <w:tcW w:w="6903" w:type="dxa"/>
          </w:tcPr>
          <w:p w14:paraId="13D2A962" w14:textId="77777777" w:rsidR="0060739D" w:rsidRPr="001C5CD0" w:rsidRDefault="0060739D" w:rsidP="00B95575">
            <w:pPr>
              <w:pStyle w:val="ListParagraph"/>
              <w:jc w:val="left"/>
            </w:pPr>
            <w:r w:rsidRPr="001C5CD0">
              <w:t>Sukurtos padalinio darbo vietos turi būti pateikiamos padalinio darbo vietų sąraše.</w:t>
            </w:r>
          </w:p>
        </w:tc>
        <w:tc>
          <w:tcPr>
            <w:tcW w:w="1560" w:type="dxa"/>
          </w:tcPr>
          <w:p w14:paraId="74CB35F7" w14:textId="77777777" w:rsidR="0060739D" w:rsidRPr="001C5CD0" w:rsidRDefault="0060739D" w:rsidP="00B95575">
            <w:pPr>
              <w:pStyle w:val="ListParagraph"/>
              <w:jc w:val="left"/>
            </w:pPr>
          </w:p>
        </w:tc>
      </w:tr>
      <w:tr w:rsidR="0060739D" w:rsidRPr="005372A5" w14:paraId="3196E86F" w14:textId="32E2295C" w:rsidTr="00316A15">
        <w:tc>
          <w:tcPr>
            <w:tcW w:w="1030" w:type="dxa"/>
          </w:tcPr>
          <w:p w14:paraId="323CA04F" w14:textId="77777777" w:rsidR="0060739D" w:rsidRPr="001C5CD0" w:rsidRDefault="0060739D" w:rsidP="00B95575">
            <w:pPr>
              <w:rPr>
                <w:rFonts w:cs="Times New Roman"/>
                <w:lang w:val="lt-LT"/>
              </w:rPr>
            </w:pPr>
            <w:r w:rsidRPr="001C5CD0">
              <w:rPr>
                <w:lang w:val="lt-LT"/>
              </w:rPr>
              <w:t>FR-PER-001.06</w:t>
            </w:r>
          </w:p>
        </w:tc>
        <w:tc>
          <w:tcPr>
            <w:tcW w:w="6903" w:type="dxa"/>
          </w:tcPr>
          <w:p w14:paraId="5ADED4CF" w14:textId="77777777" w:rsidR="0060739D" w:rsidRPr="001C5CD0" w:rsidRDefault="0060739D" w:rsidP="00B95575">
            <w:pPr>
              <w:pStyle w:val="ListParagraph"/>
              <w:jc w:val="left"/>
            </w:pPr>
            <w:r w:rsidRPr="001C5CD0">
              <w:t>Turi būti galimybė atlikti asmens (darbuotojo) paiešką ESPBI IS, peržiūrėti paieškos rezultatus, pasirinkti surastą asmenį ir, remiantis gautais duomenimis, sukurti arba koreguoti darbuotojo duomenis ESP IS.</w:t>
            </w:r>
          </w:p>
        </w:tc>
        <w:tc>
          <w:tcPr>
            <w:tcW w:w="1560" w:type="dxa"/>
          </w:tcPr>
          <w:p w14:paraId="2959862A" w14:textId="77777777" w:rsidR="0060739D" w:rsidRPr="001C5CD0" w:rsidRDefault="0060739D" w:rsidP="00B95575">
            <w:pPr>
              <w:pStyle w:val="ListParagraph"/>
              <w:jc w:val="left"/>
            </w:pPr>
          </w:p>
        </w:tc>
      </w:tr>
      <w:tr w:rsidR="0060739D" w:rsidRPr="005372A5" w14:paraId="36340965" w14:textId="6A7CC7A1" w:rsidTr="00316A15">
        <w:tc>
          <w:tcPr>
            <w:tcW w:w="1030" w:type="dxa"/>
          </w:tcPr>
          <w:p w14:paraId="055FBEFF" w14:textId="77777777" w:rsidR="0060739D" w:rsidRPr="001C5CD0" w:rsidRDefault="0060739D" w:rsidP="00B95575">
            <w:pPr>
              <w:rPr>
                <w:rFonts w:cs="Times New Roman"/>
                <w:lang w:val="lt-LT"/>
              </w:rPr>
            </w:pPr>
            <w:r w:rsidRPr="001C5CD0">
              <w:rPr>
                <w:lang w:val="lt-LT"/>
              </w:rPr>
              <w:t>FR-PER-001.07</w:t>
            </w:r>
          </w:p>
        </w:tc>
        <w:tc>
          <w:tcPr>
            <w:tcW w:w="6903" w:type="dxa"/>
          </w:tcPr>
          <w:p w14:paraId="452EF9DA" w14:textId="77777777" w:rsidR="0060739D" w:rsidRPr="001C5CD0" w:rsidRDefault="0060739D" w:rsidP="00B95575">
            <w:pPr>
              <w:pStyle w:val="ListParagraph"/>
              <w:jc w:val="left"/>
            </w:pPr>
            <w:r w:rsidRPr="001C5CD0">
              <w:t>Turi būti galimybė sukurti ir redaguoti darbuotojo įrašą, nurodant: asmens identifikavimo duomenis (asmens kodą, vardą, pavardę), pareigybę, spaudo numerį, įdarbinimo ir išdarbinimo datas.</w:t>
            </w:r>
          </w:p>
        </w:tc>
        <w:tc>
          <w:tcPr>
            <w:tcW w:w="1560" w:type="dxa"/>
          </w:tcPr>
          <w:p w14:paraId="50036B8A" w14:textId="77777777" w:rsidR="0060739D" w:rsidRPr="001C5CD0" w:rsidRDefault="0060739D" w:rsidP="00B95575">
            <w:pPr>
              <w:pStyle w:val="ListParagraph"/>
              <w:jc w:val="left"/>
            </w:pPr>
          </w:p>
        </w:tc>
      </w:tr>
      <w:tr w:rsidR="0060739D" w:rsidRPr="005372A5" w14:paraId="260F5F58" w14:textId="2E41773C" w:rsidTr="00316A15">
        <w:tc>
          <w:tcPr>
            <w:tcW w:w="1030" w:type="dxa"/>
          </w:tcPr>
          <w:p w14:paraId="0559426F" w14:textId="77777777" w:rsidR="0060739D" w:rsidRPr="001C5CD0" w:rsidRDefault="0060739D" w:rsidP="00B95575">
            <w:pPr>
              <w:rPr>
                <w:rFonts w:cs="Times New Roman"/>
                <w:lang w:val="lt-LT"/>
              </w:rPr>
            </w:pPr>
            <w:r w:rsidRPr="001C5CD0">
              <w:rPr>
                <w:lang w:val="lt-LT"/>
              </w:rPr>
              <w:lastRenderedPageBreak/>
              <w:t>FR-PER-001.08</w:t>
            </w:r>
          </w:p>
        </w:tc>
        <w:tc>
          <w:tcPr>
            <w:tcW w:w="6903" w:type="dxa"/>
          </w:tcPr>
          <w:p w14:paraId="4C564E87" w14:textId="77777777" w:rsidR="0060739D" w:rsidRPr="001C5CD0" w:rsidRDefault="0060739D" w:rsidP="00B95575">
            <w:pPr>
              <w:pStyle w:val="ListParagraph"/>
              <w:jc w:val="left"/>
            </w:pPr>
            <w:r w:rsidRPr="001C5CD0">
              <w:t>Sukurti darbuotojai turi būti pateikiami padalinio darbuotojų sąraše.</w:t>
            </w:r>
          </w:p>
        </w:tc>
        <w:tc>
          <w:tcPr>
            <w:tcW w:w="1560" w:type="dxa"/>
          </w:tcPr>
          <w:p w14:paraId="2087F411" w14:textId="77777777" w:rsidR="0060739D" w:rsidRPr="001C5CD0" w:rsidRDefault="0060739D" w:rsidP="00B95575">
            <w:pPr>
              <w:pStyle w:val="ListParagraph"/>
              <w:jc w:val="left"/>
            </w:pPr>
          </w:p>
        </w:tc>
      </w:tr>
      <w:tr w:rsidR="0060739D" w:rsidRPr="005372A5" w14:paraId="5458A2CA" w14:textId="1AAAFDA7" w:rsidTr="00316A15">
        <w:tc>
          <w:tcPr>
            <w:tcW w:w="1030" w:type="dxa"/>
          </w:tcPr>
          <w:p w14:paraId="36C985B1" w14:textId="77777777" w:rsidR="0060739D" w:rsidRPr="001C5CD0" w:rsidRDefault="0060739D" w:rsidP="00B95575">
            <w:pPr>
              <w:rPr>
                <w:rFonts w:cs="Times New Roman"/>
                <w:lang w:val="lt-LT"/>
              </w:rPr>
            </w:pPr>
            <w:r w:rsidRPr="001C5CD0">
              <w:rPr>
                <w:lang w:val="lt-LT"/>
              </w:rPr>
              <w:t>FR-PER-001.09</w:t>
            </w:r>
          </w:p>
        </w:tc>
        <w:tc>
          <w:tcPr>
            <w:tcW w:w="6903" w:type="dxa"/>
          </w:tcPr>
          <w:p w14:paraId="6C1A9F28" w14:textId="77777777" w:rsidR="0060739D" w:rsidRPr="001C5CD0" w:rsidRDefault="0060739D" w:rsidP="00B95575">
            <w:pPr>
              <w:pStyle w:val="ListParagraph"/>
              <w:jc w:val="left"/>
            </w:pPr>
            <w:r w:rsidRPr="001C5CD0">
              <w:t>Turi būti galimybė tvarkyti darbuotojų kompetencijų, kvalifikacijų, licencijų ir mokymų duomenis vieningoje personalo valdymo aplinkoje.</w:t>
            </w:r>
          </w:p>
        </w:tc>
        <w:tc>
          <w:tcPr>
            <w:tcW w:w="1560" w:type="dxa"/>
          </w:tcPr>
          <w:p w14:paraId="2CD1C277" w14:textId="77777777" w:rsidR="0060739D" w:rsidRPr="001C5CD0" w:rsidRDefault="0060739D" w:rsidP="00B95575">
            <w:pPr>
              <w:pStyle w:val="ListParagraph"/>
              <w:jc w:val="left"/>
            </w:pPr>
          </w:p>
        </w:tc>
      </w:tr>
      <w:tr w:rsidR="0060739D" w:rsidRPr="005372A5" w14:paraId="5BA7544F" w14:textId="061E1E0F" w:rsidTr="00316A15">
        <w:tc>
          <w:tcPr>
            <w:tcW w:w="1030" w:type="dxa"/>
          </w:tcPr>
          <w:p w14:paraId="6769F087" w14:textId="77777777" w:rsidR="0060739D" w:rsidRPr="001C5CD0" w:rsidRDefault="0060739D" w:rsidP="00B95575">
            <w:pPr>
              <w:rPr>
                <w:rFonts w:cs="Times New Roman"/>
                <w:lang w:val="lt-LT"/>
              </w:rPr>
            </w:pPr>
            <w:r w:rsidRPr="001C5CD0">
              <w:rPr>
                <w:lang w:val="lt-LT"/>
              </w:rPr>
              <w:t>FR-PER-001.10</w:t>
            </w:r>
          </w:p>
        </w:tc>
        <w:tc>
          <w:tcPr>
            <w:tcW w:w="6903" w:type="dxa"/>
          </w:tcPr>
          <w:p w14:paraId="663D6061" w14:textId="77777777" w:rsidR="0060739D" w:rsidRPr="001C5CD0" w:rsidRDefault="0060739D" w:rsidP="00B95575">
            <w:pPr>
              <w:pStyle w:val="ListParagraph"/>
              <w:jc w:val="left"/>
            </w:pPr>
            <w:r w:rsidRPr="001C5CD0">
              <w:t>Turi būti galimybė personalo valdymo duomenis susieti su įstaigos struktūra, pareigybėmis, darbo vietomis, paslaugomis ir planavimo/registracijos funkcionalumu (pvz., paslaugų teikimo, registracijų, budėjimų planavimu).</w:t>
            </w:r>
          </w:p>
        </w:tc>
        <w:tc>
          <w:tcPr>
            <w:tcW w:w="1560" w:type="dxa"/>
          </w:tcPr>
          <w:p w14:paraId="4C73DC39" w14:textId="77777777" w:rsidR="0060739D" w:rsidRPr="001C5CD0" w:rsidRDefault="0060739D" w:rsidP="00B95575">
            <w:pPr>
              <w:pStyle w:val="ListParagraph"/>
              <w:jc w:val="left"/>
            </w:pPr>
          </w:p>
        </w:tc>
      </w:tr>
      <w:tr w:rsidR="0060739D" w:rsidRPr="005372A5" w14:paraId="7CE539A0" w14:textId="13D44815" w:rsidTr="00316A15">
        <w:tc>
          <w:tcPr>
            <w:tcW w:w="1030" w:type="dxa"/>
          </w:tcPr>
          <w:p w14:paraId="3D5A4A31" w14:textId="77777777" w:rsidR="0060739D" w:rsidRPr="001C5CD0" w:rsidRDefault="0060739D" w:rsidP="00B95575">
            <w:pPr>
              <w:rPr>
                <w:rFonts w:cs="Times New Roman"/>
                <w:lang w:val="lt-LT"/>
              </w:rPr>
            </w:pPr>
            <w:r w:rsidRPr="001C5CD0">
              <w:rPr>
                <w:lang w:val="lt-LT"/>
              </w:rPr>
              <w:t>FR-PER-001.11</w:t>
            </w:r>
          </w:p>
        </w:tc>
        <w:tc>
          <w:tcPr>
            <w:tcW w:w="6903" w:type="dxa"/>
          </w:tcPr>
          <w:p w14:paraId="4BDD1E6E" w14:textId="002C57B7" w:rsidR="0060739D" w:rsidRPr="001C5CD0" w:rsidRDefault="0060739D" w:rsidP="00B95575">
            <w:pPr>
              <w:pStyle w:val="ListParagraph"/>
              <w:jc w:val="left"/>
            </w:pPr>
            <w:r w:rsidRPr="001C5CD0">
              <w:t>Turi būti galimybė importuoti darbuotojų pagrindinius duomenis (pvz., tapatybė, pareigos, padalinys, spaudo Nr., įdarbinimo laikotarpis)</w:t>
            </w:r>
            <w:r w:rsidR="006B005C" w:rsidRPr="001C5CD0">
              <w:t>.</w:t>
            </w:r>
          </w:p>
        </w:tc>
        <w:tc>
          <w:tcPr>
            <w:tcW w:w="1560" w:type="dxa"/>
          </w:tcPr>
          <w:p w14:paraId="51DE0B25" w14:textId="77777777" w:rsidR="0060739D" w:rsidRPr="001C5CD0" w:rsidRDefault="0060739D" w:rsidP="00B95575">
            <w:pPr>
              <w:pStyle w:val="ListParagraph"/>
              <w:jc w:val="left"/>
            </w:pPr>
          </w:p>
        </w:tc>
      </w:tr>
      <w:tr w:rsidR="0060739D" w:rsidRPr="001C5CD0" w14:paraId="43EFDB14" w14:textId="4E5E6926" w:rsidTr="00316A15">
        <w:tc>
          <w:tcPr>
            <w:tcW w:w="7933" w:type="dxa"/>
            <w:gridSpan w:val="2"/>
          </w:tcPr>
          <w:p w14:paraId="00E09CE6" w14:textId="63839663" w:rsidR="0060739D" w:rsidRPr="001C5CD0" w:rsidRDefault="0060739D" w:rsidP="00BF19BF">
            <w:pPr>
              <w:pStyle w:val="CustomHeading3"/>
              <w:numPr>
                <w:ilvl w:val="3"/>
                <w:numId w:val="6"/>
              </w:numPr>
            </w:pPr>
            <w:r w:rsidRPr="001C5CD0">
              <w:t>Reikalavimai</w:t>
            </w:r>
            <w:r w:rsidR="002229F0">
              <w:t xml:space="preserve"> teikiamų</w:t>
            </w:r>
            <w:r w:rsidRPr="001C5CD0">
              <w:t xml:space="preserve"> paslaugų paskyrim</w:t>
            </w:r>
            <w:r w:rsidR="002229F0">
              <w:t>ų valdymui</w:t>
            </w:r>
          </w:p>
        </w:tc>
        <w:tc>
          <w:tcPr>
            <w:tcW w:w="1560" w:type="dxa"/>
          </w:tcPr>
          <w:p w14:paraId="16F4C76D" w14:textId="51425580" w:rsidR="0060739D" w:rsidRPr="001C5CD0" w:rsidRDefault="0060739D" w:rsidP="0060739D">
            <w:pPr>
              <w:pStyle w:val="CustomHeading3"/>
              <w:numPr>
                <w:ilvl w:val="0"/>
                <w:numId w:val="0"/>
              </w:numPr>
            </w:pPr>
            <w:r w:rsidRPr="001C5CD0">
              <w:t>Atitikimas reikalavimui</w:t>
            </w:r>
          </w:p>
        </w:tc>
      </w:tr>
      <w:tr w:rsidR="0060739D" w:rsidRPr="005372A5" w14:paraId="594365EB" w14:textId="4793544C" w:rsidTr="00316A15">
        <w:tc>
          <w:tcPr>
            <w:tcW w:w="1030" w:type="dxa"/>
          </w:tcPr>
          <w:p w14:paraId="63B45898" w14:textId="77777777" w:rsidR="0060739D" w:rsidRPr="001C5CD0" w:rsidRDefault="0060739D" w:rsidP="00B95575">
            <w:pPr>
              <w:rPr>
                <w:rFonts w:cs="Times New Roman"/>
                <w:lang w:val="lt-LT"/>
              </w:rPr>
            </w:pPr>
            <w:r w:rsidRPr="001C5CD0">
              <w:rPr>
                <w:lang w:val="lt-LT"/>
              </w:rPr>
              <w:t>FR-PER-002.01</w:t>
            </w:r>
          </w:p>
        </w:tc>
        <w:tc>
          <w:tcPr>
            <w:tcW w:w="6903" w:type="dxa"/>
          </w:tcPr>
          <w:p w14:paraId="18B7ABB8" w14:textId="77777777" w:rsidR="0060739D" w:rsidRPr="001C5CD0" w:rsidRDefault="0060739D" w:rsidP="00B95575">
            <w:pPr>
              <w:pStyle w:val="ListParagraph"/>
              <w:jc w:val="left"/>
            </w:pPr>
            <w:r w:rsidRPr="001C5CD0">
              <w:t>Turi būti galimybė parinkti padalinyje teikiamas paslaugas iš bendro paslaugų klasifikatoriaus (paslaugų klasifikatorių gaunant iš ESPBI IS).</w:t>
            </w:r>
          </w:p>
        </w:tc>
        <w:tc>
          <w:tcPr>
            <w:tcW w:w="1560" w:type="dxa"/>
          </w:tcPr>
          <w:p w14:paraId="7A15CE2F" w14:textId="77777777" w:rsidR="0060739D" w:rsidRPr="001C5CD0" w:rsidRDefault="0060739D" w:rsidP="00B95575">
            <w:pPr>
              <w:pStyle w:val="ListParagraph"/>
              <w:jc w:val="left"/>
            </w:pPr>
          </w:p>
        </w:tc>
      </w:tr>
      <w:tr w:rsidR="0060739D" w:rsidRPr="005372A5" w14:paraId="309EC7D3" w14:textId="3193D477" w:rsidTr="00316A15">
        <w:tc>
          <w:tcPr>
            <w:tcW w:w="1030" w:type="dxa"/>
          </w:tcPr>
          <w:p w14:paraId="09A9CB6E" w14:textId="77777777" w:rsidR="0060739D" w:rsidRPr="001C5CD0" w:rsidRDefault="0060739D" w:rsidP="00B95575">
            <w:pPr>
              <w:rPr>
                <w:rFonts w:cs="Times New Roman"/>
                <w:lang w:val="lt-LT"/>
              </w:rPr>
            </w:pPr>
            <w:r w:rsidRPr="001C5CD0">
              <w:rPr>
                <w:lang w:val="lt-LT"/>
              </w:rPr>
              <w:t>FR-PER-002.02</w:t>
            </w:r>
          </w:p>
        </w:tc>
        <w:tc>
          <w:tcPr>
            <w:tcW w:w="6903" w:type="dxa"/>
          </w:tcPr>
          <w:p w14:paraId="51EDF362" w14:textId="77777777" w:rsidR="0060739D" w:rsidRPr="001C5CD0" w:rsidRDefault="0060739D" w:rsidP="00B95575">
            <w:pPr>
              <w:pStyle w:val="ListParagraph"/>
              <w:jc w:val="left"/>
            </w:pPr>
            <w:r w:rsidRPr="001C5CD0">
              <w:t>Turi būti galimybė sudaryti padalinyje teikiamų paslaugų sąrašą.</w:t>
            </w:r>
          </w:p>
        </w:tc>
        <w:tc>
          <w:tcPr>
            <w:tcW w:w="1560" w:type="dxa"/>
          </w:tcPr>
          <w:p w14:paraId="0F4AA895" w14:textId="77777777" w:rsidR="0060739D" w:rsidRPr="001C5CD0" w:rsidRDefault="0060739D" w:rsidP="00B95575">
            <w:pPr>
              <w:pStyle w:val="ListParagraph"/>
              <w:jc w:val="left"/>
            </w:pPr>
          </w:p>
        </w:tc>
      </w:tr>
      <w:tr w:rsidR="0060739D" w:rsidRPr="005372A5" w14:paraId="79FA8E7C" w14:textId="3E321D51" w:rsidTr="00316A15">
        <w:tc>
          <w:tcPr>
            <w:tcW w:w="1030" w:type="dxa"/>
          </w:tcPr>
          <w:p w14:paraId="5664BF98" w14:textId="77777777" w:rsidR="0060739D" w:rsidRPr="001C5CD0" w:rsidRDefault="0060739D" w:rsidP="00B95575">
            <w:pPr>
              <w:rPr>
                <w:rFonts w:cs="Times New Roman"/>
                <w:lang w:val="lt-LT"/>
              </w:rPr>
            </w:pPr>
            <w:r w:rsidRPr="001C5CD0">
              <w:rPr>
                <w:lang w:val="lt-LT"/>
              </w:rPr>
              <w:t>FR-PER-002.03</w:t>
            </w:r>
          </w:p>
        </w:tc>
        <w:tc>
          <w:tcPr>
            <w:tcW w:w="6903" w:type="dxa"/>
          </w:tcPr>
          <w:p w14:paraId="7217112B" w14:textId="77777777" w:rsidR="0060739D" w:rsidRPr="001C5CD0" w:rsidRDefault="0060739D" w:rsidP="00B95575">
            <w:pPr>
              <w:pStyle w:val="ListParagraph"/>
              <w:jc w:val="left"/>
            </w:pPr>
            <w:r w:rsidRPr="001C5CD0">
              <w:t>Turi būti galimybė darbuotojui priskirti paslaugas iš padalinyje teikiamų paslaugų sąrašo.</w:t>
            </w:r>
          </w:p>
        </w:tc>
        <w:tc>
          <w:tcPr>
            <w:tcW w:w="1560" w:type="dxa"/>
          </w:tcPr>
          <w:p w14:paraId="239B8751" w14:textId="77777777" w:rsidR="0060739D" w:rsidRPr="001C5CD0" w:rsidRDefault="0060739D" w:rsidP="00B95575">
            <w:pPr>
              <w:pStyle w:val="ListParagraph"/>
              <w:jc w:val="left"/>
            </w:pPr>
          </w:p>
        </w:tc>
      </w:tr>
      <w:tr w:rsidR="0060739D" w:rsidRPr="005372A5" w14:paraId="6F5D2B47" w14:textId="20A2EE91" w:rsidTr="00316A15">
        <w:tc>
          <w:tcPr>
            <w:tcW w:w="1030" w:type="dxa"/>
          </w:tcPr>
          <w:p w14:paraId="1C393298" w14:textId="77777777" w:rsidR="0060739D" w:rsidRPr="001C5CD0" w:rsidRDefault="0060739D" w:rsidP="00B95575">
            <w:pPr>
              <w:rPr>
                <w:rFonts w:cs="Times New Roman"/>
                <w:lang w:val="lt-LT"/>
              </w:rPr>
            </w:pPr>
            <w:r w:rsidRPr="001C5CD0">
              <w:rPr>
                <w:lang w:val="lt-LT"/>
              </w:rPr>
              <w:t>FR-PER-002.04</w:t>
            </w:r>
          </w:p>
        </w:tc>
        <w:tc>
          <w:tcPr>
            <w:tcW w:w="6903" w:type="dxa"/>
          </w:tcPr>
          <w:p w14:paraId="5956BB52" w14:textId="77777777" w:rsidR="0060739D" w:rsidRPr="001C5CD0" w:rsidRDefault="0060739D" w:rsidP="00B95575">
            <w:pPr>
              <w:pStyle w:val="ListParagraph"/>
              <w:jc w:val="left"/>
            </w:pPr>
            <w:r w:rsidRPr="001C5CD0">
              <w:t>Turi būti galimybė sudaryti darbuotojo teikiamų paslaugų sąrašą.</w:t>
            </w:r>
          </w:p>
        </w:tc>
        <w:tc>
          <w:tcPr>
            <w:tcW w:w="1560" w:type="dxa"/>
          </w:tcPr>
          <w:p w14:paraId="25A6F6BC" w14:textId="77777777" w:rsidR="0060739D" w:rsidRPr="001C5CD0" w:rsidRDefault="0060739D" w:rsidP="00B95575">
            <w:pPr>
              <w:pStyle w:val="ListParagraph"/>
              <w:jc w:val="left"/>
            </w:pPr>
          </w:p>
        </w:tc>
      </w:tr>
      <w:tr w:rsidR="0060739D" w:rsidRPr="005372A5" w14:paraId="5D555353" w14:textId="11545DC5" w:rsidTr="00316A15">
        <w:tc>
          <w:tcPr>
            <w:tcW w:w="1030" w:type="dxa"/>
          </w:tcPr>
          <w:p w14:paraId="6452319C" w14:textId="77777777" w:rsidR="0060739D" w:rsidRPr="001C5CD0" w:rsidRDefault="0060739D" w:rsidP="00B95575">
            <w:pPr>
              <w:rPr>
                <w:rFonts w:cs="Times New Roman"/>
                <w:lang w:val="lt-LT"/>
              </w:rPr>
            </w:pPr>
            <w:r w:rsidRPr="001C5CD0">
              <w:rPr>
                <w:lang w:val="lt-LT"/>
              </w:rPr>
              <w:t>FR-PER-002.05</w:t>
            </w:r>
          </w:p>
        </w:tc>
        <w:tc>
          <w:tcPr>
            <w:tcW w:w="6903" w:type="dxa"/>
          </w:tcPr>
          <w:p w14:paraId="40462063" w14:textId="77777777" w:rsidR="0060739D" w:rsidRPr="001C5CD0" w:rsidRDefault="0060739D" w:rsidP="00B95575">
            <w:pPr>
              <w:pStyle w:val="ListParagraph"/>
              <w:jc w:val="left"/>
            </w:pPr>
            <w:r w:rsidRPr="001C5CD0">
              <w:t>Turi būti galimybė administruoti darbo grafikus taip, kaip tai numatyta ambulatorinių apsilankymų planavime.</w:t>
            </w:r>
          </w:p>
        </w:tc>
        <w:tc>
          <w:tcPr>
            <w:tcW w:w="1560" w:type="dxa"/>
          </w:tcPr>
          <w:p w14:paraId="6C9E0F61" w14:textId="77777777" w:rsidR="0060739D" w:rsidRPr="001C5CD0" w:rsidRDefault="0060739D" w:rsidP="00B95575">
            <w:pPr>
              <w:pStyle w:val="ListParagraph"/>
              <w:jc w:val="left"/>
            </w:pPr>
          </w:p>
        </w:tc>
      </w:tr>
      <w:tr w:rsidR="0060739D" w:rsidRPr="001C5CD0" w14:paraId="695ABC7A" w14:textId="06C0DAA7" w:rsidTr="00316A15">
        <w:tc>
          <w:tcPr>
            <w:tcW w:w="7933" w:type="dxa"/>
            <w:gridSpan w:val="2"/>
          </w:tcPr>
          <w:p w14:paraId="2D6A7D6E" w14:textId="0D2211D6" w:rsidR="0060739D" w:rsidRPr="001C5CD0" w:rsidRDefault="0060739D" w:rsidP="00BF19BF">
            <w:pPr>
              <w:pStyle w:val="CustomHeading3"/>
              <w:numPr>
                <w:ilvl w:val="3"/>
                <w:numId w:val="6"/>
              </w:numPr>
            </w:pPr>
            <w:r w:rsidRPr="001C5CD0">
              <w:t>Reikalavimai personalo kvalifikacijos</w:t>
            </w:r>
            <w:r w:rsidR="002229F0">
              <w:t xml:space="preserve"> </w:t>
            </w:r>
            <w:proofErr w:type="spellStart"/>
            <w:r w:rsidR="002229F0">
              <w:t>infomracijos</w:t>
            </w:r>
            <w:proofErr w:type="spellEnd"/>
            <w:r w:rsidRPr="001C5CD0">
              <w:t xml:space="preserve"> valdymui</w:t>
            </w:r>
          </w:p>
        </w:tc>
        <w:tc>
          <w:tcPr>
            <w:tcW w:w="1560" w:type="dxa"/>
          </w:tcPr>
          <w:p w14:paraId="2F90E70D" w14:textId="78D6FF5D" w:rsidR="0060739D" w:rsidRPr="001C5CD0" w:rsidRDefault="0060739D" w:rsidP="0060739D">
            <w:pPr>
              <w:pStyle w:val="CustomHeading3"/>
              <w:numPr>
                <w:ilvl w:val="0"/>
                <w:numId w:val="0"/>
              </w:numPr>
            </w:pPr>
            <w:r w:rsidRPr="001C5CD0">
              <w:t>Atitikimas reikalavimui</w:t>
            </w:r>
          </w:p>
        </w:tc>
      </w:tr>
      <w:tr w:rsidR="0060739D" w:rsidRPr="001C5CD0" w14:paraId="1E1AEC56" w14:textId="64FCA1E8" w:rsidTr="00316A15">
        <w:tc>
          <w:tcPr>
            <w:tcW w:w="1030" w:type="dxa"/>
          </w:tcPr>
          <w:p w14:paraId="58FD7427" w14:textId="77777777" w:rsidR="0060739D" w:rsidRPr="001C5CD0" w:rsidRDefault="0060739D" w:rsidP="00B95575">
            <w:pPr>
              <w:rPr>
                <w:rFonts w:cs="Times New Roman"/>
                <w:lang w:val="lt-LT"/>
              </w:rPr>
            </w:pPr>
            <w:r w:rsidRPr="001C5CD0">
              <w:rPr>
                <w:lang w:val="lt-LT"/>
              </w:rPr>
              <w:t>FR-PER-003.01</w:t>
            </w:r>
          </w:p>
        </w:tc>
        <w:tc>
          <w:tcPr>
            <w:tcW w:w="6903" w:type="dxa"/>
          </w:tcPr>
          <w:p w14:paraId="0E5DE239" w14:textId="77777777" w:rsidR="0060739D" w:rsidRPr="001C5CD0" w:rsidRDefault="0060739D" w:rsidP="00B95575">
            <w:pPr>
              <w:pStyle w:val="ListParagraph"/>
              <w:jc w:val="left"/>
            </w:pPr>
            <w:r w:rsidRPr="001C5CD0">
              <w:t>Turi būti galimybė kiekvienam darbuotojui registruoti kvalifikacijos ir kompetencijų duomenis, įskaitant:</w:t>
            </w:r>
          </w:p>
          <w:p w14:paraId="42BC6752" w14:textId="77777777" w:rsidR="0060739D" w:rsidRPr="001C5CD0" w:rsidRDefault="0060739D" w:rsidP="00B95575">
            <w:pPr>
              <w:pStyle w:val="ListParagraph"/>
              <w:numPr>
                <w:ilvl w:val="0"/>
                <w:numId w:val="59"/>
              </w:numPr>
              <w:jc w:val="left"/>
            </w:pPr>
            <w:r w:rsidRPr="001C5CD0">
              <w:t>specialybę ir specializacijas;</w:t>
            </w:r>
          </w:p>
          <w:p w14:paraId="50D47A9F" w14:textId="77777777" w:rsidR="0060739D" w:rsidRPr="001C5CD0" w:rsidRDefault="0060739D" w:rsidP="00B95575">
            <w:pPr>
              <w:pStyle w:val="ListParagraph"/>
              <w:numPr>
                <w:ilvl w:val="0"/>
                <w:numId w:val="59"/>
              </w:numPr>
              <w:jc w:val="left"/>
            </w:pPr>
            <w:r w:rsidRPr="001C5CD0">
              <w:t>licencijas/sertifikatus, jų numerius, išdavimo ir galiojimo datas;</w:t>
            </w:r>
          </w:p>
          <w:p w14:paraId="02710AB2" w14:textId="77777777" w:rsidR="0060739D" w:rsidRPr="001C5CD0" w:rsidRDefault="0060739D" w:rsidP="00B95575">
            <w:pPr>
              <w:pStyle w:val="ListParagraph"/>
              <w:numPr>
                <w:ilvl w:val="0"/>
                <w:numId w:val="59"/>
              </w:numPr>
              <w:jc w:val="left"/>
            </w:pPr>
            <w:r w:rsidRPr="001C5CD0">
              <w:t>privalomus mokymus (pvz., infekcijų kontrolė, darbų sauga, gaisrinė sauga, pacientų sauga ir kt.);</w:t>
            </w:r>
          </w:p>
          <w:p w14:paraId="45B3F57A" w14:textId="77777777" w:rsidR="0060739D" w:rsidRPr="001C5CD0" w:rsidRDefault="0060739D" w:rsidP="00B95575">
            <w:pPr>
              <w:pStyle w:val="ListParagraph"/>
              <w:numPr>
                <w:ilvl w:val="0"/>
                <w:numId w:val="59"/>
              </w:numPr>
              <w:jc w:val="left"/>
            </w:pPr>
            <w:r w:rsidRPr="001C5CD0">
              <w:lastRenderedPageBreak/>
              <w:t>papildomus mokymus, kursus, konferencijas, stažuotes;</w:t>
            </w:r>
          </w:p>
          <w:p w14:paraId="23DD269C" w14:textId="77777777" w:rsidR="0060739D" w:rsidRPr="001C5CD0" w:rsidRDefault="0060739D" w:rsidP="00B95575">
            <w:pPr>
              <w:pStyle w:val="ListParagraph"/>
              <w:numPr>
                <w:ilvl w:val="0"/>
                <w:numId w:val="59"/>
              </w:numPr>
              <w:jc w:val="left"/>
            </w:pPr>
            <w:r w:rsidRPr="001C5CD0">
              <w:t>kvalifikacijos kėlimo valandų/kreditų apskaitą (kai taikoma);</w:t>
            </w:r>
          </w:p>
          <w:p w14:paraId="761EFE9E" w14:textId="77777777" w:rsidR="0060739D" w:rsidRPr="001C5CD0" w:rsidRDefault="0060739D" w:rsidP="00B95575">
            <w:pPr>
              <w:pStyle w:val="ListParagraph"/>
              <w:numPr>
                <w:ilvl w:val="0"/>
                <w:numId w:val="59"/>
              </w:numPr>
              <w:jc w:val="left"/>
            </w:pPr>
            <w:r w:rsidRPr="001C5CD0">
              <w:t>kompetencijų patvirtinimus ir vertinimus.</w:t>
            </w:r>
          </w:p>
        </w:tc>
        <w:tc>
          <w:tcPr>
            <w:tcW w:w="1560" w:type="dxa"/>
          </w:tcPr>
          <w:p w14:paraId="4ADC265C" w14:textId="77777777" w:rsidR="0060739D" w:rsidRPr="001C5CD0" w:rsidRDefault="0060739D" w:rsidP="00B95575">
            <w:pPr>
              <w:pStyle w:val="ListParagraph"/>
              <w:jc w:val="left"/>
            </w:pPr>
          </w:p>
        </w:tc>
      </w:tr>
      <w:tr w:rsidR="0060739D" w:rsidRPr="005372A5" w14:paraId="1794BDB9" w14:textId="7AB87288" w:rsidTr="00316A15">
        <w:tc>
          <w:tcPr>
            <w:tcW w:w="1030" w:type="dxa"/>
          </w:tcPr>
          <w:p w14:paraId="09E95951" w14:textId="77777777" w:rsidR="0060739D" w:rsidRPr="001C5CD0" w:rsidRDefault="0060739D" w:rsidP="00B95575">
            <w:pPr>
              <w:rPr>
                <w:rFonts w:cs="Times New Roman"/>
                <w:lang w:val="lt-LT"/>
              </w:rPr>
            </w:pPr>
            <w:r w:rsidRPr="001C5CD0">
              <w:rPr>
                <w:lang w:val="lt-LT"/>
              </w:rPr>
              <w:t>FR-PER-003.02</w:t>
            </w:r>
          </w:p>
        </w:tc>
        <w:tc>
          <w:tcPr>
            <w:tcW w:w="6903" w:type="dxa"/>
          </w:tcPr>
          <w:p w14:paraId="58142322" w14:textId="77777777" w:rsidR="0060739D" w:rsidRPr="001C5CD0" w:rsidRDefault="0060739D" w:rsidP="00B95575">
            <w:pPr>
              <w:pStyle w:val="ListParagraph"/>
              <w:jc w:val="left"/>
            </w:pPr>
            <w:r w:rsidRPr="001C5CD0">
              <w:t>Turi būti galimybė prie mokymų ir kvalifikacijos įrašų pridėti dokumentus (pvz., pažymėjimų kopijas, sertifikatus, programą), nurodyti jų tipą ir galiojimą.</w:t>
            </w:r>
          </w:p>
        </w:tc>
        <w:tc>
          <w:tcPr>
            <w:tcW w:w="1560" w:type="dxa"/>
          </w:tcPr>
          <w:p w14:paraId="110EC6D1" w14:textId="77777777" w:rsidR="0060739D" w:rsidRPr="001C5CD0" w:rsidRDefault="0060739D" w:rsidP="00B95575">
            <w:pPr>
              <w:pStyle w:val="ListParagraph"/>
              <w:jc w:val="left"/>
            </w:pPr>
          </w:p>
        </w:tc>
      </w:tr>
      <w:tr w:rsidR="0060739D" w:rsidRPr="005372A5" w14:paraId="3753A91E" w14:textId="7EEDF9B1" w:rsidTr="00316A15">
        <w:tc>
          <w:tcPr>
            <w:tcW w:w="1030" w:type="dxa"/>
          </w:tcPr>
          <w:p w14:paraId="403F2B0A" w14:textId="77777777" w:rsidR="0060739D" w:rsidRPr="001C5CD0" w:rsidRDefault="0060739D" w:rsidP="00B95575">
            <w:pPr>
              <w:rPr>
                <w:rFonts w:cs="Times New Roman"/>
                <w:lang w:val="lt-LT"/>
              </w:rPr>
            </w:pPr>
            <w:r w:rsidRPr="001C5CD0">
              <w:rPr>
                <w:lang w:val="lt-LT"/>
              </w:rPr>
              <w:t>FR-PER-003.03</w:t>
            </w:r>
          </w:p>
        </w:tc>
        <w:tc>
          <w:tcPr>
            <w:tcW w:w="6903" w:type="dxa"/>
          </w:tcPr>
          <w:p w14:paraId="5262E763" w14:textId="77777777" w:rsidR="0060739D" w:rsidRPr="001C5CD0" w:rsidRDefault="0060739D" w:rsidP="00B95575">
            <w:pPr>
              <w:pStyle w:val="ListParagraph"/>
              <w:jc w:val="left"/>
            </w:pPr>
            <w:r w:rsidRPr="001C5CD0">
              <w:t>Turi būti galimybė nustatyti privalomų mokymų periodiškumą ir automatiškai skaičiuoti kitą privalomą atnaujinimo datą.</w:t>
            </w:r>
          </w:p>
        </w:tc>
        <w:tc>
          <w:tcPr>
            <w:tcW w:w="1560" w:type="dxa"/>
          </w:tcPr>
          <w:p w14:paraId="0A90FD3B" w14:textId="77777777" w:rsidR="0060739D" w:rsidRPr="001C5CD0" w:rsidRDefault="0060739D" w:rsidP="00B95575">
            <w:pPr>
              <w:pStyle w:val="ListParagraph"/>
              <w:jc w:val="left"/>
            </w:pPr>
          </w:p>
        </w:tc>
      </w:tr>
      <w:tr w:rsidR="0060739D" w:rsidRPr="005372A5" w14:paraId="717A0859" w14:textId="774F72B5" w:rsidTr="00316A15">
        <w:tc>
          <w:tcPr>
            <w:tcW w:w="1030" w:type="dxa"/>
          </w:tcPr>
          <w:p w14:paraId="1F8BA9CF" w14:textId="77777777" w:rsidR="0060739D" w:rsidRPr="001C5CD0" w:rsidRDefault="0060739D" w:rsidP="00B95575">
            <w:pPr>
              <w:rPr>
                <w:rFonts w:cs="Times New Roman"/>
                <w:lang w:val="lt-LT"/>
              </w:rPr>
            </w:pPr>
            <w:r w:rsidRPr="001C5CD0">
              <w:rPr>
                <w:lang w:val="lt-LT"/>
              </w:rPr>
              <w:t>FR-PER-003.04</w:t>
            </w:r>
          </w:p>
        </w:tc>
        <w:tc>
          <w:tcPr>
            <w:tcW w:w="6903" w:type="dxa"/>
          </w:tcPr>
          <w:p w14:paraId="4BFE2FBB" w14:textId="77777777" w:rsidR="0060739D" w:rsidRPr="001C5CD0" w:rsidRDefault="0060739D" w:rsidP="00B95575">
            <w:pPr>
              <w:pStyle w:val="ListParagraph"/>
              <w:jc w:val="left"/>
            </w:pPr>
            <w:r w:rsidRPr="001C5CD0">
              <w:t>Turi būti galimybė stebėti licencijų, sertifikatų ir privalomų mokymų galiojimo pabaigas, pateikiant pranešimus atsakingiems naudotojams apie artėjančius terminus.</w:t>
            </w:r>
          </w:p>
        </w:tc>
        <w:tc>
          <w:tcPr>
            <w:tcW w:w="1560" w:type="dxa"/>
          </w:tcPr>
          <w:p w14:paraId="3DF08563" w14:textId="77777777" w:rsidR="0060739D" w:rsidRPr="001C5CD0" w:rsidRDefault="0060739D" w:rsidP="00B95575">
            <w:pPr>
              <w:pStyle w:val="ListParagraph"/>
              <w:jc w:val="left"/>
            </w:pPr>
          </w:p>
        </w:tc>
      </w:tr>
      <w:tr w:rsidR="0060739D" w:rsidRPr="005372A5" w14:paraId="6A4BA3AE" w14:textId="4F39F5B7" w:rsidTr="00316A15">
        <w:tc>
          <w:tcPr>
            <w:tcW w:w="1030" w:type="dxa"/>
          </w:tcPr>
          <w:p w14:paraId="719F425A" w14:textId="77777777" w:rsidR="0060739D" w:rsidRPr="001C5CD0" w:rsidRDefault="0060739D" w:rsidP="00B95575">
            <w:pPr>
              <w:rPr>
                <w:rFonts w:cs="Times New Roman"/>
                <w:lang w:val="lt-LT"/>
              </w:rPr>
            </w:pPr>
            <w:r w:rsidRPr="001C5CD0">
              <w:rPr>
                <w:lang w:val="lt-LT"/>
              </w:rPr>
              <w:t>FR-PER-003.05</w:t>
            </w:r>
          </w:p>
        </w:tc>
        <w:tc>
          <w:tcPr>
            <w:tcW w:w="6903" w:type="dxa"/>
          </w:tcPr>
          <w:p w14:paraId="05C17900" w14:textId="77777777" w:rsidR="0060739D" w:rsidRPr="001C5CD0" w:rsidRDefault="0060739D" w:rsidP="00B95575">
            <w:pPr>
              <w:pStyle w:val="ListParagraph"/>
              <w:jc w:val="left"/>
            </w:pPr>
            <w:r w:rsidRPr="001C5CD0">
              <w:t>Turi būti galimybė registruoti ir valdyti individualius darbuotojų kvalifikacijos kėlimo planus, įskaitant planuojamas mokymų temas, laikotarpius, atsakingus asmenis ir būsenas (pvz., suplanuota, vykdoma, įvykdyta, atšaukta).</w:t>
            </w:r>
          </w:p>
        </w:tc>
        <w:tc>
          <w:tcPr>
            <w:tcW w:w="1560" w:type="dxa"/>
          </w:tcPr>
          <w:p w14:paraId="7D9443A5" w14:textId="77777777" w:rsidR="0060739D" w:rsidRPr="001C5CD0" w:rsidRDefault="0060739D" w:rsidP="00B95575">
            <w:pPr>
              <w:pStyle w:val="ListParagraph"/>
              <w:jc w:val="left"/>
            </w:pPr>
          </w:p>
        </w:tc>
      </w:tr>
      <w:tr w:rsidR="0060739D" w:rsidRPr="005372A5" w14:paraId="46C0C915" w14:textId="3BF40CCC" w:rsidTr="00316A15">
        <w:tc>
          <w:tcPr>
            <w:tcW w:w="1030" w:type="dxa"/>
          </w:tcPr>
          <w:p w14:paraId="72D32A44" w14:textId="77777777" w:rsidR="0060739D" w:rsidRPr="001C5CD0" w:rsidRDefault="0060739D" w:rsidP="00B95575">
            <w:pPr>
              <w:rPr>
                <w:rFonts w:cs="Times New Roman"/>
                <w:lang w:val="lt-LT"/>
              </w:rPr>
            </w:pPr>
            <w:r w:rsidRPr="001C5CD0">
              <w:rPr>
                <w:lang w:val="lt-LT"/>
              </w:rPr>
              <w:t>FR-PER-003.06</w:t>
            </w:r>
          </w:p>
        </w:tc>
        <w:tc>
          <w:tcPr>
            <w:tcW w:w="6903" w:type="dxa"/>
          </w:tcPr>
          <w:p w14:paraId="2A096DAA" w14:textId="77777777" w:rsidR="0060739D" w:rsidRPr="001C5CD0" w:rsidRDefault="0060739D" w:rsidP="00B95575">
            <w:pPr>
              <w:pStyle w:val="ListParagraph"/>
              <w:jc w:val="left"/>
            </w:pPr>
            <w:r w:rsidRPr="001C5CD0">
              <w:t>Turi būti galimybė sieti darbuotojo kompetencijas su teikiamomis paslaugomis ir rolėmis, nustatant, kokias paslaugas darbuotojas gali teikti (pvz., tik esant galiojančiai licencijai ar išklausytam mokymui).</w:t>
            </w:r>
          </w:p>
        </w:tc>
        <w:tc>
          <w:tcPr>
            <w:tcW w:w="1560" w:type="dxa"/>
          </w:tcPr>
          <w:p w14:paraId="1C9BD1B1" w14:textId="77777777" w:rsidR="0060739D" w:rsidRPr="001C5CD0" w:rsidRDefault="0060739D" w:rsidP="00B95575">
            <w:pPr>
              <w:pStyle w:val="ListParagraph"/>
              <w:jc w:val="left"/>
            </w:pPr>
          </w:p>
        </w:tc>
      </w:tr>
      <w:tr w:rsidR="0060739D" w:rsidRPr="001C5CD0" w14:paraId="26C235D5" w14:textId="20C83624" w:rsidTr="00316A15">
        <w:tc>
          <w:tcPr>
            <w:tcW w:w="7933" w:type="dxa"/>
            <w:gridSpan w:val="2"/>
          </w:tcPr>
          <w:p w14:paraId="6CEEF88D" w14:textId="19E50265" w:rsidR="0060739D" w:rsidRPr="001C5CD0" w:rsidRDefault="0060739D" w:rsidP="00BF19BF">
            <w:pPr>
              <w:pStyle w:val="CustomHeading3"/>
              <w:numPr>
                <w:ilvl w:val="3"/>
                <w:numId w:val="6"/>
              </w:numPr>
            </w:pPr>
            <w:r w:rsidRPr="001C5CD0">
              <w:t>Reikalavimai</w:t>
            </w:r>
            <w:r w:rsidR="002229F0">
              <w:t xml:space="preserve"> elektroninių</w:t>
            </w:r>
            <w:r w:rsidRPr="001C5CD0">
              <w:t xml:space="preserve"> darbo grafikų sudarymui</w:t>
            </w:r>
          </w:p>
        </w:tc>
        <w:tc>
          <w:tcPr>
            <w:tcW w:w="1560" w:type="dxa"/>
          </w:tcPr>
          <w:p w14:paraId="3BD1B774" w14:textId="6B0F9A41" w:rsidR="0060739D" w:rsidRPr="001C5CD0" w:rsidRDefault="0060739D" w:rsidP="0060739D">
            <w:pPr>
              <w:pStyle w:val="CustomHeading3"/>
              <w:numPr>
                <w:ilvl w:val="0"/>
                <w:numId w:val="0"/>
              </w:numPr>
            </w:pPr>
            <w:r w:rsidRPr="001C5CD0">
              <w:t>Atitikimas reikalavimui</w:t>
            </w:r>
          </w:p>
        </w:tc>
      </w:tr>
      <w:tr w:rsidR="0060739D" w:rsidRPr="005372A5" w14:paraId="15A3E2E4" w14:textId="7777B5B4" w:rsidTr="00316A15">
        <w:tc>
          <w:tcPr>
            <w:tcW w:w="1030" w:type="dxa"/>
          </w:tcPr>
          <w:p w14:paraId="0397E28E" w14:textId="77777777" w:rsidR="0060739D" w:rsidRPr="001C5CD0" w:rsidRDefault="0060739D" w:rsidP="00B95575">
            <w:pPr>
              <w:rPr>
                <w:rFonts w:cs="Times New Roman"/>
                <w:lang w:val="lt-LT"/>
              </w:rPr>
            </w:pPr>
            <w:r w:rsidRPr="001C5CD0">
              <w:rPr>
                <w:lang w:val="lt-LT"/>
              </w:rPr>
              <w:t>FR-PER-004.01</w:t>
            </w:r>
          </w:p>
        </w:tc>
        <w:tc>
          <w:tcPr>
            <w:tcW w:w="6903" w:type="dxa"/>
          </w:tcPr>
          <w:p w14:paraId="74DB2192" w14:textId="1A5F0E42" w:rsidR="0060739D" w:rsidRPr="001C5CD0" w:rsidRDefault="0060739D" w:rsidP="00B95575">
            <w:pPr>
              <w:pStyle w:val="ListParagraph"/>
              <w:jc w:val="left"/>
            </w:pPr>
            <w:r w:rsidRPr="001C5CD0">
              <w:t>Turi būti galimybė sudaryti ir redaguoti darbuotojų</w:t>
            </w:r>
            <w:r w:rsidR="002229F0">
              <w:t xml:space="preserve"> elektroninius</w:t>
            </w:r>
            <w:r w:rsidRPr="001C5CD0">
              <w:t xml:space="preserve"> darbo grafikus pagal: padalinį, darbo vietą, pareigybę, darbuotoją ir laikotarpį.</w:t>
            </w:r>
          </w:p>
        </w:tc>
        <w:tc>
          <w:tcPr>
            <w:tcW w:w="1560" w:type="dxa"/>
          </w:tcPr>
          <w:p w14:paraId="4682AF0E" w14:textId="77777777" w:rsidR="0060739D" w:rsidRPr="001C5CD0" w:rsidRDefault="0060739D" w:rsidP="00B95575">
            <w:pPr>
              <w:pStyle w:val="ListParagraph"/>
              <w:jc w:val="left"/>
            </w:pPr>
          </w:p>
        </w:tc>
      </w:tr>
      <w:tr w:rsidR="0060739D" w:rsidRPr="005372A5" w14:paraId="17DCD947" w14:textId="1E827EE2" w:rsidTr="00316A15">
        <w:tc>
          <w:tcPr>
            <w:tcW w:w="1030" w:type="dxa"/>
          </w:tcPr>
          <w:p w14:paraId="4B43FA40" w14:textId="77777777" w:rsidR="0060739D" w:rsidRPr="001C5CD0" w:rsidRDefault="0060739D" w:rsidP="00B95575">
            <w:pPr>
              <w:rPr>
                <w:rFonts w:cs="Times New Roman"/>
                <w:lang w:val="lt-LT"/>
              </w:rPr>
            </w:pPr>
            <w:r w:rsidRPr="001C5CD0">
              <w:rPr>
                <w:lang w:val="lt-LT"/>
              </w:rPr>
              <w:t>FR-PER-004.02</w:t>
            </w:r>
          </w:p>
        </w:tc>
        <w:tc>
          <w:tcPr>
            <w:tcW w:w="6903" w:type="dxa"/>
          </w:tcPr>
          <w:p w14:paraId="09E456A6" w14:textId="77777777" w:rsidR="0060739D" w:rsidRPr="001C5CD0" w:rsidRDefault="0060739D" w:rsidP="00B95575">
            <w:pPr>
              <w:pStyle w:val="ListParagraph"/>
              <w:jc w:val="left"/>
            </w:pPr>
            <w:r w:rsidRPr="001C5CD0">
              <w:t>Turi būti galimybė aprašyti darbo laiko elementus (pamainas) nurodant pradžios/pabaigos laiką, trukmę, pamainos tipą (dieninė, naktinė, budėjimas, iškvietimas ir pan.) ir kitus suderintus atributus.</w:t>
            </w:r>
          </w:p>
        </w:tc>
        <w:tc>
          <w:tcPr>
            <w:tcW w:w="1560" w:type="dxa"/>
          </w:tcPr>
          <w:p w14:paraId="0F4A72EE" w14:textId="77777777" w:rsidR="0060739D" w:rsidRPr="001C5CD0" w:rsidRDefault="0060739D" w:rsidP="00B95575">
            <w:pPr>
              <w:pStyle w:val="ListParagraph"/>
              <w:jc w:val="left"/>
            </w:pPr>
          </w:p>
        </w:tc>
      </w:tr>
      <w:tr w:rsidR="0060739D" w:rsidRPr="005372A5" w14:paraId="6308E8C8" w14:textId="3627CB3C" w:rsidTr="00316A15">
        <w:tc>
          <w:tcPr>
            <w:tcW w:w="1030" w:type="dxa"/>
          </w:tcPr>
          <w:p w14:paraId="0E882A66" w14:textId="77777777" w:rsidR="0060739D" w:rsidRPr="001C5CD0" w:rsidRDefault="0060739D" w:rsidP="00B95575">
            <w:pPr>
              <w:rPr>
                <w:rFonts w:cs="Times New Roman"/>
                <w:lang w:val="lt-LT"/>
              </w:rPr>
            </w:pPr>
            <w:r w:rsidRPr="001C5CD0">
              <w:rPr>
                <w:lang w:val="lt-LT"/>
              </w:rPr>
              <w:t>FR-PER-004.03</w:t>
            </w:r>
          </w:p>
        </w:tc>
        <w:tc>
          <w:tcPr>
            <w:tcW w:w="6903" w:type="dxa"/>
          </w:tcPr>
          <w:p w14:paraId="18CF47F9" w14:textId="77777777" w:rsidR="0060739D" w:rsidRPr="001C5CD0" w:rsidRDefault="0060739D" w:rsidP="00B95575">
            <w:pPr>
              <w:pStyle w:val="ListParagraph"/>
              <w:tabs>
                <w:tab w:val="left" w:pos="1716"/>
              </w:tabs>
              <w:jc w:val="left"/>
            </w:pPr>
            <w:r w:rsidRPr="001C5CD0">
              <w:t>Turi būti galimybė planuoti budėjimus ir užtikrinti budinčių darbuotojų sąrašų sudarymą (pvz., pagal specialybę, funkciją, kabinetą/padalinį).</w:t>
            </w:r>
          </w:p>
        </w:tc>
        <w:tc>
          <w:tcPr>
            <w:tcW w:w="1560" w:type="dxa"/>
          </w:tcPr>
          <w:p w14:paraId="2FAC8E2C" w14:textId="77777777" w:rsidR="0060739D" w:rsidRPr="001C5CD0" w:rsidRDefault="0060739D" w:rsidP="00B95575">
            <w:pPr>
              <w:pStyle w:val="ListParagraph"/>
              <w:tabs>
                <w:tab w:val="left" w:pos="1716"/>
              </w:tabs>
              <w:jc w:val="left"/>
            </w:pPr>
          </w:p>
        </w:tc>
      </w:tr>
      <w:tr w:rsidR="0060739D" w:rsidRPr="005372A5" w14:paraId="5BD91439" w14:textId="09D6EB81" w:rsidTr="00316A15">
        <w:tc>
          <w:tcPr>
            <w:tcW w:w="1030" w:type="dxa"/>
          </w:tcPr>
          <w:p w14:paraId="67D72BE0" w14:textId="77777777" w:rsidR="0060739D" w:rsidRPr="001C5CD0" w:rsidRDefault="0060739D" w:rsidP="00B95575">
            <w:pPr>
              <w:rPr>
                <w:rFonts w:cs="Times New Roman"/>
                <w:lang w:val="lt-LT"/>
              </w:rPr>
            </w:pPr>
            <w:r w:rsidRPr="001C5CD0">
              <w:rPr>
                <w:lang w:val="lt-LT"/>
              </w:rPr>
              <w:t>FR-PER-004.04</w:t>
            </w:r>
          </w:p>
        </w:tc>
        <w:tc>
          <w:tcPr>
            <w:tcW w:w="6903" w:type="dxa"/>
          </w:tcPr>
          <w:p w14:paraId="44BB2DCE" w14:textId="77777777" w:rsidR="0060739D" w:rsidRPr="001C5CD0" w:rsidRDefault="0060739D" w:rsidP="00B95575">
            <w:pPr>
              <w:pStyle w:val="ListParagraph"/>
              <w:jc w:val="left"/>
            </w:pPr>
            <w:r w:rsidRPr="001C5CD0">
              <w:t>Turi būti galimybė fiksuoti nedarbo įvykius ir jų tipus (nedarbingumas, atostogos, komandiruotė, mokymai, prastova, kitos išimtys) nurodant galiojimo laikotarpį ir pasikartojimo taisykles.</w:t>
            </w:r>
          </w:p>
        </w:tc>
        <w:tc>
          <w:tcPr>
            <w:tcW w:w="1560" w:type="dxa"/>
          </w:tcPr>
          <w:p w14:paraId="15156C36" w14:textId="77777777" w:rsidR="0060739D" w:rsidRPr="001C5CD0" w:rsidRDefault="0060739D" w:rsidP="00B95575">
            <w:pPr>
              <w:pStyle w:val="ListParagraph"/>
              <w:jc w:val="left"/>
            </w:pPr>
          </w:p>
        </w:tc>
      </w:tr>
      <w:tr w:rsidR="0060739D" w:rsidRPr="005372A5" w14:paraId="54F362DF" w14:textId="71E51DDE" w:rsidTr="00316A15">
        <w:tc>
          <w:tcPr>
            <w:tcW w:w="1030" w:type="dxa"/>
          </w:tcPr>
          <w:p w14:paraId="31E9A720" w14:textId="77777777" w:rsidR="0060739D" w:rsidRPr="001C5CD0" w:rsidRDefault="0060739D" w:rsidP="00B95575">
            <w:pPr>
              <w:rPr>
                <w:rFonts w:cs="Times New Roman"/>
                <w:lang w:val="lt-LT"/>
              </w:rPr>
            </w:pPr>
            <w:r w:rsidRPr="001C5CD0">
              <w:rPr>
                <w:lang w:val="lt-LT"/>
              </w:rPr>
              <w:t>FR-PER-004.05</w:t>
            </w:r>
          </w:p>
        </w:tc>
        <w:tc>
          <w:tcPr>
            <w:tcW w:w="6903" w:type="dxa"/>
          </w:tcPr>
          <w:p w14:paraId="6BBD36FC" w14:textId="77777777" w:rsidR="0060739D" w:rsidRPr="001C5CD0" w:rsidRDefault="0060739D" w:rsidP="00B95575">
            <w:pPr>
              <w:pStyle w:val="ListParagraph"/>
              <w:jc w:val="left"/>
            </w:pPr>
            <w:r w:rsidRPr="001C5CD0">
              <w:t>Turi būti galimybė grafikuose numatyti rezervinius (pavaduojančius) darbuotojus arba pavaduotojų sąrašą, kai pagrindinis darbuotojas negali dirbti.</w:t>
            </w:r>
          </w:p>
        </w:tc>
        <w:tc>
          <w:tcPr>
            <w:tcW w:w="1560" w:type="dxa"/>
          </w:tcPr>
          <w:p w14:paraId="7DB7CE12" w14:textId="77777777" w:rsidR="0060739D" w:rsidRPr="001C5CD0" w:rsidRDefault="0060739D" w:rsidP="00B95575">
            <w:pPr>
              <w:pStyle w:val="ListParagraph"/>
              <w:jc w:val="left"/>
            </w:pPr>
          </w:p>
        </w:tc>
      </w:tr>
      <w:tr w:rsidR="0060739D" w:rsidRPr="005372A5" w14:paraId="4291AB2C" w14:textId="0F6995A2" w:rsidTr="00316A15">
        <w:tc>
          <w:tcPr>
            <w:tcW w:w="1030" w:type="dxa"/>
          </w:tcPr>
          <w:p w14:paraId="1824F2A2" w14:textId="77777777" w:rsidR="0060739D" w:rsidRPr="001C5CD0" w:rsidRDefault="0060739D" w:rsidP="00B95575">
            <w:pPr>
              <w:rPr>
                <w:rFonts w:cs="Times New Roman"/>
                <w:lang w:val="lt-LT"/>
              </w:rPr>
            </w:pPr>
            <w:r w:rsidRPr="001C5CD0">
              <w:rPr>
                <w:lang w:val="lt-LT"/>
              </w:rPr>
              <w:lastRenderedPageBreak/>
              <w:t>FR-PER-004.06</w:t>
            </w:r>
          </w:p>
        </w:tc>
        <w:tc>
          <w:tcPr>
            <w:tcW w:w="6903" w:type="dxa"/>
          </w:tcPr>
          <w:p w14:paraId="5C7D00B9" w14:textId="77777777" w:rsidR="0060739D" w:rsidRPr="001C5CD0" w:rsidRDefault="0060739D" w:rsidP="00B95575">
            <w:pPr>
              <w:pStyle w:val="ListParagraph"/>
              <w:jc w:val="left"/>
            </w:pPr>
            <w:r w:rsidRPr="001C5CD0">
              <w:t>Turi būti galimybė grafikus sudaryti naudojant ruošinius (pasikartojančias pamainas), taikyti ruošinius pasirinktiems darbuotojams ir laikotarpiams, bei koreguoti atskiras dienas išlaikant ruošinio logiką.</w:t>
            </w:r>
          </w:p>
        </w:tc>
        <w:tc>
          <w:tcPr>
            <w:tcW w:w="1560" w:type="dxa"/>
          </w:tcPr>
          <w:p w14:paraId="609E1C86" w14:textId="77777777" w:rsidR="0060739D" w:rsidRPr="001C5CD0" w:rsidRDefault="0060739D" w:rsidP="00B95575">
            <w:pPr>
              <w:pStyle w:val="ListParagraph"/>
              <w:jc w:val="left"/>
            </w:pPr>
          </w:p>
        </w:tc>
      </w:tr>
      <w:tr w:rsidR="0060739D" w:rsidRPr="005372A5" w14:paraId="46C75C20" w14:textId="2CB9351F" w:rsidTr="00316A15">
        <w:tc>
          <w:tcPr>
            <w:tcW w:w="1030" w:type="dxa"/>
          </w:tcPr>
          <w:p w14:paraId="69609B63" w14:textId="77777777" w:rsidR="0060739D" w:rsidRPr="001C5CD0" w:rsidRDefault="0060739D" w:rsidP="00B95575">
            <w:pPr>
              <w:rPr>
                <w:rFonts w:cs="Times New Roman"/>
                <w:lang w:val="lt-LT"/>
              </w:rPr>
            </w:pPr>
            <w:r w:rsidRPr="001C5CD0">
              <w:rPr>
                <w:lang w:val="lt-LT"/>
              </w:rPr>
              <w:t>FR-PER-004.07</w:t>
            </w:r>
          </w:p>
        </w:tc>
        <w:tc>
          <w:tcPr>
            <w:tcW w:w="6903" w:type="dxa"/>
          </w:tcPr>
          <w:p w14:paraId="3A360E17" w14:textId="77777777" w:rsidR="0060739D" w:rsidRPr="001C5CD0" w:rsidRDefault="0060739D" w:rsidP="00B95575">
            <w:pPr>
              <w:pStyle w:val="ListParagraph"/>
              <w:jc w:val="left"/>
            </w:pPr>
            <w:r w:rsidRPr="001C5CD0">
              <w:t>Turi būti galimybė vienu veiksmu suformuoti grafikus keliems darbuotojams ir (ar) darbo vietoms pasirinktame laikotarpyje.</w:t>
            </w:r>
          </w:p>
        </w:tc>
        <w:tc>
          <w:tcPr>
            <w:tcW w:w="1560" w:type="dxa"/>
          </w:tcPr>
          <w:p w14:paraId="5837A414" w14:textId="77777777" w:rsidR="0060739D" w:rsidRPr="001C5CD0" w:rsidRDefault="0060739D" w:rsidP="00B95575">
            <w:pPr>
              <w:pStyle w:val="ListParagraph"/>
              <w:jc w:val="left"/>
            </w:pPr>
          </w:p>
        </w:tc>
      </w:tr>
      <w:tr w:rsidR="0060739D" w:rsidRPr="001C5CD0" w14:paraId="74E60EFC" w14:textId="699E677C" w:rsidTr="00316A15">
        <w:tc>
          <w:tcPr>
            <w:tcW w:w="7933" w:type="dxa"/>
            <w:gridSpan w:val="2"/>
          </w:tcPr>
          <w:p w14:paraId="6926144F" w14:textId="2555E868" w:rsidR="0060739D" w:rsidRPr="001C5CD0" w:rsidRDefault="0060739D" w:rsidP="00BF19BF">
            <w:pPr>
              <w:pStyle w:val="CustomHeading3"/>
              <w:numPr>
                <w:ilvl w:val="3"/>
                <w:numId w:val="6"/>
              </w:numPr>
            </w:pPr>
            <w:r w:rsidRPr="001C5CD0">
              <w:t>Reikalavimai</w:t>
            </w:r>
            <w:r w:rsidR="002229F0">
              <w:t xml:space="preserve"> elektroninių darbo</w:t>
            </w:r>
            <w:r w:rsidRPr="001C5CD0">
              <w:t xml:space="preserve"> grafikų tikrinimui ir konfliktų valdymui</w:t>
            </w:r>
          </w:p>
        </w:tc>
        <w:tc>
          <w:tcPr>
            <w:tcW w:w="1560" w:type="dxa"/>
          </w:tcPr>
          <w:p w14:paraId="7CF4E02D" w14:textId="509D9909" w:rsidR="0060739D" w:rsidRPr="001C5CD0" w:rsidRDefault="0060739D" w:rsidP="0060739D">
            <w:pPr>
              <w:pStyle w:val="CustomHeading3"/>
              <w:numPr>
                <w:ilvl w:val="0"/>
                <w:numId w:val="0"/>
              </w:numPr>
            </w:pPr>
            <w:r w:rsidRPr="001C5CD0">
              <w:t>Atitikimas reikalavimui</w:t>
            </w:r>
          </w:p>
        </w:tc>
      </w:tr>
      <w:tr w:rsidR="0060739D" w:rsidRPr="005372A5" w14:paraId="0F47877E" w14:textId="59492046" w:rsidTr="00316A15">
        <w:tc>
          <w:tcPr>
            <w:tcW w:w="1030" w:type="dxa"/>
          </w:tcPr>
          <w:p w14:paraId="38D9D627" w14:textId="77777777" w:rsidR="0060739D" w:rsidRPr="001C5CD0" w:rsidRDefault="0060739D" w:rsidP="00B95575">
            <w:pPr>
              <w:rPr>
                <w:rFonts w:cs="Times New Roman"/>
                <w:lang w:val="lt-LT"/>
              </w:rPr>
            </w:pPr>
            <w:r w:rsidRPr="001C5CD0">
              <w:rPr>
                <w:lang w:val="lt-LT"/>
              </w:rPr>
              <w:t>FR-PER-005.01</w:t>
            </w:r>
          </w:p>
        </w:tc>
        <w:tc>
          <w:tcPr>
            <w:tcW w:w="6903" w:type="dxa"/>
          </w:tcPr>
          <w:p w14:paraId="17F972B5" w14:textId="77777777" w:rsidR="0060739D" w:rsidRPr="001C5CD0" w:rsidRDefault="0060739D" w:rsidP="00B95575">
            <w:pPr>
              <w:pStyle w:val="ListParagraph"/>
              <w:jc w:val="left"/>
            </w:pPr>
            <w:r w:rsidRPr="001C5CD0">
              <w:t>Turi būti atliekamas automatinis grafikų konfliktų tikrinimas ir pateikiami perspėjimai, kai:</w:t>
            </w:r>
          </w:p>
          <w:p w14:paraId="57B249BE" w14:textId="77777777" w:rsidR="0060739D" w:rsidRPr="001C5CD0" w:rsidRDefault="0060739D" w:rsidP="00B95575">
            <w:pPr>
              <w:pStyle w:val="ListParagraph"/>
              <w:numPr>
                <w:ilvl w:val="0"/>
                <w:numId w:val="60"/>
              </w:numPr>
              <w:jc w:val="left"/>
            </w:pPr>
            <w:r w:rsidRPr="001C5CD0">
              <w:t>tam pačiam darbuotojui suplanuotos persidengiančios pamainos;</w:t>
            </w:r>
          </w:p>
          <w:p w14:paraId="6DC3DC81" w14:textId="77777777" w:rsidR="0060739D" w:rsidRPr="001C5CD0" w:rsidRDefault="0060739D" w:rsidP="00B95575">
            <w:pPr>
              <w:pStyle w:val="ListParagraph"/>
              <w:numPr>
                <w:ilvl w:val="0"/>
                <w:numId w:val="60"/>
              </w:numPr>
              <w:jc w:val="left"/>
            </w:pPr>
            <w:r w:rsidRPr="001C5CD0">
              <w:t>pamaina patenka į darbuotojo nedarbo įvykį;</w:t>
            </w:r>
          </w:p>
          <w:p w14:paraId="0DEF42F1" w14:textId="77777777" w:rsidR="0060739D" w:rsidRPr="001C5CD0" w:rsidRDefault="0060739D" w:rsidP="00B95575">
            <w:pPr>
              <w:pStyle w:val="ListParagraph"/>
              <w:numPr>
                <w:ilvl w:val="0"/>
                <w:numId w:val="60"/>
              </w:numPr>
              <w:jc w:val="left"/>
            </w:pPr>
            <w:r w:rsidRPr="001C5CD0">
              <w:t>viršijami suderinti darbo laiko limitai (pvz., maksimalus darbo valandų skaičius per parą/savaitę, minimalus poilsio laikas tarp pamainų);</w:t>
            </w:r>
          </w:p>
          <w:p w14:paraId="2EE7D79E" w14:textId="77777777" w:rsidR="0060739D" w:rsidRPr="001C5CD0" w:rsidRDefault="0060739D" w:rsidP="00B95575">
            <w:pPr>
              <w:pStyle w:val="ListParagraph"/>
              <w:numPr>
                <w:ilvl w:val="0"/>
                <w:numId w:val="60"/>
              </w:numPr>
              <w:jc w:val="left"/>
            </w:pPr>
            <w:r w:rsidRPr="001C5CD0">
              <w:t>grafikas neatitinka pareigybei ar paslaugai keliamų kompetencijų (pvz., negaliojanti licencija, neįvykdytas privalomas mokymas).</w:t>
            </w:r>
          </w:p>
        </w:tc>
        <w:tc>
          <w:tcPr>
            <w:tcW w:w="1560" w:type="dxa"/>
          </w:tcPr>
          <w:p w14:paraId="6567F611" w14:textId="77777777" w:rsidR="0060739D" w:rsidRPr="001C5CD0" w:rsidRDefault="0060739D" w:rsidP="00B95575">
            <w:pPr>
              <w:pStyle w:val="ListParagraph"/>
              <w:jc w:val="left"/>
            </w:pPr>
          </w:p>
        </w:tc>
      </w:tr>
      <w:tr w:rsidR="0060739D" w:rsidRPr="005372A5" w14:paraId="142E3668" w14:textId="6057E5CE" w:rsidTr="00316A15">
        <w:tc>
          <w:tcPr>
            <w:tcW w:w="1030" w:type="dxa"/>
          </w:tcPr>
          <w:p w14:paraId="46259E00" w14:textId="77777777" w:rsidR="0060739D" w:rsidRPr="001C5CD0" w:rsidRDefault="0060739D" w:rsidP="00B95575">
            <w:pPr>
              <w:rPr>
                <w:rFonts w:cs="Times New Roman"/>
                <w:lang w:val="lt-LT"/>
              </w:rPr>
            </w:pPr>
            <w:r w:rsidRPr="001C5CD0">
              <w:rPr>
                <w:lang w:val="lt-LT"/>
              </w:rPr>
              <w:t>FR-PER-005.02</w:t>
            </w:r>
          </w:p>
        </w:tc>
        <w:tc>
          <w:tcPr>
            <w:tcW w:w="6903" w:type="dxa"/>
          </w:tcPr>
          <w:p w14:paraId="2C2B4CCE" w14:textId="77777777" w:rsidR="0060739D" w:rsidRPr="001C5CD0" w:rsidRDefault="0060739D" w:rsidP="00B95575">
            <w:pPr>
              <w:pStyle w:val="ListParagraph"/>
              <w:jc w:val="left"/>
            </w:pPr>
            <w:r w:rsidRPr="001C5CD0">
              <w:t>Esant konfliktams, turi būti galimybė perplanuoti pamainas, perkelti darbuotojus, priskirti pavaduotoją, atšaukti pamainą arba pažymėti išimtį su priežastimi (kai tai leidžiama).</w:t>
            </w:r>
          </w:p>
        </w:tc>
        <w:tc>
          <w:tcPr>
            <w:tcW w:w="1560" w:type="dxa"/>
          </w:tcPr>
          <w:p w14:paraId="271804CD" w14:textId="77777777" w:rsidR="0060739D" w:rsidRPr="001C5CD0" w:rsidRDefault="0060739D" w:rsidP="00B95575">
            <w:pPr>
              <w:pStyle w:val="ListParagraph"/>
              <w:jc w:val="left"/>
            </w:pPr>
          </w:p>
        </w:tc>
      </w:tr>
      <w:tr w:rsidR="0060739D" w:rsidRPr="005372A5" w14:paraId="1F647910" w14:textId="5F7CF4B4" w:rsidTr="00316A15">
        <w:tc>
          <w:tcPr>
            <w:tcW w:w="1030" w:type="dxa"/>
          </w:tcPr>
          <w:p w14:paraId="4BE9F6C4" w14:textId="77777777" w:rsidR="0060739D" w:rsidRPr="001C5CD0" w:rsidRDefault="0060739D" w:rsidP="00B95575">
            <w:pPr>
              <w:rPr>
                <w:rFonts w:cs="Times New Roman"/>
                <w:lang w:val="lt-LT"/>
              </w:rPr>
            </w:pPr>
            <w:r w:rsidRPr="001C5CD0">
              <w:rPr>
                <w:lang w:val="lt-LT"/>
              </w:rPr>
              <w:t>FR-PER-005.03</w:t>
            </w:r>
          </w:p>
        </w:tc>
        <w:tc>
          <w:tcPr>
            <w:tcW w:w="6903" w:type="dxa"/>
          </w:tcPr>
          <w:p w14:paraId="69ACA5E0" w14:textId="77777777" w:rsidR="0060739D" w:rsidRPr="001C5CD0" w:rsidRDefault="0060739D" w:rsidP="00B95575">
            <w:pPr>
              <w:pStyle w:val="ListParagraph"/>
              <w:jc w:val="left"/>
            </w:pPr>
            <w:r w:rsidRPr="001C5CD0">
              <w:t>Turi būti galimybė matyti padalinio grafiko užpildymą ir personalo pajėgumą (pvz., kiek darbuotojų suplanuota kiekvienai pamainai, ar užtikrinama minimali sudėtis).</w:t>
            </w:r>
          </w:p>
        </w:tc>
        <w:tc>
          <w:tcPr>
            <w:tcW w:w="1560" w:type="dxa"/>
          </w:tcPr>
          <w:p w14:paraId="57C47B20" w14:textId="77777777" w:rsidR="0060739D" w:rsidRPr="001C5CD0" w:rsidRDefault="0060739D" w:rsidP="00B95575">
            <w:pPr>
              <w:pStyle w:val="ListParagraph"/>
              <w:jc w:val="left"/>
            </w:pPr>
          </w:p>
        </w:tc>
      </w:tr>
      <w:tr w:rsidR="0060739D" w:rsidRPr="001C5CD0" w14:paraId="4BA3CEF6" w14:textId="27B45D62" w:rsidTr="00316A15">
        <w:tc>
          <w:tcPr>
            <w:tcW w:w="7933" w:type="dxa"/>
            <w:gridSpan w:val="2"/>
          </w:tcPr>
          <w:p w14:paraId="6C8529DC" w14:textId="67FD72C5" w:rsidR="0060739D" w:rsidRPr="001C5CD0" w:rsidRDefault="0060739D" w:rsidP="00BF19BF">
            <w:pPr>
              <w:pStyle w:val="CustomHeading3"/>
              <w:numPr>
                <w:ilvl w:val="3"/>
                <w:numId w:val="6"/>
              </w:numPr>
            </w:pPr>
            <w:r w:rsidRPr="001C5CD0">
              <w:t xml:space="preserve">Reikalavimai </w:t>
            </w:r>
            <w:r w:rsidR="002229F0">
              <w:t xml:space="preserve">elektroninių </w:t>
            </w:r>
            <w:r w:rsidRPr="001C5CD0">
              <w:t>darbo grafik</w:t>
            </w:r>
            <w:r w:rsidR="002229F0">
              <w:t>ų</w:t>
            </w:r>
            <w:r w:rsidRPr="001C5CD0">
              <w:t xml:space="preserve"> sąrašams, peržiūrai ir ataskaitoms</w:t>
            </w:r>
          </w:p>
        </w:tc>
        <w:tc>
          <w:tcPr>
            <w:tcW w:w="1560" w:type="dxa"/>
          </w:tcPr>
          <w:p w14:paraId="4D6F3B83" w14:textId="4904DDFD" w:rsidR="0060739D" w:rsidRPr="001C5CD0" w:rsidRDefault="0060739D" w:rsidP="0060739D">
            <w:pPr>
              <w:pStyle w:val="CustomHeading3"/>
              <w:numPr>
                <w:ilvl w:val="0"/>
                <w:numId w:val="0"/>
              </w:numPr>
            </w:pPr>
            <w:r w:rsidRPr="001C5CD0">
              <w:t>Atitikimas reikalavimui</w:t>
            </w:r>
          </w:p>
        </w:tc>
      </w:tr>
      <w:tr w:rsidR="0060739D" w:rsidRPr="005372A5" w14:paraId="03B72AB0" w14:textId="3F4AF24C" w:rsidTr="00316A15">
        <w:tc>
          <w:tcPr>
            <w:tcW w:w="1030" w:type="dxa"/>
          </w:tcPr>
          <w:p w14:paraId="66479EE3" w14:textId="77777777" w:rsidR="0060739D" w:rsidRPr="001C5CD0" w:rsidRDefault="0060739D" w:rsidP="00B95575">
            <w:pPr>
              <w:rPr>
                <w:rFonts w:cs="Times New Roman"/>
                <w:lang w:val="lt-LT"/>
              </w:rPr>
            </w:pPr>
            <w:r w:rsidRPr="001C5CD0">
              <w:rPr>
                <w:lang w:val="lt-LT"/>
              </w:rPr>
              <w:t>FR-PER-006.01</w:t>
            </w:r>
          </w:p>
        </w:tc>
        <w:tc>
          <w:tcPr>
            <w:tcW w:w="6903" w:type="dxa"/>
          </w:tcPr>
          <w:p w14:paraId="64A75D67" w14:textId="77777777" w:rsidR="0060739D" w:rsidRPr="001C5CD0" w:rsidRDefault="0060739D" w:rsidP="00B95575">
            <w:pPr>
              <w:pStyle w:val="ListParagraph"/>
              <w:jc w:val="left"/>
            </w:pPr>
            <w:r w:rsidRPr="001C5CD0">
              <w:t>Turi būti galimybė peržiūrėti grafikus skirtingais pjūviais: pagal darbuotoją, pagal padalinį, pagal darbo vietą, pagal pamainą (kalendoriaus ir lentelės vaizdais).</w:t>
            </w:r>
          </w:p>
        </w:tc>
        <w:tc>
          <w:tcPr>
            <w:tcW w:w="1560" w:type="dxa"/>
          </w:tcPr>
          <w:p w14:paraId="393E220E" w14:textId="77777777" w:rsidR="0060739D" w:rsidRPr="001C5CD0" w:rsidRDefault="0060739D" w:rsidP="00B95575">
            <w:pPr>
              <w:pStyle w:val="ListParagraph"/>
              <w:jc w:val="left"/>
            </w:pPr>
          </w:p>
        </w:tc>
      </w:tr>
      <w:tr w:rsidR="0060739D" w:rsidRPr="005372A5" w14:paraId="469848FE" w14:textId="1FAD41C3" w:rsidTr="00316A15">
        <w:tc>
          <w:tcPr>
            <w:tcW w:w="1030" w:type="dxa"/>
          </w:tcPr>
          <w:p w14:paraId="24ED557D" w14:textId="77777777" w:rsidR="0060739D" w:rsidRPr="001C5CD0" w:rsidRDefault="0060739D" w:rsidP="00B95575">
            <w:pPr>
              <w:rPr>
                <w:rFonts w:cs="Times New Roman"/>
                <w:lang w:val="lt-LT"/>
              </w:rPr>
            </w:pPr>
            <w:r w:rsidRPr="001C5CD0">
              <w:rPr>
                <w:lang w:val="lt-LT"/>
              </w:rPr>
              <w:t>FR-PER-006.02</w:t>
            </w:r>
          </w:p>
        </w:tc>
        <w:tc>
          <w:tcPr>
            <w:tcW w:w="6903" w:type="dxa"/>
          </w:tcPr>
          <w:p w14:paraId="3FF5750D" w14:textId="77777777" w:rsidR="0060739D" w:rsidRPr="001C5CD0" w:rsidRDefault="0060739D" w:rsidP="00B95575">
            <w:pPr>
              <w:pStyle w:val="ListParagraph"/>
              <w:jc w:val="left"/>
            </w:pPr>
            <w:r w:rsidRPr="001C5CD0">
              <w:t>Turi būti galimybė filtruoti grafikus pagal laikotarpį, pareigybę, specialybę, pamainos tipą, budėjimus, nedarbo įvykius ir kitus suderintus kriterijus.</w:t>
            </w:r>
          </w:p>
        </w:tc>
        <w:tc>
          <w:tcPr>
            <w:tcW w:w="1560" w:type="dxa"/>
          </w:tcPr>
          <w:p w14:paraId="54C0A50A" w14:textId="77777777" w:rsidR="0060739D" w:rsidRPr="001C5CD0" w:rsidRDefault="0060739D" w:rsidP="00B95575">
            <w:pPr>
              <w:pStyle w:val="ListParagraph"/>
              <w:jc w:val="left"/>
            </w:pPr>
          </w:p>
        </w:tc>
      </w:tr>
      <w:tr w:rsidR="0060739D" w:rsidRPr="005372A5" w14:paraId="1840230C" w14:textId="7D884A3E" w:rsidTr="00316A15">
        <w:tc>
          <w:tcPr>
            <w:tcW w:w="1030" w:type="dxa"/>
          </w:tcPr>
          <w:p w14:paraId="5B3506DF" w14:textId="77777777" w:rsidR="0060739D" w:rsidRPr="001C5CD0" w:rsidRDefault="0060739D" w:rsidP="00B95575">
            <w:pPr>
              <w:rPr>
                <w:rFonts w:cs="Times New Roman"/>
                <w:lang w:val="lt-LT"/>
              </w:rPr>
            </w:pPr>
            <w:r w:rsidRPr="001C5CD0">
              <w:rPr>
                <w:lang w:val="lt-LT"/>
              </w:rPr>
              <w:t>FR-PER-006.03</w:t>
            </w:r>
          </w:p>
        </w:tc>
        <w:tc>
          <w:tcPr>
            <w:tcW w:w="6903" w:type="dxa"/>
          </w:tcPr>
          <w:p w14:paraId="1C55879C" w14:textId="77777777" w:rsidR="0060739D" w:rsidRPr="001C5CD0" w:rsidRDefault="0060739D" w:rsidP="00B95575">
            <w:pPr>
              <w:pStyle w:val="ListParagraph"/>
              <w:jc w:val="left"/>
            </w:pPr>
            <w:r w:rsidRPr="001C5CD0">
              <w:t>Turi būti galimybė eksportuoti grafikus ir ataskaitas suderintais formatais (pvz., PDF, XLSX) bei atspausdinti.</w:t>
            </w:r>
          </w:p>
        </w:tc>
        <w:tc>
          <w:tcPr>
            <w:tcW w:w="1560" w:type="dxa"/>
          </w:tcPr>
          <w:p w14:paraId="70953604" w14:textId="77777777" w:rsidR="0060739D" w:rsidRPr="001C5CD0" w:rsidRDefault="0060739D" w:rsidP="00B95575">
            <w:pPr>
              <w:pStyle w:val="ListParagraph"/>
              <w:jc w:val="left"/>
            </w:pPr>
          </w:p>
        </w:tc>
      </w:tr>
      <w:tr w:rsidR="0060739D" w:rsidRPr="005372A5" w14:paraId="0795D1F7" w14:textId="27461D48" w:rsidTr="00316A15">
        <w:tc>
          <w:tcPr>
            <w:tcW w:w="1030" w:type="dxa"/>
          </w:tcPr>
          <w:p w14:paraId="6F8D3FC0" w14:textId="77777777" w:rsidR="0060739D" w:rsidRPr="001C5CD0" w:rsidRDefault="0060739D" w:rsidP="00B95575">
            <w:pPr>
              <w:rPr>
                <w:rFonts w:cs="Times New Roman"/>
                <w:lang w:val="lt-LT"/>
              </w:rPr>
            </w:pPr>
            <w:r w:rsidRPr="001C5CD0">
              <w:rPr>
                <w:lang w:val="lt-LT"/>
              </w:rPr>
              <w:lastRenderedPageBreak/>
              <w:t>FR-PER-006.04</w:t>
            </w:r>
          </w:p>
        </w:tc>
        <w:tc>
          <w:tcPr>
            <w:tcW w:w="6903" w:type="dxa"/>
          </w:tcPr>
          <w:p w14:paraId="18D39207" w14:textId="77777777" w:rsidR="0060739D" w:rsidRPr="001C5CD0" w:rsidRDefault="0060739D" w:rsidP="00B95575">
            <w:pPr>
              <w:pStyle w:val="ListParagraph"/>
              <w:jc w:val="left"/>
            </w:pPr>
            <w:r w:rsidRPr="001C5CD0">
              <w:t>Turi būti galimybė generuoti ataskaitas apie faktiškai dirbtą laiką ir planuotą laiką, nedarbo įvykius, budėjimus ir kitus rodiklius (pagal laikotarpį, darbuotoją, padalinį).</w:t>
            </w:r>
          </w:p>
        </w:tc>
        <w:tc>
          <w:tcPr>
            <w:tcW w:w="1560" w:type="dxa"/>
          </w:tcPr>
          <w:p w14:paraId="47DE274D" w14:textId="77777777" w:rsidR="0060739D" w:rsidRPr="001C5CD0" w:rsidRDefault="0060739D" w:rsidP="00B95575">
            <w:pPr>
              <w:pStyle w:val="ListParagraph"/>
              <w:jc w:val="left"/>
            </w:pPr>
          </w:p>
        </w:tc>
      </w:tr>
      <w:tr w:rsidR="0060739D" w:rsidRPr="001C5CD0" w14:paraId="5C78B435" w14:textId="30968E23" w:rsidTr="00316A15">
        <w:tc>
          <w:tcPr>
            <w:tcW w:w="7933" w:type="dxa"/>
            <w:gridSpan w:val="2"/>
          </w:tcPr>
          <w:p w14:paraId="19A4A5C8" w14:textId="1C6E3CBB" w:rsidR="0060739D" w:rsidRPr="001C5CD0" w:rsidRDefault="0060739D" w:rsidP="00BF19BF">
            <w:pPr>
              <w:pStyle w:val="CustomHeading3"/>
              <w:numPr>
                <w:ilvl w:val="3"/>
                <w:numId w:val="6"/>
              </w:numPr>
            </w:pPr>
            <w:r w:rsidRPr="001C5CD0">
              <w:t>Reikalavimai</w:t>
            </w:r>
            <w:r w:rsidR="002229F0">
              <w:t xml:space="preserve"> elektroninių darbo grafikų</w:t>
            </w:r>
            <w:r w:rsidRPr="001C5CD0">
              <w:t xml:space="preserve"> </w:t>
            </w:r>
            <w:r w:rsidR="002229F0">
              <w:t>derinimo procesui ir pranešimams</w:t>
            </w:r>
          </w:p>
        </w:tc>
        <w:tc>
          <w:tcPr>
            <w:tcW w:w="1560" w:type="dxa"/>
          </w:tcPr>
          <w:p w14:paraId="1AD7B467" w14:textId="5AC50614" w:rsidR="0060739D" w:rsidRPr="001C5CD0" w:rsidRDefault="0060739D" w:rsidP="0060739D">
            <w:pPr>
              <w:pStyle w:val="CustomHeading3"/>
              <w:numPr>
                <w:ilvl w:val="0"/>
                <w:numId w:val="0"/>
              </w:numPr>
            </w:pPr>
            <w:r w:rsidRPr="001C5CD0">
              <w:t>Atitikimas reikalavimui</w:t>
            </w:r>
          </w:p>
        </w:tc>
      </w:tr>
      <w:tr w:rsidR="0060739D" w:rsidRPr="005372A5" w14:paraId="72215BB7" w14:textId="6030852B" w:rsidTr="00316A15">
        <w:tc>
          <w:tcPr>
            <w:tcW w:w="1030" w:type="dxa"/>
          </w:tcPr>
          <w:p w14:paraId="1DA64B32" w14:textId="77777777" w:rsidR="0060739D" w:rsidRPr="001C5CD0" w:rsidRDefault="0060739D" w:rsidP="00B95575">
            <w:pPr>
              <w:rPr>
                <w:rFonts w:cs="Times New Roman"/>
                <w:lang w:val="lt-LT"/>
              </w:rPr>
            </w:pPr>
            <w:r w:rsidRPr="001C5CD0">
              <w:rPr>
                <w:lang w:val="lt-LT"/>
              </w:rPr>
              <w:t>FR-PER-007.01</w:t>
            </w:r>
          </w:p>
        </w:tc>
        <w:tc>
          <w:tcPr>
            <w:tcW w:w="6903" w:type="dxa"/>
          </w:tcPr>
          <w:p w14:paraId="0F9F6CE6" w14:textId="77777777" w:rsidR="0060739D" w:rsidRPr="001C5CD0" w:rsidRDefault="0060739D" w:rsidP="00B95575">
            <w:pPr>
              <w:pStyle w:val="ListParagraph"/>
              <w:jc w:val="left"/>
            </w:pPr>
            <w:r w:rsidRPr="001C5CD0">
              <w:t>Turi būti galimybė nustatyti grafiko būsenas (pvz., rengiamas, pateiktas derinti, patvirtintas, paskelbtas, koreguojamas).</w:t>
            </w:r>
          </w:p>
        </w:tc>
        <w:tc>
          <w:tcPr>
            <w:tcW w:w="1560" w:type="dxa"/>
          </w:tcPr>
          <w:p w14:paraId="4071B3D7" w14:textId="77777777" w:rsidR="0060739D" w:rsidRPr="001C5CD0" w:rsidRDefault="0060739D" w:rsidP="00B95575">
            <w:pPr>
              <w:pStyle w:val="ListParagraph"/>
              <w:jc w:val="left"/>
            </w:pPr>
          </w:p>
        </w:tc>
      </w:tr>
      <w:tr w:rsidR="0060739D" w:rsidRPr="005372A5" w14:paraId="02EA1003" w14:textId="650D0430" w:rsidTr="00316A15">
        <w:tc>
          <w:tcPr>
            <w:tcW w:w="1030" w:type="dxa"/>
          </w:tcPr>
          <w:p w14:paraId="04C8631C" w14:textId="77777777" w:rsidR="0060739D" w:rsidRPr="001C5CD0" w:rsidRDefault="0060739D" w:rsidP="00B95575">
            <w:pPr>
              <w:rPr>
                <w:rFonts w:cs="Times New Roman"/>
                <w:lang w:val="lt-LT"/>
              </w:rPr>
            </w:pPr>
            <w:r w:rsidRPr="001C5CD0">
              <w:rPr>
                <w:lang w:val="lt-LT"/>
              </w:rPr>
              <w:t>FR-PER-007.02</w:t>
            </w:r>
          </w:p>
        </w:tc>
        <w:tc>
          <w:tcPr>
            <w:tcW w:w="6903" w:type="dxa"/>
          </w:tcPr>
          <w:p w14:paraId="168EE4BE" w14:textId="77777777" w:rsidR="0060739D" w:rsidRPr="001C5CD0" w:rsidRDefault="0060739D" w:rsidP="00B95575">
            <w:pPr>
              <w:pStyle w:val="ListParagraph"/>
              <w:jc w:val="left"/>
            </w:pPr>
            <w:r w:rsidRPr="001C5CD0">
              <w:t>Turi būti galimybė organizuoti grafiko derinimą (pvz., vadovo patvirtinimą), registruojant kas ir kada patvirtino bei kokios korekcijos atliktos.</w:t>
            </w:r>
          </w:p>
        </w:tc>
        <w:tc>
          <w:tcPr>
            <w:tcW w:w="1560" w:type="dxa"/>
          </w:tcPr>
          <w:p w14:paraId="3F669169" w14:textId="77777777" w:rsidR="0060739D" w:rsidRPr="001C5CD0" w:rsidRDefault="0060739D" w:rsidP="00B95575">
            <w:pPr>
              <w:pStyle w:val="ListParagraph"/>
              <w:jc w:val="left"/>
            </w:pPr>
          </w:p>
        </w:tc>
      </w:tr>
      <w:tr w:rsidR="0060739D" w:rsidRPr="005372A5" w14:paraId="49582F13" w14:textId="5CE5392B" w:rsidTr="00316A15">
        <w:tc>
          <w:tcPr>
            <w:tcW w:w="1030" w:type="dxa"/>
          </w:tcPr>
          <w:p w14:paraId="68750566" w14:textId="77777777" w:rsidR="0060739D" w:rsidRPr="001C5CD0" w:rsidRDefault="0060739D" w:rsidP="00B95575">
            <w:pPr>
              <w:rPr>
                <w:rFonts w:cs="Times New Roman"/>
                <w:lang w:val="lt-LT"/>
              </w:rPr>
            </w:pPr>
            <w:r w:rsidRPr="001C5CD0">
              <w:rPr>
                <w:lang w:val="lt-LT"/>
              </w:rPr>
              <w:t>FR-PER-007.03</w:t>
            </w:r>
          </w:p>
        </w:tc>
        <w:tc>
          <w:tcPr>
            <w:tcW w:w="6903" w:type="dxa"/>
          </w:tcPr>
          <w:p w14:paraId="6C5D10BE" w14:textId="77777777" w:rsidR="0060739D" w:rsidRPr="001C5CD0" w:rsidRDefault="0060739D" w:rsidP="00B95575">
            <w:pPr>
              <w:pStyle w:val="ListParagraph"/>
              <w:jc w:val="left"/>
            </w:pPr>
            <w:r w:rsidRPr="001C5CD0">
              <w:t>Turi būti galimybė informuoti darbuotojus apie paskelbtą grafiką ir grafiko pakeitimus (pvz., pranešimai el. paštu ir (ar) sistemos pranešimų aplinkoje), taip pat fiksuoti pranešimo išsiuntimo faktą.</w:t>
            </w:r>
          </w:p>
        </w:tc>
        <w:tc>
          <w:tcPr>
            <w:tcW w:w="1560" w:type="dxa"/>
          </w:tcPr>
          <w:p w14:paraId="60CF0029" w14:textId="77777777" w:rsidR="0060739D" w:rsidRPr="001C5CD0" w:rsidRDefault="0060739D" w:rsidP="00B95575">
            <w:pPr>
              <w:pStyle w:val="ListParagraph"/>
              <w:jc w:val="left"/>
            </w:pPr>
          </w:p>
        </w:tc>
      </w:tr>
    </w:tbl>
    <w:p w14:paraId="54CAA084" w14:textId="10D602FD" w:rsidR="00530D1B" w:rsidRPr="001C5CD0" w:rsidRDefault="00530D1B" w:rsidP="00B3288B">
      <w:pPr>
        <w:pStyle w:val="CustomHeading3"/>
        <w:ind w:left="1134" w:hanging="850"/>
      </w:pPr>
      <w:r w:rsidRPr="001C5CD0">
        <w:t>Ataskait</w:t>
      </w:r>
      <w:r w:rsidR="00665CC2" w:rsidRPr="001C5CD0">
        <w:t>ų</w:t>
      </w:r>
      <w:r w:rsidRPr="001C5CD0">
        <w:t xml:space="preserve"> ir veiklos analizė</w:t>
      </w:r>
      <w:r w:rsidR="00665CC2" w:rsidRPr="001C5CD0">
        <w:t>s komponentė</w:t>
      </w:r>
    </w:p>
    <w:tbl>
      <w:tblPr>
        <w:tblStyle w:val="TableGrid"/>
        <w:tblW w:w="9493" w:type="dxa"/>
        <w:tblLook w:val="04A0" w:firstRow="1" w:lastRow="0" w:firstColumn="1" w:lastColumn="0" w:noHBand="0" w:noVBand="1"/>
      </w:tblPr>
      <w:tblGrid>
        <w:gridCol w:w="1029"/>
        <w:gridCol w:w="6904"/>
        <w:gridCol w:w="1560"/>
      </w:tblGrid>
      <w:tr w:rsidR="0060739D" w:rsidRPr="001C5CD0" w14:paraId="3E569582" w14:textId="57A57E23" w:rsidTr="00316A15">
        <w:tc>
          <w:tcPr>
            <w:tcW w:w="1029" w:type="dxa"/>
          </w:tcPr>
          <w:p w14:paraId="7C7CBF9E" w14:textId="77777777" w:rsidR="0060739D" w:rsidRPr="001C5CD0" w:rsidRDefault="0060739D" w:rsidP="00B95575">
            <w:pPr>
              <w:pStyle w:val="ListParagraph"/>
              <w:jc w:val="left"/>
            </w:pPr>
            <w:r w:rsidRPr="001C5CD0">
              <w:rPr>
                <w:b/>
                <w:bCs/>
              </w:rPr>
              <w:t>Nr.</w:t>
            </w:r>
          </w:p>
        </w:tc>
        <w:tc>
          <w:tcPr>
            <w:tcW w:w="6904" w:type="dxa"/>
          </w:tcPr>
          <w:p w14:paraId="58CFFE2B" w14:textId="77777777" w:rsidR="0060739D" w:rsidRPr="001C5CD0" w:rsidRDefault="0060739D" w:rsidP="00B95575">
            <w:pPr>
              <w:pStyle w:val="ListParagraph"/>
              <w:jc w:val="left"/>
            </w:pPr>
            <w:r w:rsidRPr="001C5CD0">
              <w:rPr>
                <w:b/>
                <w:bCs/>
              </w:rPr>
              <w:t>Reikalavimo aprašymas</w:t>
            </w:r>
          </w:p>
        </w:tc>
        <w:tc>
          <w:tcPr>
            <w:tcW w:w="1560" w:type="dxa"/>
          </w:tcPr>
          <w:p w14:paraId="02E4E441" w14:textId="77777777" w:rsidR="0060739D" w:rsidRPr="001C5CD0" w:rsidRDefault="0060739D" w:rsidP="00B95575">
            <w:pPr>
              <w:pStyle w:val="ListParagraph"/>
              <w:jc w:val="left"/>
              <w:rPr>
                <w:b/>
                <w:bCs/>
              </w:rPr>
            </w:pPr>
          </w:p>
        </w:tc>
      </w:tr>
      <w:tr w:rsidR="0060739D" w:rsidRPr="001C5CD0" w14:paraId="4915369E" w14:textId="2215356E" w:rsidTr="00316A15">
        <w:tc>
          <w:tcPr>
            <w:tcW w:w="7933" w:type="dxa"/>
            <w:gridSpan w:val="2"/>
          </w:tcPr>
          <w:p w14:paraId="1AB2668F" w14:textId="77777777" w:rsidR="0060739D" w:rsidRPr="001C5CD0" w:rsidRDefault="0060739D" w:rsidP="00BF19BF">
            <w:pPr>
              <w:pStyle w:val="CustomHeading3"/>
              <w:numPr>
                <w:ilvl w:val="3"/>
                <w:numId w:val="6"/>
              </w:numPr>
            </w:pPr>
            <w:r w:rsidRPr="001C5CD0">
              <w:t>Reikalavimai veiklos analizei ir ataskaitoms</w:t>
            </w:r>
          </w:p>
        </w:tc>
        <w:tc>
          <w:tcPr>
            <w:tcW w:w="1560" w:type="dxa"/>
          </w:tcPr>
          <w:p w14:paraId="22AF9010" w14:textId="06C8A308" w:rsidR="0060739D" w:rsidRPr="001C5CD0" w:rsidRDefault="0060739D" w:rsidP="0060739D">
            <w:pPr>
              <w:pStyle w:val="CustomHeading3"/>
              <w:numPr>
                <w:ilvl w:val="0"/>
                <w:numId w:val="0"/>
              </w:numPr>
            </w:pPr>
            <w:r w:rsidRPr="001C5CD0">
              <w:t>Atitikimas reikalavimui</w:t>
            </w:r>
          </w:p>
        </w:tc>
      </w:tr>
      <w:tr w:rsidR="0060739D" w:rsidRPr="005372A5" w14:paraId="40196432" w14:textId="44366AC9" w:rsidTr="00316A15">
        <w:tc>
          <w:tcPr>
            <w:tcW w:w="1029" w:type="dxa"/>
          </w:tcPr>
          <w:p w14:paraId="4DDD2DDB" w14:textId="77777777" w:rsidR="0060739D" w:rsidRPr="001C5CD0" w:rsidRDefault="0060739D" w:rsidP="00B95575">
            <w:pPr>
              <w:rPr>
                <w:rFonts w:cs="Times New Roman"/>
                <w:lang w:val="lt-LT"/>
              </w:rPr>
            </w:pPr>
            <w:r w:rsidRPr="001C5CD0">
              <w:rPr>
                <w:lang w:val="lt-LT"/>
              </w:rPr>
              <w:t>FR-ANA-001.01</w:t>
            </w:r>
          </w:p>
        </w:tc>
        <w:tc>
          <w:tcPr>
            <w:tcW w:w="6904" w:type="dxa"/>
          </w:tcPr>
          <w:p w14:paraId="3934F7F6" w14:textId="77777777" w:rsidR="0060739D" w:rsidRPr="001C5CD0" w:rsidRDefault="0060739D" w:rsidP="00B95575">
            <w:pPr>
              <w:pStyle w:val="ListParagraph"/>
              <w:jc w:val="left"/>
            </w:pPr>
            <w:r w:rsidRPr="001C5CD0">
              <w:t>Turi būti galimybė suformuoti įstaigos veiklai reikalingas standartines ataskaitas (rodiklius).</w:t>
            </w:r>
          </w:p>
        </w:tc>
        <w:tc>
          <w:tcPr>
            <w:tcW w:w="1560" w:type="dxa"/>
          </w:tcPr>
          <w:p w14:paraId="76AB8AF7" w14:textId="77777777" w:rsidR="0060739D" w:rsidRPr="001C5CD0" w:rsidRDefault="0060739D" w:rsidP="00B95575">
            <w:pPr>
              <w:pStyle w:val="ListParagraph"/>
              <w:jc w:val="left"/>
            </w:pPr>
          </w:p>
        </w:tc>
      </w:tr>
      <w:tr w:rsidR="0060739D" w:rsidRPr="005372A5" w14:paraId="2CD648B8" w14:textId="2DFF1FCA" w:rsidTr="00316A15">
        <w:tc>
          <w:tcPr>
            <w:tcW w:w="1029" w:type="dxa"/>
          </w:tcPr>
          <w:p w14:paraId="2925A51D" w14:textId="77777777" w:rsidR="0060739D" w:rsidRPr="001C5CD0" w:rsidRDefault="0060739D" w:rsidP="00B95575">
            <w:pPr>
              <w:rPr>
                <w:rFonts w:cs="Times New Roman"/>
                <w:lang w:val="lt-LT"/>
              </w:rPr>
            </w:pPr>
            <w:r w:rsidRPr="001C5CD0">
              <w:rPr>
                <w:lang w:val="lt-LT"/>
              </w:rPr>
              <w:t>FR-ANA-001.02</w:t>
            </w:r>
          </w:p>
        </w:tc>
        <w:tc>
          <w:tcPr>
            <w:tcW w:w="6904" w:type="dxa"/>
          </w:tcPr>
          <w:p w14:paraId="243BFFEF" w14:textId="06D2CEF3" w:rsidR="0060739D" w:rsidRPr="001C5CD0" w:rsidRDefault="0060739D" w:rsidP="00B95575">
            <w:pPr>
              <w:pStyle w:val="ListParagraph"/>
              <w:jc w:val="left"/>
            </w:pPr>
            <w:r w:rsidRPr="001C5CD0">
              <w:t>Naudojantis specialiai tam skirtu įrankiu</w:t>
            </w:r>
            <w:r w:rsidR="002229F0">
              <w:t xml:space="preserve">(Microsoft </w:t>
            </w:r>
            <w:proofErr w:type="spellStart"/>
            <w:r w:rsidR="002229F0">
              <w:t>PowerBI</w:t>
            </w:r>
            <w:proofErr w:type="spellEnd"/>
            <w:r w:rsidR="002229F0">
              <w:t xml:space="preserve"> ar kitomis alternatyvomis)</w:t>
            </w:r>
            <w:r w:rsidRPr="001C5CD0">
              <w:t xml:space="preserve"> turi būti galimybė atlikti ESP IS saugomos informacijos analizę ir susikurti ataskaitą iš pasirinktų duomenų.</w:t>
            </w:r>
          </w:p>
        </w:tc>
        <w:tc>
          <w:tcPr>
            <w:tcW w:w="1560" w:type="dxa"/>
          </w:tcPr>
          <w:p w14:paraId="2F735E2D" w14:textId="77777777" w:rsidR="0060739D" w:rsidRPr="001C5CD0" w:rsidRDefault="0060739D" w:rsidP="00B95575">
            <w:pPr>
              <w:pStyle w:val="ListParagraph"/>
              <w:jc w:val="left"/>
            </w:pPr>
          </w:p>
        </w:tc>
      </w:tr>
      <w:tr w:rsidR="0060739D" w:rsidRPr="005372A5" w14:paraId="447AE28A" w14:textId="77F0BD5C" w:rsidTr="00316A15">
        <w:tc>
          <w:tcPr>
            <w:tcW w:w="1029" w:type="dxa"/>
          </w:tcPr>
          <w:p w14:paraId="33B08CF7" w14:textId="77777777" w:rsidR="0060739D" w:rsidRPr="001C5CD0" w:rsidRDefault="0060739D" w:rsidP="00B95575">
            <w:pPr>
              <w:rPr>
                <w:rFonts w:cs="Times New Roman"/>
                <w:lang w:val="lt-LT"/>
              </w:rPr>
            </w:pPr>
            <w:r w:rsidRPr="001C5CD0">
              <w:rPr>
                <w:lang w:val="lt-LT"/>
              </w:rPr>
              <w:t>FR-ANA-001.03</w:t>
            </w:r>
          </w:p>
        </w:tc>
        <w:tc>
          <w:tcPr>
            <w:tcW w:w="6904" w:type="dxa"/>
          </w:tcPr>
          <w:p w14:paraId="171CBC92" w14:textId="77777777" w:rsidR="0060739D" w:rsidRPr="001C5CD0" w:rsidRDefault="0060739D" w:rsidP="00B95575">
            <w:pPr>
              <w:pStyle w:val="ListParagraph"/>
              <w:jc w:val="left"/>
            </w:pPr>
            <w:r w:rsidRPr="001C5CD0">
              <w:t>Turi būti įgyvendinti analitinės sistemos komponentai: atskiras nuo gamybinių DB analitikai pritaikytas duomenų sandėlis (angl. DWH), duomenų atvaizdavimo įrankis, duomenų harmonizavimo/adaptavimo priemonės ir algoritmai.</w:t>
            </w:r>
          </w:p>
        </w:tc>
        <w:tc>
          <w:tcPr>
            <w:tcW w:w="1560" w:type="dxa"/>
          </w:tcPr>
          <w:p w14:paraId="699D6A88" w14:textId="77777777" w:rsidR="0060739D" w:rsidRPr="001C5CD0" w:rsidRDefault="0060739D" w:rsidP="00B95575">
            <w:pPr>
              <w:pStyle w:val="ListParagraph"/>
              <w:jc w:val="left"/>
            </w:pPr>
          </w:p>
        </w:tc>
      </w:tr>
      <w:tr w:rsidR="0060739D" w:rsidRPr="005372A5" w14:paraId="41D333A7" w14:textId="570CC3D6" w:rsidTr="00316A15">
        <w:tc>
          <w:tcPr>
            <w:tcW w:w="1029" w:type="dxa"/>
          </w:tcPr>
          <w:p w14:paraId="39519622" w14:textId="77777777" w:rsidR="0060739D" w:rsidRPr="001C5CD0" w:rsidRDefault="0060739D" w:rsidP="00B95575">
            <w:pPr>
              <w:rPr>
                <w:rFonts w:cs="Times New Roman"/>
                <w:lang w:val="lt-LT"/>
              </w:rPr>
            </w:pPr>
            <w:r w:rsidRPr="001C5CD0">
              <w:rPr>
                <w:lang w:val="lt-LT"/>
              </w:rPr>
              <w:t>FR-ANA-001.04</w:t>
            </w:r>
          </w:p>
        </w:tc>
        <w:tc>
          <w:tcPr>
            <w:tcW w:w="6904" w:type="dxa"/>
          </w:tcPr>
          <w:p w14:paraId="09F97391" w14:textId="77777777" w:rsidR="0060739D" w:rsidRPr="001C5CD0" w:rsidRDefault="0060739D" w:rsidP="00B95575">
            <w:pPr>
              <w:pStyle w:val="ListParagraph"/>
              <w:jc w:val="left"/>
            </w:pPr>
            <w:r w:rsidRPr="001C5CD0">
              <w:t>Ataskaitų generavimo ir analizės modulis turi veikti PO infrastruktūroje ir tinkle.</w:t>
            </w:r>
          </w:p>
        </w:tc>
        <w:tc>
          <w:tcPr>
            <w:tcW w:w="1560" w:type="dxa"/>
          </w:tcPr>
          <w:p w14:paraId="1FC1E02E" w14:textId="77777777" w:rsidR="0060739D" w:rsidRPr="001C5CD0" w:rsidRDefault="0060739D" w:rsidP="00B95575">
            <w:pPr>
              <w:pStyle w:val="ListParagraph"/>
              <w:jc w:val="left"/>
            </w:pPr>
          </w:p>
        </w:tc>
      </w:tr>
      <w:tr w:rsidR="0060739D" w:rsidRPr="005372A5" w14:paraId="02027950" w14:textId="6BC20CB7" w:rsidTr="00316A15">
        <w:tc>
          <w:tcPr>
            <w:tcW w:w="1029" w:type="dxa"/>
          </w:tcPr>
          <w:p w14:paraId="5E716D6D" w14:textId="77777777" w:rsidR="0060739D" w:rsidRPr="001C5CD0" w:rsidRDefault="0060739D" w:rsidP="00B95575">
            <w:pPr>
              <w:rPr>
                <w:rFonts w:cs="Times New Roman"/>
                <w:lang w:val="lt-LT"/>
              </w:rPr>
            </w:pPr>
            <w:r w:rsidRPr="001C5CD0">
              <w:rPr>
                <w:lang w:val="lt-LT"/>
              </w:rPr>
              <w:t>FR-ANA-001.05</w:t>
            </w:r>
          </w:p>
        </w:tc>
        <w:tc>
          <w:tcPr>
            <w:tcW w:w="6904" w:type="dxa"/>
          </w:tcPr>
          <w:p w14:paraId="407FCDAF" w14:textId="77777777" w:rsidR="0060739D" w:rsidRPr="001C5CD0" w:rsidRDefault="0060739D" w:rsidP="00B95575">
            <w:pPr>
              <w:pStyle w:val="ListParagraph"/>
              <w:jc w:val="left"/>
            </w:pPr>
            <w:r w:rsidRPr="001C5CD0">
              <w:t>Turi būti užtikrinamas duomenų saugumas, prieigos kontrolė ir audituojami veiksmai pagal įstaigos/teisės aktų reikalavimus.</w:t>
            </w:r>
          </w:p>
        </w:tc>
        <w:tc>
          <w:tcPr>
            <w:tcW w:w="1560" w:type="dxa"/>
          </w:tcPr>
          <w:p w14:paraId="0E6EB7AD" w14:textId="77777777" w:rsidR="0060739D" w:rsidRPr="001C5CD0" w:rsidRDefault="0060739D" w:rsidP="00B95575">
            <w:pPr>
              <w:pStyle w:val="ListParagraph"/>
              <w:jc w:val="left"/>
            </w:pPr>
          </w:p>
        </w:tc>
      </w:tr>
      <w:tr w:rsidR="0060739D" w:rsidRPr="005372A5" w14:paraId="4846FCF8" w14:textId="4889309A" w:rsidTr="00316A15">
        <w:tc>
          <w:tcPr>
            <w:tcW w:w="1029" w:type="dxa"/>
          </w:tcPr>
          <w:p w14:paraId="33F49129" w14:textId="77777777" w:rsidR="0060739D" w:rsidRPr="001C5CD0" w:rsidRDefault="0060739D" w:rsidP="00B95575">
            <w:pPr>
              <w:rPr>
                <w:rFonts w:cs="Times New Roman"/>
                <w:lang w:val="lt-LT"/>
              </w:rPr>
            </w:pPr>
            <w:r w:rsidRPr="001C5CD0">
              <w:rPr>
                <w:lang w:val="lt-LT"/>
              </w:rPr>
              <w:t>FR-ANA-001.06</w:t>
            </w:r>
          </w:p>
        </w:tc>
        <w:tc>
          <w:tcPr>
            <w:tcW w:w="6904" w:type="dxa"/>
          </w:tcPr>
          <w:p w14:paraId="487193FC" w14:textId="77777777" w:rsidR="0060739D" w:rsidRPr="001C5CD0" w:rsidRDefault="0060739D" w:rsidP="00B95575">
            <w:pPr>
              <w:pStyle w:val="ListParagraph"/>
              <w:jc w:val="left"/>
            </w:pPr>
            <w:r w:rsidRPr="001C5CD0">
              <w:t>Turi būti užtikrintas duomenų nuoseklumas tarp gamybinių šaltinių ir analitinės aplinkos (aprašytos sinchronizavimo taisyklės).</w:t>
            </w:r>
          </w:p>
        </w:tc>
        <w:tc>
          <w:tcPr>
            <w:tcW w:w="1560" w:type="dxa"/>
          </w:tcPr>
          <w:p w14:paraId="521A6C18" w14:textId="77777777" w:rsidR="0060739D" w:rsidRPr="001C5CD0" w:rsidRDefault="0060739D" w:rsidP="00B95575">
            <w:pPr>
              <w:pStyle w:val="ListParagraph"/>
              <w:jc w:val="left"/>
            </w:pPr>
          </w:p>
        </w:tc>
      </w:tr>
      <w:tr w:rsidR="0060739D" w:rsidRPr="001C5CD0" w14:paraId="1376226F" w14:textId="5AB1C0FD" w:rsidTr="00316A15">
        <w:tc>
          <w:tcPr>
            <w:tcW w:w="7933" w:type="dxa"/>
            <w:gridSpan w:val="2"/>
          </w:tcPr>
          <w:p w14:paraId="66638870" w14:textId="77777777" w:rsidR="0060739D" w:rsidRPr="001C5CD0" w:rsidRDefault="0060739D" w:rsidP="00BF19BF">
            <w:pPr>
              <w:pStyle w:val="CustomHeading3"/>
              <w:numPr>
                <w:ilvl w:val="3"/>
                <w:numId w:val="6"/>
              </w:numPr>
            </w:pPr>
            <w:r w:rsidRPr="001C5CD0">
              <w:lastRenderedPageBreak/>
              <w:t>Reikalavimai ataskaitų generavimo ir informacijos analizės komponentams</w:t>
            </w:r>
          </w:p>
        </w:tc>
        <w:tc>
          <w:tcPr>
            <w:tcW w:w="1560" w:type="dxa"/>
          </w:tcPr>
          <w:p w14:paraId="704595CE" w14:textId="5A23221A" w:rsidR="0060739D" w:rsidRPr="001C5CD0" w:rsidRDefault="0060739D" w:rsidP="0060739D">
            <w:pPr>
              <w:pStyle w:val="CustomHeading3"/>
              <w:numPr>
                <w:ilvl w:val="0"/>
                <w:numId w:val="0"/>
              </w:numPr>
            </w:pPr>
            <w:r w:rsidRPr="001C5CD0">
              <w:t>Atitikimas reikalavimui</w:t>
            </w:r>
          </w:p>
        </w:tc>
      </w:tr>
      <w:tr w:rsidR="0060739D" w:rsidRPr="005372A5" w14:paraId="591134D9" w14:textId="3890EF41" w:rsidTr="00316A15">
        <w:tc>
          <w:tcPr>
            <w:tcW w:w="1029" w:type="dxa"/>
          </w:tcPr>
          <w:p w14:paraId="3613A576" w14:textId="77777777" w:rsidR="0060739D" w:rsidRPr="001C5CD0" w:rsidRDefault="0060739D" w:rsidP="00B95575">
            <w:pPr>
              <w:rPr>
                <w:lang w:val="lt-LT"/>
              </w:rPr>
            </w:pPr>
            <w:r w:rsidRPr="001C5CD0">
              <w:rPr>
                <w:lang w:val="lt-LT"/>
              </w:rPr>
              <w:t>FR-ANA-002.01</w:t>
            </w:r>
          </w:p>
          <w:p w14:paraId="2ABF6EFE" w14:textId="77777777" w:rsidR="0060739D" w:rsidRPr="001C5CD0" w:rsidRDefault="0060739D" w:rsidP="00B95575">
            <w:pPr>
              <w:rPr>
                <w:rFonts w:cs="Times New Roman"/>
                <w:lang w:val="lt-LT"/>
              </w:rPr>
            </w:pPr>
          </w:p>
        </w:tc>
        <w:tc>
          <w:tcPr>
            <w:tcW w:w="6904" w:type="dxa"/>
          </w:tcPr>
          <w:p w14:paraId="0D11D8EC" w14:textId="77777777" w:rsidR="0060739D" w:rsidRPr="001C5CD0" w:rsidRDefault="0060739D" w:rsidP="00B95575">
            <w:pPr>
              <w:pStyle w:val="ListParagraph"/>
              <w:jc w:val="left"/>
            </w:pPr>
            <w:r w:rsidRPr="001C5CD0">
              <w:t>Analitikos priemonės</w:t>
            </w:r>
          </w:p>
          <w:p w14:paraId="00BB96A0" w14:textId="77777777" w:rsidR="0060739D" w:rsidRPr="001C5CD0" w:rsidRDefault="0060739D" w:rsidP="00B95575">
            <w:pPr>
              <w:pStyle w:val="ListParagraph"/>
              <w:numPr>
                <w:ilvl w:val="0"/>
                <w:numId w:val="86"/>
              </w:numPr>
              <w:jc w:val="left"/>
            </w:pPr>
            <w:r w:rsidRPr="001C5CD0">
              <w:t>Turi būti įdiegtas veiklos analitikos komponentas, leidžiantis analizuoti duomenis, eksportuoti, rengti tipinius duomenų rinkinius, reguliariai atnaujinti ir pateikti naudotojams.</w:t>
            </w:r>
          </w:p>
          <w:p w14:paraId="378E3724" w14:textId="77777777" w:rsidR="0060739D" w:rsidRPr="001C5CD0" w:rsidRDefault="0060739D" w:rsidP="00B95575">
            <w:pPr>
              <w:pStyle w:val="ListParagraph"/>
              <w:numPr>
                <w:ilvl w:val="0"/>
                <w:numId w:val="86"/>
              </w:numPr>
              <w:jc w:val="left"/>
            </w:pPr>
            <w:r w:rsidRPr="001C5CD0">
              <w:t>Turi būti galimybė peržiūrėti, modifikuoti ir kurti analitines ataskaitas.</w:t>
            </w:r>
          </w:p>
          <w:p w14:paraId="65E630B3" w14:textId="77777777" w:rsidR="0060739D" w:rsidRPr="001C5CD0" w:rsidRDefault="0060739D" w:rsidP="00B95575">
            <w:pPr>
              <w:pStyle w:val="ListParagraph"/>
              <w:numPr>
                <w:ilvl w:val="0"/>
                <w:numId w:val="86"/>
              </w:numPr>
              <w:jc w:val="left"/>
            </w:pPr>
            <w:r w:rsidRPr="001C5CD0">
              <w:t>Turi būti galimybė vizualizuoti duomenis (grafikai, diagramos).</w:t>
            </w:r>
          </w:p>
          <w:p w14:paraId="4AE7396A" w14:textId="77777777" w:rsidR="0060739D" w:rsidRPr="001C5CD0" w:rsidRDefault="0060739D" w:rsidP="00B95575">
            <w:pPr>
              <w:pStyle w:val="ListParagraph"/>
              <w:numPr>
                <w:ilvl w:val="0"/>
                <w:numId w:val="86"/>
              </w:numPr>
              <w:jc w:val="left"/>
            </w:pPr>
            <w:r w:rsidRPr="001C5CD0">
              <w:t>Turi būti galimybė rūšiuoti, agreguoti ir filtruoti duomenis.</w:t>
            </w:r>
          </w:p>
          <w:p w14:paraId="2392710D" w14:textId="77777777" w:rsidR="0060739D" w:rsidRPr="001C5CD0" w:rsidRDefault="0060739D" w:rsidP="00B95575">
            <w:pPr>
              <w:pStyle w:val="ListParagraph"/>
              <w:numPr>
                <w:ilvl w:val="0"/>
                <w:numId w:val="86"/>
              </w:numPr>
              <w:jc w:val="left"/>
            </w:pPr>
            <w:r w:rsidRPr="001C5CD0">
              <w:t>Turi būti galimybė naudoti išvestinius rodiklius (apskaičiuojamus laukus).</w:t>
            </w:r>
          </w:p>
          <w:p w14:paraId="4407B585" w14:textId="77777777" w:rsidR="0060739D" w:rsidRPr="001C5CD0" w:rsidRDefault="0060739D" w:rsidP="00B95575">
            <w:pPr>
              <w:pStyle w:val="ListParagraph"/>
              <w:numPr>
                <w:ilvl w:val="0"/>
                <w:numId w:val="86"/>
              </w:numPr>
              <w:jc w:val="left"/>
            </w:pPr>
            <w:r w:rsidRPr="001C5CD0">
              <w:t xml:space="preserve">Turi būti galimybė rengti ataskaitas pagal suderintus ruošinius ir </w:t>
            </w:r>
            <w:proofErr w:type="spellStart"/>
            <w:r w:rsidRPr="001C5CD0">
              <w:t>ad</w:t>
            </w:r>
            <w:proofErr w:type="spellEnd"/>
            <w:r w:rsidRPr="001C5CD0">
              <w:t xml:space="preserve"> </w:t>
            </w:r>
            <w:proofErr w:type="spellStart"/>
            <w:r w:rsidRPr="001C5CD0">
              <w:t>hoc</w:t>
            </w:r>
            <w:proofErr w:type="spellEnd"/>
            <w:r w:rsidRPr="001C5CD0">
              <w:t xml:space="preserve"> užklausas.</w:t>
            </w:r>
          </w:p>
          <w:p w14:paraId="76CB9930" w14:textId="77777777" w:rsidR="0060739D" w:rsidRPr="001C5CD0" w:rsidRDefault="0060739D" w:rsidP="00B95575">
            <w:pPr>
              <w:pStyle w:val="ListParagraph"/>
              <w:numPr>
                <w:ilvl w:val="0"/>
                <w:numId w:val="86"/>
              </w:numPr>
              <w:jc w:val="left"/>
            </w:pPr>
            <w:r w:rsidRPr="001C5CD0">
              <w:t>Turi būti įdiegtas specializuotas analizės ir modeliavimo komponentas (rodiklių analizė/modeliavimas).</w:t>
            </w:r>
          </w:p>
          <w:p w14:paraId="7BC0B986" w14:textId="77777777" w:rsidR="0060739D" w:rsidRPr="001C5CD0" w:rsidRDefault="0060739D" w:rsidP="00B95575">
            <w:pPr>
              <w:pStyle w:val="ListParagraph"/>
              <w:numPr>
                <w:ilvl w:val="0"/>
                <w:numId w:val="86"/>
              </w:numPr>
              <w:jc w:val="left"/>
            </w:pPr>
            <w:r w:rsidRPr="001C5CD0">
              <w:t>Turi būti įdiegtas analizės rezultatų publikavimo ir atvaizdavimo komponentas (vitrinų duomenų atvaizdavimas, apjungimas, eksportas, spausdinimas).</w:t>
            </w:r>
          </w:p>
          <w:p w14:paraId="2B9A49E2" w14:textId="77777777" w:rsidR="0060739D" w:rsidRPr="001C5CD0" w:rsidRDefault="0060739D" w:rsidP="00B95575">
            <w:pPr>
              <w:pStyle w:val="ListParagraph"/>
              <w:numPr>
                <w:ilvl w:val="0"/>
                <w:numId w:val="86"/>
              </w:numPr>
              <w:jc w:val="left"/>
            </w:pPr>
            <w:r w:rsidRPr="001C5CD0">
              <w:t>Turi būti įdiegtas duomenų katalogo komponentas (metaduomenys apie rodiklius, duomenų vitrinas ir kt.), kurio turinys suderinamas analizės metu.</w:t>
            </w:r>
          </w:p>
        </w:tc>
        <w:tc>
          <w:tcPr>
            <w:tcW w:w="1560" w:type="dxa"/>
          </w:tcPr>
          <w:p w14:paraId="2B376E5A" w14:textId="77777777" w:rsidR="0060739D" w:rsidRPr="001C5CD0" w:rsidRDefault="0060739D" w:rsidP="00B95575">
            <w:pPr>
              <w:pStyle w:val="ListParagraph"/>
              <w:jc w:val="left"/>
            </w:pPr>
          </w:p>
        </w:tc>
      </w:tr>
      <w:tr w:rsidR="0060739D" w:rsidRPr="001C5CD0" w14:paraId="2575A6E8" w14:textId="08912F17" w:rsidTr="00316A15">
        <w:tc>
          <w:tcPr>
            <w:tcW w:w="7933" w:type="dxa"/>
            <w:gridSpan w:val="2"/>
          </w:tcPr>
          <w:p w14:paraId="04254932" w14:textId="77777777" w:rsidR="0060739D" w:rsidRPr="001C5CD0" w:rsidRDefault="0060739D" w:rsidP="00BF19BF">
            <w:pPr>
              <w:pStyle w:val="CustomHeading3"/>
              <w:numPr>
                <w:ilvl w:val="3"/>
                <w:numId w:val="6"/>
              </w:numPr>
            </w:pPr>
            <w:r w:rsidRPr="001C5CD0">
              <w:t>Reikalavimai duomenų valdymui</w:t>
            </w:r>
          </w:p>
        </w:tc>
        <w:tc>
          <w:tcPr>
            <w:tcW w:w="1560" w:type="dxa"/>
          </w:tcPr>
          <w:p w14:paraId="44C84844" w14:textId="10E02221" w:rsidR="0060739D" w:rsidRPr="001C5CD0" w:rsidRDefault="0060739D" w:rsidP="0060739D">
            <w:pPr>
              <w:pStyle w:val="CustomHeading3"/>
              <w:numPr>
                <w:ilvl w:val="0"/>
                <w:numId w:val="0"/>
              </w:numPr>
            </w:pPr>
            <w:r w:rsidRPr="001C5CD0">
              <w:t>Atitikimas reikalavimui</w:t>
            </w:r>
          </w:p>
        </w:tc>
      </w:tr>
      <w:tr w:rsidR="0060739D" w:rsidRPr="005372A5" w14:paraId="0CBC223A" w14:textId="52893A69" w:rsidTr="00316A15">
        <w:tc>
          <w:tcPr>
            <w:tcW w:w="1029" w:type="dxa"/>
          </w:tcPr>
          <w:p w14:paraId="2D90DE69" w14:textId="77777777" w:rsidR="0060739D" w:rsidRPr="001C5CD0" w:rsidRDefault="0060739D" w:rsidP="00B95575">
            <w:pPr>
              <w:rPr>
                <w:rFonts w:cs="Times New Roman"/>
                <w:lang w:val="lt-LT"/>
              </w:rPr>
            </w:pPr>
            <w:r w:rsidRPr="001C5CD0">
              <w:rPr>
                <w:lang w:val="lt-LT"/>
              </w:rPr>
              <w:t>FR-ANA-003.01</w:t>
            </w:r>
          </w:p>
        </w:tc>
        <w:tc>
          <w:tcPr>
            <w:tcW w:w="6904" w:type="dxa"/>
          </w:tcPr>
          <w:p w14:paraId="29B12A9A" w14:textId="77777777" w:rsidR="0060739D" w:rsidRPr="001C5CD0" w:rsidRDefault="0060739D" w:rsidP="00B95575">
            <w:pPr>
              <w:pStyle w:val="ListParagraph"/>
              <w:jc w:val="left"/>
            </w:pPr>
            <w:r w:rsidRPr="001C5CD0">
              <w:t>Turi būti įdiegtas duomenų sandėlis (angl. DWH), kuriame kaupiami, apdorojami ir pateikiami duomenys analitinėms užklausoms.</w:t>
            </w:r>
          </w:p>
        </w:tc>
        <w:tc>
          <w:tcPr>
            <w:tcW w:w="1560" w:type="dxa"/>
          </w:tcPr>
          <w:p w14:paraId="7592A296" w14:textId="77777777" w:rsidR="0060739D" w:rsidRPr="001C5CD0" w:rsidRDefault="0060739D" w:rsidP="00B95575">
            <w:pPr>
              <w:pStyle w:val="ListParagraph"/>
              <w:jc w:val="left"/>
            </w:pPr>
          </w:p>
        </w:tc>
      </w:tr>
      <w:tr w:rsidR="0060739D" w:rsidRPr="005372A5" w14:paraId="14E57DD4" w14:textId="15744988" w:rsidTr="00316A15">
        <w:tc>
          <w:tcPr>
            <w:tcW w:w="1029" w:type="dxa"/>
          </w:tcPr>
          <w:p w14:paraId="2879BB1A" w14:textId="77777777" w:rsidR="0060739D" w:rsidRPr="001C5CD0" w:rsidRDefault="0060739D" w:rsidP="00B95575">
            <w:pPr>
              <w:rPr>
                <w:rFonts w:cs="Times New Roman"/>
                <w:lang w:val="lt-LT"/>
              </w:rPr>
            </w:pPr>
            <w:r w:rsidRPr="001C5CD0">
              <w:rPr>
                <w:lang w:val="lt-LT"/>
              </w:rPr>
              <w:t>FR-ANA-003.02</w:t>
            </w:r>
          </w:p>
        </w:tc>
        <w:tc>
          <w:tcPr>
            <w:tcW w:w="6904" w:type="dxa"/>
          </w:tcPr>
          <w:p w14:paraId="610B987A" w14:textId="77777777" w:rsidR="0060739D" w:rsidRPr="001C5CD0" w:rsidRDefault="0060739D" w:rsidP="00B95575">
            <w:pPr>
              <w:pStyle w:val="ListParagraph"/>
              <w:jc w:val="left"/>
            </w:pPr>
            <w:r w:rsidRPr="001C5CD0">
              <w:t>Duomenys iš pirminių šaltinių turi būti importuojami per tiesiogines sąsajas, ODBC ar lygiavertes sąsajas.</w:t>
            </w:r>
          </w:p>
        </w:tc>
        <w:tc>
          <w:tcPr>
            <w:tcW w:w="1560" w:type="dxa"/>
          </w:tcPr>
          <w:p w14:paraId="2935B5C2" w14:textId="77777777" w:rsidR="0060739D" w:rsidRPr="001C5CD0" w:rsidRDefault="0060739D" w:rsidP="00B95575">
            <w:pPr>
              <w:pStyle w:val="ListParagraph"/>
              <w:jc w:val="left"/>
            </w:pPr>
          </w:p>
        </w:tc>
      </w:tr>
      <w:tr w:rsidR="0060739D" w:rsidRPr="001C5CD0" w14:paraId="4AC826EB" w14:textId="0C8A94AB" w:rsidTr="00316A15">
        <w:tc>
          <w:tcPr>
            <w:tcW w:w="1029" w:type="dxa"/>
          </w:tcPr>
          <w:p w14:paraId="4318EB02" w14:textId="77777777" w:rsidR="0060739D" w:rsidRPr="001C5CD0" w:rsidRDefault="0060739D" w:rsidP="00B95575">
            <w:pPr>
              <w:rPr>
                <w:rFonts w:cs="Times New Roman"/>
                <w:lang w:val="lt-LT"/>
              </w:rPr>
            </w:pPr>
            <w:r w:rsidRPr="001C5CD0">
              <w:rPr>
                <w:lang w:val="lt-LT"/>
              </w:rPr>
              <w:t>FR-ANA-003.03</w:t>
            </w:r>
          </w:p>
        </w:tc>
        <w:tc>
          <w:tcPr>
            <w:tcW w:w="6904" w:type="dxa"/>
          </w:tcPr>
          <w:p w14:paraId="2DFC8006" w14:textId="77777777" w:rsidR="0060739D" w:rsidRPr="001C5CD0" w:rsidRDefault="0060739D" w:rsidP="00B95575">
            <w:pPr>
              <w:pStyle w:val="ListParagraph"/>
              <w:jc w:val="left"/>
            </w:pPr>
            <w:r w:rsidRPr="001C5CD0">
              <w:t>Turi būti vykdomos suplanuotos duomenų importo procedūros, skaičiavimo ir transformacijos procesai (angl. ETL).</w:t>
            </w:r>
          </w:p>
        </w:tc>
        <w:tc>
          <w:tcPr>
            <w:tcW w:w="1560" w:type="dxa"/>
          </w:tcPr>
          <w:p w14:paraId="3B7618A5" w14:textId="77777777" w:rsidR="0060739D" w:rsidRPr="001C5CD0" w:rsidRDefault="0060739D" w:rsidP="00B95575">
            <w:pPr>
              <w:pStyle w:val="ListParagraph"/>
              <w:jc w:val="left"/>
            </w:pPr>
          </w:p>
        </w:tc>
      </w:tr>
      <w:tr w:rsidR="0060739D" w:rsidRPr="005372A5" w14:paraId="6D5C6FEB" w14:textId="3C9C5872" w:rsidTr="00316A15">
        <w:tc>
          <w:tcPr>
            <w:tcW w:w="1029" w:type="dxa"/>
          </w:tcPr>
          <w:p w14:paraId="7B89DCCF" w14:textId="77777777" w:rsidR="0060739D" w:rsidRPr="001C5CD0" w:rsidRDefault="0060739D" w:rsidP="00B95575">
            <w:pPr>
              <w:rPr>
                <w:rFonts w:cs="Times New Roman"/>
                <w:lang w:val="lt-LT"/>
              </w:rPr>
            </w:pPr>
            <w:r w:rsidRPr="001C5CD0">
              <w:rPr>
                <w:lang w:val="lt-LT"/>
              </w:rPr>
              <w:t>FR-ANA-003.04</w:t>
            </w:r>
          </w:p>
        </w:tc>
        <w:tc>
          <w:tcPr>
            <w:tcW w:w="6904" w:type="dxa"/>
          </w:tcPr>
          <w:p w14:paraId="72E8F06D" w14:textId="77777777" w:rsidR="0060739D" w:rsidRPr="001C5CD0" w:rsidRDefault="0060739D" w:rsidP="00B95575">
            <w:pPr>
              <w:pStyle w:val="ListParagraph"/>
              <w:jc w:val="left"/>
            </w:pPr>
            <w:r w:rsidRPr="001C5CD0">
              <w:t xml:space="preserve">Turi būti kuriamos duomenų vitrinos (angl. data </w:t>
            </w:r>
            <w:proofErr w:type="spellStart"/>
            <w:r w:rsidRPr="001C5CD0">
              <w:t>marts</w:t>
            </w:r>
            <w:proofErr w:type="spellEnd"/>
            <w:r w:rsidRPr="001C5CD0">
              <w:t>), paruoštos rodikliams ir analitikai pagal skirtingas sritis bei detalumo/periodiškumo poreikį.</w:t>
            </w:r>
          </w:p>
        </w:tc>
        <w:tc>
          <w:tcPr>
            <w:tcW w:w="1560" w:type="dxa"/>
          </w:tcPr>
          <w:p w14:paraId="54F9D379" w14:textId="77777777" w:rsidR="0060739D" w:rsidRPr="001C5CD0" w:rsidRDefault="0060739D" w:rsidP="00B95575">
            <w:pPr>
              <w:pStyle w:val="ListParagraph"/>
              <w:jc w:val="left"/>
            </w:pPr>
          </w:p>
        </w:tc>
      </w:tr>
      <w:tr w:rsidR="0060739D" w:rsidRPr="005372A5" w14:paraId="50B8CF28" w14:textId="0F329C6E" w:rsidTr="00316A15">
        <w:tc>
          <w:tcPr>
            <w:tcW w:w="1029" w:type="dxa"/>
          </w:tcPr>
          <w:p w14:paraId="0E3E80FC" w14:textId="77777777" w:rsidR="0060739D" w:rsidRPr="001C5CD0" w:rsidRDefault="0060739D" w:rsidP="00B95575">
            <w:pPr>
              <w:rPr>
                <w:rFonts w:cs="Times New Roman"/>
                <w:lang w:val="lt-LT"/>
              </w:rPr>
            </w:pPr>
            <w:r w:rsidRPr="001C5CD0">
              <w:rPr>
                <w:lang w:val="lt-LT"/>
              </w:rPr>
              <w:lastRenderedPageBreak/>
              <w:t>FR-ANA-003.05</w:t>
            </w:r>
          </w:p>
        </w:tc>
        <w:tc>
          <w:tcPr>
            <w:tcW w:w="6904" w:type="dxa"/>
          </w:tcPr>
          <w:p w14:paraId="0EE70BB5" w14:textId="77777777" w:rsidR="0060739D" w:rsidRPr="001C5CD0" w:rsidRDefault="0060739D" w:rsidP="00B95575">
            <w:pPr>
              <w:pStyle w:val="ListParagraph"/>
              <w:jc w:val="left"/>
            </w:pPr>
            <w:r w:rsidRPr="001C5CD0">
              <w:t xml:space="preserve">Turi būti įgyvendintas duomenų valymas (angl. </w:t>
            </w:r>
            <w:proofErr w:type="spellStart"/>
            <w:r w:rsidRPr="001C5CD0">
              <w:t>cleansing</w:t>
            </w:r>
            <w:proofErr w:type="spellEnd"/>
            <w:r w:rsidRPr="001C5CD0">
              <w:t>) pagal apibrėžtas taisykles.</w:t>
            </w:r>
          </w:p>
        </w:tc>
        <w:tc>
          <w:tcPr>
            <w:tcW w:w="1560" w:type="dxa"/>
          </w:tcPr>
          <w:p w14:paraId="23A7E8C7" w14:textId="77777777" w:rsidR="0060739D" w:rsidRPr="001C5CD0" w:rsidRDefault="0060739D" w:rsidP="00B95575">
            <w:pPr>
              <w:pStyle w:val="ListParagraph"/>
              <w:jc w:val="left"/>
            </w:pPr>
          </w:p>
        </w:tc>
      </w:tr>
      <w:tr w:rsidR="0060739D" w:rsidRPr="005372A5" w14:paraId="516F9670" w14:textId="7B99D256" w:rsidTr="00316A15">
        <w:tc>
          <w:tcPr>
            <w:tcW w:w="1029" w:type="dxa"/>
          </w:tcPr>
          <w:p w14:paraId="5CF01868" w14:textId="77777777" w:rsidR="0060739D" w:rsidRPr="001C5CD0" w:rsidRDefault="0060739D" w:rsidP="00B95575">
            <w:pPr>
              <w:rPr>
                <w:rFonts w:cs="Times New Roman"/>
                <w:lang w:val="lt-LT"/>
              </w:rPr>
            </w:pPr>
            <w:r w:rsidRPr="001C5CD0">
              <w:rPr>
                <w:lang w:val="lt-LT"/>
              </w:rPr>
              <w:t>FR-ANA-003.06</w:t>
            </w:r>
          </w:p>
        </w:tc>
        <w:tc>
          <w:tcPr>
            <w:tcW w:w="6904" w:type="dxa"/>
          </w:tcPr>
          <w:p w14:paraId="01E536AF" w14:textId="77777777" w:rsidR="0060739D" w:rsidRPr="001C5CD0" w:rsidRDefault="0060739D" w:rsidP="00B95575">
            <w:pPr>
              <w:pStyle w:val="ListParagraph"/>
              <w:jc w:val="left"/>
            </w:pPr>
            <w:r w:rsidRPr="001C5CD0">
              <w:t>Turi būti įgyvendintas duomenų integravimas ir transformavimas (angl. ETL) su automatiniu duomenų surinkimu, transformavimu ir pateikimu į DWH/vitrinas.</w:t>
            </w:r>
          </w:p>
        </w:tc>
        <w:tc>
          <w:tcPr>
            <w:tcW w:w="1560" w:type="dxa"/>
          </w:tcPr>
          <w:p w14:paraId="57272859" w14:textId="77777777" w:rsidR="0060739D" w:rsidRPr="001C5CD0" w:rsidRDefault="0060739D" w:rsidP="00B95575">
            <w:pPr>
              <w:pStyle w:val="ListParagraph"/>
              <w:jc w:val="left"/>
            </w:pPr>
          </w:p>
        </w:tc>
      </w:tr>
      <w:tr w:rsidR="0060739D" w:rsidRPr="005372A5" w14:paraId="427631F9" w14:textId="1443C8F5" w:rsidTr="00316A15">
        <w:tc>
          <w:tcPr>
            <w:tcW w:w="1029" w:type="dxa"/>
          </w:tcPr>
          <w:p w14:paraId="40EB2FBD" w14:textId="77777777" w:rsidR="0060739D" w:rsidRPr="001C5CD0" w:rsidRDefault="0060739D" w:rsidP="00B95575">
            <w:pPr>
              <w:rPr>
                <w:rFonts w:cs="Times New Roman"/>
                <w:lang w:val="lt-LT"/>
              </w:rPr>
            </w:pPr>
            <w:r w:rsidRPr="001C5CD0">
              <w:rPr>
                <w:lang w:val="lt-LT"/>
              </w:rPr>
              <w:t>FR-ANA-003.07</w:t>
            </w:r>
          </w:p>
        </w:tc>
        <w:tc>
          <w:tcPr>
            <w:tcW w:w="6904" w:type="dxa"/>
          </w:tcPr>
          <w:p w14:paraId="19934978" w14:textId="77777777" w:rsidR="0060739D" w:rsidRPr="001C5CD0" w:rsidRDefault="0060739D" w:rsidP="00B95575">
            <w:pPr>
              <w:pStyle w:val="ListParagraph"/>
              <w:jc w:val="left"/>
            </w:pPr>
            <w:r w:rsidRPr="001C5CD0">
              <w:t xml:space="preserve">Turi būti užtikrinta duomenų kilmė (angl. </w:t>
            </w:r>
            <w:proofErr w:type="spellStart"/>
            <w:r w:rsidRPr="001C5CD0">
              <w:t>lineage</w:t>
            </w:r>
            <w:proofErr w:type="spellEnd"/>
            <w:r w:rsidRPr="001C5CD0">
              <w:t>) ir transformacijų atsekamumas (bent metaduomenų lygiu).</w:t>
            </w:r>
          </w:p>
        </w:tc>
        <w:tc>
          <w:tcPr>
            <w:tcW w:w="1560" w:type="dxa"/>
          </w:tcPr>
          <w:p w14:paraId="078124B1" w14:textId="77777777" w:rsidR="0060739D" w:rsidRPr="001C5CD0" w:rsidRDefault="0060739D" w:rsidP="00B95575">
            <w:pPr>
              <w:pStyle w:val="ListParagraph"/>
              <w:jc w:val="left"/>
            </w:pPr>
          </w:p>
        </w:tc>
      </w:tr>
      <w:tr w:rsidR="0060739D" w:rsidRPr="001C5CD0" w14:paraId="6CCF2411" w14:textId="00694AEF" w:rsidTr="00316A15">
        <w:tc>
          <w:tcPr>
            <w:tcW w:w="7933" w:type="dxa"/>
            <w:gridSpan w:val="2"/>
          </w:tcPr>
          <w:p w14:paraId="4B67EBD5" w14:textId="77777777" w:rsidR="0060739D" w:rsidRPr="001C5CD0" w:rsidRDefault="0060739D" w:rsidP="00BF19BF">
            <w:pPr>
              <w:pStyle w:val="CustomHeading3"/>
              <w:numPr>
                <w:ilvl w:val="3"/>
                <w:numId w:val="6"/>
              </w:numPr>
            </w:pPr>
            <w:r w:rsidRPr="001C5CD0">
              <w:t>Reikalavimai veiklos analitikos komponentui</w:t>
            </w:r>
          </w:p>
        </w:tc>
        <w:tc>
          <w:tcPr>
            <w:tcW w:w="1560" w:type="dxa"/>
          </w:tcPr>
          <w:p w14:paraId="626C61E1" w14:textId="018A07EF" w:rsidR="0060739D" w:rsidRPr="001C5CD0" w:rsidRDefault="0060739D" w:rsidP="0060739D">
            <w:pPr>
              <w:pStyle w:val="CustomHeading3"/>
              <w:numPr>
                <w:ilvl w:val="0"/>
                <w:numId w:val="0"/>
              </w:numPr>
            </w:pPr>
            <w:r w:rsidRPr="001C5CD0">
              <w:t>Atitikimas reikalavimui</w:t>
            </w:r>
          </w:p>
        </w:tc>
      </w:tr>
      <w:tr w:rsidR="0060739D" w:rsidRPr="001C5CD0" w14:paraId="5EE28EBB" w14:textId="72F3D146" w:rsidTr="00316A15">
        <w:tc>
          <w:tcPr>
            <w:tcW w:w="1029" w:type="dxa"/>
          </w:tcPr>
          <w:p w14:paraId="61A78A46" w14:textId="77777777" w:rsidR="0060739D" w:rsidRPr="001C5CD0" w:rsidRDefault="0060739D" w:rsidP="00B95575">
            <w:pPr>
              <w:rPr>
                <w:rFonts w:cs="Times New Roman"/>
                <w:lang w:val="lt-LT"/>
              </w:rPr>
            </w:pPr>
            <w:r w:rsidRPr="001C5CD0">
              <w:rPr>
                <w:lang w:val="lt-LT"/>
              </w:rPr>
              <w:t>FR-ANA-004.01</w:t>
            </w:r>
          </w:p>
        </w:tc>
        <w:tc>
          <w:tcPr>
            <w:tcW w:w="6904" w:type="dxa"/>
          </w:tcPr>
          <w:p w14:paraId="7370810F" w14:textId="77777777" w:rsidR="0060739D" w:rsidRPr="001C5CD0" w:rsidRDefault="0060739D" w:rsidP="00B95575">
            <w:pPr>
              <w:pStyle w:val="ListParagraph"/>
              <w:jc w:val="left"/>
            </w:pPr>
            <w:r w:rsidRPr="001C5CD0">
              <w:t>Tipinių pjūvių ataskaitų kūrimui turi būti įvertinami ir įgyvendinami:</w:t>
            </w:r>
          </w:p>
          <w:p w14:paraId="3E14104A" w14:textId="77777777" w:rsidR="0060739D" w:rsidRPr="001C5CD0" w:rsidRDefault="0060739D" w:rsidP="00B95575">
            <w:pPr>
              <w:pStyle w:val="ListParagraph"/>
              <w:numPr>
                <w:ilvl w:val="0"/>
                <w:numId w:val="87"/>
              </w:numPr>
              <w:jc w:val="left"/>
            </w:pPr>
            <w:r w:rsidRPr="001C5CD0">
              <w:t>skaičiavimai ir jų pateikimas;</w:t>
            </w:r>
          </w:p>
          <w:p w14:paraId="22C1B9D5" w14:textId="77777777" w:rsidR="0060739D" w:rsidRPr="001C5CD0" w:rsidRDefault="0060739D" w:rsidP="00B95575">
            <w:pPr>
              <w:pStyle w:val="ListParagraph"/>
              <w:numPr>
                <w:ilvl w:val="0"/>
                <w:numId w:val="87"/>
              </w:numPr>
              <w:jc w:val="left"/>
            </w:pPr>
            <w:r w:rsidRPr="001C5CD0">
              <w:t>grafinio atvaizdavimo korektiškumas;</w:t>
            </w:r>
          </w:p>
          <w:p w14:paraId="7D02D6C6" w14:textId="77777777" w:rsidR="0060739D" w:rsidRPr="001C5CD0" w:rsidRDefault="0060739D" w:rsidP="00B95575">
            <w:pPr>
              <w:pStyle w:val="ListParagraph"/>
              <w:numPr>
                <w:ilvl w:val="0"/>
                <w:numId w:val="87"/>
              </w:numPr>
              <w:jc w:val="left"/>
            </w:pPr>
            <w:r w:rsidRPr="001C5CD0">
              <w:t>dokumento ergonomika (pvz., ataskaitose naudojama lietuvių kalba);</w:t>
            </w:r>
          </w:p>
          <w:p w14:paraId="70F6652F" w14:textId="77777777" w:rsidR="0060739D" w:rsidRPr="001C5CD0" w:rsidRDefault="0060739D" w:rsidP="00B95575">
            <w:pPr>
              <w:pStyle w:val="ListParagraph"/>
              <w:numPr>
                <w:ilvl w:val="0"/>
                <w:numId w:val="87"/>
              </w:numPr>
              <w:jc w:val="left"/>
            </w:pPr>
            <w:r w:rsidRPr="001C5CD0">
              <w:t>naudojami duomenys ir jų plėtra (papildant naujais duomenimis, jei reikia);</w:t>
            </w:r>
          </w:p>
          <w:p w14:paraId="3794B4A2" w14:textId="77777777" w:rsidR="0060739D" w:rsidRPr="001C5CD0" w:rsidRDefault="0060739D" w:rsidP="00B95575">
            <w:pPr>
              <w:pStyle w:val="ListParagraph"/>
              <w:numPr>
                <w:ilvl w:val="0"/>
                <w:numId w:val="87"/>
              </w:numPr>
              <w:jc w:val="left"/>
            </w:pPr>
            <w:r w:rsidRPr="001C5CD0">
              <w:t>grafinių elementų lygiavimas.</w:t>
            </w:r>
          </w:p>
        </w:tc>
        <w:tc>
          <w:tcPr>
            <w:tcW w:w="1560" w:type="dxa"/>
          </w:tcPr>
          <w:p w14:paraId="0EB05F2C" w14:textId="77777777" w:rsidR="0060739D" w:rsidRPr="001C5CD0" w:rsidRDefault="0060739D" w:rsidP="00B95575">
            <w:pPr>
              <w:pStyle w:val="ListParagraph"/>
              <w:jc w:val="left"/>
            </w:pPr>
          </w:p>
        </w:tc>
      </w:tr>
      <w:tr w:rsidR="0060739D" w:rsidRPr="005372A5" w14:paraId="0C19163B" w14:textId="1F3FCE76" w:rsidTr="00316A15">
        <w:tc>
          <w:tcPr>
            <w:tcW w:w="1029" w:type="dxa"/>
          </w:tcPr>
          <w:p w14:paraId="348A7AA5" w14:textId="77777777" w:rsidR="0060739D" w:rsidRPr="001C5CD0" w:rsidRDefault="0060739D" w:rsidP="00B95575">
            <w:pPr>
              <w:rPr>
                <w:rFonts w:cs="Times New Roman"/>
                <w:lang w:val="lt-LT"/>
              </w:rPr>
            </w:pPr>
            <w:r w:rsidRPr="001C5CD0">
              <w:rPr>
                <w:lang w:val="lt-LT"/>
              </w:rPr>
              <w:t>FR-ANA-004.02</w:t>
            </w:r>
          </w:p>
        </w:tc>
        <w:tc>
          <w:tcPr>
            <w:tcW w:w="6904" w:type="dxa"/>
          </w:tcPr>
          <w:p w14:paraId="3F8FD632" w14:textId="77777777" w:rsidR="0060739D" w:rsidRPr="001C5CD0" w:rsidRDefault="0060739D" w:rsidP="00B95575">
            <w:pPr>
              <w:pStyle w:val="ListParagraph"/>
              <w:jc w:val="left"/>
            </w:pPr>
            <w:r w:rsidRPr="001C5CD0">
              <w:t>Numatomoms ataskaitoms (rodikliams) turi būti sukurti suderinti duomenų modeliai</w:t>
            </w:r>
          </w:p>
        </w:tc>
        <w:tc>
          <w:tcPr>
            <w:tcW w:w="1560" w:type="dxa"/>
          </w:tcPr>
          <w:p w14:paraId="6DE05689" w14:textId="77777777" w:rsidR="0060739D" w:rsidRPr="001C5CD0" w:rsidRDefault="0060739D" w:rsidP="00B95575">
            <w:pPr>
              <w:pStyle w:val="ListParagraph"/>
              <w:jc w:val="left"/>
            </w:pPr>
          </w:p>
        </w:tc>
      </w:tr>
      <w:tr w:rsidR="0060739D" w:rsidRPr="001C5CD0" w14:paraId="1557CE55" w14:textId="5264C585" w:rsidTr="00316A15">
        <w:tc>
          <w:tcPr>
            <w:tcW w:w="7933" w:type="dxa"/>
            <w:gridSpan w:val="2"/>
          </w:tcPr>
          <w:p w14:paraId="397695A6" w14:textId="77777777" w:rsidR="0060739D" w:rsidRPr="001C5CD0" w:rsidRDefault="0060739D" w:rsidP="00BF19BF">
            <w:pPr>
              <w:pStyle w:val="CustomHeading3"/>
              <w:numPr>
                <w:ilvl w:val="3"/>
                <w:numId w:val="6"/>
              </w:numPr>
            </w:pPr>
            <w:r w:rsidRPr="001C5CD0">
              <w:t>Reikalavimai analizės ir modeliavimo komponentui</w:t>
            </w:r>
          </w:p>
        </w:tc>
        <w:tc>
          <w:tcPr>
            <w:tcW w:w="1560" w:type="dxa"/>
          </w:tcPr>
          <w:p w14:paraId="7EFA73FA" w14:textId="275F1B4A" w:rsidR="0060739D" w:rsidRPr="001C5CD0" w:rsidRDefault="0060739D" w:rsidP="0060739D">
            <w:pPr>
              <w:pStyle w:val="CustomHeading3"/>
              <w:numPr>
                <w:ilvl w:val="0"/>
                <w:numId w:val="0"/>
              </w:numPr>
            </w:pPr>
            <w:r w:rsidRPr="001C5CD0">
              <w:t>Atitikimas reikalavimui</w:t>
            </w:r>
          </w:p>
        </w:tc>
      </w:tr>
      <w:tr w:rsidR="0060739D" w:rsidRPr="005372A5" w14:paraId="0B9ED8A7" w14:textId="694036E7" w:rsidTr="00316A15">
        <w:tc>
          <w:tcPr>
            <w:tcW w:w="1029" w:type="dxa"/>
          </w:tcPr>
          <w:p w14:paraId="6493623A" w14:textId="77777777" w:rsidR="0060739D" w:rsidRPr="001C5CD0" w:rsidRDefault="0060739D" w:rsidP="00B95575">
            <w:pPr>
              <w:rPr>
                <w:rFonts w:cs="Times New Roman"/>
                <w:lang w:val="lt-LT"/>
              </w:rPr>
            </w:pPr>
            <w:r w:rsidRPr="001C5CD0">
              <w:rPr>
                <w:lang w:val="lt-LT"/>
              </w:rPr>
              <w:t>FR-ANA-005.01</w:t>
            </w:r>
          </w:p>
        </w:tc>
        <w:tc>
          <w:tcPr>
            <w:tcW w:w="6904" w:type="dxa"/>
          </w:tcPr>
          <w:p w14:paraId="052C32A0" w14:textId="77777777" w:rsidR="0060739D" w:rsidRPr="001C5CD0" w:rsidRDefault="0060739D" w:rsidP="00B95575">
            <w:pPr>
              <w:pStyle w:val="ListParagraph"/>
              <w:jc w:val="left"/>
            </w:pPr>
            <w:r w:rsidRPr="001C5CD0">
              <w:t>Sutarties apimtyje diegėjas turi sukurti ir atvaizduoti iki 50 ataskaitų su iki 20 rodiklių (pvz. lovų užimtumas, laboratorijų tyrimų kiekiai, pacientų srautas paros bėgyje ir pan.).</w:t>
            </w:r>
          </w:p>
        </w:tc>
        <w:tc>
          <w:tcPr>
            <w:tcW w:w="1560" w:type="dxa"/>
          </w:tcPr>
          <w:p w14:paraId="5F872A23" w14:textId="77777777" w:rsidR="0060739D" w:rsidRPr="001C5CD0" w:rsidRDefault="0060739D" w:rsidP="00B95575">
            <w:pPr>
              <w:pStyle w:val="ListParagraph"/>
              <w:jc w:val="left"/>
            </w:pPr>
          </w:p>
        </w:tc>
      </w:tr>
      <w:tr w:rsidR="0060739D" w:rsidRPr="005372A5" w14:paraId="42D22472" w14:textId="5F6861F8" w:rsidTr="00316A15">
        <w:tc>
          <w:tcPr>
            <w:tcW w:w="1029" w:type="dxa"/>
          </w:tcPr>
          <w:p w14:paraId="67EA3ECE" w14:textId="77777777" w:rsidR="0060739D" w:rsidRPr="001C5CD0" w:rsidRDefault="0060739D" w:rsidP="00B95575">
            <w:pPr>
              <w:rPr>
                <w:rFonts w:cs="Times New Roman"/>
                <w:lang w:val="lt-LT"/>
              </w:rPr>
            </w:pPr>
            <w:r w:rsidRPr="001C5CD0">
              <w:rPr>
                <w:lang w:val="lt-LT"/>
              </w:rPr>
              <w:t>FR-ANA-005.02</w:t>
            </w:r>
          </w:p>
        </w:tc>
        <w:tc>
          <w:tcPr>
            <w:tcW w:w="6904" w:type="dxa"/>
          </w:tcPr>
          <w:p w14:paraId="20785142" w14:textId="77777777" w:rsidR="0060739D" w:rsidRPr="001C5CD0" w:rsidRDefault="0060739D" w:rsidP="00B95575">
            <w:pPr>
              <w:pStyle w:val="ListParagraph"/>
              <w:jc w:val="left"/>
            </w:pPr>
            <w:r w:rsidRPr="001C5CD0">
              <w:t>Turi būti galimybė atvaizduoti rodiklius skirtingais būdais: stulpelinė, linijinė, burbulinė, žemėlapio diagrama ir kt.</w:t>
            </w:r>
          </w:p>
        </w:tc>
        <w:tc>
          <w:tcPr>
            <w:tcW w:w="1560" w:type="dxa"/>
          </w:tcPr>
          <w:p w14:paraId="42835E74" w14:textId="77777777" w:rsidR="0060739D" w:rsidRPr="001C5CD0" w:rsidRDefault="0060739D" w:rsidP="00B95575">
            <w:pPr>
              <w:pStyle w:val="ListParagraph"/>
              <w:jc w:val="left"/>
            </w:pPr>
          </w:p>
        </w:tc>
      </w:tr>
      <w:tr w:rsidR="0060739D" w:rsidRPr="005372A5" w14:paraId="53A7B872" w14:textId="44CB6F8B" w:rsidTr="00316A15">
        <w:tc>
          <w:tcPr>
            <w:tcW w:w="1029" w:type="dxa"/>
          </w:tcPr>
          <w:p w14:paraId="12CD1098" w14:textId="77777777" w:rsidR="0060739D" w:rsidRPr="001C5CD0" w:rsidRDefault="0060739D" w:rsidP="00B95575">
            <w:pPr>
              <w:rPr>
                <w:rFonts w:cs="Times New Roman"/>
                <w:lang w:val="lt-LT"/>
              </w:rPr>
            </w:pPr>
            <w:r w:rsidRPr="001C5CD0">
              <w:rPr>
                <w:lang w:val="lt-LT"/>
              </w:rPr>
              <w:t>FR-ANA-005.03</w:t>
            </w:r>
          </w:p>
        </w:tc>
        <w:tc>
          <w:tcPr>
            <w:tcW w:w="6904" w:type="dxa"/>
          </w:tcPr>
          <w:p w14:paraId="60024F43" w14:textId="77777777" w:rsidR="0060739D" w:rsidRPr="001C5CD0" w:rsidRDefault="0060739D" w:rsidP="00B95575">
            <w:pPr>
              <w:pStyle w:val="ListParagraph"/>
              <w:jc w:val="left"/>
            </w:pPr>
            <w:r w:rsidRPr="001C5CD0">
              <w:t>Kiekvieno rodiklio vizualizacijos būdas turi būti suderintas su Užsakovu.</w:t>
            </w:r>
          </w:p>
        </w:tc>
        <w:tc>
          <w:tcPr>
            <w:tcW w:w="1560" w:type="dxa"/>
          </w:tcPr>
          <w:p w14:paraId="4B82F472" w14:textId="77777777" w:rsidR="0060739D" w:rsidRPr="001C5CD0" w:rsidRDefault="0060739D" w:rsidP="00B95575">
            <w:pPr>
              <w:pStyle w:val="ListParagraph"/>
              <w:jc w:val="left"/>
            </w:pPr>
          </w:p>
        </w:tc>
      </w:tr>
      <w:tr w:rsidR="0060739D" w:rsidRPr="005372A5" w14:paraId="61D43986" w14:textId="79E8A828" w:rsidTr="00316A15">
        <w:tc>
          <w:tcPr>
            <w:tcW w:w="1029" w:type="dxa"/>
          </w:tcPr>
          <w:p w14:paraId="645BD7F6" w14:textId="77777777" w:rsidR="0060739D" w:rsidRPr="001C5CD0" w:rsidRDefault="0060739D" w:rsidP="00B95575">
            <w:pPr>
              <w:rPr>
                <w:rFonts w:cs="Times New Roman"/>
                <w:lang w:val="lt-LT"/>
              </w:rPr>
            </w:pPr>
            <w:r w:rsidRPr="001C5CD0">
              <w:rPr>
                <w:lang w:val="lt-LT"/>
              </w:rPr>
              <w:t>FR-ANA-005.04</w:t>
            </w:r>
          </w:p>
        </w:tc>
        <w:tc>
          <w:tcPr>
            <w:tcW w:w="6904" w:type="dxa"/>
          </w:tcPr>
          <w:p w14:paraId="3278DD72" w14:textId="77777777" w:rsidR="0060739D" w:rsidRPr="001C5CD0" w:rsidRDefault="0060739D" w:rsidP="00B95575">
            <w:pPr>
              <w:pStyle w:val="ListParagraph"/>
              <w:jc w:val="left"/>
            </w:pPr>
            <w:r w:rsidRPr="001C5CD0">
              <w:t>Turi būti galimybė analizuoti rodiklius laiko juostoje, atvaizduojant ne mažiau kaip 2 metų laikotarpį (jei yra duomenys).</w:t>
            </w:r>
          </w:p>
        </w:tc>
        <w:tc>
          <w:tcPr>
            <w:tcW w:w="1560" w:type="dxa"/>
          </w:tcPr>
          <w:p w14:paraId="6D87F233" w14:textId="77777777" w:rsidR="0060739D" w:rsidRPr="001C5CD0" w:rsidRDefault="0060739D" w:rsidP="00B95575">
            <w:pPr>
              <w:pStyle w:val="ListParagraph"/>
              <w:jc w:val="left"/>
            </w:pPr>
          </w:p>
        </w:tc>
      </w:tr>
      <w:tr w:rsidR="0060739D" w:rsidRPr="005372A5" w14:paraId="2CE97051" w14:textId="13638F7B" w:rsidTr="00316A15">
        <w:tc>
          <w:tcPr>
            <w:tcW w:w="1029" w:type="dxa"/>
          </w:tcPr>
          <w:p w14:paraId="25AFC517" w14:textId="77777777" w:rsidR="0060739D" w:rsidRPr="001C5CD0" w:rsidRDefault="0060739D" w:rsidP="00B95575">
            <w:pPr>
              <w:rPr>
                <w:rFonts w:cs="Times New Roman"/>
                <w:lang w:val="lt-LT"/>
              </w:rPr>
            </w:pPr>
            <w:r w:rsidRPr="001C5CD0">
              <w:rPr>
                <w:lang w:val="lt-LT"/>
              </w:rPr>
              <w:t>FR-ANA-005.05</w:t>
            </w:r>
          </w:p>
        </w:tc>
        <w:tc>
          <w:tcPr>
            <w:tcW w:w="6904" w:type="dxa"/>
          </w:tcPr>
          <w:p w14:paraId="6328BD0C" w14:textId="77777777" w:rsidR="0060739D" w:rsidRPr="001C5CD0" w:rsidRDefault="0060739D" w:rsidP="00B95575">
            <w:pPr>
              <w:pStyle w:val="ListParagraph"/>
              <w:jc w:val="left"/>
            </w:pPr>
            <w:r w:rsidRPr="001C5CD0">
              <w:t>Turi būti galimybė modeliuoti rodiklių reikšmes priklausomai nuo pirminių reikšmių pokyčių.</w:t>
            </w:r>
          </w:p>
        </w:tc>
        <w:tc>
          <w:tcPr>
            <w:tcW w:w="1560" w:type="dxa"/>
          </w:tcPr>
          <w:p w14:paraId="6D842C62" w14:textId="77777777" w:rsidR="0060739D" w:rsidRPr="001C5CD0" w:rsidRDefault="0060739D" w:rsidP="00B95575">
            <w:pPr>
              <w:pStyle w:val="ListParagraph"/>
              <w:jc w:val="left"/>
            </w:pPr>
          </w:p>
        </w:tc>
      </w:tr>
      <w:tr w:rsidR="0060739D" w:rsidRPr="001C5CD0" w14:paraId="541C3697" w14:textId="02A7AF7B" w:rsidTr="00316A15">
        <w:tc>
          <w:tcPr>
            <w:tcW w:w="7933" w:type="dxa"/>
            <w:gridSpan w:val="2"/>
          </w:tcPr>
          <w:p w14:paraId="1286B00A" w14:textId="2E2B05A2" w:rsidR="0060739D" w:rsidRPr="001C5CD0" w:rsidRDefault="0060739D" w:rsidP="00BF19BF">
            <w:pPr>
              <w:pStyle w:val="CustomHeading3"/>
              <w:numPr>
                <w:ilvl w:val="3"/>
                <w:numId w:val="6"/>
              </w:numPr>
            </w:pPr>
            <w:r w:rsidRPr="001C5CD0">
              <w:lastRenderedPageBreak/>
              <w:t>Reikalavimai analizės rezultatų publikavim</w:t>
            </w:r>
            <w:r w:rsidR="00F544FE" w:rsidRPr="001C5CD0">
              <w:t>ui</w:t>
            </w:r>
            <w:r w:rsidRPr="001C5CD0">
              <w:t xml:space="preserve"> ir atvaizdavimui</w:t>
            </w:r>
          </w:p>
        </w:tc>
        <w:tc>
          <w:tcPr>
            <w:tcW w:w="1560" w:type="dxa"/>
          </w:tcPr>
          <w:p w14:paraId="7603A92B" w14:textId="06A6B9F5" w:rsidR="0060739D" w:rsidRPr="001C5CD0" w:rsidRDefault="0060739D" w:rsidP="0060739D">
            <w:pPr>
              <w:pStyle w:val="CustomHeading3"/>
              <w:numPr>
                <w:ilvl w:val="0"/>
                <w:numId w:val="0"/>
              </w:numPr>
            </w:pPr>
            <w:r w:rsidRPr="001C5CD0">
              <w:t>Atitikimas reikalavimui</w:t>
            </w:r>
          </w:p>
        </w:tc>
      </w:tr>
      <w:tr w:rsidR="0060739D" w:rsidRPr="005372A5" w14:paraId="0FBD3FDF" w14:textId="057DCC44" w:rsidTr="00316A15">
        <w:tc>
          <w:tcPr>
            <w:tcW w:w="1029" w:type="dxa"/>
          </w:tcPr>
          <w:p w14:paraId="59671938" w14:textId="77777777" w:rsidR="0060739D" w:rsidRPr="001C5CD0" w:rsidRDefault="0060739D" w:rsidP="00B95575">
            <w:pPr>
              <w:rPr>
                <w:rFonts w:cs="Times New Roman"/>
                <w:lang w:val="lt-LT"/>
              </w:rPr>
            </w:pPr>
            <w:r w:rsidRPr="001C5CD0">
              <w:rPr>
                <w:lang w:val="lt-LT"/>
              </w:rPr>
              <w:t>FR-ANA-006.01</w:t>
            </w:r>
          </w:p>
        </w:tc>
        <w:tc>
          <w:tcPr>
            <w:tcW w:w="6904" w:type="dxa"/>
          </w:tcPr>
          <w:p w14:paraId="633F556E" w14:textId="77777777" w:rsidR="0060739D" w:rsidRPr="001C5CD0" w:rsidRDefault="0060739D" w:rsidP="00B95575">
            <w:pPr>
              <w:pStyle w:val="ListParagraph"/>
              <w:jc w:val="left"/>
            </w:pPr>
            <w:r w:rsidRPr="001C5CD0">
              <w:t xml:space="preserve">Turi būti kiekvienam naudotojui skirta sritis (angl. </w:t>
            </w:r>
            <w:proofErr w:type="spellStart"/>
            <w:r w:rsidRPr="001C5CD0">
              <w:t>dashboard</w:t>
            </w:r>
            <w:proofErr w:type="spellEnd"/>
            <w:r w:rsidRPr="001C5CD0">
              <w:t>), kur pateikiama jam aktuali informacija (lentelės, grafikai ir kt.).</w:t>
            </w:r>
          </w:p>
        </w:tc>
        <w:tc>
          <w:tcPr>
            <w:tcW w:w="1560" w:type="dxa"/>
          </w:tcPr>
          <w:p w14:paraId="4611F7A3" w14:textId="77777777" w:rsidR="0060739D" w:rsidRPr="001C5CD0" w:rsidRDefault="0060739D" w:rsidP="00B95575">
            <w:pPr>
              <w:pStyle w:val="ListParagraph"/>
              <w:jc w:val="left"/>
            </w:pPr>
          </w:p>
        </w:tc>
      </w:tr>
      <w:tr w:rsidR="0060739D" w:rsidRPr="005372A5" w14:paraId="4DB85E23" w14:textId="3A560520" w:rsidTr="00316A15">
        <w:tc>
          <w:tcPr>
            <w:tcW w:w="1029" w:type="dxa"/>
          </w:tcPr>
          <w:p w14:paraId="6A47F87E" w14:textId="77777777" w:rsidR="0060739D" w:rsidRPr="001C5CD0" w:rsidRDefault="0060739D" w:rsidP="00B95575">
            <w:pPr>
              <w:rPr>
                <w:rFonts w:cs="Times New Roman"/>
                <w:lang w:val="lt-LT"/>
              </w:rPr>
            </w:pPr>
            <w:r w:rsidRPr="001C5CD0">
              <w:rPr>
                <w:lang w:val="lt-LT"/>
              </w:rPr>
              <w:t>FR-ANA-006.02</w:t>
            </w:r>
          </w:p>
        </w:tc>
        <w:tc>
          <w:tcPr>
            <w:tcW w:w="6904" w:type="dxa"/>
          </w:tcPr>
          <w:p w14:paraId="6614F999" w14:textId="77777777" w:rsidR="0060739D" w:rsidRPr="001C5CD0" w:rsidRDefault="0060739D" w:rsidP="00B95575">
            <w:pPr>
              <w:pStyle w:val="ListParagraph"/>
              <w:jc w:val="left"/>
            </w:pPr>
            <w:r w:rsidRPr="001C5CD0">
              <w:t>Turi būti galimybė eksportuoti informaciją į MS Excel ir spausdinti.</w:t>
            </w:r>
          </w:p>
        </w:tc>
        <w:tc>
          <w:tcPr>
            <w:tcW w:w="1560" w:type="dxa"/>
          </w:tcPr>
          <w:p w14:paraId="110F7F75" w14:textId="77777777" w:rsidR="0060739D" w:rsidRPr="001C5CD0" w:rsidRDefault="0060739D" w:rsidP="00B95575">
            <w:pPr>
              <w:pStyle w:val="ListParagraph"/>
              <w:jc w:val="left"/>
            </w:pPr>
          </w:p>
        </w:tc>
      </w:tr>
      <w:tr w:rsidR="0060739D" w:rsidRPr="005372A5" w14:paraId="7323C4F4" w14:textId="1A997563" w:rsidTr="00316A15">
        <w:tc>
          <w:tcPr>
            <w:tcW w:w="1029" w:type="dxa"/>
          </w:tcPr>
          <w:p w14:paraId="350052B6" w14:textId="77777777" w:rsidR="0060739D" w:rsidRPr="001C5CD0" w:rsidRDefault="0060739D" w:rsidP="00B95575">
            <w:pPr>
              <w:rPr>
                <w:rFonts w:cs="Times New Roman"/>
                <w:lang w:val="lt-LT"/>
              </w:rPr>
            </w:pPr>
            <w:r w:rsidRPr="001C5CD0">
              <w:rPr>
                <w:lang w:val="lt-LT"/>
              </w:rPr>
              <w:t>FR-ANA-006.03</w:t>
            </w:r>
          </w:p>
        </w:tc>
        <w:tc>
          <w:tcPr>
            <w:tcW w:w="6904" w:type="dxa"/>
          </w:tcPr>
          <w:p w14:paraId="6871DC78" w14:textId="77777777" w:rsidR="0060739D" w:rsidRPr="001C5CD0" w:rsidRDefault="0060739D" w:rsidP="00B95575">
            <w:pPr>
              <w:pStyle w:val="ListParagraph"/>
              <w:jc w:val="left"/>
            </w:pPr>
            <w:r w:rsidRPr="001C5CD0">
              <w:t>Turi būti galimybė publikuoti sugeneruotas ataskaitas/rodiklius.</w:t>
            </w:r>
          </w:p>
        </w:tc>
        <w:tc>
          <w:tcPr>
            <w:tcW w:w="1560" w:type="dxa"/>
          </w:tcPr>
          <w:p w14:paraId="0C390E31" w14:textId="77777777" w:rsidR="0060739D" w:rsidRPr="001C5CD0" w:rsidRDefault="0060739D" w:rsidP="00B95575">
            <w:pPr>
              <w:pStyle w:val="ListParagraph"/>
              <w:jc w:val="left"/>
            </w:pPr>
          </w:p>
        </w:tc>
      </w:tr>
      <w:tr w:rsidR="0060739D" w:rsidRPr="005372A5" w14:paraId="4281542B" w14:textId="03E21C43" w:rsidTr="00316A15">
        <w:tc>
          <w:tcPr>
            <w:tcW w:w="1029" w:type="dxa"/>
          </w:tcPr>
          <w:p w14:paraId="3E47AAEB" w14:textId="77777777" w:rsidR="0060739D" w:rsidRPr="001C5CD0" w:rsidRDefault="0060739D" w:rsidP="00B95575">
            <w:pPr>
              <w:rPr>
                <w:rFonts w:cs="Times New Roman"/>
                <w:lang w:val="lt-LT"/>
              </w:rPr>
            </w:pPr>
            <w:r w:rsidRPr="001C5CD0">
              <w:rPr>
                <w:lang w:val="lt-LT"/>
              </w:rPr>
              <w:t>FR-ANA-006.04</w:t>
            </w:r>
          </w:p>
        </w:tc>
        <w:tc>
          <w:tcPr>
            <w:tcW w:w="6904" w:type="dxa"/>
          </w:tcPr>
          <w:p w14:paraId="5E74D0F6" w14:textId="77777777" w:rsidR="0060739D" w:rsidRPr="001C5CD0" w:rsidRDefault="0060739D" w:rsidP="00B95575">
            <w:pPr>
              <w:pStyle w:val="ListParagraph"/>
              <w:jc w:val="left"/>
            </w:pPr>
            <w:r w:rsidRPr="001C5CD0">
              <w:t>Turi būti galimybė publikuotus duomenis perduoti atvaizdavimui į kitas vietas (API ar lygiaverčiu būdu, pvz. įstaigos svetainė, portalas).</w:t>
            </w:r>
          </w:p>
        </w:tc>
        <w:tc>
          <w:tcPr>
            <w:tcW w:w="1560" w:type="dxa"/>
          </w:tcPr>
          <w:p w14:paraId="1462DB22" w14:textId="77777777" w:rsidR="0060739D" w:rsidRPr="001C5CD0" w:rsidRDefault="0060739D" w:rsidP="00B95575">
            <w:pPr>
              <w:pStyle w:val="ListParagraph"/>
              <w:jc w:val="left"/>
            </w:pPr>
          </w:p>
        </w:tc>
      </w:tr>
      <w:tr w:rsidR="0060739D" w:rsidRPr="005372A5" w14:paraId="09963ADE" w14:textId="2F7D61F2" w:rsidTr="00316A15">
        <w:tc>
          <w:tcPr>
            <w:tcW w:w="1029" w:type="dxa"/>
          </w:tcPr>
          <w:p w14:paraId="7686D78D" w14:textId="77777777" w:rsidR="0060739D" w:rsidRPr="001C5CD0" w:rsidRDefault="0060739D" w:rsidP="00B95575">
            <w:pPr>
              <w:rPr>
                <w:rFonts w:cs="Times New Roman"/>
                <w:lang w:val="lt-LT"/>
              </w:rPr>
            </w:pPr>
            <w:r w:rsidRPr="001C5CD0">
              <w:rPr>
                <w:lang w:val="lt-LT"/>
              </w:rPr>
              <w:t>FR-ANA-006.05</w:t>
            </w:r>
          </w:p>
        </w:tc>
        <w:tc>
          <w:tcPr>
            <w:tcW w:w="6904" w:type="dxa"/>
          </w:tcPr>
          <w:p w14:paraId="2E082593" w14:textId="77777777" w:rsidR="0060739D" w:rsidRPr="001C5CD0" w:rsidRDefault="0060739D" w:rsidP="00B95575">
            <w:pPr>
              <w:pStyle w:val="ListParagraph"/>
              <w:jc w:val="left"/>
            </w:pPr>
            <w:r w:rsidRPr="001C5CD0">
              <w:t>Turi būti galimybė nustatyti automatinį ataskaitų generavimą ir periodinį siuntimą į nurodytus el. paštus nurodytais formatais (</w:t>
            </w:r>
            <w:proofErr w:type="spellStart"/>
            <w:r w:rsidRPr="001C5CD0">
              <w:t>xlsx</w:t>
            </w:r>
            <w:proofErr w:type="spellEnd"/>
            <w:r w:rsidRPr="001C5CD0">
              <w:t xml:space="preserve">, </w:t>
            </w:r>
            <w:proofErr w:type="spellStart"/>
            <w:r w:rsidRPr="001C5CD0">
              <w:t>pdf</w:t>
            </w:r>
            <w:proofErr w:type="spellEnd"/>
            <w:r w:rsidRPr="001C5CD0">
              <w:t xml:space="preserve"> ir kt.).</w:t>
            </w:r>
          </w:p>
        </w:tc>
        <w:tc>
          <w:tcPr>
            <w:tcW w:w="1560" w:type="dxa"/>
          </w:tcPr>
          <w:p w14:paraId="78235C66" w14:textId="77777777" w:rsidR="0060739D" w:rsidRPr="001C5CD0" w:rsidRDefault="0060739D" w:rsidP="00B95575">
            <w:pPr>
              <w:pStyle w:val="ListParagraph"/>
              <w:jc w:val="left"/>
            </w:pPr>
          </w:p>
        </w:tc>
      </w:tr>
      <w:tr w:rsidR="0060739D" w:rsidRPr="005372A5" w14:paraId="2275878D" w14:textId="7F9CACF0" w:rsidTr="00316A15">
        <w:tc>
          <w:tcPr>
            <w:tcW w:w="1029" w:type="dxa"/>
          </w:tcPr>
          <w:p w14:paraId="635D0E8B" w14:textId="77777777" w:rsidR="0060739D" w:rsidRPr="001C5CD0" w:rsidRDefault="0060739D" w:rsidP="00B95575">
            <w:pPr>
              <w:rPr>
                <w:rFonts w:cs="Times New Roman"/>
                <w:lang w:val="lt-LT"/>
              </w:rPr>
            </w:pPr>
            <w:r w:rsidRPr="001C5CD0">
              <w:rPr>
                <w:lang w:val="lt-LT"/>
              </w:rPr>
              <w:t>FR-ANA-006.06</w:t>
            </w:r>
          </w:p>
        </w:tc>
        <w:tc>
          <w:tcPr>
            <w:tcW w:w="6904" w:type="dxa"/>
          </w:tcPr>
          <w:p w14:paraId="0403D7AC" w14:textId="77777777" w:rsidR="0060739D" w:rsidRPr="001C5CD0" w:rsidRDefault="0060739D" w:rsidP="00B95575">
            <w:pPr>
              <w:pStyle w:val="ListParagraph"/>
              <w:jc w:val="left"/>
            </w:pPr>
            <w:r w:rsidRPr="001C5CD0">
              <w:t>Turi būti galimybė valdyti publikavimo prieigas.</w:t>
            </w:r>
          </w:p>
        </w:tc>
        <w:tc>
          <w:tcPr>
            <w:tcW w:w="1560" w:type="dxa"/>
          </w:tcPr>
          <w:p w14:paraId="38A36501" w14:textId="77777777" w:rsidR="0060739D" w:rsidRPr="001C5CD0" w:rsidRDefault="0060739D" w:rsidP="00B95575">
            <w:pPr>
              <w:pStyle w:val="ListParagraph"/>
              <w:jc w:val="left"/>
            </w:pPr>
          </w:p>
        </w:tc>
      </w:tr>
      <w:tr w:rsidR="0060739D" w:rsidRPr="001C5CD0" w14:paraId="096E1599" w14:textId="6F66ADE7" w:rsidTr="00316A15">
        <w:tc>
          <w:tcPr>
            <w:tcW w:w="7933" w:type="dxa"/>
            <w:gridSpan w:val="2"/>
          </w:tcPr>
          <w:p w14:paraId="11DDEA31" w14:textId="77777777" w:rsidR="0060739D" w:rsidRPr="001C5CD0" w:rsidRDefault="0060739D" w:rsidP="00BF19BF">
            <w:pPr>
              <w:pStyle w:val="CustomHeading3"/>
              <w:numPr>
                <w:ilvl w:val="3"/>
                <w:numId w:val="6"/>
              </w:numPr>
            </w:pPr>
            <w:r w:rsidRPr="001C5CD0">
              <w:t>Reikalavimai duomenų sandėliui</w:t>
            </w:r>
          </w:p>
        </w:tc>
        <w:tc>
          <w:tcPr>
            <w:tcW w:w="1560" w:type="dxa"/>
          </w:tcPr>
          <w:p w14:paraId="512A6F41" w14:textId="4538A357" w:rsidR="0060739D" w:rsidRPr="001C5CD0" w:rsidRDefault="0060739D" w:rsidP="0060739D">
            <w:pPr>
              <w:pStyle w:val="CustomHeading3"/>
              <w:numPr>
                <w:ilvl w:val="0"/>
                <w:numId w:val="0"/>
              </w:numPr>
            </w:pPr>
            <w:r w:rsidRPr="001C5CD0">
              <w:t>Atitikimas reikalavimui</w:t>
            </w:r>
          </w:p>
        </w:tc>
      </w:tr>
      <w:tr w:rsidR="0060739D" w:rsidRPr="005372A5" w14:paraId="334EBC7F" w14:textId="63FADFA9" w:rsidTr="00316A15">
        <w:tc>
          <w:tcPr>
            <w:tcW w:w="1029" w:type="dxa"/>
          </w:tcPr>
          <w:p w14:paraId="5F3F401C" w14:textId="77777777" w:rsidR="0060739D" w:rsidRPr="001C5CD0" w:rsidRDefault="0060739D" w:rsidP="00B95575">
            <w:pPr>
              <w:rPr>
                <w:rFonts w:cs="Times New Roman"/>
                <w:lang w:val="lt-LT"/>
              </w:rPr>
            </w:pPr>
            <w:r w:rsidRPr="001C5CD0">
              <w:rPr>
                <w:lang w:val="lt-LT"/>
              </w:rPr>
              <w:t>FR-ANA-007.01</w:t>
            </w:r>
          </w:p>
        </w:tc>
        <w:tc>
          <w:tcPr>
            <w:tcW w:w="6904" w:type="dxa"/>
          </w:tcPr>
          <w:p w14:paraId="188B4E7C" w14:textId="77777777" w:rsidR="0060739D" w:rsidRPr="001C5CD0" w:rsidRDefault="0060739D" w:rsidP="00B95575">
            <w:pPr>
              <w:pStyle w:val="ListParagraph"/>
              <w:jc w:val="left"/>
            </w:pPr>
            <w:r w:rsidRPr="001C5CD0">
              <w:t>Diegėjas turi sukurti ir sukonfigūruoti duomenų saugyklą (DWH).</w:t>
            </w:r>
          </w:p>
        </w:tc>
        <w:tc>
          <w:tcPr>
            <w:tcW w:w="1560" w:type="dxa"/>
          </w:tcPr>
          <w:p w14:paraId="2A634870" w14:textId="77777777" w:rsidR="0060739D" w:rsidRPr="001C5CD0" w:rsidRDefault="0060739D" w:rsidP="00B95575">
            <w:pPr>
              <w:pStyle w:val="ListParagraph"/>
              <w:jc w:val="left"/>
            </w:pPr>
          </w:p>
        </w:tc>
      </w:tr>
      <w:tr w:rsidR="0060739D" w:rsidRPr="005372A5" w14:paraId="5A3E5566" w14:textId="3DDEB5B2" w:rsidTr="00316A15">
        <w:tc>
          <w:tcPr>
            <w:tcW w:w="1029" w:type="dxa"/>
          </w:tcPr>
          <w:p w14:paraId="6EA2189E" w14:textId="77777777" w:rsidR="0060739D" w:rsidRPr="001C5CD0" w:rsidRDefault="0060739D" w:rsidP="00B95575">
            <w:pPr>
              <w:rPr>
                <w:rFonts w:cs="Times New Roman"/>
                <w:lang w:val="lt-LT"/>
              </w:rPr>
            </w:pPr>
            <w:r w:rsidRPr="001C5CD0">
              <w:rPr>
                <w:lang w:val="lt-LT"/>
              </w:rPr>
              <w:t>FR-ANA-007.02</w:t>
            </w:r>
          </w:p>
        </w:tc>
        <w:tc>
          <w:tcPr>
            <w:tcW w:w="6904" w:type="dxa"/>
          </w:tcPr>
          <w:p w14:paraId="5B976659" w14:textId="77777777" w:rsidR="0060739D" w:rsidRPr="001C5CD0" w:rsidRDefault="0060739D" w:rsidP="00B95575">
            <w:pPr>
              <w:pStyle w:val="ListParagraph"/>
              <w:jc w:val="left"/>
            </w:pPr>
            <w:r w:rsidRPr="001C5CD0">
              <w:t>Diegėjas turi sukonfigūruoti naudotojų prieigos teises.</w:t>
            </w:r>
          </w:p>
        </w:tc>
        <w:tc>
          <w:tcPr>
            <w:tcW w:w="1560" w:type="dxa"/>
          </w:tcPr>
          <w:p w14:paraId="23ED52AB" w14:textId="77777777" w:rsidR="0060739D" w:rsidRPr="001C5CD0" w:rsidRDefault="0060739D" w:rsidP="00B95575">
            <w:pPr>
              <w:pStyle w:val="ListParagraph"/>
              <w:jc w:val="left"/>
            </w:pPr>
          </w:p>
        </w:tc>
      </w:tr>
      <w:tr w:rsidR="0060739D" w:rsidRPr="005372A5" w14:paraId="06A3F152" w14:textId="62893E44" w:rsidTr="00316A15">
        <w:tc>
          <w:tcPr>
            <w:tcW w:w="1029" w:type="dxa"/>
          </w:tcPr>
          <w:p w14:paraId="245F0791" w14:textId="77777777" w:rsidR="0060739D" w:rsidRPr="001C5CD0" w:rsidRDefault="0060739D" w:rsidP="00B95575">
            <w:pPr>
              <w:rPr>
                <w:rFonts w:cs="Times New Roman"/>
                <w:lang w:val="lt-LT"/>
              </w:rPr>
            </w:pPr>
            <w:r w:rsidRPr="001C5CD0">
              <w:rPr>
                <w:lang w:val="lt-LT"/>
              </w:rPr>
              <w:t>FR-ANA-007.03</w:t>
            </w:r>
          </w:p>
        </w:tc>
        <w:tc>
          <w:tcPr>
            <w:tcW w:w="6904" w:type="dxa"/>
          </w:tcPr>
          <w:p w14:paraId="6CB21386" w14:textId="77777777" w:rsidR="0060739D" w:rsidRPr="001C5CD0" w:rsidRDefault="0060739D" w:rsidP="00B95575">
            <w:pPr>
              <w:pStyle w:val="ListParagraph"/>
              <w:jc w:val="left"/>
            </w:pPr>
            <w:r w:rsidRPr="001C5CD0">
              <w:t>Turi būti sukurta atskira sritis metaduomenims saugoti ir tvarkyti.</w:t>
            </w:r>
          </w:p>
        </w:tc>
        <w:tc>
          <w:tcPr>
            <w:tcW w:w="1560" w:type="dxa"/>
          </w:tcPr>
          <w:p w14:paraId="46268FDE" w14:textId="77777777" w:rsidR="0060739D" w:rsidRPr="001C5CD0" w:rsidRDefault="0060739D" w:rsidP="00B95575">
            <w:pPr>
              <w:pStyle w:val="ListParagraph"/>
              <w:jc w:val="left"/>
            </w:pPr>
          </w:p>
        </w:tc>
      </w:tr>
      <w:tr w:rsidR="0060739D" w:rsidRPr="005372A5" w14:paraId="52F45E34" w14:textId="506A1755" w:rsidTr="00316A15">
        <w:tc>
          <w:tcPr>
            <w:tcW w:w="1029" w:type="dxa"/>
          </w:tcPr>
          <w:p w14:paraId="5A6D9128" w14:textId="77777777" w:rsidR="0060739D" w:rsidRPr="001C5CD0" w:rsidRDefault="0060739D" w:rsidP="00B95575">
            <w:pPr>
              <w:rPr>
                <w:rFonts w:cs="Times New Roman"/>
                <w:lang w:val="lt-LT"/>
              </w:rPr>
            </w:pPr>
            <w:r w:rsidRPr="001C5CD0">
              <w:rPr>
                <w:lang w:val="lt-LT"/>
              </w:rPr>
              <w:t>FR-ANA-007.04</w:t>
            </w:r>
          </w:p>
        </w:tc>
        <w:tc>
          <w:tcPr>
            <w:tcW w:w="6904" w:type="dxa"/>
          </w:tcPr>
          <w:p w14:paraId="3866987A" w14:textId="77777777" w:rsidR="0060739D" w:rsidRPr="001C5CD0" w:rsidRDefault="0060739D" w:rsidP="00B95575">
            <w:pPr>
              <w:pStyle w:val="ListParagraph"/>
              <w:jc w:val="left"/>
            </w:pPr>
            <w:r w:rsidRPr="001C5CD0">
              <w:t>Turi būti įgyvendintas techninių metaduomenų generavimas visiems duomenų srautams ir vitrinoms (lentelės techniniams metaduomenims).</w:t>
            </w:r>
          </w:p>
        </w:tc>
        <w:tc>
          <w:tcPr>
            <w:tcW w:w="1560" w:type="dxa"/>
          </w:tcPr>
          <w:p w14:paraId="110DEFFF" w14:textId="77777777" w:rsidR="0060739D" w:rsidRPr="001C5CD0" w:rsidRDefault="0060739D" w:rsidP="00B95575">
            <w:pPr>
              <w:pStyle w:val="ListParagraph"/>
              <w:jc w:val="left"/>
            </w:pPr>
          </w:p>
        </w:tc>
      </w:tr>
      <w:tr w:rsidR="0060739D" w:rsidRPr="005372A5" w14:paraId="4946F15A" w14:textId="5EBCD47D" w:rsidTr="00316A15">
        <w:tc>
          <w:tcPr>
            <w:tcW w:w="1029" w:type="dxa"/>
          </w:tcPr>
          <w:p w14:paraId="03CEE196" w14:textId="77777777" w:rsidR="0060739D" w:rsidRPr="001C5CD0" w:rsidRDefault="0060739D" w:rsidP="00B95575">
            <w:pPr>
              <w:rPr>
                <w:rFonts w:cs="Times New Roman"/>
                <w:lang w:val="lt-LT"/>
              </w:rPr>
            </w:pPr>
            <w:r w:rsidRPr="001C5CD0">
              <w:rPr>
                <w:lang w:val="lt-LT"/>
              </w:rPr>
              <w:t>FR-ANA-007.05</w:t>
            </w:r>
          </w:p>
        </w:tc>
        <w:tc>
          <w:tcPr>
            <w:tcW w:w="6904" w:type="dxa"/>
          </w:tcPr>
          <w:p w14:paraId="32B0F22A" w14:textId="77777777" w:rsidR="0060739D" w:rsidRPr="001C5CD0" w:rsidRDefault="0060739D" w:rsidP="00B95575">
            <w:pPr>
              <w:pStyle w:val="ListParagraph"/>
              <w:jc w:val="left"/>
            </w:pPr>
            <w:r w:rsidRPr="001C5CD0">
              <w:t>Turi būti numatytas DWH našumo ir talpos planavimas pagal PO reikalavimus (apkrovos, augimas, archyvavimas).</w:t>
            </w:r>
          </w:p>
        </w:tc>
        <w:tc>
          <w:tcPr>
            <w:tcW w:w="1560" w:type="dxa"/>
          </w:tcPr>
          <w:p w14:paraId="0D30AADC" w14:textId="77777777" w:rsidR="0060739D" w:rsidRPr="001C5CD0" w:rsidRDefault="0060739D" w:rsidP="00B95575">
            <w:pPr>
              <w:pStyle w:val="ListParagraph"/>
              <w:jc w:val="left"/>
            </w:pPr>
          </w:p>
        </w:tc>
      </w:tr>
    </w:tbl>
    <w:p w14:paraId="3F02E355" w14:textId="6EB9EAE4" w:rsidR="00530D1B" w:rsidRPr="001C5CD0" w:rsidRDefault="00530D1B" w:rsidP="00B3288B">
      <w:pPr>
        <w:pStyle w:val="CustomHeading3"/>
        <w:numPr>
          <w:ilvl w:val="2"/>
          <w:numId w:val="90"/>
        </w:numPr>
        <w:ind w:left="1134" w:hanging="850"/>
      </w:pPr>
      <w:r w:rsidRPr="001C5CD0">
        <w:t>Statistinių duomenų valdym</w:t>
      </w:r>
      <w:r w:rsidR="00665CC2" w:rsidRPr="001C5CD0">
        <w:t xml:space="preserve">o </w:t>
      </w:r>
      <w:proofErr w:type="spellStart"/>
      <w:r w:rsidR="00665CC2" w:rsidRPr="001C5CD0">
        <w:t>subkomponentė</w:t>
      </w:r>
      <w:proofErr w:type="spellEnd"/>
    </w:p>
    <w:tbl>
      <w:tblPr>
        <w:tblStyle w:val="TableGrid"/>
        <w:tblW w:w="9493" w:type="dxa"/>
        <w:tblLook w:val="04A0" w:firstRow="1" w:lastRow="0" w:firstColumn="1" w:lastColumn="0" w:noHBand="0" w:noVBand="1"/>
      </w:tblPr>
      <w:tblGrid>
        <w:gridCol w:w="1055"/>
        <w:gridCol w:w="6878"/>
        <w:gridCol w:w="1560"/>
      </w:tblGrid>
      <w:tr w:rsidR="0060739D" w:rsidRPr="001C5CD0" w14:paraId="04DC591C" w14:textId="042E07C3" w:rsidTr="00316A15">
        <w:tc>
          <w:tcPr>
            <w:tcW w:w="1055" w:type="dxa"/>
          </w:tcPr>
          <w:p w14:paraId="6CD7F8BC" w14:textId="77777777" w:rsidR="0060739D" w:rsidRPr="001C5CD0" w:rsidRDefault="0060739D" w:rsidP="00B95575">
            <w:pPr>
              <w:pStyle w:val="ListParagraph"/>
              <w:jc w:val="left"/>
            </w:pPr>
            <w:r w:rsidRPr="001C5CD0">
              <w:rPr>
                <w:b/>
                <w:bCs/>
              </w:rPr>
              <w:t>Nr.</w:t>
            </w:r>
          </w:p>
        </w:tc>
        <w:tc>
          <w:tcPr>
            <w:tcW w:w="6878" w:type="dxa"/>
          </w:tcPr>
          <w:p w14:paraId="346E41BA" w14:textId="77777777" w:rsidR="0060739D" w:rsidRPr="001C5CD0" w:rsidRDefault="0060739D" w:rsidP="00B95575">
            <w:pPr>
              <w:pStyle w:val="ListParagraph"/>
              <w:jc w:val="left"/>
            </w:pPr>
            <w:r w:rsidRPr="001C5CD0">
              <w:rPr>
                <w:b/>
                <w:bCs/>
              </w:rPr>
              <w:t>Reikalavimo aprašymas</w:t>
            </w:r>
          </w:p>
        </w:tc>
        <w:tc>
          <w:tcPr>
            <w:tcW w:w="1560" w:type="dxa"/>
          </w:tcPr>
          <w:p w14:paraId="74EC6A33" w14:textId="77777777" w:rsidR="0060739D" w:rsidRPr="001C5CD0" w:rsidRDefault="0060739D" w:rsidP="00B95575">
            <w:pPr>
              <w:pStyle w:val="ListParagraph"/>
              <w:jc w:val="left"/>
              <w:rPr>
                <w:b/>
                <w:bCs/>
              </w:rPr>
            </w:pPr>
          </w:p>
        </w:tc>
      </w:tr>
      <w:tr w:rsidR="0060739D" w:rsidRPr="001C5CD0" w14:paraId="59DDCE61" w14:textId="2CB326BB" w:rsidTr="00316A15">
        <w:tc>
          <w:tcPr>
            <w:tcW w:w="7933" w:type="dxa"/>
            <w:gridSpan w:val="2"/>
          </w:tcPr>
          <w:p w14:paraId="1453472A" w14:textId="77777777" w:rsidR="0060739D" w:rsidRPr="001C5CD0" w:rsidRDefault="0060739D" w:rsidP="00BF19BF">
            <w:pPr>
              <w:pStyle w:val="CustomHeading3"/>
              <w:numPr>
                <w:ilvl w:val="3"/>
                <w:numId w:val="6"/>
              </w:numPr>
            </w:pPr>
            <w:r w:rsidRPr="001C5CD0">
              <w:lastRenderedPageBreak/>
              <w:t>Reikalavimai statistinių duomenų valdymui</w:t>
            </w:r>
          </w:p>
        </w:tc>
        <w:tc>
          <w:tcPr>
            <w:tcW w:w="1560" w:type="dxa"/>
          </w:tcPr>
          <w:p w14:paraId="6FE1A5AE" w14:textId="1C0F845E" w:rsidR="0060739D" w:rsidRPr="001C5CD0" w:rsidRDefault="0060739D" w:rsidP="0060739D">
            <w:pPr>
              <w:pStyle w:val="CustomHeading3"/>
              <w:numPr>
                <w:ilvl w:val="0"/>
                <w:numId w:val="0"/>
              </w:numPr>
            </w:pPr>
            <w:r w:rsidRPr="001C5CD0">
              <w:t>Atitikimas reikalavimui</w:t>
            </w:r>
          </w:p>
        </w:tc>
      </w:tr>
      <w:tr w:rsidR="0060739D" w:rsidRPr="005372A5" w14:paraId="3F8C78D8" w14:textId="3E9DE492" w:rsidTr="00316A15">
        <w:tc>
          <w:tcPr>
            <w:tcW w:w="1055" w:type="dxa"/>
          </w:tcPr>
          <w:p w14:paraId="2D433AF4" w14:textId="77777777" w:rsidR="0060739D" w:rsidRPr="001C5CD0" w:rsidRDefault="0060739D" w:rsidP="00B95575">
            <w:pPr>
              <w:rPr>
                <w:rFonts w:cs="Times New Roman"/>
                <w:lang w:val="lt-LT"/>
              </w:rPr>
            </w:pPr>
            <w:r w:rsidRPr="001C5CD0">
              <w:rPr>
                <w:lang w:val="lt-LT"/>
              </w:rPr>
              <w:t>FR-STAT-001.01</w:t>
            </w:r>
          </w:p>
        </w:tc>
        <w:tc>
          <w:tcPr>
            <w:tcW w:w="6878" w:type="dxa"/>
          </w:tcPr>
          <w:p w14:paraId="073962B5" w14:textId="77777777" w:rsidR="0060739D" w:rsidRPr="001C5CD0" w:rsidRDefault="0060739D" w:rsidP="00B95575">
            <w:pPr>
              <w:pStyle w:val="ListParagraph"/>
              <w:jc w:val="left"/>
            </w:pPr>
            <w:r w:rsidRPr="001C5CD0">
              <w:t xml:space="preserve">Turi būti realizuotas statistinių duomenų valdymo funkcionalumas, užtikrinantis klinikinių, administracinių ir veiklos duomenų paruošimą statistikai, jų </w:t>
            </w:r>
            <w:proofErr w:type="spellStart"/>
            <w:r w:rsidRPr="001C5CD0">
              <w:t>validavimą</w:t>
            </w:r>
            <w:proofErr w:type="spellEnd"/>
            <w:r w:rsidRPr="001C5CD0">
              <w:t>, agregavimą, teikimą ir atsekamumą (auditą).</w:t>
            </w:r>
          </w:p>
        </w:tc>
        <w:tc>
          <w:tcPr>
            <w:tcW w:w="1560" w:type="dxa"/>
          </w:tcPr>
          <w:p w14:paraId="4A567F4B" w14:textId="77777777" w:rsidR="0060739D" w:rsidRPr="001C5CD0" w:rsidRDefault="0060739D" w:rsidP="00B95575">
            <w:pPr>
              <w:pStyle w:val="ListParagraph"/>
              <w:jc w:val="left"/>
            </w:pPr>
          </w:p>
        </w:tc>
      </w:tr>
      <w:tr w:rsidR="0060739D" w:rsidRPr="005372A5" w14:paraId="1417052F" w14:textId="735E3A4F" w:rsidTr="00316A15">
        <w:tc>
          <w:tcPr>
            <w:tcW w:w="1055" w:type="dxa"/>
          </w:tcPr>
          <w:p w14:paraId="0B04CE10" w14:textId="77777777" w:rsidR="0060739D" w:rsidRPr="001C5CD0" w:rsidRDefault="0060739D" w:rsidP="00B95575">
            <w:pPr>
              <w:rPr>
                <w:rFonts w:cs="Times New Roman"/>
                <w:lang w:val="lt-LT"/>
              </w:rPr>
            </w:pPr>
            <w:r w:rsidRPr="001C5CD0">
              <w:rPr>
                <w:lang w:val="lt-LT"/>
              </w:rPr>
              <w:t>FR-STAT-001.02</w:t>
            </w:r>
          </w:p>
        </w:tc>
        <w:tc>
          <w:tcPr>
            <w:tcW w:w="6878" w:type="dxa"/>
          </w:tcPr>
          <w:p w14:paraId="5261FC40" w14:textId="77777777" w:rsidR="0060739D" w:rsidRPr="001C5CD0" w:rsidRDefault="0060739D" w:rsidP="00B95575">
            <w:pPr>
              <w:pStyle w:val="ListParagraph"/>
              <w:jc w:val="left"/>
            </w:pPr>
            <w:r w:rsidRPr="001C5CD0">
              <w:t>Statistiniai duomenys turi būti formuojami iš ESP IS kaupiamų pirminių įrašų (ESĮ/ESI, paslaugų, paskyrimų, registracijų, laboratorinių ir instrumentinių tyrimų ir kt.) pagal suderintas taisykles.</w:t>
            </w:r>
          </w:p>
        </w:tc>
        <w:tc>
          <w:tcPr>
            <w:tcW w:w="1560" w:type="dxa"/>
          </w:tcPr>
          <w:p w14:paraId="00EFCF48" w14:textId="77777777" w:rsidR="0060739D" w:rsidRPr="001C5CD0" w:rsidRDefault="0060739D" w:rsidP="00B95575">
            <w:pPr>
              <w:pStyle w:val="ListParagraph"/>
              <w:jc w:val="left"/>
            </w:pPr>
          </w:p>
        </w:tc>
      </w:tr>
      <w:tr w:rsidR="0060739D" w:rsidRPr="005372A5" w14:paraId="4280FAF3" w14:textId="0AEFA3E6" w:rsidTr="00316A15">
        <w:tc>
          <w:tcPr>
            <w:tcW w:w="1055" w:type="dxa"/>
          </w:tcPr>
          <w:p w14:paraId="522E9F0F" w14:textId="77777777" w:rsidR="0060739D" w:rsidRPr="001C5CD0" w:rsidRDefault="0060739D" w:rsidP="00B95575">
            <w:pPr>
              <w:rPr>
                <w:rFonts w:cs="Times New Roman"/>
                <w:lang w:val="lt-LT"/>
              </w:rPr>
            </w:pPr>
            <w:r w:rsidRPr="001C5CD0">
              <w:rPr>
                <w:lang w:val="lt-LT"/>
              </w:rPr>
              <w:t>FR-STAT-001.03</w:t>
            </w:r>
          </w:p>
        </w:tc>
        <w:tc>
          <w:tcPr>
            <w:tcW w:w="6878" w:type="dxa"/>
          </w:tcPr>
          <w:p w14:paraId="6198EB1F" w14:textId="77777777" w:rsidR="0060739D" w:rsidRPr="001C5CD0" w:rsidRDefault="0060739D" w:rsidP="00B95575">
            <w:pPr>
              <w:pStyle w:val="ListParagraph"/>
              <w:jc w:val="left"/>
            </w:pPr>
            <w:r w:rsidRPr="001C5CD0">
              <w:t>Turi būti užtikrinta, kad statistinių duomenų rinkimas ir teikimas netrikdytų informacinės sistemos darbo.</w:t>
            </w:r>
          </w:p>
        </w:tc>
        <w:tc>
          <w:tcPr>
            <w:tcW w:w="1560" w:type="dxa"/>
          </w:tcPr>
          <w:p w14:paraId="266F5E83" w14:textId="77777777" w:rsidR="0060739D" w:rsidRPr="001C5CD0" w:rsidRDefault="0060739D" w:rsidP="00B95575">
            <w:pPr>
              <w:pStyle w:val="ListParagraph"/>
              <w:jc w:val="left"/>
            </w:pPr>
          </w:p>
        </w:tc>
      </w:tr>
      <w:tr w:rsidR="0060739D" w:rsidRPr="005372A5" w14:paraId="0D68802D" w14:textId="19899029" w:rsidTr="00316A15">
        <w:tc>
          <w:tcPr>
            <w:tcW w:w="1055" w:type="dxa"/>
          </w:tcPr>
          <w:p w14:paraId="69280B53" w14:textId="77777777" w:rsidR="0060739D" w:rsidRPr="001C5CD0" w:rsidRDefault="0060739D" w:rsidP="00B95575">
            <w:pPr>
              <w:rPr>
                <w:rFonts w:cs="Times New Roman"/>
                <w:lang w:val="lt-LT"/>
              </w:rPr>
            </w:pPr>
            <w:r w:rsidRPr="001C5CD0">
              <w:rPr>
                <w:lang w:val="lt-LT"/>
              </w:rPr>
              <w:t>FR-STAT-001.04</w:t>
            </w:r>
          </w:p>
        </w:tc>
        <w:tc>
          <w:tcPr>
            <w:tcW w:w="6878" w:type="dxa"/>
          </w:tcPr>
          <w:p w14:paraId="40476132" w14:textId="77777777" w:rsidR="0060739D" w:rsidRPr="001C5CD0" w:rsidRDefault="0060739D" w:rsidP="00B95575">
            <w:pPr>
              <w:pStyle w:val="ListParagraph"/>
              <w:jc w:val="left"/>
            </w:pPr>
            <w:r w:rsidRPr="001C5CD0">
              <w:t>Turi būti įgyvendintas statistinių duomenų konfidencialumo ir prieigos valdymas pagal naudotojų roles, duomenų kategorijas ir teisines prievoles.</w:t>
            </w:r>
          </w:p>
        </w:tc>
        <w:tc>
          <w:tcPr>
            <w:tcW w:w="1560" w:type="dxa"/>
          </w:tcPr>
          <w:p w14:paraId="4D6C3871" w14:textId="77777777" w:rsidR="0060739D" w:rsidRPr="001C5CD0" w:rsidRDefault="0060739D" w:rsidP="00B95575">
            <w:pPr>
              <w:pStyle w:val="ListParagraph"/>
              <w:jc w:val="left"/>
            </w:pPr>
          </w:p>
        </w:tc>
      </w:tr>
      <w:tr w:rsidR="0060739D" w:rsidRPr="001C5CD0" w14:paraId="033B4A0F" w14:textId="4BBE2A71" w:rsidTr="00316A15">
        <w:tc>
          <w:tcPr>
            <w:tcW w:w="7933" w:type="dxa"/>
            <w:gridSpan w:val="2"/>
          </w:tcPr>
          <w:p w14:paraId="7D09FCFC" w14:textId="77777777" w:rsidR="0060739D" w:rsidRPr="001C5CD0" w:rsidRDefault="0060739D" w:rsidP="00BF19BF">
            <w:pPr>
              <w:pStyle w:val="CustomHeading3"/>
              <w:numPr>
                <w:ilvl w:val="3"/>
                <w:numId w:val="6"/>
              </w:numPr>
            </w:pPr>
            <w:r w:rsidRPr="001C5CD0">
              <w:t>Reikalavimai statistinių rodiklių ir ataskaitų rinkinių administravimui</w:t>
            </w:r>
          </w:p>
        </w:tc>
        <w:tc>
          <w:tcPr>
            <w:tcW w:w="1560" w:type="dxa"/>
          </w:tcPr>
          <w:p w14:paraId="596F1C0C" w14:textId="1A55C857" w:rsidR="0060739D" w:rsidRPr="001C5CD0" w:rsidRDefault="0060739D" w:rsidP="0060739D">
            <w:pPr>
              <w:pStyle w:val="CustomHeading3"/>
              <w:numPr>
                <w:ilvl w:val="0"/>
                <w:numId w:val="0"/>
              </w:numPr>
            </w:pPr>
            <w:r w:rsidRPr="001C5CD0">
              <w:t>Atitikimas reikalavimui</w:t>
            </w:r>
          </w:p>
        </w:tc>
      </w:tr>
      <w:tr w:rsidR="0060739D" w:rsidRPr="005372A5" w14:paraId="6B827BD5" w14:textId="1693E0E3" w:rsidTr="00316A15">
        <w:tc>
          <w:tcPr>
            <w:tcW w:w="1055" w:type="dxa"/>
          </w:tcPr>
          <w:p w14:paraId="1494D454" w14:textId="77777777" w:rsidR="0060739D" w:rsidRPr="001C5CD0" w:rsidRDefault="0060739D" w:rsidP="00B95575">
            <w:pPr>
              <w:rPr>
                <w:rFonts w:cs="Times New Roman"/>
                <w:lang w:val="lt-LT"/>
              </w:rPr>
            </w:pPr>
            <w:r w:rsidRPr="001C5CD0">
              <w:rPr>
                <w:lang w:val="lt-LT"/>
              </w:rPr>
              <w:t>FR-STAT-002.01</w:t>
            </w:r>
          </w:p>
        </w:tc>
        <w:tc>
          <w:tcPr>
            <w:tcW w:w="6878" w:type="dxa"/>
          </w:tcPr>
          <w:p w14:paraId="2CA25ACF" w14:textId="77777777" w:rsidR="0060739D" w:rsidRPr="001C5CD0" w:rsidRDefault="0060739D" w:rsidP="00B95575">
            <w:pPr>
              <w:pStyle w:val="ListParagraph"/>
              <w:jc w:val="left"/>
            </w:pPr>
            <w:r w:rsidRPr="001C5CD0">
              <w:t>Turi būti galima administruoti statistinių rodiklių ir ataskaitų sąrašą (aprašas, paskirtis, formulės, duomenų šaltiniai, atnaujinimo periodiškumas, versija).</w:t>
            </w:r>
          </w:p>
        </w:tc>
        <w:tc>
          <w:tcPr>
            <w:tcW w:w="1560" w:type="dxa"/>
          </w:tcPr>
          <w:p w14:paraId="422726DA" w14:textId="77777777" w:rsidR="0060739D" w:rsidRPr="001C5CD0" w:rsidRDefault="0060739D" w:rsidP="00B95575">
            <w:pPr>
              <w:pStyle w:val="ListParagraph"/>
              <w:jc w:val="left"/>
            </w:pPr>
          </w:p>
        </w:tc>
      </w:tr>
      <w:tr w:rsidR="0060739D" w:rsidRPr="005372A5" w14:paraId="4EEE1748" w14:textId="730A507C" w:rsidTr="00316A15">
        <w:tc>
          <w:tcPr>
            <w:tcW w:w="1055" w:type="dxa"/>
          </w:tcPr>
          <w:p w14:paraId="07D582E8" w14:textId="77777777" w:rsidR="0060739D" w:rsidRPr="001C5CD0" w:rsidRDefault="0060739D" w:rsidP="00B95575">
            <w:pPr>
              <w:rPr>
                <w:rFonts w:cs="Times New Roman"/>
                <w:lang w:val="lt-LT"/>
              </w:rPr>
            </w:pPr>
            <w:r w:rsidRPr="001C5CD0">
              <w:rPr>
                <w:lang w:val="lt-LT"/>
              </w:rPr>
              <w:t>FR-STAT-002.02</w:t>
            </w:r>
          </w:p>
        </w:tc>
        <w:tc>
          <w:tcPr>
            <w:tcW w:w="6878" w:type="dxa"/>
          </w:tcPr>
          <w:p w14:paraId="250BC0BF" w14:textId="77777777" w:rsidR="0060739D" w:rsidRPr="001C5CD0" w:rsidRDefault="0060739D" w:rsidP="00B95575">
            <w:pPr>
              <w:pStyle w:val="ListParagraph"/>
              <w:jc w:val="left"/>
            </w:pPr>
            <w:r w:rsidRPr="001C5CD0">
              <w:t>Turi būti galima konfigūruoti rodiklių pjūvius ir dimensijas (pvz. laikotarpis, padalinys, paslauga, gydytojas, paciento amžiaus grupė, lytis, diagnozė, apmokėjimo tipas ir pan.).</w:t>
            </w:r>
          </w:p>
        </w:tc>
        <w:tc>
          <w:tcPr>
            <w:tcW w:w="1560" w:type="dxa"/>
          </w:tcPr>
          <w:p w14:paraId="6DBE9656" w14:textId="77777777" w:rsidR="0060739D" w:rsidRPr="001C5CD0" w:rsidRDefault="0060739D" w:rsidP="00B95575">
            <w:pPr>
              <w:pStyle w:val="ListParagraph"/>
              <w:jc w:val="left"/>
            </w:pPr>
          </w:p>
        </w:tc>
      </w:tr>
      <w:tr w:rsidR="0060739D" w:rsidRPr="005372A5" w14:paraId="0A4DBDE2" w14:textId="439A53A8" w:rsidTr="00316A15">
        <w:tc>
          <w:tcPr>
            <w:tcW w:w="1055" w:type="dxa"/>
          </w:tcPr>
          <w:p w14:paraId="1F001254" w14:textId="77777777" w:rsidR="0060739D" w:rsidRPr="001C5CD0" w:rsidRDefault="0060739D" w:rsidP="00B95575">
            <w:pPr>
              <w:rPr>
                <w:rFonts w:cs="Times New Roman"/>
                <w:lang w:val="lt-LT"/>
              </w:rPr>
            </w:pPr>
            <w:r w:rsidRPr="001C5CD0">
              <w:rPr>
                <w:lang w:val="lt-LT"/>
              </w:rPr>
              <w:t>FR-STAT-002.03</w:t>
            </w:r>
          </w:p>
        </w:tc>
        <w:tc>
          <w:tcPr>
            <w:tcW w:w="6878" w:type="dxa"/>
          </w:tcPr>
          <w:p w14:paraId="60CBECF1" w14:textId="77777777" w:rsidR="0060739D" w:rsidRPr="001C5CD0" w:rsidRDefault="0060739D" w:rsidP="00B95575">
            <w:pPr>
              <w:pStyle w:val="ListParagraph"/>
              <w:jc w:val="left"/>
            </w:pPr>
            <w:r w:rsidRPr="001C5CD0">
              <w:t>Turi būti galima nustatyti rodiklių skaičiavimo taisykles, įskaitant išimtis (pvz. atšauktos registracijos, dubliuoti įrašai, klaidingi kodai).</w:t>
            </w:r>
          </w:p>
        </w:tc>
        <w:tc>
          <w:tcPr>
            <w:tcW w:w="1560" w:type="dxa"/>
          </w:tcPr>
          <w:p w14:paraId="12883BF6" w14:textId="77777777" w:rsidR="0060739D" w:rsidRPr="001C5CD0" w:rsidRDefault="0060739D" w:rsidP="00B95575">
            <w:pPr>
              <w:pStyle w:val="ListParagraph"/>
              <w:jc w:val="left"/>
            </w:pPr>
          </w:p>
        </w:tc>
      </w:tr>
      <w:tr w:rsidR="0060739D" w:rsidRPr="005372A5" w14:paraId="16FFB8F2" w14:textId="0F70FD60" w:rsidTr="00316A15">
        <w:tc>
          <w:tcPr>
            <w:tcW w:w="1055" w:type="dxa"/>
          </w:tcPr>
          <w:p w14:paraId="637A42E4" w14:textId="77777777" w:rsidR="0060739D" w:rsidRPr="001C5CD0" w:rsidRDefault="0060739D" w:rsidP="00B95575">
            <w:pPr>
              <w:rPr>
                <w:rFonts w:cs="Times New Roman"/>
                <w:lang w:val="lt-LT"/>
              </w:rPr>
            </w:pPr>
            <w:r w:rsidRPr="001C5CD0">
              <w:rPr>
                <w:lang w:val="lt-LT"/>
              </w:rPr>
              <w:t>FR-STAT-002.04</w:t>
            </w:r>
          </w:p>
        </w:tc>
        <w:tc>
          <w:tcPr>
            <w:tcW w:w="6878" w:type="dxa"/>
          </w:tcPr>
          <w:p w14:paraId="64652315" w14:textId="77777777" w:rsidR="0060739D" w:rsidRPr="001C5CD0" w:rsidRDefault="0060739D" w:rsidP="00B95575">
            <w:pPr>
              <w:pStyle w:val="ListParagraph"/>
              <w:jc w:val="left"/>
            </w:pPr>
            <w:r w:rsidRPr="001C5CD0">
              <w:t>Turi būti galima nustatyti rodiklių skaičiavimo šaltinių prioritetus (pvz. klasifikatoriai iš ESPBI IS, lokaliniai papildiniai).</w:t>
            </w:r>
          </w:p>
        </w:tc>
        <w:tc>
          <w:tcPr>
            <w:tcW w:w="1560" w:type="dxa"/>
          </w:tcPr>
          <w:p w14:paraId="7CB4F768" w14:textId="77777777" w:rsidR="0060739D" w:rsidRPr="001C5CD0" w:rsidRDefault="0060739D" w:rsidP="00B95575">
            <w:pPr>
              <w:pStyle w:val="ListParagraph"/>
              <w:jc w:val="left"/>
            </w:pPr>
          </w:p>
        </w:tc>
      </w:tr>
      <w:tr w:rsidR="0060739D" w:rsidRPr="005372A5" w14:paraId="0177E2CA" w14:textId="45843F13" w:rsidTr="00316A15">
        <w:tc>
          <w:tcPr>
            <w:tcW w:w="1055" w:type="dxa"/>
          </w:tcPr>
          <w:p w14:paraId="6B66C6FF" w14:textId="77777777" w:rsidR="0060739D" w:rsidRPr="001C5CD0" w:rsidRDefault="0060739D" w:rsidP="00B95575">
            <w:pPr>
              <w:rPr>
                <w:rFonts w:cs="Times New Roman"/>
                <w:lang w:val="lt-LT"/>
              </w:rPr>
            </w:pPr>
            <w:r w:rsidRPr="001C5CD0">
              <w:rPr>
                <w:lang w:val="lt-LT"/>
              </w:rPr>
              <w:t>FR-STAT-002.05</w:t>
            </w:r>
          </w:p>
        </w:tc>
        <w:tc>
          <w:tcPr>
            <w:tcW w:w="6878" w:type="dxa"/>
          </w:tcPr>
          <w:p w14:paraId="60ED0F7C" w14:textId="77777777" w:rsidR="0060739D" w:rsidRPr="001C5CD0" w:rsidRDefault="0060739D" w:rsidP="00B95575">
            <w:pPr>
              <w:pStyle w:val="ListParagraph"/>
              <w:jc w:val="left"/>
            </w:pPr>
            <w:r w:rsidRPr="001C5CD0">
              <w:t xml:space="preserve">Turi būti galima rodiklius ir ataskaitų ruošinius </w:t>
            </w:r>
            <w:proofErr w:type="spellStart"/>
            <w:r w:rsidRPr="001C5CD0">
              <w:t>versijuoti</w:t>
            </w:r>
            <w:proofErr w:type="spellEnd"/>
            <w:r w:rsidRPr="001C5CD0">
              <w:t>, archyvuoti ir atsekti pakeitimų autorių bei datą.</w:t>
            </w:r>
          </w:p>
        </w:tc>
        <w:tc>
          <w:tcPr>
            <w:tcW w:w="1560" w:type="dxa"/>
          </w:tcPr>
          <w:p w14:paraId="7D74A420" w14:textId="77777777" w:rsidR="0060739D" w:rsidRPr="001C5CD0" w:rsidRDefault="0060739D" w:rsidP="00B95575">
            <w:pPr>
              <w:pStyle w:val="ListParagraph"/>
              <w:jc w:val="left"/>
            </w:pPr>
          </w:p>
        </w:tc>
      </w:tr>
      <w:tr w:rsidR="0060739D" w:rsidRPr="001C5CD0" w14:paraId="216375CC" w14:textId="7EC952DC" w:rsidTr="00316A15">
        <w:tc>
          <w:tcPr>
            <w:tcW w:w="7933" w:type="dxa"/>
            <w:gridSpan w:val="2"/>
          </w:tcPr>
          <w:p w14:paraId="6F441195" w14:textId="77777777" w:rsidR="0060739D" w:rsidRPr="001C5CD0" w:rsidRDefault="0060739D" w:rsidP="00BF19BF">
            <w:pPr>
              <w:pStyle w:val="CustomHeading3"/>
              <w:numPr>
                <w:ilvl w:val="3"/>
                <w:numId w:val="6"/>
              </w:numPr>
            </w:pPr>
            <w:r w:rsidRPr="001C5CD0">
              <w:t xml:space="preserve">Reikalavimai statistinių duomenų kokybės kontrolei ir </w:t>
            </w:r>
            <w:proofErr w:type="spellStart"/>
            <w:r w:rsidRPr="001C5CD0">
              <w:t>validavimui</w:t>
            </w:r>
            <w:proofErr w:type="spellEnd"/>
          </w:p>
        </w:tc>
        <w:tc>
          <w:tcPr>
            <w:tcW w:w="1560" w:type="dxa"/>
          </w:tcPr>
          <w:p w14:paraId="0C7CD037" w14:textId="67F3824D" w:rsidR="0060739D" w:rsidRPr="001C5CD0" w:rsidRDefault="0060739D" w:rsidP="0060739D">
            <w:pPr>
              <w:pStyle w:val="CustomHeading3"/>
              <w:numPr>
                <w:ilvl w:val="0"/>
                <w:numId w:val="0"/>
              </w:numPr>
            </w:pPr>
            <w:r w:rsidRPr="001C5CD0">
              <w:t>Atitikimas reikalavimui</w:t>
            </w:r>
          </w:p>
        </w:tc>
      </w:tr>
      <w:tr w:rsidR="0060739D" w:rsidRPr="005372A5" w14:paraId="17F2083D" w14:textId="2B4C7F0F" w:rsidTr="00316A15">
        <w:tc>
          <w:tcPr>
            <w:tcW w:w="1055" w:type="dxa"/>
          </w:tcPr>
          <w:p w14:paraId="7FAACB14" w14:textId="77777777" w:rsidR="0060739D" w:rsidRPr="001C5CD0" w:rsidRDefault="0060739D" w:rsidP="00B95575">
            <w:pPr>
              <w:rPr>
                <w:rFonts w:cs="Times New Roman"/>
                <w:lang w:val="lt-LT"/>
              </w:rPr>
            </w:pPr>
            <w:r w:rsidRPr="001C5CD0">
              <w:rPr>
                <w:lang w:val="lt-LT"/>
              </w:rPr>
              <w:t>FR-STAT-003.01</w:t>
            </w:r>
          </w:p>
        </w:tc>
        <w:tc>
          <w:tcPr>
            <w:tcW w:w="6878" w:type="dxa"/>
          </w:tcPr>
          <w:p w14:paraId="563DB267" w14:textId="77777777" w:rsidR="0060739D" w:rsidRPr="001C5CD0" w:rsidRDefault="0060739D" w:rsidP="00B95575">
            <w:pPr>
              <w:pStyle w:val="ListParagraph"/>
              <w:jc w:val="left"/>
            </w:pPr>
            <w:r w:rsidRPr="001C5CD0">
              <w:t xml:space="preserve">Turi būti realizuotos automatinės duomenų kokybės taisyklės (privalomų laukų pilnumas, formatas, reikšmių ribos, </w:t>
            </w:r>
            <w:proofErr w:type="spellStart"/>
            <w:r w:rsidRPr="001C5CD0">
              <w:t>tarplaukinė</w:t>
            </w:r>
            <w:proofErr w:type="spellEnd"/>
            <w:r w:rsidRPr="001C5CD0">
              <w:t xml:space="preserve"> logika).</w:t>
            </w:r>
          </w:p>
        </w:tc>
        <w:tc>
          <w:tcPr>
            <w:tcW w:w="1560" w:type="dxa"/>
          </w:tcPr>
          <w:p w14:paraId="30B33B51" w14:textId="77777777" w:rsidR="0060739D" w:rsidRPr="001C5CD0" w:rsidRDefault="0060739D" w:rsidP="00B95575">
            <w:pPr>
              <w:pStyle w:val="ListParagraph"/>
              <w:jc w:val="left"/>
            </w:pPr>
          </w:p>
        </w:tc>
      </w:tr>
      <w:tr w:rsidR="0060739D" w:rsidRPr="001C5CD0" w14:paraId="06D044AB" w14:textId="66F7563C" w:rsidTr="00316A15">
        <w:tc>
          <w:tcPr>
            <w:tcW w:w="1055" w:type="dxa"/>
          </w:tcPr>
          <w:p w14:paraId="3B32D870" w14:textId="77777777" w:rsidR="0060739D" w:rsidRPr="001C5CD0" w:rsidRDefault="0060739D" w:rsidP="00B95575">
            <w:pPr>
              <w:rPr>
                <w:rFonts w:cs="Times New Roman"/>
                <w:lang w:val="lt-LT"/>
              </w:rPr>
            </w:pPr>
            <w:r w:rsidRPr="001C5CD0">
              <w:rPr>
                <w:lang w:val="lt-LT"/>
              </w:rPr>
              <w:lastRenderedPageBreak/>
              <w:t>FR-STAT-003.02</w:t>
            </w:r>
          </w:p>
        </w:tc>
        <w:tc>
          <w:tcPr>
            <w:tcW w:w="6878" w:type="dxa"/>
          </w:tcPr>
          <w:p w14:paraId="28A61715" w14:textId="77777777" w:rsidR="0060739D" w:rsidRPr="001C5CD0" w:rsidRDefault="0060739D" w:rsidP="00B95575">
            <w:pPr>
              <w:pStyle w:val="ListParagraph"/>
              <w:jc w:val="left"/>
            </w:pPr>
            <w:r w:rsidRPr="001C5CD0">
              <w:t>Turi būti vykdoma kodų validacija naudojant standartizuotus klasifikatorius (pvz. TLK-10-AM, ACHI, DRG, VLK paslaugos, ATC ir kt.).</w:t>
            </w:r>
          </w:p>
        </w:tc>
        <w:tc>
          <w:tcPr>
            <w:tcW w:w="1560" w:type="dxa"/>
          </w:tcPr>
          <w:p w14:paraId="39B42466" w14:textId="77777777" w:rsidR="0060739D" w:rsidRPr="001C5CD0" w:rsidRDefault="0060739D" w:rsidP="00B95575">
            <w:pPr>
              <w:pStyle w:val="ListParagraph"/>
              <w:jc w:val="left"/>
            </w:pPr>
          </w:p>
        </w:tc>
      </w:tr>
      <w:tr w:rsidR="0060739D" w:rsidRPr="005372A5" w14:paraId="30159517" w14:textId="4EE52669" w:rsidTr="00316A15">
        <w:tc>
          <w:tcPr>
            <w:tcW w:w="1055" w:type="dxa"/>
          </w:tcPr>
          <w:p w14:paraId="7EE704E5" w14:textId="77777777" w:rsidR="0060739D" w:rsidRPr="001C5CD0" w:rsidRDefault="0060739D" w:rsidP="00B95575">
            <w:pPr>
              <w:rPr>
                <w:rFonts w:cs="Times New Roman"/>
                <w:lang w:val="lt-LT"/>
              </w:rPr>
            </w:pPr>
            <w:r w:rsidRPr="001C5CD0">
              <w:rPr>
                <w:lang w:val="lt-LT"/>
              </w:rPr>
              <w:t>FR-STAT-003.03</w:t>
            </w:r>
          </w:p>
        </w:tc>
        <w:tc>
          <w:tcPr>
            <w:tcW w:w="6878" w:type="dxa"/>
          </w:tcPr>
          <w:p w14:paraId="7FB3CEE8" w14:textId="77777777" w:rsidR="0060739D" w:rsidRPr="001C5CD0" w:rsidRDefault="0060739D" w:rsidP="00B95575">
            <w:pPr>
              <w:pStyle w:val="ListParagraph"/>
              <w:jc w:val="left"/>
            </w:pPr>
            <w:r w:rsidRPr="001C5CD0">
              <w:t>Turi būti identifikuojami ir pažymimi dubliuoti ar konfliktuojantys įrašai (pvz. dvi hospitalizacijos tuo pačiu metu, persidengiantys lovos priskyrimai, paslaugų dubliavimas).</w:t>
            </w:r>
          </w:p>
        </w:tc>
        <w:tc>
          <w:tcPr>
            <w:tcW w:w="1560" w:type="dxa"/>
          </w:tcPr>
          <w:p w14:paraId="47FF5D51" w14:textId="77777777" w:rsidR="0060739D" w:rsidRPr="001C5CD0" w:rsidRDefault="0060739D" w:rsidP="00B95575">
            <w:pPr>
              <w:pStyle w:val="ListParagraph"/>
              <w:jc w:val="left"/>
            </w:pPr>
          </w:p>
        </w:tc>
      </w:tr>
      <w:tr w:rsidR="0060739D" w:rsidRPr="005372A5" w14:paraId="4C4DFB50" w14:textId="2AABB7BB" w:rsidTr="00316A15">
        <w:tc>
          <w:tcPr>
            <w:tcW w:w="1055" w:type="dxa"/>
          </w:tcPr>
          <w:p w14:paraId="4705621B" w14:textId="77777777" w:rsidR="0060739D" w:rsidRPr="001C5CD0" w:rsidRDefault="0060739D" w:rsidP="00B95575">
            <w:pPr>
              <w:rPr>
                <w:rFonts w:cs="Times New Roman"/>
                <w:lang w:val="lt-LT"/>
              </w:rPr>
            </w:pPr>
            <w:r w:rsidRPr="001C5CD0">
              <w:rPr>
                <w:lang w:val="lt-LT"/>
              </w:rPr>
              <w:t>FR-STAT-003.04</w:t>
            </w:r>
          </w:p>
        </w:tc>
        <w:tc>
          <w:tcPr>
            <w:tcW w:w="6878" w:type="dxa"/>
          </w:tcPr>
          <w:p w14:paraId="34917BFA" w14:textId="77777777" w:rsidR="0060739D" w:rsidRPr="001C5CD0" w:rsidRDefault="0060739D" w:rsidP="00B95575">
            <w:pPr>
              <w:pStyle w:val="ListParagraph"/>
              <w:jc w:val="left"/>
            </w:pPr>
            <w:r w:rsidRPr="001C5CD0">
              <w:t xml:space="preserve">Turi būti galima peržiūrėti </w:t>
            </w:r>
            <w:proofErr w:type="spellStart"/>
            <w:r w:rsidRPr="001C5CD0">
              <w:t>validavimo</w:t>
            </w:r>
            <w:proofErr w:type="spellEnd"/>
            <w:r w:rsidRPr="001C5CD0">
              <w:t xml:space="preserve"> klaidų ir perspėjimų sąrašą, filtruoti pagal tipą, padalinį, laikotarpį, atsakingą asmenį.</w:t>
            </w:r>
          </w:p>
        </w:tc>
        <w:tc>
          <w:tcPr>
            <w:tcW w:w="1560" w:type="dxa"/>
          </w:tcPr>
          <w:p w14:paraId="18B44978" w14:textId="77777777" w:rsidR="0060739D" w:rsidRPr="001C5CD0" w:rsidRDefault="0060739D" w:rsidP="00B95575">
            <w:pPr>
              <w:pStyle w:val="ListParagraph"/>
              <w:jc w:val="left"/>
            </w:pPr>
          </w:p>
        </w:tc>
      </w:tr>
      <w:tr w:rsidR="0060739D" w:rsidRPr="005372A5" w14:paraId="28701624" w14:textId="57732D7A" w:rsidTr="00316A15">
        <w:tc>
          <w:tcPr>
            <w:tcW w:w="1055" w:type="dxa"/>
          </w:tcPr>
          <w:p w14:paraId="66AF0F91" w14:textId="77777777" w:rsidR="0060739D" w:rsidRPr="001C5CD0" w:rsidRDefault="0060739D" w:rsidP="00B95575">
            <w:pPr>
              <w:rPr>
                <w:rFonts w:cs="Times New Roman"/>
                <w:lang w:val="lt-LT"/>
              </w:rPr>
            </w:pPr>
            <w:r w:rsidRPr="001C5CD0">
              <w:rPr>
                <w:lang w:val="lt-LT"/>
              </w:rPr>
              <w:t>FR-STAT-003.05</w:t>
            </w:r>
          </w:p>
        </w:tc>
        <w:tc>
          <w:tcPr>
            <w:tcW w:w="6878" w:type="dxa"/>
          </w:tcPr>
          <w:p w14:paraId="64F50FE8" w14:textId="77777777" w:rsidR="0060739D" w:rsidRPr="001C5CD0" w:rsidRDefault="0060739D" w:rsidP="00B95575">
            <w:pPr>
              <w:pStyle w:val="ListParagraph"/>
              <w:jc w:val="left"/>
            </w:pPr>
            <w:r w:rsidRPr="001C5CD0">
              <w:t>Turi būti galima registruoti klaidų sprendimo veiksmus (kas, kada, ką pataisė) ir pateikti sprendimo statusą (nauja, tvarkoma, išspręsta, atmesta).</w:t>
            </w:r>
          </w:p>
        </w:tc>
        <w:tc>
          <w:tcPr>
            <w:tcW w:w="1560" w:type="dxa"/>
          </w:tcPr>
          <w:p w14:paraId="78A47397" w14:textId="77777777" w:rsidR="0060739D" w:rsidRPr="001C5CD0" w:rsidRDefault="0060739D" w:rsidP="00B95575">
            <w:pPr>
              <w:pStyle w:val="ListParagraph"/>
              <w:jc w:val="left"/>
            </w:pPr>
          </w:p>
        </w:tc>
      </w:tr>
      <w:tr w:rsidR="0060739D" w:rsidRPr="005372A5" w14:paraId="1B43C6CB" w14:textId="57F352A1" w:rsidTr="00316A15">
        <w:tc>
          <w:tcPr>
            <w:tcW w:w="1055" w:type="dxa"/>
          </w:tcPr>
          <w:p w14:paraId="6F0E3B44" w14:textId="77777777" w:rsidR="0060739D" w:rsidRPr="001C5CD0" w:rsidRDefault="0060739D" w:rsidP="00B95575">
            <w:pPr>
              <w:rPr>
                <w:rFonts w:cs="Times New Roman"/>
                <w:lang w:val="lt-LT"/>
              </w:rPr>
            </w:pPr>
            <w:r w:rsidRPr="001C5CD0">
              <w:rPr>
                <w:lang w:val="lt-LT"/>
              </w:rPr>
              <w:t>FR-STAT-003.06</w:t>
            </w:r>
          </w:p>
        </w:tc>
        <w:tc>
          <w:tcPr>
            <w:tcW w:w="6878" w:type="dxa"/>
          </w:tcPr>
          <w:p w14:paraId="100497E4" w14:textId="77777777" w:rsidR="0060739D" w:rsidRPr="001C5CD0" w:rsidRDefault="0060739D" w:rsidP="00B95575">
            <w:pPr>
              <w:pStyle w:val="ListParagraph"/>
              <w:jc w:val="left"/>
            </w:pPr>
            <w:r w:rsidRPr="001C5CD0">
              <w:t>Turi būti galimybė suformuoti „statistinio rinkinio uždarymą“ (pvz. mėnesio) – po uždarymo koregavimai leidžiami tik su išskirtinėmis teisėmis, fiksuojant korekcijų priežastis.</w:t>
            </w:r>
          </w:p>
        </w:tc>
        <w:tc>
          <w:tcPr>
            <w:tcW w:w="1560" w:type="dxa"/>
          </w:tcPr>
          <w:p w14:paraId="2CB5BE2F" w14:textId="77777777" w:rsidR="0060739D" w:rsidRPr="001C5CD0" w:rsidRDefault="0060739D" w:rsidP="00B95575">
            <w:pPr>
              <w:pStyle w:val="ListParagraph"/>
              <w:jc w:val="left"/>
            </w:pPr>
          </w:p>
        </w:tc>
      </w:tr>
      <w:tr w:rsidR="0060739D" w:rsidRPr="001C5CD0" w14:paraId="0E841570" w14:textId="534DE6CB" w:rsidTr="00316A15">
        <w:tc>
          <w:tcPr>
            <w:tcW w:w="7933" w:type="dxa"/>
            <w:gridSpan w:val="2"/>
          </w:tcPr>
          <w:p w14:paraId="122E1FBB" w14:textId="77777777" w:rsidR="0060739D" w:rsidRPr="001C5CD0" w:rsidRDefault="0060739D" w:rsidP="00BF19BF">
            <w:pPr>
              <w:pStyle w:val="CustomHeading3"/>
              <w:numPr>
                <w:ilvl w:val="3"/>
                <w:numId w:val="6"/>
              </w:numPr>
            </w:pPr>
            <w:r w:rsidRPr="001C5CD0">
              <w:t>Reikalavimai statistinių duomenų teikimui ir apsikeitimui</w:t>
            </w:r>
          </w:p>
        </w:tc>
        <w:tc>
          <w:tcPr>
            <w:tcW w:w="1560" w:type="dxa"/>
          </w:tcPr>
          <w:p w14:paraId="6E9BCBCA" w14:textId="03DAB5DE" w:rsidR="0060739D" w:rsidRPr="001C5CD0" w:rsidRDefault="0060739D" w:rsidP="0060739D">
            <w:pPr>
              <w:pStyle w:val="CustomHeading3"/>
              <w:numPr>
                <w:ilvl w:val="0"/>
                <w:numId w:val="0"/>
              </w:numPr>
            </w:pPr>
            <w:r w:rsidRPr="001C5CD0">
              <w:t>Atitikimas reikalavimui</w:t>
            </w:r>
          </w:p>
        </w:tc>
      </w:tr>
      <w:tr w:rsidR="0060739D" w:rsidRPr="005372A5" w14:paraId="000ED574" w14:textId="69E6009D" w:rsidTr="00316A15">
        <w:tc>
          <w:tcPr>
            <w:tcW w:w="1055" w:type="dxa"/>
          </w:tcPr>
          <w:p w14:paraId="7C372E9E" w14:textId="77777777" w:rsidR="0060739D" w:rsidRPr="001C5CD0" w:rsidRDefault="0060739D" w:rsidP="00B95575">
            <w:pPr>
              <w:rPr>
                <w:rFonts w:cs="Times New Roman"/>
                <w:lang w:val="lt-LT"/>
              </w:rPr>
            </w:pPr>
            <w:r w:rsidRPr="001C5CD0">
              <w:rPr>
                <w:lang w:val="lt-LT"/>
              </w:rPr>
              <w:t>FR-STAT-004.01</w:t>
            </w:r>
          </w:p>
        </w:tc>
        <w:tc>
          <w:tcPr>
            <w:tcW w:w="6878" w:type="dxa"/>
          </w:tcPr>
          <w:p w14:paraId="6C0467CB" w14:textId="77777777" w:rsidR="0060739D" w:rsidRPr="001C5CD0" w:rsidRDefault="0060739D" w:rsidP="00B95575">
            <w:pPr>
              <w:pStyle w:val="ListParagraph"/>
              <w:jc w:val="left"/>
            </w:pPr>
            <w:r w:rsidRPr="001C5CD0">
              <w:t>Turi būti realizuotas statistinių duomenų teikimo (eksporto/perdavimo) funkcionalumas į išorines sistemas pagal suderintas sąsajas, formatus ir periodiškumą.</w:t>
            </w:r>
          </w:p>
        </w:tc>
        <w:tc>
          <w:tcPr>
            <w:tcW w:w="1560" w:type="dxa"/>
          </w:tcPr>
          <w:p w14:paraId="37B2672B" w14:textId="77777777" w:rsidR="0060739D" w:rsidRPr="001C5CD0" w:rsidRDefault="0060739D" w:rsidP="00B95575">
            <w:pPr>
              <w:pStyle w:val="ListParagraph"/>
              <w:jc w:val="left"/>
            </w:pPr>
          </w:p>
        </w:tc>
      </w:tr>
      <w:tr w:rsidR="0060739D" w:rsidRPr="005372A5" w14:paraId="28FE79D2" w14:textId="522CB82F" w:rsidTr="00316A15">
        <w:tc>
          <w:tcPr>
            <w:tcW w:w="1055" w:type="dxa"/>
          </w:tcPr>
          <w:p w14:paraId="541F7C9C" w14:textId="77777777" w:rsidR="0060739D" w:rsidRPr="001C5CD0" w:rsidRDefault="0060739D" w:rsidP="00B95575">
            <w:pPr>
              <w:rPr>
                <w:rFonts w:cs="Times New Roman"/>
                <w:lang w:val="lt-LT"/>
              </w:rPr>
            </w:pPr>
            <w:r w:rsidRPr="001C5CD0">
              <w:rPr>
                <w:lang w:val="lt-LT"/>
              </w:rPr>
              <w:t>FR-STAT-004.02</w:t>
            </w:r>
          </w:p>
        </w:tc>
        <w:tc>
          <w:tcPr>
            <w:tcW w:w="6878" w:type="dxa"/>
          </w:tcPr>
          <w:p w14:paraId="56FC52B9" w14:textId="77777777" w:rsidR="0060739D" w:rsidRPr="001C5CD0" w:rsidRDefault="0060739D" w:rsidP="00B95575">
            <w:pPr>
              <w:pStyle w:val="ListParagraph"/>
              <w:jc w:val="left"/>
            </w:pPr>
            <w:r w:rsidRPr="001C5CD0">
              <w:t>Prioritetas teikimui ir duomenų mainams turi būti naudojant ESPBI IS infrastruktūrą ir jos duomenų mainų posistemę, kai tai taikoma konkrečiam duomenų tipui.</w:t>
            </w:r>
          </w:p>
        </w:tc>
        <w:tc>
          <w:tcPr>
            <w:tcW w:w="1560" w:type="dxa"/>
          </w:tcPr>
          <w:p w14:paraId="18A2BB91" w14:textId="77777777" w:rsidR="0060739D" w:rsidRPr="001C5CD0" w:rsidRDefault="0060739D" w:rsidP="00B95575">
            <w:pPr>
              <w:pStyle w:val="ListParagraph"/>
              <w:jc w:val="left"/>
            </w:pPr>
          </w:p>
        </w:tc>
      </w:tr>
      <w:tr w:rsidR="0060739D" w:rsidRPr="005372A5" w14:paraId="0F32BAB3" w14:textId="36027102" w:rsidTr="00316A15">
        <w:tc>
          <w:tcPr>
            <w:tcW w:w="1055" w:type="dxa"/>
          </w:tcPr>
          <w:p w14:paraId="4594355F" w14:textId="77777777" w:rsidR="0060739D" w:rsidRPr="001C5CD0" w:rsidRDefault="0060739D" w:rsidP="00B95575">
            <w:pPr>
              <w:rPr>
                <w:rFonts w:cs="Times New Roman"/>
                <w:lang w:val="lt-LT"/>
              </w:rPr>
            </w:pPr>
            <w:r w:rsidRPr="001C5CD0">
              <w:rPr>
                <w:lang w:val="lt-LT"/>
              </w:rPr>
              <w:t>FR-STAT-004.03</w:t>
            </w:r>
          </w:p>
        </w:tc>
        <w:tc>
          <w:tcPr>
            <w:tcW w:w="6878" w:type="dxa"/>
          </w:tcPr>
          <w:p w14:paraId="61D04D4F" w14:textId="77777777" w:rsidR="0060739D" w:rsidRPr="001C5CD0" w:rsidRDefault="0060739D" w:rsidP="00B95575">
            <w:pPr>
              <w:pStyle w:val="ListParagraph"/>
              <w:jc w:val="left"/>
            </w:pPr>
            <w:r w:rsidRPr="001C5CD0">
              <w:t>Turi būti palaikomi teikimo formatai (neapsiribojant): XML, JSON, CSV/XLSX, PDF, taip pat struktūrizuoti statistiniai paketai pagal integracijų specifikacijas.</w:t>
            </w:r>
          </w:p>
        </w:tc>
        <w:tc>
          <w:tcPr>
            <w:tcW w:w="1560" w:type="dxa"/>
          </w:tcPr>
          <w:p w14:paraId="16B63092" w14:textId="77777777" w:rsidR="0060739D" w:rsidRPr="001C5CD0" w:rsidRDefault="0060739D" w:rsidP="00B95575">
            <w:pPr>
              <w:pStyle w:val="ListParagraph"/>
              <w:jc w:val="left"/>
            </w:pPr>
          </w:p>
        </w:tc>
      </w:tr>
      <w:tr w:rsidR="0060739D" w:rsidRPr="005372A5" w14:paraId="5EA019BA" w14:textId="66721885" w:rsidTr="00316A15">
        <w:tc>
          <w:tcPr>
            <w:tcW w:w="1055" w:type="dxa"/>
          </w:tcPr>
          <w:p w14:paraId="28312731" w14:textId="77777777" w:rsidR="0060739D" w:rsidRPr="001C5CD0" w:rsidRDefault="0060739D" w:rsidP="00B95575">
            <w:pPr>
              <w:rPr>
                <w:rFonts w:cs="Times New Roman"/>
                <w:lang w:val="lt-LT"/>
              </w:rPr>
            </w:pPr>
            <w:r w:rsidRPr="001C5CD0">
              <w:rPr>
                <w:lang w:val="lt-LT"/>
              </w:rPr>
              <w:t>FR-STAT-004.04</w:t>
            </w:r>
          </w:p>
        </w:tc>
        <w:tc>
          <w:tcPr>
            <w:tcW w:w="6878" w:type="dxa"/>
          </w:tcPr>
          <w:p w14:paraId="00B94531" w14:textId="77777777" w:rsidR="0060739D" w:rsidRPr="001C5CD0" w:rsidRDefault="0060739D" w:rsidP="00B95575">
            <w:pPr>
              <w:pStyle w:val="ListParagraph"/>
              <w:jc w:val="left"/>
            </w:pPr>
            <w:r w:rsidRPr="001C5CD0">
              <w:t>Turi būti realizuotas teikimų žurnalas: kas teikta, kada, kokiam gavėjui, kokiu formatu, kokia apimtis, koks statusas (pateikta, priimta, atmesta).</w:t>
            </w:r>
          </w:p>
        </w:tc>
        <w:tc>
          <w:tcPr>
            <w:tcW w:w="1560" w:type="dxa"/>
          </w:tcPr>
          <w:p w14:paraId="42238B18" w14:textId="77777777" w:rsidR="0060739D" w:rsidRPr="001C5CD0" w:rsidRDefault="0060739D" w:rsidP="00B95575">
            <w:pPr>
              <w:pStyle w:val="ListParagraph"/>
              <w:jc w:val="left"/>
            </w:pPr>
          </w:p>
        </w:tc>
      </w:tr>
      <w:tr w:rsidR="0060739D" w:rsidRPr="005372A5" w14:paraId="797F664E" w14:textId="689BFD52" w:rsidTr="00316A15">
        <w:tc>
          <w:tcPr>
            <w:tcW w:w="1055" w:type="dxa"/>
          </w:tcPr>
          <w:p w14:paraId="3F07E5DD" w14:textId="77777777" w:rsidR="0060739D" w:rsidRPr="001C5CD0" w:rsidRDefault="0060739D" w:rsidP="00B95575">
            <w:pPr>
              <w:rPr>
                <w:rFonts w:cs="Times New Roman"/>
                <w:lang w:val="lt-LT"/>
              </w:rPr>
            </w:pPr>
            <w:r w:rsidRPr="001C5CD0">
              <w:rPr>
                <w:lang w:val="lt-LT"/>
              </w:rPr>
              <w:t>FR-STAT-004.05</w:t>
            </w:r>
          </w:p>
        </w:tc>
        <w:tc>
          <w:tcPr>
            <w:tcW w:w="6878" w:type="dxa"/>
          </w:tcPr>
          <w:p w14:paraId="2D0A26CE" w14:textId="77777777" w:rsidR="0060739D" w:rsidRPr="001C5CD0" w:rsidRDefault="0060739D" w:rsidP="00B95575">
            <w:pPr>
              <w:pStyle w:val="ListParagraph"/>
              <w:jc w:val="left"/>
            </w:pPr>
            <w:r w:rsidRPr="001C5CD0">
              <w:t>Gavus atmetimą ar klaidą iš gavėjo sistemos, turi būti registruojama klaidos informacija, grąžinamas klaidos kodas/žinutė ir pateikiami veiksmai taisymui.</w:t>
            </w:r>
          </w:p>
        </w:tc>
        <w:tc>
          <w:tcPr>
            <w:tcW w:w="1560" w:type="dxa"/>
          </w:tcPr>
          <w:p w14:paraId="43521851" w14:textId="77777777" w:rsidR="0060739D" w:rsidRPr="001C5CD0" w:rsidRDefault="0060739D" w:rsidP="00B95575">
            <w:pPr>
              <w:pStyle w:val="ListParagraph"/>
              <w:jc w:val="left"/>
            </w:pPr>
          </w:p>
        </w:tc>
      </w:tr>
      <w:tr w:rsidR="0060739D" w:rsidRPr="005372A5" w14:paraId="62B76D20" w14:textId="3F7BB9FC" w:rsidTr="00316A15">
        <w:tc>
          <w:tcPr>
            <w:tcW w:w="1055" w:type="dxa"/>
          </w:tcPr>
          <w:p w14:paraId="2784A464" w14:textId="77777777" w:rsidR="0060739D" w:rsidRPr="001C5CD0" w:rsidRDefault="0060739D" w:rsidP="00B95575">
            <w:pPr>
              <w:rPr>
                <w:rFonts w:cs="Times New Roman"/>
                <w:lang w:val="lt-LT"/>
              </w:rPr>
            </w:pPr>
            <w:r w:rsidRPr="001C5CD0">
              <w:rPr>
                <w:lang w:val="lt-LT"/>
              </w:rPr>
              <w:t>FR-STAT-004.06</w:t>
            </w:r>
          </w:p>
        </w:tc>
        <w:tc>
          <w:tcPr>
            <w:tcW w:w="6878" w:type="dxa"/>
          </w:tcPr>
          <w:p w14:paraId="26A35317" w14:textId="77777777" w:rsidR="0060739D" w:rsidRPr="001C5CD0" w:rsidRDefault="0060739D" w:rsidP="00B95575">
            <w:pPr>
              <w:pStyle w:val="ListParagraph"/>
              <w:jc w:val="left"/>
            </w:pPr>
            <w:r w:rsidRPr="001C5CD0">
              <w:t xml:space="preserve">Turi būti galimybė pakartoti teikimą (angl. </w:t>
            </w:r>
            <w:proofErr w:type="spellStart"/>
            <w:r w:rsidRPr="001C5CD0">
              <w:t>re-submit</w:t>
            </w:r>
            <w:proofErr w:type="spellEnd"/>
            <w:r w:rsidRPr="001C5CD0">
              <w:t>) pasirinktam laikotarpiui ar pasirinktoms įstaigos dalims.</w:t>
            </w:r>
          </w:p>
        </w:tc>
        <w:tc>
          <w:tcPr>
            <w:tcW w:w="1560" w:type="dxa"/>
          </w:tcPr>
          <w:p w14:paraId="089ADB3B" w14:textId="77777777" w:rsidR="0060739D" w:rsidRPr="001C5CD0" w:rsidRDefault="0060739D" w:rsidP="00B95575">
            <w:pPr>
              <w:pStyle w:val="ListParagraph"/>
              <w:jc w:val="left"/>
            </w:pPr>
          </w:p>
        </w:tc>
      </w:tr>
      <w:tr w:rsidR="0060739D" w:rsidRPr="001C5CD0" w14:paraId="4FF067FD" w14:textId="37D92261" w:rsidTr="00316A15">
        <w:tc>
          <w:tcPr>
            <w:tcW w:w="7933" w:type="dxa"/>
            <w:gridSpan w:val="2"/>
          </w:tcPr>
          <w:p w14:paraId="31E24150" w14:textId="77777777" w:rsidR="0060739D" w:rsidRPr="001C5CD0" w:rsidRDefault="0060739D" w:rsidP="00BF19BF">
            <w:pPr>
              <w:pStyle w:val="CustomHeading3"/>
              <w:numPr>
                <w:ilvl w:val="3"/>
                <w:numId w:val="6"/>
              </w:numPr>
            </w:pPr>
            <w:r w:rsidRPr="001C5CD0">
              <w:t>Reikalavimai statistinių duomenų saugojimui ir archyvavimui</w:t>
            </w:r>
          </w:p>
        </w:tc>
        <w:tc>
          <w:tcPr>
            <w:tcW w:w="1560" w:type="dxa"/>
          </w:tcPr>
          <w:p w14:paraId="2008A2B4" w14:textId="29DD61E7" w:rsidR="0060739D" w:rsidRPr="001C5CD0" w:rsidRDefault="0060739D" w:rsidP="0060739D">
            <w:pPr>
              <w:pStyle w:val="CustomHeading3"/>
              <w:numPr>
                <w:ilvl w:val="0"/>
                <w:numId w:val="0"/>
              </w:numPr>
            </w:pPr>
            <w:r w:rsidRPr="001C5CD0">
              <w:t>Atitikimas reikalavimui</w:t>
            </w:r>
          </w:p>
        </w:tc>
      </w:tr>
      <w:tr w:rsidR="0060739D" w:rsidRPr="005372A5" w14:paraId="0F6B26E0" w14:textId="0656A777" w:rsidTr="00316A15">
        <w:tc>
          <w:tcPr>
            <w:tcW w:w="1055" w:type="dxa"/>
          </w:tcPr>
          <w:p w14:paraId="54D22B27" w14:textId="77777777" w:rsidR="0060739D" w:rsidRPr="001C5CD0" w:rsidRDefault="0060739D" w:rsidP="00B95575">
            <w:pPr>
              <w:rPr>
                <w:rFonts w:cs="Times New Roman"/>
                <w:lang w:val="lt-LT"/>
              </w:rPr>
            </w:pPr>
            <w:r w:rsidRPr="001C5CD0">
              <w:rPr>
                <w:lang w:val="lt-LT"/>
              </w:rPr>
              <w:lastRenderedPageBreak/>
              <w:t>FR-STAT-005.01</w:t>
            </w:r>
          </w:p>
        </w:tc>
        <w:tc>
          <w:tcPr>
            <w:tcW w:w="6878" w:type="dxa"/>
          </w:tcPr>
          <w:p w14:paraId="1DCE53A2" w14:textId="77777777" w:rsidR="0060739D" w:rsidRPr="001C5CD0" w:rsidRDefault="0060739D" w:rsidP="00B95575">
            <w:pPr>
              <w:pStyle w:val="ListParagraph"/>
              <w:jc w:val="left"/>
            </w:pPr>
            <w:r w:rsidRPr="001C5CD0">
              <w:t>Turi būti įgyvendinti statistinių rinkinių saugojimo terminai ir archyvavimo taisyklės suderintos detalios analizės metu.</w:t>
            </w:r>
          </w:p>
        </w:tc>
        <w:tc>
          <w:tcPr>
            <w:tcW w:w="1560" w:type="dxa"/>
          </w:tcPr>
          <w:p w14:paraId="45632C10" w14:textId="77777777" w:rsidR="0060739D" w:rsidRPr="001C5CD0" w:rsidRDefault="0060739D" w:rsidP="00B95575">
            <w:pPr>
              <w:pStyle w:val="ListParagraph"/>
              <w:jc w:val="left"/>
            </w:pPr>
          </w:p>
        </w:tc>
      </w:tr>
      <w:tr w:rsidR="0060739D" w:rsidRPr="005372A5" w14:paraId="3199B13F" w14:textId="089E459F" w:rsidTr="00316A15">
        <w:tc>
          <w:tcPr>
            <w:tcW w:w="1055" w:type="dxa"/>
          </w:tcPr>
          <w:p w14:paraId="1CBF1B9F" w14:textId="77777777" w:rsidR="0060739D" w:rsidRPr="001C5CD0" w:rsidRDefault="0060739D" w:rsidP="00B95575">
            <w:pPr>
              <w:rPr>
                <w:rFonts w:cs="Times New Roman"/>
                <w:lang w:val="lt-LT"/>
              </w:rPr>
            </w:pPr>
            <w:r w:rsidRPr="001C5CD0">
              <w:rPr>
                <w:lang w:val="lt-LT"/>
              </w:rPr>
              <w:t>FR-STAT-005.02</w:t>
            </w:r>
          </w:p>
        </w:tc>
        <w:tc>
          <w:tcPr>
            <w:tcW w:w="6878" w:type="dxa"/>
          </w:tcPr>
          <w:p w14:paraId="6A9357BC" w14:textId="77777777" w:rsidR="0060739D" w:rsidRPr="001C5CD0" w:rsidRDefault="0060739D" w:rsidP="00B95575">
            <w:pPr>
              <w:pStyle w:val="ListParagraph"/>
              <w:jc w:val="left"/>
            </w:pPr>
            <w:r w:rsidRPr="001C5CD0">
              <w:t>Turi būti galima atkurti istorinius statistinius rinkinius ir matyti jų versijas.</w:t>
            </w:r>
          </w:p>
        </w:tc>
        <w:tc>
          <w:tcPr>
            <w:tcW w:w="1560" w:type="dxa"/>
          </w:tcPr>
          <w:p w14:paraId="3AE19624" w14:textId="77777777" w:rsidR="0060739D" w:rsidRPr="001C5CD0" w:rsidRDefault="0060739D" w:rsidP="00B95575">
            <w:pPr>
              <w:pStyle w:val="ListParagraph"/>
              <w:jc w:val="left"/>
            </w:pPr>
          </w:p>
        </w:tc>
      </w:tr>
      <w:tr w:rsidR="0060739D" w:rsidRPr="005372A5" w14:paraId="0D0114E2" w14:textId="7B49B173" w:rsidTr="00316A15">
        <w:tc>
          <w:tcPr>
            <w:tcW w:w="1055" w:type="dxa"/>
          </w:tcPr>
          <w:p w14:paraId="70319194" w14:textId="77777777" w:rsidR="0060739D" w:rsidRPr="001C5CD0" w:rsidRDefault="0060739D" w:rsidP="00B95575">
            <w:pPr>
              <w:rPr>
                <w:rFonts w:cs="Times New Roman"/>
                <w:lang w:val="lt-LT"/>
              </w:rPr>
            </w:pPr>
            <w:r w:rsidRPr="001C5CD0">
              <w:rPr>
                <w:lang w:val="lt-LT"/>
              </w:rPr>
              <w:t>FR-STAT-005.03</w:t>
            </w:r>
          </w:p>
        </w:tc>
        <w:tc>
          <w:tcPr>
            <w:tcW w:w="6878" w:type="dxa"/>
          </w:tcPr>
          <w:p w14:paraId="38AAD6D9" w14:textId="77777777" w:rsidR="0060739D" w:rsidRPr="001C5CD0" w:rsidRDefault="0060739D" w:rsidP="00B95575">
            <w:pPr>
              <w:pStyle w:val="ListParagraph"/>
              <w:jc w:val="left"/>
            </w:pPr>
            <w:r w:rsidRPr="001C5CD0">
              <w:t>Turi būti galimybė eksportuoti archyvuotus statistinius rinkinius išoriniam saugojimui ar auditui.</w:t>
            </w:r>
          </w:p>
        </w:tc>
        <w:tc>
          <w:tcPr>
            <w:tcW w:w="1560" w:type="dxa"/>
          </w:tcPr>
          <w:p w14:paraId="552988D4" w14:textId="77777777" w:rsidR="0060739D" w:rsidRPr="001C5CD0" w:rsidRDefault="0060739D" w:rsidP="00B95575">
            <w:pPr>
              <w:pStyle w:val="ListParagraph"/>
              <w:jc w:val="left"/>
            </w:pPr>
          </w:p>
        </w:tc>
      </w:tr>
    </w:tbl>
    <w:p w14:paraId="31569619" w14:textId="414BD783" w:rsidR="00662F30" w:rsidRPr="001C5CD0" w:rsidRDefault="00662F30" w:rsidP="00536187">
      <w:pPr>
        <w:pStyle w:val="CustomHeading3"/>
        <w:ind w:left="1134" w:hanging="850"/>
      </w:pPr>
      <w:r w:rsidRPr="001C5CD0">
        <w:t xml:space="preserve">Duomenų formų ir dokumentų </w:t>
      </w:r>
      <w:r w:rsidR="00AB1D5A" w:rsidRPr="001C5CD0">
        <w:t>ruošinių</w:t>
      </w:r>
      <w:r w:rsidRPr="001C5CD0">
        <w:t xml:space="preserve"> administravim</w:t>
      </w:r>
      <w:r w:rsidR="00665CC2" w:rsidRPr="001C5CD0">
        <w:t xml:space="preserve">o </w:t>
      </w:r>
      <w:proofErr w:type="spellStart"/>
      <w:r w:rsidR="00665CC2" w:rsidRPr="001C5CD0">
        <w:t>subkomponentė</w:t>
      </w:r>
      <w:proofErr w:type="spellEnd"/>
    </w:p>
    <w:tbl>
      <w:tblPr>
        <w:tblStyle w:val="TableGrid"/>
        <w:tblW w:w="0" w:type="auto"/>
        <w:tblLook w:val="04A0" w:firstRow="1" w:lastRow="0" w:firstColumn="1" w:lastColumn="0" w:noHBand="0" w:noVBand="1"/>
      </w:tblPr>
      <w:tblGrid>
        <w:gridCol w:w="1039"/>
        <w:gridCol w:w="6894"/>
        <w:gridCol w:w="1523"/>
      </w:tblGrid>
      <w:tr w:rsidR="0060739D" w:rsidRPr="001C5CD0" w14:paraId="6E8E4CE1" w14:textId="00E5370D" w:rsidTr="00316A15">
        <w:tc>
          <w:tcPr>
            <w:tcW w:w="1039" w:type="dxa"/>
          </w:tcPr>
          <w:p w14:paraId="61C905FC" w14:textId="77777777" w:rsidR="0060739D" w:rsidRPr="001C5CD0" w:rsidRDefault="0060739D" w:rsidP="00011C21">
            <w:pPr>
              <w:pStyle w:val="ListParagraph"/>
              <w:jc w:val="left"/>
            </w:pPr>
            <w:r w:rsidRPr="001C5CD0">
              <w:rPr>
                <w:b/>
                <w:bCs/>
              </w:rPr>
              <w:t>Nr.</w:t>
            </w:r>
          </w:p>
        </w:tc>
        <w:tc>
          <w:tcPr>
            <w:tcW w:w="6894" w:type="dxa"/>
          </w:tcPr>
          <w:p w14:paraId="77F78AA1" w14:textId="77777777" w:rsidR="0060739D" w:rsidRPr="001C5CD0" w:rsidRDefault="0060739D" w:rsidP="00011C21">
            <w:pPr>
              <w:pStyle w:val="ListParagraph"/>
              <w:jc w:val="left"/>
            </w:pPr>
            <w:r w:rsidRPr="001C5CD0">
              <w:rPr>
                <w:b/>
                <w:bCs/>
              </w:rPr>
              <w:t>Reikalavimo aprašymas</w:t>
            </w:r>
          </w:p>
        </w:tc>
        <w:tc>
          <w:tcPr>
            <w:tcW w:w="1523" w:type="dxa"/>
          </w:tcPr>
          <w:p w14:paraId="747D9907" w14:textId="77777777" w:rsidR="0060739D" w:rsidRPr="001C5CD0" w:rsidRDefault="0060739D" w:rsidP="00011C21">
            <w:pPr>
              <w:pStyle w:val="ListParagraph"/>
              <w:jc w:val="left"/>
              <w:rPr>
                <w:b/>
                <w:bCs/>
              </w:rPr>
            </w:pPr>
          </w:p>
        </w:tc>
      </w:tr>
      <w:tr w:rsidR="0060739D" w:rsidRPr="001C5CD0" w14:paraId="773DB7EB" w14:textId="1164A14D" w:rsidTr="00316A15">
        <w:tc>
          <w:tcPr>
            <w:tcW w:w="7933" w:type="dxa"/>
            <w:gridSpan w:val="2"/>
          </w:tcPr>
          <w:p w14:paraId="64284075" w14:textId="51CB70BF" w:rsidR="0060739D" w:rsidRPr="001C5CD0" w:rsidRDefault="0060739D" w:rsidP="00BF19BF">
            <w:pPr>
              <w:pStyle w:val="CustomHeading3"/>
              <w:numPr>
                <w:ilvl w:val="3"/>
                <w:numId w:val="6"/>
              </w:numPr>
            </w:pPr>
            <w:r w:rsidRPr="001C5CD0">
              <w:t>Reikalavimai pacientų duomenų formų ir dokumentų ruošinių tvarkymui</w:t>
            </w:r>
          </w:p>
        </w:tc>
        <w:tc>
          <w:tcPr>
            <w:tcW w:w="1523" w:type="dxa"/>
          </w:tcPr>
          <w:p w14:paraId="5C8CBA72" w14:textId="1820D062" w:rsidR="0060739D" w:rsidRPr="001C5CD0" w:rsidRDefault="0060739D" w:rsidP="0060739D">
            <w:pPr>
              <w:pStyle w:val="CustomHeading3"/>
              <w:numPr>
                <w:ilvl w:val="0"/>
                <w:numId w:val="0"/>
              </w:numPr>
            </w:pPr>
            <w:r w:rsidRPr="001C5CD0">
              <w:t>Atitikimas reikalavimui</w:t>
            </w:r>
          </w:p>
        </w:tc>
      </w:tr>
      <w:tr w:rsidR="0060739D" w:rsidRPr="005372A5" w14:paraId="759E2174" w14:textId="1DD99F74" w:rsidTr="00316A15">
        <w:tc>
          <w:tcPr>
            <w:tcW w:w="1039" w:type="dxa"/>
          </w:tcPr>
          <w:p w14:paraId="15C5B666" w14:textId="46552797" w:rsidR="0060739D" w:rsidRPr="001C5CD0" w:rsidRDefault="0060739D" w:rsidP="00487810">
            <w:pPr>
              <w:rPr>
                <w:rFonts w:cs="Times New Roman"/>
                <w:lang w:val="lt-LT"/>
              </w:rPr>
            </w:pPr>
            <w:r w:rsidRPr="001C5CD0">
              <w:rPr>
                <w:lang w:val="lt-LT"/>
              </w:rPr>
              <w:t>FR-SYS-001.01</w:t>
            </w:r>
          </w:p>
        </w:tc>
        <w:tc>
          <w:tcPr>
            <w:tcW w:w="6894" w:type="dxa"/>
          </w:tcPr>
          <w:p w14:paraId="5CF31CA1" w14:textId="34E763B3" w:rsidR="0060739D" w:rsidRPr="001C5CD0" w:rsidRDefault="0060739D" w:rsidP="00487810">
            <w:pPr>
              <w:pStyle w:val="ListParagraph"/>
              <w:jc w:val="left"/>
            </w:pPr>
            <w:r w:rsidRPr="001C5CD0">
              <w:t>Turi būti įgyvendintas ESP IS duomenų formų ir dokumentų ruošinių administravimo funkcionalumas, apimantis duomenų tvarkymo formų ir dokumentų ruošinių kūrimą bei redagavimą, taip pat šių formų ir ruošinių diegimą, valdymą ir keitimą ESP IS naudotojo sąsajoje ir veiklos logikoje.</w:t>
            </w:r>
          </w:p>
        </w:tc>
        <w:tc>
          <w:tcPr>
            <w:tcW w:w="1523" w:type="dxa"/>
          </w:tcPr>
          <w:p w14:paraId="40C6D82B" w14:textId="77777777" w:rsidR="0060739D" w:rsidRPr="001C5CD0" w:rsidRDefault="0060739D" w:rsidP="00487810">
            <w:pPr>
              <w:pStyle w:val="ListParagraph"/>
              <w:jc w:val="left"/>
            </w:pPr>
          </w:p>
        </w:tc>
      </w:tr>
      <w:tr w:rsidR="0060739D" w:rsidRPr="005372A5" w14:paraId="2604C886" w14:textId="275FB7D9" w:rsidTr="00316A15">
        <w:tc>
          <w:tcPr>
            <w:tcW w:w="1039" w:type="dxa"/>
          </w:tcPr>
          <w:p w14:paraId="37ECFF77" w14:textId="6ABC301C" w:rsidR="0060739D" w:rsidRPr="001C5CD0" w:rsidRDefault="0060739D" w:rsidP="00487810">
            <w:pPr>
              <w:rPr>
                <w:rFonts w:cs="Times New Roman"/>
                <w:lang w:val="lt-LT"/>
              </w:rPr>
            </w:pPr>
            <w:r w:rsidRPr="001C5CD0">
              <w:rPr>
                <w:lang w:val="lt-LT"/>
              </w:rPr>
              <w:t>FR-SYS-001.02</w:t>
            </w:r>
          </w:p>
        </w:tc>
        <w:tc>
          <w:tcPr>
            <w:tcW w:w="6894" w:type="dxa"/>
          </w:tcPr>
          <w:p w14:paraId="1A11555E" w14:textId="4ABA9E9B" w:rsidR="0060739D" w:rsidRPr="001C5CD0" w:rsidRDefault="0060739D" w:rsidP="00487810">
            <w:pPr>
              <w:pStyle w:val="ListParagraph"/>
              <w:jc w:val="left"/>
            </w:pPr>
            <w:r w:rsidRPr="001C5CD0">
              <w:t>Turi būti galimybė sukurti duomenų įvedimo (redagavimo) formos aprašą. Turi būti galimybė formai priskirti pavadinimą, tipą ir kitą klasifikuojančią bei aprašančią atributinę informaciją, kad forma būtų tinkamai naudojama ESP IS funkcionalume.</w:t>
            </w:r>
          </w:p>
        </w:tc>
        <w:tc>
          <w:tcPr>
            <w:tcW w:w="1523" w:type="dxa"/>
          </w:tcPr>
          <w:p w14:paraId="1E1CCB96" w14:textId="77777777" w:rsidR="0060739D" w:rsidRPr="001C5CD0" w:rsidRDefault="0060739D" w:rsidP="00487810">
            <w:pPr>
              <w:pStyle w:val="ListParagraph"/>
              <w:jc w:val="left"/>
            </w:pPr>
          </w:p>
        </w:tc>
      </w:tr>
      <w:tr w:rsidR="0060739D" w:rsidRPr="005372A5" w14:paraId="3CED62EB" w14:textId="51BB0578" w:rsidTr="00316A15">
        <w:tc>
          <w:tcPr>
            <w:tcW w:w="1039" w:type="dxa"/>
          </w:tcPr>
          <w:p w14:paraId="4B3BB4F3" w14:textId="08DBA6DD" w:rsidR="0060739D" w:rsidRPr="001C5CD0" w:rsidRDefault="0060739D" w:rsidP="00487810">
            <w:pPr>
              <w:rPr>
                <w:rFonts w:cs="Times New Roman"/>
                <w:lang w:val="lt-LT"/>
              </w:rPr>
            </w:pPr>
            <w:r w:rsidRPr="001C5CD0">
              <w:rPr>
                <w:lang w:val="lt-LT"/>
              </w:rPr>
              <w:t>FR-SYS-001.03</w:t>
            </w:r>
          </w:p>
        </w:tc>
        <w:tc>
          <w:tcPr>
            <w:tcW w:w="6894" w:type="dxa"/>
          </w:tcPr>
          <w:p w14:paraId="398423BE" w14:textId="77777777" w:rsidR="0060739D" w:rsidRPr="001C5CD0" w:rsidRDefault="0060739D" w:rsidP="00487810">
            <w:pPr>
              <w:pStyle w:val="ListParagraph"/>
              <w:jc w:val="left"/>
            </w:pPr>
            <w:r w:rsidRPr="001C5CD0">
              <w:t>Duomenų įvedimo (redagavimo) formoms sudaryti turi būti įdiegtas formų konstravimo įrankis, suteikiantis galimybę:</w:t>
            </w:r>
          </w:p>
          <w:p w14:paraId="7BAF4C04" w14:textId="77777777" w:rsidR="0060739D" w:rsidRPr="001C5CD0" w:rsidRDefault="0060739D" w:rsidP="00487810">
            <w:pPr>
              <w:pStyle w:val="ListParagraph"/>
              <w:numPr>
                <w:ilvl w:val="0"/>
                <w:numId w:val="46"/>
              </w:numPr>
              <w:jc w:val="left"/>
            </w:pPr>
            <w:r w:rsidRPr="001C5CD0">
              <w:t>nustatyti taisykles ir (ar) sistemos vietas, kuriose gali būti iškviečiamas formos sudarymo funkcionalumas;</w:t>
            </w:r>
          </w:p>
          <w:p w14:paraId="190F6EF3" w14:textId="77777777" w:rsidR="0060739D" w:rsidRPr="001C5CD0" w:rsidRDefault="0060739D" w:rsidP="00487810">
            <w:pPr>
              <w:pStyle w:val="ListParagraph"/>
              <w:numPr>
                <w:ilvl w:val="0"/>
                <w:numId w:val="46"/>
              </w:numPr>
              <w:jc w:val="left"/>
            </w:pPr>
            <w:r w:rsidRPr="001C5CD0">
              <w:t>apibrėžti veiksmus, kurie turi būti įvykdomi po formos duomenų įvedimo (išsaugojimo);</w:t>
            </w:r>
          </w:p>
          <w:p w14:paraId="50A7F451" w14:textId="77777777" w:rsidR="0060739D" w:rsidRPr="001C5CD0" w:rsidRDefault="0060739D" w:rsidP="00487810">
            <w:pPr>
              <w:pStyle w:val="ListParagraph"/>
              <w:numPr>
                <w:ilvl w:val="0"/>
                <w:numId w:val="46"/>
              </w:numPr>
              <w:jc w:val="left"/>
            </w:pPr>
            <w:r w:rsidRPr="001C5CD0">
              <w:t>įvesti tekstą ir duomenų įvedimo laukų pavadinimus;</w:t>
            </w:r>
          </w:p>
          <w:p w14:paraId="523BE4C4" w14:textId="77777777" w:rsidR="0060739D" w:rsidRPr="001C5CD0" w:rsidRDefault="0060739D" w:rsidP="00487810">
            <w:pPr>
              <w:pStyle w:val="ListParagraph"/>
              <w:numPr>
                <w:ilvl w:val="0"/>
                <w:numId w:val="46"/>
              </w:numPr>
              <w:jc w:val="left"/>
            </w:pPr>
            <w:r w:rsidRPr="001C5CD0">
              <w:t xml:space="preserve">kurti dokumento elementų aiškinamuosius elementus (angl. </w:t>
            </w:r>
            <w:proofErr w:type="spellStart"/>
            <w:r w:rsidRPr="001C5CD0">
              <w:rPr>
                <w:i/>
                <w:iCs/>
              </w:rPr>
              <w:t>tooltips</w:t>
            </w:r>
            <w:proofErr w:type="spellEnd"/>
            <w:r w:rsidRPr="001C5CD0">
              <w:t>);</w:t>
            </w:r>
          </w:p>
          <w:p w14:paraId="3678F8CD" w14:textId="77777777" w:rsidR="0060739D" w:rsidRPr="001C5CD0" w:rsidRDefault="0060739D" w:rsidP="00487810">
            <w:pPr>
              <w:pStyle w:val="ListParagraph"/>
              <w:numPr>
                <w:ilvl w:val="0"/>
                <w:numId w:val="46"/>
              </w:numPr>
              <w:jc w:val="left"/>
            </w:pPr>
            <w:r w:rsidRPr="001C5CD0">
              <w:t>įkelti standartinius (HTML) formos elementus (pvz., tekstinį lauką, datos ar laiko lauką, žymimąjį langelį, išskleidžiamąjį sąrašą, duomenų įvedimo lauką, rinkmenos pridėjimo elementą ir pan.), kurie atitinkamu formatu būtų pateikiami formos pildymo (redagavimo) metu;</w:t>
            </w:r>
          </w:p>
          <w:p w14:paraId="3CAB4081" w14:textId="595EBF3A" w:rsidR="0060739D" w:rsidRPr="001C5CD0" w:rsidRDefault="0060739D" w:rsidP="00487810">
            <w:pPr>
              <w:pStyle w:val="ListParagraph"/>
              <w:numPr>
                <w:ilvl w:val="0"/>
                <w:numId w:val="46"/>
              </w:numPr>
              <w:jc w:val="left"/>
            </w:pPr>
            <w:r w:rsidRPr="001C5CD0">
              <w:t xml:space="preserve">nurodyti formos pasirinktose vietose ESP IS duomenis (pvz., asmens duomenis, diagnozes, tyrimus ir kt.), kurie formos </w:t>
            </w:r>
            <w:r w:rsidRPr="001C5CD0">
              <w:lastRenderedPageBreak/>
              <w:t>pildymo, redagavimo ar peržiūros metu būtų panaudojami formoje apibrėžtu tikslu (pvz., automatiniam laukų užpildymui, skaičiavimams, pvz., asmens amžiaus, ir pan.). Turi būti galimybė panaudoti ESP IS duomenų modelio duomenis ir suderintos apimties duomenų mainų sąsajomis gaunamus duomenis;</w:t>
            </w:r>
          </w:p>
          <w:p w14:paraId="7EAF1E18" w14:textId="08584066" w:rsidR="0060739D" w:rsidRPr="001C5CD0" w:rsidRDefault="0060739D" w:rsidP="00487810">
            <w:pPr>
              <w:pStyle w:val="ListParagraph"/>
              <w:numPr>
                <w:ilvl w:val="0"/>
                <w:numId w:val="46"/>
              </w:numPr>
              <w:jc w:val="left"/>
            </w:pPr>
            <w:r w:rsidRPr="001C5CD0">
              <w:t>nustatyti, kad formos lauko reikšmė būtų parenkama iš pasirinkto klasifikatoriaus reikšmių;</w:t>
            </w:r>
          </w:p>
          <w:p w14:paraId="47DC3A31" w14:textId="6F572EE6" w:rsidR="0060739D" w:rsidRPr="001C5CD0" w:rsidRDefault="0060739D" w:rsidP="00487810">
            <w:pPr>
              <w:pStyle w:val="ListParagraph"/>
              <w:numPr>
                <w:ilvl w:val="0"/>
                <w:numId w:val="46"/>
              </w:numPr>
              <w:jc w:val="left"/>
            </w:pPr>
            <w:r w:rsidRPr="001C5CD0">
              <w:t>nustatyti laukų pildymo privalomumą (privalomi / neprivalomi laukai);</w:t>
            </w:r>
          </w:p>
          <w:p w14:paraId="307078F8" w14:textId="444790EB" w:rsidR="0060739D" w:rsidRPr="001C5CD0" w:rsidRDefault="0060739D" w:rsidP="00487810">
            <w:pPr>
              <w:pStyle w:val="ListParagraph"/>
              <w:numPr>
                <w:ilvl w:val="0"/>
                <w:numId w:val="46"/>
              </w:numPr>
              <w:jc w:val="left"/>
            </w:pPr>
            <w:r w:rsidRPr="001C5CD0">
              <w:t>aprašyti logines laukų rodymo, slėpimo ir tikrinimo taisykles, kuriose gali būti naudojamos kitų laukų reikšmės ir ESP IS duomenys (pvz., įvedus lauką „A“, paslepiamas laukas „B“ ir pan.);</w:t>
            </w:r>
          </w:p>
          <w:p w14:paraId="1F12532F" w14:textId="1CF6503A" w:rsidR="0060739D" w:rsidRPr="001C5CD0" w:rsidRDefault="0060739D" w:rsidP="00487810">
            <w:pPr>
              <w:pStyle w:val="ListParagraph"/>
              <w:numPr>
                <w:ilvl w:val="0"/>
                <w:numId w:val="46"/>
              </w:numPr>
              <w:jc w:val="left"/>
            </w:pPr>
            <w:r w:rsidRPr="001C5CD0">
              <w:t>nustatyti laukų pildymo formatą (tipą) (pvz., skaičius, tekstas, data ir pan.);</w:t>
            </w:r>
          </w:p>
          <w:p w14:paraId="3BA46DFF" w14:textId="4E5B4928" w:rsidR="0060739D" w:rsidRPr="001C5CD0" w:rsidRDefault="0060739D" w:rsidP="00487810">
            <w:pPr>
              <w:pStyle w:val="ListParagraph"/>
              <w:numPr>
                <w:ilvl w:val="0"/>
                <w:numId w:val="46"/>
              </w:numPr>
              <w:jc w:val="left"/>
            </w:pPr>
            <w:r w:rsidRPr="001C5CD0">
              <w:t>laukams įvesti specifinį išeities kodą ir apibrėžti jo vykdymo sąlygas;</w:t>
            </w:r>
          </w:p>
          <w:p w14:paraId="64935E8E" w14:textId="776A1494" w:rsidR="0060739D" w:rsidRPr="001C5CD0" w:rsidRDefault="0060739D" w:rsidP="00487810">
            <w:pPr>
              <w:pStyle w:val="ListParagraph"/>
              <w:numPr>
                <w:ilvl w:val="0"/>
                <w:numId w:val="46"/>
              </w:numPr>
              <w:jc w:val="left"/>
            </w:pPr>
            <w:r w:rsidRPr="001C5CD0">
              <w:t>valdyti formos atvaizdavimą (pvz., elementų lygiavimą, grupavimą, atvaizdavimo stiliaus keitimą ir pan.);</w:t>
            </w:r>
          </w:p>
          <w:p w14:paraId="4EB3543C" w14:textId="5BDA664C" w:rsidR="0060739D" w:rsidRPr="001C5CD0" w:rsidRDefault="0060739D" w:rsidP="00487810">
            <w:pPr>
              <w:pStyle w:val="ListParagraph"/>
              <w:numPr>
                <w:ilvl w:val="0"/>
                <w:numId w:val="46"/>
              </w:numPr>
              <w:jc w:val="left"/>
            </w:pPr>
            <w:r w:rsidRPr="001C5CD0">
              <w:t>nustatyti duomenų lauko ar laukų grupės dinamiškumo taisykles (pvz., kiek kartų laukas ar laukų grupė gali būti pakartotinai pildomi);</w:t>
            </w:r>
          </w:p>
          <w:p w14:paraId="4C99A21F" w14:textId="681D7F8E" w:rsidR="0060739D" w:rsidRPr="001C5CD0" w:rsidRDefault="0060739D" w:rsidP="00487810">
            <w:pPr>
              <w:pStyle w:val="ListParagraph"/>
              <w:numPr>
                <w:ilvl w:val="0"/>
                <w:numId w:val="46"/>
              </w:numPr>
              <w:jc w:val="left"/>
            </w:pPr>
            <w:r w:rsidRPr="001C5CD0">
              <w:t>nustatyti kitas duomenų įvedimo taisykles, kurios turi būti apibrėžtos detalios analizės ir projektavimo etape.</w:t>
            </w:r>
          </w:p>
        </w:tc>
        <w:tc>
          <w:tcPr>
            <w:tcW w:w="1523" w:type="dxa"/>
          </w:tcPr>
          <w:p w14:paraId="0ECDAD7B" w14:textId="77777777" w:rsidR="0060739D" w:rsidRPr="001C5CD0" w:rsidRDefault="0060739D" w:rsidP="00487810">
            <w:pPr>
              <w:pStyle w:val="ListParagraph"/>
              <w:jc w:val="left"/>
            </w:pPr>
          </w:p>
        </w:tc>
      </w:tr>
      <w:tr w:rsidR="0060739D" w:rsidRPr="005372A5" w14:paraId="45A5CC49" w14:textId="0384F5D8" w:rsidTr="00316A15">
        <w:tc>
          <w:tcPr>
            <w:tcW w:w="1039" w:type="dxa"/>
          </w:tcPr>
          <w:p w14:paraId="50B02F6C" w14:textId="40E6815B" w:rsidR="0060739D" w:rsidRPr="001C5CD0" w:rsidRDefault="0060739D" w:rsidP="00487810">
            <w:pPr>
              <w:rPr>
                <w:rFonts w:cs="Times New Roman"/>
                <w:lang w:val="lt-LT"/>
              </w:rPr>
            </w:pPr>
            <w:r w:rsidRPr="001C5CD0">
              <w:rPr>
                <w:lang w:val="lt-LT"/>
              </w:rPr>
              <w:t>FR-SYS-001.04</w:t>
            </w:r>
          </w:p>
        </w:tc>
        <w:tc>
          <w:tcPr>
            <w:tcW w:w="6894" w:type="dxa"/>
          </w:tcPr>
          <w:p w14:paraId="12183494" w14:textId="30A22A88" w:rsidR="0060739D" w:rsidRPr="001C5CD0" w:rsidRDefault="0060739D" w:rsidP="00487810">
            <w:pPr>
              <w:pStyle w:val="ListParagraph"/>
              <w:jc w:val="left"/>
            </w:pPr>
            <w:r w:rsidRPr="001C5CD0">
              <w:t>Turi būti galimybė kopijuoti formas ir formų elementus.</w:t>
            </w:r>
          </w:p>
        </w:tc>
        <w:tc>
          <w:tcPr>
            <w:tcW w:w="1523" w:type="dxa"/>
          </w:tcPr>
          <w:p w14:paraId="1ED80EC0" w14:textId="77777777" w:rsidR="0060739D" w:rsidRPr="001C5CD0" w:rsidRDefault="0060739D" w:rsidP="00487810">
            <w:pPr>
              <w:pStyle w:val="ListParagraph"/>
              <w:jc w:val="left"/>
            </w:pPr>
          </w:p>
        </w:tc>
      </w:tr>
      <w:tr w:rsidR="0060739D" w:rsidRPr="001C5CD0" w14:paraId="20FBC4F2" w14:textId="61BAA6D4" w:rsidTr="00316A15">
        <w:tc>
          <w:tcPr>
            <w:tcW w:w="7933" w:type="dxa"/>
            <w:gridSpan w:val="2"/>
          </w:tcPr>
          <w:p w14:paraId="1EBBAD80" w14:textId="4D953F5C" w:rsidR="0060739D" w:rsidRPr="001C5CD0" w:rsidRDefault="0060739D" w:rsidP="00BF19BF">
            <w:pPr>
              <w:pStyle w:val="CustomHeading3"/>
              <w:numPr>
                <w:ilvl w:val="3"/>
                <w:numId w:val="6"/>
              </w:numPr>
            </w:pPr>
            <w:r w:rsidRPr="001C5CD0">
              <w:t>Reikalavimai dokumentų ruošinių tvarkymui</w:t>
            </w:r>
          </w:p>
        </w:tc>
        <w:tc>
          <w:tcPr>
            <w:tcW w:w="1523" w:type="dxa"/>
          </w:tcPr>
          <w:p w14:paraId="509EED01" w14:textId="3DE6F46D" w:rsidR="0060739D" w:rsidRPr="001C5CD0" w:rsidRDefault="0060739D" w:rsidP="0060739D">
            <w:pPr>
              <w:pStyle w:val="CustomHeading3"/>
              <w:numPr>
                <w:ilvl w:val="0"/>
                <w:numId w:val="0"/>
              </w:numPr>
            </w:pPr>
            <w:r w:rsidRPr="001C5CD0">
              <w:t>Atitikimas reikalavimui</w:t>
            </w:r>
          </w:p>
        </w:tc>
      </w:tr>
      <w:tr w:rsidR="0060739D" w:rsidRPr="005372A5" w14:paraId="70846AB9" w14:textId="7BF71EF8" w:rsidTr="00316A15">
        <w:tc>
          <w:tcPr>
            <w:tcW w:w="1039" w:type="dxa"/>
          </w:tcPr>
          <w:p w14:paraId="35102C8D" w14:textId="2C10E63B" w:rsidR="0060739D" w:rsidRPr="001C5CD0" w:rsidRDefault="0060739D" w:rsidP="00996D5A">
            <w:pPr>
              <w:rPr>
                <w:rFonts w:cs="Times New Roman"/>
                <w:lang w:val="lt-LT"/>
              </w:rPr>
            </w:pPr>
            <w:r w:rsidRPr="001C5CD0">
              <w:rPr>
                <w:lang w:val="lt-LT"/>
              </w:rPr>
              <w:t>FR-SYS-002.01</w:t>
            </w:r>
          </w:p>
        </w:tc>
        <w:tc>
          <w:tcPr>
            <w:tcW w:w="6894" w:type="dxa"/>
          </w:tcPr>
          <w:p w14:paraId="4889FB8F" w14:textId="6AB08650" w:rsidR="0060739D" w:rsidRPr="001C5CD0" w:rsidRDefault="0060739D" w:rsidP="00996D5A">
            <w:pPr>
              <w:pStyle w:val="ListParagraph"/>
              <w:jc w:val="left"/>
            </w:pPr>
            <w:r w:rsidRPr="001C5CD0">
              <w:t>Turi būti galimybė parengti DOCX ir (ar) PDF (ar lygiaverčių formatų) dokumentų ruošinius, kurie naudotojui inicijavus atitinkamos rinkmenos formavimą būtų automatiškai užpildomi nustatytais formos duomenimis.</w:t>
            </w:r>
          </w:p>
        </w:tc>
        <w:tc>
          <w:tcPr>
            <w:tcW w:w="1523" w:type="dxa"/>
          </w:tcPr>
          <w:p w14:paraId="526C079B" w14:textId="77777777" w:rsidR="0060739D" w:rsidRPr="001C5CD0" w:rsidRDefault="0060739D" w:rsidP="00996D5A">
            <w:pPr>
              <w:pStyle w:val="ListParagraph"/>
              <w:jc w:val="left"/>
            </w:pPr>
          </w:p>
        </w:tc>
      </w:tr>
      <w:tr w:rsidR="0060739D" w:rsidRPr="005372A5" w14:paraId="452465CC" w14:textId="156C945C" w:rsidTr="00316A15">
        <w:tc>
          <w:tcPr>
            <w:tcW w:w="1039" w:type="dxa"/>
          </w:tcPr>
          <w:p w14:paraId="122E5118" w14:textId="53B39BBE" w:rsidR="0060739D" w:rsidRPr="001C5CD0" w:rsidRDefault="0060739D" w:rsidP="00996D5A">
            <w:pPr>
              <w:rPr>
                <w:rFonts w:cs="Times New Roman"/>
                <w:lang w:val="lt-LT"/>
              </w:rPr>
            </w:pPr>
            <w:r w:rsidRPr="001C5CD0">
              <w:rPr>
                <w:lang w:val="lt-LT"/>
              </w:rPr>
              <w:t>FR-SYS-002.02</w:t>
            </w:r>
          </w:p>
        </w:tc>
        <w:tc>
          <w:tcPr>
            <w:tcW w:w="6894" w:type="dxa"/>
          </w:tcPr>
          <w:p w14:paraId="15E9CB2E" w14:textId="1259520D" w:rsidR="0060739D" w:rsidRPr="001C5CD0" w:rsidRDefault="0060739D" w:rsidP="00996D5A">
            <w:pPr>
              <w:pStyle w:val="ListParagraph"/>
              <w:jc w:val="left"/>
            </w:pPr>
            <w:r w:rsidRPr="001C5CD0">
              <w:t>Turi būti galimybė formas ir dokumentų ruošinius tvarkyti, įskaitant bet neapsiribojant: peržiūrėti sąrašus, atverti peržiūrai, redaguoti, archyvuoti, pašalinti, taip pat atlikti kitus detalios analizės ir projektavimo etape suderintus veiksmus.</w:t>
            </w:r>
          </w:p>
        </w:tc>
        <w:tc>
          <w:tcPr>
            <w:tcW w:w="1523" w:type="dxa"/>
          </w:tcPr>
          <w:p w14:paraId="0184591B" w14:textId="77777777" w:rsidR="0060739D" w:rsidRPr="001C5CD0" w:rsidRDefault="0060739D" w:rsidP="00996D5A">
            <w:pPr>
              <w:pStyle w:val="ListParagraph"/>
              <w:jc w:val="left"/>
            </w:pPr>
          </w:p>
        </w:tc>
      </w:tr>
      <w:tr w:rsidR="0060739D" w:rsidRPr="005372A5" w14:paraId="4903EF76" w14:textId="4D5AFF74" w:rsidTr="00316A15">
        <w:tc>
          <w:tcPr>
            <w:tcW w:w="1039" w:type="dxa"/>
          </w:tcPr>
          <w:p w14:paraId="144A72F6" w14:textId="152346AE" w:rsidR="0060739D" w:rsidRPr="001C5CD0" w:rsidRDefault="0060739D" w:rsidP="00996D5A">
            <w:pPr>
              <w:rPr>
                <w:rFonts w:cs="Times New Roman"/>
                <w:lang w:val="lt-LT"/>
              </w:rPr>
            </w:pPr>
            <w:r w:rsidRPr="001C5CD0">
              <w:rPr>
                <w:lang w:val="lt-LT"/>
              </w:rPr>
              <w:lastRenderedPageBreak/>
              <w:t>FR-SYS-002.03</w:t>
            </w:r>
          </w:p>
        </w:tc>
        <w:tc>
          <w:tcPr>
            <w:tcW w:w="6894" w:type="dxa"/>
          </w:tcPr>
          <w:p w14:paraId="0728F321" w14:textId="0161652C" w:rsidR="0060739D" w:rsidRPr="001C5CD0" w:rsidRDefault="0060739D" w:rsidP="00996D5A">
            <w:pPr>
              <w:pStyle w:val="ListParagraph"/>
              <w:jc w:val="left"/>
            </w:pPr>
            <w:r w:rsidRPr="001C5CD0">
              <w:t>Turi būti galimybė dokumentų ruošinius priskirti dokumentų registracijos žurnalams.</w:t>
            </w:r>
          </w:p>
        </w:tc>
        <w:tc>
          <w:tcPr>
            <w:tcW w:w="1523" w:type="dxa"/>
          </w:tcPr>
          <w:p w14:paraId="3706EA25" w14:textId="77777777" w:rsidR="0060739D" w:rsidRPr="001C5CD0" w:rsidRDefault="0060739D" w:rsidP="00996D5A">
            <w:pPr>
              <w:pStyle w:val="ListParagraph"/>
              <w:jc w:val="left"/>
            </w:pPr>
          </w:p>
        </w:tc>
      </w:tr>
      <w:tr w:rsidR="0060739D" w:rsidRPr="005372A5" w14:paraId="628ADF17" w14:textId="1F516D0D" w:rsidTr="00316A15">
        <w:tc>
          <w:tcPr>
            <w:tcW w:w="1039" w:type="dxa"/>
          </w:tcPr>
          <w:p w14:paraId="696227FF" w14:textId="181AC8F0" w:rsidR="0060739D" w:rsidRPr="001C5CD0" w:rsidRDefault="0060739D" w:rsidP="00996D5A">
            <w:pPr>
              <w:rPr>
                <w:rFonts w:cs="Times New Roman"/>
                <w:lang w:val="lt-LT"/>
              </w:rPr>
            </w:pPr>
            <w:r w:rsidRPr="001C5CD0">
              <w:rPr>
                <w:lang w:val="lt-LT"/>
              </w:rPr>
              <w:t>FR-SYS-002.04</w:t>
            </w:r>
          </w:p>
        </w:tc>
        <w:tc>
          <w:tcPr>
            <w:tcW w:w="6894" w:type="dxa"/>
          </w:tcPr>
          <w:p w14:paraId="75A553C0" w14:textId="55C86269" w:rsidR="0060739D" w:rsidRPr="001C5CD0" w:rsidRDefault="0060739D" w:rsidP="00996D5A">
            <w:pPr>
              <w:pStyle w:val="ListParagraph"/>
              <w:jc w:val="left"/>
            </w:pPr>
            <w:r w:rsidRPr="001C5CD0">
              <w:t>Turi būti galimybė dokumentų ruošinius priskirti padaliniams, funkciniams moduliams ir (ar) duomenų formoms.</w:t>
            </w:r>
          </w:p>
        </w:tc>
        <w:tc>
          <w:tcPr>
            <w:tcW w:w="1523" w:type="dxa"/>
          </w:tcPr>
          <w:p w14:paraId="11D15CE0" w14:textId="77777777" w:rsidR="0060739D" w:rsidRPr="001C5CD0" w:rsidRDefault="0060739D" w:rsidP="00996D5A">
            <w:pPr>
              <w:pStyle w:val="ListParagraph"/>
              <w:jc w:val="left"/>
            </w:pPr>
          </w:p>
        </w:tc>
      </w:tr>
    </w:tbl>
    <w:p w14:paraId="30B4F142" w14:textId="71A37500" w:rsidR="00770F40" w:rsidRPr="001C5CD0" w:rsidRDefault="00770F40" w:rsidP="00536187">
      <w:pPr>
        <w:pStyle w:val="CustomHeading3"/>
        <w:ind w:left="1134" w:hanging="850"/>
        <w:rPr>
          <w:rFonts w:eastAsia="Times New Roman"/>
        </w:rPr>
      </w:pPr>
      <w:r w:rsidRPr="001C5CD0">
        <w:rPr>
          <w:rFonts w:eastAsia="Times New Roman"/>
        </w:rPr>
        <w:t>Pacientų administravim</w:t>
      </w:r>
      <w:r w:rsidR="00665CC2" w:rsidRPr="001C5CD0">
        <w:rPr>
          <w:rFonts w:eastAsia="Times New Roman"/>
        </w:rPr>
        <w:t>o komponentė</w:t>
      </w:r>
    </w:p>
    <w:tbl>
      <w:tblPr>
        <w:tblStyle w:val="TableGrid"/>
        <w:tblW w:w="9493" w:type="dxa"/>
        <w:tblLook w:val="04A0" w:firstRow="1" w:lastRow="0" w:firstColumn="1" w:lastColumn="0" w:noHBand="0" w:noVBand="1"/>
      </w:tblPr>
      <w:tblGrid>
        <w:gridCol w:w="1042"/>
        <w:gridCol w:w="6891"/>
        <w:gridCol w:w="1560"/>
      </w:tblGrid>
      <w:tr w:rsidR="0060739D" w:rsidRPr="001C5CD0" w14:paraId="1F906978" w14:textId="59F4A32E" w:rsidTr="00316A15">
        <w:tc>
          <w:tcPr>
            <w:tcW w:w="1042" w:type="dxa"/>
          </w:tcPr>
          <w:p w14:paraId="28983ED4" w14:textId="77777777" w:rsidR="0060739D" w:rsidRPr="001C5CD0" w:rsidRDefault="0060739D" w:rsidP="00B95575">
            <w:pPr>
              <w:pStyle w:val="ListParagraph"/>
              <w:jc w:val="left"/>
              <w:rPr>
                <w:rFonts w:eastAsia="Times New Roman"/>
                <w:b/>
                <w:bCs/>
              </w:rPr>
            </w:pPr>
            <w:r w:rsidRPr="001C5CD0">
              <w:rPr>
                <w:rFonts w:eastAsia="Times New Roman"/>
                <w:b/>
                <w:bCs/>
              </w:rPr>
              <w:t>Nr.</w:t>
            </w:r>
          </w:p>
        </w:tc>
        <w:tc>
          <w:tcPr>
            <w:tcW w:w="6891" w:type="dxa"/>
          </w:tcPr>
          <w:p w14:paraId="73AF1A49" w14:textId="77777777" w:rsidR="0060739D" w:rsidRPr="001C5CD0" w:rsidRDefault="0060739D" w:rsidP="00B95575">
            <w:pPr>
              <w:pStyle w:val="ListParagraph"/>
              <w:jc w:val="left"/>
              <w:rPr>
                <w:rFonts w:eastAsia="Times New Roman"/>
                <w:b/>
                <w:bCs/>
              </w:rPr>
            </w:pPr>
            <w:r w:rsidRPr="001C5CD0">
              <w:rPr>
                <w:rFonts w:eastAsia="Times New Roman"/>
                <w:b/>
                <w:bCs/>
              </w:rPr>
              <w:t>Reikalavimo aprašymas</w:t>
            </w:r>
          </w:p>
        </w:tc>
        <w:tc>
          <w:tcPr>
            <w:tcW w:w="1560" w:type="dxa"/>
          </w:tcPr>
          <w:p w14:paraId="1924FF71" w14:textId="77777777" w:rsidR="0060739D" w:rsidRPr="001C5CD0" w:rsidRDefault="0060739D" w:rsidP="00B95575">
            <w:pPr>
              <w:pStyle w:val="ListParagraph"/>
              <w:jc w:val="left"/>
              <w:rPr>
                <w:rFonts w:eastAsia="Times New Roman"/>
                <w:b/>
                <w:bCs/>
              </w:rPr>
            </w:pPr>
          </w:p>
        </w:tc>
      </w:tr>
      <w:tr w:rsidR="0060739D" w:rsidRPr="001C5CD0" w14:paraId="40DFBF29" w14:textId="3B6862D3" w:rsidTr="00316A15">
        <w:tc>
          <w:tcPr>
            <w:tcW w:w="7933" w:type="dxa"/>
            <w:gridSpan w:val="2"/>
          </w:tcPr>
          <w:p w14:paraId="022AD952" w14:textId="77777777" w:rsidR="0060739D" w:rsidRPr="001C5CD0" w:rsidRDefault="0060739D" w:rsidP="00BF19BF">
            <w:pPr>
              <w:pStyle w:val="CustomHeading3"/>
              <w:numPr>
                <w:ilvl w:val="3"/>
                <w:numId w:val="6"/>
              </w:numPr>
              <w:rPr>
                <w:rFonts w:eastAsia="Times New Roman"/>
              </w:rPr>
            </w:pPr>
            <w:r w:rsidRPr="001C5CD0">
              <w:rPr>
                <w:rFonts w:eastAsia="Times New Roman"/>
              </w:rPr>
              <w:t>Reikalavimai pacientų priėmimui</w:t>
            </w:r>
          </w:p>
        </w:tc>
        <w:tc>
          <w:tcPr>
            <w:tcW w:w="1560" w:type="dxa"/>
          </w:tcPr>
          <w:p w14:paraId="2EA40B26" w14:textId="09077CB8" w:rsidR="0060739D" w:rsidRPr="001C5CD0" w:rsidRDefault="0060739D" w:rsidP="0060739D">
            <w:pPr>
              <w:pStyle w:val="CustomHeading3"/>
              <w:numPr>
                <w:ilvl w:val="0"/>
                <w:numId w:val="0"/>
              </w:numPr>
              <w:rPr>
                <w:rFonts w:eastAsia="Times New Roman"/>
              </w:rPr>
            </w:pPr>
            <w:r w:rsidRPr="001C5CD0">
              <w:t>Atitikimas reikalavimui</w:t>
            </w:r>
          </w:p>
        </w:tc>
      </w:tr>
      <w:tr w:rsidR="0060739D" w:rsidRPr="005372A5" w14:paraId="2F4C0B85" w14:textId="664C8A1E" w:rsidTr="00316A15">
        <w:tc>
          <w:tcPr>
            <w:tcW w:w="1042" w:type="dxa"/>
          </w:tcPr>
          <w:p w14:paraId="62B54D5B" w14:textId="77777777" w:rsidR="0060739D" w:rsidRPr="001C5CD0" w:rsidRDefault="0060739D" w:rsidP="00B95575">
            <w:pPr>
              <w:rPr>
                <w:rFonts w:eastAsia="Times New Roman" w:cs="Times New Roman"/>
                <w:lang w:val="lt-LT"/>
              </w:rPr>
            </w:pPr>
            <w:r w:rsidRPr="001C5CD0">
              <w:rPr>
                <w:lang w:val="lt-LT"/>
              </w:rPr>
              <w:t>FR-PAC-001.01</w:t>
            </w:r>
          </w:p>
        </w:tc>
        <w:tc>
          <w:tcPr>
            <w:tcW w:w="6891" w:type="dxa"/>
          </w:tcPr>
          <w:p w14:paraId="60657526" w14:textId="77777777" w:rsidR="0060739D" w:rsidRPr="001C5CD0" w:rsidRDefault="0060739D" w:rsidP="00B95575">
            <w:pPr>
              <w:pStyle w:val="ListParagraph"/>
              <w:jc w:val="left"/>
              <w:rPr>
                <w:rFonts w:eastAsia="Times New Roman"/>
              </w:rPr>
            </w:pPr>
            <w:r w:rsidRPr="001C5CD0">
              <w:rPr>
                <w:rFonts w:eastAsia="Times New Roman"/>
              </w:rPr>
              <w:t>Pacientui atvykus į registratūrą arba pas SP specialistą, suvedus privalomus paciento atvykimo duomenis, turi būti galimybė atvykimo faktą perduoti į ESPBI IS ir atlikti paciento draustumo patikrinimą, taip pat gauti unikalų ESI numerį, siuntimą tirti/konsultuoti/gydyti ir informaciją apie prisirašymą pas šeimos gydytoją.</w:t>
            </w:r>
          </w:p>
        </w:tc>
        <w:tc>
          <w:tcPr>
            <w:tcW w:w="1560" w:type="dxa"/>
          </w:tcPr>
          <w:p w14:paraId="215B8E85" w14:textId="77777777" w:rsidR="0060739D" w:rsidRPr="001C5CD0" w:rsidRDefault="0060739D" w:rsidP="00B95575">
            <w:pPr>
              <w:pStyle w:val="ListParagraph"/>
              <w:jc w:val="left"/>
              <w:rPr>
                <w:rFonts w:eastAsia="Times New Roman"/>
              </w:rPr>
            </w:pPr>
          </w:p>
        </w:tc>
      </w:tr>
      <w:tr w:rsidR="0060739D" w:rsidRPr="005372A5" w14:paraId="2310AFC9" w14:textId="50775430" w:rsidTr="00316A15">
        <w:tc>
          <w:tcPr>
            <w:tcW w:w="1042" w:type="dxa"/>
          </w:tcPr>
          <w:p w14:paraId="1362C98E" w14:textId="77777777" w:rsidR="0060739D" w:rsidRPr="001C5CD0" w:rsidRDefault="0060739D" w:rsidP="00B95575">
            <w:pPr>
              <w:rPr>
                <w:rFonts w:eastAsia="Times New Roman" w:cs="Times New Roman"/>
                <w:lang w:val="lt-LT"/>
              </w:rPr>
            </w:pPr>
            <w:r w:rsidRPr="001C5CD0">
              <w:rPr>
                <w:lang w:val="lt-LT"/>
              </w:rPr>
              <w:t>FR-PAC-001.02</w:t>
            </w:r>
          </w:p>
        </w:tc>
        <w:tc>
          <w:tcPr>
            <w:tcW w:w="6891" w:type="dxa"/>
          </w:tcPr>
          <w:p w14:paraId="4FDB1710" w14:textId="77777777" w:rsidR="0060739D" w:rsidRPr="001C5CD0" w:rsidRDefault="0060739D" w:rsidP="00B95575">
            <w:pPr>
              <w:pStyle w:val="ListParagraph"/>
              <w:jc w:val="left"/>
              <w:rPr>
                <w:rFonts w:eastAsia="Times New Roman"/>
              </w:rPr>
            </w:pPr>
            <w:r w:rsidRPr="001C5CD0">
              <w:rPr>
                <w:rFonts w:eastAsia="Times New Roman"/>
              </w:rPr>
              <w:t>Turi būti galimybė į ESĮ suvesti privalomus paciento atvykimo duomenis ir sukurti reikalingus dokumentus.</w:t>
            </w:r>
          </w:p>
        </w:tc>
        <w:tc>
          <w:tcPr>
            <w:tcW w:w="1560" w:type="dxa"/>
          </w:tcPr>
          <w:p w14:paraId="0CE5A768" w14:textId="77777777" w:rsidR="0060739D" w:rsidRPr="001C5CD0" w:rsidRDefault="0060739D" w:rsidP="00B95575">
            <w:pPr>
              <w:pStyle w:val="ListParagraph"/>
              <w:jc w:val="left"/>
              <w:rPr>
                <w:rFonts w:eastAsia="Times New Roman"/>
              </w:rPr>
            </w:pPr>
          </w:p>
        </w:tc>
      </w:tr>
      <w:tr w:rsidR="0060739D" w:rsidRPr="005372A5" w14:paraId="6C08120A" w14:textId="6153FED2" w:rsidTr="00316A15">
        <w:tc>
          <w:tcPr>
            <w:tcW w:w="1042" w:type="dxa"/>
          </w:tcPr>
          <w:p w14:paraId="523465DE" w14:textId="77777777" w:rsidR="0060739D" w:rsidRPr="001C5CD0" w:rsidRDefault="0060739D" w:rsidP="00B95575">
            <w:pPr>
              <w:rPr>
                <w:rFonts w:eastAsia="Times New Roman" w:cs="Times New Roman"/>
                <w:lang w:val="lt-LT"/>
              </w:rPr>
            </w:pPr>
            <w:r w:rsidRPr="001C5CD0">
              <w:rPr>
                <w:lang w:val="lt-LT"/>
              </w:rPr>
              <w:t>FR-PAC-001.03</w:t>
            </w:r>
          </w:p>
        </w:tc>
        <w:tc>
          <w:tcPr>
            <w:tcW w:w="6891" w:type="dxa"/>
          </w:tcPr>
          <w:p w14:paraId="3F34EA2A" w14:textId="77777777" w:rsidR="0060739D" w:rsidRPr="001C5CD0" w:rsidRDefault="0060739D" w:rsidP="00B95575">
            <w:pPr>
              <w:pStyle w:val="ListParagraph"/>
              <w:jc w:val="left"/>
              <w:rPr>
                <w:rFonts w:eastAsia="Times New Roman"/>
              </w:rPr>
            </w:pPr>
            <w:r w:rsidRPr="001C5CD0">
              <w:rPr>
                <w:rFonts w:eastAsia="Times New Roman"/>
              </w:rPr>
              <w:t>Turi būti galimybė pacientą nukreipti pas specialistą, nurodant tikslų priėmimo laiką.</w:t>
            </w:r>
          </w:p>
        </w:tc>
        <w:tc>
          <w:tcPr>
            <w:tcW w:w="1560" w:type="dxa"/>
          </w:tcPr>
          <w:p w14:paraId="6E63A769" w14:textId="77777777" w:rsidR="0060739D" w:rsidRPr="001C5CD0" w:rsidRDefault="0060739D" w:rsidP="00B95575">
            <w:pPr>
              <w:pStyle w:val="ListParagraph"/>
              <w:jc w:val="left"/>
              <w:rPr>
                <w:rFonts w:eastAsia="Times New Roman"/>
              </w:rPr>
            </w:pPr>
          </w:p>
        </w:tc>
      </w:tr>
      <w:tr w:rsidR="0060739D" w:rsidRPr="005372A5" w14:paraId="17BB5DFC" w14:textId="001A6148" w:rsidTr="00316A15">
        <w:tc>
          <w:tcPr>
            <w:tcW w:w="1042" w:type="dxa"/>
          </w:tcPr>
          <w:p w14:paraId="0CA90019" w14:textId="77777777" w:rsidR="0060739D" w:rsidRPr="001C5CD0" w:rsidRDefault="0060739D" w:rsidP="00B95575">
            <w:pPr>
              <w:rPr>
                <w:rFonts w:eastAsia="Times New Roman" w:cs="Times New Roman"/>
                <w:lang w:val="lt-LT"/>
              </w:rPr>
            </w:pPr>
            <w:r w:rsidRPr="001C5CD0">
              <w:rPr>
                <w:lang w:val="lt-LT"/>
              </w:rPr>
              <w:t>FR-PAC-001.04</w:t>
            </w:r>
          </w:p>
        </w:tc>
        <w:tc>
          <w:tcPr>
            <w:tcW w:w="6891" w:type="dxa"/>
          </w:tcPr>
          <w:p w14:paraId="4A75794D" w14:textId="77777777" w:rsidR="0060739D" w:rsidRPr="001C5CD0" w:rsidRDefault="0060739D" w:rsidP="00B95575">
            <w:pPr>
              <w:pStyle w:val="ListParagraph"/>
              <w:jc w:val="left"/>
              <w:rPr>
                <w:rFonts w:eastAsia="Times New Roman"/>
              </w:rPr>
            </w:pPr>
            <w:r w:rsidRPr="001C5CD0">
              <w:rPr>
                <w:rFonts w:eastAsia="Times New Roman"/>
              </w:rPr>
              <w:t>Užregistravus paciento atvykimą į gydymo įstaigą, turi būti galimybė iš ESPBI IS gauti paciento ESI, kurią gydymo metu galėtų peržiūrėti gydytojas.</w:t>
            </w:r>
          </w:p>
        </w:tc>
        <w:tc>
          <w:tcPr>
            <w:tcW w:w="1560" w:type="dxa"/>
          </w:tcPr>
          <w:p w14:paraId="0F12BDA2" w14:textId="77777777" w:rsidR="0060739D" w:rsidRPr="001C5CD0" w:rsidRDefault="0060739D" w:rsidP="00B95575">
            <w:pPr>
              <w:pStyle w:val="ListParagraph"/>
              <w:jc w:val="left"/>
              <w:rPr>
                <w:rFonts w:eastAsia="Times New Roman"/>
              </w:rPr>
            </w:pPr>
          </w:p>
        </w:tc>
      </w:tr>
      <w:tr w:rsidR="0060739D" w:rsidRPr="005372A5" w14:paraId="45EF8AB8" w14:textId="5D01A55A" w:rsidTr="00316A15">
        <w:tc>
          <w:tcPr>
            <w:tcW w:w="1042" w:type="dxa"/>
          </w:tcPr>
          <w:p w14:paraId="0A114C51" w14:textId="77777777" w:rsidR="0060739D" w:rsidRPr="001C5CD0" w:rsidRDefault="0060739D" w:rsidP="00B95575">
            <w:pPr>
              <w:rPr>
                <w:rFonts w:eastAsia="Times New Roman" w:cs="Times New Roman"/>
                <w:lang w:val="lt-LT"/>
              </w:rPr>
            </w:pPr>
            <w:r w:rsidRPr="001C5CD0">
              <w:rPr>
                <w:lang w:val="lt-LT"/>
              </w:rPr>
              <w:t>FR-PAC-001.05</w:t>
            </w:r>
          </w:p>
        </w:tc>
        <w:tc>
          <w:tcPr>
            <w:tcW w:w="6891" w:type="dxa"/>
          </w:tcPr>
          <w:p w14:paraId="54A962A4" w14:textId="77777777" w:rsidR="0060739D" w:rsidRPr="001C5CD0" w:rsidRDefault="0060739D" w:rsidP="00B95575">
            <w:pPr>
              <w:pStyle w:val="ListParagraph"/>
              <w:jc w:val="left"/>
              <w:rPr>
                <w:rFonts w:eastAsia="Times New Roman"/>
              </w:rPr>
            </w:pPr>
            <w:r w:rsidRPr="001C5CD0">
              <w:rPr>
                <w:rFonts w:eastAsia="Times New Roman"/>
              </w:rPr>
              <w:t>Turi būti galimybė paciento atvykimą registruoti keliais scenarijais:</w:t>
            </w:r>
          </w:p>
          <w:p w14:paraId="013A15A8" w14:textId="77777777" w:rsidR="0060739D" w:rsidRPr="001C5CD0" w:rsidRDefault="0060739D" w:rsidP="00B95575">
            <w:pPr>
              <w:pStyle w:val="ListParagraph"/>
              <w:numPr>
                <w:ilvl w:val="0"/>
                <w:numId w:val="40"/>
              </w:numPr>
              <w:jc w:val="left"/>
              <w:rPr>
                <w:rFonts w:eastAsia="Times New Roman"/>
              </w:rPr>
            </w:pPr>
            <w:r w:rsidRPr="001C5CD0">
              <w:rPr>
                <w:rFonts w:eastAsia="Times New Roman"/>
              </w:rPr>
              <w:t>atlikus paciento paiešką, pasirinkus surastą asmenį ir patekus į asmens katalogą, inicijuojama atvykimo registravimo funkcija, o registravimo forma pateikiama su užpildytais asmens duomenimis;</w:t>
            </w:r>
          </w:p>
          <w:p w14:paraId="2C5D8CF9" w14:textId="77777777" w:rsidR="0060739D" w:rsidRPr="001C5CD0" w:rsidRDefault="0060739D" w:rsidP="00B95575">
            <w:pPr>
              <w:pStyle w:val="ListParagraph"/>
              <w:numPr>
                <w:ilvl w:val="0"/>
                <w:numId w:val="40"/>
              </w:numPr>
              <w:jc w:val="left"/>
              <w:rPr>
                <w:rFonts w:eastAsia="Times New Roman"/>
              </w:rPr>
            </w:pPr>
            <w:r w:rsidRPr="001C5CD0">
              <w:rPr>
                <w:rFonts w:eastAsia="Times New Roman"/>
              </w:rPr>
              <w:t>inicijavus atvykimo registravimo funkciją, registravimo forma pateikiama be asmens duomenų; suvedus asmens identifikavimo duomenis (pvz., asmens kodą), forma užpildoma pacientų kataloge esančiais duomenimis arba asmuo surandamas ir duomenys parsiunčiami iš ESPBI IS;</w:t>
            </w:r>
          </w:p>
          <w:p w14:paraId="1BF5F61E" w14:textId="77777777" w:rsidR="0060739D" w:rsidRPr="001C5CD0" w:rsidRDefault="0060739D" w:rsidP="00B95575">
            <w:pPr>
              <w:pStyle w:val="ListParagraph"/>
              <w:numPr>
                <w:ilvl w:val="0"/>
                <w:numId w:val="40"/>
              </w:numPr>
              <w:jc w:val="left"/>
              <w:rPr>
                <w:rFonts w:eastAsia="Times New Roman"/>
              </w:rPr>
            </w:pPr>
            <w:r w:rsidRPr="001C5CD0">
              <w:rPr>
                <w:rFonts w:eastAsia="Times New Roman"/>
              </w:rPr>
              <w:t xml:space="preserve">inicijavus atvykimo registravimo funkciją, registravimo forma pateikiama be asmens duomenų; suvedus asmens identifikavimo duomenis (pvz., asmens kodą ar paciento numerį), asmuo nerandamas pacientų kataloge ir (ar) ESPBI </w:t>
            </w:r>
            <w:r w:rsidRPr="001C5CD0">
              <w:rPr>
                <w:rFonts w:eastAsia="Times New Roman"/>
              </w:rPr>
              <w:lastRenderedPageBreak/>
              <w:t>IS, todėl asmens duomenys suvedami rankiniu būdu ir sukuriamas naujas pacientų katalogo įrašas.</w:t>
            </w:r>
          </w:p>
        </w:tc>
        <w:tc>
          <w:tcPr>
            <w:tcW w:w="1560" w:type="dxa"/>
          </w:tcPr>
          <w:p w14:paraId="23314A11" w14:textId="77777777" w:rsidR="0060739D" w:rsidRPr="001C5CD0" w:rsidRDefault="0060739D" w:rsidP="00B95575">
            <w:pPr>
              <w:pStyle w:val="ListParagraph"/>
              <w:jc w:val="left"/>
              <w:rPr>
                <w:rFonts w:eastAsia="Times New Roman"/>
              </w:rPr>
            </w:pPr>
          </w:p>
        </w:tc>
      </w:tr>
      <w:tr w:rsidR="0060739D" w:rsidRPr="005372A5" w14:paraId="22C5D61B" w14:textId="34F32819" w:rsidTr="00316A15">
        <w:tc>
          <w:tcPr>
            <w:tcW w:w="1042" w:type="dxa"/>
          </w:tcPr>
          <w:p w14:paraId="11A97E50" w14:textId="77777777" w:rsidR="0060739D" w:rsidRPr="001C5CD0" w:rsidRDefault="0060739D" w:rsidP="00B95575">
            <w:pPr>
              <w:rPr>
                <w:rFonts w:eastAsia="Times New Roman" w:cs="Times New Roman"/>
                <w:lang w:val="lt-LT"/>
              </w:rPr>
            </w:pPr>
            <w:r w:rsidRPr="001C5CD0">
              <w:rPr>
                <w:lang w:val="lt-LT"/>
              </w:rPr>
              <w:t>FR-PAC-001.06</w:t>
            </w:r>
          </w:p>
        </w:tc>
        <w:tc>
          <w:tcPr>
            <w:tcW w:w="6891" w:type="dxa"/>
          </w:tcPr>
          <w:p w14:paraId="2E5F8D8B" w14:textId="77777777" w:rsidR="0060739D" w:rsidRPr="001C5CD0" w:rsidRDefault="0060739D" w:rsidP="00B95575">
            <w:pPr>
              <w:pStyle w:val="ListParagraph"/>
              <w:jc w:val="left"/>
              <w:rPr>
                <w:rFonts w:eastAsia="Times New Roman"/>
              </w:rPr>
            </w:pPr>
            <w:r w:rsidRPr="001C5CD0">
              <w:rPr>
                <w:rFonts w:eastAsia="Times New Roman"/>
              </w:rPr>
              <w:t>Turi būti galimybė suvesti, peržiūrėti ir redaguoti paciento atvykimo duomenis.</w:t>
            </w:r>
          </w:p>
        </w:tc>
        <w:tc>
          <w:tcPr>
            <w:tcW w:w="1560" w:type="dxa"/>
          </w:tcPr>
          <w:p w14:paraId="6F560A37" w14:textId="77777777" w:rsidR="0060739D" w:rsidRPr="001C5CD0" w:rsidRDefault="0060739D" w:rsidP="00B95575">
            <w:pPr>
              <w:pStyle w:val="ListParagraph"/>
              <w:jc w:val="left"/>
              <w:rPr>
                <w:rFonts w:eastAsia="Times New Roman"/>
              </w:rPr>
            </w:pPr>
          </w:p>
        </w:tc>
      </w:tr>
      <w:tr w:rsidR="0060739D" w:rsidRPr="005372A5" w14:paraId="5E17E1A4" w14:textId="52D2D697" w:rsidTr="00316A15">
        <w:tc>
          <w:tcPr>
            <w:tcW w:w="1042" w:type="dxa"/>
          </w:tcPr>
          <w:p w14:paraId="1AB37DA9" w14:textId="77777777" w:rsidR="0060739D" w:rsidRPr="001C5CD0" w:rsidRDefault="0060739D" w:rsidP="00B95575">
            <w:pPr>
              <w:rPr>
                <w:rFonts w:eastAsia="Times New Roman" w:cs="Times New Roman"/>
                <w:lang w:val="lt-LT"/>
              </w:rPr>
            </w:pPr>
            <w:r w:rsidRPr="001C5CD0">
              <w:rPr>
                <w:lang w:val="lt-LT"/>
              </w:rPr>
              <w:t>FR-PAC-001.07</w:t>
            </w:r>
          </w:p>
        </w:tc>
        <w:tc>
          <w:tcPr>
            <w:tcW w:w="6891" w:type="dxa"/>
          </w:tcPr>
          <w:p w14:paraId="72E88A8B" w14:textId="77777777" w:rsidR="0060739D" w:rsidRPr="001C5CD0" w:rsidRDefault="0060739D" w:rsidP="00B95575">
            <w:pPr>
              <w:pStyle w:val="ListParagraph"/>
              <w:jc w:val="left"/>
              <w:rPr>
                <w:rFonts w:eastAsia="Times New Roman"/>
              </w:rPr>
            </w:pPr>
            <w:r w:rsidRPr="001C5CD0">
              <w:rPr>
                <w:rFonts w:eastAsia="Times New Roman"/>
              </w:rPr>
              <w:t>Turi būti galimybė išsaugoti paciento atvykimo duomenis ir sukurti paciento apsilankymo sveikatos įrašą.</w:t>
            </w:r>
          </w:p>
        </w:tc>
        <w:tc>
          <w:tcPr>
            <w:tcW w:w="1560" w:type="dxa"/>
          </w:tcPr>
          <w:p w14:paraId="7D7F4D5F" w14:textId="77777777" w:rsidR="0060739D" w:rsidRPr="001C5CD0" w:rsidRDefault="0060739D" w:rsidP="00B95575">
            <w:pPr>
              <w:pStyle w:val="ListParagraph"/>
              <w:jc w:val="left"/>
              <w:rPr>
                <w:rFonts w:eastAsia="Times New Roman"/>
              </w:rPr>
            </w:pPr>
          </w:p>
        </w:tc>
      </w:tr>
      <w:tr w:rsidR="0060739D" w:rsidRPr="001C5CD0" w14:paraId="6B0FEAE1" w14:textId="17C832A5" w:rsidTr="00316A15">
        <w:tc>
          <w:tcPr>
            <w:tcW w:w="7933" w:type="dxa"/>
            <w:gridSpan w:val="2"/>
          </w:tcPr>
          <w:p w14:paraId="55384730" w14:textId="77777777" w:rsidR="0060739D" w:rsidRPr="001C5CD0" w:rsidRDefault="0060739D" w:rsidP="00BF19BF">
            <w:pPr>
              <w:pStyle w:val="CustomHeading3"/>
              <w:numPr>
                <w:ilvl w:val="3"/>
                <w:numId w:val="6"/>
              </w:numPr>
              <w:rPr>
                <w:rFonts w:eastAsia="Times New Roman"/>
              </w:rPr>
            </w:pPr>
            <w:r w:rsidRPr="001C5CD0">
              <w:rPr>
                <w:rFonts w:eastAsia="Times New Roman"/>
              </w:rPr>
              <w:t>Reikalavimai paciento nukreipimui pas gydytoją</w:t>
            </w:r>
          </w:p>
        </w:tc>
        <w:tc>
          <w:tcPr>
            <w:tcW w:w="1560" w:type="dxa"/>
          </w:tcPr>
          <w:p w14:paraId="764BA49A" w14:textId="7F484EB8" w:rsidR="0060739D" w:rsidRPr="001C5CD0" w:rsidRDefault="0060739D" w:rsidP="0060739D">
            <w:pPr>
              <w:pStyle w:val="CustomHeading3"/>
              <w:numPr>
                <w:ilvl w:val="0"/>
                <w:numId w:val="0"/>
              </w:numPr>
              <w:rPr>
                <w:rFonts w:eastAsia="Times New Roman"/>
              </w:rPr>
            </w:pPr>
            <w:r w:rsidRPr="001C5CD0">
              <w:t>Atitikimas reikalavimui</w:t>
            </w:r>
          </w:p>
        </w:tc>
      </w:tr>
      <w:tr w:rsidR="0060739D" w:rsidRPr="005372A5" w14:paraId="2346E707" w14:textId="4EF69EC8" w:rsidTr="00316A15">
        <w:tc>
          <w:tcPr>
            <w:tcW w:w="1042" w:type="dxa"/>
          </w:tcPr>
          <w:p w14:paraId="5CB2AFE6" w14:textId="77777777" w:rsidR="0060739D" w:rsidRPr="001C5CD0" w:rsidRDefault="0060739D" w:rsidP="00B95575">
            <w:pPr>
              <w:rPr>
                <w:rFonts w:eastAsia="Times New Roman" w:cs="Times New Roman"/>
                <w:lang w:val="lt-LT"/>
              </w:rPr>
            </w:pPr>
            <w:r w:rsidRPr="001C5CD0">
              <w:rPr>
                <w:lang w:val="lt-LT"/>
              </w:rPr>
              <w:t>FR-PAC-002.01</w:t>
            </w:r>
          </w:p>
        </w:tc>
        <w:tc>
          <w:tcPr>
            <w:tcW w:w="6891" w:type="dxa"/>
          </w:tcPr>
          <w:p w14:paraId="4E12F5A0" w14:textId="649BE658" w:rsidR="0060739D" w:rsidRPr="001C5CD0" w:rsidRDefault="0060739D" w:rsidP="00B95575">
            <w:pPr>
              <w:pStyle w:val="ListParagraph"/>
              <w:jc w:val="left"/>
              <w:rPr>
                <w:rFonts w:eastAsia="Times New Roman"/>
              </w:rPr>
            </w:pPr>
            <w:r w:rsidRPr="001C5CD0">
              <w:rPr>
                <w:rFonts w:eastAsia="Times New Roman"/>
              </w:rPr>
              <w:t xml:space="preserve">Paciento atvykimo į </w:t>
            </w:r>
            <w:r w:rsidR="002229F0">
              <w:rPr>
                <w:rFonts w:eastAsia="Times New Roman"/>
              </w:rPr>
              <w:t>gydymo įstaigą</w:t>
            </w:r>
            <w:r w:rsidRPr="001C5CD0">
              <w:rPr>
                <w:rFonts w:eastAsia="Times New Roman"/>
              </w:rPr>
              <w:t xml:space="preserve"> registravimo formoje turi būti galimybė pasirinkti gydytoją, pas kurį pacientas nukreipiamas, taikant kelis parinkimo scenarijus:</w:t>
            </w:r>
          </w:p>
          <w:p w14:paraId="4865EA9E" w14:textId="77777777" w:rsidR="0060739D" w:rsidRPr="001C5CD0" w:rsidRDefault="0060739D" w:rsidP="00B95575">
            <w:pPr>
              <w:pStyle w:val="ListParagraph"/>
              <w:numPr>
                <w:ilvl w:val="0"/>
                <w:numId w:val="41"/>
              </w:numPr>
              <w:jc w:val="left"/>
              <w:rPr>
                <w:rFonts w:eastAsia="Times New Roman"/>
              </w:rPr>
            </w:pPr>
            <w:r w:rsidRPr="001C5CD0">
              <w:rPr>
                <w:rFonts w:eastAsia="Times New Roman"/>
              </w:rPr>
              <w:t>jei pacientas buvo iš anksto užregistruotas, formoje turi būti surandama ir pateikiama registracija; pasirinkus ją, automatiškai parenkamas gydytojas ir tikslus apsilankymo laikas;</w:t>
            </w:r>
          </w:p>
          <w:p w14:paraId="08E69408" w14:textId="77777777" w:rsidR="0060739D" w:rsidRPr="001C5CD0" w:rsidRDefault="0060739D" w:rsidP="00B95575">
            <w:pPr>
              <w:pStyle w:val="ListParagraph"/>
              <w:numPr>
                <w:ilvl w:val="0"/>
                <w:numId w:val="41"/>
              </w:numPr>
              <w:jc w:val="left"/>
              <w:rPr>
                <w:rFonts w:eastAsia="Times New Roman"/>
              </w:rPr>
            </w:pPr>
            <w:r w:rsidRPr="001C5CD0">
              <w:rPr>
                <w:rFonts w:eastAsia="Times New Roman"/>
              </w:rPr>
              <w:t>jei pacientas nebuvo iš anksto užregistruotas, formoje turi būti galimybė pasirinkti gydytoją; pasirinkus gydytoją, turi būti pateikiamas pas gydytoją registruotų ir nukreiptų pacientų sąrašas bei laisvi apsilankymų laikai; turi būti galimybė pasirinkti laisvą laiką arba sukurti ir įterpti naują reikalingą apsilankymo laiką;</w:t>
            </w:r>
          </w:p>
          <w:p w14:paraId="10C9A836" w14:textId="77777777" w:rsidR="0060739D" w:rsidRPr="001C5CD0" w:rsidRDefault="0060739D" w:rsidP="00B95575">
            <w:pPr>
              <w:pStyle w:val="ListParagraph"/>
              <w:numPr>
                <w:ilvl w:val="0"/>
                <w:numId w:val="41"/>
              </w:numPr>
              <w:jc w:val="left"/>
              <w:rPr>
                <w:rFonts w:eastAsia="Times New Roman"/>
              </w:rPr>
            </w:pPr>
            <w:r w:rsidRPr="001C5CD0">
              <w:rPr>
                <w:rFonts w:eastAsia="Times New Roman"/>
              </w:rPr>
              <w:t>jei pacientas buvo iš anksto užregistruotas, formoje turi būti surandama ir pateikiama registracija; pasirinkus ją, automatiškai parenkamas gydytojas, o tikslus apsilankymo laikas pasirenkamas iš laisvų laikų sąrašo arba sukuriamas ir įterpiamas naujas reikalingas laikas;</w:t>
            </w:r>
          </w:p>
        </w:tc>
        <w:tc>
          <w:tcPr>
            <w:tcW w:w="1560" w:type="dxa"/>
          </w:tcPr>
          <w:p w14:paraId="66363BCA" w14:textId="77777777" w:rsidR="0060739D" w:rsidRPr="001C5CD0" w:rsidRDefault="0060739D" w:rsidP="00B95575">
            <w:pPr>
              <w:pStyle w:val="ListParagraph"/>
              <w:jc w:val="left"/>
              <w:rPr>
                <w:rFonts w:eastAsia="Times New Roman"/>
              </w:rPr>
            </w:pPr>
          </w:p>
        </w:tc>
      </w:tr>
      <w:tr w:rsidR="0060739D" w:rsidRPr="005372A5" w14:paraId="658D7114" w14:textId="49A0AC1E" w:rsidTr="00316A15">
        <w:tc>
          <w:tcPr>
            <w:tcW w:w="1042" w:type="dxa"/>
          </w:tcPr>
          <w:p w14:paraId="7219AEFD" w14:textId="77777777" w:rsidR="0060739D" w:rsidRPr="001C5CD0" w:rsidRDefault="0060739D" w:rsidP="00B95575">
            <w:pPr>
              <w:rPr>
                <w:rFonts w:eastAsia="Times New Roman" w:cs="Times New Roman"/>
                <w:lang w:val="lt-LT"/>
              </w:rPr>
            </w:pPr>
            <w:r w:rsidRPr="001C5CD0">
              <w:rPr>
                <w:lang w:val="lt-LT"/>
              </w:rPr>
              <w:t>FR-PAC-002.02</w:t>
            </w:r>
          </w:p>
        </w:tc>
        <w:tc>
          <w:tcPr>
            <w:tcW w:w="6891" w:type="dxa"/>
          </w:tcPr>
          <w:p w14:paraId="5E5B09A2" w14:textId="77777777" w:rsidR="0060739D" w:rsidRPr="001C5CD0" w:rsidRDefault="0060739D" w:rsidP="00B95575">
            <w:pPr>
              <w:pStyle w:val="ListParagraph"/>
              <w:jc w:val="left"/>
              <w:rPr>
                <w:rFonts w:eastAsia="Times New Roman"/>
              </w:rPr>
            </w:pPr>
            <w:r w:rsidRPr="001C5CD0">
              <w:rPr>
                <w:rFonts w:eastAsia="Times New Roman"/>
              </w:rPr>
              <w:t>Išsaugojus paciento atvykimo registravimo formos duomenis, pagal parinktą gydytoją pacientas turi būti įtraukiamas į konkretaus gydytojo pacientų sąrašą.</w:t>
            </w:r>
          </w:p>
        </w:tc>
        <w:tc>
          <w:tcPr>
            <w:tcW w:w="1560" w:type="dxa"/>
          </w:tcPr>
          <w:p w14:paraId="33F7DEC7" w14:textId="77777777" w:rsidR="0060739D" w:rsidRPr="001C5CD0" w:rsidRDefault="0060739D" w:rsidP="00B95575">
            <w:pPr>
              <w:pStyle w:val="ListParagraph"/>
              <w:jc w:val="left"/>
              <w:rPr>
                <w:rFonts w:eastAsia="Times New Roman"/>
              </w:rPr>
            </w:pPr>
          </w:p>
        </w:tc>
      </w:tr>
      <w:tr w:rsidR="0060739D" w:rsidRPr="005372A5" w14:paraId="5B951EF4" w14:textId="472A5701" w:rsidTr="00316A15">
        <w:tc>
          <w:tcPr>
            <w:tcW w:w="1042" w:type="dxa"/>
          </w:tcPr>
          <w:p w14:paraId="7E37F550" w14:textId="77777777" w:rsidR="0060739D" w:rsidRPr="001C5CD0" w:rsidRDefault="0060739D" w:rsidP="00B95575">
            <w:pPr>
              <w:rPr>
                <w:rFonts w:eastAsia="Times New Roman" w:cs="Times New Roman"/>
                <w:lang w:val="lt-LT"/>
              </w:rPr>
            </w:pPr>
            <w:r w:rsidRPr="001C5CD0">
              <w:rPr>
                <w:lang w:val="lt-LT"/>
              </w:rPr>
              <w:t>FR-PAC-002.03</w:t>
            </w:r>
          </w:p>
        </w:tc>
        <w:tc>
          <w:tcPr>
            <w:tcW w:w="6891" w:type="dxa"/>
          </w:tcPr>
          <w:p w14:paraId="43CAF13A" w14:textId="77777777" w:rsidR="0060739D" w:rsidRPr="001C5CD0" w:rsidRDefault="0060739D" w:rsidP="00B95575">
            <w:pPr>
              <w:pStyle w:val="ListParagraph"/>
              <w:jc w:val="left"/>
              <w:rPr>
                <w:rFonts w:eastAsia="Times New Roman"/>
              </w:rPr>
            </w:pPr>
            <w:r w:rsidRPr="001C5CD0">
              <w:rPr>
                <w:rFonts w:eastAsia="Times New Roman"/>
              </w:rPr>
              <w:t>Įregistruojant pacientą ambulatorinei konsultacijai, turi būti galimybė įvesti ne tik šeimos gydytojo, bet ir kitų gydytojų ir (ar) slaugytojų duomenis.</w:t>
            </w:r>
          </w:p>
        </w:tc>
        <w:tc>
          <w:tcPr>
            <w:tcW w:w="1560" w:type="dxa"/>
          </w:tcPr>
          <w:p w14:paraId="3E588B9E" w14:textId="77777777" w:rsidR="0060739D" w:rsidRPr="001C5CD0" w:rsidRDefault="0060739D" w:rsidP="00B95575">
            <w:pPr>
              <w:pStyle w:val="ListParagraph"/>
              <w:jc w:val="left"/>
              <w:rPr>
                <w:rFonts w:eastAsia="Times New Roman"/>
              </w:rPr>
            </w:pPr>
          </w:p>
        </w:tc>
      </w:tr>
      <w:tr w:rsidR="0060739D" w:rsidRPr="001C5CD0" w14:paraId="323D398A" w14:textId="65F10676" w:rsidTr="00316A15">
        <w:tc>
          <w:tcPr>
            <w:tcW w:w="7933" w:type="dxa"/>
            <w:gridSpan w:val="2"/>
          </w:tcPr>
          <w:p w14:paraId="02D14B2A" w14:textId="77777777" w:rsidR="0060739D" w:rsidRPr="001C5CD0" w:rsidRDefault="0060739D" w:rsidP="00BF19BF">
            <w:pPr>
              <w:pStyle w:val="CustomHeading3"/>
              <w:numPr>
                <w:ilvl w:val="3"/>
                <w:numId w:val="6"/>
              </w:numPr>
              <w:ind w:left="1450" w:hanging="883"/>
              <w:rPr>
                <w:rFonts w:eastAsia="Times New Roman"/>
              </w:rPr>
            </w:pPr>
            <w:r w:rsidRPr="001C5CD0">
              <w:rPr>
                <w:rFonts w:eastAsia="Times New Roman"/>
              </w:rPr>
              <w:t>Reikalavimai registracijų, sveikatos istorijų, draustumo ir prisirašymo patikrinimui</w:t>
            </w:r>
          </w:p>
        </w:tc>
        <w:tc>
          <w:tcPr>
            <w:tcW w:w="1560" w:type="dxa"/>
          </w:tcPr>
          <w:p w14:paraId="6A91C371" w14:textId="1400EBAC" w:rsidR="0060739D" w:rsidRPr="001C5CD0" w:rsidRDefault="0060739D" w:rsidP="0060739D">
            <w:pPr>
              <w:pStyle w:val="CustomHeading3"/>
              <w:numPr>
                <w:ilvl w:val="0"/>
                <w:numId w:val="0"/>
              </w:numPr>
              <w:rPr>
                <w:rFonts w:eastAsia="Times New Roman"/>
              </w:rPr>
            </w:pPr>
            <w:r w:rsidRPr="001C5CD0">
              <w:t>Atitikimas reikalavimui</w:t>
            </w:r>
          </w:p>
        </w:tc>
      </w:tr>
      <w:tr w:rsidR="0060739D" w:rsidRPr="005372A5" w14:paraId="264F3D37" w14:textId="7503B970" w:rsidTr="00316A15">
        <w:tc>
          <w:tcPr>
            <w:tcW w:w="1042" w:type="dxa"/>
          </w:tcPr>
          <w:p w14:paraId="71D52E36" w14:textId="77777777" w:rsidR="0060739D" w:rsidRPr="001C5CD0" w:rsidRDefault="0060739D" w:rsidP="00B95575">
            <w:pPr>
              <w:rPr>
                <w:rFonts w:eastAsia="Times New Roman" w:cs="Times New Roman"/>
                <w:lang w:val="lt-LT"/>
              </w:rPr>
            </w:pPr>
            <w:r w:rsidRPr="001C5CD0">
              <w:rPr>
                <w:lang w:val="lt-LT"/>
              </w:rPr>
              <w:lastRenderedPageBreak/>
              <w:t>FR-PAC-003.01</w:t>
            </w:r>
          </w:p>
        </w:tc>
        <w:tc>
          <w:tcPr>
            <w:tcW w:w="6891" w:type="dxa"/>
          </w:tcPr>
          <w:p w14:paraId="1A5ABE9D" w14:textId="2BDACE23" w:rsidR="0060739D" w:rsidRPr="001C5CD0" w:rsidRDefault="0060739D" w:rsidP="00B95575">
            <w:pPr>
              <w:pStyle w:val="ListParagraph"/>
              <w:jc w:val="left"/>
              <w:rPr>
                <w:rFonts w:eastAsia="Times New Roman"/>
              </w:rPr>
            </w:pPr>
            <w:r w:rsidRPr="001C5CD0">
              <w:rPr>
                <w:rFonts w:eastAsia="Times New Roman"/>
              </w:rPr>
              <w:t xml:space="preserve">Pildant paciento atvykimo į </w:t>
            </w:r>
            <w:r w:rsidR="002229F0">
              <w:rPr>
                <w:rFonts w:eastAsia="Times New Roman"/>
              </w:rPr>
              <w:t>gydymo įstaigą</w:t>
            </w:r>
            <w:r w:rsidRPr="001C5CD0">
              <w:rPr>
                <w:rFonts w:eastAsia="Times New Roman"/>
              </w:rPr>
              <w:t xml:space="preserve"> registravimo formas asmens duomenimis, turi būti automatiškai atliekamas asmens draustumo ir prisirašymo patikrinimas ESPBI IS.</w:t>
            </w:r>
          </w:p>
        </w:tc>
        <w:tc>
          <w:tcPr>
            <w:tcW w:w="1560" w:type="dxa"/>
          </w:tcPr>
          <w:p w14:paraId="2AEDF367" w14:textId="77777777" w:rsidR="0060739D" w:rsidRPr="001C5CD0" w:rsidRDefault="0060739D" w:rsidP="00B95575">
            <w:pPr>
              <w:pStyle w:val="ListParagraph"/>
              <w:jc w:val="left"/>
              <w:rPr>
                <w:rFonts w:eastAsia="Times New Roman"/>
              </w:rPr>
            </w:pPr>
          </w:p>
        </w:tc>
      </w:tr>
      <w:tr w:rsidR="0060739D" w:rsidRPr="005372A5" w14:paraId="3EFB0D3D" w14:textId="059F77AF" w:rsidTr="00316A15">
        <w:tc>
          <w:tcPr>
            <w:tcW w:w="1042" w:type="dxa"/>
          </w:tcPr>
          <w:p w14:paraId="48EC38F4" w14:textId="77777777" w:rsidR="0060739D" w:rsidRPr="001C5CD0" w:rsidRDefault="0060739D" w:rsidP="00B95575">
            <w:pPr>
              <w:rPr>
                <w:rFonts w:eastAsia="Times New Roman" w:cs="Times New Roman"/>
                <w:lang w:val="lt-LT"/>
              </w:rPr>
            </w:pPr>
            <w:r w:rsidRPr="001C5CD0">
              <w:rPr>
                <w:lang w:val="lt-LT"/>
              </w:rPr>
              <w:t>FR-PAC-003.02</w:t>
            </w:r>
          </w:p>
        </w:tc>
        <w:tc>
          <w:tcPr>
            <w:tcW w:w="6891" w:type="dxa"/>
          </w:tcPr>
          <w:p w14:paraId="2951B78B" w14:textId="77777777" w:rsidR="0060739D" w:rsidRPr="001C5CD0" w:rsidRDefault="0060739D" w:rsidP="00B95575">
            <w:pPr>
              <w:pStyle w:val="ListParagraph"/>
              <w:jc w:val="left"/>
              <w:rPr>
                <w:rFonts w:eastAsia="Times New Roman"/>
              </w:rPr>
            </w:pPr>
            <w:r w:rsidRPr="001C5CD0">
              <w:rPr>
                <w:rFonts w:eastAsia="Times New Roman"/>
              </w:rPr>
              <w:t>Pildant formas asmens duomenimis, turi būti automatiškai atliekamas asmens registracijų patikrinimas informacinės sistemos duomenų bazėje.</w:t>
            </w:r>
          </w:p>
        </w:tc>
        <w:tc>
          <w:tcPr>
            <w:tcW w:w="1560" w:type="dxa"/>
          </w:tcPr>
          <w:p w14:paraId="51BF3011" w14:textId="77777777" w:rsidR="0060739D" w:rsidRPr="001C5CD0" w:rsidRDefault="0060739D" w:rsidP="00B95575">
            <w:pPr>
              <w:pStyle w:val="ListParagraph"/>
              <w:jc w:val="left"/>
              <w:rPr>
                <w:rFonts w:eastAsia="Times New Roman"/>
              </w:rPr>
            </w:pPr>
          </w:p>
        </w:tc>
      </w:tr>
      <w:tr w:rsidR="0060739D" w:rsidRPr="005372A5" w14:paraId="0E78BE3F" w14:textId="2EA3DE8F" w:rsidTr="00316A15">
        <w:tc>
          <w:tcPr>
            <w:tcW w:w="1042" w:type="dxa"/>
          </w:tcPr>
          <w:p w14:paraId="4037AA69" w14:textId="77777777" w:rsidR="0060739D" w:rsidRPr="001C5CD0" w:rsidRDefault="0060739D" w:rsidP="00B95575">
            <w:pPr>
              <w:rPr>
                <w:rFonts w:eastAsia="Times New Roman" w:cs="Times New Roman"/>
                <w:lang w:val="lt-LT"/>
              </w:rPr>
            </w:pPr>
            <w:r w:rsidRPr="001C5CD0">
              <w:rPr>
                <w:lang w:val="lt-LT"/>
              </w:rPr>
              <w:t>FR-PAC-003.03</w:t>
            </w:r>
          </w:p>
        </w:tc>
        <w:tc>
          <w:tcPr>
            <w:tcW w:w="6891" w:type="dxa"/>
          </w:tcPr>
          <w:p w14:paraId="32916266" w14:textId="77777777" w:rsidR="0060739D" w:rsidRPr="001C5CD0" w:rsidRDefault="0060739D" w:rsidP="00B95575">
            <w:pPr>
              <w:pStyle w:val="ListParagraph"/>
              <w:jc w:val="left"/>
              <w:rPr>
                <w:rFonts w:eastAsia="Times New Roman"/>
              </w:rPr>
            </w:pPr>
            <w:r w:rsidRPr="001C5CD0">
              <w:rPr>
                <w:rFonts w:eastAsia="Times New Roman"/>
              </w:rPr>
              <w:t>Pildant formas asmens duomenimis, turi būti automatiškai atliekamas užvestų asmens sveikatos istorijų patikrinimas informacinės sistemos duomenų bazėje.</w:t>
            </w:r>
          </w:p>
        </w:tc>
        <w:tc>
          <w:tcPr>
            <w:tcW w:w="1560" w:type="dxa"/>
          </w:tcPr>
          <w:p w14:paraId="5F9DDA61" w14:textId="77777777" w:rsidR="0060739D" w:rsidRPr="001C5CD0" w:rsidRDefault="0060739D" w:rsidP="00B95575">
            <w:pPr>
              <w:pStyle w:val="ListParagraph"/>
              <w:jc w:val="left"/>
              <w:rPr>
                <w:rFonts w:eastAsia="Times New Roman"/>
              </w:rPr>
            </w:pPr>
          </w:p>
        </w:tc>
      </w:tr>
      <w:tr w:rsidR="0060739D" w:rsidRPr="005372A5" w14:paraId="1A3877BA" w14:textId="45CFB18D" w:rsidTr="00316A15">
        <w:tc>
          <w:tcPr>
            <w:tcW w:w="1042" w:type="dxa"/>
          </w:tcPr>
          <w:p w14:paraId="49272C89" w14:textId="77777777" w:rsidR="0060739D" w:rsidRPr="001C5CD0" w:rsidRDefault="0060739D" w:rsidP="00B95575">
            <w:pPr>
              <w:rPr>
                <w:rFonts w:eastAsia="Times New Roman" w:cs="Times New Roman"/>
                <w:lang w:val="lt-LT"/>
              </w:rPr>
            </w:pPr>
            <w:r w:rsidRPr="001C5CD0">
              <w:rPr>
                <w:lang w:val="lt-LT"/>
              </w:rPr>
              <w:t>FR-PAC-003.04</w:t>
            </w:r>
          </w:p>
        </w:tc>
        <w:tc>
          <w:tcPr>
            <w:tcW w:w="6891" w:type="dxa"/>
          </w:tcPr>
          <w:p w14:paraId="7EE45FB4" w14:textId="77777777" w:rsidR="0060739D" w:rsidRPr="001C5CD0" w:rsidRDefault="0060739D" w:rsidP="00B95575">
            <w:pPr>
              <w:pStyle w:val="ListParagraph"/>
              <w:jc w:val="left"/>
              <w:rPr>
                <w:rFonts w:eastAsia="Times New Roman"/>
              </w:rPr>
            </w:pPr>
            <w:r w:rsidRPr="001C5CD0">
              <w:rPr>
                <w:rFonts w:eastAsia="Times New Roman"/>
              </w:rPr>
              <w:t>Registravimo formose turi būti pateikiami draustumo, prisirašymo, registracijų ir sveikatos istorijų patikrinimų rezultatai.</w:t>
            </w:r>
          </w:p>
        </w:tc>
        <w:tc>
          <w:tcPr>
            <w:tcW w:w="1560" w:type="dxa"/>
          </w:tcPr>
          <w:p w14:paraId="4BDB40CB" w14:textId="77777777" w:rsidR="0060739D" w:rsidRPr="001C5CD0" w:rsidRDefault="0060739D" w:rsidP="00B95575">
            <w:pPr>
              <w:pStyle w:val="ListParagraph"/>
              <w:jc w:val="left"/>
              <w:rPr>
                <w:rFonts w:eastAsia="Times New Roman"/>
              </w:rPr>
            </w:pPr>
          </w:p>
        </w:tc>
      </w:tr>
      <w:tr w:rsidR="0060739D" w:rsidRPr="005372A5" w14:paraId="5212E12B" w14:textId="35518C08" w:rsidTr="00316A15">
        <w:tc>
          <w:tcPr>
            <w:tcW w:w="1042" w:type="dxa"/>
          </w:tcPr>
          <w:p w14:paraId="0355CD73" w14:textId="77777777" w:rsidR="0060739D" w:rsidRPr="001C5CD0" w:rsidRDefault="0060739D" w:rsidP="00B95575">
            <w:pPr>
              <w:rPr>
                <w:rFonts w:eastAsia="Times New Roman" w:cs="Times New Roman"/>
                <w:lang w:val="lt-LT"/>
              </w:rPr>
            </w:pPr>
            <w:r w:rsidRPr="001C5CD0">
              <w:rPr>
                <w:lang w:val="lt-LT"/>
              </w:rPr>
              <w:t>FR-PAC-003.05</w:t>
            </w:r>
          </w:p>
        </w:tc>
        <w:tc>
          <w:tcPr>
            <w:tcW w:w="6891" w:type="dxa"/>
          </w:tcPr>
          <w:p w14:paraId="0DB77512" w14:textId="77777777" w:rsidR="0060739D" w:rsidRPr="001C5CD0" w:rsidRDefault="0060739D" w:rsidP="00B95575">
            <w:pPr>
              <w:pStyle w:val="ListParagraph"/>
              <w:jc w:val="left"/>
              <w:rPr>
                <w:rFonts w:eastAsia="Times New Roman"/>
              </w:rPr>
            </w:pPr>
            <w:r w:rsidRPr="001C5CD0">
              <w:rPr>
                <w:rFonts w:eastAsia="Times New Roman"/>
              </w:rPr>
              <w:t>Išsaugant registravimo formų duomenis, turi būti galimybė užvesti naują paciento sveikatos istoriją arba tęsti anksčiau užvestą sveikatos istoriją.</w:t>
            </w:r>
          </w:p>
        </w:tc>
        <w:tc>
          <w:tcPr>
            <w:tcW w:w="1560" w:type="dxa"/>
          </w:tcPr>
          <w:p w14:paraId="1475D20C" w14:textId="77777777" w:rsidR="0060739D" w:rsidRPr="001C5CD0" w:rsidRDefault="0060739D" w:rsidP="00B95575">
            <w:pPr>
              <w:pStyle w:val="ListParagraph"/>
              <w:jc w:val="left"/>
              <w:rPr>
                <w:rFonts w:eastAsia="Times New Roman"/>
              </w:rPr>
            </w:pPr>
          </w:p>
        </w:tc>
      </w:tr>
      <w:tr w:rsidR="0060739D" w:rsidRPr="005372A5" w14:paraId="4C126EDD" w14:textId="0707C040" w:rsidTr="00316A15">
        <w:tc>
          <w:tcPr>
            <w:tcW w:w="1042" w:type="dxa"/>
          </w:tcPr>
          <w:p w14:paraId="39552037" w14:textId="77777777" w:rsidR="0060739D" w:rsidRPr="001C5CD0" w:rsidRDefault="0060739D" w:rsidP="00B95575">
            <w:pPr>
              <w:rPr>
                <w:rFonts w:eastAsia="Times New Roman" w:cs="Times New Roman"/>
                <w:lang w:val="lt-LT"/>
              </w:rPr>
            </w:pPr>
            <w:r w:rsidRPr="001C5CD0">
              <w:rPr>
                <w:lang w:val="lt-LT"/>
              </w:rPr>
              <w:t>FR-PAC-003.06</w:t>
            </w:r>
          </w:p>
        </w:tc>
        <w:tc>
          <w:tcPr>
            <w:tcW w:w="6891" w:type="dxa"/>
          </w:tcPr>
          <w:p w14:paraId="11C19F8C" w14:textId="57506AA0" w:rsidR="0060739D" w:rsidRPr="001C5CD0" w:rsidRDefault="0060739D" w:rsidP="00B95575">
            <w:pPr>
              <w:pStyle w:val="ListParagraph"/>
              <w:jc w:val="left"/>
              <w:rPr>
                <w:rFonts w:eastAsia="Times New Roman"/>
              </w:rPr>
            </w:pPr>
            <w:r w:rsidRPr="001C5CD0">
              <w:rPr>
                <w:rFonts w:eastAsia="Times New Roman"/>
              </w:rPr>
              <w:t xml:space="preserve">Pildant registravimo formą turi būti galimybė pasirinkti surastą ir formoje pateiktą registraciją; pasirinkus registraciją, apsilankymo </w:t>
            </w:r>
            <w:r w:rsidR="002229F0">
              <w:rPr>
                <w:rFonts w:eastAsia="Times New Roman"/>
              </w:rPr>
              <w:t>gydymo įstaigoje</w:t>
            </w:r>
            <w:r w:rsidRPr="001C5CD0">
              <w:rPr>
                <w:rFonts w:eastAsia="Times New Roman"/>
              </w:rPr>
              <w:t xml:space="preserve"> forma turi būti užpildoma pasirinktos registracijos duomenimis.</w:t>
            </w:r>
          </w:p>
        </w:tc>
        <w:tc>
          <w:tcPr>
            <w:tcW w:w="1560" w:type="dxa"/>
          </w:tcPr>
          <w:p w14:paraId="4F66F8F8" w14:textId="77777777" w:rsidR="0060739D" w:rsidRPr="001C5CD0" w:rsidRDefault="0060739D" w:rsidP="00B95575">
            <w:pPr>
              <w:pStyle w:val="ListParagraph"/>
              <w:jc w:val="left"/>
              <w:rPr>
                <w:rFonts w:eastAsia="Times New Roman"/>
              </w:rPr>
            </w:pPr>
          </w:p>
        </w:tc>
      </w:tr>
      <w:tr w:rsidR="0060739D" w:rsidRPr="005372A5" w14:paraId="40204B97" w14:textId="3C6A11E5" w:rsidTr="00316A15">
        <w:tc>
          <w:tcPr>
            <w:tcW w:w="1042" w:type="dxa"/>
          </w:tcPr>
          <w:p w14:paraId="7A33E62E" w14:textId="77777777" w:rsidR="0060739D" w:rsidRPr="001C5CD0" w:rsidRDefault="0060739D" w:rsidP="00B95575">
            <w:pPr>
              <w:rPr>
                <w:rFonts w:eastAsia="Times New Roman" w:cs="Times New Roman"/>
                <w:lang w:val="lt-LT"/>
              </w:rPr>
            </w:pPr>
            <w:r w:rsidRPr="001C5CD0">
              <w:rPr>
                <w:lang w:val="lt-LT"/>
              </w:rPr>
              <w:t>FR-PAC-003.07</w:t>
            </w:r>
          </w:p>
        </w:tc>
        <w:tc>
          <w:tcPr>
            <w:tcW w:w="6891" w:type="dxa"/>
          </w:tcPr>
          <w:p w14:paraId="34126102" w14:textId="77777777" w:rsidR="0060739D" w:rsidRPr="001C5CD0" w:rsidRDefault="0060739D" w:rsidP="00B95575">
            <w:pPr>
              <w:pStyle w:val="ListParagraph"/>
              <w:jc w:val="left"/>
              <w:rPr>
                <w:rFonts w:eastAsia="Times New Roman"/>
              </w:rPr>
            </w:pPr>
            <w:r w:rsidRPr="001C5CD0">
              <w:rPr>
                <w:rFonts w:eastAsia="Times New Roman"/>
              </w:rPr>
              <w:t>Pasirinkus registraciją ir pakeitus joje numatytą apsilankymo laiką, pacientas turi būti perregistruojamas naujam laikui, o ankstesnis apsilankymo laikas turi būti atlaisvinamas kitų pacientų registracijai.</w:t>
            </w:r>
          </w:p>
        </w:tc>
        <w:tc>
          <w:tcPr>
            <w:tcW w:w="1560" w:type="dxa"/>
          </w:tcPr>
          <w:p w14:paraId="4C3D42D3" w14:textId="77777777" w:rsidR="0060739D" w:rsidRPr="001C5CD0" w:rsidRDefault="0060739D" w:rsidP="00B95575">
            <w:pPr>
              <w:pStyle w:val="ListParagraph"/>
              <w:jc w:val="left"/>
              <w:rPr>
                <w:rFonts w:eastAsia="Times New Roman"/>
              </w:rPr>
            </w:pPr>
          </w:p>
        </w:tc>
      </w:tr>
      <w:tr w:rsidR="0060739D" w:rsidRPr="005372A5" w14:paraId="21B7348D" w14:textId="6539812D" w:rsidTr="00316A15">
        <w:tc>
          <w:tcPr>
            <w:tcW w:w="1042" w:type="dxa"/>
          </w:tcPr>
          <w:p w14:paraId="3200ACBC" w14:textId="77777777" w:rsidR="0060739D" w:rsidRPr="001C5CD0" w:rsidRDefault="0060739D" w:rsidP="00B95575">
            <w:pPr>
              <w:rPr>
                <w:rFonts w:eastAsia="Times New Roman" w:cs="Times New Roman"/>
                <w:lang w:val="lt-LT"/>
              </w:rPr>
            </w:pPr>
            <w:r w:rsidRPr="001C5CD0">
              <w:rPr>
                <w:lang w:val="lt-LT"/>
              </w:rPr>
              <w:t>FR-PAC-003.08</w:t>
            </w:r>
          </w:p>
        </w:tc>
        <w:tc>
          <w:tcPr>
            <w:tcW w:w="6891" w:type="dxa"/>
          </w:tcPr>
          <w:p w14:paraId="5EEF69B5" w14:textId="77777777" w:rsidR="0060739D" w:rsidRPr="001C5CD0" w:rsidRDefault="0060739D" w:rsidP="00B95575">
            <w:pPr>
              <w:pStyle w:val="ListParagraph"/>
              <w:jc w:val="left"/>
              <w:rPr>
                <w:rFonts w:eastAsia="Times New Roman"/>
              </w:rPr>
            </w:pPr>
            <w:r w:rsidRPr="001C5CD0">
              <w:rPr>
                <w:rFonts w:eastAsia="Times New Roman"/>
              </w:rPr>
              <w:t>Turi būti galimybė pasirinktą registraciją anuliuoti.</w:t>
            </w:r>
          </w:p>
        </w:tc>
        <w:tc>
          <w:tcPr>
            <w:tcW w:w="1560" w:type="dxa"/>
          </w:tcPr>
          <w:p w14:paraId="6A1D8418" w14:textId="77777777" w:rsidR="0060739D" w:rsidRPr="001C5CD0" w:rsidRDefault="0060739D" w:rsidP="00B95575">
            <w:pPr>
              <w:pStyle w:val="ListParagraph"/>
              <w:jc w:val="left"/>
              <w:rPr>
                <w:rFonts w:eastAsia="Times New Roman"/>
              </w:rPr>
            </w:pPr>
          </w:p>
        </w:tc>
      </w:tr>
      <w:tr w:rsidR="0060739D" w:rsidRPr="005372A5" w14:paraId="2C475FFB" w14:textId="09618A61" w:rsidTr="00316A15">
        <w:tc>
          <w:tcPr>
            <w:tcW w:w="1042" w:type="dxa"/>
          </w:tcPr>
          <w:p w14:paraId="0C67B900" w14:textId="77777777" w:rsidR="0060739D" w:rsidRPr="001C5CD0" w:rsidRDefault="0060739D" w:rsidP="00B95575">
            <w:pPr>
              <w:rPr>
                <w:rFonts w:eastAsia="Times New Roman" w:cs="Times New Roman"/>
                <w:lang w:val="lt-LT"/>
              </w:rPr>
            </w:pPr>
            <w:r w:rsidRPr="001C5CD0">
              <w:rPr>
                <w:lang w:val="lt-LT"/>
              </w:rPr>
              <w:t>FR-PAC-003.09</w:t>
            </w:r>
          </w:p>
        </w:tc>
        <w:tc>
          <w:tcPr>
            <w:tcW w:w="6891" w:type="dxa"/>
          </w:tcPr>
          <w:p w14:paraId="0230FC30" w14:textId="77777777" w:rsidR="0060739D" w:rsidRPr="001C5CD0" w:rsidRDefault="0060739D" w:rsidP="00B95575">
            <w:pPr>
              <w:pStyle w:val="ListParagraph"/>
              <w:jc w:val="left"/>
              <w:rPr>
                <w:rFonts w:eastAsia="Times New Roman"/>
              </w:rPr>
            </w:pPr>
            <w:r w:rsidRPr="001C5CD0">
              <w:rPr>
                <w:rFonts w:eastAsia="Times New Roman"/>
              </w:rPr>
              <w:t>Turi būti galimybė filtruoti ir peržiūrėti paciento konkretaus laikotarpio apsilankymus pas konkrečios srities specialistus (specialistą pasirenkant iš sąrašo) ir peržiūrėti šių apsilankymų rezultatus.</w:t>
            </w:r>
          </w:p>
        </w:tc>
        <w:tc>
          <w:tcPr>
            <w:tcW w:w="1560" w:type="dxa"/>
          </w:tcPr>
          <w:p w14:paraId="7E064FCD" w14:textId="77777777" w:rsidR="0060739D" w:rsidRPr="001C5CD0" w:rsidRDefault="0060739D" w:rsidP="00B95575">
            <w:pPr>
              <w:pStyle w:val="ListParagraph"/>
              <w:jc w:val="left"/>
              <w:rPr>
                <w:rFonts w:eastAsia="Times New Roman"/>
              </w:rPr>
            </w:pPr>
          </w:p>
        </w:tc>
      </w:tr>
      <w:tr w:rsidR="0060739D" w:rsidRPr="005372A5" w14:paraId="26BAEAA5" w14:textId="53305DE3" w:rsidTr="00316A15">
        <w:tc>
          <w:tcPr>
            <w:tcW w:w="1042" w:type="dxa"/>
          </w:tcPr>
          <w:p w14:paraId="4939EFE9" w14:textId="77777777" w:rsidR="0060739D" w:rsidRPr="001C5CD0" w:rsidRDefault="0060739D" w:rsidP="00B95575">
            <w:pPr>
              <w:rPr>
                <w:rFonts w:eastAsia="Times New Roman" w:cs="Times New Roman"/>
                <w:lang w:val="lt-LT"/>
              </w:rPr>
            </w:pPr>
            <w:r w:rsidRPr="001C5CD0">
              <w:rPr>
                <w:lang w:val="lt-LT"/>
              </w:rPr>
              <w:t>FR-PAC-003.10</w:t>
            </w:r>
          </w:p>
        </w:tc>
        <w:tc>
          <w:tcPr>
            <w:tcW w:w="6891" w:type="dxa"/>
          </w:tcPr>
          <w:p w14:paraId="4EB59250" w14:textId="77777777" w:rsidR="0060739D" w:rsidRPr="001C5CD0" w:rsidRDefault="0060739D" w:rsidP="00B95575">
            <w:pPr>
              <w:pStyle w:val="ListParagraph"/>
              <w:jc w:val="left"/>
              <w:rPr>
                <w:rFonts w:eastAsia="Times New Roman"/>
              </w:rPr>
            </w:pPr>
            <w:r w:rsidRPr="001C5CD0">
              <w:rPr>
                <w:rFonts w:eastAsia="Times New Roman"/>
              </w:rPr>
              <w:t>Turi būti galimybė paciento registracijų sąrašą filtruoti pagal registracijos datą, būseną, apsilankymo tikslą, paslaugą, darbo vietą, į kurią registruotas pacientas, ir kitus parametrus.</w:t>
            </w:r>
          </w:p>
        </w:tc>
        <w:tc>
          <w:tcPr>
            <w:tcW w:w="1560" w:type="dxa"/>
          </w:tcPr>
          <w:p w14:paraId="018EB565" w14:textId="77777777" w:rsidR="0060739D" w:rsidRPr="001C5CD0" w:rsidRDefault="0060739D" w:rsidP="00B95575">
            <w:pPr>
              <w:pStyle w:val="ListParagraph"/>
              <w:jc w:val="left"/>
              <w:rPr>
                <w:rFonts w:eastAsia="Times New Roman"/>
              </w:rPr>
            </w:pPr>
          </w:p>
        </w:tc>
      </w:tr>
      <w:tr w:rsidR="0060739D" w:rsidRPr="005372A5" w14:paraId="76ADD28B" w14:textId="5AD194B1" w:rsidTr="00316A15">
        <w:tc>
          <w:tcPr>
            <w:tcW w:w="1042" w:type="dxa"/>
          </w:tcPr>
          <w:p w14:paraId="6BC87EC6" w14:textId="77777777" w:rsidR="0060739D" w:rsidRPr="001C5CD0" w:rsidRDefault="0060739D" w:rsidP="00B95575">
            <w:pPr>
              <w:rPr>
                <w:rFonts w:eastAsia="Times New Roman" w:cs="Times New Roman"/>
                <w:lang w:val="lt-LT"/>
              </w:rPr>
            </w:pPr>
            <w:r w:rsidRPr="001C5CD0">
              <w:rPr>
                <w:lang w:val="lt-LT"/>
              </w:rPr>
              <w:t>FR-PAC-003.11</w:t>
            </w:r>
          </w:p>
        </w:tc>
        <w:tc>
          <w:tcPr>
            <w:tcW w:w="6891" w:type="dxa"/>
          </w:tcPr>
          <w:p w14:paraId="05B47309" w14:textId="77777777" w:rsidR="0060739D" w:rsidRPr="001C5CD0" w:rsidRDefault="0060739D" w:rsidP="00B95575">
            <w:pPr>
              <w:pStyle w:val="ListParagraph"/>
              <w:jc w:val="left"/>
              <w:rPr>
                <w:rFonts w:eastAsia="Times New Roman"/>
              </w:rPr>
            </w:pPr>
            <w:r w:rsidRPr="001C5CD0">
              <w:rPr>
                <w:rFonts w:eastAsia="Times New Roman"/>
              </w:rPr>
              <w:t>Redaguojant registraciją turi būti galimybė keisti apsilankymo pradžią, tikslą, paslaugą, planuojamo apsilankymo trukmę ir registracijos būseną.</w:t>
            </w:r>
          </w:p>
        </w:tc>
        <w:tc>
          <w:tcPr>
            <w:tcW w:w="1560" w:type="dxa"/>
          </w:tcPr>
          <w:p w14:paraId="35424290" w14:textId="77777777" w:rsidR="0060739D" w:rsidRPr="001C5CD0" w:rsidRDefault="0060739D" w:rsidP="00B95575">
            <w:pPr>
              <w:pStyle w:val="ListParagraph"/>
              <w:jc w:val="left"/>
              <w:rPr>
                <w:rFonts w:eastAsia="Times New Roman"/>
              </w:rPr>
            </w:pPr>
          </w:p>
        </w:tc>
      </w:tr>
      <w:tr w:rsidR="0060739D" w:rsidRPr="005372A5" w14:paraId="3AAD52D4" w14:textId="4A0061B5" w:rsidTr="00316A15">
        <w:trPr>
          <w:trHeight w:val="300"/>
        </w:trPr>
        <w:tc>
          <w:tcPr>
            <w:tcW w:w="1042" w:type="dxa"/>
          </w:tcPr>
          <w:p w14:paraId="05731A22" w14:textId="77777777" w:rsidR="0060739D" w:rsidRPr="001C5CD0" w:rsidRDefault="0060739D" w:rsidP="00B95575">
            <w:pPr>
              <w:rPr>
                <w:rFonts w:eastAsia="Times New Roman" w:cs="Times New Roman"/>
                <w:lang w:val="lt-LT"/>
              </w:rPr>
            </w:pPr>
            <w:r w:rsidRPr="001C5CD0">
              <w:rPr>
                <w:lang w:val="lt-LT"/>
              </w:rPr>
              <w:t>FR-PAC-003.12</w:t>
            </w:r>
          </w:p>
        </w:tc>
        <w:tc>
          <w:tcPr>
            <w:tcW w:w="6891" w:type="dxa"/>
          </w:tcPr>
          <w:p w14:paraId="2BBE32BD" w14:textId="77777777" w:rsidR="0060739D" w:rsidRPr="001C5CD0" w:rsidRDefault="0060739D" w:rsidP="00B95575">
            <w:pPr>
              <w:rPr>
                <w:rFonts w:eastAsia="Times New Roman" w:cs="Times New Roman"/>
                <w:lang w:val="lt-LT"/>
              </w:rPr>
            </w:pPr>
            <w:r w:rsidRPr="001C5CD0">
              <w:rPr>
                <w:rFonts w:eastAsia="Times New Roman" w:cs="Times New Roman"/>
                <w:lang w:val="lt-LT" w:eastAsia="lt-LT"/>
              </w:rPr>
              <w:t>Pasirinktą registraciją turi būti galimybė atšaukti, atidėti arba perregistruoti pacientą kitam laikui.</w:t>
            </w:r>
          </w:p>
        </w:tc>
        <w:tc>
          <w:tcPr>
            <w:tcW w:w="1560" w:type="dxa"/>
          </w:tcPr>
          <w:p w14:paraId="0BB13CF7" w14:textId="77777777" w:rsidR="0060739D" w:rsidRPr="001C5CD0" w:rsidRDefault="0060739D" w:rsidP="00B95575">
            <w:pPr>
              <w:rPr>
                <w:rFonts w:eastAsia="Times New Roman" w:cs="Times New Roman"/>
                <w:lang w:val="lt-LT" w:eastAsia="lt-LT"/>
              </w:rPr>
            </w:pPr>
          </w:p>
        </w:tc>
      </w:tr>
      <w:tr w:rsidR="0060739D" w:rsidRPr="001C5CD0" w14:paraId="4ECFB2BB" w14:textId="297C8BE6" w:rsidTr="00316A15">
        <w:tc>
          <w:tcPr>
            <w:tcW w:w="7933" w:type="dxa"/>
            <w:gridSpan w:val="2"/>
          </w:tcPr>
          <w:p w14:paraId="264F6483" w14:textId="77777777" w:rsidR="0060739D" w:rsidRPr="001C5CD0" w:rsidRDefault="0060739D" w:rsidP="00BF19BF">
            <w:pPr>
              <w:pStyle w:val="CustomHeading3"/>
              <w:numPr>
                <w:ilvl w:val="3"/>
                <w:numId w:val="6"/>
              </w:numPr>
              <w:rPr>
                <w:rFonts w:eastAsia="Times New Roman"/>
              </w:rPr>
            </w:pPr>
            <w:r w:rsidRPr="001C5CD0">
              <w:rPr>
                <w:rFonts w:eastAsia="Times New Roman"/>
              </w:rPr>
              <w:lastRenderedPageBreak/>
              <w:t>Reikalavimai paciento atvykimo dokumentų sukūrimui</w:t>
            </w:r>
          </w:p>
        </w:tc>
        <w:tc>
          <w:tcPr>
            <w:tcW w:w="1560" w:type="dxa"/>
          </w:tcPr>
          <w:p w14:paraId="2A0FCAED" w14:textId="025DDEA9" w:rsidR="0060739D" w:rsidRPr="001C5CD0" w:rsidRDefault="0060739D" w:rsidP="0060739D">
            <w:pPr>
              <w:pStyle w:val="CustomHeading3"/>
              <w:numPr>
                <w:ilvl w:val="0"/>
                <w:numId w:val="0"/>
              </w:numPr>
              <w:rPr>
                <w:rFonts w:eastAsia="Times New Roman"/>
              </w:rPr>
            </w:pPr>
            <w:r w:rsidRPr="001C5CD0">
              <w:t>Atitikimas reikalavimui</w:t>
            </w:r>
          </w:p>
        </w:tc>
      </w:tr>
      <w:tr w:rsidR="0060739D" w:rsidRPr="005372A5" w14:paraId="6AC83B16" w14:textId="3AE8ADCE" w:rsidTr="00316A15">
        <w:tc>
          <w:tcPr>
            <w:tcW w:w="1042" w:type="dxa"/>
          </w:tcPr>
          <w:p w14:paraId="1108922B" w14:textId="77777777" w:rsidR="0060739D" w:rsidRPr="001C5CD0" w:rsidRDefault="0060739D" w:rsidP="00B95575">
            <w:pPr>
              <w:rPr>
                <w:rFonts w:eastAsia="Times New Roman" w:cs="Times New Roman"/>
                <w:lang w:val="lt-LT"/>
              </w:rPr>
            </w:pPr>
            <w:r w:rsidRPr="001C5CD0">
              <w:rPr>
                <w:lang w:val="lt-LT"/>
              </w:rPr>
              <w:t>FR-PAC-004.01</w:t>
            </w:r>
          </w:p>
        </w:tc>
        <w:tc>
          <w:tcPr>
            <w:tcW w:w="6891" w:type="dxa"/>
          </w:tcPr>
          <w:p w14:paraId="10DC341F" w14:textId="09E3D35D" w:rsidR="0060739D" w:rsidRPr="001C5CD0" w:rsidRDefault="0060739D" w:rsidP="00B95575">
            <w:pPr>
              <w:pStyle w:val="ListParagraph"/>
              <w:jc w:val="left"/>
              <w:rPr>
                <w:rFonts w:eastAsia="Times New Roman"/>
              </w:rPr>
            </w:pPr>
            <w:r w:rsidRPr="001C5CD0">
              <w:rPr>
                <w:rFonts w:eastAsia="Times New Roman"/>
              </w:rPr>
              <w:t xml:space="preserve">Turi būti galimybė sukurti paciento atvykimo į </w:t>
            </w:r>
            <w:r w:rsidR="002229F0">
              <w:rPr>
                <w:rFonts w:eastAsia="Times New Roman"/>
              </w:rPr>
              <w:t>gydymo įstaigą</w:t>
            </w:r>
            <w:r w:rsidRPr="001C5CD0">
              <w:rPr>
                <w:rFonts w:eastAsia="Times New Roman"/>
              </w:rPr>
              <w:t xml:space="preserve"> dokumentus, pasirenkant kuriamų dokumentų ruošinius; vienu metu turi būti galima sukurti neribotą dokumentų kiekį.</w:t>
            </w:r>
          </w:p>
        </w:tc>
        <w:tc>
          <w:tcPr>
            <w:tcW w:w="1560" w:type="dxa"/>
          </w:tcPr>
          <w:p w14:paraId="0B608B29" w14:textId="77777777" w:rsidR="0060739D" w:rsidRPr="001C5CD0" w:rsidRDefault="0060739D" w:rsidP="00B95575">
            <w:pPr>
              <w:pStyle w:val="ListParagraph"/>
              <w:jc w:val="left"/>
              <w:rPr>
                <w:rFonts w:eastAsia="Times New Roman"/>
              </w:rPr>
            </w:pPr>
          </w:p>
        </w:tc>
      </w:tr>
      <w:tr w:rsidR="0060739D" w:rsidRPr="005372A5" w14:paraId="7EC22ED4" w14:textId="11C756C6" w:rsidTr="00316A15">
        <w:tc>
          <w:tcPr>
            <w:tcW w:w="1042" w:type="dxa"/>
          </w:tcPr>
          <w:p w14:paraId="1E8FB32E" w14:textId="77777777" w:rsidR="0060739D" w:rsidRPr="001C5CD0" w:rsidRDefault="0060739D" w:rsidP="00B95575">
            <w:pPr>
              <w:rPr>
                <w:rFonts w:eastAsia="Times New Roman" w:cs="Times New Roman"/>
                <w:lang w:val="lt-LT"/>
              </w:rPr>
            </w:pPr>
            <w:r w:rsidRPr="001C5CD0">
              <w:rPr>
                <w:lang w:val="lt-LT"/>
              </w:rPr>
              <w:t>FR-PAC-004.02</w:t>
            </w:r>
          </w:p>
        </w:tc>
        <w:tc>
          <w:tcPr>
            <w:tcW w:w="6891" w:type="dxa"/>
          </w:tcPr>
          <w:p w14:paraId="09D9ACAD" w14:textId="0A80A9EA" w:rsidR="0060739D" w:rsidRPr="001C5CD0" w:rsidRDefault="0060739D" w:rsidP="00B95575">
            <w:pPr>
              <w:pStyle w:val="ListParagraph"/>
              <w:jc w:val="left"/>
              <w:rPr>
                <w:rFonts w:eastAsia="Times New Roman"/>
              </w:rPr>
            </w:pPr>
            <w:r w:rsidRPr="001C5CD0">
              <w:rPr>
                <w:rFonts w:eastAsia="Times New Roman"/>
              </w:rPr>
              <w:t xml:space="preserve">Sukuriami dokumentai turi būti automatiškai priskiriami atitinkamiems </w:t>
            </w:r>
            <w:r w:rsidR="002229F0">
              <w:rPr>
                <w:rFonts w:eastAsia="Times New Roman"/>
              </w:rPr>
              <w:t>gydymo įstaigos</w:t>
            </w:r>
            <w:r w:rsidRPr="001C5CD0">
              <w:rPr>
                <w:rFonts w:eastAsia="Times New Roman"/>
              </w:rPr>
              <w:t xml:space="preserve"> dokumentų žurnalams ir jiems turi būti suteikiamas dokumento numeris.</w:t>
            </w:r>
          </w:p>
        </w:tc>
        <w:tc>
          <w:tcPr>
            <w:tcW w:w="1560" w:type="dxa"/>
          </w:tcPr>
          <w:p w14:paraId="2758AA38" w14:textId="77777777" w:rsidR="0060739D" w:rsidRPr="001C5CD0" w:rsidRDefault="0060739D" w:rsidP="00B95575">
            <w:pPr>
              <w:pStyle w:val="ListParagraph"/>
              <w:jc w:val="left"/>
              <w:rPr>
                <w:rFonts w:eastAsia="Times New Roman"/>
              </w:rPr>
            </w:pPr>
          </w:p>
        </w:tc>
      </w:tr>
      <w:tr w:rsidR="0060739D" w:rsidRPr="005372A5" w14:paraId="6125E340" w14:textId="0F86FA57" w:rsidTr="00316A15">
        <w:tc>
          <w:tcPr>
            <w:tcW w:w="1042" w:type="dxa"/>
          </w:tcPr>
          <w:p w14:paraId="7A8B6DE1" w14:textId="77777777" w:rsidR="0060739D" w:rsidRPr="001C5CD0" w:rsidRDefault="0060739D" w:rsidP="00B95575">
            <w:pPr>
              <w:rPr>
                <w:rFonts w:eastAsia="Times New Roman" w:cs="Times New Roman"/>
                <w:lang w:val="lt-LT"/>
              </w:rPr>
            </w:pPr>
            <w:r w:rsidRPr="001C5CD0">
              <w:rPr>
                <w:lang w:val="lt-LT"/>
              </w:rPr>
              <w:t>FR-PAC-004.03</w:t>
            </w:r>
          </w:p>
        </w:tc>
        <w:tc>
          <w:tcPr>
            <w:tcW w:w="6891" w:type="dxa"/>
          </w:tcPr>
          <w:p w14:paraId="52033C1C" w14:textId="77777777" w:rsidR="0060739D" w:rsidRPr="001C5CD0" w:rsidRDefault="0060739D" w:rsidP="00B95575">
            <w:pPr>
              <w:pStyle w:val="ListParagraph"/>
              <w:jc w:val="left"/>
              <w:rPr>
                <w:rFonts w:eastAsia="Times New Roman"/>
              </w:rPr>
            </w:pPr>
            <w:r w:rsidRPr="001C5CD0">
              <w:rPr>
                <w:rFonts w:eastAsia="Times New Roman"/>
              </w:rPr>
              <w:t>Turi būti galimybė naudotojo pageidavimu kuriamus dokumentus iš karto spausdinti.</w:t>
            </w:r>
          </w:p>
        </w:tc>
        <w:tc>
          <w:tcPr>
            <w:tcW w:w="1560" w:type="dxa"/>
          </w:tcPr>
          <w:p w14:paraId="483EA6D5" w14:textId="77777777" w:rsidR="0060739D" w:rsidRPr="001C5CD0" w:rsidRDefault="0060739D" w:rsidP="00B95575">
            <w:pPr>
              <w:pStyle w:val="ListParagraph"/>
              <w:jc w:val="left"/>
              <w:rPr>
                <w:rFonts w:eastAsia="Times New Roman"/>
              </w:rPr>
            </w:pPr>
          </w:p>
        </w:tc>
      </w:tr>
      <w:tr w:rsidR="0060739D" w:rsidRPr="005372A5" w14:paraId="69DCCA12" w14:textId="2693214E" w:rsidTr="00316A15">
        <w:tc>
          <w:tcPr>
            <w:tcW w:w="1042" w:type="dxa"/>
          </w:tcPr>
          <w:p w14:paraId="058BE95E" w14:textId="77777777" w:rsidR="0060739D" w:rsidRPr="001C5CD0" w:rsidRDefault="0060739D" w:rsidP="00B95575">
            <w:pPr>
              <w:rPr>
                <w:rFonts w:eastAsia="Times New Roman" w:cs="Times New Roman"/>
                <w:lang w:val="lt-LT"/>
              </w:rPr>
            </w:pPr>
            <w:r w:rsidRPr="001C5CD0">
              <w:rPr>
                <w:lang w:val="lt-LT"/>
              </w:rPr>
              <w:t>FR-PAC-004.04</w:t>
            </w:r>
          </w:p>
        </w:tc>
        <w:tc>
          <w:tcPr>
            <w:tcW w:w="6891" w:type="dxa"/>
          </w:tcPr>
          <w:p w14:paraId="638469D4" w14:textId="77777777" w:rsidR="0060739D" w:rsidRPr="001C5CD0" w:rsidRDefault="0060739D" w:rsidP="00B95575">
            <w:pPr>
              <w:pStyle w:val="ListParagraph"/>
              <w:jc w:val="left"/>
              <w:rPr>
                <w:rFonts w:eastAsia="Times New Roman"/>
              </w:rPr>
            </w:pPr>
            <w:r w:rsidRPr="001C5CD0">
              <w:rPr>
                <w:rFonts w:eastAsia="Times New Roman"/>
              </w:rPr>
              <w:t>Kuriami dokumentai turi būti automatiškai užpildomi informacinėje sistemoje sukauptais asmens duomenimis ir paciento atvykimo registravimo formų duomenimis.</w:t>
            </w:r>
          </w:p>
        </w:tc>
        <w:tc>
          <w:tcPr>
            <w:tcW w:w="1560" w:type="dxa"/>
          </w:tcPr>
          <w:p w14:paraId="757184B3" w14:textId="77777777" w:rsidR="0060739D" w:rsidRPr="001C5CD0" w:rsidRDefault="0060739D" w:rsidP="00B95575">
            <w:pPr>
              <w:pStyle w:val="ListParagraph"/>
              <w:jc w:val="left"/>
              <w:rPr>
                <w:rFonts w:eastAsia="Times New Roman"/>
              </w:rPr>
            </w:pPr>
          </w:p>
        </w:tc>
      </w:tr>
      <w:tr w:rsidR="0060739D" w:rsidRPr="005372A5" w14:paraId="23BF27B6" w14:textId="1EFCBF4A" w:rsidTr="00316A15">
        <w:tc>
          <w:tcPr>
            <w:tcW w:w="1042" w:type="dxa"/>
          </w:tcPr>
          <w:p w14:paraId="56410F7F" w14:textId="77777777" w:rsidR="0060739D" w:rsidRPr="001C5CD0" w:rsidRDefault="0060739D" w:rsidP="00B95575">
            <w:pPr>
              <w:rPr>
                <w:rFonts w:eastAsia="Times New Roman" w:cs="Times New Roman"/>
                <w:lang w:val="lt-LT"/>
              </w:rPr>
            </w:pPr>
            <w:r w:rsidRPr="001C5CD0">
              <w:rPr>
                <w:lang w:val="lt-LT"/>
              </w:rPr>
              <w:t>FR-PAC-004.05</w:t>
            </w:r>
          </w:p>
        </w:tc>
        <w:tc>
          <w:tcPr>
            <w:tcW w:w="6891" w:type="dxa"/>
          </w:tcPr>
          <w:p w14:paraId="18FC57C0" w14:textId="77777777" w:rsidR="0060739D" w:rsidRPr="001C5CD0" w:rsidRDefault="0060739D" w:rsidP="00B95575">
            <w:pPr>
              <w:pStyle w:val="ListParagraph"/>
              <w:jc w:val="left"/>
              <w:rPr>
                <w:rFonts w:eastAsia="Times New Roman"/>
              </w:rPr>
            </w:pPr>
            <w:r w:rsidRPr="001C5CD0">
              <w:rPr>
                <w:rFonts w:eastAsia="Times New Roman"/>
              </w:rPr>
              <w:t>Turi būti galimybė dokumentą peržiūrėti, redaguoti, anuliuoti, spausdinti, siųsti el. paštu ir (ar) pasirašyti el. parašu; taip pat turi būti galimybė vienu metu spausdinti ir (ar) siųsti el. paštu neribotą dokumentų kiekį.</w:t>
            </w:r>
          </w:p>
        </w:tc>
        <w:tc>
          <w:tcPr>
            <w:tcW w:w="1560" w:type="dxa"/>
          </w:tcPr>
          <w:p w14:paraId="614341E3" w14:textId="77777777" w:rsidR="0060739D" w:rsidRPr="001C5CD0" w:rsidRDefault="0060739D" w:rsidP="00B95575">
            <w:pPr>
              <w:pStyle w:val="ListParagraph"/>
              <w:jc w:val="left"/>
              <w:rPr>
                <w:rFonts w:eastAsia="Times New Roman"/>
              </w:rPr>
            </w:pPr>
          </w:p>
        </w:tc>
      </w:tr>
      <w:tr w:rsidR="0060739D" w:rsidRPr="001C5CD0" w14:paraId="3193CBFD" w14:textId="6C4390A8" w:rsidTr="00316A15">
        <w:tc>
          <w:tcPr>
            <w:tcW w:w="7933" w:type="dxa"/>
            <w:gridSpan w:val="2"/>
          </w:tcPr>
          <w:p w14:paraId="7763251D" w14:textId="77777777" w:rsidR="0060739D" w:rsidRPr="001C5CD0" w:rsidRDefault="0060739D" w:rsidP="00BF19BF">
            <w:pPr>
              <w:pStyle w:val="CustomHeading3"/>
              <w:numPr>
                <w:ilvl w:val="3"/>
                <w:numId w:val="6"/>
              </w:numPr>
              <w:rPr>
                <w:rFonts w:eastAsia="Times New Roman"/>
              </w:rPr>
            </w:pPr>
            <w:r w:rsidRPr="001C5CD0">
              <w:rPr>
                <w:rFonts w:eastAsia="Times New Roman"/>
              </w:rPr>
              <w:t>Reikalavimai pacientų dokumentų sąrašams</w:t>
            </w:r>
          </w:p>
        </w:tc>
        <w:tc>
          <w:tcPr>
            <w:tcW w:w="1560" w:type="dxa"/>
          </w:tcPr>
          <w:p w14:paraId="77116C26" w14:textId="66339D35" w:rsidR="0060739D" w:rsidRPr="001C5CD0" w:rsidRDefault="0060739D" w:rsidP="0060739D">
            <w:pPr>
              <w:pStyle w:val="CustomHeading3"/>
              <w:numPr>
                <w:ilvl w:val="0"/>
                <w:numId w:val="0"/>
              </w:numPr>
              <w:rPr>
                <w:rFonts w:eastAsia="Times New Roman"/>
              </w:rPr>
            </w:pPr>
            <w:r w:rsidRPr="001C5CD0">
              <w:t>Atitikimas reikalavimui</w:t>
            </w:r>
          </w:p>
        </w:tc>
      </w:tr>
      <w:tr w:rsidR="0060739D" w:rsidRPr="005372A5" w14:paraId="3367072E" w14:textId="726ED607" w:rsidTr="00316A15">
        <w:tc>
          <w:tcPr>
            <w:tcW w:w="1042" w:type="dxa"/>
          </w:tcPr>
          <w:p w14:paraId="0E056588" w14:textId="77777777" w:rsidR="0060739D" w:rsidRPr="001C5CD0" w:rsidRDefault="0060739D" w:rsidP="00B95575">
            <w:pPr>
              <w:rPr>
                <w:lang w:val="lt-LT"/>
              </w:rPr>
            </w:pPr>
            <w:r w:rsidRPr="001C5CD0">
              <w:rPr>
                <w:lang w:val="lt-LT"/>
              </w:rPr>
              <w:t>FR-PAC-005.01</w:t>
            </w:r>
          </w:p>
          <w:p w14:paraId="0014C3DD" w14:textId="77777777" w:rsidR="0060739D" w:rsidRPr="001C5CD0" w:rsidRDefault="0060739D" w:rsidP="00B95575">
            <w:pPr>
              <w:rPr>
                <w:rFonts w:eastAsia="Times New Roman" w:cs="Times New Roman"/>
                <w:lang w:val="lt-LT"/>
              </w:rPr>
            </w:pPr>
          </w:p>
        </w:tc>
        <w:tc>
          <w:tcPr>
            <w:tcW w:w="6891" w:type="dxa"/>
          </w:tcPr>
          <w:p w14:paraId="37AAA444" w14:textId="2C4FC67B" w:rsidR="0060739D" w:rsidRPr="001C5CD0" w:rsidRDefault="0060739D" w:rsidP="00B95575">
            <w:pPr>
              <w:pStyle w:val="ListParagraph"/>
              <w:jc w:val="left"/>
              <w:rPr>
                <w:rFonts w:eastAsia="Times New Roman"/>
              </w:rPr>
            </w:pPr>
            <w:r w:rsidRPr="001C5CD0">
              <w:rPr>
                <w:rFonts w:eastAsia="Times New Roman"/>
              </w:rPr>
              <w:t xml:space="preserve">Turi būti galimybė sudaryti paciento atvykimo į </w:t>
            </w:r>
            <w:r w:rsidR="002229F0">
              <w:rPr>
                <w:rFonts w:eastAsia="Times New Roman"/>
              </w:rPr>
              <w:t>gydymo įstaigą</w:t>
            </w:r>
            <w:r w:rsidRPr="001C5CD0">
              <w:rPr>
                <w:rFonts w:eastAsia="Times New Roman"/>
              </w:rPr>
              <w:t xml:space="preserve"> dokumentų sąrašus, skirtus sukurtų dokumentų peržiūrai, įskaitant galimybę peržiūrėti:</w:t>
            </w:r>
          </w:p>
          <w:p w14:paraId="286C9A46" w14:textId="77777777" w:rsidR="0060739D" w:rsidRPr="001C5CD0" w:rsidRDefault="0060739D" w:rsidP="00B95575">
            <w:pPr>
              <w:pStyle w:val="ListParagraph"/>
              <w:numPr>
                <w:ilvl w:val="0"/>
                <w:numId w:val="42"/>
              </w:numPr>
              <w:jc w:val="left"/>
              <w:rPr>
                <w:rFonts w:eastAsia="Times New Roman"/>
              </w:rPr>
            </w:pPr>
            <w:r w:rsidRPr="001C5CD0">
              <w:rPr>
                <w:rFonts w:eastAsia="Times New Roman"/>
              </w:rPr>
              <w:t>konkretaus asmens visų jam sukurtų dokumentų sąrašą;</w:t>
            </w:r>
          </w:p>
          <w:p w14:paraId="6967412D" w14:textId="77777777" w:rsidR="0060739D" w:rsidRPr="001C5CD0" w:rsidRDefault="0060739D" w:rsidP="00B95575">
            <w:pPr>
              <w:pStyle w:val="ListParagraph"/>
              <w:numPr>
                <w:ilvl w:val="0"/>
                <w:numId w:val="42"/>
              </w:numPr>
              <w:jc w:val="left"/>
              <w:rPr>
                <w:rFonts w:eastAsia="Times New Roman"/>
              </w:rPr>
            </w:pPr>
            <w:r w:rsidRPr="001C5CD0">
              <w:rPr>
                <w:rFonts w:eastAsia="Times New Roman"/>
              </w:rPr>
              <w:t>konkretaus sveikatos įrašo dokumentų sąrašą;</w:t>
            </w:r>
          </w:p>
          <w:p w14:paraId="393C3BB5" w14:textId="77777777" w:rsidR="0060739D" w:rsidRPr="001C5CD0" w:rsidRDefault="0060739D" w:rsidP="00B95575">
            <w:pPr>
              <w:pStyle w:val="ListParagraph"/>
              <w:numPr>
                <w:ilvl w:val="0"/>
                <w:numId w:val="42"/>
              </w:numPr>
              <w:jc w:val="left"/>
              <w:rPr>
                <w:rFonts w:eastAsia="Times New Roman"/>
              </w:rPr>
            </w:pPr>
            <w:r w:rsidRPr="001C5CD0">
              <w:rPr>
                <w:rFonts w:eastAsia="Times New Roman"/>
              </w:rPr>
              <w:t>konkretaus padalinio arba autoriaus dokumentų sąrašą;</w:t>
            </w:r>
          </w:p>
          <w:p w14:paraId="56CB58DB" w14:textId="77777777" w:rsidR="0060739D" w:rsidRPr="001C5CD0" w:rsidRDefault="0060739D" w:rsidP="00B95575">
            <w:pPr>
              <w:pStyle w:val="ListParagraph"/>
              <w:numPr>
                <w:ilvl w:val="0"/>
                <w:numId w:val="42"/>
              </w:numPr>
              <w:jc w:val="left"/>
              <w:rPr>
                <w:rFonts w:eastAsia="Times New Roman"/>
              </w:rPr>
            </w:pPr>
            <w:r w:rsidRPr="001C5CD0">
              <w:rPr>
                <w:rFonts w:eastAsia="Times New Roman"/>
              </w:rPr>
              <w:t>konkretaus tipo dokumentų sąrašą.</w:t>
            </w:r>
          </w:p>
          <w:p w14:paraId="521CBC0C" w14:textId="77777777" w:rsidR="0060739D" w:rsidRPr="001C5CD0" w:rsidRDefault="0060739D" w:rsidP="00B95575">
            <w:pPr>
              <w:rPr>
                <w:rFonts w:eastAsia="Times New Roman" w:cs="Times New Roman"/>
                <w:lang w:val="lt-LT"/>
              </w:rPr>
            </w:pPr>
            <w:r w:rsidRPr="001C5CD0">
              <w:rPr>
                <w:rFonts w:eastAsia="Times New Roman" w:cs="Times New Roman"/>
                <w:lang w:val="lt-LT" w:eastAsia="lt-LT"/>
              </w:rPr>
              <w:t>Pasirinkus dokumentą iš sąrašo, turi būti atveriama dokumento peržiūros ir redagavimo aplinka.</w:t>
            </w:r>
          </w:p>
        </w:tc>
        <w:tc>
          <w:tcPr>
            <w:tcW w:w="1560" w:type="dxa"/>
          </w:tcPr>
          <w:p w14:paraId="2115BDDC" w14:textId="77777777" w:rsidR="0060739D" w:rsidRPr="001C5CD0" w:rsidRDefault="0060739D" w:rsidP="00B95575">
            <w:pPr>
              <w:pStyle w:val="ListParagraph"/>
              <w:jc w:val="left"/>
              <w:rPr>
                <w:rFonts w:eastAsia="Times New Roman"/>
              </w:rPr>
            </w:pPr>
          </w:p>
        </w:tc>
      </w:tr>
      <w:tr w:rsidR="0060739D" w:rsidRPr="005372A5" w14:paraId="63E8875E" w14:textId="5A216960" w:rsidTr="00316A15">
        <w:tc>
          <w:tcPr>
            <w:tcW w:w="1042" w:type="dxa"/>
          </w:tcPr>
          <w:p w14:paraId="128B3BFE" w14:textId="77777777" w:rsidR="0060739D" w:rsidRPr="001C5CD0" w:rsidRDefault="0060739D" w:rsidP="00B95575">
            <w:pPr>
              <w:rPr>
                <w:rFonts w:eastAsia="Times New Roman" w:cs="Times New Roman"/>
                <w:lang w:val="lt-LT"/>
              </w:rPr>
            </w:pPr>
          </w:p>
        </w:tc>
        <w:tc>
          <w:tcPr>
            <w:tcW w:w="6891" w:type="dxa"/>
          </w:tcPr>
          <w:p w14:paraId="02892F4E" w14:textId="77777777" w:rsidR="0060739D" w:rsidRPr="001C5CD0" w:rsidRDefault="0060739D" w:rsidP="00B95575">
            <w:pPr>
              <w:pStyle w:val="ListParagraph"/>
              <w:jc w:val="left"/>
              <w:rPr>
                <w:rFonts w:eastAsia="Times New Roman"/>
              </w:rPr>
            </w:pPr>
            <w:r w:rsidRPr="001C5CD0">
              <w:rPr>
                <w:rFonts w:eastAsia="Times New Roman"/>
              </w:rPr>
              <w:t>Turi būti galimybė dokumentų sąraše vykdyti paiešką pagal asmens, sveikatos įrašo, dokumento ir kitus parametrus, peržiūrėti paieškos rezultatų sąrašą, o pasirinkus konkretų rezultatą – atverti dokumento peržiūros ir redagavimo aplinką.</w:t>
            </w:r>
          </w:p>
        </w:tc>
        <w:tc>
          <w:tcPr>
            <w:tcW w:w="1560" w:type="dxa"/>
          </w:tcPr>
          <w:p w14:paraId="4ED47A84" w14:textId="77777777" w:rsidR="0060739D" w:rsidRPr="001C5CD0" w:rsidRDefault="0060739D" w:rsidP="00B95575">
            <w:pPr>
              <w:pStyle w:val="ListParagraph"/>
              <w:jc w:val="left"/>
              <w:rPr>
                <w:rFonts w:eastAsia="Times New Roman"/>
              </w:rPr>
            </w:pPr>
          </w:p>
        </w:tc>
      </w:tr>
    </w:tbl>
    <w:p w14:paraId="4486BA29" w14:textId="77777777" w:rsidR="002000C0" w:rsidRPr="001C5CD0" w:rsidRDefault="002000C0" w:rsidP="00536187">
      <w:pPr>
        <w:pStyle w:val="CustomHeading3"/>
        <w:ind w:left="1134" w:hanging="850"/>
      </w:pPr>
      <w:r w:rsidRPr="001C5CD0">
        <w:t>Ambulatorinių apsilankymų planavimo valdymas</w:t>
      </w:r>
    </w:p>
    <w:tbl>
      <w:tblPr>
        <w:tblStyle w:val="TableGrid"/>
        <w:tblW w:w="0" w:type="auto"/>
        <w:tblLook w:val="04A0" w:firstRow="1" w:lastRow="0" w:firstColumn="1" w:lastColumn="0" w:noHBand="0" w:noVBand="1"/>
      </w:tblPr>
      <w:tblGrid>
        <w:gridCol w:w="1041"/>
        <w:gridCol w:w="6892"/>
        <w:gridCol w:w="1554"/>
      </w:tblGrid>
      <w:tr w:rsidR="002000C0" w:rsidRPr="001C5CD0" w14:paraId="4557159D" w14:textId="77777777" w:rsidTr="00D3673E">
        <w:tc>
          <w:tcPr>
            <w:tcW w:w="1041" w:type="dxa"/>
          </w:tcPr>
          <w:p w14:paraId="7FA08D35" w14:textId="77777777" w:rsidR="002000C0" w:rsidRPr="001C5CD0" w:rsidRDefault="002000C0" w:rsidP="00D3673E">
            <w:pPr>
              <w:pStyle w:val="ListParagraph"/>
              <w:jc w:val="left"/>
            </w:pPr>
            <w:r w:rsidRPr="001C5CD0">
              <w:rPr>
                <w:b/>
                <w:bCs/>
              </w:rPr>
              <w:t>Nr.</w:t>
            </w:r>
          </w:p>
        </w:tc>
        <w:tc>
          <w:tcPr>
            <w:tcW w:w="6892" w:type="dxa"/>
          </w:tcPr>
          <w:p w14:paraId="4D56340C" w14:textId="77777777" w:rsidR="002000C0" w:rsidRPr="001C5CD0" w:rsidRDefault="002000C0" w:rsidP="00D3673E">
            <w:pPr>
              <w:pStyle w:val="ListParagraph"/>
              <w:jc w:val="left"/>
            </w:pPr>
            <w:r w:rsidRPr="001C5CD0">
              <w:rPr>
                <w:b/>
                <w:bCs/>
              </w:rPr>
              <w:t>Reikalavimo aprašymas</w:t>
            </w:r>
          </w:p>
        </w:tc>
        <w:tc>
          <w:tcPr>
            <w:tcW w:w="1554" w:type="dxa"/>
          </w:tcPr>
          <w:p w14:paraId="7F178BB2" w14:textId="77777777" w:rsidR="002000C0" w:rsidRPr="001C5CD0" w:rsidRDefault="002000C0" w:rsidP="00D3673E">
            <w:pPr>
              <w:pStyle w:val="ListParagraph"/>
              <w:jc w:val="left"/>
              <w:rPr>
                <w:b/>
                <w:bCs/>
              </w:rPr>
            </w:pPr>
          </w:p>
        </w:tc>
      </w:tr>
      <w:tr w:rsidR="002000C0" w:rsidRPr="001C5CD0" w14:paraId="64244E7E" w14:textId="77777777" w:rsidTr="00D3673E">
        <w:tc>
          <w:tcPr>
            <w:tcW w:w="7933" w:type="dxa"/>
            <w:gridSpan w:val="2"/>
          </w:tcPr>
          <w:p w14:paraId="38E4FBE1" w14:textId="77777777" w:rsidR="002000C0" w:rsidRPr="001C5CD0" w:rsidRDefault="002000C0" w:rsidP="00D3673E">
            <w:pPr>
              <w:pStyle w:val="CustomHeading3"/>
              <w:numPr>
                <w:ilvl w:val="3"/>
                <w:numId w:val="6"/>
              </w:numPr>
            </w:pPr>
            <w:r w:rsidRPr="001C5CD0">
              <w:lastRenderedPageBreak/>
              <w:t>Reikalavimai priėmimo laikų sukūrimui</w:t>
            </w:r>
          </w:p>
        </w:tc>
        <w:tc>
          <w:tcPr>
            <w:tcW w:w="1554" w:type="dxa"/>
          </w:tcPr>
          <w:p w14:paraId="439FCA65" w14:textId="77777777" w:rsidR="002000C0" w:rsidRPr="001C5CD0" w:rsidRDefault="002000C0" w:rsidP="00D3673E">
            <w:pPr>
              <w:pStyle w:val="CustomHeading3"/>
              <w:numPr>
                <w:ilvl w:val="0"/>
                <w:numId w:val="0"/>
              </w:numPr>
            </w:pPr>
            <w:r w:rsidRPr="001C5CD0">
              <w:t>Atitikimas reikalavimui</w:t>
            </w:r>
          </w:p>
        </w:tc>
      </w:tr>
      <w:tr w:rsidR="002000C0" w:rsidRPr="005372A5" w14:paraId="4E9A2AC3" w14:textId="77777777" w:rsidTr="00D3673E">
        <w:tc>
          <w:tcPr>
            <w:tcW w:w="1041" w:type="dxa"/>
          </w:tcPr>
          <w:p w14:paraId="5FE434C1" w14:textId="77777777" w:rsidR="002000C0" w:rsidRPr="001C5CD0" w:rsidRDefault="002000C0" w:rsidP="00D3673E">
            <w:pPr>
              <w:rPr>
                <w:rFonts w:cs="Times New Roman"/>
                <w:lang w:val="lt-LT"/>
              </w:rPr>
            </w:pPr>
            <w:r w:rsidRPr="001C5CD0">
              <w:rPr>
                <w:lang w:val="lt-LT"/>
              </w:rPr>
              <w:t>FR-AMB-001.01</w:t>
            </w:r>
          </w:p>
        </w:tc>
        <w:tc>
          <w:tcPr>
            <w:tcW w:w="6892" w:type="dxa"/>
          </w:tcPr>
          <w:p w14:paraId="50C8A90D" w14:textId="77777777" w:rsidR="002000C0" w:rsidRPr="001C5CD0" w:rsidRDefault="002000C0" w:rsidP="00D3673E">
            <w:pPr>
              <w:pStyle w:val="ListParagraph"/>
              <w:tabs>
                <w:tab w:val="left" w:pos="924"/>
              </w:tabs>
              <w:jc w:val="left"/>
            </w:pPr>
            <w:r w:rsidRPr="001C5CD0">
              <w:t>Turi būti galimybė sukurti ir redaguoti kiekvienos darbo vietos pacientų priėmimo laikus (talonus), nurodant bent: atvykimo laiką, apsilankymo tipą, būseną ir skelbimo internete požymį.</w:t>
            </w:r>
          </w:p>
        </w:tc>
        <w:tc>
          <w:tcPr>
            <w:tcW w:w="1554" w:type="dxa"/>
          </w:tcPr>
          <w:p w14:paraId="3D0A48DD" w14:textId="77777777" w:rsidR="002000C0" w:rsidRPr="001C5CD0" w:rsidRDefault="002000C0" w:rsidP="00D3673E">
            <w:pPr>
              <w:pStyle w:val="ListParagraph"/>
              <w:tabs>
                <w:tab w:val="left" w:pos="924"/>
              </w:tabs>
              <w:jc w:val="left"/>
            </w:pPr>
          </w:p>
        </w:tc>
      </w:tr>
      <w:tr w:rsidR="002000C0" w:rsidRPr="005372A5" w14:paraId="2F309B30" w14:textId="77777777" w:rsidTr="00D3673E">
        <w:tc>
          <w:tcPr>
            <w:tcW w:w="1041" w:type="dxa"/>
          </w:tcPr>
          <w:p w14:paraId="0B676AF0" w14:textId="77777777" w:rsidR="002000C0" w:rsidRPr="001C5CD0" w:rsidRDefault="002000C0" w:rsidP="00D3673E">
            <w:pPr>
              <w:rPr>
                <w:rFonts w:cs="Times New Roman"/>
                <w:lang w:val="lt-LT"/>
              </w:rPr>
            </w:pPr>
            <w:r w:rsidRPr="001C5CD0">
              <w:rPr>
                <w:lang w:val="lt-LT"/>
              </w:rPr>
              <w:t>FR-AMB-001.02</w:t>
            </w:r>
          </w:p>
        </w:tc>
        <w:tc>
          <w:tcPr>
            <w:tcW w:w="6892" w:type="dxa"/>
          </w:tcPr>
          <w:p w14:paraId="197E227A" w14:textId="77777777" w:rsidR="002000C0" w:rsidRPr="001C5CD0" w:rsidRDefault="002000C0" w:rsidP="00D3673E">
            <w:pPr>
              <w:pStyle w:val="ListParagraph"/>
              <w:jc w:val="left"/>
            </w:pPr>
            <w:r w:rsidRPr="001C5CD0">
              <w:t>Priėmimo laikui turi būti taikomos būsenos:</w:t>
            </w:r>
          </w:p>
          <w:p w14:paraId="16FD5905" w14:textId="77777777" w:rsidR="002000C0" w:rsidRPr="001C5CD0" w:rsidRDefault="002000C0" w:rsidP="00D3673E">
            <w:pPr>
              <w:pStyle w:val="ListParagraph"/>
              <w:numPr>
                <w:ilvl w:val="0"/>
                <w:numId w:val="34"/>
              </w:numPr>
              <w:jc w:val="left"/>
            </w:pPr>
            <w:r w:rsidRPr="001C5CD0">
              <w:t>„Suformuotas“ – nepateikiamas laisvų talonų paieškai ir registracijai;</w:t>
            </w:r>
          </w:p>
          <w:p w14:paraId="104CDF39" w14:textId="77777777" w:rsidR="002000C0" w:rsidRPr="001C5CD0" w:rsidRDefault="002000C0" w:rsidP="00D3673E">
            <w:pPr>
              <w:pStyle w:val="ListParagraph"/>
              <w:numPr>
                <w:ilvl w:val="0"/>
                <w:numId w:val="34"/>
              </w:numPr>
              <w:jc w:val="left"/>
            </w:pPr>
            <w:r w:rsidRPr="001C5CD0">
              <w:t>„Paskelbtas“ – pateikiamas laisvų talonų paieškai ir registracijai;</w:t>
            </w:r>
          </w:p>
          <w:p w14:paraId="701C4F57" w14:textId="77777777" w:rsidR="002000C0" w:rsidRPr="001C5CD0" w:rsidRDefault="002000C0" w:rsidP="00D3673E">
            <w:pPr>
              <w:pStyle w:val="ListParagraph"/>
              <w:numPr>
                <w:ilvl w:val="0"/>
                <w:numId w:val="34"/>
              </w:numPr>
              <w:jc w:val="left"/>
            </w:pPr>
            <w:r w:rsidRPr="001C5CD0">
              <w:t>„Neskelbtinas“ – pašalinamas iš laisvų talonų paieškos ir registracijos.</w:t>
            </w:r>
          </w:p>
        </w:tc>
        <w:tc>
          <w:tcPr>
            <w:tcW w:w="1554" w:type="dxa"/>
          </w:tcPr>
          <w:p w14:paraId="091CC14F" w14:textId="77777777" w:rsidR="002000C0" w:rsidRPr="001C5CD0" w:rsidRDefault="002000C0" w:rsidP="00D3673E">
            <w:pPr>
              <w:pStyle w:val="ListParagraph"/>
              <w:jc w:val="left"/>
            </w:pPr>
          </w:p>
        </w:tc>
      </w:tr>
      <w:tr w:rsidR="002000C0" w:rsidRPr="005372A5" w14:paraId="49EC2A58" w14:textId="77777777" w:rsidTr="00D3673E">
        <w:tc>
          <w:tcPr>
            <w:tcW w:w="1041" w:type="dxa"/>
          </w:tcPr>
          <w:p w14:paraId="76BE4FB5" w14:textId="77777777" w:rsidR="002000C0" w:rsidRPr="001C5CD0" w:rsidRDefault="002000C0" w:rsidP="00D3673E">
            <w:pPr>
              <w:rPr>
                <w:rFonts w:cs="Times New Roman"/>
                <w:lang w:val="lt-LT"/>
              </w:rPr>
            </w:pPr>
            <w:r w:rsidRPr="001C5CD0">
              <w:rPr>
                <w:lang w:val="lt-LT"/>
              </w:rPr>
              <w:t>FR-AMB-001.03</w:t>
            </w:r>
          </w:p>
        </w:tc>
        <w:tc>
          <w:tcPr>
            <w:tcW w:w="6892" w:type="dxa"/>
          </w:tcPr>
          <w:p w14:paraId="7E04D9B2" w14:textId="77777777" w:rsidR="002000C0" w:rsidRPr="001C5CD0" w:rsidRDefault="002000C0" w:rsidP="00D3673E">
            <w:pPr>
              <w:pStyle w:val="ListParagraph"/>
              <w:jc w:val="left"/>
            </w:pPr>
            <w:r w:rsidRPr="001C5CD0">
              <w:t>Turi būti galimybė pacientą registruoti tik į „Paskelbtas“ būsenos priėmimo laikus, o „Suformuotas“ ir „Neskelbtinas“ priėmimo laikai turi būti prieinami tik peržiūrai ir redagavimui.</w:t>
            </w:r>
          </w:p>
        </w:tc>
        <w:tc>
          <w:tcPr>
            <w:tcW w:w="1554" w:type="dxa"/>
          </w:tcPr>
          <w:p w14:paraId="1B20871D" w14:textId="77777777" w:rsidR="002000C0" w:rsidRPr="001C5CD0" w:rsidRDefault="002000C0" w:rsidP="00D3673E">
            <w:pPr>
              <w:pStyle w:val="ListParagraph"/>
              <w:jc w:val="left"/>
            </w:pPr>
          </w:p>
        </w:tc>
      </w:tr>
      <w:tr w:rsidR="002000C0" w:rsidRPr="005372A5" w14:paraId="4F4E5A59" w14:textId="77777777" w:rsidTr="00D3673E">
        <w:tc>
          <w:tcPr>
            <w:tcW w:w="1041" w:type="dxa"/>
          </w:tcPr>
          <w:p w14:paraId="04213E66" w14:textId="77777777" w:rsidR="002000C0" w:rsidRPr="001C5CD0" w:rsidRDefault="002000C0" w:rsidP="00D3673E">
            <w:pPr>
              <w:rPr>
                <w:rFonts w:cs="Times New Roman"/>
                <w:lang w:val="lt-LT"/>
              </w:rPr>
            </w:pPr>
            <w:r w:rsidRPr="001C5CD0">
              <w:rPr>
                <w:lang w:val="lt-LT"/>
              </w:rPr>
              <w:t>FR-AMB-001.04</w:t>
            </w:r>
          </w:p>
        </w:tc>
        <w:tc>
          <w:tcPr>
            <w:tcW w:w="6892" w:type="dxa"/>
          </w:tcPr>
          <w:p w14:paraId="0A638D06" w14:textId="77777777" w:rsidR="002000C0" w:rsidRPr="001C5CD0" w:rsidRDefault="002000C0" w:rsidP="00D3673E">
            <w:pPr>
              <w:pStyle w:val="ListParagraph"/>
              <w:jc w:val="left"/>
            </w:pPr>
            <w:r w:rsidRPr="001C5CD0">
              <w:t>Sukurti darbo vietų priėmimo laikai per integracinę sąsają turi būti perduodami į ESPBI IPR.</w:t>
            </w:r>
          </w:p>
        </w:tc>
        <w:tc>
          <w:tcPr>
            <w:tcW w:w="1554" w:type="dxa"/>
          </w:tcPr>
          <w:p w14:paraId="2825DAF9" w14:textId="77777777" w:rsidR="002000C0" w:rsidRPr="001C5CD0" w:rsidRDefault="002000C0" w:rsidP="00D3673E">
            <w:pPr>
              <w:pStyle w:val="ListParagraph"/>
              <w:jc w:val="left"/>
            </w:pPr>
          </w:p>
        </w:tc>
      </w:tr>
      <w:tr w:rsidR="002000C0" w:rsidRPr="005372A5" w14:paraId="099A5D28" w14:textId="77777777" w:rsidTr="00D3673E">
        <w:tc>
          <w:tcPr>
            <w:tcW w:w="1041" w:type="dxa"/>
          </w:tcPr>
          <w:p w14:paraId="0BECE4A6" w14:textId="77777777" w:rsidR="002000C0" w:rsidRPr="001C5CD0" w:rsidRDefault="002000C0" w:rsidP="00D3673E">
            <w:pPr>
              <w:rPr>
                <w:rFonts w:cs="Times New Roman"/>
                <w:lang w:val="lt-LT"/>
              </w:rPr>
            </w:pPr>
            <w:r w:rsidRPr="001C5CD0">
              <w:rPr>
                <w:lang w:val="lt-LT"/>
              </w:rPr>
              <w:t>FR-AMB-001.05</w:t>
            </w:r>
          </w:p>
        </w:tc>
        <w:tc>
          <w:tcPr>
            <w:tcW w:w="6892" w:type="dxa"/>
          </w:tcPr>
          <w:p w14:paraId="1A0C5F64" w14:textId="77777777" w:rsidR="002000C0" w:rsidRPr="001C5CD0" w:rsidRDefault="002000C0" w:rsidP="00D3673E">
            <w:pPr>
              <w:pStyle w:val="ListParagraph"/>
              <w:jc w:val="left"/>
            </w:pPr>
            <w:r w:rsidRPr="001C5CD0">
              <w:t>Perduodant į ESPBI IPR darbo grafikus ir priėmimo laikus, turi būti galimybė pažymėti priėmimo laikus, kurie nėra skelbiami.</w:t>
            </w:r>
          </w:p>
        </w:tc>
        <w:tc>
          <w:tcPr>
            <w:tcW w:w="1554" w:type="dxa"/>
          </w:tcPr>
          <w:p w14:paraId="67B443CF" w14:textId="77777777" w:rsidR="002000C0" w:rsidRPr="001C5CD0" w:rsidRDefault="002000C0" w:rsidP="00D3673E">
            <w:pPr>
              <w:pStyle w:val="ListParagraph"/>
              <w:jc w:val="left"/>
            </w:pPr>
          </w:p>
        </w:tc>
      </w:tr>
      <w:tr w:rsidR="002000C0" w:rsidRPr="005372A5" w14:paraId="3D2FB07B" w14:textId="77777777" w:rsidTr="00D3673E">
        <w:tc>
          <w:tcPr>
            <w:tcW w:w="1041" w:type="dxa"/>
          </w:tcPr>
          <w:p w14:paraId="01F46BCD" w14:textId="77777777" w:rsidR="002000C0" w:rsidRPr="001C5CD0" w:rsidRDefault="002000C0" w:rsidP="00D3673E">
            <w:pPr>
              <w:rPr>
                <w:rFonts w:cs="Times New Roman"/>
                <w:lang w:val="lt-LT"/>
              </w:rPr>
            </w:pPr>
            <w:r w:rsidRPr="001C5CD0">
              <w:rPr>
                <w:lang w:val="lt-LT"/>
              </w:rPr>
              <w:t>FR-AMB-001.06</w:t>
            </w:r>
          </w:p>
        </w:tc>
        <w:tc>
          <w:tcPr>
            <w:tcW w:w="6892" w:type="dxa"/>
          </w:tcPr>
          <w:p w14:paraId="18D847A7" w14:textId="77777777" w:rsidR="002000C0" w:rsidRPr="001C5CD0" w:rsidRDefault="002000C0" w:rsidP="00D3673E">
            <w:pPr>
              <w:pStyle w:val="ListParagraph"/>
              <w:jc w:val="left"/>
            </w:pPr>
            <w:r w:rsidRPr="001C5CD0">
              <w:t>Turi būti pateikiami konkrečios darbo vietos pasirinktos dienos priėmimo laikai ir pacientų registracijos priėmimo laikų kūrimui, peržiūrai ir redagavimui.</w:t>
            </w:r>
          </w:p>
        </w:tc>
        <w:tc>
          <w:tcPr>
            <w:tcW w:w="1554" w:type="dxa"/>
          </w:tcPr>
          <w:p w14:paraId="3C41A3A4" w14:textId="77777777" w:rsidR="002000C0" w:rsidRPr="001C5CD0" w:rsidRDefault="002000C0" w:rsidP="00D3673E">
            <w:pPr>
              <w:pStyle w:val="ListParagraph"/>
              <w:jc w:val="left"/>
            </w:pPr>
          </w:p>
        </w:tc>
      </w:tr>
      <w:tr w:rsidR="002000C0" w:rsidRPr="005372A5" w14:paraId="35680976" w14:textId="77777777" w:rsidTr="00D3673E">
        <w:tc>
          <w:tcPr>
            <w:tcW w:w="1041" w:type="dxa"/>
          </w:tcPr>
          <w:p w14:paraId="699239B8" w14:textId="77777777" w:rsidR="002000C0" w:rsidRPr="001C5CD0" w:rsidRDefault="002000C0" w:rsidP="00D3673E">
            <w:pPr>
              <w:rPr>
                <w:rFonts w:cs="Times New Roman"/>
                <w:lang w:val="lt-LT"/>
              </w:rPr>
            </w:pPr>
            <w:r w:rsidRPr="001C5CD0">
              <w:rPr>
                <w:lang w:val="lt-LT"/>
              </w:rPr>
              <w:t>FR-AMB-001.07</w:t>
            </w:r>
          </w:p>
        </w:tc>
        <w:tc>
          <w:tcPr>
            <w:tcW w:w="6892" w:type="dxa"/>
          </w:tcPr>
          <w:p w14:paraId="29BD3C49" w14:textId="77777777" w:rsidR="002000C0" w:rsidRPr="001C5CD0" w:rsidRDefault="002000C0" w:rsidP="00D3673E">
            <w:pPr>
              <w:pStyle w:val="ListParagraph"/>
              <w:jc w:val="left"/>
            </w:pPr>
            <w:r w:rsidRPr="001C5CD0">
              <w:t>Priėmimo laikų sudarymui turi būti galimybė naudoti ruošinius.</w:t>
            </w:r>
          </w:p>
        </w:tc>
        <w:tc>
          <w:tcPr>
            <w:tcW w:w="1554" w:type="dxa"/>
          </w:tcPr>
          <w:p w14:paraId="5BBE7A56" w14:textId="77777777" w:rsidR="002000C0" w:rsidRPr="001C5CD0" w:rsidRDefault="002000C0" w:rsidP="00D3673E">
            <w:pPr>
              <w:pStyle w:val="ListParagraph"/>
              <w:jc w:val="left"/>
            </w:pPr>
          </w:p>
        </w:tc>
      </w:tr>
      <w:tr w:rsidR="002000C0" w:rsidRPr="005372A5" w14:paraId="0C60B8FD" w14:textId="77777777" w:rsidTr="00D3673E">
        <w:tc>
          <w:tcPr>
            <w:tcW w:w="1041" w:type="dxa"/>
          </w:tcPr>
          <w:p w14:paraId="733FD3FF" w14:textId="77777777" w:rsidR="002000C0" w:rsidRPr="001C5CD0" w:rsidRDefault="002000C0" w:rsidP="00D3673E">
            <w:pPr>
              <w:rPr>
                <w:rFonts w:cs="Times New Roman"/>
                <w:lang w:val="lt-LT"/>
              </w:rPr>
            </w:pPr>
            <w:r w:rsidRPr="001C5CD0">
              <w:rPr>
                <w:lang w:val="lt-LT"/>
              </w:rPr>
              <w:t>FR-AMB-001.08</w:t>
            </w:r>
          </w:p>
        </w:tc>
        <w:tc>
          <w:tcPr>
            <w:tcW w:w="6892" w:type="dxa"/>
          </w:tcPr>
          <w:p w14:paraId="72B4DF8F" w14:textId="77777777" w:rsidR="002000C0" w:rsidRPr="001C5CD0" w:rsidRDefault="002000C0" w:rsidP="00D3673E">
            <w:pPr>
              <w:pStyle w:val="ListParagraph"/>
              <w:tabs>
                <w:tab w:val="left" w:pos="1116"/>
              </w:tabs>
              <w:jc w:val="left"/>
            </w:pPr>
            <w:r w:rsidRPr="001C5CD0">
              <w:t>Turi būti galimybė sukurti ir redaguoti ruošinius, nurodant ruošinio pavadinimą ir pasikartojimą.</w:t>
            </w:r>
          </w:p>
        </w:tc>
        <w:tc>
          <w:tcPr>
            <w:tcW w:w="1554" w:type="dxa"/>
          </w:tcPr>
          <w:p w14:paraId="1FF16FF4" w14:textId="77777777" w:rsidR="002000C0" w:rsidRPr="001C5CD0" w:rsidRDefault="002000C0" w:rsidP="00D3673E">
            <w:pPr>
              <w:pStyle w:val="ListParagraph"/>
              <w:tabs>
                <w:tab w:val="left" w:pos="1116"/>
              </w:tabs>
              <w:jc w:val="left"/>
            </w:pPr>
          </w:p>
        </w:tc>
      </w:tr>
      <w:tr w:rsidR="002000C0" w:rsidRPr="005372A5" w14:paraId="0EBBE2DA" w14:textId="77777777" w:rsidTr="00D3673E">
        <w:tc>
          <w:tcPr>
            <w:tcW w:w="1041" w:type="dxa"/>
          </w:tcPr>
          <w:p w14:paraId="75A5711D" w14:textId="77777777" w:rsidR="002000C0" w:rsidRPr="001C5CD0" w:rsidRDefault="002000C0" w:rsidP="00D3673E">
            <w:pPr>
              <w:rPr>
                <w:rFonts w:cs="Times New Roman"/>
                <w:lang w:val="lt-LT"/>
              </w:rPr>
            </w:pPr>
            <w:r w:rsidRPr="001C5CD0">
              <w:rPr>
                <w:lang w:val="lt-LT"/>
              </w:rPr>
              <w:t>FR-AMB-001.09</w:t>
            </w:r>
          </w:p>
        </w:tc>
        <w:tc>
          <w:tcPr>
            <w:tcW w:w="6892" w:type="dxa"/>
          </w:tcPr>
          <w:p w14:paraId="66F15002" w14:textId="77777777" w:rsidR="002000C0" w:rsidRPr="001C5CD0" w:rsidRDefault="002000C0" w:rsidP="00D3673E">
            <w:pPr>
              <w:pStyle w:val="ListParagraph"/>
              <w:jc w:val="left"/>
            </w:pPr>
            <w:r w:rsidRPr="001C5CD0">
              <w:t>Turi būti galimybė ruošiniams priskirti darbo vietas.</w:t>
            </w:r>
          </w:p>
        </w:tc>
        <w:tc>
          <w:tcPr>
            <w:tcW w:w="1554" w:type="dxa"/>
          </w:tcPr>
          <w:p w14:paraId="52973AE9" w14:textId="77777777" w:rsidR="002000C0" w:rsidRPr="001C5CD0" w:rsidRDefault="002000C0" w:rsidP="00D3673E">
            <w:pPr>
              <w:pStyle w:val="ListParagraph"/>
              <w:jc w:val="left"/>
            </w:pPr>
          </w:p>
        </w:tc>
      </w:tr>
      <w:tr w:rsidR="002000C0" w:rsidRPr="005372A5" w14:paraId="2E251DD1" w14:textId="77777777" w:rsidTr="00D3673E">
        <w:tc>
          <w:tcPr>
            <w:tcW w:w="1041" w:type="dxa"/>
          </w:tcPr>
          <w:p w14:paraId="58FA6F61" w14:textId="77777777" w:rsidR="002000C0" w:rsidRPr="001C5CD0" w:rsidRDefault="002000C0" w:rsidP="00D3673E">
            <w:pPr>
              <w:rPr>
                <w:rFonts w:cs="Times New Roman"/>
                <w:lang w:val="lt-LT"/>
              </w:rPr>
            </w:pPr>
            <w:r w:rsidRPr="001C5CD0">
              <w:rPr>
                <w:lang w:val="lt-LT"/>
              </w:rPr>
              <w:t>FR-AMB-001.10</w:t>
            </w:r>
          </w:p>
        </w:tc>
        <w:tc>
          <w:tcPr>
            <w:tcW w:w="6892" w:type="dxa"/>
          </w:tcPr>
          <w:p w14:paraId="1A8FC032" w14:textId="77777777" w:rsidR="002000C0" w:rsidRPr="001C5CD0" w:rsidRDefault="002000C0" w:rsidP="00D3673E">
            <w:pPr>
              <w:pStyle w:val="ListParagraph"/>
              <w:jc w:val="left"/>
            </w:pPr>
            <w:r w:rsidRPr="001C5CD0">
              <w:t>Turi būti galimybė sukurti ir redaguoti ruošinio priėmimo laikus, apsilankymo tikslus ir skelbimo internete požymius.</w:t>
            </w:r>
          </w:p>
        </w:tc>
        <w:tc>
          <w:tcPr>
            <w:tcW w:w="1554" w:type="dxa"/>
          </w:tcPr>
          <w:p w14:paraId="17CCFD7B" w14:textId="77777777" w:rsidR="002000C0" w:rsidRPr="001C5CD0" w:rsidRDefault="002000C0" w:rsidP="00D3673E">
            <w:pPr>
              <w:pStyle w:val="ListParagraph"/>
              <w:jc w:val="left"/>
            </w:pPr>
          </w:p>
        </w:tc>
      </w:tr>
      <w:tr w:rsidR="002000C0" w:rsidRPr="005372A5" w14:paraId="7821650C" w14:textId="77777777" w:rsidTr="00D3673E">
        <w:tc>
          <w:tcPr>
            <w:tcW w:w="1041" w:type="dxa"/>
          </w:tcPr>
          <w:p w14:paraId="60F5B55D" w14:textId="77777777" w:rsidR="002000C0" w:rsidRPr="001C5CD0" w:rsidRDefault="002000C0" w:rsidP="00D3673E">
            <w:pPr>
              <w:rPr>
                <w:rFonts w:cs="Times New Roman"/>
                <w:lang w:val="lt-LT"/>
              </w:rPr>
            </w:pPr>
            <w:r w:rsidRPr="001C5CD0">
              <w:rPr>
                <w:lang w:val="lt-LT"/>
              </w:rPr>
              <w:t>FR-AMB-001.11</w:t>
            </w:r>
          </w:p>
        </w:tc>
        <w:tc>
          <w:tcPr>
            <w:tcW w:w="6892" w:type="dxa"/>
          </w:tcPr>
          <w:p w14:paraId="4D3B93D7" w14:textId="77777777" w:rsidR="002000C0" w:rsidRPr="001C5CD0" w:rsidRDefault="002000C0" w:rsidP="00D3673E">
            <w:pPr>
              <w:pStyle w:val="ListParagraph"/>
              <w:jc w:val="left"/>
            </w:pPr>
            <w:r w:rsidRPr="001C5CD0">
              <w:t>Turi būti galimybė kuriant ir redaguojant priėmimo laikus keisti pasirinktų priėmimo laikų būseną, ištrinti nereikalingus priėmimo laikus ir (ar) įterpti papildomus priėmimo laikus.</w:t>
            </w:r>
          </w:p>
        </w:tc>
        <w:tc>
          <w:tcPr>
            <w:tcW w:w="1554" w:type="dxa"/>
          </w:tcPr>
          <w:p w14:paraId="01A37DE5" w14:textId="77777777" w:rsidR="002000C0" w:rsidRPr="001C5CD0" w:rsidRDefault="002000C0" w:rsidP="00D3673E">
            <w:pPr>
              <w:pStyle w:val="ListParagraph"/>
              <w:jc w:val="left"/>
            </w:pPr>
          </w:p>
        </w:tc>
      </w:tr>
      <w:tr w:rsidR="002000C0" w:rsidRPr="005372A5" w14:paraId="040001ED" w14:textId="77777777" w:rsidTr="00D3673E">
        <w:tc>
          <w:tcPr>
            <w:tcW w:w="1041" w:type="dxa"/>
          </w:tcPr>
          <w:p w14:paraId="342E79AB" w14:textId="77777777" w:rsidR="002000C0" w:rsidRPr="001C5CD0" w:rsidRDefault="002000C0" w:rsidP="00D3673E">
            <w:pPr>
              <w:rPr>
                <w:rFonts w:cs="Times New Roman"/>
                <w:lang w:val="lt-LT"/>
              </w:rPr>
            </w:pPr>
            <w:r w:rsidRPr="001C5CD0">
              <w:rPr>
                <w:lang w:val="lt-LT"/>
              </w:rPr>
              <w:lastRenderedPageBreak/>
              <w:t>FR-AMB-001.12</w:t>
            </w:r>
          </w:p>
        </w:tc>
        <w:tc>
          <w:tcPr>
            <w:tcW w:w="6892" w:type="dxa"/>
          </w:tcPr>
          <w:p w14:paraId="75FE6152" w14:textId="77777777" w:rsidR="002000C0" w:rsidRPr="001C5CD0" w:rsidRDefault="002000C0" w:rsidP="00D3673E">
            <w:pPr>
              <w:pStyle w:val="ListParagraph"/>
              <w:jc w:val="left"/>
            </w:pPr>
            <w:r w:rsidRPr="001C5CD0">
              <w:t>Ištrynus priėmimo laiką, į kurį pacientas jau užregistruotas, turi būti galimybė informuoti pacientą apie pasikeitimą.</w:t>
            </w:r>
          </w:p>
        </w:tc>
        <w:tc>
          <w:tcPr>
            <w:tcW w:w="1554" w:type="dxa"/>
          </w:tcPr>
          <w:p w14:paraId="3AE87C94" w14:textId="77777777" w:rsidR="002000C0" w:rsidRPr="001C5CD0" w:rsidRDefault="002000C0" w:rsidP="00D3673E">
            <w:pPr>
              <w:pStyle w:val="ListParagraph"/>
              <w:jc w:val="left"/>
            </w:pPr>
          </w:p>
        </w:tc>
      </w:tr>
      <w:tr w:rsidR="002000C0" w:rsidRPr="005372A5" w14:paraId="18E12229" w14:textId="77777777" w:rsidTr="00D3673E">
        <w:tc>
          <w:tcPr>
            <w:tcW w:w="1041" w:type="dxa"/>
          </w:tcPr>
          <w:p w14:paraId="0F569181" w14:textId="77777777" w:rsidR="002000C0" w:rsidRPr="001C5CD0" w:rsidRDefault="002000C0" w:rsidP="00D3673E">
            <w:pPr>
              <w:rPr>
                <w:rFonts w:cs="Times New Roman"/>
                <w:lang w:val="lt-LT"/>
              </w:rPr>
            </w:pPr>
            <w:r w:rsidRPr="001C5CD0">
              <w:rPr>
                <w:lang w:val="lt-LT"/>
              </w:rPr>
              <w:t>FR-AMB-001.13</w:t>
            </w:r>
          </w:p>
        </w:tc>
        <w:tc>
          <w:tcPr>
            <w:tcW w:w="6892" w:type="dxa"/>
          </w:tcPr>
          <w:p w14:paraId="0718C261" w14:textId="77777777" w:rsidR="002000C0" w:rsidRPr="001C5CD0" w:rsidRDefault="002000C0" w:rsidP="00D3673E">
            <w:pPr>
              <w:rPr>
                <w:rFonts w:cs="Times New Roman"/>
                <w:lang w:val="lt-LT"/>
              </w:rPr>
            </w:pPr>
            <w:r w:rsidRPr="001C5CD0">
              <w:rPr>
                <w:rFonts w:eastAsiaTheme="minorEastAsia" w:cs="Times New Roman"/>
                <w:szCs w:val="24"/>
                <w:lang w:val="lt-LT" w:eastAsia="ja-JP"/>
              </w:rPr>
              <w:t>Turi būti galimybė pasirinktam laikotarpiui sukurti vienos ar kelių pasirinktų darbo vietų priėmimo laikus, sudarant konkrečių dienų priėmimo laikus ir įkeliant toms dienoms atitinkamus ruošinius.</w:t>
            </w:r>
          </w:p>
        </w:tc>
        <w:tc>
          <w:tcPr>
            <w:tcW w:w="1554" w:type="dxa"/>
          </w:tcPr>
          <w:p w14:paraId="5BE5C5C6" w14:textId="77777777" w:rsidR="002000C0" w:rsidRPr="001C5CD0" w:rsidRDefault="002000C0" w:rsidP="00D3673E">
            <w:pPr>
              <w:rPr>
                <w:rFonts w:cs="Times New Roman"/>
                <w:lang w:val="lt-LT"/>
              </w:rPr>
            </w:pPr>
          </w:p>
        </w:tc>
      </w:tr>
      <w:tr w:rsidR="002000C0" w:rsidRPr="005372A5" w14:paraId="22E1089F" w14:textId="77777777" w:rsidTr="00D3673E">
        <w:tc>
          <w:tcPr>
            <w:tcW w:w="1041" w:type="dxa"/>
          </w:tcPr>
          <w:p w14:paraId="0FE84195" w14:textId="77777777" w:rsidR="002000C0" w:rsidRPr="001C5CD0" w:rsidRDefault="002000C0" w:rsidP="00D3673E">
            <w:pPr>
              <w:rPr>
                <w:rFonts w:cs="Times New Roman"/>
                <w:lang w:val="lt-LT"/>
              </w:rPr>
            </w:pPr>
            <w:r w:rsidRPr="001C5CD0">
              <w:rPr>
                <w:lang w:val="lt-LT"/>
              </w:rPr>
              <w:t>FR-AMB-001.14</w:t>
            </w:r>
          </w:p>
        </w:tc>
        <w:tc>
          <w:tcPr>
            <w:tcW w:w="6892" w:type="dxa"/>
          </w:tcPr>
          <w:p w14:paraId="5C28BDEE" w14:textId="77777777" w:rsidR="002000C0" w:rsidRPr="001C5CD0" w:rsidRDefault="002000C0" w:rsidP="00D3673E">
            <w:pPr>
              <w:pStyle w:val="ListParagraph"/>
              <w:jc w:val="left"/>
            </w:pPr>
            <w:r w:rsidRPr="001C5CD0">
              <w:t>Turi būti galimybė pasirinktų darbo vietų konkretaus laikotarpio priėmimo laikus paskelbti, ištrinti arba pažymėti kaip neskelbtinus pageidaujamam laikotarpiui.</w:t>
            </w:r>
          </w:p>
        </w:tc>
        <w:tc>
          <w:tcPr>
            <w:tcW w:w="1554" w:type="dxa"/>
          </w:tcPr>
          <w:p w14:paraId="220B3445" w14:textId="77777777" w:rsidR="002000C0" w:rsidRPr="001C5CD0" w:rsidRDefault="002000C0" w:rsidP="00D3673E">
            <w:pPr>
              <w:pStyle w:val="ListParagraph"/>
              <w:jc w:val="left"/>
            </w:pPr>
          </w:p>
        </w:tc>
      </w:tr>
      <w:tr w:rsidR="002000C0" w:rsidRPr="005372A5" w14:paraId="58077992" w14:textId="77777777" w:rsidTr="00D3673E">
        <w:tc>
          <w:tcPr>
            <w:tcW w:w="1041" w:type="dxa"/>
          </w:tcPr>
          <w:p w14:paraId="2E146F2A" w14:textId="77777777" w:rsidR="002000C0" w:rsidRPr="001C5CD0" w:rsidRDefault="002000C0" w:rsidP="00D3673E">
            <w:pPr>
              <w:rPr>
                <w:rFonts w:cs="Times New Roman"/>
                <w:lang w:val="lt-LT"/>
              </w:rPr>
            </w:pPr>
            <w:r w:rsidRPr="001C5CD0">
              <w:rPr>
                <w:lang w:val="lt-LT"/>
              </w:rPr>
              <w:t>FR-AMB-001.15</w:t>
            </w:r>
          </w:p>
        </w:tc>
        <w:tc>
          <w:tcPr>
            <w:tcW w:w="6892" w:type="dxa"/>
          </w:tcPr>
          <w:p w14:paraId="60F968F6" w14:textId="77777777" w:rsidR="002000C0" w:rsidRPr="001C5CD0" w:rsidRDefault="002000C0" w:rsidP="00D3673E">
            <w:pPr>
              <w:pStyle w:val="ListParagraph"/>
              <w:jc w:val="left"/>
            </w:pPr>
            <w:r w:rsidRPr="001C5CD0">
              <w:t>Kuriant grafikus turi būti atliekamas grafiko korektiškumo tikrinimas, įskaitant bent:</w:t>
            </w:r>
          </w:p>
          <w:p w14:paraId="5B3C82E0" w14:textId="77777777" w:rsidR="002000C0" w:rsidRPr="001C5CD0" w:rsidRDefault="002000C0" w:rsidP="00D3673E">
            <w:pPr>
              <w:pStyle w:val="ListParagraph"/>
              <w:numPr>
                <w:ilvl w:val="0"/>
                <w:numId w:val="35"/>
              </w:numPr>
              <w:jc w:val="left"/>
            </w:pPr>
            <w:r w:rsidRPr="001C5CD0">
              <w:t>ar toje pačioje darbo vietoje nėra sukurti du identiški laiko intervalai;</w:t>
            </w:r>
          </w:p>
          <w:p w14:paraId="3B75BF97" w14:textId="77777777" w:rsidR="002000C0" w:rsidRPr="001C5CD0" w:rsidRDefault="002000C0" w:rsidP="00D3673E">
            <w:pPr>
              <w:pStyle w:val="ListParagraph"/>
              <w:numPr>
                <w:ilvl w:val="0"/>
                <w:numId w:val="35"/>
              </w:numPr>
              <w:jc w:val="left"/>
            </w:pPr>
            <w:r w:rsidRPr="001C5CD0">
              <w:t>ar priėmimo laikai tarpusavyje nesidubliuoja.</w:t>
            </w:r>
          </w:p>
        </w:tc>
        <w:tc>
          <w:tcPr>
            <w:tcW w:w="1554" w:type="dxa"/>
          </w:tcPr>
          <w:p w14:paraId="2F43D322" w14:textId="77777777" w:rsidR="002000C0" w:rsidRPr="001C5CD0" w:rsidRDefault="002000C0" w:rsidP="00D3673E">
            <w:pPr>
              <w:pStyle w:val="ListParagraph"/>
              <w:jc w:val="left"/>
            </w:pPr>
          </w:p>
        </w:tc>
      </w:tr>
      <w:tr w:rsidR="002000C0" w:rsidRPr="005372A5" w14:paraId="76A810FC" w14:textId="77777777" w:rsidTr="00D3673E">
        <w:tc>
          <w:tcPr>
            <w:tcW w:w="1041" w:type="dxa"/>
          </w:tcPr>
          <w:p w14:paraId="31CFB50D" w14:textId="77777777" w:rsidR="002000C0" w:rsidRPr="001C5CD0" w:rsidRDefault="002000C0" w:rsidP="00D3673E">
            <w:pPr>
              <w:rPr>
                <w:rFonts w:cs="Times New Roman"/>
                <w:lang w:val="lt-LT"/>
              </w:rPr>
            </w:pPr>
            <w:r w:rsidRPr="001C5CD0">
              <w:rPr>
                <w:lang w:val="lt-LT"/>
              </w:rPr>
              <w:t>FR-AMB-001.16</w:t>
            </w:r>
          </w:p>
        </w:tc>
        <w:tc>
          <w:tcPr>
            <w:tcW w:w="6892" w:type="dxa"/>
          </w:tcPr>
          <w:p w14:paraId="0861737E" w14:textId="77777777" w:rsidR="002000C0" w:rsidRPr="001C5CD0" w:rsidRDefault="002000C0" w:rsidP="00D3673E">
            <w:pPr>
              <w:pStyle w:val="ListParagraph"/>
              <w:jc w:val="left"/>
            </w:pPr>
            <w:r w:rsidRPr="001C5CD0">
              <w:t>Nustačius sutampančius ar persidengiančius laikus, naudotojui turi būti pateikiamas perspėjimas.</w:t>
            </w:r>
          </w:p>
        </w:tc>
        <w:tc>
          <w:tcPr>
            <w:tcW w:w="1554" w:type="dxa"/>
          </w:tcPr>
          <w:p w14:paraId="1D984BFE" w14:textId="77777777" w:rsidR="002000C0" w:rsidRPr="001C5CD0" w:rsidRDefault="002000C0" w:rsidP="00D3673E">
            <w:pPr>
              <w:pStyle w:val="ListParagraph"/>
              <w:jc w:val="left"/>
            </w:pPr>
          </w:p>
        </w:tc>
      </w:tr>
      <w:tr w:rsidR="002000C0" w:rsidRPr="005372A5" w14:paraId="3BF9A58F" w14:textId="77777777" w:rsidTr="00D3673E">
        <w:tc>
          <w:tcPr>
            <w:tcW w:w="1041" w:type="dxa"/>
          </w:tcPr>
          <w:p w14:paraId="28A078DA" w14:textId="77777777" w:rsidR="002000C0" w:rsidRPr="001C5CD0" w:rsidRDefault="002000C0" w:rsidP="00D3673E">
            <w:pPr>
              <w:rPr>
                <w:rFonts w:cs="Times New Roman"/>
                <w:lang w:val="lt-LT"/>
              </w:rPr>
            </w:pPr>
            <w:r w:rsidRPr="001C5CD0">
              <w:rPr>
                <w:lang w:val="lt-LT"/>
              </w:rPr>
              <w:t>FR-AMB-001.17</w:t>
            </w:r>
          </w:p>
        </w:tc>
        <w:tc>
          <w:tcPr>
            <w:tcW w:w="6892" w:type="dxa"/>
          </w:tcPr>
          <w:p w14:paraId="2F490CDA" w14:textId="77777777" w:rsidR="002000C0" w:rsidRPr="001C5CD0" w:rsidRDefault="002000C0" w:rsidP="00D3673E">
            <w:pPr>
              <w:pStyle w:val="ListParagraph"/>
              <w:jc w:val="left"/>
            </w:pPr>
            <w:r w:rsidRPr="001C5CD0">
              <w:t>Turi būti galimybė sukurti naujus talonus ateities kalendoriui pasinaudojant bet kurios dienos talonų rinkiniu.</w:t>
            </w:r>
          </w:p>
        </w:tc>
        <w:tc>
          <w:tcPr>
            <w:tcW w:w="1554" w:type="dxa"/>
          </w:tcPr>
          <w:p w14:paraId="207ECFE1" w14:textId="77777777" w:rsidR="002000C0" w:rsidRPr="001C5CD0" w:rsidRDefault="002000C0" w:rsidP="00D3673E">
            <w:pPr>
              <w:pStyle w:val="ListParagraph"/>
              <w:jc w:val="left"/>
            </w:pPr>
          </w:p>
        </w:tc>
      </w:tr>
      <w:tr w:rsidR="002000C0" w:rsidRPr="001C5CD0" w14:paraId="4433FE9F" w14:textId="77777777" w:rsidTr="00D3673E">
        <w:tc>
          <w:tcPr>
            <w:tcW w:w="7933" w:type="dxa"/>
            <w:gridSpan w:val="2"/>
          </w:tcPr>
          <w:p w14:paraId="735128FA" w14:textId="77777777" w:rsidR="002000C0" w:rsidRPr="001C5CD0" w:rsidRDefault="002000C0" w:rsidP="00D3673E">
            <w:pPr>
              <w:pStyle w:val="CustomHeading3"/>
              <w:numPr>
                <w:ilvl w:val="3"/>
                <w:numId w:val="6"/>
              </w:numPr>
            </w:pPr>
            <w:r w:rsidRPr="001C5CD0">
              <w:t>Reikalavimai laisvų laikų paieškai ir paciento registravimui</w:t>
            </w:r>
          </w:p>
        </w:tc>
        <w:tc>
          <w:tcPr>
            <w:tcW w:w="1554" w:type="dxa"/>
          </w:tcPr>
          <w:p w14:paraId="0B9DEA59" w14:textId="77777777" w:rsidR="002000C0" w:rsidRPr="001C5CD0" w:rsidRDefault="002000C0" w:rsidP="00D3673E">
            <w:pPr>
              <w:pStyle w:val="CustomHeading3"/>
              <w:numPr>
                <w:ilvl w:val="0"/>
                <w:numId w:val="0"/>
              </w:numPr>
            </w:pPr>
            <w:r w:rsidRPr="001C5CD0">
              <w:t>Atitikimas reikalavimui</w:t>
            </w:r>
          </w:p>
        </w:tc>
      </w:tr>
      <w:tr w:rsidR="002000C0" w:rsidRPr="005372A5" w14:paraId="7A5E2ABF" w14:textId="77777777" w:rsidTr="00D3673E">
        <w:tc>
          <w:tcPr>
            <w:tcW w:w="1041" w:type="dxa"/>
          </w:tcPr>
          <w:p w14:paraId="19BBECA3" w14:textId="77777777" w:rsidR="002000C0" w:rsidRPr="001C5CD0" w:rsidRDefault="002000C0" w:rsidP="00D3673E">
            <w:pPr>
              <w:rPr>
                <w:rFonts w:cs="Times New Roman"/>
                <w:lang w:val="lt-LT"/>
              </w:rPr>
            </w:pPr>
            <w:r w:rsidRPr="001C5CD0">
              <w:rPr>
                <w:lang w:val="lt-LT"/>
              </w:rPr>
              <w:t>FR-AMB-002.01</w:t>
            </w:r>
          </w:p>
        </w:tc>
        <w:tc>
          <w:tcPr>
            <w:tcW w:w="6892" w:type="dxa"/>
          </w:tcPr>
          <w:p w14:paraId="5971D8A5" w14:textId="77777777" w:rsidR="002000C0" w:rsidRPr="001C5CD0" w:rsidRDefault="002000C0" w:rsidP="00D3673E">
            <w:pPr>
              <w:pStyle w:val="ListParagraph"/>
              <w:jc w:val="left"/>
            </w:pPr>
            <w:r w:rsidRPr="001C5CD0">
              <w:t>Turi būti galimybė registruoti pacientus į paskelbtus laisvus priėmimo laikus; laisvų priėmimo laikų paieškoje turi būti pateikiami tik laisvi priėmimo laikai, turintys „Paskelbtas“ būseną.</w:t>
            </w:r>
          </w:p>
        </w:tc>
        <w:tc>
          <w:tcPr>
            <w:tcW w:w="1554" w:type="dxa"/>
          </w:tcPr>
          <w:p w14:paraId="7F910AF4" w14:textId="77777777" w:rsidR="002000C0" w:rsidRPr="001C5CD0" w:rsidRDefault="002000C0" w:rsidP="00D3673E">
            <w:pPr>
              <w:pStyle w:val="ListParagraph"/>
              <w:jc w:val="left"/>
            </w:pPr>
          </w:p>
        </w:tc>
      </w:tr>
      <w:tr w:rsidR="002000C0" w:rsidRPr="005372A5" w14:paraId="1A689749" w14:textId="77777777" w:rsidTr="00D3673E">
        <w:tc>
          <w:tcPr>
            <w:tcW w:w="1041" w:type="dxa"/>
          </w:tcPr>
          <w:p w14:paraId="099AE830" w14:textId="77777777" w:rsidR="002000C0" w:rsidRPr="001C5CD0" w:rsidRDefault="002000C0" w:rsidP="00D3673E">
            <w:pPr>
              <w:rPr>
                <w:rFonts w:cs="Times New Roman"/>
                <w:lang w:val="lt-LT"/>
              </w:rPr>
            </w:pPr>
            <w:r w:rsidRPr="001C5CD0">
              <w:rPr>
                <w:lang w:val="lt-LT"/>
              </w:rPr>
              <w:t>FR-AMB-002.02</w:t>
            </w:r>
          </w:p>
        </w:tc>
        <w:tc>
          <w:tcPr>
            <w:tcW w:w="6892" w:type="dxa"/>
          </w:tcPr>
          <w:p w14:paraId="16CA2439" w14:textId="77777777" w:rsidR="002000C0" w:rsidRPr="001C5CD0" w:rsidRDefault="002000C0" w:rsidP="00D3673E">
            <w:pPr>
              <w:pStyle w:val="ListParagraph"/>
              <w:jc w:val="left"/>
            </w:pPr>
            <w:r w:rsidRPr="001C5CD0">
              <w:t>Jei nėra laisvo priėmimo laiko, turi būti galimybė sukurti naują taloną ir registruoti pacientą.</w:t>
            </w:r>
          </w:p>
        </w:tc>
        <w:tc>
          <w:tcPr>
            <w:tcW w:w="1554" w:type="dxa"/>
          </w:tcPr>
          <w:p w14:paraId="63DC6DAE" w14:textId="77777777" w:rsidR="002000C0" w:rsidRPr="001C5CD0" w:rsidRDefault="002000C0" w:rsidP="00D3673E">
            <w:pPr>
              <w:pStyle w:val="ListParagraph"/>
              <w:jc w:val="left"/>
            </w:pPr>
          </w:p>
        </w:tc>
      </w:tr>
      <w:tr w:rsidR="002000C0" w:rsidRPr="005372A5" w14:paraId="323A792E" w14:textId="77777777" w:rsidTr="00D3673E">
        <w:tc>
          <w:tcPr>
            <w:tcW w:w="1041" w:type="dxa"/>
          </w:tcPr>
          <w:p w14:paraId="398094A6" w14:textId="77777777" w:rsidR="002000C0" w:rsidRPr="001C5CD0" w:rsidRDefault="002000C0" w:rsidP="00D3673E">
            <w:pPr>
              <w:rPr>
                <w:rFonts w:cs="Times New Roman"/>
                <w:lang w:val="lt-LT"/>
              </w:rPr>
            </w:pPr>
            <w:r w:rsidRPr="001C5CD0">
              <w:rPr>
                <w:lang w:val="lt-LT"/>
              </w:rPr>
              <w:t>FR-AMB-002.03</w:t>
            </w:r>
          </w:p>
        </w:tc>
        <w:tc>
          <w:tcPr>
            <w:tcW w:w="6892" w:type="dxa"/>
          </w:tcPr>
          <w:p w14:paraId="14D388F0" w14:textId="77777777" w:rsidR="002000C0" w:rsidRPr="001C5CD0" w:rsidRDefault="002000C0" w:rsidP="00D3673E">
            <w:pPr>
              <w:pStyle w:val="ListParagraph"/>
              <w:jc w:val="left"/>
            </w:pPr>
            <w:r w:rsidRPr="001C5CD0">
              <w:t>Turi būti galimybė vienu metu pasirinkti neribotą kiekį laisvų priėmimo laikų ir iš karto užregistruoti pacientą į visus pasirinktus priėmimo laikus.</w:t>
            </w:r>
          </w:p>
        </w:tc>
        <w:tc>
          <w:tcPr>
            <w:tcW w:w="1554" w:type="dxa"/>
          </w:tcPr>
          <w:p w14:paraId="1239107E" w14:textId="77777777" w:rsidR="002000C0" w:rsidRPr="001C5CD0" w:rsidRDefault="002000C0" w:rsidP="00D3673E">
            <w:pPr>
              <w:pStyle w:val="ListParagraph"/>
              <w:jc w:val="left"/>
            </w:pPr>
          </w:p>
        </w:tc>
      </w:tr>
      <w:tr w:rsidR="002000C0" w:rsidRPr="005372A5" w14:paraId="4BDD801A" w14:textId="77777777" w:rsidTr="00D3673E">
        <w:tc>
          <w:tcPr>
            <w:tcW w:w="1041" w:type="dxa"/>
          </w:tcPr>
          <w:p w14:paraId="0847B786" w14:textId="77777777" w:rsidR="002000C0" w:rsidRPr="001C5CD0" w:rsidRDefault="002000C0" w:rsidP="00D3673E">
            <w:pPr>
              <w:rPr>
                <w:rFonts w:cs="Times New Roman"/>
                <w:lang w:val="lt-LT"/>
              </w:rPr>
            </w:pPr>
            <w:r w:rsidRPr="001C5CD0">
              <w:rPr>
                <w:lang w:val="lt-LT"/>
              </w:rPr>
              <w:t>FR-AMB-002.04</w:t>
            </w:r>
          </w:p>
        </w:tc>
        <w:tc>
          <w:tcPr>
            <w:tcW w:w="6892" w:type="dxa"/>
          </w:tcPr>
          <w:p w14:paraId="4258530A" w14:textId="77777777" w:rsidR="002000C0" w:rsidRPr="001C5CD0" w:rsidRDefault="002000C0" w:rsidP="00D3673E">
            <w:pPr>
              <w:pStyle w:val="ListParagraph"/>
              <w:jc w:val="left"/>
            </w:pPr>
            <w:r w:rsidRPr="001C5CD0">
              <w:t>Planuojant paciento apsilankymus skirtingose darbo vietose ir kelioms dienoms iš karto, laisvi priėmimo laikai turi būti pateikiami taip, kad būtų galima palyginti skirtingų darbo vietų ir skirtingų dienų laikus bei parinkti pacientui patogius ir tarpusavyje suderintus apsilankymų laikus (kad apsilankymai būtų suplanuoti kelioms dienoms iš karto, o tos pačios dienos apsilankymai vyktų vienas po kito be didesnių pertraukų).</w:t>
            </w:r>
          </w:p>
        </w:tc>
        <w:tc>
          <w:tcPr>
            <w:tcW w:w="1554" w:type="dxa"/>
          </w:tcPr>
          <w:p w14:paraId="51768BC9" w14:textId="77777777" w:rsidR="002000C0" w:rsidRPr="001C5CD0" w:rsidRDefault="002000C0" w:rsidP="00D3673E">
            <w:pPr>
              <w:pStyle w:val="ListParagraph"/>
              <w:jc w:val="left"/>
            </w:pPr>
          </w:p>
        </w:tc>
      </w:tr>
      <w:tr w:rsidR="002000C0" w:rsidRPr="005372A5" w14:paraId="0DF937E6" w14:textId="77777777" w:rsidTr="00D3673E">
        <w:tc>
          <w:tcPr>
            <w:tcW w:w="1041" w:type="dxa"/>
          </w:tcPr>
          <w:p w14:paraId="0B88365F" w14:textId="77777777" w:rsidR="002000C0" w:rsidRPr="001C5CD0" w:rsidRDefault="002000C0" w:rsidP="00D3673E">
            <w:pPr>
              <w:rPr>
                <w:rFonts w:cs="Times New Roman"/>
                <w:lang w:val="lt-LT"/>
              </w:rPr>
            </w:pPr>
            <w:r w:rsidRPr="001C5CD0">
              <w:rPr>
                <w:lang w:val="lt-LT"/>
              </w:rPr>
              <w:lastRenderedPageBreak/>
              <w:t>FR-AMB-002.05</w:t>
            </w:r>
          </w:p>
        </w:tc>
        <w:tc>
          <w:tcPr>
            <w:tcW w:w="6892" w:type="dxa"/>
          </w:tcPr>
          <w:p w14:paraId="039A9496" w14:textId="77777777" w:rsidR="002000C0" w:rsidRPr="001C5CD0" w:rsidRDefault="002000C0" w:rsidP="00D3673E">
            <w:pPr>
              <w:pStyle w:val="ListParagraph"/>
              <w:jc w:val="left"/>
            </w:pPr>
            <w:r w:rsidRPr="001C5CD0">
              <w:t>Laisvų priėmimo laikų paieškos rezultatų sąraše šalia kiekvieno laisvo priėmimo laiko turi būti pateikiama jo informacija (pvz., data, laikas, tikslas, darbo vieta, darbuotojas ir kt.).</w:t>
            </w:r>
          </w:p>
        </w:tc>
        <w:tc>
          <w:tcPr>
            <w:tcW w:w="1554" w:type="dxa"/>
          </w:tcPr>
          <w:p w14:paraId="5C42E933" w14:textId="77777777" w:rsidR="002000C0" w:rsidRPr="001C5CD0" w:rsidRDefault="002000C0" w:rsidP="00D3673E">
            <w:pPr>
              <w:pStyle w:val="ListParagraph"/>
              <w:jc w:val="left"/>
            </w:pPr>
          </w:p>
        </w:tc>
      </w:tr>
      <w:tr w:rsidR="002000C0" w:rsidRPr="005372A5" w14:paraId="567C5A87" w14:textId="77777777" w:rsidTr="00D3673E">
        <w:tc>
          <w:tcPr>
            <w:tcW w:w="1041" w:type="dxa"/>
          </w:tcPr>
          <w:p w14:paraId="2CE23B63" w14:textId="77777777" w:rsidR="002000C0" w:rsidRPr="001C5CD0" w:rsidRDefault="002000C0" w:rsidP="00D3673E">
            <w:pPr>
              <w:rPr>
                <w:rFonts w:cs="Times New Roman"/>
                <w:lang w:val="lt-LT"/>
              </w:rPr>
            </w:pPr>
            <w:r w:rsidRPr="001C5CD0">
              <w:rPr>
                <w:lang w:val="lt-LT"/>
              </w:rPr>
              <w:t>FR-AMB-002.06</w:t>
            </w:r>
          </w:p>
        </w:tc>
        <w:tc>
          <w:tcPr>
            <w:tcW w:w="6892" w:type="dxa"/>
          </w:tcPr>
          <w:p w14:paraId="7E0D0DB7" w14:textId="77777777" w:rsidR="002000C0" w:rsidRPr="001C5CD0" w:rsidRDefault="002000C0" w:rsidP="00D3673E">
            <w:pPr>
              <w:pStyle w:val="ListParagraph"/>
              <w:jc w:val="left"/>
            </w:pPr>
            <w:r w:rsidRPr="001C5CD0">
              <w:t>Turi būti galimybė laisvų priėmimo laikų paiešką ir paciento registraciją atlikti keliais būdais:</w:t>
            </w:r>
          </w:p>
          <w:p w14:paraId="55D433FE" w14:textId="77777777" w:rsidR="002000C0" w:rsidRPr="001C5CD0" w:rsidRDefault="002000C0" w:rsidP="00D3673E">
            <w:pPr>
              <w:pStyle w:val="ListParagraph"/>
              <w:numPr>
                <w:ilvl w:val="0"/>
                <w:numId w:val="36"/>
              </w:numPr>
              <w:jc w:val="left"/>
            </w:pPr>
            <w:r w:rsidRPr="001C5CD0">
              <w:t>pirmiausia surandant pacientą ir vėliau ieškant laisvų laikų; arba</w:t>
            </w:r>
          </w:p>
          <w:p w14:paraId="48DB83B2" w14:textId="77777777" w:rsidR="002000C0" w:rsidRPr="001C5CD0" w:rsidRDefault="002000C0" w:rsidP="00D3673E">
            <w:pPr>
              <w:pStyle w:val="ListParagraph"/>
              <w:numPr>
                <w:ilvl w:val="0"/>
                <w:numId w:val="36"/>
              </w:numPr>
              <w:jc w:val="left"/>
            </w:pPr>
            <w:r w:rsidRPr="001C5CD0">
              <w:t>pirmiausia ieškant laisvų priėmimo laikų ir vėliau pasirenkant pacientą.</w:t>
            </w:r>
          </w:p>
        </w:tc>
        <w:tc>
          <w:tcPr>
            <w:tcW w:w="1554" w:type="dxa"/>
          </w:tcPr>
          <w:p w14:paraId="28581723" w14:textId="77777777" w:rsidR="002000C0" w:rsidRPr="001C5CD0" w:rsidRDefault="002000C0" w:rsidP="00D3673E">
            <w:pPr>
              <w:pStyle w:val="ListParagraph"/>
              <w:jc w:val="left"/>
            </w:pPr>
          </w:p>
        </w:tc>
      </w:tr>
      <w:tr w:rsidR="002000C0" w:rsidRPr="005372A5" w14:paraId="3156AA41" w14:textId="77777777" w:rsidTr="00D3673E">
        <w:tc>
          <w:tcPr>
            <w:tcW w:w="1041" w:type="dxa"/>
          </w:tcPr>
          <w:p w14:paraId="7BA9CB73" w14:textId="77777777" w:rsidR="002000C0" w:rsidRPr="001C5CD0" w:rsidRDefault="002000C0" w:rsidP="00D3673E">
            <w:pPr>
              <w:rPr>
                <w:rFonts w:cs="Times New Roman"/>
                <w:lang w:val="lt-LT"/>
              </w:rPr>
            </w:pPr>
            <w:r w:rsidRPr="001C5CD0">
              <w:rPr>
                <w:lang w:val="lt-LT"/>
              </w:rPr>
              <w:t>FR-AMB-002.07</w:t>
            </w:r>
          </w:p>
        </w:tc>
        <w:tc>
          <w:tcPr>
            <w:tcW w:w="6892" w:type="dxa"/>
          </w:tcPr>
          <w:p w14:paraId="3BEEF5E3" w14:textId="77777777" w:rsidR="002000C0" w:rsidRPr="001C5CD0" w:rsidRDefault="002000C0" w:rsidP="00D3673E">
            <w:pPr>
              <w:pStyle w:val="ListParagraph"/>
              <w:jc w:val="left"/>
            </w:pPr>
            <w:r w:rsidRPr="001C5CD0">
              <w:t>Registruojant pacientą į pasirinktą priėmimo laiką, tam laikui turi būti taikomas laikinas rezervavimas/užrakinimas nustatytam laikui, kad į tą patį laiką nebūtų atliktos lygiagrečios registracijos.</w:t>
            </w:r>
          </w:p>
        </w:tc>
        <w:tc>
          <w:tcPr>
            <w:tcW w:w="1554" w:type="dxa"/>
          </w:tcPr>
          <w:p w14:paraId="595BC9B9" w14:textId="77777777" w:rsidR="002000C0" w:rsidRPr="001C5CD0" w:rsidRDefault="002000C0" w:rsidP="00D3673E">
            <w:pPr>
              <w:pStyle w:val="ListParagraph"/>
              <w:jc w:val="left"/>
            </w:pPr>
          </w:p>
        </w:tc>
      </w:tr>
      <w:tr w:rsidR="002000C0" w:rsidRPr="005372A5" w14:paraId="315FB329" w14:textId="77777777" w:rsidTr="00D3673E">
        <w:tc>
          <w:tcPr>
            <w:tcW w:w="1041" w:type="dxa"/>
          </w:tcPr>
          <w:p w14:paraId="64CE569A" w14:textId="77777777" w:rsidR="002000C0" w:rsidRPr="001C5CD0" w:rsidRDefault="002000C0" w:rsidP="00D3673E">
            <w:pPr>
              <w:rPr>
                <w:rFonts w:cs="Times New Roman"/>
                <w:lang w:val="lt-LT"/>
              </w:rPr>
            </w:pPr>
            <w:r w:rsidRPr="001C5CD0">
              <w:rPr>
                <w:lang w:val="lt-LT"/>
              </w:rPr>
              <w:t>FR-AMB-002.08</w:t>
            </w:r>
          </w:p>
        </w:tc>
        <w:tc>
          <w:tcPr>
            <w:tcW w:w="6892" w:type="dxa"/>
          </w:tcPr>
          <w:p w14:paraId="5ADD4DBA" w14:textId="77777777" w:rsidR="002000C0" w:rsidRPr="001C5CD0" w:rsidRDefault="002000C0" w:rsidP="00D3673E">
            <w:pPr>
              <w:pStyle w:val="ListParagraph"/>
              <w:jc w:val="left"/>
            </w:pPr>
            <w:r w:rsidRPr="001C5CD0">
              <w:t>Registracijos metu kartu su paciento asmens duomenimis turi būti pateikiami pasirinktų priėmimo laikų duomenys ir paciento jau turimos registracijos, kad išsaugant pasirinktus laikus būtų galima, esant poreikiui, atšaukti ankstesnes registracijas.</w:t>
            </w:r>
          </w:p>
        </w:tc>
        <w:tc>
          <w:tcPr>
            <w:tcW w:w="1554" w:type="dxa"/>
          </w:tcPr>
          <w:p w14:paraId="76FBB51B" w14:textId="77777777" w:rsidR="002000C0" w:rsidRPr="001C5CD0" w:rsidRDefault="002000C0" w:rsidP="00D3673E">
            <w:pPr>
              <w:pStyle w:val="ListParagraph"/>
              <w:jc w:val="left"/>
            </w:pPr>
          </w:p>
        </w:tc>
      </w:tr>
      <w:tr w:rsidR="002000C0" w:rsidRPr="005372A5" w14:paraId="7CBD453F" w14:textId="77777777" w:rsidTr="00D3673E">
        <w:tc>
          <w:tcPr>
            <w:tcW w:w="1041" w:type="dxa"/>
          </w:tcPr>
          <w:p w14:paraId="3F690A88" w14:textId="77777777" w:rsidR="002000C0" w:rsidRPr="001C5CD0" w:rsidRDefault="002000C0" w:rsidP="00D3673E">
            <w:pPr>
              <w:rPr>
                <w:rFonts w:cs="Times New Roman"/>
                <w:lang w:val="lt-LT"/>
              </w:rPr>
            </w:pPr>
            <w:r w:rsidRPr="001C5CD0">
              <w:rPr>
                <w:lang w:val="lt-LT"/>
              </w:rPr>
              <w:t>FR-AMB-002.09</w:t>
            </w:r>
          </w:p>
        </w:tc>
        <w:tc>
          <w:tcPr>
            <w:tcW w:w="6892" w:type="dxa"/>
          </w:tcPr>
          <w:p w14:paraId="3BC5C6B1" w14:textId="77777777" w:rsidR="002000C0" w:rsidRPr="001C5CD0" w:rsidRDefault="002000C0" w:rsidP="00D3673E">
            <w:pPr>
              <w:pStyle w:val="ListParagraph"/>
              <w:jc w:val="left"/>
            </w:pPr>
            <w:r w:rsidRPr="001C5CD0">
              <w:t>Užregistravus pacientą, turi būti galimybė, esant poreikiui, išsiųsti pacientui pranešimą nurodytu el. paštu ir (ar) mobiliojo telefono numeriu; taip pat turi būti siunčiami priminimai apie turimas registracijas likus kelioms dienoms iki apsilankymo.</w:t>
            </w:r>
          </w:p>
        </w:tc>
        <w:tc>
          <w:tcPr>
            <w:tcW w:w="1554" w:type="dxa"/>
          </w:tcPr>
          <w:p w14:paraId="2D64527D" w14:textId="77777777" w:rsidR="002000C0" w:rsidRPr="001C5CD0" w:rsidRDefault="002000C0" w:rsidP="00D3673E">
            <w:pPr>
              <w:pStyle w:val="ListParagraph"/>
              <w:jc w:val="left"/>
            </w:pPr>
          </w:p>
        </w:tc>
      </w:tr>
      <w:tr w:rsidR="002000C0" w:rsidRPr="005372A5" w14:paraId="22844EF3" w14:textId="77777777" w:rsidTr="00D3673E">
        <w:tc>
          <w:tcPr>
            <w:tcW w:w="1041" w:type="dxa"/>
          </w:tcPr>
          <w:p w14:paraId="041678CD" w14:textId="77777777" w:rsidR="002000C0" w:rsidRPr="001C5CD0" w:rsidRDefault="002000C0" w:rsidP="00D3673E">
            <w:pPr>
              <w:rPr>
                <w:rFonts w:cs="Times New Roman"/>
                <w:lang w:val="lt-LT"/>
              </w:rPr>
            </w:pPr>
            <w:r w:rsidRPr="001C5CD0">
              <w:rPr>
                <w:lang w:val="lt-LT"/>
              </w:rPr>
              <w:t>FR-AMB-002.10</w:t>
            </w:r>
          </w:p>
        </w:tc>
        <w:tc>
          <w:tcPr>
            <w:tcW w:w="6892" w:type="dxa"/>
          </w:tcPr>
          <w:p w14:paraId="6D250E23" w14:textId="77777777" w:rsidR="002000C0" w:rsidRPr="001C5CD0" w:rsidRDefault="002000C0" w:rsidP="00D3673E">
            <w:pPr>
              <w:pStyle w:val="ListParagraph"/>
              <w:jc w:val="left"/>
            </w:pPr>
            <w:r w:rsidRPr="001C5CD0">
              <w:t>Turi būti nuolat atnaujinama informacija apie IPR portale atliktas pacientų registracijas.</w:t>
            </w:r>
          </w:p>
        </w:tc>
        <w:tc>
          <w:tcPr>
            <w:tcW w:w="1554" w:type="dxa"/>
          </w:tcPr>
          <w:p w14:paraId="419C415C" w14:textId="77777777" w:rsidR="002000C0" w:rsidRPr="001C5CD0" w:rsidRDefault="002000C0" w:rsidP="00D3673E">
            <w:pPr>
              <w:pStyle w:val="ListParagraph"/>
              <w:jc w:val="left"/>
            </w:pPr>
          </w:p>
        </w:tc>
      </w:tr>
      <w:tr w:rsidR="002000C0" w:rsidRPr="005372A5" w14:paraId="092C9EB9" w14:textId="77777777" w:rsidTr="00D3673E">
        <w:tc>
          <w:tcPr>
            <w:tcW w:w="1041" w:type="dxa"/>
          </w:tcPr>
          <w:p w14:paraId="48D582AA" w14:textId="77777777" w:rsidR="002000C0" w:rsidRPr="001C5CD0" w:rsidRDefault="002000C0" w:rsidP="00D3673E">
            <w:pPr>
              <w:rPr>
                <w:rFonts w:cs="Times New Roman"/>
                <w:lang w:val="lt-LT"/>
              </w:rPr>
            </w:pPr>
            <w:r w:rsidRPr="001C5CD0">
              <w:rPr>
                <w:lang w:val="lt-LT"/>
              </w:rPr>
              <w:t>FR-AMB-002.11</w:t>
            </w:r>
          </w:p>
        </w:tc>
        <w:tc>
          <w:tcPr>
            <w:tcW w:w="6892" w:type="dxa"/>
          </w:tcPr>
          <w:p w14:paraId="42028B0D" w14:textId="77777777" w:rsidR="002000C0" w:rsidRPr="001C5CD0" w:rsidRDefault="002000C0" w:rsidP="00D3673E">
            <w:pPr>
              <w:pStyle w:val="ListParagraph"/>
              <w:jc w:val="left"/>
            </w:pPr>
            <w:r w:rsidRPr="001C5CD0">
              <w:t>Jei pacientas registruotas IPR portale, pranešimai el. paštu ir (ar) mobiliojo telefono numeriu neturi būti siunčiami.</w:t>
            </w:r>
          </w:p>
        </w:tc>
        <w:tc>
          <w:tcPr>
            <w:tcW w:w="1554" w:type="dxa"/>
          </w:tcPr>
          <w:p w14:paraId="769D3CA6" w14:textId="77777777" w:rsidR="002000C0" w:rsidRPr="001C5CD0" w:rsidRDefault="002000C0" w:rsidP="00D3673E">
            <w:pPr>
              <w:pStyle w:val="ListParagraph"/>
              <w:jc w:val="left"/>
            </w:pPr>
          </w:p>
        </w:tc>
      </w:tr>
      <w:tr w:rsidR="002000C0" w:rsidRPr="005372A5" w14:paraId="5826F723" w14:textId="77777777" w:rsidTr="00D3673E">
        <w:tc>
          <w:tcPr>
            <w:tcW w:w="1041" w:type="dxa"/>
          </w:tcPr>
          <w:p w14:paraId="0FD1E0C6" w14:textId="77777777" w:rsidR="002000C0" w:rsidRPr="001C5CD0" w:rsidRDefault="002000C0" w:rsidP="00D3673E">
            <w:pPr>
              <w:rPr>
                <w:rFonts w:cs="Times New Roman"/>
                <w:lang w:val="lt-LT"/>
              </w:rPr>
            </w:pPr>
            <w:r w:rsidRPr="001C5CD0">
              <w:rPr>
                <w:lang w:val="lt-LT"/>
              </w:rPr>
              <w:t>FR-AMB-002.12</w:t>
            </w:r>
          </w:p>
        </w:tc>
        <w:tc>
          <w:tcPr>
            <w:tcW w:w="6892" w:type="dxa"/>
          </w:tcPr>
          <w:p w14:paraId="01A8BCF0" w14:textId="77777777" w:rsidR="002000C0" w:rsidRPr="001C5CD0" w:rsidRDefault="002000C0" w:rsidP="00D3673E">
            <w:pPr>
              <w:pStyle w:val="ListParagraph"/>
              <w:jc w:val="left"/>
            </w:pPr>
            <w:r w:rsidRPr="001C5CD0">
              <w:t>Kiekvieną registraciją turi būti galimybė atidėti, atšaukti arba perregistruoti kitam laikui; atšaukus, atidėjus ar perregistravus, ankstesnis priėmimo laikas turi būti atlaisvinamas ir pateikiamas laisvų laikų paieškoje. Taip pat turi būti galimybė informuoti pacientą apie atšauktą registraciją el. paštu ir (ar) mobiliojo telefono numeriu.</w:t>
            </w:r>
          </w:p>
        </w:tc>
        <w:tc>
          <w:tcPr>
            <w:tcW w:w="1554" w:type="dxa"/>
          </w:tcPr>
          <w:p w14:paraId="4164EEB9" w14:textId="77777777" w:rsidR="002000C0" w:rsidRPr="001C5CD0" w:rsidRDefault="002000C0" w:rsidP="00D3673E">
            <w:pPr>
              <w:pStyle w:val="ListParagraph"/>
              <w:jc w:val="left"/>
            </w:pPr>
          </w:p>
        </w:tc>
      </w:tr>
      <w:tr w:rsidR="002000C0" w:rsidRPr="005372A5" w14:paraId="5CC96354" w14:textId="77777777" w:rsidTr="00D3673E">
        <w:tc>
          <w:tcPr>
            <w:tcW w:w="1041" w:type="dxa"/>
          </w:tcPr>
          <w:p w14:paraId="69E3ED67" w14:textId="77777777" w:rsidR="002000C0" w:rsidRPr="001C5CD0" w:rsidRDefault="002000C0" w:rsidP="00D3673E">
            <w:pPr>
              <w:rPr>
                <w:rFonts w:cs="Times New Roman"/>
                <w:lang w:val="lt-LT"/>
              </w:rPr>
            </w:pPr>
            <w:r w:rsidRPr="001C5CD0">
              <w:rPr>
                <w:lang w:val="lt-LT"/>
              </w:rPr>
              <w:t>FR-AMB-002.13</w:t>
            </w:r>
          </w:p>
        </w:tc>
        <w:tc>
          <w:tcPr>
            <w:tcW w:w="6892" w:type="dxa"/>
          </w:tcPr>
          <w:p w14:paraId="681773A3" w14:textId="77777777" w:rsidR="002000C0" w:rsidRPr="001C5CD0" w:rsidRDefault="002000C0" w:rsidP="00D3673E">
            <w:pPr>
              <w:pStyle w:val="ListParagraph"/>
              <w:jc w:val="left"/>
            </w:pPr>
            <w:r w:rsidRPr="001C5CD0">
              <w:t>Reikalavimai paciento apsilankymų grafiko sukūrimui</w:t>
            </w:r>
          </w:p>
        </w:tc>
        <w:tc>
          <w:tcPr>
            <w:tcW w:w="1554" w:type="dxa"/>
          </w:tcPr>
          <w:p w14:paraId="66BC31A5" w14:textId="77777777" w:rsidR="002000C0" w:rsidRPr="001C5CD0" w:rsidRDefault="002000C0" w:rsidP="00D3673E">
            <w:pPr>
              <w:pStyle w:val="ListParagraph"/>
              <w:jc w:val="left"/>
            </w:pPr>
          </w:p>
        </w:tc>
      </w:tr>
      <w:tr w:rsidR="002000C0" w:rsidRPr="005372A5" w14:paraId="05096487" w14:textId="77777777" w:rsidTr="00D3673E">
        <w:tc>
          <w:tcPr>
            <w:tcW w:w="1041" w:type="dxa"/>
          </w:tcPr>
          <w:p w14:paraId="34F465EF" w14:textId="77777777" w:rsidR="002000C0" w:rsidRPr="001C5CD0" w:rsidRDefault="002000C0" w:rsidP="00D3673E">
            <w:pPr>
              <w:rPr>
                <w:rFonts w:cs="Times New Roman"/>
                <w:lang w:val="lt-LT"/>
              </w:rPr>
            </w:pPr>
            <w:r w:rsidRPr="001C5CD0">
              <w:rPr>
                <w:lang w:val="lt-LT"/>
              </w:rPr>
              <w:t>FR-AMB-002.14</w:t>
            </w:r>
          </w:p>
        </w:tc>
        <w:tc>
          <w:tcPr>
            <w:tcW w:w="6892" w:type="dxa"/>
          </w:tcPr>
          <w:p w14:paraId="1EF74231" w14:textId="77777777" w:rsidR="002000C0" w:rsidRPr="001C5CD0" w:rsidRDefault="002000C0" w:rsidP="00D3673E">
            <w:pPr>
              <w:pStyle w:val="ListParagraph"/>
              <w:jc w:val="left"/>
            </w:pPr>
            <w:r w:rsidRPr="001C5CD0">
              <w:t>Turi būti galimybė sudaryti pacientui (pvz., sergančiam lėtinėmis ligomis) individualų ilgalaikį (3, 5 ar daugiau metų) apsilankymų pas SP specialistą grafiką, paciento neregistruojant konkrečiam vizitui.</w:t>
            </w:r>
          </w:p>
        </w:tc>
        <w:tc>
          <w:tcPr>
            <w:tcW w:w="1554" w:type="dxa"/>
          </w:tcPr>
          <w:p w14:paraId="0EB30667" w14:textId="77777777" w:rsidR="002000C0" w:rsidRPr="001C5CD0" w:rsidRDefault="002000C0" w:rsidP="00D3673E">
            <w:pPr>
              <w:pStyle w:val="ListParagraph"/>
              <w:jc w:val="left"/>
            </w:pPr>
          </w:p>
        </w:tc>
      </w:tr>
      <w:tr w:rsidR="002000C0" w:rsidRPr="005372A5" w14:paraId="42245BAE" w14:textId="77777777" w:rsidTr="00D3673E">
        <w:tc>
          <w:tcPr>
            <w:tcW w:w="1041" w:type="dxa"/>
          </w:tcPr>
          <w:p w14:paraId="546250FB" w14:textId="77777777" w:rsidR="002000C0" w:rsidRPr="001C5CD0" w:rsidRDefault="002000C0" w:rsidP="00D3673E">
            <w:pPr>
              <w:rPr>
                <w:rFonts w:cs="Times New Roman"/>
                <w:lang w:val="lt-LT"/>
              </w:rPr>
            </w:pPr>
            <w:r w:rsidRPr="001C5CD0">
              <w:rPr>
                <w:lang w:val="lt-LT"/>
              </w:rPr>
              <w:lastRenderedPageBreak/>
              <w:t>FR-AMB-002.15</w:t>
            </w:r>
          </w:p>
        </w:tc>
        <w:tc>
          <w:tcPr>
            <w:tcW w:w="6892" w:type="dxa"/>
          </w:tcPr>
          <w:p w14:paraId="5AC98107" w14:textId="77777777" w:rsidR="002000C0" w:rsidRPr="001C5CD0" w:rsidRDefault="002000C0" w:rsidP="00D3673E">
            <w:pPr>
              <w:pStyle w:val="ListParagraph"/>
              <w:jc w:val="left"/>
            </w:pPr>
            <w:r w:rsidRPr="001C5CD0">
              <w:t>Sudarant grafiką SP specialistas turi turėti galimybę:</w:t>
            </w:r>
          </w:p>
          <w:p w14:paraId="7F67CD32" w14:textId="77777777" w:rsidR="002000C0" w:rsidRPr="001C5CD0" w:rsidRDefault="002000C0" w:rsidP="00D3673E">
            <w:pPr>
              <w:pStyle w:val="ListParagraph"/>
              <w:numPr>
                <w:ilvl w:val="0"/>
                <w:numId w:val="37"/>
              </w:numPr>
              <w:jc w:val="left"/>
            </w:pPr>
            <w:r w:rsidRPr="001C5CD0">
              <w:t>pasirinkti vizito dieną;</w:t>
            </w:r>
          </w:p>
          <w:p w14:paraId="4C37E755" w14:textId="77777777" w:rsidR="002000C0" w:rsidRPr="001C5CD0" w:rsidRDefault="002000C0" w:rsidP="00D3673E">
            <w:pPr>
              <w:pStyle w:val="ListParagraph"/>
              <w:numPr>
                <w:ilvl w:val="0"/>
                <w:numId w:val="37"/>
              </w:numPr>
              <w:jc w:val="left"/>
            </w:pPr>
            <w:r w:rsidRPr="001C5CD0">
              <w:t>iš pateikto sąrašo pasirinkti vizito priežastį arba ją nurodyti laisvu tekstu;</w:t>
            </w:r>
          </w:p>
          <w:p w14:paraId="17B27E93" w14:textId="77777777" w:rsidR="002000C0" w:rsidRPr="001C5CD0" w:rsidRDefault="002000C0" w:rsidP="00D3673E">
            <w:pPr>
              <w:pStyle w:val="ListParagraph"/>
              <w:numPr>
                <w:ilvl w:val="0"/>
                <w:numId w:val="37"/>
              </w:numPr>
              <w:jc w:val="left"/>
            </w:pPr>
            <w:r w:rsidRPr="001C5CD0">
              <w:t>pasirinkti SP specialisto specializaciją iš pateikto sąrašo;</w:t>
            </w:r>
          </w:p>
          <w:p w14:paraId="35AE86F3" w14:textId="77777777" w:rsidR="002000C0" w:rsidRPr="001C5CD0" w:rsidRDefault="002000C0" w:rsidP="00D3673E">
            <w:pPr>
              <w:pStyle w:val="ListParagraph"/>
              <w:numPr>
                <w:ilvl w:val="0"/>
                <w:numId w:val="37"/>
              </w:numPr>
              <w:jc w:val="left"/>
            </w:pPr>
            <w:r w:rsidRPr="001C5CD0">
              <w:t>iš pateikto sąrašo (-ų) pasirinkti kitas paslaugas (tyrimus, konsultacijas, procedūras ir kt.).</w:t>
            </w:r>
          </w:p>
        </w:tc>
        <w:tc>
          <w:tcPr>
            <w:tcW w:w="1554" w:type="dxa"/>
          </w:tcPr>
          <w:p w14:paraId="037BDEF0" w14:textId="77777777" w:rsidR="002000C0" w:rsidRPr="001C5CD0" w:rsidRDefault="002000C0" w:rsidP="00D3673E">
            <w:pPr>
              <w:pStyle w:val="ListParagraph"/>
              <w:jc w:val="left"/>
            </w:pPr>
          </w:p>
        </w:tc>
      </w:tr>
      <w:tr w:rsidR="002000C0" w:rsidRPr="005372A5" w14:paraId="650A3ABA" w14:textId="77777777" w:rsidTr="00D3673E">
        <w:tc>
          <w:tcPr>
            <w:tcW w:w="1041" w:type="dxa"/>
          </w:tcPr>
          <w:p w14:paraId="07DDE86C" w14:textId="77777777" w:rsidR="002000C0" w:rsidRPr="001C5CD0" w:rsidRDefault="002000C0" w:rsidP="00D3673E">
            <w:pPr>
              <w:rPr>
                <w:rFonts w:cs="Times New Roman"/>
                <w:lang w:val="lt-LT"/>
              </w:rPr>
            </w:pPr>
            <w:r w:rsidRPr="001C5CD0">
              <w:rPr>
                <w:lang w:val="lt-LT"/>
              </w:rPr>
              <w:t>FR-AMB-002.16</w:t>
            </w:r>
          </w:p>
        </w:tc>
        <w:tc>
          <w:tcPr>
            <w:tcW w:w="6892" w:type="dxa"/>
          </w:tcPr>
          <w:p w14:paraId="672A3247" w14:textId="77777777" w:rsidR="002000C0" w:rsidRPr="001C5CD0" w:rsidRDefault="002000C0" w:rsidP="00D3673E">
            <w:pPr>
              <w:pStyle w:val="ListParagraph"/>
              <w:jc w:val="left"/>
            </w:pPr>
            <w:r w:rsidRPr="001C5CD0">
              <w:t>Artėjant grafike nurodytam vizito laikui, SP specialistui turi būti siunčiamas pranešimas apie artėjantį paciento privalomą vizitą ar kitą paslaugą.</w:t>
            </w:r>
          </w:p>
        </w:tc>
        <w:tc>
          <w:tcPr>
            <w:tcW w:w="1554" w:type="dxa"/>
          </w:tcPr>
          <w:p w14:paraId="58D7ACBA" w14:textId="77777777" w:rsidR="002000C0" w:rsidRPr="001C5CD0" w:rsidRDefault="002000C0" w:rsidP="00D3673E">
            <w:pPr>
              <w:pStyle w:val="ListParagraph"/>
              <w:jc w:val="left"/>
            </w:pPr>
          </w:p>
        </w:tc>
      </w:tr>
      <w:tr w:rsidR="002000C0" w:rsidRPr="001C5CD0" w14:paraId="24CF8D0D" w14:textId="77777777" w:rsidTr="00D3673E">
        <w:tc>
          <w:tcPr>
            <w:tcW w:w="7933" w:type="dxa"/>
            <w:gridSpan w:val="2"/>
          </w:tcPr>
          <w:p w14:paraId="547BE5A2" w14:textId="77777777" w:rsidR="002000C0" w:rsidRPr="001C5CD0" w:rsidRDefault="002000C0" w:rsidP="00D3673E">
            <w:pPr>
              <w:pStyle w:val="CustomHeading3"/>
              <w:numPr>
                <w:ilvl w:val="3"/>
                <w:numId w:val="6"/>
              </w:numPr>
            </w:pPr>
            <w:r w:rsidRPr="001C5CD0">
              <w:t>Reikalavimai darbo grafiko sukūrimui</w:t>
            </w:r>
          </w:p>
        </w:tc>
        <w:tc>
          <w:tcPr>
            <w:tcW w:w="1554" w:type="dxa"/>
          </w:tcPr>
          <w:p w14:paraId="30255F8E" w14:textId="77777777" w:rsidR="002000C0" w:rsidRPr="001C5CD0" w:rsidRDefault="002000C0" w:rsidP="00D3673E">
            <w:pPr>
              <w:pStyle w:val="CustomHeading3"/>
              <w:numPr>
                <w:ilvl w:val="0"/>
                <w:numId w:val="0"/>
              </w:numPr>
            </w:pPr>
            <w:r w:rsidRPr="001C5CD0">
              <w:t>Atitikimas reikalavimui</w:t>
            </w:r>
          </w:p>
        </w:tc>
      </w:tr>
      <w:tr w:rsidR="002000C0" w:rsidRPr="005372A5" w14:paraId="211AEB90" w14:textId="77777777" w:rsidTr="00D3673E">
        <w:tc>
          <w:tcPr>
            <w:tcW w:w="1041" w:type="dxa"/>
          </w:tcPr>
          <w:p w14:paraId="4962E39E" w14:textId="77777777" w:rsidR="002000C0" w:rsidRPr="001C5CD0" w:rsidRDefault="002000C0" w:rsidP="00D3673E">
            <w:pPr>
              <w:rPr>
                <w:rFonts w:cs="Times New Roman"/>
                <w:lang w:val="lt-LT"/>
              </w:rPr>
            </w:pPr>
            <w:r w:rsidRPr="001C5CD0">
              <w:rPr>
                <w:lang w:val="lt-LT"/>
              </w:rPr>
              <w:t>FR-AMB-003.01</w:t>
            </w:r>
          </w:p>
        </w:tc>
        <w:tc>
          <w:tcPr>
            <w:tcW w:w="6892" w:type="dxa"/>
          </w:tcPr>
          <w:p w14:paraId="71C31191" w14:textId="77777777" w:rsidR="002000C0" w:rsidRPr="001C5CD0" w:rsidRDefault="002000C0" w:rsidP="00D3673E">
            <w:pPr>
              <w:pStyle w:val="ListParagraph"/>
              <w:jc w:val="left"/>
            </w:pPr>
            <w:r w:rsidRPr="001C5CD0">
              <w:t>Turi būti galimybė sukurti ir redaguoti darbo vietą, nurodant bent: padalinį, darbo vietos pavadinimą, pareigybę, darbuotoją, padalinio vietą (pvz., kabinetą), naudojamą įrangą, darbo vietos skelbimo internete požymį, darbo vietos galiojimo pradžios ir pabaigos datas.</w:t>
            </w:r>
          </w:p>
        </w:tc>
        <w:tc>
          <w:tcPr>
            <w:tcW w:w="1554" w:type="dxa"/>
          </w:tcPr>
          <w:p w14:paraId="6385DA77" w14:textId="77777777" w:rsidR="002000C0" w:rsidRPr="001C5CD0" w:rsidRDefault="002000C0" w:rsidP="00D3673E">
            <w:pPr>
              <w:pStyle w:val="ListParagraph"/>
              <w:jc w:val="left"/>
            </w:pPr>
          </w:p>
        </w:tc>
      </w:tr>
      <w:tr w:rsidR="002000C0" w:rsidRPr="005372A5" w14:paraId="730A140D" w14:textId="77777777" w:rsidTr="00D3673E">
        <w:tc>
          <w:tcPr>
            <w:tcW w:w="1041" w:type="dxa"/>
          </w:tcPr>
          <w:p w14:paraId="20CBAF1C" w14:textId="77777777" w:rsidR="002000C0" w:rsidRPr="001C5CD0" w:rsidRDefault="002000C0" w:rsidP="00D3673E">
            <w:pPr>
              <w:rPr>
                <w:rFonts w:cs="Times New Roman"/>
                <w:lang w:val="lt-LT"/>
              </w:rPr>
            </w:pPr>
            <w:r w:rsidRPr="001C5CD0">
              <w:rPr>
                <w:lang w:val="lt-LT"/>
              </w:rPr>
              <w:t>FR-AMB-003.02</w:t>
            </w:r>
          </w:p>
        </w:tc>
        <w:tc>
          <w:tcPr>
            <w:tcW w:w="6892" w:type="dxa"/>
          </w:tcPr>
          <w:p w14:paraId="410976B3" w14:textId="77777777" w:rsidR="002000C0" w:rsidRPr="001C5CD0" w:rsidRDefault="002000C0" w:rsidP="00D3673E">
            <w:pPr>
              <w:pStyle w:val="ListParagraph"/>
              <w:jc w:val="left"/>
            </w:pPr>
            <w:r w:rsidRPr="001C5CD0">
              <w:t>Turi būti galimybė darbo vietai priskirti joje teikiamas paslaugas.</w:t>
            </w:r>
          </w:p>
        </w:tc>
        <w:tc>
          <w:tcPr>
            <w:tcW w:w="1554" w:type="dxa"/>
          </w:tcPr>
          <w:p w14:paraId="231B8D57" w14:textId="77777777" w:rsidR="002000C0" w:rsidRPr="001C5CD0" w:rsidRDefault="002000C0" w:rsidP="00D3673E">
            <w:pPr>
              <w:pStyle w:val="ListParagraph"/>
              <w:jc w:val="left"/>
            </w:pPr>
          </w:p>
        </w:tc>
      </w:tr>
      <w:tr w:rsidR="002000C0" w:rsidRPr="005372A5" w14:paraId="0A76003A" w14:textId="77777777" w:rsidTr="00D3673E">
        <w:tc>
          <w:tcPr>
            <w:tcW w:w="1041" w:type="dxa"/>
          </w:tcPr>
          <w:p w14:paraId="64B02192" w14:textId="77777777" w:rsidR="002000C0" w:rsidRPr="001C5CD0" w:rsidRDefault="002000C0" w:rsidP="00D3673E">
            <w:pPr>
              <w:rPr>
                <w:rFonts w:cs="Times New Roman"/>
                <w:lang w:val="lt-LT"/>
              </w:rPr>
            </w:pPr>
            <w:r w:rsidRPr="001C5CD0">
              <w:rPr>
                <w:lang w:val="lt-LT"/>
              </w:rPr>
              <w:t>FR-AMB-003.03</w:t>
            </w:r>
          </w:p>
        </w:tc>
        <w:tc>
          <w:tcPr>
            <w:tcW w:w="6892" w:type="dxa"/>
          </w:tcPr>
          <w:p w14:paraId="5404B8C7" w14:textId="77777777" w:rsidR="002000C0" w:rsidRPr="001C5CD0" w:rsidRDefault="002000C0" w:rsidP="00D3673E">
            <w:pPr>
              <w:pStyle w:val="ListParagraph"/>
              <w:jc w:val="left"/>
            </w:pPr>
            <w:r w:rsidRPr="001C5CD0">
              <w:t>Sukurtos priėmimo darbo vietos turi būti pateikiamos darbo vietų sąraše.</w:t>
            </w:r>
          </w:p>
        </w:tc>
        <w:tc>
          <w:tcPr>
            <w:tcW w:w="1554" w:type="dxa"/>
          </w:tcPr>
          <w:p w14:paraId="543182DB" w14:textId="77777777" w:rsidR="002000C0" w:rsidRPr="001C5CD0" w:rsidRDefault="002000C0" w:rsidP="00D3673E">
            <w:pPr>
              <w:pStyle w:val="ListParagraph"/>
              <w:jc w:val="left"/>
            </w:pPr>
          </w:p>
        </w:tc>
      </w:tr>
      <w:tr w:rsidR="002000C0" w:rsidRPr="005372A5" w14:paraId="4E90AF04" w14:textId="77777777" w:rsidTr="00D3673E">
        <w:tc>
          <w:tcPr>
            <w:tcW w:w="1041" w:type="dxa"/>
          </w:tcPr>
          <w:p w14:paraId="6BF35D6D" w14:textId="77777777" w:rsidR="002000C0" w:rsidRPr="001C5CD0" w:rsidRDefault="002000C0" w:rsidP="00D3673E">
            <w:pPr>
              <w:rPr>
                <w:rFonts w:cs="Times New Roman"/>
                <w:lang w:val="lt-LT"/>
              </w:rPr>
            </w:pPr>
            <w:r w:rsidRPr="001C5CD0">
              <w:rPr>
                <w:lang w:val="lt-LT"/>
              </w:rPr>
              <w:t>FR-AMB-003.04</w:t>
            </w:r>
          </w:p>
        </w:tc>
        <w:tc>
          <w:tcPr>
            <w:tcW w:w="6892" w:type="dxa"/>
          </w:tcPr>
          <w:p w14:paraId="72540CD0" w14:textId="77777777" w:rsidR="002000C0" w:rsidRPr="001C5CD0" w:rsidRDefault="002000C0" w:rsidP="00D3673E">
            <w:pPr>
              <w:pStyle w:val="ListParagraph"/>
              <w:jc w:val="left"/>
            </w:pPr>
            <w:r w:rsidRPr="001C5CD0">
              <w:t>Darbo vietų kūrimui turi būti naudojami padalinių, darbuotojų, padalinio vietų, įrangos ir paslaugų klasifikatoriai.</w:t>
            </w:r>
          </w:p>
        </w:tc>
        <w:tc>
          <w:tcPr>
            <w:tcW w:w="1554" w:type="dxa"/>
          </w:tcPr>
          <w:p w14:paraId="1D7C8F43" w14:textId="77777777" w:rsidR="002000C0" w:rsidRPr="001C5CD0" w:rsidRDefault="002000C0" w:rsidP="00D3673E">
            <w:pPr>
              <w:pStyle w:val="ListParagraph"/>
              <w:jc w:val="left"/>
            </w:pPr>
          </w:p>
        </w:tc>
      </w:tr>
      <w:tr w:rsidR="002000C0" w:rsidRPr="005372A5" w14:paraId="77248F78" w14:textId="77777777" w:rsidTr="00D3673E">
        <w:tc>
          <w:tcPr>
            <w:tcW w:w="1041" w:type="dxa"/>
          </w:tcPr>
          <w:p w14:paraId="1F9716B4" w14:textId="77777777" w:rsidR="002000C0" w:rsidRPr="001C5CD0" w:rsidRDefault="002000C0" w:rsidP="00D3673E">
            <w:pPr>
              <w:rPr>
                <w:rFonts w:cs="Times New Roman"/>
                <w:lang w:val="lt-LT"/>
              </w:rPr>
            </w:pPr>
            <w:r w:rsidRPr="001C5CD0">
              <w:rPr>
                <w:lang w:val="lt-LT"/>
              </w:rPr>
              <w:t>FR-AMB-003.05</w:t>
            </w:r>
          </w:p>
        </w:tc>
        <w:tc>
          <w:tcPr>
            <w:tcW w:w="6892" w:type="dxa"/>
          </w:tcPr>
          <w:p w14:paraId="024EC09A" w14:textId="77777777" w:rsidR="002000C0" w:rsidRPr="001C5CD0" w:rsidRDefault="002000C0" w:rsidP="00D3673E">
            <w:pPr>
              <w:pStyle w:val="ListParagraph"/>
              <w:jc w:val="left"/>
            </w:pPr>
            <w:r w:rsidRPr="001C5CD0">
              <w:t>Turi būti galimybė sukurti ir redaguoti darbo (nedarbo) grafiką bei peržiūrėti darbo ir nedarbo įvykių sąrašą; sąrašą turi būti galima filtruoti pagal padalinius, darbo vietas ir nedarbo įvykių priežastis.</w:t>
            </w:r>
          </w:p>
        </w:tc>
        <w:tc>
          <w:tcPr>
            <w:tcW w:w="1554" w:type="dxa"/>
          </w:tcPr>
          <w:p w14:paraId="223F72D1" w14:textId="77777777" w:rsidR="002000C0" w:rsidRPr="001C5CD0" w:rsidRDefault="002000C0" w:rsidP="00D3673E">
            <w:pPr>
              <w:pStyle w:val="ListParagraph"/>
              <w:jc w:val="left"/>
            </w:pPr>
          </w:p>
        </w:tc>
      </w:tr>
      <w:tr w:rsidR="002000C0" w:rsidRPr="005372A5" w14:paraId="7D5CEF0E" w14:textId="77777777" w:rsidTr="00D3673E">
        <w:tc>
          <w:tcPr>
            <w:tcW w:w="1041" w:type="dxa"/>
          </w:tcPr>
          <w:p w14:paraId="50A0F3BE" w14:textId="77777777" w:rsidR="002000C0" w:rsidRPr="001C5CD0" w:rsidRDefault="002000C0" w:rsidP="00D3673E">
            <w:pPr>
              <w:rPr>
                <w:rFonts w:cs="Times New Roman"/>
                <w:lang w:val="lt-LT"/>
              </w:rPr>
            </w:pPr>
            <w:r w:rsidRPr="001C5CD0">
              <w:rPr>
                <w:lang w:val="lt-LT"/>
              </w:rPr>
              <w:t>FR-AMB-003.06</w:t>
            </w:r>
          </w:p>
        </w:tc>
        <w:tc>
          <w:tcPr>
            <w:tcW w:w="6892" w:type="dxa"/>
          </w:tcPr>
          <w:p w14:paraId="49B39152" w14:textId="77777777" w:rsidR="002000C0" w:rsidRPr="001C5CD0" w:rsidRDefault="002000C0" w:rsidP="00D3673E">
            <w:pPr>
              <w:pStyle w:val="ListParagraph"/>
              <w:jc w:val="left"/>
            </w:pPr>
            <w:r w:rsidRPr="001C5CD0">
              <w:t>Turi būti galimybė nustatyti nedarbo įvykius įstaigai, padaliniui, darbuotojui ar darbo vietai, numatant, kad:</w:t>
            </w:r>
          </w:p>
          <w:p w14:paraId="08DAD3B4" w14:textId="77777777" w:rsidR="002000C0" w:rsidRPr="001C5CD0" w:rsidRDefault="002000C0" w:rsidP="00D3673E">
            <w:pPr>
              <w:pStyle w:val="ListParagraph"/>
              <w:numPr>
                <w:ilvl w:val="0"/>
                <w:numId w:val="38"/>
              </w:numPr>
              <w:jc w:val="left"/>
            </w:pPr>
            <w:r w:rsidRPr="001C5CD0">
              <w:t>įstaigos ar padalinio nedarbo įvykis gali būti nedarbo diena arba konkretus nedarbo laikas;</w:t>
            </w:r>
          </w:p>
          <w:p w14:paraId="4DF85CDB" w14:textId="77777777" w:rsidR="002000C0" w:rsidRPr="001C5CD0" w:rsidRDefault="002000C0" w:rsidP="00D3673E">
            <w:pPr>
              <w:pStyle w:val="ListParagraph"/>
              <w:numPr>
                <w:ilvl w:val="0"/>
                <w:numId w:val="38"/>
              </w:numPr>
              <w:jc w:val="left"/>
            </w:pPr>
            <w:r w:rsidRPr="001C5CD0">
              <w:t>darbuotojo ar darbo vietos nedarbo įvykis gali būti nedarbingumas, atostogos, komandiruotė, kita nedarbo išimtis arba konkretus nedarbo laikas.</w:t>
            </w:r>
          </w:p>
        </w:tc>
        <w:tc>
          <w:tcPr>
            <w:tcW w:w="1554" w:type="dxa"/>
          </w:tcPr>
          <w:p w14:paraId="4C0F2DCD" w14:textId="77777777" w:rsidR="002000C0" w:rsidRPr="001C5CD0" w:rsidRDefault="002000C0" w:rsidP="00D3673E">
            <w:pPr>
              <w:pStyle w:val="ListParagraph"/>
              <w:jc w:val="left"/>
            </w:pPr>
          </w:p>
        </w:tc>
      </w:tr>
      <w:tr w:rsidR="002000C0" w:rsidRPr="005372A5" w14:paraId="394A8B55" w14:textId="77777777" w:rsidTr="00D3673E">
        <w:tc>
          <w:tcPr>
            <w:tcW w:w="1041" w:type="dxa"/>
          </w:tcPr>
          <w:p w14:paraId="714BE744" w14:textId="77777777" w:rsidR="002000C0" w:rsidRPr="001C5CD0" w:rsidRDefault="002000C0" w:rsidP="00D3673E">
            <w:pPr>
              <w:rPr>
                <w:rFonts w:cs="Times New Roman"/>
                <w:lang w:val="lt-LT"/>
              </w:rPr>
            </w:pPr>
            <w:r w:rsidRPr="001C5CD0">
              <w:rPr>
                <w:lang w:val="lt-LT"/>
              </w:rPr>
              <w:lastRenderedPageBreak/>
              <w:t>FR-AMB-003.07</w:t>
            </w:r>
          </w:p>
        </w:tc>
        <w:tc>
          <w:tcPr>
            <w:tcW w:w="6892" w:type="dxa"/>
          </w:tcPr>
          <w:p w14:paraId="07F40D39" w14:textId="77777777" w:rsidR="002000C0" w:rsidRPr="001C5CD0" w:rsidRDefault="002000C0" w:rsidP="00D3673E">
            <w:pPr>
              <w:pStyle w:val="ListParagraph"/>
              <w:jc w:val="left"/>
            </w:pPr>
            <w:r w:rsidRPr="001C5CD0">
              <w:t>Turi būti galimybė nedarbo įvykiams nustatyti galiojimo laikotarpį ir pasikartojimą, nurodant, kuriomis savaitės ar mėnesio dienomis nedarbo įvykis kartojasi.</w:t>
            </w:r>
          </w:p>
        </w:tc>
        <w:tc>
          <w:tcPr>
            <w:tcW w:w="1554" w:type="dxa"/>
          </w:tcPr>
          <w:p w14:paraId="38ABFE60" w14:textId="77777777" w:rsidR="002000C0" w:rsidRPr="001C5CD0" w:rsidRDefault="002000C0" w:rsidP="00D3673E">
            <w:pPr>
              <w:pStyle w:val="ListParagraph"/>
              <w:jc w:val="left"/>
            </w:pPr>
          </w:p>
        </w:tc>
      </w:tr>
      <w:tr w:rsidR="002000C0" w:rsidRPr="005372A5" w14:paraId="3561669C" w14:textId="77777777" w:rsidTr="00D3673E">
        <w:tc>
          <w:tcPr>
            <w:tcW w:w="1041" w:type="dxa"/>
          </w:tcPr>
          <w:p w14:paraId="7BD00947" w14:textId="77777777" w:rsidR="002000C0" w:rsidRPr="001C5CD0" w:rsidRDefault="002000C0" w:rsidP="00D3673E">
            <w:pPr>
              <w:rPr>
                <w:rFonts w:cs="Times New Roman"/>
                <w:lang w:val="lt-LT"/>
              </w:rPr>
            </w:pPr>
            <w:r w:rsidRPr="001C5CD0">
              <w:rPr>
                <w:lang w:val="lt-LT"/>
              </w:rPr>
              <w:t>FR-AMB-003.08</w:t>
            </w:r>
          </w:p>
        </w:tc>
        <w:tc>
          <w:tcPr>
            <w:tcW w:w="6892" w:type="dxa"/>
          </w:tcPr>
          <w:p w14:paraId="7700DAFB" w14:textId="77777777" w:rsidR="002000C0" w:rsidRPr="001C5CD0" w:rsidRDefault="002000C0" w:rsidP="00D3673E">
            <w:pPr>
              <w:pStyle w:val="ListParagraph"/>
              <w:jc w:val="left"/>
            </w:pPr>
            <w:r w:rsidRPr="001C5CD0">
              <w:t>Turi būti galimybė nedarbo įvykius naudoti priėmimo laikų ir registracijų būsenoms nustatyti: priėmimo laikai, patenkantys į nedarbo įvykius, registracijai neturi būti pateikiami, o registracijos turi būti suspenduojamos, apie tai informuojant naudotojus.</w:t>
            </w:r>
          </w:p>
        </w:tc>
        <w:tc>
          <w:tcPr>
            <w:tcW w:w="1554" w:type="dxa"/>
          </w:tcPr>
          <w:p w14:paraId="76DDC87D" w14:textId="77777777" w:rsidR="002000C0" w:rsidRPr="001C5CD0" w:rsidRDefault="002000C0" w:rsidP="00D3673E">
            <w:pPr>
              <w:pStyle w:val="ListParagraph"/>
              <w:jc w:val="left"/>
            </w:pPr>
          </w:p>
        </w:tc>
      </w:tr>
      <w:tr w:rsidR="002000C0" w:rsidRPr="001C5CD0" w14:paraId="5F80C7D1" w14:textId="77777777" w:rsidTr="00D3673E">
        <w:tc>
          <w:tcPr>
            <w:tcW w:w="7933" w:type="dxa"/>
            <w:gridSpan w:val="2"/>
          </w:tcPr>
          <w:p w14:paraId="74AA4A9B" w14:textId="77777777" w:rsidR="002000C0" w:rsidRPr="001C5CD0" w:rsidRDefault="002000C0" w:rsidP="00D3673E">
            <w:pPr>
              <w:pStyle w:val="CustomHeading3"/>
              <w:numPr>
                <w:ilvl w:val="3"/>
                <w:numId w:val="6"/>
              </w:numPr>
            </w:pPr>
            <w:r w:rsidRPr="001C5CD0">
              <w:t>Reikalavimai ambulatorinių apsilankymų planavimui</w:t>
            </w:r>
          </w:p>
        </w:tc>
        <w:tc>
          <w:tcPr>
            <w:tcW w:w="1554" w:type="dxa"/>
          </w:tcPr>
          <w:p w14:paraId="43FD17A4" w14:textId="77777777" w:rsidR="002000C0" w:rsidRPr="001C5CD0" w:rsidRDefault="002000C0" w:rsidP="00D3673E">
            <w:pPr>
              <w:pStyle w:val="CustomHeading3"/>
              <w:numPr>
                <w:ilvl w:val="0"/>
                <w:numId w:val="0"/>
              </w:numPr>
            </w:pPr>
            <w:r w:rsidRPr="001C5CD0">
              <w:t>Atitikimas reikalavimui</w:t>
            </w:r>
          </w:p>
        </w:tc>
      </w:tr>
      <w:tr w:rsidR="002000C0" w:rsidRPr="005372A5" w14:paraId="7EF44019" w14:textId="77777777" w:rsidTr="00D3673E">
        <w:tc>
          <w:tcPr>
            <w:tcW w:w="1041" w:type="dxa"/>
          </w:tcPr>
          <w:p w14:paraId="6A7E8393" w14:textId="77777777" w:rsidR="002000C0" w:rsidRPr="001C5CD0" w:rsidRDefault="002000C0" w:rsidP="00D3673E">
            <w:pPr>
              <w:rPr>
                <w:rFonts w:cs="Times New Roman"/>
                <w:lang w:val="lt-LT"/>
              </w:rPr>
            </w:pPr>
            <w:r w:rsidRPr="001C5CD0">
              <w:rPr>
                <w:lang w:val="lt-LT"/>
              </w:rPr>
              <w:t>FR-AMB-004.01</w:t>
            </w:r>
          </w:p>
        </w:tc>
        <w:tc>
          <w:tcPr>
            <w:tcW w:w="6892" w:type="dxa"/>
          </w:tcPr>
          <w:p w14:paraId="128A98C3" w14:textId="77777777" w:rsidR="002000C0" w:rsidRPr="001C5CD0" w:rsidRDefault="002000C0" w:rsidP="00D3673E">
            <w:pPr>
              <w:pStyle w:val="ListParagraph"/>
              <w:jc w:val="left"/>
            </w:pPr>
            <w:r w:rsidRPr="001C5CD0">
              <w:t>Turi būti galimybė sudaryti SP specialisto darbo grafikus ir pacientų priėmimo laikų tinklelį bei perduoti šiuos duomenis į IPR.</w:t>
            </w:r>
          </w:p>
        </w:tc>
        <w:tc>
          <w:tcPr>
            <w:tcW w:w="1554" w:type="dxa"/>
          </w:tcPr>
          <w:p w14:paraId="6A133C11" w14:textId="77777777" w:rsidR="002000C0" w:rsidRPr="001C5CD0" w:rsidRDefault="002000C0" w:rsidP="00D3673E">
            <w:pPr>
              <w:pStyle w:val="ListParagraph"/>
              <w:jc w:val="left"/>
            </w:pPr>
          </w:p>
        </w:tc>
      </w:tr>
      <w:tr w:rsidR="002000C0" w:rsidRPr="005372A5" w14:paraId="62FE9CFC" w14:textId="77777777" w:rsidTr="00D3673E">
        <w:tc>
          <w:tcPr>
            <w:tcW w:w="1041" w:type="dxa"/>
          </w:tcPr>
          <w:p w14:paraId="7B4BFCCF" w14:textId="77777777" w:rsidR="002000C0" w:rsidRPr="001C5CD0" w:rsidRDefault="002000C0" w:rsidP="00D3673E">
            <w:pPr>
              <w:rPr>
                <w:rFonts w:cs="Times New Roman"/>
                <w:lang w:val="lt-LT"/>
              </w:rPr>
            </w:pPr>
            <w:r w:rsidRPr="001C5CD0">
              <w:rPr>
                <w:lang w:val="lt-LT"/>
              </w:rPr>
              <w:t>FR-AMB-004.02</w:t>
            </w:r>
          </w:p>
        </w:tc>
        <w:tc>
          <w:tcPr>
            <w:tcW w:w="6892" w:type="dxa"/>
          </w:tcPr>
          <w:p w14:paraId="2D2E899C" w14:textId="77777777" w:rsidR="002000C0" w:rsidRPr="001C5CD0" w:rsidRDefault="002000C0" w:rsidP="00D3673E">
            <w:pPr>
              <w:pStyle w:val="ListParagraph"/>
              <w:jc w:val="left"/>
            </w:pPr>
            <w:r w:rsidRPr="001C5CD0">
              <w:t>Turi būti galimybė vienu veiksmu registruoti pacientą kelioms darbo vietoms ir kelioms dienoms, tokiu būdu sudarant paciento apsilankymų planą.</w:t>
            </w:r>
          </w:p>
        </w:tc>
        <w:tc>
          <w:tcPr>
            <w:tcW w:w="1554" w:type="dxa"/>
          </w:tcPr>
          <w:p w14:paraId="6D61FB9D" w14:textId="77777777" w:rsidR="002000C0" w:rsidRPr="001C5CD0" w:rsidRDefault="002000C0" w:rsidP="00D3673E">
            <w:pPr>
              <w:pStyle w:val="ListParagraph"/>
              <w:jc w:val="left"/>
            </w:pPr>
          </w:p>
        </w:tc>
      </w:tr>
      <w:tr w:rsidR="002000C0" w:rsidRPr="005372A5" w14:paraId="5896BE8D" w14:textId="77777777" w:rsidTr="00D3673E">
        <w:tc>
          <w:tcPr>
            <w:tcW w:w="1041" w:type="dxa"/>
          </w:tcPr>
          <w:p w14:paraId="5CD95F90" w14:textId="77777777" w:rsidR="002000C0" w:rsidRPr="001C5CD0" w:rsidRDefault="002000C0" w:rsidP="00D3673E">
            <w:pPr>
              <w:rPr>
                <w:rFonts w:cs="Times New Roman"/>
                <w:lang w:val="lt-LT"/>
              </w:rPr>
            </w:pPr>
            <w:r w:rsidRPr="001C5CD0">
              <w:rPr>
                <w:lang w:val="lt-LT"/>
              </w:rPr>
              <w:t>FR-AMB-004.03</w:t>
            </w:r>
          </w:p>
        </w:tc>
        <w:tc>
          <w:tcPr>
            <w:tcW w:w="6892" w:type="dxa"/>
          </w:tcPr>
          <w:p w14:paraId="1A34065C" w14:textId="77777777" w:rsidR="002000C0" w:rsidRPr="001C5CD0" w:rsidRDefault="002000C0" w:rsidP="00D3673E">
            <w:pPr>
              <w:pStyle w:val="ListParagraph"/>
              <w:jc w:val="left"/>
            </w:pPr>
            <w:r w:rsidRPr="001C5CD0">
              <w:t>Turi būti galimybė, esant poreikiui, siųsti pacientui pranešimus el. paštu ir (ar) nurodytu mobiliojo telefono numeriu apie artimiausius apsilankymus.</w:t>
            </w:r>
          </w:p>
        </w:tc>
        <w:tc>
          <w:tcPr>
            <w:tcW w:w="1554" w:type="dxa"/>
          </w:tcPr>
          <w:p w14:paraId="58E4B23D" w14:textId="77777777" w:rsidR="002000C0" w:rsidRPr="001C5CD0" w:rsidRDefault="002000C0" w:rsidP="00D3673E">
            <w:pPr>
              <w:pStyle w:val="ListParagraph"/>
              <w:jc w:val="left"/>
            </w:pPr>
          </w:p>
        </w:tc>
      </w:tr>
      <w:tr w:rsidR="002000C0" w:rsidRPr="005372A5" w14:paraId="5C08B0C4" w14:textId="77777777" w:rsidTr="00D3673E">
        <w:tc>
          <w:tcPr>
            <w:tcW w:w="1041" w:type="dxa"/>
          </w:tcPr>
          <w:p w14:paraId="2A1912BF" w14:textId="77777777" w:rsidR="002000C0" w:rsidRPr="001C5CD0" w:rsidRDefault="002000C0" w:rsidP="00D3673E">
            <w:pPr>
              <w:rPr>
                <w:rFonts w:cs="Times New Roman"/>
                <w:lang w:val="lt-LT"/>
              </w:rPr>
            </w:pPr>
            <w:r w:rsidRPr="001C5CD0">
              <w:rPr>
                <w:lang w:val="lt-LT"/>
              </w:rPr>
              <w:t>FR-AMB-004.04</w:t>
            </w:r>
          </w:p>
        </w:tc>
        <w:tc>
          <w:tcPr>
            <w:tcW w:w="6892" w:type="dxa"/>
          </w:tcPr>
          <w:p w14:paraId="1EF0F5F7" w14:textId="77777777" w:rsidR="002000C0" w:rsidRPr="001C5CD0" w:rsidRDefault="002000C0" w:rsidP="00D3673E">
            <w:pPr>
              <w:pStyle w:val="ListParagraph"/>
              <w:jc w:val="left"/>
            </w:pPr>
            <w:r w:rsidRPr="001C5CD0">
              <w:t>Turi būti galimybė, esant poreikiui, informuoti pacientus apie pasikeitusius darbo laikus, naujas registracijas arba būtinybę registruotis pakartotinai.</w:t>
            </w:r>
          </w:p>
        </w:tc>
        <w:tc>
          <w:tcPr>
            <w:tcW w:w="1554" w:type="dxa"/>
          </w:tcPr>
          <w:p w14:paraId="1D18D0A3" w14:textId="77777777" w:rsidR="002000C0" w:rsidRPr="001C5CD0" w:rsidRDefault="002000C0" w:rsidP="00D3673E">
            <w:pPr>
              <w:pStyle w:val="ListParagraph"/>
              <w:jc w:val="left"/>
            </w:pPr>
          </w:p>
        </w:tc>
      </w:tr>
      <w:tr w:rsidR="002000C0" w:rsidRPr="005372A5" w14:paraId="4FC49D92" w14:textId="77777777" w:rsidTr="00D3673E">
        <w:tc>
          <w:tcPr>
            <w:tcW w:w="1041" w:type="dxa"/>
          </w:tcPr>
          <w:p w14:paraId="547227D8" w14:textId="77777777" w:rsidR="002000C0" w:rsidRPr="001C5CD0" w:rsidRDefault="002000C0" w:rsidP="00D3673E">
            <w:pPr>
              <w:rPr>
                <w:rFonts w:cs="Times New Roman"/>
                <w:lang w:val="lt-LT"/>
              </w:rPr>
            </w:pPr>
            <w:r w:rsidRPr="001C5CD0">
              <w:rPr>
                <w:lang w:val="lt-LT"/>
              </w:rPr>
              <w:t>FR-AMB-004.05</w:t>
            </w:r>
          </w:p>
        </w:tc>
        <w:tc>
          <w:tcPr>
            <w:tcW w:w="6892" w:type="dxa"/>
          </w:tcPr>
          <w:p w14:paraId="3A6F5EBD" w14:textId="77777777" w:rsidR="002000C0" w:rsidRPr="001C5CD0" w:rsidRDefault="002000C0" w:rsidP="00D3673E">
            <w:pPr>
              <w:pStyle w:val="ListParagraph"/>
              <w:jc w:val="left"/>
            </w:pPr>
            <w:r w:rsidRPr="001C5CD0">
              <w:t>Turi būti galimybė pacientams planuoti ilgalaikį apsilankymų grafiką (pvz., 3, 5 metų laikotarpiui ar ilgesniam), jų tiesiogiai neregistruojant pas SP specialistą, tačiau artėjant nustatytam terminui turi būti siunčiamas priminimas SP specialistui apie būtinybę informuoti pacientą, kad šis užsiregistruotų.</w:t>
            </w:r>
          </w:p>
        </w:tc>
        <w:tc>
          <w:tcPr>
            <w:tcW w:w="1554" w:type="dxa"/>
          </w:tcPr>
          <w:p w14:paraId="5D924742" w14:textId="77777777" w:rsidR="002000C0" w:rsidRPr="001C5CD0" w:rsidRDefault="002000C0" w:rsidP="00D3673E">
            <w:pPr>
              <w:pStyle w:val="ListParagraph"/>
              <w:jc w:val="left"/>
            </w:pPr>
          </w:p>
        </w:tc>
      </w:tr>
      <w:tr w:rsidR="002000C0" w:rsidRPr="001C5CD0" w14:paraId="11BCF7DA" w14:textId="77777777" w:rsidTr="00D3673E">
        <w:tc>
          <w:tcPr>
            <w:tcW w:w="7933" w:type="dxa"/>
            <w:gridSpan w:val="2"/>
          </w:tcPr>
          <w:p w14:paraId="44DDC7C6" w14:textId="77777777" w:rsidR="002000C0" w:rsidRPr="001C5CD0" w:rsidRDefault="002000C0" w:rsidP="00D3673E">
            <w:pPr>
              <w:pStyle w:val="CustomHeading3"/>
              <w:numPr>
                <w:ilvl w:val="3"/>
                <w:numId w:val="6"/>
              </w:numPr>
            </w:pPr>
            <w:r w:rsidRPr="001C5CD0">
              <w:t>Reikalavimai sąrašams</w:t>
            </w:r>
          </w:p>
        </w:tc>
        <w:tc>
          <w:tcPr>
            <w:tcW w:w="1554" w:type="dxa"/>
          </w:tcPr>
          <w:p w14:paraId="0B45D9B0" w14:textId="77777777" w:rsidR="002000C0" w:rsidRPr="001C5CD0" w:rsidRDefault="002000C0" w:rsidP="00D3673E">
            <w:pPr>
              <w:pStyle w:val="CustomHeading3"/>
              <w:numPr>
                <w:ilvl w:val="0"/>
                <w:numId w:val="0"/>
              </w:numPr>
            </w:pPr>
            <w:r w:rsidRPr="001C5CD0">
              <w:t>Atitikimas reikalavimui</w:t>
            </w:r>
          </w:p>
        </w:tc>
      </w:tr>
      <w:tr w:rsidR="002000C0" w:rsidRPr="005372A5" w14:paraId="24BE0167" w14:textId="77777777" w:rsidTr="00D3673E">
        <w:tc>
          <w:tcPr>
            <w:tcW w:w="1041" w:type="dxa"/>
          </w:tcPr>
          <w:p w14:paraId="197D218B" w14:textId="77777777" w:rsidR="002000C0" w:rsidRPr="001C5CD0" w:rsidRDefault="002000C0" w:rsidP="00D3673E">
            <w:pPr>
              <w:rPr>
                <w:rFonts w:cs="Times New Roman"/>
                <w:lang w:val="lt-LT"/>
              </w:rPr>
            </w:pPr>
            <w:r w:rsidRPr="001C5CD0">
              <w:rPr>
                <w:lang w:val="lt-LT"/>
              </w:rPr>
              <w:t>FR-AMB-005.01</w:t>
            </w:r>
          </w:p>
        </w:tc>
        <w:tc>
          <w:tcPr>
            <w:tcW w:w="6892" w:type="dxa"/>
          </w:tcPr>
          <w:p w14:paraId="707C7F93" w14:textId="77777777" w:rsidR="002000C0" w:rsidRPr="001C5CD0" w:rsidRDefault="002000C0" w:rsidP="00D3673E">
            <w:pPr>
              <w:pStyle w:val="ListParagraph"/>
              <w:jc w:val="left"/>
            </w:pPr>
            <w:r w:rsidRPr="001C5CD0">
              <w:t>Turi būti galimybė sudaryti darbo vietų sąrašą, kuriame būtų galima peržiūrėti ir pasirinkti redagavimui sukurtas darbo vietas.</w:t>
            </w:r>
          </w:p>
        </w:tc>
        <w:tc>
          <w:tcPr>
            <w:tcW w:w="1554" w:type="dxa"/>
          </w:tcPr>
          <w:p w14:paraId="73371F70" w14:textId="77777777" w:rsidR="002000C0" w:rsidRPr="001C5CD0" w:rsidRDefault="002000C0" w:rsidP="00D3673E">
            <w:pPr>
              <w:pStyle w:val="ListParagraph"/>
              <w:jc w:val="left"/>
            </w:pPr>
          </w:p>
        </w:tc>
      </w:tr>
      <w:tr w:rsidR="002000C0" w:rsidRPr="005372A5" w14:paraId="2625AE77" w14:textId="77777777" w:rsidTr="00D3673E">
        <w:tc>
          <w:tcPr>
            <w:tcW w:w="1041" w:type="dxa"/>
          </w:tcPr>
          <w:p w14:paraId="28488DAF" w14:textId="77777777" w:rsidR="002000C0" w:rsidRPr="001C5CD0" w:rsidRDefault="002000C0" w:rsidP="00D3673E">
            <w:pPr>
              <w:rPr>
                <w:rFonts w:cs="Times New Roman"/>
                <w:lang w:val="lt-LT"/>
              </w:rPr>
            </w:pPr>
            <w:r w:rsidRPr="001C5CD0">
              <w:rPr>
                <w:lang w:val="lt-LT"/>
              </w:rPr>
              <w:t>FR-AMB-005.02</w:t>
            </w:r>
          </w:p>
        </w:tc>
        <w:tc>
          <w:tcPr>
            <w:tcW w:w="6892" w:type="dxa"/>
          </w:tcPr>
          <w:p w14:paraId="02702E12" w14:textId="77777777" w:rsidR="002000C0" w:rsidRPr="001C5CD0" w:rsidRDefault="002000C0" w:rsidP="00D3673E">
            <w:pPr>
              <w:pStyle w:val="ListParagraph"/>
              <w:jc w:val="left"/>
            </w:pPr>
            <w:r w:rsidRPr="001C5CD0">
              <w:t>Darbo vietų sąraše turi būti pateikiama bent:</w:t>
            </w:r>
          </w:p>
          <w:p w14:paraId="24A4248F" w14:textId="77777777" w:rsidR="002000C0" w:rsidRPr="001C5CD0" w:rsidRDefault="002000C0" w:rsidP="00D3673E">
            <w:pPr>
              <w:pStyle w:val="ListParagraph"/>
              <w:numPr>
                <w:ilvl w:val="0"/>
                <w:numId w:val="39"/>
              </w:numPr>
              <w:jc w:val="left"/>
            </w:pPr>
            <w:r w:rsidRPr="001C5CD0">
              <w:t>darbo vietos pavadinimas;</w:t>
            </w:r>
          </w:p>
          <w:p w14:paraId="481B4862" w14:textId="77777777" w:rsidR="002000C0" w:rsidRPr="001C5CD0" w:rsidRDefault="002000C0" w:rsidP="00D3673E">
            <w:pPr>
              <w:pStyle w:val="ListParagraph"/>
              <w:numPr>
                <w:ilvl w:val="0"/>
                <w:numId w:val="39"/>
              </w:numPr>
              <w:jc w:val="left"/>
            </w:pPr>
            <w:r w:rsidRPr="001C5CD0">
              <w:t>artimiausių penkių darbo dienų (nuo pasirinktos datos) informacija, ar konkrečioms dienoms sukurti priėmimo laikai, jų būsenos, nedarbo įvykiai;</w:t>
            </w:r>
          </w:p>
          <w:p w14:paraId="59B4BE8D" w14:textId="77777777" w:rsidR="002000C0" w:rsidRPr="001C5CD0" w:rsidRDefault="002000C0" w:rsidP="00D3673E">
            <w:pPr>
              <w:pStyle w:val="ListParagraph"/>
              <w:numPr>
                <w:ilvl w:val="0"/>
                <w:numId w:val="39"/>
              </w:numPr>
              <w:jc w:val="left"/>
            </w:pPr>
            <w:r w:rsidRPr="001C5CD0">
              <w:lastRenderedPageBreak/>
              <w:t>informacija, iki kurios datos yra suformuoti ir paskelbti priėmimo laikai.</w:t>
            </w:r>
          </w:p>
        </w:tc>
        <w:tc>
          <w:tcPr>
            <w:tcW w:w="1554" w:type="dxa"/>
          </w:tcPr>
          <w:p w14:paraId="05FF1718" w14:textId="77777777" w:rsidR="002000C0" w:rsidRPr="001C5CD0" w:rsidRDefault="002000C0" w:rsidP="00D3673E">
            <w:pPr>
              <w:pStyle w:val="ListParagraph"/>
              <w:jc w:val="left"/>
            </w:pPr>
          </w:p>
        </w:tc>
      </w:tr>
      <w:tr w:rsidR="002000C0" w:rsidRPr="005372A5" w14:paraId="1D888750" w14:textId="77777777" w:rsidTr="00D3673E">
        <w:tc>
          <w:tcPr>
            <w:tcW w:w="1041" w:type="dxa"/>
          </w:tcPr>
          <w:p w14:paraId="0EA2CE4B" w14:textId="77777777" w:rsidR="002000C0" w:rsidRPr="001C5CD0" w:rsidRDefault="002000C0" w:rsidP="00D3673E">
            <w:pPr>
              <w:rPr>
                <w:rFonts w:cs="Times New Roman"/>
                <w:lang w:val="lt-LT"/>
              </w:rPr>
            </w:pPr>
            <w:r w:rsidRPr="001C5CD0">
              <w:rPr>
                <w:lang w:val="lt-LT"/>
              </w:rPr>
              <w:t>FR-AMB-005.03</w:t>
            </w:r>
          </w:p>
        </w:tc>
        <w:tc>
          <w:tcPr>
            <w:tcW w:w="6892" w:type="dxa"/>
          </w:tcPr>
          <w:p w14:paraId="16D0DC87" w14:textId="77777777" w:rsidR="002000C0" w:rsidRPr="001C5CD0" w:rsidRDefault="002000C0" w:rsidP="00D3673E">
            <w:pPr>
              <w:pStyle w:val="ListParagraph"/>
              <w:jc w:val="left"/>
            </w:pPr>
            <w:r w:rsidRPr="001C5CD0">
              <w:t>Turi būti galimybė darbo vietų sąrašą filtruoti pagal padalinius, pareigybes, darbo vietos pavadinimą, darbuotojus, įrangą, datą, nuo kurios rodyti priėmimo laikus, ir kitus parametrus.</w:t>
            </w:r>
          </w:p>
        </w:tc>
        <w:tc>
          <w:tcPr>
            <w:tcW w:w="1554" w:type="dxa"/>
          </w:tcPr>
          <w:p w14:paraId="65A8F33E" w14:textId="77777777" w:rsidR="002000C0" w:rsidRPr="001C5CD0" w:rsidRDefault="002000C0" w:rsidP="00D3673E">
            <w:pPr>
              <w:pStyle w:val="ListParagraph"/>
              <w:jc w:val="left"/>
            </w:pPr>
          </w:p>
        </w:tc>
      </w:tr>
      <w:tr w:rsidR="002000C0" w:rsidRPr="005372A5" w14:paraId="1A602D43" w14:textId="77777777" w:rsidTr="00D3673E">
        <w:tc>
          <w:tcPr>
            <w:tcW w:w="1041" w:type="dxa"/>
          </w:tcPr>
          <w:p w14:paraId="19BBD039" w14:textId="77777777" w:rsidR="002000C0" w:rsidRPr="001C5CD0" w:rsidRDefault="002000C0" w:rsidP="00D3673E">
            <w:pPr>
              <w:rPr>
                <w:rFonts w:cs="Times New Roman"/>
                <w:lang w:val="lt-LT"/>
              </w:rPr>
            </w:pPr>
            <w:r w:rsidRPr="001C5CD0">
              <w:rPr>
                <w:lang w:val="lt-LT"/>
              </w:rPr>
              <w:t>FR-AMB-005.04</w:t>
            </w:r>
          </w:p>
        </w:tc>
        <w:tc>
          <w:tcPr>
            <w:tcW w:w="6892" w:type="dxa"/>
          </w:tcPr>
          <w:p w14:paraId="552FCB1C" w14:textId="77777777" w:rsidR="002000C0" w:rsidRPr="001C5CD0" w:rsidRDefault="002000C0" w:rsidP="00D3673E">
            <w:pPr>
              <w:rPr>
                <w:lang w:val="lt-LT"/>
              </w:rPr>
            </w:pPr>
            <w:r w:rsidRPr="001C5CD0">
              <w:rPr>
                <w:rFonts w:cstheme="minorBidi"/>
                <w:lang w:val="lt-LT" w:eastAsia="lt-LT"/>
              </w:rPr>
              <w:t>Darbo vietų sąraše turi būti pateikiamos kiekvienos dienos pacientų registracijos ir priėmimo laikai peržiūrai bei redagavimui, nurodant bent: priėmimo tikslą, būseną, internetinės registracijos paskirtį ir kitus požymius.</w:t>
            </w:r>
          </w:p>
        </w:tc>
        <w:tc>
          <w:tcPr>
            <w:tcW w:w="1554" w:type="dxa"/>
          </w:tcPr>
          <w:p w14:paraId="258FD80D" w14:textId="77777777" w:rsidR="002000C0" w:rsidRPr="001C5CD0" w:rsidRDefault="002000C0" w:rsidP="00D3673E">
            <w:pPr>
              <w:rPr>
                <w:lang w:val="lt-LT" w:eastAsia="lt-LT"/>
              </w:rPr>
            </w:pPr>
          </w:p>
        </w:tc>
      </w:tr>
      <w:tr w:rsidR="002000C0" w:rsidRPr="005372A5" w14:paraId="3122543F" w14:textId="77777777" w:rsidTr="00D3673E">
        <w:tc>
          <w:tcPr>
            <w:tcW w:w="1041" w:type="dxa"/>
          </w:tcPr>
          <w:p w14:paraId="76B52234" w14:textId="77777777" w:rsidR="002000C0" w:rsidRPr="001C5CD0" w:rsidRDefault="002000C0" w:rsidP="00D3673E">
            <w:pPr>
              <w:rPr>
                <w:rFonts w:cs="Times New Roman"/>
                <w:lang w:val="lt-LT"/>
              </w:rPr>
            </w:pPr>
            <w:r w:rsidRPr="001C5CD0">
              <w:rPr>
                <w:lang w:val="lt-LT"/>
              </w:rPr>
              <w:t>FR-AMB-005.05</w:t>
            </w:r>
          </w:p>
        </w:tc>
        <w:tc>
          <w:tcPr>
            <w:tcW w:w="6892" w:type="dxa"/>
          </w:tcPr>
          <w:p w14:paraId="1DEE0DF1" w14:textId="77777777" w:rsidR="002000C0" w:rsidRPr="001C5CD0" w:rsidRDefault="002000C0" w:rsidP="00D3673E">
            <w:pPr>
              <w:pStyle w:val="ListParagraph"/>
              <w:jc w:val="left"/>
            </w:pPr>
            <w:r w:rsidRPr="001C5CD0">
              <w:rPr>
                <w:rFonts w:cstheme="minorBidi"/>
                <w:szCs w:val="20"/>
              </w:rPr>
              <w:t>Turi būti galimybė sudaryti paciento registracijų sąrašą, kuriame būtų galima peržiūrėti ir redaguoti visas paciento registracijas.</w:t>
            </w:r>
          </w:p>
        </w:tc>
        <w:tc>
          <w:tcPr>
            <w:tcW w:w="1554" w:type="dxa"/>
          </w:tcPr>
          <w:p w14:paraId="5099A380" w14:textId="77777777" w:rsidR="002000C0" w:rsidRPr="001C5CD0" w:rsidRDefault="002000C0" w:rsidP="00D3673E">
            <w:pPr>
              <w:pStyle w:val="ListParagraph"/>
              <w:jc w:val="left"/>
              <w:rPr>
                <w:rFonts w:cstheme="minorBidi"/>
                <w:szCs w:val="20"/>
              </w:rPr>
            </w:pPr>
          </w:p>
        </w:tc>
      </w:tr>
      <w:tr w:rsidR="002000C0" w:rsidRPr="005372A5" w14:paraId="7C70BDAC" w14:textId="77777777" w:rsidTr="00D3673E">
        <w:tc>
          <w:tcPr>
            <w:tcW w:w="1041" w:type="dxa"/>
          </w:tcPr>
          <w:p w14:paraId="0D06BA33" w14:textId="77777777" w:rsidR="002000C0" w:rsidRPr="001C5CD0" w:rsidRDefault="002000C0" w:rsidP="00D3673E">
            <w:pPr>
              <w:rPr>
                <w:rFonts w:cs="Times New Roman"/>
                <w:lang w:val="lt-LT"/>
              </w:rPr>
            </w:pPr>
            <w:r w:rsidRPr="001C5CD0">
              <w:rPr>
                <w:lang w:val="lt-LT"/>
              </w:rPr>
              <w:t>FR-AMB-005.06</w:t>
            </w:r>
          </w:p>
        </w:tc>
        <w:tc>
          <w:tcPr>
            <w:tcW w:w="6892" w:type="dxa"/>
          </w:tcPr>
          <w:p w14:paraId="5621EAAD" w14:textId="77777777" w:rsidR="002000C0" w:rsidRPr="001C5CD0" w:rsidRDefault="002000C0" w:rsidP="00D3673E">
            <w:pPr>
              <w:rPr>
                <w:lang w:val="lt-LT"/>
              </w:rPr>
            </w:pPr>
            <w:r w:rsidRPr="001C5CD0">
              <w:rPr>
                <w:rFonts w:cstheme="minorBidi"/>
                <w:lang w:val="lt-LT" w:eastAsia="lt-LT"/>
              </w:rPr>
              <w:t>Turi būti galimybė paciento registracijų sąrašą filtruoti pagal registracijos datą, būseną, apsilankymo tikslą, paslaugą, darbo vietą ir kitus parametrus.</w:t>
            </w:r>
          </w:p>
        </w:tc>
        <w:tc>
          <w:tcPr>
            <w:tcW w:w="1554" w:type="dxa"/>
          </w:tcPr>
          <w:p w14:paraId="6E34D8DE" w14:textId="77777777" w:rsidR="002000C0" w:rsidRPr="001C5CD0" w:rsidRDefault="002000C0" w:rsidP="00D3673E">
            <w:pPr>
              <w:rPr>
                <w:lang w:val="lt-LT" w:eastAsia="lt-LT"/>
              </w:rPr>
            </w:pPr>
          </w:p>
        </w:tc>
      </w:tr>
      <w:tr w:rsidR="002000C0" w:rsidRPr="005372A5" w14:paraId="4A627E07" w14:textId="77777777" w:rsidTr="00D3673E">
        <w:tc>
          <w:tcPr>
            <w:tcW w:w="1041" w:type="dxa"/>
          </w:tcPr>
          <w:p w14:paraId="0C296799" w14:textId="77777777" w:rsidR="002000C0" w:rsidRPr="001C5CD0" w:rsidRDefault="002000C0" w:rsidP="00D3673E">
            <w:pPr>
              <w:rPr>
                <w:rFonts w:cs="Times New Roman"/>
                <w:lang w:val="lt-LT"/>
              </w:rPr>
            </w:pPr>
            <w:r w:rsidRPr="001C5CD0">
              <w:rPr>
                <w:lang w:val="lt-LT"/>
              </w:rPr>
              <w:t>FR-AMB-005.07</w:t>
            </w:r>
          </w:p>
        </w:tc>
        <w:tc>
          <w:tcPr>
            <w:tcW w:w="6892" w:type="dxa"/>
          </w:tcPr>
          <w:p w14:paraId="2B7812A7" w14:textId="77777777" w:rsidR="002000C0" w:rsidRPr="001C5CD0" w:rsidRDefault="002000C0" w:rsidP="00D3673E">
            <w:pPr>
              <w:pStyle w:val="ListParagraph"/>
              <w:jc w:val="left"/>
              <w:rPr>
                <w:rFonts w:eastAsia="Times New Roman"/>
              </w:rPr>
            </w:pPr>
            <w:r w:rsidRPr="001C5CD0">
              <w:rPr>
                <w:rFonts w:eastAsia="Times New Roman"/>
                <w:szCs w:val="24"/>
              </w:rPr>
              <w:t>Redaguojant registraciją turi būti galimybė keisti apsilankymo pradžią, tikslą, paslaugą, planuojamo apsilankymo trukmę ir registracijos būseną; taip pat turi būti galimybė registraciją atšaukti, atidėti arba perregistruoti pacientą kitam laikui.</w:t>
            </w:r>
          </w:p>
        </w:tc>
        <w:tc>
          <w:tcPr>
            <w:tcW w:w="1554" w:type="dxa"/>
          </w:tcPr>
          <w:p w14:paraId="387061BE" w14:textId="77777777" w:rsidR="002000C0" w:rsidRPr="001C5CD0" w:rsidRDefault="002000C0" w:rsidP="00D3673E">
            <w:pPr>
              <w:pStyle w:val="ListParagraph"/>
              <w:jc w:val="left"/>
              <w:rPr>
                <w:rFonts w:eastAsia="Times New Roman"/>
                <w:szCs w:val="24"/>
              </w:rPr>
            </w:pPr>
          </w:p>
        </w:tc>
      </w:tr>
      <w:tr w:rsidR="002000C0" w:rsidRPr="005372A5" w14:paraId="7B45734D" w14:textId="77777777" w:rsidTr="00D3673E">
        <w:tc>
          <w:tcPr>
            <w:tcW w:w="1041" w:type="dxa"/>
          </w:tcPr>
          <w:p w14:paraId="3F89C1BD" w14:textId="77777777" w:rsidR="002000C0" w:rsidRPr="001C5CD0" w:rsidRDefault="002000C0" w:rsidP="00D3673E">
            <w:pPr>
              <w:rPr>
                <w:rFonts w:cs="Times New Roman"/>
                <w:lang w:val="lt-LT"/>
              </w:rPr>
            </w:pPr>
            <w:r w:rsidRPr="001C5CD0">
              <w:rPr>
                <w:lang w:val="lt-LT"/>
              </w:rPr>
              <w:t>FR-AMB-005.08</w:t>
            </w:r>
          </w:p>
        </w:tc>
        <w:tc>
          <w:tcPr>
            <w:tcW w:w="6892" w:type="dxa"/>
          </w:tcPr>
          <w:p w14:paraId="22DA386B" w14:textId="77777777" w:rsidR="002000C0" w:rsidRPr="001C5CD0" w:rsidRDefault="002000C0" w:rsidP="00D3673E">
            <w:pPr>
              <w:rPr>
                <w:rFonts w:eastAsia="Times New Roman" w:cs="Times New Roman"/>
                <w:lang w:val="lt-LT"/>
              </w:rPr>
            </w:pPr>
            <w:r w:rsidRPr="001C5CD0">
              <w:rPr>
                <w:rFonts w:eastAsia="Times New Roman" w:cs="Times New Roman"/>
                <w:lang w:val="lt-LT" w:eastAsia="lt-LT"/>
              </w:rPr>
              <w:t>Registracijos būsenos turi būti: „Galiojanti“, „Įvykusi“, „Pacientas pagal registraciją neatvyko“, „Atšaukta“ ir „Be priėmimo laiko“.</w:t>
            </w:r>
          </w:p>
        </w:tc>
        <w:tc>
          <w:tcPr>
            <w:tcW w:w="1554" w:type="dxa"/>
          </w:tcPr>
          <w:p w14:paraId="28B322A9" w14:textId="77777777" w:rsidR="002000C0" w:rsidRPr="001C5CD0" w:rsidRDefault="002000C0" w:rsidP="00D3673E">
            <w:pPr>
              <w:rPr>
                <w:rFonts w:eastAsia="Times New Roman" w:cs="Times New Roman"/>
                <w:lang w:val="lt-LT" w:eastAsia="lt-LT"/>
              </w:rPr>
            </w:pPr>
          </w:p>
        </w:tc>
      </w:tr>
      <w:tr w:rsidR="002000C0" w:rsidRPr="005372A5" w14:paraId="7FE112AD" w14:textId="77777777" w:rsidTr="00D3673E">
        <w:tc>
          <w:tcPr>
            <w:tcW w:w="1041" w:type="dxa"/>
          </w:tcPr>
          <w:p w14:paraId="32653CDF" w14:textId="77777777" w:rsidR="002000C0" w:rsidRPr="001C5CD0" w:rsidRDefault="002000C0" w:rsidP="00D3673E">
            <w:pPr>
              <w:rPr>
                <w:rFonts w:cs="Times New Roman"/>
                <w:lang w:val="lt-LT"/>
              </w:rPr>
            </w:pPr>
            <w:r w:rsidRPr="001C5CD0">
              <w:rPr>
                <w:lang w:val="lt-LT"/>
              </w:rPr>
              <w:t>FR-AMB-005.09</w:t>
            </w:r>
          </w:p>
        </w:tc>
        <w:tc>
          <w:tcPr>
            <w:tcW w:w="6892" w:type="dxa"/>
          </w:tcPr>
          <w:p w14:paraId="70DD0010" w14:textId="77777777" w:rsidR="002000C0" w:rsidRPr="001C5CD0" w:rsidRDefault="002000C0" w:rsidP="00D3673E">
            <w:pPr>
              <w:pStyle w:val="ListParagraph"/>
              <w:jc w:val="left"/>
              <w:rPr>
                <w:rFonts w:eastAsia="Times New Roman"/>
              </w:rPr>
            </w:pPr>
            <w:r w:rsidRPr="001C5CD0">
              <w:rPr>
                <w:rFonts w:eastAsia="Times New Roman"/>
              </w:rPr>
              <w:t>Registracijos „Be priėmimo laiko“ turi būti nustatomos automatiškai, kai priėmimo laikas atšaukiamas dėl nedarbo įvykio arba anuliuojamas konkretus priėmimo laikas.</w:t>
            </w:r>
          </w:p>
        </w:tc>
        <w:tc>
          <w:tcPr>
            <w:tcW w:w="1554" w:type="dxa"/>
          </w:tcPr>
          <w:p w14:paraId="695869D5" w14:textId="77777777" w:rsidR="002000C0" w:rsidRPr="001C5CD0" w:rsidRDefault="002000C0" w:rsidP="00D3673E">
            <w:pPr>
              <w:pStyle w:val="ListParagraph"/>
              <w:jc w:val="left"/>
              <w:rPr>
                <w:rFonts w:eastAsia="Times New Roman"/>
              </w:rPr>
            </w:pPr>
          </w:p>
        </w:tc>
      </w:tr>
      <w:tr w:rsidR="002000C0" w:rsidRPr="005372A5" w14:paraId="00060D55" w14:textId="77777777" w:rsidTr="00D3673E">
        <w:tc>
          <w:tcPr>
            <w:tcW w:w="1041" w:type="dxa"/>
          </w:tcPr>
          <w:p w14:paraId="7896722D" w14:textId="77777777" w:rsidR="002000C0" w:rsidRPr="001C5CD0" w:rsidRDefault="002000C0" w:rsidP="00D3673E">
            <w:pPr>
              <w:rPr>
                <w:rFonts w:cs="Times New Roman"/>
                <w:lang w:val="lt-LT"/>
              </w:rPr>
            </w:pPr>
            <w:r w:rsidRPr="001C5CD0">
              <w:rPr>
                <w:lang w:val="lt-LT"/>
              </w:rPr>
              <w:t>FR-AMB-005.10</w:t>
            </w:r>
          </w:p>
        </w:tc>
        <w:tc>
          <w:tcPr>
            <w:tcW w:w="6892" w:type="dxa"/>
          </w:tcPr>
          <w:p w14:paraId="3EA727F3" w14:textId="77777777" w:rsidR="002000C0" w:rsidRPr="001C5CD0" w:rsidRDefault="002000C0" w:rsidP="00D3673E">
            <w:pPr>
              <w:rPr>
                <w:rFonts w:eastAsia="Times New Roman" w:cs="Times New Roman"/>
                <w:lang w:val="lt-LT"/>
              </w:rPr>
            </w:pPr>
            <w:r w:rsidRPr="001C5CD0">
              <w:rPr>
                <w:rFonts w:eastAsia="Times New Roman" w:cs="Times New Roman"/>
                <w:lang w:val="lt-LT"/>
              </w:rPr>
              <w:t>Turi būti galimybė atspausdinti paciento turimų registracijų sąrašą.</w:t>
            </w:r>
          </w:p>
        </w:tc>
        <w:tc>
          <w:tcPr>
            <w:tcW w:w="1554" w:type="dxa"/>
          </w:tcPr>
          <w:p w14:paraId="2DB47C01" w14:textId="77777777" w:rsidR="002000C0" w:rsidRPr="001C5CD0" w:rsidRDefault="002000C0" w:rsidP="00D3673E">
            <w:pPr>
              <w:rPr>
                <w:rFonts w:eastAsia="Times New Roman" w:cs="Times New Roman"/>
                <w:lang w:val="lt-LT"/>
              </w:rPr>
            </w:pPr>
          </w:p>
        </w:tc>
      </w:tr>
      <w:tr w:rsidR="002000C0" w:rsidRPr="005372A5" w14:paraId="7A25B018" w14:textId="77777777" w:rsidTr="00D3673E">
        <w:tc>
          <w:tcPr>
            <w:tcW w:w="1041" w:type="dxa"/>
          </w:tcPr>
          <w:p w14:paraId="033A16A0" w14:textId="77777777" w:rsidR="002000C0" w:rsidRPr="001C5CD0" w:rsidRDefault="002000C0" w:rsidP="00D3673E">
            <w:pPr>
              <w:rPr>
                <w:rFonts w:cs="Times New Roman"/>
                <w:lang w:val="lt-LT"/>
              </w:rPr>
            </w:pPr>
            <w:r w:rsidRPr="001C5CD0">
              <w:rPr>
                <w:lang w:val="lt-LT"/>
              </w:rPr>
              <w:t>FR-AMB-005.11</w:t>
            </w:r>
          </w:p>
        </w:tc>
        <w:tc>
          <w:tcPr>
            <w:tcW w:w="6892" w:type="dxa"/>
          </w:tcPr>
          <w:p w14:paraId="6682BA10" w14:textId="77777777" w:rsidR="002000C0" w:rsidRPr="001C5CD0" w:rsidRDefault="002000C0" w:rsidP="00D3673E">
            <w:pPr>
              <w:pStyle w:val="ListParagraph"/>
              <w:jc w:val="left"/>
              <w:rPr>
                <w:rFonts w:eastAsia="Times New Roman"/>
              </w:rPr>
            </w:pPr>
            <w:r w:rsidRPr="001C5CD0">
              <w:rPr>
                <w:rFonts w:eastAsia="Times New Roman"/>
              </w:rPr>
              <w:t>Turi būti galimybė sudaryti bendrą įstaigos pacientų registracijų sąrašą, kuriame būtų pateikiami ir laisvi priėmimo laikai, ir apsilankę ar neatvykę pacientai.</w:t>
            </w:r>
          </w:p>
        </w:tc>
        <w:tc>
          <w:tcPr>
            <w:tcW w:w="1554" w:type="dxa"/>
          </w:tcPr>
          <w:p w14:paraId="4028D950" w14:textId="77777777" w:rsidR="002000C0" w:rsidRPr="001C5CD0" w:rsidRDefault="002000C0" w:rsidP="00D3673E">
            <w:pPr>
              <w:pStyle w:val="ListParagraph"/>
              <w:jc w:val="left"/>
              <w:rPr>
                <w:rFonts w:eastAsia="Times New Roman"/>
              </w:rPr>
            </w:pPr>
          </w:p>
        </w:tc>
      </w:tr>
      <w:tr w:rsidR="002000C0" w:rsidRPr="005372A5" w14:paraId="695B87E1" w14:textId="77777777" w:rsidTr="00D3673E">
        <w:tc>
          <w:tcPr>
            <w:tcW w:w="1041" w:type="dxa"/>
          </w:tcPr>
          <w:p w14:paraId="12E1875A" w14:textId="77777777" w:rsidR="002000C0" w:rsidRPr="001C5CD0" w:rsidRDefault="002000C0" w:rsidP="00D3673E">
            <w:pPr>
              <w:rPr>
                <w:rFonts w:cs="Times New Roman"/>
                <w:lang w:val="lt-LT"/>
              </w:rPr>
            </w:pPr>
            <w:r w:rsidRPr="001C5CD0">
              <w:rPr>
                <w:lang w:val="lt-LT"/>
              </w:rPr>
              <w:t>FR-AMB-005.12</w:t>
            </w:r>
          </w:p>
        </w:tc>
        <w:tc>
          <w:tcPr>
            <w:tcW w:w="6892" w:type="dxa"/>
          </w:tcPr>
          <w:p w14:paraId="71123A45" w14:textId="77777777" w:rsidR="002000C0" w:rsidRPr="001C5CD0" w:rsidRDefault="002000C0" w:rsidP="00D3673E">
            <w:pPr>
              <w:rPr>
                <w:rFonts w:eastAsia="Times New Roman" w:cs="Times New Roman"/>
                <w:lang w:val="lt-LT"/>
              </w:rPr>
            </w:pPr>
            <w:r w:rsidRPr="001C5CD0">
              <w:rPr>
                <w:rFonts w:eastAsia="Times New Roman" w:cs="Times New Roman"/>
                <w:lang w:val="lt-LT"/>
              </w:rPr>
              <w:t>Turi būti galimybė registracijų sąrašą filtruoti pagal padalinį, darbo vietą, apsilankymo datą, paciento vardo ar pavardės dalį, registracijos būseną ir kitus parametrus.</w:t>
            </w:r>
          </w:p>
        </w:tc>
        <w:tc>
          <w:tcPr>
            <w:tcW w:w="1554" w:type="dxa"/>
          </w:tcPr>
          <w:p w14:paraId="63525A35" w14:textId="77777777" w:rsidR="002000C0" w:rsidRPr="001C5CD0" w:rsidRDefault="002000C0" w:rsidP="00D3673E">
            <w:pPr>
              <w:rPr>
                <w:rFonts w:eastAsia="Times New Roman" w:cs="Times New Roman"/>
                <w:lang w:val="lt-LT"/>
              </w:rPr>
            </w:pPr>
          </w:p>
        </w:tc>
      </w:tr>
      <w:tr w:rsidR="002000C0" w:rsidRPr="005372A5" w14:paraId="1CD61C60" w14:textId="77777777" w:rsidTr="00D3673E">
        <w:tc>
          <w:tcPr>
            <w:tcW w:w="1041" w:type="dxa"/>
          </w:tcPr>
          <w:p w14:paraId="7778C0C4" w14:textId="77777777" w:rsidR="002000C0" w:rsidRPr="001C5CD0" w:rsidRDefault="002000C0" w:rsidP="00D3673E">
            <w:pPr>
              <w:rPr>
                <w:rFonts w:cs="Times New Roman"/>
                <w:lang w:val="lt-LT"/>
              </w:rPr>
            </w:pPr>
            <w:r w:rsidRPr="001C5CD0">
              <w:rPr>
                <w:lang w:val="lt-LT"/>
              </w:rPr>
              <w:t>FR-AMB-005.13</w:t>
            </w:r>
          </w:p>
        </w:tc>
        <w:tc>
          <w:tcPr>
            <w:tcW w:w="6892" w:type="dxa"/>
          </w:tcPr>
          <w:p w14:paraId="6E880CF8" w14:textId="77777777" w:rsidR="002000C0" w:rsidRPr="001C5CD0" w:rsidRDefault="002000C0" w:rsidP="00D3673E">
            <w:pPr>
              <w:pStyle w:val="ListParagraph"/>
              <w:jc w:val="left"/>
              <w:rPr>
                <w:rFonts w:eastAsia="Times New Roman"/>
              </w:rPr>
            </w:pPr>
            <w:r w:rsidRPr="001C5CD0">
              <w:rPr>
                <w:rFonts w:eastAsia="Times New Roman"/>
              </w:rPr>
              <w:t>Redaguojant pasirinktą registraciją turi būti galimybė keisti apsilankymo pradžią, tikslą, paslaugą, trukmę ar pabaigą ir registracijos būseną.</w:t>
            </w:r>
          </w:p>
        </w:tc>
        <w:tc>
          <w:tcPr>
            <w:tcW w:w="1554" w:type="dxa"/>
          </w:tcPr>
          <w:p w14:paraId="74668A57" w14:textId="77777777" w:rsidR="002000C0" w:rsidRPr="001C5CD0" w:rsidRDefault="002000C0" w:rsidP="00D3673E">
            <w:pPr>
              <w:pStyle w:val="ListParagraph"/>
              <w:jc w:val="left"/>
              <w:rPr>
                <w:rFonts w:eastAsia="Times New Roman"/>
              </w:rPr>
            </w:pPr>
          </w:p>
        </w:tc>
      </w:tr>
      <w:tr w:rsidR="002000C0" w:rsidRPr="005372A5" w14:paraId="4E0D5DE2" w14:textId="77777777" w:rsidTr="00D3673E">
        <w:tc>
          <w:tcPr>
            <w:tcW w:w="1041" w:type="dxa"/>
          </w:tcPr>
          <w:p w14:paraId="5D0B5096" w14:textId="77777777" w:rsidR="002000C0" w:rsidRPr="001C5CD0" w:rsidRDefault="002000C0" w:rsidP="00D3673E">
            <w:pPr>
              <w:rPr>
                <w:rFonts w:cs="Times New Roman"/>
                <w:lang w:val="lt-LT"/>
              </w:rPr>
            </w:pPr>
            <w:r w:rsidRPr="001C5CD0">
              <w:rPr>
                <w:lang w:val="lt-LT"/>
              </w:rPr>
              <w:t>FR-AMB-005.14</w:t>
            </w:r>
          </w:p>
        </w:tc>
        <w:tc>
          <w:tcPr>
            <w:tcW w:w="6892" w:type="dxa"/>
          </w:tcPr>
          <w:p w14:paraId="161F6FCC" w14:textId="77777777" w:rsidR="002000C0" w:rsidRPr="001C5CD0" w:rsidRDefault="002000C0" w:rsidP="00D3673E">
            <w:pPr>
              <w:rPr>
                <w:rFonts w:eastAsia="Times New Roman" w:cs="Times New Roman"/>
                <w:lang w:val="lt-LT"/>
              </w:rPr>
            </w:pPr>
            <w:r w:rsidRPr="001C5CD0">
              <w:rPr>
                <w:rFonts w:eastAsia="Times New Roman" w:cs="Times New Roman"/>
                <w:lang w:val="lt-LT"/>
              </w:rPr>
              <w:t>Turi būti galimybė pasirinktą registraciją atšaukti, atidėti arba perregistruoti pacientą kitam laisvam priėmimo laikui.</w:t>
            </w:r>
          </w:p>
        </w:tc>
        <w:tc>
          <w:tcPr>
            <w:tcW w:w="1554" w:type="dxa"/>
          </w:tcPr>
          <w:p w14:paraId="4F10AEC3" w14:textId="77777777" w:rsidR="002000C0" w:rsidRPr="001C5CD0" w:rsidRDefault="002000C0" w:rsidP="00D3673E">
            <w:pPr>
              <w:rPr>
                <w:rFonts w:eastAsia="Times New Roman" w:cs="Times New Roman"/>
                <w:lang w:val="lt-LT"/>
              </w:rPr>
            </w:pPr>
          </w:p>
        </w:tc>
      </w:tr>
      <w:tr w:rsidR="002000C0" w:rsidRPr="005372A5" w14:paraId="41F8BC41" w14:textId="77777777" w:rsidTr="00D3673E">
        <w:tc>
          <w:tcPr>
            <w:tcW w:w="1041" w:type="dxa"/>
          </w:tcPr>
          <w:p w14:paraId="71D78848" w14:textId="77777777" w:rsidR="002000C0" w:rsidRPr="001C5CD0" w:rsidRDefault="002000C0" w:rsidP="00D3673E">
            <w:pPr>
              <w:rPr>
                <w:rFonts w:cs="Times New Roman"/>
                <w:lang w:val="lt-LT"/>
              </w:rPr>
            </w:pPr>
            <w:r w:rsidRPr="001C5CD0">
              <w:rPr>
                <w:lang w:val="lt-LT"/>
              </w:rPr>
              <w:lastRenderedPageBreak/>
              <w:t>FR-AMB-005.15</w:t>
            </w:r>
          </w:p>
        </w:tc>
        <w:tc>
          <w:tcPr>
            <w:tcW w:w="6892" w:type="dxa"/>
          </w:tcPr>
          <w:p w14:paraId="7494228C" w14:textId="77777777" w:rsidR="002000C0" w:rsidRPr="001C5CD0" w:rsidRDefault="002000C0" w:rsidP="00D3673E">
            <w:pPr>
              <w:pStyle w:val="ListParagraph"/>
              <w:jc w:val="left"/>
              <w:rPr>
                <w:rFonts w:eastAsia="Times New Roman"/>
              </w:rPr>
            </w:pPr>
            <w:r w:rsidRPr="001C5CD0">
              <w:rPr>
                <w:rFonts w:eastAsia="Times New Roman"/>
              </w:rPr>
              <w:t>Pasirinkus registraciją turi būti galimybė tą patį pacientą užregistruoti kitam apsilankymui į tą pačią arba kitą darbo vietą.</w:t>
            </w:r>
          </w:p>
        </w:tc>
        <w:tc>
          <w:tcPr>
            <w:tcW w:w="1554" w:type="dxa"/>
          </w:tcPr>
          <w:p w14:paraId="71FE4061" w14:textId="77777777" w:rsidR="002000C0" w:rsidRPr="001C5CD0" w:rsidRDefault="002000C0" w:rsidP="00D3673E">
            <w:pPr>
              <w:pStyle w:val="ListParagraph"/>
              <w:jc w:val="left"/>
              <w:rPr>
                <w:rFonts w:eastAsia="Times New Roman"/>
              </w:rPr>
            </w:pPr>
          </w:p>
        </w:tc>
      </w:tr>
      <w:tr w:rsidR="002000C0" w:rsidRPr="005372A5" w14:paraId="08DB3A08" w14:textId="77777777" w:rsidTr="00D3673E">
        <w:tc>
          <w:tcPr>
            <w:tcW w:w="1041" w:type="dxa"/>
          </w:tcPr>
          <w:p w14:paraId="7E5ADC8E" w14:textId="77777777" w:rsidR="002000C0" w:rsidRPr="001C5CD0" w:rsidRDefault="002000C0" w:rsidP="00D3673E">
            <w:pPr>
              <w:rPr>
                <w:rFonts w:cs="Times New Roman"/>
                <w:lang w:val="lt-LT"/>
              </w:rPr>
            </w:pPr>
            <w:r w:rsidRPr="001C5CD0">
              <w:rPr>
                <w:lang w:val="lt-LT"/>
              </w:rPr>
              <w:t>FR-AMB-005.16</w:t>
            </w:r>
          </w:p>
        </w:tc>
        <w:tc>
          <w:tcPr>
            <w:tcW w:w="6892" w:type="dxa"/>
          </w:tcPr>
          <w:p w14:paraId="7ECC36B5" w14:textId="77777777" w:rsidR="002000C0" w:rsidRPr="001C5CD0" w:rsidRDefault="002000C0" w:rsidP="00D3673E">
            <w:pPr>
              <w:rPr>
                <w:rFonts w:eastAsia="Times New Roman" w:cs="Times New Roman"/>
                <w:lang w:val="lt-LT"/>
              </w:rPr>
            </w:pPr>
            <w:r w:rsidRPr="001C5CD0">
              <w:rPr>
                <w:rFonts w:eastAsia="Times New Roman" w:cs="Times New Roman"/>
                <w:lang w:val="lt-LT"/>
              </w:rPr>
              <w:t>Peržiūrint registracijas, kurių priėmimo laikas atšauktas, turi būti galimybė tokias registracijas anuliuoti arba perregistruoti kitam laisvam priėmimo laikui ir apie tai informuoti pacientą el. paštu ir, esant poreikiui, mobiliojo telefono numeriu.</w:t>
            </w:r>
          </w:p>
        </w:tc>
        <w:tc>
          <w:tcPr>
            <w:tcW w:w="1554" w:type="dxa"/>
          </w:tcPr>
          <w:p w14:paraId="7B5BB928" w14:textId="77777777" w:rsidR="002000C0" w:rsidRPr="001C5CD0" w:rsidRDefault="002000C0" w:rsidP="00D3673E">
            <w:pPr>
              <w:rPr>
                <w:rFonts w:eastAsia="Times New Roman" w:cs="Times New Roman"/>
                <w:lang w:val="lt-LT"/>
              </w:rPr>
            </w:pPr>
          </w:p>
        </w:tc>
      </w:tr>
      <w:tr w:rsidR="002000C0" w:rsidRPr="005372A5" w14:paraId="32AD2A62" w14:textId="77777777" w:rsidTr="00D3673E">
        <w:tc>
          <w:tcPr>
            <w:tcW w:w="1041" w:type="dxa"/>
          </w:tcPr>
          <w:p w14:paraId="5D4DFA2E" w14:textId="77777777" w:rsidR="002000C0" w:rsidRPr="001C5CD0" w:rsidRDefault="002000C0" w:rsidP="00D3673E">
            <w:pPr>
              <w:rPr>
                <w:rFonts w:cs="Times New Roman"/>
                <w:lang w:val="lt-LT"/>
              </w:rPr>
            </w:pPr>
            <w:r w:rsidRPr="001C5CD0">
              <w:rPr>
                <w:lang w:val="lt-LT"/>
              </w:rPr>
              <w:t>FR-AMB-005.17</w:t>
            </w:r>
          </w:p>
        </w:tc>
        <w:tc>
          <w:tcPr>
            <w:tcW w:w="6892" w:type="dxa"/>
          </w:tcPr>
          <w:p w14:paraId="1383962C" w14:textId="77777777" w:rsidR="002000C0" w:rsidRPr="001C5CD0" w:rsidRDefault="002000C0" w:rsidP="00D3673E">
            <w:pPr>
              <w:pStyle w:val="ListParagraph"/>
              <w:jc w:val="left"/>
              <w:rPr>
                <w:rFonts w:eastAsia="Times New Roman"/>
              </w:rPr>
            </w:pPr>
            <w:r w:rsidRPr="001C5CD0">
              <w:rPr>
                <w:rFonts w:eastAsia="Times New Roman"/>
              </w:rPr>
              <w:t>Pasirinkus registraciją, turi būti galimybė peržiūrėti registruoto paciento asmens duomenis ir paciento turimų registracijų sąrašą.</w:t>
            </w:r>
          </w:p>
        </w:tc>
        <w:tc>
          <w:tcPr>
            <w:tcW w:w="1554" w:type="dxa"/>
          </w:tcPr>
          <w:p w14:paraId="3A24D932" w14:textId="77777777" w:rsidR="002000C0" w:rsidRPr="001C5CD0" w:rsidRDefault="002000C0" w:rsidP="00D3673E">
            <w:pPr>
              <w:pStyle w:val="ListParagraph"/>
              <w:jc w:val="left"/>
              <w:rPr>
                <w:rFonts w:eastAsia="Times New Roman"/>
              </w:rPr>
            </w:pPr>
          </w:p>
        </w:tc>
      </w:tr>
    </w:tbl>
    <w:p w14:paraId="5F16A080" w14:textId="6BFB80B0" w:rsidR="006F1F8C" w:rsidRPr="001C5CD0" w:rsidRDefault="006F1F8C" w:rsidP="00536187">
      <w:pPr>
        <w:pStyle w:val="CustomHeading3"/>
        <w:ind w:left="1134" w:hanging="850"/>
      </w:pPr>
      <w:r w:rsidRPr="001C5CD0">
        <w:t>Sistemos administravim</w:t>
      </w:r>
      <w:r w:rsidR="00665CC2" w:rsidRPr="001C5CD0">
        <w:t>o komponentė</w:t>
      </w:r>
    </w:p>
    <w:p w14:paraId="13D08EF7" w14:textId="5B9F15E1" w:rsidR="00662F30" w:rsidRPr="001C5CD0" w:rsidRDefault="00662F30" w:rsidP="00BF19BF">
      <w:pPr>
        <w:pStyle w:val="CustomHeading3"/>
        <w:numPr>
          <w:ilvl w:val="3"/>
          <w:numId w:val="6"/>
        </w:numPr>
      </w:pPr>
      <w:r w:rsidRPr="001C5CD0">
        <w:t>Naudotoj</w:t>
      </w:r>
      <w:r w:rsidR="00045728" w:rsidRPr="001C5CD0">
        <w:t>ai</w:t>
      </w:r>
      <w:r w:rsidRPr="001C5CD0">
        <w:t xml:space="preserve"> ir jų teisių administravim</w:t>
      </w:r>
      <w:r w:rsidR="00665CC2" w:rsidRPr="001C5CD0">
        <w:t xml:space="preserve">o </w:t>
      </w:r>
      <w:proofErr w:type="spellStart"/>
      <w:r w:rsidR="00665CC2" w:rsidRPr="001C5CD0">
        <w:t>subkomponentė</w:t>
      </w:r>
      <w:proofErr w:type="spellEnd"/>
    </w:p>
    <w:tbl>
      <w:tblPr>
        <w:tblStyle w:val="TableGrid"/>
        <w:tblW w:w="9493" w:type="dxa"/>
        <w:tblLook w:val="04A0" w:firstRow="1" w:lastRow="0" w:firstColumn="1" w:lastColumn="0" w:noHBand="0" w:noVBand="1"/>
      </w:tblPr>
      <w:tblGrid>
        <w:gridCol w:w="1105"/>
        <w:gridCol w:w="6828"/>
        <w:gridCol w:w="1560"/>
      </w:tblGrid>
      <w:tr w:rsidR="0060739D" w:rsidRPr="001C5CD0" w14:paraId="3CB64E48" w14:textId="43CE6CF7" w:rsidTr="00316A15">
        <w:tc>
          <w:tcPr>
            <w:tcW w:w="1105" w:type="dxa"/>
          </w:tcPr>
          <w:p w14:paraId="430949F2" w14:textId="77777777" w:rsidR="0060739D" w:rsidRPr="001C5CD0" w:rsidRDefault="0060739D" w:rsidP="00011C21">
            <w:pPr>
              <w:pStyle w:val="ListParagraph"/>
              <w:jc w:val="left"/>
            </w:pPr>
            <w:r w:rsidRPr="001C5CD0">
              <w:rPr>
                <w:b/>
                <w:bCs/>
              </w:rPr>
              <w:t>Nr.</w:t>
            </w:r>
          </w:p>
        </w:tc>
        <w:tc>
          <w:tcPr>
            <w:tcW w:w="6828" w:type="dxa"/>
          </w:tcPr>
          <w:p w14:paraId="5666B18D" w14:textId="77777777" w:rsidR="0060739D" w:rsidRPr="001C5CD0" w:rsidRDefault="0060739D" w:rsidP="00011C21">
            <w:pPr>
              <w:pStyle w:val="ListParagraph"/>
              <w:jc w:val="left"/>
            </w:pPr>
            <w:r w:rsidRPr="001C5CD0">
              <w:rPr>
                <w:b/>
                <w:bCs/>
              </w:rPr>
              <w:t>Reikalavimo aprašymas</w:t>
            </w:r>
          </w:p>
        </w:tc>
        <w:tc>
          <w:tcPr>
            <w:tcW w:w="1560" w:type="dxa"/>
          </w:tcPr>
          <w:p w14:paraId="61370BDB" w14:textId="77777777" w:rsidR="0060739D" w:rsidRPr="001C5CD0" w:rsidRDefault="0060739D" w:rsidP="00011C21">
            <w:pPr>
              <w:pStyle w:val="ListParagraph"/>
              <w:jc w:val="left"/>
              <w:rPr>
                <w:b/>
                <w:bCs/>
              </w:rPr>
            </w:pPr>
          </w:p>
        </w:tc>
      </w:tr>
      <w:tr w:rsidR="0060739D" w:rsidRPr="001C5CD0" w14:paraId="6C2537B5" w14:textId="17CEBF61" w:rsidTr="00316A15">
        <w:tc>
          <w:tcPr>
            <w:tcW w:w="7933" w:type="dxa"/>
            <w:gridSpan w:val="2"/>
          </w:tcPr>
          <w:p w14:paraId="7ED5D3A4" w14:textId="52A0B2BF" w:rsidR="0060739D" w:rsidRPr="001C5CD0" w:rsidRDefault="0060739D" w:rsidP="00BF19BF">
            <w:pPr>
              <w:pStyle w:val="CustomHeading3"/>
              <w:numPr>
                <w:ilvl w:val="3"/>
                <w:numId w:val="6"/>
              </w:numPr>
              <w:rPr>
                <w:b w:val="0"/>
                <w:bCs w:val="0"/>
              </w:rPr>
            </w:pPr>
            <w:r w:rsidRPr="001C5CD0">
              <w:t>Reikalavimai naudotojų teisių administravimui</w:t>
            </w:r>
          </w:p>
        </w:tc>
        <w:tc>
          <w:tcPr>
            <w:tcW w:w="1560" w:type="dxa"/>
          </w:tcPr>
          <w:p w14:paraId="7190B883" w14:textId="24FF1894" w:rsidR="0060739D" w:rsidRPr="001C5CD0" w:rsidRDefault="0060739D" w:rsidP="0060739D">
            <w:pPr>
              <w:pStyle w:val="CustomHeading3"/>
              <w:numPr>
                <w:ilvl w:val="0"/>
                <w:numId w:val="0"/>
              </w:numPr>
            </w:pPr>
            <w:r w:rsidRPr="001C5CD0">
              <w:t>Atitikimas reikalavimui</w:t>
            </w:r>
          </w:p>
        </w:tc>
      </w:tr>
      <w:tr w:rsidR="0060739D" w:rsidRPr="005372A5" w14:paraId="4DF70127" w14:textId="58037658" w:rsidTr="00316A15">
        <w:tc>
          <w:tcPr>
            <w:tcW w:w="1105" w:type="dxa"/>
          </w:tcPr>
          <w:p w14:paraId="5C9359A0" w14:textId="48E74083" w:rsidR="0060739D" w:rsidRPr="001C5CD0" w:rsidRDefault="0060739D" w:rsidP="004D1A0C">
            <w:pPr>
              <w:pStyle w:val="ListParagraph"/>
              <w:jc w:val="left"/>
            </w:pPr>
            <w:r w:rsidRPr="001C5CD0">
              <w:t>FR-USR-001.01</w:t>
            </w:r>
          </w:p>
        </w:tc>
        <w:tc>
          <w:tcPr>
            <w:tcW w:w="6828" w:type="dxa"/>
          </w:tcPr>
          <w:p w14:paraId="1BE226CB" w14:textId="3A74B9B1" w:rsidR="0060739D" w:rsidRPr="001C5CD0" w:rsidRDefault="0060739D" w:rsidP="004D1A0C">
            <w:pPr>
              <w:pStyle w:val="ListParagraph"/>
              <w:jc w:val="left"/>
            </w:pPr>
            <w:r w:rsidRPr="001C5CD0">
              <w:t>Turi būti galimybė kiekvienam naudotojui priskirti, peržiūrėti ir redaguoti teisių grupes (teisių rinkinius).</w:t>
            </w:r>
          </w:p>
        </w:tc>
        <w:tc>
          <w:tcPr>
            <w:tcW w:w="1560" w:type="dxa"/>
          </w:tcPr>
          <w:p w14:paraId="17DFF872" w14:textId="77777777" w:rsidR="0060739D" w:rsidRPr="001C5CD0" w:rsidRDefault="0060739D" w:rsidP="004D1A0C">
            <w:pPr>
              <w:pStyle w:val="ListParagraph"/>
              <w:jc w:val="left"/>
            </w:pPr>
          </w:p>
        </w:tc>
      </w:tr>
      <w:tr w:rsidR="0060739D" w:rsidRPr="005372A5" w14:paraId="34CB81F5" w14:textId="064AE52A" w:rsidTr="00316A15">
        <w:tc>
          <w:tcPr>
            <w:tcW w:w="1105" w:type="dxa"/>
          </w:tcPr>
          <w:p w14:paraId="6A7514DB" w14:textId="7FCC5ED4" w:rsidR="0060739D" w:rsidRPr="001C5CD0" w:rsidRDefault="0060739D" w:rsidP="004D1A0C">
            <w:pPr>
              <w:pStyle w:val="ListParagraph"/>
              <w:jc w:val="left"/>
              <w:rPr>
                <w:b/>
                <w:bCs/>
              </w:rPr>
            </w:pPr>
            <w:r w:rsidRPr="001C5CD0">
              <w:t>FR-USR-001.02</w:t>
            </w:r>
          </w:p>
        </w:tc>
        <w:tc>
          <w:tcPr>
            <w:tcW w:w="6828" w:type="dxa"/>
          </w:tcPr>
          <w:p w14:paraId="28ADF638" w14:textId="346908FF" w:rsidR="0060739D" w:rsidRPr="001C5CD0" w:rsidRDefault="0060739D" w:rsidP="004D1A0C">
            <w:pPr>
              <w:pStyle w:val="ListParagraph"/>
              <w:jc w:val="left"/>
            </w:pPr>
            <w:r w:rsidRPr="001C5CD0">
              <w:t>Priskirtos teisių grupės turi apibrėžti naudotojo teises (pvz., kurti, redaguoti, peržiūrėti ir kt.) naudojantis informacinės sistemos funkcionalumų (modulių) funkcijomis.</w:t>
            </w:r>
          </w:p>
        </w:tc>
        <w:tc>
          <w:tcPr>
            <w:tcW w:w="1560" w:type="dxa"/>
          </w:tcPr>
          <w:p w14:paraId="02463522" w14:textId="77777777" w:rsidR="0060739D" w:rsidRPr="001C5CD0" w:rsidRDefault="0060739D" w:rsidP="004D1A0C">
            <w:pPr>
              <w:pStyle w:val="ListParagraph"/>
              <w:jc w:val="left"/>
            </w:pPr>
          </w:p>
        </w:tc>
      </w:tr>
      <w:tr w:rsidR="0060739D" w:rsidRPr="001C5CD0" w14:paraId="6B820654" w14:textId="5A7107A8" w:rsidTr="00316A15">
        <w:tc>
          <w:tcPr>
            <w:tcW w:w="7933" w:type="dxa"/>
            <w:gridSpan w:val="2"/>
          </w:tcPr>
          <w:p w14:paraId="060E3E8B" w14:textId="37B07CA6" w:rsidR="0060739D" w:rsidRPr="001C5CD0" w:rsidRDefault="0060739D" w:rsidP="00BF19BF">
            <w:pPr>
              <w:pStyle w:val="CustomHeading3"/>
              <w:numPr>
                <w:ilvl w:val="3"/>
                <w:numId w:val="6"/>
              </w:numPr>
            </w:pPr>
            <w:r w:rsidRPr="001C5CD0">
              <w:t>Reikalavimai naudotojų administravimui</w:t>
            </w:r>
          </w:p>
        </w:tc>
        <w:tc>
          <w:tcPr>
            <w:tcW w:w="1560" w:type="dxa"/>
          </w:tcPr>
          <w:p w14:paraId="3D3F9B9D" w14:textId="695E9ABD" w:rsidR="0060739D" w:rsidRPr="001C5CD0" w:rsidRDefault="0060739D" w:rsidP="0060739D">
            <w:pPr>
              <w:pStyle w:val="CustomHeading3"/>
              <w:numPr>
                <w:ilvl w:val="0"/>
                <w:numId w:val="0"/>
              </w:numPr>
            </w:pPr>
            <w:r w:rsidRPr="001C5CD0">
              <w:t>Atitikimas reikalavimui</w:t>
            </w:r>
          </w:p>
        </w:tc>
      </w:tr>
      <w:tr w:rsidR="0060739D" w:rsidRPr="005372A5" w14:paraId="373A5645" w14:textId="4C41AFE0" w:rsidTr="00316A15">
        <w:tc>
          <w:tcPr>
            <w:tcW w:w="1105" w:type="dxa"/>
          </w:tcPr>
          <w:p w14:paraId="583127D3" w14:textId="3485184D" w:rsidR="0060739D" w:rsidRPr="001C5CD0" w:rsidRDefault="0060739D" w:rsidP="004D1A0C">
            <w:pPr>
              <w:pStyle w:val="ListParagraph"/>
              <w:jc w:val="left"/>
              <w:rPr>
                <w:b/>
                <w:bCs/>
              </w:rPr>
            </w:pPr>
            <w:r w:rsidRPr="001C5CD0">
              <w:t>FR-USR-002.01</w:t>
            </w:r>
          </w:p>
        </w:tc>
        <w:tc>
          <w:tcPr>
            <w:tcW w:w="6828" w:type="dxa"/>
          </w:tcPr>
          <w:p w14:paraId="70D1AF2D" w14:textId="1C10FCBF" w:rsidR="0060739D" w:rsidRPr="001C5CD0" w:rsidRDefault="0060739D" w:rsidP="004D1A0C">
            <w:pPr>
              <w:pStyle w:val="ListParagraph"/>
              <w:jc w:val="left"/>
            </w:pPr>
            <w:r w:rsidRPr="001C5CD0">
              <w:t>Turi būti galimybė sukurti, peržiūrėti ir redaguoti informacinės sistemos naudotojus.</w:t>
            </w:r>
          </w:p>
        </w:tc>
        <w:tc>
          <w:tcPr>
            <w:tcW w:w="1560" w:type="dxa"/>
          </w:tcPr>
          <w:p w14:paraId="0F04F60D" w14:textId="77777777" w:rsidR="0060739D" w:rsidRPr="001C5CD0" w:rsidRDefault="0060739D" w:rsidP="004D1A0C">
            <w:pPr>
              <w:pStyle w:val="ListParagraph"/>
              <w:jc w:val="left"/>
            </w:pPr>
          </w:p>
        </w:tc>
      </w:tr>
      <w:tr w:rsidR="0060739D" w:rsidRPr="005372A5" w14:paraId="4349420C" w14:textId="4C6003C0" w:rsidTr="00316A15">
        <w:tc>
          <w:tcPr>
            <w:tcW w:w="1105" w:type="dxa"/>
          </w:tcPr>
          <w:p w14:paraId="030ADEAE" w14:textId="79116ACF" w:rsidR="0060739D" w:rsidRPr="001C5CD0" w:rsidRDefault="0060739D" w:rsidP="004D1A0C">
            <w:pPr>
              <w:pStyle w:val="ListParagraph"/>
              <w:jc w:val="left"/>
              <w:rPr>
                <w:b/>
                <w:bCs/>
              </w:rPr>
            </w:pPr>
            <w:r w:rsidRPr="001C5CD0">
              <w:t>FR-USR-002.02</w:t>
            </w:r>
          </w:p>
        </w:tc>
        <w:tc>
          <w:tcPr>
            <w:tcW w:w="6828" w:type="dxa"/>
          </w:tcPr>
          <w:p w14:paraId="530D60D9" w14:textId="6C778F56" w:rsidR="0060739D" w:rsidRPr="001C5CD0" w:rsidRDefault="0060739D" w:rsidP="004D1A0C">
            <w:pPr>
              <w:pStyle w:val="ListParagraph"/>
              <w:jc w:val="left"/>
            </w:pPr>
            <w:r w:rsidRPr="001C5CD0">
              <w:t>Turi būti galimybė sukurti, peržiūrėti ir redaguoti informacinės sistemos naudotojų įrašus.</w:t>
            </w:r>
          </w:p>
        </w:tc>
        <w:tc>
          <w:tcPr>
            <w:tcW w:w="1560" w:type="dxa"/>
          </w:tcPr>
          <w:p w14:paraId="1A7CAAFA" w14:textId="77777777" w:rsidR="0060739D" w:rsidRPr="001C5CD0" w:rsidRDefault="0060739D" w:rsidP="004D1A0C">
            <w:pPr>
              <w:pStyle w:val="ListParagraph"/>
              <w:jc w:val="left"/>
            </w:pPr>
          </w:p>
        </w:tc>
      </w:tr>
      <w:tr w:rsidR="0060739D" w:rsidRPr="005372A5" w14:paraId="71EA1EF8" w14:textId="3BB80493" w:rsidTr="00316A15">
        <w:tc>
          <w:tcPr>
            <w:tcW w:w="1105" w:type="dxa"/>
          </w:tcPr>
          <w:p w14:paraId="5786FCA5" w14:textId="01AC98D8" w:rsidR="0060739D" w:rsidRPr="001C5CD0" w:rsidRDefault="0060739D" w:rsidP="004D1A0C">
            <w:pPr>
              <w:pStyle w:val="ListParagraph"/>
              <w:jc w:val="left"/>
              <w:rPr>
                <w:b/>
                <w:bCs/>
              </w:rPr>
            </w:pPr>
            <w:r w:rsidRPr="001C5CD0">
              <w:t>FR-USR-002.03</w:t>
            </w:r>
          </w:p>
        </w:tc>
        <w:tc>
          <w:tcPr>
            <w:tcW w:w="6828" w:type="dxa"/>
          </w:tcPr>
          <w:p w14:paraId="70972818" w14:textId="7F5BD2D9" w:rsidR="0060739D" w:rsidRPr="001C5CD0" w:rsidRDefault="0060739D" w:rsidP="004D1A0C">
            <w:pPr>
              <w:pStyle w:val="ListParagraph"/>
              <w:jc w:val="left"/>
            </w:pPr>
            <w:r w:rsidRPr="001C5CD0">
              <w:t>Turi būti galimybė sukurti ir redaguoti naudotojų prisijungimo vardą ir slaptažodį.</w:t>
            </w:r>
          </w:p>
        </w:tc>
        <w:tc>
          <w:tcPr>
            <w:tcW w:w="1560" w:type="dxa"/>
          </w:tcPr>
          <w:p w14:paraId="1D944762" w14:textId="77777777" w:rsidR="0060739D" w:rsidRPr="001C5CD0" w:rsidRDefault="0060739D" w:rsidP="004D1A0C">
            <w:pPr>
              <w:pStyle w:val="ListParagraph"/>
              <w:jc w:val="left"/>
            </w:pPr>
          </w:p>
        </w:tc>
      </w:tr>
      <w:tr w:rsidR="0060739D" w:rsidRPr="005372A5" w14:paraId="06F8DFB7" w14:textId="5C83351F" w:rsidTr="00316A15">
        <w:tc>
          <w:tcPr>
            <w:tcW w:w="1105" w:type="dxa"/>
          </w:tcPr>
          <w:p w14:paraId="32C3D1C1" w14:textId="4E140EA2" w:rsidR="0060739D" w:rsidRPr="001C5CD0" w:rsidRDefault="0060739D" w:rsidP="004D1A0C">
            <w:pPr>
              <w:pStyle w:val="ListParagraph"/>
              <w:jc w:val="left"/>
              <w:rPr>
                <w:b/>
                <w:bCs/>
              </w:rPr>
            </w:pPr>
            <w:r w:rsidRPr="001C5CD0">
              <w:t>FR-USR-002.04</w:t>
            </w:r>
          </w:p>
        </w:tc>
        <w:tc>
          <w:tcPr>
            <w:tcW w:w="6828" w:type="dxa"/>
          </w:tcPr>
          <w:p w14:paraId="1D52A7B7" w14:textId="5900AC1D" w:rsidR="0060739D" w:rsidRPr="001C5CD0" w:rsidRDefault="0060739D" w:rsidP="004D1A0C">
            <w:pPr>
              <w:pStyle w:val="ListParagraph"/>
              <w:jc w:val="left"/>
            </w:pPr>
            <w:r w:rsidRPr="001C5CD0">
              <w:t>Turi būti galimybė sukonfigūruoti ir aktyvuoti dviejų (ar daugiau) faktorių autentifikaciją naudotojui.</w:t>
            </w:r>
          </w:p>
        </w:tc>
        <w:tc>
          <w:tcPr>
            <w:tcW w:w="1560" w:type="dxa"/>
          </w:tcPr>
          <w:p w14:paraId="3099BAC8" w14:textId="77777777" w:rsidR="0060739D" w:rsidRPr="001C5CD0" w:rsidRDefault="0060739D" w:rsidP="004D1A0C">
            <w:pPr>
              <w:pStyle w:val="ListParagraph"/>
              <w:jc w:val="left"/>
            </w:pPr>
          </w:p>
        </w:tc>
      </w:tr>
      <w:tr w:rsidR="0060739D" w:rsidRPr="005372A5" w14:paraId="3D9A4AB3" w14:textId="149F604D" w:rsidTr="00316A15">
        <w:tc>
          <w:tcPr>
            <w:tcW w:w="1105" w:type="dxa"/>
          </w:tcPr>
          <w:p w14:paraId="1138B690" w14:textId="09D7A633" w:rsidR="0060739D" w:rsidRPr="001C5CD0" w:rsidRDefault="0060739D" w:rsidP="004D1A0C">
            <w:pPr>
              <w:pStyle w:val="ListParagraph"/>
              <w:jc w:val="left"/>
              <w:rPr>
                <w:b/>
                <w:bCs/>
              </w:rPr>
            </w:pPr>
            <w:r w:rsidRPr="001C5CD0">
              <w:lastRenderedPageBreak/>
              <w:t>FR-USR-002.05</w:t>
            </w:r>
          </w:p>
        </w:tc>
        <w:tc>
          <w:tcPr>
            <w:tcW w:w="6828" w:type="dxa"/>
          </w:tcPr>
          <w:p w14:paraId="47C076CC" w14:textId="144A881B" w:rsidR="0060739D" w:rsidRPr="001C5CD0" w:rsidRDefault="0060739D" w:rsidP="004D1A0C">
            <w:pPr>
              <w:pStyle w:val="ListParagraph"/>
              <w:jc w:val="left"/>
            </w:pPr>
            <w:r w:rsidRPr="001C5CD0">
              <w:t>Turi būti galimybė blokuoti naudotojo teisę prisijungti prie informacinės sistemos.</w:t>
            </w:r>
          </w:p>
        </w:tc>
        <w:tc>
          <w:tcPr>
            <w:tcW w:w="1560" w:type="dxa"/>
          </w:tcPr>
          <w:p w14:paraId="413E350D" w14:textId="77777777" w:rsidR="0060739D" w:rsidRPr="001C5CD0" w:rsidRDefault="0060739D" w:rsidP="004D1A0C">
            <w:pPr>
              <w:pStyle w:val="ListParagraph"/>
              <w:jc w:val="left"/>
            </w:pPr>
          </w:p>
        </w:tc>
      </w:tr>
      <w:tr w:rsidR="0060739D" w:rsidRPr="005372A5" w14:paraId="7CEB599B" w14:textId="0A860DB7" w:rsidTr="00316A15">
        <w:tc>
          <w:tcPr>
            <w:tcW w:w="1105" w:type="dxa"/>
          </w:tcPr>
          <w:p w14:paraId="36C6BD3F" w14:textId="3FB3CDCC" w:rsidR="0060739D" w:rsidRPr="001C5CD0" w:rsidRDefault="0060739D" w:rsidP="004D1A0C">
            <w:pPr>
              <w:pStyle w:val="ListParagraph"/>
              <w:jc w:val="left"/>
              <w:rPr>
                <w:b/>
                <w:bCs/>
              </w:rPr>
            </w:pPr>
            <w:r w:rsidRPr="001C5CD0">
              <w:t>FR-USR-002.06</w:t>
            </w:r>
          </w:p>
        </w:tc>
        <w:tc>
          <w:tcPr>
            <w:tcW w:w="6828" w:type="dxa"/>
          </w:tcPr>
          <w:p w14:paraId="0156E066" w14:textId="27332A7D" w:rsidR="0060739D" w:rsidRPr="001C5CD0" w:rsidRDefault="0060739D" w:rsidP="004D1A0C">
            <w:pPr>
              <w:pStyle w:val="ListParagraph"/>
              <w:jc w:val="left"/>
            </w:pPr>
            <w:r w:rsidRPr="001C5CD0">
              <w:t>Turi būti sudaromas informacinės sistemos naudotojų sąrašas.</w:t>
            </w:r>
          </w:p>
        </w:tc>
        <w:tc>
          <w:tcPr>
            <w:tcW w:w="1560" w:type="dxa"/>
          </w:tcPr>
          <w:p w14:paraId="53C8DEBA" w14:textId="77777777" w:rsidR="0060739D" w:rsidRPr="001C5CD0" w:rsidRDefault="0060739D" w:rsidP="004D1A0C">
            <w:pPr>
              <w:pStyle w:val="ListParagraph"/>
              <w:jc w:val="left"/>
            </w:pPr>
          </w:p>
        </w:tc>
      </w:tr>
      <w:tr w:rsidR="0060739D" w:rsidRPr="005372A5" w14:paraId="18CB9247" w14:textId="5C1556B7" w:rsidTr="00316A15">
        <w:tc>
          <w:tcPr>
            <w:tcW w:w="1105" w:type="dxa"/>
          </w:tcPr>
          <w:p w14:paraId="2132B86E" w14:textId="1E1C7575" w:rsidR="0060739D" w:rsidRPr="001C5CD0" w:rsidRDefault="0060739D" w:rsidP="004D1A0C">
            <w:pPr>
              <w:pStyle w:val="ListParagraph"/>
              <w:jc w:val="left"/>
              <w:rPr>
                <w:b/>
                <w:bCs/>
              </w:rPr>
            </w:pPr>
            <w:r w:rsidRPr="001C5CD0">
              <w:t>FR-USR-002.07</w:t>
            </w:r>
          </w:p>
        </w:tc>
        <w:tc>
          <w:tcPr>
            <w:tcW w:w="6828" w:type="dxa"/>
          </w:tcPr>
          <w:p w14:paraId="31DA2509" w14:textId="0CD529FB" w:rsidR="0060739D" w:rsidRPr="001C5CD0" w:rsidRDefault="0060739D" w:rsidP="004D1A0C">
            <w:pPr>
              <w:pStyle w:val="ListParagraph"/>
              <w:jc w:val="left"/>
            </w:pPr>
            <w:r w:rsidRPr="001C5CD0">
              <w:t>Turi būti galimybė informacinės sistemos naudotojų sąraše vykdyti paiešką pagal įvairius parametrus.</w:t>
            </w:r>
          </w:p>
        </w:tc>
        <w:tc>
          <w:tcPr>
            <w:tcW w:w="1560" w:type="dxa"/>
          </w:tcPr>
          <w:p w14:paraId="39AC9FD2" w14:textId="77777777" w:rsidR="0060739D" w:rsidRPr="001C5CD0" w:rsidRDefault="0060739D" w:rsidP="004D1A0C">
            <w:pPr>
              <w:pStyle w:val="ListParagraph"/>
              <w:jc w:val="left"/>
            </w:pPr>
          </w:p>
        </w:tc>
      </w:tr>
      <w:tr w:rsidR="0060739D" w:rsidRPr="001C5CD0" w14:paraId="68EB465C" w14:textId="2E7C0000" w:rsidTr="00316A15">
        <w:tc>
          <w:tcPr>
            <w:tcW w:w="7933" w:type="dxa"/>
            <w:gridSpan w:val="2"/>
          </w:tcPr>
          <w:p w14:paraId="38E5F4C0" w14:textId="346AA393" w:rsidR="0060739D" w:rsidRPr="001C5CD0" w:rsidRDefault="0060739D" w:rsidP="00BF19BF">
            <w:pPr>
              <w:pStyle w:val="CustomHeading3"/>
              <w:numPr>
                <w:ilvl w:val="3"/>
                <w:numId w:val="6"/>
              </w:numPr>
            </w:pPr>
            <w:r w:rsidRPr="001C5CD0">
              <w:t>Reikalavimai teisių grupių administravimui</w:t>
            </w:r>
          </w:p>
        </w:tc>
        <w:tc>
          <w:tcPr>
            <w:tcW w:w="1560" w:type="dxa"/>
          </w:tcPr>
          <w:p w14:paraId="6618C921" w14:textId="6D632E9B" w:rsidR="0060739D" w:rsidRPr="001C5CD0" w:rsidRDefault="0060739D" w:rsidP="0060739D">
            <w:pPr>
              <w:pStyle w:val="CustomHeading3"/>
              <w:numPr>
                <w:ilvl w:val="0"/>
                <w:numId w:val="0"/>
              </w:numPr>
            </w:pPr>
            <w:r w:rsidRPr="001C5CD0">
              <w:t>Atitikimas reikalavimui</w:t>
            </w:r>
          </w:p>
        </w:tc>
      </w:tr>
      <w:tr w:rsidR="0060739D" w:rsidRPr="005372A5" w14:paraId="73101D0D" w14:textId="5FE8DB9E" w:rsidTr="00316A15">
        <w:tc>
          <w:tcPr>
            <w:tcW w:w="1105" w:type="dxa"/>
          </w:tcPr>
          <w:p w14:paraId="24F724BF" w14:textId="5B334F9D" w:rsidR="0060739D" w:rsidRPr="001C5CD0" w:rsidRDefault="0060739D" w:rsidP="004D1A0C">
            <w:pPr>
              <w:rPr>
                <w:rFonts w:cs="Times New Roman"/>
                <w:lang w:val="lt-LT"/>
              </w:rPr>
            </w:pPr>
            <w:r w:rsidRPr="001C5CD0">
              <w:rPr>
                <w:lang w:val="lt-LT"/>
              </w:rPr>
              <w:t>FR-USR-003.01</w:t>
            </w:r>
          </w:p>
        </w:tc>
        <w:tc>
          <w:tcPr>
            <w:tcW w:w="6828" w:type="dxa"/>
          </w:tcPr>
          <w:p w14:paraId="38496763" w14:textId="2027E8A8" w:rsidR="0060739D" w:rsidRPr="001C5CD0" w:rsidRDefault="0060739D" w:rsidP="004D1A0C">
            <w:pPr>
              <w:pStyle w:val="ListParagraph"/>
              <w:jc w:val="left"/>
            </w:pPr>
            <w:r w:rsidRPr="001C5CD0">
              <w:t xml:space="preserve">Turi būti galimybė administruoti informacinės sistemos naudotojų teises. </w:t>
            </w:r>
          </w:p>
        </w:tc>
        <w:tc>
          <w:tcPr>
            <w:tcW w:w="1560" w:type="dxa"/>
          </w:tcPr>
          <w:p w14:paraId="033E1412" w14:textId="77777777" w:rsidR="0060739D" w:rsidRPr="001C5CD0" w:rsidRDefault="0060739D" w:rsidP="004D1A0C">
            <w:pPr>
              <w:pStyle w:val="ListParagraph"/>
              <w:jc w:val="left"/>
            </w:pPr>
          </w:p>
        </w:tc>
      </w:tr>
      <w:tr w:rsidR="0060739D" w:rsidRPr="005372A5" w14:paraId="4D2A17B5" w14:textId="7F949794" w:rsidTr="00316A15">
        <w:tc>
          <w:tcPr>
            <w:tcW w:w="1105" w:type="dxa"/>
          </w:tcPr>
          <w:p w14:paraId="4C375EA1" w14:textId="500F92B2" w:rsidR="0060739D" w:rsidRPr="001C5CD0" w:rsidRDefault="0060739D" w:rsidP="004D1A0C">
            <w:pPr>
              <w:rPr>
                <w:rFonts w:cs="Times New Roman"/>
                <w:lang w:val="lt-LT"/>
              </w:rPr>
            </w:pPr>
            <w:r w:rsidRPr="001C5CD0">
              <w:rPr>
                <w:lang w:val="lt-LT"/>
              </w:rPr>
              <w:t>FR-USR-003.02</w:t>
            </w:r>
          </w:p>
        </w:tc>
        <w:tc>
          <w:tcPr>
            <w:tcW w:w="6828" w:type="dxa"/>
          </w:tcPr>
          <w:p w14:paraId="03361757" w14:textId="008C2686" w:rsidR="0060739D" w:rsidRPr="001C5CD0" w:rsidRDefault="0060739D" w:rsidP="004D1A0C">
            <w:pPr>
              <w:pStyle w:val="ListParagraph"/>
              <w:jc w:val="left"/>
            </w:pPr>
            <w:r w:rsidRPr="001C5CD0">
              <w:t>Turi būti pateikiamas peržiūrai bei administravimui informacinės sistemos funkcionalumų (modulių) sąrašas.</w:t>
            </w:r>
          </w:p>
        </w:tc>
        <w:tc>
          <w:tcPr>
            <w:tcW w:w="1560" w:type="dxa"/>
          </w:tcPr>
          <w:p w14:paraId="02880CF2" w14:textId="77777777" w:rsidR="0060739D" w:rsidRPr="001C5CD0" w:rsidRDefault="0060739D" w:rsidP="004D1A0C">
            <w:pPr>
              <w:pStyle w:val="ListParagraph"/>
              <w:jc w:val="left"/>
            </w:pPr>
          </w:p>
        </w:tc>
      </w:tr>
      <w:tr w:rsidR="0060739D" w:rsidRPr="005372A5" w14:paraId="500587E9" w14:textId="386553FD" w:rsidTr="00316A15">
        <w:tc>
          <w:tcPr>
            <w:tcW w:w="1105" w:type="dxa"/>
          </w:tcPr>
          <w:p w14:paraId="741A1D3E" w14:textId="1F74B5C3" w:rsidR="0060739D" w:rsidRPr="001C5CD0" w:rsidRDefault="0060739D" w:rsidP="004D1A0C">
            <w:pPr>
              <w:rPr>
                <w:rFonts w:cs="Times New Roman"/>
                <w:lang w:val="lt-LT"/>
              </w:rPr>
            </w:pPr>
            <w:r w:rsidRPr="001C5CD0">
              <w:rPr>
                <w:lang w:val="lt-LT"/>
              </w:rPr>
              <w:t>FR-USR-003.03</w:t>
            </w:r>
          </w:p>
        </w:tc>
        <w:tc>
          <w:tcPr>
            <w:tcW w:w="6828" w:type="dxa"/>
          </w:tcPr>
          <w:p w14:paraId="28E0B827" w14:textId="55BECBB2" w:rsidR="0060739D" w:rsidRPr="001C5CD0" w:rsidRDefault="0060739D" w:rsidP="004D1A0C">
            <w:pPr>
              <w:pStyle w:val="ListParagraph"/>
              <w:jc w:val="left"/>
            </w:pPr>
            <w:r w:rsidRPr="001C5CD0">
              <w:t>Turi būti sudaromas ir pateikiamas peržiūrai bei administravimui kiekvieno funkcionalumo (modulio) funkcijų sąrašas.</w:t>
            </w:r>
          </w:p>
        </w:tc>
        <w:tc>
          <w:tcPr>
            <w:tcW w:w="1560" w:type="dxa"/>
          </w:tcPr>
          <w:p w14:paraId="2253F3F8" w14:textId="77777777" w:rsidR="0060739D" w:rsidRPr="001C5CD0" w:rsidRDefault="0060739D" w:rsidP="004D1A0C">
            <w:pPr>
              <w:pStyle w:val="ListParagraph"/>
              <w:jc w:val="left"/>
            </w:pPr>
          </w:p>
        </w:tc>
      </w:tr>
      <w:tr w:rsidR="0060739D" w:rsidRPr="005372A5" w14:paraId="48973798" w14:textId="09C34085" w:rsidTr="00316A15">
        <w:tc>
          <w:tcPr>
            <w:tcW w:w="1105" w:type="dxa"/>
          </w:tcPr>
          <w:p w14:paraId="3E4C9F7E" w14:textId="1B98C2D7" w:rsidR="0060739D" w:rsidRPr="001C5CD0" w:rsidRDefault="0060739D" w:rsidP="004D1A0C">
            <w:pPr>
              <w:rPr>
                <w:rFonts w:cs="Times New Roman"/>
                <w:lang w:val="lt-LT"/>
              </w:rPr>
            </w:pPr>
            <w:r w:rsidRPr="001C5CD0">
              <w:rPr>
                <w:lang w:val="lt-LT"/>
              </w:rPr>
              <w:t>FR-USR-003.04</w:t>
            </w:r>
          </w:p>
        </w:tc>
        <w:tc>
          <w:tcPr>
            <w:tcW w:w="6828" w:type="dxa"/>
          </w:tcPr>
          <w:p w14:paraId="1C8F82BC" w14:textId="36A9527C" w:rsidR="0060739D" w:rsidRPr="001C5CD0" w:rsidRDefault="0060739D" w:rsidP="004D1A0C">
            <w:pPr>
              <w:pStyle w:val="ListParagraph"/>
              <w:jc w:val="left"/>
            </w:pPr>
            <w:r w:rsidRPr="001C5CD0">
              <w:t>Turi būti sudaromas ir pateikiamas peržiūrai bei administravimui kiekvienos funkcijos administruojamų teisių (pvz., kurti, redaguoti, peržiūrėti ir kt.) sąrašas.</w:t>
            </w:r>
          </w:p>
        </w:tc>
        <w:tc>
          <w:tcPr>
            <w:tcW w:w="1560" w:type="dxa"/>
          </w:tcPr>
          <w:p w14:paraId="228EF679" w14:textId="77777777" w:rsidR="0060739D" w:rsidRPr="001C5CD0" w:rsidRDefault="0060739D" w:rsidP="004D1A0C">
            <w:pPr>
              <w:pStyle w:val="ListParagraph"/>
              <w:jc w:val="left"/>
            </w:pPr>
          </w:p>
        </w:tc>
      </w:tr>
      <w:tr w:rsidR="0060739D" w:rsidRPr="005372A5" w14:paraId="3F8AC47B" w14:textId="619256B9" w:rsidTr="00316A15">
        <w:tc>
          <w:tcPr>
            <w:tcW w:w="1105" w:type="dxa"/>
          </w:tcPr>
          <w:p w14:paraId="01F6D600" w14:textId="582A1826" w:rsidR="0060739D" w:rsidRPr="001C5CD0" w:rsidRDefault="0060739D" w:rsidP="004D1A0C">
            <w:pPr>
              <w:rPr>
                <w:rFonts w:cs="Times New Roman"/>
                <w:lang w:val="lt-LT"/>
              </w:rPr>
            </w:pPr>
            <w:r w:rsidRPr="001C5CD0">
              <w:rPr>
                <w:lang w:val="lt-LT"/>
              </w:rPr>
              <w:t>FR-USR-003.05</w:t>
            </w:r>
          </w:p>
        </w:tc>
        <w:tc>
          <w:tcPr>
            <w:tcW w:w="6828" w:type="dxa"/>
          </w:tcPr>
          <w:p w14:paraId="757C6064" w14:textId="29BB2581" w:rsidR="0060739D" w:rsidRPr="001C5CD0" w:rsidRDefault="0060739D" w:rsidP="004D1A0C">
            <w:pPr>
              <w:pStyle w:val="ListParagraph"/>
              <w:jc w:val="left"/>
            </w:pPr>
            <w:r w:rsidRPr="001C5CD0">
              <w:t>Turi būti galimybė pasirinkti reikiamas funkcijų teises ir sukurti, peržiūrėti bei redaguoti teisių grupes (teisių rinkinius).</w:t>
            </w:r>
          </w:p>
        </w:tc>
        <w:tc>
          <w:tcPr>
            <w:tcW w:w="1560" w:type="dxa"/>
          </w:tcPr>
          <w:p w14:paraId="4615DE15" w14:textId="77777777" w:rsidR="0060739D" w:rsidRPr="001C5CD0" w:rsidRDefault="0060739D" w:rsidP="004D1A0C">
            <w:pPr>
              <w:pStyle w:val="ListParagraph"/>
              <w:jc w:val="left"/>
            </w:pPr>
          </w:p>
        </w:tc>
      </w:tr>
    </w:tbl>
    <w:p w14:paraId="38F3FBEA" w14:textId="7A8EA41C" w:rsidR="00662F30" w:rsidRPr="001C5CD0" w:rsidRDefault="00662F30" w:rsidP="00BF19BF">
      <w:pPr>
        <w:pStyle w:val="CustomHeading3"/>
        <w:numPr>
          <w:ilvl w:val="3"/>
          <w:numId w:val="6"/>
        </w:numPr>
      </w:pPr>
      <w:r w:rsidRPr="001C5CD0">
        <w:t>Klasifikatorių administravim</w:t>
      </w:r>
      <w:r w:rsidR="00665CC2" w:rsidRPr="001C5CD0">
        <w:t xml:space="preserve">o </w:t>
      </w:r>
      <w:proofErr w:type="spellStart"/>
      <w:r w:rsidR="00665CC2" w:rsidRPr="001C5CD0">
        <w:t>subkomponentė</w:t>
      </w:r>
      <w:proofErr w:type="spellEnd"/>
    </w:p>
    <w:tbl>
      <w:tblPr>
        <w:tblStyle w:val="TableGrid"/>
        <w:tblW w:w="9493" w:type="dxa"/>
        <w:tblLook w:val="04A0" w:firstRow="1" w:lastRow="0" w:firstColumn="1" w:lastColumn="0" w:noHBand="0" w:noVBand="1"/>
      </w:tblPr>
      <w:tblGrid>
        <w:gridCol w:w="1113"/>
        <w:gridCol w:w="6820"/>
        <w:gridCol w:w="1560"/>
      </w:tblGrid>
      <w:tr w:rsidR="0060739D" w:rsidRPr="001C5CD0" w14:paraId="74CE8C2A" w14:textId="780F0A33" w:rsidTr="00316A15">
        <w:tc>
          <w:tcPr>
            <w:tcW w:w="1113" w:type="dxa"/>
          </w:tcPr>
          <w:p w14:paraId="0314034C" w14:textId="77777777" w:rsidR="0060739D" w:rsidRPr="001C5CD0" w:rsidRDefault="0060739D" w:rsidP="00011C21">
            <w:pPr>
              <w:pStyle w:val="ListParagraph"/>
              <w:jc w:val="left"/>
            </w:pPr>
            <w:r w:rsidRPr="001C5CD0">
              <w:rPr>
                <w:b/>
                <w:bCs/>
              </w:rPr>
              <w:t>Nr.</w:t>
            </w:r>
          </w:p>
        </w:tc>
        <w:tc>
          <w:tcPr>
            <w:tcW w:w="6820" w:type="dxa"/>
          </w:tcPr>
          <w:p w14:paraId="31CF326F" w14:textId="77777777" w:rsidR="0060739D" w:rsidRPr="001C5CD0" w:rsidRDefault="0060739D" w:rsidP="00011C21">
            <w:pPr>
              <w:pStyle w:val="ListParagraph"/>
              <w:jc w:val="left"/>
            </w:pPr>
            <w:r w:rsidRPr="001C5CD0">
              <w:rPr>
                <w:b/>
                <w:bCs/>
              </w:rPr>
              <w:t>Reikalavimo aprašymas</w:t>
            </w:r>
          </w:p>
        </w:tc>
        <w:tc>
          <w:tcPr>
            <w:tcW w:w="1560" w:type="dxa"/>
          </w:tcPr>
          <w:p w14:paraId="740743A8" w14:textId="77777777" w:rsidR="0060739D" w:rsidRPr="001C5CD0" w:rsidRDefault="0060739D" w:rsidP="00011C21">
            <w:pPr>
              <w:pStyle w:val="ListParagraph"/>
              <w:jc w:val="left"/>
              <w:rPr>
                <w:b/>
                <w:bCs/>
              </w:rPr>
            </w:pPr>
          </w:p>
        </w:tc>
      </w:tr>
      <w:tr w:rsidR="0060739D" w:rsidRPr="001C5CD0" w14:paraId="7218F63C" w14:textId="55BB6B0F" w:rsidTr="00316A15">
        <w:tc>
          <w:tcPr>
            <w:tcW w:w="7933" w:type="dxa"/>
            <w:gridSpan w:val="2"/>
          </w:tcPr>
          <w:p w14:paraId="32E40ECF" w14:textId="4B4B4F9F" w:rsidR="0060739D" w:rsidRPr="001C5CD0" w:rsidRDefault="0060739D" w:rsidP="00BF19BF">
            <w:pPr>
              <w:pStyle w:val="CustomHeading3"/>
              <w:numPr>
                <w:ilvl w:val="3"/>
                <w:numId w:val="6"/>
              </w:numPr>
            </w:pPr>
            <w:r w:rsidRPr="001C5CD0">
              <w:t>Reikalavimai klasifikatorių administravimui</w:t>
            </w:r>
          </w:p>
        </w:tc>
        <w:tc>
          <w:tcPr>
            <w:tcW w:w="1560" w:type="dxa"/>
          </w:tcPr>
          <w:p w14:paraId="1206EF00" w14:textId="0DA0E2A9" w:rsidR="0060739D" w:rsidRPr="001C5CD0" w:rsidRDefault="0060739D" w:rsidP="0060739D">
            <w:pPr>
              <w:pStyle w:val="CustomHeading3"/>
              <w:numPr>
                <w:ilvl w:val="0"/>
                <w:numId w:val="0"/>
              </w:numPr>
            </w:pPr>
            <w:r w:rsidRPr="001C5CD0">
              <w:t>Atitikimas reikalavimui</w:t>
            </w:r>
          </w:p>
        </w:tc>
      </w:tr>
      <w:tr w:rsidR="0060739D" w:rsidRPr="005372A5" w14:paraId="342297C8" w14:textId="2F0B9098" w:rsidTr="00316A15">
        <w:tc>
          <w:tcPr>
            <w:tcW w:w="1113" w:type="dxa"/>
          </w:tcPr>
          <w:p w14:paraId="42AB503C" w14:textId="2F7C4CBA" w:rsidR="0060739D" w:rsidRPr="001C5CD0" w:rsidRDefault="0060739D" w:rsidP="00012706">
            <w:pPr>
              <w:rPr>
                <w:rFonts w:cs="Times New Roman"/>
                <w:lang w:val="lt-LT"/>
              </w:rPr>
            </w:pPr>
            <w:r w:rsidRPr="001C5CD0">
              <w:rPr>
                <w:lang w:val="lt-LT"/>
              </w:rPr>
              <w:t>FR-CLS-001.01</w:t>
            </w:r>
          </w:p>
        </w:tc>
        <w:tc>
          <w:tcPr>
            <w:tcW w:w="6820" w:type="dxa"/>
          </w:tcPr>
          <w:p w14:paraId="4131F220" w14:textId="0705EC48" w:rsidR="0060739D" w:rsidRPr="001C5CD0" w:rsidRDefault="0060739D" w:rsidP="00012706">
            <w:pPr>
              <w:pStyle w:val="ListParagraph"/>
              <w:jc w:val="left"/>
            </w:pPr>
            <w:r w:rsidRPr="001C5CD0">
              <w:t>Turi būti pateikiamas peržiūrai ir administravimui informacinėje sistemoje naudojamų klasifikatorių sąrašas.</w:t>
            </w:r>
          </w:p>
        </w:tc>
        <w:tc>
          <w:tcPr>
            <w:tcW w:w="1560" w:type="dxa"/>
          </w:tcPr>
          <w:p w14:paraId="69B6D688" w14:textId="77777777" w:rsidR="0060739D" w:rsidRPr="001C5CD0" w:rsidRDefault="0060739D" w:rsidP="00012706">
            <w:pPr>
              <w:pStyle w:val="ListParagraph"/>
              <w:jc w:val="left"/>
            </w:pPr>
          </w:p>
        </w:tc>
      </w:tr>
      <w:tr w:rsidR="0060739D" w:rsidRPr="005372A5" w14:paraId="61A51FAA" w14:textId="26510BE8" w:rsidTr="00316A15">
        <w:trPr>
          <w:trHeight w:val="300"/>
        </w:trPr>
        <w:tc>
          <w:tcPr>
            <w:tcW w:w="1113" w:type="dxa"/>
          </w:tcPr>
          <w:p w14:paraId="0C3E73B4" w14:textId="4E9848D2" w:rsidR="0060739D" w:rsidRPr="001C5CD0" w:rsidRDefault="0060739D" w:rsidP="00012706">
            <w:pPr>
              <w:rPr>
                <w:rFonts w:cs="Times New Roman"/>
                <w:lang w:val="lt-LT"/>
              </w:rPr>
            </w:pPr>
            <w:r w:rsidRPr="001C5CD0">
              <w:rPr>
                <w:lang w:val="lt-LT"/>
              </w:rPr>
              <w:t>FR-CLS-001.02</w:t>
            </w:r>
          </w:p>
        </w:tc>
        <w:tc>
          <w:tcPr>
            <w:tcW w:w="6820" w:type="dxa"/>
          </w:tcPr>
          <w:p w14:paraId="422F0845" w14:textId="63B43488" w:rsidR="0060739D" w:rsidRPr="001C5CD0" w:rsidRDefault="0060739D" w:rsidP="00012706">
            <w:pPr>
              <w:pStyle w:val="ListParagraph"/>
              <w:jc w:val="left"/>
            </w:pPr>
            <w:r w:rsidRPr="001C5CD0">
              <w:t>Turi būti gaunama nacionaliniu mastu palaikomų klasifikatorių informacija ir ji susiejama su ESP IS tvarkomais klasifikatoriais bei duomenimis.</w:t>
            </w:r>
          </w:p>
        </w:tc>
        <w:tc>
          <w:tcPr>
            <w:tcW w:w="1560" w:type="dxa"/>
          </w:tcPr>
          <w:p w14:paraId="0E42775C" w14:textId="77777777" w:rsidR="0060739D" w:rsidRPr="001C5CD0" w:rsidRDefault="0060739D" w:rsidP="00012706">
            <w:pPr>
              <w:pStyle w:val="ListParagraph"/>
              <w:jc w:val="left"/>
            </w:pPr>
          </w:p>
        </w:tc>
      </w:tr>
      <w:tr w:rsidR="0060739D" w:rsidRPr="005372A5" w14:paraId="1C1AC76F" w14:textId="26E9C11E" w:rsidTr="00316A15">
        <w:tc>
          <w:tcPr>
            <w:tcW w:w="1113" w:type="dxa"/>
          </w:tcPr>
          <w:p w14:paraId="2E25AB8C" w14:textId="432E848B" w:rsidR="0060739D" w:rsidRPr="001C5CD0" w:rsidRDefault="0060739D" w:rsidP="00012706">
            <w:pPr>
              <w:rPr>
                <w:rFonts w:cs="Times New Roman"/>
                <w:lang w:val="lt-LT"/>
              </w:rPr>
            </w:pPr>
            <w:r w:rsidRPr="001C5CD0">
              <w:rPr>
                <w:lang w:val="lt-LT"/>
              </w:rPr>
              <w:lastRenderedPageBreak/>
              <w:t>FR-CLS-001.03</w:t>
            </w:r>
          </w:p>
        </w:tc>
        <w:tc>
          <w:tcPr>
            <w:tcW w:w="6820" w:type="dxa"/>
          </w:tcPr>
          <w:p w14:paraId="7632F62B" w14:textId="3D17A410" w:rsidR="0060739D" w:rsidRPr="001C5CD0" w:rsidRDefault="0060739D" w:rsidP="00012706">
            <w:pPr>
              <w:pStyle w:val="ListParagraph"/>
              <w:jc w:val="left"/>
            </w:pPr>
            <w:r w:rsidRPr="001C5CD0">
              <w:t>Turi būti naudojami ESPBI informacinėje sistemoje palaikomi klasifikatoriai ir registrai, kurie turi būti atnaujinami pagal ESPBI IS nustatytus reikalavimus.</w:t>
            </w:r>
          </w:p>
        </w:tc>
        <w:tc>
          <w:tcPr>
            <w:tcW w:w="1560" w:type="dxa"/>
          </w:tcPr>
          <w:p w14:paraId="70A25451" w14:textId="77777777" w:rsidR="0060739D" w:rsidRPr="001C5CD0" w:rsidRDefault="0060739D" w:rsidP="00012706">
            <w:pPr>
              <w:pStyle w:val="ListParagraph"/>
              <w:jc w:val="left"/>
            </w:pPr>
          </w:p>
        </w:tc>
      </w:tr>
      <w:tr w:rsidR="0060739D" w:rsidRPr="005372A5" w14:paraId="73042080" w14:textId="1E899F04" w:rsidTr="00316A15">
        <w:tc>
          <w:tcPr>
            <w:tcW w:w="1113" w:type="dxa"/>
          </w:tcPr>
          <w:p w14:paraId="741A2571" w14:textId="6A9FA3AE" w:rsidR="0060739D" w:rsidRPr="001C5CD0" w:rsidRDefault="0060739D" w:rsidP="00012706">
            <w:pPr>
              <w:rPr>
                <w:rFonts w:cs="Times New Roman"/>
                <w:lang w:val="lt-LT"/>
              </w:rPr>
            </w:pPr>
            <w:r w:rsidRPr="001C5CD0">
              <w:rPr>
                <w:lang w:val="lt-LT"/>
              </w:rPr>
              <w:t>FR-CLS-001.04</w:t>
            </w:r>
          </w:p>
        </w:tc>
        <w:tc>
          <w:tcPr>
            <w:tcW w:w="6820" w:type="dxa"/>
          </w:tcPr>
          <w:p w14:paraId="2A1B43C8" w14:textId="6DA04BAD" w:rsidR="0060739D" w:rsidRPr="001C5CD0" w:rsidRDefault="0060739D" w:rsidP="00012706">
            <w:pPr>
              <w:pStyle w:val="ListParagraph"/>
              <w:jc w:val="left"/>
            </w:pPr>
            <w:r w:rsidRPr="001C5CD0">
              <w:t>Turi būti sukurti visi klasifikatoriai, reikalingi šioje Specifikacijoje aprašytų ESP IS funkcionalumų įgyvendinimui, t. y. tie klasifikatoriai, kurie naudojami vykdant ESP IS funkcijas.</w:t>
            </w:r>
          </w:p>
        </w:tc>
        <w:tc>
          <w:tcPr>
            <w:tcW w:w="1560" w:type="dxa"/>
          </w:tcPr>
          <w:p w14:paraId="20A60C09" w14:textId="77777777" w:rsidR="0060739D" w:rsidRPr="001C5CD0" w:rsidRDefault="0060739D" w:rsidP="00012706">
            <w:pPr>
              <w:pStyle w:val="ListParagraph"/>
              <w:jc w:val="left"/>
            </w:pPr>
          </w:p>
        </w:tc>
      </w:tr>
      <w:tr w:rsidR="0060739D" w:rsidRPr="005372A5" w14:paraId="0FCEFE9D" w14:textId="1D2875DC" w:rsidTr="00316A15">
        <w:tc>
          <w:tcPr>
            <w:tcW w:w="1113" w:type="dxa"/>
          </w:tcPr>
          <w:p w14:paraId="4B33A21F" w14:textId="09574C97" w:rsidR="0060739D" w:rsidRPr="001C5CD0" w:rsidRDefault="0060739D" w:rsidP="00012706">
            <w:pPr>
              <w:rPr>
                <w:rFonts w:cs="Times New Roman"/>
                <w:lang w:val="lt-LT"/>
              </w:rPr>
            </w:pPr>
            <w:r w:rsidRPr="001C5CD0">
              <w:rPr>
                <w:lang w:val="lt-LT"/>
              </w:rPr>
              <w:t>FR-CLS-001.05</w:t>
            </w:r>
          </w:p>
        </w:tc>
        <w:tc>
          <w:tcPr>
            <w:tcW w:w="6820" w:type="dxa"/>
          </w:tcPr>
          <w:p w14:paraId="16DF4E64" w14:textId="1B9C820B" w:rsidR="0060739D" w:rsidRPr="001C5CD0" w:rsidRDefault="0060739D" w:rsidP="00012706">
            <w:pPr>
              <w:pStyle w:val="ListParagraph"/>
              <w:jc w:val="left"/>
            </w:pPr>
            <w:r w:rsidRPr="001C5CD0">
              <w:t>Galutinis klasifikatorių sąrašas ir jų forma bus pateikta ir detalizuota detalios analizės etapu.</w:t>
            </w:r>
          </w:p>
        </w:tc>
        <w:tc>
          <w:tcPr>
            <w:tcW w:w="1560" w:type="dxa"/>
          </w:tcPr>
          <w:p w14:paraId="343E426D" w14:textId="77777777" w:rsidR="0060739D" w:rsidRPr="001C5CD0" w:rsidRDefault="0060739D" w:rsidP="00012706">
            <w:pPr>
              <w:pStyle w:val="ListParagraph"/>
              <w:jc w:val="left"/>
            </w:pPr>
          </w:p>
        </w:tc>
      </w:tr>
    </w:tbl>
    <w:p w14:paraId="79E21024" w14:textId="6172EFFA" w:rsidR="007E3AAF" w:rsidRPr="001C5CD0" w:rsidRDefault="007E3AAF" w:rsidP="00536187">
      <w:pPr>
        <w:pStyle w:val="CustomHeading3"/>
        <w:ind w:left="1134" w:hanging="850"/>
      </w:pPr>
      <w:r w:rsidRPr="001C5CD0">
        <w:t>Finansinė komponentė</w:t>
      </w:r>
    </w:p>
    <w:tbl>
      <w:tblPr>
        <w:tblStyle w:val="TableGrid"/>
        <w:tblW w:w="9493" w:type="dxa"/>
        <w:tblLook w:val="04A0" w:firstRow="1" w:lastRow="0" w:firstColumn="1" w:lastColumn="0" w:noHBand="0" w:noVBand="1"/>
      </w:tblPr>
      <w:tblGrid>
        <w:gridCol w:w="1110"/>
        <w:gridCol w:w="6823"/>
        <w:gridCol w:w="1560"/>
      </w:tblGrid>
      <w:tr w:rsidR="007E3AAF" w:rsidRPr="001C5CD0" w14:paraId="03CB82FC" w14:textId="77777777" w:rsidTr="00316A15">
        <w:tc>
          <w:tcPr>
            <w:tcW w:w="1110" w:type="dxa"/>
          </w:tcPr>
          <w:p w14:paraId="1A45BAE6" w14:textId="77777777" w:rsidR="007E3AAF" w:rsidRPr="001C5CD0" w:rsidRDefault="007E3AAF" w:rsidP="00B95575">
            <w:pPr>
              <w:pStyle w:val="ListParagraph"/>
              <w:jc w:val="left"/>
            </w:pPr>
            <w:r w:rsidRPr="001C5CD0">
              <w:rPr>
                <w:b/>
                <w:bCs/>
              </w:rPr>
              <w:t>Nr.</w:t>
            </w:r>
          </w:p>
        </w:tc>
        <w:tc>
          <w:tcPr>
            <w:tcW w:w="6823" w:type="dxa"/>
          </w:tcPr>
          <w:p w14:paraId="001FD683" w14:textId="77777777" w:rsidR="007E3AAF" w:rsidRPr="001C5CD0" w:rsidRDefault="007E3AAF" w:rsidP="00B95575">
            <w:pPr>
              <w:pStyle w:val="ListParagraph"/>
              <w:jc w:val="left"/>
            </w:pPr>
            <w:r w:rsidRPr="001C5CD0">
              <w:rPr>
                <w:b/>
                <w:bCs/>
              </w:rPr>
              <w:t>Reikalavimo aprašymas</w:t>
            </w:r>
          </w:p>
        </w:tc>
        <w:tc>
          <w:tcPr>
            <w:tcW w:w="1560" w:type="dxa"/>
          </w:tcPr>
          <w:p w14:paraId="6075019B" w14:textId="77777777" w:rsidR="007E3AAF" w:rsidRPr="001C5CD0" w:rsidRDefault="007E3AAF" w:rsidP="00B95575">
            <w:pPr>
              <w:pStyle w:val="ListParagraph"/>
              <w:jc w:val="left"/>
              <w:rPr>
                <w:b/>
                <w:bCs/>
              </w:rPr>
            </w:pPr>
          </w:p>
        </w:tc>
      </w:tr>
      <w:tr w:rsidR="007E3AAF" w:rsidRPr="001C5CD0" w14:paraId="29A01C9C" w14:textId="77777777" w:rsidTr="00316A15">
        <w:tc>
          <w:tcPr>
            <w:tcW w:w="7933" w:type="dxa"/>
            <w:gridSpan w:val="2"/>
          </w:tcPr>
          <w:p w14:paraId="316CC016" w14:textId="56C3C231" w:rsidR="007E3AAF" w:rsidRPr="001C5CD0" w:rsidRDefault="007E3AAF" w:rsidP="00BF19BF">
            <w:pPr>
              <w:pStyle w:val="CustomHeading3"/>
              <w:numPr>
                <w:ilvl w:val="3"/>
                <w:numId w:val="6"/>
              </w:numPr>
            </w:pPr>
            <w:r w:rsidRPr="001C5CD0">
              <w:t>Reikalavimai sutarčių tvarkym</w:t>
            </w:r>
            <w:r w:rsidR="002229F0">
              <w:t>o informacijos valdymui</w:t>
            </w:r>
          </w:p>
        </w:tc>
        <w:tc>
          <w:tcPr>
            <w:tcW w:w="1560" w:type="dxa"/>
          </w:tcPr>
          <w:p w14:paraId="3411CADC" w14:textId="77777777" w:rsidR="007E3AAF" w:rsidRPr="001C5CD0" w:rsidRDefault="007E3AAF" w:rsidP="00B95575">
            <w:pPr>
              <w:pStyle w:val="CustomHeading3"/>
              <w:numPr>
                <w:ilvl w:val="0"/>
                <w:numId w:val="0"/>
              </w:numPr>
            </w:pPr>
            <w:r w:rsidRPr="001C5CD0">
              <w:t>Atitikimas reikalavimui</w:t>
            </w:r>
          </w:p>
        </w:tc>
      </w:tr>
      <w:tr w:rsidR="007E3AAF" w:rsidRPr="005372A5" w14:paraId="32AE10E1" w14:textId="77777777" w:rsidTr="00316A15">
        <w:tc>
          <w:tcPr>
            <w:tcW w:w="1110" w:type="dxa"/>
          </w:tcPr>
          <w:p w14:paraId="7E765978" w14:textId="2931054F" w:rsidR="007E3AAF" w:rsidRPr="001C5CD0" w:rsidRDefault="007E3AAF" w:rsidP="00B95575">
            <w:pPr>
              <w:rPr>
                <w:rFonts w:cs="Times New Roman"/>
                <w:lang w:val="lt-LT"/>
              </w:rPr>
            </w:pPr>
            <w:r w:rsidRPr="001C5CD0">
              <w:rPr>
                <w:rFonts w:cs="Times New Roman"/>
                <w:lang w:val="lt-LT"/>
              </w:rPr>
              <w:t>FR-FINS-001.01</w:t>
            </w:r>
          </w:p>
        </w:tc>
        <w:tc>
          <w:tcPr>
            <w:tcW w:w="6823" w:type="dxa"/>
          </w:tcPr>
          <w:p w14:paraId="1D5357C4" w14:textId="737A293F" w:rsidR="007E3AAF" w:rsidRPr="001C5CD0" w:rsidRDefault="007E3AAF" w:rsidP="00B95575">
            <w:pPr>
              <w:pStyle w:val="ListParagraph"/>
              <w:jc w:val="left"/>
            </w:pPr>
            <w:r w:rsidRPr="001C5CD0">
              <w:t>Turi būti galimybė registruoti ir tvarkyti sutartis su paslaugų teikėjais (SAM pavaldžiomis ASPĮ ir kitomis įstaigomis), nurodant bent: teikėjo pavadinimą ir kodą, sutarties numerį, sutarties galiojimo laikotarpį, sutarties sumą (bendrą limito sumą), paslaugų sąrašą su kainomis (pagal sutartį), apmokėjimo sąlygas ir terminus, atsakingą darbuotoją.</w:t>
            </w:r>
          </w:p>
        </w:tc>
        <w:tc>
          <w:tcPr>
            <w:tcW w:w="1560" w:type="dxa"/>
          </w:tcPr>
          <w:p w14:paraId="215AC7C2" w14:textId="77777777" w:rsidR="007E3AAF" w:rsidRPr="001C5CD0" w:rsidRDefault="007E3AAF" w:rsidP="00B95575">
            <w:pPr>
              <w:pStyle w:val="ListParagraph"/>
              <w:jc w:val="left"/>
            </w:pPr>
          </w:p>
        </w:tc>
      </w:tr>
      <w:tr w:rsidR="007E3AAF" w:rsidRPr="005372A5" w14:paraId="7B217A87" w14:textId="77777777" w:rsidTr="00316A15">
        <w:tc>
          <w:tcPr>
            <w:tcW w:w="1110" w:type="dxa"/>
          </w:tcPr>
          <w:p w14:paraId="5ACA5271" w14:textId="5C178E77" w:rsidR="007E3AAF" w:rsidRPr="001C5CD0" w:rsidRDefault="007E3AAF" w:rsidP="00B95575">
            <w:pPr>
              <w:rPr>
                <w:rFonts w:cs="Times New Roman"/>
                <w:lang w:val="lt-LT"/>
              </w:rPr>
            </w:pPr>
            <w:r w:rsidRPr="001C5CD0">
              <w:rPr>
                <w:lang w:val="lt-LT"/>
              </w:rPr>
              <w:t>FR-FINS-001.02</w:t>
            </w:r>
          </w:p>
        </w:tc>
        <w:tc>
          <w:tcPr>
            <w:tcW w:w="6823" w:type="dxa"/>
          </w:tcPr>
          <w:p w14:paraId="1EC99690" w14:textId="1F3E6AC1" w:rsidR="007E3AAF" w:rsidRPr="001C5CD0" w:rsidRDefault="007E3AAF" w:rsidP="00B95575">
            <w:pPr>
              <w:pStyle w:val="ListParagraph"/>
              <w:jc w:val="left"/>
            </w:pPr>
            <w:r w:rsidRPr="001C5CD0">
              <w:t>Turi būti galimybė sutarčių sąrašą filtruoti ir ieškoti pagal teikėją, galiojimo laikotarpį, būseną (aktyvi / pasibaigusi / sustabdyta), likutį.</w:t>
            </w:r>
          </w:p>
        </w:tc>
        <w:tc>
          <w:tcPr>
            <w:tcW w:w="1560" w:type="dxa"/>
          </w:tcPr>
          <w:p w14:paraId="36A1E02A" w14:textId="77777777" w:rsidR="007E3AAF" w:rsidRPr="001C5CD0" w:rsidRDefault="007E3AAF" w:rsidP="00B95575">
            <w:pPr>
              <w:pStyle w:val="ListParagraph"/>
              <w:jc w:val="left"/>
            </w:pPr>
          </w:p>
        </w:tc>
      </w:tr>
      <w:tr w:rsidR="007E3AAF" w:rsidRPr="001C5CD0" w14:paraId="294A62C9" w14:textId="77777777" w:rsidTr="00316A15">
        <w:tc>
          <w:tcPr>
            <w:tcW w:w="7933" w:type="dxa"/>
            <w:gridSpan w:val="2"/>
          </w:tcPr>
          <w:p w14:paraId="1B23E934" w14:textId="7C333CD1" w:rsidR="007E3AAF" w:rsidRPr="001C5CD0" w:rsidRDefault="007E3AAF" w:rsidP="00BF19BF">
            <w:pPr>
              <w:pStyle w:val="CustomHeading3"/>
              <w:numPr>
                <w:ilvl w:val="3"/>
                <w:numId w:val="6"/>
              </w:numPr>
            </w:pPr>
            <w:r w:rsidRPr="001C5CD0">
              <w:t>Reikalavimai perkamų paslaugų užsakymų registravim</w:t>
            </w:r>
            <w:r w:rsidR="002229F0">
              <w:t xml:space="preserve">o informacijos valdymui </w:t>
            </w:r>
          </w:p>
        </w:tc>
        <w:tc>
          <w:tcPr>
            <w:tcW w:w="1560" w:type="dxa"/>
          </w:tcPr>
          <w:p w14:paraId="4BB63CE1" w14:textId="77777777" w:rsidR="007E3AAF" w:rsidRPr="001C5CD0" w:rsidRDefault="007E3AAF" w:rsidP="00B95575">
            <w:pPr>
              <w:pStyle w:val="CustomHeading3"/>
              <w:numPr>
                <w:ilvl w:val="0"/>
                <w:numId w:val="0"/>
              </w:numPr>
            </w:pPr>
            <w:r w:rsidRPr="001C5CD0">
              <w:t>Atitikimas reikalavimui</w:t>
            </w:r>
          </w:p>
        </w:tc>
      </w:tr>
      <w:tr w:rsidR="007E3AAF" w:rsidRPr="005372A5" w14:paraId="3DC48347" w14:textId="77777777" w:rsidTr="00316A15">
        <w:tc>
          <w:tcPr>
            <w:tcW w:w="1110" w:type="dxa"/>
          </w:tcPr>
          <w:p w14:paraId="66059276" w14:textId="4172E497" w:rsidR="007E3AAF" w:rsidRPr="001C5CD0" w:rsidRDefault="00BB3173" w:rsidP="00B95575">
            <w:pPr>
              <w:rPr>
                <w:rFonts w:cs="Times New Roman"/>
                <w:lang w:val="lt-LT"/>
              </w:rPr>
            </w:pPr>
            <w:r w:rsidRPr="001C5CD0">
              <w:rPr>
                <w:lang w:val="lt-LT"/>
              </w:rPr>
              <w:t>FR-FINS-002.01</w:t>
            </w:r>
          </w:p>
        </w:tc>
        <w:tc>
          <w:tcPr>
            <w:tcW w:w="6823" w:type="dxa"/>
          </w:tcPr>
          <w:p w14:paraId="7ED0B013" w14:textId="05B273F4" w:rsidR="007E3AAF" w:rsidRPr="001C5CD0" w:rsidRDefault="007E3AAF" w:rsidP="00B95575">
            <w:pPr>
              <w:pStyle w:val="ListParagraph"/>
              <w:jc w:val="left"/>
            </w:pPr>
            <w:r w:rsidRPr="001C5CD0">
              <w:t>Turi būti galimybė registruoti perkamos paslaugos užsakymą, nurodant bent: pacientą, paslaugos tipą (tyrimas / konsultacija / gydymas / reabilitacija / kita), siuntėją (užsakiusį SP specialistą ir padalinį), užsakymo datą, planuojamą atlikimo datą ar laikotarpį,</w:t>
            </w:r>
            <w:r w:rsidR="006B005C" w:rsidRPr="001C5CD0">
              <w:t xml:space="preserve"> </w:t>
            </w:r>
            <w:r w:rsidRPr="001C5CD0">
              <w:t>susijusią diagnozę, susijusį paciento epizodą ar siuntimą.</w:t>
            </w:r>
          </w:p>
        </w:tc>
        <w:tc>
          <w:tcPr>
            <w:tcW w:w="1560" w:type="dxa"/>
          </w:tcPr>
          <w:p w14:paraId="26FFC8BB" w14:textId="77777777" w:rsidR="007E3AAF" w:rsidRPr="001C5CD0" w:rsidRDefault="007E3AAF" w:rsidP="00B95575">
            <w:pPr>
              <w:pStyle w:val="ListParagraph"/>
              <w:jc w:val="left"/>
            </w:pPr>
          </w:p>
        </w:tc>
      </w:tr>
      <w:tr w:rsidR="007E3AAF" w:rsidRPr="005372A5" w14:paraId="7E755734" w14:textId="77777777" w:rsidTr="00316A15">
        <w:tc>
          <w:tcPr>
            <w:tcW w:w="1110" w:type="dxa"/>
          </w:tcPr>
          <w:p w14:paraId="36ED105D" w14:textId="1E15B023" w:rsidR="007E3AAF" w:rsidRPr="001C5CD0" w:rsidRDefault="00BB3173" w:rsidP="00B95575">
            <w:pPr>
              <w:rPr>
                <w:rFonts w:cs="Times New Roman"/>
                <w:lang w:val="lt-LT"/>
              </w:rPr>
            </w:pPr>
            <w:r w:rsidRPr="001C5CD0">
              <w:rPr>
                <w:lang w:val="lt-LT"/>
              </w:rPr>
              <w:t>FR-FINS-002.02</w:t>
            </w:r>
          </w:p>
        </w:tc>
        <w:tc>
          <w:tcPr>
            <w:tcW w:w="6823" w:type="dxa"/>
          </w:tcPr>
          <w:p w14:paraId="3F9983E5" w14:textId="08FA86A9" w:rsidR="007E3AAF" w:rsidRPr="001C5CD0" w:rsidRDefault="007E3AAF" w:rsidP="00B95575">
            <w:pPr>
              <w:pStyle w:val="ListParagraph"/>
              <w:jc w:val="left"/>
            </w:pPr>
            <w:r w:rsidRPr="001C5CD0">
              <w:t>Turi būti galimybė užsakymui priskirti būseną (užregistruotas / patvirtintas / išsiųstas teikėjui / atliktas / atmestas / atšauktas) ir matyti būsenų keitimo istoriją.</w:t>
            </w:r>
          </w:p>
        </w:tc>
        <w:tc>
          <w:tcPr>
            <w:tcW w:w="1560" w:type="dxa"/>
          </w:tcPr>
          <w:p w14:paraId="7F65C64C" w14:textId="77777777" w:rsidR="007E3AAF" w:rsidRPr="001C5CD0" w:rsidRDefault="007E3AAF" w:rsidP="00B95575">
            <w:pPr>
              <w:pStyle w:val="ListParagraph"/>
              <w:jc w:val="left"/>
            </w:pPr>
          </w:p>
        </w:tc>
      </w:tr>
      <w:tr w:rsidR="007E3AAF" w:rsidRPr="005372A5" w14:paraId="70A45318" w14:textId="77777777" w:rsidTr="00316A15">
        <w:tc>
          <w:tcPr>
            <w:tcW w:w="1110" w:type="dxa"/>
          </w:tcPr>
          <w:p w14:paraId="58D40883" w14:textId="0E482EC9" w:rsidR="007E3AAF" w:rsidRPr="001C5CD0" w:rsidRDefault="00BB3173" w:rsidP="00B95575">
            <w:pPr>
              <w:rPr>
                <w:rFonts w:cs="Times New Roman"/>
                <w:lang w:val="lt-LT"/>
              </w:rPr>
            </w:pPr>
            <w:r w:rsidRPr="001C5CD0">
              <w:rPr>
                <w:lang w:val="lt-LT"/>
              </w:rPr>
              <w:t>FR-FINS-002.03</w:t>
            </w:r>
          </w:p>
        </w:tc>
        <w:tc>
          <w:tcPr>
            <w:tcW w:w="6823" w:type="dxa"/>
          </w:tcPr>
          <w:p w14:paraId="59575D5C" w14:textId="5AB37E5D" w:rsidR="007E3AAF" w:rsidRPr="001C5CD0" w:rsidRDefault="007E3AAF" w:rsidP="00B95575">
            <w:pPr>
              <w:pStyle w:val="ListParagraph"/>
              <w:jc w:val="left"/>
            </w:pPr>
            <w:r w:rsidRPr="001C5CD0">
              <w:t>Turi būti galimybė prie užsakymo prisegti susijusius dokumentus (siuntimą, medicinines indikacijas ir kt.).</w:t>
            </w:r>
          </w:p>
        </w:tc>
        <w:tc>
          <w:tcPr>
            <w:tcW w:w="1560" w:type="dxa"/>
          </w:tcPr>
          <w:p w14:paraId="07A56F1D" w14:textId="77777777" w:rsidR="007E3AAF" w:rsidRPr="001C5CD0" w:rsidRDefault="007E3AAF" w:rsidP="00B95575">
            <w:pPr>
              <w:pStyle w:val="ListParagraph"/>
              <w:jc w:val="left"/>
            </w:pPr>
          </w:p>
        </w:tc>
      </w:tr>
      <w:tr w:rsidR="007E3AAF" w:rsidRPr="001C5CD0" w14:paraId="598FE6B4" w14:textId="77777777" w:rsidTr="00316A15">
        <w:tc>
          <w:tcPr>
            <w:tcW w:w="7933" w:type="dxa"/>
            <w:gridSpan w:val="2"/>
          </w:tcPr>
          <w:p w14:paraId="24F25499" w14:textId="636E5042" w:rsidR="007E3AAF" w:rsidRPr="001C5CD0" w:rsidRDefault="00BB3173" w:rsidP="002229F0">
            <w:pPr>
              <w:pStyle w:val="CustomHeading3"/>
              <w:numPr>
                <w:ilvl w:val="3"/>
                <w:numId w:val="6"/>
              </w:numPr>
            </w:pPr>
            <w:r w:rsidRPr="001C5CD0">
              <w:t>Reikalavimai finansin</w:t>
            </w:r>
            <w:r w:rsidR="002229F0">
              <w:t>ės</w:t>
            </w:r>
            <w:r w:rsidRPr="001C5CD0">
              <w:t xml:space="preserve"> apskait</w:t>
            </w:r>
            <w:r w:rsidR="002229F0">
              <w:t>os</w:t>
            </w:r>
            <w:r w:rsidRPr="001C5CD0">
              <w:t xml:space="preserve"> ir kontrol</w:t>
            </w:r>
            <w:r w:rsidR="002229F0">
              <w:t>ės informacijos valdymui</w:t>
            </w:r>
          </w:p>
        </w:tc>
        <w:tc>
          <w:tcPr>
            <w:tcW w:w="1560" w:type="dxa"/>
          </w:tcPr>
          <w:p w14:paraId="7FA434F0" w14:textId="77777777" w:rsidR="007E3AAF" w:rsidRPr="001C5CD0" w:rsidRDefault="007E3AAF" w:rsidP="00B95575">
            <w:pPr>
              <w:pStyle w:val="CustomHeading3"/>
              <w:numPr>
                <w:ilvl w:val="0"/>
                <w:numId w:val="0"/>
              </w:numPr>
            </w:pPr>
            <w:r w:rsidRPr="001C5CD0">
              <w:t>Atitikimas reikalavimui</w:t>
            </w:r>
          </w:p>
        </w:tc>
      </w:tr>
      <w:tr w:rsidR="00BB3173" w:rsidRPr="005372A5" w14:paraId="2520B1C3" w14:textId="77777777" w:rsidTr="00316A15">
        <w:tc>
          <w:tcPr>
            <w:tcW w:w="1110" w:type="dxa"/>
          </w:tcPr>
          <w:p w14:paraId="59026946" w14:textId="0D5B50A2" w:rsidR="00BB3173" w:rsidRPr="001C5CD0" w:rsidRDefault="00BB3173" w:rsidP="00B95575">
            <w:pPr>
              <w:rPr>
                <w:rFonts w:cs="Times New Roman"/>
                <w:lang w:val="lt-LT"/>
              </w:rPr>
            </w:pPr>
            <w:r w:rsidRPr="001C5CD0">
              <w:rPr>
                <w:lang w:val="lt-LT"/>
              </w:rPr>
              <w:lastRenderedPageBreak/>
              <w:t>FR-FINS-003.01</w:t>
            </w:r>
          </w:p>
        </w:tc>
        <w:tc>
          <w:tcPr>
            <w:tcW w:w="6823" w:type="dxa"/>
          </w:tcPr>
          <w:p w14:paraId="4C8D876F" w14:textId="2A171ADA" w:rsidR="00BB3173" w:rsidRPr="001C5CD0" w:rsidRDefault="00BB3173" w:rsidP="00B95575">
            <w:pPr>
              <w:pStyle w:val="ListParagraph"/>
              <w:jc w:val="left"/>
            </w:pPr>
            <w:r w:rsidRPr="001C5CD0">
              <w:t>Turi būti galimybė formuoti nustatytos formos ataskaitas, neapsiribojant: perkamų paslaugų suvestine pagal teikėją ir laikotarpį (kiekiai, sumos); perkamų paslaugų suvestine pagal paslaugos tipą (tyrimai, konsultacijos, gydymas, reabilitacija); sąskaitų apmokėjimo būsenos ataskaita (apmokėtos / laukiančios / ginčijamos); biudžeto plano ir fakto palyginimo ataskaita; perkamų paslaugų pasiskirstymu pagal padalinį ir siuntėją (specialistą); perkamų paslaugų pasiskirstymu pagal diagnozę ar pacientų grupę.</w:t>
            </w:r>
          </w:p>
        </w:tc>
        <w:tc>
          <w:tcPr>
            <w:tcW w:w="1560" w:type="dxa"/>
          </w:tcPr>
          <w:p w14:paraId="6C918177" w14:textId="77777777" w:rsidR="00BB3173" w:rsidRPr="001C5CD0" w:rsidRDefault="00BB3173" w:rsidP="00B95575">
            <w:pPr>
              <w:pStyle w:val="ListParagraph"/>
              <w:jc w:val="left"/>
            </w:pPr>
          </w:p>
        </w:tc>
      </w:tr>
      <w:tr w:rsidR="00731D74" w:rsidRPr="005372A5" w14:paraId="501D8226" w14:textId="77777777" w:rsidTr="00316A15">
        <w:tc>
          <w:tcPr>
            <w:tcW w:w="1110" w:type="dxa"/>
          </w:tcPr>
          <w:p w14:paraId="7A71E50C" w14:textId="145092B1" w:rsidR="00731D74" w:rsidRPr="001C5CD0" w:rsidRDefault="00731D74" w:rsidP="00B95575">
            <w:pPr>
              <w:rPr>
                <w:lang w:val="lt-LT"/>
              </w:rPr>
            </w:pPr>
            <w:r w:rsidRPr="001C5CD0">
              <w:rPr>
                <w:lang w:val="lt-LT"/>
              </w:rPr>
              <w:t>FR-FINS-003.02</w:t>
            </w:r>
          </w:p>
        </w:tc>
        <w:tc>
          <w:tcPr>
            <w:tcW w:w="6823" w:type="dxa"/>
          </w:tcPr>
          <w:p w14:paraId="7E6CFA09" w14:textId="6BA0195A" w:rsidR="00731D74" w:rsidRPr="001C5CD0" w:rsidRDefault="00731D74" w:rsidP="00B95575">
            <w:pPr>
              <w:pStyle w:val="ListParagraph"/>
              <w:jc w:val="left"/>
            </w:pPr>
            <w:r w:rsidRPr="001C5CD0">
              <w:t>Turi būti galimybė sistemos administratoriui arba įgaliotam naudotojui susieti ESP IS registruotas paslaugas su konkrečia sutartimi (paslaugų teikėju ir sutarties numeriu), nurodant paslaugos kodą, kainą pagal sutartį ir galiojimo laikotarpį. Tokiu būdu ataskaitų formavimo metu turi būti galimybė automatiškai formuoti suvestines apie paslaugų, užsakytų ir atliktų pagal kiekvieną sutartį, kiekius, sumas ir pasiskirstymą pagal laikotarpį, padalinį, specialistą ir paslaugos tipą.</w:t>
            </w:r>
          </w:p>
        </w:tc>
        <w:tc>
          <w:tcPr>
            <w:tcW w:w="1560" w:type="dxa"/>
          </w:tcPr>
          <w:p w14:paraId="35C13510" w14:textId="77777777" w:rsidR="00731D74" w:rsidRPr="001C5CD0" w:rsidRDefault="00731D74" w:rsidP="00B95575">
            <w:pPr>
              <w:pStyle w:val="ListParagraph"/>
              <w:jc w:val="left"/>
            </w:pPr>
          </w:p>
        </w:tc>
      </w:tr>
      <w:tr w:rsidR="00BB3173" w:rsidRPr="005372A5" w14:paraId="50277225" w14:textId="77777777" w:rsidTr="00316A15">
        <w:tc>
          <w:tcPr>
            <w:tcW w:w="1110" w:type="dxa"/>
          </w:tcPr>
          <w:p w14:paraId="72503F4F" w14:textId="2B56D3A7" w:rsidR="00BB3173" w:rsidRPr="001C5CD0" w:rsidRDefault="00BB3173" w:rsidP="00B95575">
            <w:pPr>
              <w:rPr>
                <w:rFonts w:cs="Times New Roman"/>
                <w:lang w:val="lt-LT"/>
              </w:rPr>
            </w:pPr>
            <w:r w:rsidRPr="001C5CD0">
              <w:rPr>
                <w:lang w:val="lt-LT"/>
              </w:rPr>
              <w:t>FR-FINS-003.0</w:t>
            </w:r>
            <w:r w:rsidR="00731D74" w:rsidRPr="001C5CD0">
              <w:rPr>
                <w:lang w:val="lt-LT"/>
              </w:rPr>
              <w:t>3</w:t>
            </w:r>
          </w:p>
        </w:tc>
        <w:tc>
          <w:tcPr>
            <w:tcW w:w="6823" w:type="dxa"/>
          </w:tcPr>
          <w:p w14:paraId="0B999FC1" w14:textId="7E58A4E5" w:rsidR="00BB3173" w:rsidRPr="001C5CD0" w:rsidRDefault="00BB3173" w:rsidP="00B95575">
            <w:pPr>
              <w:pStyle w:val="ListParagraph"/>
              <w:jc w:val="left"/>
            </w:pPr>
            <w:r w:rsidRPr="001C5CD0">
              <w:t>Turi būti galimybė formuoti laisvos formos užklausas pagal poreikį, pasirenkant filtrus: laikotarpį, teikėją, paslaugos tipą, padalinį, specialistą, pacientą, diagnozę, sutarties numerį, sąskaitos būseną.</w:t>
            </w:r>
          </w:p>
        </w:tc>
        <w:tc>
          <w:tcPr>
            <w:tcW w:w="1560" w:type="dxa"/>
          </w:tcPr>
          <w:p w14:paraId="1F9271E0" w14:textId="77777777" w:rsidR="00BB3173" w:rsidRPr="001C5CD0" w:rsidRDefault="00BB3173" w:rsidP="00B95575">
            <w:pPr>
              <w:pStyle w:val="ListParagraph"/>
              <w:jc w:val="left"/>
            </w:pPr>
          </w:p>
        </w:tc>
      </w:tr>
      <w:tr w:rsidR="00BB3173" w:rsidRPr="005372A5" w14:paraId="72FBFB38" w14:textId="77777777" w:rsidTr="00316A15">
        <w:tc>
          <w:tcPr>
            <w:tcW w:w="1110" w:type="dxa"/>
          </w:tcPr>
          <w:p w14:paraId="0F8F7361" w14:textId="214403DF" w:rsidR="00BB3173" w:rsidRPr="001C5CD0" w:rsidRDefault="00BB3173" w:rsidP="00B95575">
            <w:pPr>
              <w:rPr>
                <w:rFonts w:cs="Times New Roman"/>
                <w:lang w:val="lt-LT"/>
              </w:rPr>
            </w:pPr>
            <w:r w:rsidRPr="001C5CD0">
              <w:rPr>
                <w:lang w:val="lt-LT"/>
              </w:rPr>
              <w:t>FR-FINS-003.0</w:t>
            </w:r>
            <w:r w:rsidR="00731D74" w:rsidRPr="001C5CD0">
              <w:rPr>
                <w:lang w:val="lt-LT"/>
              </w:rPr>
              <w:t>4</w:t>
            </w:r>
          </w:p>
        </w:tc>
        <w:tc>
          <w:tcPr>
            <w:tcW w:w="6823" w:type="dxa"/>
          </w:tcPr>
          <w:p w14:paraId="0D4A1673" w14:textId="252469CC" w:rsidR="00BB3173" w:rsidRPr="001C5CD0" w:rsidRDefault="00BB3173" w:rsidP="00B95575">
            <w:pPr>
              <w:pStyle w:val="ListParagraph"/>
              <w:jc w:val="left"/>
            </w:pPr>
            <w:r w:rsidRPr="001C5CD0">
              <w:t>Turi būti galimybė ataskaitas ir užklausų rezultatus eksportuoti į failą (PDF, XLSX) ir (ar) atsispausdinti pagal naudotojo teises.</w:t>
            </w:r>
          </w:p>
        </w:tc>
        <w:tc>
          <w:tcPr>
            <w:tcW w:w="1560" w:type="dxa"/>
          </w:tcPr>
          <w:p w14:paraId="6E4BF4D1" w14:textId="77777777" w:rsidR="00BB3173" w:rsidRPr="001C5CD0" w:rsidRDefault="00BB3173" w:rsidP="00B95575">
            <w:pPr>
              <w:pStyle w:val="ListParagraph"/>
              <w:jc w:val="left"/>
            </w:pPr>
          </w:p>
        </w:tc>
      </w:tr>
    </w:tbl>
    <w:p w14:paraId="58AFFF51" w14:textId="00B34EC8" w:rsidR="00770F40" w:rsidRPr="001C5CD0" w:rsidRDefault="00770F40" w:rsidP="00C53DEA">
      <w:pPr>
        <w:pStyle w:val="CustomHeading3"/>
        <w:ind w:left="1134" w:hanging="850"/>
      </w:pPr>
      <w:r w:rsidRPr="001C5CD0">
        <w:t>Medicininė</w:t>
      </w:r>
      <w:r w:rsidR="00665CC2" w:rsidRPr="001C5CD0">
        <w:t>s</w:t>
      </w:r>
      <w:r w:rsidRPr="001C5CD0">
        <w:t xml:space="preserve"> logistik</w:t>
      </w:r>
      <w:r w:rsidR="00665CC2" w:rsidRPr="001C5CD0">
        <w:t>os komponentė</w:t>
      </w:r>
    </w:p>
    <w:tbl>
      <w:tblPr>
        <w:tblStyle w:val="TableGrid"/>
        <w:tblW w:w="9493" w:type="dxa"/>
        <w:tblLook w:val="04A0" w:firstRow="1" w:lastRow="0" w:firstColumn="1" w:lastColumn="0" w:noHBand="0" w:noVBand="1"/>
      </w:tblPr>
      <w:tblGrid>
        <w:gridCol w:w="1110"/>
        <w:gridCol w:w="6823"/>
        <w:gridCol w:w="1560"/>
      </w:tblGrid>
      <w:tr w:rsidR="0060739D" w:rsidRPr="001C5CD0" w14:paraId="012A76D7" w14:textId="57734D1B" w:rsidTr="00316A15">
        <w:tc>
          <w:tcPr>
            <w:tcW w:w="1110" w:type="dxa"/>
          </w:tcPr>
          <w:p w14:paraId="72E2B9F6" w14:textId="77777777" w:rsidR="0060739D" w:rsidRPr="001C5CD0" w:rsidRDefault="0060739D" w:rsidP="00B95575">
            <w:pPr>
              <w:pStyle w:val="ListParagraph"/>
              <w:jc w:val="left"/>
            </w:pPr>
            <w:r w:rsidRPr="001C5CD0">
              <w:rPr>
                <w:b/>
                <w:bCs/>
              </w:rPr>
              <w:t>Nr.</w:t>
            </w:r>
          </w:p>
        </w:tc>
        <w:tc>
          <w:tcPr>
            <w:tcW w:w="6823" w:type="dxa"/>
          </w:tcPr>
          <w:p w14:paraId="7F051603" w14:textId="77777777" w:rsidR="0060739D" w:rsidRPr="001C5CD0" w:rsidRDefault="0060739D" w:rsidP="00B95575">
            <w:pPr>
              <w:pStyle w:val="ListParagraph"/>
              <w:jc w:val="left"/>
            </w:pPr>
            <w:r w:rsidRPr="001C5CD0">
              <w:rPr>
                <w:b/>
                <w:bCs/>
              </w:rPr>
              <w:t>Reikalavimo aprašymas</w:t>
            </w:r>
          </w:p>
        </w:tc>
        <w:tc>
          <w:tcPr>
            <w:tcW w:w="1560" w:type="dxa"/>
          </w:tcPr>
          <w:p w14:paraId="7D61E05E" w14:textId="77777777" w:rsidR="0060739D" w:rsidRPr="001C5CD0" w:rsidRDefault="0060739D" w:rsidP="00B95575">
            <w:pPr>
              <w:pStyle w:val="ListParagraph"/>
              <w:jc w:val="left"/>
              <w:rPr>
                <w:b/>
                <w:bCs/>
              </w:rPr>
            </w:pPr>
          </w:p>
        </w:tc>
      </w:tr>
      <w:tr w:rsidR="0060739D" w:rsidRPr="001C5CD0" w14:paraId="741E5B8A" w14:textId="2EE97501" w:rsidTr="00316A15">
        <w:tc>
          <w:tcPr>
            <w:tcW w:w="7933" w:type="dxa"/>
            <w:gridSpan w:val="2"/>
          </w:tcPr>
          <w:p w14:paraId="551DD26C" w14:textId="7CBBF27F" w:rsidR="0060739D" w:rsidRPr="001C5CD0" w:rsidRDefault="0060739D" w:rsidP="00BF19BF">
            <w:pPr>
              <w:pStyle w:val="CustomHeading3"/>
              <w:numPr>
                <w:ilvl w:val="3"/>
                <w:numId w:val="6"/>
              </w:numPr>
            </w:pPr>
            <w:r w:rsidRPr="001C5CD0">
              <w:t>Reikalavimai įstaigos resursų administravim</w:t>
            </w:r>
            <w:r w:rsidR="002229F0">
              <w:t>o informacijos valdymui</w:t>
            </w:r>
          </w:p>
        </w:tc>
        <w:tc>
          <w:tcPr>
            <w:tcW w:w="1560" w:type="dxa"/>
          </w:tcPr>
          <w:p w14:paraId="4D3A6EC5" w14:textId="5F28780F" w:rsidR="0060739D" w:rsidRPr="001C5CD0" w:rsidRDefault="0060739D" w:rsidP="0060739D">
            <w:pPr>
              <w:pStyle w:val="CustomHeading3"/>
              <w:numPr>
                <w:ilvl w:val="0"/>
                <w:numId w:val="0"/>
              </w:numPr>
            </w:pPr>
            <w:r w:rsidRPr="001C5CD0">
              <w:t>Atitikimas reikalavimui</w:t>
            </w:r>
          </w:p>
        </w:tc>
      </w:tr>
      <w:tr w:rsidR="0060739D" w:rsidRPr="005372A5" w14:paraId="05196329" w14:textId="55B85960" w:rsidTr="00316A15">
        <w:tc>
          <w:tcPr>
            <w:tcW w:w="1110" w:type="dxa"/>
          </w:tcPr>
          <w:p w14:paraId="4BAAAE6D" w14:textId="55EB4D9D" w:rsidR="0060739D" w:rsidRPr="001C5CD0" w:rsidRDefault="0060739D" w:rsidP="00B95575">
            <w:pPr>
              <w:rPr>
                <w:rFonts w:cs="Times New Roman"/>
                <w:lang w:val="lt-LT"/>
              </w:rPr>
            </w:pPr>
            <w:r w:rsidRPr="001C5CD0">
              <w:rPr>
                <w:rFonts w:cs="Times New Roman"/>
                <w:lang w:val="lt-LT"/>
              </w:rPr>
              <w:t>FR-RES-001</w:t>
            </w:r>
            <w:r w:rsidR="007E3AAF" w:rsidRPr="001C5CD0">
              <w:rPr>
                <w:rFonts w:cs="Times New Roman"/>
                <w:lang w:val="lt-LT"/>
              </w:rPr>
              <w:t>.01</w:t>
            </w:r>
          </w:p>
        </w:tc>
        <w:tc>
          <w:tcPr>
            <w:tcW w:w="6823" w:type="dxa"/>
          </w:tcPr>
          <w:p w14:paraId="6DF257A6" w14:textId="670D60D1" w:rsidR="0060739D" w:rsidRPr="001C5CD0" w:rsidRDefault="00731D74" w:rsidP="00B95575">
            <w:pPr>
              <w:pStyle w:val="ListParagraph"/>
              <w:jc w:val="left"/>
            </w:pPr>
            <w:r w:rsidRPr="001C5CD0">
              <w:t xml:space="preserve">Turi būti galimybė ESP IS susieti su pagrindine resursų valdymo sistema </w:t>
            </w:r>
            <w:proofErr w:type="spellStart"/>
            <w:r w:rsidR="002229F0">
              <w:t>e</w:t>
            </w:r>
            <w:r w:rsidRPr="001C5CD0">
              <w:t>RVIS</w:t>
            </w:r>
            <w:proofErr w:type="spellEnd"/>
            <w:r w:rsidRPr="001C5CD0">
              <w:t xml:space="preserve">, užtikrinant duomenų sinchronizavimą pagal suderintą apimtį. Integracijos apimtis, įskaitant turto valdymo ir administravimo (materialusis ir nematerialusis turtas, medicininė įranga, inventorius) duomenų mainus tarp ESP IS ir </w:t>
            </w:r>
            <w:proofErr w:type="spellStart"/>
            <w:r w:rsidR="002229F0">
              <w:t>e</w:t>
            </w:r>
            <w:r w:rsidRPr="001C5CD0">
              <w:t>RVIS</w:t>
            </w:r>
            <w:proofErr w:type="spellEnd"/>
            <w:r w:rsidRPr="001C5CD0">
              <w:t xml:space="preserve">, bus detalizuota detalios analizės etapo metu, įvertinus, kurios turto valdymo funkcijos gali būti gaunamos iš </w:t>
            </w:r>
            <w:proofErr w:type="spellStart"/>
            <w:r w:rsidR="002229F0">
              <w:t>e</w:t>
            </w:r>
            <w:r w:rsidRPr="001C5CD0">
              <w:t>RVIS</w:t>
            </w:r>
            <w:proofErr w:type="spellEnd"/>
            <w:r w:rsidRPr="001C5CD0">
              <w:t>, o kurios turi būti palaikomos ESP IS.</w:t>
            </w:r>
          </w:p>
        </w:tc>
        <w:tc>
          <w:tcPr>
            <w:tcW w:w="1560" w:type="dxa"/>
          </w:tcPr>
          <w:p w14:paraId="1C49A19A" w14:textId="77777777" w:rsidR="0060739D" w:rsidRPr="001C5CD0" w:rsidRDefault="0060739D" w:rsidP="00B95575">
            <w:pPr>
              <w:pStyle w:val="ListParagraph"/>
              <w:jc w:val="left"/>
            </w:pPr>
          </w:p>
        </w:tc>
      </w:tr>
      <w:tr w:rsidR="0060739D" w:rsidRPr="005372A5" w14:paraId="68FB3705" w14:textId="4FC94FBC" w:rsidTr="00316A15">
        <w:tc>
          <w:tcPr>
            <w:tcW w:w="1110" w:type="dxa"/>
          </w:tcPr>
          <w:p w14:paraId="39FDC614" w14:textId="7D9F9F28" w:rsidR="0060739D" w:rsidRPr="001C5CD0" w:rsidRDefault="0060739D" w:rsidP="00B95575">
            <w:pPr>
              <w:rPr>
                <w:rFonts w:cs="Times New Roman"/>
                <w:lang w:val="lt-LT"/>
              </w:rPr>
            </w:pPr>
            <w:r w:rsidRPr="001C5CD0">
              <w:rPr>
                <w:lang w:val="lt-LT"/>
              </w:rPr>
              <w:t>FR-RES-001.0</w:t>
            </w:r>
            <w:r w:rsidR="007E3AAF" w:rsidRPr="001C5CD0">
              <w:rPr>
                <w:lang w:val="lt-LT"/>
              </w:rPr>
              <w:t>2</w:t>
            </w:r>
          </w:p>
        </w:tc>
        <w:tc>
          <w:tcPr>
            <w:tcW w:w="6823" w:type="dxa"/>
          </w:tcPr>
          <w:p w14:paraId="57A4D138" w14:textId="77777777" w:rsidR="0060739D" w:rsidRPr="001C5CD0" w:rsidRDefault="0060739D" w:rsidP="00B95575">
            <w:pPr>
              <w:pStyle w:val="ListParagraph"/>
              <w:jc w:val="left"/>
            </w:pPr>
            <w:r w:rsidRPr="001C5CD0">
              <w:t xml:space="preserve">Turi būti galimybė administruoti įstaigos resursus ir jų tarpusavio ryšius, neapsiribojant: įstaigos struktūra (padaliniai), darbo vietos, </w:t>
            </w:r>
            <w:r w:rsidRPr="001C5CD0">
              <w:lastRenderedPageBreak/>
              <w:t>darbuotojai, paslaugos, kabinetai/vietos, medicininė įranga, lovų fondas, darbo grafikai, tipiniai tekstai, registracijos žurnalai.</w:t>
            </w:r>
          </w:p>
        </w:tc>
        <w:tc>
          <w:tcPr>
            <w:tcW w:w="1560" w:type="dxa"/>
          </w:tcPr>
          <w:p w14:paraId="7904C160" w14:textId="77777777" w:rsidR="0060739D" w:rsidRPr="001C5CD0" w:rsidRDefault="0060739D" w:rsidP="00B95575">
            <w:pPr>
              <w:pStyle w:val="ListParagraph"/>
              <w:jc w:val="left"/>
            </w:pPr>
          </w:p>
        </w:tc>
      </w:tr>
      <w:tr w:rsidR="0060739D" w:rsidRPr="005372A5" w14:paraId="71A84B8D" w14:textId="467B7729" w:rsidTr="00316A15">
        <w:tc>
          <w:tcPr>
            <w:tcW w:w="1110" w:type="dxa"/>
          </w:tcPr>
          <w:p w14:paraId="087AA751" w14:textId="5DE1C1F9" w:rsidR="0060739D" w:rsidRPr="001C5CD0" w:rsidRDefault="0060739D" w:rsidP="00B95575">
            <w:pPr>
              <w:rPr>
                <w:rFonts w:cs="Times New Roman"/>
                <w:lang w:val="lt-LT"/>
              </w:rPr>
            </w:pPr>
            <w:r w:rsidRPr="001C5CD0">
              <w:rPr>
                <w:lang w:val="lt-LT"/>
              </w:rPr>
              <w:t>FR-RES-001.0</w:t>
            </w:r>
            <w:r w:rsidR="007E3AAF" w:rsidRPr="001C5CD0">
              <w:rPr>
                <w:lang w:val="lt-LT"/>
              </w:rPr>
              <w:t>3</w:t>
            </w:r>
          </w:p>
        </w:tc>
        <w:tc>
          <w:tcPr>
            <w:tcW w:w="6823" w:type="dxa"/>
          </w:tcPr>
          <w:p w14:paraId="64718280" w14:textId="77777777" w:rsidR="0060739D" w:rsidRPr="001C5CD0" w:rsidRDefault="0060739D" w:rsidP="00B95575">
            <w:pPr>
              <w:pStyle w:val="ListParagraph"/>
              <w:jc w:val="left"/>
            </w:pPr>
            <w:r w:rsidRPr="001C5CD0">
              <w:t>Turi būti galimybė kiekvienam resurso tipui nustatyti galiojimo pradžios ir pabaigos datas, o pasibaigus galiojimui – neleisti resurso naudoti naujuose procesuose, išsaugant istorinius duomenis.</w:t>
            </w:r>
          </w:p>
        </w:tc>
        <w:tc>
          <w:tcPr>
            <w:tcW w:w="1560" w:type="dxa"/>
          </w:tcPr>
          <w:p w14:paraId="09974055" w14:textId="77777777" w:rsidR="0060739D" w:rsidRPr="001C5CD0" w:rsidRDefault="0060739D" w:rsidP="00B95575">
            <w:pPr>
              <w:pStyle w:val="ListParagraph"/>
              <w:jc w:val="left"/>
            </w:pPr>
          </w:p>
        </w:tc>
      </w:tr>
      <w:tr w:rsidR="0060739D" w:rsidRPr="005372A5" w14:paraId="59ACE81C" w14:textId="0A8BA797" w:rsidTr="00316A15">
        <w:tc>
          <w:tcPr>
            <w:tcW w:w="1110" w:type="dxa"/>
          </w:tcPr>
          <w:p w14:paraId="6067655E" w14:textId="4F8FFD2D" w:rsidR="0060739D" w:rsidRPr="001C5CD0" w:rsidRDefault="0060739D" w:rsidP="00B95575">
            <w:pPr>
              <w:rPr>
                <w:rFonts w:cs="Times New Roman"/>
                <w:lang w:val="lt-LT"/>
              </w:rPr>
            </w:pPr>
            <w:r w:rsidRPr="001C5CD0">
              <w:rPr>
                <w:lang w:val="lt-LT"/>
              </w:rPr>
              <w:t>FR-RES-001.0</w:t>
            </w:r>
            <w:r w:rsidR="007E3AAF" w:rsidRPr="001C5CD0">
              <w:rPr>
                <w:lang w:val="lt-LT"/>
              </w:rPr>
              <w:t>4</w:t>
            </w:r>
          </w:p>
        </w:tc>
        <w:tc>
          <w:tcPr>
            <w:tcW w:w="6823" w:type="dxa"/>
          </w:tcPr>
          <w:p w14:paraId="79A8BECE" w14:textId="77777777" w:rsidR="0060739D" w:rsidRPr="001C5CD0" w:rsidRDefault="0060739D" w:rsidP="00B95575">
            <w:pPr>
              <w:pStyle w:val="ListParagraph"/>
              <w:jc w:val="left"/>
            </w:pPr>
            <w:r w:rsidRPr="001C5CD0">
              <w:t>Turi būti galimybė matyti ir valdyti resursų pakeitimų istoriją (kas, kada, ką pakeitė).</w:t>
            </w:r>
          </w:p>
        </w:tc>
        <w:tc>
          <w:tcPr>
            <w:tcW w:w="1560" w:type="dxa"/>
          </w:tcPr>
          <w:p w14:paraId="2AA913DD" w14:textId="77777777" w:rsidR="0060739D" w:rsidRPr="001C5CD0" w:rsidRDefault="0060739D" w:rsidP="00B95575">
            <w:pPr>
              <w:pStyle w:val="ListParagraph"/>
              <w:jc w:val="left"/>
            </w:pPr>
          </w:p>
        </w:tc>
      </w:tr>
      <w:tr w:rsidR="0060739D" w:rsidRPr="005372A5" w14:paraId="6FF45D1B" w14:textId="336BCE1E" w:rsidTr="00316A15">
        <w:tc>
          <w:tcPr>
            <w:tcW w:w="1110" w:type="dxa"/>
          </w:tcPr>
          <w:p w14:paraId="59515D00" w14:textId="64F484F3" w:rsidR="0060739D" w:rsidRPr="001C5CD0" w:rsidRDefault="0060739D" w:rsidP="00B95575">
            <w:pPr>
              <w:rPr>
                <w:rFonts w:cs="Times New Roman"/>
                <w:lang w:val="lt-LT"/>
              </w:rPr>
            </w:pPr>
            <w:r w:rsidRPr="001C5CD0">
              <w:rPr>
                <w:lang w:val="lt-LT"/>
              </w:rPr>
              <w:t>FR-RES-001.0</w:t>
            </w:r>
            <w:r w:rsidR="007E3AAF" w:rsidRPr="001C5CD0">
              <w:rPr>
                <w:lang w:val="lt-LT"/>
              </w:rPr>
              <w:t>5</w:t>
            </w:r>
          </w:p>
        </w:tc>
        <w:tc>
          <w:tcPr>
            <w:tcW w:w="6823" w:type="dxa"/>
          </w:tcPr>
          <w:p w14:paraId="2169B93F" w14:textId="77777777" w:rsidR="0060739D" w:rsidRPr="001C5CD0" w:rsidRDefault="0060739D" w:rsidP="00B95575">
            <w:pPr>
              <w:pStyle w:val="ListParagraph"/>
              <w:jc w:val="left"/>
            </w:pPr>
            <w:r w:rsidRPr="001C5CD0">
              <w:t>Turi būti galimybė atlikti resursų paiešką ir filtravimą pagal loginę prasmę atitinkančius kriterijus (pvz., pavadinimas, kodas, padalinys, statusas, galiojimas).</w:t>
            </w:r>
          </w:p>
        </w:tc>
        <w:tc>
          <w:tcPr>
            <w:tcW w:w="1560" w:type="dxa"/>
          </w:tcPr>
          <w:p w14:paraId="49CF1DA7" w14:textId="77777777" w:rsidR="0060739D" w:rsidRPr="001C5CD0" w:rsidRDefault="0060739D" w:rsidP="00B95575">
            <w:pPr>
              <w:pStyle w:val="ListParagraph"/>
              <w:jc w:val="left"/>
            </w:pPr>
          </w:p>
        </w:tc>
      </w:tr>
      <w:tr w:rsidR="0060739D" w:rsidRPr="005372A5" w14:paraId="14524C8F" w14:textId="29B177D2" w:rsidTr="00316A15">
        <w:tc>
          <w:tcPr>
            <w:tcW w:w="1110" w:type="dxa"/>
          </w:tcPr>
          <w:p w14:paraId="0CA4CFFF" w14:textId="13F70C1F" w:rsidR="0060739D" w:rsidRPr="001C5CD0" w:rsidRDefault="0060739D" w:rsidP="00B95575">
            <w:pPr>
              <w:rPr>
                <w:rFonts w:cs="Times New Roman"/>
                <w:lang w:val="lt-LT"/>
              </w:rPr>
            </w:pPr>
            <w:r w:rsidRPr="001C5CD0">
              <w:rPr>
                <w:lang w:val="lt-LT"/>
              </w:rPr>
              <w:t>FR-RES-001.0</w:t>
            </w:r>
            <w:r w:rsidR="007E3AAF" w:rsidRPr="001C5CD0">
              <w:rPr>
                <w:lang w:val="lt-LT"/>
              </w:rPr>
              <w:t>6</w:t>
            </w:r>
          </w:p>
        </w:tc>
        <w:tc>
          <w:tcPr>
            <w:tcW w:w="6823" w:type="dxa"/>
          </w:tcPr>
          <w:p w14:paraId="29CC0E6E" w14:textId="77777777" w:rsidR="0060739D" w:rsidRPr="001C5CD0" w:rsidRDefault="0060739D" w:rsidP="00B95575">
            <w:pPr>
              <w:pStyle w:val="ListParagraph"/>
              <w:jc w:val="left"/>
            </w:pPr>
            <w:r w:rsidRPr="001C5CD0">
              <w:t>Turi būti galimybė valdyti resursų duomenų importą / sinchronizavimą per integracijas pagal suderintą apimtį.</w:t>
            </w:r>
          </w:p>
        </w:tc>
        <w:tc>
          <w:tcPr>
            <w:tcW w:w="1560" w:type="dxa"/>
          </w:tcPr>
          <w:p w14:paraId="184E7933" w14:textId="77777777" w:rsidR="0060739D" w:rsidRPr="001C5CD0" w:rsidRDefault="0060739D" w:rsidP="00B95575">
            <w:pPr>
              <w:pStyle w:val="ListParagraph"/>
              <w:jc w:val="left"/>
            </w:pPr>
          </w:p>
        </w:tc>
      </w:tr>
      <w:tr w:rsidR="0060739D" w:rsidRPr="001C5CD0" w14:paraId="72620D6C" w14:textId="158C5F10" w:rsidTr="00316A15">
        <w:tc>
          <w:tcPr>
            <w:tcW w:w="7933" w:type="dxa"/>
            <w:gridSpan w:val="2"/>
          </w:tcPr>
          <w:p w14:paraId="344FBF13" w14:textId="70EB34D7" w:rsidR="0060739D" w:rsidRPr="001C5CD0" w:rsidRDefault="0060739D" w:rsidP="00BF19BF">
            <w:pPr>
              <w:pStyle w:val="CustomHeading3"/>
              <w:numPr>
                <w:ilvl w:val="3"/>
                <w:numId w:val="6"/>
              </w:numPr>
            </w:pPr>
            <w:r w:rsidRPr="001C5CD0">
              <w:t>Reikalavimai medicininės įrangos administravim</w:t>
            </w:r>
            <w:r w:rsidR="00CD4A79">
              <w:t>o informacijos valdymui</w:t>
            </w:r>
          </w:p>
        </w:tc>
        <w:tc>
          <w:tcPr>
            <w:tcW w:w="1560" w:type="dxa"/>
          </w:tcPr>
          <w:p w14:paraId="4527B1DE" w14:textId="2E92CD9D" w:rsidR="0060739D" w:rsidRPr="001C5CD0" w:rsidRDefault="0060739D" w:rsidP="0060739D">
            <w:pPr>
              <w:pStyle w:val="CustomHeading3"/>
              <w:numPr>
                <w:ilvl w:val="0"/>
                <w:numId w:val="0"/>
              </w:numPr>
            </w:pPr>
            <w:r w:rsidRPr="001C5CD0">
              <w:t>Atitikimas reikalavimui</w:t>
            </w:r>
          </w:p>
        </w:tc>
      </w:tr>
      <w:tr w:rsidR="0060739D" w:rsidRPr="001C5CD0" w14:paraId="189A31AD" w14:textId="1EDF6F50" w:rsidTr="00316A15">
        <w:tc>
          <w:tcPr>
            <w:tcW w:w="1110" w:type="dxa"/>
          </w:tcPr>
          <w:p w14:paraId="36A9DA0D" w14:textId="77777777" w:rsidR="0060739D" w:rsidRPr="001C5CD0" w:rsidRDefault="0060739D" w:rsidP="00B95575">
            <w:pPr>
              <w:rPr>
                <w:rFonts w:cs="Times New Roman"/>
                <w:lang w:val="lt-LT"/>
              </w:rPr>
            </w:pPr>
            <w:r w:rsidRPr="001C5CD0">
              <w:rPr>
                <w:lang w:val="lt-LT"/>
              </w:rPr>
              <w:t>FR-RES-002.01</w:t>
            </w:r>
          </w:p>
        </w:tc>
        <w:tc>
          <w:tcPr>
            <w:tcW w:w="6823" w:type="dxa"/>
          </w:tcPr>
          <w:p w14:paraId="2D1EFB44" w14:textId="150FAF26" w:rsidR="0060739D" w:rsidRPr="001C5CD0" w:rsidRDefault="0060739D" w:rsidP="00B95575">
            <w:pPr>
              <w:pStyle w:val="ListParagraph"/>
              <w:jc w:val="left"/>
            </w:pPr>
            <w:r w:rsidRPr="001C5CD0">
              <w:t>Turi būti galimybė sukurti ir redaguoti medicininės įrangos aprašą, nurodant įrangos kodą, tipą, pavadinimą, aprašo galiojimo pradžios ir pabaigos datas.</w:t>
            </w:r>
            <w:r w:rsidR="005A0F3F" w:rsidRPr="001C5CD0">
              <w:t xml:space="preserve"> Tikslus medicininės įrangos sąrašas aprašomas detalios analizės metu.</w:t>
            </w:r>
          </w:p>
        </w:tc>
        <w:tc>
          <w:tcPr>
            <w:tcW w:w="1560" w:type="dxa"/>
          </w:tcPr>
          <w:p w14:paraId="7CBE057C" w14:textId="77777777" w:rsidR="0060739D" w:rsidRPr="001C5CD0" w:rsidRDefault="0060739D" w:rsidP="00B95575">
            <w:pPr>
              <w:pStyle w:val="ListParagraph"/>
              <w:jc w:val="left"/>
            </w:pPr>
          </w:p>
        </w:tc>
      </w:tr>
      <w:tr w:rsidR="0060739D" w:rsidRPr="005372A5" w14:paraId="65690E06" w14:textId="20E55372" w:rsidTr="00316A15">
        <w:tc>
          <w:tcPr>
            <w:tcW w:w="1110" w:type="dxa"/>
          </w:tcPr>
          <w:p w14:paraId="6E7088BF" w14:textId="77777777" w:rsidR="0060739D" w:rsidRPr="001C5CD0" w:rsidRDefault="0060739D" w:rsidP="00B95575">
            <w:pPr>
              <w:rPr>
                <w:rFonts w:cs="Times New Roman"/>
                <w:lang w:val="lt-LT"/>
              </w:rPr>
            </w:pPr>
            <w:r w:rsidRPr="001C5CD0">
              <w:rPr>
                <w:lang w:val="lt-LT"/>
              </w:rPr>
              <w:t>FR-RES-002.02</w:t>
            </w:r>
          </w:p>
        </w:tc>
        <w:tc>
          <w:tcPr>
            <w:tcW w:w="6823" w:type="dxa"/>
          </w:tcPr>
          <w:p w14:paraId="6E3AEB7D" w14:textId="77777777" w:rsidR="0060739D" w:rsidRPr="001C5CD0" w:rsidRDefault="0060739D" w:rsidP="00B95575">
            <w:pPr>
              <w:pStyle w:val="ListParagraph"/>
              <w:jc w:val="left"/>
            </w:pPr>
            <w:r w:rsidRPr="001C5CD0">
              <w:t>Sukurti medicininės įrangos aprašymai turi būti pateikiami padalinio medicininės įrangos sąraše.</w:t>
            </w:r>
          </w:p>
        </w:tc>
        <w:tc>
          <w:tcPr>
            <w:tcW w:w="1560" w:type="dxa"/>
          </w:tcPr>
          <w:p w14:paraId="18BEF763" w14:textId="77777777" w:rsidR="0060739D" w:rsidRPr="001C5CD0" w:rsidRDefault="0060739D" w:rsidP="00B95575">
            <w:pPr>
              <w:pStyle w:val="ListParagraph"/>
              <w:jc w:val="left"/>
            </w:pPr>
          </w:p>
        </w:tc>
      </w:tr>
      <w:tr w:rsidR="0060739D" w:rsidRPr="005372A5" w14:paraId="7D9E307D" w14:textId="71254291" w:rsidTr="00316A15">
        <w:trPr>
          <w:trHeight w:val="300"/>
        </w:trPr>
        <w:tc>
          <w:tcPr>
            <w:tcW w:w="1110" w:type="dxa"/>
          </w:tcPr>
          <w:p w14:paraId="0A4BE083" w14:textId="77777777" w:rsidR="0060739D" w:rsidRPr="001C5CD0" w:rsidRDefault="0060739D" w:rsidP="00B95575">
            <w:pPr>
              <w:rPr>
                <w:rFonts w:cs="Times New Roman"/>
                <w:lang w:val="lt-LT"/>
              </w:rPr>
            </w:pPr>
            <w:r w:rsidRPr="001C5CD0">
              <w:rPr>
                <w:lang w:val="lt-LT"/>
              </w:rPr>
              <w:t>FR-RES-002.03</w:t>
            </w:r>
          </w:p>
        </w:tc>
        <w:tc>
          <w:tcPr>
            <w:tcW w:w="6823" w:type="dxa"/>
          </w:tcPr>
          <w:p w14:paraId="1BF0BD63" w14:textId="77777777" w:rsidR="0060739D" w:rsidRPr="001C5CD0" w:rsidRDefault="0060739D" w:rsidP="00B95575">
            <w:pPr>
              <w:pStyle w:val="ListParagraph"/>
              <w:jc w:val="left"/>
            </w:pPr>
            <w:r w:rsidRPr="001C5CD0">
              <w:t>Turi būti galimybė kiekvienam medicininės įrangos vienetui nurodyti bent: įrangos kodą, inventorinį numerį, tipą / kategoriją, pavadinimą, gamintoją, modelį, serijinį numerį, padalinį, kabinetą / vietą, eksploatacijos pradžios datą, galiojimo (naudojimo) pabaigos datą, būseną (veikianti / remontuojama / nurašyta).</w:t>
            </w:r>
          </w:p>
        </w:tc>
        <w:tc>
          <w:tcPr>
            <w:tcW w:w="1560" w:type="dxa"/>
          </w:tcPr>
          <w:p w14:paraId="3D7797F5" w14:textId="77777777" w:rsidR="0060739D" w:rsidRPr="001C5CD0" w:rsidRDefault="0060739D" w:rsidP="00B95575">
            <w:pPr>
              <w:pStyle w:val="ListParagraph"/>
              <w:jc w:val="left"/>
            </w:pPr>
          </w:p>
        </w:tc>
      </w:tr>
      <w:tr w:rsidR="0060739D" w:rsidRPr="005372A5" w14:paraId="6B0F5A88" w14:textId="300D5F68" w:rsidTr="00316A15">
        <w:trPr>
          <w:trHeight w:val="300"/>
        </w:trPr>
        <w:tc>
          <w:tcPr>
            <w:tcW w:w="1110" w:type="dxa"/>
          </w:tcPr>
          <w:p w14:paraId="38B72E16" w14:textId="77777777" w:rsidR="0060739D" w:rsidRPr="001C5CD0" w:rsidRDefault="0060739D" w:rsidP="00B95575">
            <w:pPr>
              <w:rPr>
                <w:rFonts w:cs="Times New Roman"/>
                <w:lang w:val="lt-LT"/>
              </w:rPr>
            </w:pPr>
            <w:r w:rsidRPr="001C5CD0">
              <w:rPr>
                <w:lang w:val="lt-LT"/>
              </w:rPr>
              <w:t>FR-RES-002.04</w:t>
            </w:r>
          </w:p>
        </w:tc>
        <w:tc>
          <w:tcPr>
            <w:tcW w:w="6823" w:type="dxa"/>
          </w:tcPr>
          <w:p w14:paraId="666FD370" w14:textId="77777777" w:rsidR="0060739D" w:rsidRPr="001C5CD0" w:rsidRDefault="0060739D" w:rsidP="00B95575">
            <w:pPr>
              <w:pStyle w:val="ListParagraph"/>
              <w:jc w:val="left"/>
            </w:pPr>
            <w:r w:rsidRPr="001C5CD0">
              <w:t>Turi būti galimybė medicininę įrangą susieti su paslaugomis, kurioms ji naudojama, ir darbo vietomis.</w:t>
            </w:r>
          </w:p>
        </w:tc>
        <w:tc>
          <w:tcPr>
            <w:tcW w:w="1560" w:type="dxa"/>
          </w:tcPr>
          <w:p w14:paraId="0C11E49D" w14:textId="77777777" w:rsidR="0060739D" w:rsidRPr="001C5CD0" w:rsidRDefault="0060739D" w:rsidP="00B95575">
            <w:pPr>
              <w:pStyle w:val="ListParagraph"/>
              <w:jc w:val="left"/>
            </w:pPr>
          </w:p>
        </w:tc>
      </w:tr>
      <w:tr w:rsidR="0060739D" w:rsidRPr="005372A5" w14:paraId="39DE2123" w14:textId="257C079F" w:rsidTr="00316A15">
        <w:trPr>
          <w:trHeight w:val="300"/>
        </w:trPr>
        <w:tc>
          <w:tcPr>
            <w:tcW w:w="1110" w:type="dxa"/>
          </w:tcPr>
          <w:p w14:paraId="4711145C" w14:textId="77777777" w:rsidR="0060739D" w:rsidRPr="001C5CD0" w:rsidRDefault="0060739D" w:rsidP="00B95575">
            <w:pPr>
              <w:rPr>
                <w:rFonts w:cs="Times New Roman"/>
                <w:lang w:val="lt-LT"/>
              </w:rPr>
            </w:pPr>
            <w:r w:rsidRPr="001C5CD0">
              <w:rPr>
                <w:lang w:val="lt-LT"/>
              </w:rPr>
              <w:t>FR-RES-002.05</w:t>
            </w:r>
          </w:p>
        </w:tc>
        <w:tc>
          <w:tcPr>
            <w:tcW w:w="6823" w:type="dxa"/>
          </w:tcPr>
          <w:p w14:paraId="7546D81F" w14:textId="77777777" w:rsidR="0060739D" w:rsidRPr="001C5CD0" w:rsidRDefault="0060739D" w:rsidP="00B95575">
            <w:pPr>
              <w:pStyle w:val="ListParagraph"/>
              <w:jc w:val="left"/>
            </w:pPr>
            <w:r w:rsidRPr="001C5CD0">
              <w:t>Turi būti galimybė registruoti medicininės įrangos techninės priežiūros ir kalibravimo informaciją, nurodant bent: priežiūros datą, tipą, vykdytoją, kitą planinio patikrinimo datą.</w:t>
            </w:r>
          </w:p>
        </w:tc>
        <w:tc>
          <w:tcPr>
            <w:tcW w:w="1560" w:type="dxa"/>
          </w:tcPr>
          <w:p w14:paraId="223D1529" w14:textId="77777777" w:rsidR="0060739D" w:rsidRPr="001C5CD0" w:rsidRDefault="0060739D" w:rsidP="00B95575">
            <w:pPr>
              <w:pStyle w:val="ListParagraph"/>
              <w:jc w:val="left"/>
            </w:pPr>
          </w:p>
        </w:tc>
      </w:tr>
      <w:tr w:rsidR="0060739D" w:rsidRPr="005372A5" w14:paraId="7D3920DB" w14:textId="1C619ACA" w:rsidTr="00316A15">
        <w:trPr>
          <w:trHeight w:val="300"/>
        </w:trPr>
        <w:tc>
          <w:tcPr>
            <w:tcW w:w="1110" w:type="dxa"/>
          </w:tcPr>
          <w:p w14:paraId="19AA0991" w14:textId="77777777" w:rsidR="0060739D" w:rsidRPr="001C5CD0" w:rsidRDefault="0060739D" w:rsidP="00B95575">
            <w:pPr>
              <w:rPr>
                <w:rFonts w:cs="Times New Roman"/>
                <w:lang w:val="lt-LT"/>
              </w:rPr>
            </w:pPr>
            <w:r w:rsidRPr="001C5CD0">
              <w:rPr>
                <w:lang w:val="lt-LT"/>
              </w:rPr>
              <w:t>FR-RES-002.06</w:t>
            </w:r>
          </w:p>
        </w:tc>
        <w:tc>
          <w:tcPr>
            <w:tcW w:w="6823" w:type="dxa"/>
          </w:tcPr>
          <w:p w14:paraId="2B3DCEF4" w14:textId="77777777" w:rsidR="0060739D" w:rsidRPr="001C5CD0" w:rsidRDefault="0060739D" w:rsidP="00B95575">
            <w:pPr>
              <w:pStyle w:val="ListParagraph"/>
              <w:jc w:val="left"/>
            </w:pPr>
            <w:r w:rsidRPr="001C5CD0">
              <w:t>Sukurti ir aktyvūs medicininės įrangos aprašymai turi būti pateikiami padalinio medicininės įrangos sąraše su filtravimo ir paieškos galimybėmis.</w:t>
            </w:r>
          </w:p>
        </w:tc>
        <w:tc>
          <w:tcPr>
            <w:tcW w:w="1560" w:type="dxa"/>
          </w:tcPr>
          <w:p w14:paraId="677C0981" w14:textId="77777777" w:rsidR="0060739D" w:rsidRPr="001C5CD0" w:rsidRDefault="0060739D" w:rsidP="00B95575">
            <w:pPr>
              <w:pStyle w:val="ListParagraph"/>
              <w:jc w:val="left"/>
            </w:pPr>
          </w:p>
        </w:tc>
      </w:tr>
      <w:tr w:rsidR="0060739D" w:rsidRPr="005372A5" w14:paraId="7C40606F" w14:textId="1C8576B4" w:rsidTr="00316A15">
        <w:trPr>
          <w:trHeight w:val="300"/>
        </w:trPr>
        <w:tc>
          <w:tcPr>
            <w:tcW w:w="1110" w:type="dxa"/>
          </w:tcPr>
          <w:p w14:paraId="13AE76EF" w14:textId="77777777" w:rsidR="0060739D" w:rsidRPr="001C5CD0" w:rsidRDefault="0060739D" w:rsidP="00B95575">
            <w:pPr>
              <w:rPr>
                <w:rFonts w:cs="Times New Roman"/>
                <w:lang w:val="lt-LT"/>
              </w:rPr>
            </w:pPr>
            <w:r w:rsidRPr="001C5CD0">
              <w:rPr>
                <w:lang w:val="lt-LT"/>
              </w:rPr>
              <w:t>FR-RES-002.07</w:t>
            </w:r>
          </w:p>
        </w:tc>
        <w:tc>
          <w:tcPr>
            <w:tcW w:w="6823" w:type="dxa"/>
          </w:tcPr>
          <w:p w14:paraId="27156E97" w14:textId="77777777" w:rsidR="0060739D" w:rsidRPr="001C5CD0" w:rsidRDefault="0060739D" w:rsidP="00B95575">
            <w:pPr>
              <w:pStyle w:val="ListParagraph"/>
              <w:jc w:val="left"/>
            </w:pPr>
            <w:r w:rsidRPr="001C5CD0">
              <w:t>Turi būti galimybė formuoti medicininės įrangos ataskaitą pagal padalinį, tipą, būseną ir kitus parametrus.</w:t>
            </w:r>
          </w:p>
        </w:tc>
        <w:tc>
          <w:tcPr>
            <w:tcW w:w="1560" w:type="dxa"/>
          </w:tcPr>
          <w:p w14:paraId="47278CE4" w14:textId="77777777" w:rsidR="0060739D" w:rsidRPr="001C5CD0" w:rsidRDefault="0060739D" w:rsidP="00B95575">
            <w:pPr>
              <w:pStyle w:val="ListParagraph"/>
              <w:jc w:val="left"/>
            </w:pPr>
          </w:p>
        </w:tc>
      </w:tr>
      <w:tr w:rsidR="0060739D" w:rsidRPr="005372A5" w14:paraId="0A8362F3" w14:textId="5354D4D4" w:rsidTr="00316A15">
        <w:trPr>
          <w:trHeight w:val="300"/>
        </w:trPr>
        <w:tc>
          <w:tcPr>
            <w:tcW w:w="1110" w:type="dxa"/>
          </w:tcPr>
          <w:p w14:paraId="4CC06A66" w14:textId="77777777" w:rsidR="0060739D" w:rsidRPr="001C5CD0" w:rsidRDefault="0060739D" w:rsidP="00B95575">
            <w:pPr>
              <w:rPr>
                <w:rFonts w:cs="Times New Roman"/>
                <w:lang w:val="lt-LT"/>
              </w:rPr>
            </w:pPr>
            <w:r w:rsidRPr="001C5CD0">
              <w:rPr>
                <w:lang w:val="lt-LT"/>
              </w:rPr>
              <w:lastRenderedPageBreak/>
              <w:t>FR-RES-002.08</w:t>
            </w:r>
          </w:p>
        </w:tc>
        <w:tc>
          <w:tcPr>
            <w:tcW w:w="6823" w:type="dxa"/>
          </w:tcPr>
          <w:p w14:paraId="0CBEB070" w14:textId="77777777" w:rsidR="0060739D" w:rsidRPr="001C5CD0" w:rsidRDefault="0060739D" w:rsidP="00B95575">
            <w:pPr>
              <w:pStyle w:val="ListParagraph"/>
              <w:jc w:val="left"/>
            </w:pPr>
            <w:r w:rsidRPr="001C5CD0">
              <w:t>Turi būti galimybė prie medicininės įrangos įvesti aptarnavimo informaciją bent kas aptarnauja, kokiais intervalais.</w:t>
            </w:r>
          </w:p>
        </w:tc>
        <w:tc>
          <w:tcPr>
            <w:tcW w:w="1560" w:type="dxa"/>
          </w:tcPr>
          <w:p w14:paraId="7875A639" w14:textId="77777777" w:rsidR="0060739D" w:rsidRPr="001C5CD0" w:rsidRDefault="0060739D" w:rsidP="00B95575">
            <w:pPr>
              <w:pStyle w:val="ListParagraph"/>
              <w:jc w:val="left"/>
            </w:pPr>
          </w:p>
        </w:tc>
      </w:tr>
    </w:tbl>
    <w:p w14:paraId="6D77C8D6" w14:textId="4AC23A32" w:rsidR="00770F40" w:rsidRPr="001C5CD0" w:rsidRDefault="00770F40" w:rsidP="000E209D">
      <w:pPr>
        <w:pStyle w:val="CustomHeading3"/>
        <w:ind w:left="1134" w:hanging="850"/>
      </w:pPr>
      <w:r w:rsidRPr="001C5CD0">
        <w:t>Karių sveikatos mokym</w:t>
      </w:r>
      <w:r w:rsidR="00665CC2" w:rsidRPr="001C5CD0">
        <w:t>ų komponentė</w:t>
      </w:r>
    </w:p>
    <w:tbl>
      <w:tblPr>
        <w:tblStyle w:val="TableGrid"/>
        <w:tblW w:w="9493" w:type="dxa"/>
        <w:tblLook w:val="04A0" w:firstRow="1" w:lastRow="0" w:firstColumn="1" w:lastColumn="0" w:noHBand="0" w:noVBand="1"/>
      </w:tblPr>
      <w:tblGrid>
        <w:gridCol w:w="1094"/>
        <w:gridCol w:w="6839"/>
        <w:gridCol w:w="1560"/>
      </w:tblGrid>
      <w:tr w:rsidR="003C40D8" w:rsidRPr="001C5CD0" w14:paraId="7122C857" w14:textId="59B621DF" w:rsidTr="00316A15">
        <w:tc>
          <w:tcPr>
            <w:tcW w:w="1094" w:type="dxa"/>
          </w:tcPr>
          <w:p w14:paraId="27609B4D" w14:textId="77777777" w:rsidR="003C40D8" w:rsidRPr="001C5CD0" w:rsidRDefault="003C40D8" w:rsidP="00B95575">
            <w:pPr>
              <w:pStyle w:val="ListParagraph"/>
              <w:jc w:val="left"/>
            </w:pPr>
            <w:r w:rsidRPr="001C5CD0">
              <w:rPr>
                <w:b/>
                <w:bCs/>
              </w:rPr>
              <w:t>Nr.</w:t>
            </w:r>
          </w:p>
        </w:tc>
        <w:tc>
          <w:tcPr>
            <w:tcW w:w="6839" w:type="dxa"/>
          </w:tcPr>
          <w:p w14:paraId="40329FA1" w14:textId="77777777" w:rsidR="003C40D8" w:rsidRPr="001C5CD0" w:rsidRDefault="003C40D8" w:rsidP="00B95575">
            <w:pPr>
              <w:pStyle w:val="ListParagraph"/>
              <w:jc w:val="left"/>
            </w:pPr>
            <w:r w:rsidRPr="001C5CD0">
              <w:rPr>
                <w:b/>
                <w:bCs/>
              </w:rPr>
              <w:t>Reikalavimo aprašymas</w:t>
            </w:r>
          </w:p>
        </w:tc>
        <w:tc>
          <w:tcPr>
            <w:tcW w:w="1560" w:type="dxa"/>
          </w:tcPr>
          <w:p w14:paraId="3B3E4779" w14:textId="77777777" w:rsidR="003C40D8" w:rsidRPr="001C5CD0" w:rsidRDefault="003C40D8" w:rsidP="00B95575">
            <w:pPr>
              <w:pStyle w:val="ListParagraph"/>
              <w:jc w:val="left"/>
              <w:rPr>
                <w:b/>
                <w:bCs/>
              </w:rPr>
            </w:pPr>
          </w:p>
        </w:tc>
      </w:tr>
      <w:tr w:rsidR="003C40D8" w:rsidRPr="001C5CD0" w14:paraId="07FD05D5" w14:textId="5F48B02B" w:rsidTr="00316A15">
        <w:tc>
          <w:tcPr>
            <w:tcW w:w="7933" w:type="dxa"/>
            <w:gridSpan w:val="2"/>
          </w:tcPr>
          <w:p w14:paraId="5E6C9E2D" w14:textId="191A3088" w:rsidR="003C40D8" w:rsidRPr="001C5CD0" w:rsidRDefault="003C40D8" w:rsidP="00BF19BF">
            <w:pPr>
              <w:pStyle w:val="CustomHeading3"/>
              <w:numPr>
                <w:ilvl w:val="3"/>
                <w:numId w:val="6"/>
              </w:numPr>
            </w:pPr>
            <w:r w:rsidRPr="001C5CD0">
              <w:t>Reikalavimai karių sveikatos mokym</w:t>
            </w:r>
            <w:r w:rsidR="00CD4A79">
              <w:t>ų informacijos valdymui</w:t>
            </w:r>
          </w:p>
        </w:tc>
        <w:tc>
          <w:tcPr>
            <w:tcW w:w="1560" w:type="dxa"/>
          </w:tcPr>
          <w:p w14:paraId="029B38D7" w14:textId="5B1C0B22" w:rsidR="003C40D8" w:rsidRPr="001C5CD0" w:rsidRDefault="003C40D8" w:rsidP="003C40D8">
            <w:pPr>
              <w:pStyle w:val="CustomHeading3"/>
              <w:numPr>
                <w:ilvl w:val="0"/>
                <w:numId w:val="0"/>
              </w:numPr>
            </w:pPr>
            <w:r w:rsidRPr="001C5CD0">
              <w:t>Atitikimas reikalavimui</w:t>
            </w:r>
          </w:p>
        </w:tc>
      </w:tr>
      <w:tr w:rsidR="003C40D8" w:rsidRPr="005372A5" w14:paraId="36ABA739" w14:textId="17E05411" w:rsidTr="00316A15">
        <w:tc>
          <w:tcPr>
            <w:tcW w:w="1094" w:type="dxa"/>
          </w:tcPr>
          <w:p w14:paraId="10D57BEC" w14:textId="77777777" w:rsidR="003C40D8" w:rsidRPr="001C5CD0" w:rsidRDefault="003C40D8" w:rsidP="00B95575">
            <w:pPr>
              <w:rPr>
                <w:rFonts w:cs="Times New Roman"/>
                <w:lang w:val="lt-LT"/>
              </w:rPr>
            </w:pPr>
            <w:r w:rsidRPr="001C5CD0">
              <w:rPr>
                <w:lang w:val="lt-LT"/>
              </w:rPr>
              <w:t>FR-MOK-001.01</w:t>
            </w:r>
          </w:p>
        </w:tc>
        <w:tc>
          <w:tcPr>
            <w:tcW w:w="6839" w:type="dxa"/>
          </w:tcPr>
          <w:p w14:paraId="68FFC168" w14:textId="5C255C16" w:rsidR="003C40D8" w:rsidRPr="001C5CD0" w:rsidRDefault="00CD4A79" w:rsidP="00B95575">
            <w:pPr>
              <w:pStyle w:val="ListParagraph"/>
              <w:jc w:val="left"/>
            </w:pPr>
            <w:r>
              <w:t>Turi būti galimybė įvesti prie kario informacijos įvesti karių sveikatos mokymų atlikimo informaciją.</w:t>
            </w:r>
          </w:p>
        </w:tc>
        <w:tc>
          <w:tcPr>
            <w:tcW w:w="1560" w:type="dxa"/>
          </w:tcPr>
          <w:p w14:paraId="1405E05B" w14:textId="77777777" w:rsidR="003C40D8" w:rsidRPr="001C5CD0" w:rsidRDefault="003C40D8" w:rsidP="00B95575">
            <w:pPr>
              <w:pStyle w:val="ListParagraph"/>
              <w:jc w:val="left"/>
            </w:pPr>
          </w:p>
        </w:tc>
      </w:tr>
      <w:tr w:rsidR="003C40D8" w:rsidRPr="005372A5" w14:paraId="5B436AB0" w14:textId="407CB4D0" w:rsidTr="00316A15">
        <w:tc>
          <w:tcPr>
            <w:tcW w:w="1094" w:type="dxa"/>
          </w:tcPr>
          <w:p w14:paraId="723AF385" w14:textId="77777777" w:rsidR="003C40D8" w:rsidRPr="001C5CD0" w:rsidRDefault="003C40D8" w:rsidP="00B95575">
            <w:pPr>
              <w:rPr>
                <w:rFonts w:cs="Times New Roman"/>
                <w:lang w:val="lt-LT"/>
              </w:rPr>
            </w:pPr>
            <w:r w:rsidRPr="001C5CD0">
              <w:rPr>
                <w:lang w:val="lt-LT"/>
              </w:rPr>
              <w:t>FR-MOK-001.02</w:t>
            </w:r>
          </w:p>
        </w:tc>
        <w:tc>
          <w:tcPr>
            <w:tcW w:w="6839" w:type="dxa"/>
          </w:tcPr>
          <w:p w14:paraId="5A9D2FE6" w14:textId="663070AE" w:rsidR="00CD4A79" w:rsidRPr="001C5CD0" w:rsidRDefault="00CD4A79" w:rsidP="00B95575">
            <w:pPr>
              <w:pStyle w:val="ListParagraph"/>
              <w:jc w:val="left"/>
            </w:pPr>
            <w:r>
              <w:t>Prie kario sveikatos mokymų informacijos įrašo turi būti galimybė įvesti bent mokymų pavadinimą (pasirinktą iš klasifikatoriaus), pradžios datą, mokymų baigimo datą.</w:t>
            </w:r>
          </w:p>
        </w:tc>
        <w:tc>
          <w:tcPr>
            <w:tcW w:w="1560" w:type="dxa"/>
          </w:tcPr>
          <w:p w14:paraId="0B315A6B" w14:textId="77777777" w:rsidR="003C40D8" w:rsidRPr="001C5CD0" w:rsidRDefault="003C40D8" w:rsidP="00B95575">
            <w:pPr>
              <w:pStyle w:val="ListParagraph"/>
              <w:jc w:val="left"/>
            </w:pPr>
          </w:p>
        </w:tc>
      </w:tr>
      <w:tr w:rsidR="003C40D8" w:rsidRPr="001C5CD0" w14:paraId="66B91803" w14:textId="2D792885" w:rsidTr="00316A15">
        <w:tc>
          <w:tcPr>
            <w:tcW w:w="7933" w:type="dxa"/>
            <w:gridSpan w:val="2"/>
          </w:tcPr>
          <w:p w14:paraId="7616E0C0" w14:textId="77777777" w:rsidR="003C40D8" w:rsidRPr="001C5CD0" w:rsidRDefault="003C40D8" w:rsidP="00BF19BF">
            <w:pPr>
              <w:pStyle w:val="CustomHeading3"/>
              <w:numPr>
                <w:ilvl w:val="3"/>
                <w:numId w:val="6"/>
              </w:numPr>
            </w:pPr>
            <w:r w:rsidRPr="001C5CD0">
              <w:t>Reikalavimai karių atrankai, registracijai ir dalyvavimo valdymui</w:t>
            </w:r>
          </w:p>
        </w:tc>
        <w:tc>
          <w:tcPr>
            <w:tcW w:w="1560" w:type="dxa"/>
          </w:tcPr>
          <w:p w14:paraId="1C1453FB" w14:textId="772CEBC4" w:rsidR="003C40D8" w:rsidRPr="001C5CD0" w:rsidRDefault="003C40D8" w:rsidP="003C40D8">
            <w:pPr>
              <w:pStyle w:val="CustomHeading3"/>
              <w:numPr>
                <w:ilvl w:val="0"/>
                <w:numId w:val="0"/>
              </w:numPr>
            </w:pPr>
            <w:r w:rsidRPr="001C5CD0">
              <w:t>Atitikimas reikalavimui</w:t>
            </w:r>
          </w:p>
        </w:tc>
      </w:tr>
      <w:tr w:rsidR="003C40D8" w:rsidRPr="005372A5" w14:paraId="3E61BD8B" w14:textId="52E6799B" w:rsidTr="00316A15">
        <w:tc>
          <w:tcPr>
            <w:tcW w:w="1094" w:type="dxa"/>
          </w:tcPr>
          <w:p w14:paraId="65DB2B71" w14:textId="3E706C78" w:rsidR="003C40D8" w:rsidRPr="001C5CD0" w:rsidRDefault="003C40D8" w:rsidP="00B95575">
            <w:pPr>
              <w:rPr>
                <w:rFonts w:cs="Times New Roman"/>
                <w:lang w:val="lt-LT"/>
              </w:rPr>
            </w:pPr>
            <w:r w:rsidRPr="001C5CD0">
              <w:rPr>
                <w:lang w:val="lt-LT"/>
              </w:rPr>
              <w:t>FR-MOK-00</w:t>
            </w:r>
            <w:r w:rsidR="00CD4A79">
              <w:rPr>
                <w:lang w:val="lt-LT"/>
              </w:rPr>
              <w:t>2</w:t>
            </w:r>
            <w:r w:rsidRPr="001C5CD0">
              <w:rPr>
                <w:lang w:val="lt-LT"/>
              </w:rPr>
              <w:t>.01</w:t>
            </w:r>
          </w:p>
        </w:tc>
        <w:tc>
          <w:tcPr>
            <w:tcW w:w="6839" w:type="dxa"/>
          </w:tcPr>
          <w:p w14:paraId="241E6DA9" w14:textId="77777777" w:rsidR="003C40D8" w:rsidRPr="001C5CD0" w:rsidRDefault="003C40D8" w:rsidP="00B95575">
            <w:pPr>
              <w:pStyle w:val="ListParagraph"/>
              <w:jc w:val="left"/>
            </w:pPr>
            <w:r w:rsidRPr="001C5CD0">
              <w:t>Turi būti galimybė sudaryti mokymų dalyvių sąrašą pagal filtrus (pvz., dalinys, pareigos, amžius, tarnybos tipas, ankstesni mokymai, galiojimo pabaigos data).</w:t>
            </w:r>
          </w:p>
        </w:tc>
        <w:tc>
          <w:tcPr>
            <w:tcW w:w="1560" w:type="dxa"/>
          </w:tcPr>
          <w:p w14:paraId="6ED41CB4" w14:textId="77777777" w:rsidR="003C40D8" w:rsidRPr="001C5CD0" w:rsidRDefault="003C40D8" w:rsidP="00B95575">
            <w:pPr>
              <w:pStyle w:val="ListParagraph"/>
              <w:jc w:val="left"/>
            </w:pPr>
          </w:p>
        </w:tc>
      </w:tr>
      <w:tr w:rsidR="003C40D8" w:rsidRPr="005372A5" w14:paraId="25D4A341" w14:textId="5A5E06B9" w:rsidTr="00316A15">
        <w:tc>
          <w:tcPr>
            <w:tcW w:w="1094" w:type="dxa"/>
          </w:tcPr>
          <w:p w14:paraId="46B14C78" w14:textId="244E5138" w:rsidR="003C40D8" w:rsidRPr="001C5CD0" w:rsidRDefault="003C40D8" w:rsidP="00B95575">
            <w:pPr>
              <w:rPr>
                <w:rFonts w:cs="Times New Roman"/>
                <w:lang w:val="lt-LT"/>
              </w:rPr>
            </w:pPr>
            <w:r w:rsidRPr="001C5CD0">
              <w:rPr>
                <w:lang w:val="lt-LT"/>
              </w:rPr>
              <w:t>FR-MOK-00</w:t>
            </w:r>
            <w:r w:rsidR="00CD4A79">
              <w:rPr>
                <w:lang w:val="lt-LT"/>
              </w:rPr>
              <w:t>2</w:t>
            </w:r>
            <w:r w:rsidRPr="001C5CD0">
              <w:rPr>
                <w:lang w:val="lt-LT"/>
              </w:rPr>
              <w:t>.02</w:t>
            </w:r>
          </w:p>
        </w:tc>
        <w:tc>
          <w:tcPr>
            <w:tcW w:w="6839" w:type="dxa"/>
          </w:tcPr>
          <w:p w14:paraId="1ACF82AB" w14:textId="77777777" w:rsidR="003C40D8" w:rsidRPr="001C5CD0" w:rsidRDefault="003C40D8" w:rsidP="00B95575">
            <w:pPr>
              <w:pStyle w:val="ListParagraph"/>
              <w:jc w:val="left"/>
            </w:pPr>
            <w:r w:rsidRPr="001C5CD0">
              <w:t>Turi būti galimybė valdyti registracijos būsenas (pvz., užregistruotas, patvirtintas, laukiančiųjų sąrašas, atšaukta, neatvyko, dalyvavo).</w:t>
            </w:r>
          </w:p>
        </w:tc>
        <w:tc>
          <w:tcPr>
            <w:tcW w:w="1560" w:type="dxa"/>
          </w:tcPr>
          <w:p w14:paraId="6434BF3F" w14:textId="77777777" w:rsidR="003C40D8" w:rsidRPr="001C5CD0" w:rsidRDefault="003C40D8" w:rsidP="00B95575">
            <w:pPr>
              <w:pStyle w:val="ListParagraph"/>
              <w:jc w:val="left"/>
            </w:pPr>
          </w:p>
        </w:tc>
      </w:tr>
      <w:tr w:rsidR="003C40D8" w:rsidRPr="005372A5" w14:paraId="3C351230" w14:textId="5699BE22" w:rsidTr="00316A15">
        <w:tc>
          <w:tcPr>
            <w:tcW w:w="1094" w:type="dxa"/>
          </w:tcPr>
          <w:p w14:paraId="6987B2E0" w14:textId="5A9D8381" w:rsidR="003C40D8" w:rsidRPr="001C5CD0" w:rsidRDefault="003C40D8" w:rsidP="00B95575">
            <w:pPr>
              <w:rPr>
                <w:rFonts w:cs="Times New Roman"/>
                <w:lang w:val="lt-LT"/>
              </w:rPr>
            </w:pPr>
            <w:r w:rsidRPr="001C5CD0">
              <w:rPr>
                <w:lang w:val="lt-LT"/>
              </w:rPr>
              <w:t>FR-MOK-00</w:t>
            </w:r>
            <w:r w:rsidR="00CD4A79">
              <w:rPr>
                <w:lang w:val="lt-LT"/>
              </w:rPr>
              <w:t>2</w:t>
            </w:r>
            <w:r w:rsidRPr="001C5CD0">
              <w:rPr>
                <w:lang w:val="lt-LT"/>
              </w:rPr>
              <w:t>.03</w:t>
            </w:r>
          </w:p>
        </w:tc>
        <w:tc>
          <w:tcPr>
            <w:tcW w:w="6839" w:type="dxa"/>
          </w:tcPr>
          <w:p w14:paraId="15E63968" w14:textId="77777777" w:rsidR="003C40D8" w:rsidRPr="001C5CD0" w:rsidRDefault="003C40D8" w:rsidP="00B95575">
            <w:pPr>
              <w:pStyle w:val="ListParagraph"/>
              <w:jc w:val="left"/>
            </w:pPr>
            <w:r w:rsidRPr="001C5CD0">
              <w:t>Turi būti galimybė perregistruoti dalyvį į kitą užsiėmimo laiką, atlaisvinant ankstesnę vietą ir išsaugant registracijos istoriją.</w:t>
            </w:r>
          </w:p>
        </w:tc>
        <w:tc>
          <w:tcPr>
            <w:tcW w:w="1560" w:type="dxa"/>
          </w:tcPr>
          <w:p w14:paraId="63200DEB" w14:textId="77777777" w:rsidR="003C40D8" w:rsidRPr="001C5CD0" w:rsidRDefault="003C40D8" w:rsidP="00B95575">
            <w:pPr>
              <w:pStyle w:val="ListParagraph"/>
              <w:jc w:val="left"/>
            </w:pPr>
          </w:p>
        </w:tc>
      </w:tr>
      <w:tr w:rsidR="003C40D8" w:rsidRPr="001C5CD0" w14:paraId="0CED944C" w14:textId="66F03E78" w:rsidTr="00316A15">
        <w:tc>
          <w:tcPr>
            <w:tcW w:w="7933" w:type="dxa"/>
            <w:gridSpan w:val="2"/>
          </w:tcPr>
          <w:p w14:paraId="589FFE59" w14:textId="77777777" w:rsidR="003C40D8" w:rsidRPr="001C5CD0" w:rsidRDefault="003C40D8" w:rsidP="00BF19BF">
            <w:pPr>
              <w:pStyle w:val="CustomHeading3"/>
              <w:numPr>
                <w:ilvl w:val="3"/>
                <w:numId w:val="6"/>
              </w:numPr>
            </w:pPr>
            <w:r w:rsidRPr="001C5CD0">
              <w:t>Reikalavimai priminimams ir komunikacijai</w:t>
            </w:r>
          </w:p>
        </w:tc>
        <w:tc>
          <w:tcPr>
            <w:tcW w:w="1560" w:type="dxa"/>
          </w:tcPr>
          <w:p w14:paraId="29996DB8" w14:textId="53A675CE" w:rsidR="003C40D8" w:rsidRPr="001C5CD0" w:rsidRDefault="003C40D8" w:rsidP="003C40D8">
            <w:pPr>
              <w:pStyle w:val="CustomHeading3"/>
              <w:numPr>
                <w:ilvl w:val="0"/>
                <w:numId w:val="0"/>
              </w:numPr>
            </w:pPr>
            <w:r w:rsidRPr="001C5CD0">
              <w:t>Atitikimas reikalavimui</w:t>
            </w:r>
          </w:p>
        </w:tc>
      </w:tr>
      <w:tr w:rsidR="003C40D8" w:rsidRPr="005372A5" w14:paraId="3F3CDBF9" w14:textId="7E12E370" w:rsidTr="00316A15">
        <w:tc>
          <w:tcPr>
            <w:tcW w:w="1094" w:type="dxa"/>
          </w:tcPr>
          <w:p w14:paraId="115ED3AC" w14:textId="6B933F17" w:rsidR="003C40D8" w:rsidRPr="001C5CD0" w:rsidRDefault="003C40D8" w:rsidP="00B95575">
            <w:pPr>
              <w:rPr>
                <w:rFonts w:cs="Times New Roman"/>
                <w:lang w:val="lt-LT"/>
              </w:rPr>
            </w:pPr>
            <w:r w:rsidRPr="001C5CD0">
              <w:rPr>
                <w:lang w:val="lt-LT"/>
              </w:rPr>
              <w:t>FR-MOK-00</w:t>
            </w:r>
            <w:r w:rsidR="00CD4A79">
              <w:rPr>
                <w:lang w:val="lt-LT"/>
              </w:rPr>
              <w:t>3</w:t>
            </w:r>
            <w:r w:rsidRPr="001C5CD0">
              <w:rPr>
                <w:lang w:val="lt-LT"/>
              </w:rPr>
              <w:t>.01</w:t>
            </w:r>
          </w:p>
        </w:tc>
        <w:tc>
          <w:tcPr>
            <w:tcW w:w="6839" w:type="dxa"/>
          </w:tcPr>
          <w:p w14:paraId="7DEB1977" w14:textId="77777777" w:rsidR="003C40D8" w:rsidRPr="001C5CD0" w:rsidRDefault="003C40D8" w:rsidP="00B95575">
            <w:pPr>
              <w:pStyle w:val="ListParagraph"/>
              <w:jc w:val="left"/>
            </w:pPr>
            <w:r w:rsidRPr="001C5CD0">
              <w:t>Turi būti galimybė siųsti priminimus dalyviams apie artėjančius mokymus el. paštu ir (ar) SMS žinute.</w:t>
            </w:r>
          </w:p>
        </w:tc>
        <w:tc>
          <w:tcPr>
            <w:tcW w:w="1560" w:type="dxa"/>
          </w:tcPr>
          <w:p w14:paraId="35AC3759" w14:textId="77777777" w:rsidR="003C40D8" w:rsidRPr="001C5CD0" w:rsidRDefault="003C40D8" w:rsidP="00B95575">
            <w:pPr>
              <w:pStyle w:val="ListParagraph"/>
              <w:jc w:val="left"/>
            </w:pPr>
          </w:p>
        </w:tc>
      </w:tr>
      <w:tr w:rsidR="003C40D8" w:rsidRPr="001C5CD0" w14:paraId="5D12C516" w14:textId="43AB4DD4" w:rsidTr="00316A15">
        <w:tc>
          <w:tcPr>
            <w:tcW w:w="1094" w:type="dxa"/>
          </w:tcPr>
          <w:p w14:paraId="38189E82" w14:textId="0DB9E59D" w:rsidR="003C40D8" w:rsidRPr="00CD4A79" w:rsidRDefault="003C40D8" w:rsidP="00B95575">
            <w:pPr>
              <w:rPr>
                <w:rFonts w:cs="Times New Roman"/>
              </w:rPr>
            </w:pPr>
            <w:r w:rsidRPr="001C5CD0">
              <w:rPr>
                <w:lang w:val="lt-LT"/>
              </w:rPr>
              <w:t>FR-MOK-00</w:t>
            </w:r>
            <w:r w:rsidR="00CD4A79">
              <w:rPr>
                <w:lang w:val="lt-LT"/>
              </w:rPr>
              <w:t>3</w:t>
            </w:r>
            <w:r w:rsidRPr="001C5CD0">
              <w:rPr>
                <w:lang w:val="lt-LT"/>
              </w:rPr>
              <w:t>.0</w:t>
            </w:r>
            <w:r w:rsidR="00CD4A79">
              <w:rPr>
                <w:lang w:val="lt-LT"/>
              </w:rPr>
              <w:t>2</w:t>
            </w:r>
          </w:p>
        </w:tc>
        <w:tc>
          <w:tcPr>
            <w:tcW w:w="6839" w:type="dxa"/>
          </w:tcPr>
          <w:p w14:paraId="2385BF90" w14:textId="77777777" w:rsidR="003C40D8" w:rsidRPr="001C5CD0" w:rsidRDefault="003C40D8" w:rsidP="00B95575">
            <w:pPr>
              <w:pStyle w:val="ListParagraph"/>
              <w:jc w:val="left"/>
            </w:pPr>
            <w:r w:rsidRPr="001C5CD0">
              <w:t>Turi būti galimybė siųsti pranešimus apie mokymų galiojimo pabaigos artėjimą ir būtinybę registruotis pakartotiniam mokymui.</w:t>
            </w:r>
          </w:p>
        </w:tc>
        <w:tc>
          <w:tcPr>
            <w:tcW w:w="1560" w:type="dxa"/>
          </w:tcPr>
          <w:p w14:paraId="1DD59BFA" w14:textId="77777777" w:rsidR="003C40D8" w:rsidRPr="001C5CD0" w:rsidRDefault="003C40D8" w:rsidP="00B95575">
            <w:pPr>
              <w:pStyle w:val="ListParagraph"/>
              <w:jc w:val="left"/>
            </w:pPr>
          </w:p>
        </w:tc>
      </w:tr>
    </w:tbl>
    <w:p w14:paraId="5090933D" w14:textId="2201157D" w:rsidR="006F1F8C" w:rsidRPr="001C5CD0" w:rsidRDefault="006F1F8C" w:rsidP="000E209D">
      <w:pPr>
        <w:pStyle w:val="CustomHeading2"/>
        <w:ind w:left="1134" w:hanging="850"/>
        <w:rPr>
          <w:rFonts w:eastAsia="Times New Roman"/>
        </w:rPr>
      </w:pPr>
      <w:r w:rsidRPr="001C5CD0">
        <w:rPr>
          <w:rFonts w:eastAsia="Times New Roman"/>
        </w:rPr>
        <w:t>Diagnostikos modulis</w:t>
      </w:r>
    </w:p>
    <w:p w14:paraId="556D66CC" w14:textId="2F1D6B97" w:rsidR="006F1F8C" w:rsidRPr="001C5CD0" w:rsidRDefault="006F1F8C" w:rsidP="00FA676F">
      <w:pPr>
        <w:pStyle w:val="CustomHeading3"/>
        <w:ind w:left="1134" w:hanging="850"/>
        <w:rPr>
          <w:rFonts w:eastAsia="Times New Roman"/>
        </w:rPr>
      </w:pPr>
      <w:r w:rsidRPr="001C5CD0">
        <w:rPr>
          <w:rFonts w:eastAsia="Times New Roman"/>
        </w:rPr>
        <w:t>Laboratorij</w:t>
      </w:r>
      <w:r w:rsidR="00665CC2" w:rsidRPr="001C5CD0">
        <w:rPr>
          <w:rFonts w:eastAsia="Times New Roman"/>
        </w:rPr>
        <w:t>os komponentė</w:t>
      </w:r>
    </w:p>
    <w:tbl>
      <w:tblPr>
        <w:tblStyle w:val="TableGrid"/>
        <w:tblW w:w="9493" w:type="dxa"/>
        <w:tblLook w:val="04A0" w:firstRow="1" w:lastRow="0" w:firstColumn="1" w:lastColumn="0" w:noHBand="0" w:noVBand="1"/>
      </w:tblPr>
      <w:tblGrid>
        <w:gridCol w:w="1129"/>
        <w:gridCol w:w="6804"/>
        <w:gridCol w:w="1560"/>
      </w:tblGrid>
      <w:tr w:rsidR="003C40D8" w:rsidRPr="001C5CD0" w14:paraId="065FB978" w14:textId="3498A7A7" w:rsidTr="00316A15">
        <w:tc>
          <w:tcPr>
            <w:tcW w:w="1129" w:type="dxa"/>
          </w:tcPr>
          <w:p w14:paraId="610D7F91" w14:textId="77777777" w:rsidR="003C40D8" w:rsidRPr="001C5CD0" w:rsidRDefault="003C40D8" w:rsidP="00B95575">
            <w:pPr>
              <w:pStyle w:val="ListParagraph"/>
              <w:jc w:val="left"/>
              <w:rPr>
                <w:rFonts w:eastAsia="Times New Roman"/>
                <w:b/>
                <w:bCs/>
              </w:rPr>
            </w:pPr>
            <w:r w:rsidRPr="001C5CD0">
              <w:rPr>
                <w:rFonts w:eastAsia="Times New Roman"/>
                <w:b/>
                <w:bCs/>
              </w:rPr>
              <w:t>Nr.</w:t>
            </w:r>
          </w:p>
        </w:tc>
        <w:tc>
          <w:tcPr>
            <w:tcW w:w="6804" w:type="dxa"/>
          </w:tcPr>
          <w:p w14:paraId="5DE3C740" w14:textId="77777777" w:rsidR="003C40D8" w:rsidRPr="001C5CD0" w:rsidRDefault="003C40D8" w:rsidP="00B95575">
            <w:pPr>
              <w:pStyle w:val="ListParagraph"/>
              <w:jc w:val="left"/>
              <w:rPr>
                <w:rFonts w:eastAsia="Times New Roman"/>
                <w:b/>
                <w:bCs/>
              </w:rPr>
            </w:pPr>
            <w:r w:rsidRPr="001C5CD0">
              <w:rPr>
                <w:rFonts w:eastAsia="Times New Roman"/>
                <w:b/>
                <w:bCs/>
              </w:rPr>
              <w:t>Reikalavimo aprašymas</w:t>
            </w:r>
          </w:p>
        </w:tc>
        <w:tc>
          <w:tcPr>
            <w:tcW w:w="1560" w:type="dxa"/>
          </w:tcPr>
          <w:p w14:paraId="5F6474F4" w14:textId="77777777" w:rsidR="003C40D8" w:rsidRPr="001C5CD0" w:rsidRDefault="003C40D8" w:rsidP="00B95575">
            <w:pPr>
              <w:pStyle w:val="ListParagraph"/>
              <w:jc w:val="left"/>
              <w:rPr>
                <w:rFonts w:eastAsia="Times New Roman"/>
                <w:b/>
                <w:bCs/>
              </w:rPr>
            </w:pPr>
          </w:p>
        </w:tc>
      </w:tr>
      <w:tr w:rsidR="003C40D8" w:rsidRPr="001C5CD0" w14:paraId="3964BBC3" w14:textId="2BE792D4" w:rsidTr="00316A15">
        <w:tc>
          <w:tcPr>
            <w:tcW w:w="7933" w:type="dxa"/>
            <w:gridSpan w:val="2"/>
          </w:tcPr>
          <w:p w14:paraId="215AF48E" w14:textId="40962799" w:rsidR="003C40D8" w:rsidRPr="001C5CD0" w:rsidRDefault="003C40D8" w:rsidP="00BF19BF">
            <w:pPr>
              <w:pStyle w:val="CustomHeading3"/>
              <w:numPr>
                <w:ilvl w:val="3"/>
                <w:numId w:val="6"/>
              </w:numPr>
              <w:rPr>
                <w:rFonts w:eastAsia="Times New Roman"/>
              </w:rPr>
            </w:pPr>
            <w:r w:rsidRPr="001C5CD0">
              <w:rPr>
                <w:rFonts w:eastAsia="Times New Roman"/>
              </w:rPr>
              <w:t>Reikalavimai laboratorinių tyrimų</w:t>
            </w:r>
            <w:r w:rsidR="00CD4A79">
              <w:rPr>
                <w:rFonts w:eastAsia="Times New Roman"/>
              </w:rPr>
              <w:t xml:space="preserve"> informacijos valdymui</w:t>
            </w:r>
          </w:p>
        </w:tc>
        <w:tc>
          <w:tcPr>
            <w:tcW w:w="1560" w:type="dxa"/>
          </w:tcPr>
          <w:p w14:paraId="6DF88EDA" w14:textId="131C031E"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5372A5" w14:paraId="5AC4D492" w14:textId="738D381B" w:rsidTr="00316A15">
        <w:tc>
          <w:tcPr>
            <w:tcW w:w="1129" w:type="dxa"/>
          </w:tcPr>
          <w:p w14:paraId="6883E8F3" w14:textId="77777777" w:rsidR="003C40D8" w:rsidRPr="001C5CD0" w:rsidRDefault="003C40D8" w:rsidP="00B95575">
            <w:pPr>
              <w:rPr>
                <w:rFonts w:eastAsia="Times New Roman" w:cs="Times New Roman"/>
                <w:lang w:val="lt-LT"/>
              </w:rPr>
            </w:pPr>
            <w:r w:rsidRPr="001C5CD0">
              <w:rPr>
                <w:lang w:val="lt-LT"/>
              </w:rPr>
              <w:lastRenderedPageBreak/>
              <w:t>FR-LAB-001.01</w:t>
            </w:r>
          </w:p>
        </w:tc>
        <w:tc>
          <w:tcPr>
            <w:tcW w:w="6804" w:type="dxa"/>
          </w:tcPr>
          <w:p w14:paraId="278CAC90" w14:textId="77777777" w:rsidR="003C40D8" w:rsidRPr="001C5CD0" w:rsidRDefault="003C40D8" w:rsidP="00B95575">
            <w:pPr>
              <w:pStyle w:val="ListParagraph"/>
              <w:jc w:val="left"/>
              <w:rPr>
                <w:rFonts w:eastAsia="Times New Roman"/>
              </w:rPr>
            </w:pPr>
            <w:r w:rsidRPr="001C5CD0">
              <w:rPr>
                <w:rFonts w:eastAsia="Times New Roman"/>
              </w:rPr>
              <w:t>Turi būti galimybė sukurti laboratorinio tyrimo užsakymą, užregistruoti tyrimui paimtą ėminį bei suformuoti ir atspausdinti brūkšninio kodo ir/arba QR kodo ir/arba RFID lipduką.</w:t>
            </w:r>
          </w:p>
        </w:tc>
        <w:tc>
          <w:tcPr>
            <w:tcW w:w="1560" w:type="dxa"/>
          </w:tcPr>
          <w:p w14:paraId="0BAE47D7" w14:textId="77777777" w:rsidR="003C40D8" w:rsidRPr="001C5CD0" w:rsidRDefault="003C40D8" w:rsidP="00B95575">
            <w:pPr>
              <w:pStyle w:val="ListParagraph"/>
              <w:jc w:val="left"/>
              <w:rPr>
                <w:rFonts w:eastAsia="Times New Roman"/>
              </w:rPr>
            </w:pPr>
          </w:p>
        </w:tc>
      </w:tr>
      <w:tr w:rsidR="003C40D8" w:rsidRPr="005372A5" w14:paraId="0F3F0BF8" w14:textId="3806C977" w:rsidTr="00316A15">
        <w:tc>
          <w:tcPr>
            <w:tcW w:w="1129" w:type="dxa"/>
          </w:tcPr>
          <w:p w14:paraId="4C1BD116" w14:textId="77777777" w:rsidR="003C40D8" w:rsidRPr="001C5CD0" w:rsidRDefault="003C40D8" w:rsidP="00B95575">
            <w:pPr>
              <w:rPr>
                <w:rFonts w:eastAsia="Times New Roman" w:cs="Times New Roman"/>
                <w:lang w:val="lt-LT"/>
              </w:rPr>
            </w:pPr>
            <w:r w:rsidRPr="001C5CD0">
              <w:rPr>
                <w:lang w:val="lt-LT"/>
              </w:rPr>
              <w:t>FR-LAB-001.02</w:t>
            </w:r>
          </w:p>
        </w:tc>
        <w:tc>
          <w:tcPr>
            <w:tcW w:w="6804" w:type="dxa"/>
          </w:tcPr>
          <w:p w14:paraId="62310FFB" w14:textId="77777777" w:rsidR="003C40D8" w:rsidRPr="001C5CD0" w:rsidRDefault="003C40D8" w:rsidP="00B95575">
            <w:pPr>
              <w:pStyle w:val="ListParagraph"/>
              <w:jc w:val="left"/>
              <w:rPr>
                <w:rFonts w:eastAsia="Times New Roman"/>
              </w:rPr>
            </w:pPr>
            <w:r w:rsidRPr="001C5CD0">
              <w:rPr>
                <w:rFonts w:eastAsia="Times New Roman"/>
              </w:rPr>
              <w:t>Turi būti galimybė suformuotą užsakymą matyti LIS sistemoje.</w:t>
            </w:r>
          </w:p>
        </w:tc>
        <w:tc>
          <w:tcPr>
            <w:tcW w:w="1560" w:type="dxa"/>
          </w:tcPr>
          <w:p w14:paraId="776BA335" w14:textId="77777777" w:rsidR="003C40D8" w:rsidRPr="001C5CD0" w:rsidRDefault="003C40D8" w:rsidP="00B95575">
            <w:pPr>
              <w:pStyle w:val="ListParagraph"/>
              <w:jc w:val="left"/>
              <w:rPr>
                <w:rFonts w:eastAsia="Times New Roman"/>
              </w:rPr>
            </w:pPr>
          </w:p>
        </w:tc>
      </w:tr>
      <w:tr w:rsidR="003C40D8" w:rsidRPr="005372A5" w14:paraId="4A386992" w14:textId="7761254E" w:rsidTr="00316A15">
        <w:tc>
          <w:tcPr>
            <w:tcW w:w="1129" w:type="dxa"/>
          </w:tcPr>
          <w:p w14:paraId="00BADF45" w14:textId="77777777" w:rsidR="003C40D8" w:rsidRPr="001C5CD0" w:rsidRDefault="003C40D8" w:rsidP="00B95575">
            <w:pPr>
              <w:rPr>
                <w:rFonts w:eastAsia="Times New Roman" w:cs="Times New Roman"/>
                <w:lang w:val="lt-LT"/>
              </w:rPr>
            </w:pPr>
            <w:r w:rsidRPr="001C5CD0">
              <w:rPr>
                <w:lang w:val="lt-LT"/>
              </w:rPr>
              <w:t>FR-LAB-001.03</w:t>
            </w:r>
          </w:p>
        </w:tc>
        <w:tc>
          <w:tcPr>
            <w:tcW w:w="6804" w:type="dxa"/>
          </w:tcPr>
          <w:p w14:paraId="1C141A0F" w14:textId="77777777" w:rsidR="003C40D8" w:rsidRPr="001C5CD0" w:rsidRDefault="003C40D8" w:rsidP="00B95575">
            <w:pPr>
              <w:pStyle w:val="ListParagraph"/>
              <w:tabs>
                <w:tab w:val="left" w:pos="1152"/>
              </w:tabs>
              <w:jc w:val="left"/>
              <w:rPr>
                <w:rFonts w:eastAsia="Times New Roman"/>
              </w:rPr>
            </w:pPr>
            <w:r w:rsidRPr="001C5CD0">
              <w:rPr>
                <w:rFonts w:eastAsia="Times New Roman"/>
              </w:rPr>
              <w:t>Turi būti galimybė užsakymo ir ėminio informaciją perduoti LIS moduliui.</w:t>
            </w:r>
          </w:p>
        </w:tc>
        <w:tc>
          <w:tcPr>
            <w:tcW w:w="1560" w:type="dxa"/>
          </w:tcPr>
          <w:p w14:paraId="64E127AE" w14:textId="77777777" w:rsidR="003C40D8" w:rsidRPr="001C5CD0" w:rsidRDefault="003C40D8" w:rsidP="00B95575">
            <w:pPr>
              <w:pStyle w:val="ListParagraph"/>
              <w:tabs>
                <w:tab w:val="left" w:pos="1152"/>
              </w:tabs>
              <w:jc w:val="left"/>
              <w:rPr>
                <w:rFonts w:eastAsia="Times New Roman"/>
              </w:rPr>
            </w:pPr>
          </w:p>
        </w:tc>
      </w:tr>
      <w:tr w:rsidR="003C40D8" w:rsidRPr="005372A5" w14:paraId="0F29D73C" w14:textId="2CBC3247" w:rsidTr="00316A15">
        <w:tc>
          <w:tcPr>
            <w:tcW w:w="1129" w:type="dxa"/>
          </w:tcPr>
          <w:p w14:paraId="7136ED40" w14:textId="77777777" w:rsidR="003C40D8" w:rsidRPr="001C5CD0" w:rsidRDefault="003C40D8" w:rsidP="00B95575">
            <w:pPr>
              <w:rPr>
                <w:rFonts w:eastAsia="Times New Roman" w:cs="Times New Roman"/>
                <w:lang w:val="lt-LT"/>
              </w:rPr>
            </w:pPr>
            <w:r w:rsidRPr="001C5CD0">
              <w:rPr>
                <w:lang w:val="lt-LT"/>
              </w:rPr>
              <w:t>FR-LAB-001.04</w:t>
            </w:r>
          </w:p>
        </w:tc>
        <w:tc>
          <w:tcPr>
            <w:tcW w:w="6804" w:type="dxa"/>
          </w:tcPr>
          <w:p w14:paraId="6338A549" w14:textId="77777777" w:rsidR="003C40D8" w:rsidRPr="001C5CD0" w:rsidRDefault="003C40D8" w:rsidP="00B95575">
            <w:pPr>
              <w:pStyle w:val="ListParagraph"/>
              <w:jc w:val="left"/>
              <w:rPr>
                <w:rFonts w:eastAsia="Times New Roman"/>
              </w:rPr>
            </w:pPr>
            <w:r w:rsidRPr="001C5CD0">
              <w:rPr>
                <w:rFonts w:eastAsia="Times New Roman"/>
              </w:rPr>
              <w:t>Turi būti galimybė laboratorinio tyrimo rezultatus pateikti tyrimą užsakiusiam SP specialistui.</w:t>
            </w:r>
          </w:p>
        </w:tc>
        <w:tc>
          <w:tcPr>
            <w:tcW w:w="1560" w:type="dxa"/>
          </w:tcPr>
          <w:p w14:paraId="4AE18F21" w14:textId="77777777" w:rsidR="003C40D8" w:rsidRPr="001C5CD0" w:rsidRDefault="003C40D8" w:rsidP="00B95575">
            <w:pPr>
              <w:pStyle w:val="ListParagraph"/>
              <w:jc w:val="left"/>
              <w:rPr>
                <w:rFonts w:eastAsia="Times New Roman"/>
              </w:rPr>
            </w:pPr>
          </w:p>
        </w:tc>
      </w:tr>
      <w:tr w:rsidR="003C40D8" w:rsidRPr="005372A5" w14:paraId="44164FD4" w14:textId="4A3CCDD0" w:rsidTr="00316A15">
        <w:tc>
          <w:tcPr>
            <w:tcW w:w="1129" w:type="dxa"/>
          </w:tcPr>
          <w:p w14:paraId="5332D9FC" w14:textId="77777777" w:rsidR="003C40D8" w:rsidRPr="001C5CD0" w:rsidRDefault="003C40D8" w:rsidP="00B95575">
            <w:pPr>
              <w:rPr>
                <w:rFonts w:eastAsia="Times New Roman" w:cs="Times New Roman"/>
                <w:lang w:val="lt-LT"/>
              </w:rPr>
            </w:pPr>
            <w:r w:rsidRPr="001C5CD0">
              <w:rPr>
                <w:lang w:val="lt-LT"/>
              </w:rPr>
              <w:t>FR-LAB-001.05</w:t>
            </w:r>
          </w:p>
        </w:tc>
        <w:tc>
          <w:tcPr>
            <w:tcW w:w="6804" w:type="dxa"/>
          </w:tcPr>
          <w:p w14:paraId="60E1736F" w14:textId="77777777" w:rsidR="003C40D8" w:rsidRPr="001C5CD0" w:rsidRDefault="003C40D8" w:rsidP="00B95575">
            <w:pPr>
              <w:pStyle w:val="ListParagraph"/>
              <w:jc w:val="left"/>
              <w:rPr>
                <w:rFonts w:eastAsia="Times New Roman"/>
              </w:rPr>
            </w:pPr>
            <w:r w:rsidRPr="001C5CD0">
              <w:rPr>
                <w:rFonts w:eastAsia="Times New Roman"/>
              </w:rPr>
              <w:t>Turi būti galimybė SP specialistui peržiūrėti užsakytų ir atliktų laboratorinių tyrimų sąrašus, kuriuose galima: peržiūrėti užsakymus, juos redaguoti, peržiūrėti tyrimų rezultatus, atlikti paiešką, užsakyti pakartotinį tyrimą ir gauti atliktų tyrimų ataskaitas.</w:t>
            </w:r>
          </w:p>
        </w:tc>
        <w:tc>
          <w:tcPr>
            <w:tcW w:w="1560" w:type="dxa"/>
          </w:tcPr>
          <w:p w14:paraId="19B082D3" w14:textId="77777777" w:rsidR="003C40D8" w:rsidRPr="001C5CD0" w:rsidRDefault="003C40D8" w:rsidP="00B95575">
            <w:pPr>
              <w:pStyle w:val="ListParagraph"/>
              <w:jc w:val="left"/>
              <w:rPr>
                <w:rFonts w:eastAsia="Times New Roman"/>
              </w:rPr>
            </w:pPr>
          </w:p>
        </w:tc>
      </w:tr>
      <w:tr w:rsidR="003C40D8" w:rsidRPr="005372A5" w14:paraId="10144DB1" w14:textId="23979F76" w:rsidTr="00316A15">
        <w:tc>
          <w:tcPr>
            <w:tcW w:w="1129" w:type="dxa"/>
          </w:tcPr>
          <w:p w14:paraId="27013E13" w14:textId="77777777" w:rsidR="003C40D8" w:rsidRPr="001C5CD0" w:rsidRDefault="003C40D8" w:rsidP="00B95575">
            <w:pPr>
              <w:rPr>
                <w:rFonts w:eastAsia="Times New Roman" w:cs="Times New Roman"/>
                <w:lang w:val="lt-LT"/>
              </w:rPr>
            </w:pPr>
            <w:r w:rsidRPr="001C5CD0">
              <w:rPr>
                <w:lang w:val="lt-LT"/>
              </w:rPr>
              <w:t>FR-LAB-001.06</w:t>
            </w:r>
          </w:p>
        </w:tc>
        <w:tc>
          <w:tcPr>
            <w:tcW w:w="6804" w:type="dxa"/>
          </w:tcPr>
          <w:p w14:paraId="75B7325F" w14:textId="77777777" w:rsidR="003C40D8" w:rsidRPr="001C5CD0" w:rsidRDefault="003C40D8" w:rsidP="00B95575">
            <w:pPr>
              <w:pStyle w:val="ListParagraph"/>
              <w:jc w:val="left"/>
              <w:rPr>
                <w:rFonts w:eastAsia="Times New Roman"/>
              </w:rPr>
            </w:pPr>
            <w:r w:rsidRPr="001C5CD0">
              <w:rPr>
                <w:rFonts w:eastAsia="Times New Roman"/>
              </w:rPr>
              <w:t>Turi būti galimybė tyrimų rezultatus perduoti į paciento ESĮ, užpildyti reikiamus dokumentus ir, pagal poreikį, juos atspausdinti arba išsiųsti el. paštu.</w:t>
            </w:r>
          </w:p>
        </w:tc>
        <w:tc>
          <w:tcPr>
            <w:tcW w:w="1560" w:type="dxa"/>
          </w:tcPr>
          <w:p w14:paraId="0ACD3E4C" w14:textId="77777777" w:rsidR="003C40D8" w:rsidRPr="001C5CD0" w:rsidRDefault="003C40D8" w:rsidP="00B95575">
            <w:pPr>
              <w:pStyle w:val="ListParagraph"/>
              <w:jc w:val="left"/>
              <w:rPr>
                <w:rFonts w:eastAsia="Times New Roman"/>
              </w:rPr>
            </w:pPr>
          </w:p>
        </w:tc>
      </w:tr>
      <w:tr w:rsidR="003C40D8" w:rsidRPr="005372A5" w14:paraId="745CFB57" w14:textId="7EDBA792" w:rsidTr="00316A15">
        <w:tc>
          <w:tcPr>
            <w:tcW w:w="1129" w:type="dxa"/>
          </w:tcPr>
          <w:p w14:paraId="75F5376B" w14:textId="77777777" w:rsidR="003C40D8" w:rsidRPr="001C5CD0" w:rsidRDefault="003C40D8" w:rsidP="00B95575">
            <w:pPr>
              <w:rPr>
                <w:rFonts w:eastAsia="Times New Roman" w:cs="Times New Roman"/>
                <w:lang w:val="lt-LT"/>
              </w:rPr>
            </w:pPr>
            <w:r w:rsidRPr="001C5CD0">
              <w:rPr>
                <w:lang w:val="lt-LT"/>
              </w:rPr>
              <w:t>FR-LAB-001.07</w:t>
            </w:r>
          </w:p>
        </w:tc>
        <w:tc>
          <w:tcPr>
            <w:tcW w:w="6804" w:type="dxa"/>
          </w:tcPr>
          <w:p w14:paraId="5B5C05F2" w14:textId="77777777" w:rsidR="003C40D8" w:rsidRPr="001C5CD0" w:rsidRDefault="003C40D8" w:rsidP="00B95575">
            <w:pPr>
              <w:pStyle w:val="ListParagraph"/>
              <w:jc w:val="left"/>
              <w:rPr>
                <w:rFonts w:eastAsia="Times New Roman"/>
              </w:rPr>
            </w:pPr>
            <w:r w:rsidRPr="001C5CD0">
              <w:rPr>
                <w:rFonts w:eastAsia="Times New Roman"/>
              </w:rPr>
              <w:t>Turi būti galimybė užsakyti laboratorinius tyrimus iš trečiųjų šalių.</w:t>
            </w:r>
          </w:p>
        </w:tc>
        <w:tc>
          <w:tcPr>
            <w:tcW w:w="1560" w:type="dxa"/>
          </w:tcPr>
          <w:p w14:paraId="4BB8948F" w14:textId="77777777" w:rsidR="003C40D8" w:rsidRPr="001C5CD0" w:rsidRDefault="003C40D8" w:rsidP="00B95575">
            <w:pPr>
              <w:pStyle w:val="ListParagraph"/>
              <w:jc w:val="left"/>
              <w:rPr>
                <w:rFonts w:eastAsia="Times New Roman"/>
              </w:rPr>
            </w:pPr>
          </w:p>
        </w:tc>
      </w:tr>
      <w:tr w:rsidR="003C40D8" w:rsidRPr="001C5CD0" w14:paraId="1444FD31" w14:textId="032809FE" w:rsidTr="00316A15">
        <w:tc>
          <w:tcPr>
            <w:tcW w:w="7933" w:type="dxa"/>
            <w:gridSpan w:val="2"/>
          </w:tcPr>
          <w:p w14:paraId="2E231E0F" w14:textId="77777777" w:rsidR="003C40D8" w:rsidRPr="001C5CD0" w:rsidRDefault="003C40D8" w:rsidP="00BF19BF">
            <w:pPr>
              <w:pStyle w:val="CustomHeading3"/>
              <w:numPr>
                <w:ilvl w:val="3"/>
                <w:numId w:val="6"/>
              </w:numPr>
              <w:rPr>
                <w:rFonts w:eastAsia="Times New Roman"/>
              </w:rPr>
            </w:pPr>
            <w:r w:rsidRPr="001C5CD0">
              <w:rPr>
                <w:rFonts w:eastAsia="Times New Roman"/>
              </w:rPr>
              <w:t>Reikalavimai laboratorinių tyrimų užsakymui</w:t>
            </w:r>
          </w:p>
        </w:tc>
        <w:tc>
          <w:tcPr>
            <w:tcW w:w="1560" w:type="dxa"/>
          </w:tcPr>
          <w:p w14:paraId="32141929" w14:textId="34B0603A"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5372A5" w14:paraId="59291225" w14:textId="4816031A" w:rsidTr="00316A15">
        <w:tc>
          <w:tcPr>
            <w:tcW w:w="1129" w:type="dxa"/>
          </w:tcPr>
          <w:p w14:paraId="35B20F2D" w14:textId="77777777" w:rsidR="003C40D8" w:rsidRPr="001C5CD0" w:rsidRDefault="003C40D8" w:rsidP="00B95575">
            <w:pPr>
              <w:rPr>
                <w:rFonts w:eastAsia="Times New Roman" w:cs="Times New Roman"/>
                <w:lang w:val="lt-LT"/>
              </w:rPr>
            </w:pPr>
            <w:r w:rsidRPr="001C5CD0">
              <w:rPr>
                <w:lang w:val="lt-LT"/>
              </w:rPr>
              <w:t>FR-LAB-002.01</w:t>
            </w:r>
          </w:p>
        </w:tc>
        <w:tc>
          <w:tcPr>
            <w:tcW w:w="6804" w:type="dxa"/>
          </w:tcPr>
          <w:p w14:paraId="0AFD0B0A" w14:textId="77777777" w:rsidR="003C40D8" w:rsidRPr="001C5CD0" w:rsidRDefault="003C40D8" w:rsidP="00B95575">
            <w:pPr>
              <w:pStyle w:val="ListParagraph"/>
              <w:jc w:val="left"/>
              <w:rPr>
                <w:rFonts w:eastAsia="Times New Roman"/>
              </w:rPr>
            </w:pPr>
            <w:r w:rsidRPr="001C5CD0">
              <w:rPr>
                <w:rFonts w:eastAsia="Times New Roman"/>
              </w:rPr>
              <w:t>Turi būti galimybė laboratorinių tyrimų užsakymą vykdyti keliais scenarijais:</w:t>
            </w:r>
          </w:p>
          <w:p w14:paraId="289D425F" w14:textId="77777777" w:rsidR="003C40D8" w:rsidRPr="001C5CD0" w:rsidRDefault="003C40D8" w:rsidP="00B95575">
            <w:pPr>
              <w:pStyle w:val="ListParagraph"/>
              <w:numPr>
                <w:ilvl w:val="0"/>
                <w:numId w:val="61"/>
              </w:numPr>
              <w:jc w:val="left"/>
              <w:rPr>
                <w:rFonts w:eastAsia="Times New Roman"/>
              </w:rPr>
            </w:pPr>
            <w:r w:rsidRPr="001C5CD0">
              <w:rPr>
                <w:rFonts w:eastAsia="Times New Roman"/>
              </w:rPr>
              <w:t>atlikus paciento paiešką pasirinkti asmenį, patekti į asmens katalogą, pasirinkti asmens ar sveikatos įrašo laboratorinių tyrimų sąrašą ir inicijuoti užsakymą, pateikiant užsakymo formą su automatiškai užpildytais asmens duomenimis;</w:t>
            </w:r>
          </w:p>
          <w:p w14:paraId="3407F1C8" w14:textId="77777777" w:rsidR="003C40D8" w:rsidRPr="001C5CD0" w:rsidRDefault="003C40D8" w:rsidP="00B95575">
            <w:pPr>
              <w:pStyle w:val="ListParagraph"/>
              <w:numPr>
                <w:ilvl w:val="0"/>
                <w:numId w:val="61"/>
              </w:numPr>
              <w:jc w:val="left"/>
              <w:rPr>
                <w:rFonts w:eastAsia="Times New Roman"/>
              </w:rPr>
            </w:pPr>
            <w:r w:rsidRPr="001C5CD0">
              <w:rPr>
                <w:rFonts w:eastAsia="Times New Roman"/>
              </w:rPr>
              <w:t>pasirinkus bendrą įstaigos laboratorinių tyrimų sąrašą inicijuoti užsakymą, pateikiant formą su neužpildytais asmens duomenimis, suvesti identifikavimo duomenis (pvz., asmens kodą) ir automatiškai užpildyti formą paciento katalogo duomenimis arba suradus asmenį parsiųsti duomenis iš ESPBI IS;</w:t>
            </w:r>
          </w:p>
          <w:p w14:paraId="2FD35322" w14:textId="77777777" w:rsidR="003C40D8" w:rsidRPr="001C5CD0" w:rsidRDefault="003C40D8" w:rsidP="00B95575">
            <w:pPr>
              <w:pStyle w:val="ListParagraph"/>
              <w:numPr>
                <w:ilvl w:val="0"/>
                <w:numId w:val="61"/>
              </w:numPr>
              <w:jc w:val="left"/>
              <w:rPr>
                <w:rFonts w:eastAsia="Times New Roman"/>
              </w:rPr>
            </w:pPr>
            <w:r w:rsidRPr="001C5CD0">
              <w:rPr>
                <w:rFonts w:eastAsia="Times New Roman"/>
              </w:rPr>
              <w:t xml:space="preserve">pasirinkus bendrą įstaigos laboratorinių tyrimų sąrašą inicijuoti užsakymą, pateikiant formą su neužpildytais asmens duomenimis, suvesti asmens identifikavimo </w:t>
            </w:r>
            <w:r w:rsidRPr="001C5CD0">
              <w:rPr>
                <w:rFonts w:eastAsia="Times New Roman"/>
              </w:rPr>
              <w:lastRenderedPageBreak/>
              <w:t>duomenis, kurie išsaugomi pacientų kataloge ir neimami iš ESPBI IS.</w:t>
            </w:r>
          </w:p>
        </w:tc>
        <w:tc>
          <w:tcPr>
            <w:tcW w:w="1560" w:type="dxa"/>
          </w:tcPr>
          <w:p w14:paraId="0F81D8AF" w14:textId="77777777" w:rsidR="003C40D8" w:rsidRPr="001C5CD0" w:rsidRDefault="003C40D8" w:rsidP="00B95575">
            <w:pPr>
              <w:pStyle w:val="ListParagraph"/>
              <w:jc w:val="left"/>
              <w:rPr>
                <w:rFonts w:eastAsia="Times New Roman"/>
              </w:rPr>
            </w:pPr>
          </w:p>
        </w:tc>
      </w:tr>
      <w:tr w:rsidR="003C40D8" w:rsidRPr="005372A5" w14:paraId="09068E80" w14:textId="03627C0F" w:rsidTr="00316A15">
        <w:tc>
          <w:tcPr>
            <w:tcW w:w="1129" w:type="dxa"/>
          </w:tcPr>
          <w:p w14:paraId="17AA0AA2" w14:textId="77777777" w:rsidR="003C40D8" w:rsidRPr="001C5CD0" w:rsidRDefault="003C40D8" w:rsidP="00B95575">
            <w:pPr>
              <w:rPr>
                <w:rFonts w:eastAsia="Times New Roman" w:cs="Times New Roman"/>
                <w:lang w:val="lt-LT"/>
              </w:rPr>
            </w:pPr>
            <w:r w:rsidRPr="001C5CD0">
              <w:rPr>
                <w:lang w:val="lt-LT"/>
              </w:rPr>
              <w:t>FR-LAB-002.02</w:t>
            </w:r>
          </w:p>
        </w:tc>
        <w:tc>
          <w:tcPr>
            <w:tcW w:w="6804" w:type="dxa"/>
          </w:tcPr>
          <w:p w14:paraId="71669F9F" w14:textId="77777777" w:rsidR="003C40D8" w:rsidRPr="001C5CD0" w:rsidRDefault="003C40D8" w:rsidP="00B95575">
            <w:pPr>
              <w:pStyle w:val="ListParagraph"/>
              <w:jc w:val="left"/>
              <w:rPr>
                <w:rFonts w:eastAsia="Times New Roman"/>
              </w:rPr>
            </w:pPr>
            <w:r w:rsidRPr="001C5CD0">
              <w:rPr>
                <w:rFonts w:eastAsia="Times New Roman"/>
              </w:rPr>
              <w:t>Turi būti galimybė suvesti laboratorinio tyrimo užsakymo duomenis (pvz., data, laikas, įstaiga, gydytojas ir kt.).</w:t>
            </w:r>
          </w:p>
        </w:tc>
        <w:tc>
          <w:tcPr>
            <w:tcW w:w="1560" w:type="dxa"/>
          </w:tcPr>
          <w:p w14:paraId="743DEDB0" w14:textId="77777777" w:rsidR="003C40D8" w:rsidRPr="001C5CD0" w:rsidRDefault="003C40D8" w:rsidP="00B95575">
            <w:pPr>
              <w:pStyle w:val="ListParagraph"/>
              <w:jc w:val="left"/>
              <w:rPr>
                <w:rFonts w:eastAsia="Times New Roman"/>
              </w:rPr>
            </w:pPr>
          </w:p>
        </w:tc>
      </w:tr>
      <w:tr w:rsidR="003C40D8" w:rsidRPr="005372A5" w14:paraId="7A5341FB" w14:textId="06D47985" w:rsidTr="00316A15">
        <w:tc>
          <w:tcPr>
            <w:tcW w:w="1129" w:type="dxa"/>
          </w:tcPr>
          <w:p w14:paraId="5B95822A" w14:textId="77777777" w:rsidR="003C40D8" w:rsidRPr="001C5CD0" w:rsidRDefault="003C40D8" w:rsidP="00B95575">
            <w:pPr>
              <w:rPr>
                <w:rFonts w:eastAsia="Times New Roman" w:cs="Times New Roman"/>
                <w:lang w:val="lt-LT"/>
              </w:rPr>
            </w:pPr>
            <w:r w:rsidRPr="001C5CD0">
              <w:rPr>
                <w:lang w:val="lt-LT"/>
              </w:rPr>
              <w:t>FR-LAB-002.03</w:t>
            </w:r>
          </w:p>
        </w:tc>
        <w:tc>
          <w:tcPr>
            <w:tcW w:w="6804" w:type="dxa"/>
          </w:tcPr>
          <w:p w14:paraId="11AF71E8" w14:textId="77777777" w:rsidR="003C40D8" w:rsidRPr="001C5CD0" w:rsidRDefault="003C40D8" w:rsidP="00B95575">
            <w:pPr>
              <w:pStyle w:val="ListParagraph"/>
              <w:jc w:val="left"/>
              <w:rPr>
                <w:rFonts w:eastAsia="Times New Roman"/>
              </w:rPr>
            </w:pPr>
            <w:r w:rsidRPr="001C5CD0">
              <w:rPr>
                <w:rFonts w:eastAsia="Times New Roman"/>
              </w:rPr>
              <w:t>Kiekvienam laboratorinių tyrimų užsakymui turi būti suteikiamas unikalus numeris; turi būti galimybė numerį suteikti keliais būdais:</w:t>
            </w:r>
          </w:p>
          <w:p w14:paraId="12B1934C" w14:textId="77777777" w:rsidR="003C40D8" w:rsidRPr="001C5CD0" w:rsidRDefault="003C40D8" w:rsidP="00B95575">
            <w:pPr>
              <w:pStyle w:val="ListParagraph"/>
              <w:numPr>
                <w:ilvl w:val="0"/>
                <w:numId w:val="62"/>
              </w:numPr>
              <w:jc w:val="left"/>
              <w:rPr>
                <w:rFonts w:eastAsia="Times New Roman"/>
              </w:rPr>
            </w:pPr>
            <w:r w:rsidRPr="001C5CD0">
              <w:rPr>
                <w:rFonts w:eastAsia="Times New Roman"/>
              </w:rPr>
              <w:t>numerį generuojant automatiškai ir atspausdinant reikiamą kiekį lipdukų su numerį atitinkančiu brūkšniniu kodu;</w:t>
            </w:r>
          </w:p>
          <w:p w14:paraId="416C7F0F" w14:textId="77777777" w:rsidR="003C40D8" w:rsidRPr="001C5CD0" w:rsidRDefault="003C40D8" w:rsidP="00B95575">
            <w:pPr>
              <w:pStyle w:val="ListParagraph"/>
              <w:numPr>
                <w:ilvl w:val="0"/>
                <w:numId w:val="62"/>
              </w:numPr>
              <w:jc w:val="left"/>
              <w:rPr>
                <w:rFonts w:eastAsia="Times New Roman"/>
              </w:rPr>
            </w:pPr>
            <w:r w:rsidRPr="001C5CD0">
              <w:rPr>
                <w:rFonts w:eastAsia="Times New Roman"/>
              </w:rPr>
              <w:t>numerį suvedant arba nuskenuojant iš anksto atspausdinto ir su konkrečiu asmeniu susieto lipduko brūkšninį kodą.</w:t>
            </w:r>
          </w:p>
        </w:tc>
        <w:tc>
          <w:tcPr>
            <w:tcW w:w="1560" w:type="dxa"/>
          </w:tcPr>
          <w:p w14:paraId="20468B1B" w14:textId="77777777" w:rsidR="003C40D8" w:rsidRPr="001C5CD0" w:rsidRDefault="003C40D8" w:rsidP="00B95575">
            <w:pPr>
              <w:pStyle w:val="ListParagraph"/>
              <w:jc w:val="left"/>
              <w:rPr>
                <w:rFonts w:eastAsia="Times New Roman"/>
              </w:rPr>
            </w:pPr>
          </w:p>
        </w:tc>
      </w:tr>
      <w:tr w:rsidR="003C40D8" w:rsidRPr="005372A5" w14:paraId="6492C832" w14:textId="4D534F98" w:rsidTr="00316A15">
        <w:tc>
          <w:tcPr>
            <w:tcW w:w="1129" w:type="dxa"/>
          </w:tcPr>
          <w:p w14:paraId="67172AB9" w14:textId="77777777" w:rsidR="003C40D8" w:rsidRPr="001C5CD0" w:rsidRDefault="003C40D8" w:rsidP="00B95575">
            <w:pPr>
              <w:rPr>
                <w:rFonts w:eastAsia="Times New Roman" w:cs="Times New Roman"/>
                <w:lang w:val="lt-LT"/>
              </w:rPr>
            </w:pPr>
            <w:r w:rsidRPr="001C5CD0">
              <w:rPr>
                <w:lang w:val="lt-LT"/>
              </w:rPr>
              <w:t>FR-LAB-002.04</w:t>
            </w:r>
          </w:p>
        </w:tc>
        <w:tc>
          <w:tcPr>
            <w:tcW w:w="6804" w:type="dxa"/>
          </w:tcPr>
          <w:p w14:paraId="7ECEF4D0" w14:textId="77777777" w:rsidR="003C40D8" w:rsidRPr="001C5CD0" w:rsidRDefault="003C40D8" w:rsidP="00B95575">
            <w:pPr>
              <w:pStyle w:val="ListParagraph"/>
              <w:jc w:val="left"/>
              <w:rPr>
                <w:rFonts w:eastAsia="Times New Roman"/>
              </w:rPr>
            </w:pPr>
            <w:r w:rsidRPr="001C5CD0">
              <w:rPr>
                <w:rFonts w:eastAsia="Times New Roman"/>
              </w:rPr>
              <w:t>Turi būti galimybė laboratorinio tyrimo įrašą susieti su iš trečiųjų šalių gautais rezultatais.</w:t>
            </w:r>
          </w:p>
        </w:tc>
        <w:tc>
          <w:tcPr>
            <w:tcW w:w="1560" w:type="dxa"/>
          </w:tcPr>
          <w:p w14:paraId="10214A52" w14:textId="77777777" w:rsidR="003C40D8" w:rsidRPr="001C5CD0" w:rsidRDefault="003C40D8" w:rsidP="00B95575">
            <w:pPr>
              <w:pStyle w:val="ListParagraph"/>
              <w:jc w:val="left"/>
              <w:rPr>
                <w:rFonts w:eastAsia="Times New Roman"/>
              </w:rPr>
            </w:pPr>
          </w:p>
        </w:tc>
      </w:tr>
      <w:tr w:rsidR="003C40D8" w:rsidRPr="005372A5" w14:paraId="7D5999E0" w14:textId="682CE5EE" w:rsidTr="00316A15">
        <w:tc>
          <w:tcPr>
            <w:tcW w:w="1129" w:type="dxa"/>
          </w:tcPr>
          <w:p w14:paraId="6E171116" w14:textId="77777777" w:rsidR="003C40D8" w:rsidRPr="001C5CD0" w:rsidRDefault="003C40D8" w:rsidP="00B95575">
            <w:pPr>
              <w:rPr>
                <w:rFonts w:eastAsia="Times New Roman" w:cs="Times New Roman"/>
                <w:lang w:val="lt-LT"/>
              </w:rPr>
            </w:pPr>
            <w:r w:rsidRPr="001C5CD0">
              <w:rPr>
                <w:lang w:val="lt-LT"/>
              </w:rPr>
              <w:t>FR-LAB-002.05</w:t>
            </w:r>
          </w:p>
        </w:tc>
        <w:tc>
          <w:tcPr>
            <w:tcW w:w="6804" w:type="dxa"/>
          </w:tcPr>
          <w:p w14:paraId="05F75A8D" w14:textId="77777777" w:rsidR="003C40D8" w:rsidRPr="001C5CD0" w:rsidRDefault="003C40D8" w:rsidP="00B95575">
            <w:pPr>
              <w:pStyle w:val="ListParagraph"/>
              <w:jc w:val="left"/>
              <w:rPr>
                <w:rFonts w:eastAsia="Times New Roman"/>
              </w:rPr>
            </w:pPr>
            <w:r w:rsidRPr="001C5CD0">
              <w:rPr>
                <w:rFonts w:eastAsia="Times New Roman"/>
              </w:rPr>
              <w:t>Turi būti galimybė suvesti kitą tyrimo užsakymui būtiną informaciją (pvz., kraujo grupę, naudojamus medikamentus, diurezę ir kt.).</w:t>
            </w:r>
          </w:p>
        </w:tc>
        <w:tc>
          <w:tcPr>
            <w:tcW w:w="1560" w:type="dxa"/>
          </w:tcPr>
          <w:p w14:paraId="1D7DD9DE" w14:textId="77777777" w:rsidR="003C40D8" w:rsidRPr="001C5CD0" w:rsidRDefault="003C40D8" w:rsidP="00B95575">
            <w:pPr>
              <w:pStyle w:val="ListParagraph"/>
              <w:jc w:val="left"/>
              <w:rPr>
                <w:rFonts w:eastAsia="Times New Roman"/>
              </w:rPr>
            </w:pPr>
          </w:p>
        </w:tc>
      </w:tr>
      <w:tr w:rsidR="003C40D8" w:rsidRPr="005372A5" w14:paraId="4B03743D" w14:textId="001BDD8A" w:rsidTr="00316A15">
        <w:tc>
          <w:tcPr>
            <w:tcW w:w="1129" w:type="dxa"/>
          </w:tcPr>
          <w:p w14:paraId="71713197" w14:textId="77777777" w:rsidR="003C40D8" w:rsidRPr="001C5CD0" w:rsidRDefault="003C40D8" w:rsidP="00B95575">
            <w:pPr>
              <w:rPr>
                <w:rFonts w:eastAsia="Times New Roman" w:cs="Times New Roman"/>
                <w:lang w:val="lt-LT"/>
              </w:rPr>
            </w:pPr>
            <w:r w:rsidRPr="001C5CD0">
              <w:rPr>
                <w:lang w:val="lt-LT"/>
              </w:rPr>
              <w:t>FR-LAB-002.06</w:t>
            </w:r>
          </w:p>
        </w:tc>
        <w:tc>
          <w:tcPr>
            <w:tcW w:w="6804" w:type="dxa"/>
          </w:tcPr>
          <w:p w14:paraId="1E885A94" w14:textId="77777777" w:rsidR="003C40D8" w:rsidRPr="001C5CD0" w:rsidRDefault="003C40D8" w:rsidP="00B95575">
            <w:pPr>
              <w:pStyle w:val="ListParagraph"/>
              <w:jc w:val="left"/>
              <w:rPr>
                <w:rFonts w:eastAsia="Times New Roman"/>
              </w:rPr>
            </w:pPr>
            <w:r w:rsidRPr="001C5CD0">
              <w:rPr>
                <w:rFonts w:eastAsia="Times New Roman"/>
              </w:rPr>
              <w:t>Turi būti galimybė parinkti užsakomus laboratorinius tyrimus; paieška turi būti galima keliais būdais:</w:t>
            </w:r>
          </w:p>
          <w:p w14:paraId="7007A8D1" w14:textId="77777777" w:rsidR="003C40D8" w:rsidRPr="001C5CD0" w:rsidRDefault="003C40D8" w:rsidP="00B95575">
            <w:pPr>
              <w:pStyle w:val="ListParagraph"/>
              <w:numPr>
                <w:ilvl w:val="0"/>
                <w:numId w:val="63"/>
              </w:numPr>
              <w:jc w:val="left"/>
              <w:rPr>
                <w:rFonts w:eastAsia="Times New Roman"/>
              </w:rPr>
            </w:pPr>
            <w:r w:rsidRPr="001C5CD0">
              <w:rPr>
                <w:rFonts w:eastAsia="Times New Roman"/>
              </w:rPr>
              <w:t>pateikiant laboratorinių tyrimų sąrašą pagal temas (klinikiniai, biocheminiai, hematologiniai ir kt.);</w:t>
            </w:r>
          </w:p>
          <w:p w14:paraId="70E45DF2" w14:textId="77777777" w:rsidR="003C40D8" w:rsidRPr="001C5CD0" w:rsidRDefault="003C40D8" w:rsidP="00B95575">
            <w:pPr>
              <w:pStyle w:val="ListParagraph"/>
              <w:numPr>
                <w:ilvl w:val="0"/>
                <w:numId w:val="63"/>
              </w:numPr>
              <w:jc w:val="left"/>
              <w:rPr>
                <w:rFonts w:eastAsia="Times New Roman"/>
              </w:rPr>
            </w:pPr>
            <w:r w:rsidRPr="001C5CD0">
              <w:rPr>
                <w:rFonts w:eastAsia="Times New Roman"/>
              </w:rPr>
              <w:t>atliekant laboratorinio tyrimo paiešką su galimybe pasirinkti kelis tyrimus;</w:t>
            </w:r>
          </w:p>
          <w:p w14:paraId="03F50F38" w14:textId="77777777" w:rsidR="003C40D8" w:rsidRPr="001C5CD0" w:rsidRDefault="003C40D8" w:rsidP="00B95575">
            <w:pPr>
              <w:pStyle w:val="ListParagraph"/>
              <w:numPr>
                <w:ilvl w:val="0"/>
                <w:numId w:val="63"/>
              </w:numPr>
              <w:jc w:val="left"/>
              <w:rPr>
                <w:rFonts w:eastAsia="Times New Roman"/>
              </w:rPr>
            </w:pPr>
            <w:r w:rsidRPr="001C5CD0">
              <w:rPr>
                <w:rFonts w:eastAsia="Times New Roman"/>
              </w:rPr>
              <w:t>kuriant ir naudojant tyrimų ruošinių rinkinius;</w:t>
            </w:r>
          </w:p>
          <w:p w14:paraId="6B558606" w14:textId="77777777" w:rsidR="003C40D8" w:rsidRPr="001C5CD0" w:rsidRDefault="003C40D8" w:rsidP="00B95575">
            <w:pPr>
              <w:pStyle w:val="ListParagraph"/>
              <w:numPr>
                <w:ilvl w:val="0"/>
                <w:numId w:val="63"/>
              </w:numPr>
              <w:jc w:val="left"/>
              <w:rPr>
                <w:rFonts w:eastAsia="Times New Roman"/>
              </w:rPr>
            </w:pPr>
            <w:r w:rsidRPr="001C5CD0">
              <w:rPr>
                <w:rFonts w:eastAsia="Times New Roman"/>
              </w:rPr>
              <w:t>pateikiant dažniausiai atliekamų laboratorinių tyrimų sąrašą.</w:t>
            </w:r>
          </w:p>
        </w:tc>
        <w:tc>
          <w:tcPr>
            <w:tcW w:w="1560" w:type="dxa"/>
          </w:tcPr>
          <w:p w14:paraId="480E99F9" w14:textId="77777777" w:rsidR="003C40D8" w:rsidRPr="001C5CD0" w:rsidRDefault="003C40D8" w:rsidP="00B95575">
            <w:pPr>
              <w:pStyle w:val="ListParagraph"/>
              <w:jc w:val="left"/>
              <w:rPr>
                <w:rFonts w:eastAsia="Times New Roman"/>
              </w:rPr>
            </w:pPr>
          </w:p>
        </w:tc>
      </w:tr>
      <w:tr w:rsidR="003C40D8" w:rsidRPr="005372A5" w14:paraId="2BEA4FBE" w14:textId="7335D10D" w:rsidTr="00316A15">
        <w:tc>
          <w:tcPr>
            <w:tcW w:w="1129" w:type="dxa"/>
          </w:tcPr>
          <w:p w14:paraId="5E8F1CE7" w14:textId="77777777" w:rsidR="003C40D8" w:rsidRPr="001C5CD0" w:rsidRDefault="003C40D8" w:rsidP="00B95575">
            <w:pPr>
              <w:rPr>
                <w:rFonts w:eastAsia="Times New Roman" w:cs="Times New Roman"/>
                <w:lang w:val="lt-LT"/>
              </w:rPr>
            </w:pPr>
            <w:r w:rsidRPr="001C5CD0">
              <w:rPr>
                <w:lang w:val="lt-LT"/>
              </w:rPr>
              <w:t>FR-LAB-002.07</w:t>
            </w:r>
          </w:p>
        </w:tc>
        <w:tc>
          <w:tcPr>
            <w:tcW w:w="6804" w:type="dxa"/>
          </w:tcPr>
          <w:p w14:paraId="3354B478" w14:textId="77777777" w:rsidR="003C40D8" w:rsidRPr="001C5CD0" w:rsidRDefault="003C40D8" w:rsidP="00B95575">
            <w:pPr>
              <w:pStyle w:val="ListParagraph"/>
              <w:jc w:val="left"/>
              <w:rPr>
                <w:rFonts w:eastAsia="Times New Roman"/>
              </w:rPr>
            </w:pPr>
            <w:r w:rsidRPr="001C5CD0">
              <w:rPr>
                <w:rFonts w:eastAsia="Times New Roman"/>
              </w:rPr>
              <w:t>Parinkti užsakomi tyrimai turi būti pateikiami užsakymo formos sąraše; turi būti galimybė:</w:t>
            </w:r>
          </w:p>
          <w:p w14:paraId="539C1E4F" w14:textId="77777777" w:rsidR="003C40D8" w:rsidRPr="001C5CD0" w:rsidRDefault="003C40D8" w:rsidP="00B95575">
            <w:pPr>
              <w:pStyle w:val="ListParagraph"/>
              <w:numPr>
                <w:ilvl w:val="0"/>
                <w:numId w:val="64"/>
              </w:numPr>
              <w:jc w:val="left"/>
              <w:rPr>
                <w:rFonts w:eastAsia="Times New Roman"/>
              </w:rPr>
            </w:pPr>
            <w:r w:rsidRPr="001C5CD0">
              <w:rPr>
                <w:rFonts w:eastAsia="Times New Roman"/>
              </w:rPr>
              <w:t>atsisakyti bet kurio parinkto tyrimo;</w:t>
            </w:r>
          </w:p>
          <w:p w14:paraId="274397D0" w14:textId="77777777" w:rsidR="003C40D8" w:rsidRPr="001C5CD0" w:rsidRDefault="003C40D8" w:rsidP="00B95575">
            <w:pPr>
              <w:pStyle w:val="ListParagraph"/>
              <w:numPr>
                <w:ilvl w:val="0"/>
                <w:numId w:val="64"/>
              </w:numPr>
              <w:jc w:val="left"/>
              <w:rPr>
                <w:rFonts w:eastAsia="Times New Roman"/>
              </w:rPr>
            </w:pPr>
            <w:r w:rsidRPr="001C5CD0">
              <w:rPr>
                <w:rFonts w:eastAsia="Times New Roman"/>
              </w:rPr>
              <w:t>nurodyti kiekvieno tyrimo tipą (pvz., mokamas, nemokamas, pagal sutartį ir pan.);</w:t>
            </w:r>
          </w:p>
          <w:p w14:paraId="6723DB9B" w14:textId="77777777" w:rsidR="003C40D8" w:rsidRPr="001C5CD0" w:rsidRDefault="003C40D8" w:rsidP="00B95575">
            <w:pPr>
              <w:pStyle w:val="ListParagraph"/>
              <w:numPr>
                <w:ilvl w:val="0"/>
                <w:numId w:val="64"/>
              </w:numPr>
              <w:jc w:val="left"/>
              <w:rPr>
                <w:rFonts w:eastAsia="Times New Roman"/>
              </w:rPr>
            </w:pPr>
            <w:r w:rsidRPr="001C5CD0">
              <w:rPr>
                <w:rFonts w:eastAsia="Times New Roman"/>
              </w:rPr>
              <w:t>pažymėti, kurie tyrimai atliekami skubiai;</w:t>
            </w:r>
          </w:p>
          <w:p w14:paraId="65ACA95D" w14:textId="77777777" w:rsidR="003C40D8" w:rsidRPr="001C5CD0" w:rsidRDefault="003C40D8" w:rsidP="00B95575">
            <w:pPr>
              <w:pStyle w:val="ListParagraph"/>
              <w:numPr>
                <w:ilvl w:val="0"/>
                <w:numId w:val="64"/>
              </w:numPr>
              <w:jc w:val="left"/>
              <w:rPr>
                <w:rFonts w:eastAsia="Times New Roman"/>
              </w:rPr>
            </w:pPr>
            <w:r w:rsidRPr="001C5CD0">
              <w:rPr>
                <w:rFonts w:eastAsia="Times New Roman"/>
              </w:rPr>
              <w:t>pateikti papildomą informaciją prie tyrimo (pvz., kad tyrimas kartojamas kelis kartus nurodytu laiku).</w:t>
            </w:r>
          </w:p>
        </w:tc>
        <w:tc>
          <w:tcPr>
            <w:tcW w:w="1560" w:type="dxa"/>
          </w:tcPr>
          <w:p w14:paraId="72A1E804" w14:textId="77777777" w:rsidR="003C40D8" w:rsidRPr="001C5CD0" w:rsidRDefault="003C40D8" w:rsidP="00B95575">
            <w:pPr>
              <w:pStyle w:val="ListParagraph"/>
              <w:jc w:val="left"/>
              <w:rPr>
                <w:rFonts w:eastAsia="Times New Roman"/>
              </w:rPr>
            </w:pPr>
          </w:p>
        </w:tc>
      </w:tr>
      <w:tr w:rsidR="003C40D8" w:rsidRPr="001C5CD0" w14:paraId="50B623C7" w14:textId="484ECAE1" w:rsidTr="00316A15">
        <w:tc>
          <w:tcPr>
            <w:tcW w:w="1129" w:type="dxa"/>
          </w:tcPr>
          <w:p w14:paraId="570208A2" w14:textId="77777777" w:rsidR="003C40D8" w:rsidRPr="001C5CD0" w:rsidRDefault="003C40D8" w:rsidP="00B95575">
            <w:pPr>
              <w:rPr>
                <w:rFonts w:eastAsia="Times New Roman" w:cs="Times New Roman"/>
                <w:lang w:val="lt-LT"/>
              </w:rPr>
            </w:pPr>
            <w:r w:rsidRPr="001C5CD0">
              <w:rPr>
                <w:lang w:val="lt-LT"/>
              </w:rPr>
              <w:t>FR-LAB-002.08</w:t>
            </w:r>
          </w:p>
        </w:tc>
        <w:tc>
          <w:tcPr>
            <w:tcW w:w="6804" w:type="dxa"/>
          </w:tcPr>
          <w:p w14:paraId="04121C2D" w14:textId="77777777" w:rsidR="003C40D8" w:rsidRPr="001C5CD0" w:rsidRDefault="003C40D8" w:rsidP="00B95575">
            <w:pPr>
              <w:pStyle w:val="ListParagraph"/>
              <w:jc w:val="left"/>
              <w:rPr>
                <w:rFonts w:eastAsia="Times New Roman"/>
              </w:rPr>
            </w:pPr>
            <w:r w:rsidRPr="001C5CD0">
              <w:rPr>
                <w:rFonts w:eastAsia="Times New Roman"/>
              </w:rPr>
              <w:t>Prie kiekvieno parinkto tyrimo turi būti galimybė nurodyti:</w:t>
            </w:r>
          </w:p>
          <w:p w14:paraId="45CF9E59" w14:textId="77777777" w:rsidR="003C40D8" w:rsidRPr="001C5CD0" w:rsidRDefault="003C40D8" w:rsidP="00B95575">
            <w:pPr>
              <w:pStyle w:val="ListParagraph"/>
              <w:numPr>
                <w:ilvl w:val="0"/>
                <w:numId w:val="65"/>
              </w:numPr>
              <w:jc w:val="left"/>
              <w:rPr>
                <w:rFonts w:eastAsia="Times New Roman"/>
              </w:rPr>
            </w:pPr>
            <w:r w:rsidRPr="001C5CD0">
              <w:rPr>
                <w:rFonts w:eastAsia="Times New Roman"/>
              </w:rPr>
              <w:t>ėminį, kuris turi būti paimtas;</w:t>
            </w:r>
          </w:p>
          <w:p w14:paraId="48FA986B" w14:textId="77777777" w:rsidR="003C40D8" w:rsidRPr="001C5CD0" w:rsidRDefault="003C40D8" w:rsidP="00B95575">
            <w:pPr>
              <w:pStyle w:val="ListParagraph"/>
              <w:numPr>
                <w:ilvl w:val="0"/>
                <w:numId w:val="65"/>
              </w:numPr>
              <w:jc w:val="left"/>
              <w:rPr>
                <w:rFonts w:eastAsia="Times New Roman"/>
              </w:rPr>
            </w:pPr>
            <w:r w:rsidRPr="001C5CD0">
              <w:rPr>
                <w:rFonts w:eastAsia="Times New Roman"/>
              </w:rPr>
              <w:t>bendrą ėminių sąrašą.</w:t>
            </w:r>
          </w:p>
        </w:tc>
        <w:tc>
          <w:tcPr>
            <w:tcW w:w="1560" w:type="dxa"/>
          </w:tcPr>
          <w:p w14:paraId="11C9E319" w14:textId="77777777" w:rsidR="003C40D8" w:rsidRPr="001C5CD0" w:rsidRDefault="003C40D8" w:rsidP="00B95575">
            <w:pPr>
              <w:pStyle w:val="ListParagraph"/>
              <w:jc w:val="left"/>
              <w:rPr>
                <w:rFonts w:eastAsia="Times New Roman"/>
              </w:rPr>
            </w:pPr>
          </w:p>
        </w:tc>
      </w:tr>
      <w:tr w:rsidR="003C40D8" w:rsidRPr="005372A5" w14:paraId="49ADD9D7" w14:textId="0919E2E5" w:rsidTr="00316A15">
        <w:tc>
          <w:tcPr>
            <w:tcW w:w="1129" w:type="dxa"/>
          </w:tcPr>
          <w:p w14:paraId="76875A23" w14:textId="77777777" w:rsidR="003C40D8" w:rsidRPr="001C5CD0" w:rsidRDefault="003C40D8" w:rsidP="00B95575">
            <w:pPr>
              <w:rPr>
                <w:rFonts w:eastAsia="Times New Roman" w:cs="Times New Roman"/>
                <w:lang w:val="lt-LT"/>
              </w:rPr>
            </w:pPr>
            <w:r w:rsidRPr="001C5CD0">
              <w:rPr>
                <w:lang w:val="lt-LT"/>
              </w:rPr>
              <w:lastRenderedPageBreak/>
              <w:t>FR-LAB-002.09</w:t>
            </w:r>
          </w:p>
        </w:tc>
        <w:tc>
          <w:tcPr>
            <w:tcW w:w="6804" w:type="dxa"/>
          </w:tcPr>
          <w:p w14:paraId="4199F08B" w14:textId="77777777" w:rsidR="003C40D8" w:rsidRPr="001C5CD0" w:rsidRDefault="003C40D8" w:rsidP="00B95575">
            <w:pPr>
              <w:pStyle w:val="ListParagraph"/>
              <w:jc w:val="left"/>
              <w:rPr>
                <w:rFonts w:eastAsia="Times New Roman"/>
              </w:rPr>
            </w:pPr>
            <w:r w:rsidRPr="001C5CD0">
              <w:rPr>
                <w:rFonts w:eastAsia="Times New Roman"/>
              </w:rPr>
              <w:t>Prie tyrimo turi būti pateikiamas per paskutines 24 valandas paciento paimtų ėminių sąrašas, suteikiant galimybę nurodyti, kad naujai užsakomam tyrimui naudojamas ankstesnis ėminys.</w:t>
            </w:r>
          </w:p>
        </w:tc>
        <w:tc>
          <w:tcPr>
            <w:tcW w:w="1560" w:type="dxa"/>
          </w:tcPr>
          <w:p w14:paraId="41221022" w14:textId="77777777" w:rsidR="003C40D8" w:rsidRPr="001C5CD0" w:rsidRDefault="003C40D8" w:rsidP="00B95575">
            <w:pPr>
              <w:pStyle w:val="ListParagraph"/>
              <w:jc w:val="left"/>
              <w:rPr>
                <w:rFonts w:eastAsia="Times New Roman"/>
              </w:rPr>
            </w:pPr>
          </w:p>
        </w:tc>
      </w:tr>
      <w:tr w:rsidR="003C40D8" w:rsidRPr="005372A5" w14:paraId="1F44F71E" w14:textId="52D1B0E2" w:rsidTr="00316A15">
        <w:tc>
          <w:tcPr>
            <w:tcW w:w="1129" w:type="dxa"/>
          </w:tcPr>
          <w:p w14:paraId="2D8AE2AD" w14:textId="77777777" w:rsidR="003C40D8" w:rsidRPr="001C5CD0" w:rsidRDefault="003C40D8" w:rsidP="00B95575">
            <w:pPr>
              <w:rPr>
                <w:rFonts w:eastAsia="Times New Roman" w:cs="Times New Roman"/>
                <w:lang w:val="lt-LT"/>
              </w:rPr>
            </w:pPr>
            <w:r w:rsidRPr="001C5CD0">
              <w:rPr>
                <w:lang w:val="lt-LT"/>
              </w:rPr>
              <w:t>FR-LAB-002.10</w:t>
            </w:r>
          </w:p>
        </w:tc>
        <w:tc>
          <w:tcPr>
            <w:tcW w:w="6804" w:type="dxa"/>
          </w:tcPr>
          <w:p w14:paraId="4426CAF5" w14:textId="77777777" w:rsidR="003C40D8" w:rsidRPr="001C5CD0" w:rsidRDefault="003C40D8" w:rsidP="00B95575">
            <w:pPr>
              <w:pStyle w:val="ListParagraph"/>
              <w:jc w:val="left"/>
              <w:rPr>
                <w:rFonts w:eastAsia="Times New Roman"/>
              </w:rPr>
            </w:pPr>
            <w:r w:rsidRPr="001C5CD0">
              <w:rPr>
                <w:rFonts w:eastAsia="Times New Roman"/>
              </w:rPr>
              <w:t>Tyrimų užsakyme turi būti galimybė registruoti daugiau nei vieną mėginį (pvz., kai viename užsakyme reikia suregistruoti kelis paimtus ėminius).</w:t>
            </w:r>
          </w:p>
        </w:tc>
        <w:tc>
          <w:tcPr>
            <w:tcW w:w="1560" w:type="dxa"/>
          </w:tcPr>
          <w:p w14:paraId="517BA159" w14:textId="77777777" w:rsidR="003C40D8" w:rsidRPr="001C5CD0" w:rsidRDefault="003C40D8" w:rsidP="00B95575">
            <w:pPr>
              <w:pStyle w:val="ListParagraph"/>
              <w:jc w:val="left"/>
              <w:rPr>
                <w:rFonts w:eastAsia="Times New Roman"/>
              </w:rPr>
            </w:pPr>
          </w:p>
        </w:tc>
      </w:tr>
      <w:tr w:rsidR="003C40D8" w:rsidRPr="001C5CD0" w14:paraId="3F16443C" w14:textId="0EE9A59B" w:rsidTr="00316A15">
        <w:tc>
          <w:tcPr>
            <w:tcW w:w="7933" w:type="dxa"/>
            <w:gridSpan w:val="2"/>
          </w:tcPr>
          <w:p w14:paraId="33C8F2C5" w14:textId="77777777" w:rsidR="003C40D8" w:rsidRPr="001C5CD0" w:rsidRDefault="003C40D8" w:rsidP="00BF19BF">
            <w:pPr>
              <w:pStyle w:val="CustomHeading3"/>
              <w:numPr>
                <w:ilvl w:val="3"/>
                <w:numId w:val="6"/>
              </w:numPr>
              <w:ind w:left="1450" w:hanging="883"/>
              <w:rPr>
                <w:rFonts w:eastAsia="Times New Roman"/>
              </w:rPr>
            </w:pPr>
            <w:r w:rsidRPr="001C5CD0">
              <w:rPr>
                <w:rFonts w:eastAsia="Times New Roman"/>
              </w:rPr>
              <w:t>Reikalavimai asmens, sveikatos įrašo ir bendro įstaigos laboratorinių tyrimų sąrašų sukūrimui</w:t>
            </w:r>
          </w:p>
        </w:tc>
        <w:tc>
          <w:tcPr>
            <w:tcW w:w="1560" w:type="dxa"/>
          </w:tcPr>
          <w:p w14:paraId="3482EFB8" w14:textId="6D68721A"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5372A5" w14:paraId="471AA88F" w14:textId="1E333977" w:rsidTr="00316A15">
        <w:tc>
          <w:tcPr>
            <w:tcW w:w="1129" w:type="dxa"/>
          </w:tcPr>
          <w:p w14:paraId="54449560" w14:textId="77777777" w:rsidR="003C40D8" w:rsidRPr="001C5CD0" w:rsidRDefault="003C40D8" w:rsidP="00B95575">
            <w:pPr>
              <w:rPr>
                <w:rFonts w:eastAsia="Times New Roman" w:cs="Times New Roman"/>
                <w:lang w:val="lt-LT"/>
              </w:rPr>
            </w:pPr>
            <w:r w:rsidRPr="001C5CD0">
              <w:rPr>
                <w:lang w:val="lt-LT"/>
              </w:rPr>
              <w:t>FR-LAB-003.01</w:t>
            </w:r>
          </w:p>
        </w:tc>
        <w:tc>
          <w:tcPr>
            <w:tcW w:w="6804" w:type="dxa"/>
          </w:tcPr>
          <w:p w14:paraId="66236D13" w14:textId="77777777" w:rsidR="003C40D8" w:rsidRPr="001C5CD0" w:rsidRDefault="003C40D8" w:rsidP="00B95575">
            <w:pPr>
              <w:pStyle w:val="ListParagraph"/>
              <w:jc w:val="left"/>
              <w:rPr>
                <w:rFonts w:eastAsia="Times New Roman"/>
              </w:rPr>
            </w:pPr>
            <w:r w:rsidRPr="001C5CD0">
              <w:rPr>
                <w:rFonts w:eastAsia="Times New Roman"/>
              </w:rPr>
              <w:t>Sukūrus laboratorinio tyrimo užsakymą, turi būti galimybė sudaryti laboratorinių tyrimų sąrašus:</w:t>
            </w:r>
          </w:p>
          <w:p w14:paraId="781C4CA3" w14:textId="77777777" w:rsidR="003C40D8" w:rsidRPr="001C5CD0" w:rsidRDefault="003C40D8" w:rsidP="00B95575">
            <w:pPr>
              <w:pStyle w:val="ListParagraph"/>
              <w:numPr>
                <w:ilvl w:val="0"/>
                <w:numId w:val="66"/>
              </w:numPr>
              <w:jc w:val="left"/>
              <w:rPr>
                <w:rFonts w:eastAsia="Times New Roman"/>
              </w:rPr>
            </w:pPr>
            <w:r w:rsidRPr="001C5CD0">
              <w:rPr>
                <w:rFonts w:eastAsia="Times New Roman"/>
              </w:rPr>
              <w:t>asmens laboratorinių tyrimų sąrašą (visi asmeniui užsakyti ir atlikti tyrimai);</w:t>
            </w:r>
          </w:p>
          <w:p w14:paraId="70B50824" w14:textId="77777777" w:rsidR="003C40D8" w:rsidRPr="001C5CD0" w:rsidRDefault="003C40D8" w:rsidP="00B95575">
            <w:pPr>
              <w:pStyle w:val="ListParagraph"/>
              <w:numPr>
                <w:ilvl w:val="0"/>
                <w:numId w:val="66"/>
              </w:numPr>
              <w:jc w:val="left"/>
              <w:rPr>
                <w:rFonts w:eastAsia="Times New Roman"/>
              </w:rPr>
            </w:pPr>
            <w:r w:rsidRPr="001C5CD0">
              <w:rPr>
                <w:rFonts w:eastAsia="Times New Roman"/>
              </w:rPr>
              <w:t>asmens sveikatos įrašo laboratorinių tyrimų sąrašą (visi tyrimai konkretaus sveikatos įrašo atveju, pvz., stacionare);</w:t>
            </w:r>
          </w:p>
          <w:p w14:paraId="6C0641E4" w14:textId="77777777" w:rsidR="003C40D8" w:rsidRPr="001C5CD0" w:rsidRDefault="003C40D8" w:rsidP="00B95575">
            <w:pPr>
              <w:pStyle w:val="ListParagraph"/>
              <w:numPr>
                <w:ilvl w:val="0"/>
                <w:numId w:val="66"/>
              </w:numPr>
              <w:jc w:val="left"/>
              <w:rPr>
                <w:rFonts w:eastAsia="Times New Roman"/>
              </w:rPr>
            </w:pPr>
            <w:r w:rsidRPr="001C5CD0">
              <w:rPr>
                <w:rFonts w:eastAsia="Times New Roman"/>
              </w:rPr>
              <w:t>bendrą įstaigos laboratorinių tyrimų sąrašą (visi įstaigoje užsakyti ir atlikti tyrimai).</w:t>
            </w:r>
          </w:p>
        </w:tc>
        <w:tc>
          <w:tcPr>
            <w:tcW w:w="1560" w:type="dxa"/>
          </w:tcPr>
          <w:p w14:paraId="2E3058FB" w14:textId="77777777" w:rsidR="003C40D8" w:rsidRPr="001C5CD0" w:rsidRDefault="003C40D8" w:rsidP="00B95575">
            <w:pPr>
              <w:pStyle w:val="ListParagraph"/>
              <w:jc w:val="left"/>
              <w:rPr>
                <w:rFonts w:eastAsia="Times New Roman"/>
              </w:rPr>
            </w:pPr>
          </w:p>
        </w:tc>
      </w:tr>
      <w:tr w:rsidR="003C40D8" w:rsidRPr="005372A5" w14:paraId="69A4387C" w14:textId="0FD26B5B" w:rsidTr="00316A15">
        <w:tc>
          <w:tcPr>
            <w:tcW w:w="1129" w:type="dxa"/>
          </w:tcPr>
          <w:p w14:paraId="64C162F8" w14:textId="77777777" w:rsidR="003C40D8" w:rsidRPr="001C5CD0" w:rsidRDefault="003C40D8" w:rsidP="00B95575">
            <w:pPr>
              <w:rPr>
                <w:rFonts w:eastAsia="Times New Roman" w:cs="Times New Roman"/>
                <w:lang w:val="lt-LT"/>
              </w:rPr>
            </w:pPr>
            <w:r w:rsidRPr="001C5CD0">
              <w:rPr>
                <w:lang w:val="lt-LT"/>
              </w:rPr>
              <w:t>FR-LAB-003.02</w:t>
            </w:r>
          </w:p>
        </w:tc>
        <w:tc>
          <w:tcPr>
            <w:tcW w:w="6804" w:type="dxa"/>
          </w:tcPr>
          <w:p w14:paraId="69FEA8F2" w14:textId="77777777" w:rsidR="003C40D8" w:rsidRPr="001C5CD0" w:rsidRDefault="003C40D8" w:rsidP="00B95575">
            <w:pPr>
              <w:pStyle w:val="ListParagraph"/>
              <w:jc w:val="left"/>
              <w:rPr>
                <w:rFonts w:eastAsia="Times New Roman"/>
              </w:rPr>
            </w:pPr>
            <w:r w:rsidRPr="001C5CD0">
              <w:rPr>
                <w:rFonts w:eastAsia="Times New Roman"/>
              </w:rPr>
              <w:t>Laboratorinių tyrimų sąrašuose turi būti pateikiami asmens duomenys, tyrimo pavadinimas, ėminio pavadinimas, užsakymo data ir laikas, tyrimo būsena, ėminio paėmimo duomenys ir kiti reikalingi duomenys.</w:t>
            </w:r>
          </w:p>
        </w:tc>
        <w:tc>
          <w:tcPr>
            <w:tcW w:w="1560" w:type="dxa"/>
          </w:tcPr>
          <w:p w14:paraId="166D3131" w14:textId="77777777" w:rsidR="003C40D8" w:rsidRPr="001C5CD0" w:rsidRDefault="003C40D8" w:rsidP="00B95575">
            <w:pPr>
              <w:pStyle w:val="ListParagraph"/>
              <w:jc w:val="left"/>
              <w:rPr>
                <w:rFonts w:eastAsia="Times New Roman"/>
              </w:rPr>
            </w:pPr>
          </w:p>
        </w:tc>
      </w:tr>
      <w:tr w:rsidR="003C40D8" w:rsidRPr="005372A5" w14:paraId="0716B951" w14:textId="7604E1F0" w:rsidTr="00316A15">
        <w:tc>
          <w:tcPr>
            <w:tcW w:w="1129" w:type="dxa"/>
          </w:tcPr>
          <w:p w14:paraId="5C17CE74" w14:textId="77777777" w:rsidR="003C40D8" w:rsidRPr="001C5CD0" w:rsidRDefault="003C40D8" w:rsidP="00B95575">
            <w:pPr>
              <w:rPr>
                <w:rFonts w:eastAsia="Times New Roman" w:cs="Times New Roman"/>
                <w:lang w:val="lt-LT"/>
              </w:rPr>
            </w:pPr>
            <w:r w:rsidRPr="001C5CD0">
              <w:rPr>
                <w:lang w:val="lt-LT"/>
              </w:rPr>
              <w:t>FR-LAB-003.03</w:t>
            </w:r>
          </w:p>
        </w:tc>
        <w:tc>
          <w:tcPr>
            <w:tcW w:w="6804" w:type="dxa"/>
          </w:tcPr>
          <w:p w14:paraId="18581714" w14:textId="77777777" w:rsidR="003C40D8" w:rsidRPr="001C5CD0" w:rsidRDefault="003C40D8" w:rsidP="00B95575">
            <w:pPr>
              <w:pStyle w:val="ListParagraph"/>
              <w:jc w:val="left"/>
              <w:rPr>
                <w:rFonts w:eastAsia="Times New Roman"/>
              </w:rPr>
            </w:pPr>
            <w:r w:rsidRPr="001C5CD0">
              <w:rPr>
                <w:rFonts w:eastAsia="Times New Roman"/>
              </w:rPr>
              <w:t>Naudojant laboratorinių tyrimų sąrašus turi būti galimybė:</w:t>
            </w:r>
          </w:p>
          <w:p w14:paraId="067A1311" w14:textId="77777777" w:rsidR="003C40D8" w:rsidRPr="001C5CD0" w:rsidRDefault="003C40D8" w:rsidP="00B95575">
            <w:pPr>
              <w:pStyle w:val="ListParagraph"/>
              <w:numPr>
                <w:ilvl w:val="0"/>
                <w:numId w:val="67"/>
              </w:numPr>
              <w:jc w:val="left"/>
              <w:rPr>
                <w:rFonts w:eastAsia="Times New Roman"/>
              </w:rPr>
            </w:pPr>
            <w:r w:rsidRPr="001C5CD0">
              <w:rPr>
                <w:rFonts w:eastAsia="Times New Roman"/>
              </w:rPr>
              <w:t>redaguoti laboratorinio tyrimo užsakymo duomenis;</w:t>
            </w:r>
          </w:p>
          <w:p w14:paraId="143A1A84" w14:textId="77777777" w:rsidR="003C40D8" w:rsidRPr="001C5CD0" w:rsidRDefault="003C40D8" w:rsidP="00B95575">
            <w:pPr>
              <w:pStyle w:val="ListParagraph"/>
              <w:numPr>
                <w:ilvl w:val="0"/>
                <w:numId w:val="67"/>
              </w:numPr>
              <w:jc w:val="left"/>
              <w:rPr>
                <w:rFonts w:eastAsia="Times New Roman"/>
              </w:rPr>
            </w:pPr>
            <w:r w:rsidRPr="001C5CD0">
              <w:rPr>
                <w:rFonts w:eastAsia="Times New Roman"/>
              </w:rPr>
              <w:t>inicijuoti ėminio paėmimo duomenų suvedimą;</w:t>
            </w:r>
          </w:p>
          <w:p w14:paraId="1417FB4B" w14:textId="77777777" w:rsidR="003C40D8" w:rsidRPr="001C5CD0" w:rsidRDefault="003C40D8" w:rsidP="00B95575">
            <w:pPr>
              <w:pStyle w:val="ListParagraph"/>
              <w:numPr>
                <w:ilvl w:val="0"/>
                <w:numId w:val="67"/>
              </w:numPr>
              <w:jc w:val="left"/>
              <w:rPr>
                <w:rFonts w:eastAsia="Times New Roman"/>
              </w:rPr>
            </w:pPr>
            <w:r w:rsidRPr="001C5CD0">
              <w:rPr>
                <w:rFonts w:eastAsia="Times New Roman"/>
              </w:rPr>
              <w:t>inicijuoti laboratorinio tyrimo registravimą;</w:t>
            </w:r>
          </w:p>
          <w:p w14:paraId="77102EB4" w14:textId="77777777" w:rsidR="003C40D8" w:rsidRPr="001C5CD0" w:rsidRDefault="003C40D8" w:rsidP="00B95575">
            <w:pPr>
              <w:pStyle w:val="ListParagraph"/>
              <w:numPr>
                <w:ilvl w:val="0"/>
                <w:numId w:val="67"/>
              </w:numPr>
              <w:jc w:val="left"/>
              <w:rPr>
                <w:rFonts w:eastAsia="Times New Roman"/>
              </w:rPr>
            </w:pPr>
            <w:r w:rsidRPr="001C5CD0">
              <w:rPr>
                <w:rFonts w:eastAsia="Times New Roman"/>
              </w:rPr>
              <w:t>atspausdinti lipduką su brūkšniniu kodu;</w:t>
            </w:r>
          </w:p>
          <w:p w14:paraId="42DCB404" w14:textId="77777777" w:rsidR="003C40D8" w:rsidRPr="001C5CD0" w:rsidRDefault="003C40D8" w:rsidP="00B95575">
            <w:pPr>
              <w:pStyle w:val="ListParagraph"/>
              <w:numPr>
                <w:ilvl w:val="0"/>
                <w:numId w:val="67"/>
              </w:numPr>
              <w:jc w:val="left"/>
              <w:rPr>
                <w:rFonts w:eastAsia="Times New Roman"/>
              </w:rPr>
            </w:pPr>
            <w:r w:rsidRPr="001C5CD0">
              <w:rPr>
                <w:rFonts w:eastAsia="Times New Roman"/>
              </w:rPr>
              <w:t>pakartoti tyrimo užsakymą;</w:t>
            </w:r>
          </w:p>
          <w:p w14:paraId="27F2C469" w14:textId="77777777" w:rsidR="003C40D8" w:rsidRPr="001C5CD0" w:rsidRDefault="003C40D8" w:rsidP="00B95575">
            <w:pPr>
              <w:pStyle w:val="ListParagraph"/>
              <w:numPr>
                <w:ilvl w:val="0"/>
                <w:numId w:val="67"/>
              </w:numPr>
              <w:jc w:val="left"/>
              <w:rPr>
                <w:rFonts w:eastAsia="Times New Roman"/>
              </w:rPr>
            </w:pPr>
            <w:r w:rsidRPr="001C5CD0">
              <w:rPr>
                <w:rFonts w:eastAsia="Times New Roman"/>
              </w:rPr>
              <w:t>inicijuoti rezultatų suvedimą ir redagavimą (kai suvedama rankiniu būdu) arba peržiūrą (kai rezultatai gaunami automatiškai iš analizatoriaus).</w:t>
            </w:r>
          </w:p>
          <w:p w14:paraId="2765CA83" w14:textId="77777777" w:rsidR="003C40D8" w:rsidRPr="001C5CD0" w:rsidRDefault="003C40D8" w:rsidP="00B95575">
            <w:pPr>
              <w:pStyle w:val="ListParagraph"/>
              <w:jc w:val="left"/>
              <w:rPr>
                <w:rFonts w:eastAsia="Times New Roman"/>
              </w:rPr>
            </w:pPr>
            <w:r w:rsidRPr="001C5CD0">
              <w:rPr>
                <w:rFonts w:eastAsia="Times New Roman"/>
              </w:rPr>
              <w:t>Turi būti galimybė laboratorinių tyrimų sąrašus filtruoti pagal įvairius parametrus.</w:t>
            </w:r>
          </w:p>
        </w:tc>
        <w:tc>
          <w:tcPr>
            <w:tcW w:w="1560" w:type="dxa"/>
          </w:tcPr>
          <w:p w14:paraId="345CBCC8" w14:textId="77777777" w:rsidR="003C40D8" w:rsidRPr="001C5CD0" w:rsidRDefault="003C40D8" w:rsidP="00B95575">
            <w:pPr>
              <w:pStyle w:val="ListParagraph"/>
              <w:jc w:val="left"/>
              <w:rPr>
                <w:rFonts w:eastAsia="Times New Roman"/>
              </w:rPr>
            </w:pPr>
          </w:p>
        </w:tc>
      </w:tr>
      <w:tr w:rsidR="003C40D8" w:rsidRPr="001C5CD0" w14:paraId="02C13EF2" w14:textId="64C32397" w:rsidTr="00316A15">
        <w:tc>
          <w:tcPr>
            <w:tcW w:w="7933" w:type="dxa"/>
            <w:gridSpan w:val="2"/>
          </w:tcPr>
          <w:p w14:paraId="0DD014F9" w14:textId="77777777" w:rsidR="003C40D8" w:rsidRPr="001C5CD0" w:rsidRDefault="003C40D8" w:rsidP="00BF19BF">
            <w:pPr>
              <w:pStyle w:val="CustomHeading3"/>
              <w:numPr>
                <w:ilvl w:val="3"/>
                <w:numId w:val="6"/>
              </w:numPr>
              <w:rPr>
                <w:rFonts w:eastAsia="Times New Roman"/>
              </w:rPr>
            </w:pPr>
            <w:r w:rsidRPr="001C5CD0">
              <w:rPr>
                <w:rFonts w:eastAsia="Times New Roman"/>
              </w:rPr>
              <w:t>Reikalavimai laboratorinių tyrimų ėminių sąrašo sukūrimui</w:t>
            </w:r>
          </w:p>
        </w:tc>
        <w:tc>
          <w:tcPr>
            <w:tcW w:w="1560" w:type="dxa"/>
          </w:tcPr>
          <w:p w14:paraId="2D393704" w14:textId="5AEE31E6"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5372A5" w14:paraId="565DD9F0" w14:textId="07006228" w:rsidTr="00316A15">
        <w:tc>
          <w:tcPr>
            <w:tcW w:w="1129" w:type="dxa"/>
          </w:tcPr>
          <w:p w14:paraId="4A987D04" w14:textId="77777777" w:rsidR="003C40D8" w:rsidRPr="001C5CD0" w:rsidRDefault="003C40D8" w:rsidP="00B95575">
            <w:pPr>
              <w:rPr>
                <w:rFonts w:eastAsia="Times New Roman" w:cs="Times New Roman"/>
                <w:lang w:val="lt-LT"/>
              </w:rPr>
            </w:pPr>
            <w:r w:rsidRPr="001C5CD0">
              <w:rPr>
                <w:lang w:val="lt-LT"/>
              </w:rPr>
              <w:lastRenderedPageBreak/>
              <w:t>FR-LAB-004.01</w:t>
            </w:r>
          </w:p>
        </w:tc>
        <w:tc>
          <w:tcPr>
            <w:tcW w:w="6804" w:type="dxa"/>
          </w:tcPr>
          <w:p w14:paraId="5700D7A6" w14:textId="77777777" w:rsidR="003C40D8" w:rsidRPr="001C5CD0" w:rsidRDefault="003C40D8" w:rsidP="00B95575">
            <w:pPr>
              <w:pStyle w:val="ListParagraph"/>
              <w:jc w:val="left"/>
              <w:rPr>
                <w:rFonts w:eastAsia="Times New Roman"/>
              </w:rPr>
            </w:pPr>
            <w:r w:rsidRPr="001C5CD0">
              <w:rPr>
                <w:rFonts w:eastAsia="Times New Roman"/>
              </w:rPr>
              <w:t>Kiekvienam laboratorinių tyrimų ėminiui turi būti suteikiamas unikalus numeris; turi būti galimybė ėminiui suteikti užsakymo numerį arba suteikti atskirą unikalų numerį kiekvienam ėminiui.</w:t>
            </w:r>
          </w:p>
        </w:tc>
        <w:tc>
          <w:tcPr>
            <w:tcW w:w="1560" w:type="dxa"/>
          </w:tcPr>
          <w:p w14:paraId="34C259DF" w14:textId="77777777" w:rsidR="003C40D8" w:rsidRPr="001C5CD0" w:rsidRDefault="003C40D8" w:rsidP="00B95575">
            <w:pPr>
              <w:pStyle w:val="ListParagraph"/>
              <w:jc w:val="left"/>
              <w:rPr>
                <w:rFonts w:eastAsia="Times New Roman"/>
              </w:rPr>
            </w:pPr>
          </w:p>
        </w:tc>
      </w:tr>
      <w:tr w:rsidR="003C40D8" w:rsidRPr="005372A5" w14:paraId="18782E46" w14:textId="1EFE827A" w:rsidTr="00316A15">
        <w:tc>
          <w:tcPr>
            <w:tcW w:w="1129" w:type="dxa"/>
          </w:tcPr>
          <w:p w14:paraId="697EB5D6" w14:textId="77777777" w:rsidR="003C40D8" w:rsidRPr="001C5CD0" w:rsidRDefault="003C40D8" w:rsidP="00B95575">
            <w:pPr>
              <w:rPr>
                <w:rFonts w:eastAsia="Times New Roman" w:cs="Times New Roman"/>
                <w:lang w:val="lt-LT"/>
              </w:rPr>
            </w:pPr>
            <w:r w:rsidRPr="001C5CD0">
              <w:rPr>
                <w:lang w:val="lt-LT"/>
              </w:rPr>
              <w:t>FR-LAB-004.02</w:t>
            </w:r>
          </w:p>
        </w:tc>
        <w:tc>
          <w:tcPr>
            <w:tcW w:w="6804" w:type="dxa"/>
          </w:tcPr>
          <w:p w14:paraId="3D12B0ED" w14:textId="77777777" w:rsidR="003C40D8" w:rsidRPr="001C5CD0" w:rsidRDefault="003C40D8" w:rsidP="00B95575">
            <w:pPr>
              <w:pStyle w:val="ListParagraph"/>
              <w:jc w:val="left"/>
              <w:rPr>
                <w:rFonts w:eastAsia="Times New Roman"/>
              </w:rPr>
            </w:pPr>
            <w:r w:rsidRPr="001C5CD0">
              <w:rPr>
                <w:rFonts w:eastAsia="Times New Roman"/>
              </w:rPr>
              <w:t>Turi būti galimybė ėminio numerį suteikti keliais būdais:</w:t>
            </w:r>
          </w:p>
          <w:p w14:paraId="111A5A4E" w14:textId="77777777" w:rsidR="003C40D8" w:rsidRPr="001C5CD0" w:rsidRDefault="003C40D8" w:rsidP="00B95575">
            <w:pPr>
              <w:pStyle w:val="ListParagraph"/>
              <w:numPr>
                <w:ilvl w:val="0"/>
                <w:numId w:val="68"/>
              </w:numPr>
              <w:jc w:val="left"/>
              <w:rPr>
                <w:rFonts w:eastAsia="Times New Roman"/>
              </w:rPr>
            </w:pPr>
            <w:r w:rsidRPr="001C5CD0">
              <w:rPr>
                <w:rFonts w:eastAsia="Times New Roman"/>
              </w:rPr>
              <w:t>numerį generuojant automatiškai ir atspausdinant lipdukus su numerį atitinkančiu brūkšniniu kodu;</w:t>
            </w:r>
          </w:p>
          <w:p w14:paraId="3B070C85" w14:textId="77777777" w:rsidR="003C40D8" w:rsidRPr="001C5CD0" w:rsidRDefault="003C40D8" w:rsidP="00B95575">
            <w:pPr>
              <w:pStyle w:val="ListParagraph"/>
              <w:numPr>
                <w:ilvl w:val="0"/>
                <w:numId w:val="68"/>
              </w:numPr>
              <w:jc w:val="left"/>
              <w:rPr>
                <w:rFonts w:eastAsia="Times New Roman"/>
              </w:rPr>
            </w:pPr>
            <w:r w:rsidRPr="001C5CD0">
              <w:rPr>
                <w:rFonts w:eastAsia="Times New Roman"/>
              </w:rPr>
              <w:t>numerį suvedant arba nuskenuojant iš anksto atspausdinto ir su konkrečiu asmeniu susieto lipduko brūkšninį kodą.</w:t>
            </w:r>
          </w:p>
        </w:tc>
        <w:tc>
          <w:tcPr>
            <w:tcW w:w="1560" w:type="dxa"/>
          </w:tcPr>
          <w:p w14:paraId="24E03A38" w14:textId="77777777" w:rsidR="003C40D8" w:rsidRPr="001C5CD0" w:rsidRDefault="003C40D8" w:rsidP="00B95575">
            <w:pPr>
              <w:pStyle w:val="ListParagraph"/>
              <w:jc w:val="left"/>
              <w:rPr>
                <w:rFonts w:eastAsia="Times New Roman"/>
              </w:rPr>
            </w:pPr>
          </w:p>
        </w:tc>
      </w:tr>
      <w:tr w:rsidR="003C40D8" w:rsidRPr="005372A5" w14:paraId="16FB7BC2" w14:textId="49263D27" w:rsidTr="00316A15">
        <w:tc>
          <w:tcPr>
            <w:tcW w:w="1129" w:type="dxa"/>
          </w:tcPr>
          <w:p w14:paraId="5593F2BE" w14:textId="77777777" w:rsidR="003C40D8" w:rsidRPr="001C5CD0" w:rsidRDefault="003C40D8" w:rsidP="00B95575">
            <w:pPr>
              <w:rPr>
                <w:rFonts w:eastAsia="Times New Roman" w:cs="Times New Roman"/>
                <w:lang w:val="lt-LT"/>
              </w:rPr>
            </w:pPr>
            <w:r w:rsidRPr="001C5CD0">
              <w:rPr>
                <w:lang w:val="lt-LT"/>
              </w:rPr>
              <w:t>FR-LAB-004.03</w:t>
            </w:r>
          </w:p>
        </w:tc>
        <w:tc>
          <w:tcPr>
            <w:tcW w:w="6804" w:type="dxa"/>
          </w:tcPr>
          <w:p w14:paraId="27D44F85" w14:textId="77777777" w:rsidR="003C40D8" w:rsidRPr="001C5CD0" w:rsidRDefault="003C40D8" w:rsidP="00B95575">
            <w:pPr>
              <w:pStyle w:val="ListParagraph"/>
              <w:jc w:val="left"/>
              <w:rPr>
                <w:rFonts w:eastAsia="Times New Roman"/>
              </w:rPr>
            </w:pPr>
            <w:r w:rsidRPr="001C5CD0">
              <w:rPr>
                <w:rFonts w:eastAsia="Times New Roman"/>
              </w:rPr>
              <w:t>Laboratorinių tyrimų ėminių sąraše turi būti pateikiami asmens duomenys, ėminio pavadinimas, ėminio numeris, konteinerio duomenys, ėminio būsena, užsakymo data ir laikas, ėminio paėmimo duomenys ir kiti reikalingi duomenys.</w:t>
            </w:r>
          </w:p>
        </w:tc>
        <w:tc>
          <w:tcPr>
            <w:tcW w:w="1560" w:type="dxa"/>
          </w:tcPr>
          <w:p w14:paraId="5B04CD98" w14:textId="77777777" w:rsidR="003C40D8" w:rsidRPr="001C5CD0" w:rsidRDefault="003C40D8" w:rsidP="00B95575">
            <w:pPr>
              <w:pStyle w:val="ListParagraph"/>
              <w:jc w:val="left"/>
              <w:rPr>
                <w:rFonts w:eastAsia="Times New Roman"/>
              </w:rPr>
            </w:pPr>
          </w:p>
        </w:tc>
      </w:tr>
      <w:tr w:rsidR="003C40D8" w:rsidRPr="005372A5" w14:paraId="3DA86501" w14:textId="6250248C" w:rsidTr="00316A15">
        <w:tc>
          <w:tcPr>
            <w:tcW w:w="1129" w:type="dxa"/>
          </w:tcPr>
          <w:p w14:paraId="48C77E2B" w14:textId="77777777" w:rsidR="003C40D8" w:rsidRPr="001C5CD0" w:rsidRDefault="003C40D8" w:rsidP="00B95575">
            <w:pPr>
              <w:rPr>
                <w:rFonts w:eastAsia="Times New Roman" w:cs="Times New Roman"/>
                <w:lang w:val="lt-LT"/>
              </w:rPr>
            </w:pPr>
            <w:r w:rsidRPr="001C5CD0">
              <w:rPr>
                <w:lang w:val="lt-LT"/>
              </w:rPr>
              <w:t>FR-LAB-004.04</w:t>
            </w:r>
          </w:p>
        </w:tc>
        <w:tc>
          <w:tcPr>
            <w:tcW w:w="6804" w:type="dxa"/>
          </w:tcPr>
          <w:p w14:paraId="28401668" w14:textId="77777777" w:rsidR="003C40D8" w:rsidRPr="001C5CD0" w:rsidRDefault="003C40D8" w:rsidP="00B95575">
            <w:pPr>
              <w:pStyle w:val="ListParagraph"/>
              <w:jc w:val="left"/>
              <w:rPr>
                <w:rFonts w:eastAsia="Times New Roman"/>
              </w:rPr>
            </w:pPr>
            <w:r w:rsidRPr="001C5CD0">
              <w:rPr>
                <w:rFonts w:eastAsia="Times New Roman"/>
              </w:rPr>
              <w:t>Turi būti galimybė laboratorinių tyrimų ėminių sąrašą filtruoti pagal įvairius parametrus.</w:t>
            </w:r>
          </w:p>
        </w:tc>
        <w:tc>
          <w:tcPr>
            <w:tcW w:w="1560" w:type="dxa"/>
          </w:tcPr>
          <w:p w14:paraId="3796F104" w14:textId="77777777" w:rsidR="003C40D8" w:rsidRPr="001C5CD0" w:rsidRDefault="003C40D8" w:rsidP="00B95575">
            <w:pPr>
              <w:pStyle w:val="ListParagraph"/>
              <w:jc w:val="left"/>
              <w:rPr>
                <w:rFonts w:eastAsia="Times New Roman"/>
              </w:rPr>
            </w:pPr>
          </w:p>
        </w:tc>
      </w:tr>
      <w:tr w:rsidR="003C40D8" w:rsidRPr="001C5CD0" w14:paraId="73007049" w14:textId="34A8FE58" w:rsidTr="00316A15">
        <w:tc>
          <w:tcPr>
            <w:tcW w:w="7933" w:type="dxa"/>
            <w:gridSpan w:val="2"/>
          </w:tcPr>
          <w:p w14:paraId="0037AD4F" w14:textId="77777777" w:rsidR="003C40D8" w:rsidRPr="001C5CD0" w:rsidRDefault="003C40D8" w:rsidP="00BF19BF">
            <w:pPr>
              <w:pStyle w:val="CustomHeading3"/>
              <w:numPr>
                <w:ilvl w:val="3"/>
                <w:numId w:val="6"/>
              </w:numPr>
              <w:rPr>
                <w:rFonts w:eastAsia="Times New Roman"/>
              </w:rPr>
            </w:pPr>
            <w:r w:rsidRPr="001C5CD0">
              <w:rPr>
                <w:rFonts w:eastAsia="Times New Roman"/>
              </w:rPr>
              <w:t>Reikalavimai laboratorinio tyrimo ėminio paėmimo duomenų suvedimui</w:t>
            </w:r>
          </w:p>
        </w:tc>
        <w:tc>
          <w:tcPr>
            <w:tcW w:w="1560" w:type="dxa"/>
          </w:tcPr>
          <w:p w14:paraId="52325248" w14:textId="7EFD3877"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1C5CD0" w14:paraId="4008B239" w14:textId="6F8B659A" w:rsidTr="00316A15">
        <w:tc>
          <w:tcPr>
            <w:tcW w:w="1129" w:type="dxa"/>
          </w:tcPr>
          <w:p w14:paraId="72E09063" w14:textId="77777777" w:rsidR="003C40D8" w:rsidRPr="001C5CD0" w:rsidRDefault="003C40D8" w:rsidP="00B95575">
            <w:pPr>
              <w:rPr>
                <w:rFonts w:eastAsia="Times New Roman" w:cs="Times New Roman"/>
                <w:lang w:val="lt-LT"/>
              </w:rPr>
            </w:pPr>
            <w:r w:rsidRPr="001C5CD0">
              <w:rPr>
                <w:lang w:val="lt-LT"/>
              </w:rPr>
              <w:t>FR-LAB-005.01</w:t>
            </w:r>
          </w:p>
        </w:tc>
        <w:tc>
          <w:tcPr>
            <w:tcW w:w="6804" w:type="dxa"/>
          </w:tcPr>
          <w:p w14:paraId="2C101589" w14:textId="77777777" w:rsidR="003C40D8" w:rsidRPr="001C5CD0" w:rsidRDefault="003C40D8" w:rsidP="00B95575">
            <w:pPr>
              <w:pStyle w:val="ListParagraph"/>
              <w:jc w:val="left"/>
              <w:rPr>
                <w:rFonts w:eastAsia="Times New Roman"/>
              </w:rPr>
            </w:pPr>
            <w:r w:rsidRPr="001C5CD0">
              <w:rPr>
                <w:rFonts w:eastAsia="Times New Roman"/>
              </w:rPr>
              <w:t>Paėmus ėminį turi būti galimybė suvesti, peržiūrėti ir redaguoti ėminio paėmimo duomenis, įskaitant:</w:t>
            </w:r>
          </w:p>
          <w:p w14:paraId="0016EE15" w14:textId="77777777" w:rsidR="003C40D8" w:rsidRPr="001C5CD0" w:rsidRDefault="003C40D8" w:rsidP="00B95575">
            <w:pPr>
              <w:pStyle w:val="ListParagraph"/>
              <w:numPr>
                <w:ilvl w:val="0"/>
                <w:numId w:val="69"/>
              </w:numPr>
              <w:jc w:val="left"/>
              <w:rPr>
                <w:rFonts w:eastAsia="Times New Roman"/>
              </w:rPr>
            </w:pPr>
            <w:r w:rsidRPr="001C5CD0">
              <w:rPr>
                <w:rFonts w:eastAsia="Times New Roman"/>
              </w:rPr>
              <w:t>paėmimo datą ir laiką;</w:t>
            </w:r>
          </w:p>
          <w:p w14:paraId="0AB84FC8" w14:textId="77777777" w:rsidR="003C40D8" w:rsidRPr="001C5CD0" w:rsidRDefault="003C40D8" w:rsidP="00B95575">
            <w:pPr>
              <w:pStyle w:val="ListParagraph"/>
              <w:numPr>
                <w:ilvl w:val="0"/>
                <w:numId w:val="69"/>
              </w:numPr>
              <w:jc w:val="left"/>
              <w:rPr>
                <w:rFonts w:eastAsia="Times New Roman"/>
              </w:rPr>
            </w:pPr>
            <w:r w:rsidRPr="001C5CD0">
              <w:rPr>
                <w:rFonts w:eastAsia="Times New Roman"/>
              </w:rPr>
              <w:t>ėminį paėmusį darbuotoją;</w:t>
            </w:r>
          </w:p>
          <w:p w14:paraId="5BD96F51" w14:textId="77777777" w:rsidR="003C40D8" w:rsidRPr="001C5CD0" w:rsidRDefault="003C40D8" w:rsidP="00B95575">
            <w:pPr>
              <w:pStyle w:val="ListParagraph"/>
              <w:numPr>
                <w:ilvl w:val="0"/>
                <w:numId w:val="69"/>
              </w:numPr>
              <w:jc w:val="left"/>
              <w:rPr>
                <w:rFonts w:eastAsia="Times New Roman"/>
              </w:rPr>
            </w:pPr>
            <w:r w:rsidRPr="001C5CD0">
              <w:rPr>
                <w:rFonts w:eastAsia="Times New Roman"/>
              </w:rPr>
              <w:t>ėminio paėmimo padėtį;</w:t>
            </w:r>
          </w:p>
          <w:p w14:paraId="3F905EBF" w14:textId="77777777" w:rsidR="003C40D8" w:rsidRPr="001C5CD0" w:rsidRDefault="003C40D8" w:rsidP="00B95575">
            <w:pPr>
              <w:pStyle w:val="ListParagraph"/>
              <w:numPr>
                <w:ilvl w:val="0"/>
                <w:numId w:val="69"/>
              </w:numPr>
              <w:jc w:val="left"/>
              <w:rPr>
                <w:rFonts w:eastAsia="Times New Roman"/>
              </w:rPr>
            </w:pPr>
            <w:r w:rsidRPr="001C5CD0">
              <w:rPr>
                <w:rFonts w:eastAsia="Times New Roman"/>
              </w:rPr>
              <w:t>ėminio numerį;</w:t>
            </w:r>
          </w:p>
          <w:p w14:paraId="208F915E" w14:textId="77777777" w:rsidR="003C40D8" w:rsidRPr="001C5CD0" w:rsidRDefault="003C40D8" w:rsidP="00B95575">
            <w:pPr>
              <w:pStyle w:val="ListParagraph"/>
              <w:numPr>
                <w:ilvl w:val="0"/>
                <w:numId w:val="69"/>
              </w:numPr>
              <w:jc w:val="left"/>
              <w:rPr>
                <w:rFonts w:eastAsia="Times New Roman"/>
              </w:rPr>
            </w:pPr>
            <w:r w:rsidRPr="001C5CD0">
              <w:rPr>
                <w:rFonts w:eastAsia="Times New Roman"/>
              </w:rPr>
              <w:t>ėminiui naudotą konteinerį;</w:t>
            </w:r>
          </w:p>
          <w:p w14:paraId="3EC87DAB" w14:textId="77777777" w:rsidR="003C40D8" w:rsidRPr="001C5CD0" w:rsidRDefault="003C40D8" w:rsidP="00B95575">
            <w:pPr>
              <w:pStyle w:val="ListParagraph"/>
              <w:numPr>
                <w:ilvl w:val="0"/>
                <w:numId w:val="69"/>
              </w:numPr>
              <w:jc w:val="left"/>
              <w:rPr>
                <w:rFonts w:eastAsia="Times New Roman"/>
              </w:rPr>
            </w:pPr>
            <w:r w:rsidRPr="001C5CD0">
              <w:rPr>
                <w:rFonts w:eastAsia="Times New Roman"/>
              </w:rPr>
              <w:t>duomenis apie ėminio negalėjimą paimti;</w:t>
            </w:r>
          </w:p>
          <w:p w14:paraId="2C89DDA4" w14:textId="77777777" w:rsidR="003C40D8" w:rsidRPr="001C5CD0" w:rsidRDefault="003C40D8" w:rsidP="00B95575">
            <w:pPr>
              <w:pStyle w:val="ListParagraph"/>
              <w:numPr>
                <w:ilvl w:val="0"/>
                <w:numId w:val="69"/>
              </w:numPr>
              <w:jc w:val="left"/>
              <w:rPr>
                <w:rFonts w:eastAsia="Times New Roman"/>
              </w:rPr>
            </w:pPr>
            <w:r w:rsidRPr="001C5CD0">
              <w:rPr>
                <w:rFonts w:eastAsia="Times New Roman"/>
              </w:rPr>
              <w:t>kitus reikalingus duomenis.</w:t>
            </w:r>
          </w:p>
        </w:tc>
        <w:tc>
          <w:tcPr>
            <w:tcW w:w="1560" w:type="dxa"/>
          </w:tcPr>
          <w:p w14:paraId="51C5AFCB" w14:textId="77777777" w:rsidR="003C40D8" w:rsidRPr="001C5CD0" w:rsidRDefault="003C40D8" w:rsidP="00B95575">
            <w:pPr>
              <w:pStyle w:val="ListParagraph"/>
              <w:jc w:val="left"/>
              <w:rPr>
                <w:rFonts w:eastAsia="Times New Roman"/>
              </w:rPr>
            </w:pPr>
          </w:p>
        </w:tc>
      </w:tr>
      <w:tr w:rsidR="003C40D8" w:rsidRPr="005372A5" w14:paraId="0A5BD857" w14:textId="27F5D97C" w:rsidTr="00316A15">
        <w:tc>
          <w:tcPr>
            <w:tcW w:w="1129" w:type="dxa"/>
          </w:tcPr>
          <w:p w14:paraId="28A9FFC9" w14:textId="77777777" w:rsidR="003C40D8" w:rsidRPr="001C5CD0" w:rsidRDefault="003C40D8" w:rsidP="00B95575">
            <w:pPr>
              <w:rPr>
                <w:rFonts w:eastAsia="Times New Roman" w:cs="Times New Roman"/>
                <w:lang w:val="lt-LT"/>
              </w:rPr>
            </w:pPr>
            <w:r w:rsidRPr="001C5CD0">
              <w:rPr>
                <w:lang w:val="lt-LT"/>
              </w:rPr>
              <w:t>FR-LAB-005.02</w:t>
            </w:r>
          </w:p>
        </w:tc>
        <w:tc>
          <w:tcPr>
            <w:tcW w:w="6804" w:type="dxa"/>
          </w:tcPr>
          <w:p w14:paraId="1CC69C03" w14:textId="77777777" w:rsidR="003C40D8" w:rsidRPr="001C5CD0" w:rsidRDefault="003C40D8" w:rsidP="00B95575">
            <w:pPr>
              <w:pStyle w:val="ListParagraph"/>
              <w:jc w:val="left"/>
              <w:rPr>
                <w:rFonts w:eastAsia="Times New Roman"/>
              </w:rPr>
            </w:pPr>
            <w:r w:rsidRPr="001C5CD0">
              <w:rPr>
                <w:rFonts w:eastAsia="Times New Roman"/>
              </w:rPr>
              <w:t>Laboratorinio tyrimo ėminio duomenys turi būti pateikiami prie kiekvieno užsakyto laboratorinio tyrimo.</w:t>
            </w:r>
          </w:p>
        </w:tc>
        <w:tc>
          <w:tcPr>
            <w:tcW w:w="1560" w:type="dxa"/>
          </w:tcPr>
          <w:p w14:paraId="1DA5429D" w14:textId="77777777" w:rsidR="003C40D8" w:rsidRPr="001C5CD0" w:rsidRDefault="003C40D8" w:rsidP="00B95575">
            <w:pPr>
              <w:pStyle w:val="ListParagraph"/>
              <w:jc w:val="left"/>
              <w:rPr>
                <w:rFonts w:eastAsia="Times New Roman"/>
              </w:rPr>
            </w:pPr>
          </w:p>
        </w:tc>
      </w:tr>
      <w:tr w:rsidR="003C40D8" w:rsidRPr="001C5CD0" w14:paraId="5CBEC74D" w14:textId="67F94F55" w:rsidTr="00316A15">
        <w:tc>
          <w:tcPr>
            <w:tcW w:w="7933" w:type="dxa"/>
            <w:gridSpan w:val="2"/>
          </w:tcPr>
          <w:p w14:paraId="00872C65" w14:textId="4789414E" w:rsidR="003C40D8" w:rsidRPr="001C5CD0" w:rsidRDefault="003C40D8" w:rsidP="00BF19BF">
            <w:pPr>
              <w:pStyle w:val="CustomHeading3"/>
              <w:numPr>
                <w:ilvl w:val="3"/>
                <w:numId w:val="6"/>
              </w:numPr>
              <w:rPr>
                <w:rFonts w:eastAsia="Times New Roman"/>
              </w:rPr>
            </w:pPr>
            <w:r w:rsidRPr="001C5CD0">
              <w:rPr>
                <w:rFonts w:eastAsia="Times New Roman"/>
              </w:rPr>
              <w:t>Reikalavimai laboratorinių tyrimų</w:t>
            </w:r>
            <w:r w:rsidR="00CD4A79">
              <w:rPr>
                <w:rFonts w:eastAsia="Times New Roman"/>
              </w:rPr>
              <w:t xml:space="preserve"> informacijos</w:t>
            </w:r>
            <w:r w:rsidRPr="001C5CD0">
              <w:rPr>
                <w:rFonts w:eastAsia="Times New Roman"/>
              </w:rPr>
              <w:t xml:space="preserve"> administravimui</w:t>
            </w:r>
          </w:p>
        </w:tc>
        <w:tc>
          <w:tcPr>
            <w:tcW w:w="1560" w:type="dxa"/>
          </w:tcPr>
          <w:p w14:paraId="626568F6" w14:textId="536C2D5B"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5372A5" w14:paraId="1B084D41" w14:textId="67789396" w:rsidTr="00316A15">
        <w:tc>
          <w:tcPr>
            <w:tcW w:w="1129" w:type="dxa"/>
          </w:tcPr>
          <w:p w14:paraId="1DF0C00C" w14:textId="77777777" w:rsidR="003C40D8" w:rsidRPr="001C5CD0" w:rsidRDefault="003C40D8" w:rsidP="00B95575">
            <w:pPr>
              <w:rPr>
                <w:rFonts w:eastAsia="Times New Roman" w:cs="Times New Roman"/>
                <w:lang w:val="lt-LT"/>
              </w:rPr>
            </w:pPr>
            <w:r w:rsidRPr="001C5CD0">
              <w:rPr>
                <w:lang w:val="lt-LT"/>
              </w:rPr>
              <w:t>FR-LAB-006.01</w:t>
            </w:r>
          </w:p>
        </w:tc>
        <w:tc>
          <w:tcPr>
            <w:tcW w:w="6804" w:type="dxa"/>
          </w:tcPr>
          <w:p w14:paraId="380460F4" w14:textId="77777777" w:rsidR="003C40D8" w:rsidRPr="001C5CD0" w:rsidRDefault="003C40D8" w:rsidP="00B95575">
            <w:pPr>
              <w:pStyle w:val="ListParagraph"/>
              <w:jc w:val="left"/>
              <w:rPr>
                <w:rFonts w:eastAsia="Times New Roman"/>
              </w:rPr>
            </w:pPr>
            <w:r w:rsidRPr="001C5CD0">
              <w:rPr>
                <w:rFonts w:eastAsia="Times New Roman"/>
              </w:rPr>
              <w:t>Turi būti galimybė peržiūrėti įstaigoje atliekamų laboratorinių tyrimų sąrašą.</w:t>
            </w:r>
          </w:p>
        </w:tc>
        <w:tc>
          <w:tcPr>
            <w:tcW w:w="1560" w:type="dxa"/>
          </w:tcPr>
          <w:p w14:paraId="17C2C2C0" w14:textId="77777777" w:rsidR="003C40D8" w:rsidRPr="001C5CD0" w:rsidRDefault="003C40D8" w:rsidP="00B95575">
            <w:pPr>
              <w:pStyle w:val="ListParagraph"/>
              <w:jc w:val="left"/>
              <w:rPr>
                <w:rFonts w:eastAsia="Times New Roman"/>
              </w:rPr>
            </w:pPr>
          </w:p>
        </w:tc>
      </w:tr>
      <w:tr w:rsidR="003C40D8" w:rsidRPr="005372A5" w14:paraId="78EF5F80" w14:textId="25B610C0" w:rsidTr="00316A15">
        <w:tc>
          <w:tcPr>
            <w:tcW w:w="1129" w:type="dxa"/>
          </w:tcPr>
          <w:p w14:paraId="28887D92" w14:textId="77777777" w:rsidR="003C40D8" w:rsidRPr="001C5CD0" w:rsidRDefault="003C40D8" w:rsidP="00B95575">
            <w:pPr>
              <w:rPr>
                <w:rFonts w:eastAsia="Times New Roman" w:cs="Times New Roman"/>
                <w:lang w:val="lt-LT"/>
              </w:rPr>
            </w:pPr>
            <w:r w:rsidRPr="001C5CD0">
              <w:rPr>
                <w:lang w:val="lt-LT"/>
              </w:rPr>
              <w:t>FR-LAB-006.02</w:t>
            </w:r>
          </w:p>
        </w:tc>
        <w:tc>
          <w:tcPr>
            <w:tcW w:w="6804" w:type="dxa"/>
          </w:tcPr>
          <w:p w14:paraId="17462468" w14:textId="77777777" w:rsidR="003C40D8" w:rsidRPr="001C5CD0" w:rsidRDefault="003C40D8" w:rsidP="00B95575">
            <w:pPr>
              <w:pStyle w:val="ListParagraph"/>
              <w:jc w:val="left"/>
              <w:rPr>
                <w:rFonts w:eastAsia="Times New Roman"/>
              </w:rPr>
            </w:pPr>
            <w:r w:rsidRPr="001C5CD0">
              <w:rPr>
                <w:rFonts w:eastAsia="Times New Roman"/>
              </w:rPr>
              <w:t>Turi būti galimybė peržiūrėti laboratorinių tyrimų sąrašo duomenis (pvz., tyrimo pavadinimą, ėminį, tyrimui naudojamą mėginį, pavadinimo trumpinį, kodą ir kitus duomenis).</w:t>
            </w:r>
          </w:p>
        </w:tc>
        <w:tc>
          <w:tcPr>
            <w:tcW w:w="1560" w:type="dxa"/>
          </w:tcPr>
          <w:p w14:paraId="54AD56C9" w14:textId="77777777" w:rsidR="003C40D8" w:rsidRPr="001C5CD0" w:rsidRDefault="003C40D8" w:rsidP="00B95575">
            <w:pPr>
              <w:pStyle w:val="ListParagraph"/>
              <w:jc w:val="left"/>
              <w:rPr>
                <w:rFonts w:eastAsia="Times New Roman"/>
              </w:rPr>
            </w:pPr>
          </w:p>
        </w:tc>
      </w:tr>
      <w:tr w:rsidR="003C40D8" w:rsidRPr="005372A5" w14:paraId="0C0D03FA" w14:textId="18E75056" w:rsidTr="00316A15">
        <w:tc>
          <w:tcPr>
            <w:tcW w:w="1129" w:type="dxa"/>
          </w:tcPr>
          <w:p w14:paraId="122FBAC6" w14:textId="77777777" w:rsidR="003C40D8" w:rsidRPr="001C5CD0" w:rsidRDefault="003C40D8" w:rsidP="00B95575">
            <w:pPr>
              <w:rPr>
                <w:rFonts w:eastAsia="Times New Roman" w:cs="Times New Roman"/>
                <w:lang w:val="lt-LT"/>
              </w:rPr>
            </w:pPr>
            <w:r w:rsidRPr="001C5CD0">
              <w:rPr>
                <w:lang w:val="lt-LT"/>
              </w:rPr>
              <w:lastRenderedPageBreak/>
              <w:t>FR-LAB-006.03</w:t>
            </w:r>
          </w:p>
        </w:tc>
        <w:tc>
          <w:tcPr>
            <w:tcW w:w="6804" w:type="dxa"/>
          </w:tcPr>
          <w:p w14:paraId="4C1CE86A" w14:textId="77777777" w:rsidR="003C40D8" w:rsidRPr="001C5CD0" w:rsidRDefault="003C40D8" w:rsidP="00B95575">
            <w:pPr>
              <w:pStyle w:val="ListParagraph"/>
              <w:jc w:val="left"/>
              <w:rPr>
                <w:rFonts w:eastAsia="Times New Roman"/>
              </w:rPr>
            </w:pPr>
            <w:r w:rsidRPr="001C5CD0">
              <w:rPr>
                <w:rFonts w:eastAsia="Times New Roman"/>
              </w:rPr>
              <w:t>Turi būti galimybė laboratorinių tyrimų sąrašą filtruoti pagal įvairius parametrus.</w:t>
            </w:r>
          </w:p>
        </w:tc>
        <w:tc>
          <w:tcPr>
            <w:tcW w:w="1560" w:type="dxa"/>
          </w:tcPr>
          <w:p w14:paraId="7D01BB9F" w14:textId="77777777" w:rsidR="003C40D8" w:rsidRPr="001C5CD0" w:rsidRDefault="003C40D8" w:rsidP="00B95575">
            <w:pPr>
              <w:pStyle w:val="ListParagraph"/>
              <w:jc w:val="left"/>
              <w:rPr>
                <w:rFonts w:eastAsia="Times New Roman"/>
              </w:rPr>
            </w:pPr>
          </w:p>
        </w:tc>
      </w:tr>
      <w:tr w:rsidR="003C40D8" w:rsidRPr="001C5CD0" w14:paraId="3C499A4D" w14:textId="4687AE6F" w:rsidTr="00316A15">
        <w:tc>
          <w:tcPr>
            <w:tcW w:w="7933" w:type="dxa"/>
            <w:gridSpan w:val="2"/>
          </w:tcPr>
          <w:p w14:paraId="6A5E3CA6" w14:textId="77777777" w:rsidR="003C40D8" w:rsidRPr="001C5CD0" w:rsidRDefault="003C40D8" w:rsidP="00BF19BF">
            <w:pPr>
              <w:pStyle w:val="CustomHeading3"/>
              <w:numPr>
                <w:ilvl w:val="3"/>
                <w:numId w:val="6"/>
              </w:numPr>
              <w:rPr>
                <w:rFonts w:eastAsia="Times New Roman"/>
              </w:rPr>
            </w:pPr>
            <w:r w:rsidRPr="001C5CD0">
              <w:rPr>
                <w:rFonts w:eastAsia="Times New Roman"/>
              </w:rPr>
              <w:t>Reikalavimai keitimuisi duomenimis tarp ESP IS ir LIS</w:t>
            </w:r>
          </w:p>
        </w:tc>
        <w:tc>
          <w:tcPr>
            <w:tcW w:w="1560" w:type="dxa"/>
          </w:tcPr>
          <w:p w14:paraId="5E3BB2E9" w14:textId="7814ED46"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5372A5" w14:paraId="38190905" w14:textId="334B85A3" w:rsidTr="00316A15">
        <w:tc>
          <w:tcPr>
            <w:tcW w:w="1129" w:type="dxa"/>
          </w:tcPr>
          <w:p w14:paraId="6EB14852" w14:textId="77777777" w:rsidR="003C40D8" w:rsidRPr="001C5CD0" w:rsidRDefault="003C40D8" w:rsidP="00B95575">
            <w:pPr>
              <w:rPr>
                <w:rFonts w:eastAsia="Times New Roman" w:cs="Times New Roman"/>
                <w:lang w:val="lt-LT"/>
              </w:rPr>
            </w:pPr>
            <w:r w:rsidRPr="001C5CD0">
              <w:rPr>
                <w:lang w:val="lt-LT"/>
              </w:rPr>
              <w:t>FR-LAB-007.01</w:t>
            </w:r>
          </w:p>
        </w:tc>
        <w:tc>
          <w:tcPr>
            <w:tcW w:w="6804" w:type="dxa"/>
          </w:tcPr>
          <w:p w14:paraId="22307584" w14:textId="77777777" w:rsidR="003C40D8" w:rsidRPr="001C5CD0" w:rsidRDefault="003C40D8" w:rsidP="00B95575">
            <w:pPr>
              <w:pStyle w:val="ListParagraph"/>
              <w:jc w:val="left"/>
              <w:rPr>
                <w:rFonts w:eastAsia="Times New Roman"/>
              </w:rPr>
            </w:pPr>
            <w:r w:rsidRPr="001C5CD0">
              <w:rPr>
                <w:rFonts w:eastAsia="Times New Roman"/>
              </w:rPr>
              <w:t>Turi būti galimybė perduoti laboratorinių tyrimų užsakymų duomenis LIS pagal LIS nustatytus reikalavimus.</w:t>
            </w:r>
          </w:p>
        </w:tc>
        <w:tc>
          <w:tcPr>
            <w:tcW w:w="1560" w:type="dxa"/>
          </w:tcPr>
          <w:p w14:paraId="735294C1" w14:textId="77777777" w:rsidR="003C40D8" w:rsidRPr="001C5CD0" w:rsidRDefault="003C40D8" w:rsidP="00B95575">
            <w:pPr>
              <w:pStyle w:val="ListParagraph"/>
              <w:jc w:val="left"/>
              <w:rPr>
                <w:rFonts w:eastAsia="Times New Roman"/>
              </w:rPr>
            </w:pPr>
          </w:p>
        </w:tc>
      </w:tr>
      <w:tr w:rsidR="003C40D8" w:rsidRPr="005372A5" w14:paraId="549EBBD0" w14:textId="4221A873" w:rsidTr="00316A15">
        <w:tc>
          <w:tcPr>
            <w:tcW w:w="1129" w:type="dxa"/>
          </w:tcPr>
          <w:p w14:paraId="337BC3E8" w14:textId="77777777" w:rsidR="003C40D8" w:rsidRPr="001C5CD0" w:rsidRDefault="003C40D8" w:rsidP="00B95575">
            <w:pPr>
              <w:rPr>
                <w:rFonts w:eastAsia="Times New Roman" w:cs="Times New Roman"/>
                <w:lang w:val="lt-LT"/>
              </w:rPr>
            </w:pPr>
            <w:r w:rsidRPr="001C5CD0">
              <w:rPr>
                <w:lang w:val="lt-LT"/>
              </w:rPr>
              <w:t>FR-LAB-007.02</w:t>
            </w:r>
          </w:p>
        </w:tc>
        <w:tc>
          <w:tcPr>
            <w:tcW w:w="6804" w:type="dxa"/>
          </w:tcPr>
          <w:p w14:paraId="2E1772E0" w14:textId="77777777" w:rsidR="003C40D8" w:rsidRPr="001C5CD0" w:rsidRDefault="003C40D8" w:rsidP="00B95575">
            <w:pPr>
              <w:rPr>
                <w:rFonts w:eastAsia="Times New Roman" w:cs="Times New Roman"/>
                <w:lang w:val="lt-LT"/>
              </w:rPr>
            </w:pPr>
            <w:r w:rsidRPr="001C5CD0">
              <w:rPr>
                <w:rFonts w:eastAsia="Times New Roman" w:cs="Times New Roman"/>
                <w:lang w:val="lt-LT"/>
              </w:rPr>
              <w:t>Turi būti galimybė priimti laboratorinių tyrimų rezultatų duomenis (įskaitant pastabas bei papildomus tyrimų, kurie buvo paskirti laboratorijos, duomenis) iš LIS pagal LIS nustatytus reikalavimus.</w:t>
            </w:r>
          </w:p>
        </w:tc>
        <w:tc>
          <w:tcPr>
            <w:tcW w:w="1560" w:type="dxa"/>
          </w:tcPr>
          <w:p w14:paraId="204812D4" w14:textId="77777777" w:rsidR="003C40D8" w:rsidRPr="001C5CD0" w:rsidRDefault="003C40D8" w:rsidP="00B95575">
            <w:pPr>
              <w:rPr>
                <w:rFonts w:eastAsia="Times New Roman" w:cs="Times New Roman"/>
                <w:lang w:val="lt-LT"/>
              </w:rPr>
            </w:pPr>
          </w:p>
        </w:tc>
      </w:tr>
      <w:tr w:rsidR="003C40D8" w:rsidRPr="001C5CD0" w14:paraId="29BE5720" w14:textId="08071AB2" w:rsidTr="00316A15">
        <w:tc>
          <w:tcPr>
            <w:tcW w:w="7933" w:type="dxa"/>
            <w:gridSpan w:val="2"/>
          </w:tcPr>
          <w:p w14:paraId="6897FC7E" w14:textId="77777777" w:rsidR="003C40D8" w:rsidRPr="001C5CD0" w:rsidRDefault="003C40D8" w:rsidP="00BF19BF">
            <w:pPr>
              <w:pStyle w:val="CustomHeading3"/>
              <w:numPr>
                <w:ilvl w:val="3"/>
                <w:numId w:val="6"/>
              </w:numPr>
              <w:ind w:left="1450" w:hanging="883"/>
              <w:rPr>
                <w:rFonts w:eastAsia="Times New Roman"/>
              </w:rPr>
            </w:pPr>
            <w:r w:rsidRPr="001C5CD0">
              <w:rPr>
                <w:rFonts w:eastAsia="Times New Roman"/>
              </w:rPr>
              <w:t>Reikalavimai mikrobiologinių tyrimų užsakymui ir rezultatų suvedimui bei pateikimui</w:t>
            </w:r>
          </w:p>
        </w:tc>
        <w:tc>
          <w:tcPr>
            <w:tcW w:w="1560" w:type="dxa"/>
          </w:tcPr>
          <w:p w14:paraId="1397E3AD" w14:textId="55DF81E0"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5372A5" w14:paraId="5BF323A3" w14:textId="4506227D" w:rsidTr="00316A15">
        <w:tc>
          <w:tcPr>
            <w:tcW w:w="1129" w:type="dxa"/>
          </w:tcPr>
          <w:p w14:paraId="062128F1" w14:textId="77777777" w:rsidR="003C40D8" w:rsidRPr="001C5CD0" w:rsidRDefault="003C40D8" w:rsidP="00B95575">
            <w:pPr>
              <w:rPr>
                <w:rFonts w:eastAsia="Times New Roman" w:cs="Times New Roman"/>
                <w:lang w:val="lt-LT"/>
              </w:rPr>
            </w:pPr>
            <w:r w:rsidRPr="001C5CD0">
              <w:rPr>
                <w:lang w:val="lt-LT"/>
              </w:rPr>
              <w:t>FR-LAB-008.01</w:t>
            </w:r>
          </w:p>
        </w:tc>
        <w:tc>
          <w:tcPr>
            <w:tcW w:w="6804" w:type="dxa"/>
          </w:tcPr>
          <w:p w14:paraId="412C4F83" w14:textId="77777777" w:rsidR="003C40D8" w:rsidRPr="001C5CD0" w:rsidRDefault="003C40D8" w:rsidP="00B95575">
            <w:pPr>
              <w:pStyle w:val="ListParagraph"/>
              <w:jc w:val="left"/>
              <w:rPr>
                <w:rFonts w:eastAsia="Times New Roman"/>
              </w:rPr>
            </w:pPr>
            <w:r w:rsidRPr="001C5CD0">
              <w:rPr>
                <w:rFonts w:eastAsia="Times New Roman"/>
              </w:rPr>
              <w:t>Turi būti galimybė įvesti, peržiūrėti ir redaguoti specifinius mikrobiologinio tyrimo užsakymo (paskyrimo) duomenis.</w:t>
            </w:r>
          </w:p>
        </w:tc>
        <w:tc>
          <w:tcPr>
            <w:tcW w:w="1560" w:type="dxa"/>
          </w:tcPr>
          <w:p w14:paraId="1765E98F" w14:textId="77777777" w:rsidR="003C40D8" w:rsidRPr="001C5CD0" w:rsidRDefault="003C40D8" w:rsidP="00B95575">
            <w:pPr>
              <w:pStyle w:val="ListParagraph"/>
              <w:jc w:val="left"/>
              <w:rPr>
                <w:rFonts w:eastAsia="Times New Roman"/>
              </w:rPr>
            </w:pPr>
          </w:p>
        </w:tc>
      </w:tr>
      <w:tr w:rsidR="003C40D8" w:rsidRPr="005372A5" w14:paraId="2FEFF68D" w14:textId="3BBDC5C0" w:rsidTr="00316A15">
        <w:tc>
          <w:tcPr>
            <w:tcW w:w="1129" w:type="dxa"/>
          </w:tcPr>
          <w:p w14:paraId="19AB1642" w14:textId="77777777" w:rsidR="003C40D8" w:rsidRPr="001C5CD0" w:rsidRDefault="003C40D8" w:rsidP="00B95575">
            <w:pPr>
              <w:rPr>
                <w:rFonts w:eastAsia="Times New Roman" w:cs="Times New Roman"/>
                <w:lang w:val="lt-LT"/>
              </w:rPr>
            </w:pPr>
            <w:r w:rsidRPr="001C5CD0">
              <w:rPr>
                <w:lang w:val="lt-LT"/>
              </w:rPr>
              <w:t>FR-LAB-008.02</w:t>
            </w:r>
          </w:p>
        </w:tc>
        <w:tc>
          <w:tcPr>
            <w:tcW w:w="6804" w:type="dxa"/>
          </w:tcPr>
          <w:p w14:paraId="5381A6FC" w14:textId="77777777" w:rsidR="003C40D8" w:rsidRPr="001C5CD0" w:rsidRDefault="003C40D8" w:rsidP="00B95575">
            <w:pPr>
              <w:pStyle w:val="ListParagraph"/>
              <w:jc w:val="left"/>
              <w:rPr>
                <w:rFonts w:eastAsia="Times New Roman"/>
              </w:rPr>
            </w:pPr>
            <w:r w:rsidRPr="001C5CD0">
              <w:rPr>
                <w:rFonts w:eastAsia="Times New Roman"/>
              </w:rPr>
              <w:t>Turi būti galimybė įvesti ir redaguoti specifinius mikrobiologinio tyrimo tarpinių ir galutinių rezultatų, procedūrų duomenis bei mikrobiologinį tyrimą atlikusio darbuotojo išvadą.</w:t>
            </w:r>
          </w:p>
        </w:tc>
        <w:tc>
          <w:tcPr>
            <w:tcW w:w="1560" w:type="dxa"/>
          </w:tcPr>
          <w:p w14:paraId="7A58366E" w14:textId="77777777" w:rsidR="003C40D8" w:rsidRPr="001C5CD0" w:rsidRDefault="003C40D8" w:rsidP="00B95575">
            <w:pPr>
              <w:pStyle w:val="ListParagraph"/>
              <w:jc w:val="left"/>
              <w:rPr>
                <w:rFonts w:eastAsia="Times New Roman"/>
              </w:rPr>
            </w:pPr>
          </w:p>
        </w:tc>
      </w:tr>
      <w:tr w:rsidR="003C40D8" w:rsidRPr="005372A5" w14:paraId="47C5DABF" w14:textId="252D1871" w:rsidTr="00316A15">
        <w:tc>
          <w:tcPr>
            <w:tcW w:w="1129" w:type="dxa"/>
          </w:tcPr>
          <w:p w14:paraId="23D2535F" w14:textId="77777777" w:rsidR="003C40D8" w:rsidRPr="001C5CD0" w:rsidRDefault="003C40D8" w:rsidP="00B95575">
            <w:pPr>
              <w:rPr>
                <w:rFonts w:eastAsia="Times New Roman" w:cs="Times New Roman"/>
                <w:lang w:val="lt-LT"/>
              </w:rPr>
            </w:pPr>
            <w:r w:rsidRPr="001C5CD0">
              <w:rPr>
                <w:lang w:val="lt-LT"/>
              </w:rPr>
              <w:t>FR-LAB-008.03</w:t>
            </w:r>
          </w:p>
        </w:tc>
        <w:tc>
          <w:tcPr>
            <w:tcW w:w="6804" w:type="dxa"/>
          </w:tcPr>
          <w:p w14:paraId="56D51650" w14:textId="77777777" w:rsidR="003C40D8" w:rsidRPr="001C5CD0" w:rsidRDefault="003C40D8" w:rsidP="00B95575">
            <w:pPr>
              <w:pStyle w:val="ListParagraph"/>
              <w:jc w:val="left"/>
              <w:rPr>
                <w:rFonts w:eastAsia="Times New Roman"/>
              </w:rPr>
            </w:pPr>
            <w:r w:rsidRPr="001C5CD0">
              <w:rPr>
                <w:rFonts w:eastAsia="Times New Roman"/>
              </w:rPr>
              <w:t>Turi būti galimybė formuoti ir spausdinti mikrobiologinio tyrimo užsakymo ir rezultatų dokumentus bei formuoti reikiamus žurnalus.</w:t>
            </w:r>
          </w:p>
        </w:tc>
        <w:tc>
          <w:tcPr>
            <w:tcW w:w="1560" w:type="dxa"/>
          </w:tcPr>
          <w:p w14:paraId="4E0F71E7" w14:textId="77777777" w:rsidR="003C40D8" w:rsidRPr="001C5CD0" w:rsidRDefault="003C40D8" w:rsidP="00B95575">
            <w:pPr>
              <w:pStyle w:val="ListParagraph"/>
              <w:jc w:val="left"/>
              <w:rPr>
                <w:rFonts w:eastAsia="Times New Roman"/>
              </w:rPr>
            </w:pPr>
          </w:p>
        </w:tc>
      </w:tr>
      <w:tr w:rsidR="003C40D8" w:rsidRPr="001C5CD0" w14:paraId="332484B8" w14:textId="4191965E" w:rsidTr="00316A15">
        <w:tc>
          <w:tcPr>
            <w:tcW w:w="7933" w:type="dxa"/>
            <w:gridSpan w:val="2"/>
          </w:tcPr>
          <w:p w14:paraId="0C65A982" w14:textId="77777777" w:rsidR="003C40D8" w:rsidRPr="001C5CD0" w:rsidRDefault="003C40D8" w:rsidP="00BF19BF">
            <w:pPr>
              <w:pStyle w:val="CustomHeading3"/>
              <w:numPr>
                <w:ilvl w:val="3"/>
                <w:numId w:val="6"/>
              </w:numPr>
              <w:rPr>
                <w:rFonts w:eastAsia="Times New Roman"/>
              </w:rPr>
            </w:pPr>
            <w:r w:rsidRPr="001C5CD0">
              <w:rPr>
                <w:rFonts w:eastAsia="Times New Roman"/>
              </w:rPr>
              <w:t>Reikalavimai patologinių tyrimų užsakymui</w:t>
            </w:r>
          </w:p>
        </w:tc>
        <w:tc>
          <w:tcPr>
            <w:tcW w:w="1560" w:type="dxa"/>
          </w:tcPr>
          <w:p w14:paraId="094259C3" w14:textId="7A865A7E"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5372A5" w14:paraId="03061591" w14:textId="517A3780" w:rsidTr="00316A15">
        <w:tc>
          <w:tcPr>
            <w:tcW w:w="1129" w:type="dxa"/>
          </w:tcPr>
          <w:p w14:paraId="1B044BEE" w14:textId="77777777" w:rsidR="003C40D8" w:rsidRPr="001C5CD0" w:rsidRDefault="003C40D8" w:rsidP="00B95575">
            <w:pPr>
              <w:rPr>
                <w:rFonts w:eastAsia="Times New Roman" w:cs="Times New Roman"/>
                <w:lang w:val="lt-LT"/>
              </w:rPr>
            </w:pPr>
            <w:r w:rsidRPr="001C5CD0">
              <w:rPr>
                <w:lang w:val="lt-LT"/>
              </w:rPr>
              <w:t>FR-LAB-009.01</w:t>
            </w:r>
          </w:p>
        </w:tc>
        <w:tc>
          <w:tcPr>
            <w:tcW w:w="6804" w:type="dxa"/>
          </w:tcPr>
          <w:p w14:paraId="0EE1AF13" w14:textId="77777777" w:rsidR="003C40D8" w:rsidRPr="001C5CD0" w:rsidRDefault="003C40D8" w:rsidP="00B95575">
            <w:pPr>
              <w:pStyle w:val="ListParagraph"/>
              <w:jc w:val="left"/>
              <w:rPr>
                <w:rFonts w:eastAsia="Times New Roman"/>
              </w:rPr>
            </w:pPr>
            <w:r w:rsidRPr="001C5CD0">
              <w:rPr>
                <w:rFonts w:eastAsia="Times New Roman"/>
              </w:rPr>
              <w:t xml:space="preserve">Turi būti galimybė suformuoti patologinio tyrimo užsakymą, nurodant bent: paciento duomenis, siuntėją (užsakantį SP specialistą ir padalinį), tyrimo tipą (histologinis / citologinis / </w:t>
            </w:r>
            <w:proofErr w:type="spellStart"/>
            <w:r w:rsidRPr="001C5CD0">
              <w:rPr>
                <w:rFonts w:eastAsia="Times New Roman"/>
              </w:rPr>
              <w:t>imunohistocheminis</w:t>
            </w:r>
            <w:proofErr w:type="spellEnd"/>
            <w:r w:rsidRPr="001C5CD0">
              <w:rPr>
                <w:rFonts w:eastAsia="Times New Roman"/>
              </w:rPr>
              <w:t xml:space="preserve"> / molekulinis / skrodimo / kita), klinikinę diagnozę ar įtariamą diagnozę, trumpą klinikinę informaciją (anamnezė, tyrimo tikslas), medžiagos paėmimo vietą (organą, lokalizaciją), medžiagos paėmimo būdą (biopsija / </w:t>
            </w:r>
            <w:proofErr w:type="spellStart"/>
            <w:r w:rsidRPr="001C5CD0">
              <w:rPr>
                <w:rFonts w:eastAsia="Times New Roman"/>
              </w:rPr>
              <w:t>ekscizia</w:t>
            </w:r>
            <w:proofErr w:type="spellEnd"/>
            <w:r w:rsidRPr="001C5CD0">
              <w:rPr>
                <w:rFonts w:eastAsia="Times New Roman"/>
              </w:rPr>
              <w:t xml:space="preserve"> / aspiracija / operacinė medžiaga / kita), medžiagos paėmimo datą ir laiką, ėminių (talpyklų) skaičių, skubumą.</w:t>
            </w:r>
          </w:p>
        </w:tc>
        <w:tc>
          <w:tcPr>
            <w:tcW w:w="1560" w:type="dxa"/>
          </w:tcPr>
          <w:p w14:paraId="58B0030A" w14:textId="77777777" w:rsidR="003C40D8" w:rsidRPr="001C5CD0" w:rsidRDefault="003C40D8" w:rsidP="00B95575">
            <w:pPr>
              <w:pStyle w:val="ListParagraph"/>
              <w:jc w:val="left"/>
              <w:rPr>
                <w:rFonts w:eastAsia="Times New Roman"/>
              </w:rPr>
            </w:pPr>
          </w:p>
        </w:tc>
      </w:tr>
      <w:tr w:rsidR="003C40D8" w:rsidRPr="005372A5" w14:paraId="66B5ACEF" w14:textId="737172CB" w:rsidTr="00316A15">
        <w:tc>
          <w:tcPr>
            <w:tcW w:w="1129" w:type="dxa"/>
          </w:tcPr>
          <w:p w14:paraId="1B760EDB" w14:textId="77777777" w:rsidR="003C40D8" w:rsidRPr="001C5CD0" w:rsidRDefault="003C40D8" w:rsidP="00B95575">
            <w:pPr>
              <w:rPr>
                <w:rFonts w:eastAsia="Times New Roman" w:cs="Times New Roman"/>
                <w:lang w:val="lt-LT"/>
              </w:rPr>
            </w:pPr>
            <w:r w:rsidRPr="001C5CD0">
              <w:rPr>
                <w:lang w:val="lt-LT"/>
              </w:rPr>
              <w:t>FR-LAB-009.02</w:t>
            </w:r>
          </w:p>
        </w:tc>
        <w:tc>
          <w:tcPr>
            <w:tcW w:w="6804" w:type="dxa"/>
          </w:tcPr>
          <w:p w14:paraId="1B249D5D" w14:textId="77777777" w:rsidR="003C40D8" w:rsidRPr="001C5CD0" w:rsidRDefault="003C40D8" w:rsidP="00B95575">
            <w:pPr>
              <w:pStyle w:val="ListParagraph"/>
              <w:jc w:val="left"/>
              <w:rPr>
                <w:rFonts w:eastAsia="Times New Roman"/>
              </w:rPr>
            </w:pPr>
            <w:r w:rsidRPr="001C5CD0">
              <w:rPr>
                <w:rFonts w:eastAsia="Times New Roman"/>
              </w:rPr>
              <w:t>Turi būti galimybė užsakyme nurodyti papildomus klinikinius duomenis, reikalingus patologui: ankstesnių patologinių tyrimų numerius, atliktą gydymą (chemoterapija, radioterapija), susijusias diagnozes ir kitus kliniškai reikšmingus duomenis.</w:t>
            </w:r>
          </w:p>
        </w:tc>
        <w:tc>
          <w:tcPr>
            <w:tcW w:w="1560" w:type="dxa"/>
          </w:tcPr>
          <w:p w14:paraId="624DBF9E" w14:textId="77777777" w:rsidR="003C40D8" w:rsidRPr="001C5CD0" w:rsidRDefault="003C40D8" w:rsidP="00B95575">
            <w:pPr>
              <w:pStyle w:val="ListParagraph"/>
              <w:jc w:val="left"/>
              <w:rPr>
                <w:rFonts w:eastAsia="Times New Roman"/>
              </w:rPr>
            </w:pPr>
          </w:p>
        </w:tc>
      </w:tr>
      <w:tr w:rsidR="003C40D8" w:rsidRPr="005372A5" w14:paraId="0335C2BD" w14:textId="5BBD0390" w:rsidTr="00316A15">
        <w:tc>
          <w:tcPr>
            <w:tcW w:w="1129" w:type="dxa"/>
          </w:tcPr>
          <w:p w14:paraId="62B836D9" w14:textId="77777777" w:rsidR="003C40D8" w:rsidRPr="001C5CD0" w:rsidRDefault="003C40D8" w:rsidP="00B95575">
            <w:pPr>
              <w:rPr>
                <w:rFonts w:eastAsia="Times New Roman" w:cs="Times New Roman"/>
                <w:lang w:val="lt-LT"/>
              </w:rPr>
            </w:pPr>
            <w:r w:rsidRPr="001C5CD0">
              <w:rPr>
                <w:lang w:val="lt-LT"/>
              </w:rPr>
              <w:t>FR-LAB-009.03</w:t>
            </w:r>
          </w:p>
        </w:tc>
        <w:tc>
          <w:tcPr>
            <w:tcW w:w="6804" w:type="dxa"/>
          </w:tcPr>
          <w:p w14:paraId="501CFD7F" w14:textId="77777777" w:rsidR="003C40D8" w:rsidRPr="001C5CD0" w:rsidRDefault="003C40D8" w:rsidP="00B95575">
            <w:pPr>
              <w:pStyle w:val="ListParagraph"/>
              <w:jc w:val="left"/>
              <w:rPr>
                <w:rFonts w:eastAsia="Times New Roman"/>
              </w:rPr>
            </w:pPr>
            <w:r w:rsidRPr="001C5CD0">
              <w:rPr>
                <w:rFonts w:eastAsia="Times New Roman"/>
              </w:rPr>
              <w:t xml:space="preserve">Turi būti galimybė užsakyme pažymėti, jei medžiaga siunčiama su orientacinėmis žymomis (siūlais, spalvomis), ir nurodyti jų </w:t>
            </w:r>
            <w:proofErr w:type="spellStart"/>
            <w:r w:rsidRPr="001C5CD0">
              <w:rPr>
                <w:rFonts w:eastAsia="Times New Roman"/>
              </w:rPr>
              <w:lastRenderedPageBreak/>
              <w:t>reikšmę.Turi</w:t>
            </w:r>
            <w:proofErr w:type="spellEnd"/>
            <w:r w:rsidRPr="001C5CD0">
              <w:rPr>
                <w:rFonts w:eastAsia="Times New Roman"/>
              </w:rPr>
              <w:t xml:space="preserve"> būti galimybė prie užsakymo prisegti susijusius dokumentus (vaizdinės diagnostikos aprašymus, endoskopijos nuotraukas, schemas ir kt.).</w:t>
            </w:r>
          </w:p>
        </w:tc>
        <w:tc>
          <w:tcPr>
            <w:tcW w:w="1560" w:type="dxa"/>
          </w:tcPr>
          <w:p w14:paraId="7D3E8C1E" w14:textId="77777777" w:rsidR="003C40D8" w:rsidRPr="001C5CD0" w:rsidRDefault="003C40D8" w:rsidP="00B95575">
            <w:pPr>
              <w:pStyle w:val="ListParagraph"/>
              <w:jc w:val="left"/>
              <w:rPr>
                <w:rFonts w:eastAsia="Times New Roman"/>
              </w:rPr>
            </w:pPr>
          </w:p>
        </w:tc>
      </w:tr>
      <w:tr w:rsidR="003C40D8" w:rsidRPr="005372A5" w14:paraId="0611232F" w14:textId="63924ED0" w:rsidTr="00316A15">
        <w:tc>
          <w:tcPr>
            <w:tcW w:w="1129" w:type="dxa"/>
          </w:tcPr>
          <w:p w14:paraId="407C78B8" w14:textId="77777777" w:rsidR="003C40D8" w:rsidRPr="001C5CD0" w:rsidRDefault="003C40D8" w:rsidP="00B95575">
            <w:pPr>
              <w:rPr>
                <w:rFonts w:eastAsia="Times New Roman" w:cs="Times New Roman"/>
                <w:lang w:val="lt-LT"/>
              </w:rPr>
            </w:pPr>
            <w:r w:rsidRPr="001C5CD0">
              <w:rPr>
                <w:lang w:val="lt-LT"/>
              </w:rPr>
              <w:t>FR-LAB-009.04</w:t>
            </w:r>
          </w:p>
        </w:tc>
        <w:tc>
          <w:tcPr>
            <w:tcW w:w="6804" w:type="dxa"/>
          </w:tcPr>
          <w:p w14:paraId="022FFD32" w14:textId="77777777" w:rsidR="003C40D8" w:rsidRPr="001C5CD0" w:rsidRDefault="003C40D8" w:rsidP="00B95575">
            <w:pPr>
              <w:pStyle w:val="ListParagraph"/>
              <w:jc w:val="left"/>
              <w:rPr>
                <w:rFonts w:eastAsia="Times New Roman"/>
              </w:rPr>
            </w:pPr>
            <w:r w:rsidRPr="001C5CD0">
              <w:rPr>
                <w:rFonts w:eastAsia="Times New Roman"/>
              </w:rPr>
              <w:t>Turi būti galimybė patologinio tyrimo galutinį atsakymą automatiškai atvaizduoti užsakiusio specialisto darbo aplinkoje ir paciento elektroninėje kortelėje.</w:t>
            </w:r>
          </w:p>
        </w:tc>
        <w:tc>
          <w:tcPr>
            <w:tcW w:w="1560" w:type="dxa"/>
          </w:tcPr>
          <w:p w14:paraId="7EE65B66" w14:textId="77777777" w:rsidR="003C40D8" w:rsidRPr="001C5CD0" w:rsidRDefault="003C40D8" w:rsidP="00B95575">
            <w:pPr>
              <w:pStyle w:val="ListParagraph"/>
              <w:jc w:val="left"/>
              <w:rPr>
                <w:rFonts w:eastAsia="Times New Roman"/>
              </w:rPr>
            </w:pPr>
          </w:p>
        </w:tc>
      </w:tr>
      <w:tr w:rsidR="003C40D8" w:rsidRPr="005372A5" w14:paraId="71ECB433" w14:textId="664D5016" w:rsidTr="00316A15">
        <w:tc>
          <w:tcPr>
            <w:tcW w:w="1129" w:type="dxa"/>
          </w:tcPr>
          <w:p w14:paraId="5A7F8882" w14:textId="77777777" w:rsidR="003C40D8" w:rsidRPr="001C5CD0" w:rsidRDefault="003C40D8" w:rsidP="00B95575">
            <w:pPr>
              <w:rPr>
                <w:rFonts w:eastAsia="Times New Roman" w:cs="Times New Roman"/>
                <w:lang w:val="lt-LT"/>
              </w:rPr>
            </w:pPr>
            <w:r w:rsidRPr="001C5CD0">
              <w:rPr>
                <w:lang w:val="lt-LT"/>
              </w:rPr>
              <w:t>FR-LAB-009.05</w:t>
            </w:r>
          </w:p>
        </w:tc>
        <w:tc>
          <w:tcPr>
            <w:tcW w:w="6804" w:type="dxa"/>
          </w:tcPr>
          <w:p w14:paraId="69A4CA2B" w14:textId="77777777" w:rsidR="003C40D8" w:rsidRPr="001C5CD0" w:rsidRDefault="003C40D8" w:rsidP="00B95575">
            <w:pPr>
              <w:pStyle w:val="ListParagraph"/>
              <w:jc w:val="left"/>
              <w:rPr>
                <w:rFonts w:eastAsia="Times New Roman"/>
              </w:rPr>
            </w:pPr>
            <w:r w:rsidRPr="001C5CD0">
              <w:rPr>
                <w:rFonts w:eastAsia="Times New Roman"/>
              </w:rPr>
              <w:t>Turi būti galimybė užsakiusį specialistą automatiškai informuoti apie gautą atsakymą (pranešimu ESP IS darbo aplinkoje).</w:t>
            </w:r>
          </w:p>
        </w:tc>
        <w:tc>
          <w:tcPr>
            <w:tcW w:w="1560" w:type="dxa"/>
          </w:tcPr>
          <w:p w14:paraId="3F065BE5" w14:textId="77777777" w:rsidR="003C40D8" w:rsidRPr="001C5CD0" w:rsidRDefault="003C40D8" w:rsidP="00B95575">
            <w:pPr>
              <w:pStyle w:val="ListParagraph"/>
              <w:jc w:val="left"/>
              <w:rPr>
                <w:rFonts w:eastAsia="Times New Roman"/>
              </w:rPr>
            </w:pPr>
          </w:p>
        </w:tc>
      </w:tr>
      <w:tr w:rsidR="003C40D8" w:rsidRPr="005372A5" w14:paraId="20670128" w14:textId="72003C5A" w:rsidTr="00316A15">
        <w:tc>
          <w:tcPr>
            <w:tcW w:w="1129" w:type="dxa"/>
          </w:tcPr>
          <w:p w14:paraId="20CA0DE7" w14:textId="77777777" w:rsidR="003C40D8" w:rsidRPr="001C5CD0" w:rsidRDefault="003C40D8" w:rsidP="00B95575">
            <w:pPr>
              <w:rPr>
                <w:rFonts w:eastAsia="Times New Roman" w:cs="Times New Roman"/>
                <w:lang w:val="lt-LT"/>
              </w:rPr>
            </w:pPr>
            <w:r w:rsidRPr="001C5CD0">
              <w:rPr>
                <w:lang w:val="lt-LT"/>
              </w:rPr>
              <w:t>FR-LAB-009.06</w:t>
            </w:r>
          </w:p>
        </w:tc>
        <w:tc>
          <w:tcPr>
            <w:tcW w:w="6804" w:type="dxa"/>
          </w:tcPr>
          <w:p w14:paraId="028416B0" w14:textId="77777777" w:rsidR="003C40D8" w:rsidRPr="001C5CD0" w:rsidRDefault="003C40D8" w:rsidP="00B95575">
            <w:pPr>
              <w:pStyle w:val="ListParagraph"/>
              <w:jc w:val="left"/>
              <w:rPr>
                <w:rFonts w:eastAsia="Times New Roman"/>
              </w:rPr>
            </w:pPr>
            <w:r w:rsidRPr="001C5CD0">
              <w:rPr>
                <w:rFonts w:eastAsia="Times New Roman"/>
              </w:rPr>
              <w:t>Turi būti galimybė vesti patologinių tyrimų registracijos žurnalą, kuriame automatiškai registruojami visi užsakymai ir tyrimų rezultatai.</w:t>
            </w:r>
          </w:p>
        </w:tc>
        <w:tc>
          <w:tcPr>
            <w:tcW w:w="1560" w:type="dxa"/>
          </w:tcPr>
          <w:p w14:paraId="0E183293" w14:textId="77777777" w:rsidR="003C40D8" w:rsidRPr="001C5CD0" w:rsidRDefault="003C40D8" w:rsidP="00B95575">
            <w:pPr>
              <w:pStyle w:val="ListParagraph"/>
              <w:jc w:val="left"/>
              <w:rPr>
                <w:rFonts w:eastAsia="Times New Roman"/>
              </w:rPr>
            </w:pPr>
          </w:p>
        </w:tc>
      </w:tr>
      <w:tr w:rsidR="003C40D8" w:rsidRPr="005372A5" w14:paraId="07EBDEF9" w14:textId="5158D7D7" w:rsidTr="00316A15">
        <w:tc>
          <w:tcPr>
            <w:tcW w:w="1129" w:type="dxa"/>
          </w:tcPr>
          <w:p w14:paraId="2AA41D3F" w14:textId="77777777" w:rsidR="003C40D8" w:rsidRPr="001C5CD0" w:rsidRDefault="003C40D8" w:rsidP="00B95575">
            <w:pPr>
              <w:rPr>
                <w:rFonts w:eastAsia="Times New Roman" w:cs="Times New Roman"/>
                <w:lang w:val="lt-LT"/>
              </w:rPr>
            </w:pPr>
            <w:r w:rsidRPr="001C5CD0">
              <w:rPr>
                <w:lang w:val="lt-LT"/>
              </w:rPr>
              <w:t>FR-LAB-009.07</w:t>
            </w:r>
          </w:p>
        </w:tc>
        <w:tc>
          <w:tcPr>
            <w:tcW w:w="6804" w:type="dxa"/>
          </w:tcPr>
          <w:p w14:paraId="7502CFD4" w14:textId="77777777" w:rsidR="003C40D8" w:rsidRPr="001C5CD0" w:rsidRDefault="003C40D8" w:rsidP="00B95575">
            <w:pPr>
              <w:pStyle w:val="ListParagraph"/>
              <w:jc w:val="left"/>
              <w:rPr>
                <w:rFonts w:eastAsia="Times New Roman"/>
              </w:rPr>
            </w:pPr>
            <w:r w:rsidRPr="001C5CD0">
              <w:rPr>
                <w:rFonts w:eastAsia="Times New Roman"/>
              </w:rPr>
              <w:t>Turi būti galimybė žurnale filtruoti ir ieškoti įrašus pagal: laikotarpį, pacientą, tyrimo tipą, diagnozę, lokalizaciją, užsakiusį specialistą, patologą, būseną, skubumą.</w:t>
            </w:r>
          </w:p>
        </w:tc>
        <w:tc>
          <w:tcPr>
            <w:tcW w:w="1560" w:type="dxa"/>
          </w:tcPr>
          <w:p w14:paraId="585D33E9" w14:textId="77777777" w:rsidR="003C40D8" w:rsidRPr="001C5CD0" w:rsidRDefault="003C40D8" w:rsidP="00B95575">
            <w:pPr>
              <w:pStyle w:val="ListParagraph"/>
              <w:jc w:val="left"/>
              <w:rPr>
                <w:rFonts w:eastAsia="Times New Roman"/>
              </w:rPr>
            </w:pPr>
          </w:p>
        </w:tc>
      </w:tr>
    </w:tbl>
    <w:p w14:paraId="6378236E" w14:textId="658008B6" w:rsidR="006F1F8C" w:rsidRPr="001C5CD0" w:rsidRDefault="006F1F8C" w:rsidP="00123992">
      <w:pPr>
        <w:pStyle w:val="CustomHeading3"/>
        <w:ind w:left="1276" w:hanging="992"/>
        <w:rPr>
          <w:rFonts w:eastAsia="Times New Roman"/>
        </w:rPr>
      </w:pPr>
      <w:r w:rsidRPr="001C5CD0">
        <w:rPr>
          <w:rFonts w:eastAsia="Times New Roman"/>
        </w:rPr>
        <w:t>Instrumentini</w:t>
      </w:r>
      <w:r w:rsidR="00665CC2" w:rsidRPr="001C5CD0">
        <w:rPr>
          <w:rFonts w:eastAsia="Times New Roman"/>
        </w:rPr>
        <w:t>ų</w:t>
      </w:r>
      <w:r w:rsidRPr="001C5CD0">
        <w:rPr>
          <w:rFonts w:eastAsia="Times New Roman"/>
        </w:rPr>
        <w:t xml:space="preserve"> tyrim</w:t>
      </w:r>
      <w:r w:rsidR="00665CC2" w:rsidRPr="001C5CD0">
        <w:rPr>
          <w:rFonts w:eastAsia="Times New Roman"/>
        </w:rPr>
        <w:t>ų komponentė</w:t>
      </w:r>
    </w:p>
    <w:tbl>
      <w:tblPr>
        <w:tblStyle w:val="TableGrid"/>
        <w:tblW w:w="9493" w:type="dxa"/>
        <w:tblLook w:val="04A0" w:firstRow="1" w:lastRow="0" w:firstColumn="1" w:lastColumn="0" w:noHBand="0" w:noVBand="1"/>
      </w:tblPr>
      <w:tblGrid>
        <w:gridCol w:w="1129"/>
        <w:gridCol w:w="6804"/>
        <w:gridCol w:w="1560"/>
      </w:tblGrid>
      <w:tr w:rsidR="003C40D8" w:rsidRPr="001C5CD0" w14:paraId="065A4FE7" w14:textId="7114C723" w:rsidTr="00316A15">
        <w:tc>
          <w:tcPr>
            <w:tcW w:w="1129" w:type="dxa"/>
          </w:tcPr>
          <w:p w14:paraId="12F4144C" w14:textId="77777777" w:rsidR="003C40D8" w:rsidRPr="001C5CD0" w:rsidRDefault="003C40D8" w:rsidP="00B95575">
            <w:pPr>
              <w:pStyle w:val="ListParagraph"/>
              <w:jc w:val="left"/>
              <w:rPr>
                <w:rFonts w:eastAsia="Times New Roman"/>
                <w:b/>
                <w:bCs/>
              </w:rPr>
            </w:pPr>
            <w:r w:rsidRPr="001C5CD0">
              <w:rPr>
                <w:rFonts w:eastAsia="Times New Roman"/>
                <w:b/>
                <w:bCs/>
              </w:rPr>
              <w:t>Nr.</w:t>
            </w:r>
          </w:p>
        </w:tc>
        <w:tc>
          <w:tcPr>
            <w:tcW w:w="6804" w:type="dxa"/>
          </w:tcPr>
          <w:p w14:paraId="38BB5936" w14:textId="77777777" w:rsidR="003C40D8" w:rsidRPr="001C5CD0" w:rsidRDefault="003C40D8" w:rsidP="00B95575">
            <w:pPr>
              <w:pStyle w:val="ListParagraph"/>
              <w:jc w:val="left"/>
              <w:rPr>
                <w:rFonts w:eastAsia="Times New Roman"/>
                <w:b/>
                <w:bCs/>
              </w:rPr>
            </w:pPr>
            <w:r w:rsidRPr="001C5CD0">
              <w:rPr>
                <w:rFonts w:eastAsia="Times New Roman"/>
                <w:b/>
                <w:bCs/>
              </w:rPr>
              <w:t>Reikalavimo aprašymas</w:t>
            </w:r>
          </w:p>
        </w:tc>
        <w:tc>
          <w:tcPr>
            <w:tcW w:w="1560" w:type="dxa"/>
          </w:tcPr>
          <w:p w14:paraId="45287995" w14:textId="77777777" w:rsidR="003C40D8" w:rsidRPr="001C5CD0" w:rsidRDefault="003C40D8" w:rsidP="00B95575">
            <w:pPr>
              <w:pStyle w:val="ListParagraph"/>
              <w:jc w:val="left"/>
              <w:rPr>
                <w:rFonts w:eastAsia="Times New Roman"/>
                <w:b/>
                <w:bCs/>
              </w:rPr>
            </w:pPr>
          </w:p>
        </w:tc>
      </w:tr>
      <w:tr w:rsidR="003C40D8" w:rsidRPr="001C5CD0" w14:paraId="19AD5DF7" w14:textId="3CCD2A50" w:rsidTr="00316A15">
        <w:tc>
          <w:tcPr>
            <w:tcW w:w="7933" w:type="dxa"/>
            <w:gridSpan w:val="2"/>
          </w:tcPr>
          <w:p w14:paraId="51B7F7E1" w14:textId="44C431BF" w:rsidR="003C40D8" w:rsidRPr="001C5CD0" w:rsidRDefault="003C40D8" w:rsidP="00BF19BF">
            <w:pPr>
              <w:pStyle w:val="CustomHeading3"/>
              <w:numPr>
                <w:ilvl w:val="3"/>
                <w:numId w:val="6"/>
              </w:numPr>
              <w:rPr>
                <w:rFonts w:eastAsia="Times New Roman"/>
              </w:rPr>
            </w:pPr>
            <w:r w:rsidRPr="001C5CD0">
              <w:rPr>
                <w:rFonts w:eastAsia="Times New Roman"/>
              </w:rPr>
              <w:t>Reikalavimai instrumentinių tyrimų</w:t>
            </w:r>
            <w:r w:rsidR="00CD4A79">
              <w:rPr>
                <w:rFonts w:eastAsia="Times New Roman"/>
              </w:rPr>
              <w:t xml:space="preserve"> informacijos valdymui</w:t>
            </w:r>
          </w:p>
        </w:tc>
        <w:tc>
          <w:tcPr>
            <w:tcW w:w="1560" w:type="dxa"/>
          </w:tcPr>
          <w:p w14:paraId="25DD0918" w14:textId="6017372B"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5372A5" w14:paraId="45880988" w14:textId="2BB2A2E1" w:rsidTr="00316A15">
        <w:tc>
          <w:tcPr>
            <w:tcW w:w="1129" w:type="dxa"/>
          </w:tcPr>
          <w:p w14:paraId="2AFA7D6F" w14:textId="77777777" w:rsidR="003C40D8" w:rsidRPr="001C5CD0" w:rsidRDefault="003C40D8" w:rsidP="00B95575">
            <w:pPr>
              <w:rPr>
                <w:rFonts w:eastAsia="Times New Roman" w:cs="Times New Roman"/>
                <w:lang w:val="lt-LT"/>
              </w:rPr>
            </w:pPr>
            <w:r w:rsidRPr="001C5CD0">
              <w:rPr>
                <w:lang w:val="lt-LT"/>
              </w:rPr>
              <w:t>FR-INS-001.01</w:t>
            </w:r>
          </w:p>
        </w:tc>
        <w:tc>
          <w:tcPr>
            <w:tcW w:w="6804" w:type="dxa"/>
          </w:tcPr>
          <w:p w14:paraId="66AAE7B5" w14:textId="77777777" w:rsidR="003C40D8" w:rsidRPr="001C5CD0" w:rsidRDefault="003C40D8" w:rsidP="00B95575">
            <w:pPr>
              <w:pStyle w:val="ListParagraph"/>
              <w:jc w:val="left"/>
              <w:rPr>
                <w:rFonts w:eastAsia="Times New Roman"/>
              </w:rPr>
            </w:pPr>
            <w:r w:rsidRPr="001C5CD0">
              <w:rPr>
                <w:rFonts w:eastAsia="Times New Roman"/>
              </w:rPr>
              <w:t>Turi būti galimybė ESP IS sukurti instrumentinio tyrimo užsakymą, kurio duomenys perduodami instrumentinį tyrimą atliekančiam kabinetui; atlikus tyrimo registraciją, tyrimo informacija turi būti perduodama į vaizdavimo prietaisą / tyrimo įrangą ir vaizdus tvarkančią informacinę sistemą.</w:t>
            </w:r>
          </w:p>
        </w:tc>
        <w:tc>
          <w:tcPr>
            <w:tcW w:w="1560" w:type="dxa"/>
          </w:tcPr>
          <w:p w14:paraId="7F1F5E50" w14:textId="77777777" w:rsidR="003C40D8" w:rsidRPr="001C5CD0" w:rsidRDefault="003C40D8" w:rsidP="00B95575">
            <w:pPr>
              <w:pStyle w:val="ListParagraph"/>
              <w:jc w:val="left"/>
              <w:rPr>
                <w:rFonts w:eastAsia="Times New Roman"/>
              </w:rPr>
            </w:pPr>
          </w:p>
        </w:tc>
      </w:tr>
      <w:tr w:rsidR="003C40D8" w:rsidRPr="005372A5" w14:paraId="3FA9E688" w14:textId="71721553" w:rsidTr="00316A15">
        <w:tc>
          <w:tcPr>
            <w:tcW w:w="1129" w:type="dxa"/>
          </w:tcPr>
          <w:p w14:paraId="0EE28D23" w14:textId="77777777" w:rsidR="003C40D8" w:rsidRPr="001C5CD0" w:rsidRDefault="003C40D8" w:rsidP="00B95575">
            <w:pPr>
              <w:rPr>
                <w:rFonts w:eastAsia="Times New Roman" w:cs="Times New Roman"/>
                <w:lang w:val="lt-LT"/>
              </w:rPr>
            </w:pPr>
            <w:r w:rsidRPr="001C5CD0">
              <w:rPr>
                <w:lang w:val="lt-LT"/>
              </w:rPr>
              <w:t>FR-INS-001.02</w:t>
            </w:r>
          </w:p>
        </w:tc>
        <w:tc>
          <w:tcPr>
            <w:tcW w:w="6804" w:type="dxa"/>
          </w:tcPr>
          <w:p w14:paraId="244D2C51" w14:textId="77777777" w:rsidR="003C40D8" w:rsidRPr="001C5CD0" w:rsidRDefault="003C40D8" w:rsidP="00B95575">
            <w:pPr>
              <w:pStyle w:val="ListParagraph"/>
              <w:jc w:val="left"/>
              <w:rPr>
                <w:rFonts w:eastAsia="Times New Roman"/>
              </w:rPr>
            </w:pPr>
            <w:r w:rsidRPr="001C5CD0">
              <w:rPr>
                <w:rFonts w:eastAsia="Times New Roman"/>
              </w:rPr>
              <w:t>Atlikus tyrimą, vaizdus tvarkanti informacinė sistema turi grąžinti į ESP IS sukurto skaitmeninio vaizdo nuorodą.</w:t>
            </w:r>
          </w:p>
        </w:tc>
        <w:tc>
          <w:tcPr>
            <w:tcW w:w="1560" w:type="dxa"/>
          </w:tcPr>
          <w:p w14:paraId="40A91181" w14:textId="77777777" w:rsidR="003C40D8" w:rsidRPr="001C5CD0" w:rsidRDefault="003C40D8" w:rsidP="00B95575">
            <w:pPr>
              <w:pStyle w:val="ListParagraph"/>
              <w:jc w:val="left"/>
              <w:rPr>
                <w:rFonts w:eastAsia="Times New Roman"/>
              </w:rPr>
            </w:pPr>
          </w:p>
        </w:tc>
      </w:tr>
      <w:tr w:rsidR="003C40D8" w:rsidRPr="005372A5" w14:paraId="49C1E750" w14:textId="3111618C" w:rsidTr="00316A15">
        <w:tc>
          <w:tcPr>
            <w:tcW w:w="1129" w:type="dxa"/>
          </w:tcPr>
          <w:p w14:paraId="73FDD7B4" w14:textId="77777777" w:rsidR="003C40D8" w:rsidRPr="001C5CD0" w:rsidRDefault="003C40D8" w:rsidP="00B95575">
            <w:pPr>
              <w:rPr>
                <w:rFonts w:eastAsia="Times New Roman" w:cs="Times New Roman"/>
                <w:lang w:val="lt-LT"/>
              </w:rPr>
            </w:pPr>
            <w:r w:rsidRPr="001C5CD0">
              <w:rPr>
                <w:lang w:val="lt-LT"/>
              </w:rPr>
              <w:t>FR-INS-001.03</w:t>
            </w:r>
          </w:p>
        </w:tc>
        <w:tc>
          <w:tcPr>
            <w:tcW w:w="6804" w:type="dxa"/>
          </w:tcPr>
          <w:p w14:paraId="6C490E99" w14:textId="77777777" w:rsidR="003C40D8" w:rsidRPr="001C5CD0" w:rsidRDefault="003C40D8" w:rsidP="00B95575">
            <w:pPr>
              <w:pStyle w:val="ListParagraph"/>
              <w:jc w:val="left"/>
              <w:rPr>
                <w:rFonts w:eastAsia="Times New Roman"/>
              </w:rPr>
            </w:pPr>
            <w:r w:rsidRPr="001C5CD0">
              <w:rPr>
                <w:rFonts w:eastAsia="Times New Roman"/>
              </w:rPr>
              <w:t>Pasirinkus vaizdo nuorodą, vaizdas turi būti pateikiamas peržiūrai vaizdus tvarkančioje informacinėje sistemoje; ESP IS turi būti galimybė sukurti vaizdo aprašymą ir registruoti tyrimo rezultatus, kurie pateikiami tyrimą užsakiusiam gydytojui.</w:t>
            </w:r>
          </w:p>
        </w:tc>
        <w:tc>
          <w:tcPr>
            <w:tcW w:w="1560" w:type="dxa"/>
          </w:tcPr>
          <w:p w14:paraId="02D80FFB" w14:textId="77777777" w:rsidR="003C40D8" w:rsidRPr="001C5CD0" w:rsidRDefault="003C40D8" w:rsidP="00B95575">
            <w:pPr>
              <w:pStyle w:val="ListParagraph"/>
              <w:jc w:val="left"/>
              <w:rPr>
                <w:rFonts w:eastAsia="Times New Roman"/>
              </w:rPr>
            </w:pPr>
          </w:p>
        </w:tc>
      </w:tr>
      <w:tr w:rsidR="003C40D8" w:rsidRPr="005372A5" w14:paraId="6D96B35D" w14:textId="35E9B4AD" w:rsidTr="00316A15">
        <w:tc>
          <w:tcPr>
            <w:tcW w:w="1129" w:type="dxa"/>
          </w:tcPr>
          <w:p w14:paraId="2ED3B8E9" w14:textId="77777777" w:rsidR="003C40D8" w:rsidRPr="001C5CD0" w:rsidRDefault="003C40D8" w:rsidP="00B95575">
            <w:pPr>
              <w:rPr>
                <w:rFonts w:eastAsia="Times New Roman" w:cs="Times New Roman"/>
                <w:lang w:val="lt-LT"/>
              </w:rPr>
            </w:pPr>
            <w:r w:rsidRPr="001C5CD0">
              <w:rPr>
                <w:lang w:val="lt-LT"/>
              </w:rPr>
              <w:t>FR-INS-001.04</w:t>
            </w:r>
          </w:p>
        </w:tc>
        <w:tc>
          <w:tcPr>
            <w:tcW w:w="6804" w:type="dxa"/>
          </w:tcPr>
          <w:p w14:paraId="0B699C1D" w14:textId="77777777" w:rsidR="003C40D8" w:rsidRPr="001C5CD0" w:rsidRDefault="003C40D8" w:rsidP="00B95575">
            <w:pPr>
              <w:pStyle w:val="ListParagraph"/>
              <w:jc w:val="left"/>
              <w:rPr>
                <w:rFonts w:eastAsia="Times New Roman"/>
              </w:rPr>
            </w:pPr>
            <w:r w:rsidRPr="001C5CD0">
              <w:rPr>
                <w:rFonts w:eastAsia="Times New Roman"/>
              </w:rPr>
              <w:t>Turi būti galimybė SP specialistui peržiūrėti užsakytų ir atliktų tyrimų sąrašus, kuriuose galima peržiūrėti užsakymus, juos redaguoti, peržiūrėti tyrimų rezultatus, atlikti paiešką, užsakyti pakartotinį tyrimą ir gauti atliktų tyrimų ataskaitas.</w:t>
            </w:r>
          </w:p>
        </w:tc>
        <w:tc>
          <w:tcPr>
            <w:tcW w:w="1560" w:type="dxa"/>
          </w:tcPr>
          <w:p w14:paraId="61C515EF" w14:textId="77777777" w:rsidR="003C40D8" w:rsidRPr="001C5CD0" w:rsidRDefault="003C40D8" w:rsidP="00B95575">
            <w:pPr>
              <w:pStyle w:val="ListParagraph"/>
              <w:jc w:val="left"/>
              <w:rPr>
                <w:rFonts w:eastAsia="Times New Roman"/>
              </w:rPr>
            </w:pPr>
          </w:p>
        </w:tc>
      </w:tr>
      <w:tr w:rsidR="003C40D8" w:rsidRPr="005372A5" w14:paraId="3BDEBF16" w14:textId="60E74E6F" w:rsidTr="00316A15">
        <w:tc>
          <w:tcPr>
            <w:tcW w:w="1129" w:type="dxa"/>
          </w:tcPr>
          <w:p w14:paraId="496BE4C8" w14:textId="77777777" w:rsidR="003C40D8" w:rsidRPr="001C5CD0" w:rsidRDefault="003C40D8" w:rsidP="00B95575">
            <w:pPr>
              <w:rPr>
                <w:rFonts w:eastAsia="Times New Roman" w:cs="Times New Roman"/>
                <w:lang w:val="lt-LT"/>
              </w:rPr>
            </w:pPr>
            <w:r w:rsidRPr="001C5CD0">
              <w:rPr>
                <w:lang w:val="lt-LT"/>
              </w:rPr>
              <w:lastRenderedPageBreak/>
              <w:t>FR-INS-001.05</w:t>
            </w:r>
          </w:p>
        </w:tc>
        <w:tc>
          <w:tcPr>
            <w:tcW w:w="6804" w:type="dxa"/>
          </w:tcPr>
          <w:p w14:paraId="4B349902" w14:textId="77777777" w:rsidR="003C40D8" w:rsidRPr="001C5CD0" w:rsidRDefault="003C40D8" w:rsidP="00B95575">
            <w:pPr>
              <w:pStyle w:val="ListParagraph"/>
              <w:jc w:val="left"/>
              <w:rPr>
                <w:rFonts w:eastAsia="Times New Roman"/>
              </w:rPr>
            </w:pPr>
            <w:r w:rsidRPr="001C5CD0">
              <w:rPr>
                <w:rFonts w:eastAsia="Times New Roman"/>
              </w:rPr>
              <w:t>Turi būti galimybė tyrimų rezultatus perduoti paciento ESĮ, sukurti ir užpildyti reikiamus dokumentus ir, pagal poreikį, juos atspausdinti arba išsiųsti el. paštu.</w:t>
            </w:r>
          </w:p>
        </w:tc>
        <w:tc>
          <w:tcPr>
            <w:tcW w:w="1560" w:type="dxa"/>
          </w:tcPr>
          <w:p w14:paraId="24B8E5A6" w14:textId="77777777" w:rsidR="003C40D8" w:rsidRPr="001C5CD0" w:rsidRDefault="003C40D8" w:rsidP="00B95575">
            <w:pPr>
              <w:pStyle w:val="ListParagraph"/>
              <w:jc w:val="left"/>
              <w:rPr>
                <w:rFonts w:eastAsia="Times New Roman"/>
              </w:rPr>
            </w:pPr>
          </w:p>
        </w:tc>
      </w:tr>
      <w:tr w:rsidR="003C40D8" w:rsidRPr="001C5CD0" w14:paraId="4D4C4F95" w14:textId="644EC54E" w:rsidTr="00316A15">
        <w:tc>
          <w:tcPr>
            <w:tcW w:w="7933" w:type="dxa"/>
            <w:gridSpan w:val="2"/>
          </w:tcPr>
          <w:p w14:paraId="6B559544" w14:textId="77777777" w:rsidR="003C40D8" w:rsidRPr="001C5CD0" w:rsidRDefault="003C40D8" w:rsidP="00BF19BF">
            <w:pPr>
              <w:pStyle w:val="CustomHeading3"/>
              <w:numPr>
                <w:ilvl w:val="3"/>
                <w:numId w:val="6"/>
              </w:numPr>
              <w:rPr>
                <w:rFonts w:eastAsia="Times New Roman"/>
              </w:rPr>
            </w:pPr>
            <w:r w:rsidRPr="001C5CD0">
              <w:rPr>
                <w:rFonts w:eastAsia="Times New Roman"/>
              </w:rPr>
              <w:t>Reikalavimai instrumentinių tyrimų užsakymui</w:t>
            </w:r>
          </w:p>
        </w:tc>
        <w:tc>
          <w:tcPr>
            <w:tcW w:w="1560" w:type="dxa"/>
          </w:tcPr>
          <w:p w14:paraId="3CF41D6C" w14:textId="75AC4EB3"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5372A5" w14:paraId="40D8431D" w14:textId="7C199B23" w:rsidTr="00316A15">
        <w:tc>
          <w:tcPr>
            <w:tcW w:w="1129" w:type="dxa"/>
          </w:tcPr>
          <w:p w14:paraId="0395E6F7" w14:textId="77777777" w:rsidR="003C40D8" w:rsidRPr="001C5CD0" w:rsidRDefault="003C40D8" w:rsidP="00B95575">
            <w:pPr>
              <w:rPr>
                <w:rFonts w:eastAsia="Times New Roman" w:cs="Times New Roman"/>
                <w:lang w:val="lt-LT"/>
              </w:rPr>
            </w:pPr>
            <w:r w:rsidRPr="001C5CD0">
              <w:rPr>
                <w:lang w:val="lt-LT"/>
              </w:rPr>
              <w:t>FR-INS-002.01</w:t>
            </w:r>
          </w:p>
        </w:tc>
        <w:tc>
          <w:tcPr>
            <w:tcW w:w="6804" w:type="dxa"/>
          </w:tcPr>
          <w:p w14:paraId="28CA516C" w14:textId="77777777" w:rsidR="003C40D8" w:rsidRPr="001C5CD0" w:rsidRDefault="003C40D8" w:rsidP="00B95575">
            <w:pPr>
              <w:pStyle w:val="ListParagraph"/>
              <w:jc w:val="left"/>
              <w:rPr>
                <w:rFonts w:eastAsia="Times New Roman"/>
              </w:rPr>
            </w:pPr>
            <w:r w:rsidRPr="001C5CD0">
              <w:rPr>
                <w:rFonts w:eastAsia="Times New Roman"/>
              </w:rPr>
              <w:t>Turi būti galimybė instrumentinių tyrimų užsakymą vykdyti keliais scenarijais:</w:t>
            </w:r>
          </w:p>
          <w:p w14:paraId="74A25ED8" w14:textId="77777777" w:rsidR="003C40D8" w:rsidRPr="001C5CD0" w:rsidRDefault="003C40D8" w:rsidP="00B95575">
            <w:pPr>
              <w:pStyle w:val="ListParagraph"/>
              <w:numPr>
                <w:ilvl w:val="0"/>
                <w:numId w:val="70"/>
              </w:numPr>
              <w:jc w:val="left"/>
              <w:rPr>
                <w:rFonts w:eastAsia="Times New Roman"/>
              </w:rPr>
            </w:pPr>
            <w:r w:rsidRPr="001C5CD0">
              <w:rPr>
                <w:rFonts w:eastAsia="Times New Roman"/>
              </w:rPr>
              <w:t>vykdoma paciento paieška, pasirenkamas surastas asmuo, patenkama į asmens katalogą, pasirenkamas asmens arba sveikatos įrašo instrumentinių tyrimų sąrašas, inicijuojama užsakymo funkcija ir pateikiama užsakymo forma su užpildytais asmens duomenimis;</w:t>
            </w:r>
          </w:p>
          <w:p w14:paraId="141D70AB" w14:textId="77777777" w:rsidR="003C40D8" w:rsidRPr="001C5CD0" w:rsidRDefault="003C40D8" w:rsidP="00B95575">
            <w:pPr>
              <w:pStyle w:val="ListParagraph"/>
              <w:numPr>
                <w:ilvl w:val="0"/>
                <w:numId w:val="70"/>
              </w:numPr>
              <w:jc w:val="left"/>
              <w:rPr>
                <w:rFonts w:eastAsia="Times New Roman"/>
              </w:rPr>
            </w:pPr>
            <w:r w:rsidRPr="001C5CD0">
              <w:rPr>
                <w:rFonts w:eastAsia="Times New Roman"/>
              </w:rPr>
              <w:t>pasirenkamas bendras įstaigos instrumentinių tyrimų sąrašas, inicijuojama užsakymo funkcija, pateikiama forma su neužpildytais asmens duomenimis, suvedami identifikavimo duomenys (pvz., asmens kodas), forma užpildoma paciento katalogo duomenimis arba asmuo surandamas ir duomenys parsiunčiami iš ESPBI IS;</w:t>
            </w:r>
          </w:p>
          <w:p w14:paraId="48780EB0" w14:textId="77777777" w:rsidR="003C40D8" w:rsidRPr="001C5CD0" w:rsidRDefault="003C40D8" w:rsidP="00B95575">
            <w:pPr>
              <w:pStyle w:val="ListParagraph"/>
              <w:numPr>
                <w:ilvl w:val="0"/>
                <w:numId w:val="70"/>
              </w:numPr>
              <w:jc w:val="left"/>
              <w:rPr>
                <w:rFonts w:eastAsia="Times New Roman"/>
              </w:rPr>
            </w:pPr>
            <w:r w:rsidRPr="001C5CD0">
              <w:rPr>
                <w:rFonts w:eastAsia="Times New Roman"/>
              </w:rPr>
              <w:t>pasirenkamas bendras įstaigos instrumentinių tyrimų sąrašas, pradedama užsakymo funkcija, pateikiama forma su neužpildytais asmens duomenimis, suvedami identifikavimo duomenys, forma neužpildoma ESPBI IS duomenimis, o suvesti duomenys išsaugomi pacientų kataloge (kai asmuo nerandamas ESPBI IS).</w:t>
            </w:r>
          </w:p>
        </w:tc>
        <w:tc>
          <w:tcPr>
            <w:tcW w:w="1560" w:type="dxa"/>
          </w:tcPr>
          <w:p w14:paraId="7D6184EC" w14:textId="77777777" w:rsidR="003C40D8" w:rsidRPr="001C5CD0" w:rsidRDefault="003C40D8" w:rsidP="00B95575">
            <w:pPr>
              <w:pStyle w:val="ListParagraph"/>
              <w:jc w:val="left"/>
              <w:rPr>
                <w:rFonts w:eastAsia="Times New Roman"/>
              </w:rPr>
            </w:pPr>
          </w:p>
        </w:tc>
      </w:tr>
      <w:tr w:rsidR="003C40D8" w:rsidRPr="005372A5" w14:paraId="005E5039" w14:textId="213551A4" w:rsidTr="00316A15">
        <w:tc>
          <w:tcPr>
            <w:tcW w:w="1129" w:type="dxa"/>
          </w:tcPr>
          <w:p w14:paraId="43938CD2" w14:textId="77777777" w:rsidR="003C40D8" w:rsidRPr="001C5CD0" w:rsidRDefault="003C40D8" w:rsidP="00B95575">
            <w:pPr>
              <w:rPr>
                <w:rFonts w:eastAsia="Times New Roman" w:cs="Times New Roman"/>
                <w:lang w:val="lt-LT"/>
              </w:rPr>
            </w:pPr>
            <w:r w:rsidRPr="001C5CD0">
              <w:rPr>
                <w:lang w:val="lt-LT"/>
              </w:rPr>
              <w:t>FR-INS-002.02</w:t>
            </w:r>
          </w:p>
        </w:tc>
        <w:tc>
          <w:tcPr>
            <w:tcW w:w="6804" w:type="dxa"/>
          </w:tcPr>
          <w:p w14:paraId="0E8E339A" w14:textId="77777777" w:rsidR="003C40D8" w:rsidRPr="001C5CD0" w:rsidRDefault="003C40D8" w:rsidP="00B95575">
            <w:pPr>
              <w:pStyle w:val="ListParagraph"/>
              <w:jc w:val="left"/>
              <w:rPr>
                <w:rFonts w:eastAsia="Times New Roman"/>
              </w:rPr>
            </w:pPr>
            <w:r w:rsidRPr="001C5CD0">
              <w:rPr>
                <w:rFonts w:eastAsia="Times New Roman"/>
              </w:rPr>
              <w:t>Turi būti galimybė suvesti instrumentinių tyrimų užsakymo duomenis (pvz., numeris, data, laikas, įstaiga, gydytojas, sveikatos įrašas ir kt.).</w:t>
            </w:r>
          </w:p>
        </w:tc>
        <w:tc>
          <w:tcPr>
            <w:tcW w:w="1560" w:type="dxa"/>
          </w:tcPr>
          <w:p w14:paraId="1589B674" w14:textId="77777777" w:rsidR="003C40D8" w:rsidRPr="001C5CD0" w:rsidRDefault="003C40D8" w:rsidP="00B95575">
            <w:pPr>
              <w:pStyle w:val="ListParagraph"/>
              <w:jc w:val="left"/>
              <w:rPr>
                <w:rFonts w:eastAsia="Times New Roman"/>
              </w:rPr>
            </w:pPr>
          </w:p>
        </w:tc>
      </w:tr>
      <w:tr w:rsidR="003C40D8" w:rsidRPr="001C5CD0" w14:paraId="428A088D" w14:textId="5F294A9E" w:rsidTr="00316A15">
        <w:tc>
          <w:tcPr>
            <w:tcW w:w="1129" w:type="dxa"/>
          </w:tcPr>
          <w:p w14:paraId="3D3853CE" w14:textId="77777777" w:rsidR="003C40D8" w:rsidRPr="001C5CD0" w:rsidRDefault="003C40D8" w:rsidP="00B95575">
            <w:pPr>
              <w:rPr>
                <w:rFonts w:eastAsia="Times New Roman" w:cs="Times New Roman"/>
                <w:lang w:val="lt-LT"/>
              </w:rPr>
            </w:pPr>
            <w:r w:rsidRPr="001C5CD0">
              <w:rPr>
                <w:lang w:val="lt-LT"/>
              </w:rPr>
              <w:t>FR-INS-002.03</w:t>
            </w:r>
          </w:p>
        </w:tc>
        <w:tc>
          <w:tcPr>
            <w:tcW w:w="6804" w:type="dxa"/>
          </w:tcPr>
          <w:p w14:paraId="34F3C90D" w14:textId="77777777" w:rsidR="003C40D8" w:rsidRPr="001C5CD0" w:rsidRDefault="003C40D8" w:rsidP="00B95575">
            <w:pPr>
              <w:pStyle w:val="ListParagraph"/>
              <w:jc w:val="left"/>
              <w:rPr>
                <w:rFonts w:eastAsia="Times New Roman"/>
              </w:rPr>
            </w:pPr>
            <w:r w:rsidRPr="001C5CD0">
              <w:rPr>
                <w:rFonts w:eastAsia="Times New Roman"/>
              </w:rPr>
              <w:t>Turi būti galimybė užsakyme nurodyti:</w:t>
            </w:r>
          </w:p>
          <w:p w14:paraId="0774B6F7" w14:textId="77777777" w:rsidR="003C40D8" w:rsidRPr="001C5CD0" w:rsidRDefault="003C40D8" w:rsidP="00B95575">
            <w:pPr>
              <w:pStyle w:val="ListParagraph"/>
              <w:numPr>
                <w:ilvl w:val="0"/>
                <w:numId w:val="71"/>
              </w:numPr>
              <w:jc w:val="left"/>
              <w:rPr>
                <w:rFonts w:eastAsia="Times New Roman"/>
              </w:rPr>
            </w:pPr>
            <w:r w:rsidRPr="001C5CD0">
              <w:rPr>
                <w:rFonts w:eastAsia="Times New Roman"/>
              </w:rPr>
              <w:t>užsakomą tyrimą;</w:t>
            </w:r>
          </w:p>
          <w:p w14:paraId="239BE0E6" w14:textId="77777777" w:rsidR="003C40D8" w:rsidRPr="001C5CD0" w:rsidRDefault="003C40D8" w:rsidP="00B95575">
            <w:pPr>
              <w:pStyle w:val="ListParagraph"/>
              <w:numPr>
                <w:ilvl w:val="0"/>
                <w:numId w:val="71"/>
              </w:numPr>
              <w:jc w:val="left"/>
              <w:rPr>
                <w:rFonts w:eastAsia="Times New Roman"/>
              </w:rPr>
            </w:pPr>
            <w:r w:rsidRPr="001C5CD0">
              <w:rPr>
                <w:rFonts w:eastAsia="Times New Roman"/>
              </w:rPr>
              <w:t>tyrimo atlikimo tikslą;</w:t>
            </w:r>
          </w:p>
          <w:p w14:paraId="2E0F8FC1" w14:textId="77777777" w:rsidR="003C40D8" w:rsidRPr="001C5CD0" w:rsidRDefault="003C40D8" w:rsidP="00B95575">
            <w:pPr>
              <w:pStyle w:val="ListParagraph"/>
              <w:numPr>
                <w:ilvl w:val="0"/>
                <w:numId w:val="71"/>
              </w:numPr>
              <w:jc w:val="left"/>
              <w:rPr>
                <w:rFonts w:eastAsia="Times New Roman"/>
              </w:rPr>
            </w:pPr>
            <w:r w:rsidRPr="001C5CD0">
              <w:rPr>
                <w:rFonts w:eastAsia="Times New Roman"/>
              </w:rPr>
              <w:t>terminą, iki kada tyrimas turi būti atliktas;</w:t>
            </w:r>
          </w:p>
          <w:p w14:paraId="260A9B6F" w14:textId="77777777" w:rsidR="003C40D8" w:rsidRPr="001C5CD0" w:rsidRDefault="003C40D8" w:rsidP="00B95575">
            <w:pPr>
              <w:pStyle w:val="ListParagraph"/>
              <w:numPr>
                <w:ilvl w:val="0"/>
                <w:numId w:val="71"/>
              </w:numPr>
              <w:jc w:val="left"/>
              <w:rPr>
                <w:rFonts w:eastAsia="Times New Roman"/>
              </w:rPr>
            </w:pPr>
            <w:r w:rsidRPr="001C5CD0">
              <w:rPr>
                <w:rFonts w:eastAsia="Times New Roman"/>
              </w:rPr>
              <w:t>tyrimo skubumą;</w:t>
            </w:r>
          </w:p>
          <w:p w14:paraId="7FF9AD43" w14:textId="77777777" w:rsidR="003C40D8" w:rsidRPr="001C5CD0" w:rsidRDefault="003C40D8" w:rsidP="00B95575">
            <w:pPr>
              <w:pStyle w:val="ListParagraph"/>
              <w:numPr>
                <w:ilvl w:val="0"/>
                <w:numId w:val="71"/>
              </w:numPr>
              <w:jc w:val="left"/>
              <w:rPr>
                <w:rFonts w:eastAsia="Times New Roman"/>
              </w:rPr>
            </w:pPr>
            <w:r w:rsidRPr="001C5CD0">
              <w:rPr>
                <w:rFonts w:eastAsia="Times New Roman"/>
              </w:rPr>
              <w:t>preliminarią diagnozę;</w:t>
            </w:r>
          </w:p>
          <w:p w14:paraId="2878EF88" w14:textId="77777777" w:rsidR="003C40D8" w:rsidRPr="001C5CD0" w:rsidRDefault="003C40D8" w:rsidP="00B95575">
            <w:pPr>
              <w:pStyle w:val="ListParagraph"/>
              <w:numPr>
                <w:ilvl w:val="0"/>
                <w:numId w:val="71"/>
              </w:numPr>
              <w:jc w:val="left"/>
              <w:rPr>
                <w:rFonts w:eastAsia="Times New Roman"/>
              </w:rPr>
            </w:pPr>
            <w:r w:rsidRPr="001C5CD0">
              <w:rPr>
                <w:rFonts w:eastAsia="Times New Roman"/>
              </w:rPr>
              <w:t>kitus užsakymo duomenis.</w:t>
            </w:r>
          </w:p>
        </w:tc>
        <w:tc>
          <w:tcPr>
            <w:tcW w:w="1560" w:type="dxa"/>
          </w:tcPr>
          <w:p w14:paraId="4E207E5E" w14:textId="77777777" w:rsidR="003C40D8" w:rsidRPr="001C5CD0" w:rsidRDefault="003C40D8" w:rsidP="00B95575">
            <w:pPr>
              <w:pStyle w:val="ListParagraph"/>
              <w:jc w:val="left"/>
              <w:rPr>
                <w:rFonts w:eastAsia="Times New Roman"/>
              </w:rPr>
            </w:pPr>
          </w:p>
        </w:tc>
      </w:tr>
      <w:tr w:rsidR="003C40D8" w:rsidRPr="005372A5" w14:paraId="3545EB6C" w14:textId="4F9CB65D" w:rsidTr="00316A15">
        <w:tc>
          <w:tcPr>
            <w:tcW w:w="1129" w:type="dxa"/>
          </w:tcPr>
          <w:p w14:paraId="4476E263" w14:textId="77777777" w:rsidR="003C40D8" w:rsidRPr="001C5CD0" w:rsidRDefault="003C40D8" w:rsidP="00B95575">
            <w:pPr>
              <w:rPr>
                <w:rFonts w:eastAsia="Times New Roman" w:cs="Times New Roman"/>
                <w:lang w:val="lt-LT"/>
              </w:rPr>
            </w:pPr>
            <w:r w:rsidRPr="001C5CD0">
              <w:rPr>
                <w:lang w:val="lt-LT"/>
              </w:rPr>
              <w:t>FR-INS-002.04</w:t>
            </w:r>
          </w:p>
        </w:tc>
        <w:tc>
          <w:tcPr>
            <w:tcW w:w="6804" w:type="dxa"/>
          </w:tcPr>
          <w:p w14:paraId="1FD7CFA7" w14:textId="77777777" w:rsidR="003C40D8" w:rsidRPr="001C5CD0" w:rsidRDefault="003C40D8" w:rsidP="00B95575">
            <w:pPr>
              <w:pStyle w:val="ListParagraph"/>
              <w:jc w:val="left"/>
              <w:rPr>
                <w:rFonts w:eastAsia="Times New Roman"/>
              </w:rPr>
            </w:pPr>
            <w:r w:rsidRPr="001C5CD0">
              <w:rPr>
                <w:rFonts w:eastAsia="Times New Roman"/>
              </w:rPr>
              <w:t>Pasirinkus užsakomą tyrimą, pagal parengtus tyrimų aprašymus turi būti pateikiami paciento parengimo tyrimui nurodymai.</w:t>
            </w:r>
          </w:p>
        </w:tc>
        <w:tc>
          <w:tcPr>
            <w:tcW w:w="1560" w:type="dxa"/>
          </w:tcPr>
          <w:p w14:paraId="4A0CDBEF" w14:textId="77777777" w:rsidR="003C40D8" w:rsidRPr="001C5CD0" w:rsidRDefault="003C40D8" w:rsidP="00B95575">
            <w:pPr>
              <w:pStyle w:val="ListParagraph"/>
              <w:jc w:val="left"/>
              <w:rPr>
                <w:rFonts w:eastAsia="Times New Roman"/>
              </w:rPr>
            </w:pPr>
          </w:p>
        </w:tc>
      </w:tr>
      <w:tr w:rsidR="003C40D8" w:rsidRPr="005372A5" w14:paraId="677390A8" w14:textId="6A5E4AF8" w:rsidTr="00316A15">
        <w:tc>
          <w:tcPr>
            <w:tcW w:w="1129" w:type="dxa"/>
          </w:tcPr>
          <w:p w14:paraId="56655916" w14:textId="77777777" w:rsidR="003C40D8" w:rsidRPr="001C5CD0" w:rsidRDefault="003C40D8" w:rsidP="00B95575">
            <w:pPr>
              <w:rPr>
                <w:rFonts w:eastAsia="Times New Roman" w:cs="Times New Roman"/>
                <w:lang w:val="lt-LT"/>
              </w:rPr>
            </w:pPr>
            <w:r w:rsidRPr="001C5CD0">
              <w:rPr>
                <w:lang w:val="lt-LT"/>
              </w:rPr>
              <w:lastRenderedPageBreak/>
              <w:t>FR-INS-002.05</w:t>
            </w:r>
          </w:p>
        </w:tc>
        <w:tc>
          <w:tcPr>
            <w:tcW w:w="6804" w:type="dxa"/>
          </w:tcPr>
          <w:p w14:paraId="09178C71" w14:textId="77777777" w:rsidR="003C40D8" w:rsidRPr="001C5CD0" w:rsidRDefault="003C40D8" w:rsidP="00B95575">
            <w:pPr>
              <w:pStyle w:val="ListParagraph"/>
              <w:jc w:val="left"/>
              <w:rPr>
                <w:rFonts w:eastAsia="Times New Roman"/>
              </w:rPr>
            </w:pPr>
            <w:r w:rsidRPr="001C5CD0">
              <w:rPr>
                <w:rFonts w:eastAsia="Times New Roman"/>
              </w:rPr>
              <w:t>Tyrimo tikslas turi būti nurodomas atliekant paiešką ir pasirenkant tipinius (ruošinius) tyrimo tikslo tekstus.</w:t>
            </w:r>
          </w:p>
        </w:tc>
        <w:tc>
          <w:tcPr>
            <w:tcW w:w="1560" w:type="dxa"/>
          </w:tcPr>
          <w:p w14:paraId="3E6F028E" w14:textId="77777777" w:rsidR="003C40D8" w:rsidRPr="001C5CD0" w:rsidRDefault="003C40D8" w:rsidP="00B95575">
            <w:pPr>
              <w:pStyle w:val="ListParagraph"/>
              <w:jc w:val="left"/>
              <w:rPr>
                <w:rFonts w:eastAsia="Times New Roman"/>
              </w:rPr>
            </w:pPr>
          </w:p>
        </w:tc>
      </w:tr>
      <w:tr w:rsidR="003C40D8" w:rsidRPr="005372A5" w14:paraId="51B0FD4E" w14:textId="43C1E218" w:rsidTr="00316A15">
        <w:tc>
          <w:tcPr>
            <w:tcW w:w="1129" w:type="dxa"/>
          </w:tcPr>
          <w:p w14:paraId="5781736B" w14:textId="77777777" w:rsidR="003C40D8" w:rsidRPr="001C5CD0" w:rsidRDefault="003C40D8" w:rsidP="00B95575">
            <w:pPr>
              <w:rPr>
                <w:rFonts w:eastAsia="Times New Roman" w:cs="Times New Roman"/>
                <w:lang w:val="lt-LT"/>
              </w:rPr>
            </w:pPr>
            <w:r w:rsidRPr="001C5CD0">
              <w:rPr>
                <w:lang w:val="lt-LT"/>
              </w:rPr>
              <w:t>FR-INS-002.06</w:t>
            </w:r>
          </w:p>
        </w:tc>
        <w:tc>
          <w:tcPr>
            <w:tcW w:w="6804" w:type="dxa"/>
          </w:tcPr>
          <w:p w14:paraId="1C35A96A" w14:textId="77777777" w:rsidR="003C40D8" w:rsidRPr="001C5CD0" w:rsidRDefault="003C40D8" w:rsidP="00B95575">
            <w:pPr>
              <w:pStyle w:val="ListParagraph"/>
              <w:jc w:val="left"/>
              <w:rPr>
                <w:rFonts w:eastAsia="Times New Roman"/>
              </w:rPr>
            </w:pPr>
            <w:r w:rsidRPr="001C5CD0">
              <w:rPr>
                <w:rFonts w:eastAsia="Times New Roman"/>
              </w:rPr>
              <w:t>Laisvi laikai turi būti pateikiami pasirenkant tyrimo atlikimo vietą, gydytoją arba instrumentinį įrenginį; pasirinkus laisvą laiką pacientas turi būti užregistruojamas tyrimui ir turi būti sukuriamas išankstinės registracijos įrašas.</w:t>
            </w:r>
          </w:p>
        </w:tc>
        <w:tc>
          <w:tcPr>
            <w:tcW w:w="1560" w:type="dxa"/>
          </w:tcPr>
          <w:p w14:paraId="000B8AC4" w14:textId="77777777" w:rsidR="003C40D8" w:rsidRPr="001C5CD0" w:rsidRDefault="003C40D8" w:rsidP="00B95575">
            <w:pPr>
              <w:pStyle w:val="ListParagraph"/>
              <w:jc w:val="left"/>
              <w:rPr>
                <w:rFonts w:eastAsia="Times New Roman"/>
              </w:rPr>
            </w:pPr>
          </w:p>
        </w:tc>
      </w:tr>
      <w:tr w:rsidR="003C40D8" w:rsidRPr="001C5CD0" w14:paraId="2BA07B58" w14:textId="55D71EB9" w:rsidTr="00316A15">
        <w:tc>
          <w:tcPr>
            <w:tcW w:w="7933" w:type="dxa"/>
            <w:gridSpan w:val="2"/>
          </w:tcPr>
          <w:p w14:paraId="0DF28337" w14:textId="77777777" w:rsidR="003C40D8" w:rsidRPr="001C5CD0" w:rsidRDefault="003C40D8" w:rsidP="00BF19BF">
            <w:pPr>
              <w:pStyle w:val="CustomHeading3"/>
              <w:numPr>
                <w:ilvl w:val="3"/>
                <w:numId w:val="6"/>
              </w:numPr>
              <w:ind w:left="1450" w:hanging="883"/>
              <w:rPr>
                <w:rFonts w:eastAsia="Times New Roman"/>
              </w:rPr>
            </w:pPr>
            <w:r w:rsidRPr="001C5CD0">
              <w:rPr>
                <w:rFonts w:eastAsia="Times New Roman"/>
              </w:rPr>
              <w:t>Reikalavimai asmens, sveikatos įrašo ir bendro įstaigos instrumentinių tyrimų sąrašo sukūrimui</w:t>
            </w:r>
          </w:p>
        </w:tc>
        <w:tc>
          <w:tcPr>
            <w:tcW w:w="1560" w:type="dxa"/>
          </w:tcPr>
          <w:p w14:paraId="38C28EC7" w14:textId="6E542050"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5372A5" w14:paraId="5AF910A4" w14:textId="1AEC3B2B" w:rsidTr="00316A15">
        <w:tc>
          <w:tcPr>
            <w:tcW w:w="1129" w:type="dxa"/>
          </w:tcPr>
          <w:p w14:paraId="46A8B8CF" w14:textId="77777777" w:rsidR="003C40D8" w:rsidRPr="001C5CD0" w:rsidRDefault="003C40D8" w:rsidP="00B95575">
            <w:pPr>
              <w:rPr>
                <w:rFonts w:eastAsia="Times New Roman" w:cs="Times New Roman"/>
                <w:lang w:val="lt-LT"/>
              </w:rPr>
            </w:pPr>
            <w:r w:rsidRPr="001C5CD0">
              <w:rPr>
                <w:lang w:val="lt-LT"/>
              </w:rPr>
              <w:t>FR-INS-003.01</w:t>
            </w:r>
          </w:p>
        </w:tc>
        <w:tc>
          <w:tcPr>
            <w:tcW w:w="6804" w:type="dxa"/>
          </w:tcPr>
          <w:p w14:paraId="51C6AEDF" w14:textId="77777777" w:rsidR="003C40D8" w:rsidRPr="001C5CD0" w:rsidRDefault="003C40D8" w:rsidP="00B95575">
            <w:pPr>
              <w:pStyle w:val="ListParagraph"/>
              <w:jc w:val="left"/>
              <w:rPr>
                <w:rFonts w:eastAsia="Times New Roman"/>
              </w:rPr>
            </w:pPr>
            <w:r w:rsidRPr="001C5CD0">
              <w:rPr>
                <w:rFonts w:eastAsia="Times New Roman"/>
              </w:rPr>
              <w:t>Sukūrus instrumentinių tyrimų užsakymą, turi būti sukuriami instrumentinių tyrimų sąrašai:</w:t>
            </w:r>
          </w:p>
          <w:p w14:paraId="4E2F7A67" w14:textId="77777777" w:rsidR="003C40D8" w:rsidRPr="001C5CD0" w:rsidRDefault="003C40D8" w:rsidP="00B95575">
            <w:pPr>
              <w:pStyle w:val="ListParagraph"/>
              <w:numPr>
                <w:ilvl w:val="0"/>
                <w:numId w:val="72"/>
              </w:numPr>
              <w:jc w:val="left"/>
              <w:rPr>
                <w:rFonts w:eastAsia="Times New Roman"/>
              </w:rPr>
            </w:pPr>
            <w:r w:rsidRPr="001C5CD0">
              <w:rPr>
                <w:rFonts w:eastAsia="Times New Roman"/>
              </w:rPr>
              <w:t>asmens instrumentinių tyrimų sąrašas – pateikiami visi asmeniui užsakyti ir atlikti instrumentiniai tyrimai;</w:t>
            </w:r>
          </w:p>
          <w:p w14:paraId="0E778FA5" w14:textId="77777777" w:rsidR="003C40D8" w:rsidRPr="001C5CD0" w:rsidRDefault="003C40D8" w:rsidP="00B95575">
            <w:pPr>
              <w:pStyle w:val="ListParagraph"/>
              <w:numPr>
                <w:ilvl w:val="0"/>
                <w:numId w:val="72"/>
              </w:numPr>
              <w:jc w:val="left"/>
              <w:rPr>
                <w:rFonts w:eastAsia="Times New Roman"/>
              </w:rPr>
            </w:pPr>
            <w:r w:rsidRPr="001C5CD0">
              <w:rPr>
                <w:rFonts w:eastAsia="Times New Roman"/>
              </w:rPr>
              <w:t>asmens sveikatos įrašo instrumentinių tyrimų sąrašas – pateikiami visi konkretaus sveikatos įrašo atveju (pvz., gydymo stacionare) užsakyti ir atlikti tyrimai;</w:t>
            </w:r>
          </w:p>
          <w:p w14:paraId="1BCE78B2" w14:textId="77777777" w:rsidR="003C40D8" w:rsidRPr="001C5CD0" w:rsidRDefault="003C40D8" w:rsidP="00B95575">
            <w:pPr>
              <w:pStyle w:val="ListParagraph"/>
              <w:numPr>
                <w:ilvl w:val="0"/>
                <w:numId w:val="72"/>
              </w:numPr>
              <w:jc w:val="left"/>
              <w:rPr>
                <w:rFonts w:eastAsia="Times New Roman"/>
              </w:rPr>
            </w:pPr>
            <w:r w:rsidRPr="001C5CD0">
              <w:rPr>
                <w:rFonts w:eastAsia="Times New Roman"/>
              </w:rPr>
              <w:t>bendras įstaigos instrumentinių tyrimų sąrašas – pateikiami visi įstaigoje užsakyti ir atlikti instrumentiniai tyrimai.</w:t>
            </w:r>
          </w:p>
        </w:tc>
        <w:tc>
          <w:tcPr>
            <w:tcW w:w="1560" w:type="dxa"/>
          </w:tcPr>
          <w:p w14:paraId="73A6900C" w14:textId="77777777" w:rsidR="003C40D8" w:rsidRPr="001C5CD0" w:rsidRDefault="003C40D8" w:rsidP="00B95575">
            <w:pPr>
              <w:pStyle w:val="ListParagraph"/>
              <w:jc w:val="left"/>
              <w:rPr>
                <w:rFonts w:eastAsia="Times New Roman"/>
              </w:rPr>
            </w:pPr>
          </w:p>
        </w:tc>
      </w:tr>
      <w:tr w:rsidR="003C40D8" w:rsidRPr="005372A5" w14:paraId="0B0CA69D" w14:textId="57F11BBD" w:rsidTr="00316A15">
        <w:tc>
          <w:tcPr>
            <w:tcW w:w="1129" w:type="dxa"/>
          </w:tcPr>
          <w:p w14:paraId="20004476" w14:textId="77777777" w:rsidR="003C40D8" w:rsidRPr="001C5CD0" w:rsidRDefault="003C40D8" w:rsidP="00B95575">
            <w:pPr>
              <w:rPr>
                <w:rFonts w:eastAsia="Times New Roman" w:cs="Times New Roman"/>
                <w:lang w:val="lt-LT"/>
              </w:rPr>
            </w:pPr>
            <w:r w:rsidRPr="001C5CD0">
              <w:rPr>
                <w:lang w:val="lt-LT"/>
              </w:rPr>
              <w:t>FR-INS-003.02</w:t>
            </w:r>
          </w:p>
        </w:tc>
        <w:tc>
          <w:tcPr>
            <w:tcW w:w="6804" w:type="dxa"/>
          </w:tcPr>
          <w:p w14:paraId="454F3763" w14:textId="77777777" w:rsidR="003C40D8" w:rsidRPr="001C5CD0" w:rsidRDefault="003C40D8" w:rsidP="00B95575">
            <w:pPr>
              <w:pStyle w:val="ListParagraph"/>
              <w:jc w:val="left"/>
              <w:rPr>
                <w:rFonts w:eastAsia="Times New Roman"/>
              </w:rPr>
            </w:pPr>
            <w:r w:rsidRPr="001C5CD0">
              <w:rPr>
                <w:rFonts w:eastAsia="Times New Roman"/>
              </w:rPr>
              <w:t>Instrumentinių tyrimų sąrašuose turi būti pateikiami asmens duomenys, tyrimo pavadinimas, užsakymo data ir laikas, tyrimo atlikimo data ir laikas, užsakiusi įstaiga ir gydytojas, skubos požymis, užsakymo/registravimo/atlikimo duomenys, vaizdų nuorodos, dokumentų nuorodos, aprašų nuorodos, aprašo turinys ir kiti reikalingi duomenys.</w:t>
            </w:r>
          </w:p>
        </w:tc>
        <w:tc>
          <w:tcPr>
            <w:tcW w:w="1560" w:type="dxa"/>
          </w:tcPr>
          <w:p w14:paraId="57C1F368" w14:textId="77777777" w:rsidR="003C40D8" w:rsidRPr="001C5CD0" w:rsidRDefault="003C40D8" w:rsidP="00B95575">
            <w:pPr>
              <w:pStyle w:val="ListParagraph"/>
              <w:jc w:val="left"/>
              <w:rPr>
                <w:rFonts w:eastAsia="Times New Roman"/>
              </w:rPr>
            </w:pPr>
          </w:p>
        </w:tc>
      </w:tr>
      <w:tr w:rsidR="003C40D8" w:rsidRPr="005372A5" w14:paraId="58D1FE35" w14:textId="46A3BD24" w:rsidTr="00316A15">
        <w:tc>
          <w:tcPr>
            <w:tcW w:w="1129" w:type="dxa"/>
          </w:tcPr>
          <w:p w14:paraId="7F6079BF" w14:textId="77777777" w:rsidR="003C40D8" w:rsidRPr="001C5CD0" w:rsidRDefault="003C40D8" w:rsidP="00B95575">
            <w:pPr>
              <w:rPr>
                <w:rFonts w:eastAsia="Times New Roman" w:cs="Times New Roman"/>
                <w:lang w:val="lt-LT"/>
              </w:rPr>
            </w:pPr>
            <w:r w:rsidRPr="001C5CD0">
              <w:rPr>
                <w:lang w:val="lt-LT"/>
              </w:rPr>
              <w:t>FR-INS-003.03</w:t>
            </w:r>
          </w:p>
        </w:tc>
        <w:tc>
          <w:tcPr>
            <w:tcW w:w="6804" w:type="dxa"/>
          </w:tcPr>
          <w:p w14:paraId="332B94BD" w14:textId="77777777" w:rsidR="003C40D8" w:rsidRPr="001C5CD0" w:rsidRDefault="003C40D8" w:rsidP="00B95575">
            <w:pPr>
              <w:pStyle w:val="ListParagraph"/>
              <w:jc w:val="left"/>
              <w:rPr>
                <w:rFonts w:eastAsia="Times New Roman"/>
              </w:rPr>
            </w:pPr>
            <w:r w:rsidRPr="001C5CD0">
              <w:rPr>
                <w:rFonts w:eastAsia="Times New Roman"/>
              </w:rPr>
              <w:t>Naudojant instrumentinių tyrimų sąrašą turi būti galimybė:</w:t>
            </w:r>
          </w:p>
          <w:p w14:paraId="29F5F658" w14:textId="77777777" w:rsidR="003C40D8" w:rsidRPr="001C5CD0" w:rsidRDefault="003C40D8" w:rsidP="00B95575">
            <w:pPr>
              <w:pStyle w:val="ListParagraph"/>
              <w:numPr>
                <w:ilvl w:val="0"/>
                <w:numId w:val="73"/>
              </w:numPr>
              <w:jc w:val="left"/>
              <w:rPr>
                <w:rFonts w:eastAsia="Times New Roman"/>
              </w:rPr>
            </w:pPr>
            <w:r w:rsidRPr="001C5CD0">
              <w:rPr>
                <w:rFonts w:eastAsia="Times New Roman"/>
              </w:rPr>
              <w:t>redaguoti užsakymo duomenis;</w:t>
            </w:r>
          </w:p>
          <w:p w14:paraId="5BF86615" w14:textId="77777777" w:rsidR="003C40D8" w:rsidRPr="001C5CD0" w:rsidRDefault="003C40D8" w:rsidP="00B95575">
            <w:pPr>
              <w:pStyle w:val="ListParagraph"/>
              <w:numPr>
                <w:ilvl w:val="0"/>
                <w:numId w:val="73"/>
              </w:numPr>
              <w:jc w:val="left"/>
              <w:rPr>
                <w:rFonts w:eastAsia="Times New Roman"/>
              </w:rPr>
            </w:pPr>
            <w:r w:rsidRPr="001C5CD0">
              <w:rPr>
                <w:rFonts w:eastAsia="Times New Roman"/>
              </w:rPr>
              <w:t>vykdyti instrumentinių tyrimų registravimą;</w:t>
            </w:r>
          </w:p>
          <w:p w14:paraId="637124D8" w14:textId="77777777" w:rsidR="003C40D8" w:rsidRPr="001C5CD0" w:rsidRDefault="003C40D8" w:rsidP="00B95575">
            <w:pPr>
              <w:pStyle w:val="ListParagraph"/>
              <w:numPr>
                <w:ilvl w:val="0"/>
                <w:numId w:val="73"/>
              </w:numPr>
              <w:jc w:val="left"/>
              <w:rPr>
                <w:rFonts w:eastAsia="Times New Roman"/>
              </w:rPr>
            </w:pPr>
            <w:r w:rsidRPr="001C5CD0">
              <w:rPr>
                <w:rFonts w:eastAsia="Times New Roman"/>
              </w:rPr>
              <w:t>pasirinkti tyrimo aprašų formas;</w:t>
            </w:r>
          </w:p>
          <w:p w14:paraId="069F5DEB" w14:textId="77777777" w:rsidR="003C40D8" w:rsidRPr="001C5CD0" w:rsidRDefault="003C40D8" w:rsidP="00B95575">
            <w:pPr>
              <w:pStyle w:val="ListParagraph"/>
              <w:numPr>
                <w:ilvl w:val="0"/>
                <w:numId w:val="73"/>
              </w:numPr>
              <w:jc w:val="left"/>
              <w:rPr>
                <w:rFonts w:eastAsia="Times New Roman"/>
              </w:rPr>
            </w:pPr>
            <w:r w:rsidRPr="001C5CD0">
              <w:rPr>
                <w:rFonts w:eastAsia="Times New Roman"/>
              </w:rPr>
              <w:t>vykdyti instrumentinių tyrimų aprašymą;</w:t>
            </w:r>
          </w:p>
          <w:p w14:paraId="2AE2C5FB" w14:textId="77777777" w:rsidR="003C40D8" w:rsidRPr="001C5CD0" w:rsidRDefault="003C40D8" w:rsidP="00B95575">
            <w:pPr>
              <w:pStyle w:val="ListParagraph"/>
              <w:numPr>
                <w:ilvl w:val="0"/>
                <w:numId w:val="73"/>
              </w:numPr>
              <w:jc w:val="left"/>
              <w:rPr>
                <w:rFonts w:eastAsia="Times New Roman"/>
              </w:rPr>
            </w:pPr>
            <w:r w:rsidRPr="001C5CD0">
              <w:rPr>
                <w:rFonts w:eastAsia="Times New Roman"/>
              </w:rPr>
              <w:t>sukurti ir pildyti tyrimo dokumentus.</w:t>
            </w:r>
          </w:p>
        </w:tc>
        <w:tc>
          <w:tcPr>
            <w:tcW w:w="1560" w:type="dxa"/>
          </w:tcPr>
          <w:p w14:paraId="129BD82F" w14:textId="77777777" w:rsidR="003C40D8" w:rsidRPr="001C5CD0" w:rsidRDefault="003C40D8" w:rsidP="00B95575">
            <w:pPr>
              <w:pStyle w:val="ListParagraph"/>
              <w:jc w:val="left"/>
              <w:rPr>
                <w:rFonts w:eastAsia="Times New Roman"/>
              </w:rPr>
            </w:pPr>
          </w:p>
        </w:tc>
      </w:tr>
      <w:tr w:rsidR="003C40D8" w:rsidRPr="005372A5" w14:paraId="5D710927" w14:textId="7FC14F33" w:rsidTr="00316A15">
        <w:tc>
          <w:tcPr>
            <w:tcW w:w="1129" w:type="dxa"/>
          </w:tcPr>
          <w:p w14:paraId="0B1210CC" w14:textId="77777777" w:rsidR="003C40D8" w:rsidRPr="001C5CD0" w:rsidRDefault="003C40D8" w:rsidP="00B95575">
            <w:pPr>
              <w:rPr>
                <w:rFonts w:eastAsia="Times New Roman" w:cs="Times New Roman"/>
                <w:lang w:val="lt-LT"/>
              </w:rPr>
            </w:pPr>
            <w:r w:rsidRPr="001C5CD0">
              <w:rPr>
                <w:lang w:val="lt-LT"/>
              </w:rPr>
              <w:t>FR-INS-003.04</w:t>
            </w:r>
          </w:p>
        </w:tc>
        <w:tc>
          <w:tcPr>
            <w:tcW w:w="6804" w:type="dxa"/>
          </w:tcPr>
          <w:p w14:paraId="4F1B17E8" w14:textId="77777777" w:rsidR="003C40D8" w:rsidRPr="001C5CD0" w:rsidRDefault="003C40D8" w:rsidP="00B95575">
            <w:pPr>
              <w:pStyle w:val="ListParagraph"/>
              <w:jc w:val="left"/>
              <w:rPr>
                <w:rFonts w:eastAsia="Times New Roman"/>
              </w:rPr>
            </w:pPr>
            <w:r w:rsidRPr="001C5CD0">
              <w:rPr>
                <w:rFonts w:eastAsia="Times New Roman"/>
              </w:rPr>
              <w:t>Turi būti galimybė instrumentinių tyrimų sąrašus filtruoti pagal įvairius parametrus.</w:t>
            </w:r>
          </w:p>
        </w:tc>
        <w:tc>
          <w:tcPr>
            <w:tcW w:w="1560" w:type="dxa"/>
          </w:tcPr>
          <w:p w14:paraId="36084659" w14:textId="77777777" w:rsidR="003C40D8" w:rsidRPr="001C5CD0" w:rsidRDefault="003C40D8" w:rsidP="00B95575">
            <w:pPr>
              <w:pStyle w:val="ListParagraph"/>
              <w:jc w:val="left"/>
              <w:rPr>
                <w:rFonts w:eastAsia="Times New Roman"/>
              </w:rPr>
            </w:pPr>
          </w:p>
        </w:tc>
      </w:tr>
      <w:tr w:rsidR="003C40D8" w:rsidRPr="001C5CD0" w14:paraId="43718DD1" w14:textId="767F90AE" w:rsidTr="00316A15">
        <w:tc>
          <w:tcPr>
            <w:tcW w:w="7933" w:type="dxa"/>
            <w:gridSpan w:val="2"/>
          </w:tcPr>
          <w:p w14:paraId="54791042" w14:textId="77777777" w:rsidR="003C40D8" w:rsidRPr="001C5CD0" w:rsidRDefault="003C40D8" w:rsidP="00BF19BF">
            <w:pPr>
              <w:pStyle w:val="CustomHeading3"/>
              <w:numPr>
                <w:ilvl w:val="3"/>
                <w:numId w:val="6"/>
              </w:numPr>
              <w:rPr>
                <w:rFonts w:eastAsia="Times New Roman"/>
              </w:rPr>
            </w:pPr>
            <w:r w:rsidRPr="001C5CD0">
              <w:rPr>
                <w:rFonts w:eastAsia="Times New Roman"/>
              </w:rPr>
              <w:t>Reikalavimai instrumentinių tyrimų registravimui</w:t>
            </w:r>
          </w:p>
        </w:tc>
        <w:tc>
          <w:tcPr>
            <w:tcW w:w="1560" w:type="dxa"/>
          </w:tcPr>
          <w:p w14:paraId="16DE66F0" w14:textId="2C687D7F"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1C5CD0" w14:paraId="0D3CAB5C" w14:textId="6D1FC540" w:rsidTr="00316A15">
        <w:tc>
          <w:tcPr>
            <w:tcW w:w="1129" w:type="dxa"/>
          </w:tcPr>
          <w:p w14:paraId="765A5C98" w14:textId="77777777" w:rsidR="003C40D8" w:rsidRPr="001C5CD0" w:rsidRDefault="003C40D8" w:rsidP="00B95575">
            <w:pPr>
              <w:rPr>
                <w:rFonts w:eastAsia="Times New Roman" w:cs="Times New Roman"/>
                <w:lang w:val="lt-LT"/>
              </w:rPr>
            </w:pPr>
            <w:r w:rsidRPr="001C5CD0">
              <w:rPr>
                <w:lang w:val="lt-LT"/>
              </w:rPr>
              <w:t>FR-INS-004.01</w:t>
            </w:r>
          </w:p>
        </w:tc>
        <w:tc>
          <w:tcPr>
            <w:tcW w:w="6804" w:type="dxa"/>
          </w:tcPr>
          <w:p w14:paraId="039F32FA" w14:textId="77777777" w:rsidR="003C40D8" w:rsidRPr="001C5CD0" w:rsidRDefault="003C40D8" w:rsidP="00B95575">
            <w:pPr>
              <w:pStyle w:val="ListParagraph"/>
              <w:jc w:val="left"/>
              <w:rPr>
                <w:rFonts w:eastAsia="Times New Roman"/>
              </w:rPr>
            </w:pPr>
            <w:r w:rsidRPr="001C5CD0">
              <w:rPr>
                <w:rFonts w:eastAsia="Times New Roman"/>
              </w:rPr>
              <w:t>Turi būti galimybė suvesti, peržiūrėti ir redaguoti tyrimo registravimo duomenis:</w:t>
            </w:r>
          </w:p>
          <w:p w14:paraId="0D7348C3" w14:textId="77777777" w:rsidR="003C40D8" w:rsidRPr="001C5CD0" w:rsidRDefault="003C40D8" w:rsidP="00B95575">
            <w:pPr>
              <w:pStyle w:val="ListParagraph"/>
              <w:numPr>
                <w:ilvl w:val="0"/>
                <w:numId w:val="74"/>
              </w:numPr>
              <w:jc w:val="left"/>
              <w:rPr>
                <w:rFonts w:eastAsia="Times New Roman"/>
              </w:rPr>
            </w:pPr>
            <w:r w:rsidRPr="001C5CD0">
              <w:rPr>
                <w:rFonts w:eastAsia="Times New Roman"/>
              </w:rPr>
              <w:lastRenderedPageBreak/>
              <w:t>planuojamą tyrimo atlikimo datą ir laiką;</w:t>
            </w:r>
          </w:p>
          <w:p w14:paraId="1ABB0D33" w14:textId="77777777" w:rsidR="003C40D8" w:rsidRPr="001C5CD0" w:rsidRDefault="003C40D8" w:rsidP="00B95575">
            <w:pPr>
              <w:pStyle w:val="ListParagraph"/>
              <w:numPr>
                <w:ilvl w:val="0"/>
                <w:numId w:val="74"/>
              </w:numPr>
              <w:jc w:val="left"/>
              <w:rPr>
                <w:rFonts w:eastAsia="Times New Roman"/>
              </w:rPr>
            </w:pPr>
            <w:r w:rsidRPr="001C5CD0">
              <w:rPr>
                <w:rFonts w:eastAsia="Times New Roman"/>
              </w:rPr>
              <w:t>planuojamą tyrimo trukmę;</w:t>
            </w:r>
          </w:p>
          <w:p w14:paraId="14F62563" w14:textId="77777777" w:rsidR="003C40D8" w:rsidRPr="001C5CD0" w:rsidRDefault="003C40D8" w:rsidP="00B95575">
            <w:pPr>
              <w:pStyle w:val="ListParagraph"/>
              <w:numPr>
                <w:ilvl w:val="0"/>
                <w:numId w:val="74"/>
              </w:numPr>
              <w:jc w:val="left"/>
              <w:rPr>
                <w:rFonts w:eastAsia="Times New Roman"/>
              </w:rPr>
            </w:pPr>
            <w:r w:rsidRPr="001C5CD0">
              <w:rPr>
                <w:rFonts w:eastAsia="Times New Roman"/>
              </w:rPr>
              <w:t>tyrimą atliekantį ir aprašymą rengiantį darbuotoją;</w:t>
            </w:r>
          </w:p>
          <w:p w14:paraId="420501DC" w14:textId="77777777" w:rsidR="003C40D8" w:rsidRPr="001C5CD0" w:rsidRDefault="003C40D8" w:rsidP="00B95575">
            <w:pPr>
              <w:pStyle w:val="ListParagraph"/>
              <w:numPr>
                <w:ilvl w:val="0"/>
                <w:numId w:val="74"/>
              </w:numPr>
              <w:jc w:val="left"/>
              <w:rPr>
                <w:rFonts w:eastAsia="Times New Roman"/>
              </w:rPr>
            </w:pPr>
            <w:r w:rsidRPr="001C5CD0">
              <w:rPr>
                <w:rFonts w:eastAsia="Times New Roman"/>
              </w:rPr>
              <w:t>atliekamą pusę galūnėms (dešinė/kairė);</w:t>
            </w:r>
          </w:p>
          <w:p w14:paraId="552525EB" w14:textId="77777777" w:rsidR="003C40D8" w:rsidRPr="001C5CD0" w:rsidRDefault="003C40D8" w:rsidP="00B95575">
            <w:pPr>
              <w:pStyle w:val="ListParagraph"/>
              <w:numPr>
                <w:ilvl w:val="0"/>
                <w:numId w:val="74"/>
              </w:numPr>
              <w:jc w:val="left"/>
              <w:rPr>
                <w:rFonts w:eastAsia="Times New Roman"/>
              </w:rPr>
            </w:pPr>
            <w:r w:rsidRPr="001C5CD0">
              <w:rPr>
                <w:rFonts w:eastAsia="Times New Roman"/>
              </w:rPr>
              <w:t>kontrastinės medžiagos pateikimo būdą (</w:t>
            </w:r>
            <w:proofErr w:type="spellStart"/>
            <w:r w:rsidRPr="001C5CD0">
              <w:rPr>
                <w:rFonts w:eastAsia="Times New Roman"/>
              </w:rPr>
              <w:t>intraveniškai</w:t>
            </w:r>
            <w:proofErr w:type="spellEnd"/>
            <w:r w:rsidRPr="001C5CD0">
              <w:rPr>
                <w:rFonts w:eastAsia="Times New Roman"/>
              </w:rPr>
              <w:t xml:space="preserve">, per </w:t>
            </w:r>
            <w:proofErr w:type="spellStart"/>
            <w:r w:rsidRPr="001C5CD0">
              <w:rPr>
                <w:rFonts w:eastAsia="Times New Roman"/>
              </w:rPr>
              <w:t>os</w:t>
            </w:r>
            <w:proofErr w:type="spellEnd"/>
            <w:r w:rsidRPr="001C5CD0">
              <w:rPr>
                <w:rFonts w:eastAsia="Times New Roman"/>
              </w:rPr>
              <w:t xml:space="preserve">, </w:t>
            </w:r>
            <w:proofErr w:type="spellStart"/>
            <w:r w:rsidRPr="001C5CD0">
              <w:rPr>
                <w:rFonts w:eastAsia="Times New Roman"/>
              </w:rPr>
              <w:t>intraartikuliariai</w:t>
            </w:r>
            <w:proofErr w:type="spellEnd"/>
            <w:r w:rsidRPr="001C5CD0">
              <w:rPr>
                <w:rFonts w:eastAsia="Times New Roman"/>
              </w:rPr>
              <w:t>, per dreną ir kt.);</w:t>
            </w:r>
          </w:p>
          <w:p w14:paraId="0D2C8FC7" w14:textId="77777777" w:rsidR="003C40D8" w:rsidRPr="001C5CD0" w:rsidRDefault="003C40D8" w:rsidP="00B95575">
            <w:pPr>
              <w:pStyle w:val="ListParagraph"/>
              <w:numPr>
                <w:ilvl w:val="0"/>
                <w:numId w:val="74"/>
              </w:numPr>
              <w:jc w:val="left"/>
              <w:rPr>
                <w:rFonts w:eastAsia="Times New Roman"/>
              </w:rPr>
            </w:pPr>
            <w:r w:rsidRPr="001C5CD0">
              <w:rPr>
                <w:rFonts w:eastAsia="Times New Roman"/>
              </w:rPr>
              <w:t>kontrastinės medžiagos pavadinimą, koncentraciją ir kiekį;</w:t>
            </w:r>
          </w:p>
          <w:p w14:paraId="01946BE3" w14:textId="77777777" w:rsidR="003C40D8" w:rsidRPr="001C5CD0" w:rsidRDefault="003C40D8" w:rsidP="00B95575">
            <w:pPr>
              <w:pStyle w:val="ListParagraph"/>
              <w:numPr>
                <w:ilvl w:val="0"/>
                <w:numId w:val="74"/>
              </w:numPr>
              <w:jc w:val="left"/>
              <w:rPr>
                <w:rFonts w:eastAsia="Times New Roman"/>
              </w:rPr>
            </w:pPr>
            <w:r w:rsidRPr="001C5CD0">
              <w:rPr>
                <w:rFonts w:eastAsia="Times New Roman"/>
              </w:rPr>
              <w:t>technologo įrašomus tyrimo atlikimo duomenis ir pastabas;</w:t>
            </w:r>
          </w:p>
          <w:p w14:paraId="35FB857C" w14:textId="77777777" w:rsidR="003C40D8" w:rsidRPr="001C5CD0" w:rsidRDefault="003C40D8" w:rsidP="00B95575">
            <w:pPr>
              <w:pStyle w:val="ListParagraph"/>
              <w:numPr>
                <w:ilvl w:val="0"/>
                <w:numId w:val="74"/>
              </w:numPr>
              <w:jc w:val="left"/>
              <w:rPr>
                <w:rFonts w:eastAsia="Times New Roman"/>
              </w:rPr>
            </w:pPr>
            <w:r w:rsidRPr="001C5CD0">
              <w:rPr>
                <w:rFonts w:eastAsia="Times New Roman"/>
              </w:rPr>
              <w:t>kitus duomenis.</w:t>
            </w:r>
          </w:p>
        </w:tc>
        <w:tc>
          <w:tcPr>
            <w:tcW w:w="1560" w:type="dxa"/>
          </w:tcPr>
          <w:p w14:paraId="76DF0DB3" w14:textId="77777777" w:rsidR="003C40D8" w:rsidRPr="001C5CD0" w:rsidRDefault="003C40D8" w:rsidP="00B95575">
            <w:pPr>
              <w:pStyle w:val="ListParagraph"/>
              <w:jc w:val="left"/>
              <w:rPr>
                <w:rFonts w:eastAsia="Times New Roman"/>
              </w:rPr>
            </w:pPr>
          </w:p>
        </w:tc>
      </w:tr>
      <w:tr w:rsidR="003C40D8" w:rsidRPr="005372A5" w14:paraId="3AC6C4BF" w14:textId="661D8A21" w:rsidTr="00316A15">
        <w:tc>
          <w:tcPr>
            <w:tcW w:w="1129" w:type="dxa"/>
          </w:tcPr>
          <w:p w14:paraId="6B86A809" w14:textId="77777777" w:rsidR="003C40D8" w:rsidRPr="001C5CD0" w:rsidRDefault="003C40D8" w:rsidP="00B95575">
            <w:pPr>
              <w:rPr>
                <w:rFonts w:eastAsia="Times New Roman" w:cs="Times New Roman"/>
                <w:lang w:val="lt-LT"/>
              </w:rPr>
            </w:pPr>
            <w:r w:rsidRPr="001C5CD0">
              <w:rPr>
                <w:lang w:val="lt-LT"/>
              </w:rPr>
              <w:t>FR-INS-004.02</w:t>
            </w:r>
          </w:p>
        </w:tc>
        <w:tc>
          <w:tcPr>
            <w:tcW w:w="6804" w:type="dxa"/>
          </w:tcPr>
          <w:p w14:paraId="27E94347" w14:textId="77777777" w:rsidR="003C40D8" w:rsidRPr="001C5CD0" w:rsidRDefault="003C40D8" w:rsidP="00B95575">
            <w:pPr>
              <w:pStyle w:val="ListParagraph"/>
              <w:jc w:val="left"/>
              <w:rPr>
                <w:rFonts w:eastAsia="Times New Roman"/>
              </w:rPr>
            </w:pPr>
            <w:r w:rsidRPr="001C5CD0">
              <w:rPr>
                <w:rFonts w:eastAsia="Times New Roman"/>
              </w:rPr>
              <w:t>Registruojant instrumentinį tyrimą, tyrimo atlikimas turi būti priskiriamas konkrečiam tyrimo įrenginiui.</w:t>
            </w:r>
          </w:p>
        </w:tc>
        <w:tc>
          <w:tcPr>
            <w:tcW w:w="1560" w:type="dxa"/>
          </w:tcPr>
          <w:p w14:paraId="164908CE" w14:textId="77777777" w:rsidR="003C40D8" w:rsidRPr="001C5CD0" w:rsidRDefault="003C40D8" w:rsidP="00B95575">
            <w:pPr>
              <w:pStyle w:val="ListParagraph"/>
              <w:jc w:val="left"/>
              <w:rPr>
                <w:rFonts w:eastAsia="Times New Roman"/>
              </w:rPr>
            </w:pPr>
          </w:p>
        </w:tc>
      </w:tr>
      <w:tr w:rsidR="003C40D8" w:rsidRPr="005372A5" w14:paraId="708187DA" w14:textId="0AE38122" w:rsidTr="00316A15">
        <w:tc>
          <w:tcPr>
            <w:tcW w:w="1129" w:type="dxa"/>
          </w:tcPr>
          <w:p w14:paraId="7676B7F0" w14:textId="77777777" w:rsidR="003C40D8" w:rsidRPr="001C5CD0" w:rsidRDefault="003C40D8" w:rsidP="00B95575">
            <w:pPr>
              <w:rPr>
                <w:rFonts w:eastAsia="Times New Roman" w:cs="Times New Roman"/>
                <w:lang w:val="lt-LT"/>
              </w:rPr>
            </w:pPr>
            <w:r w:rsidRPr="001C5CD0">
              <w:rPr>
                <w:lang w:val="lt-LT"/>
              </w:rPr>
              <w:t>FR-INS-004.03</w:t>
            </w:r>
          </w:p>
        </w:tc>
        <w:tc>
          <w:tcPr>
            <w:tcW w:w="6804" w:type="dxa"/>
          </w:tcPr>
          <w:p w14:paraId="437B6940" w14:textId="77777777" w:rsidR="003C40D8" w:rsidRPr="001C5CD0" w:rsidRDefault="003C40D8" w:rsidP="00B95575">
            <w:pPr>
              <w:pStyle w:val="ListParagraph"/>
              <w:jc w:val="left"/>
              <w:rPr>
                <w:rFonts w:eastAsia="Times New Roman"/>
              </w:rPr>
            </w:pPr>
            <w:r w:rsidRPr="001C5CD0">
              <w:rPr>
                <w:rFonts w:eastAsia="Times New Roman"/>
              </w:rPr>
              <w:t xml:space="preserve">Užregistravus instrumentinį tyrimą ir priskyrus jį įrenginiui, užsakymo duomenys turi būti perduodami diagnostiniams įrenginiams per tyrimų užsakymų perdavimo programinę įrangą (DICOM </w:t>
            </w:r>
            <w:proofErr w:type="spellStart"/>
            <w:r w:rsidRPr="001C5CD0">
              <w:rPr>
                <w:rFonts w:eastAsia="Times New Roman"/>
              </w:rPr>
              <w:t>Modality</w:t>
            </w:r>
            <w:proofErr w:type="spellEnd"/>
            <w:r w:rsidRPr="001C5CD0">
              <w:rPr>
                <w:rFonts w:eastAsia="Times New Roman"/>
              </w:rPr>
              <w:t xml:space="preserve"> </w:t>
            </w:r>
            <w:proofErr w:type="spellStart"/>
            <w:r w:rsidRPr="001C5CD0">
              <w:rPr>
                <w:rFonts w:eastAsia="Times New Roman"/>
              </w:rPr>
              <w:t>Worklist</w:t>
            </w:r>
            <w:proofErr w:type="spellEnd"/>
            <w:r w:rsidRPr="001C5CD0">
              <w:rPr>
                <w:rFonts w:eastAsia="Times New Roman"/>
              </w:rPr>
              <w:t xml:space="preserve"> Server ar lygiavertę).</w:t>
            </w:r>
          </w:p>
        </w:tc>
        <w:tc>
          <w:tcPr>
            <w:tcW w:w="1560" w:type="dxa"/>
          </w:tcPr>
          <w:p w14:paraId="54DDB4F7" w14:textId="77777777" w:rsidR="003C40D8" w:rsidRPr="001C5CD0" w:rsidRDefault="003C40D8" w:rsidP="00B95575">
            <w:pPr>
              <w:pStyle w:val="ListParagraph"/>
              <w:jc w:val="left"/>
              <w:rPr>
                <w:rFonts w:eastAsia="Times New Roman"/>
              </w:rPr>
            </w:pPr>
          </w:p>
        </w:tc>
      </w:tr>
      <w:tr w:rsidR="003C40D8" w:rsidRPr="005372A5" w14:paraId="1C489B87" w14:textId="587449BC" w:rsidTr="00316A15">
        <w:tc>
          <w:tcPr>
            <w:tcW w:w="1129" w:type="dxa"/>
          </w:tcPr>
          <w:p w14:paraId="34459A9A" w14:textId="77777777" w:rsidR="003C40D8" w:rsidRPr="001C5CD0" w:rsidRDefault="003C40D8" w:rsidP="00B95575">
            <w:pPr>
              <w:rPr>
                <w:rFonts w:eastAsia="Times New Roman" w:cs="Times New Roman"/>
                <w:lang w:val="lt-LT"/>
              </w:rPr>
            </w:pPr>
            <w:r w:rsidRPr="001C5CD0">
              <w:rPr>
                <w:lang w:val="lt-LT"/>
              </w:rPr>
              <w:t>FR-INS-004.04</w:t>
            </w:r>
          </w:p>
        </w:tc>
        <w:tc>
          <w:tcPr>
            <w:tcW w:w="6804" w:type="dxa"/>
          </w:tcPr>
          <w:p w14:paraId="6D48C8B4" w14:textId="77777777" w:rsidR="003C40D8" w:rsidRPr="001C5CD0" w:rsidRDefault="003C40D8" w:rsidP="00B95575">
            <w:pPr>
              <w:pStyle w:val="ListParagraph"/>
              <w:jc w:val="left"/>
              <w:rPr>
                <w:rFonts w:eastAsia="Times New Roman"/>
              </w:rPr>
            </w:pPr>
            <w:r w:rsidRPr="001C5CD0">
              <w:rPr>
                <w:rFonts w:eastAsia="Times New Roman"/>
              </w:rPr>
              <w:t>Registravimo duomenys turi būti pateikiami prie kiekvieno instrumentinio tyrimo užsakymo.</w:t>
            </w:r>
          </w:p>
        </w:tc>
        <w:tc>
          <w:tcPr>
            <w:tcW w:w="1560" w:type="dxa"/>
          </w:tcPr>
          <w:p w14:paraId="003DA19E" w14:textId="77777777" w:rsidR="003C40D8" w:rsidRPr="001C5CD0" w:rsidRDefault="003C40D8" w:rsidP="00B95575">
            <w:pPr>
              <w:pStyle w:val="ListParagraph"/>
              <w:jc w:val="left"/>
              <w:rPr>
                <w:rFonts w:eastAsia="Times New Roman"/>
              </w:rPr>
            </w:pPr>
          </w:p>
        </w:tc>
      </w:tr>
      <w:tr w:rsidR="003C40D8" w:rsidRPr="001C5CD0" w14:paraId="4E4EE3D1" w14:textId="576DE896" w:rsidTr="00316A15">
        <w:tc>
          <w:tcPr>
            <w:tcW w:w="7933" w:type="dxa"/>
            <w:gridSpan w:val="2"/>
          </w:tcPr>
          <w:p w14:paraId="28834085" w14:textId="77777777" w:rsidR="003C40D8" w:rsidRPr="001C5CD0" w:rsidRDefault="003C40D8" w:rsidP="00BF19BF">
            <w:pPr>
              <w:pStyle w:val="CustomHeading3"/>
              <w:numPr>
                <w:ilvl w:val="3"/>
                <w:numId w:val="6"/>
              </w:numPr>
              <w:rPr>
                <w:rFonts w:eastAsia="Times New Roman"/>
              </w:rPr>
            </w:pPr>
            <w:r w:rsidRPr="001C5CD0">
              <w:rPr>
                <w:rFonts w:eastAsia="Times New Roman"/>
              </w:rPr>
              <w:t>Reikalavimai instrumentinių tyrimų aprašymui</w:t>
            </w:r>
          </w:p>
        </w:tc>
        <w:tc>
          <w:tcPr>
            <w:tcW w:w="1560" w:type="dxa"/>
          </w:tcPr>
          <w:p w14:paraId="2E80B98E" w14:textId="3FA34249"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5372A5" w14:paraId="757BB209" w14:textId="1B5B5681" w:rsidTr="00316A15">
        <w:tc>
          <w:tcPr>
            <w:tcW w:w="1129" w:type="dxa"/>
          </w:tcPr>
          <w:p w14:paraId="438696ED" w14:textId="77777777" w:rsidR="003C40D8" w:rsidRPr="001C5CD0" w:rsidRDefault="003C40D8" w:rsidP="00B95575">
            <w:pPr>
              <w:rPr>
                <w:rFonts w:eastAsia="Times New Roman" w:cs="Times New Roman"/>
                <w:lang w:val="lt-LT"/>
              </w:rPr>
            </w:pPr>
            <w:r w:rsidRPr="001C5CD0">
              <w:rPr>
                <w:lang w:val="lt-LT"/>
              </w:rPr>
              <w:t>FR-INS-005.01</w:t>
            </w:r>
          </w:p>
        </w:tc>
        <w:tc>
          <w:tcPr>
            <w:tcW w:w="6804" w:type="dxa"/>
          </w:tcPr>
          <w:p w14:paraId="1D58DF50" w14:textId="77777777" w:rsidR="003C40D8" w:rsidRPr="001C5CD0" w:rsidRDefault="003C40D8" w:rsidP="00B95575">
            <w:pPr>
              <w:pStyle w:val="ListParagraph"/>
              <w:jc w:val="left"/>
              <w:rPr>
                <w:rFonts w:eastAsia="Times New Roman"/>
              </w:rPr>
            </w:pPr>
            <w:r w:rsidRPr="001C5CD0">
              <w:rPr>
                <w:rFonts w:eastAsia="Times New Roman"/>
              </w:rPr>
              <w:t>Instrumentinis tyrimas turi būti pateikiamas peržiūrai pasirinkus nuorodą į tyrimo saugojimo vietą; vaizdas turi būti atveriamas naudojant DICOM ar lygiaverčio standarto diagnostinių vaizdų peržiūros programinę įrangą.</w:t>
            </w:r>
          </w:p>
        </w:tc>
        <w:tc>
          <w:tcPr>
            <w:tcW w:w="1560" w:type="dxa"/>
          </w:tcPr>
          <w:p w14:paraId="1A124525" w14:textId="77777777" w:rsidR="003C40D8" w:rsidRPr="001C5CD0" w:rsidRDefault="003C40D8" w:rsidP="00B95575">
            <w:pPr>
              <w:pStyle w:val="ListParagraph"/>
              <w:jc w:val="left"/>
              <w:rPr>
                <w:rFonts w:eastAsia="Times New Roman"/>
              </w:rPr>
            </w:pPr>
          </w:p>
        </w:tc>
      </w:tr>
      <w:tr w:rsidR="003C40D8" w:rsidRPr="005372A5" w14:paraId="76A908FA" w14:textId="49F34B59" w:rsidTr="00316A15">
        <w:tc>
          <w:tcPr>
            <w:tcW w:w="1129" w:type="dxa"/>
          </w:tcPr>
          <w:p w14:paraId="256A0965" w14:textId="77777777" w:rsidR="003C40D8" w:rsidRPr="001C5CD0" w:rsidRDefault="003C40D8" w:rsidP="00B95575">
            <w:pPr>
              <w:rPr>
                <w:rFonts w:eastAsia="Times New Roman" w:cs="Times New Roman"/>
                <w:lang w:val="lt-LT"/>
              </w:rPr>
            </w:pPr>
            <w:r w:rsidRPr="001C5CD0">
              <w:rPr>
                <w:lang w:val="lt-LT"/>
              </w:rPr>
              <w:t>FR-INS-005.02</w:t>
            </w:r>
          </w:p>
        </w:tc>
        <w:tc>
          <w:tcPr>
            <w:tcW w:w="6804" w:type="dxa"/>
          </w:tcPr>
          <w:p w14:paraId="6FF7208F" w14:textId="77777777" w:rsidR="003C40D8" w:rsidRPr="001C5CD0" w:rsidRDefault="003C40D8" w:rsidP="00B95575">
            <w:pPr>
              <w:pStyle w:val="ListParagraph"/>
              <w:jc w:val="left"/>
              <w:rPr>
                <w:rFonts w:eastAsia="Times New Roman"/>
              </w:rPr>
            </w:pPr>
            <w:r w:rsidRPr="001C5CD0">
              <w:rPr>
                <w:rFonts w:eastAsia="Times New Roman"/>
              </w:rPr>
              <w:t>Turi būti galimybė pasirinkti tyrimo aprašymo ruošinį ir suvesti, peržiūrėti bei redaguoti tyrimo rezultatų duomenis; kiekvienam instrumentiniam tyrimui turi būti sukuriamas individualus rezultatų aprašymo ruošinys.</w:t>
            </w:r>
          </w:p>
        </w:tc>
        <w:tc>
          <w:tcPr>
            <w:tcW w:w="1560" w:type="dxa"/>
          </w:tcPr>
          <w:p w14:paraId="159E63EF" w14:textId="77777777" w:rsidR="003C40D8" w:rsidRPr="001C5CD0" w:rsidRDefault="003C40D8" w:rsidP="00B95575">
            <w:pPr>
              <w:pStyle w:val="ListParagraph"/>
              <w:jc w:val="left"/>
              <w:rPr>
                <w:rFonts w:eastAsia="Times New Roman"/>
              </w:rPr>
            </w:pPr>
          </w:p>
        </w:tc>
      </w:tr>
      <w:tr w:rsidR="003C40D8" w:rsidRPr="005372A5" w14:paraId="31AC1006" w14:textId="786C900D" w:rsidTr="00316A15">
        <w:tc>
          <w:tcPr>
            <w:tcW w:w="1129" w:type="dxa"/>
          </w:tcPr>
          <w:p w14:paraId="4DCA68EA" w14:textId="77777777" w:rsidR="003C40D8" w:rsidRPr="001C5CD0" w:rsidRDefault="003C40D8" w:rsidP="00B95575">
            <w:pPr>
              <w:rPr>
                <w:rFonts w:eastAsia="Times New Roman" w:cs="Times New Roman"/>
                <w:lang w:val="lt-LT"/>
              </w:rPr>
            </w:pPr>
            <w:r w:rsidRPr="001C5CD0">
              <w:rPr>
                <w:lang w:val="lt-LT"/>
              </w:rPr>
              <w:t>FR-INS-005.03</w:t>
            </w:r>
          </w:p>
        </w:tc>
        <w:tc>
          <w:tcPr>
            <w:tcW w:w="6804" w:type="dxa"/>
          </w:tcPr>
          <w:p w14:paraId="6927A9DA" w14:textId="77777777" w:rsidR="003C40D8" w:rsidRPr="001C5CD0" w:rsidRDefault="003C40D8" w:rsidP="00B95575">
            <w:pPr>
              <w:pStyle w:val="ListParagraph"/>
              <w:jc w:val="left"/>
              <w:rPr>
                <w:rFonts w:eastAsia="Times New Roman"/>
              </w:rPr>
            </w:pPr>
            <w:r w:rsidRPr="001C5CD0">
              <w:rPr>
                <w:rFonts w:eastAsia="Times New Roman"/>
              </w:rPr>
              <w:t xml:space="preserve">Turi būti galimybė suvesti, peržiūrėti ir redaguoti tyrimo atlikimo duomenis (pvz., atlikimo data ir laikas, tyrimą atlikęs gydytojas, ACHI kodai, radiacinė </w:t>
            </w:r>
            <w:proofErr w:type="spellStart"/>
            <w:r w:rsidRPr="001C5CD0">
              <w:rPr>
                <w:rFonts w:eastAsia="Times New Roman"/>
              </w:rPr>
              <w:t>apšvita</w:t>
            </w:r>
            <w:proofErr w:type="spellEnd"/>
            <w:r w:rsidRPr="001C5CD0">
              <w:rPr>
                <w:rFonts w:eastAsia="Times New Roman"/>
              </w:rPr>
              <w:t xml:space="preserve"> ir kt.).</w:t>
            </w:r>
          </w:p>
        </w:tc>
        <w:tc>
          <w:tcPr>
            <w:tcW w:w="1560" w:type="dxa"/>
          </w:tcPr>
          <w:p w14:paraId="77DF46D1" w14:textId="77777777" w:rsidR="003C40D8" w:rsidRPr="001C5CD0" w:rsidRDefault="003C40D8" w:rsidP="00B95575">
            <w:pPr>
              <w:pStyle w:val="ListParagraph"/>
              <w:jc w:val="left"/>
              <w:rPr>
                <w:rFonts w:eastAsia="Times New Roman"/>
              </w:rPr>
            </w:pPr>
          </w:p>
        </w:tc>
      </w:tr>
      <w:tr w:rsidR="003C40D8" w:rsidRPr="005372A5" w14:paraId="76EDAC93" w14:textId="4BACC91E" w:rsidTr="00316A15">
        <w:tc>
          <w:tcPr>
            <w:tcW w:w="1129" w:type="dxa"/>
          </w:tcPr>
          <w:p w14:paraId="30EF8B60" w14:textId="77777777" w:rsidR="003C40D8" w:rsidRPr="001C5CD0" w:rsidRDefault="003C40D8" w:rsidP="00B95575">
            <w:pPr>
              <w:rPr>
                <w:rFonts w:eastAsia="Times New Roman" w:cs="Times New Roman"/>
                <w:lang w:val="lt-LT"/>
              </w:rPr>
            </w:pPr>
            <w:r w:rsidRPr="001C5CD0">
              <w:rPr>
                <w:lang w:val="lt-LT"/>
              </w:rPr>
              <w:t>FR-INS-005.04</w:t>
            </w:r>
          </w:p>
        </w:tc>
        <w:tc>
          <w:tcPr>
            <w:tcW w:w="6804" w:type="dxa"/>
          </w:tcPr>
          <w:p w14:paraId="70C2A981" w14:textId="77777777" w:rsidR="003C40D8" w:rsidRPr="001C5CD0" w:rsidRDefault="003C40D8" w:rsidP="00B95575">
            <w:pPr>
              <w:pStyle w:val="ListParagraph"/>
              <w:jc w:val="left"/>
              <w:rPr>
                <w:rFonts w:eastAsia="Times New Roman"/>
              </w:rPr>
            </w:pPr>
            <w:r w:rsidRPr="001C5CD0">
              <w:rPr>
                <w:rFonts w:eastAsia="Times New Roman"/>
              </w:rPr>
              <w:t>Instrumentinių tyrimų aprašymai turi būti pateikiami prie kiekvieno užsakyto instrumentinio tyrimo.</w:t>
            </w:r>
          </w:p>
        </w:tc>
        <w:tc>
          <w:tcPr>
            <w:tcW w:w="1560" w:type="dxa"/>
          </w:tcPr>
          <w:p w14:paraId="3EAC7437" w14:textId="77777777" w:rsidR="003C40D8" w:rsidRPr="001C5CD0" w:rsidRDefault="003C40D8" w:rsidP="00B95575">
            <w:pPr>
              <w:pStyle w:val="ListParagraph"/>
              <w:jc w:val="left"/>
              <w:rPr>
                <w:rFonts w:eastAsia="Times New Roman"/>
              </w:rPr>
            </w:pPr>
          </w:p>
        </w:tc>
      </w:tr>
      <w:tr w:rsidR="003C40D8" w:rsidRPr="005372A5" w14:paraId="26D30B33" w14:textId="78F34688" w:rsidTr="00316A15">
        <w:tc>
          <w:tcPr>
            <w:tcW w:w="1129" w:type="dxa"/>
          </w:tcPr>
          <w:p w14:paraId="17028734" w14:textId="77777777" w:rsidR="003C40D8" w:rsidRPr="001C5CD0" w:rsidRDefault="003C40D8" w:rsidP="00B95575">
            <w:pPr>
              <w:rPr>
                <w:rFonts w:eastAsia="Times New Roman" w:cs="Times New Roman"/>
                <w:lang w:val="lt-LT"/>
              </w:rPr>
            </w:pPr>
            <w:r w:rsidRPr="001C5CD0">
              <w:rPr>
                <w:lang w:val="lt-LT"/>
              </w:rPr>
              <w:t>FR-INS-005.05</w:t>
            </w:r>
          </w:p>
        </w:tc>
        <w:tc>
          <w:tcPr>
            <w:tcW w:w="6804" w:type="dxa"/>
          </w:tcPr>
          <w:p w14:paraId="57099CD9" w14:textId="77777777" w:rsidR="003C40D8" w:rsidRPr="001C5CD0" w:rsidRDefault="003C40D8" w:rsidP="00B95575">
            <w:pPr>
              <w:pStyle w:val="ListParagraph"/>
              <w:jc w:val="left"/>
              <w:rPr>
                <w:rFonts w:eastAsia="Times New Roman"/>
              </w:rPr>
            </w:pPr>
            <w:r w:rsidRPr="001C5CD0">
              <w:rPr>
                <w:rFonts w:eastAsia="Times New Roman"/>
              </w:rPr>
              <w:t>Rengiant aprašą turi būti galimybė (tame pačiame aprašymo lange) susipažinti su visais anksčiau atliktų tyrimų aprašais ir jų išvadomis; turi būti galimybė ankstesnius tyrimus filtruoti.</w:t>
            </w:r>
          </w:p>
        </w:tc>
        <w:tc>
          <w:tcPr>
            <w:tcW w:w="1560" w:type="dxa"/>
          </w:tcPr>
          <w:p w14:paraId="27E5C678" w14:textId="77777777" w:rsidR="003C40D8" w:rsidRPr="001C5CD0" w:rsidRDefault="003C40D8" w:rsidP="00B95575">
            <w:pPr>
              <w:pStyle w:val="ListParagraph"/>
              <w:jc w:val="left"/>
              <w:rPr>
                <w:rFonts w:eastAsia="Times New Roman"/>
              </w:rPr>
            </w:pPr>
          </w:p>
        </w:tc>
      </w:tr>
      <w:tr w:rsidR="003C40D8" w:rsidRPr="005372A5" w14:paraId="6B7D0260" w14:textId="34FBB533" w:rsidTr="00316A15">
        <w:tc>
          <w:tcPr>
            <w:tcW w:w="1129" w:type="dxa"/>
          </w:tcPr>
          <w:p w14:paraId="09615941" w14:textId="77777777" w:rsidR="003C40D8" w:rsidRPr="001C5CD0" w:rsidRDefault="003C40D8" w:rsidP="00B95575">
            <w:pPr>
              <w:rPr>
                <w:rFonts w:eastAsia="Times New Roman" w:cs="Times New Roman"/>
                <w:lang w:val="lt-LT"/>
              </w:rPr>
            </w:pPr>
            <w:r w:rsidRPr="001C5CD0">
              <w:rPr>
                <w:lang w:val="lt-LT"/>
              </w:rPr>
              <w:lastRenderedPageBreak/>
              <w:t>FR-INS-005.06</w:t>
            </w:r>
          </w:p>
        </w:tc>
        <w:tc>
          <w:tcPr>
            <w:tcW w:w="6804" w:type="dxa"/>
          </w:tcPr>
          <w:p w14:paraId="76A9CF27" w14:textId="77777777" w:rsidR="003C40D8" w:rsidRPr="001C5CD0" w:rsidRDefault="003C40D8" w:rsidP="00B95575">
            <w:pPr>
              <w:pStyle w:val="ListParagraph"/>
              <w:jc w:val="left"/>
              <w:rPr>
                <w:rFonts w:eastAsia="Times New Roman"/>
              </w:rPr>
            </w:pPr>
            <w:r w:rsidRPr="001C5CD0">
              <w:rPr>
                <w:rFonts w:eastAsia="Times New Roman"/>
              </w:rPr>
              <w:t>Rengiant aprašą turi būti galimybė peržiūrėti siuntimo duomenis ir laboratorinius tyrimus neišjungiant aprašymo lango.</w:t>
            </w:r>
          </w:p>
        </w:tc>
        <w:tc>
          <w:tcPr>
            <w:tcW w:w="1560" w:type="dxa"/>
          </w:tcPr>
          <w:p w14:paraId="37632392" w14:textId="77777777" w:rsidR="003C40D8" w:rsidRPr="001C5CD0" w:rsidRDefault="003C40D8" w:rsidP="00B95575">
            <w:pPr>
              <w:pStyle w:val="ListParagraph"/>
              <w:jc w:val="left"/>
              <w:rPr>
                <w:rFonts w:eastAsia="Times New Roman"/>
              </w:rPr>
            </w:pPr>
          </w:p>
        </w:tc>
      </w:tr>
      <w:tr w:rsidR="003C40D8" w:rsidRPr="005372A5" w14:paraId="56515DE2" w14:textId="71585ACC" w:rsidTr="00316A15">
        <w:tc>
          <w:tcPr>
            <w:tcW w:w="1129" w:type="dxa"/>
          </w:tcPr>
          <w:p w14:paraId="35D11CC7" w14:textId="77777777" w:rsidR="003C40D8" w:rsidRPr="001C5CD0" w:rsidRDefault="003C40D8" w:rsidP="00B95575">
            <w:pPr>
              <w:rPr>
                <w:rFonts w:eastAsia="Times New Roman" w:cs="Times New Roman"/>
                <w:lang w:val="lt-LT"/>
              </w:rPr>
            </w:pPr>
            <w:r w:rsidRPr="001C5CD0">
              <w:rPr>
                <w:lang w:val="lt-LT"/>
              </w:rPr>
              <w:t>FR-INS-005.07</w:t>
            </w:r>
          </w:p>
        </w:tc>
        <w:tc>
          <w:tcPr>
            <w:tcW w:w="6804" w:type="dxa"/>
          </w:tcPr>
          <w:p w14:paraId="3249DA88" w14:textId="77777777" w:rsidR="003C40D8" w:rsidRPr="001C5CD0" w:rsidRDefault="003C40D8" w:rsidP="00B95575">
            <w:pPr>
              <w:pStyle w:val="ListParagraph"/>
              <w:jc w:val="left"/>
              <w:rPr>
                <w:rFonts w:eastAsia="Times New Roman"/>
              </w:rPr>
            </w:pPr>
            <w:r w:rsidRPr="001C5CD0">
              <w:rPr>
                <w:rFonts w:eastAsia="Times New Roman"/>
              </w:rPr>
              <w:t>Turi būti galimybė patekti tiesiai į priskirto atvejo statistinę formą (po dokumento uždarymo arba pasirašymo).</w:t>
            </w:r>
          </w:p>
        </w:tc>
        <w:tc>
          <w:tcPr>
            <w:tcW w:w="1560" w:type="dxa"/>
          </w:tcPr>
          <w:p w14:paraId="65A03E3E" w14:textId="77777777" w:rsidR="003C40D8" w:rsidRPr="001C5CD0" w:rsidRDefault="003C40D8" w:rsidP="00B95575">
            <w:pPr>
              <w:pStyle w:val="ListParagraph"/>
              <w:jc w:val="left"/>
              <w:rPr>
                <w:rFonts w:eastAsia="Times New Roman"/>
              </w:rPr>
            </w:pPr>
          </w:p>
        </w:tc>
      </w:tr>
      <w:tr w:rsidR="003C40D8" w:rsidRPr="005372A5" w14:paraId="7DEE5C43" w14:textId="4F80AD5C" w:rsidTr="00316A15">
        <w:tc>
          <w:tcPr>
            <w:tcW w:w="1129" w:type="dxa"/>
          </w:tcPr>
          <w:p w14:paraId="0A8B9613" w14:textId="77777777" w:rsidR="003C40D8" w:rsidRPr="001C5CD0" w:rsidRDefault="003C40D8" w:rsidP="00B95575">
            <w:pPr>
              <w:rPr>
                <w:rFonts w:eastAsia="Times New Roman" w:cs="Times New Roman"/>
                <w:lang w:val="lt-LT"/>
              </w:rPr>
            </w:pPr>
            <w:r w:rsidRPr="001C5CD0">
              <w:rPr>
                <w:lang w:val="lt-LT"/>
              </w:rPr>
              <w:t>FR-INS-005.08</w:t>
            </w:r>
          </w:p>
        </w:tc>
        <w:tc>
          <w:tcPr>
            <w:tcW w:w="6804" w:type="dxa"/>
          </w:tcPr>
          <w:p w14:paraId="28090AC1" w14:textId="77777777" w:rsidR="003C40D8" w:rsidRPr="001C5CD0" w:rsidRDefault="003C40D8" w:rsidP="00B95575">
            <w:pPr>
              <w:pStyle w:val="ListParagraph"/>
              <w:jc w:val="left"/>
              <w:rPr>
                <w:rFonts w:eastAsia="Times New Roman"/>
              </w:rPr>
            </w:pPr>
            <w:r w:rsidRPr="001C5CD0">
              <w:rPr>
                <w:rFonts w:eastAsia="Times New Roman"/>
              </w:rPr>
              <w:t>Turi būti galimybė dirbti dviem gydytojams: asistentui ir atsakingam specialistui – asistentas aprašo tyrimą savo prisijungimu, patvirtina, o atsakingas specialistas peržiūri, redaguoja, tvirtina ir siunčia pasirašymui; turi būti apibrėžtos ir suderintos aprašymo įrašų būsenos.</w:t>
            </w:r>
          </w:p>
        </w:tc>
        <w:tc>
          <w:tcPr>
            <w:tcW w:w="1560" w:type="dxa"/>
          </w:tcPr>
          <w:p w14:paraId="16877E49" w14:textId="77777777" w:rsidR="003C40D8" w:rsidRPr="001C5CD0" w:rsidRDefault="003C40D8" w:rsidP="00B95575">
            <w:pPr>
              <w:pStyle w:val="ListParagraph"/>
              <w:jc w:val="left"/>
              <w:rPr>
                <w:rFonts w:eastAsia="Times New Roman"/>
              </w:rPr>
            </w:pPr>
          </w:p>
        </w:tc>
      </w:tr>
      <w:tr w:rsidR="003C40D8" w:rsidRPr="005372A5" w14:paraId="28ACC37A" w14:textId="67048485" w:rsidTr="00316A15">
        <w:tc>
          <w:tcPr>
            <w:tcW w:w="1129" w:type="dxa"/>
          </w:tcPr>
          <w:p w14:paraId="3C56617D" w14:textId="77777777" w:rsidR="003C40D8" w:rsidRPr="001C5CD0" w:rsidRDefault="003C40D8" w:rsidP="00B95575">
            <w:pPr>
              <w:rPr>
                <w:rFonts w:eastAsia="Times New Roman" w:cs="Times New Roman"/>
                <w:lang w:val="lt-LT"/>
              </w:rPr>
            </w:pPr>
            <w:r w:rsidRPr="001C5CD0">
              <w:rPr>
                <w:lang w:val="lt-LT"/>
              </w:rPr>
              <w:t>FR-INS-005.09</w:t>
            </w:r>
          </w:p>
        </w:tc>
        <w:tc>
          <w:tcPr>
            <w:tcW w:w="6804" w:type="dxa"/>
          </w:tcPr>
          <w:p w14:paraId="58E6C8A8" w14:textId="77777777" w:rsidR="003C40D8" w:rsidRPr="001C5CD0" w:rsidRDefault="003C40D8" w:rsidP="00B95575">
            <w:pPr>
              <w:pStyle w:val="ListParagraph"/>
              <w:jc w:val="left"/>
              <w:rPr>
                <w:rFonts w:eastAsia="Times New Roman"/>
              </w:rPr>
            </w:pPr>
            <w:r w:rsidRPr="001C5CD0">
              <w:rPr>
                <w:rFonts w:eastAsia="Times New Roman"/>
              </w:rPr>
              <w:t>Turi būti galimybė instrumentinių tyrimų modulyje anatominio vaizdo schemoje pažymėti konkrečią tyrimo atlikimo vietą, sugeneruoti PDF ir pridėti jį kaip papildomą rinkmeną prie teikiamų medicininių formų į ESPBI IS.</w:t>
            </w:r>
          </w:p>
        </w:tc>
        <w:tc>
          <w:tcPr>
            <w:tcW w:w="1560" w:type="dxa"/>
          </w:tcPr>
          <w:p w14:paraId="335CBF87" w14:textId="77777777" w:rsidR="003C40D8" w:rsidRPr="001C5CD0" w:rsidRDefault="003C40D8" w:rsidP="00B95575">
            <w:pPr>
              <w:pStyle w:val="ListParagraph"/>
              <w:jc w:val="left"/>
              <w:rPr>
                <w:rFonts w:eastAsia="Times New Roman"/>
              </w:rPr>
            </w:pPr>
          </w:p>
        </w:tc>
      </w:tr>
      <w:tr w:rsidR="003C40D8" w:rsidRPr="005372A5" w14:paraId="2AF205B8" w14:textId="082C7663" w:rsidTr="00316A15">
        <w:tc>
          <w:tcPr>
            <w:tcW w:w="1129" w:type="dxa"/>
          </w:tcPr>
          <w:p w14:paraId="06D3EF1F" w14:textId="77777777" w:rsidR="003C40D8" w:rsidRPr="001C5CD0" w:rsidRDefault="003C40D8" w:rsidP="00B95575">
            <w:pPr>
              <w:rPr>
                <w:rFonts w:eastAsia="Times New Roman" w:cs="Times New Roman"/>
                <w:lang w:val="lt-LT"/>
              </w:rPr>
            </w:pPr>
            <w:r w:rsidRPr="001C5CD0">
              <w:rPr>
                <w:lang w:val="lt-LT"/>
              </w:rPr>
              <w:t>FR-INS-005.10</w:t>
            </w:r>
          </w:p>
        </w:tc>
        <w:tc>
          <w:tcPr>
            <w:tcW w:w="6804" w:type="dxa"/>
          </w:tcPr>
          <w:p w14:paraId="0B893CE6" w14:textId="77777777" w:rsidR="003C40D8" w:rsidRPr="001C5CD0" w:rsidRDefault="003C40D8" w:rsidP="00B95575">
            <w:pPr>
              <w:pStyle w:val="ListParagraph"/>
              <w:jc w:val="left"/>
              <w:rPr>
                <w:rFonts w:eastAsia="Times New Roman"/>
              </w:rPr>
            </w:pPr>
            <w:r w:rsidRPr="001C5CD0">
              <w:rPr>
                <w:rFonts w:eastAsia="Times New Roman"/>
              </w:rPr>
              <w:t>Instrumentinių tyrimų sąraše turi būti galimybė skirtingomis spalvomis atvaizduoti tyrimo įrašus pagal tyrimo būsenas (pvz., užsakytas / atliktas / darbinis / patvirtintas).</w:t>
            </w:r>
          </w:p>
        </w:tc>
        <w:tc>
          <w:tcPr>
            <w:tcW w:w="1560" w:type="dxa"/>
          </w:tcPr>
          <w:p w14:paraId="2CC66D5D" w14:textId="77777777" w:rsidR="003C40D8" w:rsidRPr="001C5CD0" w:rsidRDefault="003C40D8" w:rsidP="00B95575">
            <w:pPr>
              <w:pStyle w:val="ListParagraph"/>
              <w:jc w:val="left"/>
              <w:rPr>
                <w:rFonts w:eastAsia="Times New Roman"/>
              </w:rPr>
            </w:pPr>
          </w:p>
        </w:tc>
      </w:tr>
      <w:tr w:rsidR="003C40D8" w:rsidRPr="001C5CD0" w14:paraId="16117CBA" w14:textId="535E4181" w:rsidTr="00316A15">
        <w:tc>
          <w:tcPr>
            <w:tcW w:w="7933" w:type="dxa"/>
            <w:gridSpan w:val="2"/>
          </w:tcPr>
          <w:p w14:paraId="21D2263B" w14:textId="77777777" w:rsidR="003C40D8" w:rsidRPr="001C5CD0" w:rsidRDefault="003C40D8" w:rsidP="00BF19BF">
            <w:pPr>
              <w:pStyle w:val="CustomHeading3"/>
              <w:numPr>
                <w:ilvl w:val="3"/>
                <w:numId w:val="6"/>
              </w:numPr>
              <w:rPr>
                <w:rFonts w:eastAsia="Times New Roman"/>
              </w:rPr>
            </w:pPr>
            <w:r w:rsidRPr="001C5CD0">
              <w:rPr>
                <w:rFonts w:eastAsia="Times New Roman"/>
              </w:rPr>
              <w:t>Reikalavimai instrumentinių tyrimų administravimui</w:t>
            </w:r>
          </w:p>
        </w:tc>
        <w:tc>
          <w:tcPr>
            <w:tcW w:w="1560" w:type="dxa"/>
          </w:tcPr>
          <w:p w14:paraId="6203DEF5" w14:textId="7532B97E"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5372A5" w14:paraId="2E82C113" w14:textId="498D48D3" w:rsidTr="00316A15">
        <w:tc>
          <w:tcPr>
            <w:tcW w:w="1129" w:type="dxa"/>
          </w:tcPr>
          <w:p w14:paraId="37EAB680" w14:textId="77777777" w:rsidR="003C40D8" w:rsidRPr="001C5CD0" w:rsidRDefault="003C40D8" w:rsidP="00B95575">
            <w:pPr>
              <w:rPr>
                <w:rFonts w:eastAsia="Times New Roman" w:cs="Times New Roman"/>
                <w:lang w:val="lt-LT"/>
              </w:rPr>
            </w:pPr>
            <w:r w:rsidRPr="001C5CD0">
              <w:rPr>
                <w:lang w:val="lt-LT"/>
              </w:rPr>
              <w:t>FR-INS-006.01</w:t>
            </w:r>
          </w:p>
        </w:tc>
        <w:tc>
          <w:tcPr>
            <w:tcW w:w="6804" w:type="dxa"/>
          </w:tcPr>
          <w:p w14:paraId="4268188D" w14:textId="77777777" w:rsidR="003C40D8" w:rsidRPr="001C5CD0" w:rsidRDefault="003C40D8" w:rsidP="00B95575">
            <w:pPr>
              <w:pStyle w:val="ListParagraph"/>
              <w:jc w:val="left"/>
              <w:rPr>
                <w:rFonts w:eastAsia="Times New Roman"/>
              </w:rPr>
            </w:pPr>
            <w:r w:rsidRPr="001C5CD0">
              <w:rPr>
                <w:rFonts w:eastAsia="Times New Roman"/>
              </w:rPr>
              <w:t>Turi būti galimybė sukurti gydymo įstaigoje atliekamų instrumentinių tyrimų sąrašą.</w:t>
            </w:r>
          </w:p>
        </w:tc>
        <w:tc>
          <w:tcPr>
            <w:tcW w:w="1560" w:type="dxa"/>
          </w:tcPr>
          <w:p w14:paraId="4C2FAF1A" w14:textId="77777777" w:rsidR="003C40D8" w:rsidRPr="001C5CD0" w:rsidRDefault="003C40D8" w:rsidP="00B95575">
            <w:pPr>
              <w:pStyle w:val="ListParagraph"/>
              <w:jc w:val="left"/>
              <w:rPr>
                <w:rFonts w:eastAsia="Times New Roman"/>
              </w:rPr>
            </w:pPr>
          </w:p>
        </w:tc>
      </w:tr>
      <w:tr w:rsidR="003C40D8" w:rsidRPr="005372A5" w14:paraId="198DD0D5" w14:textId="5C5D5A3A" w:rsidTr="00316A15">
        <w:tc>
          <w:tcPr>
            <w:tcW w:w="1129" w:type="dxa"/>
          </w:tcPr>
          <w:p w14:paraId="6935C64C" w14:textId="77777777" w:rsidR="003C40D8" w:rsidRPr="001C5CD0" w:rsidRDefault="003C40D8" w:rsidP="00B95575">
            <w:pPr>
              <w:rPr>
                <w:rFonts w:eastAsia="Times New Roman" w:cs="Times New Roman"/>
                <w:lang w:val="lt-LT"/>
              </w:rPr>
            </w:pPr>
            <w:r w:rsidRPr="001C5CD0">
              <w:rPr>
                <w:lang w:val="lt-LT"/>
              </w:rPr>
              <w:t>FR-INS-006.02</w:t>
            </w:r>
          </w:p>
        </w:tc>
        <w:tc>
          <w:tcPr>
            <w:tcW w:w="6804" w:type="dxa"/>
          </w:tcPr>
          <w:p w14:paraId="4F054DFD" w14:textId="77777777" w:rsidR="003C40D8" w:rsidRPr="001C5CD0" w:rsidRDefault="003C40D8" w:rsidP="00B95575">
            <w:pPr>
              <w:pStyle w:val="ListParagraph"/>
              <w:jc w:val="left"/>
              <w:rPr>
                <w:rFonts w:eastAsia="Times New Roman"/>
              </w:rPr>
            </w:pPr>
            <w:r w:rsidRPr="001C5CD0">
              <w:rPr>
                <w:rFonts w:eastAsia="Times New Roman"/>
              </w:rPr>
              <w:t>Turi būti galimybė suvesti, peržiūrėti ir redaguoti instrumentinių tyrimų duomenis (pvz., pavadinimas, trumpinys, kodas, tipas, grupė, pavadinimas ir kodas pagal tyrimų klasifikaciją ir kt.).</w:t>
            </w:r>
          </w:p>
        </w:tc>
        <w:tc>
          <w:tcPr>
            <w:tcW w:w="1560" w:type="dxa"/>
          </w:tcPr>
          <w:p w14:paraId="045B3E7D" w14:textId="77777777" w:rsidR="003C40D8" w:rsidRPr="001C5CD0" w:rsidRDefault="003C40D8" w:rsidP="00B95575">
            <w:pPr>
              <w:pStyle w:val="ListParagraph"/>
              <w:jc w:val="left"/>
              <w:rPr>
                <w:rFonts w:eastAsia="Times New Roman"/>
              </w:rPr>
            </w:pPr>
          </w:p>
        </w:tc>
      </w:tr>
      <w:tr w:rsidR="003C40D8" w:rsidRPr="005372A5" w14:paraId="178BE1C5" w14:textId="3B78E59A" w:rsidTr="00316A15">
        <w:tc>
          <w:tcPr>
            <w:tcW w:w="1129" w:type="dxa"/>
          </w:tcPr>
          <w:p w14:paraId="709140C3" w14:textId="77777777" w:rsidR="003C40D8" w:rsidRPr="001C5CD0" w:rsidRDefault="003C40D8" w:rsidP="00B95575">
            <w:pPr>
              <w:rPr>
                <w:rFonts w:eastAsia="Times New Roman" w:cs="Times New Roman"/>
                <w:lang w:val="lt-LT"/>
              </w:rPr>
            </w:pPr>
            <w:r w:rsidRPr="001C5CD0">
              <w:rPr>
                <w:lang w:val="lt-LT"/>
              </w:rPr>
              <w:t>FR-INS-006.03</w:t>
            </w:r>
          </w:p>
        </w:tc>
        <w:tc>
          <w:tcPr>
            <w:tcW w:w="6804" w:type="dxa"/>
          </w:tcPr>
          <w:p w14:paraId="0F6E5A53" w14:textId="77777777" w:rsidR="003C40D8" w:rsidRPr="001C5CD0" w:rsidRDefault="003C40D8" w:rsidP="00B95575">
            <w:pPr>
              <w:pStyle w:val="ListParagraph"/>
              <w:jc w:val="left"/>
              <w:rPr>
                <w:rFonts w:eastAsia="Times New Roman"/>
              </w:rPr>
            </w:pPr>
            <w:r w:rsidRPr="001C5CD0">
              <w:rPr>
                <w:rFonts w:eastAsia="Times New Roman"/>
              </w:rPr>
              <w:t>Turi būti galimybė pasirinkti ir tyrimui priskirti aprašymui naudojamą dokumentų ruošinį.</w:t>
            </w:r>
          </w:p>
        </w:tc>
        <w:tc>
          <w:tcPr>
            <w:tcW w:w="1560" w:type="dxa"/>
          </w:tcPr>
          <w:p w14:paraId="280D1485" w14:textId="77777777" w:rsidR="003C40D8" w:rsidRPr="001C5CD0" w:rsidRDefault="003C40D8" w:rsidP="00B95575">
            <w:pPr>
              <w:pStyle w:val="ListParagraph"/>
              <w:jc w:val="left"/>
              <w:rPr>
                <w:rFonts w:eastAsia="Times New Roman"/>
              </w:rPr>
            </w:pPr>
          </w:p>
        </w:tc>
      </w:tr>
      <w:tr w:rsidR="003C40D8" w:rsidRPr="005372A5" w14:paraId="40CBF0AB" w14:textId="18D90869" w:rsidTr="00316A15">
        <w:tc>
          <w:tcPr>
            <w:tcW w:w="1129" w:type="dxa"/>
          </w:tcPr>
          <w:p w14:paraId="6C60FE35" w14:textId="77777777" w:rsidR="003C40D8" w:rsidRPr="001C5CD0" w:rsidRDefault="003C40D8" w:rsidP="00B95575">
            <w:pPr>
              <w:rPr>
                <w:rFonts w:eastAsia="Times New Roman" w:cs="Times New Roman"/>
                <w:lang w:val="lt-LT"/>
              </w:rPr>
            </w:pPr>
            <w:r w:rsidRPr="001C5CD0">
              <w:rPr>
                <w:lang w:val="lt-LT"/>
              </w:rPr>
              <w:t>FR-INS-006.04</w:t>
            </w:r>
          </w:p>
        </w:tc>
        <w:tc>
          <w:tcPr>
            <w:tcW w:w="6804" w:type="dxa"/>
          </w:tcPr>
          <w:p w14:paraId="60052792" w14:textId="77777777" w:rsidR="003C40D8" w:rsidRPr="001C5CD0" w:rsidRDefault="003C40D8" w:rsidP="00B95575">
            <w:pPr>
              <w:pStyle w:val="ListParagraph"/>
              <w:jc w:val="left"/>
              <w:rPr>
                <w:rFonts w:eastAsia="Times New Roman"/>
              </w:rPr>
            </w:pPr>
            <w:r w:rsidRPr="001C5CD0">
              <w:rPr>
                <w:rFonts w:eastAsia="Times New Roman"/>
              </w:rPr>
              <w:t>Turi būti galimybė pasirinkti ir tyrimui priskirti diagnostinius įrenginius, kuriais tyrimas gali būti atliekamas.</w:t>
            </w:r>
          </w:p>
        </w:tc>
        <w:tc>
          <w:tcPr>
            <w:tcW w:w="1560" w:type="dxa"/>
          </w:tcPr>
          <w:p w14:paraId="592472AB" w14:textId="77777777" w:rsidR="003C40D8" w:rsidRPr="001C5CD0" w:rsidRDefault="003C40D8" w:rsidP="00B95575">
            <w:pPr>
              <w:pStyle w:val="ListParagraph"/>
              <w:jc w:val="left"/>
              <w:rPr>
                <w:rFonts w:eastAsia="Times New Roman"/>
              </w:rPr>
            </w:pPr>
          </w:p>
        </w:tc>
      </w:tr>
      <w:tr w:rsidR="003C40D8" w:rsidRPr="005372A5" w14:paraId="45209E45" w14:textId="664FF1BF" w:rsidTr="00316A15">
        <w:tc>
          <w:tcPr>
            <w:tcW w:w="1129" w:type="dxa"/>
          </w:tcPr>
          <w:p w14:paraId="6ADCA7C9" w14:textId="77777777" w:rsidR="003C40D8" w:rsidRPr="001C5CD0" w:rsidRDefault="003C40D8" w:rsidP="00B95575">
            <w:pPr>
              <w:rPr>
                <w:rFonts w:eastAsia="Times New Roman" w:cs="Times New Roman"/>
                <w:lang w:val="lt-LT"/>
              </w:rPr>
            </w:pPr>
            <w:r w:rsidRPr="001C5CD0">
              <w:rPr>
                <w:lang w:val="lt-LT"/>
              </w:rPr>
              <w:t>FR-INS-006.05</w:t>
            </w:r>
          </w:p>
        </w:tc>
        <w:tc>
          <w:tcPr>
            <w:tcW w:w="6804" w:type="dxa"/>
          </w:tcPr>
          <w:p w14:paraId="2E1DB7CA" w14:textId="77777777" w:rsidR="003C40D8" w:rsidRPr="001C5CD0" w:rsidRDefault="003C40D8" w:rsidP="00B95575">
            <w:pPr>
              <w:pStyle w:val="ListParagraph"/>
              <w:jc w:val="left"/>
              <w:rPr>
                <w:rFonts w:eastAsia="Times New Roman"/>
              </w:rPr>
            </w:pPr>
            <w:r w:rsidRPr="001C5CD0">
              <w:rPr>
                <w:rFonts w:eastAsia="Times New Roman"/>
              </w:rPr>
              <w:t>Turi būti galimybė pasirinkti ir tyrimui priskirti darbo vietas, kuriose gali būti atliekamas instrumentinis tyrimas, ir kurioms kuriami išankstinei registracijai naudojami tyrimo atlikimo laikai.</w:t>
            </w:r>
          </w:p>
        </w:tc>
        <w:tc>
          <w:tcPr>
            <w:tcW w:w="1560" w:type="dxa"/>
          </w:tcPr>
          <w:p w14:paraId="23FA0E3F" w14:textId="77777777" w:rsidR="003C40D8" w:rsidRPr="001C5CD0" w:rsidRDefault="003C40D8" w:rsidP="00B95575">
            <w:pPr>
              <w:pStyle w:val="ListParagraph"/>
              <w:jc w:val="left"/>
              <w:rPr>
                <w:rFonts w:eastAsia="Times New Roman"/>
              </w:rPr>
            </w:pPr>
          </w:p>
        </w:tc>
      </w:tr>
      <w:tr w:rsidR="003C40D8" w:rsidRPr="005372A5" w14:paraId="2360B1AA" w14:textId="4B0142E7" w:rsidTr="00316A15">
        <w:tc>
          <w:tcPr>
            <w:tcW w:w="1129" w:type="dxa"/>
          </w:tcPr>
          <w:p w14:paraId="0F648766" w14:textId="77777777" w:rsidR="003C40D8" w:rsidRPr="001C5CD0" w:rsidRDefault="003C40D8" w:rsidP="00B95575">
            <w:pPr>
              <w:rPr>
                <w:rFonts w:eastAsia="Times New Roman" w:cs="Times New Roman"/>
                <w:lang w:val="lt-LT"/>
              </w:rPr>
            </w:pPr>
            <w:r w:rsidRPr="001C5CD0">
              <w:rPr>
                <w:lang w:val="lt-LT"/>
              </w:rPr>
              <w:t>FR-INS-006.06</w:t>
            </w:r>
          </w:p>
        </w:tc>
        <w:tc>
          <w:tcPr>
            <w:tcW w:w="6804" w:type="dxa"/>
          </w:tcPr>
          <w:p w14:paraId="1EAB0EBA" w14:textId="77777777" w:rsidR="003C40D8" w:rsidRPr="001C5CD0" w:rsidRDefault="003C40D8" w:rsidP="00B95575">
            <w:pPr>
              <w:pStyle w:val="ListParagraph"/>
              <w:jc w:val="left"/>
              <w:rPr>
                <w:rFonts w:eastAsia="Times New Roman"/>
              </w:rPr>
            </w:pPr>
            <w:r w:rsidRPr="001C5CD0">
              <w:rPr>
                <w:rFonts w:eastAsia="Times New Roman"/>
              </w:rPr>
              <w:t>Turi būti galimybė pasirinkti ir tyrimui priskirti ACHI tyrimų kodus.</w:t>
            </w:r>
          </w:p>
        </w:tc>
        <w:tc>
          <w:tcPr>
            <w:tcW w:w="1560" w:type="dxa"/>
          </w:tcPr>
          <w:p w14:paraId="0A7084B8" w14:textId="77777777" w:rsidR="003C40D8" w:rsidRPr="001C5CD0" w:rsidRDefault="003C40D8" w:rsidP="00B95575">
            <w:pPr>
              <w:pStyle w:val="ListParagraph"/>
              <w:jc w:val="left"/>
              <w:rPr>
                <w:rFonts w:eastAsia="Times New Roman"/>
              </w:rPr>
            </w:pPr>
          </w:p>
        </w:tc>
      </w:tr>
      <w:tr w:rsidR="003C40D8" w:rsidRPr="005372A5" w14:paraId="6B4DF026" w14:textId="19A0306E" w:rsidTr="00316A15">
        <w:tc>
          <w:tcPr>
            <w:tcW w:w="1129" w:type="dxa"/>
          </w:tcPr>
          <w:p w14:paraId="4F8C9428" w14:textId="77777777" w:rsidR="003C40D8" w:rsidRPr="001C5CD0" w:rsidRDefault="003C40D8" w:rsidP="00B95575">
            <w:pPr>
              <w:rPr>
                <w:rFonts w:eastAsia="Times New Roman" w:cs="Times New Roman"/>
                <w:lang w:val="lt-LT"/>
              </w:rPr>
            </w:pPr>
            <w:r w:rsidRPr="001C5CD0">
              <w:rPr>
                <w:lang w:val="lt-LT"/>
              </w:rPr>
              <w:t>FR-INS-006.07</w:t>
            </w:r>
          </w:p>
        </w:tc>
        <w:tc>
          <w:tcPr>
            <w:tcW w:w="6804" w:type="dxa"/>
          </w:tcPr>
          <w:p w14:paraId="5F1CB4B8" w14:textId="77777777" w:rsidR="003C40D8" w:rsidRPr="001C5CD0" w:rsidRDefault="003C40D8" w:rsidP="00B95575">
            <w:pPr>
              <w:pStyle w:val="ListParagraph"/>
              <w:jc w:val="left"/>
              <w:rPr>
                <w:rFonts w:eastAsia="Times New Roman"/>
              </w:rPr>
            </w:pPr>
            <w:r w:rsidRPr="001C5CD0">
              <w:rPr>
                <w:rFonts w:eastAsia="Times New Roman"/>
              </w:rPr>
              <w:t>Turi būti galimybė instrumentinių tyrimų sąrašą filtruoti pagal įvairius parametrus.</w:t>
            </w:r>
          </w:p>
        </w:tc>
        <w:tc>
          <w:tcPr>
            <w:tcW w:w="1560" w:type="dxa"/>
          </w:tcPr>
          <w:p w14:paraId="316EBE88" w14:textId="77777777" w:rsidR="003C40D8" w:rsidRPr="001C5CD0" w:rsidRDefault="003C40D8" w:rsidP="00B95575">
            <w:pPr>
              <w:pStyle w:val="ListParagraph"/>
              <w:jc w:val="left"/>
              <w:rPr>
                <w:rFonts w:eastAsia="Times New Roman"/>
              </w:rPr>
            </w:pPr>
          </w:p>
        </w:tc>
      </w:tr>
    </w:tbl>
    <w:p w14:paraId="12155382" w14:textId="2A44DC09" w:rsidR="006F1F8C" w:rsidRPr="001C5CD0" w:rsidRDefault="006F1F8C" w:rsidP="00123992">
      <w:pPr>
        <w:pStyle w:val="CustomHeading3"/>
        <w:ind w:left="1134" w:hanging="850"/>
        <w:rPr>
          <w:rFonts w:eastAsia="Times New Roman"/>
        </w:rPr>
      </w:pPr>
      <w:r w:rsidRPr="001C5CD0">
        <w:rPr>
          <w:rFonts w:eastAsia="Times New Roman"/>
        </w:rPr>
        <w:t>Radiologini</w:t>
      </w:r>
      <w:r w:rsidR="00665CC2" w:rsidRPr="001C5CD0">
        <w:rPr>
          <w:rFonts w:eastAsia="Times New Roman"/>
        </w:rPr>
        <w:t>ų</w:t>
      </w:r>
      <w:r w:rsidRPr="001C5CD0">
        <w:rPr>
          <w:rFonts w:eastAsia="Times New Roman"/>
        </w:rPr>
        <w:t xml:space="preserve"> tyrim</w:t>
      </w:r>
      <w:r w:rsidR="00665CC2" w:rsidRPr="001C5CD0">
        <w:rPr>
          <w:rFonts w:eastAsia="Times New Roman"/>
        </w:rPr>
        <w:t>ų komponentė</w:t>
      </w:r>
    </w:p>
    <w:tbl>
      <w:tblPr>
        <w:tblStyle w:val="TableGrid"/>
        <w:tblW w:w="9493" w:type="dxa"/>
        <w:tblLook w:val="04A0" w:firstRow="1" w:lastRow="0" w:firstColumn="1" w:lastColumn="0" w:noHBand="0" w:noVBand="1"/>
      </w:tblPr>
      <w:tblGrid>
        <w:gridCol w:w="1129"/>
        <w:gridCol w:w="6804"/>
        <w:gridCol w:w="1560"/>
      </w:tblGrid>
      <w:tr w:rsidR="003C40D8" w:rsidRPr="001C5CD0" w14:paraId="6DF71020" w14:textId="274A26F1" w:rsidTr="00316A15">
        <w:tc>
          <w:tcPr>
            <w:tcW w:w="1129" w:type="dxa"/>
          </w:tcPr>
          <w:p w14:paraId="57315BEC" w14:textId="77777777" w:rsidR="003C40D8" w:rsidRPr="001C5CD0" w:rsidRDefault="003C40D8" w:rsidP="00B95575">
            <w:pPr>
              <w:pStyle w:val="ListParagraph"/>
              <w:jc w:val="left"/>
              <w:rPr>
                <w:rFonts w:eastAsia="Times New Roman"/>
                <w:b/>
                <w:bCs/>
              </w:rPr>
            </w:pPr>
            <w:r w:rsidRPr="001C5CD0">
              <w:rPr>
                <w:rFonts w:eastAsia="Times New Roman"/>
                <w:b/>
                <w:bCs/>
              </w:rPr>
              <w:lastRenderedPageBreak/>
              <w:t>Nr.</w:t>
            </w:r>
          </w:p>
        </w:tc>
        <w:tc>
          <w:tcPr>
            <w:tcW w:w="6804" w:type="dxa"/>
          </w:tcPr>
          <w:p w14:paraId="1BA04155" w14:textId="77777777" w:rsidR="003C40D8" w:rsidRPr="001C5CD0" w:rsidRDefault="003C40D8" w:rsidP="00B95575">
            <w:pPr>
              <w:pStyle w:val="ListParagraph"/>
              <w:jc w:val="left"/>
              <w:rPr>
                <w:rFonts w:eastAsia="Times New Roman"/>
                <w:b/>
                <w:bCs/>
              </w:rPr>
            </w:pPr>
            <w:r w:rsidRPr="001C5CD0">
              <w:rPr>
                <w:rFonts w:eastAsia="Times New Roman"/>
                <w:b/>
                <w:bCs/>
              </w:rPr>
              <w:t>Reikalavimo aprašymas</w:t>
            </w:r>
          </w:p>
        </w:tc>
        <w:tc>
          <w:tcPr>
            <w:tcW w:w="1560" w:type="dxa"/>
          </w:tcPr>
          <w:p w14:paraId="62C4C0E4" w14:textId="77777777" w:rsidR="003C40D8" w:rsidRPr="001C5CD0" w:rsidRDefault="003C40D8" w:rsidP="00B95575">
            <w:pPr>
              <w:pStyle w:val="ListParagraph"/>
              <w:jc w:val="left"/>
              <w:rPr>
                <w:rFonts w:eastAsia="Times New Roman"/>
                <w:b/>
                <w:bCs/>
              </w:rPr>
            </w:pPr>
          </w:p>
        </w:tc>
      </w:tr>
      <w:tr w:rsidR="003C40D8" w:rsidRPr="001C5CD0" w14:paraId="3FBC865A" w14:textId="3128E6C3" w:rsidTr="00316A15">
        <w:tc>
          <w:tcPr>
            <w:tcW w:w="7933" w:type="dxa"/>
            <w:gridSpan w:val="2"/>
          </w:tcPr>
          <w:p w14:paraId="3A3288F2" w14:textId="33901EDD" w:rsidR="003C40D8" w:rsidRPr="001C5CD0" w:rsidRDefault="003C40D8" w:rsidP="00BF19BF">
            <w:pPr>
              <w:pStyle w:val="CustomHeading3"/>
              <w:numPr>
                <w:ilvl w:val="3"/>
                <w:numId w:val="6"/>
              </w:numPr>
              <w:rPr>
                <w:rFonts w:eastAsia="Times New Roman"/>
              </w:rPr>
            </w:pPr>
            <w:r w:rsidRPr="001C5CD0">
              <w:rPr>
                <w:rFonts w:eastAsia="Times New Roman"/>
              </w:rPr>
              <w:t>Reikalavimai radiologini</w:t>
            </w:r>
            <w:r w:rsidR="00CD4A79">
              <w:rPr>
                <w:rFonts w:eastAsia="Times New Roman"/>
              </w:rPr>
              <w:t>ų</w:t>
            </w:r>
            <w:r w:rsidRPr="001C5CD0">
              <w:rPr>
                <w:rFonts w:eastAsia="Times New Roman"/>
              </w:rPr>
              <w:t xml:space="preserve"> tyri</w:t>
            </w:r>
            <w:r w:rsidR="00CD4A79">
              <w:rPr>
                <w:rFonts w:eastAsia="Times New Roman"/>
              </w:rPr>
              <w:t>mų</w:t>
            </w:r>
            <w:r w:rsidRPr="001C5CD0">
              <w:rPr>
                <w:rFonts w:eastAsia="Times New Roman"/>
              </w:rPr>
              <w:t xml:space="preserve"> </w:t>
            </w:r>
            <w:r w:rsidR="00CD4A79">
              <w:rPr>
                <w:rFonts w:eastAsia="Times New Roman"/>
              </w:rPr>
              <w:t>informacijos valdymui</w:t>
            </w:r>
          </w:p>
        </w:tc>
        <w:tc>
          <w:tcPr>
            <w:tcW w:w="1560" w:type="dxa"/>
          </w:tcPr>
          <w:p w14:paraId="09298AF4" w14:textId="75745374"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5372A5" w14:paraId="41D021FE" w14:textId="19C46A64" w:rsidTr="00316A15">
        <w:tc>
          <w:tcPr>
            <w:tcW w:w="1129" w:type="dxa"/>
          </w:tcPr>
          <w:p w14:paraId="3E7B0DC0" w14:textId="77777777" w:rsidR="003C40D8" w:rsidRPr="001C5CD0" w:rsidRDefault="003C40D8" w:rsidP="00B95575">
            <w:pPr>
              <w:rPr>
                <w:rFonts w:eastAsia="Times New Roman" w:cs="Times New Roman"/>
                <w:lang w:val="lt-LT"/>
              </w:rPr>
            </w:pPr>
            <w:r w:rsidRPr="001C5CD0">
              <w:rPr>
                <w:lang w:val="lt-LT"/>
              </w:rPr>
              <w:t>FR-RAD-001.01</w:t>
            </w:r>
          </w:p>
        </w:tc>
        <w:tc>
          <w:tcPr>
            <w:tcW w:w="6804" w:type="dxa"/>
          </w:tcPr>
          <w:p w14:paraId="11CB5D8A" w14:textId="77777777" w:rsidR="003C40D8" w:rsidRPr="001C5CD0" w:rsidRDefault="003C40D8" w:rsidP="00B95575">
            <w:pPr>
              <w:pStyle w:val="ListParagraph"/>
              <w:jc w:val="left"/>
              <w:rPr>
                <w:rFonts w:eastAsia="Times New Roman"/>
              </w:rPr>
            </w:pPr>
            <w:r w:rsidRPr="001C5CD0">
              <w:rPr>
                <w:rFonts w:eastAsia="Times New Roman"/>
              </w:rPr>
              <w:t xml:space="preserve">Turi būti galimybė sukurti radiologinio tyrimo užsakymą (pvz., rentgenas, KT, MRT, echoskopija, </w:t>
            </w:r>
            <w:proofErr w:type="spellStart"/>
            <w:r w:rsidRPr="001C5CD0">
              <w:rPr>
                <w:rFonts w:eastAsia="Times New Roman"/>
              </w:rPr>
              <w:t>mamografija</w:t>
            </w:r>
            <w:proofErr w:type="spellEnd"/>
            <w:r w:rsidRPr="001C5CD0">
              <w:rPr>
                <w:rFonts w:eastAsia="Times New Roman"/>
              </w:rPr>
              <w:t xml:space="preserve"> ir kt.) ir perduoti jį radiologinių tyrimų vykdymo grandžiai (registravimui, atlikimui, aprašymui).</w:t>
            </w:r>
          </w:p>
        </w:tc>
        <w:tc>
          <w:tcPr>
            <w:tcW w:w="1560" w:type="dxa"/>
          </w:tcPr>
          <w:p w14:paraId="1F323733" w14:textId="77777777" w:rsidR="003C40D8" w:rsidRPr="001C5CD0" w:rsidRDefault="003C40D8" w:rsidP="00B95575">
            <w:pPr>
              <w:pStyle w:val="ListParagraph"/>
              <w:jc w:val="left"/>
              <w:rPr>
                <w:rFonts w:eastAsia="Times New Roman"/>
              </w:rPr>
            </w:pPr>
          </w:p>
        </w:tc>
      </w:tr>
      <w:tr w:rsidR="003C40D8" w:rsidRPr="005372A5" w14:paraId="33D3E954" w14:textId="647C7432" w:rsidTr="00316A15">
        <w:tc>
          <w:tcPr>
            <w:tcW w:w="1129" w:type="dxa"/>
          </w:tcPr>
          <w:p w14:paraId="68B4E337" w14:textId="77777777" w:rsidR="003C40D8" w:rsidRPr="001C5CD0" w:rsidRDefault="003C40D8" w:rsidP="00B95575">
            <w:pPr>
              <w:rPr>
                <w:rFonts w:eastAsia="Times New Roman" w:cs="Times New Roman"/>
                <w:lang w:val="lt-LT"/>
              </w:rPr>
            </w:pPr>
            <w:r w:rsidRPr="001C5CD0">
              <w:rPr>
                <w:lang w:val="lt-LT"/>
              </w:rPr>
              <w:t>FR-RAD-001.02</w:t>
            </w:r>
          </w:p>
        </w:tc>
        <w:tc>
          <w:tcPr>
            <w:tcW w:w="6804" w:type="dxa"/>
          </w:tcPr>
          <w:p w14:paraId="7E7D9BEE" w14:textId="77777777" w:rsidR="003C40D8" w:rsidRPr="001C5CD0" w:rsidRDefault="003C40D8" w:rsidP="00B95575">
            <w:pPr>
              <w:pStyle w:val="ListParagraph"/>
              <w:jc w:val="left"/>
              <w:rPr>
                <w:rFonts w:eastAsia="Times New Roman"/>
              </w:rPr>
            </w:pPr>
            <w:r w:rsidRPr="001C5CD0">
              <w:rPr>
                <w:rFonts w:eastAsia="Times New Roman"/>
              </w:rPr>
              <w:t>Turi būti galimybė su radiologiniu užsakymu susieti paciento sveikatos įrašą (pvz., E025, E003 ar kitą) ir paciento ESĮ.</w:t>
            </w:r>
          </w:p>
        </w:tc>
        <w:tc>
          <w:tcPr>
            <w:tcW w:w="1560" w:type="dxa"/>
          </w:tcPr>
          <w:p w14:paraId="158285BF" w14:textId="77777777" w:rsidR="003C40D8" w:rsidRPr="001C5CD0" w:rsidRDefault="003C40D8" w:rsidP="00B95575">
            <w:pPr>
              <w:pStyle w:val="ListParagraph"/>
              <w:jc w:val="left"/>
              <w:rPr>
                <w:rFonts w:eastAsia="Times New Roman"/>
              </w:rPr>
            </w:pPr>
          </w:p>
        </w:tc>
      </w:tr>
      <w:tr w:rsidR="003C40D8" w:rsidRPr="005372A5" w14:paraId="52C6099B" w14:textId="4B51B339" w:rsidTr="00316A15">
        <w:tc>
          <w:tcPr>
            <w:tcW w:w="1129" w:type="dxa"/>
          </w:tcPr>
          <w:p w14:paraId="63AB1CB2" w14:textId="77777777" w:rsidR="003C40D8" w:rsidRPr="001C5CD0" w:rsidRDefault="003C40D8" w:rsidP="00B95575">
            <w:pPr>
              <w:rPr>
                <w:rFonts w:eastAsia="Times New Roman" w:cs="Times New Roman"/>
                <w:lang w:val="lt-LT"/>
              </w:rPr>
            </w:pPr>
            <w:r w:rsidRPr="001C5CD0">
              <w:rPr>
                <w:lang w:val="lt-LT"/>
              </w:rPr>
              <w:t>FR-RAD-001.03</w:t>
            </w:r>
          </w:p>
        </w:tc>
        <w:tc>
          <w:tcPr>
            <w:tcW w:w="6804" w:type="dxa"/>
          </w:tcPr>
          <w:p w14:paraId="3678C90F" w14:textId="77777777" w:rsidR="003C40D8" w:rsidRPr="001C5CD0" w:rsidRDefault="003C40D8" w:rsidP="00B95575">
            <w:pPr>
              <w:pStyle w:val="ListParagraph"/>
              <w:jc w:val="left"/>
              <w:rPr>
                <w:rFonts w:eastAsia="Times New Roman"/>
              </w:rPr>
            </w:pPr>
            <w:r w:rsidRPr="001C5CD0">
              <w:rPr>
                <w:rFonts w:eastAsia="Times New Roman"/>
              </w:rPr>
              <w:t>Turi būti galimybė valdyti radiologinio tyrimo eigą pagal būsenas (pvz., suformuotas / užsakytas / užregistruotas / atliekamas / atliktas / aprašomas / patvirtintas / pasirašytas / užbaigtas / atšauktas).</w:t>
            </w:r>
          </w:p>
        </w:tc>
        <w:tc>
          <w:tcPr>
            <w:tcW w:w="1560" w:type="dxa"/>
          </w:tcPr>
          <w:p w14:paraId="18556C73" w14:textId="77777777" w:rsidR="003C40D8" w:rsidRPr="001C5CD0" w:rsidRDefault="003C40D8" w:rsidP="00B95575">
            <w:pPr>
              <w:pStyle w:val="ListParagraph"/>
              <w:jc w:val="left"/>
              <w:rPr>
                <w:rFonts w:eastAsia="Times New Roman"/>
              </w:rPr>
            </w:pPr>
          </w:p>
        </w:tc>
      </w:tr>
      <w:tr w:rsidR="003C40D8" w:rsidRPr="005372A5" w14:paraId="1C6D2B16" w14:textId="202E29FB" w:rsidTr="00316A15">
        <w:tc>
          <w:tcPr>
            <w:tcW w:w="1129" w:type="dxa"/>
          </w:tcPr>
          <w:p w14:paraId="126B7240" w14:textId="77777777" w:rsidR="003C40D8" w:rsidRPr="001C5CD0" w:rsidRDefault="003C40D8" w:rsidP="00B95575">
            <w:pPr>
              <w:rPr>
                <w:rFonts w:eastAsia="Times New Roman" w:cs="Times New Roman"/>
                <w:lang w:val="lt-LT"/>
              </w:rPr>
            </w:pPr>
            <w:r w:rsidRPr="001C5CD0">
              <w:rPr>
                <w:lang w:val="lt-LT"/>
              </w:rPr>
              <w:t>FR-RAD-001.04</w:t>
            </w:r>
          </w:p>
        </w:tc>
        <w:tc>
          <w:tcPr>
            <w:tcW w:w="6804" w:type="dxa"/>
          </w:tcPr>
          <w:p w14:paraId="3F0ACD27" w14:textId="77777777" w:rsidR="003C40D8" w:rsidRPr="001C5CD0" w:rsidRDefault="003C40D8" w:rsidP="00B95575">
            <w:pPr>
              <w:pStyle w:val="ListParagraph"/>
              <w:jc w:val="left"/>
              <w:rPr>
                <w:rFonts w:eastAsia="Times New Roman"/>
              </w:rPr>
            </w:pPr>
            <w:r w:rsidRPr="001C5CD0">
              <w:rPr>
                <w:rFonts w:eastAsia="Times New Roman"/>
              </w:rPr>
              <w:t>Turi būti galimybė SP specialistui peržiūrėti užsakytų ir atliktų radiologinių tyrimų sąrašus, atlikti paiešką ir filtravimą, matyti tyrimo eigą ir rezultatus.</w:t>
            </w:r>
          </w:p>
        </w:tc>
        <w:tc>
          <w:tcPr>
            <w:tcW w:w="1560" w:type="dxa"/>
          </w:tcPr>
          <w:p w14:paraId="260D507C" w14:textId="77777777" w:rsidR="003C40D8" w:rsidRPr="001C5CD0" w:rsidRDefault="003C40D8" w:rsidP="00B95575">
            <w:pPr>
              <w:pStyle w:val="ListParagraph"/>
              <w:jc w:val="left"/>
              <w:rPr>
                <w:rFonts w:eastAsia="Times New Roman"/>
              </w:rPr>
            </w:pPr>
          </w:p>
        </w:tc>
      </w:tr>
      <w:tr w:rsidR="003C40D8" w:rsidRPr="005372A5" w14:paraId="3BDAF2D8" w14:textId="67D577C4" w:rsidTr="00316A15">
        <w:tc>
          <w:tcPr>
            <w:tcW w:w="1129" w:type="dxa"/>
          </w:tcPr>
          <w:p w14:paraId="231A9D45" w14:textId="77777777" w:rsidR="003C40D8" w:rsidRPr="001C5CD0" w:rsidRDefault="003C40D8" w:rsidP="00B95575">
            <w:pPr>
              <w:rPr>
                <w:rFonts w:eastAsia="Times New Roman" w:cs="Times New Roman"/>
                <w:lang w:val="lt-LT"/>
              </w:rPr>
            </w:pPr>
            <w:r w:rsidRPr="001C5CD0">
              <w:rPr>
                <w:lang w:val="lt-LT"/>
              </w:rPr>
              <w:t>FR-RAD-001.05</w:t>
            </w:r>
          </w:p>
        </w:tc>
        <w:tc>
          <w:tcPr>
            <w:tcW w:w="6804" w:type="dxa"/>
          </w:tcPr>
          <w:p w14:paraId="4F103556" w14:textId="77777777" w:rsidR="003C40D8" w:rsidRPr="001C5CD0" w:rsidRDefault="003C40D8" w:rsidP="00B95575">
            <w:pPr>
              <w:pStyle w:val="ListParagraph"/>
              <w:jc w:val="left"/>
              <w:rPr>
                <w:rFonts w:eastAsia="Times New Roman"/>
              </w:rPr>
            </w:pPr>
            <w:r w:rsidRPr="001C5CD0">
              <w:rPr>
                <w:rFonts w:eastAsia="Times New Roman"/>
              </w:rPr>
              <w:t>Turi būti galimybė radiologinių tyrimų rezultatus (aprašą, išvadą, susijusius dokumentus ir nuorodas) pateikti tyrimą užsakiusiam SP specialistui ir perduoti į paciento ESĮ.</w:t>
            </w:r>
          </w:p>
        </w:tc>
        <w:tc>
          <w:tcPr>
            <w:tcW w:w="1560" w:type="dxa"/>
          </w:tcPr>
          <w:p w14:paraId="0360886D" w14:textId="77777777" w:rsidR="003C40D8" w:rsidRPr="001C5CD0" w:rsidRDefault="003C40D8" w:rsidP="00B95575">
            <w:pPr>
              <w:pStyle w:val="ListParagraph"/>
              <w:jc w:val="left"/>
              <w:rPr>
                <w:rFonts w:eastAsia="Times New Roman"/>
              </w:rPr>
            </w:pPr>
          </w:p>
        </w:tc>
      </w:tr>
      <w:tr w:rsidR="003C40D8" w:rsidRPr="005372A5" w14:paraId="108C9B99" w14:textId="295E787E" w:rsidTr="00316A15">
        <w:tc>
          <w:tcPr>
            <w:tcW w:w="1129" w:type="dxa"/>
          </w:tcPr>
          <w:p w14:paraId="59A310B3" w14:textId="77777777" w:rsidR="003C40D8" w:rsidRPr="001C5CD0" w:rsidRDefault="003C40D8" w:rsidP="00B95575">
            <w:pPr>
              <w:rPr>
                <w:rFonts w:eastAsia="Times New Roman" w:cs="Times New Roman"/>
                <w:lang w:val="lt-LT"/>
              </w:rPr>
            </w:pPr>
            <w:r w:rsidRPr="001C5CD0">
              <w:rPr>
                <w:lang w:val="lt-LT"/>
              </w:rPr>
              <w:t>FR-RAD-001.06</w:t>
            </w:r>
          </w:p>
        </w:tc>
        <w:tc>
          <w:tcPr>
            <w:tcW w:w="6804" w:type="dxa"/>
          </w:tcPr>
          <w:p w14:paraId="5FC480C3" w14:textId="77777777" w:rsidR="003C40D8" w:rsidRPr="001C5CD0" w:rsidRDefault="003C40D8" w:rsidP="00B95575">
            <w:pPr>
              <w:pStyle w:val="ListParagraph"/>
              <w:jc w:val="left"/>
              <w:rPr>
                <w:rFonts w:eastAsia="Times New Roman"/>
              </w:rPr>
            </w:pPr>
            <w:r w:rsidRPr="001C5CD0">
              <w:rPr>
                <w:rFonts w:eastAsia="Times New Roman"/>
              </w:rPr>
              <w:t>Turi būti galimybė suformuoti radiologinių tyrimų ataskaitas pasirinktam laikotarpiui, jas filtruoti, eksportuoti ir, esant poreikiui, spausdinti.</w:t>
            </w:r>
          </w:p>
        </w:tc>
        <w:tc>
          <w:tcPr>
            <w:tcW w:w="1560" w:type="dxa"/>
          </w:tcPr>
          <w:p w14:paraId="28414AC6" w14:textId="77777777" w:rsidR="003C40D8" w:rsidRPr="001C5CD0" w:rsidRDefault="003C40D8" w:rsidP="00B95575">
            <w:pPr>
              <w:pStyle w:val="ListParagraph"/>
              <w:jc w:val="left"/>
              <w:rPr>
                <w:rFonts w:eastAsia="Times New Roman"/>
              </w:rPr>
            </w:pPr>
          </w:p>
        </w:tc>
      </w:tr>
      <w:tr w:rsidR="003C40D8" w:rsidRPr="001C5CD0" w14:paraId="350B667B" w14:textId="6BDE4EF7" w:rsidTr="00316A15">
        <w:tc>
          <w:tcPr>
            <w:tcW w:w="7933" w:type="dxa"/>
            <w:gridSpan w:val="2"/>
          </w:tcPr>
          <w:p w14:paraId="7D39FF7D" w14:textId="77777777" w:rsidR="003C40D8" w:rsidRPr="001C5CD0" w:rsidRDefault="003C40D8" w:rsidP="00BF19BF">
            <w:pPr>
              <w:pStyle w:val="CustomHeading3"/>
              <w:numPr>
                <w:ilvl w:val="3"/>
                <w:numId w:val="6"/>
              </w:numPr>
              <w:rPr>
                <w:rFonts w:eastAsia="Times New Roman"/>
              </w:rPr>
            </w:pPr>
            <w:r w:rsidRPr="001C5CD0">
              <w:rPr>
                <w:rFonts w:eastAsia="Times New Roman"/>
              </w:rPr>
              <w:t>Reikalavimai radiologinių tyrimų užsakymui</w:t>
            </w:r>
          </w:p>
        </w:tc>
        <w:tc>
          <w:tcPr>
            <w:tcW w:w="1560" w:type="dxa"/>
          </w:tcPr>
          <w:p w14:paraId="4A884D0B" w14:textId="0AB28839"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5372A5" w14:paraId="55E2A5CB" w14:textId="6A008DD0" w:rsidTr="00316A15">
        <w:tc>
          <w:tcPr>
            <w:tcW w:w="1129" w:type="dxa"/>
          </w:tcPr>
          <w:p w14:paraId="11675122" w14:textId="77777777" w:rsidR="003C40D8" w:rsidRPr="001C5CD0" w:rsidRDefault="003C40D8" w:rsidP="00B95575">
            <w:pPr>
              <w:rPr>
                <w:rFonts w:eastAsia="Times New Roman" w:cs="Times New Roman"/>
                <w:lang w:val="lt-LT"/>
              </w:rPr>
            </w:pPr>
            <w:r w:rsidRPr="001C5CD0">
              <w:rPr>
                <w:lang w:val="lt-LT"/>
              </w:rPr>
              <w:t>FR-RAD-002.01</w:t>
            </w:r>
          </w:p>
        </w:tc>
        <w:tc>
          <w:tcPr>
            <w:tcW w:w="6804" w:type="dxa"/>
          </w:tcPr>
          <w:p w14:paraId="43A02DAA" w14:textId="77777777" w:rsidR="003C40D8" w:rsidRPr="001C5CD0" w:rsidRDefault="003C40D8" w:rsidP="00B95575">
            <w:pPr>
              <w:pStyle w:val="ListParagraph"/>
              <w:jc w:val="left"/>
              <w:rPr>
                <w:rFonts w:eastAsia="Times New Roman"/>
              </w:rPr>
            </w:pPr>
            <w:r w:rsidRPr="001C5CD0">
              <w:rPr>
                <w:rFonts w:eastAsia="Times New Roman"/>
              </w:rPr>
              <w:t>Turi būti galimybė radiologinių tyrimų užsakymą vykdyti keliais scenarijais:</w:t>
            </w:r>
          </w:p>
          <w:p w14:paraId="7304A1F4" w14:textId="77777777" w:rsidR="003C40D8" w:rsidRPr="001C5CD0" w:rsidRDefault="003C40D8" w:rsidP="00B95575">
            <w:pPr>
              <w:pStyle w:val="ListParagraph"/>
              <w:numPr>
                <w:ilvl w:val="0"/>
                <w:numId w:val="75"/>
              </w:numPr>
              <w:jc w:val="left"/>
              <w:rPr>
                <w:rFonts w:eastAsia="Times New Roman"/>
              </w:rPr>
            </w:pPr>
            <w:r w:rsidRPr="001C5CD0">
              <w:rPr>
                <w:rFonts w:eastAsia="Times New Roman"/>
              </w:rPr>
              <w:t>vykdoma paciento paieška, pasirenkamas asmuo, patenkama į asmens katalogą / sveikatos įrašą, inicijuojamas radiologinio tyrimo užsakymas su automatiškai užpildytais asmens duomenimis;</w:t>
            </w:r>
          </w:p>
          <w:p w14:paraId="13C60D9F" w14:textId="77777777" w:rsidR="003C40D8" w:rsidRPr="001C5CD0" w:rsidRDefault="003C40D8" w:rsidP="00B95575">
            <w:pPr>
              <w:pStyle w:val="ListParagraph"/>
              <w:numPr>
                <w:ilvl w:val="0"/>
                <w:numId w:val="75"/>
              </w:numPr>
              <w:jc w:val="left"/>
              <w:rPr>
                <w:rFonts w:eastAsia="Times New Roman"/>
              </w:rPr>
            </w:pPr>
            <w:r w:rsidRPr="001C5CD0">
              <w:rPr>
                <w:rFonts w:eastAsia="Times New Roman"/>
              </w:rPr>
              <w:t>inicijuojamas užsakymas iš bendro įstaigos radiologinių tyrimų sąrašo, suvedami asmens identifikavimo duomenys, forma užpildoma iš paciento katalogo ir/ar duomenys parsiunčiami iš ESPBI IS;</w:t>
            </w:r>
          </w:p>
          <w:p w14:paraId="30054988" w14:textId="77777777" w:rsidR="003C40D8" w:rsidRPr="001C5CD0" w:rsidRDefault="003C40D8" w:rsidP="00B95575">
            <w:pPr>
              <w:pStyle w:val="ListParagraph"/>
              <w:numPr>
                <w:ilvl w:val="0"/>
                <w:numId w:val="75"/>
              </w:numPr>
              <w:jc w:val="left"/>
              <w:rPr>
                <w:rFonts w:eastAsia="Times New Roman"/>
              </w:rPr>
            </w:pPr>
            <w:r w:rsidRPr="001C5CD0">
              <w:rPr>
                <w:rFonts w:eastAsia="Times New Roman"/>
              </w:rPr>
              <w:t>inicijuojamas užsakymas, kai asmens duomenys nerandami, suvedami duomenys ir sukuriamas paciento katalogo įrašas.</w:t>
            </w:r>
          </w:p>
        </w:tc>
        <w:tc>
          <w:tcPr>
            <w:tcW w:w="1560" w:type="dxa"/>
          </w:tcPr>
          <w:p w14:paraId="324D5734" w14:textId="77777777" w:rsidR="003C40D8" w:rsidRPr="001C5CD0" w:rsidRDefault="003C40D8" w:rsidP="00B95575">
            <w:pPr>
              <w:pStyle w:val="ListParagraph"/>
              <w:jc w:val="left"/>
              <w:rPr>
                <w:rFonts w:eastAsia="Times New Roman"/>
              </w:rPr>
            </w:pPr>
          </w:p>
        </w:tc>
      </w:tr>
      <w:tr w:rsidR="003C40D8" w:rsidRPr="005372A5" w14:paraId="057E9D42" w14:textId="5C173C48" w:rsidTr="00316A15">
        <w:tc>
          <w:tcPr>
            <w:tcW w:w="1129" w:type="dxa"/>
          </w:tcPr>
          <w:p w14:paraId="72FF5035" w14:textId="77777777" w:rsidR="003C40D8" w:rsidRPr="001C5CD0" w:rsidRDefault="003C40D8" w:rsidP="00B95575">
            <w:pPr>
              <w:rPr>
                <w:rFonts w:eastAsia="Times New Roman" w:cs="Times New Roman"/>
                <w:lang w:val="lt-LT"/>
              </w:rPr>
            </w:pPr>
            <w:r w:rsidRPr="001C5CD0">
              <w:rPr>
                <w:lang w:val="lt-LT"/>
              </w:rPr>
              <w:lastRenderedPageBreak/>
              <w:t>FR-RAD-002.02</w:t>
            </w:r>
          </w:p>
        </w:tc>
        <w:tc>
          <w:tcPr>
            <w:tcW w:w="6804" w:type="dxa"/>
          </w:tcPr>
          <w:p w14:paraId="47B4FDEF" w14:textId="77777777" w:rsidR="003C40D8" w:rsidRPr="001C5CD0" w:rsidRDefault="003C40D8" w:rsidP="00B95575">
            <w:pPr>
              <w:pStyle w:val="ListParagraph"/>
              <w:jc w:val="left"/>
              <w:rPr>
                <w:rFonts w:eastAsia="Times New Roman"/>
              </w:rPr>
            </w:pPr>
            <w:r w:rsidRPr="001C5CD0">
              <w:rPr>
                <w:rFonts w:eastAsia="Times New Roman"/>
              </w:rPr>
              <w:t>Turi būti galimybė suvesti ir redaguoti radiologinio tyrimo užsakymo duomenis (pvz., numeris, data, laikas, padalinys, užsakęs SP specialistas, sveikatos įrašas ir kt.).</w:t>
            </w:r>
          </w:p>
        </w:tc>
        <w:tc>
          <w:tcPr>
            <w:tcW w:w="1560" w:type="dxa"/>
          </w:tcPr>
          <w:p w14:paraId="0270808F" w14:textId="77777777" w:rsidR="003C40D8" w:rsidRPr="001C5CD0" w:rsidRDefault="003C40D8" w:rsidP="00B95575">
            <w:pPr>
              <w:pStyle w:val="ListParagraph"/>
              <w:jc w:val="left"/>
              <w:rPr>
                <w:rFonts w:eastAsia="Times New Roman"/>
              </w:rPr>
            </w:pPr>
          </w:p>
        </w:tc>
      </w:tr>
      <w:tr w:rsidR="003C40D8" w:rsidRPr="005372A5" w14:paraId="644D9B9C" w14:textId="31009EBB" w:rsidTr="00316A15">
        <w:tc>
          <w:tcPr>
            <w:tcW w:w="1129" w:type="dxa"/>
          </w:tcPr>
          <w:p w14:paraId="6563A1E0" w14:textId="77777777" w:rsidR="003C40D8" w:rsidRPr="001C5CD0" w:rsidRDefault="003C40D8" w:rsidP="00B95575">
            <w:pPr>
              <w:rPr>
                <w:rFonts w:eastAsia="Times New Roman" w:cs="Times New Roman"/>
                <w:lang w:val="lt-LT"/>
              </w:rPr>
            </w:pPr>
            <w:r w:rsidRPr="001C5CD0">
              <w:rPr>
                <w:lang w:val="lt-LT"/>
              </w:rPr>
              <w:t>FR-RAD-002.03</w:t>
            </w:r>
          </w:p>
        </w:tc>
        <w:tc>
          <w:tcPr>
            <w:tcW w:w="6804" w:type="dxa"/>
          </w:tcPr>
          <w:p w14:paraId="3A45F15B" w14:textId="77777777" w:rsidR="003C40D8" w:rsidRPr="001C5CD0" w:rsidRDefault="003C40D8" w:rsidP="00B95575">
            <w:pPr>
              <w:pStyle w:val="ListParagraph"/>
              <w:jc w:val="left"/>
              <w:rPr>
                <w:rFonts w:eastAsia="Times New Roman"/>
              </w:rPr>
            </w:pPr>
            <w:r w:rsidRPr="001C5CD0">
              <w:rPr>
                <w:rFonts w:eastAsia="Times New Roman"/>
              </w:rPr>
              <w:t>Turi būti galimybė užsakyme nurodyti:</w:t>
            </w:r>
          </w:p>
          <w:p w14:paraId="284907E0" w14:textId="77777777" w:rsidR="003C40D8" w:rsidRPr="001C5CD0" w:rsidRDefault="003C40D8" w:rsidP="00B95575">
            <w:pPr>
              <w:pStyle w:val="ListParagraph"/>
              <w:numPr>
                <w:ilvl w:val="0"/>
                <w:numId w:val="76"/>
              </w:numPr>
              <w:jc w:val="left"/>
              <w:rPr>
                <w:rFonts w:eastAsia="Times New Roman"/>
              </w:rPr>
            </w:pPr>
            <w:r w:rsidRPr="001C5CD0">
              <w:rPr>
                <w:rFonts w:eastAsia="Times New Roman"/>
              </w:rPr>
              <w:t>užsakomą tyrimą ir jo tipą;</w:t>
            </w:r>
          </w:p>
          <w:p w14:paraId="14BFF1B9" w14:textId="77777777" w:rsidR="003C40D8" w:rsidRPr="001C5CD0" w:rsidRDefault="003C40D8" w:rsidP="00B95575">
            <w:pPr>
              <w:pStyle w:val="ListParagraph"/>
              <w:numPr>
                <w:ilvl w:val="0"/>
                <w:numId w:val="76"/>
              </w:numPr>
              <w:jc w:val="left"/>
              <w:rPr>
                <w:rFonts w:eastAsia="Times New Roman"/>
              </w:rPr>
            </w:pPr>
            <w:r w:rsidRPr="001C5CD0">
              <w:rPr>
                <w:rFonts w:eastAsia="Times New Roman"/>
              </w:rPr>
              <w:t>tyrimo tikslą (laisvu tekstu ir/ar pasirenkant iš ruošinių / klasifikatoriaus);</w:t>
            </w:r>
          </w:p>
          <w:p w14:paraId="22A8F56A" w14:textId="77777777" w:rsidR="003C40D8" w:rsidRPr="001C5CD0" w:rsidRDefault="003C40D8" w:rsidP="00B95575">
            <w:pPr>
              <w:pStyle w:val="ListParagraph"/>
              <w:numPr>
                <w:ilvl w:val="0"/>
                <w:numId w:val="76"/>
              </w:numPr>
              <w:jc w:val="left"/>
              <w:rPr>
                <w:rFonts w:eastAsia="Times New Roman"/>
              </w:rPr>
            </w:pPr>
            <w:r w:rsidRPr="001C5CD0">
              <w:rPr>
                <w:rFonts w:eastAsia="Times New Roman"/>
              </w:rPr>
              <w:t>tyrimo skubumą ir terminą iki kada turi būti atliktas;</w:t>
            </w:r>
          </w:p>
          <w:p w14:paraId="46DBA79E" w14:textId="77777777" w:rsidR="003C40D8" w:rsidRPr="001C5CD0" w:rsidRDefault="003C40D8" w:rsidP="00B95575">
            <w:pPr>
              <w:pStyle w:val="ListParagraph"/>
              <w:numPr>
                <w:ilvl w:val="0"/>
                <w:numId w:val="76"/>
              </w:numPr>
              <w:jc w:val="left"/>
              <w:rPr>
                <w:rFonts w:eastAsia="Times New Roman"/>
              </w:rPr>
            </w:pPr>
            <w:r w:rsidRPr="001C5CD0">
              <w:rPr>
                <w:rFonts w:eastAsia="Times New Roman"/>
              </w:rPr>
              <w:t>preliminarią diagnozę (naudojant klinikinius klasifikatorius);</w:t>
            </w:r>
          </w:p>
          <w:p w14:paraId="73BA3681" w14:textId="77777777" w:rsidR="003C40D8" w:rsidRPr="001C5CD0" w:rsidRDefault="003C40D8" w:rsidP="00B95575">
            <w:pPr>
              <w:pStyle w:val="ListParagraph"/>
              <w:numPr>
                <w:ilvl w:val="0"/>
                <w:numId w:val="76"/>
              </w:numPr>
              <w:jc w:val="left"/>
              <w:rPr>
                <w:rFonts w:eastAsia="Times New Roman"/>
              </w:rPr>
            </w:pPr>
            <w:r w:rsidRPr="001C5CD0">
              <w:rPr>
                <w:rFonts w:eastAsia="Times New Roman"/>
              </w:rPr>
              <w:t>paciento paruošimo tyrimui nurodymus (automatiškai pateikiamus pagal tyrimą);</w:t>
            </w:r>
          </w:p>
          <w:p w14:paraId="49C9F876" w14:textId="77777777" w:rsidR="003C40D8" w:rsidRPr="001C5CD0" w:rsidRDefault="003C40D8" w:rsidP="00B95575">
            <w:pPr>
              <w:pStyle w:val="ListParagraph"/>
              <w:numPr>
                <w:ilvl w:val="0"/>
                <w:numId w:val="76"/>
              </w:numPr>
              <w:jc w:val="left"/>
              <w:rPr>
                <w:rFonts w:eastAsia="Times New Roman"/>
              </w:rPr>
            </w:pPr>
            <w:r w:rsidRPr="001C5CD0">
              <w:rPr>
                <w:rFonts w:eastAsia="Times New Roman"/>
              </w:rPr>
              <w:t>papildomas pastabas (pvz., alergijos, implantai, nėštumas, būklės ypatumai).</w:t>
            </w:r>
          </w:p>
        </w:tc>
        <w:tc>
          <w:tcPr>
            <w:tcW w:w="1560" w:type="dxa"/>
          </w:tcPr>
          <w:p w14:paraId="7FD628ED" w14:textId="77777777" w:rsidR="003C40D8" w:rsidRPr="001C5CD0" w:rsidRDefault="003C40D8" w:rsidP="00B95575">
            <w:pPr>
              <w:pStyle w:val="ListParagraph"/>
              <w:jc w:val="left"/>
              <w:rPr>
                <w:rFonts w:eastAsia="Times New Roman"/>
              </w:rPr>
            </w:pPr>
          </w:p>
        </w:tc>
      </w:tr>
      <w:tr w:rsidR="003C40D8" w:rsidRPr="005372A5" w14:paraId="0228795A" w14:textId="55ECF765" w:rsidTr="00316A15">
        <w:tc>
          <w:tcPr>
            <w:tcW w:w="1129" w:type="dxa"/>
          </w:tcPr>
          <w:p w14:paraId="10579A39" w14:textId="77777777" w:rsidR="003C40D8" w:rsidRPr="001C5CD0" w:rsidRDefault="003C40D8" w:rsidP="00B95575">
            <w:pPr>
              <w:rPr>
                <w:rFonts w:eastAsia="Times New Roman" w:cs="Times New Roman"/>
                <w:lang w:val="lt-LT"/>
              </w:rPr>
            </w:pPr>
            <w:r w:rsidRPr="001C5CD0">
              <w:rPr>
                <w:lang w:val="lt-LT"/>
              </w:rPr>
              <w:t>FR-RAD-002.04</w:t>
            </w:r>
          </w:p>
        </w:tc>
        <w:tc>
          <w:tcPr>
            <w:tcW w:w="6804" w:type="dxa"/>
          </w:tcPr>
          <w:p w14:paraId="0BC43B6D" w14:textId="77777777" w:rsidR="003C40D8" w:rsidRPr="001C5CD0" w:rsidRDefault="003C40D8" w:rsidP="00B95575">
            <w:pPr>
              <w:pStyle w:val="ListParagraph"/>
              <w:jc w:val="left"/>
              <w:rPr>
                <w:rFonts w:eastAsia="Times New Roman"/>
              </w:rPr>
            </w:pPr>
            <w:r w:rsidRPr="001C5CD0">
              <w:rPr>
                <w:rFonts w:eastAsia="Times New Roman"/>
              </w:rPr>
              <w:t>Turi būti galimybė užsakymui priskirti kontrastinės medžiagos poreikį ir su tuo susijusius duomenis (pvz., kontrasto tipas, rizikos veiksniai, reikiami laboratoriniai rodikliai).</w:t>
            </w:r>
          </w:p>
        </w:tc>
        <w:tc>
          <w:tcPr>
            <w:tcW w:w="1560" w:type="dxa"/>
          </w:tcPr>
          <w:p w14:paraId="7EDBBBB9" w14:textId="77777777" w:rsidR="003C40D8" w:rsidRPr="001C5CD0" w:rsidRDefault="003C40D8" w:rsidP="00B95575">
            <w:pPr>
              <w:pStyle w:val="ListParagraph"/>
              <w:jc w:val="left"/>
              <w:rPr>
                <w:rFonts w:eastAsia="Times New Roman"/>
              </w:rPr>
            </w:pPr>
          </w:p>
        </w:tc>
      </w:tr>
      <w:tr w:rsidR="003C40D8" w:rsidRPr="005372A5" w14:paraId="1280D66D" w14:textId="4EBDA6D6" w:rsidTr="00316A15">
        <w:tc>
          <w:tcPr>
            <w:tcW w:w="1129" w:type="dxa"/>
          </w:tcPr>
          <w:p w14:paraId="65C42060" w14:textId="77777777" w:rsidR="003C40D8" w:rsidRPr="001C5CD0" w:rsidRDefault="003C40D8" w:rsidP="00B95575">
            <w:pPr>
              <w:rPr>
                <w:rFonts w:eastAsia="Times New Roman" w:cs="Times New Roman"/>
                <w:lang w:val="lt-LT"/>
              </w:rPr>
            </w:pPr>
            <w:r w:rsidRPr="001C5CD0">
              <w:rPr>
                <w:lang w:val="lt-LT"/>
              </w:rPr>
              <w:t>FR-RAD-002.05</w:t>
            </w:r>
          </w:p>
        </w:tc>
        <w:tc>
          <w:tcPr>
            <w:tcW w:w="6804" w:type="dxa"/>
          </w:tcPr>
          <w:p w14:paraId="301AE2F0" w14:textId="77777777" w:rsidR="003C40D8" w:rsidRPr="001C5CD0" w:rsidRDefault="003C40D8" w:rsidP="00B95575">
            <w:pPr>
              <w:pStyle w:val="ListParagraph"/>
              <w:jc w:val="left"/>
              <w:rPr>
                <w:rFonts w:eastAsia="Times New Roman"/>
              </w:rPr>
            </w:pPr>
            <w:r w:rsidRPr="001C5CD0">
              <w:rPr>
                <w:rFonts w:eastAsia="Times New Roman"/>
              </w:rPr>
              <w:t>Turi būti galimybė užsakyme nurodyti tyrimo atlikimo vietą, kabinetą ir/ar prietaisą (jei taikoma).</w:t>
            </w:r>
          </w:p>
        </w:tc>
        <w:tc>
          <w:tcPr>
            <w:tcW w:w="1560" w:type="dxa"/>
          </w:tcPr>
          <w:p w14:paraId="5CB638AE" w14:textId="77777777" w:rsidR="003C40D8" w:rsidRPr="001C5CD0" w:rsidRDefault="003C40D8" w:rsidP="00B95575">
            <w:pPr>
              <w:pStyle w:val="ListParagraph"/>
              <w:jc w:val="left"/>
              <w:rPr>
                <w:rFonts w:eastAsia="Times New Roman"/>
              </w:rPr>
            </w:pPr>
          </w:p>
        </w:tc>
      </w:tr>
      <w:tr w:rsidR="003C40D8" w:rsidRPr="001C5CD0" w14:paraId="12268071" w14:textId="55A95C5A" w:rsidTr="00316A15">
        <w:tc>
          <w:tcPr>
            <w:tcW w:w="7933" w:type="dxa"/>
            <w:gridSpan w:val="2"/>
          </w:tcPr>
          <w:p w14:paraId="73AEC0C7" w14:textId="77777777" w:rsidR="003C40D8" w:rsidRPr="001C5CD0" w:rsidRDefault="003C40D8" w:rsidP="00BF19BF">
            <w:pPr>
              <w:pStyle w:val="CustomHeading3"/>
              <w:numPr>
                <w:ilvl w:val="3"/>
                <w:numId w:val="6"/>
              </w:numPr>
              <w:rPr>
                <w:rFonts w:eastAsia="Times New Roman"/>
              </w:rPr>
            </w:pPr>
            <w:r w:rsidRPr="001C5CD0">
              <w:rPr>
                <w:rFonts w:eastAsia="Times New Roman"/>
              </w:rPr>
              <w:t>Reikalavimai radiologinių tyrimų atlikimui</w:t>
            </w:r>
          </w:p>
        </w:tc>
        <w:tc>
          <w:tcPr>
            <w:tcW w:w="1560" w:type="dxa"/>
          </w:tcPr>
          <w:p w14:paraId="5D48CD2C" w14:textId="7E20A894"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1C5CD0" w14:paraId="59BA12DD" w14:textId="4CF40114" w:rsidTr="00316A15">
        <w:tc>
          <w:tcPr>
            <w:tcW w:w="1129" w:type="dxa"/>
          </w:tcPr>
          <w:p w14:paraId="6A1A2320" w14:textId="77777777" w:rsidR="003C40D8" w:rsidRPr="001C5CD0" w:rsidRDefault="003C40D8" w:rsidP="00B95575">
            <w:pPr>
              <w:rPr>
                <w:rFonts w:eastAsia="Times New Roman" w:cs="Times New Roman"/>
                <w:lang w:val="lt-LT"/>
              </w:rPr>
            </w:pPr>
            <w:r w:rsidRPr="001C5CD0">
              <w:rPr>
                <w:lang w:val="lt-LT"/>
              </w:rPr>
              <w:t>FR-RAD-003.01</w:t>
            </w:r>
          </w:p>
        </w:tc>
        <w:tc>
          <w:tcPr>
            <w:tcW w:w="6804" w:type="dxa"/>
          </w:tcPr>
          <w:p w14:paraId="07C265AF" w14:textId="77777777" w:rsidR="003C40D8" w:rsidRPr="001C5CD0" w:rsidRDefault="003C40D8" w:rsidP="00B95575">
            <w:pPr>
              <w:pStyle w:val="ListParagraph"/>
              <w:jc w:val="left"/>
              <w:rPr>
                <w:rFonts w:eastAsia="Times New Roman"/>
              </w:rPr>
            </w:pPr>
            <w:r w:rsidRPr="001C5CD0">
              <w:rPr>
                <w:rFonts w:eastAsia="Times New Roman"/>
              </w:rPr>
              <w:t>Turi būti galimybė fiksuoti radiologinio tyrimo atlikimo duomenis:</w:t>
            </w:r>
          </w:p>
          <w:p w14:paraId="47C3A2FF" w14:textId="77777777" w:rsidR="003C40D8" w:rsidRPr="001C5CD0" w:rsidRDefault="003C40D8" w:rsidP="00B95575">
            <w:pPr>
              <w:pStyle w:val="ListParagraph"/>
              <w:numPr>
                <w:ilvl w:val="0"/>
                <w:numId w:val="77"/>
              </w:numPr>
              <w:jc w:val="left"/>
              <w:rPr>
                <w:rFonts w:eastAsia="Times New Roman"/>
              </w:rPr>
            </w:pPr>
            <w:r w:rsidRPr="001C5CD0">
              <w:rPr>
                <w:rFonts w:eastAsia="Times New Roman"/>
              </w:rPr>
              <w:t>faktinė atlikimo data ir laikas;</w:t>
            </w:r>
          </w:p>
          <w:p w14:paraId="3750E1DC" w14:textId="77777777" w:rsidR="003C40D8" w:rsidRPr="001C5CD0" w:rsidRDefault="003C40D8" w:rsidP="00B95575">
            <w:pPr>
              <w:pStyle w:val="ListParagraph"/>
              <w:numPr>
                <w:ilvl w:val="0"/>
                <w:numId w:val="77"/>
              </w:numPr>
              <w:jc w:val="left"/>
              <w:rPr>
                <w:rFonts w:eastAsia="Times New Roman"/>
              </w:rPr>
            </w:pPr>
            <w:r w:rsidRPr="001C5CD0">
              <w:rPr>
                <w:rFonts w:eastAsia="Times New Roman"/>
              </w:rPr>
              <w:t>atlikimo personalas;</w:t>
            </w:r>
          </w:p>
          <w:p w14:paraId="34F58ADE" w14:textId="77777777" w:rsidR="003C40D8" w:rsidRPr="001C5CD0" w:rsidRDefault="003C40D8" w:rsidP="00B95575">
            <w:pPr>
              <w:pStyle w:val="ListParagraph"/>
              <w:numPr>
                <w:ilvl w:val="0"/>
                <w:numId w:val="77"/>
              </w:numPr>
              <w:jc w:val="left"/>
              <w:rPr>
                <w:rFonts w:eastAsia="Times New Roman"/>
              </w:rPr>
            </w:pPr>
            <w:r w:rsidRPr="001C5CD0">
              <w:rPr>
                <w:rFonts w:eastAsia="Times New Roman"/>
              </w:rPr>
              <w:t>tyrimo protokolas (jei taikoma);</w:t>
            </w:r>
          </w:p>
          <w:p w14:paraId="4ADD273C" w14:textId="77777777" w:rsidR="003C40D8" w:rsidRPr="001C5CD0" w:rsidRDefault="003C40D8" w:rsidP="00B95575">
            <w:pPr>
              <w:pStyle w:val="ListParagraph"/>
              <w:numPr>
                <w:ilvl w:val="0"/>
                <w:numId w:val="77"/>
              </w:numPr>
              <w:jc w:val="left"/>
              <w:rPr>
                <w:rFonts w:eastAsia="Times New Roman"/>
              </w:rPr>
            </w:pPr>
            <w:r w:rsidRPr="001C5CD0">
              <w:rPr>
                <w:rFonts w:eastAsia="Times New Roman"/>
              </w:rPr>
              <w:t>anatominė sritis, pusė (kairė/dešinė), projekcijos (jei taikoma);</w:t>
            </w:r>
          </w:p>
          <w:p w14:paraId="213718AB" w14:textId="77777777" w:rsidR="003C40D8" w:rsidRPr="001C5CD0" w:rsidRDefault="003C40D8" w:rsidP="00B95575">
            <w:pPr>
              <w:pStyle w:val="ListParagraph"/>
              <w:numPr>
                <w:ilvl w:val="0"/>
                <w:numId w:val="77"/>
              </w:numPr>
              <w:jc w:val="left"/>
              <w:rPr>
                <w:rFonts w:eastAsia="Times New Roman"/>
              </w:rPr>
            </w:pPr>
            <w:r w:rsidRPr="001C5CD0">
              <w:rPr>
                <w:rFonts w:eastAsia="Times New Roman"/>
              </w:rPr>
              <w:t>pastabos apie atlikimą.</w:t>
            </w:r>
          </w:p>
        </w:tc>
        <w:tc>
          <w:tcPr>
            <w:tcW w:w="1560" w:type="dxa"/>
          </w:tcPr>
          <w:p w14:paraId="47DA2BEA" w14:textId="77777777" w:rsidR="003C40D8" w:rsidRPr="001C5CD0" w:rsidRDefault="003C40D8" w:rsidP="00B95575">
            <w:pPr>
              <w:pStyle w:val="ListParagraph"/>
              <w:jc w:val="left"/>
              <w:rPr>
                <w:rFonts w:eastAsia="Times New Roman"/>
              </w:rPr>
            </w:pPr>
          </w:p>
        </w:tc>
      </w:tr>
      <w:tr w:rsidR="003C40D8" w:rsidRPr="005372A5" w14:paraId="5E37DD7F" w14:textId="17D38D12" w:rsidTr="00316A15">
        <w:tc>
          <w:tcPr>
            <w:tcW w:w="1129" w:type="dxa"/>
          </w:tcPr>
          <w:p w14:paraId="527291B5" w14:textId="77777777" w:rsidR="003C40D8" w:rsidRPr="001C5CD0" w:rsidRDefault="003C40D8" w:rsidP="00B95575">
            <w:pPr>
              <w:rPr>
                <w:rFonts w:eastAsia="Times New Roman" w:cs="Times New Roman"/>
                <w:lang w:val="lt-LT"/>
              </w:rPr>
            </w:pPr>
            <w:r w:rsidRPr="001C5CD0">
              <w:rPr>
                <w:lang w:val="lt-LT"/>
              </w:rPr>
              <w:t>FR-RAD-003.02</w:t>
            </w:r>
          </w:p>
        </w:tc>
        <w:tc>
          <w:tcPr>
            <w:tcW w:w="6804" w:type="dxa"/>
          </w:tcPr>
          <w:p w14:paraId="104CBC66" w14:textId="77777777" w:rsidR="003C40D8" w:rsidRPr="001C5CD0" w:rsidRDefault="003C40D8" w:rsidP="00B95575">
            <w:pPr>
              <w:rPr>
                <w:rFonts w:eastAsia="Times New Roman" w:cs="Times New Roman"/>
                <w:lang w:val="lt-LT"/>
              </w:rPr>
            </w:pPr>
            <w:r w:rsidRPr="001C5CD0">
              <w:rPr>
                <w:rFonts w:eastAsia="Times New Roman" w:cs="Times New Roman"/>
                <w:lang w:val="lt-LT" w:eastAsia="lt-LT"/>
              </w:rPr>
              <w:t>Turi būti galimybė registruoti kontrastinės medžiagos duomenis:</w:t>
            </w:r>
          </w:p>
          <w:p w14:paraId="6AE46141" w14:textId="77777777" w:rsidR="003C40D8" w:rsidRPr="001C5CD0" w:rsidRDefault="003C40D8" w:rsidP="00B95575">
            <w:pPr>
              <w:numPr>
                <w:ilvl w:val="0"/>
                <w:numId w:val="78"/>
              </w:numPr>
              <w:rPr>
                <w:rFonts w:eastAsia="Times New Roman" w:cs="Times New Roman"/>
                <w:lang w:val="lt-LT"/>
              </w:rPr>
            </w:pPr>
            <w:r w:rsidRPr="001C5CD0">
              <w:rPr>
                <w:rFonts w:eastAsia="Times New Roman" w:cs="Times New Roman"/>
                <w:lang w:val="lt-LT" w:eastAsia="lt-LT"/>
              </w:rPr>
              <w:t>kontrasto pavadinimas, koncentracija, kiekis;</w:t>
            </w:r>
          </w:p>
          <w:p w14:paraId="5673F066" w14:textId="77777777" w:rsidR="003C40D8" w:rsidRPr="001C5CD0" w:rsidRDefault="003C40D8" w:rsidP="00B95575">
            <w:pPr>
              <w:numPr>
                <w:ilvl w:val="0"/>
                <w:numId w:val="78"/>
              </w:numPr>
              <w:rPr>
                <w:rFonts w:eastAsia="Times New Roman" w:cs="Times New Roman"/>
                <w:lang w:val="lt-LT"/>
              </w:rPr>
            </w:pPr>
            <w:r w:rsidRPr="001C5CD0">
              <w:rPr>
                <w:rFonts w:eastAsia="Times New Roman" w:cs="Times New Roman"/>
                <w:lang w:val="lt-LT" w:eastAsia="lt-LT"/>
              </w:rPr>
              <w:t xml:space="preserve">suleidimo būdas (pvz., IV, per </w:t>
            </w:r>
            <w:proofErr w:type="spellStart"/>
            <w:r w:rsidRPr="001C5CD0">
              <w:rPr>
                <w:rFonts w:eastAsia="Times New Roman" w:cs="Times New Roman"/>
                <w:lang w:val="lt-LT" w:eastAsia="lt-LT"/>
              </w:rPr>
              <w:t>os</w:t>
            </w:r>
            <w:proofErr w:type="spellEnd"/>
            <w:r w:rsidRPr="001C5CD0">
              <w:rPr>
                <w:rFonts w:eastAsia="Times New Roman" w:cs="Times New Roman"/>
                <w:lang w:val="lt-LT" w:eastAsia="lt-LT"/>
              </w:rPr>
              <w:t xml:space="preserve"> ir kt.);</w:t>
            </w:r>
          </w:p>
          <w:p w14:paraId="38DA6793" w14:textId="77777777" w:rsidR="003C40D8" w:rsidRPr="001C5CD0" w:rsidRDefault="003C40D8" w:rsidP="00B95575">
            <w:pPr>
              <w:numPr>
                <w:ilvl w:val="0"/>
                <w:numId w:val="78"/>
              </w:numPr>
              <w:rPr>
                <w:rFonts w:eastAsia="Times New Roman" w:cs="Times New Roman"/>
                <w:lang w:val="lt-LT"/>
              </w:rPr>
            </w:pPr>
            <w:r w:rsidRPr="001C5CD0">
              <w:rPr>
                <w:rFonts w:eastAsia="Times New Roman" w:cs="Times New Roman"/>
                <w:lang w:val="lt-LT" w:eastAsia="lt-LT"/>
              </w:rPr>
              <w:t>reakcijos / nepageidaujami reiškiniai ir veiksmai.</w:t>
            </w:r>
          </w:p>
          <w:p w14:paraId="2DC4492C" w14:textId="77777777" w:rsidR="003C40D8" w:rsidRPr="001C5CD0" w:rsidRDefault="003C40D8" w:rsidP="00B95575">
            <w:pPr>
              <w:rPr>
                <w:rFonts w:eastAsia="Times New Roman" w:cs="Times New Roman"/>
                <w:lang w:val="lt-LT"/>
              </w:rPr>
            </w:pPr>
          </w:p>
        </w:tc>
        <w:tc>
          <w:tcPr>
            <w:tcW w:w="1560" w:type="dxa"/>
          </w:tcPr>
          <w:p w14:paraId="29D7B5F2" w14:textId="77777777" w:rsidR="003C40D8" w:rsidRPr="001C5CD0" w:rsidRDefault="003C40D8" w:rsidP="00B95575">
            <w:pPr>
              <w:rPr>
                <w:rFonts w:eastAsia="Times New Roman" w:cs="Times New Roman"/>
                <w:lang w:val="lt-LT" w:eastAsia="lt-LT"/>
              </w:rPr>
            </w:pPr>
          </w:p>
        </w:tc>
      </w:tr>
      <w:tr w:rsidR="003C40D8" w:rsidRPr="005372A5" w14:paraId="5F41012F" w14:textId="536BC68D" w:rsidTr="00316A15">
        <w:tc>
          <w:tcPr>
            <w:tcW w:w="1129" w:type="dxa"/>
          </w:tcPr>
          <w:p w14:paraId="20393A0A" w14:textId="77777777" w:rsidR="003C40D8" w:rsidRPr="001C5CD0" w:rsidRDefault="003C40D8" w:rsidP="00B95575">
            <w:pPr>
              <w:rPr>
                <w:rFonts w:eastAsia="Times New Roman" w:cs="Times New Roman"/>
                <w:lang w:val="lt-LT"/>
              </w:rPr>
            </w:pPr>
            <w:r w:rsidRPr="001C5CD0">
              <w:rPr>
                <w:lang w:val="lt-LT"/>
              </w:rPr>
              <w:t>FR-RAD-003.03</w:t>
            </w:r>
          </w:p>
        </w:tc>
        <w:tc>
          <w:tcPr>
            <w:tcW w:w="6804" w:type="dxa"/>
          </w:tcPr>
          <w:p w14:paraId="4E74507F" w14:textId="77777777" w:rsidR="003C40D8" w:rsidRPr="001C5CD0" w:rsidRDefault="003C40D8" w:rsidP="00B95575">
            <w:pPr>
              <w:pStyle w:val="ListParagraph"/>
              <w:jc w:val="left"/>
              <w:rPr>
                <w:rFonts w:eastAsia="Times New Roman"/>
              </w:rPr>
            </w:pPr>
            <w:r w:rsidRPr="001C5CD0">
              <w:rPr>
                <w:rFonts w:eastAsia="Times New Roman"/>
              </w:rPr>
              <w:t xml:space="preserve">Turi būti galimybė registruoti radiacinės </w:t>
            </w:r>
            <w:proofErr w:type="spellStart"/>
            <w:r w:rsidRPr="001C5CD0">
              <w:rPr>
                <w:rFonts w:eastAsia="Times New Roman"/>
              </w:rPr>
              <w:t>apšvitos</w:t>
            </w:r>
            <w:proofErr w:type="spellEnd"/>
            <w:r w:rsidRPr="001C5CD0">
              <w:rPr>
                <w:rFonts w:eastAsia="Times New Roman"/>
              </w:rPr>
              <w:t xml:space="preserve"> duomenis (kai taikoma), įskaitant tyrimui aktualius </w:t>
            </w:r>
            <w:proofErr w:type="spellStart"/>
            <w:r w:rsidRPr="001C5CD0">
              <w:rPr>
                <w:rFonts w:eastAsia="Times New Roman"/>
              </w:rPr>
              <w:t>dozimetrinius</w:t>
            </w:r>
            <w:proofErr w:type="spellEnd"/>
            <w:r w:rsidRPr="001C5CD0">
              <w:rPr>
                <w:rFonts w:eastAsia="Times New Roman"/>
              </w:rPr>
              <w:t xml:space="preserve"> rodiklius.</w:t>
            </w:r>
          </w:p>
        </w:tc>
        <w:tc>
          <w:tcPr>
            <w:tcW w:w="1560" w:type="dxa"/>
          </w:tcPr>
          <w:p w14:paraId="68ACED8E" w14:textId="77777777" w:rsidR="003C40D8" w:rsidRPr="001C5CD0" w:rsidRDefault="003C40D8" w:rsidP="00B95575">
            <w:pPr>
              <w:pStyle w:val="ListParagraph"/>
              <w:jc w:val="left"/>
              <w:rPr>
                <w:rFonts w:eastAsia="Times New Roman"/>
              </w:rPr>
            </w:pPr>
          </w:p>
        </w:tc>
      </w:tr>
      <w:tr w:rsidR="003C40D8" w:rsidRPr="005372A5" w14:paraId="360EDEA5" w14:textId="4D2254B9" w:rsidTr="00316A15">
        <w:tc>
          <w:tcPr>
            <w:tcW w:w="1129" w:type="dxa"/>
          </w:tcPr>
          <w:p w14:paraId="5BD75B3D" w14:textId="77777777" w:rsidR="003C40D8" w:rsidRPr="001C5CD0" w:rsidRDefault="003C40D8" w:rsidP="00B95575">
            <w:pPr>
              <w:rPr>
                <w:rFonts w:eastAsia="Times New Roman" w:cs="Times New Roman"/>
                <w:lang w:val="lt-LT"/>
              </w:rPr>
            </w:pPr>
            <w:r w:rsidRPr="001C5CD0">
              <w:rPr>
                <w:lang w:val="lt-LT"/>
              </w:rPr>
              <w:lastRenderedPageBreak/>
              <w:t>FR-RAD-003.04</w:t>
            </w:r>
          </w:p>
        </w:tc>
        <w:tc>
          <w:tcPr>
            <w:tcW w:w="6804" w:type="dxa"/>
          </w:tcPr>
          <w:p w14:paraId="6FD413F7" w14:textId="77777777" w:rsidR="003C40D8" w:rsidRPr="001C5CD0" w:rsidRDefault="003C40D8" w:rsidP="00B95575">
            <w:pPr>
              <w:pStyle w:val="ListParagraph"/>
              <w:jc w:val="left"/>
              <w:rPr>
                <w:rFonts w:eastAsia="Times New Roman"/>
              </w:rPr>
            </w:pPr>
            <w:r w:rsidRPr="001C5CD0">
              <w:rPr>
                <w:rFonts w:eastAsia="Times New Roman"/>
              </w:rPr>
              <w:t>Turi būti galimybė pažymėti tyrimo neįvykdymą arba nepilną įvykdymą, nurodant priežastį.</w:t>
            </w:r>
          </w:p>
        </w:tc>
        <w:tc>
          <w:tcPr>
            <w:tcW w:w="1560" w:type="dxa"/>
          </w:tcPr>
          <w:p w14:paraId="39192BE0" w14:textId="77777777" w:rsidR="003C40D8" w:rsidRPr="001C5CD0" w:rsidRDefault="003C40D8" w:rsidP="00B95575">
            <w:pPr>
              <w:pStyle w:val="ListParagraph"/>
              <w:jc w:val="left"/>
              <w:rPr>
                <w:rFonts w:eastAsia="Times New Roman"/>
              </w:rPr>
            </w:pPr>
          </w:p>
        </w:tc>
      </w:tr>
      <w:tr w:rsidR="003C40D8" w:rsidRPr="001C5CD0" w14:paraId="19357F55" w14:textId="15B51515" w:rsidTr="00316A15">
        <w:tc>
          <w:tcPr>
            <w:tcW w:w="7933" w:type="dxa"/>
            <w:gridSpan w:val="2"/>
          </w:tcPr>
          <w:p w14:paraId="738039C7" w14:textId="77777777" w:rsidR="003C40D8" w:rsidRPr="001C5CD0" w:rsidRDefault="003C40D8" w:rsidP="00BF19BF">
            <w:pPr>
              <w:pStyle w:val="CustomHeading3"/>
              <w:numPr>
                <w:ilvl w:val="3"/>
                <w:numId w:val="6"/>
              </w:numPr>
              <w:rPr>
                <w:rFonts w:eastAsia="Times New Roman"/>
              </w:rPr>
            </w:pPr>
            <w:r w:rsidRPr="001C5CD0">
              <w:rPr>
                <w:rFonts w:eastAsia="Times New Roman"/>
              </w:rPr>
              <w:t>Reikalavimai radiologinių tyrimų vaizdų valdymui ir peržiūrai</w:t>
            </w:r>
          </w:p>
        </w:tc>
        <w:tc>
          <w:tcPr>
            <w:tcW w:w="1560" w:type="dxa"/>
          </w:tcPr>
          <w:p w14:paraId="5EF67EE6" w14:textId="45F0269C"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5372A5" w14:paraId="3CCFC6C3" w14:textId="316F2734" w:rsidTr="00316A15">
        <w:tc>
          <w:tcPr>
            <w:tcW w:w="1129" w:type="dxa"/>
          </w:tcPr>
          <w:p w14:paraId="3462930E" w14:textId="77777777" w:rsidR="003C40D8" w:rsidRPr="001C5CD0" w:rsidRDefault="003C40D8" w:rsidP="00B95575">
            <w:pPr>
              <w:rPr>
                <w:rFonts w:eastAsia="Times New Roman" w:cs="Times New Roman"/>
                <w:lang w:val="lt-LT"/>
              </w:rPr>
            </w:pPr>
            <w:r w:rsidRPr="001C5CD0">
              <w:rPr>
                <w:lang w:val="lt-LT"/>
              </w:rPr>
              <w:t>FR-RAD-004.01</w:t>
            </w:r>
          </w:p>
        </w:tc>
        <w:tc>
          <w:tcPr>
            <w:tcW w:w="6804" w:type="dxa"/>
          </w:tcPr>
          <w:p w14:paraId="44B05C3F" w14:textId="77777777" w:rsidR="003C40D8" w:rsidRPr="001C5CD0" w:rsidRDefault="003C40D8" w:rsidP="00B95575">
            <w:pPr>
              <w:pStyle w:val="ListParagraph"/>
              <w:jc w:val="left"/>
              <w:rPr>
                <w:rFonts w:eastAsia="Times New Roman"/>
              </w:rPr>
            </w:pPr>
            <w:r w:rsidRPr="001C5CD0">
              <w:rPr>
                <w:rFonts w:eastAsia="Times New Roman"/>
              </w:rPr>
              <w:t>Turi būti galimybė radiologinio tyrimo vaizdus saugoti ir tvarkyti vaizdų sistemoje (PACS ar lygiavertėje) ir ESP IS rodyti nuorodą į vaizdus.</w:t>
            </w:r>
          </w:p>
        </w:tc>
        <w:tc>
          <w:tcPr>
            <w:tcW w:w="1560" w:type="dxa"/>
          </w:tcPr>
          <w:p w14:paraId="103FD414" w14:textId="77777777" w:rsidR="003C40D8" w:rsidRPr="001C5CD0" w:rsidRDefault="003C40D8" w:rsidP="00B95575">
            <w:pPr>
              <w:pStyle w:val="ListParagraph"/>
              <w:jc w:val="left"/>
              <w:rPr>
                <w:rFonts w:eastAsia="Times New Roman"/>
              </w:rPr>
            </w:pPr>
          </w:p>
        </w:tc>
      </w:tr>
      <w:tr w:rsidR="003C40D8" w:rsidRPr="005372A5" w14:paraId="621628A0" w14:textId="7BB7C31A" w:rsidTr="00316A15">
        <w:tc>
          <w:tcPr>
            <w:tcW w:w="1129" w:type="dxa"/>
          </w:tcPr>
          <w:p w14:paraId="0A08F392" w14:textId="77777777" w:rsidR="003C40D8" w:rsidRPr="001C5CD0" w:rsidRDefault="003C40D8" w:rsidP="00B95575">
            <w:pPr>
              <w:rPr>
                <w:rFonts w:eastAsia="Times New Roman" w:cs="Times New Roman"/>
                <w:lang w:val="lt-LT"/>
              </w:rPr>
            </w:pPr>
            <w:r w:rsidRPr="001C5CD0">
              <w:rPr>
                <w:lang w:val="lt-LT"/>
              </w:rPr>
              <w:t>FR-RAD-004.02</w:t>
            </w:r>
          </w:p>
        </w:tc>
        <w:tc>
          <w:tcPr>
            <w:tcW w:w="6804" w:type="dxa"/>
          </w:tcPr>
          <w:p w14:paraId="1474DB85" w14:textId="77777777" w:rsidR="003C40D8" w:rsidRPr="001C5CD0" w:rsidRDefault="003C40D8" w:rsidP="00B95575">
            <w:pPr>
              <w:pStyle w:val="ListParagraph"/>
              <w:jc w:val="left"/>
              <w:rPr>
                <w:rFonts w:eastAsia="Times New Roman"/>
              </w:rPr>
            </w:pPr>
            <w:r w:rsidRPr="001C5CD0">
              <w:rPr>
                <w:rFonts w:eastAsia="Times New Roman"/>
              </w:rPr>
              <w:t>Pasirinkus vaizdo nuorodą ESP IS, turi būti galimybė atverti tyrimo vaizdus peržiūrai vaizdų sistemoje, neiškraipant tyrimo konteksto (pacientas, tyrimo užsakymas, data, tyrimo tipas).</w:t>
            </w:r>
          </w:p>
        </w:tc>
        <w:tc>
          <w:tcPr>
            <w:tcW w:w="1560" w:type="dxa"/>
          </w:tcPr>
          <w:p w14:paraId="53C4B35B" w14:textId="77777777" w:rsidR="003C40D8" w:rsidRPr="001C5CD0" w:rsidRDefault="003C40D8" w:rsidP="00B95575">
            <w:pPr>
              <w:pStyle w:val="ListParagraph"/>
              <w:jc w:val="left"/>
              <w:rPr>
                <w:rFonts w:eastAsia="Times New Roman"/>
              </w:rPr>
            </w:pPr>
          </w:p>
        </w:tc>
      </w:tr>
      <w:tr w:rsidR="003C40D8" w:rsidRPr="005372A5" w14:paraId="6A8DA176" w14:textId="3C218E17" w:rsidTr="00316A15">
        <w:tc>
          <w:tcPr>
            <w:tcW w:w="1129" w:type="dxa"/>
          </w:tcPr>
          <w:p w14:paraId="07215B85" w14:textId="77777777" w:rsidR="003C40D8" w:rsidRPr="001C5CD0" w:rsidRDefault="003C40D8" w:rsidP="00B95575">
            <w:pPr>
              <w:rPr>
                <w:rFonts w:eastAsia="Times New Roman" w:cs="Times New Roman"/>
                <w:lang w:val="lt-LT"/>
              </w:rPr>
            </w:pPr>
            <w:r w:rsidRPr="001C5CD0">
              <w:rPr>
                <w:lang w:val="lt-LT"/>
              </w:rPr>
              <w:t>FR-RAD-004.03</w:t>
            </w:r>
          </w:p>
        </w:tc>
        <w:tc>
          <w:tcPr>
            <w:tcW w:w="6804" w:type="dxa"/>
          </w:tcPr>
          <w:p w14:paraId="25C0A52E" w14:textId="77777777" w:rsidR="003C40D8" w:rsidRPr="001C5CD0" w:rsidRDefault="003C40D8" w:rsidP="00B95575">
            <w:pPr>
              <w:pStyle w:val="ListParagraph"/>
              <w:jc w:val="left"/>
              <w:rPr>
                <w:rFonts w:eastAsia="Times New Roman"/>
              </w:rPr>
            </w:pPr>
            <w:r w:rsidRPr="001C5CD0">
              <w:rPr>
                <w:rFonts w:eastAsia="Times New Roman"/>
              </w:rPr>
              <w:t>Turi būti galimybė radiologinio tyrimo įrašui priskirti kelias vaizdų nuorodas ir papildomas rinkmenas (pvz., PDF schemą, papildomus failus).</w:t>
            </w:r>
          </w:p>
        </w:tc>
        <w:tc>
          <w:tcPr>
            <w:tcW w:w="1560" w:type="dxa"/>
          </w:tcPr>
          <w:p w14:paraId="6E54CEA3" w14:textId="77777777" w:rsidR="003C40D8" w:rsidRPr="001C5CD0" w:rsidRDefault="003C40D8" w:rsidP="00B95575">
            <w:pPr>
              <w:pStyle w:val="ListParagraph"/>
              <w:jc w:val="left"/>
              <w:rPr>
                <w:rFonts w:eastAsia="Times New Roman"/>
              </w:rPr>
            </w:pPr>
          </w:p>
        </w:tc>
      </w:tr>
      <w:tr w:rsidR="003C40D8" w:rsidRPr="001C5CD0" w14:paraId="592BB823" w14:textId="46882B97" w:rsidTr="00316A15">
        <w:tc>
          <w:tcPr>
            <w:tcW w:w="7933" w:type="dxa"/>
            <w:gridSpan w:val="2"/>
          </w:tcPr>
          <w:p w14:paraId="56781E35" w14:textId="77777777" w:rsidR="003C40D8" w:rsidRPr="001C5CD0" w:rsidRDefault="003C40D8" w:rsidP="00BF19BF">
            <w:pPr>
              <w:pStyle w:val="CustomHeading3"/>
              <w:numPr>
                <w:ilvl w:val="3"/>
                <w:numId w:val="6"/>
              </w:numPr>
              <w:rPr>
                <w:rFonts w:eastAsia="Times New Roman"/>
              </w:rPr>
            </w:pPr>
            <w:r w:rsidRPr="001C5CD0">
              <w:rPr>
                <w:rFonts w:eastAsia="Times New Roman"/>
              </w:rPr>
              <w:t>Reikalavimai radiologinių tyrimų aprašymui ir tvirtinimui</w:t>
            </w:r>
          </w:p>
        </w:tc>
        <w:tc>
          <w:tcPr>
            <w:tcW w:w="1560" w:type="dxa"/>
          </w:tcPr>
          <w:p w14:paraId="70FD1ABE" w14:textId="2905F76E"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5372A5" w14:paraId="032FE435" w14:textId="38F7D187" w:rsidTr="00316A15">
        <w:tc>
          <w:tcPr>
            <w:tcW w:w="1129" w:type="dxa"/>
          </w:tcPr>
          <w:p w14:paraId="7D43EB3B" w14:textId="77777777" w:rsidR="003C40D8" w:rsidRPr="001C5CD0" w:rsidRDefault="003C40D8" w:rsidP="00B95575">
            <w:pPr>
              <w:rPr>
                <w:rFonts w:eastAsia="Times New Roman" w:cs="Times New Roman"/>
                <w:lang w:val="lt-LT"/>
              </w:rPr>
            </w:pPr>
            <w:r w:rsidRPr="001C5CD0">
              <w:rPr>
                <w:lang w:val="lt-LT"/>
              </w:rPr>
              <w:t>FR-RAD-005.01</w:t>
            </w:r>
          </w:p>
        </w:tc>
        <w:tc>
          <w:tcPr>
            <w:tcW w:w="6804" w:type="dxa"/>
          </w:tcPr>
          <w:p w14:paraId="31A43271" w14:textId="77777777" w:rsidR="003C40D8" w:rsidRPr="001C5CD0" w:rsidRDefault="003C40D8" w:rsidP="00B95575">
            <w:pPr>
              <w:pStyle w:val="ListParagraph"/>
              <w:jc w:val="left"/>
              <w:rPr>
                <w:rFonts w:eastAsia="Times New Roman"/>
              </w:rPr>
            </w:pPr>
            <w:r w:rsidRPr="001C5CD0">
              <w:rPr>
                <w:rFonts w:eastAsia="Times New Roman"/>
              </w:rPr>
              <w:t>Turi būti galimybė sukurti radiologinio tyrimo aprašą naudojant aprašymo ruošinius ir suvesti, peržiūrėti bei redaguoti aprašo turinį.</w:t>
            </w:r>
          </w:p>
        </w:tc>
        <w:tc>
          <w:tcPr>
            <w:tcW w:w="1560" w:type="dxa"/>
          </w:tcPr>
          <w:p w14:paraId="162DEE1B" w14:textId="77777777" w:rsidR="003C40D8" w:rsidRPr="001C5CD0" w:rsidRDefault="003C40D8" w:rsidP="00B95575">
            <w:pPr>
              <w:pStyle w:val="ListParagraph"/>
              <w:jc w:val="left"/>
              <w:rPr>
                <w:rFonts w:eastAsia="Times New Roman"/>
              </w:rPr>
            </w:pPr>
          </w:p>
        </w:tc>
      </w:tr>
      <w:tr w:rsidR="003C40D8" w:rsidRPr="005372A5" w14:paraId="375DC951" w14:textId="7B142EEA" w:rsidTr="00316A15">
        <w:tc>
          <w:tcPr>
            <w:tcW w:w="1129" w:type="dxa"/>
          </w:tcPr>
          <w:p w14:paraId="5F527FD9" w14:textId="77777777" w:rsidR="003C40D8" w:rsidRPr="001C5CD0" w:rsidRDefault="003C40D8" w:rsidP="00B95575">
            <w:pPr>
              <w:rPr>
                <w:rFonts w:eastAsia="Times New Roman" w:cs="Times New Roman"/>
                <w:lang w:val="lt-LT"/>
              </w:rPr>
            </w:pPr>
            <w:r w:rsidRPr="001C5CD0">
              <w:rPr>
                <w:lang w:val="lt-LT"/>
              </w:rPr>
              <w:t>FR-RAD-005.02</w:t>
            </w:r>
          </w:p>
        </w:tc>
        <w:tc>
          <w:tcPr>
            <w:tcW w:w="6804" w:type="dxa"/>
          </w:tcPr>
          <w:p w14:paraId="7AFF8352" w14:textId="77777777" w:rsidR="003C40D8" w:rsidRPr="001C5CD0" w:rsidRDefault="003C40D8" w:rsidP="00B95575">
            <w:pPr>
              <w:pStyle w:val="ListParagraph"/>
              <w:jc w:val="left"/>
              <w:rPr>
                <w:rFonts w:eastAsia="Times New Roman"/>
              </w:rPr>
            </w:pPr>
            <w:r w:rsidRPr="001C5CD0">
              <w:rPr>
                <w:rFonts w:eastAsia="Times New Roman"/>
              </w:rPr>
              <w:t>Turi būti galimybė apraše registruoti struktūrizuotus laukus (pvz., tyrimo metodika, radiniai, išvada, rekomendacijos) pagal suderintą struktūrą.</w:t>
            </w:r>
          </w:p>
        </w:tc>
        <w:tc>
          <w:tcPr>
            <w:tcW w:w="1560" w:type="dxa"/>
          </w:tcPr>
          <w:p w14:paraId="5058AE2F" w14:textId="77777777" w:rsidR="003C40D8" w:rsidRPr="001C5CD0" w:rsidRDefault="003C40D8" w:rsidP="00B95575">
            <w:pPr>
              <w:pStyle w:val="ListParagraph"/>
              <w:jc w:val="left"/>
              <w:rPr>
                <w:rFonts w:eastAsia="Times New Roman"/>
              </w:rPr>
            </w:pPr>
          </w:p>
        </w:tc>
      </w:tr>
      <w:tr w:rsidR="003C40D8" w:rsidRPr="005372A5" w14:paraId="78367A60" w14:textId="751F1F8E" w:rsidTr="00316A15">
        <w:tc>
          <w:tcPr>
            <w:tcW w:w="1129" w:type="dxa"/>
          </w:tcPr>
          <w:p w14:paraId="2400EAE4" w14:textId="77777777" w:rsidR="003C40D8" w:rsidRPr="001C5CD0" w:rsidRDefault="003C40D8" w:rsidP="00B95575">
            <w:pPr>
              <w:rPr>
                <w:rFonts w:eastAsia="Times New Roman" w:cs="Times New Roman"/>
                <w:lang w:val="lt-LT"/>
              </w:rPr>
            </w:pPr>
            <w:r w:rsidRPr="001C5CD0">
              <w:rPr>
                <w:lang w:val="lt-LT"/>
              </w:rPr>
              <w:t>FR-RAD-005.03</w:t>
            </w:r>
          </w:p>
        </w:tc>
        <w:tc>
          <w:tcPr>
            <w:tcW w:w="6804" w:type="dxa"/>
          </w:tcPr>
          <w:p w14:paraId="523FE4B9" w14:textId="77777777" w:rsidR="003C40D8" w:rsidRPr="001C5CD0" w:rsidRDefault="003C40D8" w:rsidP="00B95575">
            <w:pPr>
              <w:pStyle w:val="ListParagraph"/>
              <w:jc w:val="left"/>
              <w:rPr>
                <w:rFonts w:eastAsia="Times New Roman"/>
              </w:rPr>
            </w:pPr>
            <w:r w:rsidRPr="001C5CD0">
              <w:rPr>
                <w:rFonts w:eastAsia="Times New Roman"/>
              </w:rPr>
              <w:t>Turi būti galimybė užtikrinti automatinį aprašo saugojimą (periodiškai) ir rankinį išsaugojimą.</w:t>
            </w:r>
          </w:p>
        </w:tc>
        <w:tc>
          <w:tcPr>
            <w:tcW w:w="1560" w:type="dxa"/>
          </w:tcPr>
          <w:p w14:paraId="460A8CA9" w14:textId="77777777" w:rsidR="003C40D8" w:rsidRPr="001C5CD0" w:rsidRDefault="003C40D8" w:rsidP="00B95575">
            <w:pPr>
              <w:pStyle w:val="ListParagraph"/>
              <w:jc w:val="left"/>
              <w:rPr>
                <w:rFonts w:eastAsia="Times New Roman"/>
              </w:rPr>
            </w:pPr>
          </w:p>
        </w:tc>
      </w:tr>
      <w:tr w:rsidR="003C40D8" w:rsidRPr="005372A5" w14:paraId="018B7327" w14:textId="1DC315D3" w:rsidTr="00316A15">
        <w:tc>
          <w:tcPr>
            <w:tcW w:w="1129" w:type="dxa"/>
          </w:tcPr>
          <w:p w14:paraId="5D01A7AA" w14:textId="77777777" w:rsidR="003C40D8" w:rsidRPr="001C5CD0" w:rsidRDefault="003C40D8" w:rsidP="00B95575">
            <w:pPr>
              <w:rPr>
                <w:rFonts w:eastAsia="Times New Roman" w:cs="Times New Roman"/>
                <w:lang w:val="lt-LT"/>
              </w:rPr>
            </w:pPr>
            <w:r w:rsidRPr="001C5CD0">
              <w:rPr>
                <w:lang w:val="lt-LT"/>
              </w:rPr>
              <w:t>FR-RAD-005.04</w:t>
            </w:r>
          </w:p>
        </w:tc>
        <w:tc>
          <w:tcPr>
            <w:tcW w:w="6804" w:type="dxa"/>
          </w:tcPr>
          <w:p w14:paraId="238A0917" w14:textId="77777777" w:rsidR="003C40D8" w:rsidRPr="001C5CD0" w:rsidRDefault="003C40D8" w:rsidP="00B95575">
            <w:pPr>
              <w:pStyle w:val="ListParagraph"/>
              <w:jc w:val="left"/>
              <w:rPr>
                <w:rFonts w:eastAsia="Times New Roman"/>
              </w:rPr>
            </w:pPr>
            <w:r w:rsidRPr="001C5CD0">
              <w:rPr>
                <w:rFonts w:eastAsia="Times New Roman"/>
              </w:rPr>
              <w:t>Turi būti galimybė aprašymo lange peržiūrėti susijusią klinikinę informaciją (pvz., siuntimo tikslas, diagnozės, laboratoriniai duomenys), neišjungiant aprašymo lango.</w:t>
            </w:r>
          </w:p>
        </w:tc>
        <w:tc>
          <w:tcPr>
            <w:tcW w:w="1560" w:type="dxa"/>
          </w:tcPr>
          <w:p w14:paraId="6028FEBE" w14:textId="77777777" w:rsidR="003C40D8" w:rsidRPr="001C5CD0" w:rsidRDefault="003C40D8" w:rsidP="00B95575">
            <w:pPr>
              <w:pStyle w:val="ListParagraph"/>
              <w:jc w:val="left"/>
              <w:rPr>
                <w:rFonts w:eastAsia="Times New Roman"/>
              </w:rPr>
            </w:pPr>
          </w:p>
        </w:tc>
      </w:tr>
      <w:tr w:rsidR="003C40D8" w:rsidRPr="005372A5" w14:paraId="41028BBB" w14:textId="1FC1969E" w:rsidTr="00316A15">
        <w:tc>
          <w:tcPr>
            <w:tcW w:w="1129" w:type="dxa"/>
          </w:tcPr>
          <w:p w14:paraId="5DCD50B2" w14:textId="77777777" w:rsidR="003C40D8" w:rsidRPr="001C5CD0" w:rsidRDefault="003C40D8" w:rsidP="00B95575">
            <w:pPr>
              <w:rPr>
                <w:rFonts w:eastAsia="Times New Roman" w:cs="Times New Roman"/>
                <w:lang w:val="lt-LT"/>
              </w:rPr>
            </w:pPr>
            <w:r w:rsidRPr="001C5CD0">
              <w:rPr>
                <w:lang w:val="lt-LT"/>
              </w:rPr>
              <w:t>FR-RAD-005.05</w:t>
            </w:r>
          </w:p>
        </w:tc>
        <w:tc>
          <w:tcPr>
            <w:tcW w:w="6804" w:type="dxa"/>
          </w:tcPr>
          <w:p w14:paraId="289D98FB" w14:textId="77777777" w:rsidR="003C40D8" w:rsidRPr="001C5CD0" w:rsidRDefault="003C40D8" w:rsidP="00B95575">
            <w:pPr>
              <w:pStyle w:val="ListParagraph"/>
              <w:jc w:val="left"/>
              <w:rPr>
                <w:rFonts w:eastAsia="Times New Roman"/>
              </w:rPr>
            </w:pPr>
            <w:r w:rsidRPr="001C5CD0">
              <w:rPr>
                <w:rFonts w:eastAsia="Times New Roman"/>
              </w:rPr>
              <w:t>Turi būti galimybė peržiūrėti ankstesnius paciento radiologinius tyrimus ir jų aprašus, su galimybe filtruoti pagal datą, tyrimo tipą ar kitus kriterijus.</w:t>
            </w:r>
          </w:p>
        </w:tc>
        <w:tc>
          <w:tcPr>
            <w:tcW w:w="1560" w:type="dxa"/>
          </w:tcPr>
          <w:p w14:paraId="60BBEBD6" w14:textId="77777777" w:rsidR="003C40D8" w:rsidRPr="001C5CD0" w:rsidRDefault="003C40D8" w:rsidP="00B95575">
            <w:pPr>
              <w:pStyle w:val="ListParagraph"/>
              <w:jc w:val="left"/>
              <w:rPr>
                <w:rFonts w:eastAsia="Times New Roman"/>
              </w:rPr>
            </w:pPr>
          </w:p>
        </w:tc>
      </w:tr>
      <w:tr w:rsidR="003C40D8" w:rsidRPr="005372A5" w14:paraId="2C81C737" w14:textId="245352AD" w:rsidTr="00316A15">
        <w:tc>
          <w:tcPr>
            <w:tcW w:w="1129" w:type="dxa"/>
          </w:tcPr>
          <w:p w14:paraId="19B767C4" w14:textId="77777777" w:rsidR="003C40D8" w:rsidRPr="001C5CD0" w:rsidRDefault="003C40D8" w:rsidP="00B95575">
            <w:pPr>
              <w:rPr>
                <w:rFonts w:eastAsia="Times New Roman" w:cs="Times New Roman"/>
                <w:lang w:val="lt-LT"/>
              </w:rPr>
            </w:pPr>
            <w:r w:rsidRPr="001C5CD0">
              <w:rPr>
                <w:lang w:val="lt-LT"/>
              </w:rPr>
              <w:t>FR-RAD-005.06</w:t>
            </w:r>
          </w:p>
        </w:tc>
        <w:tc>
          <w:tcPr>
            <w:tcW w:w="6804" w:type="dxa"/>
          </w:tcPr>
          <w:p w14:paraId="2C149415" w14:textId="77777777" w:rsidR="003C40D8" w:rsidRPr="001C5CD0" w:rsidRDefault="003C40D8" w:rsidP="00B95575">
            <w:pPr>
              <w:pStyle w:val="ListParagraph"/>
              <w:jc w:val="left"/>
              <w:rPr>
                <w:rFonts w:eastAsia="Times New Roman"/>
              </w:rPr>
            </w:pPr>
            <w:r w:rsidRPr="001C5CD0">
              <w:rPr>
                <w:rFonts w:eastAsia="Times New Roman"/>
              </w:rPr>
              <w:t>Turi būti galimybė taikyti dviejų lygių aprašymo darbo eigą (pvz., asistentas parengia, atsakingas radiologas peržiūri, redaguoja ir tvirtina/pasirašo), su suderintomis įrašų būsenomis.</w:t>
            </w:r>
          </w:p>
        </w:tc>
        <w:tc>
          <w:tcPr>
            <w:tcW w:w="1560" w:type="dxa"/>
          </w:tcPr>
          <w:p w14:paraId="2B9779D6" w14:textId="77777777" w:rsidR="003C40D8" w:rsidRPr="001C5CD0" w:rsidRDefault="003C40D8" w:rsidP="00B95575">
            <w:pPr>
              <w:pStyle w:val="ListParagraph"/>
              <w:jc w:val="left"/>
              <w:rPr>
                <w:rFonts w:eastAsia="Times New Roman"/>
              </w:rPr>
            </w:pPr>
          </w:p>
        </w:tc>
      </w:tr>
      <w:tr w:rsidR="003C40D8" w:rsidRPr="005372A5" w14:paraId="763B7714" w14:textId="6D29C90D" w:rsidTr="00316A15">
        <w:tc>
          <w:tcPr>
            <w:tcW w:w="1129" w:type="dxa"/>
          </w:tcPr>
          <w:p w14:paraId="09C45DCE" w14:textId="77777777" w:rsidR="003C40D8" w:rsidRPr="001C5CD0" w:rsidRDefault="003C40D8" w:rsidP="00B95575">
            <w:pPr>
              <w:rPr>
                <w:rFonts w:eastAsia="Times New Roman" w:cs="Times New Roman"/>
                <w:lang w:val="lt-LT"/>
              </w:rPr>
            </w:pPr>
            <w:r w:rsidRPr="001C5CD0">
              <w:rPr>
                <w:lang w:val="lt-LT"/>
              </w:rPr>
              <w:t>FR-RAD-005.07</w:t>
            </w:r>
          </w:p>
        </w:tc>
        <w:tc>
          <w:tcPr>
            <w:tcW w:w="6804" w:type="dxa"/>
          </w:tcPr>
          <w:p w14:paraId="4D4F4CA0" w14:textId="77777777" w:rsidR="003C40D8" w:rsidRPr="001C5CD0" w:rsidRDefault="003C40D8" w:rsidP="00B95575">
            <w:pPr>
              <w:pStyle w:val="ListParagraph"/>
              <w:jc w:val="left"/>
              <w:rPr>
                <w:rFonts w:eastAsia="Times New Roman"/>
              </w:rPr>
            </w:pPr>
            <w:r w:rsidRPr="001C5CD0">
              <w:rPr>
                <w:rFonts w:eastAsia="Times New Roman"/>
              </w:rPr>
              <w:t xml:space="preserve">Turi būti galimybė aprašą patvirtinti ir pasirašyti el. parašu (kai taikoma), nustatant, kad po pasirašymo koregavimas galimas tik </w:t>
            </w:r>
            <w:r w:rsidRPr="001C5CD0">
              <w:rPr>
                <w:rFonts w:eastAsia="Times New Roman"/>
              </w:rPr>
              <w:lastRenderedPageBreak/>
              <w:t>specialias teises turintiems naudotojams, fiksuojant audito informaciją.</w:t>
            </w:r>
          </w:p>
        </w:tc>
        <w:tc>
          <w:tcPr>
            <w:tcW w:w="1560" w:type="dxa"/>
          </w:tcPr>
          <w:p w14:paraId="7712EE68" w14:textId="77777777" w:rsidR="003C40D8" w:rsidRPr="001C5CD0" w:rsidRDefault="003C40D8" w:rsidP="00B95575">
            <w:pPr>
              <w:pStyle w:val="ListParagraph"/>
              <w:jc w:val="left"/>
              <w:rPr>
                <w:rFonts w:eastAsia="Times New Roman"/>
              </w:rPr>
            </w:pPr>
          </w:p>
        </w:tc>
      </w:tr>
      <w:tr w:rsidR="003C40D8" w:rsidRPr="001C5CD0" w14:paraId="54931C7F" w14:textId="2C510132" w:rsidTr="00316A15">
        <w:tc>
          <w:tcPr>
            <w:tcW w:w="7933" w:type="dxa"/>
            <w:gridSpan w:val="2"/>
          </w:tcPr>
          <w:p w14:paraId="62543C1D" w14:textId="06FFF9E3" w:rsidR="003C40D8" w:rsidRPr="001C5CD0" w:rsidRDefault="003C40D8" w:rsidP="00BF19BF">
            <w:pPr>
              <w:pStyle w:val="CustomHeading3"/>
              <w:numPr>
                <w:ilvl w:val="3"/>
                <w:numId w:val="6"/>
              </w:numPr>
              <w:ind w:left="1450" w:hanging="883"/>
              <w:rPr>
                <w:rFonts w:eastAsia="Times New Roman"/>
              </w:rPr>
            </w:pPr>
            <w:r w:rsidRPr="001C5CD0">
              <w:rPr>
                <w:rFonts w:eastAsia="Times New Roman"/>
              </w:rPr>
              <w:t>Reikalavimai asmens, sveikatos istorijos ir bendro įstaigos radiologinių tyrimų sąraš</w:t>
            </w:r>
            <w:r w:rsidR="00CD4A79">
              <w:rPr>
                <w:rFonts w:eastAsia="Times New Roman"/>
              </w:rPr>
              <w:t>ų sudarymui</w:t>
            </w:r>
          </w:p>
        </w:tc>
        <w:tc>
          <w:tcPr>
            <w:tcW w:w="1560" w:type="dxa"/>
          </w:tcPr>
          <w:p w14:paraId="3AA7A6EB" w14:textId="64F1F8BF"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5372A5" w14:paraId="2ABD24FD" w14:textId="4CBB5159" w:rsidTr="00316A15">
        <w:tc>
          <w:tcPr>
            <w:tcW w:w="1129" w:type="dxa"/>
          </w:tcPr>
          <w:p w14:paraId="2AB9068F" w14:textId="77777777" w:rsidR="003C40D8" w:rsidRPr="001C5CD0" w:rsidRDefault="003C40D8" w:rsidP="00B95575">
            <w:pPr>
              <w:rPr>
                <w:rFonts w:eastAsia="Times New Roman" w:cs="Times New Roman"/>
                <w:lang w:val="lt-LT"/>
              </w:rPr>
            </w:pPr>
            <w:r w:rsidRPr="001C5CD0">
              <w:rPr>
                <w:lang w:val="lt-LT"/>
              </w:rPr>
              <w:t>FR-RAD-006.01</w:t>
            </w:r>
          </w:p>
        </w:tc>
        <w:tc>
          <w:tcPr>
            <w:tcW w:w="6804" w:type="dxa"/>
          </w:tcPr>
          <w:p w14:paraId="173D6E4C" w14:textId="77777777" w:rsidR="003C40D8" w:rsidRPr="001C5CD0" w:rsidRDefault="003C40D8" w:rsidP="00B95575">
            <w:pPr>
              <w:pStyle w:val="ListParagraph"/>
              <w:jc w:val="left"/>
              <w:rPr>
                <w:rFonts w:eastAsia="Times New Roman"/>
              </w:rPr>
            </w:pPr>
            <w:r w:rsidRPr="001C5CD0">
              <w:rPr>
                <w:rFonts w:eastAsia="Times New Roman"/>
              </w:rPr>
              <w:t>Sąrašuose turi būti pateikiami bent šie duomenys: paciento identifikavimo duomenys, tyrimo pavadinimas, užsakymo data ir laikas, planuota ir faktinė atlikimo data/laikas, skubumas, būsena, priskirtas kabinetas/įrenginys, aprašo būsena, vaizdų nuorodos, dokumentų nuorodos ir kiti suderinti duomenys.</w:t>
            </w:r>
          </w:p>
        </w:tc>
        <w:tc>
          <w:tcPr>
            <w:tcW w:w="1560" w:type="dxa"/>
          </w:tcPr>
          <w:p w14:paraId="492CA437" w14:textId="77777777" w:rsidR="003C40D8" w:rsidRPr="001C5CD0" w:rsidRDefault="003C40D8" w:rsidP="00B95575">
            <w:pPr>
              <w:pStyle w:val="ListParagraph"/>
              <w:jc w:val="left"/>
              <w:rPr>
                <w:rFonts w:eastAsia="Times New Roman"/>
              </w:rPr>
            </w:pPr>
          </w:p>
        </w:tc>
      </w:tr>
      <w:tr w:rsidR="003C40D8" w:rsidRPr="005372A5" w14:paraId="4B519DB6" w14:textId="50A4A680" w:rsidTr="00316A15">
        <w:tc>
          <w:tcPr>
            <w:tcW w:w="1129" w:type="dxa"/>
          </w:tcPr>
          <w:p w14:paraId="3540CD69" w14:textId="77777777" w:rsidR="003C40D8" w:rsidRPr="001C5CD0" w:rsidRDefault="003C40D8" w:rsidP="00B95575">
            <w:pPr>
              <w:rPr>
                <w:rFonts w:eastAsia="Times New Roman" w:cs="Times New Roman"/>
                <w:lang w:val="lt-LT"/>
              </w:rPr>
            </w:pPr>
            <w:r w:rsidRPr="001C5CD0">
              <w:rPr>
                <w:lang w:val="lt-LT"/>
              </w:rPr>
              <w:t>FR-RAD-006.02</w:t>
            </w:r>
          </w:p>
        </w:tc>
        <w:tc>
          <w:tcPr>
            <w:tcW w:w="6804" w:type="dxa"/>
          </w:tcPr>
          <w:p w14:paraId="12150446" w14:textId="77777777" w:rsidR="003C40D8" w:rsidRPr="001C5CD0" w:rsidRDefault="003C40D8" w:rsidP="00B95575">
            <w:pPr>
              <w:pStyle w:val="ListParagraph"/>
              <w:jc w:val="left"/>
              <w:rPr>
                <w:rFonts w:eastAsia="Times New Roman"/>
              </w:rPr>
            </w:pPr>
            <w:r w:rsidRPr="001C5CD0">
              <w:rPr>
                <w:rFonts w:eastAsia="Times New Roman"/>
              </w:rPr>
              <w:t>Naudojant sąrašus turi būti galimybė: peržiūrėti įrašą, redaguoti užsakymą (pagal teises), vykdyti registravimą, atverti vaizdus, atverti aprašą, peržiūrėti rezultatus, kartoti užsakymą.</w:t>
            </w:r>
          </w:p>
        </w:tc>
        <w:tc>
          <w:tcPr>
            <w:tcW w:w="1560" w:type="dxa"/>
          </w:tcPr>
          <w:p w14:paraId="57945224" w14:textId="77777777" w:rsidR="003C40D8" w:rsidRPr="001C5CD0" w:rsidRDefault="003C40D8" w:rsidP="00B95575">
            <w:pPr>
              <w:pStyle w:val="ListParagraph"/>
              <w:jc w:val="left"/>
              <w:rPr>
                <w:rFonts w:eastAsia="Times New Roman"/>
              </w:rPr>
            </w:pPr>
          </w:p>
        </w:tc>
      </w:tr>
      <w:tr w:rsidR="003C40D8" w:rsidRPr="005372A5" w14:paraId="2634A0AB" w14:textId="70202084" w:rsidTr="00316A15">
        <w:tc>
          <w:tcPr>
            <w:tcW w:w="1129" w:type="dxa"/>
          </w:tcPr>
          <w:p w14:paraId="151C365F" w14:textId="77777777" w:rsidR="003C40D8" w:rsidRPr="001C5CD0" w:rsidRDefault="003C40D8" w:rsidP="00B95575">
            <w:pPr>
              <w:rPr>
                <w:rFonts w:eastAsia="Times New Roman" w:cs="Times New Roman"/>
                <w:lang w:val="lt-LT"/>
              </w:rPr>
            </w:pPr>
            <w:r w:rsidRPr="001C5CD0">
              <w:rPr>
                <w:lang w:val="lt-LT"/>
              </w:rPr>
              <w:t>FR-RAD-006.03</w:t>
            </w:r>
          </w:p>
        </w:tc>
        <w:tc>
          <w:tcPr>
            <w:tcW w:w="6804" w:type="dxa"/>
          </w:tcPr>
          <w:p w14:paraId="765E9986" w14:textId="77777777" w:rsidR="003C40D8" w:rsidRPr="001C5CD0" w:rsidRDefault="003C40D8" w:rsidP="00B95575">
            <w:pPr>
              <w:pStyle w:val="ListParagraph"/>
              <w:jc w:val="left"/>
              <w:rPr>
                <w:rFonts w:eastAsia="Times New Roman"/>
              </w:rPr>
            </w:pPr>
            <w:r w:rsidRPr="001C5CD0">
              <w:rPr>
                <w:rFonts w:eastAsia="Times New Roman"/>
              </w:rPr>
              <w:t>Turi būti galimybė sąrašus filtruoti pagal loginę prasmę atitinkančius kriterijus (pvz., data, būsena, tyrimo tipas, padalinys, kabinetas/įrenginys, užsakęs SP specialistas, aprašantis SP specialistas, skubumas ir pan.).</w:t>
            </w:r>
          </w:p>
        </w:tc>
        <w:tc>
          <w:tcPr>
            <w:tcW w:w="1560" w:type="dxa"/>
          </w:tcPr>
          <w:p w14:paraId="1B8C684F" w14:textId="77777777" w:rsidR="003C40D8" w:rsidRPr="001C5CD0" w:rsidRDefault="003C40D8" w:rsidP="00B95575">
            <w:pPr>
              <w:pStyle w:val="ListParagraph"/>
              <w:jc w:val="left"/>
              <w:rPr>
                <w:rFonts w:eastAsia="Times New Roman"/>
              </w:rPr>
            </w:pPr>
          </w:p>
        </w:tc>
      </w:tr>
      <w:tr w:rsidR="003C40D8" w:rsidRPr="001C5CD0" w14:paraId="6462E8C4" w14:textId="748A5804" w:rsidTr="00316A15">
        <w:tc>
          <w:tcPr>
            <w:tcW w:w="7933" w:type="dxa"/>
            <w:gridSpan w:val="2"/>
          </w:tcPr>
          <w:p w14:paraId="4C0484AE" w14:textId="77777777" w:rsidR="003C40D8" w:rsidRPr="001C5CD0" w:rsidRDefault="003C40D8" w:rsidP="00BF19BF">
            <w:pPr>
              <w:pStyle w:val="CustomHeading3"/>
              <w:numPr>
                <w:ilvl w:val="3"/>
                <w:numId w:val="6"/>
              </w:numPr>
              <w:rPr>
                <w:rFonts w:eastAsia="Times New Roman"/>
              </w:rPr>
            </w:pPr>
            <w:r w:rsidRPr="001C5CD0">
              <w:rPr>
                <w:rFonts w:eastAsia="Times New Roman"/>
              </w:rPr>
              <w:t>Reikalavimai integracijoms ir duomenų mainams radiologijoje</w:t>
            </w:r>
          </w:p>
        </w:tc>
        <w:tc>
          <w:tcPr>
            <w:tcW w:w="1560" w:type="dxa"/>
          </w:tcPr>
          <w:p w14:paraId="7A5F8FEE" w14:textId="31E0A3A9" w:rsidR="003C40D8" w:rsidRPr="001C5CD0" w:rsidRDefault="003C40D8" w:rsidP="003C40D8">
            <w:pPr>
              <w:pStyle w:val="CustomHeading3"/>
              <w:numPr>
                <w:ilvl w:val="0"/>
                <w:numId w:val="0"/>
              </w:numPr>
              <w:rPr>
                <w:rFonts w:eastAsia="Times New Roman"/>
              </w:rPr>
            </w:pPr>
            <w:r w:rsidRPr="001C5CD0">
              <w:t>Atitikimas reikalavimui</w:t>
            </w:r>
          </w:p>
        </w:tc>
      </w:tr>
      <w:tr w:rsidR="003C40D8" w:rsidRPr="005372A5" w14:paraId="79590DBC" w14:textId="3F218EAE" w:rsidTr="00316A15">
        <w:tc>
          <w:tcPr>
            <w:tcW w:w="1129" w:type="dxa"/>
          </w:tcPr>
          <w:p w14:paraId="41889413" w14:textId="77777777" w:rsidR="003C40D8" w:rsidRPr="001C5CD0" w:rsidRDefault="003C40D8" w:rsidP="00B95575">
            <w:pPr>
              <w:rPr>
                <w:rFonts w:eastAsia="Times New Roman" w:cs="Times New Roman"/>
                <w:lang w:val="lt-LT"/>
              </w:rPr>
            </w:pPr>
            <w:r w:rsidRPr="001C5CD0">
              <w:rPr>
                <w:lang w:val="lt-LT"/>
              </w:rPr>
              <w:t>FR-RAD-007.01</w:t>
            </w:r>
          </w:p>
        </w:tc>
        <w:tc>
          <w:tcPr>
            <w:tcW w:w="6804" w:type="dxa"/>
          </w:tcPr>
          <w:p w14:paraId="2FA573D2" w14:textId="3C78A6D9" w:rsidR="003C40D8" w:rsidRPr="001C5CD0" w:rsidRDefault="003C40D8" w:rsidP="00B95575">
            <w:pPr>
              <w:pStyle w:val="ListParagraph"/>
              <w:jc w:val="left"/>
              <w:rPr>
                <w:rFonts w:eastAsia="Times New Roman"/>
              </w:rPr>
            </w:pPr>
            <w:r w:rsidRPr="001C5CD0">
              <w:rPr>
                <w:rFonts w:eastAsia="Times New Roman"/>
              </w:rPr>
              <w:t>Turi būti galimybė perduoti radiologinių tyrimų užsakymų ir registravimo duomenis į radiologijos/vaizdų sistemas (PACS ar lygiavert</w:t>
            </w:r>
            <w:r w:rsidR="002213FB">
              <w:rPr>
                <w:rFonts w:eastAsia="Times New Roman"/>
              </w:rPr>
              <w:t>ę</w:t>
            </w:r>
            <w:r w:rsidRPr="001C5CD0">
              <w:rPr>
                <w:rFonts w:eastAsia="Times New Roman"/>
              </w:rPr>
              <w:t>) pagal suderintus reikalavimus.</w:t>
            </w:r>
          </w:p>
        </w:tc>
        <w:tc>
          <w:tcPr>
            <w:tcW w:w="1560" w:type="dxa"/>
          </w:tcPr>
          <w:p w14:paraId="056B6E60" w14:textId="77777777" w:rsidR="003C40D8" w:rsidRPr="001C5CD0" w:rsidRDefault="003C40D8" w:rsidP="00B95575">
            <w:pPr>
              <w:pStyle w:val="ListParagraph"/>
              <w:jc w:val="left"/>
              <w:rPr>
                <w:rFonts w:eastAsia="Times New Roman"/>
              </w:rPr>
            </w:pPr>
          </w:p>
        </w:tc>
      </w:tr>
      <w:tr w:rsidR="003C40D8" w:rsidRPr="005372A5" w14:paraId="1D75A22B" w14:textId="0575FF18" w:rsidTr="00316A15">
        <w:tc>
          <w:tcPr>
            <w:tcW w:w="1129" w:type="dxa"/>
          </w:tcPr>
          <w:p w14:paraId="6870EC51" w14:textId="77777777" w:rsidR="003C40D8" w:rsidRPr="001C5CD0" w:rsidRDefault="003C40D8" w:rsidP="00B95575">
            <w:pPr>
              <w:rPr>
                <w:rFonts w:eastAsia="Times New Roman" w:cs="Times New Roman"/>
                <w:lang w:val="lt-LT"/>
              </w:rPr>
            </w:pPr>
            <w:r w:rsidRPr="001C5CD0">
              <w:rPr>
                <w:lang w:val="lt-LT"/>
              </w:rPr>
              <w:t>FR-RAD-007.02</w:t>
            </w:r>
          </w:p>
        </w:tc>
        <w:tc>
          <w:tcPr>
            <w:tcW w:w="6804" w:type="dxa"/>
          </w:tcPr>
          <w:p w14:paraId="4F26C58D" w14:textId="77777777" w:rsidR="003C40D8" w:rsidRPr="001C5CD0" w:rsidRDefault="003C40D8" w:rsidP="00B95575">
            <w:pPr>
              <w:pStyle w:val="ListParagraph"/>
              <w:jc w:val="left"/>
              <w:rPr>
                <w:rFonts w:eastAsia="Times New Roman"/>
              </w:rPr>
            </w:pPr>
            <w:r w:rsidRPr="001C5CD0">
              <w:rPr>
                <w:rFonts w:eastAsia="Times New Roman"/>
              </w:rPr>
              <w:t>Turi būti galimybė gauti iš vaizdų sistemos vaizdų nuorodas ir susieti jas su tyrimo įrašu ESP IS.</w:t>
            </w:r>
          </w:p>
        </w:tc>
        <w:tc>
          <w:tcPr>
            <w:tcW w:w="1560" w:type="dxa"/>
          </w:tcPr>
          <w:p w14:paraId="1AC7E143" w14:textId="77777777" w:rsidR="003C40D8" w:rsidRPr="001C5CD0" w:rsidRDefault="003C40D8" w:rsidP="00B95575">
            <w:pPr>
              <w:pStyle w:val="ListParagraph"/>
              <w:jc w:val="left"/>
              <w:rPr>
                <w:rFonts w:eastAsia="Times New Roman"/>
              </w:rPr>
            </w:pPr>
          </w:p>
        </w:tc>
      </w:tr>
      <w:tr w:rsidR="003C40D8" w:rsidRPr="005372A5" w14:paraId="3D05E3BB" w14:textId="01197AE5" w:rsidTr="00316A15">
        <w:tc>
          <w:tcPr>
            <w:tcW w:w="1129" w:type="dxa"/>
          </w:tcPr>
          <w:p w14:paraId="44DB0D55" w14:textId="77777777" w:rsidR="003C40D8" w:rsidRPr="001C5CD0" w:rsidRDefault="003C40D8" w:rsidP="00B95575">
            <w:pPr>
              <w:rPr>
                <w:rFonts w:eastAsia="Times New Roman" w:cs="Times New Roman"/>
                <w:lang w:val="lt-LT"/>
              </w:rPr>
            </w:pPr>
            <w:r w:rsidRPr="001C5CD0">
              <w:rPr>
                <w:lang w:val="lt-LT"/>
              </w:rPr>
              <w:t>FR-RAD-007.03</w:t>
            </w:r>
          </w:p>
        </w:tc>
        <w:tc>
          <w:tcPr>
            <w:tcW w:w="6804" w:type="dxa"/>
          </w:tcPr>
          <w:p w14:paraId="229B5B2F" w14:textId="77777777" w:rsidR="003C40D8" w:rsidRPr="001C5CD0" w:rsidRDefault="003C40D8" w:rsidP="00B95575">
            <w:pPr>
              <w:pStyle w:val="ListParagraph"/>
              <w:jc w:val="left"/>
              <w:rPr>
                <w:rFonts w:eastAsia="Times New Roman"/>
              </w:rPr>
            </w:pPr>
            <w:r w:rsidRPr="001C5CD0">
              <w:rPr>
                <w:rFonts w:eastAsia="Times New Roman"/>
              </w:rPr>
              <w:t xml:space="preserve">Turi būti galimybė užtikrinti integraciją su diagnostiniais įrenginiais per DICOM </w:t>
            </w:r>
            <w:proofErr w:type="spellStart"/>
            <w:r w:rsidRPr="001C5CD0">
              <w:rPr>
                <w:rFonts w:eastAsia="Times New Roman"/>
              </w:rPr>
              <w:t>Modality</w:t>
            </w:r>
            <w:proofErr w:type="spellEnd"/>
            <w:r w:rsidRPr="001C5CD0">
              <w:rPr>
                <w:rFonts w:eastAsia="Times New Roman"/>
              </w:rPr>
              <w:t xml:space="preserve"> </w:t>
            </w:r>
            <w:proofErr w:type="spellStart"/>
            <w:r w:rsidRPr="001C5CD0">
              <w:rPr>
                <w:rFonts w:eastAsia="Times New Roman"/>
              </w:rPr>
              <w:t>Worklist</w:t>
            </w:r>
            <w:proofErr w:type="spellEnd"/>
            <w:r w:rsidRPr="001C5CD0">
              <w:rPr>
                <w:rFonts w:eastAsia="Times New Roman"/>
              </w:rPr>
              <w:t xml:space="preserve"> Server ar lygiavertį mechanizmą (kai taikoma).</w:t>
            </w:r>
          </w:p>
        </w:tc>
        <w:tc>
          <w:tcPr>
            <w:tcW w:w="1560" w:type="dxa"/>
          </w:tcPr>
          <w:p w14:paraId="498C5578" w14:textId="77777777" w:rsidR="003C40D8" w:rsidRPr="001C5CD0" w:rsidRDefault="003C40D8" w:rsidP="00B95575">
            <w:pPr>
              <w:pStyle w:val="ListParagraph"/>
              <w:jc w:val="left"/>
              <w:rPr>
                <w:rFonts w:eastAsia="Times New Roman"/>
              </w:rPr>
            </w:pPr>
          </w:p>
        </w:tc>
      </w:tr>
      <w:tr w:rsidR="003C40D8" w:rsidRPr="005372A5" w14:paraId="6754235F" w14:textId="27B7B1DD" w:rsidTr="00316A15">
        <w:tc>
          <w:tcPr>
            <w:tcW w:w="1129" w:type="dxa"/>
          </w:tcPr>
          <w:p w14:paraId="25FE459E" w14:textId="77777777" w:rsidR="003C40D8" w:rsidRPr="001C5CD0" w:rsidRDefault="003C40D8" w:rsidP="00B95575">
            <w:pPr>
              <w:rPr>
                <w:rFonts w:eastAsia="Times New Roman" w:cs="Times New Roman"/>
                <w:lang w:val="lt-LT"/>
              </w:rPr>
            </w:pPr>
            <w:r w:rsidRPr="001C5CD0">
              <w:rPr>
                <w:lang w:val="lt-LT"/>
              </w:rPr>
              <w:t>FR-RAD-007.04</w:t>
            </w:r>
          </w:p>
        </w:tc>
        <w:tc>
          <w:tcPr>
            <w:tcW w:w="6804" w:type="dxa"/>
          </w:tcPr>
          <w:p w14:paraId="26C17938" w14:textId="77777777" w:rsidR="003C40D8" w:rsidRPr="001C5CD0" w:rsidRDefault="003C40D8" w:rsidP="00B95575">
            <w:pPr>
              <w:pStyle w:val="ListParagraph"/>
              <w:jc w:val="left"/>
              <w:rPr>
                <w:rFonts w:eastAsia="Times New Roman"/>
              </w:rPr>
            </w:pPr>
            <w:r w:rsidRPr="001C5CD0">
              <w:rPr>
                <w:rFonts w:eastAsia="Times New Roman"/>
              </w:rPr>
              <w:t>Turi būti galimybė radiologinių tyrimų aprašus ir rezultatus perduoti į paciento ESĮ ir, kai taikoma, teikti į ESPBI IS pagal nustatytus reikalavimus (įskaitant reikalingas formas ir priedus).</w:t>
            </w:r>
          </w:p>
        </w:tc>
        <w:tc>
          <w:tcPr>
            <w:tcW w:w="1560" w:type="dxa"/>
          </w:tcPr>
          <w:p w14:paraId="4D2F4559" w14:textId="77777777" w:rsidR="003C40D8" w:rsidRPr="001C5CD0" w:rsidRDefault="003C40D8" w:rsidP="00B95575">
            <w:pPr>
              <w:pStyle w:val="ListParagraph"/>
              <w:jc w:val="left"/>
              <w:rPr>
                <w:rFonts w:eastAsia="Times New Roman"/>
              </w:rPr>
            </w:pPr>
          </w:p>
        </w:tc>
      </w:tr>
      <w:tr w:rsidR="003C40D8" w:rsidRPr="005372A5" w14:paraId="4EA5D8BC" w14:textId="29844DE9" w:rsidTr="00316A15">
        <w:tc>
          <w:tcPr>
            <w:tcW w:w="1129" w:type="dxa"/>
          </w:tcPr>
          <w:p w14:paraId="21DDDF09" w14:textId="77777777" w:rsidR="003C40D8" w:rsidRPr="001C5CD0" w:rsidRDefault="003C40D8" w:rsidP="00B95575">
            <w:pPr>
              <w:rPr>
                <w:rFonts w:eastAsia="Times New Roman" w:cs="Times New Roman"/>
                <w:lang w:val="lt-LT"/>
              </w:rPr>
            </w:pPr>
            <w:r w:rsidRPr="001C5CD0">
              <w:rPr>
                <w:lang w:val="lt-LT"/>
              </w:rPr>
              <w:t>FR-RAD-007.05</w:t>
            </w:r>
          </w:p>
        </w:tc>
        <w:tc>
          <w:tcPr>
            <w:tcW w:w="6804" w:type="dxa"/>
          </w:tcPr>
          <w:p w14:paraId="57C228D8" w14:textId="77777777" w:rsidR="003C40D8" w:rsidRPr="001C5CD0" w:rsidRDefault="003C40D8" w:rsidP="00B95575">
            <w:pPr>
              <w:pStyle w:val="ListParagraph"/>
              <w:jc w:val="left"/>
              <w:rPr>
                <w:rFonts w:eastAsia="Times New Roman"/>
              </w:rPr>
            </w:pPr>
            <w:r w:rsidRPr="001C5CD0">
              <w:rPr>
                <w:rFonts w:eastAsia="Times New Roman"/>
              </w:rPr>
              <w:t>Turi būti galimybė registruoti integracijų klaidas ir pateikti naudotojams informacinius pranešimus apie nepavykusius perdavimus / gavimus, su galimybe pakartoti veiksmus.</w:t>
            </w:r>
          </w:p>
        </w:tc>
        <w:tc>
          <w:tcPr>
            <w:tcW w:w="1560" w:type="dxa"/>
          </w:tcPr>
          <w:p w14:paraId="53ADB0AC" w14:textId="77777777" w:rsidR="003C40D8" w:rsidRPr="001C5CD0" w:rsidRDefault="003C40D8" w:rsidP="00B95575">
            <w:pPr>
              <w:pStyle w:val="ListParagraph"/>
              <w:jc w:val="left"/>
              <w:rPr>
                <w:rFonts w:eastAsia="Times New Roman"/>
              </w:rPr>
            </w:pPr>
          </w:p>
        </w:tc>
      </w:tr>
    </w:tbl>
    <w:p w14:paraId="281EA84C" w14:textId="409DBF5F" w:rsidR="002C2FF7" w:rsidRDefault="002C2FF7" w:rsidP="002C2FF7">
      <w:pPr>
        <w:pStyle w:val="CustomHeading2"/>
      </w:pPr>
      <w:r w:rsidRPr="001C5CD0">
        <w:t>Pacientų elektroninės kortelės modulis</w:t>
      </w:r>
    </w:p>
    <w:p w14:paraId="0E748326" w14:textId="05D3C44E" w:rsidR="00F54DDF" w:rsidRPr="001C5CD0" w:rsidRDefault="00F54DDF" w:rsidP="00A47214">
      <w:pPr>
        <w:pStyle w:val="CustomHeading3"/>
        <w:ind w:left="1276" w:hanging="992"/>
      </w:pPr>
      <w:r w:rsidRPr="001C5CD0">
        <w:t>Pacientų portalas</w:t>
      </w:r>
    </w:p>
    <w:tbl>
      <w:tblPr>
        <w:tblStyle w:val="TableGrid"/>
        <w:tblW w:w="9493" w:type="dxa"/>
        <w:tblLook w:val="04A0" w:firstRow="1" w:lastRow="0" w:firstColumn="1" w:lastColumn="0" w:noHBand="0" w:noVBand="1"/>
      </w:tblPr>
      <w:tblGrid>
        <w:gridCol w:w="1129"/>
        <w:gridCol w:w="6804"/>
        <w:gridCol w:w="1560"/>
      </w:tblGrid>
      <w:tr w:rsidR="003C40D8" w:rsidRPr="001C5CD0" w14:paraId="5907FE05" w14:textId="455C6CEE" w:rsidTr="00C53DEA">
        <w:tc>
          <w:tcPr>
            <w:tcW w:w="1129" w:type="dxa"/>
          </w:tcPr>
          <w:p w14:paraId="4335B75B" w14:textId="77777777" w:rsidR="003C40D8" w:rsidRPr="001C5CD0" w:rsidRDefault="003C40D8" w:rsidP="00011C21">
            <w:pPr>
              <w:pStyle w:val="ListParagraph"/>
              <w:jc w:val="left"/>
            </w:pPr>
            <w:r w:rsidRPr="001C5CD0">
              <w:rPr>
                <w:b/>
                <w:bCs/>
              </w:rPr>
              <w:t>Nr.</w:t>
            </w:r>
          </w:p>
        </w:tc>
        <w:tc>
          <w:tcPr>
            <w:tcW w:w="6804" w:type="dxa"/>
          </w:tcPr>
          <w:p w14:paraId="7EC7FB7E" w14:textId="77777777" w:rsidR="003C40D8" w:rsidRPr="001C5CD0" w:rsidRDefault="003C40D8" w:rsidP="00011C21">
            <w:pPr>
              <w:pStyle w:val="ListParagraph"/>
              <w:jc w:val="left"/>
            </w:pPr>
            <w:r w:rsidRPr="001C5CD0">
              <w:rPr>
                <w:b/>
                <w:bCs/>
              </w:rPr>
              <w:t>Reikalavimo aprašymas</w:t>
            </w:r>
          </w:p>
        </w:tc>
        <w:tc>
          <w:tcPr>
            <w:tcW w:w="1560" w:type="dxa"/>
          </w:tcPr>
          <w:p w14:paraId="05CBD0CA" w14:textId="77777777" w:rsidR="003C40D8" w:rsidRPr="001C5CD0" w:rsidRDefault="003C40D8" w:rsidP="00011C21">
            <w:pPr>
              <w:pStyle w:val="ListParagraph"/>
              <w:jc w:val="left"/>
              <w:rPr>
                <w:b/>
                <w:bCs/>
              </w:rPr>
            </w:pPr>
          </w:p>
        </w:tc>
      </w:tr>
      <w:tr w:rsidR="003C40D8" w:rsidRPr="001C5CD0" w14:paraId="42A78C91" w14:textId="77157F31" w:rsidTr="00316A15">
        <w:tc>
          <w:tcPr>
            <w:tcW w:w="7933" w:type="dxa"/>
            <w:gridSpan w:val="2"/>
          </w:tcPr>
          <w:p w14:paraId="22A8D95D" w14:textId="1EE3FCA9" w:rsidR="003C40D8" w:rsidRPr="001C5CD0" w:rsidRDefault="003C40D8" w:rsidP="00BF19BF">
            <w:pPr>
              <w:pStyle w:val="CustomHeading3"/>
              <w:numPr>
                <w:ilvl w:val="3"/>
                <w:numId w:val="6"/>
              </w:numPr>
            </w:pPr>
            <w:r w:rsidRPr="001C5CD0">
              <w:lastRenderedPageBreak/>
              <w:t>Reikalavimai pacientų portalui</w:t>
            </w:r>
          </w:p>
        </w:tc>
        <w:tc>
          <w:tcPr>
            <w:tcW w:w="1560" w:type="dxa"/>
          </w:tcPr>
          <w:p w14:paraId="0EBD6248" w14:textId="6D5233EC" w:rsidR="003C40D8" w:rsidRPr="001C5CD0" w:rsidRDefault="003C40D8" w:rsidP="003C40D8">
            <w:pPr>
              <w:pStyle w:val="CustomHeading3"/>
              <w:numPr>
                <w:ilvl w:val="0"/>
                <w:numId w:val="0"/>
              </w:numPr>
            </w:pPr>
            <w:r w:rsidRPr="001C5CD0">
              <w:t>Atitikimas reikalavimui</w:t>
            </w:r>
          </w:p>
        </w:tc>
      </w:tr>
      <w:tr w:rsidR="003C40D8" w:rsidRPr="005372A5" w14:paraId="3A68D3DC" w14:textId="127011CA" w:rsidTr="00C53DEA">
        <w:tc>
          <w:tcPr>
            <w:tcW w:w="1129" w:type="dxa"/>
          </w:tcPr>
          <w:p w14:paraId="30C870F7" w14:textId="6B4634C0" w:rsidR="003C40D8" w:rsidRPr="001C5CD0" w:rsidRDefault="003C40D8" w:rsidP="00F811A0">
            <w:pPr>
              <w:rPr>
                <w:rFonts w:cs="Times New Roman"/>
                <w:lang w:val="lt-LT"/>
              </w:rPr>
            </w:pPr>
            <w:r w:rsidRPr="001C5CD0">
              <w:rPr>
                <w:lang w:val="lt-LT"/>
              </w:rPr>
              <w:t>FR-POR-001.01</w:t>
            </w:r>
          </w:p>
        </w:tc>
        <w:tc>
          <w:tcPr>
            <w:tcW w:w="6804" w:type="dxa"/>
          </w:tcPr>
          <w:p w14:paraId="14A288DA" w14:textId="2F2F9F5A" w:rsidR="003C40D8" w:rsidRPr="001C5CD0" w:rsidRDefault="003C40D8" w:rsidP="00F811A0">
            <w:pPr>
              <w:pStyle w:val="ListParagraph"/>
              <w:jc w:val="left"/>
            </w:pPr>
            <w:r w:rsidRPr="001C5CD0">
              <w:t>Turi būti galimybė pacientui naudotis Pacientų portalu savitarnos principu per žiniatinklio naršyklę.</w:t>
            </w:r>
          </w:p>
        </w:tc>
        <w:tc>
          <w:tcPr>
            <w:tcW w:w="1560" w:type="dxa"/>
          </w:tcPr>
          <w:p w14:paraId="70673D9C" w14:textId="77777777" w:rsidR="003C40D8" w:rsidRPr="001C5CD0" w:rsidRDefault="003C40D8" w:rsidP="00F811A0">
            <w:pPr>
              <w:pStyle w:val="ListParagraph"/>
              <w:jc w:val="left"/>
            </w:pPr>
          </w:p>
        </w:tc>
      </w:tr>
      <w:tr w:rsidR="003C40D8" w:rsidRPr="005372A5" w14:paraId="69AAA0A5" w14:textId="43B37199" w:rsidTr="00C53DEA">
        <w:tc>
          <w:tcPr>
            <w:tcW w:w="1129" w:type="dxa"/>
          </w:tcPr>
          <w:p w14:paraId="62946F65" w14:textId="7F629C63" w:rsidR="003C40D8" w:rsidRPr="001C5CD0" w:rsidRDefault="003C40D8" w:rsidP="00F811A0">
            <w:pPr>
              <w:rPr>
                <w:rFonts w:cs="Times New Roman"/>
                <w:lang w:val="lt-LT"/>
              </w:rPr>
            </w:pPr>
            <w:r w:rsidRPr="001C5CD0">
              <w:rPr>
                <w:lang w:val="lt-LT"/>
              </w:rPr>
              <w:t>FR-POR-001.02</w:t>
            </w:r>
          </w:p>
        </w:tc>
        <w:tc>
          <w:tcPr>
            <w:tcW w:w="6804" w:type="dxa"/>
          </w:tcPr>
          <w:p w14:paraId="738252AD" w14:textId="01E1C758" w:rsidR="003C40D8" w:rsidRPr="001C5CD0" w:rsidRDefault="003C40D8" w:rsidP="00F811A0">
            <w:pPr>
              <w:pStyle w:val="ListParagraph"/>
              <w:jc w:val="left"/>
            </w:pPr>
            <w:r w:rsidRPr="001C5CD0">
              <w:t>Turi būti galimybė Pacientų portalo duomenis ir veiksmus susieti su ESP IS (vidine įstaigos informacine sistema) taip, kad portale atlikti veiksmai būtų atvaizduojami ESP IS ir atvirkščiai (pagal suderintą apimtį).</w:t>
            </w:r>
          </w:p>
        </w:tc>
        <w:tc>
          <w:tcPr>
            <w:tcW w:w="1560" w:type="dxa"/>
          </w:tcPr>
          <w:p w14:paraId="5619D206" w14:textId="77777777" w:rsidR="003C40D8" w:rsidRPr="001C5CD0" w:rsidRDefault="003C40D8" w:rsidP="00F811A0">
            <w:pPr>
              <w:pStyle w:val="ListParagraph"/>
              <w:jc w:val="left"/>
            </w:pPr>
          </w:p>
        </w:tc>
      </w:tr>
      <w:tr w:rsidR="003C40D8" w:rsidRPr="005372A5" w14:paraId="376C5967" w14:textId="379B090C" w:rsidTr="00C53DEA">
        <w:tc>
          <w:tcPr>
            <w:tcW w:w="1129" w:type="dxa"/>
          </w:tcPr>
          <w:p w14:paraId="3A663623" w14:textId="05167EE0" w:rsidR="003C40D8" w:rsidRPr="001C5CD0" w:rsidRDefault="003C40D8" w:rsidP="00F811A0">
            <w:pPr>
              <w:rPr>
                <w:rFonts w:cs="Times New Roman"/>
                <w:lang w:val="lt-LT"/>
              </w:rPr>
            </w:pPr>
            <w:r w:rsidRPr="001C5CD0">
              <w:rPr>
                <w:lang w:val="lt-LT"/>
              </w:rPr>
              <w:t>FR-POR-001.03</w:t>
            </w:r>
          </w:p>
        </w:tc>
        <w:tc>
          <w:tcPr>
            <w:tcW w:w="6804" w:type="dxa"/>
          </w:tcPr>
          <w:p w14:paraId="7E37A2C5" w14:textId="6DBB24D8" w:rsidR="003C40D8" w:rsidRPr="001C5CD0" w:rsidRDefault="003C40D8" w:rsidP="00F811A0">
            <w:pPr>
              <w:pStyle w:val="ListParagraph"/>
              <w:jc w:val="left"/>
            </w:pPr>
            <w:r w:rsidRPr="001C5CD0">
              <w:t>Pacientų portalo informacijos atvaizdavimas turi būti įgyvendintas taip, kad neturėtų tiesioginių ryšių su ESP IS duomenų bazėmis.</w:t>
            </w:r>
          </w:p>
        </w:tc>
        <w:tc>
          <w:tcPr>
            <w:tcW w:w="1560" w:type="dxa"/>
          </w:tcPr>
          <w:p w14:paraId="51B6D52B" w14:textId="77777777" w:rsidR="003C40D8" w:rsidRPr="001C5CD0" w:rsidRDefault="003C40D8" w:rsidP="00F811A0">
            <w:pPr>
              <w:pStyle w:val="ListParagraph"/>
              <w:jc w:val="left"/>
            </w:pPr>
          </w:p>
        </w:tc>
      </w:tr>
      <w:tr w:rsidR="003C40D8" w:rsidRPr="005372A5" w14:paraId="7D681D97" w14:textId="6E1CBB38" w:rsidTr="00C53DEA">
        <w:tc>
          <w:tcPr>
            <w:tcW w:w="1129" w:type="dxa"/>
          </w:tcPr>
          <w:p w14:paraId="5F75D94F" w14:textId="4B0E030F" w:rsidR="003C40D8" w:rsidRPr="001C5CD0" w:rsidRDefault="003C40D8" w:rsidP="00F811A0">
            <w:pPr>
              <w:rPr>
                <w:rFonts w:cs="Times New Roman"/>
                <w:lang w:val="lt-LT"/>
              </w:rPr>
            </w:pPr>
            <w:r w:rsidRPr="001C5CD0">
              <w:rPr>
                <w:lang w:val="lt-LT"/>
              </w:rPr>
              <w:t>FR-POR-001.04</w:t>
            </w:r>
          </w:p>
        </w:tc>
        <w:tc>
          <w:tcPr>
            <w:tcW w:w="6804" w:type="dxa"/>
          </w:tcPr>
          <w:p w14:paraId="471EA336" w14:textId="2C6C2CEB" w:rsidR="003C40D8" w:rsidRPr="001C5CD0" w:rsidRDefault="003C40D8" w:rsidP="00F811A0">
            <w:pPr>
              <w:pStyle w:val="ListParagraph"/>
              <w:jc w:val="left"/>
            </w:pPr>
            <w:r w:rsidRPr="001C5CD0">
              <w:t xml:space="preserve">Turi būti galimybė užsiregistruoti prie sistemos per interneto puslapyje pateiktą informaciją ir identifikuotis naudojant elektorinius valdžios vartus. </w:t>
            </w:r>
          </w:p>
        </w:tc>
        <w:tc>
          <w:tcPr>
            <w:tcW w:w="1560" w:type="dxa"/>
          </w:tcPr>
          <w:p w14:paraId="5F47430F" w14:textId="77777777" w:rsidR="003C40D8" w:rsidRPr="001C5CD0" w:rsidRDefault="003C40D8" w:rsidP="00F811A0">
            <w:pPr>
              <w:pStyle w:val="ListParagraph"/>
              <w:jc w:val="left"/>
            </w:pPr>
          </w:p>
        </w:tc>
      </w:tr>
      <w:tr w:rsidR="003C40D8" w:rsidRPr="005372A5" w14:paraId="7AE33047" w14:textId="4BE4900F" w:rsidTr="00C53DEA">
        <w:tc>
          <w:tcPr>
            <w:tcW w:w="1129" w:type="dxa"/>
          </w:tcPr>
          <w:p w14:paraId="3057E5DC" w14:textId="73982C50" w:rsidR="003C40D8" w:rsidRPr="001C5CD0" w:rsidRDefault="003C40D8" w:rsidP="00F811A0">
            <w:pPr>
              <w:rPr>
                <w:rFonts w:cs="Times New Roman"/>
                <w:lang w:val="lt-LT"/>
              </w:rPr>
            </w:pPr>
            <w:r w:rsidRPr="001C5CD0">
              <w:rPr>
                <w:lang w:val="lt-LT"/>
              </w:rPr>
              <w:t>FR-POR-001.05</w:t>
            </w:r>
          </w:p>
        </w:tc>
        <w:tc>
          <w:tcPr>
            <w:tcW w:w="6804" w:type="dxa"/>
          </w:tcPr>
          <w:p w14:paraId="3719FBF1" w14:textId="70F9E16E" w:rsidR="003C40D8" w:rsidRPr="001C5CD0" w:rsidRDefault="003C40D8" w:rsidP="00F811A0">
            <w:pPr>
              <w:pStyle w:val="ListParagraph"/>
              <w:jc w:val="left"/>
            </w:pPr>
            <w:r w:rsidRPr="001C5CD0">
              <w:t>Turi būti galimybė Pacientų portale pateikti informaciją lietuvių kalba, o prireikus – numatyti daugiakalbystę pagal detalios analizės metu suderintą apimtį.</w:t>
            </w:r>
          </w:p>
        </w:tc>
        <w:tc>
          <w:tcPr>
            <w:tcW w:w="1560" w:type="dxa"/>
          </w:tcPr>
          <w:p w14:paraId="1A7761B9" w14:textId="77777777" w:rsidR="003C40D8" w:rsidRPr="001C5CD0" w:rsidRDefault="003C40D8" w:rsidP="00F811A0">
            <w:pPr>
              <w:pStyle w:val="ListParagraph"/>
              <w:jc w:val="left"/>
            </w:pPr>
          </w:p>
        </w:tc>
      </w:tr>
      <w:tr w:rsidR="003C40D8" w:rsidRPr="001C5CD0" w14:paraId="088154A4" w14:textId="70ECBA9D" w:rsidTr="00316A15">
        <w:tc>
          <w:tcPr>
            <w:tcW w:w="7933" w:type="dxa"/>
            <w:gridSpan w:val="2"/>
          </w:tcPr>
          <w:p w14:paraId="792E83C0" w14:textId="736CCE8C" w:rsidR="003C40D8" w:rsidRPr="001C5CD0" w:rsidRDefault="003C40D8" w:rsidP="00BF19BF">
            <w:pPr>
              <w:pStyle w:val="CustomHeading3"/>
              <w:numPr>
                <w:ilvl w:val="3"/>
                <w:numId w:val="6"/>
              </w:numPr>
            </w:pPr>
            <w:r w:rsidRPr="001C5CD0">
              <w:t>Reikalavimai autentifikavimui, autorizavimui ir saugai</w:t>
            </w:r>
          </w:p>
        </w:tc>
        <w:tc>
          <w:tcPr>
            <w:tcW w:w="1560" w:type="dxa"/>
          </w:tcPr>
          <w:p w14:paraId="44C01305" w14:textId="059EDBCD" w:rsidR="003C40D8" w:rsidRPr="001C5CD0" w:rsidRDefault="003C40D8" w:rsidP="003C40D8">
            <w:pPr>
              <w:pStyle w:val="CustomHeading3"/>
              <w:numPr>
                <w:ilvl w:val="0"/>
                <w:numId w:val="0"/>
              </w:numPr>
            </w:pPr>
            <w:r w:rsidRPr="001C5CD0">
              <w:t>Atitikimas reikalavimui</w:t>
            </w:r>
          </w:p>
        </w:tc>
      </w:tr>
      <w:tr w:rsidR="003C40D8" w:rsidRPr="005372A5" w14:paraId="401EBEDF" w14:textId="17A67592" w:rsidTr="00C53DEA">
        <w:tc>
          <w:tcPr>
            <w:tcW w:w="1129" w:type="dxa"/>
          </w:tcPr>
          <w:p w14:paraId="34D52C37" w14:textId="268E2758" w:rsidR="003C40D8" w:rsidRPr="001C5CD0" w:rsidRDefault="003C40D8" w:rsidP="00F811A0">
            <w:pPr>
              <w:rPr>
                <w:rFonts w:cs="Times New Roman"/>
                <w:lang w:val="lt-LT"/>
              </w:rPr>
            </w:pPr>
            <w:r w:rsidRPr="001C5CD0">
              <w:rPr>
                <w:lang w:val="lt-LT"/>
              </w:rPr>
              <w:t>FR-POR-002.01</w:t>
            </w:r>
          </w:p>
        </w:tc>
        <w:tc>
          <w:tcPr>
            <w:tcW w:w="6804" w:type="dxa"/>
          </w:tcPr>
          <w:p w14:paraId="710DF938" w14:textId="0D50B162" w:rsidR="003C40D8" w:rsidRPr="001C5CD0" w:rsidRDefault="003C40D8" w:rsidP="00F811A0">
            <w:pPr>
              <w:pStyle w:val="ListParagraph"/>
              <w:jc w:val="left"/>
            </w:pPr>
            <w:r w:rsidRPr="001C5CD0">
              <w:t>Turi būti galimybė pacientui prisijungti prie Pacientų portalo saugiu autentifikavimo būdu (pvz., e. valdžios priemonėmis, kvalifikuotu el. parašu ar kitu suderintu būdu).</w:t>
            </w:r>
          </w:p>
        </w:tc>
        <w:tc>
          <w:tcPr>
            <w:tcW w:w="1560" w:type="dxa"/>
          </w:tcPr>
          <w:p w14:paraId="67F911D7" w14:textId="77777777" w:rsidR="003C40D8" w:rsidRPr="001C5CD0" w:rsidRDefault="003C40D8" w:rsidP="00F811A0">
            <w:pPr>
              <w:pStyle w:val="ListParagraph"/>
              <w:jc w:val="left"/>
            </w:pPr>
          </w:p>
        </w:tc>
      </w:tr>
      <w:tr w:rsidR="003C40D8" w:rsidRPr="005372A5" w14:paraId="3E396E08" w14:textId="592E60F6" w:rsidTr="00C53DEA">
        <w:tc>
          <w:tcPr>
            <w:tcW w:w="1129" w:type="dxa"/>
          </w:tcPr>
          <w:p w14:paraId="02A5333B" w14:textId="36883303" w:rsidR="003C40D8" w:rsidRPr="001C5CD0" w:rsidRDefault="003C40D8" w:rsidP="00F811A0">
            <w:pPr>
              <w:rPr>
                <w:rFonts w:cs="Times New Roman"/>
                <w:lang w:val="lt-LT"/>
              </w:rPr>
            </w:pPr>
            <w:r w:rsidRPr="001C5CD0">
              <w:rPr>
                <w:lang w:val="lt-LT"/>
              </w:rPr>
              <w:t>FR-POR-002.02</w:t>
            </w:r>
          </w:p>
        </w:tc>
        <w:tc>
          <w:tcPr>
            <w:tcW w:w="6804" w:type="dxa"/>
          </w:tcPr>
          <w:p w14:paraId="16AB21B9" w14:textId="221E0579" w:rsidR="003C40D8" w:rsidRPr="001C5CD0" w:rsidRDefault="003C40D8" w:rsidP="00F811A0">
            <w:pPr>
              <w:pStyle w:val="ListParagraph"/>
              <w:jc w:val="left"/>
            </w:pPr>
            <w:r w:rsidRPr="001C5CD0">
              <w:t>Turi būti galimybė valdyti naudotojo teises pagal rolę (pacientas, atstovas) ir pateikiamų duomenų apimtį (pvz., nepilnamečio duomenys, globojamo asmens duomenys).</w:t>
            </w:r>
          </w:p>
        </w:tc>
        <w:tc>
          <w:tcPr>
            <w:tcW w:w="1560" w:type="dxa"/>
          </w:tcPr>
          <w:p w14:paraId="634AA0DF" w14:textId="77777777" w:rsidR="003C40D8" w:rsidRPr="001C5CD0" w:rsidRDefault="003C40D8" w:rsidP="00F811A0">
            <w:pPr>
              <w:pStyle w:val="ListParagraph"/>
              <w:jc w:val="left"/>
            </w:pPr>
          </w:p>
        </w:tc>
      </w:tr>
      <w:tr w:rsidR="003C40D8" w:rsidRPr="005372A5" w14:paraId="73B1AB8D" w14:textId="410A6D3E" w:rsidTr="00C53DEA">
        <w:tc>
          <w:tcPr>
            <w:tcW w:w="1129" w:type="dxa"/>
          </w:tcPr>
          <w:p w14:paraId="42F7FCC5" w14:textId="2219BDFA" w:rsidR="003C40D8" w:rsidRPr="001C5CD0" w:rsidRDefault="003C40D8" w:rsidP="00F811A0">
            <w:pPr>
              <w:rPr>
                <w:rFonts w:cs="Times New Roman"/>
                <w:lang w:val="lt-LT"/>
              </w:rPr>
            </w:pPr>
            <w:r w:rsidRPr="001C5CD0">
              <w:rPr>
                <w:lang w:val="lt-LT"/>
              </w:rPr>
              <w:t>FR-POR-002.03</w:t>
            </w:r>
          </w:p>
        </w:tc>
        <w:tc>
          <w:tcPr>
            <w:tcW w:w="6804" w:type="dxa"/>
          </w:tcPr>
          <w:p w14:paraId="3EA8FAFE" w14:textId="1FC4AA18" w:rsidR="003C40D8" w:rsidRPr="001C5CD0" w:rsidRDefault="003C40D8" w:rsidP="00F811A0">
            <w:pPr>
              <w:pStyle w:val="ListParagraph"/>
              <w:jc w:val="left"/>
            </w:pPr>
            <w:r w:rsidRPr="001C5CD0">
              <w:t>Turi būti galimybė riboti prieigą prie jautrių duomenų (pvz., psichikos sveikatos, priklausomybių, seksualinės sveikatos duomenų), pagal galiojančius teisės aktus ir suderintas įstaigos taisykles.</w:t>
            </w:r>
          </w:p>
        </w:tc>
        <w:tc>
          <w:tcPr>
            <w:tcW w:w="1560" w:type="dxa"/>
          </w:tcPr>
          <w:p w14:paraId="480DC262" w14:textId="77777777" w:rsidR="003C40D8" w:rsidRPr="001C5CD0" w:rsidRDefault="003C40D8" w:rsidP="00F811A0">
            <w:pPr>
              <w:pStyle w:val="ListParagraph"/>
              <w:jc w:val="left"/>
            </w:pPr>
          </w:p>
        </w:tc>
      </w:tr>
      <w:tr w:rsidR="003C40D8" w:rsidRPr="005372A5" w14:paraId="2DC1277E" w14:textId="52E701CB" w:rsidTr="00C53DEA">
        <w:tc>
          <w:tcPr>
            <w:tcW w:w="1129" w:type="dxa"/>
          </w:tcPr>
          <w:p w14:paraId="21EA7168" w14:textId="5099E906" w:rsidR="003C40D8" w:rsidRPr="001C5CD0" w:rsidRDefault="003C40D8" w:rsidP="00F811A0">
            <w:pPr>
              <w:rPr>
                <w:rFonts w:cs="Times New Roman"/>
                <w:lang w:val="lt-LT"/>
              </w:rPr>
            </w:pPr>
            <w:r w:rsidRPr="001C5CD0">
              <w:rPr>
                <w:lang w:val="lt-LT"/>
              </w:rPr>
              <w:t>FR-POR-002.04</w:t>
            </w:r>
          </w:p>
        </w:tc>
        <w:tc>
          <w:tcPr>
            <w:tcW w:w="6804" w:type="dxa"/>
          </w:tcPr>
          <w:p w14:paraId="3A0D5D4D" w14:textId="06A6458F" w:rsidR="003C40D8" w:rsidRPr="001C5CD0" w:rsidRDefault="003C40D8" w:rsidP="00F811A0">
            <w:pPr>
              <w:pStyle w:val="ListParagraph"/>
              <w:jc w:val="left"/>
            </w:pPr>
            <w:r w:rsidRPr="001C5CD0">
              <w:t>Turi būti realizuota integracija su Valstybės informacinių išteklių sąveikumo platformos (VIISP) tapatybės nustatymo paslauga pagal VIISP techninę tapatybės nustatymo specifikaciją (</w:t>
            </w:r>
            <w:proofErr w:type="spellStart"/>
            <w:r w:rsidRPr="001C5CD0">
              <w:t>epaslaugos.lt</w:t>
            </w:r>
            <w:proofErr w:type="spellEnd"/>
            <w:r w:rsidRPr="001C5CD0">
              <w:t>).</w:t>
            </w:r>
          </w:p>
        </w:tc>
        <w:tc>
          <w:tcPr>
            <w:tcW w:w="1560" w:type="dxa"/>
          </w:tcPr>
          <w:p w14:paraId="033C9A92" w14:textId="77777777" w:rsidR="003C40D8" w:rsidRPr="001C5CD0" w:rsidRDefault="003C40D8" w:rsidP="00F811A0">
            <w:pPr>
              <w:pStyle w:val="ListParagraph"/>
              <w:jc w:val="left"/>
            </w:pPr>
          </w:p>
        </w:tc>
      </w:tr>
      <w:tr w:rsidR="003C40D8" w:rsidRPr="005372A5" w14:paraId="4367B8DD" w14:textId="47029400" w:rsidTr="00C53DEA">
        <w:tc>
          <w:tcPr>
            <w:tcW w:w="1129" w:type="dxa"/>
          </w:tcPr>
          <w:p w14:paraId="286A9073" w14:textId="3B8D76C7" w:rsidR="003C40D8" w:rsidRPr="001C5CD0" w:rsidRDefault="003C40D8" w:rsidP="00F811A0">
            <w:pPr>
              <w:rPr>
                <w:rFonts w:cs="Times New Roman"/>
                <w:lang w:val="lt-LT"/>
              </w:rPr>
            </w:pPr>
            <w:r w:rsidRPr="001C5CD0">
              <w:rPr>
                <w:lang w:val="lt-LT"/>
              </w:rPr>
              <w:t>FR-POR-002.05</w:t>
            </w:r>
          </w:p>
        </w:tc>
        <w:tc>
          <w:tcPr>
            <w:tcW w:w="6804" w:type="dxa"/>
          </w:tcPr>
          <w:p w14:paraId="1B346086" w14:textId="40C38687" w:rsidR="003C40D8" w:rsidRPr="001C5CD0" w:rsidRDefault="003C40D8" w:rsidP="00F811A0">
            <w:pPr>
              <w:pStyle w:val="ListParagraph"/>
              <w:jc w:val="left"/>
            </w:pPr>
            <w:r w:rsidRPr="001C5CD0">
              <w:t xml:space="preserve">Turi būti palaikomi visi VIISP teikiami autentifikavimo būdai, neapsiribojant: mobilusis parašas (m. parašas), </w:t>
            </w:r>
            <w:proofErr w:type="spellStart"/>
            <w:r w:rsidRPr="001C5CD0">
              <w:t>Smart</w:t>
            </w:r>
            <w:proofErr w:type="spellEnd"/>
            <w:r w:rsidRPr="001C5CD0">
              <w:t xml:space="preserve">-ID, asmens tapatybės kortelės (ATK) lustas, paso lustas, elektroninės </w:t>
            </w:r>
            <w:r w:rsidRPr="001C5CD0">
              <w:lastRenderedPageBreak/>
              <w:t xml:space="preserve">bankininkystės priemonės, VĮ Registrų centro kvalifikuotas elektroninis parašas (USB / kortelė), ES </w:t>
            </w:r>
            <w:proofErr w:type="spellStart"/>
            <w:r w:rsidRPr="001C5CD0">
              <w:t>eIDAS</w:t>
            </w:r>
            <w:proofErr w:type="spellEnd"/>
            <w:r w:rsidRPr="001C5CD0">
              <w:t xml:space="preserve"> priemonės.</w:t>
            </w:r>
          </w:p>
        </w:tc>
        <w:tc>
          <w:tcPr>
            <w:tcW w:w="1560" w:type="dxa"/>
          </w:tcPr>
          <w:p w14:paraId="48F4B059" w14:textId="77777777" w:rsidR="003C40D8" w:rsidRPr="001C5CD0" w:rsidRDefault="003C40D8" w:rsidP="00F811A0">
            <w:pPr>
              <w:pStyle w:val="ListParagraph"/>
              <w:jc w:val="left"/>
            </w:pPr>
          </w:p>
        </w:tc>
      </w:tr>
      <w:tr w:rsidR="003C40D8" w:rsidRPr="005372A5" w14:paraId="5ECB7FE4" w14:textId="6E1E29D6" w:rsidTr="00C53DEA">
        <w:tc>
          <w:tcPr>
            <w:tcW w:w="1129" w:type="dxa"/>
          </w:tcPr>
          <w:p w14:paraId="217C27B2" w14:textId="3D1283D7" w:rsidR="003C40D8" w:rsidRPr="001C5CD0" w:rsidRDefault="003C40D8" w:rsidP="00F811A0">
            <w:pPr>
              <w:rPr>
                <w:rFonts w:cs="Times New Roman"/>
                <w:lang w:val="lt-LT"/>
              </w:rPr>
            </w:pPr>
            <w:r w:rsidRPr="001C5CD0">
              <w:rPr>
                <w:lang w:val="lt-LT"/>
              </w:rPr>
              <w:t>FR-POR-002.06</w:t>
            </w:r>
          </w:p>
        </w:tc>
        <w:tc>
          <w:tcPr>
            <w:tcW w:w="6804" w:type="dxa"/>
          </w:tcPr>
          <w:p w14:paraId="330B97CE" w14:textId="523FEA37" w:rsidR="003C40D8" w:rsidRPr="001C5CD0" w:rsidRDefault="003C40D8" w:rsidP="00F811A0">
            <w:pPr>
              <w:pStyle w:val="ListParagraph"/>
              <w:jc w:val="left"/>
            </w:pPr>
            <w:r w:rsidRPr="001C5CD0">
              <w:t>Turi būti galimybė nustatyti ESP IS sesijos galiojimo trukmę (pvz., 30 min., 60 min.) ir automatiškai nutraukti sesiją pasibaigus nustatytam neaktyvumo laikotarpiui.</w:t>
            </w:r>
          </w:p>
        </w:tc>
        <w:tc>
          <w:tcPr>
            <w:tcW w:w="1560" w:type="dxa"/>
          </w:tcPr>
          <w:p w14:paraId="1637D8FA" w14:textId="77777777" w:rsidR="003C40D8" w:rsidRPr="001C5CD0" w:rsidRDefault="003C40D8" w:rsidP="00F811A0">
            <w:pPr>
              <w:pStyle w:val="ListParagraph"/>
              <w:jc w:val="left"/>
            </w:pPr>
          </w:p>
        </w:tc>
      </w:tr>
      <w:tr w:rsidR="003C40D8" w:rsidRPr="005372A5" w14:paraId="268779A6" w14:textId="778BA763" w:rsidTr="00C53DEA">
        <w:tc>
          <w:tcPr>
            <w:tcW w:w="1129" w:type="dxa"/>
          </w:tcPr>
          <w:p w14:paraId="362DDF87" w14:textId="0A5896E4" w:rsidR="003C40D8" w:rsidRPr="001C5CD0" w:rsidRDefault="003C40D8" w:rsidP="00F811A0">
            <w:pPr>
              <w:rPr>
                <w:rFonts w:cs="Times New Roman"/>
                <w:lang w:val="lt-LT"/>
              </w:rPr>
            </w:pPr>
            <w:r w:rsidRPr="001C5CD0">
              <w:rPr>
                <w:lang w:val="lt-LT"/>
              </w:rPr>
              <w:t>FR-POR-002.07</w:t>
            </w:r>
          </w:p>
        </w:tc>
        <w:tc>
          <w:tcPr>
            <w:tcW w:w="6804" w:type="dxa"/>
          </w:tcPr>
          <w:p w14:paraId="18E50F45" w14:textId="55257B2C" w:rsidR="003C40D8" w:rsidRPr="001C5CD0" w:rsidRDefault="003C40D8" w:rsidP="00F811A0">
            <w:pPr>
              <w:pStyle w:val="ListParagraph"/>
              <w:jc w:val="left"/>
            </w:pPr>
            <w:r w:rsidRPr="001C5CD0">
              <w:t>Turi būti galimybė registruoti prisijungimų ir veiksmų auditą (pvz., prisijungimo laikas, IP, peržiūrėtas dokumentas, atliktas veiksmas), kad būtų užtikrintas atsekamumas.</w:t>
            </w:r>
          </w:p>
        </w:tc>
        <w:tc>
          <w:tcPr>
            <w:tcW w:w="1560" w:type="dxa"/>
          </w:tcPr>
          <w:p w14:paraId="43A1867D" w14:textId="77777777" w:rsidR="003C40D8" w:rsidRPr="001C5CD0" w:rsidRDefault="003C40D8" w:rsidP="00F811A0">
            <w:pPr>
              <w:pStyle w:val="ListParagraph"/>
              <w:jc w:val="left"/>
            </w:pPr>
          </w:p>
        </w:tc>
      </w:tr>
      <w:tr w:rsidR="003C40D8" w:rsidRPr="001C5CD0" w14:paraId="12191959" w14:textId="26B13743" w:rsidTr="00316A15">
        <w:tc>
          <w:tcPr>
            <w:tcW w:w="7933" w:type="dxa"/>
            <w:gridSpan w:val="2"/>
          </w:tcPr>
          <w:p w14:paraId="371740AE" w14:textId="5FC45895" w:rsidR="003C40D8" w:rsidRPr="001C5CD0" w:rsidRDefault="003C40D8" w:rsidP="00BF19BF">
            <w:pPr>
              <w:pStyle w:val="CustomHeading3"/>
              <w:numPr>
                <w:ilvl w:val="3"/>
                <w:numId w:val="6"/>
              </w:numPr>
            </w:pPr>
            <w:r w:rsidRPr="001C5CD0">
              <w:t>Reikalavimai paciento profilio ir kontaktų tvarkymui</w:t>
            </w:r>
          </w:p>
        </w:tc>
        <w:tc>
          <w:tcPr>
            <w:tcW w:w="1560" w:type="dxa"/>
          </w:tcPr>
          <w:p w14:paraId="77A1D49C" w14:textId="3A62ECB6" w:rsidR="003C40D8" w:rsidRPr="001C5CD0" w:rsidRDefault="003C40D8" w:rsidP="003C40D8">
            <w:pPr>
              <w:pStyle w:val="CustomHeading3"/>
              <w:numPr>
                <w:ilvl w:val="0"/>
                <w:numId w:val="0"/>
              </w:numPr>
            </w:pPr>
            <w:r w:rsidRPr="001C5CD0">
              <w:t>Atitikimas reikalavimui</w:t>
            </w:r>
          </w:p>
        </w:tc>
      </w:tr>
      <w:tr w:rsidR="003C40D8" w:rsidRPr="005372A5" w14:paraId="52C641D1" w14:textId="16666B9F" w:rsidTr="00C53DEA">
        <w:tc>
          <w:tcPr>
            <w:tcW w:w="1129" w:type="dxa"/>
          </w:tcPr>
          <w:p w14:paraId="57BEBC00" w14:textId="1B828200" w:rsidR="003C40D8" w:rsidRPr="001C5CD0" w:rsidRDefault="003C40D8" w:rsidP="00F811A0">
            <w:pPr>
              <w:rPr>
                <w:rFonts w:cs="Times New Roman"/>
                <w:lang w:val="lt-LT"/>
              </w:rPr>
            </w:pPr>
            <w:r w:rsidRPr="001C5CD0">
              <w:rPr>
                <w:lang w:val="lt-LT"/>
              </w:rPr>
              <w:t>FR-POR-003.01</w:t>
            </w:r>
          </w:p>
        </w:tc>
        <w:tc>
          <w:tcPr>
            <w:tcW w:w="6804" w:type="dxa"/>
          </w:tcPr>
          <w:p w14:paraId="4B3F344D" w14:textId="658573BF" w:rsidR="003C40D8" w:rsidRPr="001C5CD0" w:rsidRDefault="003C40D8" w:rsidP="00F811A0">
            <w:pPr>
              <w:pStyle w:val="ListParagraph"/>
              <w:jc w:val="left"/>
            </w:pPr>
            <w:r w:rsidRPr="001C5CD0">
              <w:t>Turi būti galimybė pacientui peržiūrėti savo pagrindinius asmens duomenis (pvz., vardas, pavardė, gimimo data) ir kontaktinius duomenis.</w:t>
            </w:r>
          </w:p>
        </w:tc>
        <w:tc>
          <w:tcPr>
            <w:tcW w:w="1560" w:type="dxa"/>
          </w:tcPr>
          <w:p w14:paraId="723B6B7B" w14:textId="77777777" w:rsidR="003C40D8" w:rsidRPr="001C5CD0" w:rsidRDefault="003C40D8" w:rsidP="00F811A0">
            <w:pPr>
              <w:pStyle w:val="ListParagraph"/>
              <w:jc w:val="left"/>
            </w:pPr>
          </w:p>
        </w:tc>
      </w:tr>
      <w:tr w:rsidR="003C40D8" w:rsidRPr="005372A5" w14:paraId="44BE1271" w14:textId="6C973AC7" w:rsidTr="00C53DEA">
        <w:tc>
          <w:tcPr>
            <w:tcW w:w="1129" w:type="dxa"/>
          </w:tcPr>
          <w:p w14:paraId="1AD7D295" w14:textId="78C1FBDC" w:rsidR="003C40D8" w:rsidRPr="001C5CD0" w:rsidRDefault="003C40D8" w:rsidP="00F811A0">
            <w:pPr>
              <w:rPr>
                <w:rFonts w:cs="Times New Roman"/>
                <w:lang w:val="lt-LT"/>
              </w:rPr>
            </w:pPr>
            <w:r w:rsidRPr="001C5CD0">
              <w:rPr>
                <w:lang w:val="lt-LT"/>
              </w:rPr>
              <w:t>FR-POR-003.02</w:t>
            </w:r>
          </w:p>
        </w:tc>
        <w:tc>
          <w:tcPr>
            <w:tcW w:w="6804" w:type="dxa"/>
          </w:tcPr>
          <w:p w14:paraId="64B667EE" w14:textId="2079927D" w:rsidR="003C40D8" w:rsidRPr="001C5CD0" w:rsidRDefault="003C40D8" w:rsidP="00F811A0">
            <w:pPr>
              <w:pStyle w:val="ListParagraph"/>
              <w:jc w:val="left"/>
            </w:pPr>
            <w:r w:rsidRPr="001C5CD0">
              <w:t>Turi būti galimybė pacientui pateikti ar atnaujinti kontaktinius duomenis (pvz., el. paštą, telefono numerį, adresą) pagal suderintą apimtį.</w:t>
            </w:r>
          </w:p>
        </w:tc>
        <w:tc>
          <w:tcPr>
            <w:tcW w:w="1560" w:type="dxa"/>
          </w:tcPr>
          <w:p w14:paraId="00B6D01E" w14:textId="77777777" w:rsidR="003C40D8" w:rsidRPr="001C5CD0" w:rsidRDefault="003C40D8" w:rsidP="00F811A0">
            <w:pPr>
              <w:pStyle w:val="ListParagraph"/>
              <w:jc w:val="left"/>
            </w:pPr>
          </w:p>
        </w:tc>
      </w:tr>
      <w:tr w:rsidR="003C40D8" w:rsidRPr="005372A5" w14:paraId="741CFF33" w14:textId="005AD110" w:rsidTr="00C53DEA">
        <w:tc>
          <w:tcPr>
            <w:tcW w:w="1129" w:type="dxa"/>
          </w:tcPr>
          <w:p w14:paraId="4AD651FE" w14:textId="44E81A29" w:rsidR="003C40D8" w:rsidRPr="001C5CD0" w:rsidRDefault="003C40D8" w:rsidP="00F811A0">
            <w:pPr>
              <w:rPr>
                <w:rFonts w:cs="Times New Roman"/>
                <w:lang w:val="lt-LT"/>
              </w:rPr>
            </w:pPr>
            <w:r w:rsidRPr="001C5CD0">
              <w:rPr>
                <w:lang w:val="lt-LT"/>
              </w:rPr>
              <w:t>FR-POR-003.03</w:t>
            </w:r>
          </w:p>
        </w:tc>
        <w:tc>
          <w:tcPr>
            <w:tcW w:w="6804" w:type="dxa"/>
          </w:tcPr>
          <w:p w14:paraId="1B14480E" w14:textId="0408C4C8" w:rsidR="003C40D8" w:rsidRPr="001C5CD0" w:rsidRDefault="003C40D8" w:rsidP="00F811A0">
            <w:pPr>
              <w:pStyle w:val="ListParagraph"/>
              <w:jc w:val="left"/>
            </w:pPr>
            <w:r w:rsidRPr="001C5CD0">
              <w:t>Turi būti galimybė pacientui valdyti pranešimų gavimo nustatymus.</w:t>
            </w:r>
          </w:p>
        </w:tc>
        <w:tc>
          <w:tcPr>
            <w:tcW w:w="1560" w:type="dxa"/>
          </w:tcPr>
          <w:p w14:paraId="37131533" w14:textId="77777777" w:rsidR="003C40D8" w:rsidRPr="001C5CD0" w:rsidRDefault="003C40D8" w:rsidP="00F811A0">
            <w:pPr>
              <w:pStyle w:val="ListParagraph"/>
              <w:jc w:val="left"/>
            </w:pPr>
          </w:p>
        </w:tc>
      </w:tr>
      <w:tr w:rsidR="003C40D8" w:rsidRPr="001C5CD0" w14:paraId="60D2FF34" w14:textId="72212851" w:rsidTr="00316A15">
        <w:tc>
          <w:tcPr>
            <w:tcW w:w="7933" w:type="dxa"/>
            <w:gridSpan w:val="2"/>
          </w:tcPr>
          <w:p w14:paraId="539D9E69" w14:textId="649F6130" w:rsidR="003C40D8" w:rsidRPr="001C5CD0" w:rsidRDefault="003C40D8" w:rsidP="00BF19BF">
            <w:pPr>
              <w:pStyle w:val="CustomHeading3"/>
              <w:numPr>
                <w:ilvl w:val="3"/>
                <w:numId w:val="6"/>
              </w:numPr>
            </w:pPr>
            <w:r w:rsidRPr="001C5CD0">
              <w:t>Reikalavimai registracijai ir vizitų valdymui</w:t>
            </w:r>
          </w:p>
        </w:tc>
        <w:tc>
          <w:tcPr>
            <w:tcW w:w="1560" w:type="dxa"/>
          </w:tcPr>
          <w:p w14:paraId="7D14973F" w14:textId="001FE686" w:rsidR="003C40D8" w:rsidRPr="001C5CD0" w:rsidRDefault="003C40D8" w:rsidP="003C40D8">
            <w:pPr>
              <w:pStyle w:val="CustomHeading3"/>
              <w:numPr>
                <w:ilvl w:val="0"/>
                <w:numId w:val="0"/>
              </w:numPr>
            </w:pPr>
            <w:r w:rsidRPr="001C5CD0">
              <w:t>Atitikimas reikalavimui</w:t>
            </w:r>
          </w:p>
        </w:tc>
      </w:tr>
      <w:tr w:rsidR="003C40D8" w:rsidRPr="005372A5" w14:paraId="64B745FD" w14:textId="19FB346A" w:rsidTr="00C53DEA">
        <w:tc>
          <w:tcPr>
            <w:tcW w:w="1129" w:type="dxa"/>
          </w:tcPr>
          <w:p w14:paraId="185D3BB6" w14:textId="707D9FB1" w:rsidR="003C40D8" w:rsidRPr="001C5CD0" w:rsidRDefault="003C40D8" w:rsidP="00F811A0">
            <w:pPr>
              <w:rPr>
                <w:rFonts w:cs="Times New Roman"/>
                <w:lang w:val="lt-LT"/>
              </w:rPr>
            </w:pPr>
            <w:r w:rsidRPr="001C5CD0">
              <w:rPr>
                <w:lang w:val="lt-LT"/>
              </w:rPr>
              <w:t>FR-POR-004.01</w:t>
            </w:r>
          </w:p>
        </w:tc>
        <w:tc>
          <w:tcPr>
            <w:tcW w:w="6804" w:type="dxa"/>
          </w:tcPr>
          <w:p w14:paraId="4BC8782D" w14:textId="734C38A8" w:rsidR="003C40D8" w:rsidRPr="001C5CD0" w:rsidRDefault="003C40D8" w:rsidP="00F811A0">
            <w:pPr>
              <w:pStyle w:val="ListParagraph"/>
              <w:jc w:val="left"/>
            </w:pPr>
            <w:r w:rsidRPr="001C5CD0">
              <w:t xml:space="preserve">Turi būti galimybė pacientui peržiūrėti </w:t>
            </w:r>
            <w:r w:rsidR="00C31807">
              <w:t>ESP IS pateikiamus</w:t>
            </w:r>
            <w:r w:rsidRPr="001C5CD0">
              <w:t xml:space="preserve"> apsilankymo laikus ir registruotis pasirinktai paslaugai pagal suderintus paieškos kriterijus (pvz., padalinys, paslauga, SP specialistas, data).</w:t>
            </w:r>
          </w:p>
        </w:tc>
        <w:tc>
          <w:tcPr>
            <w:tcW w:w="1560" w:type="dxa"/>
          </w:tcPr>
          <w:p w14:paraId="551688F8" w14:textId="77777777" w:rsidR="003C40D8" w:rsidRPr="001C5CD0" w:rsidRDefault="003C40D8" w:rsidP="00F811A0">
            <w:pPr>
              <w:pStyle w:val="ListParagraph"/>
              <w:jc w:val="left"/>
            </w:pPr>
          </w:p>
        </w:tc>
      </w:tr>
      <w:tr w:rsidR="003C40D8" w:rsidRPr="005372A5" w14:paraId="22B5D78B" w14:textId="5C91705A" w:rsidTr="00C53DEA">
        <w:tc>
          <w:tcPr>
            <w:tcW w:w="1129" w:type="dxa"/>
          </w:tcPr>
          <w:p w14:paraId="6604ED79" w14:textId="1E64326D" w:rsidR="003C40D8" w:rsidRPr="001C5CD0" w:rsidRDefault="003C40D8" w:rsidP="00F811A0">
            <w:pPr>
              <w:rPr>
                <w:rFonts w:cs="Times New Roman"/>
                <w:lang w:val="lt-LT"/>
              </w:rPr>
            </w:pPr>
            <w:r w:rsidRPr="001C5CD0">
              <w:rPr>
                <w:lang w:val="lt-LT"/>
              </w:rPr>
              <w:t>FR-POR-004.02</w:t>
            </w:r>
          </w:p>
        </w:tc>
        <w:tc>
          <w:tcPr>
            <w:tcW w:w="6804" w:type="dxa"/>
          </w:tcPr>
          <w:p w14:paraId="661730BE" w14:textId="12380E42" w:rsidR="003C40D8" w:rsidRPr="001C5CD0" w:rsidRDefault="003C40D8" w:rsidP="00F811A0">
            <w:pPr>
              <w:pStyle w:val="ListParagraph"/>
              <w:jc w:val="left"/>
            </w:pPr>
            <w:r w:rsidRPr="001C5CD0">
              <w:t>Turi būti galimybė pacientui registruotis į paskelbtus priėmimo laikus, o paieškoje pateikti tik registracijai prieinamus laikus.</w:t>
            </w:r>
          </w:p>
        </w:tc>
        <w:tc>
          <w:tcPr>
            <w:tcW w:w="1560" w:type="dxa"/>
          </w:tcPr>
          <w:p w14:paraId="529019DD" w14:textId="77777777" w:rsidR="003C40D8" w:rsidRPr="001C5CD0" w:rsidRDefault="003C40D8" w:rsidP="00F811A0">
            <w:pPr>
              <w:pStyle w:val="ListParagraph"/>
              <w:jc w:val="left"/>
            </w:pPr>
          </w:p>
        </w:tc>
      </w:tr>
      <w:tr w:rsidR="003C40D8" w:rsidRPr="005372A5" w14:paraId="2BC3A47B" w14:textId="7D3D2612" w:rsidTr="00C53DEA">
        <w:tc>
          <w:tcPr>
            <w:tcW w:w="1129" w:type="dxa"/>
          </w:tcPr>
          <w:p w14:paraId="73680F78" w14:textId="04EF5372" w:rsidR="003C40D8" w:rsidRPr="001C5CD0" w:rsidRDefault="003C40D8" w:rsidP="00F811A0">
            <w:pPr>
              <w:rPr>
                <w:rFonts w:cs="Times New Roman"/>
                <w:lang w:val="lt-LT"/>
              </w:rPr>
            </w:pPr>
            <w:r w:rsidRPr="001C5CD0">
              <w:rPr>
                <w:lang w:val="lt-LT"/>
              </w:rPr>
              <w:t>FR-POR-004.03</w:t>
            </w:r>
          </w:p>
        </w:tc>
        <w:tc>
          <w:tcPr>
            <w:tcW w:w="6804" w:type="dxa"/>
          </w:tcPr>
          <w:p w14:paraId="7A265624" w14:textId="266C7961" w:rsidR="003C40D8" w:rsidRPr="001C5CD0" w:rsidRDefault="003C40D8" w:rsidP="00F811A0">
            <w:pPr>
              <w:pStyle w:val="ListParagraph"/>
              <w:jc w:val="left"/>
            </w:pPr>
            <w:r w:rsidRPr="001C5CD0">
              <w:t>Turi būti galimybė pacientui atšaukti ar perkelti registraciją (kai įstaigos taisyklės tai leidžia), atlaisvinant laiką kitiems pacientams.</w:t>
            </w:r>
          </w:p>
        </w:tc>
        <w:tc>
          <w:tcPr>
            <w:tcW w:w="1560" w:type="dxa"/>
          </w:tcPr>
          <w:p w14:paraId="2DEA8B3C" w14:textId="77777777" w:rsidR="003C40D8" w:rsidRPr="001C5CD0" w:rsidRDefault="003C40D8" w:rsidP="00F811A0">
            <w:pPr>
              <w:pStyle w:val="ListParagraph"/>
              <w:jc w:val="left"/>
            </w:pPr>
          </w:p>
        </w:tc>
      </w:tr>
      <w:tr w:rsidR="003C40D8" w:rsidRPr="005372A5" w14:paraId="1FF31925" w14:textId="19EC38AB" w:rsidTr="00C53DEA">
        <w:tc>
          <w:tcPr>
            <w:tcW w:w="1129" w:type="dxa"/>
          </w:tcPr>
          <w:p w14:paraId="0B89D0D6" w14:textId="6C60F9B4" w:rsidR="003C40D8" w:rsidRPr="001C5CD0" w:rsidRDefault="003C40D8" w:rsidP="00F811A0">
            <w:pPr>
              <w:rPr>
                <w:rFonts w:cs="Times New Roman"/>
                <w:lang w:val="lt-LT"/>
              </w:rPr>
            </w:pPr>
            <w:r w:rsidRPr="001C5CD0">
              <w:rPr>
                <w:lang w:val="lt-LT"/>
              </w:rPr>
              <w:t>FR-POR-004.04</w:t>
            </w:r>
          </w:p>
        </w:tc>
        <w:tc>
          <w:tcPr>
            <w:tcW w:w="6804" w:type="dxa"/>
          </w:tcPr>
          <w:p w14:paraId="411D6687" w14:textId="32CF13B8" w:rsidR="003C40D8" w:rsidRPr="001C5CD0" w:rsidRDefault="003C40D8" w:rsidP="00F811A0">
            <w:pPr>
              <w:pStyle w:val="ListParagraph"/>
              <w:jc w:val="left"/>
            </w:pPr>
            <w:r w:rsidRPr="001C5CD0">
              <w:t>Turi būti galimybė pacientui matyti savo artimiausių ir istorinių registracijų sąrašą su būtina informacija (data, laikas, paslauga, vieta, SP specialistas, registracijos būsena).</w:t>
            </w:r>
          </w:p>
        </w:tc>
        <w:tc>
          <w:tcPr>
            <w:tcW w:w="1560" w:type="dxa"/>
          </w:tcPr>
          <w:p w14:paraId="1646B09F" w14:textId="77777777" w:rsidR="003C40D8" w:rsidRPr="001C5CD0" w:rsidRDefault="003C40D8" w:rsidP="00F811A0">
            <w:pPr>
              <w:pStyle w:val="ListParagraph"/>
              <w:jc w:val="left"/>
            </w:pPr>
          </w:p>
        </w:tc>
      </w:tr>
      <w:tr w:rsidR="003C40D8" w:rsidRPr="005372A5" w14:paraId="0E246BB0" w14:textId="30F27597" w:rsidTr="00C53DEA">
        <w:tc>
          <w:tcPr>
            <w:tcW w:w="1129" w:type="dxa"/>
          </w:tcPr>
          <w:p w14:paraId="088FC8A2" w14:textId="5F585E8F" w:rsidR="003C40D8" w:rsidRPr="001C5CD0" w:rsidRDefault="003C40D8" w:rsidP="00F811A0">
            <w:pPr>
              <w:rPr>
                <w:rFonts w:cs="Times New Roman"/>
                <w:lang w:val="lt-LT"/>
              </w:rPr>
            </w:pPr>
            <w:r w:rsidRPr="001C5CD0">
              <w:rPr>
                <w:lang w:val="lt-LT"/>
              </w:rPr>
              <w:t>FR-POR-004.05</w:t>
            </w:r>
          </w:p>
        </w:tc>
        <w:tc>
          <w:tcPr>
            <w:tcW w:w="6804" w:type="dxa"/>
          </w:tcPr>
          <w:p w14:paraId="0F10AF5E" w14:textId="343E8EC2" w:rsidR="003C40D8" w:rsidRPr="001C5CD0" w:rsidRDefault="003C40D8" w:rsidP="00F811A0">
            <w:pPr>
              <w:pStyle w:val="ListParagraph"/>
              <w:jc w:val="left"/>
            </w:pPr>
            <w:r w:rsidRPr="001C5CD0">
              <w:t>Turi būti galimybė pacientui registruotis kelioms paslaugoms (pvz., tyrimams) per vieną sesiją, jei tai suderinta detalios analizės metu.</w:t>
            </w:r>
          </w:p>
        </w:tc>
        <w:tc>
          <w:tcPr>
            <w:tcW w:w="1560" w:type="dxa"/>
          </w:tcPr>
          <w:p w14:paraId="6095F3AD" w14:textId="77777777" w:rsidR="003C40D8" w:rsidRPr="001C5CD0" w:rsidRDefault="003C40D8" w:rsidP="00F811A0">
            <w:pPr>
              <w:pStyle w:val="ListParagraph"/>
              <w:jc w:val="left"/>
            </w:pPr>
          </w:p>
        </w:tc>
      </w:tr>
      <w:tr w:rsidR="003C40D8" w:rsidRPr="005372A5" w14:paraId="740B037A" w14:textId="73B21B2C" w:rsidTr="00C53DEA">
        <w:tc>
          <w:tcPr>
            <w:tcW w:w="1129" w:type="dxa"/>
          </w:tcPr>
          <w:p w14:paraId="2643FDCE" w14:textId="5C306AA4" w:rsidR="003C40D8" w:rsidRPr="001C5CD0" w:rsidRDefault="003C40D8" w:rsidP="00F811A0">
            <w:pPr>
              <w:rPr>
                <w:rFonts w:cs="Times New Roman"/>
                <w:lang w:val="lt-LT"/>
              </w:rPr>
            </w:pPr>
            <w:r w:rsidRPr="001C5CD0">
              <w:rPr>
                <w:lang w:val="lt-LT"/>
              </w:rPr>
              <w:lastRenderedPageBreak/>
              <w:t>FR-POR-004.06</w:t>
            </w:r>
          </w:p>
        </w:tc>
        <w:tc>
          <w:tcPr>
            <w:tcW w:w="6804" w:type="dxa"/>
          </w:tcPr>
          <w:p w14:paraId="196C8A86" w14:textId="009B93AB" w:rsidR="003C40D8" w:rsidRPr="001C5CD0" w:rsidRDefault="003C40D8" w:rsidP="00F811A0">
            <w:pPr>
              <w:pStyle w:val="ListParagraph"/>
              <w:jc w:val="left"/>
            </w:pPr>
            <w:r w:rsidRPr="001C5CD0">
              <w:t>Turi būti galimybė paciento registracijas sinchronizuoti su IPR ir (kai taikoma) su ESPBI IS pagal suderintas integracijas.</w:t>
            </w:r>
          </w:p>
        </w:tc>
        <w:tc>
          <w:tcPr>
            <w:tcW w:w="1560" w:type="dxa"/>
          </w:tcPr>
          <w:p w14:paraId="12C95355" w14:textId="77777777" w:rsidR="003C40D8" w:rsidRPr="001C5CD0" w:rsidRDefault="003C40D8" w:rsidP="00F811A0">
            <w:pPr>
              <w:pStyle w:val="ListParagraph"/>
              <w:jc w:val="left"/>
            </w:pPr>
          </w:p>
        </w:tc>
      </w:tr>
    </w:tbl>
    <w:p w14:paraId="3ED1ACCD" w14:textId="1E830DE8" w:rsidR="00372474" w:rsidRPr="0049491E" w:rsidRDefault="00372474" w:rsidP="00A47214">
      <w:pPr>
        <w:pStyle w:val="CustomHeading2"/>
        <w:ind w:left="1134" w:hanging="850"/>
      </w:pPr>
      <w:r w:rsidRPr="001C5CD0">
        <w:t>Bendrosios ESP IS sistemos modulių funkcijos</w:t>
      </w:r>
    </w:p>
    <w:p w14:paraId="0CDF191B" w14:textId="77777777" w:rsidR="00372474" w:rsidRPr="001C5CD0" w:rsidRDefault="00372474" w:rsidP="00A47214">
      <w:pPr>
        <w:pStyle w:val="CustomHeading3"/>
        <w:ind w:left="1134" w:hanging="850"/>
      </w:pPr>
      <w:r w:rsidRPr="001C5CD0">
        <w:t>Prevencinių programų planavimo valdymas</w:t>
      </w:r>
    </w:p>
    <w:tbl>
      <w:tblPr>
        <w:tblStyle w:val="TableGrid"/>
        <w:tblW w:w="0" w:type="auto"/>
        <w:tblLook w:val="04A0" w:firstRow="1" w:lastRow="0" w:firstColumn="1" w:lastColumn="0" w:noHBand="0" w:noVBand="1"/>
      </w:tblPr>
      <w:tblGrid>
        <w:gridCol w:w="1052"/>
        <w:gridCol w:w="6881"/>
        <w:gridCol w:w="1554"/>
      </w:tblGrid>
      <w:tr w:rsidR="00372474" w:rsidRPr="001C5CD0" w14:paraId="0DAA5326" w14:textId="77777777" w:rsidTr="006A5441">
        <w:tc>
          <w:tcPr>
            <w:tcW w:w="1052" w:type="dxa"/>
          </w:tcPr>
          <w:p w14:paraId="65D2D21C" w14:textId="77777777" w:rsidR="00372474" w:rsidRPr="001C5CD0" w:rsidRDefault="00372474" w:rsidP="006A5441">
            <w:pPr>
              <w:pStyle w:val="ListParagraph"/>
              <w:jc w:val="left"/>
            </w:pPr>
            <w:r w:rsidRPr="001C5CD0">
              <w:rPr>
                <w:b/>
                <w:bCs/>
              </w:rPr>
              <w:t>Nr.</w:t>
            </w:r>
          </w:p>
        </w:tc>
        <w:tc>
          <w:tcPr>
            <w:tcW w:w="6881" w:type="dxa"/>
          </w:tcPr>
          <w:p w14:paraId="63D369F1" w14:textId="77777777" w:rsidR="00372474" w:rsidRPr="001C5CD0" w:rsidRDefault="00372474" w:rsidP="006A5441">
            <w:pPr>
              <w:pStyle w:val="ListParagraph"/>
              <w:jc w:val="left"/>
            </w:pPr>
            <w:r w:rsidRPr="001C5CD0">
              <w:rPr>
                <w:b/>
                <w:bCs/>
              </w:rPr>
              <w:t>Reikalavimo aprašymas</w:t>
            </w:r>
          </w:p>
        </w:tc>
        <w:tc>
          <w:tcPr>
            <w:tcW w:w="1554" w:type="dxa"/>
          </w:tcPr>
          <w:p w14:paraId="4094205C" w14:textId="77777777" w:rsidR="00372474" w:rsidRPr="001C5CD0" w:rsidRDefault="00372474" w:rsidP="006A5441">
            <w:pPr>
              <w:pStyle w:val="ListParagraph"/>
              <w:jc w:val="left"/>
              <w:rPr>
                <w:b/>
                <w:bCs/>
              </w:rPr>
            </w:pPr>
          </w:p>
        </w:tc>
      </w:tr>
      <w:tr w:rsidR="00372474" w:rsidRPr="001C5CD0" w14:paraId="6E784EE5" w14:textId="77777777" w:rsidTr="006A5441">
        <w:tc>
          <w:tcPr>
            <w:tcW w:w="7933" w:type="dxa"/>
            <w:gridSpan w:val="2"/>
          </w:tcPr>
          <w:p w14:paraId="5A449798" w14:textId="77777777" w:rsidR="00372474" w:rsidRPr="001C5CD0" w:rsidRDefault="00372474" w:rsidP="006A5441">
            <w:pPr>
              <w:pStyle w:val="CustomHeading3"/>
              <w:numPr>
                <w:ilvl w:val="3"/>
                <w:numId w:val="6"/>
              </w:numPr>
            </w:pPr>
            <w:r w:rsidRPr="001C5CD0">
              <w:t>Reikalavimai prevencinių programų planavimui</w:t>
            </w:r>
          </w:p>
        </w:tc>
        <w:tc>
          <w:tcPr>
            <w:tcW w:w="1554" w:type="dxa"/>
          </w:tcPr>
          <w:p w14:paraId="1478844E" w14:textId="77777777" w:rsidR="00372474" w:rsidRPr="001C5CD0" w:rsidRDefault="00372474" w:rsidP="006A5441">
            <w:pPr>
              <w:pStyle w:val="CustomHeading3"/>
              <w:numPr>
                <w:ilvl w:val="0"/>
                <w:numId w:val="0"/>
              </w:numPr>
            </w:pPr>
            <w:r w:rsidRPr="001C5CD0">
              <w:t>Atitikimas reikalavimui</w:t>
            </w:r>
          </w:p>
        </w:tc>
      </w:tr>
      <w:tr w:rsidR="00372474" w:rsidRPr="005372A5" w14:paraId="776AFC7D" w14:textId="77777777" w:rsidTr="006A5441">
        <w:tc>
          <w:tcPr>
            <w:tcW w:w="1052" w:type="dxa"/>
          </w:tcPr>
          <w:p w14:paraId="187787A0" w14:textId="77777777" w:rsidR="00372474" w:rsidRPr="001C5CD0" w:rsidRDefault="00372474" w:rsidP="006A5441">
            <w:pPr>
              <w:rPr>
                <w:rFonts w:cs="Times New Roman"/>
                <w:lang w:val="lt-LT"/>
              </w:rPr>
            </w:pPr>
            <w:r w:rsidRPr="001C5CD0">
              <w:rPr>
                <w:lang w:val="lt-LT"/>
              </w:rPr>
              <w:t>FR-PRV-001.01</w:t>
            </w:r>
          </w:p>
        </w:tc>
        <w:tc>
          <w:tcPr>
            <w:tcW w:w="6881" w:type="dxa"/>
          </w:tcPr>
          <w:p w14:paraId="3C9AD646" w14:textId="77777777" w:rsidR="00372474" w:rsidRPr="001C5CD0" w:rsidRDefault="00372474" w:rsidP="006A5441">
            <w:pPr>
              <w:pStyle w:val="ListParagraph"/>
              <w:jc w:val="left"/>
            </w:pPr>
            <w:r w:rsidRPr="001C5CD0">
              <w:t>Turi būti galimybė sudaryti paciento prevencinių programų planą, parenkant vieną ar kelias prevencines programas.</w:t>
            </w:r>
          </w:p>
        </w:tc>
        <w:tc>
          <w:tcPr>
            <w:tcW w:w="1554" w:type="dxa"/>
          </w:tcPr>
          <w:p w14:paraId="1B1B0A68" w14:textId="77777777" w:rsidR="00372474" w:rsidRPr="001C5CD0" w:rsidRDefault="00372474" w:rsidP="006A5441">
            <w:pPr>
              <w:pStyle w:val="ListParagraph"/>
              <w:jc w:val="left"/>
            </w:pPr>
          </w:p>
        </w:tc>
      </w:tr>
      <w:tr w:rsidR="00372474" w:rsidRPr="005372A5" w14:paraId="51076C99" w14:textId="77777777" w:rsidTr="006A5441">
        <w:tc>
          <w:tcPr>
            <w:tcW w:w="1052" w:type="dxa"/>
          </w:tcPr>
          <w:p w14:paraId="5E6536E7" w14:textId="77777777" w:rsidR="00372474" w:rsidRPr="001C5CD0" w:rsidRDefault="00372474" w:rsidP="006A5441">
            <w:pPr>
              <w:rPr>
                <w:rFonts w:cs="Times New Roman"/>
                <w:lang w:val="lt-LT"/>
              </w:rPr>
            </w:pPr>
            <w:r w:rsidRPr="001C5CD0">
              <w:rPr>
                <w:lang w:val="lt-LT"/>
              </w:rPr>
              <w:t>FR-PRV-001.02</w:t>
            </w:r>
          </w:p>
        </w:tc>
        <w:tc>
          <w:tcPr>
            <w:tcW w:w="6881" w:type="dxa"/>
          </w:tcPr>
          <w:p w14:paraId="6BF8208B" w14:textId="77777777" w:rsidR="00372474" w:rsidRPr="001C5CD0" w:rsidRDefault="00372474" w:rsidP="006A5441">
            <w:pPr>
              <w:pStyle w:val="ListParagraph"/>
              <w:jc w:val="left"/>
            </w:pPr>
            <w:r w:rsidRPr="001C5CD0">
              <w:t>Turi būti galimybė pagal paciento prevencinių programų planą suformuoti paciento apsilankymų planą prevencinių programų patikrinimams.</w:t>
            </w:r>
          </w:p>
        </w:tc>
        <w:tc>
          <w:tcPr>
            <w:tcW w:w="1554" w:type="dxa"/>
          </w:tcPr>
          <w:p w14:paraId="29057287" w14:textId="77777777" w:rsidR="00372474" w:rsidRPr="001C5CD0" w:rsidRDefault="00372474" w:rsidP="006A5441">
            <w:pPr>
              <w:pStyle w:val="ListParagraph"/>
              <w:jc w:val="left"/>
            </w:pPr>
          </w:p>
        </w:tc>
      </w:tr>
      <w:tr w:rsidR="00372474" w:rsidRPr="005372A5" w14:paraId="77728D2B" w14:textId="77777777" w:rsidTr="006A5441">
        <w:tc>
          <w:tcPr>
            <w:tcW w:w="1052" w:type="dxa"/>
          </w:tcPr>
          <w:p w14:paraId="24DE1555" w14:textId="77777777" w:rsidR="00372474" w:rsidRPr="001C5CD0" w:rsidRDefault="00372474" w:rsidP="006A5441">
            <w:pPr>
              <w:rPr>
                <w:rFonts w:cs="Times New Roman"/>
                <w:lang w:val="lt-LT"/>
              </w:rPr>
            </w:pPr>
            <w:r w:rsidRPr="001C5CD0">
              <w:rPr>
                <w:lang w:val="lt-LT"/>
              </w:rPr>
              <w:t>FR-PRV-001.03</w:t>
            </w:r>
          </w:p>
        </w:tc>
        <w:tc>
          <w:tcPr>
            <w:tcW w:w="6881" w:type="dxa"/>
          </w:tcPr>
          <w:p w14:paraId="76E518FF" w14:textId="77777777" w:rsidR="00372474" w:rsidRPr="001C5CD0" w:rsidRDefault="00372474" w:rsidP="006A5441">
            <w:pPr>
              <w:pStyle w:val="ListParagraph"/>
              <w:jc w:val="left"/>
            </w:pPr>
            <w:r w:rsidRPr="001C5CD0">
              <w:t>Turi būti galimybė siųsti pacientams priminimus apie būtinybę atvykti patikrinimui pagal prevencines programas.</w:t>
            </w:r>
          </w:p>
        </w:tc>
        <w:tc>
          <w:tcPr>
            <w:tcW w:w="1554" w:type="dxa"/>
          </w:tcPr>
          <w:p w14:paraId="4DFCD48A" w14:textId="77777777" w:rsidR="00372474" w:rsidRPr="001C5CD0" w:rsidRDefault="00372474" w:rsidP="006A5441">
            <w:pPr>
              <w:pStyle w:val="ListParagraph"/>
              <w:jc w:val="left"/>
            </w:pPr>
          </w:p>
        </w:tc>
      </w:tr>
      <w:tr w:rsidR="00372474" w:rsidRPr="005372A5" w14:paraId="55641922" w14:textId="77777777" w:rsidTr="006A5441">
        <w:tc>
          <w:tcPr>
            <w:tcW w:w="1052" w:type="dxa"/>
          </w:tcPr>
          <w:p w14:paraId="009E9F10" w14:textId="77777777" w:rsidR="00372474" w:rsidRPr="001C5CD0" w:rsidRDefault="00372474" w:rsidP="006A5441">
            <w:pPr>
              <w:rPr>
                <w:rFonts w:cs="Times New Roman"/>
                <w:lang w:val="lt-LT"/>
              </w:rPr>
            </w:pPr>
            <w:r w:rsidRPr="001C5CD0">
              <w:rPr>
                <w:lang w:val="lt-LT"/>
              </w:rPr>
              <w:t>FR-PRV-001.04</w:t>
            </w:r>
          </w:p>
        </w:tc>
        <w:tc>
          <w:tcPr>
            <w:tcW w:w="6881" w:type="dxa"/>
          </w:tcPr>
          <w:p w14:paraId="6048E6C7" w14:textId="77777777" w:rsidR="00372474" w:rsidRPr="001C5CD0" w:rsidRDefault="00372474" w:rsidP="006A5441">
            <w:pPr>
              <w:pStyle w:val="ListParagraph"/>
              <w:jc w:val="left"/>
            </w:pPr>
            <w:r w:rsidRPr="001C5CD0">
              <w:t>Turi būti galimybė registruoti patikrinimų pagal prevencines programas rezultatus, kurių pagrindu parenkamas sekantis programos veiksmas, kurį pacientas turi atlikti.</w:t>
            </w:r>
          </w:p>
        </w:tc>
        <w:tc>
          <w:tcPr>
            <w:tcW w:w="1554" w:type="dxa"/>
          </w:tcPr>
          <w:p w14:paraId="67CA4273" w14:textId="77777777" w:rsidR="00372474" w:rsidRPr="001C5CD0" w:rsidRDefault="00372474" w:rsidP="006A5441">
            <w:pPr>
              <w:pStyle w:val="ListParagraph"/>
              <w:jc w:val="left"/>
            </w:pPr>
          </w:p>
        </w:tc>
      </w:tr>
      <w:tr w:rsidR="00372474" w:rsidRPr="001C5CD0" w14:paraId="176AC371" w14:textId="77777777" w:rsidTr="006A5441">
        <w:tc>
          <w:tcPr>
            <w:tcW w:w="7933" w:type="dxa"/>
            <w:gridSpan w:val="2"/>
          </w:tcPr>
          <w:p w14:paraId="7C2501A4" w14:textId="77777777" w:rsidR="00372474" w:rsidRPr="001C5CD0" w:rsidRDefault="00372474" w:rsidP="006A5441">
            <w:pPr>
              <w:pStyle w:val="CustomHeading3"/>
              <w:numPr>
                <w:ilvl w:val="3"/>
                <w:numId w:val="6"/>
              </w:numPr>
              <w:rPr>
                <w:b w:val="0"/>
                <w:bCs w:val="0"/>
              </w:rPr>
            </w:pPr>
            <w:r w:rsidRPr="001C5CD0">
              <w:t>Reikalavimai prevencinių programų sukūrimui</w:t>
            </w:r>
          </w:p>
        </w:tc>
        <w:tc>
          <w:tcPr>
            <w:tcW w:w="1554" w:type="dxa"/>
          </w:tcPr>
          <w:p w14:paraId="32BCFE0B" w14:textId="77777777" w:rsidR="00372474" w:rsidRPr="001C5CD0" w:rsidRDefault="00372474" w:rsidP="006A5441">
            <w:pPr>
              <w:pStyle w:val="CustomHeading3"/>
              <w:numPr>
                <w:ilvl w:val="0"/>
                <w:numId w:val="0"/>
              </w:numPr>
            </w:pPr>
            <w:r w:rsidRPr="001C5CD0">
              <w:t>Atitikimas reikalavimui</w:t>
            </w:r>
          </w:p>
        </w:tc>
      </w:tr>
      <w:tr w:rsidR="00372474" w:rsidRPr="001C5CD0" w14:paraId="71B1A8EC" w14:textId="77777777" w:rsidTr="006A5441">
        <w:tc>
          <w:tcPr>
            <w:tcW w:w="1052" w:type="dxa"/>
          </w:tcPr>
          <w:p w14:paraId="75D8788D" w14:textId="77777777" w:rsidR="00372474" w:rsidRPr="001C5CD0" w:rsidRDefault="00372474" w:rsidP="006A5441">
            <w:pPr>
              <w:rPr>
                <w:rFonts w:cs="Times New Roman"/>
                <w:lang w:val="lt-LT"/>
              </w:rPr>
            </w:pPr>
            <w:r w:rsidRPr="001C5CD0">
              <w:rPr>
                <w:lang w:val="lt-LT"/>
              </w:rPr>
              <w:t>FR-PRV-002.01</w:t>
            </w:r>
          </w:p>
        </w:tc>
        <w:tc>
          <w:tcPr>
            <w:tcW w:w="6881" w:type="dxa"/>
          </w:tcPr>
          <w:p w14:paraId="0C95A366" w14:textId="77777777" w:rsidR="00372474" w:rsidRPr="001C5CD0" w:rsidRDefault="00372474" w:rsidP="006A5441">
            <w:pPr>
              <w:pStyle w:val="ListParagraph"/>
              <w:jc w:val="left"/>
            </w:pPr>
            <w:r w:rsidRPr="001C5CD0">
              <w:t>Turi būti galimybė sukurti ir redaguoti prevencinės programos aprašą, nurodant bent:</w:t>
            </w:r>
          </w:p>
          <w:p w14:paraId="63AA425D" w14:textId="77777777" w:rsidR="00372474" w:rsidRPr="001C5CD0" w:rsidRDefault="00372474" w:rsidP="006A5441">
            <w:pPr>
              <w:pStyle w:val="ListParagraph"/>
              <w:numPr>
                <w:ilvl w:val="0"/>
                <w:numId w:val="44"/>
              </w:numPr>
              <w:jc w:val="left"/>
            </w:pPr>
            <w:r w:rsidRPr="001C5CD0">
              <w:t>prevencinės programos pavadinimą;</w:t>
            </w:r>
          </w:p>
          <w:p w14:paraId="15C0E079" w14:textId="77777777" w:rsidR="00372474" w:rsidRPr="001C5CD0" w:rsidRDefault="00372474" w:rsidP="006A5441">
            <w:pPr>
              <w:pStyle w:val="ListParagraph"/>
              <w:numPr>
                <w:ilvl w:val="0"/>
                <w:numId w:val="44"/>
              </w:numPr>
              <w:jc w:val="left"/>
            </w:pPr>
            <w:r w:rsidRPr="001C5CD0">
              <w:t>pacientų amžių;</w:t>
            </w:r>
          </w:p>
          <w:p w14:paraId="23705102" w14:textId="77777777" w:rsidR="00372474" w:rsidRPr="001C5CD0" w:rsidRDefault="00372474" w:rsidP="006A5441">
            <w:pPr>
              <w:pStyle w:val="ListParagraph"/>
              <w:numPr>
                <w:ilvl w:val="0"/>
                <w:numId w:val="44"/>
              </w:numPr>
              <w:jc w:val="left"/>
            </w:pPr>
            <w:r w:rsidRPr="001C5CD0">
              <w:t>lytį;</w:t>
            </w:r>
          </w:p>
          <w:p w14:paraId="26E08568" w14:textId="77777777" w:rsidR="00372474" w:rsidRPr="001C5CD0" w:rsidRDefault="00372474" w:rsidP="006A5441">
            <w:pPr>
              <w:pStyle w:val="ListParagraph"/>
              <w:numPr>
                <w:ilvl w:val="0"/>
                <w:numId w:val="44"/>
              </w:numPr>
              <w:jc w:val="left"/>
            </w:pPr>
            <w:r w:rsidRPr="001C5CD0">
              <w:t>diagnozes;</w:t>
            </w:r>
          </w:p>
          <w:p w14:paraId="0E6AABCB" w14:textId="77777777" w:rsidR="00372474" w:rsidRPr="001C5CD0" w:rsidRDefault="00372474" w:rsidP="006A5441">
            <w:pPr>
              <w:pStyle w:val="ListParagraph"/>
              <w:numPr>
                <w:ilvl w:val="0"/>
                <w:numId w:val="44"/>
              </w:numPr>
              <w:jc w:val="left"/>
            </w:pPr>
            <w:r w:rsidRPr="001C5CD0">
              <w:t>kitus parametrus, pagal kuriuos pacientai priskiriami prevencinei programai;</w:t>
            </w:r>
          </w:p>
          <w:p w14:paraId="2D4D4963" w14:textId="77777777" w:rsidR="00372474" w:rsidRPr="001C5CD0" w:rsidRDefault="00372474" w:rsidP="006A5441">
            <w:pPr>
              <w:pStyle w:val="ListParagraph"/>
              <w:numPr>
                <w:ilvl w:val="0"/>
                <w:numId w:val="44"/>
              </w:numPr>
              <w:jc w:val="left"/>
            </w:pPr>
            <w:r w:rsidRPr="001C5CD0">
              <w:t>galiojimo pradžios ir pabaigos datas;</w:t>
            </w:r>
          </w:p>
          <w:p w14:paraId="09052F1D" w14:textId="77777777" w:rsidR="00372474" w:rsidRPr="001C5CD0" w:rsidRDefault="00372474" w:rsidP="006A5441">
            <w:pPr>
              <w:pStyle w:val="ListParagraph"/>
              <w:numPr>
                <w:ilvl w:val="0"/>
                <w:numId w:val="44"/>
              </w:numPr>
              <w:jc w:val="left"/>
            </w:pPr>
            <w:r w:rsidRPr="001C5CD0">
              <w:t>programos kartojimo terminus.</w:t>
            </w:r>
          </w:p>
        </w:tc>
        <w:tc>
          <w:tcPr>
            <w:tcW w:w="1554" w:type="dxa"/>
          </w:tcPr>
          <w:p w14:paraId="26ED1E57" w14:textId="77777777" w:rsidR="00372474" w:rsidRPr="001C5CD0" w:rsidRDefault="00372474" w:rsidP="006A5441">
            <w:pPr>
              <w:pStyle w:val="ListParagraph"/>
              <w:jc w:val="left"/>
            </w:pPr>
          </w:p>
        </w:tc>
      </w:tr>
      <w:tr w:rsidR="00372474" w:rsidRPr="005372A5" w14:paraId="551984C6" w14:textId="77777777" w:rsidTr="006A5441">
        <w:tc>
          <w:tcPr>
            <w:tcW w:w="1052" w:type="dxa"/>
          </w:tcPr>
          <w:p w14:paraId="47AA6437" w14:textId="77777777" w:rsidR="00372474" w:rsidRPr="001C5CD0" w:rsidRDefault="00372474" w:rsidP="006A5441">
            <w:pPr>
              <w:rPr>
                <w:rFonts w:cs="Times New Roman"/>
                <w:lang w:val="lt-LT"/>
              </w:rPr>
            </w:pPr>
            <w:r w:rsidRPr="001C5CD0">
              <w:rPr>
                <w:lang w:val="lt-LT"/>
              </w:rPr>
              <w:t>FR-PRV-002.02</w:t>
            </w:r>
          </w:p>
        </w:tc>
        <w:tc>
          <w:tcPr>
            <w:tcW w:w="6881" w:type="dxa"/>
          </w:tcPr>
          <w:p w14:paraId="6ED35CD5" w14:textId="77777777" w:rsidR="00372474" w:rsidRPr="001C5CD0" w:rsidRDefault="00372474" w:rsidP="006A5441">
            <w:pPr>
              <w:pStyle w:val="ListParagraph"/>
              <w:jc w:val="left"/>
            </w:pPr>
            <w:r w:rsidRPr="001C5CD0">
              <w:t>Sukurtos prevencinės programos turi būti pateikiamos prevencinių programų sąraše.</w:t>
            </w:r>
          </w:p>
        </w:tc>
        <w:tc>
          <w:tcPr>
            <w:tcW w:w="1554" w:type="dxa"/>
          </w:tcPr>
          <w:p w14:paraId="3D9D42D4" w14:textId="77777777" w:rsidR="00372474" w:rsidRPr="001C5CD0" w:rsidRDefault="00372474" w:rsidP="006A5441">
            <w:pPr>
              <w:pStyle w:val="ListParagraph"/>
              <w:jc w:val="left"/>
            </w:pPr>
          </w:p>
        </w:tc>
      </w:tr>
      <w:tr w:rsidR="00372474" w:rsidRPr="005372A5" w14:paraId="0738BF9B" w14:textId="77777777" w:rsidTr="006A5441">
        <w:tc>
          <w:tcPr>
            <w:tcW w:w="1052" w:type="dxa"/>
          </w:tcPr>
          <w:p w14:paraId="4F077DE4" w14:textId="77777777" w:rsidR="00372474" w:rsidRPr="001C5CD0" w:rsidRDefault="00372474" w:rsidP="006A5441">
            <w:pPr>
              <w:rPr>
                <w:rFonts w:cs="Times New Roman"/>
                <w:lang w:val="lt-LT"/>
              </w:rPr>
            </w:pPr>
            <w:r w:rsidRPr="001C5CD0">
              <w:rPr>
                <w:lang w:val="lt-LT"/>
              </w:rPr>
              <w:t>FR-PRV-002.03</w:t>
            </w:r>
          </w:p>
        </w:tc>
        <w:tc>
          <w:tcPr>
            <w:tcW w:w="6881" w:type="dxa"/>
          </w:tcPr>
          <w:p w14:paraId="6D75651F" w14:textId="77777777" w:rsidR="00372474" w:rsidRPr="001C5CD0" w:rsidRDefault="00372474" w:rsidP="006A5441">
            <w:pPr>
              <w:pStyle w:val="ListParagraph"/>
              <w:jc w:val="left"/>
            </w:pPr>
            <w:r w:rsidRPr="001C5CD0">
              <w:t>Prevencinių programų aprašymui kurti ir palaikyti turi būti naudojami lyčių, diagnozių ir kiti reikalingi klasifikatoriai.</w:t>
            </w:r>
          </w:p>
        </w:tc>
        <w:tc>
          <w:tcPr>
            <w:tcW w:w="1554" w:type="dxa"/>
          </w:tcPr>
          <w:p w14:paraId="4BB55989" w14:textId="77777777" w:rsidR="00372474" w:rsidRPr="001C5CD0" w:rsidRDefault="00372474" w:rsidP="006A5441">
            <w:pPr>
              <w:pStyle w:val="ListParagraph"/>
              <w:jc w:val="left"/>
            </w:pPr>
          </w:p>
        </w:tc>
      </w:tr>
      <w:tr w:rsidR="00372474" w:rsidRPr="005372A5" w14:paraId="33FF1C56" w14:textId="77777777" w:rsidTr="006A5441">
        <w:tc>
          <w:tcPr>
            <w:tcW w:w="1052" w:type="dxa"/>
          </w:tcPr>
          <w:p w14:paraId="271B40D4" w14:textId="77777777" w:rsidR="00372474" w:rsidRPr="001C5CD0" w:rsidRDefault="00372474" w:rsidP="006A5441">
            <w:pPr>
              <w:rPr>
                <w:rFonts w:cs="Times New Roman"/>
                <w:lang w:val="lt-LT"/>
              </w:rPr>
            </w:pPr>
            <w:r w:rsidRPr="001C5CD0">
              <w:rPr>
                <w:lang w:val="lt-LT"/>
              </w:rPr>
              <w:lastRenderedPageBreak/>
              <w:t>FR-PRV-002.04</w:t>
            </w:r>
          </w:p>
        </w:tc>
        <w:tc>
          <w:tcPr>
            <w:tcW w:w="6881" w:type="dxa"/>
          </w:tcPr>
          <w:p w14:paraId="5B92BC3D" w14:textId="77777777" w:rsidR="00372474" w:rsidRPr="001C5CD0" w:rsidRDefault="00372474" w:rsidP="006A5441">
            <w:pPr>
              <w:pStyle w:val="ListParagraph"/>
              <w:jc w:val="left"/>
            </w:pPr>
            <w:r w:rsidRPr="001C5CD0">
              <w:t>Turi būti galimybė sukurti ir redaguoti prevencinės programos patikrinimo plano veiksmus, nurodant bent: veiksmo pavadinimą, terminą (per kiek laiko veiksmas turi būti atliktas nuo ankstesnio plano veiksmo), pranešimo pacientui tekstą (siunčiamą el. paštu) ir veiksmo galiojimo požymius.</w:t>
            </w:r>
          </w:p>
        </w:tc>
        <w:tc>
          <w:tcPr>
            <w:tcW w:w="1554" w:type="dxa"/>
          </w:tcPr>
          <w:p w14:paraId="274C44FB" w14:textId="77777777" w:rsidR="00372474" w:rsidRPr="001C5CD0" w:rsidRDefault="00372474" w:rsidP="006A5441">
            <w:pPr>
              <w:pStyle w:val="ListParagraph"/>
              <w:jc w:val="left"/>
            </w:pPr>
          </w:p>
        </w:tc>
      </w:tr>
      <w:tr w:rsidR="00372474" w:rsidRPr="005372A5" w14:paraId="1E90F447" w14:textId="77777777" w:rsidTr="006A5441">
        <w:tc>
          <w:tcPr>
            <w:tcW w:w="1052" w:type="dxa"/>
          </w:tcPr>
          <w:p w14:paraId="5CEEF033" w14:textId="77777777" w:rsidR="00372474" w:rsidRPr="001C5CD0" w:rsidRDefault="00372474" w:rsidP="006A5441">
            <w:pPr>
              <w:rPr>
                <w:rFonts w:cs="Times New Roman"/>
                <w:lang w:val="lt-LT"/>
              </w:rPr>
            </w:pPr>
            <w:r w:rsidRPr="001C5CD0">
              <w:rPr>
                <w:lang w:val="lt-LT"/>
              </w:rPr>
              <w:t>FR-PRV-002.05</w:t>
            </w:r>
          </w:p>
        </w:tc>
        <w:tc>
          <w:tcPr>
            <w:tcW w:w="6881" w:type="dxa"/>
          </w:tcPr>
          <w:p w14:paraId="5581B004" w14:textId="77777777" w:rsidR="00372474" w:rsidRPr="001C5CD0" w:rsidRDefault="00372474" w:rsidP="006A5441">
            <w:pPr>
              <w:pStyle w:val="ListParagraph"/>
              <w:jc w:val="left"/>
            </w:pPr>
            <w:r w:rsidRPr="001C5CD0">
              <w:t>Turi būti galimybė kiekvienam patikrinimo plano veiksmui sukurti ir redaguoti galimus rezultatus, kurie būtų pasirenkami registruojant prevencinio patikrinimo veiksmo rezultatą, taip pat nurodyti rezultato galiojimą.</w:t>
            </w:r>
          </w:p>
        </w:tc>
        <w:tc>
          <w:tcPr>
            <w:tcW w:w="1554" w:type="dxa"/>
          </w:tcPr>
          <w:p w14:paraId="6B4A5AF9" w14:textId="77777777" w:rsidR="00372474" w:rsidRPr="001C5CD0" w:rsidRDefault="00372474" w:rsidP="006A5441">
            <w:pPr>
              <w:pStyle w:val="ListParagraph"/>
              <w:jc w:val="left"/>
            </w:pPr>
          </w:p>
        </w:tc>
      </w:tr>
      <w:tr w:rsidR="00372474" w:rsidRPr="005372A5" w14:paraId="79144319" w14:textId="77777777" w:rsidTr="006A5441">
        <w:tc>
          <w:tcPr>
            <w:tcW w:w="1052" w:type="dxa"/>
          </w:tcPr>
          <w:p w14:paraId="39F7F7F9" w14:textId="77777777" w:rsidR="00372474" w:rsidRPr="001C5CD0" w:rsidRDefault="00372474" w:rsidP="006A5441">
            <w:pPr>
              <w:rPr>
                <w:rFonts w:cs="Times New Roman"/>
                <w:lang w:val="lt-LT"/>
              </w:rPr>
            </w:pPr>
            <w:r w:rsidRPr="001C5CD0">
              <w:rPr>
                <w:lang w:val="lt-LT"/>
              </w:rPr>
              <w:t>FR-PRV-002.06</w:t>
            </w:r>
          </w:p>
        </w:tc>
        <w:tc>
          <w:tcPr>
            <w:tcW w:w="6881" w:type="dxa"/>
          </w:tcPr>
          <w:p w14:paraId="78F0DD6D" w14:textId="77777777" w:rsidR="00372474" w:rsidRPr="001C5CD0" w:rsidRDefault="00372474" w:rsidP="006A5441">
            <w:pPr>
              <w:pStyle w:val="ListParagraph"/>
              <w:jc w:val="left"/>
            </w:pPr>
            <w:r w:rsidRPr="001C5CD0">
              <w:t>Turi būti galimybė pagal patikrinimo plano veiksmo rezultatą nustatyti sekantį patikrinimo plano veiksmą arba pažymėti, kad tai yra programos pabaiga.</w:t>
            </w:r>
          </w:p>
        </w:tc>
        <w:tc>
          <w:tcPr>
            <w:tcW w:w="1554" w:type="dxa"/>
          </w:tcPr>
          <w:p w14:paraId="4B6B93DC" w14:textId="77777777" w:rsidR="00372474" w:rsidRPr="001C5CD0" w:rsidRDefault="00372474" w:rsidP="006A5441">
            <w:pPr>
              <w:pStyle w:val="ListParagraph"/>
              <w:jc w:val="left"/>
            </w:pPr>
          </w:p>
        </w:tc>
      </w:tr>
      <w:tr w:rsidR="00372474" w:rsidRPr="005372A5" w14:paraId="714133F7" w14:textId="77777777" w:rsidTr="006A5441">
        <w:tc>
          <w:tcPr>
            <w:tcW w:w="1052" w:type="dxa"/>
          </w:tcPr>
          <w:p w14:paraId="195F10AB" w14:textId="77777777" w:rsidR="00372474" w:rsidRPr="001C5CD0" w:rsidRDefault="00372474" w:rsidP="006A5441">
            <w:pPr>
              <w:rPr>
                <w:rFonts w:cs="Times New Roman"/>
                <w:lang w:val="lt-LT"/>
              </w:rPr>
            </w:pPr>
            <w:r w:rsidRPr="001C5CD0">
              <w:rPr>
                <w:lang w:val="lt-LT"/>
              </w:rPr>
              <w:t>FR-PRV-002.07</w:t>
            </w:r>
          </w:p>
        </w:tc>
        <w:tc>
          <w:tcPr>
            <w:tcW w:w="6881" w:type="dxa"/>
          </w:tcPr>
          <w:p w14:paraId="6F0F29E3" w14:textId="77777777" w:rsidR="00372474" w:rsidRPr="001C5CD0" w:rsidRDefault="00372474" w:rsidP="006A5441">
            <w:pPr>
              <w:pStyle w:val="ListParagraph"/>
              <w:jc w:val="left"/>
            </w:pPr>
            <w:r w:rsidRPr="001C5CD0">
              <w:t>Turi būti galimybė vienam patikrinimo plano veiksmui aprašyti kelis galimus rezultatus ir vienam veiksmui aprašyti kelis galimus sekančius patikrinimo plano veiksmus, tokiu būdu apibrėžiant prevencinės programos patikrinimo plano algoritmo logiką.</w:t>
            </w:r>
          </w:p>
        </w:tc>
        <w:tc>
          <w:tcPr>
            <w:tcW w:w="1554" w:type="dxa"/>
          </w:tcPr>
          <w:p w14:paraId="33C6EB64" w14:textId="77777777" w:rsidR="00372474" w:rsidRPr="001C5CD0" w:rsidRDefault="00372474" w:rsidP="006A5441">
            <w:pPr>
              <w:pStyle w:val="ListParagraph"/>
              <w:jc w:val="left"/>
            </w:pPr>
          </w:p>
        </w:tc>
      </w:tr>
      <w:tr w:rsidR="00372474" w:rsidRPr="001C5CD0" w14:paraId="1FAE9A04" w14:textId="77777777" w:rsidTr="006A5441">
        <w:tc>
          <w:tcPr>
            <w:tcW w:w="7933" w:type="dxa"/>
            <w:gridSpan w:val="2"/>
          </w:tcPr>
          <w:p w14:paraId="6D73865C" w14:textId="77777777" w:rsidR="00372474" w:rsidRPr="001C5CD0" w:rsidRDefault="00372474" w:rsidP="006A5441">
            <w:pPr>
              <w:pStyle w:val="CustomHeading3"/>
              <w:numPr>
                <w:ilvl w:val="3"/>
                <w:numId w:val="6"/>
              </w:numPr>
              <w:rPr>
                <w:b w:val="0"/>
                <w:bCs w:val="0"/>
              </w:rPr>
            </w:pPr>
            <w:r w:rsidRPr="001C5CD0">
              <w:t>Reikalavimai paciento patikrinimų pagal prevencines programas sąrašui</w:t>
            </w:r>
          </w:p>
        </w:tc>
        <w:tc>
          <w:tcPr>
            <w:tcW w:w="1554" w:type="dxa"/>
          </w:tcPr>
          <w:p w14:paraId="03F66C8A" w14:textId="77777777" w:rsidR="00372474" w:rsidRPr="001C5CD0" w:rsidRDefault="00372474" w:rsidP="006A5441">
            <w:pPr>
              <w:pStyle w:val="CustomHeading3"/>
              <w:numPr>
                <w:ilvl w:val="0"/>
                <w:numId w:val="0"/>
              </w:numPr>
            </w:pPr>
            <w:r w:rsidRPr="001C5CD0">
              <w:t>Atitikimas reikalavimui</w:t>
            </w:r>
          </w:p>
        </w:tc>
      </w:tr>
      <w:tr w:rsidR="00372474" w:rsidRPr="005372A5" w14:paraId="22A45D59" w14:textId="77777777" w:rsidTr="006A5441">
        <w:tc>
          <w:tcPr>
            <w:tcW w:w="1052" w:type="dxa"/>
          </w:tcPr>
          <w:p w14:paraId="0857418E" w14:textId="77777777" w:rsidR="00372474" w:rsidRPr="001C5CD0" w:rsidRDefault="00372474" w:rsidP="006A5441">
            <w:pPr>
              <w:rPr>
                <w:rFonts w:cs="Times New Roman"/>
                <w:lang w:val="lt-LT"/>
              </w:rPr>
            </w:pPr>
            <w:r w:rsidRPr="001C5CD0">
              <w:rPr>
                <w:lang w:val="lt-LT"/>
              </w:rPr>
              <w:t>FR-PRV-003.01</w:t>
            </w:r>
          </w:p>
        </w:tc>
        <w:tc>
          <w:tcPr>
            <w:tcW w:w="6881" w:type="dxa"/>
          </w:tcPr>
          <w:p w14:paraId="167A9D9C" w14:textId="77777777" w:rsidR="00372474" w:rsidRPr="001C5CD0" w:rsidRDefault="00372474" w:rsidP="006A5441">
            <w:pPr>
              <w:pStyle w:val="ListParagraph"/>
              <w:jc w:val="left"/>
            </w:pPr>
            <w:r w:rsidRPr="001C5CD0">
              <w:t>Turi būti galimybė sudaryti kiekvieno paciento patikrinimų pagal prevencines programas apsilankymų sąrašą, kuriame būtų galima peržiūrėti ir redaguoti apsilankymo rezultatus.</w:t>
            </w:r>
          </w:p>
        </w:tc>
        <w:tc>
          <w:tcPr>
            <w:tcW w:w="1554" w:type="dxa"/>
          </w:tcPr>
          <w:p w14:paraId="78FD25E9" w14:textId="77777777" w:rsidR="00372474" w:rsidRPr="001C5CD0" w:rsidRDefault="00372474" w:rsidP="006A5441">
            <w:pPr>
              <w:pStyle w:val="ListParagraph"/>
              <w:jc w:val="left"/>
            </w:pPr>
          </w:p>
        </w:tc>
      </w:tr>
      <w:tr w:rsidR="00372474" w:rsidRPr="005372A5" w14:paraId="50F4BD71" w14:textId="77777777" w:rsidTr="006A5441">
        <w:tc>
          <w:tcPr>
            <w:tcW w:w="1052" w:type="dxa"/>
          </w:tcPr>
          <w:p w14:paraId="169DE2FF" w14:textId="77777777" w:rsidR="00372474" w:rsidRPr="001C5CD0" w:rsidRDefault="00372474" w:rsidP="006A5441">
            <w:pPr>
              <w:rPr>
                <w:rFonts w:cs="Times New Roman"/>
                <w:lang w:val="lt-LT"/>
              </w:rPr>
            </w:pPr>
            <w:r w:rsidRPr="001C5CD0">
              <w:rPr>
                <w:lang w:val="lt-LT"/>
              </w:rPr>
              <w:t>FR-PRV-003.02</w:t>
            </w:r>
          </w:p>
        </w:tc>
        <w:tc>
          <w:tcPr>
            <w:tcW w:w="6881" w:type="dxa"/>
          </w:tcPr>
          <w:p w14:paraId="421A04F0" w14:textId="77777777" w:rsidR="00372474" w:rsidRPr="001C5CD0" w:rsidRDefault="00372474" w:rsidP="006A5441">
            <w:pPr>
              <w:pStyle w:val="ListParagraph"/>
              <w:jc w:val="left"/>
            </w:pPr>
            <w:r w:rsidRPr="001C5CD0">
              <w:t>Turi būti galimybė paciento apsilankymų sąrašą filtruoti pagal prevencinės programos pavadinimą, apsilankymo datą, prevencinio veiksmo įvykdymo požymį ir kitus kriterijus.</w:t>
            </w:r>
          </w:p>
        </w:tc>
        <w:tc>
          <w:tcPr>
            <w:tcW w:w="1554" w:type="dxa"/>
          </w:tcPr>
          <w:p w14:paraId="7B3C3CC8" w14:textId="77777777" w:rsidR="00372474" w:rsidRPr="001C5CD0" w:rsidRDefault="00372474" w:rsidP="006A5441">
            <w:pPr>
              <w:pStyle w:val="ListParagraph"/>
              <w:jc w:val="left"/>
            </w:pPr>
          </w:p>
        </w:tc>
      </w:tr>
      <w:tr w:rsidR="00372474" w:rsidRPr="005372A5" w14:paraId="4CAA40C7" w14:textId="77777777" w:rsidTr="006A5441">
        <w:tc>
          <w:tcPr>
            <w:tcW w:w="1052" w:type="dxa"/>
          </w:tcPr>
          <w:p w14:paraId="58146A65" w14:textId="77777777" w:rsidR="00372474" w:rsidRPr="001C5CD0" w:rsidRDefault="00372474" w:rsidP="006A5441">
            <w:pPr>
              <w:rPr>
                <w:rFonts w:cs="Times New Roman"/>
                <w:lang w:val="lt-LT"/>
              </w:rPr>
            </w:pPr>
            <w:r w:rsidRPr="001C5CD0">
              <w:rPr>
                <w:lang w:val="lt-LT"/>
              </w:rPr>
              <w:t>FR-PRV-003.03</w:t>
            </w:r>
          </w:p>
        </w:tc>
        <w:tc>
          <w:tcPr>
            <w:tcW w:w="6881" w:type="dxa"/>
          </w:tcPr>
          <w:p w14:paraId="2242966F" w14:textId="77777777" w:rsidR="00372474" w:rsidRPr="001C5CD0" w:rsidRDefault="00372474" w:rsidP="006A5441">
            <w:pPr>
              <w:pStyle w:val="ListParagraph"/>
              <w:jc w:val="left"/>
            </w:pPr>
            <w:r w:rsidRPr="001C5CD0">
              <w:t>Turi būti galimybė pacientui el. paštu išsiųsti informaciją apie planuojamus patikrinimų apsilankymus, naudojant patikrinimo plano veiksmų pranešimų pacientams tekstus, o prireikus – tą pačią informaciją atspausdinti.</w:t>
            </w:r>
          </w:p>
        </w:tc>
        <w:tc>
          <w:tcPr>
            <w:tcW w:w="1554" w:type="dxa"/>
          </w:tcPr>
          <w:p w14:paraId="6F91EFD2" w14:textId="77777777" w:rsidR="00372474" w:rsidRPr="001C5CD0" w:rsidRDefault="00372474" w:rsidP="006A5441">
            <w:pPr>
              <w:pStyle w:val="ListParagraph"/>
              <w:jc w:val="left"/>
            </w:pPr>
          </w:p>
        </w:tc>
      </w:tr>
      <w:tr w:rsidR="00372474" w:rsidRPr="005372A5" w14:paraId="06A354E1" w14:textId="77777777" w:rsidTr="006A5441">
        <w:tc>
          <w:tcPr>
            <w:tcW w:w="1052" w:type="dxa"/>
          </w:tcPr>
          <w:p w14:paraId="3A83E4F1" w14:textId="77777777" w:rsidR="00372474" w:rsidRPr="001C5CD0" w:rsidRDefault="00372474" w:rsidP="006A5441">
            <w:pPr>
              <w:rPr>
                <w:rFonts w:cs="Times New Roman"/>
                <w:lang w:val="lt-LT"/>
              </w:rPr>
            </w:pPr>
            <w:r w:rsidRPr="001C5CD0">
              <w:rPr>
                <w:lang w:val="lt-LT"/>
              </w:rPr>
              <w:t>FR-PRV-003.04</w:t>
            </w:r>
          </w:p>
        </w:tc>
        <w:tc>
          <w:tcPr>
            <w:tcW w:w="6881" w:type="dxa"/>
          </w:tcPr>
          <w:p w14:paraId="70F2B270" w14:textId="77777777" w:rsidR="00372474" w:rsidRPr="001C5CD0" w:rsidRDefault="00372474" w:rsidP="006A5441">
            <w:pPr>
              <w:pStyle w:val="ListParagraph"/>
              <w:jc w:val="left"/>
            </w:pPr>
            <w:r w:rsidRPr="001C5CD0">
              <w:t>Turi būti galimybė registruoti apsilankymo pagal prevencinę programą planavimo eigą, nurodant informacijos pateikimo pacientui būdą (pvz., el. paštu, telefonu, apsilankymo metu), suplanuoto apsilankymo datą ir kitus požymius.</w:t>
            </w:r>
          </w:p>
        </w:tc>
        <w:tc>
          <w:tcPr>
            <w:tcW w:w="1554" w:type="dxa"/>
          </w:tcPr>
          <w:p w14:paraId="29B45811" w14:textId="77777777" w:rsidR="00372474" w:rsidRPr="001C5CD0" w:rsidRDefault="00372474" w:rsidP="006A5441">
            <w:pPr>
              <w:pStyle w:val="ListParagraph"/>
              <w:jc w:val="left"/>
            </w:pPr>
          </w:p>
        </w:tc>
      </w:tr>
      <w:tr w:rsidR="00372474" w:rsidRPr="005372A5" w14:paraId="406108F2" w14:textId="77777777" w:rsidTr="006A5441">
        <w:tc>
          <w:tcPr>
            <w:tcW w:w="1052" w:type="dxa"/>
          </w:tcPr>
          <w:p w14:paraId="42FBE0E7" w14:textId="77777777" w:rsidR="00372474" w:rsidRPr="001C5CD0" w:rsidRDefault="00372474" w:rsidP="006A5441">
            <w:pPr>
              <w:rPr>
                <w:rFonts w:cs="Times New Roman"/>
                <w:lang w:val="lt-LT"/>
              </w:rPr>
            </w:pPr>
            <w:r w:rsidRPr="001C5CD0">
              <w:rPr>
                <w:lang w:val="lt-LT"/>
              </w:rPr>
              <w:t>FR-PRV-003.05</w:t>
            </w:r>
          </w:p>
        </w:tc>
        <w:tc>
          <w:tcPr>
            <w:tcW w:w="6881" w:type="dxa"/>
          </w:tcPr>
          <w:p w14:paraId="53EFDB5A" w14:textId="77777777" w:rsidR="00372474" w:rsidRPr="001C5CD0" w:rsidRDefault="00372474" w:rsidP="006A5441">
            <w:pPr>
              <w:pStyle w:val="ListParagraph"/>
              <w:jc w:val="left"/>
            </w:pPr>
            <w:r w:rsidRPr="001C5CD0">
              <w:t>Turi būti galimybė registruoti patikrinimo pagal prevencines programas apsilankymo rezultatą, datą ir kitus požymius.</w:t>
            </w:r>
          </w:p>
        </w:tc>
        <w:tc>
          <w:tcPr>
            <w:tcW w:w="1554" w:type="dxa"/>
          </w:tcPr>
          <w:p w14:paraId="33BEF8F1" w14:textId="77777777" w:rsidR="00372474" w:rsidRPr="001C5CD0" w:rsidRDefault="00372474" w:rsidP="006A5441">
            <w:pPr>
              <w:pStyle w:val="ListParagraph"/>
              <w:jc w:val="left"/>
            </w:pPr>
          </w:p>
        </w:tc>
      </w:tr>
      <w:tr w:rsidR="00372474" w:rsidRPr="005372A5" w14:paraId="013AC1C2" w14:textId="77777777" w:rsidTr="006A5441">
        <w:tc>
          <w:tcPr>
            <w:tcW w:w="1052" w:type="dxa"/>
          </w:tcPr>
          <w:p w14:paraId="65A10C1F" w14:textId="77777777" w:rsidR="00372474" w:rsidRPr="001C5CD0" w:rsidRDefault="00372474" w:rsidP="006A5441">
            <w:pPr>
              <w:rPr>
                <w:rFonts w:cs="Times New Roman"/>
                <w:lang w:val="lt-LT"/>
              </w:rPr>
            </w:pPr>
            <w:r w:rsidRPr="001C5CD0">
              <w:rPr>
                <w:lang w:val="lt-LT"/>
              </w:rPr>
              <w:lastRenderedPageBreak/>
              <w:t>FR-PRV-003.06</w:t>
            </w:r>
          </w:p>
        </w:tc>
        <w:tc>
          <w:tcPr>
            <w:tcW w:w="6881" w:type="dxa"/>
          </w:tcPr>
          <w:p w14:paraId="6E5AE3CA" w14:textId="77777777" w:rsidR="00372474" w:rsidRPr="001C5CD0" w:rsidRDefault="00372474" w:rsidP="006A5441">
            <w:pPr>
              <w:pStyle w:val="ListParagraph"/>
              <w:jc w:val="left"/>
            </w:pPr>
            <w:r w:rsidRPr="001C5CD0">
              <w:t>Turi būti galimybė sudaryti bendrą pacientų apsilankymų pagal prevencines programas sąrašą, kuriame būtų galima peržiūrėti ir redaguoti apsilankymo rezultatus.</w:t>
            </w:r>
          </w:p>
        </w:tc>
        <w:tc>
          <w:tcPr>
            <w:tcW w:w="1554" w:type="dxa"/>
          </w:tcPr>
          <w:p w14:paraId="2FE1B71E" w14:textId="77777777" w:rsidR="00372474" w:rsidRPr="001C5CD0" w:rsidRDefault="00372474" w:rsidP="006A5441">
            <w:pPr>
              <w:pStyle w:val="ListParagraph"/>
              <w:jc w:val="left"/>
            </w:pPr>
          </w:p>
        </w:tc>
      </w:tr>
      <w:tr w:rsidR="00372474" w:rsidRPr="005372A5" w14:paraId="259A1AA8" w14:textId="77777777" w:rsidTr="006A5441">
        <w:tc>
          <w:tcPr>
            <w:tcW w:w="1052" w:type="dxa"/>
          </w:tcPr>
          <w:p w14:paraId="4627EA5F" w14:textId="77777777" w:rsidR="00372474" w:rsidRPr="001C5CD0" w:rsidRDefault="00372474" w:rsidP="006A5441">
            <w:pPr>
              <w:rPr>
                <w:rFonts w:cs="Times New Roman"/>
                <w:lang w:val="lt-LT"/>
              </w:rPr>
            </w:pPr>
            <w:r w:rsidRPr="001C5CD0">
              <w:rPr>
                <w:lang w:val="lt-LT"/>
              </w:rPr>
              <w:t>FR-PRV-003.07</w:t>
            </w:r>
          </w:p>
        </w:tc>
        <w:tc>
          <w:tcPr>
            <w:tcW w:w="6881" w:type="dxa"/>
          </w:tcPr>
          <w:p w14:paraId="04570F84" w14:textId="77777777" w:rsidR="00372474" w:rsidRPr="001C5CD0" w:rsidRDefault="00372474" w:rsidP="006A5441">
            <w:pPr>
              <w:pStyle w:val="ListParagraph"/>
              <w:jc w:val="left"/>
            </w:pPr>
            <w:r w:rsidRPr="001C5CD0">
              <w:t>Turi būti galimybė bendrą pacientų apsilankymų pagal prevencines programas sąrašą filtruoti pagal programos pavadinimą, apsilankymo datą, prevencinio veiksmo įvykdymo požymį, paciento amžių, vardo ar pavardės dalį, šeimos gydytoją ir kitus kriterijus.</w:t>
            </w:r>
          </w:p>
        </w:tc>
        <w:tc>
          <w:tcPr>
            <w:tcW w:w="1554" w:type="dxa"/>
          </w:tcPr>
          <w:p w14:paraId="1AFAE118" w14:textId="77777777" w:rsidR="00372474" w:rsidRPr="001C5CD0" w:rsidRDefault="00372474" w:rsidP="006A5441">
            <w:pPr>
              <w:pStyle w:val="ListParagraph"/>
              <w:jc w:val="left"/>
            </w:pPr>
          </w:p>
        </w:tc>
      </w:tr>
      <w:tr w:rsidR="00372474" w:rsidRPr="005372A5" w14:paraId="446CF37F" w14:textId="77777777" w:rsidTr="006A5441">
        <w:tc>
          <w:tcPr>
            <w:tcW w:w="1052" w:type="dxa"/>
          </w:tcPr>
          <w:p w14:paraId="23FD56B4" w14:textId="77777777" w:rsidR="00372474" w:rsidRPr="001C5CD0" w:rsidRDefault="00372474" w:rsidP="006A5441">
            <w:pPr>
              <w:rPr>
                <w:rFonts w:cs="Times New Roman"/>
                <w:lang w:val="lt-LT"/>
              </w:rPr>
            </w:pPr>
            <w:r w:rsidRPr="001C5CD0">
              <w:rPr>
                <w:lang w:val="lt-LT"/>
              </w:rPr>
              <w:t>FR-PRV-003.08</w:t>
            </w:r>
          </w:p>
        </w:tc>
        <w:tc>
          <w:tcPr>
            <w:tcW w:w="6881" w:type="dxa"/>
          </w:tcPr>
          <w:p w14:paraId="48F40FA8" w14:textId="77777777" w:rsidR="00372474" w:rsidRPr="001C5CD0" w:rsidRDefault="00372474" w:rsidP="006A5441">
            <w:pPr>
              <w:pStyle w:val="ListParagraph"/>
              <w:jc w:val="left"/>
            </w:pPr>
            <w:r w:rsidRPr="001C5CD0">
              <w:t>Turi būti galimybė pasirinktiems pacientams el. paštu išsiųsti informaciją apie planuojamus apsilankymus, naudojant patikrinimo plano veiksmų pranešimų pacientams tekstus, o prireikus – informaciją atspausdinti.</w:t>
            </w:r>
          </w:p>
        </w:tc>
        <w:tc>
          <w:tcPr>
            <w:tcW w:w="1554" w:type="dxa"/>
          </w:tcPr>
          <w:p w14:paraId="560978D2" w14:textId="77777777" w:rsidR="00372474" w:rsidRPr="001C5CD0" w:rsidRDefault="00372474" w:rsidP="006A5441">
            <w:pPr>
              <w:pStyle w:val="ListParagraph"/>
              <w:jc w:val="left"/>
            </w:pPr>
          </w:p>
        </w:tc>
      </w:tr>
      <w:tr w:rsidR="00372474" w:rsidRPr="005372A5" w14:paraId="789BE3C3" w14:textId="77777777" w:rsidTr="006A5441">
        <w:tc>
          <w:tcPr>
            <w:tcW w:w="1052" w:type="dxa"/>
          </w:tcPr>
          <w:p w14:paraId="22C6157F" w14:textId="77777777" w:rsidR="00372474" w:rsidRPr="001C5CD0" w:rsidRDefault="00372474" w:rsidP="006A5441">
            <w:pPr>
              <w:rPr>
                <w:rFonts w:cs="Times New Roman"/>
                <w:lang w:val="lt-LT"/>
              </w:rPr>
            </w:pPr>
            <w:r w:rsidRPr="001C5CD0">
              <w:rPr>
                <w:lang w:val="lt-LT"/>
              </w:rPr>
              <w:t>FR-PRV-003.09</w:t>
            </w:r>
          </w:p>
        </w:tc>
        <w:tc>
          <w:tcPr>
            <w:tcW w:w="6881" w:type="dxa"/>
          </w:tcPr>
          <w:p w14:paraId="2433721E" w14:textId="77777777" w:rsidR="00372474" w:rsidRPr="001C5CD0" w:rsidRDefault="00372474" w:rsidP="006A5441">
            <w:pPr>
              <w:pStyle w:val="ListParagraph"/>
              <w:jc w:val="left"/>
            </w:pPr>
            <w:r w:rsidRPr="001C5CD0">
              <w:t>Turi būti galimybė registruoti pasirinkto paciento apsilankymo pagal prevencinę programą rezultatą, datą ir kitus požymius.</w:t>
            </w:r>
          </w:p>
        </w:tc>
        <w:tc>
          <w:tcPr>
            <w:tcW w:w="1554" w:type="dxa"/>
          </w:tcPr>
          <w:p w14:paraId="64ADBF97" w14:textId="77777777" w:rsidR="00372474" w:rsidRPr="001C5CD0" w:rsidRDefault="00372474" w:rsidP="006A5441">
            <w:pPr>
              <w:pStyle w:val="ListParagraph"/>
              <w:jc w:val="left"/>
            </w:pPr>
          </w:p>
        </w:tc>
      </w:tr>
      <w:tr w:rsidR="00372474" w:rsidRPr="005372A5" w14:paraId="143179CD" w14:textId="77777777" w:rsidTr="006A5441">
        <w:tc>
          <w:tcPr>
            <w:tcW w:w="1052" w:type="dxa"/>
          </w:tcPr>
          <w:p w14:paraId="0F7D9CDD" w14:textId="77777777" w:rsidR="00372474" w:rsidRPr="001C5CD0" w:rsidRDefault="00372474" w:rsidP="006A5441">
            <w:pPr>
              <w:rPr>
                <w:rFonts w:cs="Times New Roman"/>
                <w:lang w:val="lt-LT"/>
              </w:rPr>
            </w:pPr>
            <w:r w:rsidRPr="001C5CD0">
              <w:rPr>
                <w:lang w:val="lt-LT"/>
              </w:rPr>
              <w:t>FR-PRV-003.10</w:t>
            </w:r>
          </w:p>
        </w:tc>
        <w:tc>
          <w:tcPr>
            <w:tcW w:w="6881" w:type="dxa"/>
          </w:tcPr>
          <w:p w14:paraId="60F788D9" w14:textId="77777777" w:rsidR="00372474" w:rsidRPr="001C5CD0" w:rsidRDefault="00372474" w:rsidP="006A5441">
            <w:pPr>
              <w:pStyle w:val="ListParagraph"/>
              <w:jc w:val="left"/>
            </w:pPr>
            <w:r w:rsidRPr="001C5CD0">
              <w:t>Įvedus apsilankymo pagal prevencinę programą rezultatus, automatiškai turi būti sukuriami rekomenduojami paciento prevencinės programos apsilankymai pagal įvestus rezultatus ir patikrinimo plano algoritmo taisykles.</w:t>
            </w:r>
          </w:p>
        </w:tc>
        <w:tc>
          <w:tcPr>
            <w:tcW w:w="1554" w:type="dxa"/>
          </w:tcPr>
          <w:p w14:paraId="1349E060" w14:textId="77777777" w:rsidR="00372474" w:rsidRPr="001C5CD0" w:rsidRDefault="00372474" w:rsidP="006A5441">
            <w:pPr>
              <w:pStyle w:val="ListParagraph"/>
              <w:jc w:val="left"/>
            </w:pPr>
          </w:p>
        </w:tc>
      </w:tr>
      <w:tr w:rsidR="00372474" w:rsidRPr="005372A5" w14:paraId="1C7AD727" w14:textId="77777777" w:rsidTr="006A5441">
        <w:tc>
          <w:tcPr>
            <w:tcW w:w="1052" w:type="dxa"/>
          </w:tcPr>
          <w:p w14:paraId="491A666B" w14:textId="77777777" w:rsidR="00372474" w:rsidRPr="001C5CD0" w:rsidRDefault="00372474" w:rsidP="006A5441">
            <w:pPr>
              <w:rPr>
                <w:rFonts w:cs="Times New Roman"/>
                <w:lang w:val="lt-LT"/>
              </w:rPr>
            </w:pPr>
            <w:r w:rsidRPr="001C5CD0">
              <w:rPr>
                <w:lang w:val="lt-LT"/>
              </w:rPr>
              <w:t>FR-PRV-003.11</w:t>
            </w:r>
          </w:p>
        </w:tc>
        <w:tc>
          <w:tcPr>
            <w:tcW w:w="6881" w:type="dxa"/>
          </w:tcPr>
          <w:p w14:paraId="14D7F283" w14:textId="77777777" w:rsidR="00372474" w:rsidRPr="001C5CD0" w:rsidRDefault="00372474" w:rsidP="006A5441">
            <w:pPr>
              <w:pStyle w:val="ListParagraph"/>
              <w:jc w:val="left"/>
            </w:pPr>
            <w:r w:rsidRPr="001C5CD0">
              <w:t>Pasirinkus paciento apsilankymą pagal prevencinę programą, turi būti galimybė peržiūrėti paciento asmens duomenis ir visus planuojamus bei atliktus patikrinimus.</w:t>
            </w:r>
          </w:p>
        </w:tc>
        <w:tc>
          <w:tcPr>
            <w:tcW w:w="1554" w:type="dxa"/>
          </w:tcPr>
          <w:p w14:paraId="3B7F44B0" w14:textId="77777777" w:rsidR="00372474" w:rsidRPr="001C5CD0" w:rsidRDefault="00372474" w:rsidP="006A5441">
            <w:pPr>
              <w:pStyle w:val="ListParagraph"/>
              <w:jc w:val="left"/>
            </w:pPr>
          </w:p>
        </w:tc>
      </w:tr>
      <w:tr w:rsidR="00372474" w:rsidRPr="005372A5" w14:paraId="48FD6DBA" w14:textId="77777777" w:rsidTr="006A5441">
        <w:tc>
          <w:tcPr>
            <w:tcW w:w="1052" w:type="dxa"/>
          </w:tcPr>
          <w:p w14:paraId="2F9CA406" w14:textId="77777777" w:rsidR="00372474" w:rsidRPr="001C5CD0" w:rsidRDefault="00372474" w:rsidP="006A5441">
            <w:pPr>
              <w:rPr>
                <w:rFonts w:cs="Times New Roman"/>
                <w:lang w:val="lt-LT"/>
              </w:rPr>
            </w:pPr>
            <w:r w:rsidRPr="001C5CD0">
              <w:rPr>
                <w:lang w:val="lt-LT"/>
              </w:rPr>
              <w:t>FR-PRV-003.12</w:t>
            </w:r>
          </w:p>
        </w:tc>
        <w:tc>
          <w:tcPr>
            <w:tcW w:w="6881" w:type="dxa"/>
          </w:tcPr>
          <w:p w14:paraId="274D3E24" w14:textId="77777777" w:rsidR="00372474" w:rsidRPr="001C5CD0" w:rsidRDefault="00372474" w:rsidP="006A5441">
            <w:pPr>
              <w:pStyle w:val="ListParagraph"/>
              <w:jc w:val="left"/>
            </w:pPr>
            <w:r w:rsidRPr="001C5CD0">
              <w:t>Turi būti galimybė perduoti bendrą aktualių prevencijos planų pacientui sąrašą į pacientų portalą.</w:t>
            </w:r>
          </w:p>
        </w:tc>
        <w:tc>
          <w:tcPr>
            <w:tcW w:w="1554" w:type="dxa"/>
          </w:tcPr>
          <w:p w14:paraId="5955BB40" w14:textId="77777777" w:rsidR="00372474" w:rsidRPr="001C5CD0" w:rsidRDefault="00372474" w:rsidP="006A5441">
            <w:pPr>
              <w:pStyle w:val="ListParagraph"/>
              <w:jc w:val="left"/>
            </w:pPr>
          </w:p>
        </w:tc>
      </w:tr>
    </w:tbl>
    <w:p w14:paraId="64BBC849" w14:textId="1CE6C360" w:rsidR="00372474" w:rsidRPr="001C5CD0" w:rsidRDefault="00372474" w:rsidP="00A47214">
      <w:pPr>
        <w:pStyle w:val="CustomHeading3"/>
        <w:ind w:left="1134" w:hanging="850"/>
        <w:rPr>
          <w:rFonts w:eastAsia="Times New Roman"/>
        </w:rPr>
      </w:pPr>
      <w:bookmarkStart w:id="289" w:name="_Toc218606972"/>
      <w:r w:rsidRPr="001C5CD0">
        <w:rPr>
          <w:rFonts w:eastAsia="Times New Roman"/>
        </w:rPr>
        <w:t>Paslaugų teikimas neatskleidžiant tapatybės</w:t>
      </w:r>
      <w:bookmarkEnd w:id="289"/>
    </w:p>
    <w:tbl>
      <w:tblPr>
        <w:tblStyle w:val="TableGrid"/>
        <w:tblW w:w="0" w:type="auto"/>
        <w:tblLook w:val="04A0" w:firstRow="1" w:lastRow="0" w:firstColumn="1" w:lastColumn="0" w:noHBand="0" w:noVBand="1"/>
      </w:tblPr>
      <w:tblGrid>
        <w:gridCol w:w="1055"/>
        <w:gridCol w:w="6878"/>
        <w:gridCol w:w="1554"/>
      </w:tblGrid>
      <w:tr w:rsidR="00372474" w:rsidRPr="001C5CD0" w14:paraId="728DA06E" w14:textId="77777777" w:rsidTr="006A5441">
        <w:tc>
          <w:tcPr>
            <w:tcW w:w="1055" w:type="dxa"/>
          </w:tcPr>
          <w:p w14:paraId="12FF817F" w14:textId="77777777" w:rsidR="00372474" w:rsidRPr="001C5CD0" w:rsidRDefault="00372474" w:rsidP="006A5441">
            <w:pPr>
              <w:pStyle w:val="ListParagraph"/>
              <w:jc w:val="left"/>
              <w:rPr>
                <w:rFonts w:eastAsia="Times New Roman"/>
                <w:b/>
                <w:bCs/>
              </w:rPr>
            </w:pPr>
            <w:r w:rsidRPr="001C5CD0">
              <w:rPr>
                <w:rFonts w:eastAsia="Times New Roman"/>
                <w:b/>
                <w:bCs/>
              </w:rPr>
              <w:t>Nr.</w:t>
            </w:r>
          </w:p>
        </w:tc>
        <w:tc>
          <w:tcPr>
            <w:tcW w:w="6878" w:type="dxa"/>
          </w:tcPr>
          <w:p w14:paraId="6F17AAF8" w14:textId="77777777" w:rsidR="00372474" w:rsidRPr="001C5CD0" w:rsidRDefault="00372474" w:rsidP="006A5441">
            <w:pPr>
              <w:pStyle w:val="ListParagraph"/>
              <w:jc w:val="left"/>
              <w:rPr>
                <w:rFonts w:eastAsia="Times New Roman"/>
                <w:b/>
                <w:bCs/>
              </w:rPr>
            </w:pPr>
            <w:r w:rsidRPr="001C5CD0">
              <w:rPr>
                <w:rFonts w:eastAsia="Times New Roman"/>
                <w:b/>
                <w:bCs/>
              </w:rPr>
              <w:t>Reikalavimo aprašymas</w:t>
            </w:r>
          </w:p>
        </w:tc>
        <w:tc>
          <w:tcPr>
            <w:tcW w:w="1554" w:type="dxa"/>
          </w:tcPr>
          <w:p w14:paraId="7A06D105" w14:textId="77777777" w:rsidR="00372474" w:rsidRPr="001C5CD0" w:rsidRDefault="00372474" w:rsidP="006A5441">
            <w:pPr>
              <w:pStyle w:val="ListParagraph"/>
              <w:jc w:val="left"/>
              <w:rPr>
                <w:rFonts w:eastAsia="Times New Roman"/>
                <w:b/>
                <w:bCs/>
              </w:rPr>
            </w:pPr>
          </w:p>
        </w:tc>
      </w:tr>
      <w:tr w:rsidR="00372474" w:rsidRPr="001C5CD0" w14:paraId="5D712C65" w14:textId="77777777" w:rsidTr="006A5441">
        <w:tc>
          <w:tcPr>
            <w:tcW w:w="7933" w:type="dxa"/>
            <w:gridSpan w:val="2"/>
          </w:tcPr>
          <w:p w14:paraId="3E50804A" w14:textId="77777777" w:rsidR="00372474" w:rsidRPr="001C5CD0" w:rsidRDefault="00372474" w:rsidP="006A5441">
            <w:pPr>
              <w:pStyle w:val="CustomHeading3"/>
              <w:numPr>
                <w:ilvl w:val="3"/>
                <w:numId w:val="6"/>
              </w:numPr>
              <w:ind w:left="1450" w:hanging="883"/>
              <w:rPr>
                <w:rFonts w:eastAsia="Times New Roman"/>
              </w:rPr>
            </w:pPr>
            <w:bookmarkStart w:id="290" w:name="_Toc218606973"/>
            <w:r w:rsidRPr="001C5CD0">
              <w:rPr>
                <w:rFonts w:eastAsia="Times New Roman"/>
              </w:rPr>
              <w:t>Bendrieji reikalavimai anoniminių pacientų registravimo ir paslaugų teikimui</w:t>
            </w:r>
            <w:bookmarkEnd w:id="290"/>
          </w:p>
        </w:tc>
        <w:tc>
          <w:tcPr>
            <w:tcW w:w="1554" w:type="dxa"/>
          </w:tcPr>
          <w:p w14:paraId="3156791D" w14:textId="77777777" w:rsidR="00372474" w:rsidRPr="001C5CD0" w:rsidRDefault="00372474" w:rsidP="006A5441">
            <w:pPr>
              <w:pStyle w:val="CustomHeading3"/>
              <w:numPr>
                <w:ilvl w:val="0"/>
                <w:numId w:val="0"/>
              </w:numPr>
              <w:rPr>
                <w:rFonts w:eastAsia="Times New Roman"/>
              </w:rPr>
            </w:pPr>
            <w:r w:rsidRPr="001C5CD0">
              <w:t>Atitikimas reikalavimui</w:t>
            </w:r>
          </w:p>
        </w:tc>
      </w:tr>
      <w:tr w:rsidR="00372474" w:rsidRPr="005372A5" w14:paraId="48A571CC" w14:textId="77777777" w:rsidTr="006A5441">
        <w:tc>
          <w:tcPr>
            <w:tcW w:w="1055" w:type="dxa"/>
          </w:tcPr>
          <w:p w14:paraId="59C0F6E1" w14:textId="77777777" w:rsidR="00372474" w:rsidRPr="001C5CD0" w:rsidRDefault="00372474" w:rsidP="006A5441">
            <w:pPr>
              <w:rPr>
                <w:rFonts w:eastAsia="Times New Roman" w:cs="Times New Roman"/>
                <w:lang w:val="lt-LT"/>
              </w:rPr>
            </w:pPr>
            <w:r w:rsidRPr="001C5CD0">
              <w:rPr>
                <w:lang w:val="lt-LT"/>
              </w:rPr>
              <w:t>FR-ANO-001.01</w:t>
            </w:r>
          </w:p>
        </w:tc>
        <w:tc>
          <w:tcPr>
            <w:tcW w:w="6878" w:type="dxa"/>
          </w:tcPr>
          <w:p w14:paraId="5ACC0DEC" w14:textId="77777777" w:rsidR="00372474" w:rsidRPr="001C5CD0" w:rsidRDefault="00372474" w:rsidP="006A5441">
            <w:pPr>
              <w:pStyle w:val="ListParagraph"/>
              <w:jc w:val="left"/>
              <w:rPr>
                <w:rFonts w:eastAsia="Times New Roman"/>
              </w:rPr>
            </w:pPr>
            <w:r w:rsidRPr="001C5CD0">
              <w:rPr>
                <w:rFonts w:eastAsia="Times New Roman"/>
              </w:rPr>
              <w:t>ESP IS turi būti realizuojamas asmenų, turinčių teisę į sveikatos priežiūros paslaugas neatskleidžiant asmens tapatybės, duomenų tvarkymas pagal Lietuvos Respublikos sveikatos apsaugos ministro 2010 m. kovo 4 d. įsakymą Nr.V-178 „Dėl sveikatos priežiūros paslaugų teikimo, kai neatskleidžiama asmens tapatybė, tvarkos aprašo patvirtinimo“.</w:t>
            </w:r>
          </w:p>
        </w:tc>
        <w:tc>
          <w:tcPr>
            <w:tcW w:w="1554" w:type="dxa"/>
          </w:tcPr>
          <w:p w14:paraId="613EFE0F" w14:textId="77777777" w:rsidR="00372474" w:rsidRPr="001C5CD0" w:rsidRDefault="00372474" w:rsidP="006A5441">
            <w:pPr>
              <w:pStyle w:val="ListParagraph"/>
              <w:jc w:val="left"/>
              <w:rPr>
                <w:rFonts w:eastAsia="Times New Roman"/>
              </w:rPr>
            </w:pPr>
          </w:p>
        </w:tc>
      </w:tr>
      <w:tr w:rsidR="00372474" w:rsidRPr="005372A5" w14:paraId="5C1DAC41" w14:textId="77777777" w:rsidTr="006A5441">
        <w:tc>
          <w:tcPr>
            <w:tcW w:w="1055" w:type="dxa"/>
          </w:tcPr>
          <w:p w14:paraId="0E0B6B9D" w14:textId="77777777" w:rsidR="00372474" w:rsidRPr="001C5CD0" w:rsidRDefault="00372474" w:rsidP="006A5441">
            <w:pPr>
              <w:rPr>
                <w:rFonts w:eastAsia="Times New Roman" w:cs="Times New Roman"/>
                <w:lang w:val="lt-LT"/>
              </w:rPr>
            </w:pPr>
            <w:r w:rsidRPr="001C5CD0">
              <w:rPr>
                <w:lang w:val="lt-LT"/>
              </w:rPr>
              <w:t>FR-ANO-001.02</w:t>
            </w:r>
          </w:p>
        </w:tc>
        <w:tc>
          <w:tcPr>
            <w:tcW w:w="6878" w:type="dxa"/>
          </w:tcPr>
          <w:p w14:paraId="672C2AF8" w14:textId="77777777" w:rsidR="00372474" w:rsidRPr="001C5CD0" w:rsidRDefault="00372474" w:rsidP="006A5441">
            <w:pPr>
              <w:pStyle w:val="ListParagraph"/>
              <w:jc w:val="left"/>
              <w:rPr>
                <w:rFonts w:eastAsia="Times New Roman"/>
              </w:rPr>
            </w:pPr>
            <w:r w:rsidRPr="001C5CD0">
              <w:rPr>
                <w:rFonts w:eastAsia="Times New Roman"/>
              </w:rPr>
              <w:t xml:space="preserve">Asmenų, turinčių teisę į sveikatos priežiūros paslaugas neatskleidžiant asmens tapatybės, ligų sąrašas nustatytas Lietuvos Respublikos sveikatos apsaugos ministro 2010 m. vasario 22 d. </w:t>
            </w:r>
            <w:r w:rsidRPr="001C5CD0">
              <w:rPr>
                <w:rFonts w:eastAsia="Times New Roman"/>
              </w:rPr>
              <w:lastRenderedPageBreak/>
              <w:t>įsakymu Nr. V-164 „Dėl Ligų, kuriomis sergantys ne jaunesni kaip 16 metų pacientai turi teisę į sveikatos priežiūros paslaugas, neatskleidžiant asmens tapatybės, sąrašo patvirtinimo“.</w:t>
            </w:r>
          </w:p>
        </w:tc>
        <w:tc>
          <w:tcPr>
            <w:tcW w:w="1554" w:type="dxa"/>
          </w:tcPr>
          <w:p w14:paraId="24794A21" w14:textId="77777777" w:rsidR="00372474" w:rsidRPr="001C5CD0" w:rsidRDefault="00372474" w:rsidP="006A5441">
            <w:pPr>
              <w:pStyle w:val="ListParagraph"/>
              <w:jc w:val="left"/>
              <w:rPr>
                <w:rFonts w:eastAsia="Times New Roman"/>
              </w:rPr>
            </w:pPr>
          </w:p>
        </w:tc>
      </w:tr>
      <w:tr w:rsidR="00372474" w:rsidRPr="001C5CD0" w14:paraId="4308AC7C" w14:textId="77777777" w:rsidTr="006A5441">
        <w:tc>
          <w:tcPr>
            <w:tcW w:w="7933" w:type="dxa"/>
            <w:gridSpan w:val="2"/>
          </w:tcPr>
          <w:p w14:paraId="79661266" w14:textId="77777777" w:rsidR="00372474" w:rsidRPr="001C5CD0" w:rsidRDefault="00372474" w:rsidP="006A5441">
            <w:pPr>
              <w:pStyle w:val="CustomHeading3"/>
              <w:numPr>
                <w:ilvl w:val="3"/>
                <w:numId w:val="6"/>
              </w:numPr>
              <w:rPr>
                <w:rFonts w:eastAsia="Times New Roman"/>
              </w:rPr>
            </w:pPr>
            <w:bookmarkStart w:id="291" w:name="_Toc218606974"/>
            <w:r w:rsidRPr="001C5CD0">
              <w:rPr>
                <w:rFonts w:eastAsia="Times New Roman"/>
              </w:rPr>
              <w:t>Reikalavimai paciento asmens duomenų suvedimo ir išsaugojimui</w:t>
            </w:r>
            <w:bookmarkEnd w:id="291"/>
          </w:p>
        </w:tc>
        <w:tc>
          <w:tcPr>
            <w:tcW w:w="1554" w:type="dxa"/>
          </w:tcPr>
          <w:p w14:paraId="5BDCDC9F" w14:textId="77777777" w:rsidR="00372474" w:rsidRPr="001C5CD0" w:rsidRDefault="00372474" w:rsidP="006A5441">
            <w:pPr>
              <w:pStyle w:val="CustomHeading3"/>
              <w:numPr>
                <w:ilvl w:val="0"/>
                <w:numId w:val="0"/>
              </w:numPr>
              <w:rPr>
                <w:rFonts w:eastAsia="Times New Roman"/>
              </w:rPr>
            </w:pPr>
            <w:r w:rsidRPr="001C5CD0">
              <w:t>Atitikimas reikalavimui</w:t>
            </w:r>
          </w:p>
        </w:tc>
      </w:tr>
      <w:tr w:rsidR="00372474" w:rsidRPr="005372A5" w14:paraId="46BAAC69" w14:textId="77777777" w:rsidTr="006A5441">
        <w:tc>
          <w:tcPr>
            <w:tcW w:w="1055" w:type="dxa"/>
          </w:tcPr>
          <w:p w14:paraId="3ECDDA07" w14:textId="77777777" w:rsidR="00372474" w:rsidRPr="001C5CD0" w:rsidRDefault="00372474" w:rsidP="006A5441">
            <w:pPr>
              <w:rPr>
                <w:rFonts w:eastAsia="Times New Roman" w:cs="Times New Roman"/>
                <w:lang w:val="lt-LT"/>
              </w:rPr>
            </w:pPr>
            <w:r w:rsidRPr="001C5CD0">
              <w:rPr>
                <w:lang w:val="lt-LT"/>
              </w:rPr>
              <w:t>FR-ANO-002.01</w:t>
            </w:r>
          </w:p>
        </w:tc>
        <w:tc>
          <w:tcPr>
            <w:tcW w:w="6878" w:type="dxa"/>
          </w:tcPr>
          <w:p w14:paraId="7A32153B" w14:textId="77777777" w:rsidR="00372474" w:rsidRPr="001C5CD0" w:rsidRDefault="00372474" w:rsidP="006A5441">
            <w:pPr>
              <w:pStyle w:val="ListParagraph"/>
              <w:jc w:val="left"/>
              <w:rPr>
                <w:rFonts w:eastAsia="Times New Roman"/>
              </w:rPr>
            </w:pPr>
            <w:r w:rsidRPr="001C5CD0">
              <w:rPr>
                <w:rFonts w:eastAsia="Times New Roman"/>
              </w:rPr>
              <w:t xml:space="preserve">Sistemoje turi būti galimybė pacientą užregistruoti jam suteikiant identifikacinį kodą ir nevedant jo asmens duomenų arba juos </w:t>
            </w:r>
            <w:proofErr w:type="spellStart"/>
            <w:r w:rsidRPr="001C5CD0">
              <w:rPr>
                <w:rFonts w:eastAsia="Times New Roman"/>
              </w:rPr>
              <w:t>pseudonimizuojant</w:t>
            </w:r>
            <w:proofErr w:type="spellEnd"/>
            <w:r w:rsidRPr="001C5CD0">
              <w:rPr>
                <w:rFonts w:eastAsia="Times New Roman"/>
              </w:rPr>
              <w:t>.</w:t>
            </w:r>
          </w:p>
        </w:tc>
        <w:tc>
          <w:tcPr>
            <w:tcW w:w="1554" w:type="dxa"/>
          </w:tcPr>
          <w:p w14:paraId="6E657EB4" w14:textId="77777777" w:rsidR="00372474" w:rsidRPr="001C5CD0" w:rsidRDefault="00372474" w:rsidP="006A5441">
            <w:pPr>
              <w:pStyle w:val="ListParagraph"/>
              <w:jc w:val="left"/>
              <w:rPr>
                <w:rFonts w:eastAsia="Times New Roman"/>
              </w:rPr>
            </w:pPr>
          </w:p>
        </w:tc>
      </w:tr>
      <w:tr w:rsidR="00372474" w:rsidRPr="001C5CD0" w14:paraId="6355EA88" w14:textId="77777777" w:rsidTr="006A5441">
        <w:tc>
          <w:tcPr>
            <w:tcW w:w="1055" w:type="dxa"/>
          </w:tcPr>
          <w:p w14:paraId="02751D14" w14:textId="77777777" w:rsidR="00372474" w:rsidRPr="001C5CD0" w:rsidRDefault="00372474" w:rsidP="006A5441">
            <w:pPr>
              <w:rPr>
                <w:rFonts w:eastAsia="Times New Roman" w:cs="Times New Roman"/>
                <w:lang w:val="lt-LT"/>
              </w:rPr>
            </w:pPr>
            <w:r w:rsidRPr="001C5CD0">
              <w:rPr>
                <w:lang w:val="lt-LT"/>
              </w:rPr>
              <w:t>FR-ANO-002.02</w:t>
            </w:r>
          </w:p>
        </w:tc>
        <w:tc>
          <w:tcPr>
            <w:tcW w:w="6878" w:type="dxa"/>
          </w:tcPr>
          <w:p w14:paraId="61E92F14" w14:textId="77777777" w:rsidR="00372474" w:rsidRPr="001C5CD0" w:rsidRDefault="00372474" w:rsidP="006A5441">
            <w:pPr>
              <w:pStyle w:val="ListParagraph"/>
              <w:jc w:val="left"/>
              <w:rPr>
                <w:rFonts w:eastAsia="Times New Roman"/>
              </w:rPr>
            </w:pPr>
            <w:r w:rsidRPr="001C5CD0">
              <w:rPr>
                <w:rFonts w:eastAsia="Times New Roman"/>
              </w:rPr>
              <w:t>Sistemoje turi būti pateikiama duomenų įvedimo forma, kuri palengvintų anoniminio paciento kodo įvedimą sistemoje. Kodas turi būti sudaromas pagal sveikatos apsaugos ministro įsakymo (2010 m. kovo 4 d. Nr. V-178 (jo aktualia redakcija) reikalavimus.</w:t>
            </w:r>
          </w:p>
        </w:tc>
        <w:tc>
          <w:tcPr>
            <w:tcW w:w="1554" w:type="dxa"/>
          </w:tcPr>
          <w:p w14:paraId="49BFEF8E" w14:textId="77777777" w:rsidR="00372474" w:rsidRPr="001C5CD0" w:rsidRDefault="00372474" w:rsidP="006A5441">
            <w:pPr>
              <w:pStyle w:val="ListParagraph"/>
              <w:jc w:val="left"/>
              <w:rPr>
                <w:rFonts w:eastAsia="Times New Roman"/>
              </w:rPr>
            </w:pPr>
          </w:p>
        </w:tc>
      </w:tr>
      <w:tr w:rsidR="00372474" w:rsidRPr="005372A5" w14:paraId="600C89EC" w14:textId="77777777" w:rsidTr="006A5441">
        <w:tc>
          <w:tcPr>
            <w:tcW w:w="1055" w:type="dxa"/>
          </w:tcPr>
          <w:p w14:paraId="72135C56" w14:textId="77777777" w:rsidR="00372474" w:rsidRPr="001C5CD0" w:rsidRDefault="00372474" w:rsidP="006A5441">
            <w:pPr>
              <w:rPr>
                <w:rFonts w:eastAsia="Times New Roman" w:cs="Times New Roman"/>
                <w:lang w:val="lt-LT"/>
              </w:rPr>
            </w:pPr>
            <w:r w:rsidRPr="001C5CD0">
              <w:rPr>
                <w:lang w:val="lt-LT"/>
              </w:rPr>
              <w:t>FR-ANO-002.03</w:t>
            </w:r>
          </w:p>
        </w:tc>
        <w:tc>
          <w:tcPr>
            <w:tcW w:w="6878" w:type="dxa"/>
          </w:tcPr>
          <w:p w14:paraId="6BCA55E3" w14:textId="77777777" w:rsidR="00372474" w:rsidRPr="001C5CD0" w:rsidRDefault="00372474" w:rsidP="006A5441">
            <w:pPr>
              <w:pStyle w:val="ListParagraph"/>
              <w:jc w:val="left"/>
              <w:rPr>
                <w:rFonts w:eastAsia="Times New Roman"/>
              </w:rPr>
            </w:pPr>
            <w:r w:rsidRPr="001C5CD0">
              <w:rPr>
                <w:rFonts w:eastAsia="Times New Roman"/>
              </w:rPr>
              <w:t>Iš anoniminio paciento kodo neturi būti galimybės atstatyti paciento asmens duomenų.</w:t>
            </w:r>
          </w:p>
        </w:tc>
        <w:tc>
          <w:tcPr>
            <w:tcW w:w="1554" w:type="dxa"/>
          </w:tcPr>
          <w:p w14:paraId="4C4DCF0A" w14:textId="77777777" w:rsidR="00372474" w:rsidRPr="001C5CD0" w:rsidRDefault="00372474" w:rsidP="006A5441">
            <w:pPr>
              <w:pStyle w:val="ListParagraph"/>
              <w:jc w:val="left"/>
              <w:rPr>
                <w:rFonts w:eastAsia="Times New Roman"/>
              </w:rPr>
            </w:pPr>
          </w:p>
        </w:tc>
      </w:tr>
      <w:tr w:rsidR="00372474" w:rsidRPr="005372A5" w14:paraId="595B11F0" w14:textId="77777777" w:rsidTr="006A5441">
        <w:tc>
          <w:tcPr>
            <w:tcW w:w="1055" w:type="dxa"/>
          </w:tcPr>
          <w:p w14:paraId="5C141406" w14:textId="77777777" w:rsidR="00372474" w:rsidRPr="001C5CD0" w:rsidRDefault="00372474" w:rsidP="006A5441">
            <w:pPr>
              <w:rPr>
                <w:rFonts w:eastAsia="Times New Roman" w:cs="Times New Roman"/>
                <w:lang w:val="lt-LT"/>
              </w:rPr>
            </w:pPr>
            <w:r w:rsidRPr="001C5CD0">
              <w:rPr>
                <w:lang w:val="lt-LT"/>
              </w:rPr>
              <w:t>FR-ANO-002.04</w:t>
            </w:r>
          </w:p>
        </w:tc>
        <w:tc>
          <w:tcPr>
            <w:tcW w:w="6878" w:type="dxa"/>
          </w:tcPr>
          <w:p w14:paraId="09511C99" w14:textId="77777777" w:rsidR="00372474" w:rsidRPr="001C5CD0" w:rsidRDefault="00372474" w:rsidP="006A5441">
            <w:pPr>
              <w:pStyle w:val="ListParagraph"/>
              <w:jc w:val="left"/>
              <w:rPr>
                <w:rFonts w:eastAsia="Times New Roman"/>
              </w:rPr>
            </w:pPr>
            <w:r w:rsidRPr="001C5CD0">
              <w:rPr>
                <w:rFonts w:eastAsia="Times New Roman"/>
              </w:rPr>
              <w:t>Nepriklausomai nuo to, kad pacientas sistemoje registruotas kaip anonimas, su paciento ESĮ turi būti galimybė atlikti visus sistemoje numatytus veiksmus.</w:t>
            </w:r>
          </w:p>
        </w:tc>
        <w:tc>
          <w:tcPr>
            <w:tcW w:w="1554" w:type="dxa"/>
          </w:tcPr>
          <w:p w14:paraId="07C2DB13" w14:textId="77777777" w:rsidR="00372474" w:rsidRPr="001C5CD0" w:rsidRDefault="00372474" w:rsidP="006A5441">
            <w:pPr>
              <w:pStyle w:val="ListParagraph"/>
              <w:jc w:val="left"/>
              <w:rPr>
                <w:rFonts w:eastAsia="Times New Roman"/>
              </w:rPr>
            </w:pPr>
          </w:p>
        </w:tc>
      </w:tr>
      <w:tr w:rsidR="00372474" w:rsidRPr="005372A5" w14:paraId="2D2FAF66" w14:textId="77777777" w:rsidTr="006A5441">
        <w:tc>
          <w:tcPr>
            <w:tcW w:w="1055" w:type="dxa"/>
          </w:tcPr>
          <w:p w14:paraId="15CBFA35" w14:textId="77777777" w:rsidR="00372474" w:rsidRPr="001C5CD0" w:rsidRDefault="00372474" w:rsidP="006A5441">
            <w:pPr>
              <w:rPr>
                <w:rFonts w:eastAsia="Times New Roman" w:cs="Times New Roman"/>
                <w:lang w:val="lt-LT"/>
              </w:rPr>
            </w:pPr>
            <w:r w:rsidRPr="001C5CD0">
              <w:rPr>
                <w:lang w:val="lt-LT"/>
              </w:rPr>
              <w:t>FR-ANO-002.05</w:t>
            </w:r>
          </w:p>
        </w:tc>
        <w:tc>
          <w:tcPr>
            <w:tcW w:w="6878" w:type="dxa"/>
          </w:tcPr>
          <w:p w14:paraId="4D4A8ACF" w14:textId="77777777" w:rsidR="00372474" w:rsidRPr="001C5CD0" w:rsidRDefault="00372474" w:rsidP="006A5441">
            <w:pPr>
              <w:pStyle w:val="ListParagraph"/>
              <w:jc w:val="left"/>
              <w:rPr>
                <w:rFonts w:eastAsia="Times New Roman"/>
              </w:rPr>
            </w:pPr>
            <w:r w:rsidRPr="001C5CD0">
              <w:rPr>
                <w:rFonts w:eastAsia="Times New Roman"/>
              </w:rPr>
              <w:t>Anoniminių pacientų ESĮ duomenų perdavimas į ESPBI IS turi būti atliekamas pagal ESPBI IS integracijų specifikaciją.</w:t>
            </w:r>
          </w:p>
        </w:tc>
        <w:tc>
          <w:tcPr>
            <w:tcW w:w="1554" w:type="dxa"/>
          </w:tcPr>
          <w:p w14:paraId="3FBC12F2" w14:textId="77777777" w:rsidR="00372474" w:rsidRPr="001C5CD0" w:rsidRDefault="00372474" w:rsidP="006A5441">
            <w:pPr>
              <w:pStyle w:val="ListParagraph"/>
              <w:jc w:val="left"/>
              <w:rPr>
                <w:rFonts w:eastAsia="Times New Roman"/>
              </w:rPr>
            </w:pPr>
          </w:p>
        </w:tc>
      </w:tr>
      <w:tr w:rsidR="00372474" w:rsidRPr="001C5CD0" w14:paraId="13A53F0E" w14:textId="77777777" w:rsidTr="006A5441">
        <w:tc>
          <w:tcPr>
            <w:tcW w:w="7933" w:type="dxa"/>
            <w:gridSpan w:val="2"/>
          </w:tcPr>
          <w:p w14:paraId="19689B99" w14:textId="77777777" w:rsidR="00372474" w:rsidRPr="001C5CD0" w:rsidRDefault="00372474" w:rsidP="006A5441">
            <w:pPr>
              <w:pStyle w:val="CustomHeading3"/>
              <w:numPr>
                <w:ilvl w:val="3"/>
                <w:numId w:val="6"/>
              </w:numPr>
              <w:rPr>
                <w:rFonts w:eastAsia="Times New Roman"/>
              </w:rPr>
            </w:pPr>
            <w:bookmarkStart w:id="292" w:name="_Toc218606975"/>
            <w:r w:rsidRPr="001C5CD0">
              <w:rPr>
                <w:rFonts w:eastAsia="Times New Roman"/>
              </w:rPr>
              <w:t>Reikalavimai anoniminių pacientų ir jų ligos istorijų susiejimui</w:t>
            </w:r>
            <w:bookmarkEnd w:id="292"/>
          </w:p>
        </w:tc>
        <w:tc>
          <w:tcPr>
            <w:tcW w:w="1554" w:type="dxa"/>
          </w:tcPr>
          <w:p w14:paraId="5D25F141" w14:textId="77777777" w:rsidR="00372474" w:rsidRPr="001C5CD0" w:rsidRDefault="00372474" w:rsidP="006A5441">
            <w:pPr>
              <w:pStyle w:val="CustomHeading3"/>
              <w:numPr>
                <w:ilvl w:val="0"/>
                <w:numId w:val="0"/>
              </w:numPr>
              <w:rPr>
                <w:rFonts w:eastAsia="Times New Roman"/>
              </w:rPr>
            </w:pPr>
            <w:r w:rsidRPr="001C5CD0">
              <w:t>Atitikimas reikalavimui</w:t>
            </w:r>
          </w:p>
        </w:tc>
      </w:tr>
      <w:tr w:rsidR="00372474" w:rsidRPr="005372A5" w14:paraId="755C6564" w14:textId="77777777" w:rsidTr="006A5441">
        <w:tc>
          <w:tcPr>
            <w:tcW w:w="1055" w:type="dxa"/>
          </w:tcPr>
          <w:p w14:paraId="4570B9E7" w14:textId="77777777" w:rsidR="00372474" w:rsidRPr="001C5CD0" w:rsidRDefault="00372474" w:rsidP="006A5441">
            <w:pPr>
              <w:rPr>
                <w:rFonts w:eastAsia="Times New Roman" w:cs="Times New Roman"/>
                <w:lang w:val="lt-LT"/>
              </w:rPr>
            </w:pPr>
            <w:r w:rsidRPr="001C5CD0">
              <w:rPr>
                <w:lang w:val="lt-LT"/>
              </w:rPr>
              <w:t>FR-ANO-003.01</w:t>
            </w:r>
          </w:p>
        </w:tc>
        <w:tc>
          <w:tcPr>
            <w:tcW w:w="6878" w:type="dxa"/>
          </w:tcPr>
          <w:p w14:paraId="1098A724" w14:textId="77777777" w:rsidR="00372474" w:rsidRPr="001C5CD0" w:rsidRDefault="00372474" w:rsidP="006A5441">
            <w:pPr>
              <w:pStyle w:val="ListParagraph"/>
              <w:jc w:val="left"/>
              <w:rPr>
                <w:rFonts w:eastAsia="Times New Roman"/>
              </w:rPr>
            </w:pPr>
            <w:r w:rsidRPr="001C5CD0">
              <w:rPr>
                <w:rFonts w:eastAsia="Times New Roman"/>
              </w:rPr>
              <w:t>Sistemoje turi būti galimybė atsakingiems įstaigos darbuotojams susieti dvi (ar daugiau) skirtingas anonimines ligos istorijas, jeigu jos priklauso vienam ir tam pačiam asmeniui (tai nusprendžia atsakingas įstaigos darbuotojas, o ne sistema), sujungiant anoniminius pacientų katalogo asmenis kaip aprašyta Pacientų katalogo tvarkymo funkcionalume.</w:t>
            </w:r>
          </w:p>
        </w:tc>
        <w:tc>
          <w:tcPr>
            <w:tcW w:w="1554" w:type="dxa"/>
          </w:tcPr>
          <w:p w14:paraId="4B50C9D9" w14:textId="77777777" w:rsidR="00372474" w:rsidRPr="001C5CD0" w:rsidRDefault="00372474" w:rsidP="006A5441">
            <w:pPr>
              <w:pStyle w:val="ListParagraph"/>
              <w:jc w:val="left"/>
              <w:rPr>
                <w:rFonts w:eastAsia="Times New Roman"/>
              </w:rPr>
            </w:pPr>
          </w:p>
        </w:tc>
      </w:tr>
    </w:tbl>
    <w:p w14:paraId="169D3518" w14:textId="77777777" w:rsidR="00372474" w:rsidRPr="001C5CD0" w:rsidRDefault="00372474" w:rsidP="00A47214">
      <w:pPr>
        <w:pStyle w:val="CustomHeading3"/>
        <w:ind w:left="1134" w:hanging="850"/>
      </w:pPr>
      <w:r w:rsidRPr="001C5CD0">
        <w:t>Metodinė pagalba</w:t>
      </w:r>
    </w:p>
    <w:tbl>
      <w:tblPr>
        <w:tblStyle w:val="TableGrid"/>
        <w:tblW w:w="0" w:type="auto"/>
        <w:tblLook w:val="04A0" w:firstRow="1" w:lastRow="0" w:firstColumn="1" w:lastColumn="0" w:noHBand="0" w:noVBand="1"/>
      </w:tblPr>
      <w:tblGrid>
        <w:gridCol w:w="1039"/>
        <w:gridCol w:w="6894"/>
        <w:gridCol w:w="1554"/>
      </w:tblGrid>
      <w:tr w:rsidR="00372474" w:rsidRPr="001C5CD0" w14:paraId="636E5A89" w14:textId="77777777" w:rsidTr="006A5441">
        <w:tc>
          <w:tcPr>
            <w:tcW w:w="1039" w:type="dxa"/>
          </w:tcPr>
          <w:p w14:paraId="280A8C13" w14:textId="77777777" w:rsidR="00372474" w:rsidRPr="001C5CD0" w:rsidRDefault="00372474" w:rsidP="006A5441">
            <w:pPr>
              <w:pStyle w:val="ListParagraph"/>
              <w:jc w:val="left"/>
            </w:pPr>
            <w:r w:rsidRPr="001C5CD0">
              <w:rPr>
                <w:b/>
                <w:bCs/>
              </w:rPr>
              <w:t>Nr.</w:t>
            </w:r>
          </w:p>
        </w:tc>
        <w:tc>
          <w:tcPr>
            <w:tcW w:w="6894" w:type="dxa"/>
          </w:tcPr>
          <w:p w14:paraId="37AC6AC7" w14:textId="77777777" w:rsidR="00372474" w:rsidRPr="001C5CD0" w:rsidRDefault="00372474" w:rsidP="006A5441">
            <w:pPr>
              <w:pStyle w:val="ListParagraph"/>
              <w:jc w:val="left"/>
            </w:pPr>
            <w:r w:rsidRPr="001C5CD0">
              <w:rPr>
                <w:b/>
                <w:bCs/>
              </w:rPr>
              <w:t>Reikalavimo aprašymas</w:t>
            </w:r>
          </w:p>
        </w:tc>
        <w:tc>
          <w:tcPr>
            <w:tcW w:w="1554" w:type="dxa"/>
          </w:tcPr>
          <w:p w14:paraId="6C891EC5" w14:textId="77777777" w:rsidR="00372474" w:rsidRPr="001C5CD0" w:rsidRDefault="00372474" w:rsidP="006A5441">
            <w:pPr>
              <w:pStyle w:val="ListParagraph"/>
              <w:jc w:val="left"/>
              <w:rPr>
                <w:b/>
                <w:bCs/>
              </w:rPr>
            </w:pPr>
          </w:p>
        </w:tc>
      </w:tr>
      <w:tr w:rsidR="00372474" w:rsidRPr="001C5CD0" w14:paraId="129C99B5" w14:textId="77777777" w:rsidTr="006A5441">
        <w:tc>
          <w:tcPr>
            <w:tcW w:w="7933" w:type="dxa"/>
            <w:gridSpan w:val="2"/>
          </w:tcPr>
          <w:p w14:paraId="1B941410" w14:textId="77777777" w:rsidR="00372474" w:rsidRPr="001C5CD0" w:rsidRDefault="00372474" w:rsidP="006A5441">
            <w:pPr>
              <w:pStyle w:val="CustomHeading3"/>
              <w:numPr>
                <w:ilvl w:val="3"/>
                <w:numId w:val="6"/>
              </w:numPr>
            </w:pPr>
            <w:r w:rsidRPr="001C5CD0">
              <w:t>Reikalavimai metodinės pagalbos priemonėms</w:t>
            </w:r>
          </w:p>
        </w:tc>
        <w:tc>
          <w:tcPr>
            <w:tcW w:w="1554" w:type="dxa"/>
          </w:tcPr>
          <w:p w14:paraId="1AD25892" w14:textId="77777777" w:rsidR="00372474" w:rsidRPr="001C5CD0" w:rsidRDefault="00372474" w:rsidP="006A5441">
            <w:pPr>
              <w:pStyle w:val="CustomHeading3"/>
              <w:numPr>
                <w:ilvl w:val="0"/>
                <w:numId w:val="0"/>
              </w:numPr>
              <w:rPr>
                <w:b w:val="0"/>
                <w:bCs w:val="0"/>
              </w:rPr>
            </w:pPr>
            <w:r w:rsidRPr="001C5CD0">
              <w:t>Atitikimas reikalavimui</w:t>
            </w:r>
          </w:p>
        </w:tc>
      </w:tr>
      <w:tr w:rsidR="00372474" w:rsidRPr="005372A5" w14:paraId="0FC03369" w14:textId="77777777" w:rsidTr="006A5441">
        <w:tc>
          <w:tcPr>
            <w:tcW w:w="1039" w:type="dxa"/>
          </w:tcPr>
          <w:p w14:paraId="1CC15EDE" w14:textId="77777777" w:rsidR="00372474" w:rsidRPr="001C5CD0" w:rsidRDefault="00372474" w:rsidP="006A5441">
            <w:pPr>
              <w:rPr>
                <w:rFonts w:cs="Times New Roman"/>
                <w:lang w:val="lt-LT"/>
              </w:rPr>
            </w:pPr>
            <w:r w:rsidRPr="001C5CD0">
              <w:rPr>
                <w:lang w:val="lt-LT"/>
              </w:rPr>
              <w:t>FR-MET-001.01</w:t>
            </w:r>
          </w:p>
        </w:tc>
        <w:tc>
          <w:tcPr>
            <w:tcW w:w="6894" w:type="dxa"/>
          </w:tcPr>
          <w:p w14:paraId="41612145" w14:textId="77777777" w:rsidR="00372474" w:rsidRPr="001C5CD0" w:rsidRDefault="00372474" w:rsidP="006A5441">
            <w:pPr>
              <w:pStyle w:val="ListParagraph"/>
              <w:jc w:val="left"/>
            </w:pPr>
            <w:r w:rsidRPr="001C5CD0">
              <w:t>Turi būti galimybė informacinėje sistemoje kaupti ir naudoti metodinės pagalbos priemones, skirtas paslaugų teikimo ir dokumentavimo procesų standartizavimui.</w:t>
            </w:r>
          </w:p>
        </w:tc>
        <w:tc>
          <w:tcPr>
            <w:tcW w:w="1554" w:type="dxa"/>
          </w:tcPr>
          <w:p w14:paraId="46463DDD" w14:textId="77777777" w:rsidR="00372474" w:rsidRPr="001C5CD0" w:rsidRDefault="00372474" w:rsidP="006A5441">
            <w:pPr>
              <w:pStyle w:val="ListParagraph"/>
              <w:jc w:val="left"/>
            </w:pPr>
          </w:p>
        </w:tc>
      </w:tr>
      <w:tr w:rsidR="00372474" w:rsidRPr="005372A5" w14:paraId="4ED07FDB" w14:textId="77777777" w:rsidTr="006A5441">
        <w:tc>
          <w:tcPr>
            <w:tcW w:w="1039" w:type="dxa"/>
          </w:tcPr>
          <w:p w14:paraId="5B80FABD" w14:textId="77777777" w:rsidR="00372474" w:rsidRPr="001C5CD0" w:rsidRDefault="00372474" w:rsidP="006A5441">
            <w:pPr>
              <w:rPr>
                <w:rFonts w:cs="Times New Roman"/>
                <w:lang w:val="lt-LT"/>
              </w:rPr>
            </w:pPr>
            <w:r w:rsidRPr="001C5CD0">
              <w:rPr>
                <w:lang w:val="lt-LT"/>
              </w:rPr>
              <w:lastRenderedPageBreak/>
              <w:t>FR-MET-001.02</w:t>
            </w:r>
          </w:p>
        </w:tc>
        <w:tc>
          <w:tcPr>
            <w:tcW w:w="6894" w:type="dxa"/>
          </w:tcPr>
          <w:p w14:paraId="7E201C51" w14:textId="77777777" w:rsidR="00372474" w:rsidRPr="001C5CD0" w:rsidRDefault="00372474" w:rsidP="006A5441">
            <w:pPr>
              <w:pStyle w:val="ListParagraph"/>
              <w:jc w:val="left"/>
            </w:pPr>
            <w:r w:rsidRPr="001C5CD0">
              <w:t>Turi būti galimybė metodinės pagalbos priemones taikyti skirtingiems kontekstams (ambulatorija, stacionaras, reabilitacija, psichikos sveikata, socialinės paslaugos ir kt.).</w:t>
            </w:r>
          </w:p>
        </w:tc>
        <w:tc>
          <w:tcPr>
            <w:tcW w:w="1554" w:type="dxa"/>
          </w:tcPr>
          <w:p w14:paraId="30EB52B4" w14:textId="77777777" w:rsidR="00372474" w:rsidRPr="001C5CD0" w:rsidRDefault="00372474" w:rsidP="006A5441">
            <w:pPr>
              <w:pStyle w:val="ListParagraph"/>
              <w:jc w:val="left"/>
            </w:pPr>
          </w:p>
        </w:tc>
      </w:tr>
      <w:tr w:rsidR="00372474" w:rsidRPr="005372A5" w14:paraId="0E7DA039" w14:textId="77777777" w:rsidTr="006A5441">
        <w:tc>
          <w:tcPr>
            <w:tcW w:w="1039" w:type="dxa"/>
          </w:tcPr>
          <w:p w14:paraId="2FC5E4CD" w14:textId="77777777" w:rsidR="00372474" w:rsidRPr="001C5CD0" w:rsidRDefault="00372474" w:rsidP="006A5441">
            <w:pPr>
              <w:rPr>
                <w:rFonts w:cs="Times New Roman"/>
                <w:lang w:val="lt-LT"/>
              </w:rPr>
            </w:pPr>
            <w:r w:rsidRPr="001C5CD0">
              <w:rPr>
                <w:lang w:val="lt-LT"/>
              </w:rPr>
              <w:t>FR-MET-001.03</w:t>
            </w:r>
          </w:p>
        </w:tc>
        <w:tc>
          <w:tcPr>
            <w:tcW w:w="6894" w:type="dxa"/>
          </w:tcPr>
          <w:p w14:paraId="55E76A0F" w14:textId="77777777" w:rsidR="00372474" w:rsidRPr="001C5CD0" w:rsidRDefault="00372474" w:rsidP="006A5441">
            <w:pPr>
              <w:pStyle w:val="ListParagraph"/>
              <w:jc w:val="left"/>
            </w:pPr>
            <w:r w:rsidRPr="001C5CD0">
              <w:t>Turi būti galimybė metodinės pagalbos priemones susieti su konkrečiais moduliais, formomis, ruošiniais, paslaugomis, klasifikatorių reikšmėmis, SP specialistų vaidmenimis ir (ar) padaliniais.</w:t>
            </w:r>
          </w:p>
        </w:tc>
        <w:tc>
          <w:tcPr>
            <w:tcW w:w="1554" w:type="dxa"/>
          </w:tcPr>
          <w:p w14:paraId="29DC9645" w14:textId="77777777" w:rsidR="00372474" w:rsidRPr="001C5CD0" w:rsidRDefault="00372474" w:rsidP="006A5441">
            <w:pPr>
              <w:pStyle w:val="ListParagraph"/>
              <w:jc w:val="left"/>
            </w:pPr>
          </w:p>
        </w:tc>
      </w:tr>
      <w:tr w:rsidR="00372474" w:rsidRPr="001C5CD0" w14:paraId="52117E63" w14:textId="77777777" w:rsidTr="006A5441">
        <w:tc>
          <w:tcPr>
            <w:tcW w:w="7933" w:type="dxa"/>
            <w:gridSpan w:val="2"/>
          </w:tcPr>
          <w:p w14:paraId="0478654E" w14:textId="77777777" w:rsidR="00372474" w:rsidRPr="001C5CD0" w:rsidRDefault="00372474" w:rsidP="006A5441">
            <w:pPr>
              <w:pStyle w:val="CustomHeading3"/>
              <w:numPr>
                <w:ilvl w:val="3"/>
                <w:numId w:val="6"/>
              </w:numPr>
            </w:pPr>
            <w:r w:rsidRPr="001C5CD0">
              <w:t>Reikalavimai metodinės pagalbos priemonių tipams ir turiniui</w:t>
            </w:r>
          </w:p>
        </w:tc>
        <w:tc>
          <w:tcPr>
            <w:tcW w:w="1554" w:type="dxa"/>
          </w:tcPr>
          <w:p w14:paraId="19D31676" w14:textId="77777777" w:rsidR="00372474" w:rsidRPr="001C5CD0" w:rsidRDefault="00372474" w:rsidP="006A5441">
            <w:pPr>
              <w:pStyle w:val="CustomHeading3"/>
              <w:numPr>
                <w:ilvl w:val="0"/>
                <w:numId w:val="0"/>
              </w:numPr>
            </w:pPr>
            <w:r w:rsidRPr="001C5CD0">
              <w:t>Atitikimas reikalavimui</w:t>
            </w:r>
          </w:p>
        </w:tc>
      </w:tr>
      <w:tr w:rsidR="00372474" w:rsidRPr="005372A5" w14:paraId="5F6F1538" w14:textId="77777777" w:rsidTr="006A5441">
        <w:tc>
          <w:tcPr>
            <w:tcW w:w="1039" w:type="dxa"/>
          </w:tcPr>
          <w:p w14:paraId="042A8DC9" w14:textId="77777777" w:rsidR="00372474" w:rsidRPr="001C5CD0" w:rsidRDefault="00372474" w:rsidP="006A5441">
            <w:pPr>
              <w:rPr>
                <w:rFonts w:cs="Times New Roman"/>
                <w:lang w:val="lt-LT"/>
              </w:rPr>
            </w:pPr>
            <w:r w:rsidRPr="001C5CD0">
              <w:rPr>
                <w:lang w:val="lt-LT"/>
              </w:rPr>
              <w:t>FR-MET-002.01</w:t>
            </w:r>
          </w:p>
        </w:tc>
        <w:tc>
          <w:tcPr>
            <w:tcW w:w="6894" w:type="dxa"/>
          </w:tcPr>
          <w:p w14:paraId="6F8E081F" w14:textId="77777777" w:rsidR="00372474" w:rsidRPr="001C5CD0" w:rsidRDefault="00372474" w:rsidP="006A5441">
            <w:pPr>
              <w:pStyle w:val="ListParagraph"/>
              <w:jc w:val="left"/>
            </w:pPr>
            <w:r w:rsidRPr="001C5CD0">
              <w:t>Turi būti galimybė kurti ir tvarkyti metodinės pagalbos priemonių tipus, įskaitant bent:</w:t>
            </w:r>
          </w:p>
          <w:p w14:paraId="36DA7EA1" w14:textId="77777777" w:rsidR="00372474" w:rsidRPr="001C5CD0" w:rsidRDefault="00372474" w:rsidP="006A5441">
            <w:pPr>
              <w:pStyle w:val="ListParagraph"/>
              <w:numPr>
                <w:ilvl w:val="0"/>
                <w:numId w:val="49"/>
              </w:numPr>
              <w:jc w:val="left"/>
            </w:pPr>
            <w:r w:rsidRPr="001C5CD0">
              <w:t>metodines rekomendacijas / gaires;</w:t>
            </w:r>
          </w:p>
          <w:p w14:paraId="7738B995" w14:textId="77777777" w:rsidR="00372474" w:rsidRPr="001C5CD0" w:rsidRDefault="00372474" w:rsidP="006A5441">
            <w:pPr>
              <w:pStyle w:val="ListParagraph"/>
              <w:numPr>
                <w:ilvl w:val="0"/>
                <w:numId w:val="49"/>
              </w:numPr>
              <w:jc w:val="left"/>
            </w:pPr>
            <w:r w:rsidRPr="001C5CD0">
              <w:t>veiksmų algoritmus (sprendimų medžius);</w:t>
            </w:r>
          </w:p>
          <w:p w14:paraId="563473D3" w14:textId="77777777" w:rsidR="00372474" w:rsidRPr="001C5CD0" w:rsidRDefault="00372474" w:rsidP="006A5441">
            <w:pPr>
              <w:pStyle w:val="ListParagraph"/>
              <w:numPr>
                <w:ilvl w:val="0"/>
                <w:numId w:val="49"/>
              </w:numPr>
              <w:jc w:val="left"/>
            </w:pPr>
            <w:r w:rsidRPr="001C5CD0">
              <w:t>protokolus ir procedūrų aprašus;</w:t>
            </w:r>
          </w:p>
          <w:p w14:paraId="354C58AB" w14:textId="77777777" w:rsidR="00372474" w:rsidRPr="001C5CD0" w:rsidRDefault="00372474" w:rsidP="006A5441">
            <w:pPr>
              <w:pStyle w:val="ListParagraph"/>
              <w:numPr>
                <w:ilvl w:val="0"/>
                <w:numId w:val="49"/>
              </w:numPr>
              <w:jc w:val="left"/>
            </w:pPr>
            <w:r w:rsidRPr="001C5CD0">
              <w:t>tipinius tekstus / frazes (pvz., dokumentų išvadoms);</w:t>
            </w:r>
          </w:p>
          <w:p w14:paraId="4CF26AFE" w14:textId="77777777" w:rsidR="00372474" w:rsidRPr="001C5CD0" w:rsidRDefault="00372474" w:rsidP="006A5441">
            <w:pPr>
              <w:pStyle w:val="ListParagraph"/>
              <w:numPr>
                <w:ilvl w:val="0"/>
                <w:numId w:val="49"/>
              </w:numPr>
              <w:jc w:val="left"/>
            </w:pPr>
            <w:r w:rsidRPr="001C5CD0">
              <w:t>vidines instrukcijas (naudotojų veiksmų aprašus);</w:t>
            </w:r>
          </w:p>
          <w:p w14:paraId="0AFF6812" w14:textId="77777777" w:rsidR="00372474" w:rsidRPr="001C5CD0" w:rsidRDefault="00372474" w:rsidP="006A5441">
            <w:pPr>
              <w:pStyle w:val="ListParagraph"/>
              <w:numPr>
                <w:ilvl w:val="0"/>
                <w:numId w:val="49"/>
              </w:numPr>
              <w:jc w:val="left"/>
            </w:pPr>
            <w:r w:rsidRPr="001C5CD0">
              <w:t>dažniausiai užduodamus klausimus (DUK);</w:t>
            </w:r>
          </w:p>
          <w:p w14:paraId="03482D32" w14:textId="77777777" w:rsidR="00372474" w:rsidRPr="001C5CD0" w:rsidRDefault="00372474" w:rsidP="006A5441">
            <w:pPr>
              <w:pStyle w:val="ListParagraph"/>
              <w:numPr>
                <w:ilvl w:val="0"/>
                <w:numId w:val="49"/>
              </w:numPr>
              <w:jc w:val="left"/>
            </w:pPr>
            <w:r w:rsidRPr="001C5CD0">
              <w:t>mokomąją medžiagą (pvz., skaidres, nuorodas, vaizdo medžiagą).</w:t>
            </w:r>
          </w:p>
        </w:tc>
        <w:tc>
          <w:tcPr>
            <w:tcW w:w="1554" w:type="dxa"/>
          </w:tcPr>
          <w:p w14:paraId="02FA828D" w14:textId="77777777" w:rsidR="00372474" w:rsidRPr="001C5CD0" w:rsidRDefault="00372474" w:rsidP="006A5441">
            <w:pPr>
              <w:pStyle w:val="ListParagraph"/>
              <w:jc w:val="left"/>
            </w:pPr>
          </w:p>
        </w:tc>
      </w:tr>
      <w:tr w:rsidR="00372474" w:rsidRPr="005372A5" w14:paraId="6914BA51" w14:textId="77777777" w:rsidTr="006A5441">
        <w:tc>
          <w:tcPr>
            <w:tcW w:w="1039" w:type="dxa"/>
          </w:tcPr>
          <w:p w14:paraId="438DE672" w14:textId="77777777" w:rsidR="00372474" w:rsidRPr="001C5CD0" w:rsidRDefault="00372474" w:rsidP="006A5441">
            <w:pPr>
              <w:rPr>
                <w:rFonts w:cs="Times New Roman"/>
                <w:lang w:val="lt-LT"/>
              </w:rPr>
            </w:pPr>
            <w:r w:rsidRPr="001C5CD0">
              <w:rPr>
                <w:lang w:val="lt-LT"/>
              </w:rPr>
              <w:t>FR-MET-002.02</w:t>
            </w:r>
          </w:p>
        </w:tc>
        <w:tc>
          <w:tcPr>
            <w:tcW w:w="6894" w:type="dxa"/>
          </w:tcPr>
          <w:p w14:paraId="35CE8532" w14:textId="77777777" w:rsidR="00372474" w:rsidRPr="001C5CD0" w:rsidRDefault="00372474" w:rsidP="006A5441">
            <w:pPr>
              <w:pStyle w:val="ListParagraph"/>
              <w:jc w:val="left"/>
            </w:pPr>
            <w:r w:rsidRPr="001C5CD0">
              <w:t>Turi būti galimybė kiekvienai metodinei priemonei nurodyti aprašomuosius duomenis: pavadinimą, tipą, aprašą, galiojimo būseną, taikymo sritį, autorių, tvirtintoją, galiojimo pradžios ir pabaigos datas, versiją ir kitus suderintus atributus.</w:t>
            </w:r>
          </w:p>
        </w:tc>
        <w:tc>
          <w:tcPr>
            <w:tcW w:w="1554" w:type="dxa"/>
          </w:tcPr>
          <w:p w14:paraId="4ED8AA93" w14:textId="77777777" w:rsidR="00372474" w:rsidRPr="001C5CD0" w:rsidRDefault="00372474" w:rsidP="006A5441">
            <w:pPr>
              <w:pStyle w:val="ListParagraph"/>
              <w:jc w:val="left"/>
            </w:pPr>
          </w:p>
        </w:tc>
      </w:tr>
      <w:tr w:rsidR="00372474" w:rsidRPr="005372A5" w14:paraId="081EA3F8" w14:textId="77777777" w:rsidTr="006A5441">
        <w:tc>
          <w:tcPr>
            <w:tcW w:w="1039" w:type="dxa"/>
          </w:tcPr>
          <w:p w14:paraId="5B3CAB5D" w14:textId="77777777" w:rsidR="00372474" w:rsidRPr="001C5CD0" w:rsidRDefault="00372474" w:rsidP="006A5441">
            <w:pPr>
              <w:rPr>
                <w:rFonts w:cs="Times New Roman"/>
                <w:lang w:val="lt-LT"/>
              </w:rPr>
            </w:pPr>
            <w:r w:rsidRPr="001C5CD0">
              <w:rPr>
                <w:lang w:val="lt-LT"/>
              </w:rPr>
              <w:t>FR-MET-002.03</w:t>
            </w:r>
          </w:p>
        </w:tc>
        <w:tc>
          <w:tcPr>
            <w:tcW w:w="6894" w:type="dxa"/>
          </w:tcPr>
          <w:p w14:paraId="4186E4E1" w14:textId="77777777" w:rsidR="00372474" w:rsidRPr="001C5CD0" w:rsidRDefault="00372474" w:rsidP="006A5441">
            <w:pPr>
              <w:pStyle w:val="ListParagraph"/>
              <w:jc w:val="left"/>
            </w:pPr>
            <w:r w:rsidRPr="001C5CD0">
              <w:t>Turi būti galimybė metodinės pagalbos priemonę pateikti struktūrizuotu formatu (pvz., skyriais, punktais, lentelėmis) ir (ar) pridėti priedus (DOCX/PDF ir kt.), nuorodas į išorinius šaltinius.</w:t>
            </w:r>
          </w:p>
        </w:tc>
        <w:tc>
          <w:tcPr>
            <w:tcW w:w="1554" w:type="dxa"/>
          </w:tcPr>
          <w:p w14:paraId="6F075A43" w14:textId="77777777" w:rsidR="00372474" w:rsidRPr="001C5CD0" w:rsidRDefault="00372474" w:rsidP="006A5441">
            <w:pPr>
              <w:pStyle w:val="ListParagraph"/>
              <w:jc w:val="left"/>
            </w:pPr>
          </w:p>
        </w:tc>
      </w:tr>
      <w:tr w:rsidR="00372474" w:rsidRPr="001C5CD0" w14:paraId="212429B3" w14:textId="77777777" w:rsidTr="006A5441">
        <w:tc>
          <w:tcPr>
            <w:tcW w:w="7933" w:type="dxa"/>
            <w:gridSpan w:val="2"/>
          </w:tcPr>
          <w:p w14:paraId="1A851CAA" w14:textId="77777777" w:rsidR="00372474" w:rsidRPr="001C5CD0" w:rsidRDefault="00372474" w:rsidP="006A5441">
            <w:pPr>
              <w:pStyle w:val="CustomHeading3"/>
              <w:numPr>
                <w:ilvl w:val="3"/>
                <w:numId w:val="6"/>
              </w:numPr>
            </w:pPr>
            <w:r w:rsidRPr="001C5CD0">
              <w:t xml:space="preserve">Reikalavimai kūrimui, tvirtinimui ir </w:t>
            </w:r>
            <w:proofErr w:type="spellStart"/>
            <w:r w:rsidRPr="001C5CD0">
              <w:t>versijavimui</w:t>
            </w:r>
            <w:proofErr w:type="spellEnd"/>
          </w:p>
        </w:tc>
        <w:tc>
          <w:tcPr>
            <w:tcW w:w="1554" w:type="dxa"/>
          </w:tcPr>
          <w:p w14:paraId="7FA968BD" w14:textId="77777777" w:rsidR="00372474" w:rsidRPr="001C5CD0" w:rsidRDefault="00372474" w:rsidP="006A5441">
            <w:pPr>
              <w:pStyle w:val="CustomHeading3"/>
              <w:numPr>
                <w:ilvl w:val="0"/>
                <w:numId w:val="0"/>
              </w:numPr>
            </w:pPr>
            <w:r w:rsidRPr="001C5CD0">
              <w:t>Atitikimas reikalavimui</w:t>
            </w:r>
          </w:p>
        </w:tc>
      </w:tr>
      <w:tr w:rsidR="00372474" w:rsidRPr="005372A5" w14:paraId="5B700B63" w14:textId="77777777" w:rsidTr="006A5441">
        <w:tc>
          <w:tcPr>
            <w:tcW w:w="1039" w:type="dxa"/>
          </w:tcPr>
          <w:p w14:paraId="0360886E" w14:textId="77777777" w:rsidR="00372474" w:rsidRPr="001C5CD0" w:rsidRDefault="00372474" w:rsidP="006A5441">
            <w:pPr>
              <w:rPr>
                <w:rFonts w:cs="Times New Roman"/>
                <w:lang w:val="lt-LT"/>
              </w:rPr>
            </w:pPr>
            <w:r w:rsidRPr="001C5CD0">
              <w:rPr>
                <w:lang w:val="lt-LT"/>
              </w:rPr>
              <w:t>FR-MET-003.01</w:t>
            </w:r>
          </w:p>
        </w:tc>
        <w:tc>
          <w:tcPr>
            <w:tcW w:w="6894" w:type="dxa"/>
          </w:tcPr>
          <w:p w14:paraId="295E939E" w14:textId="77777777" w:rsidR="00372474" w:rsidRPr="001C5CD0" w:rsidRDefault="00372474" w:rsidP="006A5441">
            <w:pPr>
              <w:pStyle w:val="ListParagraph"/>
              <w:jc w:val="left"/>
            </w:pPr>
            <w:r w:rsidRPr="001C5CD0">
              <w:t>Turi būti galimybė sukurti, peržiūrėti ir redaguoti metodinės pagalbos priemones.</w:t>
            </w:r>
          </w:p>
        </w:tc>
        <w:tc>
          <w:tcPr>
            <w:tcW w:w="1554" w:type="dxa"/>
          </w:tcPr>
          <w:p w14:paraId="2C51DBF5" w14:textId="77777777" w:rsidR="00372474" w:rsidRPr="001C5CD0" w:rsidRDefault="00372474" w:rsidP="006A5441">
            <w:pPr>
              <w:pStyle w:val="ListParagraph"/>
              <w:jc w:val="left"/>
            </w:pPr>
          </w:p>
        </w:tc>
      </w:tr>
      <w:tr w:rsidR="00372474" w:rsidRPr="005372A5" w14:paraId="79288A4D" w14:textId="77777777" w:rsidTr="006A5441">
        <w:tc>
          <w:tcPr>
            <w:tcW w:w="1039" w:type="dxa"/>
          </w:tcPr>
          <w:p w14:paraId="7471B672" w14:textId="77777777" w:rsidR="00372474" w:rsidRPr="001C5CD0" w:rsidRDefault="00372474" w:rsidP="006A5441">
            <w:pPr>
              <w:rPr>
                <w:rFonts w:cs="Times New Roman"/>
                <w:lang w:val="lt-LT"/>
              </w:rPr>
            </w:pPr>
            <w:r w:rsidRPr="001C5CD0">
              <w:rPr>
                <w:lang w:val="lt-LT"/>
              </w:rPr>
              <w:t>FR-MET-003.02</w:t>
            </w:r>
          </w:p>
        </w:tc>
        <w:tc>
          <w:tcPr>
            <w:tcW w:w="6894" w:type="dxa"/>
          </w:tcPr>
          <w:p w14:paraId="49711951" w14:textId="77777777" w:rsidR="00372474" w:rsidRPr="001C5CD0" w:rsidRDefault="00372474" w:rsidP="006A5441">
            <w:pPr>
              <w:pStyle w:val="ListParagraph"/>
              <w:jc w:val="left"/>
            </w:pPr>
            <w:r w:rsidRPr="001C5CD0">
              <w:t>Turi būti galimybė metodinės pagalbos priemonėms taikyti tvirtinimo eigą (pvz., „juodraštis“ → „pateikta tvirtinti“ → „patvirtinta“ → „nebegalioja/archyvuota“).</w:t>
            </w:r>
          </w:p>
        </w:tc>
        <w:tc>
          <w:tcPr>
            <w:tcW w:w="1554" w:type="dxa"/>
          </w:tcPr>
          <w:p w14:paraId="12E51377" w14:textId="77777777" w:rsidR="00372474" w:rsidRPr="001C5CD0" w:rsidRDefault="00372474" w:rsidP="006A5441">
            <w:pPr>
              <w:pStyle w:val="ListParagraph"/>
              <w:jc w:val="left"/>
            </w:pPr>
          </w:p>
        </w:tc>
      </w:tr>
      <w:tr w:rsidR="00372474" w:rsidRPr="005372A5" w14:paraId="69A3AAC0" w14:textId="77777777" w:rsidTr="006A5441">
        <w:tc>
          <w:tcPr>
            <w:tcW w:w="1039" w:type="dxa"/>
          </w:tcPr>
          <w:p w14:paraId="234EB684" w14:textId="77777777" w:rsidR="00372474" w:rsidRPr="001C5CD0" w:rsidRDefault="00372474" w:rsidP="006A5441">
            <w:pPr>
              <w:rPr>
                <w:rFonts w:cs="Times New Roman"/>
                <w:lang w:val="lt-LT"/>
              </w:rPr>
            </w:pPr>
            <w:r w:rsidRPr="001C5CD0">
              <w:rPr>
                <w:lang w:val="lt-LT"/>
              </w:rPr>
              <w:lastRenderedPageBreak/>
              <w:t>FR-MET-003.03</w:t>
            </w:r>
          </w:p>
        </w:tc>
        <w:tc>
          <w:tcPr>
            <w:tcW w:w="6894" w:type="dxa"/>
          </w:tcPr>
          <w:p w14:paraId="1DBCBA40" w14:textId="77777777" w:rsidR="00372474" w:rsidRPr="001C5CD0" w:rsidRDefault="00372474" w:rsidP="006A5441">
            <w:pPr>
              <w:pStyle w:val="ListParagraph"/>
              <w:jc w:val="left"/>
            </w:pPr>
            <w:r w:rsidRPr="001C5CD0">
              <w:t xml:space="preserve">Turi būti galimybė </w:t>
            </w:r>
            <w:proofErr w:type="spellStart"/>
            <w:r w:rsidRPr="001C5CD0">
              <w:t>versijuoti</w:t>
            </w:r>
            <w:proofErr w:type="spellEnd"/>
            <w:r w:rsidRPr="001C5CD0">
              <w:t xml:space="preserve"> metodines priemones, užtikrinant:</w:t>
            </w:r>
          </w:p>
          <w:p w14:paraId="6C41E9FC" w14:textId="77777777" w:rsidR="00372474" w:rsidRPr="001C5CD0" w:rsidRDefault="00372474" w:rsidP="006A5441">
            <w:pPr>
              <w:pStyle w:val="ListParagraph"/>
              <w:numPr>
                <w:ilvl w:val="0"/>
                <w:numId w:val="50"/>
              </w:numPr>
              <w:jc w:val="left"/>
            </w:pPr>
            <w:r w:rsidRPr="001C5CD0">
              <w:t>versijų istorijos peržiūrą;</w:t>
            </w:r>
          </w:p>
          <w:p w14:paraId="37BA665A" w14:textId="77777777" w:rsidR="00372474" w:rsidRPr="001C5CD0" w:rsidRDefault="00372474" w:rsidP="006A5441">
            <w:pPr>
              <w:pStyle w:val="ListParagraph"/>
              <w:numPr>
                <w:ilvl w:val="0"/>
                <w:numId w:val="50"/>
              </w:numPr>
              <w:jc w:val="left"/>
            </w:pPr>
            <w:r w:rsidRPr="001C5CD0">
              <w:t>pakeitimų aprašymo (kas pakeista) registravimą;</w:t>
            </w:r>
          </w:p>
          <w:p w14:paraId="04F563A4" w14:textId="77777777" w:rsidR="00372474" w:rsidRPr="001C5CD0" w:rsidRDefault="00372474" w:rsidP="006A5441">
            <w:pPr>
              <w:pStyle w:val="ListParagraph"/>
              <w:numPr>
                <w:ilvl w:val="0"/>
                <w:numId w:val="50"/>
              </w:numPr>
              <w:jc w:val="left"/>
            </w:pPr>
            <w:r w:rsidRPr="001C5CD0">
              <w:t>ankstesnių versijų archyvavimą ir peržiūrą.</w:t>
            </w:r>
          </w:p>
        </w:tc>
        <w:tc>
          <w:tcPr>
            <w:tcW w:w="1554" w:type="dxa"/>
          </w:tcPr>
          <w:p w14:paraId="54FC2EFE" w14:textId="77777777" w:rsidR="00372474" w:rsidRPr="001C5CD0" w:rsidRDefault="00372474" w:rsidP="006A5441">
            <w:pPr>
              <w:pStyle w:val="ListParagraph"/>
              <w:jc w:val="left"/>
            </w:pPr>
          </w:p>
        </w:tc>
      </w:tr>
      <w:tr w:rsidR="00372474" w:rsidRPr="005372A5" w14:paraId="2BAD27C6" w14:textId="77777777" w:rsidTr="006A5441">
        <w:tc>
          <w:tcPr>
            <w:tcW w:w="1039" w:type="dxa"/>
          </w:tcPr>
          <w:p w14:paraId="46DA77D8" w14:textId="77777777" w:rsidR="00372474" w:rsidRPr="001C5CD0" w:rsidRDefault="00372474" w:rsidP="006A5441">
            <w:pPr>
              <w:rPr>
                <w:rFonts w:cs="Times New Roman"/>
                <w:lang w:val="lt-LT"/>
              </w:rPr>
            </w:pPr>
            <w:r w:rsidRPr="001C5CD0">
              <w:rPr>
                <w:lang w:val="lt-LT"/>
              </w:rPr>
              <w:t>FR-MET-003.04</w:t>
            </w:r>
          </w:p>
        </w:tc>
        <w:tc>
          <w:tcPr>
            <w:tcW w:w="6894" w:type="dxa"/>
          </w:tcPr>
          <w:p w14:paraId="4634691E" w14:textId="77777777" w:rsidR="00372474" w:rsidRPr="001C5CD0" w:rsidRDefault="00372474" w:rsidP="006A5441">
            <w:pPr>
              <w:pStyle w:val="ListParagraph"/>
              <w:jc w:val="left"/>
            </w:pPr>
            <w:r w:rsidRPr="001C5CD0">
              <w:t>Turi būti galimybė nustatyti metodinės pagalbos priemonės galiojimą laike (galiojimo pradžia/pabaiga) ir užtikrinti, kad naudotojams būtų teikiama aktuali (galiojanti) versija.</w:t>
            </w:r>
          </w:p>
        </w:tc>
        <w:tc>
          <w:tcPr>
            <w:tcW w:w="1554" w:type="dxa"/>
          </w:tcPr>
          <w:p w14:paraId="63B180F5" w14:textId="77777777" w:rsidR="00372474" w:rsidRPr="001C5CD0" w:rsidRDefault="00372474" w:rsidP="006A5441">
            <w:pPr>
              <w:pStyle w:val="ListParagraph"/>
              <w:jc w:val="left"/>
            </w:pPr>
          </w:p>
        </w:tc>
      </w:tr>
      <w:tr w:rsidR="00372474" w:rsidRPr="001C5CD0" w14:paraId="58F72DDD" w14:textId="77777777" w:rsidTr="006A5441">
        <w:tc>
          <w:tcPr>
            <w:tcW w:w="7933" w:type="dxa"/>
            <w:gridSpan w:val="2"/>
          </w:tcPr>
          <w:p w14:paraId="2CDB9892" w14:textId="77777777" w:rsidR="00372474" w:rsidRPr="001C5CD0" w:rsidRDefault="00372474" w:rsidP="006A5441">
            <w:pPr>
              <w:pStyle w:val="CustomHeading3"/>
              <w:numPr>
                <w:ilvl w:val="3"/>
                <w:numId w:val="6"/>
              </w:numPr>
            </w:pPr>
            <w:r w:rsidRPr="001C5CD0">
              <w:t>Reikalavimai paieškai, filtravimui ir pateikimui</w:t>
            </w:r>
          </w:p>
        </w:tc>
        <w:tc>
          <w:tcPr>
            <w:tcW w:w="1554" w:type="dxa"/>
          </w:tcPr>
          <w:p w14:paraId="7F78D102" w14:textId="77777777" w:rsidR="00372474" w:rsidRPr="001C5CD0" w:rsidRDefault="00372474" w:rsidP="006A5441">
            <w:pPr>
              <w:pStyle w:val="CustomHeading3"/>
              <w:numPr>
                <w:ilvl w:val="0"/>
                <w:numId w:val="0"/>
              </w:numPr>
            </w:pPr>
            <w:r w:rsidRPr="001C5CD0">
              <w:t>Atitikimas reikalavimui</w:t>
            </w:r>
          </w:p>
        </w:tc>
      </w:tr>
      <w:tr w:rsidR="00372474" w:rsidRPr="005372A5" w14:paraId="1AAA8A01" w14:textId="77777777" w:rsidTr="006A5441">
        <w:tc>
          <w:tcPr>
            <w:tcW w:w="1039" w:type="dxa"/>
          </w:tcPr>
          <w:p w14:paraId="1DA7661B" w14:textId="77777777" w:rsidR="00372474" w:rsidRPr="001C5CD0" w:rsidRDefault="00372474" w:rsidP="006A5441">
            <w:pPr>
              <w:rPr>
                <w:rFonts w:cs="Times New Roman"/>
                <w:lang w:val="lt-LT"/>
              </w:rPr>
            </w:pPr>
            <w:r w:rsidRPr="001C5CD0">
              <w:rPr>
                <w:lang w:val="lt-LT"/>
              </w:rPr>
              <w:t>FR-MET-004.01</w:t>
            </w:r>
          </w:p>
        </w:tc>
        <w:tc>
          <w:tcPr>
            <w:tcW w:w="6894" w:type="dxa"/>
          </w:tcPr>
          <w:p w14:paraId="3A04E616" w14:textId="77777777" w:rsidR="00372474" w:rsidRPr="001C5CD0" w:rsidRDefault="00372474" w:rsidP="006A5441">
            <w:pPr>
              <w:pStyle w:val="ListParagraph"/>
              <w:jc w:val="left"/>
            </w:pPr>
            <w:r w:rsidRPr="001C5CD0">
              <w:t>Turi būti galimybė sudaryti metodinių pagalbos priemonių sąrašą, kuriame būtų pateikiami pagrindiniai atributai (pavadinimas, tipas, būsena, versija, galiojimas, taikymo sritis).</w:t>
            </w:r>
          </w:p>
        </w:tc>
        <w:tc>
          <w:tcPr>
            <w:tcW w:w="1554" w:type="dxa"/>
          </w:tcPr>
          <w:p w14:paraId="68FBB062" w14:textId="77777777" w:rsidR="00372474" w:rsidRPr="001C5CD0" w:rsidRDefault="00372474" w:rsidP="006A5441">
            <w:pPr>
              <w:pStyle w:val="ListParagraph"/>
              <w:jc w:val="left"/>
            </w:pPr>
          </w:p>
        </w:tc>
      </w:tr>
      <w:tr w:rsidR="00372474" w:rsidRPr="005372A5" w14:paraId="33D7D780" w14:textId="77777777" w:rsidTr="006A5441">
        <w:tc>
          <w:tcPr>
            <w:tcW w:w="1039" w:type="dxa"/>
          </w:tcPr>
          <w:p w14:paraId="1B7CF925" w14:textId="77777777" w:rsidR="00372474" w:rsidRPr="001C5CD0" w:rsidRDefault="00372474" w:rsidP="006A5441">
            <w:pPr>
              <w:rPr>
                <w:rFonts w:cs="Times New Roman"/>
                <w:lang w:val="lt-LT"/>
              </w:rPr>
            </w:pPr>
            <w:r w:rsidRPr="001C5CD0">
              <w:rPr>
                <w:lang w:val="lt-LT"/>
              </w:rPr>
              <w:t>FR-MET-004.02</w:t>
            </w:r>
          </w:p>
        </w:tc>
        <w:tc>
          <w:tcPr>
            <w:tcW w:w="6894" w:type="dxa"/>
          </w:tcPr>
          <w:p w14:paraId="246EBD6F" w14:textId="77777777" w:rsidR="00372474" w:rsidRPr="001C5CD0" w:rsidRDefault="00372474" w:rsidP="006A5441">
            <w:pPr>
              <w:pStyle w:val="ListParagraph"/>
              <w:jc w:val="left"/>
            </w:pPr>
            <w:r w:rsidRPr="001C5CD0">
              <w:t>Turi būti galimybė metodinių priemonių sąrašą filtruoti ir ieškoti pagal suderintus kriterijus (pvz., tipą, taikymo sritį, padalinį, raktažodžius, būseną, galiojimo datą, autorių).</w:t>
            </w:r>
          </w:p>
        </w:tc>
        <w:tc>
          <w:tcPr>
            <w:tcW w:w="1554" w:type="dxa"/>
          </w:tcPr>
          <w:p w14:paraId="47661F9E" w14:textId="77777777" w:rsidR="00372474" w:rsidRPr="001C5CD0" w:rsidRDefault="00372474" w:rsidP="006A5441">
            <w:pPr>
              <w:pStyle w:val="ListParagraph"/>
              <w:jc w:val="left"/>
            </w:pPr>
          </w:p>
        </w:tc>
      </w:tr>
      <w:tr w:rsidR="00372474" w:rsidRPr="005372A5" w14:paraId="79399D8D" w14:textId="77777777" w:rsidTr="006A5441">
        <w:tc>
          <w:tcPr>
            <w:tcW w:w="1039" w:type="dxa"/>
          </w:tcPr>
          <w:p w14:paraId="7A7320F0" w14:textId="77777777" w:rsidR="00372474" w:rsidRPr="001C5CD0" w:rsidRDefault="00372474" w:rsidP="006A5441">
            <w:pPr>
              <w:rPr>
                <w:rFonts w:cs="Times New Roman"/>
                <w:lang w:val="lt-LT"/>
              </w:rPr>
            </w:pPr>
            <w:r w:rsidRPr="001C5CD0">
              <w:rPr>
                <w:lang w:val="lt-LT"/>
              </w:rPr>
              <w:t>FR-MET-004.03</w:t>
            </w:r>
          </w:p>
        </w:tc>
        <w:tc>
          <w:tcPr>
            <w:tcW w:w="6894" w:type="dxa"/>
          </w:tcPr>
          <w:p w14:paraId="2DC3966B" w14:textId="77777777" w:rsidR="00372474" w:rsidRPr="001C5CD0" w:rsidRDefault="00372474" w:rsidP="006A5441">
            <w:pPr>
              <w:rPr>
                <w:rFonts w:cs="Times New Roman"/>
                <w:lang w:val="lt-LT"/>
              </w:rPr>
            </w:pPr>
            <w:r w:rsidRPr="001C5CD0">
              <w:rPr>
                <w:rFonts w:cs="Times New Roman"/>
                <w:szCs w:val="22"/>
                <w:lang w:val="lt-LT" w:eastAsia="lt-LT"/>
              </w:rPr>
              <w:t>Turi būti galimybė metodines priemones rūšiuoti pagal aktualumą (pvz., galiojančios pirmiau), atnaujinimo datą, dažniausiai naudojamas ir kitus parametrus.</w:t>
            </w:r>
          </w:p>
        </w:tc>
        <w:tc>
          <w:tcPr>
            <w:tcW w:w="1554" w:type="dxa"/>
          </w:tcPr>
          <w:p w14:paraId="436E4AD5" w14:textId="77777777" w:rsidR="00372474" w:rsidRPr="001C5CD0" w:rsidRDefault="00372474" w:rsidP="006A5441">
            <w:pPr>
              <w:rPr>
                <w:rFonts w:cs="Times New Roman"/>
                <w:szCs w:val="22"/>
                <w:lang w:val="lt-LT" w:eastAsia="lt-LT"/>
              </w:rPr>
            </w:pPr>
          </w:p>
        </w:tc>
      </w:tr>
      <w:tr w:rsidR="00372474" w:rsidRPr="001C5CD0" w14:paraId="08A7B569" w14:textId="77777777" w:rsidTr="006A5441">
        <w:tc>
          <w:tcPr>
            <w:tcW w:w="7933" w:type="dxa"/>
            <w:gridSpan w:val="2"/>
          </w:tcPr>
          <w:p w14:paraId="325E11B3" w14:textId="77777777" w:rsidR="00372474" w:rsidRPr="001C5CD0" w:rsidRDefault="00372474" w:rsidP="006A5441">
            <w:pPr>
              <w:pStyle w:val="CustomHeading3"/>
              <w:numPr>
                <w:ilvl w:val="3"/>
                <w:numId w:val="6"/>
              </w:numPr>
            </w:pPr>
            <w:r w:rsidRPr="001C5CD0">
              <w:t>Reikalavimai kontekstinei metodinei pagalbai (naudotojo darbo vietoje)</w:t>
            </w:r>
          </w:p>
        </w:tc>
        <w:tc>
          <w:tcPr>
            <w:tcW w:w="1554" w:type="dxa"/>
          </w:tcPr>
          <w:p w14:paraId="5DD9D405" w14:textId="77777777" w:rsidR="00372474" w:rsidRPr="001C5CD0" w:rsidRDefault="00372474" w:rsidP="006A5441">
            <w:pPr>
              <w:pStyle w:val="CustomHeading3"/>
              <w:numPr>
                <w:ilvl w:val="0"/>
                <w:numId w:val="0"/>
              </w:numPr>
            </w:pPr>
            <w:r w:rsidRPr="001C5CD0">
              <w:t>Atitikimas reikalavimui</w:t>
            </w:r>
          </w:p>
        </w:tc>
      </w:tr>
      <w:tr w:rsidR="00372474" w:rsidRPr="005372A5" w14:paraId="1FC54CD4" w14:textId="77777777" w:rsidTr="006A5441">
        <w:tc>
          <w:tcPr>
            <w:tcW w:w="1039" w:type="dxa"/>
          </w:tcPr>
          <w:p w14:paraId="24E73EB5" w14:textId="77777777" w:rsidR="00372474" w:rsidRPr="001C5CD0" w:rsidRDefault="00372474" w:rsidP="006A5441">
            <w:pPr>
              <w:rPr>
                <w:rFonts w:cs="Times New Roman"/>
                <w:lang w:val="lt-LT"/>
              </w:rPr>
            </w:pPr>
            <w:r w:rsidRPr="001C5CD0">
              <w:rPr>
                <w:lang w:val="lt-LT"/>
              </w:rPr>
              <w:t>FR-MET-005.01</w:t>
            </w:r>
          </w:p>
        </w:tc>
        <w:tc>
          <w:tcPr>
            <w:tcW w:w="6894" w:type="dxa"/>
          </w:tcPr>
          <w:p w14:paraId="565D7D1F" w14:textId="77777777" w:rsidR="00372474" w:rsidRPr="001C5CD0" w:rsidRDefault="00372474" w:rsidP="006A5441">
            <w:pPr>
              <w:pStyle w:val="ListParagraph"/>
              <w:jc w:val="left"/>
            </w:pPr>
            <w:r w:rsidRPr="001C5CD0">
              <w:t>Turi būti galimybė metodines pagalbos priemones pateikti kontekstiniu būdu, t. y. tiesiogiai iš to sistemos lango/veiksmo, kuriam priemonė taikoma (pvz., „Pagalba“ / „Metodika“ mygtukas formoje).</w:t>
            </w:r>
          </w:p>
        </w:tc>
        <w:tc>
          <w:tcPr>
            <w:tcW w:w="1554" w:type="dxa"/>
          </w:tcPr>
          <w:p w14:paraId="5B95E028" w14:textId="77777777" w:rsidR="00372474" w:rsidRPr="001C5CD0" w:rsidRDefault="00372474" w:rsidP="006A5441">
            <w:pPr>
              <w:pStyle w:val="ListParagraph"/>
              <w:jc w:val="left"/>
            </w:pPr>
          </w:p>
        </w:tc>
      </w:tr>
      <w:tr w:rsidR="00372474" w:rsidRPr="005372A5" w14:paraId="1EF0F8BC" w14:textId="77777777" w:rsidTr="006A5441">
        <w:tc>
          <w:tcPr>
            <w:tcW w:w="1039" w:type="dxa"/>
          </w:tcPr>
          <w:p w14:paraId="6F2122E0" w14:textId="77777777" w:rsidR="00372474" w:rsidRPr="001C5CD0" w:rsidRDefault="00372474" w:rsidP="006A5441">
            <w:pPr>
              <w:rPr>
                <w:rFonts w:cs="Times New Roman"/>
                <w:lang w:val="lt-LT"/>
              </w:rPr>
            </w:pPr>
            <w:r w:rsidRPr="001C5CD0">
              <w:rPr>
                <w:lang w:val="lt-LT"/>
              </w:rPr>
              <w:t>FR-MET-005.02</w:t>
            </w:r>
          </w:p>
        </w:tc>
        <w:tc>
          <w:tcPr>
            <w:tcW w:w="6894" w:type="dxa"/>
          </w:tcPr>
          <w:p w14:paraId="6543DE9D" w14:textId="77777777" w:rsidR="00372474" w:rsidRPr="001C5CD0" w:rsidRDefault="00372474" w:rsidP="006A5441">
            <w:pPr>
              <w:pStyle w:val="ListParagraph"/>
              <w:jc w:val="left"/>
            </w:pPr>
            <w:r w:rsidRPr="001C5CD0">
              <w:t>Turi būti galimybė naudotojui atverti pilną metodinę priemonę ir grįžti į pildomą formą neprarandant įvestų duomenų.</w:t>
            </w:r>
          </w:p>
        </w:tc>
        <w:tc>
          <w:tcPr>
            <w:tcW w:w="1554" w:type="dxa"/>
          </w:tcPr>
          <w:p w14:paraId="77C014F5" w14:textId="77777777" w:rsidR="00372474" w:rsidRPr="001C5CD0" w:rsidRDefault="00372474" w:rsidP="006A5441">
            <w:pPr>
              <w:pStyle w:val="ListParagraph"/>
              <w:jc w:val="left"/>
            </w:pPr>
          </w:p>
        </w:tc>
      </w:tr>
    </w:tbl>
    <w:p w14:paraId="691FB166" w14:textId="77777777" w:rsidR="00262291" w:rsidRPr="001C5CD0" w:rsidRDefault="00262291" w:rsidP="00372474">
      <w:pPr>
        <w:rPr>
          <w:rFonts w:ascii="Times New Roman" w:eastAsia="Calibri" w:hAnsi="Times New Roman" w:cs="Times New Roman"/>
          <w:b/>
          <w:bCs/>
          <w:szCs w:val="22"/>
          <w:lang w:val="lt-LT" w:eastAsia="lt-LT"/>
        </w:rPr>
      </w:pPr>
    </w:p>
    <w:p w14:paraId="48FD03D6" w14:textId="77777777" w:rsidR="00372474" w:rsidRPr="001C5CD0" w:rsidRDefault="00372474" w:rsidP="00372474">
      <w:pPr>
        <w:rPr>
          <w:rFonts w:ascii="Times New Roman" w:eastAsia="Calibri" w:hAnsi="Times New Roman" w:cs="Times New Roman"/>
          <w:b/>
          <w:bCs/>
          <w:szCs w:val="22"/>
          <w:lang w:val="lt-LT" w:eastAsia="lt-LT"/>
        </w:rPr>
      </w:pPr>
      <w:r w:rsidRPr="001C5CD0">
        <w:rPr>
          <w:rFonts w:ascii="Times New Roman" w:eastAsia="Calibri" w:hAnsi="Times New Roman" w:cs="Times New Roman"/>
          <w:b/>
          <w:bCs/>
          <w:szCs w:val="22"/>
          <w:lang w:val="lt-LT" w:eastAsia="lt-LT"/>
        </w:rPr>
        <w:br w:type="page"/>
      </w:r>
    </w:p>
    <w:p w14:paraId="2D8908BA" w14:textId="77777777" w:rsidR="00372474" w:rsidRPr="001C5CD0" w:rsidRDefault="00372474" w:rsidP="00372474">
      <w:pPr>
        <w:pStyle w:val="CustomHeading3"/>
      </w:pPr>
      <w:r w:rsidRPr="001C5CD0">
        <w:lastRenderedPageBreak/>
        <w:t>Duomenų mainų komponentas</w:t>
      </w:r>
    </w:p>
    <w:p w14:paraId="7D209531" w14:textId="77777777" w:rsidR="00372474" w:rsidRPr="001C5CD0" w:rsidRDefault="00372474" w:rsidP="00372474">
      <w:pPr>
        <w:pStyle w:val="CustomHeading2"/>
        <w:numPr>
          <w:ilvl w:val="0"/>
          <w:numId w:val="0"/>
        </w:numPr>
        <w:ind w:left="574" w:hanging="574"/>
      </w:pPr>
      <w:r w:rsidRPr="001C5CD0">
        <w:t>Sistemų tinklų diagrama</w:t>
      </w:r>
    </w:p>
    <w:p w14:paraId="66087FE5" w14:textId="77777777" w:rsidR="00372474" w:rsidRPr="001C5CD0" w:rsidRDefault="00372474" w:rsidP="00372474">
      <w:pPr>
        <w:pStyle w:val="CustomHeading2"/>
        <w:keepNext/>
        <w:numPr>
          <w:ilvl w:val="0"/>
          <w:numId w:val="0"/>
        </w:numPr>
        <w:ind w:left="574" w:hanging="574"/>
      </w:pPr>
      <w:r w:rsidRPr="001C5CD0">
        <w:rPr>
          <w:noProof/>
        </w:rPr>
        <w:drawing>
          <wp:inline distT="0" distB="0" distL="0" distR="0" wp14:anchorId="12ADB6F8" wp14:editId="2D51169F">
            <wp:extent cx="5912685" cy="4495800"/>
            <wp:effectExtent l="0" t="0" r="0" b="0"/>
            <wp:docPr id="1992341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a:fillRect/>
                    </a:stretch>
                  </pic:blipFill>
                  <pic:spPr bwMode="auto">
                    <a:xfrm>
                      <a:off x="0" y="0"/>
                      <a:ext cx="5943072" cy="4518905"/>
                    </a:xfrm>
                    <a:prstGeom prst="rect">
                      <a:avLst/>
                    </a:prstGeom>
                    <a:noFill/>
                    <a:ln>
                      <a:noFill/>
                    </a:ln>
                    <a:extLst>
                      <a:ext uri="{53640926-AAD7-44D8-BBD7-CCE9431645EC}">
                        <a14:shadowObscured xmlns:a14="http://schemas.microsoft.com/office/drawing/2010/main"/>
                      </a:ext>
                    </a:extLst>
                  </pic:spPr>
                </pic:pic>
              </a:graphicData>
            </a:graphic>
          </wp:inline>
        </w:drawing>
      </w:r>
    </w:p>
    <w:p w14:paraId="6F1F6136" w14:textId="77777777" w:rsidR="00372474" w:rsidRPr="001C5CD0" w:rsidRDefault="00372474" w:rsidP="00372474">
      <w:pPr>
        <w:pStyle w:val="Caption"/>
        <w:rPr>
          <w:rFonts w:ascii="Times New Roman" w:hAnsi="Times New Roman" w:cs="Times New Roman"/>
          <w:lang w:val="lt-LT"/>
        </w:rPr>
      </w:pPr>
      <w:r w:rsidRPr="001C5CD0">
        <w:rPr>
          <w:rFonts w:ascii="Times New Roman" w:hAnsi="Times New Roman" w:cs="Times New Roman"/>
          <w:lang w:val="lt-LT"/>
        </w:rPr>
        <w:t>Diagrama Nr. 2. Sistemų tinklų diagrama</w:t>
      </w:r>
    </w:p>
    <w:tbl>
      <w:tblPr>
        <w:tblStyle w:val="TableGrid"/>
        <w:tblW w:w="0" w:type="auto"/>
        <w:tblLook w:val="04A0" w:firstRow="1" w:lastRow="0" w:firstColumn="1" w:lastColumn="0" w:noHBand="0" w:noVBand="1"/>
      </w:tblPr>
      <w:tblGrid>
        <w:gridCol w:w="1069"/>
        <w:gridCol w:w="8282"/>
      </w:tblGrid>
      <w:tr w:rsidR="00372474" w:rsidRPr="001C5CD0" w14:paraId="73ADF567" w14:textId="77777777" w:rsidTr="006A5441">
        <w:tc>
          <w:tcPr>
            <w:tcW w:w="1069" w:type="dxa"/>
          </w:tcPr>
          <w:p w14:paraId="21E13979" w14:textId="77777777" w:rsidR="00372474" w:rsidRPr="001C5CD0" w:rsidRDefault="00372474" w:rsidP="006A5441">
            <w:pPr>
              <w:pStyle w:val="ListParagraph"/>
              <w:jc w:val="left"/>
            </w:pPr>
            <w:r w:rsidRPr="001C5CD0">
              <w:rPr>
                <w:b/>
                <w:bCs/>
              </w:rPr>
              <w:t>Nr.</w:t>
            </w:r>
          </w:p>
        </w:tc>
        <w:tc>
          <w:tcPr>
            <w:tcW w:w="8282" w:type="dxa"/>
          </w:tcPr>
          <w:p w14:paraId="58669D50" w14:textId="77777777" w:rsidR="00372474" w:rsidRPr="001C5CD0" w:rsidRDefault="00372474" w:rsidP="006A5441">
            <w:pPr>
              <w:pStyle w:val="ListParagraph"/>
              <w:jc w:val="left"/>
            </w:pPr>
            <w:r w:rsidRPr="001C5CD0">
              <w:rPr>
                <w:b/>
                <w:bCs/>
              </w:rPr>
              <w:t>Reikalavimo aprašymas</w:t>
            </w:r>
          </w:p>
        </w:tc>
      </w:tr>
      <w:tr w:rsidR="00372474" w:rsidRPr="005372A5" w14:paraId="38F09AF1" w14:textId="77777777" w:rsidTr="006A5441">
        <w:tc>
          <w:tcPr>
            <w:tcW w:w="9351" w:type="dxa"/>
            <w:gridSpan w:val="2"/>
          </w:tcPr>
          <w:p w14:paraId="73AC6D78" w14:textId="77777777" w:rsidR="00372474" w:rsidRPr="001C5CD0" w:rsidRDefault="00372474" w:rsidP="006A5441">
            <w:pPr>
              <w:pStyle w:val="CustomHeading3"/>
              <w:numPr>
                <w:ilvl w:val="3"/>
                <w:numId w:val="6"/>
              </w:numPr>
            </w:pPr>
            <w:r w:rsidRPr="001C5CD0">
              <w:t>Reikalavimai duomenų mainų komponentui ir integracinėms sąsajoms</w:t>
            </w:r>
          </w:p>
        </w:tc>
      </w:tr>
      <w:tr w:rsidR="00372474" w:rsidRPr="001C5CD0" w14:paraId="17FB9E1B" w14:textId="77777777" w:rsidTr="006A5441">
        <w:tc>
          <w:tcPr>
            <w:tcW w:w="1069" w:type="dxa"/>
          </w:tcPr>
          <w:p w14:paraId="0174DD41" w14:textId="77777777" w:rsidR="00372474" w:rsidRPr="001C5CD0" w:rsidRDefault="00372474" w:rsidP="006A5441">
            <w:pPr>
              <w:rPr>
                <w:rFonts w:cs="Times New Roman"/>
                <w:lang w:val="lt-LT"/>
              </w:rPr>
            </w:pPr>
            <w:r w:rsidRPr="001C5CD0">
              <w:rPr>
                <w:lang w:val="lt-LT"/>
              </w:rPr>
              <w:t>FR-INT-001.01</w:t>
            </w:r>
          </w:p>
        </w:tc>
        <w:tc>
          <w:tcPr>
            <w:tcW w:w="8282" w:type="dxa"/>
          </w:tcPr>
          <w:p w14:paraId="7B58C7F3" w14:textId="77777777" w:rsidR="00372474" w:rsidRPr="001C5CD0" w:rsidRDefault="00372474" w:rsidP="006A5441">
            <w:pPr>
              <w:pStyle w:val="ListParagraph"/>
              <w:jc w:val="left"/>
            </w:pPr>
            <w:r w:rsidRPr="001C5CD0">
              <w:t>Žemiau pateiktoje lentelėje nurodytos integracinės sąsajos turi būti įgyvendintos Sutarties vykdymo laikotarpiu. Diegėjas atsako už integracinių sąsajų sukūrimą ESP IS pusėje. Detalios analizės ir projektavimo etape turi būti apibrėžti kiekvienos sąsajos duomenų rinkiniai, technologiniai sprendimai ir duomenų mainų periodiškumas / laikiškumas. Diegėjas turi parengti kiekvienos integracinės sąsajos specifikaciją.</w:t>
            </w:r>
          </w:p>
        </w:tc>
      </w:tr>
      <w:tr w:rsidR="00372474" w:rsidRPr="001C5CD0" w14:paraId="0BE13CCC" w14:textId="77777777" w:rsidTr="006A5441">
        <w:tc>
          <w:tcPr>
            <w:tcW w:w="1069" w:type="dxa"/>
          </w:tcPr>
          <w:p w14:paraId="2AED3552" w14:textId="77777777" w:rsidR="00372474" w:rsidRPr="001C5CD0" w:rsidRDefault="00372474" w:rsidP="006A5441">
            <w:pPr>
              <w:rPr>
                <w:rFonts w:cs="Times New Roman"/>
                <w:lang w:val="lt-LT"/>
              </w:rPr>
            </w:pPr>
            <w:r w:rsidRPr="001C5CD0">
              <w:rPr>
                <w:lang w:val="lt-LT"/>
              </w:rPr>
              <w:t>FR-INT-001.02</w:t>
            </w:r>
          </w:p>
        </w:tc>
        <w:tc>
          <w:tcPr>
            <w:tcW w:w="8282" w:type="dxa"/>
          </w:tcPr>
          <w:p w14:paraId="69235783" w14:textId="77777777" w:rsidR="00372474" w:rsidRPr="001C5CD0" w:rsidRDefault="00372474" w:rsidP="006A5441">
            <w:pPr>
              <w:pStyle w:val="ListParagraph"/>
              <w:jc w:val="left"/>
            </w:pPr>
            <w:r w:rsidRPr="001C5CD0">
              <w:t xml:space="preserve">Diegėjas turi teisę pasiūlyti alternatyvius lentelėje nurodytų integracinių sąsajų įgyvendinimo sprendimus (įskaitant technologiją, apimtį ar kitus realizavimo aspektus), jeigu toks sprendimas nedaro neigiamos įtakos Projekto tikslams, uždaviniams ir planuojamiems rezultatams bei neprieštarauja viešuosius pirkimus reglamentuojančių teisės aktų reikalavimams. Alternatyvus sprendimas turi </w:t>
            </w:r>
            <w:r w:rsidRPr="001C5CD0">
              <w:lastRenderedPageBreak/>
              <w:t xml:space="preserve">užtikrinti ne prastesnį (lygiavertį ar geresnį) našumą, prieinamumą, plečiamumą, </w:t>
            </w:r>
            <w:proofErr w:type="spellStart"/>
            <w:r w:rsidRPr="001C5CD0">
              <w:t>interoperabilumą</w:t>
            </w:r>
            <w:proofErr w:type="spellEnd"/>
            <w:r w:rsidRPr="001C5CD0">
              <w:t xml:space="preserve">, </w:t>
            </w:r>
            <w:proofErr w:type="spellStart"/>
            <w:r w:rsidRPr="001C5CD0">
              <w:t>palaikomumą</w:t>
            </w:r>
            <w:proofErr w:type="spellEnd"/>
            <w:r w:rsidRPr="001C5CD0">
              <w:t xml:space="preserve"> ir saugumą. Kiekvienas alternatyvus sprendimas turi būti suderintas su Perkančiąja organizacija.</w:t>
            </w:r>
          </w:p>
        </w:tc>
      </w:tr>
      <w:tr w:rsidR="00372474" w:rsidRPr="005372A5" w14:paraId="28630391" w14:textId="77777777" w:rsidTr="006A5441">
        <w:tc>
          <w:tcPr>
            <w:tcW w:w="1069" w:type="dxa"/>
          </w:tcPr>
          <w:p w14:paraId="5AE6096B" w14:textId="77777777" w:rsidR="00372474" w:rsidRPr="001C5CD0" w:rsidRDefault="00372474" w:rsidP="006A5441">
            <w:pPr>
              <w:rPr>
                <w:rFonts w:cs="Times New Roman"/>
                <w:lang w:val="lt-LT"/>
              </w:rPr>
            </w:pPr>
            <w:r w:rsidRPr="001C5CD0">
              <w:rPr>
                <w:lang w:val="lt-LT"/>
              </w:rPr>
              <w:lastRenderedPageBreak/>
              <w:t>FR-INT-001.03</w:t>
            </w:r>
          </w:p>
        </w:tc>
        <w:tc>
          <w:tcPr>
            <w:tcW w:w="8282" w:type="dxa"/>
          </w:tcPr>
          <w:p w14:paraId="46042743" w14:textId="77777777" w:rsidR="00372474" w:rsidRPr="001C5CD0" w:rsidRDefault="00372474" w:rsidP="006A5441">
            <w:pPr>
              <w:pStyle w:val="ListParagraph"/>
              <w:jc w:val="left"/>
            </w:pPr>
            <w:r w:rsidRPr="001C5CD0">
              <w:t>Diegėjas atsako už integracinių sąsajų specifikacijų parengimą ir jų suderinimą su duomenų teikėjais ir (ar) gavėjais. Duomenų teikimo sutarčių sudarymą ir jų suderinimą organizuoja Perkančioji organizacija.</w:t>
            </w:r>
          </w:p>
        </w:tc>
      </w:tr>
      <w:tr w:rsidR="00372474" w:rsidRPr="005372A5" w14:paraId="2FADE839" w14:textId="77777777" w:rsidTr="006A5441">
        <w:tc>
          <w:tcPr>
            <w:tcW w:w="1069" w:type="dxa"/>
          </w:tcPr>
          <w:p w14:paraId="798C9D6D" w14:textId="77777777" w:rsidR="00372474" w:rsidRPr="001C5CD0" w:rsidRDefault="00372474" w:rsidP="006A5441">
            <w:pPr>
              <w:rPr>
                <w:rFonts w:cs="Times New Roman"/>
                <w:lang w:val="lt-LT"/>
              </w:rPr>
            </w:pPr>
            <w:r w:rsidRPr="001C5CD0">
              <w:rPr>
                <w:lang w:val="lt-LT"/>
              </w:rPr>
              <w:t>FR-INT-001.04</w:t>
            </w:r>
          </w:p>
        </w:tc>
        <w:tc>
          <w:tcPr>
            <w:tcW w:w="8282" w:type="dxa"/>
          </w:tcPr>
          <w:p w14:paraId="228050F1" w14:textId="77777777" w:rsidR="00372474" w:rsidRPr="001C5CD0" w:rsidRDefault="00372474" w:rsidP="006A5441">
            <w:pPr>
              <w:pStyle w:val="ListParagraph"/>
              <w:jc w:val="left"/>
            </w:pPr>
            <w:r w:rsidRPr="001C5CD0">
              <w:t>Diegėjas turi įdiegti visą funkcionalumą, būtina tam, kad lentelėje nurodytos integracinės sąsajos veiktų pilna apimtimi. Jeigu sąsajos specifikacijoje nėra numatytos atskiros funkcijos užklausoms inicijuoti, duomenims pateikti ar gautai informacijai peržiūrėti, atitinkamas funkcionalumas turi būti sukurtas ir integruotas į ESP IS.</w:t>
            </w:r>
          </w:p>
        </w:tc>
      </w:tr>
    </w:tbl>
    <w:p w14:paraId="3DB28ECD" w14:textId="77777777" w:rsidR="00372474" w:rsidRPr="001C5CD0" w:rsidRDefault="00372474" w:rsidP="00372474">
      <w:pPr>
        <w:rPr>
          <w:rFonts w:ascii="Times New Roman" w:eastAsia="Calibri" w:hAnsi="Times New Roman" w:cs="Times New Roman"/>
          <w:b/>
          <w:bCs/>
          <w:lang w:val="lt-LT" w:eastAsia="lt-LT"/>
        </w:rPr>
      </w:pPr>
    </w:p>
    <w:p w14:paraId="061D1BE1" w14:textId="77777777" w:rsidR="00372474" w:rsidRPr="001C5CD0" w:rsidRDefault="00372474" w:rsidP="00372474">
      <w:pPr>
        <w:rPr>
          <w:rFonts w:ascii="Times New Roman" w:hAnsi="Times New Roman" w:cs="Times New Roman"/>
          <w:b/>
          <w:bCs/>
          <w:lang w:val="lt-LT"/>
        </w:rPr>
        <w:sectPr w:rsidR="00372474" w:rsidRPr="001C5CD0" w:rsidSect="00372474">
          <w:pgSz w:w="12240" w:h="15840"/>
          <w:pgMar w:top="1440" w:right="1467" w:bottom="1440" w:left="1276" w:header="720" w:footer="720" w:gutter="0"/>
          <w:cols w:space="720"/>
          <w:titlePg/>
          <w:docGrid w:linePitch="360"/>
        </w:sectPr>
      </w:pPr>
    </w:p>
    <w:tbl>
      <w:tblPr>
        <w:tblStyle w:val="TableGrid"/>
        <w:tblpPr w:leftFromText="180" w:rightFromText="180" w:vertAnchor="text" w:horzAnchor="margin" w:tblpY="275"/>
        <w:tblW w:w="13887" w:type="dxa"/>
        <w:tblLook w:val="04A0" w:firstRow="1" w:lastRow="0" w:firstColumn="1" w:lastColumn="0" w:noHBand="0" w:noVBand="1"/>
      </w:tblPr>
      <w:tblGrid>
        <w:gridCol w:w="557"/>
        <w:gridCol w:w="1589"/>
        <w:gridCol w:w="1323"/>
        <w:gridCol w:w="1308"/>
        <w:gridCol w:w="5451"/>
        <w:gridCol w:w="3659"/>
      </w:tblGrid>
      <w:tr w:rsidR="00372474" w:rsidRPr="001C5CD0" w14:paraId="4B8399D6" w14:textId="77777777" w:rsidTr="006A5441">
        <w:tc>
          <w:tcPr>
            <w:tcW w:w="13887" w:type="dxa"/>
            <w:gridSpan w:val="6"/>
          </w:tcPr>
          <w:p w14:paraId="25C32C34" w14:textId="77777777" w:rsidR="00372474" w:rsidRPr="001C5CD0" w:rsidRDefault="00372474" w:rsidP="006A5441">
            <w:pPr>
              <w:pStyle w:val="CustomHeading3"/>
              <w:numPr>
                <w:ilvl w:val="0"/>
                <w:numId w:val="0"/>
              </w:numPr>
            </w:pPr>
            <w:r w:rsidRPr="001C5CD0">
              <w:lastRenderedPageBreak/>
              <w:t>Reikalavimai integracijų komponentui</w:t>
            </w:r>
          </w:p>
        </w:tc>
      </w:tr>
      <w:tr w:rsidR="00372474" w:rsidRPr="001C5CD0" w14:paraId="0133ECD3" w14:textId="77777777" w:rsidTr="004F3741">
        <w:tc>
          <w:tcPr>
            <w:tcW w:w="557" w:type="dxa"/>
          </w:tcPr>
          <w:p w14:paraId="12B18382" w14:textId="77777777" w:rsidR="00372474" w:rsidRPr="001C5CD0" w:rsidRDefault="00372474" w:rsidP="006A5441">
            <w:pPr>
              <w:pStyle w:val="CustomHeading3"/>
              <w:numPr>
                <w:ilvl w:val="0"/>
                <w:numId w:val="0"/>
              </w:numPr>
            </w:pPr>
            <w:bookmarkStart w:id="293" w:name="_Toc220086256"/>
            <w:r w:rsidRPr="001C5CD0">
              <w:t>Nr.</w:t>
            </w:r>
            <w:bookmarkEnd w:id="293"/>
          </w:p>
        </w:tc>
        <w:tc>
          <w:tcPr>
            <w:tcW w:w="1589" w:type="dxa"/>
          </w:tcPr>
          <w:p w14:paraId="3F0EC0C2" w14:textId="77777777" w:rsidR="00372474" w:rsidRPr="001C5CD0" w:rsidRDefault="00372474" w:rsidP="006A5441">
            <w:pPr>
              <w:pStyle w:val="CustomHeading3"/>
              <w:numPr>
                <w:ilvl w:val="0"/>
                <w:numId w:val="0"/>
              </w:numPr>
            </w:pPr>
            <w:bookmarkStart w:id="294" w:name="_Toc220086257"/>
            <w:r w:rsidRPr="001C5CD0">
              <w:t>Informacinė sistema</w:t>
            </w:r>
            <w:bookmarkEnd w:id="294"/>
          </w:p>
        </w:tc>
        <w:tc>
          <w:tcPr>
            <w:tcW w:w="1323" w:type="dxa"/>
          </w:tcPr>
          <w:p w14:paraId="3405A499" w14:textId="77777777" w:rsidR="00372474" w:rsidRPr="001C5CD0" w:rsidRDefault="00372474" w:rsidP="006A5441">
            <w:pPr>
              <w:pStyle w:val="CustomHeading3"/>
              <w:numPr>
                <w:ilvl w:val="0"/>
                <w:numId w:val="0"/>
              </w:numPr>
            </w:pPr>
            <w:bookmarkStart w:id="295" w:name="_Toc220086258"/>
            <w:r w:rsidRPr="001C5CD0">
              <w:t>Valdytojas</w:t>
            </w:r>
            <w:bookmarkEnd w:id="295"/>
          </w:p>
        </w:tc>
        <w:tc>
          <w:tcPr>
            <w:tcW w:w="1308" w:type="dxa"/>
          </w:tcPr>
          <w:p w14:paraId="57885E6B" w14:textId="77777777" w:rsidR="00372474" w:rsidRPr="001C5CD0" w:rsidRDefault="00372474" w:rsidP="006A5441">
            <w:pPr>
              <w:pStyle w:val="CustomHeading3"/>
              <w:numPr>
                <w:ilvl w:val="0"/>
                <w:numId w:val="0"/>
              </w:numPr>
            </w:pPr>
            <w:bookmarkStart w:id="296" w:name="_Toc220086259"/>
            <w:r w:rsidRPr="001C5CD0">
              <w:t>Duomenų mainai</w:t>
            </w:r>
            <w:bookmarkEnd w:id="296"/>
          </w:p>
        </w:tc>
        <w:tc>
          <w:tcPr>
            <w:tcW w:w="5451" w:type="dxa"/>
          </w:tcPr>
          <w:p w14:paraId="259B0ABC" w14:textId="77777777" w:rsidR="00372474" w:rsidRPr="001C5CD0" w:rsidRDefault="00372474" w:rsidP="006A5441">
            <w:pPr>
              <w:pStyle w:val="CustomHeading3"/>
              <w:numPr>
                <w:ilvl w:val="0"/>
                <w:numId w:val="0"/>
              </w:numPr>
            </w:pPr>
            <w:bookmarkStart w:id="297" w:name="_Toc220086260"/>
            <w:r w:rsidRPr="001C5CD0">
              <w:t>Duomenų panaudojimo tikslas</w:t>
            </w:r>
            <w:bookmarkEnd w:id="297"/>
          </w:p>
        </w:tc>
        <w:tc>
          <w:tcPr>
            <w:tcW w:w="3659" w:type="dxa"/>
          </w:tcPr>
          <w:p w14:paraId="47F79C4C" w14:textId="77777777" w:rsidR="00372474" w:rsidRPr="001C5CD0" w:rsidRDefault="00372474" w:rsidP="006A5441">
            <w:pPr>
              <w:pStyle w:val="CustomHeading3"/>
              <w:numPr>
                <w:ilvl w:val="0"/>
                <w:numId w:val="0"/>
              </w:numPr>
            </w:pPr>
            <w:bookmarkStart w:id="298" w:name="_Toc220086261"/>
            <w:r w:rsidRPr="001C5CD0">
              <w:t>Reikalavimai realizacijai</w:t>
            </w:r>
            <w:bookmarkEnd w:id="298"/>
          </w:p>
        </w:tc>
      </w:tr>
      <w:tr w:rsidR="00372474" w:rsidRPr="001C5CD0" w14:paraId="449EEDD6" w14:textId="77777777" w:rsidTr="004F3741">
        <w:tc>
          <w:tcPr>
            <w:tcW w:w="557" w:type="dxa"/>
          </w:tcPr>
          <w:p w14:paraId="40110CA1" w14:textId="77777777" w:rsidR="00372474" w:rsidRPr="001C5CD0" w:rsidRDefault="00372474" w:rsidP="006A5441">
            <w:pPr>
              <w:pStyle w:val="CustomHeading3"/>
              <w:numPr>
                <w:ilvl w:val="0"/>
                <w:numId w:val="0"/>
              </w:numPr>
              <w:rPr>
                <w:b w:val="0"/>
                <w:bCs w:val="0"/>
              </w:rPr>
            </w:pPr>
            <w:bookmarkStart w:id="299" w:name="_Toc220086262"/>
            <w:r w:rsidRPr="001C5CD0">
              <w:rPr>
                <w:b w:val="0"/>
                <w:bCs w:val="0"/>
              </w:rPr>
              <w:t>1.</w:t>
            </w:r>
            <w:bookmarkEnd w:id="299"/>
          </w:p>
        </w:tc>
        <w:tc>
          <w:tcPr>
            <w:tcW w:w="1589" w:type="dxa"/>
          </w:tcPr>
          <w:p w14:paraId="691E5C3F" w14:textId="77777777" w:rsidR="00372474" w:rsidRPr="001C5CD0" w:rsidRDefault="00372474" w:rsidP="006A5441">
            <w:pPr>
              <w:pStyle w:val="CustomHeading3"/>
              <w:numPr>
                <w:ilvl w:val="0"/>
                <w:numId w:val="0"/>
              </w:numPr>
              <w:rPr>
                <w:b w:val="0"/>
                <w:bCs w:val="0"/>
              </w:rPr>
            </w:pPr>
            <w:bookmarkStart w:id="300" w:name="_Toc220086263"/>
            <w:r w:rsidRPr="001C5CD0">
              <w:rPr>
                <w:b w:val="0"/>
                <w:bCs w:val="0"/>
              </w:rPr>
              <w:t>ESPBI IS</w:t>
            </w:r>
            <w:bookmarkEnd w:id="300"/>
          </w:p>
        </w:tc>
        <w:tc>
          <w:tcPr>
            <w:tcW w:w="1323" w:type="dxa"/>
          </w:tcPr>
          <w:p w14:paraId="4CC5C76F" w14:textId="77777777" w:rsidR="00372474" w:rsidRPr="001C5CD0" w:rsidRDefault="00372474" w:rsidP="006A5441">
            <w:pPr>
              <w:pStyle w:val="CustomHeading3"/>
              <w:numPr>
                <w:ilvl w:val="0"/>
                <w:numId w:val="0"/>
              </w:numPr>
              <w:rPr>
                <w:b w:val="0"/>
                <w:bCs w:val="0"/>
              </w:rPr>
            </w:pPr>
            <w:bookmarkStart w:id="301" w:name="_Toc220086264"/>
            <w:r w:rsidRPr="001C5CD0">
              <w:rPr>
                <w:b w:val="0"/>
                <w:bCs w:val="0"/>
              </w:rPr>
              <w:t>RC</w:t>
            </w:r>
            <w:bookmarkEnd w:id="301"/>
          </w:p>
        </w:tc>
        <w:tc>
          <w:tcPr>
            <w:tcW w:w="1308" w:type="dxa"/>
          </w:tcPr>
          <w:p w14:paraId="5A80D267" w14:textId="77777777" w:rsidR="00372474" w:rsidRPr="001C5CD0" w:rsidRDefault="00372474" w:rsidP="006A5441">
            <w:pPr>
              <w:pStyle w:val="CustomHeading3"/>
              <w:numPr>
                <w:ilvl w:val="0"/>
                <w:numId w:val="0"/>
              </w:numPr>
              <w:rPr>
                <w:b w:val="0"/>
                <w:bCs w:val="0"/>
              </w:rPr>
            </w:pPr>
            <w:bookmarkStart w:id="302" w:name="_Toc220086265"/>
            <w:r w:rsidRPr="001C5CD0">
              <w:rPr>
                <w:b w:val="0"/>
                <w:bCs w:val="0"/>
              </w:rPr>
              <w:t>Teikti</w:t>
            </w:r>
            <w:bookmarkEnd w:id="302"/>
          </w:p>
        </w:tc>
        <w:tc>
          <w:tcPr>
            <w:tcW w:w="5451" w:type="dxa"/>
          </w:tcPr>
          <w:p w14:paraId="1B149489" w14:textId="77777777" w:rsidR="00372474" w:rsidRPr="001C5CD0" w:rsidRDefault="00372474" w:rsidP="006A5441">
            <w:pPr>
              <w:pStyle w:val="CustomHeading3"/>
              <w:numPr>
                <w:ilvl w:val="0"/>
                <w:numId w:val="0"/>
              </w:numPr>
              <w:rPr>
                <w:b w:val="0"/>
                <w:bCs w:val="0"/>
              </w:rPr>
            </w:pPr>
            <w:bookmarkStart w:id="303" w:name="_Toc220086266"/>
            <w:r w:rsidRPr="001C5CD0">
              <w:rPr>
                <w:b w:val="0"/>
                <w:bCs w:val="0"/>
              </w:rPr>
              <w:t>Teikiami: medicininių formų/pažymų duomenys ir kiti HIS procesų duomenys, kuriuos privaloma / reikia perduoti į ESPBI IS ir posistemes. Tikslas – užtikrinti teisės aktų ir procesų vykdymą per ESPBI IS.</w:t>
            </w:r>
            <w:bookmarkEnd w:id="303"/>
            <w:r w:rsidRPr="001C5CD0">
              <w:rPr>
                <w:b w:val="0"/>
                <w:bCs w:val="0"/>
              </w:rPr>
              <w:t xml:space="preserve"> </w:t>
            </w:r>
          </w:p>
        </w:tc>
        <w:tc>
          <w:tcPr>
            <w:tcW w:w="3659" w:type="dxa"/>
            <w:vMerge w:val="restart"/>
          </w:tcPr>
          <w:p w14:paraId="7F92FA72" w14:textId="77777777" w:rsidR="00372474" w:rsidRPr="001C5CD0" w:rsidRDefault="00372474" w:rsidP="006A5441">
            <w:pPr>
              <w:pStyle w:val="CustomHeading3"/>
              <w:numPr>
                <w:ilvl w:val="0"/>
                <w:numId w:val="0"/>
              </w:numPr>
              <w:rPr>
                <w:b w:val="0"/>
                <w:bCs w:val="0"/>
              </w:rPr>
            </w:pPr>
            <w:bookmarkStart w:id="304" w:name="_Toc220086267"/>
            <w:r w:rsidRPr="001C5CD0">
              <w:rPr>
                <w:b w:val="0"/>
                <w:bCs w:val="0"/>
              </w:rPr>
              <w:t>Integracija turi būti realizuojama pagal naujausią ESPBI IS integracijų specifikacijos versiją. Jei iki HIS diegėjo projektavimo etapo pabaigos pateikiama naujesnė specifikacijos versija, integracija HIS pusėje turi būti įgyvendinama pagal naujausią versiją. Duomenys turi būti perduodami ESPBI IS reikalaujamu standartu/protokolu.</w:t>
            </w:r>
            <w:bookmarkEnd w:id="304"/>
          </w:p>
        </w:tc>
      </w:tr>
      <w:tr w:rsidR="00372474" w:rsidRPr="001C5CD0" w14:paraId="6DB1804A" w14:textId="77777777" w:rsidTr="004F3741">
        <w:tc>
          <w:tcPr>
            <w:tcW w:w="557" w:type="dxa"/>
          </w:tcPr>
          <w:p w14:paraId="2016FF7D" w14:textId="77777777" w:rsidR="00372474" w:rsidRPr="001C5CD0" w:rsidRDefault="00372474" w:rsidP="006A5441">
            <w:pPr>
              <w:pStyle w:val="CustomHeading3"/>
              <w:numPr>
                <w:ilvl w:val="0"/>
                <w:numId w:val="0"/>
              </w:numPr>
              <w:rPr>
                <w:b w:val="0"/>
                <w:bCs w:val="0"/>
              </w:rPr>
            </w:pPr>
            <w:bookmarkStart w:id="305" w:name="_Toc220086268"/>
            <w:r w:rsidRPr="001C5CD0">
              <w:rPr>
                <w:b w:val="0"/>
                <w:bCs w:val="0"/>
              </w:rPr>
              <w:t>2.</w:t>
            </w:r>
            <w:bookmarkEnd w:id="305"/>
          </w:p>
        </w:tc>
        <w:tc>
          <w:tcPr>
            <w:tcW w:w="1589" w:type="dxa"/>
          </w:tcPr>
          <w:p w14:paraId="2D542299" w14:textId="77777777" w:rsidR="00372474" w:rsidRPr="001C5CD0" w:rsidRDefault="00372474" w:rsidP="006A5441">
            <w:pPr>
              <w:pStyle w:val="CustomHeading3"/>
              <w:numPr>
                <w:ilvl w:val="0"/>
                <w:numId w:val="0"/>
              </w:numPr>
              <w:rPr>
                <w:b w:val="0"/>
                <w:bCs w:val="0"/>
              </w:rPr>
            </w:pPr>
            <w:bookmarkStart w:id="306" w:name="_Toc220086269"/>
            <w:r w:rsidRPr="001C5CD0">
              <w:rPr>
                <w:b w:val="0"/>
                <w:bCs w:val="0"/>
              </w:rPr>
              <w:t>ESPBI IS</w:t>
            </w:r>
            <w:bookmarkEnd w:id="306"/>
          </w:p>
        </w:tc>
        <w:tc>
          <w:tcPr>
            <w:tcW w:w="1323" w:type="dxa"/>
          </w:tcPr>
          <w:p w14:paraId="0FC0064D" w14:textId="77777777" w:rsidR="00372474" w:rsidRPr="001C5CD0" w:rsidRDefault="00372474" w:rsidP="006A5441">
            <w:pPr>
              <w:pStyle w:val="CustomHeading3"/>
              <w:numPr>
                <w:ilvl w:val="0"/>
                <w:numId w:val="0"/>
              </w:numPr>
              <w:rPr>
                <w:b w:val="0"/>
                <w:bCs w:val="0"/>
              </w:rPr>
            </w:pPr>
            <w:bookmarkStart w:id="307" w:name="_Toc220086270"/>
            <w:r w:rsidRPr="001C5CD0">
              <w:rPr>
                <w:b w:val="0"/>
                <w:bCs w:val="0"/>
              </w:rPr>
              <w:t>RC</w:t>
            </w:r>
            <w:bookmarkEnd w:id="307"/>
          </w:p>
        </w:tc>
        <w:tc>
          <w:tcPr>
            <w:tcW w:w="1308" w:type="dxa"/>
          </w:tcPr>
          <w:p w14:paraId="54BE6CB9" w14:textId="77777777" w:rsidR="00372474" w:rsidRPr="001C5CD0" w:rsidRDefault="00372474" w:rsidP="006A5441">
            <w:pPr>
              <w:pStyle w:val="CustomHeading3"/>
              <w:numPr>
                <w:ilvl w:val="0"/>
                <w:numId w:val="0"/>
              </w:numPr>
              <w:rPr>
                <w:b w:val="0"/>
                <w:bCs w:val="0"/>
              </w:rPr>
            </w:pPr>
            <w:bookmarkStart w:id="308" w:name="_Toc220086271"/>
            <w:r w:rsidRPr="001C5CD0">
              <w:rPr>
                <w:b w:val="0"/>
                <w:bCs w:val="0"/>
              </w:rPr>
              <w:t>Gauti</w:t>
            </w:r>
            <w:bookmarkEnd w:id="308"/>
          </w:p>
        </w:tc>
        <w:tc>
          <w:tcPr>
            <w:tcW w:w="5451" w:type="dxa"/>
          </w:tcPr>
          <w:p w14:paraId="285DCA41" w14:textId="77777777" w:rsidR="00372474" w:rsidRPr="001C5CD0" w:rsidRDefault="00372474" w:rsidP="006A5441">
            <w:pPr>
              <w:pStyle w:val="CustomHeading3"/>
              <w:numPr>
                <w:ilvl w:val="0"/>
                <w:numId w:val="0"/>
              </w:numPr>
              <w:rPr>
                <w:b w:val="0"/>
                <w:bCs w:val="0"/>
              </w:rPr>
            </w:pPr>
            <w:bookmarkStart w:id="309" w:name="_Toc220086272"/>
            <w:r w:rsidRPr="001C5CD0">
              <w:rPr>
                <w:b w:val="0"/>
                <w:bCs w:val="0"/>
              </w:rPr>
              <w:t>Gaunami: pateiktų medicininių formų/pažymų duomenys, paciento ESI duomenys, kiti ESPBI IS objektų/procesų duomenys, reikalingi HIS funkcionalumui. Tikslas – užtikrinti paciento ESI peržiūrą ir HIS procesų vykdymą.</w:t>
            </w:r>
            <w:bookmarkEnd w:id="309"/>
          </w:p>
        </w:tc>
        <w:tc>
          <w:tcPr>
            <w:tcW w:w="3659" w:type="dxa"/>
            <w:vMerge/>
          </w:tcPr>
          <w:p w14:paraId="3124D94F" w14:textId="77777777" w:rsidR="00372474" w:rsidRPr="001C5CD0" w:rsidRDefault="00372474" w:rsidP="006A5441">
            <w:pPr>
              <w:pStyle w:val="CustomHeading3"/>
              <w:numPr>
                <w:ilvl w:val="0"/>
                <w:numId w:val="0"/>
              </w:numPr>
              <w:rPr>
                <w:b w:val="0"/>
                <w:bCs w:val="0"/>
              </w:rPr>
            </w:pPr>
          </w:p>
        </w:tc>
      </w:tr>
      <w:tr w:rsidR="00372474" w:rsidRPr="005372A5" w14:paraId="7A6C6F1B" w14:textId="77777777" w:rsidTr="004F3741">
        <w:tc>
          <w:tcPr>
            <w:tcW w:w="557" w:type="dxa"/>
          </w:tcPr>
          <w:p w14:paraId="4D9399DB" w14:textId="77777777" w:rsidR="00372474" w:rsidRPr="001C5CD0" w:rsidRDefault="00372474" w:rsidP="006A5441">
            <w:pPr>
              <w:pStyle w:val="CustomHeading3"/>
              <w:numPr>
                <w:ilvl w:val="0"/>
                <w:numId w:val="0"/>
              </w:numPr>
              <w:rPr>
                <w:b w:val="0"/>
                <w:bCs w:val="0"/>
              </w:rPr>
            </w:pPr>
            <w:bookmarkStart w:id="310" w:name="_Toc220086273"/>
            <w:r w:rsidRPr="001C5CD0">
              <w:rPr>
                <w:b w:val="0"/>
                <w:bCs w:val="0"/>
              </w:rPr>
              <w:t>3.</w:t>
            </w:r>
            <w:bookmarkEnd w:id="310"/>
          </w:p>
        </w:tc>
        <w:tc>
          <w:tcPr>
            <w:tcW w:w="1589" w:type="dxa"/>
          </w:tcPr>
          <w:p w14:paraId="328253E1" w14:textId="77777777" w:rsidR="00372474" w:rsidRPr="001C5CD0" w:rsidRDefault="00372474" w:rsidP="006A5441">
            <w:pPr>
              <w:pStyle w:val="CustomHeading3"/>
              <w:numPr>
                <w:ilvl w:val="0"/>
                <w:numId w:val="0"/>
              </w:numPr>
              <w:rPr>
                <w:b w:val="0"/>
                <w:bCs w:val="0"/>
              </w:rPr>
            </w:pPr>
            <w:bookmarkStart w:id="311" w:name="_Toc220086274"/>
            <w:r w:rsidRPr="001C5CD0">
              <w:rPr>
                <w:b w:val="0"/>
                <w:bCs w:val="0"/>
              </w:rPr>
              <w:t>IPR</w:t>
            </w:r>
            <w:bookmarkEnd w:id="311"/>
          </w:p>
        </w:tc>
        <w:tc>
          <w:tcPr>
            <w:tcW w:w="1323" w:type="dxa"/>
          </w:tcPr>
          <w:p w14:paraId="4CD8B91A" w14:textId="77777777" w:rsidR="00372474" w:rsidRPr="001C5CD0" w:rsidRDefault="00372474" w:rsidP="006A5441">
            <w:pPr>
              <w:pStyle w:val="CustomHeading3"/>
              <w:numPr>
                <w:ilvl w:val="0"/>
                <w:numId w:val="0"/>
              </w:numPr>
              <w:rPr>
                <w:b w:val="0"/>
                <w:bCs w:val="0"/>
              </w:rPr>
            </w:pPr>
            <w:bookmarkStart w:id="312" w:name="_Toc220086275"/>
            <w:r w:rsidRPr="001C5CD0">
              <w:rPr>
                <w:b w:val="0"/>
                <w:bCs w:val="0"/>
              </w:rPr>
              <w:t>RC</w:t>
            </w:r>
            <w:bookmarkEnd w:id="312"/>
          </w:p>
        </w:tc>
        <w:tc>
          <w:tcPr>
            <w:tcW w:w="1308" w:type="dxa"/>
          </w:tcPr>
          <w:p w14:paraId="3141F689" w14:textId="77777777" w:rsidR="00372474" w:rsidRPr="001C5CD0" w:rsidRDefault="00372474" w:rsidP="006A5441">
            <w:pPr>
              <w:pStyle w:val="CustomHeading3"/>
              <w:numPr>
                <w:ilvl w:val="0"/>
                <w:numId w:val="0"/>
              </w:numPr>
              <w:rPr>
                <w:b w:val="0"/>
                <w:bCs w:val="0"/>
              </w:rPr>
            </w:pPr>
            <w:bookmarkStart w:id="313" w:name="_Toc220086276"/>
            <w:r w:rsidRPr="001C5CD0">
              <w:rPr>
                <w:b w:val="0"/>
                <w:bCs w:val="0"/>
              </w:rPr>
              <w:t>Teikti</w:t>
            </w:r>
            <w:bookmarkEnd w:id="313"/>
          </w:p>
        </w:tc>
        <w:tc>
          <w:tcPr>
            <w:tcW w:w="5451" w:type="dxa"/>
          </w:tcPr>
          <w:p w14:paraId="4A9BA250" w14:textId="77777777" w:rsidR="00372474" w:rsidRPr="001C5CD0" w:rsidRDefault="00372474" w:rsidP="006A5441">
            <w:pPr>
              <w:pStyle w:val="CustomHeading3"/>
              <w:numPr>
                <w:ilvl w:val="0"/>
                <w:numId w:val="0"/>
              </w:numPr>
              <w:rPr>
                <w:b w:val="0"/>
                <w:bCs w:val="0"/>
              </w:rPr>
            </w:pPr>
            <w:bookmarkStart w:id="314" w:name="_Toc220086277"/>
            <w:r w:rsidRPr="001C5CD0">
              <w:rPr>
                <w:b w:val="0"/>
                <w:bCs w:val="0"/>
              </w:rPr>
              <w:t>Teikiami: įstaigos/padalinių vieši laisvi registracijos laikai paslaugoms. Tikslas – registracijos laikų publikavimas / centralizuotos registracijos palaikymas.</w:t>
            </w:r>
            <w:bookmarkEnd w:id="314"/>
          </w:p>
        </w:tc>
        <w:tc>
          <w:tcPr>
            <w:tcW w:w="3659" w:type="dxa"/>
            <w:vMerge w:val="restart"/>
          </w:tcPr>
          <w:p w14:paraId="4FAEA7E9" w14:textId="77777777" w:rsidR="00372474" w:rsidRPr="001C5CD0" w:rsidRDefault="00372474" w:rsidP="006A5441">
            <w:pPr>
              <w:pStyle w:val="CustomHeading3"/>
              <w:numPr>
                <w:ilvl w:val="0"/>
                <w:numId w:val="0"/>
              </w:numPr>
              <w:rPr>
                <w:b w:val="0"/>
                <w:bCs w:val="0"/>
              </w:rPr>
            </w:pPr>
            <w:bookmarkStart w:id="315" w:name="_Toc220086278"/>
            <w:r w:rsidRPr="001C5CD0">
              <w:rPr>
                <w:b w:val="0"/>
                <w:bCs w:val="0"/>
              </w:rPr>
              <w:t>Integracija turi būti realizuota pagal IPR (RC) pateiktą integracijų specifikaciją.</w:t>
            </w:r>
            <w:bookmarkEnd w:id="315"/>
          </w:p>
        </w:tc>
      </w:tr>
      <w:tr w:rsidR="00372474" w:rsidRPr="001C5CD0" w14:paraId="465478DE" w14:textId="77777777" w:rsidTr="004F3741">
        <w:tc>
          <w:tcPr>
            <w:tcW w:w="557" w:type="dxa"/>
          </w:tcPr>
          <w:p w14:paraId="2CEF5A5E" w14:textId="77777777" w:rsidR="00372474" w:rsidRPr="001C5CD0" w:rsidRDefault="00372474" w:rsidP="006A5441">
            <w:pPr>
              <w:pStyle w:val="CustomHeading3"/>
              <w:numPr>
                <w:ilvl w:val="0"/>
                <w:numId w:val="0"/>
              </w:numPr>
              <w:rPr>
                <w:b w:val="0"/>
                <w:bCs w:val="0"/>
              </w:rPr>
            </w:pPr>
            <w:bookmarkStart w:id="316" w:name="_Toc220086279"/>
            <w:r w:rsidRPr="001C5CD0">
              <w:rPr>
                <w:b w:val="0"/>
                <w:bCs w:val="0"/>
              </w:rPr>
              <w:t>4.</w:t>
            </w:r>
            <w:bookmarkEnd w:id="316"/>
          </w:p>
        </w:tc>
        <w:tc>
          <w:tcPr>
            <w:tcW w:w="1589" w:type="dxa"/>
          </w:tcPr>
          <w:p w14:paraId="756A8FDA" w14:textId="77777777" w:rsidR="00372474" w:rsidRPr="001C5CD0" w:rsidRDefault="00372474" w:rsidP="006A5441">
            <w:pPr>
              <w:pStyle w:val="CustomHeading3"/>
              <w:numPr>
                <w:ilvl w:val="0"/>
                <w:numId w:val="0"/>
              </w:numPr>
              <w:rPr>
                <w:b w:val="0"/>
                <w:bCs w:val="0"/>
              </w:rPr>
            </w:pPr>
            <w:bookmarkStart w:id="317" w:name="_Toc220086280"/>
            <w:r w:rsidRPr="001C5CD0">
              <w:rPr>
                <w:b w:val="0"/>
                <w:bCs w:val="0"/>
              </w:rPr>
              <w:t>IPR</w:t>
            </w:r>
            <w:bookmarkEnd w:id="317"/>
          </w:p>
        </w:tc>
        <w:tc>
          <w:tcPr>
            <w:tcW w:w="1323" w:type="dxa"/>
          </w:tcPr>
          <w:p w14:paraId="141D97E2" w14:textId="77777777" w:rsidR="00372474" w:rsidRPr="001C5CD0" w:rsidRDefault="00372474" w:rsidP="006A5441">
            <w:pPr>
              <w:pStyle w:val="CustomHeading3"/>
              <w:numPr>
                <w:ilvl w:val="0"/>
                <w:numId w:val="0"/>
              </w:numPr>
              <w:rPr>
                <w:b w:val="0"/>
                <w:bCs w:val="0"/>
              </w:rPr>
            </w:pPr>
            <w:bookmarkStart w:id="318" w:name="_Toc220086281"/>
            <w:r w:rsidRPr="001C5CD0">
              <w:rPr>
                <w:b w:val="0"/>
                <w:bCs w:val="0"/>
              </w:rPr>
              <w:t>RC</w:t>
            </w:r>
            <w:bookmarkEnd w:id="318"/>
          </w:p>
        </w:tc>
        <w:tc>
          <w:tcPr>
            <w:tcW w:w="1308" w:type="dxa"/>
          </w:tcPr>
          <w:p w14:paraId="4E586BFA" w14:textId="77777777" w:rsidR="00372474" w:rsidRPr="001C5CD0" w:rsidRDefault="00372474" w:rsidP="006A5441">
            <w:pPr>
              <w:pStyle w:val="CustomHeading3"/>
              <w:numPr>
                <w:ilvl w:val="0"/>
                <w:numId w:val="0"/>
              </w:numPr>
              <w:rPr>
                <w:b w:val="0"/>
                <w:bCs w:val="0"/>
              </w:rPr>
            </w:pPr>
            <w:bookmarkStart w:id="319" w:name="_Toc220086282"/>
            <w:r w:rsidRPr="001C5CD0">
              <w:rPr>
                <w:b w:val="0"/>
                <w:bCs w:val="0"/>
              </w:rPr>
              <w:t>Gauti</w:t>
            </w:r>
            <w:bookmarkEnd w:id="319"/>
          </w:p>
        </w:tc>
        <w:tc>
          <w:tcPr>
            <w:tcW w:w="5451" w:type="dxa"/>
          </w:tcPr>
          <w:p w14:paraId="31333C79" w14:textId="77777777" w:rsidR="00372474" w:rsidRPr="001C5CD0" w:rsidRDefault="00372474" w:rsidP="006A5441">
            <w:pPr>
              <w:pStyle w:val="CustomHeading3"/>
              <w:numPr>
                <w:ilvl w:val="0"/>
                <w:numId w:val="0"/>
              </w:numPr>
              <w:rPr>
                <w:b w:val="0"/>
                <w:bCs w:val="0"/>
              </w:rPr>
            </w:pPr>
            <w:bookmarkStart w:id="320" w:name="_Toc220086283"/>
            <w:r w:rsidRPr="001C5CD0">
              <w:rPr>
                <w:b w:val="0"/>
                <w:bCs w:val="0"/>
              </w:rPr>
              <w:t>Gaunami: užsiregistravusių pacientų duomenys; paslaugos registracijos duomenys (registracija/atšaukimas). Tikslas – registracijų sinchronizavimas HIS.</w:t>
            </w:r>
            <w:bookmarkEnd w:id="320"/>
          </w:p>
        </w:tc>
        <w:tc>
          <w:tcPr>
            <w:tcW w:w="3659" w:type="dxa"/>
            <w:vMerge/>
          </w:tcPr>
          <w:p w14:paraId="15A3C1F4" w14:textId="77777777" w:rsidR="00372474" w:rsidRPr="001C5CD0" w:rsidRDefault="00372474" w:rsidP="006A5441">
            <w:pPr>
              <w:pStyle w:val="CustomHeading3"/>
              <w:numPr>
                <w:ilvl w:val="0"/>
                <w:numId w:val="0"/>
              </w:numPr>
              <w:rPr>
                <w:b w:val="0"/>
                <w:bCs w:val="0"/>
              </w:rPr>
            </w:pPr>
          </w:p>
        </w:tc>
      </w:tr>
      <w:tr w:rsidR="00372474" w:rsidRPr="005372A5" w14:paraId="7B89D7B1" w14:textId="77777777" w:rsidTr="004F3741">
        <w:tc>
          <w:tcPr>
            <w:tcW w:w="557" w:type="dxa"/>
          </w:tcPr>
          <w:p w14:paraId="31ADC493" w14:textId="77777777" w:rsidR="00372474" w:rsidRPr="001C5CD0" w:rsidRDefault="00372474" w:rsidP="006A5441">
            <w:pPr>
              <w:pStyle w:val="CustomHeading3"/>
              <w:numPr>
                <w:ilvl w:val="0"/>
                <w:numId w:val="0"/>
              </w:numPr>
              <w:rPr>
                <w:b w:val="0"/>
                <w:bCs w:val="0"/>
              </w:rPr>
            </w:pPr>
            <w:bookmarkStart w:id="321" w:name="_Toc220086284"/>
            <w:r w:rsidRPr="001C5CD0">
              <w:rPr>
                <w:b w:val="0"/>
                <w:bCs w:val="0"/>
              </w:rPr>
              <w:t>5.</w:t>
            </w:r>
            <w:bookmarkEnd w:id="321"/>
          </w:p>
        </w:tc>
        <w:tc>
          <w:tcPr>
            <w:tcW w:w="1589" w:type="dxa"/>
          </w:tcPr>
          <w:p w14:paraId="725B12C4" w14:textId="77777777" w:rsidR="00372474" w:rsidRPr="001C5CD0" w:rsidRDefault="00372474" w:rsidP="006A5441">
            <w:pPr>
              <w:pStyle w:val="CustomHeading3"/>
              <w:numPr>
                <w:ilvl w:val="0"/>
                <w:numId w:val="0"/>
              </w:numPr>
              <w:rPr>
                <w:b w:val="0"/>
                <w:bCs w:val="0"/>
              </w:rPr>
            </w:pPr>
            <w:bookmarkStart w:id="322" w:name="_Toc220086285"/>
            <w:r w:rsidRPr="001C5CD0">
              <w:rPr>
                <w:b w:val="0"/>
                <w:bCs w:val="0"/>
              </w:rPr>
              <w:t>SVEIDRA IS</w:t>
            </w:r>
            <w:bookmarkEnd w:id="322"/>
          </w:p>
        </w:tc>
        <w:tc>
          <w:tcPr>
            <w:tcW w:w="1323" w:type="dxa"/>
          </w:tcPr>
          <w:p w14:paraId="2AEBE177" w14:textId="77777777" w:rsidR="00372474" w:rsidRPr="001C5CD0" w:rsidRDefault="00372474" w:rsidP="006A5441">
            <w:pPr>
              <w:pStyle w:val="CustomHeading3"/>
              <w:numPr>
                <w:ilvl w:val="0"/>
                <w:numId w:val="0"/>
              </w:numPr>
              <w:rPr>
                <w:b w:val="0"/>
                <w:bCs w:val="0"/>
              </w:rPr>
            </w:pPr>
            <w:bookmarkStart w:id="323" w:name="_Toc220086286"/>
            <w:r w:rsidRPr="001C5CD0">
              <w:rPr>
                <w:b w:val="0"/>
                <w:bCs w:val="0"/>
              </w:rPr>
              <w:t>VLK</w:t>
            </w:r>
            <w:bookmarkEnd w:id="323"/>
          </w:p>
        </w:tc>
        <w:tc>
          <w:tcPr>
            <w:tcW w:w="1308" w:type="dxa"/>
          </w:tcPr>
          <w:p w14:paraId="36355A3D" w14:textId="77777777" w:rsidR="00372474" w:rsidRPr="001C5CD0" w:rsidRDefault="00372474" w:rsidP="006A5441">
            <w:pPr>
              <w:pStyle w:val="CustomHeading3"/>
              <w:numPr>
                <w:ilvl w:val="0"/>
                <w:numId w:val="0"/>
              </w:numPr>
              <w:rPr>
                <w:b w:val="0"/>
                <w:bCs w:val="0"/>
              </w:rPr>
            </w:pPr>
            <w:bookmarkStart w:id="324" w:name="_Toc220086287"/>
            <w:r w:rsidRPr="001C5CD0">
              <w:rPr>
                <w:b w:val="0"/>
                <w:bCs w:val="0"/>
              </w:rPr>
              <w:t>Teikti</w:t>
            </w:r>
            <w:bookmarkEnd w:id="324"/>
          </w:p>
        </w:tc>
        <w:tc>
          <w:tcPr>
            <w:tcW w:w="5451" w:type="dxa"/>
          </w:tcPr>
          <w:p w14:paraId="37D39EFE" w14:textId="77777777" w:rsidR="00372474" w:rsidRPr="001C5CD0" w:rsidRDefault="00372474" w:rsidP="006A5441">
            <w:pPr>
              <w:pStyle w:val="CustomHeading3"/>
              <w:numPr>
                <w:ilvl w:val="0"/>
                <w:numId w:val="0"/>
              </w:numPr>
              <w:rPr>
                <w:b w:val="0"/>
                <w:bCs w:val="0"/>
              </w:rPr>
            </w:pPr>
            <w:bookmarkStart w:id="325" w:name="_Toc220086288"/>
            <w:r w:rsidRPr="001C5CD0">
              <w:rPr>
                <w:b w:val="0"/>
                <w:bCs w:val="0"/>
              </w:rPr>
              <w:t>Teikiami: statistinių medicininių formų duomenys. Tikslas – privalomų statistinių duomenų teikimas pagal VLK reikalavimus.</w:t>
            </w:r>
            <w:bookmarkEnd w:id="325"/>
          </w:p>
        </w:tc>
        <w:tc>
          <w:tcPr>
            <w:tcW w:w="3659" w:type="dxa"/>
          </w:tcPr>
          <w:p w14:paraId="4C873F07" w14:textId="77777777" w:rsidR="00372474" w:rsidRPr="001C5CD0" w:rsidRDefault="00372474" w:rsidP="006A5441">
            <w:pPr>
              <w:pStyle w:val="CustomHeading3"/>
              <w:numPr>
                <w:ilvl w:val="0"/>
                <w:numId w:val="0"/>
              </w:numPr>
              <w:rPr>
                <w:b w:val="0"/>
                <w:bCs w:val="0"/>
              </w:rPr>
            </w:pPr>
            <w:bookmarkStart w:id="326" w:name="_Toc220086289"/>
            <w:r w:rsidRPr="001C5CD0">
              <w:rPr>
                <w:b w:val="0"/>
                <w:bCs w:val="0"/>
              </w:rPr>
              <w:t>Integracija turi būti realizuota pagal SVEIDRA IS (VLK) pateiktą integracijų specifikaciją.</w:t>
            </w:r>
            <w:bookmarkEnd w:id="326"/>
          </w:p>
        </w:tc>
      </w:tr>
      <w:tr w:rsidR="00372474" w:rsidRPr="005372A5" w14:paraId="25AEC921" w14:textId="77777777" w:rsidTr="004F3741">
        <w:tc>
          <w:tcPr>
            <w:tcW w:w="557" w:type="dxa"/>
          </w:tcPr>
          <w:p w14:paraId="72248D92" w14:textId="77777777" w:rsidR="00372474" w:rsidRPr="001C5CD0" w:rsidRDefault="00372474" w:rsidP="006A5441">
            <w:pPr>
              <w:pStyle w:val="CustomHeading3"/>
              <w:numPr>
                <w:ilvl w:val="0"/>
                <w:numId w:val="0"/>
              </w:numPr>
              <w:rPr>
                <w:b w:val="0"/>
                <w:bCs w:val="0"/>
              </w:rPr>
            </w:pPr>
            <w:bookmarkStart w:id="327" w:name="_Toc220086290"/>
            <w:r w:rsidRPr="001C5CD0">
              <w:rPr>
                <w:b w:val="0"/>
                <w:bCs w:val="0"/>
              </w:rPr>
              <w:lastRenderedPageBreak/>
              <w:t>6.</w:t>
            </w:r>
            <w:bookmarkEnd w:id="327"/>
          </w:p>
        </w:tc>
        <w:tc>
          <w:tcPr>
            <w:tcW w:w="1589" w:type="dxa"/>
          </w:tcPr>
          <w:p w14:paraId="7F580602" w14:textId="77777777" w:rsidR="00372474" w:rsidRPr="001C5CD0" w:rsidRDefault="00372474" w:rsidP="006A5441">
            <w:pPr>
              <w:pStyle w:val="CustomHeading3"/>
              <w:numPr>
                <w:ilvl w:val="0"/>
                <w:numId w:val="0"/>
              </w:numPr>
              <w:rPr>
                <w:b w:val="0"/>
                <w:bCs w:val="0"/>
              </w:rPr>
            </w:pPr>
            <w:bookmarkStart w:id="328" w:name="_Toc220086291"/>
            <w:r w:rsidRPr="001C5CD0">
              <w:rPr>
                <w:b w:val="0"/>
                <w:bCs w:val="0"/>
              </w:rPr>
              <w:t>EPTS</w:t>
            </w:r>
            <w:bookmarkEnd w:id="328"/>
          </w:p>
        </w:tc>
        <w:tc>
          <w:tcPr>
            <w:tcW w:w="1323" w:type="dxa"/>
          </w:tcPr>
          <w:p w14:paraId="6EEB7130" w14:textId="77777777" w:rsidR="00372474" w:rsidRPr="001C5CD0" w:rsidRDefault="00372474" w:rsidP="006A5441">
            <w:pPr>
              <w:pStyle w:val="CustomHeading3"/>
              <w:numPr>
                <w:ilvl w:val="0"/>
                <w:numId w:val="0"/>
              </w:numPr>
              <w:rPr>
                <w:b w:val="0"/>
                <w:bCs w:val="0"/>
              </w:rPr>
            </w:pPr>
            <w:bookmarkStart w:id="329" w:name="_Toc220086292"/>
            <w:r w:rsidRPr="001C5CD0">
              <w:rPr>
                <w:b w:val="0"/>
                <w:bCs w:val="0"/>
              </w:rPr>
              <w:t>SODRA</w:t>
            </w:r>
            <w:bookmarkEnd w:id="329"/>
          </w:p>
        </w:tc>
        <w:tc>
          <w:tcPr>
            <w:tcW w:w="1308" w:type="dxa"/>
          </w:tcPr>
          <w:p w14:paraId="59621F05" w14:textId="77777777" w:rsidR="00372474" w:rsidRPr="001C5CD0" w:rsidRDefault="00372474" w:rsidP="006A5441">
            <w:pPr>
              <w:pStyle w:val="CustomHeading3"/>
              <w:numPr>
                <w:ilvl w:val="0"/>
                <w:numId w:val="0"/>
              </w:numPr>
              <w:rPr>
                <w:b w:val="0"/>
                <w:bCs w:val="0"/>
              </w:rPr>
            </w:pPr>
            <w:bookmarkStart w:id="330" w:name="_Toc220086293"/>
            <w:r w:rsidRPr="001C5CD0">
              <w:rPr>
                <w:b w:val="0"/>
                <w:bCs w:val="0"/>
              </w:rPr>
              <w:t>Teikti</w:t>
            </w:r>
            <w:bookmarkEnd w:id="330"/>
          </w:p>
        </w:tc>
        <w:tc>
          <w:tcPr>
            <w:tcW w:w="5451" w:type="dxa"/>
          </w:tcPr>
          <w:p w14:paraId="244CE1E7" w14:textId="77777777" w:rsidR="00372474" w:rsidRPr="001C5CD0" w:rsidRDefault="00372474" w:rsidP="006A5441">
            <w:pPr>
              <w:pStyle w:val="CustomHeading3"/>
              <w:numPr>
                <w:ilvl w:val="0"/>
                <w:numId w:val="0"/>
              </w:numPr>
              <w:rPr>
                <w:b w:val="0"/>
                <w:bCs w:val="0"/>
              </w:rPr>
            </w:pPr>
            <w:bookmarkStart w:id="331" w:name="_Toc220086294"/>
            <w:r w:rsidRPr="001C5CD0">
              <w:rPr>
                <w:b w:val="0"/>
                <w:bCs w:val="0"/>
              </w:rPr>
              <w:t>Teikiami: pacientų elektroninių nedarbingumo pažymėjimų ir elektroninių nėštumo ir gimdymo atostogų pažymėjimų duomenys. Tikslas – pažymėjimų pateikimas ir tvarkymas Sodros sistemoje.</w:t>
            </w:r>
            <w:bookmarkEnd w:id="331"/>
          </w:p>
        </w:tc>
        <w:tc>
          <w:tcPr>
            <w:tcW w:w="3659" w:type="dxa"/>
          </w:tcPr>
          <w:p w14:paraId="348321A7" w14:textId="77777777" w:rsidR="00372474" w:rsidRPr="001C5CD0" w:rsidRDefault="00372474" w:rsidP="006A5441">
            <w:pPr>
              <w:pStyle w:val="CustomHeading3"/>
              <w:numPr>
                <w:ilvl w:val="0"/>
                <w:numId w:val="0"/>
              </w:numPr>
              <w:rPr>
                <w:b w:val="0"/>
                <w:bCs w:val="0"/>
              </w:rPr>
            </w:pPr>
            <w:bookmarkStart w:id="332" w:name="_Toc220086295"/>
            <w:r w:rsidRPr="001C5CD0">
              <w:rPr>
                <w:b w:val="0"/>
                <w:bCs w:val="0"/>
              </w:rPr>
              <w:t>Integracija turi būti realizuota pagal EPTS (SODRA) pateiktą integracijų specifikaciją.</w:t>
            </w:r>
            <w:bookmarkEnd w:id="332"/>
          </w:p>
        </w:tc>
      </w:tr>
      <w:tr w:rsidR="00372474" w:rsidRPr="005372A5" w14:paraId="39FBBBFD" w14:textId="77777777" w:rsidTr="004F3741">
        <w:tc>
          <w:tcPr>
            <w:tcW w:w="557" w:type="dxa"/>
          </w:tcPr>
          <w:p w14:paraId="3D66B913" w14:textId="77777777" w:rsidR="00372474" w:rsidRPr="001C5CD0" w:rsidRDefault="00372474" w:rsidP="006A5441">
            <w:pPr>
              <w:pStyle w:val="CustomHeading3"/>
              <w:numPr>
                <w:ilvl w:val="0"/>
                <w:numId w:val="0"/>
              </w:numPr>
              <w:rPr>
                <w:b w:val="0"/>
                <w:bCs w:val="0"/>
              </w:rPr>
            </w:pPr>
            <w:bookmarkStart w:id="333" w:name="_Toc220086296"/>
            <w:r w:rsidRPr="001C5CD0">
              <w:rPr>
                <w:b w:val="0"/>
                <w:bCs w:val="0"/>
              </w:rPr>
              <w:t>7.</w:t>
            </w:r>
            <w:bookmarkEnd w:id="333"/>
          </w:p>
        </w:tc>
        <w:tc>
          <w:tcPr>
            <w:tcW w:w="1589" w:type="dxa"/>
          </w:tcPr>
          <w:p w14:paraId="28D6EFAF" w14:textId="77777777" w:rsidR="00372474" w:rsidRPr="001C5CD0" w:rsidRDefault="00372474" w:rsidP="006A5441">
            <w:pPr>
              <w:pStyle w:val="CustomHeading3"/>
              <w:numPr>
                <w:ilvl w:val="0"/>
                <w:numId w:val="0"/>
              </w:numPr>
              <w:rPr>
                <w:b w:val="0"/>
                <w:bCs w:val="0"/>
              </w:rPr>
            </w:pPr>
            <w:bookmarkStart w:id="334" w:name="_Toc220086297"/>
            <w:r w:rsidRPr="001C5CD0">
              <w:rPr>
                <w:b w:val="0"/>
                <w:bCs w:val="0"/>
              </w:rPr>
              <w:t>ULSVIS</w:t>
            </w:r>
            <w:bookmarkEnd w:id="334"/>
          </w:p>
        </w:tc>
        <w:tc>
          <w:tcPr>
            <w:tcW w:w="1323" w:type="dxa"/>
          </w:tcPr>
          <w:p w14:paraId="58B5E7FC" w14:textId="77777777" w:rsidR="00372474" w:rsidRPr="001C5CD0" w:rsidRDefault="00372474" w:rsidP="006A5441">
            <w:pPr>
              <w:pStyle w:val="CustomHeading3"/>
              <w:numPr>
                <w:ilvl w:val="0"/>
                <w:numId w:val="0"/>
              </w:numPr>
              <w:rPr>
                <w:b w:val="0"/>
                <w:bCs w:val="0"/>
              </w:rPr>
            </w:pPr>
            <w:bookmarkStart w:id="335" w:name="_Toc220086298"/>
            <w:r w:rsidRPr="001C5CD0">
              <w:rPr>
                <w:b w:val="0"/>
                <w:bCs w:val="0"/>
              </w:rPr>
              <w:t>NVSC / RC</w:t>
            </w:r>
            <w:bookmarkEnd w:id="335"/>
          </w:p>
        </w:tc>
        <w:tc>
          <w:tcPr>
            <w:tcW w:w="1308" w:type="dxa"/>
          </w:tcPr>
          <w:p w14:paraId="55919F76" w14:textId="77777777" w:rsidR="00372474" w:rsidRPr="001C5CD0" w:rsidRDefault="00372474" w:rsidP="006A5441">
            <w:pPr>
              <w:pStyle w:val="CustomHeading3"/>
              <w:numPr>
                <w:ilvl w:val="0"/>
                <w:numId w:val="0"/>
              </w:numPr>
              <w:rPr>
                <w:b w:val="0"/>
                <w:bCs w:val="0"/>
              </w:rPr>
            </w:pPr>
            <w:bookmarkStart w:id="336" w:name="_Toc220086299"/>
            <w:r w:rsidRPr="001C5CD0">
              <w:rPr>
                <w:b w:val="0"/>
                <w:bCs w:val="0"/>
              </w:rPr>
              <w:t>Teikti</w:t>
            </w:r>
            <w:bookmarkEnd w:id="336"/>
          </w:p>
        </w:tc>
        <w:tc>
          <w:tcPr>
            <w:tcW w:w="5451" w:type="dxa"/>
          </w:tcPr>
          <w:p w14:paraId="4E9F67CE" w14:textId="77777777" w:rsidR="00372474" w:rsidRPr="001C5CD0" w:rsidRDefault="00372474" w:rsidP="006A5441">
            <w:pPr>
              <w:pStyle w:val="CustomHeading3"/>
              <w:numPr>
                <w:ilvl w:val="0"/>
                <w:numId w:val="0"/>
              </w:numPr>
              <w:rPr>
                <w:b w:val="0"/>
                <w:bCs w:val="0"/>
              </w:rPr>
            </w:pPr>
            <w:bookmarkStart w:id="337" w:name="_Toc220086300"/>
            <w:r w:rsidRPr="001C5CD0">
              <w:rPr>
                <w:b w:val="0"/>
                <w:bCs w:val="0"/>
              </w:rPr>
              <w:t>Teikiami: užkrečiamųjų ligų epidemiologiniai duomenys, pranešimai, ataskaitoms ir NVSC informavimui reikalingi duomenys. Tikslas – NVSC informavimas ir epidemiologinės stebėsenos užtikrinimas.</w:t>
            </w:r>
            <w:bookmarkEnd w:id="337"/>
          </w:p>
        </w:tc>
        <w:tc>
          <w:tcPr>
            <w:tcW w:w="3659" w:type="dxa"/>
          </w:tcPr>
          <w:p w14:paraId="545E1FED" w14:textId="77777777" w:rsidR="00372474" w:rsidRPr="001C5CD0" w:rsidRDefault="00372474" w:rsidP="006A5441">
            <w:pPr>
              <w:pStyle w:val="CustomHeading3"/>
              <w:numPr>
                <w:ilvl w:val="0"/>
                <w:numId w:val="0"/>
              </w:numPr>
              <w:rPr>
                <w:b w:val="0"/>
                <w:bCs w:val="0"/>
              </w:rPr>
            </w:pPr>
            <w:bookmarkStart w:id="338" w:name="_Toc220086301"/>
            <w:r w:rsidRPr="001C5CD0">
              <w:rPr>
                <w:b w:val="0"/>
                <w:bCs w:val="0"/>
              </w:rPr>
              <w:t>Integracija turi būti vykdoma pagal ULSVIS (NVSC) integracijų specifikaciją. Jei nusprendžiama duomenis teikti per ESPBI IS, tiesioginė integracija su ULSVIS (NVSC) neturi būti realizuojama, o turi būti realizuota integracija su ESPBI IS ir teikiami NVSC reikalingi duomenys per ESPBI IS.</w:t>
            </w:r>
            <w:bookmarkEnd w:id="338"/>
          </w:p>
        </w:tc>
      </w:tr>
      <w:tr w:rsidR="00372474" w:rsidRPr="001C5CD0" w14:paraId="03594A56" w14:textId="77777777" w:rsidTr="004F3741">
        <w:tc>
          <w:tcPr>
            <w:tcW w:w="557" w:type="dxa"/>
          </w:tcPr>
          <w:p w14:paraId="09679A2D" w14:textId="77777777" w:rsidR="00372474" w:rsidRPr="001C5CD0" w:rsidRDefault="00372474" w:rsidP="006A5441">
            <w:pPr>
              <w:pStyle w:val="CustomHeading3"/>
              <w:numPr>
                <w:ilvl w:val="0"/>
                <w:numId w:val="0"/>
              </w:numPr>
              <w:rPr>
                <w:b w:val="0"/>
                <w:bCs w:val="0"/>
              </w:rPr>
            </w:pPr>
            <w:bookmarkStart w:id="339" w:name="_Toc220086302"/>
            <w:r w:rsidRPr="001C5CD0">
              <w:rPr>
                <w:b w:val="0"/>
                <w:bCs w:val="0"/>
              </w:rPr>
              <w:t>8.</w:t>
            </w:r>
            <w:bookmarkEnd w:id="339"/>
          </w:p>
        </w:tc>
        <w:tc>
          <w:tcPr>
            <w:tcW w:w="1589" w:type="dxa"/>
          </w:tcPr>
          <w:p w14:paraId="66926BD7" w14:textId="4BDB1414" w:rsidR="00372474" w:rsidRPr="001C5CD0" w:rsidRDefault="008F199D" w:rsidP="006A5441">
            <w:pPr>
              <w:pStyle w:val="CustomHeading3"/>
              <w:numPr>
                <w:ilvl w:val="0"/>
                <w:numId w:val="0"/>
              </w:numPr>
              <w:rPr>
                <w:b w:val="0"/>
                <w:bCs w:val="0"/>
              </w:rPr>
            </w:pPr>
            <w:r w:rsidRPr="005372A5">
              <w:rPr>
                <w:b w:val="0"/>
                <w:bCs w:val="0"/>
                <w:lang w:val="pt-BR"/>
              </w:rPr>
              <w:t>PACS (Medicininių vaizdų archyvavimo ir perdavimo sistema)</w:t>
            </w:r>
          </w:p>
        </w:tc>
        <w:tc>
          <w:tcPr>
            <w:tcW w:w="1323" w:type="dxa"/>
          </w:tcPr>
          <w:p w14:paraId="1A3FF97D" w14:textId="1DBFC80C" w:rsidR="00372474" w:rsidRPr="001C5CD0" w:rsidRDefault="00E801BE" w:rsidP="006A5441">
            <w:pPr>
              <w:pStyle w:val="CustomHeading3"/>
              <w:numPr>
                <w:ilvl w:val="0"/>
                <w:numId w:val="0"/>
              </w:numPr>
              <w:rPr>
                <w:b w:val="0"/>
                <w:bCs w:val="0"/>
              </w:rPr>
            </w:pPr>
            <w:r>
              <w:rPr>
                <w:b w:val="0"/>
                <w:bCs w:val="0"/>
              </w:rPr>
              <w:t>KAM</w:t>
            </w:r>
          </w:p>
        </w:tc>
        <w:tc>
          <w:tcPr>
            <w:tcW w:w="1308" w:type="dxa"/>
          </w:tcPr>
          <w:p w14:paraId="2352F6D8" w14:textId="77777777" w:rsidR="00372474" w:rsidRPr="001C5CD0" w:rsidRDefault="00372474" w:rsidP="006A5441">
            <w:pPr>
              <w:pStyle w:val="CustomHeading3"/>
              <w:numPr>
                <w:ilvl w:val="0"/>
                <w:numId w:val="0"/>
              </w:numPr>
              <w:rPr>
                <w:b w:val="0"/>
                <w:bCs w:val="0"/>
              </w:rPr>
            </w:pPr>
            <w:bookmarkStart w:id="340" w:name="_Toc220086305"/>
            <w:r w:rsidRPr="001C5CD0">
              <w:rPr>
                <w:b w:val="0"/>
                <w:bCs w:val="0"/>
              </w:rPr>
              <w:t>Teikti</w:t>
            </w:r>
            <w:bookmarkEnd w:id="340"/>
          </w:p>
        </w:tc>
        <w:tc>
          <w:tcPr>
            <w:tcW w:w="5451" w:type="dxa"/>
          </w:tcPr>
          <w:p w14:paraId="40D48C6B" w14:textId="2E1D0B71" w:rsidR="00372474" w:rsidRPr="001C5CD0" w:rsidRDefault="00C61BCD" w:rsidP="006A5441">
            <w:pPr>
              <w:pStyle w:val="CustomHeading3"/>
              <w:numPr>
                <w:ilvl w:val="0"/>
                <w:numId w:val="0"/>
              </w:numPr>
              <w:rPr>
                <w:b w:val="0"/>
                <w:bCs w:val="0"/>
              </w:rPr>
            </w:pPr>
            <w:r w:rsidRPr="005372A5">
              <w:rPr>
                <w:b w:val="0"/>
                <w:bCs w:val="0"/>
                <w:lang w:val="pt-BR"/>
              </w:rPr>
              <w:t>Teikiami: radiologinių ir instrumentinių tyrimų užsakymų duomenys (tyrimo tipas, paciento identifikatorius, užsakymo numeris, užsakęs specialistas, planuojama data). Tikslas – perduoti užsakymą į PACS ir automatizuotai išsiųsti darbo sąrašą (DICOM MWL) diagnostinei įrangai, kad tyrimai būtų atliekami su iš anksto užpildytais paciento duomenimis.</w:t>
            </w:r>
          </w:p>
        </w:tc>
        <w:tc>
          <w:tcPr>
            <w:tcW w:w="3659" w:type="dxa"/>
            <w:vMerge w:val="restart"/>
          </w:tcPr>
          <w:p w14:paraId="351BB771" w14:textId="5CB19899" w:rsidR="00372474" w:rsidRPr="001C5CD0" w:rsidRDefault="00A84158" w:rsidP="006A5441">
            <w:pPr>
              <w:pStyle w:val="CustomHeading3"/>
              <w:numPr>
                <w:ilvl w:val="0"/>
                <w:numId w:val="0"/>
              </w:numPr>
              <w:rPr>
                <w:b w:val="0"/>
                <w:bCs w:val="0"/>
              </w:rPr>
            </w:pPr>
            <w:proofErr w:type="spellStart"/>
            <w:r w:rsidRPr="00A84158">
              <w:rPr>
                <w:b w:val="0"/>
                <w:bCs w:val="0"/>
                <w:lang w:val="en-US"/>
              </w:rPr>
              <w:t>Integracija</w:t>
            </w:r>
            <w:proofErr w:type="spellEnd"/>
            <w:r w:rsidRPr="00A84158">
              <w:rPr>
                <w:b w:val="0"/>
                <w:bCs w:val="0"/>
                <w:lang w:val="en-US"/>
              </w:rPr>
              <w:t xml:space="preserve"> </w:t>
            </w:r>
            <w:proofErr w:type="spellStart"/>
            <w:r w:rsidRPr="00A84158">
              <w:rPr>
                <w:b w:val="0"/>
                <w:bCs w:val="0"/>
                <w:lang w:val="en-US"/>
              </w:rPr>
              <w:t>turi</w:t>
            </w:r>
            <w:proofErr w:type="spellEnd"/>
            <w:r w:rsidRPr="00A84158">
              <w:rPr>
                <w:b w:val="0"/>
                <w:bCs w:val="0"/>
                <w:lang w:val="en-US"/>
              </w:rPr>
              <w:t xml:space="preserve"> </w:t>
            </w:r>
            <w:proofErr w:type="spellStart"/>
            <w:r w:rsidRPr="00A84158">
              <w:rPr>
                <w:b w:val="0"/>
                <w:bCs w:val="0"/>
                <w:lang w:val="en-US"/>
              </w:rPr>
              <w:t>būti</w:t>
            </w:r>
            <w:proofErr w:type="spellEnd"/>
            <w:r w:rsidRPr="00A84158">
              <w:rPr>
                <w:b w:val="0"/>
                <w:bCs w:val="0"/>
                <w:lang w:val="en-US"/>
              </w:rPr>
              <w:t xml:space="preserve"> </w:t>
            </w:r>
            <w:proofErr w:type="spellStart"/>
            <w:r w:rsidRPr="00A84158">
              <w:rPr>
                <w:b w:val="0"/>
                <w:bCs w:val="0"/>
                <w:lang w:val="en-US"/>
              </w:rPr>
              <w:t>realizuota</w:t>
            </w:r>
            <w:proofErr w:type="spellEnd"/>
            <w:r w:rsidRPr="00A84158">
              <w:rPr>
                <w:b w:val="0"/>
                <w:bCs w:val="0"/>
                <w:lang w:val="en-US"/>
              </w:rPr>
              <w:t xml:space="preserve"> DICOM 3.0 </w:t>
            </w:r>
            <w:proofErr w:type="spellStart"/>
            <w:r w:rsidRPr="00A84158">
              <w:rPr>
                <w:b w:val="0"/>
                <w:bCs w:val="0"/>
                <w:lang w:val="en-US"/>
              </w:rPr>
              <w:t>standartu</w:t>
            </w:r>
            <w:proofErr w:type="spellEnd"/>
            <w:r w:rsidRPr="00A84158">
              <w:rPr>
                <w:b w:val="0"/>
                <w:bCs w:val="0"/>
                <w:lang w:val="en-US"/>
              </w:rPr>
              <w:t xml:space="preserve">, </w:t>
            </w:r>
            <w:proofErr w:type="spellStart"/>
            <w:r w:rsidRPr="00A84158">
              <w:rPr>
                <w:b w:val="0"/>
                <w:bCs w:val="0"/>
                <w:lang w:val="en-US"/>
              </w:rPr>
              <w:t>palaikant</w:t>
            </w:r>
            <w:proofErr w:type="spellEnd"/>
            <w:r w:rsidRPr="00A84158">
              <w:rPr>
                <w:b w:val="0"/>
                <w:bCs w:val="0"/>
                <w:lang w:val="en-US"/>
              </w:rPr>
              <w:t xml:space="preserve"> DICOM Modality Worklist (MWL), C-STORE, C-FIND, C-ECHO, C-MOVE </w:t>
            </w:r>
            <w:proofErr w:type="spellStart"/>
            <w:r w:rsidRPr="00A84158">
              <w:rPr>
                <w:b w:val="0"/>
                <w:bCs w:val="0"/>
                <w:lang w:val="en-US"/>
              </w:rPr>
              <w:t>ir</w:t>
            </w:r>
            <w:proofErr w:type="spellEnd"/>
            <w:r w:rsidRPr="00A84158">
              <w:rPr>
                <w:b w:val="0"/>
                <w:bCs w:val="0"/>
                <w:lang w:val="en-US"/>
              </w:rPr>
              <w:t xml:space="preserve"> Storage Commitment </w:t>
            </w:r>
            <w:proofErr w:type="spellStart"/>
            <w:r w:rsidRPr="00A84158">
              <w:rPr>
                <w:b w:val="0"/>
                <w:bCs w:val="0"/>
                <w:lang w:val="en-US"/>
              </w:rPr>
              <w:t>funkcijas</w:t>
            </w:r>
            <w:proofErr w:type="spellEnd"/>
            <w:r w:rsidRPr="00A84158">
              <w:rPr>
                <w:b w:val="0"/>
                <w:bCs w:val="0"/>
                <w:lang w:val="en-US"/>
              </w:rPr>
              <w:t xml:space="preserve">. </w:t>
            </w:r>
            <w:proofErr w:type="spellStart"/>
            <w:r w:rsidRPr="00A84158">
              <w:rPr>
                <w:b w:val="0"/>
                <w:bCs w:val="0"/>
                <w:lang w:val="en-US"/>
              </w:rPr>
              <w:t>Detalūs</w:t>
            </w:r>
            <w:proofErr w:type="spellEnd"/>
            <w:r w:rsidRPr="00A84158">
              <w:rPr>
                <w:b w:val="0"/>
                <w:bCs w:val="0"/>
                <w:lang w:val="en-US"/>
              </w:rPr>
              <w:t xml:space="preserve"> </w:t>
            </w:r>
            <w:proofErr w:type="spellStart"/>
            <w:r w:rsidRPr="00A84158">
              <w:rPr>
                <w:b w:val="0"/>
                <w:bCs w:val="0"/>
                <w:lang w:val="en-US"/>
              </w:rPr>
              <w:t>integracijos</w:t>
            </w:r>
            <w:proofErr w:type="spellEnd"/>
            <w:r w:rsidRPr="00A84158">
              <w:rPr>
                <w:b w:val="0"/>
                <w:bCs w:val="0"/>
                <w:lang w:val="en-US"/>
              </w:rPr>
              <w:t xml:space="preserve"> </w:t>
            </w:r>
            <w:proofErr w:type="spellStart"/>
            <w:r w:rsidRPr="00A84158">
              <w:rPr>
                <w:b w:val="0"/>
                <w:bCs w:val="0"/>
                <w:lang w:val="en-US"/>
              </w:rPr>
              <w:t>reikalavimai</w:t>
            </w:r>
            <w:proofErr w:type="spellEnd"/>
            <w:r w:rsidRPr="00A84158">
              <w:rPr>
                <w:b w:val="0"/>
                <w:bCs w:val="0"/>
                <w:lang w:val="en-US"/>
              </w:rPr>
              <w:t xml:space="preserve"> </w:t>
            </w:r>
            <w:proofErr w:type="spellStart"/>
            <w:r w:rsidRPr="00A84158">
              <w:rPr>
                <w:b w:val="0"/>
                <w:bCs w:val="0"/>
                <w:lang w:val="en-US"/>
              </w:rPr>
              <w:t>numatyti</w:t>
            </w:r>
            <w:proofErr w:type="spellEnd"/>
            <w:r w:rsidRPr="00A84158">
              <w:rPr>
                <w:b w:val="0"/>
                <w:bCs w:val="0"/>
                <w:lang w:val="en-US"/>
              </w:rPr>
              <w:t xml:space="preserve"> PACS </w:t>
            </w:r>
            <w:proofErr w:type="spellStart"/>
            <w:r w:rsidRPr="00A84158">
              <w:rPr>
                <w:b w:val="0"/>
                <w:bCs w:val="0"/>
                <w:lang w:val="en-US"/>
              </w:rPr>
              <w:t>techninėje</w:t>
            </w:r>
            <w:proofErr w:type="spellEnd"/>
            <w:r w:rsidRPr="00A84158">
              <w:rPr>
                <w:b w:val="0"/>
                <w:bCs w:val="0"/>
                <w:lang w:val="en-US"/>
              </w:rPr>
              <w:t xml:space="preserve"> </w:t>
            </w:r>
            <w:proofErr w:type="spellStart"/>
            <w:r w:rsidRPr="00A84158">
              <w:rPr>
                <w:b w:val="0"/>
                <w:bCs w:val="0"/>
                <w:lang w:val="en-US"/>
              </w:rPr>
              <w:t>specifikacijoje</w:t>
            </w:r>
            <w:proofErr w:type="spellEnd"/>
            <w:r w:rsidRPr="00A84158">
              <w:rPr>
                <w:b w:val="0"/>
                <w:bCs w:val="0"/>
                <w:lang w:val="en-US"/>
              </w:rPr>
              <w:t>.</w:t>
            </w:r>
          </w:p>
        </w:tc>
      </w:tr>
      <w:tr w:rsidR="00372474" w:rsidRPr="005372A5" w14:paraId="597A327F" w14:textId="77777777" w:rsidTr="004F3741">
        <w:tc>
          <w:tcPr>
            <w:tcW w:w="557" w:type="dxa"/>
          </w:tcPr>
          <w:p w14:paraId="13858862" w14:textId="77777777" w:rsidR="00372474" w:rsidRPr="001C5CD0" w:rsidRDefault="00372474" w:rsidP="006A5441">
            <w:pPr>
              <w:pStyle w:val="CustomHeading3"/>
              <w:numPr>
                <w:ilvl w:val="0"/>
                <w:numId w:val="0"/>
              </w:numPr>
              <w:rPr>
                <w:b w:val="0"/>
                <w:bCs w:val="0"/>
              </w:rPr>
            </w:pPr>
            <w:bookmarkStart w:id="341" w:name="_Toc220086308"/>
            <w:r w:rsidRPr="001C5CD0">
              <w:rPr>
                <w:b w:val="0"/>
                <w:bCs w:val="0"/>
              </w:rPr>
              <w:t>9.</w:t>
            </w:r>
            <w:bookmarkEnd w:id="341"/>
          </w:p>
        </w:tc>
        <w:tc>
          <w:tcPr>
            <w:tcW w:w="1589" w:type="dxa"/>
          </w:tcPr>
          <w:p w14:paraId="04CDC17E" w14:textId="0DF0DD7E" w:rsidR="00372474" w:rsidRPr="001C5CD0" w:rsidRDefault="00284CF3" w:rsidP="006A5441">
            <w:pPr>
              <w:pStyle w:val="CustomHeading3"/>
              <w:numPr>
                <w:ilvl w:val="0"/>
                <w:numId w:val="0"/>
              </w:numPr>
              <w:rPr>
                <w:b w:val="0"/>
                <w:bCs w:val="0"/>
              </w:rPr>
            </w:pPr>
            <w:r w:rsidRPr="005372A5">
              <w:rPr>
                <w:b w:val="0"/>
                <w:bCs w:val="0"/>
                <w:lang w:val="pt-BR"/>
              </w:rPr>
              <w:t xml:space="preserve">PACS (Medicininių vaizdų archyvavimo </w:t>
            </w:r>
            <w:r w:rsidRPr="005372A5">
              <w:rPr>
                <w:b w:val="0"/>
                <w:bCs w:val="0"/>
                <w:lang w:val="pt-BR"/>
              </w:rPr>
              <w:lastRenderedPageBreak/>
              <w:t>ir perdavimo sistema)</w:t>
            </w:r>
          </w:p>
        </w:tc>
        <w:tc>
          <w:tcPr>
            <w:tcW w:w="1323" w:type="dxa"/>
          </w:tcPr>
          <w:p w14:paraId="6484A07D" w14:textId="35276DA7" w:rsidR="00372474" w:rsidRPr="001C5CD0" w:rsidRDefault="00284CF3" w:rsidP="006A5441">
            <w:pPr>
              <w:pStyle w:val="CustomHeading3"/>
              <w:numPr>
                <w:ilvl w:val="0"/>
                <w:numId w:val="0"/>
              </w:numPr>
              <w:rPr>
                <w:b w:val="0"/>
                <w:bCs w:val="0"/>
              </w:rPr>
            </w:pPr>
            <w:r>
              <w:rPr>
                <w:b w:val="0"/>
                <w:bCs w:val="0"/>
              </w:rPr>
              <w:lastRenderedPageBreak/>
              <w:t>KAM</w:t>
            </w:r>
          </w:p>
        </w:tc>
        <w:tc>
          <w:tcPr>
            <w:tcW w:w="1308" w:type="dxa"/>
          </w:tcPr>
          <w:p w14:paraId="4F0DD192" w14:textId="77777777" w:rsidR="00372474" w:rsidRPr="001C5CD0" w:rsidRDefault="00372474" w:rsidP="006A5441">
            <w:pPr>
              <w:pStyle w:val="CustomHeading3"/>
              <w:numPr>
                <w:ilvl w:val="0"/>
                <w:numId w:val="0"/>
              </w:numPr>
              <w:rPr>
                <w:b w:val="0"/>
                <w:bCs w:val="0"/>
              </w:rPr>
            </w:pPr>
            <w:bookmarkStart w:id="342" w:name="_Toc220086311"/>
            <w:r w:rsidRPr="001C5CD0">
              <w:rPr>
                <w:b w:val="0"/>
                <w:bCs w:val="0"/>
              </w:rPr>
              <w:t>Gauti</w:t>
            </w:r>
            <w:bookmarkEnd w:id="342"/>
          </w:p>
        </w:tc>
        <w:tc>
          <w:tcPr>
            <w:tcW w:w="5451" w:type="dxa"/>
          </w:tcPr>
          <w:p w14:paraId="602DB909" w14:textId="6F6E5B23" w:rsidR="00372474" w:rsidRPr="001C5CD0" w:rsidRDefault="00366FCA" w:rsidP="006A5441">
            <w:pPr>
              <w:pStyle w:val="CustomHeading3"/>
              <w:numPr>
                <w:ilvl w:val="0"/>
                <w:numId w:val="0"/>
              </w:numPr>
              <w:rPr>
                <w:b w:val="0"/>
                <w:bCs w:val="0"/>
              </w:rPr>
            </w:pPr>
            <w:r w:rsidRPr="005372A5">
              <w:rPr>
                <w:b w:val="0"/>
                <w:bCs w:val="0"/>
              </w:rPr>
              <w:t xml:space="preserve">Gaunami: (1) nuorodos į atliktų tyrimų medicininius vaizdus, užtikrinančios vaizdų peržiūrą tiesiai iš ESP IS tyrimo įrašo ar aprašymo dokumento su prieigos kontrole; (2) struktūrizuoti tyrimo duomenys per API perdavimui į paciento ESĮ — </w:t>
            </w:r>
            <w:proofErr w:type="spellStart"/>
            <w:r w:rsidRPr="005372A5">
              <w:rPr>
                <w:b w:val="0"/>
                <w:bCs w:val="0"/>
              </w:rPr>
              <w:t>apšvitos</w:t>
            </w:r>
            <w:proofErr w:type="spellEnd"/>
            <w:r w:rsidRPr="005372A5">
              <w:rPr>
                <w:b w:val="0"/>
                <w:bCs w:val="0"/>
              </w:rPr>
              <w:t xml:space="preserve"> dozės, EKG duomenys, anotacijos, biometriniai matavimai (kraujo </w:t>
            </w:r>
            <w:r w:rsidRPr="005372A5">
              <w:rPr>
                <w:b w:val="0"/>
                <w:bCs w:val="0"/>
              </w:rPr>
              <w:lastRenderedPageBreak/>
              <w:t xml:space="preserve">spaudimas, pulsas, svoris, </w:t>
            </w:r>
            <w:proofErr w:type="spellStart"/>
            <w:r w:rsidRPr="005372A5">
              <w:rPr>
                <w:b w:val="0"/>
                <w:bCs w:val="0"/>
              </w:rPr>
              <w:t>spirometrija</w:t>
            </w:r>
            <w:proofErr w:type="spellEnd"/>
            <w:r w:rsidRPr="005372A5">
              <w:rPr>
                <w:b w:val="0"/>
                <w:bCs w:val="0"/>
              </w:rPr>
              <w:t xml:space="preserve"> ir kt.); (3) DICOM priedai (pvz., PDF formato tyrimo protokolai) tiesioginei peržiūrai iš HIS be atskiros vaizdų peržiūros programinės įrangos. Tikslas – užtikrinti integruotą prieigą prie visų medicininių vaizdų ir susijusių duomenų tiesiai iš paciento elektroninės kortelės ESP IS.</w:t>
            </w:r>
          </w:p>
        </w:tc>
        <w:tc>
          <w:tcPr>
            <w:tcW w:w="3659" w:type="dxa"/>
            <w:vMerge/>
          </w:tcPr>
          <w:p w14:paraId="552076CB" w14:textId="77777777" w:rsidR="00372474" w:rsidRPr="001C5CD0" w:rsidRDefault="00372474" w:rsidP="006A5441">
            <w:pPr>
              <w:pStyle w:val="CustomHeading3"/>
              <w:numPr>
                <w:ilvl w:val="0"/>
                <w:numId w:val="0"/>
              </w:numPr>
              <w:rPr>
                <w:b w:val="0"/>
                <w:bCs w:val="0"/>
              </w:rPr>
            </w:pPr>
          </w:p>
        </w:tc>
      </w:tr>
      <w:tr w:rsidR="00372474" w:rsidRPr="005372A5" w14:paraId="7DB288A6" w14:textId="77777777" w:rsidTr="004F3741">
        <w:tc>
          <w:tcPr>
            <w:tcW w:w="557" w:type="dxa"/>
          </w:tcPr>
          <w:p w14:paraId="3FF0096E" w14:textId="77777777" w:rsidR="00372474" w:rsidRPr="001C5CD0" w:rsidRDefault="00372474" w:rsidP="006A5441">
            <w:pPr>
              <w:pStyle w:val="CustomHeading3"/>
              <w:numPr>
                <w:ilvl w:val="0"/>
                <w:numId w:val="0"/>
              </w:numPr>
              <w:rPr>
                <w:b w:val="0"/>
                <w:bCs w:val="0"/>
              </w:rPr>
            </w:pPr>
            <w:bookmarkStart w:id="343" w:name="_Toc220086313"/>
            <w:r w:rsidRPr="001C5CD0">
              <w:rPr>
                <w:b w:val="0"/>
                <w:bCs w:val="0"/>
              </w:rPr>
              <w:t>10.</w:t>
            </w:r>
            <w:bookmarkEnd w:id="343"/>
          </w:p>
        </w:tc>
        <w:tc>
          <w:tcPr>
            <w:tcW w:w="1589" w:type="dxa"/>
          </w:tcPr>
          <w:p w14:paraId="76A68BE3" w14:textId="77777777" w:rsidR="00372474" w:rsidRPr="001C5CD0" w:rsidRDefault="00372474" w:rsidP="006A5441">
            <w:pPr>
              <w:pStyle w:val="CustomHeading3"/>
              <w:numPr>
                <w:ilvl w:val="0"/>
                <w:numId w:val="0"/>
              </w:numPr>
              <w:rPr>
                <w:b w:val="0"/>
                <w:bCs w:val="0"/>
              </w:rPr>
            </w:pPr>
            <w:bookmarkStart w:id="344" w:name="_Toc220086314"/>
            <w:proofErr w:type="spellStart"/>
            <w:r w:rsidRPr="001C5CD0">
              <w:rPr>
                <w:b w:val="0"/>
                <w:bCs w:val="0"/>
              </w:rPr>
              <w:t>PerVIS</w:t>
            </w:r>
            <w:proofErr w:type="spellEnd"/>
            <w:r w:rsidRPr="001C5CD0">
              <w:rPr>
                <w:b w:val="0"/>
                <w:bCs w:val="0"/>
              </w:rPr>
              <w:t xml:space="preserve"> (Personalo valdymo sistema)</w:t>
            </w:r>
            <w:bookmarkEnd w:id="344"/>
          </w:p>
        </w:tc>
        <w:tc>
          <w:tcPr>
            <w:tcW w:w="1323" w:type="dxa"/>
          </w:tcPr>
          <w:p w14:paraId="6E5175E1" w14:textId="77777777" w:rsidR="00372474" w:rsidRPr="001C5CD0" w:rsidRDefault="00372474" w:rsidP="006A5441">
            <w:pPr>
              <w:pStyle w:val="CustomHeading3"/>
              <w:numPr>
                <w:ilvl w:val="0"/>
                <w:numId w:val="0"/>
              </w:numPr>
              <w:rPr>
                <w:b w:val="0"/>
                <w:bCs w:val="0"/>
              </w:rPr>
            </w:pPr>
            <w:bookmarkStart w:id="345" w:name="_Toc220086315"/>
            <w:r w:rsidRPr="001C5CD0">
              <w:rPr>
                <w:b w:val="0"/>
                <w:bCs w:val="0"/>
              </w:rPr>
              <w:t>KAM</w:t>
            </w:r>
            <w:bookmarkEnd w:id="345"/>
          </w:p>
        </w:tc>
        <w:tc>
          <w:tcPr>
            <w:tcW w:w="1308" w:type="dxa"/>
          </w:tcPr>
          <w:p w14:paraId="462420AA" w14:textId="77777777" w:rsidR="00372474" w:rsidRPr="001C5CD0" w:rsidRDefault="00372474" w:rsidP="006A5441">
            <w:pPr>
              <w:pStyle w:val="CustomHeading3"/>
              <w:numPr>
                <w:ilvl w:val="0"/>
                <w:numId w:val="0"/>
              </w:numPr>
              <w:rPr>
                <w:b w:val="0"/>
                <w:bCs w:val="0"/>
              </w:rPr>
            </w:pPr>
            <w:bookmarkStart w:id="346" w:name="_Toc220086316"/>
            <w:r w:rsidRPr="001C5CD0">
              <w:rPr>
                <w:b w:val="0"/>
                <w:bCs w:val="0"/>
              </w:rPr>
              <w:t>Teikti</w:t>
            </w:r>
            <w:bookmarkEnd w:id="346"/>
          </w:p>
        </w:tc>
        <w:tc>
          <w:tcPr>
            <w:tcW w:w="5451" w:type="dxa"/>
          </w:tcPr>
          <w:p w14:paraId="7305F132" w14:textId="77777777" w:rsidR="00372474" w:rsidRPr="001C5CD0" w:rsidRDefault="00372474" w:rsidP="006A5441">
            <w:pPr>
              <w:pStyle w:val="CustomHeading3"/>
              <w:numPr>
                <w:ilvl w:val="0"/>
                <w:numId w:val="0"/>
              </w:numPr>
              <w:rPr>
                <w:b w:val="0"/>
                <w:bCs w:val="0"/>
              </w:rPr>
            </w:pPr>
            <w:bookmarkStart w:id="347" w:name="_Toc220086317"/>
            <w:r w:rsidRPr="001C5CD0">
              <w:rPr>
                <w:b w:val="0"/>
                <w:bCs w:val="0"/>
              </w:rPr>
              <w:t xml:space="preserve">Teikiami: ekspertiniai dokumentai ir jų metaduomenys (pvz., medicinos ekspertizės aktas, išvados, būsenos, pasirašymo informacija, ryšiai su asmeniu ir apsilankymu). Tikslas – dokumentų perdavimas ir naudojimas </w:t>
            </w:r>
            <w:proofErr w:type="spellStart"/>
            <w:r w:rsidRPr="001C5CD0">
              <w:rPr>
                <w:b w:val="0"/>
                <w:bCs w:val="0"/>
              </w:rPr>
              <w:t>PerVIS</w:t>
            </w:r>
            <w:proofErr w:type="spellEnd"/>
            <w:r w:rsidRPr="001C5CD0">
              <w:rPr>
                <w:b w:val="0"/>
                <w:bCs w:val="0"/>
              </w:rPr>
              <w:t xml:space="preserve"> procesuose.</w:t>
            </w:r>
            <w:bookmarkEnd w:id="347"/>
          </w:p>
        </w:tc>
        <w:tc>
          <w:tcPr>
            <w:tcW w:w="3659" w:type="dxa"/>
            <w:vMerge w:val="restart"/>
          </w:tcPr>
          <w:p w14:paraId="46030A64" w14:textId="77777777" w:rsidR="00372474" w:rsidRPr="001C5CD0" w:rsidRDefault="00372474" w:rsidP="006A5441">
            <w:pPr>
              <w:pStyle w:val="CustomHeading3"/>
              <w:numPr>
                <w:ilvl w:val="0"/>
                <w:numId w:val="0"/>
              </w:numPr>
              <w:rPr>
                <w:b w:val="0"/>
                <w:bCs w:val="0"/>
              </w:rPr>
            </w:pPr>
            <w:bookmarkStart w:id="348" w:name="_Toc220086318"/>
            <w:r w:rsidRPr="001C5CD0">
              <w:rPr>
                <w:b w:val="0"/>
                <w:bCs w:val="0"/>
              </w:rPr>
              <w:t xml:space="preserve">Integracija turi būti realizuota pagal </w:t>
            </w:r>
            <w:proofErr w:type="spellStart"/>
            <w:r w:rsidRPr="001C5CD0">
              <w:rPr>
                <w:b w:val="0"/>
                <w:bCs w:val="0"/>
              </w:rPr>
              <w:t>PerVIS</w:t>
            </w:r>
            <w:proofErr w:type="spellEnd"/>
            <w:r w:rsidRPr="001C5CD0">
              <w:rPr>
                <w:b w:val="0"/>
                <w:bCs w:val="0"/>
              </w:rPr>
              <w:t xml:space="preserve"> tiekėjo pateiktą integracijų specifikaciją. Turi būti užtikrintas duomenų atsekamumas pagal unikalius asmens ir (ar) apsilankymo/registracijos identifikatorius.</w:t>
            </w:r>
            <w:bookmarkEnd w:id="348"/>
          </w:p>
        </w:tc>
      </w:tr>
      <w:tr w:rsidR="00372474" w:rsidRPr="001C5CD0" w14:paraId="476E6ED4" w14:textId="77777777" w:rsidTr="004F3741">
        <w:tc>
          <w:tcPr>
            <w:tcW w:w="557" w:type="dxa"/>
          </w:tcPr>
          <w:p w14:paraId="45313ED7" w14:textId="77777777" w:rsidR="00372474" w:rsidRPr="001C5CD0" w:rsidRDefault="00372474" w:rsidP="006A5441">
            <w:pPr>
              <w:pStyle w:val="CustomHeading3"/>
              <w:numPr>
                <w:ilvl w:val="0"/>
                <w:numId w:val="0"/>
              </w:numPr>
              <w:rPr>
                <w:b w:val="0"/>
                <w:bCs w:val="0"/>
              </w:rPr>
            </w:pPr>
            <w:bookmarkStart w:id="349" w:name="_Toc220086319"/>
            <w:r w:rsidRPr="001C5CD0">
              <w:rPr>
                <w:b w:val="0"/>
                <w:bCs w:val="0"/>
              </w:rPr>
              <w:t>11.</w:t>
            </w:r>
            <w:bookmarkEnd w:id="349"/>
          </w:p>
        </w:tc>
        <w:tc>
          <w:tcPr>
            <w:tcW w:w="1589" w:type="dxa"/>
          </w:tcPr>
          <w:p w14:paraId="0D44A5BC" w14:textId="77777777" w:rsidR="00372474" w:rsidRPr="001C5CD0" w:rsidRDefault="00372474" w:rsidP="006A5441">
            <w:pPr>
              <w:pStyle w:val="CustomHeading3"/>
              <w:numPr>
                <w:ilvl w:val="0"/>
                <w:numId w:val="0"/>
              </w:numPr>
              <w:rPr>
                <w:b w:val="0"/>
                <w:bCs w:val="0"/>
              </w:rPr>
            </w:pPr>
            <w:bookmarkStart w:id="350" w:name="_Toc220086320"/>
            <w:proofErr w:type="spellStart"/>
            <w:r w:rsidRPr="001C5CD0">
              <w:rPr>
                <w:b w:val="0"/>
                <w:bCs w:val="0"/>
              </w:rPr>
              <w:t>PerVIS</w:t>
            </w:r>
            <w:proofErr w:type="spellEnd"/>
            <w:r w:rsidRPr="001C5CD0">
              <w:rPr>
                <w:b w:val="0"/>
                <w:bCs w:val="0"/>
              </w:rPr>
              <w:t xml:space="preserve"> (Personalo valdymo sistema)</w:t>
            </w:r>
            <w:bookmarkEnd w:id="350"/>
          </w:p>
        </w:tc>
        <w:tc>
          <w:tcPr>
            <w:tcW w:w="1323" w:type="dxa"/>
          </w:tcPr>
          <w:p w14:paraId="1D96D8CB" w14:textId="77777777" w:rsidR="00372474" w:rsidRPr="001C5CD0" w:rsidRDefault="00372474" w:rsidP="006A5441">
            <w:pPr>
              <w:pStyle w:val="CustomHeading3"/>
              <w:numPr>
                <w:ilvl w:val="0"/>
                <w:numId w:val="0"/>
              </w:numPr>
              <w:rPr>
                <w:b w:val="0"/>
                <w:bCs w:val="0"/>
              </w:rPr>
            </w:pPr>
            <w:bookmarkStart w:id="351" w:name="_Toc220086321"/>
            <w:r w:rsidRPr="001C5CD0">
              <w:rPr>
                <w:b w:val="0"/>
                <w:bCs w:val="0"/>
              </w:rPr>
              <w:t>KAM</w:t>
            </w:r>
            <w:bookmarkEnd w:id="351"/>
          </w:p>
        </w:tc>
        <w:tc>
          <w:tcPr>
            <w:tcW w:w="1308" w:type="dxa"/>
          </w:tcPr>
          <w:p w14:paraId="3F079FC4" w14:textId="77777777" w:rsidR="00372474" w:rsidRPr="001C5CD0" w:rsidRDefault="00372474" w:rsidP="006A5441">
            <w:pPr>
              <w:pStyle w:val="CustomHeading3"/>
              <w:numPr>
                <w:ilvl w:val="0"/>
                <w:numId w:val="0"/>
              </w:numPr>
              <w:rPr>
                <w:b w:val="0"/>
                <w:bCs w:val="0"/>
              </w:rPr>
            </w:pPr>
            <w:bookmarkStart w:id="352" w:name="_Toc220086322"/>
            <w:r w:rsidRPr="001C5CD0">
              <w:rPr>
                <w:b w:val="0"/>
                <w:bCs w:val="0"/>
              </w:rPr>
              <w:t>Gauti</w:t>
            </w:r>
            <w:bookmarkEnd w:id="352"/>
          </w:p>
        </w:tc>
        <w:tc>
          <w:tcPr>
            <w:tcW w:w="5451" w:type="dxa"/>
          </w:tcPr>
          <w:p w14:paraId="2288E8A3" w14:textId="77777777" w:rsidR="00372474" w:rsidRPr="001C5CD0" w:rsidRDefault="00372474" w:rsidP="006A5441">
            <w:pPr>
              <w:pStyle w:val="CustomHeading3"/>
              <w:numPr>
                <w:ilvl w:val="0"/>
                <w:numId w:val="0"/>
              </w:numPr>
              <w:rPr>
                <w:b w:val="0"/>
                <w:bCs w:val="0"/>
              </w:rPr>
            </w:pPr>
            <w:bookmarkStart w:id="353" w:name="_Toc220086323"/>
            <w:r w:rsidRPr="001C5CD0">
              <w:rPr>
                <w:b w:val="0"/>
                <w:bCs w:val="0"/>
              </w:rPr>
              <w:t>Gaunami: atfiltruoti asmenų (pacientų/šauktinių) sąrašai ir susiję duomenys (pvz., identifikatoriai, registracijos/apsilankymo laikai, ekspertizės tipas, padalinys/pakomisė). Tikslas – ekspertizių planavimas, sąrašų sudarymas ir darbų paskirstymas HIS.</w:t>
            </w:r>
            <w:bookmarkEnd w:id="353"/>
          </w:p>
        </w:tc>
        <w:tc>
          <w:tcPr>
            <w:tcW w:w="3659" w:type="dxa"/>
            <w:vMerge/>
          </w:tcPr>
          <w:p w14:paraId="79518529" w14:textId="77777777" w:rsidR="00372474" w:rsidRPr="001C5CD0" w:rsidRDefault="00372474" w:rsidP="006A5441">
            <w:pPr>
              <w:pStyle w:val="CustomHeading3"/>
              <w:numPr>
                <w:ilvl w:val="0"/>
                <w:numId w:val="0"/>
              </w:numPr>
              <w:rPr>
                <w:b w:val="0"/>
                <w:bCs w:val="0"/>
              </w:rPr>
            </w:pPr>
          </w:p>
        </w:tc>
      </w:tr>
      <w:tr w:rsidR="00372474" w:rsidRPr="005372A5" w14:paraId="6C6C3DF6" w14:textId="77777777" w:rsidTr="004F3741">
        <w:tc>
          <w:tcPr>
            <w:tcW w:w="557" w:type="dxa"/>
          </w:tcPr>
          <w:p w14:paraId="729E9B72" w14:textId="77777777" w:rsidR="00372474" w:rsidRPr="001C5CD0" w:rsidRDefault="00372474" w:rsidP="006A5441">
            <w:pPr>
              <w:pStyle w:val="CustomHeading3"/>
              <w:numPr>
                <w:ilvl w:val="0"/>
                <w:numId w:val="0"/>
              </w:numPr>
              <w:rPr>
                <w:b w:val="0"/>
                <w:bCs w:val="0"/>
              </w:rPr>
            </w:pPr>
            <w:r w:rsidRPr="001C5CD0">
              <w:rPr>
                <w:b w:val="0"/>
                <w:bCs w:val="0"/>
              </w:rPr>
              <w:t>12.</w:t>
            </w:r>
          </w:p>
        </w:tc>
        <w:tc>
          <w:tcPr>
            <w:tcW w:w="1589" w:type="dxa"/>
          </w:tcPr>
          <w:p w14:paraId="49BE5BD9" w14:textId="0C40FF41" w:rsidR="00372474" w:rsidRPr="001C5CD0" w:rsidRDefault="002229F0" w:rsidP="006A5441">
            <w:pPr>
              <w:pStyle w:val="CustomHeading3"/>
              <w:numPr>
                <w:ilvl w:val="0"/>
                <w:numId w:val="0"/>
              </w:numPr>
              <w:rPr>
                <w:b w:val="0"/>
                <w:bCs w:val="0"/>
              </w:rPr>
            </w:pPr>
            <w:bookmarkStart w:id="354" w:name="_Toc220086324"/>
            <w:proofErr w:type="spellStart"/>
            <w:r>
              <w:rPr>
                <w:b w:val="0"/>
                <w:bCs w:val="0"/>
              </w:rPr>
              <w:t>e</w:t>
            </w:r>
            <w:r w:rsidR="00372474" w:rsidRPr="001C5CD0">
              <w:rPr>
                <w:b w:val="0"/>
                <w:bCs w:val="0"/>
              </w:rPr>
              <w:t>RVIS</w:t>
            </w:r>
            <w:proofErr w:type="spellEnd"/>
            <w:r w:rsidR="00372474" w:rsidRPr="001C5CD0">
              <w:rPr>
                <w:b w:val="0"/>
                <w:bCs w:val="0"/>
              </w:rPr>
              <w:t xml:space="preserve"> (Resursų valdymo sistema)</w:t>
            </w:r>
            <w:bookmarkEnd w:id="354"/>
          </w:p>
        </w:tc>
        <w:tc>
          <w:tcPr>
            <w:tcW w:w="1323" w:type="dxa"/>
          </w:tcPr>
          <w:p w14:paraId="26D6825A" w14:textId="77777777" w:rsidR="00372474" w:rsidRPr="001C5CD0" w:rsidRDefault="00372474" w:rsidP="006A5441">
            <w:pPr>
              <w:pStyle w:val="CustomHeading3"/>
              <w:numPr>
                <w:ilvl w:val="0"/>
                <w:numId w:val="0"/>
              </w:numPr>
              <w:rPr>
                <w:b w:val="0"/>
                <w:bCs w:val="0"/>
              </w:rPr>
            </w:pPr>
            <w:bookmarkStart w:id="355" w:name="_Toc220086325"/>
            <w:r w:rsidRPr="001C5CD0">
              <w:rPr>
                <w:b w:val="0"/>
                <w:bCs w:val="0"/>
              </w:rPr>
              <w:t>KAM</w:t>
            </w:r>
            <w:bookmarkEnd w:id="355"/>
          </w:p>
        </w:tc>
        <w:tc>
          <w:tcPr>
            <w:tcW w:w="1308" w:type="dxa"/>
          </w:tcPr>
          <w:p w14:paraId="0E538D77" w14:textId="77777777" w:rsidR="00372474" w:rsidRPr="001C5CD0" w:rsidRDefault="00372474" w:rsidP="006A5441">
            <w:pPr>
              <w:pStyle w:val="CustomHeading3"/>
              <w:numPr>
                <w:ilvl w:val="0"/>
                <w:numId w:val="0"/>
              </w:numPr>
              <w:rPr>
                <w:b w:val="0"/>
                <w:bCs w:val="0"/>
              </w:rPr>
            </w:pPr>
            <w:bookmarkStart w:id="356" w:name="_Toc220086326"/>
            <w:r w:rsidRPr="001C5CD0">
              <w:rPr>
                <w:b w:val="0"/>
                <w:bCs w:val="0"/>
              </w:rPr>
              <w:t>Teikti</w:t>
            </w:r>
            <w:bookmarkEnd w:id="356"/>
          </w:p>
        </w:tc>
        <w:tc>
          <w:tcPr>
            <w:tcW w:w="5451" w:type="dxa"/>
          </w:tcPr>
          <w:p w14:paraId="3666CEBF" w14:textId="237965D5" w:rsidR="00372474" w:rsidRPr="001C5CD0" w:rsidRDefault="00372474" w:rsidP="006A5441">
            <w:pPr>
              <w:pStyle w:val="CustomHeading3"/>
              <w:numPr>
                <w:ilvl w:val="0"/>
                <w:numId w:val="0"/>
              </w:numPr>
              <w:rPr>
                <w:b w:val="0"/>
                <w:bCs w:val="0"/>
              </w:rPr>
            </w:pPr>
            <w:bookmarkStart w:id="357" w:name="_Toc220086327"/>
            <w:r w:rsidRPr="001C5CD0">
              <w:rPr>
                <w:b w:val="0"/>
                <w:bCs w:val="0"/>
              </w:rPr>
              <w:t xml:space="preserve">Teikiami: paciento (asmens) identifikavimo ir administraciniai duomenys, reikalingi vaistų išdavimo ir nurašymo apskaitai (pvz., vardas, pavardė, asmens kodas, gimimo data, padalinys; prireikus – epizodo/apsilankymo identifikatorius). Tikslas – užtikrinti korektišką asmens identifikavimą </w:t>
            </w:r>
            <w:proofErr w:type="spellStart"/>
            <w:r w:rsidR="002229F0">
              <w:rPr>
                <w:b w:val="0"/>
                <w:bCs w:val="0"/>
              </w:rPr>
              <w:t>e</w:t>
            </w:r>
            <w:r w:rsidRPr="001C5CD0">
              <w:rPr>
                <w:b w:val="0"/>
                <w:bCs w:val="0"/>
              </w:rPr>
              <w:t>RVIS</w:t>
            </w:r>
            <w:proofErr w:type="spellEnd"/>
            <w:r w:rsidRPr="001C5CD0">
              <w:rPr>
                <w:b w:val="0"/>
                <w:bCs w:val="0"/>
              </w:rPr>
              <w:t xml:space="preserve"> ir ryšį su išdavimu/nurašymu.</w:t>
            </w:r>
            <w:bookmarkEnd w:id="357"/>
          </w:p>
        </w:tc>
        <w:tc>
          <w:tcPr>
            <w:tcW w:w="3659" w:type="dxa"/>
            <w:vMerge w:val="restart"/>
          </w:tcPr>
          <w:p w14:paraId="211637ED" w14:textId="3F51D317" w:rsidR="00372474" w:rsidRPr="001C5CD0" w:rsidRDefault="00372474" w:rsidP="006A5441">
            <w:pPr>
              <w:pStyle w:val="CustomHeading3"/>
              <w:numPr>
                <w:ilvl w:val="0"/>
                <w:numId w:val="0"/>
              </w:numPr>
              <w:rPr>
                <w:b w:val="0"/>
                <w:bCs w:val="0"/>
              </w:rPr>
            </w:pPr>
            <w:bookmarkStart w:id="358" w:name="_Toc220086328"/>
            <w:r w:rsidRPr="001C5CD0">
              <w:rPr>
                <w:b w:val="0"/>
                <w:bCs w:val="0"/>
              </w:rPr>
              <w:t xml:space="preserve">Integracija turi būti realizuota pagal </w:t>
            </w:r>
            <w:proofErr w:type="spellStart"/>
            <w:r w:rsidR="002229F0">
              <w:rPr>
                <w:b w:val="0"/>
                <w:bCs w:val="0"/>
              </w:rPr>
              <w:t>e</w:t>
            </w:r>
            <w:r w:rsidRPr="001C5CD0">
              <w:rPr>
                <w:b w:val="0"/>
                <w:bCs w:val="0"/>
              </w:rPr>
              <w:t>RVIS</w:t>
            </w:r>
            <w:proofErr w:type="spellEnd"/>
            <w:r w:rsidRPr="001C5CD0">
              <w:rPr>
                <w:b w:val="0"/>
                <w:bCs w:val="0"/>
              </w:rPr>
              <w:t xml:space="preserve"> tiekėjo pateiktą integracijų specifikaciją. Turi būti užtikrintas išdavimo/nurašymo įrašų priskyrimas konkrečiam asmeniui ir padaliniui (vidinei vaistinei). Turi būti numatyta recepto identifikavimo duomenų perdavimo/priėmimo galimybė, kai </w:t>
            </w:r>
            <w:r w:rsidRPr="001C5CD0">
              <w:rPr>
                <w:b w:val="0"/>
                <w:bCs w:val="0"/>
              </w:rPr>
              <w:lastRenderedPageBreak/>
              <w:t xml:space="preserve">receptas yra civilinis ir apdorojamas rankiniu būdu </w:t>
            </w:r>
            <w:proofErr w:type="spellStart"/>
            <w:r w:rsidR="00CD4A79">
              <w:rPr>
                <w:b w:val="0"/>
                <w:bCs w:val="0"/>
              </w:rPr>
              <w:t>e</w:t>
            </w:r>
            <w:r w:rsidRPr="001C5CD0">
              <w:rPr>
                <w:b w:val="0"/>
                <w:bCs w:val="0"/>
              </w:rPr>
              <w:t>RVIS</w:t>
            </w:r>
            <w:proofErr w:type="spellEnd"/>
            <w:r w:rsidRPr="001C5CD0">
              <w:rPr>
                <w:b w:val="0"/>
                <w:bCs w:val="0"/>
              </w:rPr>
              <w:t>.</w:t>
            </w:r>
            <w:bookmarkEnd w:id="358"/>
          </w:p>
        </w:tc>
      </w:tr>
      <w:tr w:rsidR="00372474" w:rsidRPr="005372A5" w14:paraId="1F9F82FF" w14:textId="77777777" w:rsidTr="004F3741">
        <w:tc>
          <w:tcPr>
            <w:tcW w:w="557" w:type="dxa"/>
          </w:tcPr>
          <w:p w14:paraId="0F91EF6C" w14:textId="77777777" w:rsidR="00372474" w:rsidRPr="001C5CD0" w:rsidRDefault="00372474" w:rsidP="006A5441">
            <w:pPr>
              <w:pStyle w:val="CustomHeading3"/>
              <w:numPr>
                <w:ilvl w:val="0"/>
                <w:numId w:val="0"/>
              </w:numPr>
              <w:rPr>
                <w:b w:val="0"/>
                <w:bCs w:val="0"/>
              </w:rPr>
            </w:pPr>
            <w:r w:rsidRPr="001C5CD0">
              <w:rPr>
                <w:b w:val="0"/>
                <w:bCs w:val="0"/>
              </w:rPr>
              <w:t>13.</w:t>
            </w:r>
          </w:p>
        </w:tc>
        <w:tc>
          <w:tcPr>
            <w:tcW w:w="1589" w:type="dxa"/>
          </w:tcPr>
          <w:p w14:paraId="6C9AA8D2" w14:textId="348D155D" w:rsidR="00372474" w:rsidRPr="001C5CD0" w:rsidRDefault="002229F0" w:rsidP="006A5441">
            <w:pPr>
              <w:pStyle w:val="CustomHeading3"/>
              <w:numPr>
                <w:ilvl w:val="0"/>
                <w:numId w:val="0"/>
              </w:numPr>
              <w:rPr>
                <w:b w:val="0"/>
                <w:bCs w:val="0"/>
              </w:rPr>
            </w:pPr>
            <w:bookmarkStart w:id="359" w:name="_Toc220086329"/>
            <w:proofErr w:type="spellStart"/>
            <w:r>
              <w:rPr>
                <w:b w:val="0"/>
                <w:bCs w:val="0"/>
              </w:rPr>
              <w:t>e</w:t>
            </w:r>
            <w:r w:rsidR="00372474" w:rsidRPr="001C5CD0">
              <w:rPr>
                <w:b w:val="0"/>
                <w:bCs w:val="0"/>
              </w:rPr>
              <w:t>RVIS</w:t>
            </w:r>
            <w:proofErr w:type="spellEnd"/>
            <w:r w:rsidR="00372474" w:rsidRPr="001C5CD0">
              <w:rPr>
                <w:b w:val="0"/>
                <w:bCs w:val="0"/>
              </w:rPr>
              <w:t xml:space="preserve"> (Resursų </w:t>
            </w:r>
            <w:r w:rsidR="00372474" w:rsidRPr="001C5CD0">
              <w:rPr>
                <w:b w:val="0"/>
                <w:bCs w:val="0"/>
              </w:rPr>
              <w:lastRenderedPageBreak/>
              <w:t>valdymo sistema)</w:t>
            </w:r>
            <w:bookmarkEnd w:id="359"/>
          </w:p>
        </w:tc>
        <w:tc>
          <w:tcPr>
            <w:tcW w:w="1323" w:type="dxa"/>
          </w:tcPr>
          <w:p w14:paraId="044B6F09" w14:textId="77777777" w:rsidR="00372474" w:rsidRPr="001C5CD0" w:rsidRDefault="00372474" w:rsidP="006A5441">
            <w:pPr>
              <w:pStyle w:val="CustomHeading3"/>
              <w:numPr>
                <w:ilvl w:val="0"/>
                <w:numId w:val="0"/>
              </w:numPr>
              <w:rPr>
                <w:b w:val="0"/>
                <w:bCs w:val="0"/>
              </w:rPr>
            </w:pPr>
            <w:bookmarkStart w:id="360" w:name="_Toc220086330"/>
            <w:r w:rsidRPr="001C5CD0">
              <w:rPr>
                <w:b w:val="0"/>
                <w:bCs w:val="0"/>
              </w:rPr>
              <w:lastRenderedPageBreak/>
              <w:t>KAM</w:t>
            </w:r>
            <w:bookmarkEnd w:id="360"/>
          </w:p>
        </w:tc>
        <w:tc>
          <w:tcPr>
            <w:tcW w:w="1308" w:type="dxa"/>
          </w:tcPr>
          <w:p w14:paraId="5CEF71BA" w14:textId="77777777" w:rsidR="00372474" w:rsidRPr="001C5CD0" w:rsidRDefault="00372474" w:rsidP="006A5441">
            <w:pPr>
              <w:pStyle w:val="CustomHeading3"/>
              <w:numPr>
                <w:ilvl w:val="0"/>
                <w:numId w:val="0"/>
              </w:numPr>
              <w:rPr>
                <w:b w:val="0"/>
                <w:bCs w:val="0"/>
              </w:rPr>
            </w:pPr>
            <w:bookmarkStart w:id="361" w:name="_Toc220086331"/>
            <w:r w:rsidRPr="001C5CD0">
              <w:rPr>
                <w:b w:val="0"/>
                <w:bCs w:val="0"/>
              </w:rPr>
              <w:t>Gauti</w:t>
            </w:r>
            <w:bookmarkEnd w:id="361"/>
          </w:p>
        </w:tc>
        <w:tc>
          <w:tcPr>
            <w:tcW w:w="5451" w:type="dxa"/>
          </w:tcPr>
          <w:p w14:paraId="68EAD505" w14:textId="1621081D" w:rsidR="00372474" w:rsidRPr="001C5CD0" w:rsidRDefault="00372474" w:rsidP="006A5441">
            <w:pPr>
              <w:pStyle w:val="CustomHeading3"/>
              <w:numPr>
                <w:ilvl w:val="0"/>
                <w:numId w:val="0"/>
              </w:numPr>
              <w:rPr>
                <w:b w:val="0"/>
                <w:bCs w:val="0"/>
              </w:rPr>
            </w:pPr>
            <w:bookmarkStart w:id="362" w:name="_Toc220086332"/>
            <w:r w:rsidRPr="001C5CD0">
              <w:rPr>
                <w:b w:val="0"/>
                <w:bCs w:val="0"/>
              </w:rPr>
              <w:t xml:space="preserve">Gaunami: vaistų išdavimo ir nurašymo įrašai (pvz., išdavimo data/laikas, padalinio vidinė vaistinė, </w:t>
            </w:r>
            <w:r w:rsidRPr="001C5CD0">
              <w:rPr>
                <w:b w:val="0"/>
                <w:bCs w:val="0"/>
              </w:rPr>
              <w:lastRenderedPageBreak/>
              <w:t xml:space="preserve">vaistas/bendrinis pavadinimas, forma, dozė, kiekis, serija, galiojimas, išdavęs darbuotojas), taip pat duomenys apie recepto pagrindą, kai receptas yra civilinis (popierinis) ir suvedamas </w:t>
            </w:r>
            <w:proofErr w:type="spellStart"/>
            <w:r w:rsidR="002229F0">
              <w:rPr>
                <w:b w:val="0"/>
                <w:bCs w:val="0"/>
              </w:rPr>
              <w:t>e</w:t>
            </w:r>
            <w:r w:rsidRPr="001C5CD0">
              <w:rPr>
                <w:b w:val="0"/>
                <w:bCs w:val="0"/>
              </w:rPr>
              <w:t>RVIS</w:t>
            </w:r>
            <w:proofErr w:type="spellEnd"/>
            <w:r w:rsidRPr="001C5CD0">
              <w:rPr>
                <w:b w:val="0"/>
                <w:bCs w:val="0"/>
              </w:rPr>
              <w:t>. Tikslas – vaistų išdavimo atsekamumas, ESĮ įrašų papildymas (kai taikoma) ir resursų apskaita, įskaitant pajamavimą/nurašymą padalinių vidinėse vaistinėse.</w:t>
            </w:r>
            <w:bookmarkEnd w:id="362"/>
          </w:p>
        </w:tc>
        <w:tc>
          <w:tcPr>
            <w:tcW w:w="3659" w:type="dxa"/>
            <w:vMerge/>
          </w:tcPr>
          <w:p w14:paraId="13FB029A" w14:textId="77777777" w:rsidR="00372474" w:rsidRPr="001C5CD0" w:rsidRDefault="00372474" w:rsidP="006A5441">
            <w:pPr>
              <w:pStyle w:val="CustomHeading3"/>
              <w:numPr>
                <w:ilvl w:val="0"/>
                <w:numId w:val="0"/>
              </w:numPr>
              <w:rPr>
                <w:b w:val="0"/>
                <w:bCs w:val="0"/>
              </w:rPr>
            </w:pPr>
          </w:p>
        </w:tc>
      </w:tr>
      <w:tr w:rsidR="004F3741" w:rsidRPr="005372A5" w14:paraId="443E423F" w14:textId="77777777" w:rsidTr="004F3741">
        <w:tc>
          <w:tcPr>
            <w:tcW w:w="557" w:type="dxa"/>
          </w:tcPr>
          <w:p w14:paraId="1C6F5E25" w14:textId="24CC5519" w:rsidR="004F3741" w:rsidRPr="00672405" w:rsidRDefault="004F3741" w:rsidP="006A5441">
            <w:pPr>
              <w:pStyle w:val="CustomHeading3"/>
              <w:numPr>
                <w:ilvl w:val="0"/>
                <w:numId w:val="0"/>
              </w:numPr>
              <w:rPr>
                <w:b w:val="0"/>
                <w:bCs w:val="0"/>
              </w:rPr>
            </w:pPr>
            <w:r w:rsidRPr="00672405">
              <w:rPr>
                <w:b w:val="0"/>
                <w:bCs w:val="0"/>
              </w:rPr>
              <w:t>14.</w:t>
            </w:r>
          </w:p>
        </w:tc>
        <w:tc>
          <w:tcPr>
            <w:tcW w:w="1589" w:type="dxa"/>
          </w:tcPr>
          <w:p w14:paraId="777B6391" w14:textId="6E24C272" w:rsidR="004F3741" w:rsidRPr="00672405" w:rsidRDefault="004F3741" w:rsidP="006A5441">
            <w:pPr>
              <w:pStyle w:val="CustomHeading3"/>
              <w:numPr>
                <w:ilvl w:val="0"/>
                <w:numId w:val="0"/>
              </w:numPr>
              <w:rPr>
                <w:b w:val="0"/>
                <w:bCs w:val="0"/>
              </w:rPr>
            </w:pPr>
            <w:r w:rsidRPr="00672405">
              <w:rPr>
                <w:b w:val="0"/>
                <w:bCs w:val="0"/>
              </w:rPr>
              <w:t>LIS (Laboratorijos informacinė sistema)</w:t>
            </w:r>
          </w:p>
        </w:tc>
        <w:tc>
          <w:tcPr>
            <w:tcW w:w="1323" w:type="dxa"/>
          </w:tcPr>
          <w:p w14:paraId="53A79F5F" w14:textId="2174230F" w:rsidR="004F3741" w:rsidRPr="00672405" w:rsidRDefault="004F3741" w:rsidP="006A5441">
            <w:pPr>
              <w:pStyle w:val="CustomHeading3"/>
              <w:numPr>
                <w:ilvl w:val="0"/>
                <w:numId w:val="0"/>
              </w:numPr>
              <w:rPr>
                <w:b w:val="0"/>
                <w:bCs w:val="0"/>
              </w:rPr>
            </w:pPr>
            <w:r w:rsidRPr="00672405">
              <w:rPr>
                <w:b w:val="0"/>
                <w:bCs w:val="0"/>
              </w:rPr>
              <w:t>KAM</w:t>
            </w:r>
          </w:p>
        </w:tc>
        <w:tc>
          <w:tcPr>
            <w:tcW w:w="1308" w:type="dxa"/>
          </w:tcPr>
          <w:p w14:paraId="6099D65A" w14:textId="414A7312" w:rsidR="004F3741" w:rsidRPr="00672405" w:rsidRDefault="004F3741" w:rsidP="006A5441">
            <w:pPr>
              <w:pStyle w:val="CustomHeading3"/>
              <w:numPr>
                <w:ilvl w:val="0"/>
                <w:numId w:val="0"/>
              </w:numPr>
              <w:rPr>
                <w:b w:val="0"/>
                <w:bCs w:val="0"/>
              </w:rPr>
            </w:pPr>
            <w:r w:rsidRPr="00672405">
              <w:rPr>
                <w:b w:val="0"/>
                <w:bCs w:val="0"/>
              </w:rPr>
              <w:t>Teikti</w:t>
            </w:r>
          </w:p>
        </w:tc>
        <w:tc>
          <w:tcPr>
            <w:tcW w:w="5451" w:type="dxa"/>
          </w:tcPr>
          <w:p w14:paraId="08C1288B" w14:textId="001BBD5B" w:rsidR="004F3741" w:rsidRPr="00672405" w:rsidRDefault="004F3741" w:rsidP="006A5441">
            <w:pPr>
              <w:pStyle w:val="CustomHeading3"/>
              <w:numPr>
                <w:ilvl w:val="0"/>
                <w:numId w:val="0"/>
              </w:numPr>
              <w:rPr>
                <w:b w:val="0"/>
                <w:bCs w:val="0"/>
              </w:rPr>
            </w:pPr>
            <w:r w:rsidRPr="00672405">
              <w:rPr>
                <w:b w:val="0"/>
                <w:bCs w:val="0"/>
              </w:rPr>
              <w:t>Teikiami: laboratorinių tyrimų užsakymai (tyrimo kodai, paciento duomenys, tyrimo pastabos, skubumo požymis), ėminių paėmimo registravimo duomenys (paėmimo data ir laikas, paėmimo vieta, ėminio tipas ir konteineris), pacientų asmens ir demografiniai duomenys identifikavimui. Tikslas – perduoti užsakymus į LIS ir užtikrinti teisingą ėminių priskyrimą pacientui.</w:t>
            </w:r>
          </w:p>
        </w:tc>
        <w:tc>
          <w:tcPr>
            <w:tcW w:w="3659" w:type="dxa"/>
            <w:vMerge w:val="restart"/>
          </w:tcPr>
          <w:p w14:paraId="753D1AE9" w14:textId="7350DD9B" w:rsidR="004F3741" w:rsidRPr="00672405" w:rsidRDefault="004F3741" w:rsidP="006A5441">
            <w:pPr>
              <w:pStyle w:val="CustomHeading3"/>
              <w:numPr>
                <w:ilvl w:val="0"/>
                <w:numId w:val="0"/>
              </w:numPr>
              <w:rPr>
                <w:b w:val="0"/>
                <w:bCs w:val="0"/>
              </w:rPr>
            </w:pPr>
            <w:r w:rsidRPr="00672405">
              <w:rPr>
                <w:b w:val="0"/>
                <w:bCs w:val="0"/>
              </w:rPr>
              <w:t>Integracija tarp ESP IS (klinikinės dalies) ir LIS turi būti realizuota pagal LIS techninėje specifikacijoje ir LIS diegėjo pateiktą integracijų specifikaciją. Duomenų mainams turi būti naudojamas su LIS suderintas struktūrizuotas formatas. Turi būti užtikrintas tyrimo užsakymų atsekamumas pagal unikalų užsakymo numerį ir paciento identifikatorių.</w:t>
            </w:r>
          </w:p>
        </w:tc>
      </w:tr>
      <w:tr w:rsidR="004F3741" w:rsidRPr="005372A5" w14:paraId="4877F681" w14:textId="77777777" w:rsidTr="004F3741">
        <w:tc>
          <w:tcPr>
            <w:tcW w:w="557" w:type="dxa"/>
          </w:tcPr>
          <w:p w14:paraId="2380506B" w14:textId="07B538AC" w:rsidR="004F3741" w:rsidRPr="00672405" w:rsidRDefault="004F3741" w:rsidP="006A5441">
            <w:pPr>
              <w:pStyle w:val="CustomHeading3"/>
              <w:numPr>
                <w:ilvl w:val="0"/>
                <w:numId w:val="0"/>
              </w:numPr>
              <w:rPr>
                <w:b w:val="0"/>
                <w:bCs w:val="0"/>
              </w:rPr>
            </w:pPr>
            <w:r w:rsidRPr="00672405">
              <w:rPr>
                <w:b w:val="0"/>
                <w:bCs w:val="0"/>
              </w:rPr>
              <w:t>15.</w:t>
            </w:r>
          </w:p>
        </w:tc>
        <w:tc>
          <w:tcPr>
            <w:tcW w:w="1589" w:type="dxa"/>
          </w:tcPr>
          <w:p w14:paraId="0C99D112" w14:textId="2E740360" w:rsidR="004F3741" w:rsidRPr="00672405" w:rsidRDefault="004F3741" w:rsidP="006A5441">
            <w:pPr>
              <w:pStyle w:val="CustomHeading3"/>
              <w:numPr>
                <w:ilvl w:val="0"/>
                <w:numId w:val="0"/>
              </w:numPr>
              <w:rPr>
                <w:b w:val="0"/>
                <w:bCs w:val="0"/>
              </w:rPr>
            </w:pPr>
            <w:r w:rsidRPr="00672405">
              <w:rPr>
                <w:b w:val="0"/>
                <w:bCs w:val="0"/>
              </w:rPr>
              <w:t>LIS (Laboratorijos informacinė sistema)</w:t>
            </w:r>
          </w:p>
        </w:tc>
        <w:tc>
          <w:tcPr>
            <w:tcW w:w="1323" w:type="dxa"/>
          </w:tcPr>
          <w:p w14:paraId="03F65BDC" w14:textId="47D3C5C8" w:rsidR="004F3741" w:rsidRPr="00672405" w:rsidRDefault="004F3741" w:rsidP="006A5441">
            <w:pPr>
              <w:pStyle w:val="CustomHeading3"/>
              <w:numPr>
                <w:ilvl w:val="0"/>
                <w:numId w:val="0"/>
              </w:numPr>
              <w:rPr>
                <w:b w:val="0"/>
                <w:bCs w:val="0"/>
              </w:rPr>
            </w:pPr>
            <w:r w:rsidRPr="00672405">
              <w:rPr>
                <w:b w:val="0"/>
                <w:bCs w:val="0"/>
              </w:rPr>
              <w:t>KAM</w:t>
            </w:r>
          </w:p>
        </w:tc>
        <w:tc>
          <w:tcPr>
            <w:tcW w:w="1308" w:type="dxa"/>
          </w:tcPr>
          <w:p w14:paraId="1D2EC2DE" w14:textId="2A4D0815" w:rsidR="004F3741" w:rsidRPr="00672405" w:rsidRDefault="004F3741" w:rsidP="006A5441">
            <w:pPr>
              <w:pStyle w:val="CustomHeading3"/>
              <w:numPr>
                <w:ilvl w:val="0"/>
                <w:numId w:val="0"/>
              </w:numPr>
              <w:rPr>
                <w:b w:val="0"/>
                <w:bCs w:val="0"/>
              </w:rPr>
            </w:pPr>
            <w:r w:rsidRPr="00672405">
              <w:rPr>
                <w:b w:val="0"/>
                <w:bCs w:val="0"/>
              </w:rPr>
              <w:t>Gauti</w:t>
            </w:r>
          </w:p>
        </w:tc>
        <w:tc>
          <w:tcPr>
            <w:tcW w:w="5451" w:type="dxa"/>
          </w:tcPr>
          <w:p w14:paraId="25F67E1D" w14:textId="60AF7C6B" w:rsidR="004F3741" w:rsidRPr="00672405" w:rsidRDefault="004F3741" w:rsidP="006A5441">
            <w:pPr>
              <w:pStyle w:val="CustomHeading3"/>
              <w:numPr>
                <w:ilvl w:val="0"/>
                <w:numId w:val="0"/>
              </w:numPr>
              <w:rPr>
                <w:b w:val="0"/>
                <w:bCs w:val="0"/>
              </w:rPr>
            </w:pPr>
            <w:r w:rsidRPr="00672405">
              <w:rPr>
                <w:b w:val="0"/>
                <w:bCs w:val="0"/>
              </w:rPr>
              <w:t>Gaunami: atliktų laboratorinių tyrimų rezultatai kaip struktūrizuoti duomenys (analitės pavadinimas, rezultato reikšmė su matavimo vienetais, normos ribos, tyrimo atlikimo data ir laikas, atlikęs specialistas), tyrimų rezultatų protokolai suformuoto dokumento formatu, galimų atlikti tyrimų klasifikatorius. Tikslas – automatiškai įtraukti tyrimų rezultatus į paciento ESĮ, pateikti juos užsakiusiam SP specialistui ir užtikrinti jų perdavimą į ESPBI IS.</w:t>
            </w:r>
          </w:p>
        </w:tc>
        <w:tc>
          <w:tcPr>
            <w:tcW w:w="3659" w:type="dxa"/>
            <w:vMerge/>
          </w:tcPr>
          <w:p w14:paraId="7C50F29A" w14:textId="77777777" w:rsidR="004F3741" w:rsidRPr="00672405" w:rsidRDefault="004F3741" w:rsidP="006A5441">
            <w:pPr>
              <w:pStyle w:val="CustomHeading3"/>
              <w:numPr>
                <w:ilvl w:val="0"/>
                <w:numId w:val="0"/>
              </w:numPr>
              <w:rPr>
                <w:b w:val="0"/>
                <w:bCs w:val="0"/>
              </w:rPr>
            </w:pPr>
          </w:p>
        </w:tc>
      </w:tr>
    </w:tbl>
    <w:p w14:paraId="45713B31" w14:textId="77777777" w:rsidR="00372474" w:rsidRPr="001C5CD0" w:rsidRDefault="00372474" w:rsidP="00372474">
      <w:pPr>
        <w:rPr>
          <w:rFonts w:ascii="Times New Roman" w:eastAsia="Calibri" w:hAnsi="Times New Roman" w:cs="Times New Roman"/>
          <w:b/>
          <w:bCs/>
          <w:lang w:val="lt-LT" w:eastAsia="lt-LT"/>
        </w:rPr>
        <w:sectPr w:rsidR="00372474" w:rsidRPr="001C5CD0" w:rsidSect="00372474">
          <w:pgSz w:w="15840" w:h="12240" w:orient="landscape"/>
          <w:pgMar w:top="1440" w:right="1440" w:bottom="1440" w:left="1440" w:header="720" w:footer="720" w:gutter="0"/>
          <w:cols w:space="720"/>
          <w:docGrid w:linePitch="360"/>
        </w:sectPr>
      </w:pPr>
    </w:p>
    <w:p w14:paraId="5342B233" w14:textId="77777777" w:rsidR="009A3FB9" w:rsidRPr="001C5CD0" w:rsidRDefault="009A3FB9" w:rsidP="00976F34">
      <w:pPr>
        <w:spacing w:before="60" w:after="60" w:line="276" w:lineRule="auto"/>
        <w:rPr>
          <w:rFonts w:ascii="Times New Roman" w:eastAsia="Times New Roman" w:hAnsi="Times New Roman" w:cs="Times New Roman"/>
          <w:lang w:val="lt-LT"/>
        </w:rPr>
      </w:pPr>
    </w:p>
    <w:p w14:paraId="3D3562E5" w14:textId="2A76BEE6" w:rsidR="00C17384" w:rsidRPr="001C5CD0" w:rsidRDefault="00D02EC4" w:rsidP="00BF19BF">
      <w:pPr>
        <w:pStyle w:val="Heading1"/>
        <w:numPr>
          <w:ilvl w:val="0"/>
          <w:numId w:val="6"/>
        </w:numPr>
        <w:rPr>
          <w:rFonts w:ascii="Times New Roman" w:eastAsia="Times New Roman" w:hAnsi="Times New Roman" w:cs="Times New Roman"/>
          <w:color w:val="auto"/>
          <w:sz w:val="36"/>
          <w:szCs w:val="36"/>
          <w:lang w:val="lt-LT"/>
        </w:rPr>
      </w:pPr>
      <w:bookmarkStart w:id="363" w:name="_Toc228857092"/>
      <w:r w:rsidRPr="001C5CD0">
        <w:rPr>
          <w:rFonts w:ascii="Times New Roman" w:eastAsia="Times New Roman" w:hAnsi="Times New Roman" w:cs="Times New Roman"/>
          <w:color w:val="auto"/>
          <w:sz w:val="36"/>
          <w:szCs w:val="36"/>
          <w:lang w:val="lt-LT"/>
        </w:rPr>
        <w:t>NEFUNKCINIŲ REIKALAVIMŲ APRAŠYMAS</w:t>
      </w:r>
      <w:bookmarkEnd w:id="363"/>
    </w:p>
    <w:p w14:paraId="1F253146" w14:textId="4953275A" w:rsidR="00C17384" w:rsidRPr="001C5CD0" w:rsidRDefault="00D76AAB" w:rsidP="00BF19BF">
      <w:pPr>
        <w:pStyle w:val="CustomHeading2"/>
        <w:rPr>
          <w:rFonts w:eastAsia="Times New Roman"/>
        </w:rPr>
      </w:pPr>
      <w:r w:rsidRPr="001C5CD0">
        <w:rPr>
          <w:rFonts w:eastAsia="Times New Roman"/>
        </w:rPr>
        <w:t>Bendrieji ESP IS nefunkciniai reikalavimai</w:t>
      </w:r>
    </w:p>
    <w:tbl>
      <w:tblPr>
        <w:tblStyle w:val="TableGrid"/>
        <w:tblW w:w="0" w:type="auto"/>
        <w:tblLook w:val="04A0" w:firstRow="1" w:lastRow="0" w:firstColumn="1" w:lastColumn="0" w:noHBand="0" w:noVBand="1"/>
      </w:tblPr>
      <w:tblGrid>
        <w:gridCol w:w="1271"/>
        <w:gridCol w:w="8079"/>
      </w:tblGrid>
      <w:tr w:rsidR="00C17384" w:rsidRPr="001C5CD0" w14:paraId="59AE89A8" w14:textId="77777777" w:rsidTr="12DF8A5F">
        <w:tc>
          <w:tcPr>
            <w:tcW w:w="1271" w:type="dxa"/>
          </w:tcPr>
          <w:p w14:paraId="70E00BEA" w14:textId="1B376664" w:rsidR="00C17384" w:rsidRPr="001C5CD0" w:rsidRDefault="00D76AAB" w:rsidP="00011C21">
            <w:pPr>
              <w:rPr>
                <w:rFonts w:eastAsia="Times New Roman" w:cs="Times New Roman"/>
                <w:b/>
                <w:bCs/>
                <w:lang w:val="lt-LT"/>
              </w:rPr>
            </w:pPr>
            <w:r w:rsidRPr="001C5CD0">
              <w:rPr>
                <w:rFonts w:eastAsia="Times New Roman" w:cs="Times New Roman"/>
                <w:b/>
                <w:bCs/>
                <w:lang w:val="lt-LT"/>
              </w:rPr>
              <w:t>Nr.</w:t>
            </w:r>
          </w:p>
        </w:tc>
        <w:tc>
          <w:tcPr>
            <w:tcW w:w="8079" w:type="dxa"/>
          </w:tcPr>
          <w:p w14:paraId="5E3606C5" w14:textId="0CC35850" w:rsidR="00C17384" w:rsidRPr="001C5CD0" w:rsidRDefault="407FBAE0" w:rsidP="00011C21">
            <w:pPr>
              <w:rPr>
                <w:rFonts w:eastAsia="Times New Roman" w:cs="Times New Roman"/>
                <w:b/>
                <w:bCs/>
                <w:lang w:val="lt-LT"/>
              </w:rPr>
            </w:pPr>
            <w:r w:rsidRPr="001C5CD0">
              <w:rPr>
                <w:rFonts w:eastAsia="Times New Roman" w:cs="Times New Roman"/>
                <w:b/>
                <w:bCs/>
                <w:lang w:val="lt-LT"/>
              </w:rPr>
              <w:t>Reikalavimo aprašymas</w:t>
            </w:r>
          </w:p>
        </w:tc>
      </w:tr>
      <w:tr w:rsidR="00C17384" w:rsidRPr="005372A5" w14:paraId="3CDF947E" w14:textId="77777777" w:rsidTr="12DF8A5F">
        <w:tc>
          <w:tcPr>
            <w:tcW w:w="1271" w:type="dxa"/>
          </w:tcPr>
          <w:p w14:paraId="17E3E6EC" w14:textId="1F32756F" w:rsidR="00C17384" w:rsidRPr="001C5CD0" w:rsidRDefault="0068052E" w:rsidP="00011C21">
            <w:pPr>
              <w:rPr>
                <w:rFonts w:eastAsia="Times New Roman" w:cs="Times New Roman"/>
                <w:lang w:val="lt-LT"/>
              </w:rPr>
            </w:pPr>
            <w:r w:rsidRPr="001C5CD0">
              <w:rPr>
                <w:rFonts w:eastAsia="Times New Roman" w:cs="Times New Roman"/>
                <w:lang w:val="lt-LT"/>
              </w:rPr>
              <w:t>NFR-BEN-001</w:t>
            </w:r>
          </w:p>
        </w:tc>
        <w:tc>
          <w:tcPr>
            <w:tcW w:w="8079" w:type="dxa"/>
          </w:tcPr>
          <w:p w14:paraId="1D1EAD00" w14:textId="0197A7C3" w:rsidR="00C17384" w:rsidRPr="001C5CD0" w:rsidRDefault="558A6A7E" w:rsidP="00011C21">
            <w:pPr>
              <w:pStyle w:val="ListParagraph"/>
              <w:jc w:val="left"/>
              <w:rPr>
                <w:rFonts w:eastAsia="Times New Roman"/>
              </w:rPr>
            </w:pPr>
            <w:r w:rsidRPr="001C5CD0">
              <w:rPr>
                <w:rFonts w:eastAsia="Times New Roman"/>
              </w:rPr>
              <w:t>Diegėjas privalo realizuoti visus specifikacijos reikalavimus.</w:t>
            </w:r>
          </w:p>
        </w:tc>
      </w:tr>
      <w:tr w:rsidR="006F651E" w:rsidRPr="005372A5" w14:paraId="5DC7DC9A" w14:textId="77777777" w:rsidTr="12DF8A5F">
        <w:tc>
          <w:tcPr>
            <w:tcW w:w="1271" w:type="dxa"/>
          </w:tcPr>
          <w:p w14:paraId="2FE2BC39" w14:textId="7BAC3FEF" w:rsidR="006F651E" w:rsidRPr="001C5CD0" w:rsidRDefault="0068052E" w:rsidP="00011C21">
            <w:pPr>
              <w:rPr>
                <w:rFonts w:eastAsia="Times New Roman" w:cs="Times New Roman"/>
                <w:lang w:val="lt-LT"/>
              </w:rPr>
            </w:pPr>
            <w:r w:rsidRPr="001C5CD0">
              <w:rPr>
                <w:rFonts w:eastAsia="Times New Roman" w:cs="Times New Roman"/>
                <w:lang w:val="lt-LT"/>
              </w:rPr>
              <w:t>NFR-BEN-002</w:t>
            </w:r>
          </w:p>
        </w:tc>
        <w:tc>
          <w:tcPr>
            <w:tcW w:w="8079" w:type="dxa"/>
          </w:tcPr>
          <w:p w14:paraId="285B9DF7" w14:textId="4BB2971A" w:rsidR="006F651E" w:rsidRPr="001C5CD0" w:rsidRDefault="558A6A7E" w:rsidP="00011C21">
            <w:pPr>
              <w:pStyle w:val="ListParagraph"/>
              <w:jc w:val="left"/>
              <w:rPr>
                <w:rFonts w:eastAsia="Times New Roman"/>
              </w:rPr>
            </w:pPr>
            <w:r w:rsidRPr="001C5CD0">
              <w:rPr>
                <w:rFonts w:eastAsia="Times New Roman"/>
              </w:rPr>
              <w:t>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tc>
      </w:tr>
      <w:tr w:rsidR="006F651E" w:rsidRPr="005372A5" w14:paraId="1984C47F" w14:textId="77777777" w:rsidTr="12DF8A5F">
        <w:tc>
          <w:tcPr>
            <w:tcW w:w="1271" w:type="dxa"/>
          </w:tcPr>
          <w:p w14:paraId="5E7F187E" w14:textId="12273A22" w:rsidR="006F651E" w:rsidRPr="001C5CD0" w:rsidRDefault="0068052E" w:rsidP="00011C21">
            <w:pPr>
              <w:rPr>
                <w:rFonts w:eastAsia="Times New Roman" w:cs="Times New Roman"/>
                <w:lang w:val="lt-LT"/>
              </w:rPr>
            </w:pPr>
            <w:r w:rsidRPr="001C5CD0">
              <w:rPr>
                <w:rFonts w:eastAsia="Times New Roman" w:cs="Times New Roman"/>
                <w:lang w:val="lt-LT"/>
              </w:rPr>
              <w:t>NFR-BEN-003</w:t>
            </w:r>
          </w:p>
        </w:tc>
        <w:tc>
          <w:tcPr>
            <w:tcW w:w="8079" w:type="dxa"/>
          </w:tcPr>
          <w:p w14:paraId="4CDB70D7" w14:textId="4B5DBD7E" w:rsidR="006F651E" w:rsidRPr="001C5CD0" w:rsidRDefault="558A6A7E" w:rsidP="00011C21">
            <w:pPr>
              <w:pStyle w:val="ListParagraph"/>
              <w:jc w:val="left"/>
              <w:rPr>
                <w:rFonts w:eastAsia="Times New Roman"/>
              </w:rPr>
            </w:pPr>
            <w:r w:rsidRPr="001C5CD0">
              <w:rPr>
                <w:rFonts w:eastAsia="Times New Roman"/>
              </w:rPr>
              <w:t>Diegėjas ar Perkančioji organizacija gali siūlyti alternatyvų atskiro specifikacijos reikalavimo įgyvendinimo būdą arba reikalavimo įgyvendinimo iškeitimą į lygiavertį funkcionalumą, tačiau tik tuo atveju, jeigu jis atitiks projekto tikslą, uždavinius ir galutinius rezultat</w:t>
            </w:r>
            <w:r w:rsidR="7EA24572" w:rsidRPr="001C5CD0">
              <w:rPr>
                <w:rFonts w:eastAsia="Times New Roman"/>
              </w:rPr>
              <w:t>us</w:t>
            </w:r>
            <w:r w:rsidRPr="001C5CD0">
              <w:rPr>
                <w:rFonts w:eastAsia="Times New Roman"/>
              </w:rPr>
              <w:t xml:space="preserve"> bei neprieštaraus vieš</w:t>
            </w:r>
            <w:r w:rsidR="23C71F2E" w:rsidRPr="001C5CD0">
              <w:rPr>
                <w:rFonts w:eastAsia="Times New Roman"/>
              </w:rPr>
              <w:t>iesiems</w:t>
            </w:r>
            <w:r w:rsidRPr="001C5CD0">
              <w:rPr>
                <w:rFonts w:eastAsia="Times New Roman"/>
              </w:rPr>
              <w:t xml:space="preserve"> pirkim</w:t>
            </w:r>
            <w:r w:rsidR="23C71F2E" w:rsidRPr="001C5CD0">
              <w:rPr>
                <w:rFonts w:eastAsia="Times New Roman"/>
              </w:rPr>
              <w:t>ams</w:t>
            </w:r>
            <w:r w:rsidRPr="001C5CD0">
              <w:rPr>
                <w:rFonts w:eastAsia="Times New Roman"/>
              </w:rPr>
              <w:t xml:space="preserve"> reglamentuojančių teisės aktų reikalavimams, viešųjų pirkimų principams ir kainodaros taisyklėms.  Kiekvienas siūlomas alternatyvus ar reikalavimą keičiantis funkcionalumas turi būti suderinamas su Perkančiąja organizacija. Reikalavimo keitimo į lygiavertį funkcionalumą atveju, Diegėjas turės pateikti raštišką pagrindimą, kodėl toks pakeitimas yra būtinas, kokios pakeitimo priežastys. Pakeitimai turi būti atliekami vadovaujantis Viešųjų pirkimų įstatymo 89 straipsniu nurodant kiekvieno pakeitimo Viešųjų pirkimo įstatymo straipsnį, dalį, punktą. Taip pat turi būti atliktas iškeičiamo funkcionalumo vertinimas pagal laiko sąnaudas (detalizuojamos iškeičiamo funkcionalumo realizavimo laiko sąnaudos ir pateikiamos naujo funkcionalumo realizavimo laiko sąnaudos bei reikalavimai naujam funkcionalumui).</w:t>
            </w:r>
          </w:p>
        </w:tc>
      </w:tr>
      <w:tr w:rsidR="006F651E" w:rsidRPr="005372A5" w14:paraId="0BA24AA9" w14:textId="77777777" w:rsidTr="12DF8A5F">
        <w:tc>
          <w:tcPr>
            <w:tcW w:w="1271" w:type="dxa"/>
          </w:tcPr>
          <w:p w14:paraId="72918C7E" w14:textId="2D724EE6" w:rsidR="006F651E" w:rsidRPr="001C5CD0" w:rsidRDefault="0068052E" w:rsidP="00011C21">
            <w:pPr>
              <w:rPr>
                <w:rFonts w:eastAsia="Times New Roman" w:cs="Times New Roman"/>
                <w:lang w:val="lt-LT"/>
              </w:rPr>
            </w:pPr>
            <w:r w:rsidRPr="001C5CD0">
              <w:rPr>
                <w:rFonts w:eastAsia="Times New Roman" w:cs="Times New Roman"/>
                <w:lang w:val="lt-LT"/>
              </w:rPr>
              <w:t>NFR-BEN-004</w:t>
            </w:r>
          </w:p>
        </w:tc>
        <w:tc>
          <w:tcPr>
            <w:tcW w:w="8079" w:type="dxa"/>
          </w:tcPr>
          <w:p w14:paraId="54C7AF70" w14:textId="783EA7F7" w:rsidR="006F651E" w:rsidRPr="001C5CD0" w:rsidRDefault="558A6A7E" w:rsidP="00011C21">
            <w:pPr>
              <w:pStyle w:val="ListParagraph"/>
              <w:jc w:val="left"/>
              <w:rPr>
                <w:rFonts w:eastAsia="Times New Roman"/>
              </w:rPr>
            </w:pPr>
            <w:r w:rsidRPr="001C5CD0">
              <w:rPr>
                <w:rFonts w:eastAsia="Times New Roman"/>
              </w:rPr>
              <w:t>Techninėje specifikacijoje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tc>
      </w:tr>
      <w:tr w:rsidR="006F651E" w:rsidRPr="005372A5" w14:paraId="5682A7B9" w14:textId="77777777" w:rsidTr="12DF8A5F">
        <w:tc>
          <w:tcPr>
            <w:tcW w:w="1271" w:type="dxa"/>
          </w:tcPr>
          <w:p w14:paraId="311A4051" w14:textId="403F9B0E" w:rsidR="006F651E" w:rsidRPr="001C5CD0" w:rsidRDefault="0068052E" w:rsidP="00011C21">
            <w:pPr>
              <w:rPr>
                <w:rFonts w:eastAsia="Times New Roman" w:cs="Times New Roman"/>
                <w:lang w:val="lt-LT"/>
              </w:rPr>
            </w:pPr>
            <w:r w:rsidRPr="001C5CD0">
              <w:rPr>
                <w:rFonts w:eastAsia="Times New Roman" w:cs="Times New Roman"/>
                <w:lang w:val="lt-LT"/>
              </w:rPr>
              <w:t>NFR-BEN-00</w:t>
            </w:r>
            <w:r w:rsidR="00612410">
              <w:rPr>
                <w:rFonts w:eastAsia="Times New Roman" w:cs="Times New Roman"/>
                <w:lang w:val="lt-LT"/>
              </w:rPr>
              <w:t>5</w:t>
            </w:r>
          </w:p>
        </w:tc>
        <w:tc>
          <w:tcPr>
            <w:tcW w:w="8079" w:type="dxa"/>
          </w:tcPr>
          <w:p w14:paraId="5722361C" w14:textId="644A9134" w:rsidR="006F651E" w:rsidRPr="001C5CD0" w:rsidRDefault="558A6A7E" w:rsidP="00011C21">
            <w:pPr>
              <w:pStyle w:val="ListParagraph"/>
              <w:jc w:val="left"/>
              <w:rPr>
                <w:rFonts w:eastAsia="Times New Roman"/>
              </w:rPr>
            </w:pPr>
            <w:r w:rsidRPr="001C5CD0">
              <w:rPr>
                <w:rFonts w:eastAsia="Times New Roman"/>
              </w:rPr>
              <w:t xml:space="preserve">Funkciniuose reikalavimuose nurodyti duomenų rinkiniai bei jų atvaizdavimo ir redagavimo būdai ir formos gali būti keičiami, jei detalios analizės ir / ar demonstracijos metu tokie pokyčiai arba siūlomi realizacijos būdai suderinami su </w:t>
            </w:r>
            <w:r w:rsidRPr="001C5CD0">
              <w:rPr>
                <w:rFonts w:eastAsia="Times New Roman"/>
              </w:rPr>
              <w:lastRenderedPageBreak/>
              <w:t>Perkančiąja organizacija ir tokie pokyčiai leidžia efektyviau užtikrinti Perkančiosios organizacijos poreikius.</w:t>
            </w:r>
          </w:p>
        </w:tc>
      </w:tr>
      <w:tr w:rsidR="006F651E" w:rsidRPr="001C5CD0" w14:paraId="3C220C99" w14:textId="77777777" w:rsidTr="12DF8A5F">
        <w:tc>
          <w:tcPr>
            <w:tcW w:w="1271" w:type="dxa"/>
          </w:tcPr>
          <w:p w14:paraId="49AA6C76" w14:textId="320CC83D" w:rsidR="006F651E" w:rsidRPr="001C5CD0" w:rsidRDefault="0068052E" w:rsidP="00011C21">
            <w:pPr>
              <w:rPr>
                <w:rFonts w:eastAsia="Times New Roman" w:cs="Times New Roman"/>
                <w:lang w:val="lt-LT"/>
              </w:rPr>
            </w:pPr>
            <w:r w:rsidRPr="001C5CD0">
              <w:rPr>
                <w:rFonts w:eastAsia="Times New Roman" w:cs="Times New Roman"/>
                <w:lang w:val="lt-LT"/>
              </w:rPr>
              <w:lastRenderedPageBreak/>
              <w:t>NFR-BEN-00</w:t>
            </w:r>
            <w:r w:rsidR="00612410">
              <w:rPr>
                <w:rFonts w:eastAsia="Times New Roman" w:cs="Times New Roman"/>
                <w:lang w:val="lt-LT"/>
              </w:rPr>
              <w:t>6</w:t>
            </w:r>
          </w:p>
        </w:tc>
        <w:tc>
          <w:tcPr>
            <w:tcW w:w="8079" w:type="dxa"/>
          </w:tcPr>
          <w:p w14:paraId="2A0FD318" w14:textId="317431AE" w:rsidR="006F651E" w:rsidRPr="001C5CD0" w:rsidRDefault="558A6A7E" w:rsidP="00011C21">
            <w:pPr>
              <w:pStyle w:val="ListParagraph"/>
              <w:jc w:val="left"/>
              <w:rPr>
                <w:rFonts w:eastAsia="Times New Roman"/>
              </w:rPr>
            </w:pPr>
            <w:r w:rsidRPr="001C5CD0">
              <w:rPr>
                <w:rFonts w:eastAsia="Times New Roman"/>
              </w:rPr>
              <w:t xml:space="preserve">Diegėjas gali siūlyti alternatyvius architektūros realizavimo būdus, kurie užtikrintų lygiavertę ar geresnę </w:t>
            </w:r>
            <w:r w:rsidR="57EF0D4A" w:rsidRPr="001C5CD0">
              <w:rPr>
                <w:rFonts w:eastAsia="Times New Roman"/>
              </w:rPr>
              <w:t>ESP IS</w:t>
            </w:r>
            <w:r w:rsidRPr="001C5CD0">
              <w:rPr>
                <w:rFonts w:eastAsia="Times New Roman"/>
              </w:rPr>
              <w:t xml:space="preserve"> greitaveiką, aukštą prieinamumą, plečiamumą, </w:t>
            </w:r>
            <w:proofErr w:type="spellStart"/>
            <w:r w:rsidRPr="001C5CD0">
              <w:rPr>
                <w:rFonts w:eastAsia="Times New Roman"/>
              </w:rPr>
              <w:t>interoperabilumą</w:t>
            </w:r>
            <w:proofErr w:type="spellEnd"/>
            <w:r w:rsidRPr="001C5CD0">
              <w:rPr>
                <w:rFonts w:eastAsia="Times New Roman"/>
              </w:rPr>
              <w:t>, palaikymą, saugumą ir patogumą. Kiekvienas siūlymas turi būti įvertintas ir patvirtintas Perkančiosios organizacijos.</w:t>
            </w:r>
          </w:p>
        </w:tc>
      </w:tr>
      <w:tr w:rsidR="006F651E" w:rsidRPr="005372A5" w14:paraId="39FD603C" w14:textId="77777777" w:rsidTr="12DF8A5F">
        <w:tc>
          <w:tcPr>
            <w:tcW w:w="1271" w:type="dxa"/>
          </w:tcPr>
          <w:p w14:paraId="14EE20D5" w14:textId="2866AB92" w:rsidR="006F651E" w:rsidRPr="001C5CD0" w:rsidRDefault="0068052E" w:rsidP="00011C21">
            <w:pPr>
              <w:rPr>
                <w:rFonts w:eastAsia="Times New Roman" w:cs="Times New Roman"/>
                <w:lang w:val="lt-LT"/>
              </w:rPr>
            </w:pPr>
            <w:r w:rsidRPr="001C5CD0">
              <w:rPr>
                <w:rFonts w:eastAsia="Times New Roman" w:cs="Times New Roman"/>
                <w:lang w:val="lt-LT"/>
              </w:rPr>
              <w:t>NFR-BEN-00</w:t>
            </w:r>
            <w:r w:rsidR="00612410">
              <w:rPr>
                <w:rFonts w:eastAsia="Times New Roman" w:cs="Times New Roman"/>
                <w:lang w:val="lt-LT"/>
              </w:rPr>
              <w:t>7</w:t>
            </w:r>
          </w:p>
        </w:tc>
        <w:tc>
          <w:tcPr>
            <w:tcW w:w="8079" w:type="dxa"/>
          </w:tcPr>
          <w:p w14:paraId="0E6E569C" w14:textId="0C3ED0CF" w:rsidR="006F651E" w:rsidRPr="001C5CD0" w:rsidRDefault="558A6A7E" w:rsidP="00011C21">
            <w:pPr>
              <w:pStyle w:val="ListParagraph"/>
              <w:jc w:val="left"/>
              <w:rPr>
                <w:rFonts w:eastAsia="Times New Roman"/>
              </w:rPr>
            </w:pPr>
            <w:r w:rsidRPr="001C5CD0">
              <w:rPr>
                <w:rFonts w:eastAsia="Times New Roman"/>
              </w:rPr>
              <w:t>Duomenų migravimas</w:t>
            </w:r>
            <w:r w:rsidR="2FED27F6" w:rsidRPr="001C5CD0">
              <w:rPr>
                <w:rFonts w:eastAsia="Times New Roman"/>
              </w:rPr>
              <w:t xml:space="preserve"> </w:t>
            </w:r>
            <w:r w:rsidR="10078C75" w:rsidRPr="001C5CD0">
              <w:rPr>
                <w:rFonts w:eastAsia="Times New Roman"/>
              </w:rPr>
              <w:t>į naująją sistemą nebus vykdomas</w:t>
            </w:r>
            <w:r w:rsidRPr="001C5CD0">
              <w:rPr>
                <w:rFonts w:eastAsia="Times New Roman"/>
              </w:rPr>
              <w:t xml:space="preserve">. Naujos </w:t>
            </w:r>
            <w:r w:rsidR="10078C75" w:rsidRPr="001C5CD0">
              <w:rPr>
                <w:rFonts w:eastAsia="Times New Roman"/>
              </w:rPr>
              <w:t>ESP</w:t>
            </w:r>
            <w:r w:rsidRPr="001C5CD0">
              <w:rPr>
                <w:rFonts w:eastAsia="Times New Roman"/>
              </w:rPr>
              <w:t xml:space="preserve"> IS veikimui reikiami duomenys turi būti importuojami iš ESPBI, VLK ar kitų nacionalinių sistemų tokia apimtimi, kad būtų užtikrintas veiklos tęstinumas, nekeliant uždavinio turėti istorinius paciento duomenis naujoje sistemoje.</w:t>
            </w:r>
          </w:p>
        </w:tc>
      </w:tr>
    </w:tbl>
    <w:p w14:paraId="5845B521" w14:textId="1D4C8B54" w:rsidR="00262291" w:rsidRPr="00262291" w:rsidRDefault="00262291" w:rsidP="004C37D7">
      <w:pPr>
        <w:pStyle w:val="CustomHeading2"/>
        <w:ind w:left="1418" w:hanging="1134"/>
        <w:rPr>
          <w:rFonts w:eastAsia="Times New Roman"/>
        </w:rPr>
      </w:pPr>
      <w:r w:rsidRPr="00262291">
        <w:rPr>
          <w:rFonts w:eastAsia="Times New Roman"/>
        </w:rPr>
        <w:t>Reikalavimai infrastruktūros projektavimui ir techninės įrangos tiekimui</w:t>
      </w:r>
    </w:p>
    <w:tbl>
      <w:tblPr>
        <w:tblStyle w:val="TableGrid"/>
        <w:tblW w:w="0" w:type="auto"/>
        <w:tblLook w:val="04A0" w:firstRow="1" w:lastRow="0" w:firstColumn="1" w:lastColumn="0" w:noHBand="0" w:noVBand="1"/>
      </w:tblPr>
      <w:tblGrid>
        <w:gridCol w:w="1271"/>
        <w:gridCol w:w="8079"/>
      </w:tblGrid>
      <w:tr w:rsidR="00262291" w:rsidRPr="001C5CD0" w14:paraId="17C8A59E" w14:textId="77777777" w:rsidTr="004C00E4">
        <w:tc>
          <w:tcPr>
            <w:tcW w:w="1271" w:type="dxa"/>
          </w:tcPr>
          <w:p w14:paraId="054298F8" w14:textId="77777777" w:rsidR="00262291" w:rsidRPr="001C5CD0" w:rsidRDefault="00262291" w:rsidP="004C00E4">
            <w:pPr>
              <w:rPr>
                <w:rFonts w:eastAsia="Times New Roman" w:cs="Times New Roman"/>
                <w:b/>
                <w:bCs/>
                <w:lang w:val="lt-LT"/>
              </w:rPr>
            </w:pPr>
            <w:r w:rsidRPr="001C5CD0">
              <w:rPr>
                <w:rFonts w:eastAsia="Times New Roman" w:cs="Times New Roman"/>
                <w:b/>
                <w:bCs/>
                <w:lang w:val="lt-LT"/>
              </w:rPr>
              <w:t>Nr.</w:t>
            </w:r>
          </w:p>
        </w:tc>
        <w:tc>
          <w:tcPr>
            <w:tcW w:w="8079" w:type="dxa"/>
          </w:tcPr>
          <w:p w14:paraId="66F31DBC" w14:textId="77777777" w:rsidR="00262291" w:rsidRPr="001C5CD0" w:rsidRDefault="00262291" w:rsidP="004C00E4">
            <w:pPr>
              <w:rPr>
                <w:rFonts w:eastAsia="Times New Roman" w:cs="Times New Roman"/>
                <w:b/>
                <w:bCs/>
                <w:lang w:val="lt-LT"/>
              </w:rPr>
            </w:pPr>
            <w:r w:rsidRPr="001C5CD0">
              <w:rPr>
                <w:rFonts w:eastAsia="Times New Roman" w:cs="Times New Roman"/>
                <w:b/>
                <w:bCs/>
                <w:lang w:val="lt-LT"/>
              </w:rPr>
              <w:t>Reikalavimo aprašymas</w:t>
            </w:r>
          </w:p>
        </w:tc>
      </w:tr>
      <w:tr w:rsidR="00262291" w:rsidRPr="005372A5" w14:paraId="78325C1C" w14:textId="77777777" w:rsidTr="004C00E4">
        <w:tc>
          <w:tcPr>
            <w:tcW w:w="1271" w:type="dxa"/>
          </w:tcPr>
          <w:p w14:paraId="07865C98" w14:textId="5E2EB5ED" w:rsidR="00262291" w:rsidRPr="001C5CD0" w:rsidRDefault="00262291" w:rsidP="004C00E4">
            <w:pPr>
              <w:rPr>
                <w:rFonts w:eastAsia="Times New Roman" w:cs="Times New Roman"/>
                <w:lang w:val="lt-LT"/>
              </w:rPr>
            </w:pPr>
            <w:r w:rsidRPr="001C5CD0">
              <w:rPr>
                <w:rFonts w:eastAsia="Times New Roman" w:cs="Times New Roman"/>
                <w:lang w:val="lt-LT"/>
              </w:rPr>
              <w:t>NFR-</w:t>
            </w:r>
            <w:r>
              <w:rPr>
                <w:rFonts w:eastAsia="Times New Roman" w:cs="Times New Roman"/>
                <w:lang w:val="lt-LT"/>
              </w:rPr>
              <w:t>TECHĮ</w:t>
            </w:r>
            <w:r w:rsidRPr="001C5CD0">
              <w:rPr>
                <w:rFonts w:eastAsia="Times New Roman" w:cs="Times New Roman"/>
                <w:lang w:val="lt-LT"/>
              </w:rPr>
              <w:t>-001</w:t>
            </w:r>
          </w:p>
        </w:tc>
        <w:tc>
          <w:tcPr>
            <w:tcW w:w="8079" w:type="dxa"/>
          </w:tcPr>
          <w:p w14:paraId="489ADD8E" w14:textId="0A97A25E" w:rsidR="00262291" w:rsidRPr="001C5CD0" w:rsidRDefault="00262291" w:rsidP="004C00E4">
            <w:pPr>
              <w:pStyle w:val="ListParagraph"/>
              <w:jc w:val="left"/>
              <w:rPr>
                <w:rFonts w:eastAsia="Times New Roman"/>
              </w:rPr>
            </w:pPr>
            <w:r w:rsidRPr="00262291">
              <w:rPr>
                <w:rFonts w:eastAsia="Times New Roman"/>
              </w:rPr>
              <w:t xml:space="preserve">Tiekėjas, detalios analizės etapo metu, bendradarbiaudamas su Perkančiąja organizacija, turi parengti infrastruktūros projektą (angl. </w:t>
            </w:r>
            <w:proofErr w:type="spellStart"/>
            <w:r w:rsidRPr="00262291">
              <w:rPr>
                <w:rFonts w:eastAsia="Times New Roman"/>
              </w:rPr>
              <w:t>infrastructure</w:t>
            </w:r>
            <w:proofErr w:type="spellEnd"/>
            <w:r w:rsidRPr="00262291">
              <w:rPr>
                <w:rFonts w:eastAsia="Times New Roman"/>
              </w:rPr>
              <w:t xml:space="preserve"> </w:t>
            </w:r>
            <w:proofErr w:type="spellStart"/>
            <w:r w:rsidRPr="00262291">
              <w:rPr>
                <w:rFonts w:eastAsia="Times New Roman"/>
              </w:rPr>
              <w:t>design</w:t>
            </w:r>
            <w:proofErr w:type="spellEnd"/>
            <w:r w:rsidRPr="00262291">
              <w:rPr>
                <w:rFonts w:eastAsia="Times New Roman"/>
              </w:rPr>
              <w:t>), kuriame būtų apibrėžta ESP IS veikimui reikalinga techninės ir programinės įrangos aplinka, atsižvelgiant į planuojamą naudotojų skaičių, duomenų apimtis, prieinamumo reikalavimus ir Perkančiosios organizacijos turimą infrastruktūrą.</w:t>
            </w:r>
          </w:p>
        </w:tc>
      </w:tr>
      <w:tr w:rsidR="0054566A" w:rsidRPr="005372A5" w14:paraId="0306EAB3" w14:textId="77777777" w:rsidTr="004C00E4">
        <w:tc>
          <w:tcPr>
            <w:tcW w:w="1271" w:type="dxa"/>
          </w:tcPr>
          <w:p w14:paraId="3A83C8FF" w14:textId="76120ECC" w:rsidR="0054566A" w:rsidRPr="001C5CD0" w:rsidRDefault="0054566A" w:rsidP="004C00E4">
            <w:pPr>
              <w:rPr>
                <w:rFonts w:eastAsia="Times New Roman" w:cs="Times New Roman"/>
                <w:lang w:val="lt-LT"/>
              </w:rPr>
            </w:pPr>
            <w:r w:rsidRPr="001C5CD0">
              <w:rPr>
                <w:rFonts w:eastAsia="Times New Roman" w:cs="Times New Roman"/>
                <w:lang w:val="lt-LT"/>
              </w:rPr>
              <w:t>NFR-</w:t>
            </w:r>
            <w:r>
              <w:rPr>
                <w:rFonts w:eastAsia="Times New Roman" w:cs="Times New Roman"/>
                <w:lang w:val="lt-LT"/>
              </w:rPr>
              <w:t>TECHĮ</w:t>
            </w:r>
            <w:r w:rsidRPr="001C5CD0">
              <w:rPr>
                <w:rFonts w:eastAsia="Times New Roman" w:cs="Times New Roman"/>
                <w:lang w:val="lt-LT"/>
              </w:rPr>
              <w:t>-00</w:t>
            </w:r>
            <w:r>
              <w:rPr>
                <w:rFonts w:eastAsia="Times New Roman" w:cs="Times New Roman"/>
                <w:lang w:val="lt-LT"/>
              </w:rPr>
              <w:t>2</w:t>
            </w:r>
          </w:p>
        </w:tc>
        <w:tc>
          <w:tcPr>
            <w:tcW w:w="8079" w:type="dxa"/>
          </w:tcPr>
          <w:p w14:paraId="6CC2AA29" w14:textId="00B2A28A" w:rsidR="0054566A" w:rsidRPr="00262291" w:rsidRDefault="0054566A" w:rsidP="004C00E4">
            <w:pPr>
              <w:pStyle w:val="ListParagraph"/>
              <w:jc w:val="left"/>
              <w:rPr>
                <w:rFonts w:eastAsia="Times New Roman"/>
              </w:rPr>
            </w:pPr>
            <w:r w:rsidRPr="0054566A">
              <w:rPr>
                <w:rFonts w:eastAsia="Times New Roman"/>
              </w:rPr>
              <w:t>Infrastruktūros projekte turi būti pateikta bent: serverių specifikacijos (procesorius, operatyvioji atmintis, diskų talpa ir tipas, tinklo sąsajos), tinklo infrastruktūros reikalavimai (pralaidumas, segmentavimas, ugniasienės), duomenų saugyklų reikalavimai, atsarginių kopijų ir atkūrimo infrastruktūros reikalavimai</w:t>
            </w:r>
            <w:r>
              <w:rPr>
                <w:rFonts w:eastAsia="Times New Roman"/>
              </w:rPr>
              <w:t>.</w:t>
            </w:r>
          </w:p>
        </w:tc>
      </w:tr>
      <w:tr w:rsidR="00262291" w:rsidRPr="005372A5" w14:paraId="380156A1" w14:textId="77777777" w:rsidTr="004C00E4">
        <w:tc>
          <w:tcPr>
            <w:tcW w:w="1271" w:type="dxa"/>
          </w:tcPr>
          <w:p w14:paraId="42B4C719" w14:textId="011D900E" w:rsidR="00262291" w:rsidRPr="00262291" w:rsidRDefault="00262291" w:rsidP="004C00E4">
            <w:pPr>
              <w:rPr>
                <w:rFonts w:eastAsia="Times New Roman" w:cs="Times New Roman"/>
              </w:rPr>
            </w:pPr>
            <w:r w:rsidRPr="001C5CD0">
              <w:rPr>
                <w:rFonts w:eastAsia="Times New Roman" w:cs="Times New Roman"/>
                <w:lang w:val="lt-LT"/>
              </w:rPr>
              <w:t>NFR-</w:t>
            </w:r>
            <w:r>
              <w:rPr>
                <w:rFonts w:eastAsia="Times New Roman" w:cs="Times New Roman"/>
                <w:lang w:val="lt-LT"/>
              </w:rPr>
              <w:t>TECHĮ</w:t>
            </w:r>
            <w:r w:rsidRPr="001C5CD0">
              <w:rPr>
                <w:rFonts w:eastAsia="Times New Roman" w:cs="Times New Roman"/>
                <w:lang w:val="lt-LT"/>
              </w:rPr>
              <w:t>-00</w:t>
            </w:r>
            <w:r>
              <w:rPr>
                <w:rFonts w:eastAsia="Times New Roman" w:cs="Times New Roman"/>
                <w:lang w:val="lt-LT"/>
              </w:rPr>
              <w:t>3</w:t>
            </w:r>
          </w:p>
        </w:tc>
        <w:tc>
          <w:tcPr>
            <w:tcW w:w="8079" w:type="dxa"/>
          </w:tcPr>
          <w:p w14:paraId="2C46ED10" w14:textId="68876035" w:rsidR="00262291" w:rsidRPr="001C5CD0" w:rsidRDefault="00262291" w:rsidP="004C00E4">
            <w:pPr>
              <w:pStyle w:val="ListParagraph"/>
              <w:jc w:val="left"/>
              <w:rPr>
                <w:rFonts w:eastAsia="Times New Roman"/>
              </w:rPr>
            </w:pPr>
            <w:r w:rsidRPr="00262291">
              <w:rPr>
                <w:rFonts w:eastAsia="Times New Roman"/>
              </w:rPr>
              <w:t>Infrastruktūros projektas turi būti suderintas ir patvirtintas Perkančiosios organizacijos prieš techninės įrangos įsigijimą ar diegimo pradžią.</w:t>
            </w:r>
          </w:p>
        </w:tc>
      </w:tr>
      <w:tr w:rsidR="00262291" w:rsidRPr="005372A5" w14:paraId="2D5A2450" w14:textId="77777777" w:rsidTr="004C00E4">
        <w:tc>
          <w:tcPr>
            <w:tcW w:w="1271" w:type="dxa"/>
          </w:tcPr>
          <w:p w14:paraId="72E8BD91" w14:textId="440BC099" w:rsidR="00262291" w:rsidRPr="001C5CD0" w:rsidRDefault="00262291" w:rsidP="004C00E4">
            <w:pPr>
              <w:rPr>
                <w:rFonts w:eastAsia="Times New Roman" w:cs="Times New Roman"/>
                <w:lang w:val="lt-LT"/>
              </w:rPr>
            </w:pPr>
            <w:r w:rsidRPr="001C5CD0">
              <w:rPr>
                <w:rFonts w:eastAsia="Times New Roman" w:cs="Times New Roman"/>
                <w:lang w:val="lt-LT"/>
              </w:rPr>
              <w:t>NFR-</w:t>
            </w:r>
            <w:r>
              <w:rPr>
                <w:rFonts w:eastAsia="Times New Roman" w:cs="Times New Roman"/>
                <w:lang w:val="lt-LT"/>
              </w:rPr>
              <w:t>TECHĮ</w:t>
            </w:r>
            <w:r w:rsidRPr="001C5CD0">
              <w:rPr>
                <w:rFonts w:eastAsia="Times New Roman" w:cs="Times New Roman"/>
                <w:lang w:val="lt-LT"/>
              </w:rPr>
              <w:t>-00</w:t>
            </w:r>
            <w:r>
              <w:rPr>
                <w:rFonts w:eastAsia="Times New Roman" w:cs="Times New Roman"/>
                <w:lang w:val="lt-LT"/>
              </w:rPr>
              <w:t>4</w:t>
            </w:r>
          </w:p>
        </w:tc>
        <w:tc>
          <w:tcPr>
            <w:tcW w:w="8079" w:type="dxa"/>
          </w:tcPr>
          <w:p w14:paraId="65BD61B4" w14:textId="385882FE" w:rsidR="00262291" w:rsidRPr="00262291" w:rsidRDefault="00262291" w:rsidP="004C00E4">
            <w:pPr>
              <w:pStyle w:val="ListParagraph"/>
              <w:jc w:val="left"/>
              <w:rPr>
                <w:rFonts w:eastAsia="Times New Roman"/>
              </w:rPr>
            </w:pPr>
            <w:r w:rsidRPr="00262291">
              <w:rPr>
                <w:rFonts w:eastAsia="Times New Roman"/>
              </w:rPr>
              <w:t>Tiekėjas turi pateikti visą ESP IS veikimui reikalingą techninę įrangą pagal suderintą infrastruktūros projektą, išskyrus tą infrastruktūrą, kurią Perkančioji organizacija aiškiai įsipareigoja užtikrinti pati</w:t>
            </w:r>
            <w:r w:rsidR="0054566A">
              <w:rPr>
                <w:rFonts w:eastAsia="Times New Roman"/>
              </w:rPr>
              <w:t>.</w:t>
            </w:r>
          </w:p>
        </w:tc>
      </w:tr>
    </w:tbl>
    <w:p w14:paraId="623A4D70" w14:textId="54A47A66" w:rsidR="00602B9F" w:rsidRPr="001C5CD0" w:rsidRDefault="00602B9F" w:rsidP="004C37D7">
      <w:pPr>
        <w:pStyle w:val="CustomHeading2"/>
        <w:ind w:left="1418" w:hanging="1134"/>
        <w:rPr>
          <w:rFonts w:eastAsia="Times New Roman"/>
        </w:rPr>
      </w:pPr>
      <w:r w:rsidRPr="001C5CD0">
        <w:rPr>
          <w:rFonts w:eastAsia="Times New Roman"/>
        </w:rPr>
        <w:t xml:space="preserve">Reikalavimai </w:t>
      </w:r>
      <w:r w:rsidR="0057587D" w:rsidRPr="001C5CD0">
        <w:rPr>
          <w:rFonts w:eastAsia="Times New Roman"/>
        </w:rPr>
        <w:t>standartų taikymui</w:t>
      </w:r>
    </w:p>
    <w:tbl>
      <w:tblPr>
        <w:tblStyle w:val="TableGrid"/>
        <w:tblW w:w="0" w:type="auto"/>
        <w:tblLook w:val="04A0" w:firstRow="1" w:lastRow="0" w:firstColumn="1" w:lastColumn="0" w:noHBand="0" w:noVBand="1"/>
      </w:tblPr>
      <w:tblGrid>
        <w:gridCol w:w="1271"/>
        <w:gridCol w:w="8079"/>
      </w:tblGrid>
      <w:tr w:rsidR="0064004D" w:rsidRPr="001C5CD0" w14:paraId="40E72C67" w14:textId="77777777" w:rsidTr="12DF8A5F">
        <w:tc>
          <w:tcPr>
            <w:tcW w:w="1271" w:type="dxa"/>
          </w:tcPr>
          <w:p w14:paraId="7EBF7163" w14:textId="77777777" w:rsidR="0064004D" w:rsidRPr="001C5CD0" w:rsidRDefault="68195C08" w:rsidP="00011C21">
            <w:pPr>
              <w:pStyle w:val="ListParagraph"/>
              <w:jc w:val="left"/>
              <w:rPr>
                <w:rFonts w:eastAsia="Times New Roman"/>
                <w:b/>
                <w:bCs/>
              </w:rPr>
            </w:pPr>
            <w:r w:rsidRPr="001C5CD0">
              <w:rPr>
                <w:rFonts w:eastAsia="Times New Roman"/>
                <w:b/>
                <w:bCs/>
              </w:rPr>
              <w:t>Nr.</w:t>
            </w:r>
          </w:p>
        </w:tc>
        <w:tc>
          <w:tcPr>
            <w:tcW w:w="8079" w:type="dxa"/>
          </w:tcPr>
          <w:p w14:paraId="116DEB43" w14:textId="77777777" w:rsidR="0064004D" w:rsidRPr="001C5CD0" w:rsidRDefault="68195C08" w:rsidP="00011C21">
            <w:pPr>
              <w:pStyle w:val="ListParagraph"/>
              <w:jc w:val="left"/>
              <w:rPr>
                <w:rFonts w:eastAsia="Times New Roman"/>
                <w:b/>
                <w:bCs/>
              </w:rPr>
            </w:pPr>
            <w:r w:rsidRPr="001C5CD0">
              <w:rPr>
                <w:rFonts w:eastAsia="Times New Roman"/>
                <w:b/>
                <w:bCs/>
              </w:rPr>
              <w:t>Reikalavimo aprašymas</w:t>
            </w:r>
          </w:p>
        </w:tc>
      </w:tr>
      <w:tr w:rsidR="00602B9F" w:rsidRPr="005372A5" w14:paraId="3CD346F9" w14:textId="77777777" w:rsidTr="12DF8A5F">
        <w:tc>
          <w:tcPr>
            <w:tcW w:w="1271" w:type="dxa"/>
          </w:tcPr>
          <w:p w14:paraId="71B9B599" w14:textId="041B0FAC" w:rsidR="00602B9F" w:rsidRPr="001C5CD0" w:rsidRDefault="0068052E" w:rsidP="00011C21">
            <w:pPr>
              <w:rPr>
                <w:rFonts w:eastAsia="Times New Roman" w:cs="Times New Roman"/>
                <w:lang w:val="lt-LT"/>
              </w:rPr>
            </w:pPr>
            <w:r w:rsidRPr="001C5CD0">
              <w:rPr>
                <w:rFonts w:eastAsia="Times New Roman" w:cs="Times New Roman"/>
                <w:lang w:val="lt-LT"/>
              </w:rPr>
              <w:t>NFR-STD-001</w:t>
            </w:r>
          </w:p>
        </w:tc>
        <w:tc>
          <w:tcPr>
            <w:tcW w:w="8079" w:type="dxa"/>
          </w:tcPr>
          <w:p w14:paraId="4A637297" w14:textId="69E0E26F" w:rsidR="004952E2" w:rsidRPr="001C5CD0" w:rsidRDefault="62ECB0F6" w:rsidP="003A258F">
            <w:pPr>
              <w:pStyle w:val="ListParagraph"/>
              <w:numPr>
                <w:ilvl w:val="0"/>
                <w:numId w:val="7"/>
              </w:numPr>
              <w:jc w:val="left"/>
              <w:rPr>
                <w:rFonts w:eastAsia="Times New Roman"/>
              </w:rPr>
            </w:pPr>
            <w:r w:rsidRPr="001C5CD0">
              <w:rPr>
                <w:rFonts w:eastAsia="Times New Roman"/>
              </w:rPr>
              <w:t xml:space="preserve">ODBC (angl. </w:t>
            </w:r>
            <w:proofErr w:type="spellStart"/>
            <w:r w:rsidRPr="001C5CD0">
              <w:rPr>
                <w:rFonts w:eastAsia="Times New Roman"/>
              </w:rPr>
              <w:t>Open</w:t>
            </w:r>
            <w:proofErr w:type="spellEnd"/>
            <w:r w:rsidRPr="001C5CD0">
              <w:rPr>
                <w:rFonts w:eastAsia="Times New Roman"/>
              </w:rPr>
              <w:t xml:space="preserve"> </w:t>
            </w:r>
            <w:proofErr w:type="spellStart"/>
            <w:r w:rsidRPr="001C5CD0">
              <w:rPr>
                <w:rFonts w:eastAsia="Times New Roman"/>
              </w:rPr>
              <w:t>Database</w:t>
            </w:r>
            <w:proofErr w:type="spellEnd"/>
            <w:r w:rsidRPr="001C5CD0">
              <w:rPr>
                <w:rFonts w:eastAsia="Times New Roman"/>
              </w:rPr>
              <w:t xml:space="preserve"> </w:t>
            </w:r>
            <w:proofErr w:type="spellStart"/>
            <w:r w:rsidRPr="001C5CD0">
              <w:rPr>
                <w:rFonts w:eastAsia="Times New Roman"/>
              </w:rPr>
              <w:t>Connectivity</w:t>
            </w:r>
            <w:proofErr w:type="spellEnd"/>
            <w:r w:rsidRPr="001C5CD0">
              <w:rPr>
                <w:rFonts w:eastAsia="Times New Roman"/>
              </w:rPr>
              <w:t xml:space="preserve">) arba JDBC (angl. Java </w:t>
            </w:r>
            <w:proofErr w:type="spellStart"/>
            <w:r w:rsidRPr="001C5CD0">
              <w:rPr>
                <w:rFonts w:eastAsia="Times New Roman"/>
              </w:rPr>
              <w:t>Database</w:t>
            </w:r>
            <w:proofErr w:type="spellEnd"/>
            <w:r w:rsidRPr="001C5CD0">
              <w:rPr>
                <w:rFonts w:eastAsia="Times New Roman"/>
              </w:rPr>
              <w:t xml:space="preserve"> </w:t>
            </w:r>
            <w:proofErr w:type="spellStart"/>
            <w:r w:rsidRPr="001C5CD0">
              <w:rPr>
                <w:rFonts w:eastAsia="Times New Roman"/>
              </w:rPr>
              <w:t>Connectivity</w:t>
            </w:r>
            <w:proofErr w:type="spellEnd"/>
            <w:r w:rsidRPr="001C5CD0">
              <w:rPr>
                <w:rFonts w:eastAsia="Times New Roman"/>
              </w:rPr>
              <w:t>) pagrindu veikiančios arba lygiavertės taikomosios programinės įrangos programavimo sąsaja (API) prisijungimui prie duomenų bazių;</w:t>
            </w:r>
          </w:p>
          <w:p w14:paraId="642FD914" w14:textId="73284F79" w:rsidR="004952E2" w:rsidRPr="001C5CD0" w:rsidRDefault="62ECB0F6" w:rsidP="0085421E">
            <w:pPr>
              <w:pStyle w:val="ListParagraph"/>
              <w:numPr>
                <w:ilvl w:val="1"/>
                <w:numId w:val="92"/>
              </w:numPr>
              <w:spacing w:after="0" w:line="240" w:lineRule="auto"/>
              <w:jc w:val="left"/>
              <w:rPr>
                <w:rFonts w:eastAsia="Times New Roman"/>
                <w:lang w:eastAsia="en-US"/>
              </w:rPr>
            </w:pPr>
            <w:r w:rsidRPr="001C5CD0">
              <w:rPr>
                <w:rFonts w:eastAsia="Times New Roman"/>
                <w:lang w:eastAsia="en-US"/>
              </w:rPr>
              <w:t xml:space="preserve">SOAP </w:t>
            </w:r>
            <w:proofErr w:type="spellStart"/>
            <w:r w:rsidRPr="001C5CD0">
              <w:rPr>
                <w:rFonts w:eastAsia="Times New Roman"/>
                <w:lang w:eastAsia="en-US"/>
              </w:rPr>
              <w:t>saityno</w:t>
            </w:r>
            <w:proofErr w:type="spellEnd"/>
            <w:r w:rsidRPr="001C5CD0">
              <w:rPr>
                <w:rFonts w:eastAsia="Times New Roman"/>
                <w:lang w:eastAsia="en-US"/>
              </w:rPr>
              <w:t xml:space="preserve"> paslaugų priemonėmis vykdomų duomenų mainų protokolas (angl. </w:t>
            </w:r>
            <w:proofErr w:type="spellStart"/>
            <w:r w:rsidRPr="001C5CD0">
              <w:rPr>
                <w:rFonts w:eastAsia="Times New Roman"/>
                <w:lang w:eastAsia="en-US"/>
              </w:rPr>
              <w:t>Simple</w:t>
            </w:r>
            <w:proofErr w:type="spellEnd"/>
            <w:r w:rsidRPr="001C5CD0">
              <w:rPr>
                <w:rFonts w:eastAsia="Times New Roman"/>
                <w:lang w:eastAsia="en-US"/>
              </w:rPr>
              <w:t xml:space="preserve"> </w:t>
            </w:r>
            <w:proofErr w:type="spellStart"/>
            <w:r w:rsidRPr="001C5CD0">
              <w:rPr>
                <w:rFonts w:eastAsia="Times New Roman"/>
                <w:lang w:eastAsia="en-US"/>
              </w:rPr>
              <w:t>Object</w:t>
            </w:r>
            <w:proofErr w:type="spellEnd"/>
            <w:r w:rsidRPr="001C5CD0">
              <w:rPr>
                <w:rFonts w:eastAsia="Times New Roman"/>
                <w:lang w:eastAsia="en-US"/>
              </w:rPr>
              <w:t xml:space="preserve"> Access </w:t>
            </w:r>
            <w:proofErr w:type="spellStart"/>
            <w:r w:rsidRPr="001C5CD0">
              <w:rPr>
                <w:rFonts w:eastAsia="Times New Roman"/>
                <w:lang w:eastAsia="en-US"/>
              </w:rPr>
              <w:t>Protocol</w:t>
            </w:r>
            <w:proofErr w:type="spellEnd"/>
            <w:r w:rsidRPr="001C5CD0">
              <w:rPr>
                <w:rFonts w:eastAsia="Times New Roman"/>
                <w:lang w:eastAsia="en-US"/>
              </w:rPr>
              <w:t>, www.w3.org/TR/soap/) v1.1;</w:t>
            </w:r>
          </w:p>
          <w:p w14:paraId="44C8E499" w14:textId="340E9768" w:rsidR="006B005C" w:rsidRPr="001C5CD0" w:rsidRDefault="006B005C" w:rsidP="0085421E">
            <w:pPr>
              <w:pStyle w:val="ListParagraph"/>
              <w:numPr>
                <w:ilvl w:val="1"/>
                <w:numId w:val="92"/>
              </w:numPr>
              <w:spacing w:after="0" w:line="240" w:lineRule="auto"/>
              <w:jc w:val="left"/>
              <w:rPr>
                <w:rFonts w:eastAsia="Times New Roman"/>
                <w:lang w:eastAsia="en-US"/>
              </w:rPr>
            </w:pPr>
            <w:r w:rsidRPr="001C5CD0">
              <w:rPr>
                <w:rFonts w:eastAsia="Times New Roman"/>
                <w:lang w:eastAsia="en-US"/>
              </w:rPr>
              <w:t xml:space="preserve">REST (angl. </w:t>
            </w:r>
            <w:proofErr w:type="spellStart"/>
            <w:r w:rsidRPr="001C5CD0">
              <w:rPr>
                <w:rFonts w:eastAsia="Times New Roman"/>
                <w:lang w:eastAsia="en-US"/>
              </w:rPr>
              <w:t>Representational</w:t>
            </w:r>
            <w:proofErr w:type="spellEnd"/>
            <w:r w:rsidRPr="001C5CD0">
              <w:rPr>
                <w:rFonts w:eastAsia="Times New Roman"/>
                <w:lang w:eastAsia="en-US"/>
              </w:rPr>
              <w:t xml:space="preserve"> </w:t>
            </w:r>
            <w:proofErr w:type="spellStart"/>
            <w:r w:rsidRPr="001C5CD0">
              <w:rPr>
                <w:rFonts w:eastAsia="Times New Roman"/>
                <w:lang w:eastAsia="en-US"/>
              </w:rPr>
              <w:t>State</w:t>
            </w:r>
            <w:proofErr w:type="spellEnd"/>
            <w:r w:rsidRPr="001C5CD0">
              <w:rPr>
                <w:rFonts w:eastAsia="Times New Roman"/>
                <w:lang w:eastAsia="en-US"/>
              </w:rPr>
              <w:t xml:space="preserve"> </w:t>
            </w:r>
            <w:proofErr w:type="spellStart"/>
            <w:r w:rsidRPr="001C5CD0">
              <w:rPr>
                <w:rFonts w:eastAsia="Times New Roman"/>
                <w:lang w:eastAsia="en-US"/>
              </w:rPr>
              <w:t>Transfer</w:t>
            </w:r>
            <w:proofErr w:type="spellEnd"/>
            <w:r w:rsidRPr="001C5CD0">
              <w:rPr>
                <w:rFonts w:eastAsia="Times New Roman"/>
                <w:lang w:eastAsia="en-US"/>
              </w:rPr>
              <w:t xml:space="preserve">) architektūriniu stiliumi grįsta taikomosios programinės įrangos programavimo sąsaja (REST API), naudojanti </w:t>
            </w:r>
            <w:r w:rsidRPr="001C5CD0">
              <w:rPr>
                <w:rFonts w:eastAsia="Times New Roman"/>
                <w:lang w:eastAsia="en-US"/>
              </w:rPr>
              <w:lastRenderedPageBreak/>
              <w:t>HTTP/HTTPS protokolą ir JSON arba XML duomenų formatus duomenų mainams tarp sistemų;</w:t>
            </w:r>
          </w:p>
          <w:p w14:paraId="1AA7C662" w14:textId="77777777" w:rsidR="004952E2" w:rsidRPr="001C5CD0" w:rsidRDefault="62ECB0F6" w:rsidP="0085421E">
            <w:pPr>
              <w:pStyle w:val="ListParagraph"/>
              <w:numPr>
                <w:ilvl w:val="1"/>
                <w:numId w:val="92"/>
              </w:numPr>
              <w:jc w:val="left"/>
              <w:rPr>
                <w:rFonts w:eastAsia="Times New Roman"/>
              </w:rPr>
            </w:pPr>
            <w:proofErr w:type="spellStart"/>
            <w:r w:rsidRPr="001C5CD0">
              <w:rPr>
                <w:rFonts w:eastAsia="Times New Roman"/>
              </w:rPr>
              <w:t>saityno</w:t>
            </w:r>
            <w:proofErr w:type="spellEnd"/>
            <w:r w:rsidRPr="001C5CD0">
              <w:rPr>
                <w:rFonts w:eastAsia="Times New Roman"/>
              </w:rPr>
              <w:t xml:space="preserve"> paslaugų funkcionalumo aprašymo kalba WSDL (angl. </w:t>
            </w:r>
            <w:proofErr w:type="spellStart"/>
            <w:r w:rsidRPr="001C5CD0">
              <w:rPr>
                <w:rFonts w:eastAsia="Times New Roman"/>
              </w:rPr>
              <w:t>Web</w:t>
            </w:r>
            <w:proofErr w:type="spellEnd"/>
            <w:r w:rsidRPr="001C5CD0">
              <w:rPr>
                <w:rFonts w:eastAsia="Times New Roman"/>
              </w:rPr>
              <w:t xml:space="preserve"> </w:t>
            </w:r>
            <w:proofErr w:type="spellStart"/>
            <w:r w:rsidRPr="001C5CD0">
              <w:rPr>
                <w:rFonts w:eastAsia="Times New Roman"/>
              </w:rPr>
              <w:t>Services</w:t>
            </w:r>
            <w:proofErr w:type="spellEnd"/>
            <w:r w:rsidRPr="001C5CD0">
              <w:rPr>
                <w:rFonts w:eastAsia="Times New Roman"/>
              </w:rPr>
              <w:t xml:space="preserve"> </w:t>
            </w:r>
            <w:proofErr w:type="spellStart"/>
            <w:r w:rsidRPr="001C5CD0">
              <w:rPr>
                <w:rFonts w:eastAsia="Times New Roman"/>
              </w:rPr>
              <w:t>Description</w:t>
            </w:r>
            <w:proofErr w:type="spellEnd"/>
            <w:r w:rsidRPr="001C5CD0">
              <w:rPr>
                <w:rFonts w:eastAsia="Times New Roman"/>
              </w:rPr>
              <w:t xml:space="preserve"> </w:t>
            </w:r>
            <w:proofErr w:type="spellStart"/>
            <w:r w:rsidRPr="001C5CD0">
              <w:rPr>
                <w:rFonts w:eastAsia="Times New Roman"/>
              </w:rPr>
              <w:t>Language</w:t>
            </w:r>
            <w:proofErr w:type="spellEnd"/>
            <w:r w:rsidRPr="001C5CD0">
              <w:rPr>
                <w:rFonts w:eastAsia="Times New Roman"/>
              </w:rPr>
              <w:t>, http://www.w3.org/TR/wsdl) arba lygiavertė;</w:t>
            </w:r>
          </w:p>
          <w:p w14:paraId="31726994" w14:textId="77777777" w:rsidR="004952E2" w:rsidRPr="001C5CD0" w:rsidRDefault="62ECB0F6" w:rsidP="0085421E">
            <w:pPr>
              <w:pStyle w:val="ListParagraph"/>
              <w:numPr>
                <w:ilvl w:val="1"/>
                <w:numId w:val="92"/>
              </w:numPr>
              <w:jc w:val="left"/>
              <w:rPr>
                <w:rFonts w:eastAsia="Times New Roman"/>
              </w:rPr>
            </w:pPr>
            <w:r w:rsidRPr="001C5CD0">
              <w:rPr>
                <w:rFonts w:eastAsia="Times New Roman"/>
              </w:rPr>
              <w:t xml:space="preserve">elektroninio pašto žinučių siuntimo protokolas SMTP (angl. </w:t>
            </w:r>
            <w:proofErr w:type="spellStart"/>
            <w:r w:rsidRPr="001C5CD0">
              <w:rPr>
                <w:rFonts w:eastAsia="Times New Roman"/>
              </w:rPr>
              <w:t>Simple</w:t>
            </w:r>
            <w:proofErr w:type="spellEnd"/>
            <w:r w:rsidRPr="001C5CD0">
              <w:rPr>
                <w:rFonts w:eastAsia="Times New Roman"/>
              </w:rPr>
              <w:t xml:space="preserve"> </w:t>
            </w:r>
            <w:proofErr w:type="spellStart"/>
            <w:r w:rsidRPr="001C5CD0">
              <w:rPr>
                <w:rFonts w:eastAsia="Times New Roman"/>
              </w:rPr>
              <w:t>Mail</w:t>
            </w:r>
            <w:proofErr w:type="spellEnd"/>
            <w:r w:rsidRPr="001C5CD0">
              <w:rPr>
                <w:rFonts w:eastAsia="Times New Roman"/>
              </w:rPr>
              <w:t xml:space="preserve"> </w:t>
            </w:r>
            <w:proofErr w:type="spellStart"/>
            <w:r w:rsidRPr="001C5CD0">
              <w:rPr>
                <w:rFonts w:eastAsia="Times New Roman"/>
              </w:rPr>
              <w:t>Transfer</w:t>
            </w:r>
            <w:proofErr w:type="spellEnd"/>
            <w:r w:rsidRPr="001C5CD0">
              <w:rPr>
                <w:rFonts w:eastAsia="Times New Roman"/>
              </w:rPr>
              <w:t xml:space="preserve"> </w:t>
            </w:r>
            <w:proofErr w:type="spellStart"/>
            <w:r w:rsidRPr="001C5CD0">
              <w:rPr>
                <w:rFonts w:eastAsia="Times New Roman"/>
              </w:rPr>
              <w:t>Protocol</w:t>
            </w:r>
            <w:proofErr w:type="spellEnd"/>
            <w:r w:rsidRPr="001C5CD0">
              <w:rPr>
                <w:rFonts w:eastAsia="Times New Roman"/>
              </w:rPr>
              <w:t>, http://tools.ietf.org/html/rfc821);</w:t>
            </w:r>
          </w:p>
          <w:p w14:paraId="0D4933A7" w14:textId="77777777" w:rsidR="004952E2" w:rsidRPr="001C5CD0" w:rsidRDefault="62ECB0F6" w:rsidP="0085421E">
            <w:pPr>
              <w:pStyle w:val="ListParagraph"/>
              <w:numPr>
                <w:ilvl w:val="1"/>
                <w:numId w:val="92"/>
              </w:numPr>
              <w:jc w:val="left"/>
              <w:rPr>
                <w:rFonts w:eastAsia="Times New Roman"/>
              </w:rPr>
            </w:pPr>
            <w:proofErr w:type="spellStart"/>
            <w:r w:rsidRPr="001C5CD0">
              <w:rPr>
                <w:rFonts w:eastAsia="Times New Roman"/>
              </w:rPr>
              <w:t>saityno</w:t>
            </w:r>
            <w:proofErr w:type="spellEnd"/>
            <w:r w:rsidRPr="001C5CD0">
              <w:rPr>
                <w:rFonts w:eastAsia="Times New Roman"/>
              </w:rPr>
              <w:t xml:space="preserve"> paslaugų </w:t>
            </w:r>
            <w:proofErr w:type="spellStart"/>
            <w:r w:rsidRPr="001C5CD0">
              <w:rPr>
                <w:rFonts w:eastAsia="Times New Roman"/>
              </w:rPr>
              <w:t>interoperabilumo</w:t>
            </w:r>
            <w:proofErr w:type="spellEnd"/>
            <w:r w:rsidRPr="001C5CD0">
              <w:rPr>
                <w:rFonts w:eastAsia="Times New Roman"/>
              </w:rPr>
              <w:t xml:space="preserve"> WS-I arba lygiaverčiai standartai ir specifikacijos (angl. </w:t>
            </w:r>
            <w:proofErr w:type="spellStart"/>
            <w:r w:rsidRPr="001C5CD0">
              <w:rPr>
                <w:rFonts w:eastAsia="Times New Roman"/>
              </w:rPr>
              <w:t>Web</w:t>
            </w:r>
            <w:proofErr w:type="spellEnd"/>
            <w:r w:rsidRPr="001C5CD0">
              <w:rPr>
                <w:rFonts w:eastAsia="Times New Roman"/>
              </w:rPr>
              <w:t xml:space="preserve"> </w:t>
            </w:r>
            <w:proofErr w:type="spellStart"/>
            <w:r w:rsidRPr="001C5CD0">
              <w:rPr>
                <w:rFonts w:eastAsia="Times New Roman"/>
              </w:rPr>
              <w:t>Services</w:t>
            </w:r>
            <w:proofErr w:type="spellEnd"/>
            <w:r w:rsidRPr="001C5CD0">
              <w:rPr>
                <w:rFonts w:eastAsia="Times New Roman"/>
              </w:rPr>
              <w:t xml:space="preserve"> </w:t>
            </w:r>
            <w:proofErr w:type="spellStart"/>
            <w:r w:rsidRPr="001C5CD0">
              <w:rPr>
                <w:rFonts w:eastAsia="Times New Roman"/>
              </w:rPr>
              <w:t>Interoperability</w:t>
            </w:r>
            <w:proofErr w:type="spellEnd"/>
            <w:r w:rsidRPr="001C5CD0">
              <w:rPr>
                <w:rFonts w:eastAsia="Times New Roman"/>
              </w:rPr>
              <w:t>, http://www.ws-i.org/);</w:t>
            </w:r>
          </w:p>
          <w:p w14:paraId="3C464A78" w14:textId="27DE9C3E" w:rsidR="006B005C" w:rsidRPr="001C5CD0" w:rsidRDefault="62ECB0F6" w:rsidP="0085421E">
            <w:pPr>
              <w:pStyle w:val="ListParagraph"/>
              <w:numPr>
                <w:ilvl w:val="1"/>
                <w:numId w:val="92"/>
              </w:numPr>
              <w:jc w:val="left"/>
              <w:rPr>
                <w:rFonts w:eastAsia="Times New Roman"/>
              </w:rPr>
            </w:pPr>
            <w:r w:rsidRPr="001C5CD0">
              <w:rPr>
                <w:rFonts w:eastAsia="Times New Roman"/>
              </w:rPr>
              <w:t xml:space="preserve">turi būti naudojamas TLS arba lygiavertis kriptografinis protokolas internetu ir kitais tinklais perduodamos informacijos saugai užtikrinti (angl. </w:t>
            </w:r>
            <w:proofErr w:type="spellStart"/>
            <w:r w:rsidRPr="001C5CD0">
              <w:rPr>
                <w:rFonts w:eastAsia="Times New Roman"/>
              </w:rPr>
              <w:t>Transport</w:t>
            </w:r>
            <w:proofErr w:type="spellEnd"/>
            <w:r w:rsidRPr="001C5CD0">
              <w:rPr>
                <w:rFonts w:eastAsia="Times New Roman"/>
              </w:rPr>
              <w:t xml:space="preserve"> </w:t>
            </w:r>
            <w:proofErr w:type="spellStart"/>
            <w:r w:rsidRPr="001C5CD0">
              <w:rPr>
                <w:rFonts w:eastAsia="Times New Roman"/>
              </w:rPr>
              <w:t>Layer</w:t>
            </w:r>
            <w:proofErr w:type="spellEnd"/>
            <w:r w:rsidRPr="001C5CD0">
              <w:rPr>
                <w:rFonts w:eastAsia="Times New Roman"/>
              </w:rPr>
              <w:t xml:space="preserve"> </w:t>
            </w:r>
            <w:proofErr w:type="spellStart"/>
            <w:r w:rsidRPr="001C5CD0">
              <w:rPr>
                <w:rFonts w:eastAsia="Times New Roman"/>
              </w:rPr>
              <w:t>Security</w:t>
            </w:r>
            <w:proofErr w:type="spellEnd"/>
            <w:r w:rsidRPr="001C5CD0">
              <w:rPr>
                <w:rFonts w:eastAsia="Times New Roman"/>
              </w:rPr>
              <w:t>) šiuose komunikacijos scenarijuose: sistema – naudotojas ir sistema – sistema;</w:t>
            </w:r>
          </w:p>
          <w:p w14:paraId="16B6E34C" w14:textId="77777777" w:rsidR="004952E2" w:rsidRPr="001C5CD0" w:rsidRDefault="62ECB0F6" w:rsidP="0085421E">
            <w:pPr>
              <w:pStyle w:val="ListParagraph"/>
              <w:numPr>
                <w:ilvl w:val="1"/>
                <w:numId w:val="92"/>
              </w:numPr>
              <w:jc w:val="left"/>
              <w:rPr>
                <w:rFonts w:eastAsia="Times New Roman"/>
              </w:rPr>
            </w:pPr>
            <w:r w:rsidRPr="001C5CD0">
              <w:rPr>
                <w:rFonts w:eastAsia="Times New Roman"/>
              </w:rPr>
              <w:t xml:space="preserve">turi būti naudojamas </w:t>
            </w:r>
            <w:proofErr w:type="spellStart"/>
            <w:r w:rsidRPr="001C5CD0">
              <w:rPr>
                <w:rFonts w:eastAsia="Times New Roman"/>
              </w:rPr>
              <w:t>saityno</w:t>
            </w:r>
            <w:proofErr w:type="spellEnd"/>
            <w:r w:rsidRPr="001C5CD0">
              <w:rPr>
                <w:rFonts w:eastAsia="Times New Roman"/>
              </w:rPr>
              <w:t xml:space="preserve"> paslaugų saugos WS-</w:t>
            </w:r>
            <w:proofErr w:type="spellStart"/>
            <w:r w:rsidRPr="001C5CD0">
              <w:rPr>
                <w:rFonts w:eastAsia="Times New Roman"/>
              </w:rPr>
              <w:t>Security</w:t>
            </w:r>
            <w:proofErr w:type="spellEnd"/>
            <w:r w:rsidRPr="001C5CD0">
              <w:rPr>
                <w:rFonts w:eastAsia="Times New Roman"/>
              </w:rPr>
              <w:t xml:space="preserve"> (angl. </w:t>
            </w:r>
            <w:proofErr w:type="spellStart"/>
            <w:r w:rsidRPr="001C5CD0">
              <w:rPr>
                <w:rFonts w:eastAsia="Times New Roman"/>
              </w:rPr>
              <w:t>Web</w:t>
            </w:r>
            <w:proofErr w:type="spellEnd"/>
            <w:r w:rsidRPr="001C5CD0">
              <w:rPr>
                <w:rFonts w:eastAsia="Times New Roman"/>
              </w:rPr>
              <w:t xml:space="preserve"> </w:t>
            </w:r>
            <w:proofErr w:type="spellStart"/>
            <w:r w:rsidRPr="001C5CD0">
              <w:rPr>
                <w:rFonts w:eastAsia="Times New Roman"/>
              </w:rPr>
              <w:t>Services</w:t>
            </w:r>
            <w:proofErr w:type="spellEnd"/>
            <w:r w:rsidRPr="001C5CD0">
              <w:rPr>
                <w:rFonts w:eastAsia="Times New Roman"/>
              </w:rPr>
              <w:t xml:space="preserve"> </w:t>
            </w:r>
            <w:proofErr w:type="spellStart"/>
            <w:r w:rsidRPr="001C5CD0">
              <w:rPr>
                <w:rFonts w:eastAsia="Times New Roman"/>
              </w:rPr>
              <w:t>Security</w:t>
            </w:r>
            <w:proofErr w:type="spellEnd"/>
            <w:r w:rsidRPr="001C5CD0">
              <w:rPr>
                <w:rFonts w:eastAsia="Times New Roman"/>
              </w:rPr>
              <w:t>, www.oasis-open.org/committees/wss/) arba lygiaverčiai standartai ir specifikacijos;</w:t>
            </w:r>
          </w:p>
          <w:p w14:paraId="013AA5B1" w14:textId="16AAC8D9" w:rsidR="004952E2" w:rsidRPr="001C5CD0" w:rsidRDefault="00E53740" w:rsidP="0085421E">
            <w:pPr>
              <w:pStyle w:val="ListParagraph"/>
              <w:numPr>
                <w:ilvl w:val="1"/>
                <w:numId w:val="92"/>
              </w:numPr>
              <w:jc w:val="left"/>
              <w:rPr>
                <w:rFonts w:eastAsia="Times New Roman"/>
              </w:rPr>
            </w:pPr>
            <w:r w:rsidRPr="001C5CD0">
              <w:rPr>
                <w:rFonts w:eastAsia="Times New Roman"/>
              </w:rPr>
              <w:t>ESP IS</w:t>
            </w:r>
            <w:r w:rsidR="62ECB0F6" w:rsidRPr="001C5CD0">
              <w:rPr>
                <w:rFonts w:eastAsia="Times New Roman"/>
              </w:rPr>
              <w:t xml:space="preserve"> duomenų mainų saugos ir patikimumo užtikrinimui, </w:t>
            </w:r>
            <w:r w:rsidRPr="001C5CD0">
              <w:rPr>
                <w:rFonts w:eastAsia="Times New Roman"/>
              </w:rPr>
              <w:t>ESP IS</w:t>
            </w:r>
            <w:r w:rsidR="62ECB0F6" w:rsidRPr="001C5CD0">
              <w:rPr>
                <w:rFonts w:eastAsia="Times New Roman"/>
              </w:rPr>
              <w:t xml:space="preserve"> realizuojamos </w:t>
            </w:r>
            <w:proofErr w:type="spellStart"/>
            <w:r w:rsidR="62ECB0F6" w:rsidRPr="001C5CD0">
              <w:rPr>
                <w:rFonts w:eastAsia="Times New Roman"/>
              </w:rPr>
              <w:t>saityno</w:t>
            </w:r>
            <w:proofErr w:type="spellEnd"/>
            <w:r w:rsidR="62ECB0F6" w:rsidRPr="001C5CD0">
              <w:rPr>
                <w:rFonts w:eastAsia="Times New Roman"/>
              </w:rPr>
              <w:t xml:space="preserve"> paslaugos turi naudoti WS-* standartų grupės arba lygiaverčius protokolus, tokius kaip: WS-</w:t>
            </w:r>
            <w:proofErr w:type="spellStart"/>
            <w:r w:rsidR="62ECB0F6" w:rsidRPr="001C5CD0">
              <w:rPr>
                <w:rFonts w:eastAsia="Times New Roman"/>
              </w:rPr>
              <w:t>Security</w:t>
            </w:r>
            <w:proofErr w:type="spellEnd"/>
            <w:r w:rsidR="62ECB0F6" w:rsidRPr="001C5CD0">
              <w:rPr>
                <w:rFonts w:eastAsia="Times New Roman"/>
              </w:rPr>
              <w:t>, WS-</w:t>
            </w:r>
            <w:proofErr w:type="spellStart"/>
            <w:r w:rsidR="62ECB0F6" w:rsidRPr="001C5CD0">
              <w:rPr>
                <w:rFonts w:eastAsia="Times New Roman"/>
              </w:rPr>
              <w:t>Secure</w:t>
            </w:r>
            <w:proofErr w:type="spellEnd"/>
            <w:r w:rsidR="62ECB0F6" w:rsidRPr="001C5CD0">
              <w:rPr>
                <w:rFonts w:eastAsia="Times New Roman"/>
              </w:rPr>
              <w:t xml:space="preserve"> </w:t>
            </w:r>
            <w:proofErr w:type="spellStart"/>
            <w:r w:rsidR="62ECB0F6" w:rsidRPr="001C5CD0">
              <w:rPr>
                <w:rFonts w:eastAsia="Times New Roman"/>
              </w:rPr>
              <w:t>Conversation</w:t>
            </w:r>
            <w:proofErr w:type="spellEnd"/>
            <w:r w:rsidR="62ECB0F6" w:rsidRPr="001C5CD0">
              <w:rPr>
                <w:rFonts w:eastAsia="Times New Roman"/>
              </w:rPr>
              <w:t>, WS-</w:t>
            </w:r>
            <w:proofErr w:type="spellStart"/>
            <w:r w:rsidR="62ECB0F6" w:rsidRPr="001C5CD0">
              <w:rPr>
                <w:rFonts w:eastAsia="Times New Roman"/>
              </w:rPr>
              <w:t>SecurityPolicy</w:t>
            </w:r>
            <w:proofErr w:type="spellEnd"/>
            <w:r w:rsidR="62ECB0F6" w:rsidRPr="001C5CD0">
              <w:rPr>
                <w:rFonts w:eastAsia="Times New Roman"/>
              </w:rPr>
              <w:t>, WS-</w:t>
            </w:r>
            <w:proofErr w:type="spellStart"/>
            <w:r w:rsidR="62ECB0F6" w:rsidRPr="001C5CD0">
              <w:rPr>
                <w:rFonts w:eastAsia="Times New Roman"/>
              </w:rPr>
              <w:t>MetadataExchange</w:t>
            </w:r>
            <w:proofErr w:type="spellEnd"/>
            <w:r w:rsidR="62ECB0F6" w:rsidRPr="001C5CD0">
              <w:rPr>
                <w:rFonts w:eastAsia="Times New Roman"/>
              </w:rPr>
              <w:t>, WS-</w:t>
            </w:r>
            <w:proofErr w:type="spellStart"/>
            <w:r w:rsidR="62ECB0F6" w:rsidRPr="001C5CD0">
              <w:rPr>
                <w:rFonts w:eastAsia="Times New Roman"/>
              </w:rPr>
              <w:t>Trust</w:t>
            </w:r>
            <w:proofErr w:type="spellEnd"/>
            <w:r w:rsidR="62ECB0F6" w:rsidRPr="001C5CD0">
              <w:rPr>
                <w:rFonts w:eastAsia="Times New Roman"/>
              </w:rPr>
              <w:t>, WS-</w:t>
            </w:r>
            <w:proofErr w:type="spellStart"/>
            <w:r w:rsidR="62ECB0F6" w:rsidRPr="001C5CD0">
              <w:rPr>
                <w:rFonts w:eastAsia="Times New Roman"/>
              </w:rPr>
              <w:t>AtomicTransaction</w:t>
            </w:r>
            <w:proofErr w:type="spellEnd"/>
            <w:r w:rsidR="62ECB0F6" w:rsidRPr="001C5CD0">
              <w:rPr>
                <w:rFonts w:eastAsia="Times New Roman"/>
              </w:rPr>
              <w:t>, WS-</w:t>
            </w:r>
            <w:proofErr w:type="spellStart"/>
            <w:r w:rsidR="62ECB0F6" w:rsidRPr="001C5CD0">
              <w:rPr>
                <w:rFonts w:eastAsia="Times New Roman"/>
              </w:rPr>
              <w:t>ReliableMessaging</w:t>
            </w:r>
            <w:proofErr w:type="spellEnd"/>
            <w:r w:rsidR="62ECB0F6" w:rsidRPr="001C5CD0">
              <w:rPr>
                <w:rFonts w:eastAsia="Times New Roman"/>
              </w:rPr>
              <w:t>;</w:t>
            </w:r>
          </w:p>
          <w:p w14:paraId="41F32AED" w14:textId="77777777" w:rsidR="004952E2" w:rsidRPr="001C5CD0" w:rsidRDefault="62ECB0F6" w:rsidP="0085421E">
            <w:pPr>
              <w:pStyle w:val="ListParagraph"/>
              <w:numPr>
                <w:ilvl w:val="1"/>
                <w:numId w:val="92"/>
              </w:numPr>
              <w:jc w:val="left"/>
              <w:rPr>
                <w:rFonts w:eastAsia="Times New Roman"/>
              </w:rPr>
            </w:pPr>
            <w:r w:rsidRPr="001C5CD0">
              <w:rPr>
                <w:rFonts w:eastAsia="Times New Roman"/>
              </w:rPr>
              <w:t xml:space="preserve">HTTP (angl. </w:t>
            </w:r>
            <w:proofErr w:type="spellStart"/>
            <w:r w:rsidRPr="001C5CD0">
              <w:rPr>
                <w:rFonts w:eastAsia="Times New Roman"/>
              </w:rPr>
              <w:t>Hypertext</w:t>
            </w:r>
            <w:proofErr w:type="spellEnd"/>
            <w:r w:rsidRPr="001C5CD0">
              <w:rPr>
                <w:rFonts w:eastAsia="Times New Roman"/>
              </w:rPr>
              <w:t xml:space="preserve"> </w:t>
            </w:r>
            <w:proofErr w:type="spellStart"/>
            <w:r w:rsidRPr="001C5CD0">
              <w:rPr>
                <w:rFonts w:eastAsia="Times New Roman"/>
              </w:rPr>
              <w:t>Transfer</w:t>
            </w:r>
            <w:proofErr w:type="spellEnd"/>
            <w:r w:rsidRPr="001C5CD0">
              <w:rPr>
                <w:rFonts w:eastAsia="Times New Roman"/>
              </w:rPr>
              <w:t xml:space="preserve"> </w:t>
            </w:r>
            <w:proofErr w:type="spellStart"/>
            <w:r w:rsidRPr="001C5CD0">
              <w:rPr>
                <w:rFonts w:eastAsia="Times New Roman"/>
              </w:rPr>
              <w:t>Protocol</w:t>
            </w:r>
            <w:proofErr w:type="spellEnd"/>
            <w:r w:rsidRPr="001C5CD0">
              <w:rPr>
                <w:rFonts w:eastAsia="Times New Roman"/>
              </w:rPr>
              <w:t>) (https://tools.ietf.org/html/rfc2616);</w:t>
            </w:r>
          </w:p>
          <w:p w14:paraId="28C2A5B6" w14:textId="77777777" w:rsidR="004952E2" w:rsidRPr="001C5CD0" w:rsidRDefault="62ECB0F6" w:rsidP="0085421E">
            <w:pPr>
              <w:pStyle w:val="ListParagraph"/>
              <w:numPr>
                <w:ilvl w:val="1"/>
                <w:numId w:val="92"/>
              </w:numPr>
              <w:jc w:val="left"/>
              <w:rPr>
                <w:rFonts w:eastAsia="Times New Roman"/>
              </w:rPr>
            </w:pPr>
            <w:r w:rsidRPr="001C5CD0">
              <w:rPr>
                <w:rFonts w:eastAsia="Times New Roman"/>
              </w:rPr>
              <w:t xml:space="preserve">JSON (angl. JavaScript </w:t>
            </w:r>
            <w:proofErr w:type="spellStart"/>
            <w:r w:rsidRPr="001C5CD0">
              <w:rPr>
                <w:rFonts w:eastAsia="Times New Roman"/>
              </w:rPr>
              <w:t>Object</w:t>
            </w:r>
            <w:proofErr w:type="spellEnd"/>
            <w:r w:rsidRPr="001C5CD0">
              <w:rPr>
                <w:rFonts w:eastAsia="Times New Roman"/>
              </w:rPr>
              <w:t xml:space="preserve"> </w:t>
            </w:r>
            <w:proofErr w:type="spellStart"/>
            <w:r w:rsidRPr="001C5CD0">
              <w:rPr>
                <w:rFonts w:eastAsia="Times New Roman"/>
              </w:rPr>
              <w:t>Notation</w:t>
            </w:r>
            <w:proofErr w:type="spellEnd"/>
            <w:r w:rsidRPr="001C5CD0">
              <w:rPr>
                <w:rFonts w:eastAsia="Times New Roman"/>
              </w:rPr>
              <w:t>) duomenų perdavimui ir saugojimui (https://tools.ietf.org/html/rfc7159);</w:t>
            </w:r>
          </w:p>
          <w:p w14:paraId="4E5BED5D" w14:textId="77777777" w:rsidR="004952E2" w:rsidRPr="001C5CD0" w:rsidRDefault="62ECB0F6" w:rsidP="0085421E">
            <w:pPr>
              <w:pStyle w:val="ListParagraph"/>
              <w:numPr>
                <w:ilvl w:val="1"/>
                <w:numId w:val="92"/>
              </w:numPr>
              <w:jc w:val="left"/>
              <w:rPr>
                <w:rFonts w:eastAsia="Times New Roman"/>
              </w:rPr>
            </w:pPr>
            <w:r w:rsidRPr="001C5CD0">
              <w:rPr>
                <w:rFonts w:eastAsia="Times New Roman"/>
              </w:rPr>
              <w:t xml:space="preserve">URI (angl. </w:t>
            </w:r>
            <w:proofErr w:type="spellStart"/>
            <w:r w:rsidRPr="001C5CD0">
              <w:rPr>
                <w:rFonts w:eastAsia="Times New Roman"/>
              </w:rPr>
              <w:t>Uniform</w:t>
            </w:r>
            <w:proofErr w:type="spellEnd"/>
            <w:r w:rsidRPr="001C5CD0">
              <w:rPr>
                <w:rFonts w:eastAsia="Times New Roman"/>
              </w:rPr>
              <w:t xml:space="preserve"> </w:t>
            </w:r>
            <w:proofErr w:type="spellStart"/>
            <w:r w:rsidRPr="001C5CD0">
              <w:rPr>
                <w:rFonts w:eastAsia="Times New Roman"/>
              </w:rPr>
              <w:t>Resource</w:t>
            </w:r>
            <w:proofErr w:type="spellEnd"/>
            <w:r w:rsidRPr="001C5CD0">
              <w:rPr>
                <w:rFonts w:eastAsia="Times New Roman"/>
              </w:rPr>
              <w:t xml:space="preserve"> </w:t>
            </w:r>
            <w:proofErr w:type="spellStart"/>
            <w:r w:rsidRPr="001C5CD0">
              <w:rPr>
                <w:rFonts w:eastAsia="Times New Roman"/>
              </w:rPr>
              <w:t>Identifier</w:t>
            </w:r>
            <w:proofErr w:type="spellEnd"/>
            <w:r w:rsidRPr="001C5CD0">
              <w:rPr>
                <w:rFonts w:eastAsia="Times New Roman"/>
              </w:rPr>
              <w:t>) (https://tools.ietf.org/html/rfc3986);</w:t>
            </w:r>
          </w:p>
          <w:p w14:paraId="37ADF61B" w14:textId="77777777" w:rsidR="004952E2" w:rsidRPr="001C5CD0" w:rsidRDefault="62ECB0F6" w:rsidP="0085421E">
            <w:pPr>
              <w:pStyle w:val="ListParagraph"/>
              <w:numPr>
                <w:ilvl w:val="1"/>
                <w:numId w:val="92"/>
              </w:numPr>
              <w:jc w:val="left"/>
              <w:rPr>
                <w:rFonts w:eastAsia="Times New Roman"/>
              </w:rPr>
            </w:pPr>
            <w:r w:rsidRPr="001C5CD0">
              <w:rPr>
                <w:rFonts w:eastAsia="Times New Roman"/>
              </w:rPr>
              <w:t xml:space="preserve">XML (angl. </w:t>
            </w:r>
            <w:proofErr w:type="spellStart"/>
            <w:r w:rsidRPr="001C5CD0">
              <w:rPr>
                <w:rFonts w:eastAsia="Times New Roman"/>
              </w:rPr>
              <w:t>Extensible</w:t>
            </w:r>
            <w:proofErr w:type="spellEnd"/>
            <w:r w:rsidRPr="001C5CD0">
              <w:rPr>
                <w:rFonts w:eastAsia="Times New Roman"/>
              </w:rPr>
              <w:t xml:space="preserve"> </w:t>
            </w:r>
            <w:proofErr w:type="spellStart"/>
            <w:r w:rsidRPr="001C5CD0">
              <w:rPr>
                <w:rFonts w:eastAsia="Times New Roman"/>
              </w:rPr>
              <w:t>Markup</w:t>
            </w:r>
            <w:proofErr w:type="spellEnd"/>
            <w:r w:rsidRPr="001C5CD0">
              <w:rPr>
                <w:rFonts w:eastAsia="Times New Roman"/>
              </w:rPr>
              <w:t xml:space="preserve"> </w:t>
            </w:r>
            <w:proofErr w:type="spellStart"/>
            <w:r w:rsidRPr="001C5CD0">
              <w:rPr>
                <w:rFonts w:eastAsia="Times New Roman"/>
              </w:rPr>
              <w:t>Language</w:t>
            </w:r>
            <w:proofErr w:type="spellEnd"/>
            <w:r w:rsidRPr="001C5CD0">
              <w:rPr>
                <w:rFonts w:eastAsia="Times New Roman"/>
              </w:rPr>
              <w:t>) (https://www.w3.org/TR/xml/);</w:t>
            </w:r>
          </w:p>
          <w:p w14:paraId="27C7442D" w14:textId="77777777" w:rsidR="004952E2" w:rsidRPr="001C5CD0" w:rsidRDefault="62ECB0F6" w:rsidP="0085421E">
            <w:pPr>
              <w:pStyle w:val="ListParagraph"/>
              <w:numPr>
                <w:ilvl w:val="1"/>
                <w:numId w:val="92"/>
              </w:numPr>
              <w:jc w:val="left"/>
              <w:rPr>
                <w:rFonts w:eastAsia="Times New Roman"/>
              </w:rPr>
            </w:pPr>
            <w:r w:rsidRPr="001C5CD0">
              <w:rPr>
                <w:rFonts w:eastAsia="Times New Roman"/>
              </w:rPr>
              <w:t xml:space="preserve">CSS (angl. </w:t>
            </w:r>
            <w:proofErr w:type="spellStart"/>
            <w:r w:rsidRPr="001C5CD0">
              <w:rPr>
                <w:rFonts w:eastAsia="Times New Roman"/>
              </w:rPr>
              <w:t>Cascading</w:t>
            </w:r>
            <w:proofErr w:type="spellEnd"/>
            <w:r w:rsidRPr="001C5CD0">
              <w:rPr>
                <w:rFonts w:eastAsia="Times New Roman"/>
              </w:rPr>
              <w:t xml:space="preserve"> Style </w:t>
            </w:r>
            <w:proofErr w:type="spellStart"/>
            <w:r w:rsidRPr="001C5CD0">
              <w:rPr>
                <w:rFonts w:eastAsia="Times New Roman"/>
              </w:rPr>
              <w:t>Sheets</w:t>
            </w:r>
            <w:proofErr w:type="spellEnd"/>
            <w:r w:rsidRPr="001C5CD0">
              <w:rPr>
                <w:rFonts w:eastAsia="Times New Roman"/>
              </w:rPr>
              <w:t>) (https://www.w3.org/Style/CSS/specs.en.html);</w:t>
            </w:r>
          </w:p>
          <w:p w14:paraId="228F2813" w14:textId="77777777" w:rsidR="004952E2" w:rsidRPr="001C5CD0" w:rsidRDefault="62ECB0F6" w:rsidP="0085421E">
            <w:pPr>
              <w:pStyle w:val="ListParagraph"/>
              <w:numPr>
                <w:ilvl w:val="1"/>
                <w:numId w:val="92"/>
              </w:numPr>
              <w:jc w:val="left"/>
              <w:rPr>
                <w:rFonts w:eastAsia="Times New Roman"/>
              </w:rPr>
            </w:pPr>
            <w:r w:rsidRPr="001C5CD0">
              <w:rPr>
                <w:rFonts w:eastAsia="Times New Roman"/>
              </w:rPr>
              <w:t xml:space="preserve">LDAP (angl. </w:t>
            </w:r>
            <w:proofErr w:type="spellStart"/>
            <w:r w:rsidRPr="001C5CD0">
              <w:rPr>
                <w:rFonts w:eastAsia="Times New Roman"/>
              </w:rPr>
              <w:t>Lightweight</w:t>
            </w:r>
            <w:proofErr w:type="spellEnd"/>
            <w:r w:rsidRPr="001C5CD0">
              <w:rPr>
                <w:rFonts w:eastAsia="Times New Roman"/>
              </w:rPr>
              <w:t xml:space="preserve"> </w:t>
            </w:r>
            <w:proofErr w:type="spellStart"/>
            <w:r w:rsidRPr="001C5CD0">
              <w:rPr>
                <w:rFonts w:eastAsia="Times New Roman"/>
              </w:rPr>
              <w:t>Directory</w:t>
            </w:r>
            <w:proofErr w:type="spellEnd"/>
            <w:r w:rsidRPr="001C5CD0">
              <w:rPr>
                <w:rFonts w:eastAsia="Times New Roman"/>
              </w:rPr>
              <w:t xml:space="preserve"> Access </w:t>
            </w:r>
            <w:proofErr w:type="spellStart"/>
            <w:r w:rsidRPr="001C5CD0">
              <w:rPr>
                <w:rFonts w:eastAsia="Times New Roman"/>
              </w:rPr>
              <w:t>Protocol</w:t>
            </w:r>
            <w:proofErr w:type="spellEnd"/>
            <w:r w:rsidRPr="001C5CD0">
              <w:rPr>
                <w:rFonts w:eastAsia="Times New Roman"/>
              </w:rPr>
              <w:t>) (https://tools.ietf.org/html/rfc4511);</w:t>
            </w:r>
          </w:p>
          <w:p w14:paraId="69011D71" w14:textId="4A2448CF" w:rsidR="004952E2" w:rsidRPr="001C5CD0" w:rsidRDefault="62ECB0F6" w:rsidP="0085421E">
            <w:pPr>
              <w:pStyle w:val="ListParagraph"/>
              <w:numPr>
                <w:ilvl w:val="1"/>
                <w:numId w:val="92"/>
              </w:numPr>
              <w:jc w:val="left"/>
              <w:rPr>
                <w:rFonts w:eastAsia="Times New Roman"/>
              </w:rPr>
            </w:pPr>
            <w:r w:rsidRPr="001C5CD0">
              <w:rPr>
                <w:rFonts w:eastAsia="Times New Roman"/>
              </w:rPr>
              <w:t xml:space="preserve">AMQP (angl. </w:t>
            </w:r>
            <w:proofErr w:type="spellStart"/>
            <w:r w:rsidRPr="001C5CD0">
              <w:rPr>
                <w:rFonts w:eastAsia="Times New Roman"/>
              </w:rPr>
              <w:t>Advanced</w:t>
            </w:r>
            <w:proofErr w:type="spellEnd"/>
            <w:r w:rsidRPr="001C5CD0">
              <w:rPr>
                <w:rFonts w:eastAsia="Times New Roman"/>
              </w:rPr>
              <w:t xml:space="preserve"> </w:t>
            </w:r>
            <w:proofErr w:type="spellStart"/>
            <w:r w:rsidRPr="001C5CD0">
              <w:rPr>
                <w:rFonts w:eastAsia="Times New Roman"/>
              </w:rPr>
              <w:t>Message</w:t>
            </w:r>
            <w:proofErr w:type="spellEnd"/>
            <w:r w:rsidRPr="001C5CD0">
              <w:rPr>
                <w:rFonts w:eastAsia="Times New Roman"/>
              </w:rPr>
              <w:t xml:space="preserve"> </w:t>
            </w:r>
            <w:proofErr w:type="spellStart"/>
            <w:r w:rsidRPr="001C5CD0">
              <w:rPr>
                <w:rFonts w:eastAsia="Times New Roman"/>
              </w:rPr>
              <w:t>Queuing</w:t>
            </w:r>
            <w:proofErr w:type="spellEnd"/>
            <w:r w:rsidRPr="001C5CD0">
              <w:rPr>
                <w:rFonts w:eastAsia="Times New Roman"/>
              </w:rPr>
              <w:t xml:space="preserve"> </w:t>
            </w:r>
            <w:proofErr w:type="spellStart"/>
            <w:r w:rsidRPr="001C5CD0">
              <w:rPr>
                <w:rFonts w:eastAsia="Times New Roman"/>
              </w:rPr>
              <w:t>Protocol</w:t>
            </w:r>
            <w:proofErr w:type="spellEnd"/>
            <w:r w:rsidRPr="001C5CD0">
              <w:rPr>
                <w:rFonts w:eastAsia="Times New Roman"/>
              </w:rPr>
              <w:t>) (</w:t>
            </w:r>
            <w:hyperlink r:id="rId13">
              <w:r w:rsidRPr="001C5CD0">
                <w:rPr>
                  <w:rStyle w:val="Hyperlink"/>
                  <w:rFonts w:eastAsia="Times New Roman"/>
                </w:rPr>
                <w:t>http://docs.oasis-open.org/amqp/core/v1.0/amqp-core-messaging-v1.0.html</w:t>
              </w:r>
            </w:hyperlink>
            <w:r w:rsidRPr="001C5CD0">
              <w:rPr>
                <w:rFonts w:eastAsia="Times New Roman"/>
              </w:rPr>
              <w:t>);</w:t>
            </w:r>
          </w:p>
          <w:p w14:paraId="6AD36F42" w14:textId="6D09FC65" w:rsidR="004952E2" w:rsidRPr="001C5CD0" w:rsidRDefault="62ECB0F6" w:rsidP="0085421E">
            <w:pPr>
              <w:pStyle w:val="ListParagraph"/>
              <w:numPr>
                <w:ilvl w:val="1"/>
                <w:numId w:val="92"/>
              </w:numPr>
              <w:jc w:val="left"/>
              <w:rPr>
                <w:rFonts w:eastAsia="Times New Roman"/>
              </w:rPr>
            </w:pPr>
            <w:proofErr w:type="spellStart"/>
            <w:r w:rsidRPr="001C5CD0">
              <w:rPr>
                <w:rFonts w:eastAsia="Times New Roman"/>
              </w:rPr>
              <w:t>OpenEHR</w:t>
            </w:r>
            <w:proofErr w:type="spellEnd"/>
            <w:r w:rsidRPr="001C5CD0">
              <w:rPr>
                <w:rFonts w:eastAsia="Times New Roman"/>
              </w:rPr>
              <w:t xml:space="preserve"> (</w:t>
            </w:r>
            <w:hyperlink r:id="rId14">
              <w:r w:rsidRPr="001C5CD0">
                <w:rPr>
                  <w:rStyle w:val="Hyperlink"/>
                  <w:rFonts w:eastAsia="Times New Roman"/>
                </w:rPr>
                <w:t>https://specifications.openehr.org/</w:t>
              </w:r>
            </w:hyperlink>
            <w:r w:rsidRPr="001C5CD0">
              <w:rPr>
                <w:rFonts w:eastAsia="Times New Roman"/>
              </w:rPr>
              <w:t>);</w:t>
            </w:r>
          </w:p>
          <w:p w14:paraId="4C6036CE" w14:textId="3324AEAC" w:rsidR="004952E2" w:rsidRPr="001C5CD0" w:rsidRDefault="62ECB0F6" w:rsidP="0085421E">
            <w:pPr>
              <w:pStyle w:val="ListParagraph"/>
              <w:numPr>
                <w:ilvl w:val="1"/>
                <w:numId w:val="92"/>
              </w:numPr>
              <w:jc w:val="left"/>
              <w:rPr>
                <w:rFonts w:eastAsia="Times New Roman"/>
              </w:rPr>
            </w:pPr>
            <w:r w:rsidRPr="001C5CD0">
              <w:rPr>
                <w:rFonts w:eastAsia="Times New Roman"/>
              </w:rPr>
              <w:t>FHIR (</w:t>
            </w:r>
            <w:hyperlink r:id="rId15">
              <w:r w:rsidRPr="001C5CD0">
                <w:rPr>
                  <w:rStyle w:val="Hyperlink"/>
                  <w:rFonts w:eastAsia="Times New Roman"/>
                </w:rPr>
                <w:t>https://www.hl7.org/fhir/overview.html</w:t>
              </w:r>
            </w:hyperlink>
            <w:r w:rsidRPr="001C5CD0">
              <w:rPr>
                <w:rFonts w:eastAsia="Times New Roman"/>
              </w:rPr>
              <w:t>);</w:t>
            </w:r>
          </w:p>
          <w:p w14:paraId="7C78AEB5" w14:textId="01B07E11" w:rsidR="00602B9F" w:rsidRPr="001C5CD0" w:rsidRDefault="62ECB0F6" w:rsidP="0085421E">
            <w:pPr>
              <w:pStyle w:val="ListParagraph"/>
              <w:numPr>
                <w:ilvl w:val="1"/>
                <w:numId w:val="92"/>
              </w:numPr>
              <w:jc w:val="left"/>
              <w:rPr>
                <w:rFonts w:eastAsia="Times New Roman"/>
              </w:rPr>
            </w:pPr>
            <w:r w:rsidRPr="001C5CD0">
              <w:rPr>
                <w:rFonts w:eastAsia="Times New Roman"/>
              </w:rPr>
              <w:t>DICOM standartas (</w:t>
            </w:r>
            <w:hyperlink r:id="rId16">
              <w:r w:rsidRPr="001C5CD0">
                <w:rPr>
                  <w:rStyle w:val="Hyperlink"/>
                  <w:rFonts w:eastAsia="Times New Roman"/>
                </w:rPr>
                <w:t>https://www.dicomstandard.org/current</w:t>
              </w:r>
            </w:hyperlink>
            <w:r w:rsidRPr="001C5CD0">
              <w:rPr>
                <w:rFonts w:eastAsia="Times New Roman"/>
              </w:rPr>
              <w:t>);</w:t>
            </w:r>
          </w:p>
        </w:tc>
      </w:tr>
    </w:tbl>
    <w:p w14:paraId="31B9F498" w14:textId="1FE31424" w:rsidR="00E90BD0" w:rsidRPr="001C5CD0" w:rsidRDefault="00902C6B" w:rsidP="004C37D7">
      <w:pPr>
        <w:pStyle w:val="CustomHeading2"/>
        <w:ind w:left="1418" w:hanging="1134"/>
        <w:rPr>
          <w:rFonts w:eastAsia="Times New Roman"/>
        </w:rPr>
      </w:pPr>
      <w:r w:rsidRPr="001C5CD0">
        <w:rPr>
          <w:rFonts w:eastAsia="Times New Roman"/>
        </w:rPr>
        <w:lastRenderedPageBreak/>
        <w:t xml:space="preserve">Reikalavimai </w:t>
      </w:r>
      <w:r w:rsidR="00594FDF" w:rsidRPr="001C5CD0">
        <w:rPr>
          <w:rFonts w:eastAsia="Times New Roman"/>
        </w:rPr>
        <w:t>aukštam prieinamumui ir patikimumui</w:t>
      </w:r>
    </w:p>
    <w:tbl>
      <w:tblPr>
        <w:tblStyle w:val="TableGrid"/>
        <w:tblW w:w="0" w:type="auto"/>
        <w:tblLook w:val="04A0" w:firstRow="1" w:lastRow="0" w:firstColumn="1" w:lastColumn="0" w:noHBand="0" w:noVBand="1"/>
      </w:tblPr>
      <w:tblGrid>
        <w:gridCol w:w="1271"/>
        <w:gridCol w:w="8079"/>
      </w:tblGrid>
      <w:tr w:rsidR="0064004D" w:rsidRPr="001C5CD0" w14:paraId="63A760EC" w14:textId="77777777" w:rsidTr="12DF8A5F">
        <w:tc>
          <w:tcPr>
            <w:tcW w:w="1271" w:type="dxa"/>
          </w:tcPr>
          <w:p w14:paraId="14E5E4ED" w14:textId="77777777" w:rsidR="0064004D" w:rsidRPr="001C5CD0" w:rsidRDefault="68195C08" w:rsidP="00011C21">
            <w:pPr>
              <w:pStyle w:val="ListParagraph"/>
              <w:jc w:val="left"/>
              <w:rPr>
                <w:rFonts w:eastAsia="Times New Roman"/>
                <w:b/>
                <w:bCs/>
              </w:rPr>
            </w:pPr>
            <w:r w:rsidRPr="001C5CD0">
              <w:rPr>
                <w:rFonts w:eastAsia="Times New Roman"/>
                <w:b/>
                <w:bCs/>
              </w:rPr>
              <w:lastRenderedPageBreak/>
              <w:t>Nr.</w:t>
            </w:r>
          </w:p>
        </w:tc>
        <w:tc>
          <w:tcPr>
            <w:tcW w:w="8079" w:type="dxa"/>
          </w:tcPr>
          <w:p w14:paraId="528C18FC" w14:textId="77777777" w:rsidR="0064004D" w:rsidRPr="001C5CD0" w:rsidRDefault="68195C08" w:rsidP="00011C21">
            <w:pPr>
              <w:pStyle w:val="ListParagraph"/>
              <w:jc w:val="left"/>
              <w:rPr>
                <w:rFonts w:eastAsia="Times New Roman"/>
                <w:b/>
                <w:bCs/>
              </w:rPr>
            </w:pPr>
            <w:r w:rsidRPr="001C5CD0">
              <w:rPr>
                <w:rFonts w:eastAsia="Times New Roman"/>
                <w:b/>
                <w:bCs/>
              </w:rPr>
              <w:t>Reikalavimo aprašymas</w:t>
            </w:r>
          </w:p>
        </w:tc>
      </w:tr>
      <w:tr w:rsidR="00E90BD0" w:rsidRPr="005372A5" w14:paraId="2E9907D9" w14:textId="77777777" w:rsidTr="12DF8A5F">
        <w:tc>
          <w:tcPr>
            <w:tcW w:w="1271" w:type="dxa"/>
          </w:tcPr>
          <w:p w14:paraId="65CCB215" w14:textId="04474515" w:rsidR="00E90BD0" w:rsidRPr="001C5CD0" w:rsidRDefault="0068052E" w:rsidP="00011C21">
            <w:pPr>
              <w:rPr>
                <w:rFonts w:eastAsia="Times New Roman" w:cs="Times New Roman"/>
                <w:lang w:val="lt-LT"/>
              </w:rPr>
            </w:pPr>
            <w:r w:rsidRPr="001C5CD0">
              <w:rPr>
                <w:rFonts w:eastAsia="Times New Roman" w:cs="Times New Roman"/>
                <w:lang w:val="lt-LT"/>
              </w:rPr>
              <w:t>NFR-AVL-001</w:t>
            </w:r>
          </w:p>
        </w:tc>
        <w:tc>
          <w:tcPr>
            <w:tcW w:w="8079" w:type="dxa"/>
          </w:tcPr>
          <w:p w14:paraId="78D8C20B" w14:textId="2A88A609" w:rsidR="00E90BD0" w:rsidRPr="001C5CD0" w:rsidRDefault="5422F724" w:rsidP="00011C21">
            <w:pPr>
              <w:pStyle w:val="ListParagraph"/>
              <w:jc w:val="left"/>
              <w:rPr>
                <w:rFonts w:eastAsia="Times New Roman"/>
              </w:rPr>
            </w:pPr>
            <w:r w:rsidRPr="001C5CD0">
              <w:rPr>
                <w:rFonts w:eastAsia="Times New Roman"/>
              </w:rPr>
              <w:t>ESP IS</w:t>
            </w:r>
            <w:r w:rsidR="1C895B37" w:rsidRPr="001C5CD0">
              <w:rPr>
                <w:rFonts w:eastAsia="Times New Roman"/>
              </w:rPr>
              <w:t xml:space="preserve"> architektūrinis sprendimas turi užtikrinti </w:t>
            </w:r>
            <w:r w:rsidRPr="001C5CD0">
              <w:rPr>
                <w:rFonts w:eastAsia="Times New Roman"/>
              </w:rPr>
              <w:t>ESP IS</w:t>
            </w:r>
            <w:r w:rsidR="1C895B37" w:rsidRPr="001C5CD0">
              <w:rPr>
                <w:rFonts w:eastAsia="Times New Roman"/>
              </w:rPr>
              <w:t xml:space="preserve"> aukštą prieinamumą (angl. </w:t>
            </w:r>
            <w:proofErr w:type="spellStart"/>
            <w:r w:rsidR="1C895B37" w:rsidRPr="001C5CD0">
              <w:rPr>
                <w:rFonts w:eastAsia="Times New Roman"/>
                <w:i/>
                <w:iCs/>
              </w:rPr>
              <w:t>High</w:t>
            </w:r>
            <w:proofErr w:type="spellEnd"/>
            <w:r w:rsidR="1C895B37" w:rsidRPr="001C5CD0">
              <w:rPr>
                <w:rFonts w:eastAsia="Times New Roman"/>
                <w:i/>
                <w:iCs/>
              </w:rPr>
              <w:t xml:space="preserve"> </w:t>
            </w:r>
            <w:proofErr w:type="spellStart"/>
            <w:r w:rsidR="1C895B37" w:rsidRPr="001C5CD0">
              <w:rPr>
                <w:rFonts w:eastAsia="Times New Roman"/>
                <w:i/>
                <w:iCs/>
              </w:rPr>
              <w:t>availability</w:t>
            </w:r>
            <w:proofErr w:type="spellEnd"/>
            <w:r w:rsidR="1C895B37" w:rsidRPr="001C5CD0">
              <w:rPr>
                <w:rFonts w:eastAsia="Times New Roman"/>
              </w:rPr>
              <w:t xml:space="preserve">), kuris gali būti realizuojamas virtualizacijos programinės įrangos funkcionalumu, konteinerių </w:t>
            </w:r>
            <w:proofErr w:type="spellStart"/>
            <w:r w:rsidR="1C895B37" w:rsidRPr="001C5CD0">
              <w:rPr>
                <w:rFonts w:eastAsia="Times New Roman"/>
              </w:rPr>
              <w:t>orkestravimo</w:t>
            </w:r>
            <w:proofErr w:type="spellEnd"/>
            <w:r w:rsidR="1C895B37" w:rsidRPr="001C5CD0">
              <w:rPr>
                <w:rFonts w:eastAsia="Times New Roman"/>
              </w:rPr>
              <w:t xml:space="preserve"> programinės įrangos funkcionalumu, operacinių sistemų funkcionalumu, techninės įrangos galimybėmis ar kitos programinės įrangos pagalba. Aukštas prieinamumas turi būti realizuojamas naudotojo sąsajos lygyje, veiklos logikos lygyje, integracijų lygyje ir duomenų tvarkymo lygyje.</w:t>
            </w:r>
          </w:p>
        </w:tc>
      </w:tr>
      <w:tr w:rsidR="00E90BD0" w:rsidRPr="005372A5" w14:paraId="7A20AF4F" w14:textId="77777777" w:rsidTr="12DF8A5F">
        <w:tc>
          <w:tcPr>
            <w:tcW w:w="1271" w:type="dxa"/>
          </w:tcPr>
          <w:p w14:paraId="3BB83DE8" w14:textId="30EBF6BD" w:rsidR="00E90BD0" w:rsidRPr="001C5CD0" w:rsidRDefault="0068052E" w:rsidP="00011C21">
            <w:pPr>
              <w:rPr>
                <w:rFonts w:eastAsia="Times New Roman" w:cs="Times New Roman"/>
                <w:lang w:val="lt-LT"/>
              </w:rPr>
            </w:pPr>
            <w:r w:rsidRPr="001C5CD0">
              <w:rPr>
                <w:rFonts w:eastAsia="Times New Roman" w:cs="Times New Roman"/>
                <w:lang w:val="lt-LT"/>
              </w:rPr>
              <w:t>NFR-AVL-002</w:t>
            </w:r>
          </w:p>
        </w:tc>
        <w:tc>
          <w:tcPr>
            <w:tcW w:w="8079" w:type="dxa"/>
          </w:tcPr>
          <w:p w14:paraId="262BD1E9" w14:textId="76DAD90A" w:rsidR="00E90BD0" w:rsidRPr="001C5CD0" w:rsidRDefault="1C895B37" w:rsidP="00011C21">
            <w:pPr>
              <w:pStyle w:val="ListParagraph"/>
              <w:jc w:val="left"/>
              <w:rPr>
                <w:rFonts w:eastAsia="Times New Roman"/>
              </w:rPr>
            </w:pPr>
            <w:r w:rsidRPr="001C5CD0">
              <w:rPr>
                <w:rFonts w:eastAsia="Times New Roman"/>
              </w:rPr>
              <w:t>Visų diegiamų komponentų ir jų valdymo komponentų diegimas turi užtikrinti jų aukštą prieinamumą. Aukšto prieinamumo sprendimai turi būti paremti naudojamos PĮ gamintojo rekomendacijomis (projektavimo dokumentuose turi būti pateikiamos nuorodos į gamintojo skelbiamas diegimo (aukšto patikimumo) rekomendacijas).</w:t>
            </w:r>
          </w:p>
        </w:tc>
      </w:tr>
      <w:tr w:rsidR="00E90BD0" w:rsidRPr="005372A5" w14:paraId="7D0B5D02" w14:textId="77777777" w:rsidTr="12DF8A5F">
        <w:tc>
          <w:tcPr>
            <w:tcW w:w="1271" w:type="dxa"/>
          </w:tcPr>
          <w:p w14:paraId="52F25778" w14:textId="47EB7429" w:rsidR="00E90BD0" w:rsidRPr="001C5CD0" w:rsidRDefault="0068052E" w:rsidP="00011C21">
            <w:pPr>
              <w:rPr>
                <w:rFonts w:eastAsia="Times New Roman" w:cs="Times New Roman"/>
                <w:lang w:val="lt-LT"/>
              </w:rPr>
            </w:pPr>
            <w:r w:rsidRPr="001C5CD0">
              <w:rPr>
                <w:rFonts w:eastAsia="Times New Roman" w:cs="Times New Roman"/>
                <w:lang w:val="lt-LT"/>
              </w:rPr>
              <w:t>NFR-AVL-003</w:t>
            </w:r>
          </w:p>
        </w:tc>
        <w:tc>
          <w:tcPr>
            <w:tcW w:w="8079" w:type="dxa"/>
          </w:tcPr>
          <w:p w14:paraId="3612747B" w14:textId="03F7D320" w:rsidR="00A368DD" w:rsidRPr="001C5CD0" w:rsidRDefault="1C895B37" w:rsidP="00011C21">
            <w:pPr>
              <w:pStyle w:val="ListParagraph"/>
              <w:jc w:val="left"/>
              <w:rPr>
                <w:rFonts w:eastAsia="Times New Roman"/>
              </w:rPr>
            </w:pPr>
            <w:r w:rsidRPr="001C5CD0">
              <w:rPr>
                <w:rFonts w:eastAsia="Times New Roman"/>
              </w:rPr>
              <w:t xml:space="preserve">Aukšto prieinamumo užtikrinimui ir srautų balansavimui turi būti naudojami apkrovų </w:t>
            </w:r>
            <w:proofErr w:type="spellStart"/>
            <w:r w:rsidRPr="001C5CD0">
              <w:rPr>
                <w:rFonts w:eastAsia="Times New Roman"/>
              </w:rPr>
              <w:t>balansatoriai</w:t>
            </w:r>
            <w:proofErr w:type="spellEnd"/>
            <w:r w:rsidRPr="001C5CD0">
              <w:rPr>
                <w:rFonts w:eastAsia="Times New Roman"/>
              </w:rPr>
              <w:t xml:space="preserve"> (angl. </w:t>
            </w:r>
            <w:proofErr w:type="spellStart"/>
            <w:r w:rsidRPr="001C5CD0">
              <w:rPr>
                <w:rFonts w:eastAsia="Times New Roman"/>
                <w:i/>
                <w:iCs/>
              </w:rPr>
              <w:t>Load</w:t>
            </w:r>
            <w:proofErr w:type="spellEnd"/>
            <w:r w:rsidRPr="001C5CD0">
              <w:rPr>
                <w:rFonts w:eastAsia="Times New Roman"/>
                <w:i/>
                <w:iCs/>
              </w:rPr>
              <w:t xml:space="preserve"> </w:t>
            </w:r>
            <w:proofErr w:type="spellStart"/>
            <w:r w:rsidRPr="001C5CD0">
              <w:rPr>
                <w:rFonts w:eastAsia="Times New Roman"/>
                <w:i/>
                <w:iCs/>
              </w:rPr>
              <w:t>balancers</w:t>
            </w:r>
            <w:proofErr w:type="spellEnd"/>
            <w:r w:rsidRPr="001C5CD0">
              <w:rPr>
                <w:rFonts w:eastAsia="Times New Roman"/>
              </w:rPr>
              <w:t xml:space="preserve">), kurie gali būti diegiami kaip programinė įranga </w:t>
            </w:r>
            <w:r w:rsidR="006B005C" w:rsidRPr="001C5CD0">
              <w:rPr>
                <w:rFonts w:eastAsia="Times New Roman"/>
              </w:rPr>
              <w:t>ir</w:t>
            </w:r>
            <w:r w:rsidRPr="001C5CD0">
              <w:rPr>
                <w:rFonts w:eastAsia="Times New Roman"/>
              </w:rPr>
              <w:t xml:space="preserve"> naudojama specializuota </w:t>
            </w:r>
            <w:r w:rsidR="006B005C" w:rsidRPr="001C5CD0">
              <w:rPr>
                <w:rFonts w:eastAsia="Times New Roman"/>
              </w:rPr>
              <w:t xml:space="preserve">KAM sistemos teikiama </w:t>
            </w:r>
            <w:r w:rsidRPr="001C5CD0">
              <w:rPr>
                <w:rFonts w:eastAsia="Times New Roman"/>
              </w:rPr>
              <w:t xml:space="preserve">techninė įranga (angl. </w:t>
            </w:r>
            <w:proofErr w:type="spellStart"/>
            <w:r w:rsidRPr="001C5CD0">
              <w:rPr>
                <w:rFonts w:eastAsia="Times New Roman"/>
                <w:i/>
                <w:iCs/>
              </w:rPr>
              <w:t>Appliances</w:t>
            </w:r>
            <w:proofErr w:type="spellEnd"/>
            <w:r w:rsidRPr="001C5CD0">
              <w:rPr>
                <w:rFonts w:eastAsia="Times New Roman"/>
              </w:rPr>
              <w:t>).</w:t>
            </w:r>
            <w:r w:rsidR="006B005C" w:rsidRPr="001C5CD0">
              <w:rPr>
                <w:rFonts w:eastAsia="Times New Roman"/>
              </w:rPr>
              <w:t xml:space="preserve"> Diegėjas turi užtikrinti tik programinės įrangos galimybes palaikyti apkrovų </w:t>
            </w:r>
            <w:proofErr w:type="spellStart"/>
            <w:r w:rsidR="006B005C" w:rsidRPr="001C5CD0">
              <w:rPr>
                <w:rFonts w:eastAsia="Times New Roman"/>
              </w:rPr>
              <w:t>balansatorių</w:t>
            </w:r>
            <w:proofErr w:type="spellEnd"/>
            <w:r w:rsidR="006B005C" w:rsidRPr="001C5CD0">
              <w:rPr>
                <w:rFonts w:eastAsia="Times New Roman"/>
              </w:rPr>
              <w:t xml:space="preserve"> sprendimą. </w:t>
            </w:r>
          </w:p>
        </w:tc>
      </w:tr>
      <w:tr w:rsidR="00E90BD0" w:rsidRPr="005372A5" w14:paraId="43EF101E" w14:textId="77777777" w:rsidTr="12DF8A5F">
        <w:tc>
          <w:tcPr>
            <w:tcW w:w="1271" w:type="dxa"/>
          </w:tcPr>
          <w:p w14:paraId="37FC1D1F" w14:textId="0135256E" w:rsidR="00E90BD0" w:rsidRPr="001C5CD0" w:rsidRDefault="0068052E" w:rsidP="00011C21">
            <w:pPr>
              <w:rPr>
                <w:rFonts w:eastAsia="Times New Roman" w:cs="Times New Roman"/>
                <w:lang w:val="lt-LT"/>
              </w:rPr>
            </w:pPr>
            <w:r w:rsidRPr="001C5CD0">
              <w:rPr>
                <w:rFonts w:eastAsia="Times New Roman" w:cs="Times New Roman"/>
                <w:lang w:val="lt-LT"/>
              </w:rPr>
              <w:t>NFR-AVL-004</w:t>
            </w:r>
          </w:p>
        </w:tc>
        <w:tc>
          <w:tcPr>
            <w:tcW w:w="8079" w:type="dxa"/>
          </w:tcPr>
          <w:p w14:paraId="5DF610CA" w14:textId="5A8E1227" w:rsidR="00E90BD0" w:rsidRPr="001C5CD0" w:rsidRDefault="1C895B37" w:rsidP="00011C21">
            <w:pPr>
              <w:pStyle w:val="ListParagraph"/>
              <w:jc w:val="left"/>
              <w:rPr>
                <w:rFonts w:eastAsia="Times New Roman"/>
              </w:rPr>
            </w:pPr>
            <w:r w:rsidRPr="001C5CD0">
              <w:rPr>
                <w:rFonts w:eastAsia="Times New Roman"/>
              </w:rPr>
              <w:t>Aukšto prieinamumo sprendimas turi būti aprašytas projektavimo dokumente ir patvirtintas Perkančiosios organizacijos.</w:t>
            </w:r>
          </w:p>
        </w:tc>
      </w:tr>
      <w:tr w:rsidR="00E90BD0" w:rsidRPr="005372A5" w14:paraId="5494F8BA" w14:textId="77777777" w:rsidTr="12DF8A5F">
        <w:tc>
          <w:tcPr>
            <w:tcW w:w="1271" w:type="dxa"/>
          </w:tcPr>
          <w:p w14:paraId="454A169B" w14:textId="775AFE11" w:rsidR="00E90BD0" w:rsidRPr="001C5CD0" w:rsidRDefault="0068052E" w:rsidP="00011C21">
            <w:pPr>
              <w:rPr>
                <w:rFonts w:eastAsia="Times New Roman" w:cs="Times New Roman"/>
                <w:lang w:val="lt-LT"/>
              </w:rPr>
            </w:pPr>
            <w:r w:rsidRPr="001C5CD0">
              <w:rPr>
                <w:rFonts w:eastAsia="Times New Roman" w:cs="Times New Roman"/>
                <w:lang w:val="lt-LT"/>
              </w:rPr>
              <w:t>NFR-AVL-005</w:t>
            </w:r>
          </w:p>
        </w:tc>
        <w:tc>
          <w:tcPr>
            <w:tcW w:w="8079" w:type="dxa"/>
          </w:tcPr>
          <w:p w14:paraId="46520BA1" w14:textId="68110074" w:rsidR="00E90BD0" w:rsidRPr="001C5CD0" w:rsidRDefault="1C895B37" w:rsidP="00011C21">
            <w:pPr>
              <w:pStyle w:val="ListParagraph"/>
              <w:jc w:val="left"/>
              <w:rPr>
                <w:rFonts w:eastAsia="Times New Roman"/>
              </w:rPr>
            </w:pPr>
            <w:r w:rsidRPr="001C5CD0">
              <w:rPr>
                <w:rFonts w:eastAsia="Times New Roman"/>
              </w:rPr>
              <w:t xml:space="preserve">Aukšto prieinamumo sprendimas turi užtikrinti RPO (angl. </w:t>
            </w:r>
            <w:proofErr w:type="spellStart"/>
            <w:r w:rsidRPr="001C5CD0">
              <w:rPr>
                <w:rFonts w:eastAsia="Times New Roman"/>
              </w:rPr>
              <w:t>Recovery</w:t>
            </w:r>
            <w:proofErr w:type="spellEnd"/>
            <w:r w:rsidRPr="001C5CD0">
              <w:rPr>
                <w:rFonts w:eastAsia="Times New Roman"/>
              </w:rPr>
              <w:t xml:space="preserve"> </w:t>
            </w:r>
            <w:proofErr w:type="spellStart"/>
            <w:r w:rsidRPr="001C5CD0">
              <w:rPr>
                <w:rFonts w:eastAsia="Times New Roman"/>
              </w:rPr>
              <w:t>point</w:t>
            </w:r>
            <w:proofErr w:type="spellEnd"/>
            <w:r w:rsidRPr="001C5CD0">
              <w:rPr>
                <w:rFonts w:eastAsia="Times New Roman"/>
              </w:rPr>
              <w:t xml:space="preserve"> </w:t>
            </w:r>
            <w:proofErr w:type="spellStart"/>
            <w:r w:rsidRPr="001C5CD0">
              <w:rPr>
                <w:rFonts w:eastAsia="Times New Roman"/>
              </w:rPr>
              <w:t>objective</w:t>
            </w:r>
            <w:proofErr w:type="spellEnd"/>
            <w:r w:rsidRPr="001C5CD0">
              <w:rPr>
                <w:rFonts w:eastAsia="Times New Roman"/>
              </w:rPr>
              <w:t xml:space="preserve">) – 5 min., RTO (angl. </w:t>
            </w:r>
            <w:proofErr w:type="spellStart"/>
            <w:r w:rsidRPr="001C5CD0">
              <w:rPr>
                <w:rFonts w:eastAsia="Times New Roman"/>
              </w:rPr>
              <w:t>Recovery</w:t>
            </w:r>
            <w:proofErr w:type="spellEnd"/>
            <w:r w:rsidRPr="001C5CD0">
              <w:rPr>
                <w:rFonts w:eastAsia="Times New Roman"/>
              </w:rPr>
              <w:t xml:space="preserve"> </w:t>
            </w:r>
            <w:proofErr w:type="spellStart"/>
            <w:r w:rsidRPr="001C5CD0">
              <w:rPr>
                <w:rFonts w:eastAsia="Times New Roman"/>
              </w:rPr>
              <w:t>time</w:t>
            </w:r>
            <w:proofErr w:type="spellEnd"/>
            <w:r w:rsidRPr="001C5CD0">
              <w:rPr>
                <w:rFonts w:eastAsia="Times New Roman"/>
              </w:rPr>
              <w:t xml:space="preserve"> </w:t>
            </w:r>
            <w:proofErr w:type="spellStart"/>
            <w:r w:rsidRPr="001C5CD0">
              <w:rPr>
                <w:rFonts w:eastAsia="Times New Roman"/>
              </w:rPr>
              <w:t>objective</w:t>
            </w:r>
            <w:proofErr w:type="spellEnd"/>
            <w:r w:rsidRPr="001C5CD0">
              <w:rPr>
                <w:rFonts w:eastAsia="Times New Roman"/>
              </w:rPr>
              <w:t>) – 8 val. (kai tokį ar geresnį paslaugų teikimo lygį užtikrina duomenų centro infrastruktūra).</w:t>
            </w:r>
          </w:p>
        </w:tc>
      </w:tr>
      <w:tr w:rsidR="00E90BD0" w:rsidRPr="005372A5" w14:paraId="35B938B2" w14:textId="77777777" w:rsidTr="12DF8A5F">
        <w:tc>
          <w:tcPr>
            <w:tcW w:w="1271" w:type="dxa"/>
          </w:tcPr>
          <w:p w14:paraId="7216DE38" w14:textId="0DEFD4A1" w:rsidR="00E90BD0" w:rsidRPr="001C5CD0" w:rsidRDefault="0068052E" w:rsidP="00011C21">
            <w:pPr>
              <w:rPr>
                <w:rFonts w:eastAsia="Times New Roman" w:cs="Times New Roman"/>
                <w:lang w:val="lt-LT"/>
              </w:rPr>
            </w:pPr>
            <w:r w:rsidRPr="001C5CD0">
              <w:rPr>
                <w:rFonts w:eastAsia="Times New Roman" w:cs="Times New Roman"/>
                <w:lang w:val="lt-LT"/>
              </w:rPr>
              <w:t>NFR-AVL-006</w:t>
            </w:r>
          </w:p>
        </w:tc>
        <w:tc>
          <w:tcPr>
            <w:tcW w:w="8079" w:type="dxa"/>
          </w:tcPr>
          <w:p w14:paraId="725804B3" w14:textId="5523E7C6" w:rsidR="00E90BD0" w:rsidRPr="001C5CD0" w:rsidRDefault="1C895B37" w:rsidP="00011C21">
            <w:pPr>
              <w:pStyle w:val="ListParagraph"/>
              <w:jc w:val="left"/>
              <w:rPr>
                <w:rFonts w:eastAsia="Times New Roman"/>
              </w:rPr>
            </w:pPr>
            <w:r w:rsidRPr="001C5CD0">
              <w:rPr>
                <w:rFonts w:eastAsia="Times New Roman"/>
              </w:rPr>
              <w:t xml:space="preserve">Diegėjo suprojektuotas </w:t>
            </w:r>
            <w:r w:rsidR="6C5666F0" w:rsidRPr="001C5CD0">
              <w:rPr>
                <w:rFonts w:eastAsia="Times New Roman"/>
              </w:rPr>
              <w:t>ESP IS</w:t>
            </w:r>
            <w:r w:rsidRPr="001C5CD0">
              <w:rPr>
                <w:rFonts w:eastAsia="Times New Roman"/>
              </w:rPr>
              <w:t xml:space="preserve"> sprendimas turi užtikrinti, kad </w:t>
            </w:r>
            <w:r w:rsidR="6C5666F0" w:rsidRPr="001C5CD0">
              <w:rPr>
                <w:rFonts w:eastAsia="Times New Roman"/>
              </w:rPr>
              <w:t>ESP IS</w:t>
            </w:r>
            <w:r w:rsidRPr="001C5CD0">
              <w:rPr>
                <w:rFonts w:eastAsia="Times New Roman"/>
              </w:rPr>
              <w:t xml:space="preserve"> prieinamumas būtų ne mažesnis nei 99% laiko per metus.</w:t>
            </w:r>
          </w:p>
        </w:tc>
      </w:tr>
    </w:tbl>
    <w:p w14:paraId="118D2DEC" w14:textId="3499F292" w:rsidR="00206D2B" w:rsidRPr="001C5CD0" w:rsidRDefault="00206D2B" w:rsidP="004C37D7">
      <w:pPr>
        <w:pStyle w:val="CustomHeading2"/>
        <w:ind w:left="1418" w:hanging="1134"/>
        <w:rPr>
          <w:rFonts w:eastAsia="Times New Roman"/>
        </w:rPr>
      </w:pPr>
      <w:r w:rsidRPr="001C5CD0">
        <w:rPr>
          <w:rFonts w:eastAsia="Times New Roman"/>
        </w:rPr>
        <w:t>Reikalavimai stebėsenai</w:t>
      </w:r>
    </w:p>
    <w:tbl>
      <w:tblPr>
        <w:tblStyle w:val="TableGrid"/>
        <w:tblW w:w="0" w:type="auto"/>
        <w:tblLook w:val="04A0" w:firstRow="1" w:lastRow="0" w:firstColumn="1" w:lastColumn="0" w:noHBand="0" w:noVBand="1"/>
      </w:tblPr>
      <w:tblGrid>
        <w:gridCol w:w="1271"/>
        <w:gridCol w:w="8079"/>
      </w:tblGrid>
      <w:tr w:rsidR="0064004D" w:rsidRPr="001C5CD0" w14:paraId="5DF1C1AF" w14:textId="77777777" w:rsidTr="12DF8A5F">
        <w:tc>
          <w:tcPr>
            <w:tcW w:w="1271" w:type="dxa"/>
          </w:tcPr>
          <w:p w14:paraId="3BC8F540" w14:textId="77777777" w:rsidR="0064004D" w:rsidRPr="001C5CD0" w:rsidRDefault="68195C08" w:rsidP="00011C21">
            <w:pPr>
              <w:pStyle w:val="ListParagraph"/>
              <w:jc w:val="left"/>
              <w:rPr>
                <w:rFonts w:eastAsia="Times New Roman"/>
                <w:b/>
                <w:bCs/>
              </w:rPr>
            </w:pPr>
            <w:r w:rsidRPr="001C5CD0">
              <w:rPr>
                <w:rFonts w:eastAsia="Times New Roman"/>
                <w:b/>
                <w:bCs/>
              </w:rPr>
              <w:t>Nr.</w:t>
            </w:r>
          </w:p>
        </w:tc>
        <w:tc>
          <w:tcPr>
            <w:tcW w:w="8079" w:type="dxa"/>
          </w:tcPr>
          <w:p w14:paraId="277566B4" w14:textId="77777777" w:rsidR="0064004D" w:rsidRPr="001C5CD0" w:rsidRDefault="68195C08" w:rsidP="00011C21">
            <w:pPr>
              <w:pStyle w:val="ListParagraph"/>
              <w:jc w:val="left"/>
              <w:rPr>
                <w:rFonts w:eastAsia="Times New Roman"/>
                <w:b/>
                <w:bCs/>
              </w:rPr>
            </w:pPr>
            <w:r w:rsidRPr="001C5CD0">
              <w:rPr>
                <w:rFonts w:eastAsia="Times New Roman"/>
                <w:b/>
                <w:bCs/>
              </w:rPr>
              <w:t>Reikalavimo aprašymas</w:t>
            </w:r>
          </w:p>
        </w:tc>
      </w:tr>
      <w:tr w:rsidR="00066170" w:rsidRPr="005372A5" w14:paraId="5A3439FB" w14:textId="77777777" w:rsidTr="12DF8A5F">
        <w:tc>
          <w:tcPr>
            <w:tcW w:w="1271" w:type="dxa"/>
          </w:tcPr>
          <w:p w14:paraId="72449985" w14:textId="7B566A14" w:rsidR="00066170" w:rsidRPr="001C5CD0" w:rsidRDefault="0068052E" w:rsidP="00011C21">
            <w:pPr>
              <w:rPr>
                <w:rFonts w:eastAsia="Times New Roman" w:cs="Times New Roman"/>
                <w:lang w:val="lt-LT"/>
              </w:rPr>
            </w:pPr>
            <w:r w:rsidRPr="001C5CD0">
              <w:rPr>
                <w:rFonts w:eastAsia="Times New Roman" w:cs="Times New Roman"/>
                <w:lang w:val="lt-LT"/>
              </w:rPr>
              <w:t>NFR-MON-001</w:t>
            </w:r>
          </w:p>
        </w:tc>
        <w:tc>
          <w:tcPr>
            <w:tcW w:w="8079" w:type="dxa"/>
          </w:tcPr>
          <w:p w14:paraId="4CC26F4A" w14:textId="57BAA24D" w:rsidR="00066170" w:rsidRPr="001C5CD0" w:rsidRDefault="006B005C" w:rsidP="00011C21">
            <w:pPr>
              <w:pStyle w:val="ListParagraph"/>
              <w:jc w:val="left"/>
              <w:rPr>
                <w:rFonts w:eastAsia="Times New Roman"/>
              </w:rPr>
            </w:pPr>
            <w:r w:rsidRPr="001C5CD0">
              <w:rPr>
                <w:rFonts w:eastAsia="Times New Roman"/>
              </w:rPr>
              <w:t xml:space="preserve">Projekto metu įdiegta programinė įranga turi palaikyti integruotą veikimo stebėseną (angl. </w:t>
            </w:r>
            <w:proofErr w:type="spellStart"/>
            <w:r w:rsidRPr="001C5CD0">
              <w:rPr>
                <w:rFonts w:eastAsia="Times New Roman"/>
              </w:rPr>
              <w:t>application</w:t>
            </w:r>
            <w:proofErr w:type="spellEnd"/>
            <w:r w:rsidRPr="001C5CD0">
              <w:rPr>
                <w:rFonts w:eastAsia="Times New Roman"/>
              </w:rPr>
              <w:t xml:space="preserve"> </w:t>
            </w:r>
            <w:proofErr w:type="spellStart"/>
            <w:r w:rsidRPr="001C5CD0">
              <w:rPr>
                <w:rFonts w:eastAsia="Times New Roman"/>
              </w:rPr>
              <w:t>monitoring</w:t>
            </w:r>
            <w:proofErr w:type="spellEnd"/>
            <w:r w:rsidRPr="001C5CD0">
              <w:rPr>
                <w:rFonts w:eastAsia="Times New Roman"/>
              </w:rPr>
              <w:t>), sudarančią galimybę realiu laiku stebėti sistemos veikimo parametrus, identifikuoti sutrikimus ir analizuoti veikimo tendencijas.</w:t>
            </w:r>
          </w:p>
        </w:tc>
      </w:tr>
      <w:tr w:rsidR="00066170" w:rsidRPr="005372A5" w14:paraId="6EF07B98" w14:textId="77777777" w:rsidTr="12DF8A5F">
        <w:tc>
          <w:tcPr>
            <w:tcW w:w="1271" w:type="dxa"/>
          </w:tcPr>
          <w:p w14:paraId="57F37A91" w14:textId="298FCB38" w:rsidR="00066170" w:rsidRPr="001C5CD0" w:rsidRDefault="0068052E" w:rsidP="00011C21">
            <w:pPr>
              <w:rPr>
                <w:rFonts w:eastAsia="Times New Roman" w:cs="Times New Roman"/>
                <w:lang w:val="lt-LT"/>
              </w:rPr>
            </w:pPr>
            <w:r w:rsidRPr="001C5CD0">
              <w:rPr>
                <w:rFonts w:eastAsia="Times New Roman" w:cs="Times New Roman"/>
                <w:lang w:val="lt-LT"/>
              </w:rPr>
              <w:t>NFR-MON-002</w:t>
            </w:r>
          </w:p>
        </w:tc>
        <w:tc>
          <w:tcPr>
            <w:tcW w:w="8079" w:type="dxa"/>
          </w:tcPr>
          <w:p w14:paraId="32B1ED7C" w14:textId="457349BE" w:rsidR="00066170" w:rsidRPr="001C5CD0" w:rsidRDefault="196486D9" w:rsidP="00011C21">
            <w:pPr>
              <w:pStyle w:val="ListParagraph"/>
              <w:jc w:val="left"/>
              <w:rPr>
                <w:rFonts w:eastAsia="Times New Roman"/>
              </w:rPr>
            </w:pPr>
            <w:r w:rsidRPr="001C5CD0">
              <w:rPr>
                <w:rFonts w:eastAsia="Times New Roman"/>
              </w:rPr>
              <w:t>Diegėjas turi suderinti su Perkančiąja organizacija kurie komponentai, servisai, portai, sąryšiai, resursai turės būti stebimi bendroje stebėjimo sistemoje užtikrinant, kad būtų stebimas pilnavertis sistemos veikimas.</w:t>
            </w:r>
          </w:p>
        </w:tc>
      </w:tr>
      <w:tr w:rsidR="00066170" w:rsidRPr="005372A5" w14:paraId="2F0EA04E" w14:textId="77777777" w:rsidTr="12DF8A5F">
        <w:tc>
          <w:tcPr>
            <w:tcW w:w="1271" w:type="dxa"/>
          </w:tcPr>
          <w:p w14:paraId="29D04F50" w14:textId="4122E6DF" w:rsidR="00066170" w:rsidRPr="001C5CD0" w:rsidRDefault="0068052E" w:rsidP="00011C21">
            <w:pPr>
              <w:rPr>
                <w:rFonts w:eastAsia="Times New Roman" w:cs="Times New Roman"/>
                <w:lang w:val="lt-LT"/>
              </w:rPr>
            </w:pPr>
            <w:r w:rsidRPr="001C5CD0">
              <w:rPr>
                <w:rFonts w:eastAsia="Times New Roman" w:cs="Times New Roman"/>
                <w:lang w:val="lt-LT"/>
              </w:rPr>
              <w:t>NFR-MON-003</w:t>
            </w:r>
          </w:p>
        </w:tc>
        <w:tc>
          <w:tcPr>
            <w:tcW w:w="8079" w:type="dxa"/>
          </w:tcPr>
          <w:p w14:paraId="377F7094" w14:textId="345C41A0" w:rsidR="00066170" w:rsidRPr="001C5CD0" w:rsidRDefault="196486D9" w:rsidP="00011C21">
            <w:pPr>
              <w:pStyle w:val="ListParagraph"/>
              <w:jc w:val="left"/>
              <w:rPr>
                <w:rFonts w:eastAsia="Times New Roman"/>
              </w:rPr>
            </w:pPr>
            <w:r w:rsidRPr="001C5CD0">
              <w:rPr>
                <w:rFonts w:eastAsia="Times New Roman"/>
              </w:rPr>
              <w:t xml:space="preserve">Turi būti suderinti ir realizuoti perspėjimų (angl. </w:t>
            </w:r>
            <w:proofErr w:type="spellStart"/>
            <w:r w:rsidRPr="001C5CD0">
              <w:rPr>
                <w:rFonts w:eastAsia="Times New Roman"/>
              </w:rPr>
              <w:t>alerts</w:t>
            </w:r>
            <w:proofErr w:type="spellEnd"/>
            <w:r w:rsidRPr="001C5CD0">
              <w:rPr>
                <w:rFonts w:eastAsia="Times New Roman"/>
              </w:rPr>
              <w:t>) būdai ir adresatai.</w:t>
            </w:r>
          </w:p>
        </w:tc>
      </w:tr>
    </w:tbl>
    <w:p w14:paraId="5125480D" w14:textId="6C24160A" w:rsidR="00E162B2" w:rsidRPr="001C5CD0" w:rsidRDefault="007F20B3" w:rsidP="004C37D7">
      <w:pPr>
        <w:pStyle w:val="CustomHeading2"/>
        <w:ind w:left="1418" w:hanging="1134"/>
        <w:rPr>
          <w:rFonts w:eastAsia="Times New Roman"/>
        </w:rPr>
      </w:pPr>
      <w:r w:rsidRPr="001C5CD0">
        <w:rPr>
          <w:rFonts w:eastAsia="Times New Roman"/>
        </w:rPr>
        <w:lastRenderedPageBreak/>
        <w:t>Reikalavimai ESP IS atsargin</w:t>
      </w:r>
      <w:r w:rsidR="00A64471" w:rsidRPr="001C5CD0">
        <w:rPr>
          <w:rFonts w:eastAsia="Times New Roman"/>
        </w:rPr>
        <w:t>ė</w:t>
      </w:r>
      <w:r w:rsidRPr="001C5CD0">
        <w:rPr>
          <w:rFonts w:eastAsia="Times New Roman"/>
        </w:rPr>
        <w:t>ms kopijoms ir atstatymui</w:t>
      </w:r>
    </w:p>
    <w:tbl>
      <w:tblPr>
        <w:tblStyle w:val="TableGrid"/>
        <w:tblW w:w="0" w:type="auto"/>
        <w:tblLook w:val="04A0" w:firstRow="1" w:lastRow="0" w:firstColumn="1" w:lastColumn="0" w:noHBand="0" w:noVBand="1"/>
      </w:tblPr>
      <w:tblGrid>
        <w:gridCol w:w="1271"/>
        <w:gridCol w:w="8079"/>
      </w:tblGrid>
      <w:tr w:rsidR="0064004D" w:rsidRPr="001C5CD0" w14:paraId="53017B9E" w14:textId="77777777" w:rsidTr="12DF8A5F">
        <w:tc>
          <w:tcPr>
            <w:tcW w:w="1271" w:type="dxa"/>
          </w:tcPr>
          <w:p w14:paraId="789EC503" w14:textId="77777777" w:rsidR="0064004D" w:rsidRPr="001C5CD0" w:rsidRDefault="68195C08" w:rsidP="00011C21">
            <w:pPr>
              <w:pStyle w:val="ListParagraph"/>
              <w:jc w:val="left"/>
              <w:rPr>
                <w:rFonts w:eastAsia="Times New Roman"/>
                <w:b/>
                <w:bCs/>
              </w:rPr>
            </w:pPr>
            <w:r w:rsidRPr="001C5CD0">
              <w:rPr>
                <w:rFonts w:eastAsia="Times New Roman"/>
                <w:b/>
                <w:bCs/>
              </w:rPr>
              <w:t>Nr.</w:t>
            </w:r>
          </w:p>
        </w:tc>
        <w:tc>
          <w:tcPr>
            <w:tcW w:w="8079" w:type="dxa"/>
          </w:tcPr>
          <w:p w14:paraId="7DF8F5FA" w14:textId="77777777" w:rsidR="0064004D" w:rsidRPr="001C5CD0" w:rsidRDefault="68195C08" w:rsidP="00011C21">
            <w:pPr>
              <w:pStyle w:val="ListParagraph"/>
              <w:jc w:val="left"/>
              <w:rPr>
                <w:rFonts w:eastAsia="Times New Roman"/>
                <w:b/>
                <w:bCs/>
              </w:rPr>
            </w:pPr>
            <w:r w:rsidRPr="001C5CD0">
              <w:rPr>
                <w:rFonts w:eastAsia="Times New Roman"/>
                <w:b/>
                <w:bCs/>
              </w:rPr>
              <w:t>Reikalavimo aprašymas</w:t>
            </w:r>
          </w:p>
        </w:tc>
      </w:tr>
      <w:tr w:rsidR="00E162B2" w:rsidRPr="005372A5" w14:paraId="2FC667B6" w14:textId="77777777" w:rsidTr="12DF8A5F">
        <w:tc>
          <w:tcPr>
            <w:tcW w:w="1271" w:type="dxa"/>
          </w:tcPr>
          <w:p w14:paraId="1E4A026D" w14:textId="05DBA515" w:rsidR="00E162B2" w:rsidRPr="001C5CD0" w:rsidRDefault="0068052E" w:rsidP="00011C21">
            <w:pPr>
              <w:rPr>
                <w:rFonts w:eastAsia="Times New Roman" w:cs="Times New Roman"/>
                <w:lang w:val="lt-LT"/>
              </w:rPr>
            </w:pPr>
            <w:r w:rsidRPr="001C5CD0">
              <w:rPr>
                <w:rFonts w:eastAsia="Times New Roman" w:cs="Times New Roman"/>
                <w:lang w:val="lt-LT"/>
              </w:rPr>
              <w:t>NFR-BCK-001</w:t>
            </w:r>
          </w:p>
        </w:tc>
        <w:tc>
          <w:tcPr>
            <w:tcW w:w="8079" w:type="dxa"/>
          </w:tcPr>
          <w:p w14:paraId="184BD210" w14:textId="5EC4D739" w:rsidR="00E162B2" w:rsidRPr="001C5CD0" w:rsidRDefault="4443B37A" w:rsidP="00011C21">
            <w:pPr>
              <w:pStyle w:val="ListParagraph"/>
              <w:jc w:val="left"/>
              <w:rPr>
                <w:rFonts w:eastAsia="Times New Roman"/>
              </w:rPr>
            </w:pPr>
            <w:r w:rsidRPr="001C5CD0">
              <w:rPr>
                <w:rFonts w:eastAsia="Times New Roman"/>
              </w:rPr>
              <w:t>Diegėjas turi pasiūlyti ir suderinti su Perkančiąja organizacija ESP IS rezervinių kopijų darymo procesus ir taisykles.</w:t>
            </w:r>
          </w:p>
        </w:tc>
      </w:tr>
      <w:tr w:rsidR="00E162B2" w:rsidRPr="005372A5" w14:paraId="53337802" w14:textId="77777777" w:rsidTr="12DF8A5F">
        <w:tc>
          <w:tcPr>
            <w:tcW w:w="1271" w:type="dxa"/>
          </w:tcPr>
          <w:p w14:paraId="698577EC" w14:textId="2D2EFA25" w:rsidR="00E162B2" w:rsidRPr="001C5CD0" w:rsidRDefault="0068052E" w:rsidP="00011C21">
            <w:pPr>
              <w:rPr>
                <w:rFonts w:eastAsia="Times New Roman" w:cs="Times New Roman"/>
                <w:lang w:val="lt-LT"/>
              </w:rPr>
            </w:pPr>
            <w:r w:rsidRPr="001C5CD0">
              <w:rPr>
                <w:rFonts w:eastAsia="Times New Roman" w:cs="Times New Roman"/>
                <w:lang w:val="lt-LT"/>
              </w:rPr>
              <w:t>NFR-BCK-002</w:t>
            </w:r>
          </w:p>
        </w:tc>
        <w:tc>
          <w:tcPr>
            <w:tcW w:w="8079" w:type="dxa"/>
          </w:tcPr>
          <w:p w14:paraId="40568B86" w14:textId="2492FB8D" w:rsidR="00E162B2" w:rsidRPr="001C5CD0" w:rsidRDefault="4443B37A" w:rsidP="00011C21">
            <w:pPr>
              <w:pStyle w:val="ListParagraph"/>
              <w:jc w:val="left"/>
              <w:rPr>
                <w:rFonts w:eastAsia="Times New Roman"/>
              </w:rPr>
            </w:pPr>
            <w:r w:rsidRPr="001C5CD0">
              <w:rPr>
                <w:rFonts w:eastAsia="Times New Roman"/>
              </w:rPr>
              <w:t>Diegėjas turi apibrėžti bei realizuoti rezervinių kopijų darymo procesus, priemones ir taisykles atsarginių kopijų darymui su teikiama atsarginių kopijų darymo programine įranga</w:t>
            </w:r>
          </w:p>
        </w:tc>
      </w:tr>
      <w:tr w:rsidR="000D7124" w:rsidRPr="005372A5" w14:paraId="33E8B91C" w14:textId="77777777" w:rsidTr="12DF8A5F">
        <w:tc>
          <w:tcPr>
            <w:tcW w:w="1271" w:type="dxa"/>
          </w:tcPr>
          <w:p w14:paraId="075A24BB" w14:textId="1E9909EF" w:rsidR="000D7124" w:rsidRPr="001C5CD0" w:rsidRDefault="0068052E" w:rsidP="00011C21">
            <w:pPr>
              <w:rPr>
                <w:rFonts w:eastAsia="Times New Roman" w:cs="Times New Roman"/>
                <w:lang w:val="lt-LT"/>
              </w:rPr>
            </w:pPr>
            <w:r w:rsidRPr="001C5CD0">
              <w:rPr>
                <w:rFonts w:eastAsia="Times New Roman" w:cs="Times New Roman"/>
                <w:lang w:val="lt-LT"/>
              </w:rPr>
              <w:t>NFR-BCK-003</w:t>
            </w:r>
          </w:p>
        </w:tc>
        <w:tc>
          <w:tcPr>
            <w:tcW w:w="8079" w:type="dxa"/>
          </w:tcPr>
          <w:p w14:paraId="283FD55A" w14:textId="5F2DDF43" w:rsidR="000D7124" w:rsidRPr="001C5CD0" w:rsidRDefault="4443B37A" w:rsidP="00011C21">
            <w:pPr>
              <w:pStyle w:val="ListParagraph"/>
              <w:jc w:val="left"/>
              <w:rPr>
                <w:rFonts w:eastAsia="Times New Roman"/>
              </w:rPr>
            </w:pPr>
            <w:r w:rsidRPr="001C5CD0">
              <w:rPr>
                <w:rFonts w:eastAsia="Times New Roman"/>
              </w:rPr>
              <w:t>ESP IS turi leisti atstatyti duomenis iš rezervinių duomenų kopijų. Diegėjas turi apibrėžti ir realizuoti kopijų atstatymo procesus, priemones ir taisykles.</w:t>
            </w:r>
          </w:p>
        </w:tc>
      </w:tr>
    </w:tbl>
    <w:p w14:paraId="4D004EB0" w14:textId="11B228BE" w:rsidR="00624D05" w:rsidRPr="001C5CD0" w:rsidRDefault="00624D05" w:rsidP="004C37D7">
      <w:pPr>
        <w:pStyle w:val="CustomHeading2"/>
        <w:ind w:left="1418" w:hanging="1134"/>
        <w:rPr>
          <w:rFonts w:eastAsia="Times New Roman"/>
        </w:rPr>
      </w:pPr>
      <w:r w:rsidRPr="001C5CD0">
        <w:rPr>
          <w:rFonts w:eastAsia="Times New Roman"/>
        </w:rPr>
        <w:t>Reikalavimai auditavimui</w:t>
      </w:r>
    </w:p>
    <w:tbl>
      <w:tblPr>
        <w:tblStyle w:val="TableGrid"/>
        <w:tblW w:w="0" w:type="auto"/>
        <w:tblLook w:val="04A0" w:firstRow="1" w:lastRow="0" w:firstColumn="1" w:lastColumn="0" w:noHBand="0" w:noVBand="1"/>
      </w:tblPr>
      <w:tblGrid>
        <w:gridCol w:w="1271"/>
        <w:gridCol w:w="8079"/>
      </w:tblGrid>
      <w:tr w:rsidR="0064004D" w:rsidRPr="001C5CD0" w14:paraId="34AC0B4E" w14:textId="77777777" w:rsidTr="14D45E45">
        <w:tc>
          <w:tcPr>
            <w:tcW w:w="1271" w:type="dxa"/>
          </w:tcPr>
          <w:p w14:paraId="5A4D9117" w14:textId="77777777" w:rsidR="0064004D" w:rsidRPr="001C5CD0" w:rsidRDefault="68195C08" w:rsidP="00011C21">
            <w:pPr>
              <w:pStyle w:val="ListParagraph"/>
              <w:jc w:val="left"/>
              <w:rPr>
                <w:rFonts w:eastAsia="Times New Roman"/>
                <w:b/>
                <w:bCs/>
              </w:rPr>
            </w:pPr>
            <w:r w:rsidRPr="001C5CD0">
              <w:rPr>
                <w:rFonts w:eastAsia="Times New Roman"/>
                <w:b/>
                <w:bCs/>
              </w:rPr>
              <w:t>Nr.</w:t>
            </w:r>
          </w:p>
        </w:tc>
        <w:tc>
          <w:tcPr>
            <w:tcW w:w="8079" w:type="dxa"/>
          </w:tcPr>
          <w:p w14:paraId="6CC3F572" w14:textId="77777777" w:rsidR="0064004D" w:rsidRPr="001C5CD0" w:rsidRDefault="68195C08" w:rsidP="00011C21">
            <w:pPr>
              <w:pStyle w:val="ListParagraph"/>
              <w:jc w:val="left"/>
              <w:rPr>
                <w:rFonts w:eastAsia="Times New Roman"/>
                <w:b/>
                <w:bCs/>
              </w:rPr>
            </w:pPr>
            <w:r w:rsidRPr="001C5CD0">
              <w:rPr>
                <w:rFonts w:eastAsia="Times New Roman"/>
                <w:b/>
                <w:bCs/>
              </w:rPr>
              <w:t>Reikalavimo aprašymas</w:t>
            </w:r>
          </w:p>
        </w:tc>
      </w:tr>
      <w:tr w:rsidR="00624D05" w:rsidRPr="005372A5" w14:paraId="64C5EA42" w14:textId="77777777" w:rsidTr="14D45E45">
        <w:tc>
          <w:tcPr>
            <w:tcW w:w="1271" w:type="dxa"/>
          </w:tcPr>
          <w:p w14:paraId="1FD78C42" w14:textId="614445EA" w:rsidR="00624D05" w:rsidRPr="001C5CD0" w:rsidRDefault="0068052E" w:rsidP="00011C21">
            <w:pPr>
              <w:rPr>
                <w:rFonts w:eastAsia="Times New Roman" w:cs="Times New Roman"/>
                <w:lang w:val="lt-LT"/>
              </w:rPr>
            </w:pPr>
            <w:r w:rsidRPr="001C5CD0">
              <w:rPr>
                <w:rFonts w:eastAsia="Times New Roman" w:cs="Times New Roman"/>
                <w:lang w:val="lt-LT"/>
              </w:rPr>
              <w:t>NFR-AUD-001</w:t>
            </w:r>
          </w:p>
        </w:tc>
        <w:tc>
          <w:tcPr>
            <w:tcW w:w="8079" w:type="dxa"/>
          </w:tcPr>
          <w:p w14:paraId="10F1169B" w14:textId="77777777" w:rsidR="00CB65BB" w:rsidRPr="001C5CD0" w:rsidRDefault="1EF356FE" w:rsidP="00011C21">
            <w:pPr>
              <w:pStyle w:val="ListParagraph"/>
              <w:jc w:val="left"/>
              <w:rPr>
                <w:rFonts w:eastAsia="Times New Roman"/>
              </w:rPr>
            </w:pPr>
            <w:r w:rsidRPr="001C5CD0">
              <w:rPr>
                <w:rFonts w:eastAsia="Times New Roman"/>
              </w:rPr>
              <w:t>Turi būti realizuotas audito įrašų tvarkymo komponentas, kuris:</w:t>
            </w:r>
          </w:p>
          <w:p w14:paraId="0BFCEA97" w14:textId="433A1AB3" w:rsidR="00CB65BB" w:rsidRPr="001C5CD0" w:rsidRDefault="1EF356FE" w:rsidP="00011C21">
            <w:pPr>
              <w:pStyle w:val="ListParagraph"/>
              <w:numPr>
                <w:ilvl w:val="1"/>
                <w:numId w:val="8"/>
              </w:numPr>
              <w:jc w:val="left"/>
              <w:rPr>
                <w:rFonts w:eastAsia="Times New Roman"/>
              </w:rPr>
            </w:pPr>
            <w:r w:rsidRPr="001C5CD0">
              <w:rPr>
                <w:rFonts w:eastAsia="Times New Roman"/>
              </w:rPr>
              <w:t xml:space="preserve">Kauptų </w:t>
            </w:r>
            <w:r w:rsidR="05A79C77" w:rsidRPr="001C5CD0">
              <w:rPr>
                <w:rFonts w:eastAsia="Times New Roman"/>
              </w:rPr>
              <w:t>ESP IS</w:t>
            </w:r>
            <w:r w:rsidRPr="001C5CD0">
              <w:rPr>
                <w:rFonts w:eastAsia="Times New Roman"/>
              </w:rPr>
              <w:t xml:space="preserve"> veikimo bei naudojimo duomenis;</w:t>
            </w:r>
          </w:p>
          <w:p w14:paraId="00C051C4" w14:textId="77777777" w:rsidR="00CB65BB" w:rsidRPr="001C5CD0" w:rsidRDefault="1EF356FE" w:rsidP="00011C21">
            <w:pPr>
              <w:pStyle w:val="ListParagraph"/>
              <w:numPr>
                <w:ilvl w:val="1"/>
                <w:numId w:val="8"/>
              </w:numPr>
              <w:jc w:val="left"/>
              <w:rPr>
                <w:rFonts w:eastAsia="Times New Roman"/>
              </w:rPr>
            </w:pPr>
            <w:r w:rsidRPr="001C5CD0">
              <w:rPr>
                <w:rFonts w:eastAsia="Times New Roman"/>
              </w:rPr>
              <w:t>Realizuotų galimybę atlikti audito įrašų analizę (paiešką, filtravimą pagal įvairius parametrus). Reikalingi analitiniai veiksmai su auditavimo įrašais turi būti identifikuoti ir suderinti su Perkančiąja organizacija analizės ir projektavimo etapų vykdymo metu;</w:t>
            </w:r>
          </w:p>
          <w:p w14:paraId="6D0D7470" w14:textId="77777777" w:rsidR="00CB65BB" w:rsidRPr="001C5CD0" w:rsidRDefault="1EF356FE" w:rsidP="00011C21">
            <w:pPr>
              <w:pStyle w:val="ListParagraph"/>
              <w:numPr>
                <w:ilvl w:val="1"/>
                <w:numId w:val="8"/>
              </w:numPr>
              <w:jc w:val="left"/>
              <w:rPr>
                <w:rFonts w:eastAsia="Times New Roman"/>
              </w:rPr>
            </w:pPr>
            <w:r w:rsidRPr="001C5CD0">
              <w:rPr>
                <w:rFonts w:eastAsia="Times New Roman"/>
              </w:rPr>
              <w:t>Apsaugotų žurnalinius įrašus nuo nesankcionuoto ar netyčinio pakeitimo;</w:t>
            </w:r>
          </w:p>
          <w:p w14:paraId="3838DB49" w14:textId="6D9F3A38" w:rsidR="00CB65BB" w:rsidRPr="001C5CD0" w:rsidRDefault="73CE1F43" w:rsidP="00011C21">
            <w:pPr>
              <w:pStyle w:val="ListParagraph"/>
              <w:numPr>
                <w:ilvl w:val="1"/>
                <w:numId w:val="8"/>
              </w:numPr>
              <w:jc w:val="left"/>
              <w:rPr>
                <w:rFonts w:eastAsia="Times New Roman"/>
              </w:rPr>
            </w:pPr>
            <w:r w:rsidRPr="001C5CD0">
              <w:rPr>
                <w:rFonts w:eastAsia="Times New Roman"/>
              </w:rPr>
              <w:t>Vykdytų audito įrašų šalinimą ir ar archyvavimą pagal nustatytas taisykles, kurios turi būti suderintos</w:t>
            </w:r>
            <w:r w:rsidR="60DBDA02" w:rsidRPr="001C5CD0">
              <w:rPr>
                <w:rFonts w:eastAsia="Times New Roman"/>
              </w:rPr>
              <w:t xml:space="preserve"> detalios</w:t>
            </w:r>
            <w:r w:rsidRPr="001C5CD0">
              <w:rPr>
                <w:rFonts w:eastAsia="Times New Roman"/>
              </w:rPr>
              <w:t xml:space="preserve"> analizės ir projektavimo etape;</w:t>
            </w:r>
          </w:p>
          <w:p w14:paraId="2B2C7D0B" w14:textId="0040DF7D" w:rsidR="00624D05" w:rsidRPr="001C5CD0" w:rsidRDefault="1EF356FE" w:rsidP="00011C21">
            <w:pPr>
              <w:pStyle w:val="ListParagraph"/>
              <w:numPr>
                <w:ilvl w:val="1"/>
                <w:numId w:val="8"/>
              </w:numPr>
              <w:jc w:val="left"/>
              <w:rPr>
                <w:rFonts w:eastAsia="Times New Roman"/>
              </w:rPr>
            </w:pPr>
            <w:r w:rsidRPr="001C5CD0">
              <w:rPr>
                <w:rFonts w:eastAsia="Times New Roman"/>
              </w:rPr>
              <w:t>Sudarytų galimybę eksportuoti pasirinktus audito įrašus į CSV ar lygiaverčio formato rinkmeną.</w:t>
            </w:r>
          </w:p>
        </w:tc>
      </w:tr>
      <w:tr w:rsidR="00624D05" w:rsidRPr="001C5CD0" w14:paraId="54BC9414" w14:textId="77777777" w:rsidTr="14D45E45">
        <w:tc>
          <w:tcPr>
            <w:tcW w:w="1271" w:type="dxa"/>
          </w:tcPr>
          <w:p w14:paraId="7FFB2EFF" w14:textId="698857D4" w:rsidR="00624D05" w:rsidRPr="001C5CD0" w:rsidRDefault="0068052E" w:rsidP="00011C21">
            <w:pPr>
              <w:rPr>
                <w:rFonts w:eastAsia="Times New Roman" w:cs="Times New Roman"/>
                <w:lang w:val="lt-LT"/>
              </w:rPr>
            </w:pPr>
            <w:r w:rsidRPr="001C5CD0">
              <w:rPr>
                <w:rFonts w:eastAsia="Times New Roman" w:cs="Times New Roman"/>
                <w:lang w:val="lt-LT"/>
              </w:rPr>
              <w:t>NFR-AUD-002</w:t>
            </w:r>
          </w:p>
        </w:tc>
        <w:tc>
          <w:tcPr>
            <w:tcW w:w="8079" w:type="dxa"/>
          </w:tcPr>
          <w:p w14:paraId="3D23EA1F" w14:textId="77777777" w:rsidR="00936783" w:rsidRPr="001C5CD0" w:rsidRDefault="61915646" w:rsidP="00011C21">
            <w:pPr>
              <w:pStyle w:val="ListParagraph"/>
              <w:jc w:val="left"/>
              <w:rPr>
                <w:rFonts w:eastAsia="Times New Roman"/>
              </w:rPr>
            </w:pPr>
            <w:r w:rsidRPr="001C5CD0">
              <w:rPr>
                <w:rFonts w:eastAsia="Times New Roman"/>
              </w:rPr>
              <w:t xml:space="preserve">Audito įrašų peržiūra detalios analizės ir projektavimo etape apsibrėžta apimtimi turi būti galima naudotojui, turinčiam audito įrašų tvarkymo teisę. </w:t>
            </w:r>
          </w:p>
          <w:p w14:paraId="25D96A53" w14:textId="60A32EB7" w:rsidR="00936783" w:rsidRPr="001C5CD0" w:rsidRDefault="61915646" w:rsidP="00011C21">
            <w:pPr>
              <w:pStyle w:val="ListParagraph"/>
              <w:spacing w:after="0" w:line="240" w:lineRule="auto"/>
              <w:jc w:val="left"/>
              <w:rPr>
                <w:rFonts w:eastAsia="Times New Roman"/>
                <w:lang w:eastAsia="en-US"/>
              </w:rPr>
            </w:pPr>
            <w:r w:rsidRPr="001C5CD0">
              <w:rPr>
                <w:rFonts w:eastAsia="Times New Roman"/>
                <w:lang w:eastAsia="en-US"/>
              </w:rPr>
              <w:t>Rekomenduojami informacijos (audito įrašų) saugojimo momentai:</w:t>
            </w:r>
          </w:p>
          <w:p w14:paraId="20D0BB6F" w14:textId="5B5239CC" w:rsidR="00936783" w:rsidRPr="001C5CD0" w:rsidRDefault="61915646" w:rsidP="00011C21">
            <w:pPr>
              <w:pStyle w:val="ListParagraph"/>
              <w:numPr>
                <w:ilvl w:val="1"/>
                <w:numId w:val="9"/>
              </w:numPr>
              <w:spacing w:after="0" w:line="240" w:lineRule="auto"/>
              <w:jc w:val="left"/>
              <w:rPr>
                <w:rFonts w:eastAsia="Times New Roman"/>
                <w:lang w:eastAsia="en-US"/>
              </w:rPr>
            </w:pPr>
            <w:r w:rsidRPr="001C5CD0">
              <w:rPr>
                <w:rFonts w:eastAsia="Times New Roman"/>
                <w:lang w:eastAsia="en-US"/>
              </w:rPr>
              <w:t>vartotojo autentifikavimasis (prisijungimas) ir darbo sesijos pabaiga sistemoje;</w:t>
            </w:r>
          </w:p>
          <w:p w14:paraId="02B35D88" w14:textId="67EC4393" w:rsidR="00936783" w:rsidRPr="001C5CD0" w:rsidRDefault="61915646" w:rsidP="00011C21">
            <w:pPr>
              <w:pStyle w:val="ListParagraph"/>
              <w:numPr>
                <w:ilvl w:val="1"/>
                <w:numId w:val="9"/>
              </w:numPr>
              <w:spacing w:after="0" w:line="240" w:lineRule="auto"/>
              <w:jc w:val="left"/>
              <w:rPr>
                <w:rFonts w:eastAsia="Times New Roman"/>
                <w:lang w:eastAsia="en-US"/>
              </w:rPr>
            </w:pPr>
            <w:r w:rsidRPr="001C5CD0">
              <w:rPr>
                <w:rFonts w:eastAsia="Times New Roman"/>
                <w:lang w:eastAsia="en-US"/>
              </w:rPr>
              <w:t>atliekama paieška ir paieškos kriterijai (frazės);</w:t>
            </w:r>
          </w:p>
          <w:p w14:paraId="3617D378" w14:textId="5E70106F" w:rsidR="00936783" w:rsidRPr="001C5CD0" w:rsidRDefault="61915646" w:rsidP="00011C21">
            <w:pPr>
              <w:pStyle w:val="ListParagraph"/>
              <w:numPr>
                <w:ilvl w:val="1"/>
                <w:numId w:val="9"/>
              </w:numPr>
              <w:spacing w:after="0" w:line="240" w:lineRule="auto"/>
              <w:jc w:val="left"/>
              <w:rPr>
                <w:rFonts w:eastAsia="Times New Roman"/>
                <w:lang w:eastAsia="en-US"/>
              </w:rPr>
            </w:pPr>
            <w:r w:rsidRPr="001C5CD0">
              <w:rPr>
                <w:rFonts w:eastAsia="Times New Roman"/>
                <w:lang w:eastAsia="en-US"/>
              </w:rPr>
              <w:t>įvairių parametrų keitimas;</w:t>
            </w:r>
          </w:p>
          <w:p w14:paraId="4B186AC0" w14:textId="42C961BE" w:rsidR="00936783" w:rsidRPr="001C5CD0" w:rsidRDefault="61915646" w:rsidP="00011C21">
            <w:pPr>
              <w:pStyle w:val="ListParagraph"/>
              <w:numPr>
                <w:ilvl w:val="1"/>
                <w:numId w:val="9"/>
              </w:numPr>
              <w:spacing w:after="0" w:line="240" w:lineRule="auto"/>
              <w:jc w:val="left"/>
              <w:rPr>
                <w:rFonts w:eastAsia="Times New Roman"/>
                <w:lang w:eastAsia="en-US"/>
              </w:rPr>
            </w:pPr>
            <w:r w:rsidRPr="001C5CD0">
              <w:rPr>
                <w:rFonts w:eastAsia="Times New Roman"/>
                <w:lang w:eastAsia="en-US"/>
              </w:rPr>
              <w:t>duomenų esybių pakeitimas (atnaujinimas, įterpimas, pašalinimas);</w:t>
            </w:r>
          </w:p>
          <w:p w14:paraId="6246E498" w14:textId="35BCA9CF" w:rsidR="00624D05" w:rsidRPr="001C5CD0" w:rsidRDefault="61915646" w:rsidP="00011C21">
            <w:pPr>
              <w:pStyle w:val="ListParagraph"/>
              <w:numPr>
                <w:ilvl w:val="1"/>
                <w:numId w:val="9"/>
              </w:numPr>
              <w:spacing w:after="0" w:line="240" w:lineRule="auto"/>
              <w:jc w:val="left"/>
              <w:rPr>
                <w:rFonts w:eastAsia="Times New Roman"/>
                <w:lang w:eastAsia="en-US"/>
              </w:rPr>
            </w:pPr>
            <w:r w:rsidRPr="001C5CD0">
              <w:rPr>
                <w:rFonts w:eastAsia="Times New Roman"/>
                <w:lang w:eastAsia="en-US"/>
              </w:rPr>
              <w:t>duomenų esybių peržiūra.</w:t>
            </w:r>
          </w:p>
        </w:tc>
      </w:tr>
      <w:tr w:rsidR="00F06DDD" w:rsidRPr="005372A5" w14:paraId="1278D834" w14:textId="77777777" w:rsidTr="14D45E45">
        <w:tc>
          <w:tcPr>
            <w:tcW w:w="1271" w:type="dxa"/>
          </w:tcPr>
          <w:p w14:paraId="0913BD87" w14:textId="1A02B7E2" w:rsidR="00F06DDD" w:rsidRPr="001C5CD0" w:rsidRDefault="0068052E" w:rsidP="00011C21">
            <w:pPr>
              <w:rPr>
                <w:rFonts w:eastAsia="Times New Roman" w:cs="Times New Roman"/>
                <w:lang w:val="lt-LT"/>
              </w:rPr>
            </w:pPr>
            <w:r w:rsidRPr="001C5CD0">
              <w:rPr>
                <w:rFonts w:eastAsia="Times New Roman" w:cs="Times New Roman"/>
                <w:lang w:val="lt-LT"/>
              </w:rPr>
              <w:t>NFR-AUD-003</w:t>
            </w:r>
          </w:p>
        </w:tc>
        <w:tc>
          <w:tcPr>
            <w:tcW w:w="8079" w:type="dxa"/>
          </w:tcPr>
          <w:p w14:paraId="410AF9E3" w14:textId="77777777" w:rsidR="00F06DDD" w:rsidRPr="001C5CD0" w:rsidRDefault="7089E86F" w:rsidP="00011C21">
            <w:pPr>
              <w:pStyle w:val="ListParagraph"/>
              <w:spacing w:after="0" w:line="240" w:lineRule="auto"/>
              <w:jc w:val="left"/>
              <w:rPr>
                <w:rFonts w:eastAsia="Times New Roman"/>
                <w:lang w:eastAsia="en-US"/>
              </w:rPr>
            </w:pPr>
            <w:r w:rsidRPr="001C5CD0">
              <w:rPr>
                <w:rFonts w:eastAsia="Times New Roman"/>
                <w:lang w:eastAsia="en-US"/>
              </w:rPr>
              <w:t>Atliekant auditavimo įrašo išsaugojimą duomenų bazėje, turi būti kaupiama:</w:t>
            </w:r>
          </w:p>
          <w:p w14:paraId="5D215FBE" w14:textId="77777777" w:rsidR="00F06DDD" w:rsidRPr="001C5CD0" w:rsidRDefault="7089E86F" w:rsidP="00011C21">
            <w:pPr>
              <w:pStyle w:val="ListParagraph"/>
              <w:numPr>
                <w:ilvl w:val="1"/>
                <w:numId w:val="16"/>
              </w:numPr>
              <w:spacing w:after="0" w:line="240" w:lineRule="auto"/>
              <w:jc w:val="left"/>
              <w:rPr>
                <w:rFonts w:eastAsia="Times New Roman"/>
                <w:lang w:eastAsia="en-US"/>
              </w:rPr>
            </w:pPr>
            <w:r w:rsidRPr="001C5CD0">
              <w:rPr>
                <w:rFonts w:eastAsia="Times New Roman"/>
                <w:lang w:eastAsia="en-US"/>
              </w:rPr>
              <w:t>kas atliko veiksmą (vartotojas);</w:t>
            </w:r>
          </w:p>
          <w:p w14:paraId="6462D38A" w14:textId="77777777" w:rsidR="00F06DDD" w:rsidRPr="001C5CD0" w:rsidRDefault="7089E86F" w:rsidP="00011C21">
            <w:pPr>
              <w:pStyle w:val="ListParagraph"/>
              <w:numPr>
                <w:ilvl w:val="1"/>
                <w:numId w:val="16"/>
              </w:numPr>
              <w:spacing w:after="0" w:line="240" w:lineRule="auto"/>
              <w:jc w:val="left"/>
              <w:rPr>
                <w:rFonts w:eastAsia="Times New Roman"/>
                <w:lang w:eastAsia="en-US"/>
              </w:rPr>
            </w:pPr>
            <w:r w:rsidRPr="001C5CD0">
              <w:rPr>
                <w:rFonts w:eastAsia="Times New Roman"/>
                <w:lang w:eastAsia="en-US"/>
              </w:rPr>
              <w:t>kada atliko veiksmą (data, laikas);</w:t>
            </w:r>
          </w:p>
          <w:p w14:paraId="3E5A34F7" w14:textId="77777777" w:rsidR="00F06DDD" w:rsidRPr="001C5CD0" w:rsidRDefault="7089E86F" w:rsidP="00011C21">
            <w:pPr>
              <w:pStyle w:val="ListParagraph"/>
              <w:numPr>
                <w:ilvl w:val="1"/>
                <w:numId w:val="16"/>
              </w:numPr>
              <w:spacing w:after="0" w:line="240" w:lineRule="auto"/>
              <w:jc w:val="left"/>
              <w:rPr>
                <w:rFonts w:eastAsia="Times New Roman"/>
                <w:lang w:eastAsia="en-US"/>
              </w:rPr>
            </w:pPr>
            <w:r w:rsidRPr="001C5CD0">
              <w:rPr>
                <w:rFonts w:eastAsia="Times New Roman"/>
                <w:lang w:eastAsia="en-US"/>
              </w:rPr>
              <w:t>kokius duomenis atvėrė peržiūrai;</w:t>
            </w:r>
          </w:p>
          <w:p w14:paraId="25AECDC9" w14:textId="77777777" w:rsidR="00F06DDD" w:rsidRPr="001C5CD0" w:rsidRDefault="7089E86F" w:rsidP="00011C21">
            <w:pPr>
              <w:pStyle w:val="ListParagraph"/>
              <w:numPr>
                <w:ilvl w:val="1"/>
                <w:numId w:val="16"/>
              </w:numPr>
              <w:spacing w:after="0" w:line="240" w:lineRule="auto"/>
              <w:jc w:val="left"/>
              <w:rPr>
                <w:rFonts w:eastAsia="Times New Roman"/>
                <w:lang w:eastAsia="en-US"/>
              </w:rPr>
            </w:pPr>
            <w:r w:rsidRPr="001C5CD0">
              <w:rPr>
                <w:rFonts w:eastAsia="Times New Roman"/>
                <w:lang w:eastAsia="en-US"/>
              </w:rPr>
              <w:t>kokius duomenis atnaujino;</w:t>
            </w:r>
          </w:p>
          <w:p w14:paraId="3E195AA2" w14:textId="77777777" w:rsidR="00F06DDD" w:rsidRPr="001C5CD0" w:rsidRDefault="7089E86F" w:rsidP="00011C21">
            <w:pPr>
              <w:pStyle w:val="ListParagraph"/>
              <w:numPr>
                <w:ilvl w:val="1"/>
                <w:numId w:val="16"/>
              </w:numPr>
              <w:spacing w:after="0" w:line="240" w:lineRule="auto"/>
              <w:jc w:val="left"/>
              <w:rPr>
                <w:rFonts w:eastAsia="Times New Roman"/>
                <w:lang w:eastAsia="en-US"/>
              </w:rPr>
            </w:pPr>
            <w:r w:rsidRPr="001C5CD0">
              <w:rPr>
                <w:rFonts w:eastAsia="Times New Roman"/>
                <w:lang w:eastAsia="en-US"/>
              </w:rPr>
              <w:lastRenderedPageBreak/>
              <w:t>kokius duomenis įterpė;</w:t>
            </w:r>
          </w:p>
          <w:p w14:paraId="6DB6BEAF" w14:textId="77777777" w:rsidR="00F06DDD" w:rsidRPr="001C5CD0" w:rsidRDefault="7089E86F" w:rsidP="00011C21">
            <w:pPr>
              <w:pStyle w:val="ListParagraph"/>
              <w:numPr>
                <w:ilvl w:val="1"/>
                <w:numId w:val="16"/>
              </w:numPr>
              <w:spacing w:after="0" w:line="240" w:lineRule="auto"/>
              <w:jc w:val="left"/>
              <w:rPr>
                <w:rFonts w:eastAsia="Times New Roman"/>
                <w:lang w:eastAsia="en-US"/>
              </w:rPr>
            </w:pPr>
            <w:r w:rsidRPr="001C5CD0">
              <w:rPr>
                <w:rFonts w:eastAsia="Times New Roman"/>
                <w:lang w:eastAsia="en-US"/>
              </w:rPr>
              <w:t>naudotojo IP adresas;</w:t>
            </w:r>
          </w:p>
          <w:p w14:paraId="16BE2481" w14:textId="77777777" w:rsidR="00F06DDD" w:rsidRPr="001C5CD0" w:rsidRDefault="7089E86F" w:rsidP="00011C21">
            <w:pPr>
              <w:pStyle w:val="ListParagraph"/>
              <w:numPr>
                <w:ilvl w:val="1"/>
                <w:numId w:val="16"/>
              </w:numPr>
              <w:spacing w:after="0" w:line="240" w:lineRule="auto"/>
              <w:jc w:val="left"/>
              <w:rPr>
                <w:rFonts w:eastAsia="Times New Roman"/>
                <w:lang w:eastAsia="en-US"/>
              </w:rPr>
            </w:pPr>
            <w:r w:rsidRPr="001C5CD0">
              <w:rPr>
                <w:rFonts w:eastAsia="Times New Roman"/>
                <w:lang w:eastAsia="en-US"/>
              </w:rPr>
              <w:t>kokius duomenis pašalino;</w:t>
            </w:r>
          </w:p>
          <w:p w14:paraId="178B361E" w14:textId="77777777" w:rsidR="00F06DDD" w:rsidRPr="001C5CD0" w:rsidRDefault="7089E86F" w:rsidP="00011C21">
            <w:pPr>
              <w:pStyle w:val="ListParagraph"/>
              <w:numPr>
                <w:ilvl w:val="1"/>
                <w:numId w:val="16"/>
              </w:numPr>
              <w:spacing w:after="0" w:line="240" w:lineRule="auto"/>
              <w:jc w:val="left"/>
              <w:rPr>
                <w:rFonts w:eastAsia="Times New Roman"/>
                <w:lang w:eastAsia="en-US"/>
              </w:rPr>
            </w:pPr>
            <w:r w:rsidRPr="001C5CD0">
              <w:rPr>
                <w:rFonts w:eastAsia="Times New Roman"/>
                <w:lang w:eastAsia="en-US"/>
              </w:rPr>
              <w:t>kokias paieškos frazes naudojo;</w:t>
            </w:r>
          </w:p>
          <w:p w14:paraId="555AABAC" w14:textId="4B9D9C3B" w:rsidR="00F06DDD" w:rsidRPr="001C5CD0" w:rsidRDefault="7089E86F" w:rsidP="00011C21">
            <w:pPr>
              <w:pStyle w:val="ListParagraph"/>
              <w:numPr>
                <w:ilvl w:val="1"/>
                <w:numId w:val="16"/>
              </w:numPr>
              <w:spacing w:after="0" w:line="240" w:lineRule="auto"/>
              <w:jc w:val="left"/>
              <w:rPr>
                <w:rFonts w:eastAsia="Times New Roman"/>
                <w:lang w:eastAsia="en-US"/>
              </w:rPr>
            </w:pPr>
            <w:r w:rsidRPr="001C5CD0">
              <w:rPr>
                <w:rFonts w:eastAsia="Times New Roman"/>
                <w:lang w:eastAsia="en-US"/>
              </w:rPr>
              <w:t>kita informacija, nustatyta analizės ir projektavimo etapų metu.</w:t>
            </w:r>
          </w:p>
        </w:tc>
      </w:tr>
      <w:tr w:rsidR="00F06DDD" w:rsidRPr="005372A5" w14:paraId="56C7E894" w14:textId="77777777" w:rsidTr="14D45E45">
        <w:tc>
          <w:tcPr>
            <w:tcW w:w="1271" w:type="dxa"/>
          </w:tcPr>
          <w:p w14:paraId="4566472E" w14:textId="2F3A4F6D" w:rsidR="00F06DDD" w:rsidRPr="001C5CD0" w:rsidRDefault="0068052E" w:rsidP="00011C21">
            <w:pPr>
              <w:rPr>
                <w:rFonts w:eastAsia="Times New Roman" w:cs="Times New Roman"/>
                <w:lang w:val="lt-LT"/>
              </w:rPr>
            </w:pPr>
            <w:r w:rsidRPr="001C5CD0">
              <w:rPr>
                <w:rFonts w:eastAsia="Times New Roman" w:cs="Times New Roman"/>
                <w:lang w:val="lt-LT"/>
              </w:rPr>
              <w:lastRenderedPageBreak/>
              <w:t>NFR-AUD-004</w:t>
            </w:r>
          </w:p>
        </w:tc>
        <w:tc>
          <w:tcPr>
            <w:tcW w:w="8079" w:type="dxa"/>
          </w:tcPr>
          <w:p w14:paraId="4E3249C2" w14:textId="77777777" w:rsidR="00F06DDD" w:rsidRPr="001C5CD0" w:rsidRDefault="7089E86F" w:rsidP="00011C21">
            <w:pPr>
              <w:pStyle w:val="ListParagraph"/>
              <w:spacing w:after="0" w:line="240" w:lineRule="auto"/>
              <w:jc w:val="left"/>
              <w:rPr>
                <w:rFonts w:eastAsia="Times New Roman"/>
                <w:lang w:eastAsia="en-US"/>
              </w:rPr>
            </w:pPr>
            <w:r w:rsidRPr="001C5CD0">
              <w:rPr>
                <w:rFonts w:eastAsia="Times New Roman"/>
                <w:lang w:eastAsia="en-US"/>
              </w:rPr>
              <w:t>Turi būti audituojami su išorinėmis informacinėmis IS ir registrais integracinėmis sąsajomis siunčiami / gaunami duomenys, išsaugant informaciją:</w:t>
            </w:r>
          </w:p>
          <w:p w14:paraId="7A448911" w14:textId="77777777" w:rsidR="00F06DDD" w:rsidRPr="001C5CD0" w:rsidRDefault="7089E86F" w:rsidP="00011C21">
            <w:pPr>
              <w:pStyle w:val="ListParagraph"/>
              <w:numPr>
                <w:ilvl w:val="1"/>
                <w:numId w:val="17"/>
              </w:numPr>
              <w:spacing w:after="0" w:line="240" w:lineRule="auto"/>
              <w:jc w:val="left"/>
              <w:rPr>
                <w:rFonts w:eastAsia="Times New Roman"/>
                <w:lang w:eastAsia="en-US"/>
              </w:rPr>
            </w:pPr>
            <w:r w:rsidRPr="001C5CD0">
              <w:rPr>
                <w:rFonts w:eastAsia="Times New Roman"/>
                <w:lang w:eastAsia="en-US"/>
              </w:rPr>
              <w:t>iš kokios sistemos, registro ar duomenų bazės gaunami duomenys;</w:t>
            </w:r>
          </w:p>
          <w:p w14:paraId="324B391A" w14:textId="77777777" w:rsidR="00F06DDD" w:rsidRPr="001C5CD0" w:rsidRDefault="7089E86F" w:rsidP="00011C21">
            <w:pPr>
              <w:pStyle w:val="ListParagraph"/>
              <w:numPr>
                <w:ilvl w:val="1"/>
                <w:numId w:val="17"/>
              </w:numPr>
              <w:spacing w:after="0" w:line="240" w:lineRule="auto"/>
              <w:jc w:val="left"/>
              <w:rPr>
                <w:rFonts w:eastAsia="Times New Roman"/>
                <w:lang w:eastAsia="en-US"/>
              </w:rPr>
            </w:pPr>
            <w:r w:rsidRPr="001C5CD0">
              <w:rPr>
                <w:rFonts w:eastAsia="Times New Roman"/>
                <w:lang w:eastAsia="en-US"/>
              </w:rPr>
              <w:t>į kokią sistemą, registrą ar duomenų bazę siunčiami duomenys;</w:t>
            </w:r>
          </w:p>
          <w:p w14:paraId="0ADA71E4" w14:textId="77777777" w:rsidR="00F06DDD" w:rsidRPr="001C5CD0" w:rsidRDefault="7089E86F" w:rsidP="00011C21">
            <w:pPr>
              <w:pStyle w:val="ListParagraph"/>
              <w:numPr>
                <w:ilvl w:val="1"/>
                <w:numId w:val="17"/>
              </w:numPr>
              <w:spacing w:after="0" w:line="240" w:lineRule="auto"/>
              <w:jc w:val="left"/>
              <w:rPr>
                <w:rFonts w:eastAsia="Times New Roman"/>
                <w:lang w:eastAsia="en-US"/>
              </w:rPr>
            </w:pPr>
            <w:r w:rsidRPr="001C5CD0">
              <w:rPr>
                <w:rFonts w:eastAsia="Times New Roman"/>
                <w:lang w:eastAsia="en-US"/>
              </w:rPr>
              <w:t>duomenų gavimo/siuntimo data ir laikas;</w:t>
            </w:r>
          </w:p>
          <w:p w14:paraId="2576FC52" w14:textId="77777777" w:rsidR="00F06DDD" w:rsidRPr="001C5CD0" w:rsidRDefault="7089E86F" w:rsidP="00011C21">
            <w:pPr>
              <w:pStyle w:val="ListParagraph"/>
              <w:numPr>
                <w:ilvl w:val="1"/>
                <w:numId w:val="17"/>
              </w:numPr>
              <w:spacing w:after="0" w:line="240" w:lineRule="auto"/>
              <w:jc w:val="left"/>
              <w:rPr>
                <w:rFonts w:eastAsia="Times New Roman"/>
                <w:lang w:eastAsia="en-US"/>
              </w:rPr>
            </w:pPr>
            <w:r w:rsidRPr="001C5CD0">
              <w:rPr>
                <w:rFonts w:eastAsia="Times New Roman"/>
                <w:lang w:eastAsia="en-US"/>
              </w:rPr>
              <w:t>siųsti / gauti duomenys (jeigu tam yra poreikis);</w:t>
            </w:r>
          </w:p>
          <w:p w14:paraId="7FC57FE1" w14:textId="28C4243D" w:rsidR="00096D36" w:rsidRPr="001C5CD0" w:rsidRDefault="00096D36" w:rsidP="00011C21">
            <w:pPr>
              <w:pStyle w:val="ListParagraph"/>
              <w:numPr>
                <w:ilvl w:val="1"/>
                <w:numId w:val="17"/>
              </w:numPr>
              <w:spacing w:after="0" w:line="240" w:lineRule="auto"/>
              <w:jc w:val="left"/>
              <w:rPr>
                <w:rFonts w:eastAsia="Times New Roman"/>
                <w:lang w:eastAsia="en-US"/>
              </w:rPr>
            </w:pPr>
            <w:r w:rsidRPr="001C5CD0">
              <w:rPr>
                <w:rFonts w:eastAsia="Times New Roman"/>
              </w:rPr>
              <w:t>kita informacija, nustatyta detalios analizės ir projektavimo etapu metu.</w:t>
            </w:r>
          </w:p>
        </w:tc>
      </w:tr>
    </w:tbl>
    <w:p w14:paraId="40D3C316" w14:textId="4C482679" w:rsidR="00DB3778" w:rsidRPr="001C5CD0" w:rsidRDefault="008513FD" w:rsidP="00900DEA">
      <w:pPr>
        <w:pStyle w:val="CustomHeading2"/>
        <w:ind w:left="1418" w:hanging="1134"/>
        <w:rPr>
          <w:rFonts w:eastAsia="Times New Roman"/>
        </w:rPr>
      </w:pPr>
      <w:r w:rsidRPr="001C5CD0">
        <w:rPr>
          <w:rFonts w:eastAsia="Times New Roman"/>
        </w:rPr>
        <w:t>Reikalavimai naudotojo sąsajos ergonomikai</w:t>
      </w:r>
    </w:p>
    <w:tbl>
      <w:tblPr>
        <w:tblStyle w:val="TableGrid"/>
        <w:tblW w:w="0" w:type="auto"/>
        <w:tblLook w:val="04A0" w:firstRow="1" w:lastRow="0" w:firstColumn="1" w:lastColumn="0" w:noHBand="0" w:noVBand="1"/>
      </w:tblPr>
      <w:tblGrid>
        <w:gridCol w:w="1271"/>
        <w:gridCol w:w="8079"/>
      </w:tblGrid>
      <w:tr w:rsidR="0064004D" w:rsidRPr="001C5CD0" w14:paraId="1DC9CAFB" w14:textId="77777777" w:rsidTr="12DF8A5F">
        <w:tc>
          <w:tcPr>
            <w:tcW w:w="1271" w:type="dxa"/>
          </w:tcPr>
          <w:p w14:paraId="4A5B7668" w14:textId="77777777" w:rsidR="0064004D" w:rsidRPr="001C5CD0" w:rsidRDefault="68195C08" w:rsidP="00011C21">
            <w:pPr>
              <w:pStyle w:val="ListParagraph"/>
              <w:jc w:val="left"/>
              <w:rPr>
                <w:rFonts w:eastAsia="Times New Roman"/>
                <w:b/>
                <w:bCs/>
              </w:rPr>
            </w:pPr>
            <w:r w:rsidRPr="001C5CD0">
              <w:rPr>
                <w:rFonts w:eastAsia="Times New Roman"/>
                <w:b/>
                <w:bCs/>
              </w:rPr>
              <w:t>Nr.</w:t>
            </w:r>
          </w:p>
        </w:tc>
        <w:tc>
          <w:tcPr>
            <w:tcW w:w="8079" w:type="dxa"/>
          </w:tcPr>
          <w:p w14:paraId="31DA465A" w14:textId="77777777" w:rsidR="0064004D" w:rsidRPr="001C5CD0" w:rsidRDefault="68195C08" w:rsidP="00011C21">
            <w:pPr>
              <w:pStyle w:val="ListParagraph"/>
              <w:jc w:val="left"/>
              <w:rPr>
                <w:rFonts w:eastAsia="Times New Roman"/>
                <w:b/>
                <w:bCs/>
              </w:rPr>
            </w:pPr>
            <w:r w:rsidRPr="001C5CD0">
              <w:rPr>
                <w:rFonts w:eastAsia="Times New Roman"/>
                <w:b/>
                <w:bCs/>
              </w:rPr>
              <w:t>Reikalavimo aprašymas</w:t>
            </w:r>
          </w:p>
        </w:tc>
      </w:tr>
      <w:tr w:rsidR="00522611" w:rsidRPr="001C5CD0" w14:paraId="3090B2C1" w14:textId="77777777" w:rsidTr="12DF8A5F">
        <w:tc>
          <w:tcPr>
            <w:tcW w:w="1271" w:type="dxa"/>
          </w:tcPr>
          <w:p w14:paraId="165DBE25" w14:textId="0B3F6DCE" w:rsidR="00522611" w:rsidRPr="001C5CD0" w:rsidRDefault="00096D36" w:rsidP="00011C21">
            <w:pPr>
              <w:rPr>
                <w:rFonts w:eastAsia="Times New Roman" w:cs="Times New Roman"/>
                <w:lang w:val="lt-LT"/>
              </w:rPr>
            </w:pPr>
            <w:r w:rsidRPr="001C5CD0">
              <w:rPr>
                <w:rFonts w:eastAsia="Times New Roman" w:cs="Times New Roman"/>
                <w:lang w:val="lt-LT"/>
              </w:rPr>
              <w:t>NFR-UX-001</w:t>
            </w:r>
          </w:p>
        </w:tc>
        <w:tc>
          <w:tcPr>
            <w:tcW w:w="8079" w:type="dxa"/>
          </w:tcPr>
          <w:p w14:paraId="25545D6C" w14:textId="3BF5BABD" w:rsidR="00522611" w:rsidRPr="001C5CD0" w:rsidRDefault="19199880" w:rsidP="00011C21">
            <w:pPr>
              <w:pStyle w:val="ListParagraph"/>
              <w:spacing w:after="0" w:line="240" w:lineRule="auto"/>
              <w:jc w:val="left"/>
              <w:rPr>
                <w:rFonts w:eastAsia="Times New Roman"/>
                <w:lang w:eastAsia="en-US"/>
              </w:rPr>
            </w:pPr>
            <w:r w:rsidRPr="001C5CD0">
              <w:rPr>
                <w:rFonts w:eastAsia="Times New Roman"/>
                <w:lang w:eastAsia="en-US"/>
              </w:rPr>
              <w:t>ESP IS</w:t>
            </w:r>
            <w:r w:rsidR="6299B6E7" w:rsidRPr="001C5CD0">
              <w:rPr>
                <w:rFonts w:eastAsia="Times New Roman"/>
                <w:lang w:eastAsia="en-US"/>
              </w:rPr>
              <w:t xml:space="preserve"> naudotojo sąsaja turi tenkinti geriausias UX (angl. </w:t>
            </w:r>
            <w:proofErr w:type="spellStart"/>
            <w:r w:rsidR="6299B6E7" w:rsidRPr="001C5CD0">
              <w:rPr>
                <w:rFonts w:eastAsia="Times New Roman"/>
                <w:lang w:eastAsia="en-US"/>
              </w:rPr>
              <w:t>User</w:t>
            </w:r>
            <w:proofErr w:type="spellEnd"/>
            <w:r w:rsidR="6299B6E7" w:rsidRPr="001C5CD0">
              <w:rPr>
                <w:rFonts w:eastAsia="Times New Roman"/>
                <w:lang w:eastAsia="en-US"/>
              </w:rPr>
              <w:t xml:space="preserve"> </w:t>
            </w:r>
            <w:proofErr w:type="spellStart"/>
            <w:r w:rsidR="6299B6E7" w:rsidRPr="001C5CD0">
              <w:rPr>
                <w:rFonts w:eastAsia="Times New Roman"/>
                <w:lang w:eastAsia="en-US"/>
              </w:rPr>
              <w:t>experience</w:t>
            </w:r>
            <w:proofErr w:type="spellEnd"/>
            <w:r w:rsidR="6299B6E7" w:rsidRPr="001C5CD0">
              <w:rPr>
                <w:rFonts w:eastAsia="Times New Roman"/>
                <w:lang w:eastAsia="en-US"/>
              </w:rPr>
              <w:t xml:space="preserve">) ir UI (angl. </w:t>
            </w:r>
            <w:proofErr w:type="spellStart"/>
            <w:r w:rsidR="6299B6E7" w:rsidRPr="001C5CD0">
              <w:rPr>
                <w:rFonts w:eastAsia="Times New Roman"/>
                <w:lang w:eastAsia="en-US"/>
              </w:rPr>
              <w:t>User</w:t>
            </w:r>
            <w:proofErr w:type="spellEnd"/>
            <w:r w:rsidR="6299B6E7" w:rsidRPr="001C5CD0">
              <w:rPr>
                <w:rFonts w:eastAsia="Times New Roman"/>
                <w:lang w:eastAsia="en-US"/>
              </w:rPr>
              <w:t xml:space="preserve"> </w:t>
            </w:r>
            <w:proofErr w:type="spellStart"/>
            <w:r w:rsidR="6299B6E7" w:rsidRPr="001C5CD0">
              <w:rPr>
                <w:rFonts w:eastAsia="Times New Roman"/>
                <w:lang w:eastAsia="en-US"/>
              </w:rPr>
              <w:t>interface</w:t>
            </w:r>
            <w:proofErr w:type="spellEnd"/>
            <w:r w:rsidR="6299B6E7" w:rsidRPr="001C5CD0">
              <w:rPr>
                <w:rFonts w:eastAsia="Times New Roman"/>
                <w:lang w:eastAsia="en-US"/>
              </w:rPr>
              <w:t>) praktikas.</w:t>
            </w:r>
          </w:p>
        </w:tc>
      </w:tr>
      <w:tr w:rsidR="00522611" w:rsidRPr="005372A5" w14:paraId="142E3938" w14:textId="77777777" w:rsidTr="12DF8A5F">
        <w:tc>
          <w:tcPr>
            <w:tcW w:w="1271" w:type="dxa"/>
          </w:tcPr>
          <w:p w14:paraId="3A266AA2" w14:textId="3E07956E" w:rsidR="00522611" w:rsidRPr="001C5CD0" w:rsidRDefault="00096D36" w:rsidP="00011C21">
            <w:pPr>
              <w:rPr>
                <w:rFonts w:eastAsia="Times New Roman" w:cs="Times New Roman"/>
                <w:lang w:val="lt-LT"/>
              </w:rPr>
            </w:pPr>
            <w:r w:rsidRPr="001C5CD0">
              <w:rPr>
                <w:rFonts w:eastAsia="Times New Roman" w:cs="Times New Roman"/>
                <w:lang w:val="lt-LT"/>
              </w:rPr>
              <w:t>NFR-UX-002</w:t>
            </w:r>
          </w:p>
        </w:tc>
        <w:tc>
          <w:tcPr>
            <w:tcW w:w="8079" w:type="dxa"/>
          </w:tcPr>
          <w:p w14:paraId="6ED59E7E" w14:textId="0B6552B3" w:rsidR="00522611" w:rsidRPr="001C5CD0" w:rsidRDefault="038112FE" w:rsidP="00011C21">
            <w:pPr>
              <w:pStyle w:val="ListParagraph"/>
              <w:jc w:val="left"/>
              <w:rPr>
                <w:rFonts w:eastAsia="Times New Roman"/>
              </w:rPr>
            </w:pPr>
            <w:r w:rsidRPr="001C5CD0">
              <w:rPr>
                <w:rFonts w:eastAsia="Times New Roman"/>
              </w:rPr>
              <w:t>ESP IS</w:t>
            </w:r>
            <w:r w:rsidR="6299B6E7" w:rsidRPr="001C5CD0">
              <w:rPr>
                <w:rFonts w:eastAsia="Times New Roman"/>
              </w:rPr>
              <w:t xml:space="preserve"> komponentų ir modulių naudotojo sąsaja turi būti prieinama naudojant interneto naršyklę.</w:t>
            </w:r>
          </w:p>
        </w:tc>
      </w:tr>
      <w:tr w:rsidR="00522611" w:rsidRPr="001C5CD0" w14:paraId="314D8DAC" w14:textId="77777777" w:rsidTr="12DF8A5F">
        <w:tc>
          <w:tcPr>
            <w:tcW w:w="1271" w:type="dxa"/>
          </w:tcPr>
          <w:p w14:paraId="4C7AFEC8" w14:textId="4854FD69" w:rsidR="00522611" w:rsidRPr="001C5CD0" w:rsidRDefault="00096D36" w:rsidP="00011C21">
            <w:pPr>
              <w:rPr>
                <w:rFonts w:eastAsia="Times New Roman" w:cs="Times New Roman"/>
                <w:lang w:val="lt-LT"/>
              </w:rPr>
            </w:pPr>
            <w:r w:rsidRPr="001C5CD0">
              <w:rPr>
                <w:rFonts w:eastAsia="Times New Roman" w:cs="Times New Roman"/>
                <w:lang w:val="lt-LT"/>
              </w:rPr>
              <w:t>NFR-UX-003</w:t>
            </w:r>
          </w:p>
        </w:tc>
        <w:tc>
          <w:tcPr>
            <w:tcW w:w="8079" w:type="dxa"/>
          </w:tcPr>
          <w:p w14:paraId="16AA4A95" w14:textId="4AA8CE1B" w:rsidR="00D655F4" w:rsidRPr="001C5CD0" w:rsidRDefault="27C41BD0" w:rsidP="00011C21">
            <w:pPr>
              <w:pStyle w:val="ListParagraph"/>
              <w:jc w:val="left"/>
              <w:rPr>
                <w:rFonts w:eastAsia="Times New Roman"/>
              </w:rPr>
            </w:pPr>
            <w:r w:rsidRPr="001C5CD0">
              <w:rPr>
                <w:rFonts w:eastAsia="Times New Roman"/>
              </w:rPr>
              <w:t>ESP IS</w:t>
            </w:r>
            <w:r w:rsidR="6299B6E7" w:rsidRPr="001C5CD0">
              <w:rPr>
                <w:rFonts w:eastAsia="Times New Roman"/>
              </w:rPr>
              <w:t xml:space="preserve"> turi vienodai funkcionuoti bei būti atvaizduojami šiose interneto naršyklėse (palaikomos naršyklių versijos turi būti suderintos projektavimo etape):</w:t>
            </w:r>
          </w:p>
          <w:p w14:paraId="1DFBEC28" w14:textId="1D65C322" w:rsidR="00D655F4" w:rsidRPr="001C5CD0" w:rsidRDefault="6299B6E7" w:rsidP="00011C21">
            <w:pPr>
              <w:pStyle w:val="ListParagraph"/>
              <w:numPr>
                <w:ilvl w:val="1"/>
                <w:numId w:val="10"/>
              </w:numPr>
              <w:spacing w:after="0" w:line="240" w:lineRule="auto"/>
              <w:jc w:val="left"/>
              <w:rPr>
                <w:rFonts w:eastAsia="Times New Roman"/>
                <w:lang w:eastAsia="en-US"/>
              </w:rPr>
            </w:pPr>
            <w:r w:rsidRPr="001C5CD0">
              <w:rPr>
                <w:rFonts w:eastAsia="Times New Roman"/>
                <w:lang w:eastAsia="en-US"/>
              </w:rPr>
              <w:t xml:space="preserve">Microsoft </w:t>
            </w:r>
            <w:proofErr w:type="spellStart"/>
            <w:r w:rsidRPr="001C5CD0">
              <w:rPr>
                <w:rFonts w:eastAsia="Times New Roman"/>
                <w:lang w:eastAsia="en-US"/>
              </w:rPr>
              <w:t>Edge</w:t>
            </w:r>
            <w:proofErr w:type="spellEnd"/>
            <w:r w:rsidRPr="001C5CD0">
              <w:rPr>
                <w:rFonts w:eastAsia="Times New Roman"/>
                <w:lang w:eastAsia="en-US"/>
              </w:rPr>
              <w:t>;</w:t>
            </w:r>
          </w:p>
          <w:p w14:paraId="258D1AE5" w14:textId="4035092B" w:rsidR="00522611" w:rsidRPr="001C5CD0" w:rsidRDefault="6299B6E7" w:rsidP="00011C21">
            <w:pPr>
              <w:pStyle w:val="ListParagraph"/>
              <w:numPr>
                <w:ilvl w:val="1"/>
                <w:numId w:val="10"/>
              </w:numPr>
              <w:jc w:val="left"/>
              <w:rPr>
                <w:rFonts w:eastAsia="Times New Roman"/>
              </w:rPr>
            </w:pPr>
            <w:r w:rsidRPr="001C5CD0">
              <w:rPr>
                <w:rFonts w:eastAsia="Times New Roman"/>
              </w:rPr>
              <w:t>Google Chrome.</w:t>
            </w:r>
          </w:p>
        </w:tc>
      </w:tr>
      <w:tr w:rsidR="00522611" w:rsidRPr="005372A5" w14:paraId="01873ABD" w14:textId="77777777" w:rsidTr="12DF8A5F">
        <w:tc>
          <w:tcPr>
            <w:tcW w:w="1271" w:type="dxa"/>
          </w:tcPr>
          <w:p w14:paraId="6792F623" w14:textId="53839AC3" w:rsidR="00522611" w:rsidRPr="001C5CD0" w:rsidRDefault="00096D36" w:rsidP="00011C21">
            <w:pPr>
              <w:rPr>
                <w:rFonts w:eastAsia="Times New Roman" w:cs="Times New Roman"/>
                <w:lang w:val="lt-LT"/>
              </w:rPr>
            </w:pPr>
            <w:r w:rsidRPr="001C5CD0">
              <w:rPr>
                <w:rFonts w:eastAsia="Times New Roman" w:cs="Times New Roman"/>
                <w:lang w:val="lt-LT"/>
              </w:rPr>
              <w:t>NFR-UX-004</w:t>
            </w:r>
          </w:p>
        </w:tc>
        <w:tc>
          <w:tcPr>
            <w:tcW w:w="8079" w:type="dxa"/>
          </w:tcPr>
          <w:p w14:paraId="0BF999A0" w14:textId="1C34AD3B" w:rsidR="00522611" w:rsidRPr="001C5CD0" w:rsidRDefault="27C41BD0" w:rsidP="00011C21">
            <w:pPr>
              <w:pStyle w:val="ListParagraph"/>
              <w:jc w:val="left"/>
              <w:rPr>
                <w:rFonts w:eastAsia="Times New Roman"/>
              </w:rPr>
            </w:pPr>
            <w:r w:rsidRPr="001C5CD0">
              <w:rPr>
                <w:rFonts w:eastAsia="Times New Roman"/>
              </w:rPr>
              <w:t>ESP IS</w:t>
            </w:r>
            <w:r w:rsidR="6299B6E7" w:rsidRPr="001C5CD0">
              <w:rPr>
                <w:rFonts w:eastAsia="Times New Roman"/>
              </w:rPr>
              <w:t xml:space="preserve"> naudotojo sąsaja turi būti realizuota lietuvių kalba. Kalba turi būti naudojama laikantis bendrinių lietuvių kalbos taisyklių. Sistemos administratoriams skirtos programinės įrangos naudotojo sąsaja ir pranešimai turi būti lietuvių arba anglų kalba.</w:t>
            </w:r>
          </w:p>
        </w:tc>
      </w:tr>
      <w:tr w:rsidR="00522611" w:rsidRPr="005372A5" w14:paraId="1C4487DC" w14:textId="77777777" w:rsidTr="12DF8A5F">
        <w:tc>
          <w:tcPr>
            <w:tcW w:w="1271" w:type="dxa"/>
          </w:tcPr>
          <w:p w14:paraId="05581B12" w14:textId="5976FA15" w:rsidR="00522611" w:rsidRPr="001C5CD0" w:rsidRDefault="00096D36" w:rsidP="00011C21">
            <w:pPr>
              <w:rPr>
                <w:rFonts w:eastAsia="Times New Roman" w:cs="Times New Roman"/>
                <w:lang w:val="lt-LT"/>
              </w:rPr>
            </w:pPr>
            <w:r w:rsidRPr="001C5CD0">
              <w:rPr>
                <w:rFonts w:eastAsia="Times New Roman" w:cs="Times New Roman"/>
                <w:lang w:val="lt-LT"/>
              </w:rPr>
              <w:t>NFR-UX-005</w:t>
            </w:r>
          </w:p>
        </w:tc>
        <w:tc>
          <w:tcPr>
            <w:tcW w:w="8079" w:type="dxa"/>
          </w:tcPr>
          <w:p w14:paraId="2013377D" w14:textId="29274A26" w:rsidR="00522611" w:rsidRPr="001C5CD0" w:rsidRDefault="71C611CD" w:rsidP="00011C21">
            <w:pPr>
              <w:pStyle w:val="ListParagraph"/>
              <w:jc w:val="left"/>
              <w:rPr>
                <w:rFonts w:eastAsia="Times New Roman"/>
              </w:rPr>
            </w:pPr>
            <w:r w:rsidRPr="001C5CD0">
              <w:rPr>
                <w:rFonts w:eastAsia="Times New Roman"/>
              </w:rPr>
              <w:t xml:space="preserve">Naudotojui turi būti pateikiamos pagalbos priemonės padedančios greičiau išmokti naudotis </w:t>
            </w:r>
            <w:r w:rsidR="4E9B3CC8" w:rsidRPr="001C5CD0">
              <w:rPr>
                <w:rFonts w:eastAsia="Times New Roman"/>
              </w:rPr>
              <w:t>ESP IS</w:t>
            </w:r>
            <w:r w:rsidRPr="001C5CD0">
              <w:rPr>
                <w:rFonts w:eastAsia="Times New Roman"/>
              </w:rPr>
              <w:t xml:space="preserve"> (pvz., pagalbos mygtukai, naudotojo vadovas).</w:t>
            </w:r>
          </w:p>
        </w:tc>
      </w:tr>
      <w:tr w:rsidR="00522611" w:rsidRPr="005372A5" w14:paraId="6F85CCD1" w14:textId="77777777" w:rsidTr="12DF8A5F">
        <w:tc>
          <w:tcPr>
            <w:tcW w:w="1271" w:type="dxa"/>
          </w:tcPr>
          <w:p w14:paraId="6A40822E" w14:textId="78661AE4" w:rsidR="00522611" w:rsidRPr="001C5CD0" w:rsidRDefault="00096D36" w:rsidP="00011C21">
            <w:pPr>
              <w:rPr>
                <w:rFonts w:eastAsia="Times New Roman" w:cs="Times New Roman"/>
                <w:lang w:val="lt-LT"/>
              </w:rPr>
            </w:pPr>
            <w:r w:rsidRPr="001C5CD0">
              <w:rPr>
                <w:rFonts w:eastAsia="Times New Roman" w:cs="Times New Roman"/>
                <w:lang w:val="lt-LT"/>
              </w:rPr>
              <w:t>NFR-UX-006</w:t>
            </w:r>
          </w:p>
        </w:tc>
        <w:tc>
          <w:tcPr>
            <w:tcW w:w="8079" w:type="dxa"/>
          </w:tcPr>
          <w:p w14:paraId="3AEB6388" w14:textId="77777777" w:rsidR="00CD5B26" w:rsidRPr="001C5CD0" w:rsidRDefault="71C611CD" w:rsidP="00011C21">
            <w:pPr>
              <w:pStyle w:val="ListParagraph"/>
              <w:jc w:val="left"/>
              <w:rPr>
                <w:rFonts w:eastAsia="Times New Roman"/>
              </w:rPr>
            </w:pPr>
            <w:r w:rsidRPr="001C5CD0">
              <w:rPr>
                <w:rFonts w:eastAsia="Times New Roman"/>
              </w:rPr>
              <w:t>Reikalavimai naudotojų informavimui:</w:t>
            </w:r>
          </w:p>
          <w:p w14:paraId="73561F36" w14:textId="77777777" w:rsidR="00CD5B26" w:rsidRPr="001C5CD0" w:rsidRDefault="71C611CD" w:rsidP="00011C21">
            <w:pPr>
              <w:pStyle w:val="ListParagraph"/>
              <w:numPr>
                <w:ilvl w:val="1"/>
                <w:numId w:val="11"/>
              </w:numPr>
              <w:jc w:val="left"/>
              <w:rPr>
                <w:rFonts w:eastAsia="Times New Roman"/>
              </w:rPr>
            </w:pPr>
            <w:r w:rsidRPr="001C5CD0">
              <w:rPr>
                <w:rFonts w:eastAsia="Times New Roman"/>
              </w:rPr>
              <w:t>Naudotojui pateikiami pranešimai turi būti suformuluoti taip, kad naudotojui būtų aiški pranešimo pateikimo priežastis. Informacija apie pranešimo pateikimą sąlygojančią priežastį privalo būti pateikiama nurodant konkrečius Sistemos duomenų objektus (pavyzdžiui, laukų pavadinimus);</w:t>
            </w:r>
          </w:p>
          <w:p w14:paraId="49F84D68" w14:textId="034E411E" w:rsidR="00CD5B26" w:rsidRPr="001C5CD0" w:rsidRDefault="71C611CD" w:rsidP="00011C21">
            <w:pPr>
              <w:pStyle w:val="ListParagraph"/>
              <w:numPr>
                <w:ilvl w:val="1"/>
                <w:numId w:val="11"/>
              </w:numPr>
              <w:jc w:val="left"/>
              <w:rPr>
                <w:rFonts w:eastAsia="Times New Roman"/>
              </w:rPr>
            </w:pPr>
            <w:r w:rsidRPr="001C5CD0">
              <w:rPr>
                <w:rFonts w:eastAsia="Times New Roman"/>
              </w:rPr>
              <w:lastRenderedPageBreak/>
              <w:t xml:space="preserve">Jeigu naudotojui atlikus veiksmus rezultatai turės didelės įtakos, prieš atliekant veiksmą </w:t>
            </w:r>
            <w:r w:rsidR="5C4D0CA4" w:rsidRPr="001C5CD0">
              <w:rPr>
                <w:rFonts w:eastAsia="Times New Roman"/>
              </w:rPr>
              <w:t>ESP IS</w:t>
            </w:r>
            <w:r w:rsidRPr="001C5CD0">
              <w:rPr>
                <w:rFonts w:eastAsia="Times New Roman"/>
              </w:rPr>
              <w:t xml:space="preserve"> turi pateikti pranešimą ir paprašyti naudotojo patvirtinti, kad tikrai norima vykdyti;</w:t>
            </w:r>
          </w:p>
          <w:p w14:paraId="55BE731C" w14:textId="4B160671" w:rsidR="00CD5B26" w:rsidRPr="001C5CD0" w:rsidRDefault="71C611CD" w:rsidP="00011C21">
            <w:pPr>
              <w:pStyle w:val="ListParagraph"/>
              <w:numPr>
                <w:ilvl w:val="1"/>
                <w:numId w:val="11"/>
              </w:numPr>
              <w:jc w:val="left"/>
              <w:rPr>
                <w:rFonts w:eastAsia="Times New Roman"/>
              </w:rPr>
            </w:pPr>
            <w:r w:rsidRPr="001C5CD0">
              <w:rPr>
                <w:rFonts w:eastAsia="Times New Roman"/>
              </w:rPr>
              <w:t xml:space="preserve">Naudotojui pateikiamame klaidos pranešime privalo būti nurodoma, kokius veiksmus naudotojas privalo atlikti tam, kad galėtų pašalinti pranešimo pateikimo priežastis ir tęsti darbą su </w:t>
            </w:r>
            <w:r w:rsidR="5C4D0CA4" w:rsidRPr="001C5CD0">
              <w:rPr>
                <w:rFonts w:eastAsia="Times New Roman"/>
              </w:rPr>
              <w:t>ESP IS</w:t>
            </w:r>
            <w:r w:rsidRPr="001C5CD0">
              <w:rPr>
                <w:rFonts w:eastAsia="Times New Roman"/>
              </w:rPr>
              <w:t>. Įvykus klaidai naudotojas apie tai turi būti aiškiai informuojamas (pvz., nukreipiamas į klaidą sąlygojančią ekraninės formos vietą, paryškinami netinkamai užpildyti formos laukai ir pan.);</w:t>
            </w:r>
          </w:p>
          <w:p w14:paraId="0652DB55" w14:textId="77777777" w:rsidR="00CD5B26" w:rsidRPr="001C5CD0" w:rsidRDefault="71C611CD" w:rsidP="00011C21">
            <w:pPr>
              <w:pStyle w:val="ListParagraph"/>
              <w:numPr>
                <w:ilvl w:val="1"/>
                <w:numId w:val="11"/>
              </w:numPr>
              <w:jc w:val="left"/>
              <w:rPr>
                <w:rFonts w:eastAsia="Times New Roman"/>
              </w:rPr>
            </w:pPr>
            <w:r w:rsidRPr="001C5CD0">
              <w:rPr>
                <w:rFonts w:eastAsia="Times New Roman"/>
              </w:rPr>
              <w:t>Naudotojui turi būti pateikiami sėkmės pranešimai, nurodantys, kad naudotojo atlikti veiksmai yra sėkmingi (pavyzdžiui, informuojama, kad įrašas išsaugotas / ištrintas / pakoreguotas, duomenys sėkmingai įkelti ir pan.);</w:t>
            </w:r>
          </w:p>
          <w:p w14:paraId="47CF1C84" w14:textId="00B3F44F" w:rsidR="00522611" w:rsidRPr="001C5CD0" w:rsidRDefault="71C611CD" w:rsidP="00011C21">
            <w:pPr>
              <w:pStyle w:val="ListParagraph"/>
              <w:numPr>
                <w:ilvl w:val="1"/>
                <w:numId w:val="11"/>
              </w:numPr>
              <w:jc w:val="left"/>
              <w:rPr>
                <w:rFonts w:eastAsia="Times New Roman"/>
              </w:rPr>
            </w:pPr>
            <w:r w:rsidRPr="001C5CD0">
              <w:rPr>
                <w:rFonts w:eastAsia="Times New Roman"/>
              </w:rPr>
              <w:t>Klaidų pranešimai, sėkmės pranešimai ir informaciniai pranešimai turi būti išskirti skirtingomis spalvomis ar skirtingais simboliais, kad vizualiai būtų galima atskirti.</w:t>
            </w:r>
          </w:p>
        </w:tc>
      </w:tr>
      <w:tr w:rsidR="00522611" w:rsidRPr="005372A5" w14:paraId="0A6AA348" w14:textId="77777777" w:rsidTr="12DF8A5F">
        <w:tc>
          <w:tcPr>
            <w:tcW w:w="1271" w:type="dxa"/>
          </w:tcPr>
          <w:p w14:paraId="6CB75EED" w14:textId="5F9F34F7" w:rsidR="00522611" w:rsidRPr="001C5CD0" w:rsidRDefault="00096D36" w:rsidP="00011C21">
            <w:pPr>
              <w:rPr>
                <w:rFonts w:eastAsia="Times New Roman" w:cs="Times New Roman"/>
                <w:lang w:val="lt-LT"/>
              </w:rPr>
            </w:pPr>
            <w:r w:rsidRPr="001C5CD0">
              <w:rPr>
                <w:rFonts w:eastAsia="Times New Roman" w:cs="Times New Roman"/>
                <w:lang w:val="lt-LT"/>
              </w:rPr>
              <w:lastRenderedPageBreak/>
              <w:t>NFR-UX-007</w:t>
            </w:r>
          </w:p>
        </w:tc>
        <w:tc>
          <w:tcPr>
            <w:tcW w:w="8079" w:type="dxa"/>
          </w:tcPr>
          <w:p w14:paraId="3E6BFE3F" w14:textId="430BF8E0" w:rsidR="00CD5B26" w:rsidRPr="001C5CD0" w:rsidRDefault="71C611CD" w:rsidP="00011C21">
            <w:pPr>
              <w:pStyle w:val="ListParagraph"/>
              <w:jc w:val="left"/>
              <w:rPr>
                <w:rFonts w:eastAsia="Times New Roman"/>
              </w:rPr>
            </w:pPr>
            <w:r w:rsidRPr="001C5CD0">
              <w:rPr>
                <w:rFonts w:eastAsia="Times New Roman"/>
              </w:rPr>
              <w:t xml:space="preserve">Naudotojo sąsajoje esantys duomenų įvedimo laukai turi turėti duomenų </w:t>
            </w:r>
            <w:r w:rsidR="201B631D" w:rsidRPr="001C5CD0">
              <w:rPr>
                <w:rFonts w:eastAsia="Times New Roman"/>
              </w:rPr>
              <w:t>tikrinimo</w:t>
            </w:r>
            <w:r w:rsidR="00957CE9" w:rsidRPr="001C5CD0">
              <w:rPr>
                <w:rFonts w:eastAsia="Times New Roman"/>
              </w:rPr>
              <w:t xml:space="preserve"> </w:t>
            </w:r>
            <w:r w:rsidR="201B631D" w:rsidRPr="001C5CD0">
              <w:rPr>
                <w:rFonts w:eastAsia="Times New Roman"/>
              </w:rPr>
              <w:t xml:space="preserve">(angl. </w:t>
            </w:r>
            <w:proofErr w:type="spellStart"/>
            <w:r w:rsidRPr="001C5CD0">
              <w:rPr>
                <w:rFonts w:eastAsia="Times New Roman"/>
              </w:rPr>
              <w:t>valida</w:t>
            </w:r>
            <w:r w:rsidR="201B631D" w:rsidRPr="001C5CD0">
              <w:rPr>
                <w:rFonts w:eastAsia="Times New Roman"/>
              </w:rPr>
              <w:t>tion</w:t>
            </w:r>
            <w:proofErr w:type="spellEnd"/>
            <w:r w:rsidR="201B631D" w:rsidRPr="001C5CD0">
              <w:rPr>
                <w:rFonts w:eastAsia="Times New Roman"/>
              </w:rPr>
              <w:t>)</w:t>
            </w:r>
            <w:r w:rsidRPr="001C5CD0">
              <w:rPr>
                <w:rFonts w:eastAsia="Times New Roman"/>
              </w:rPr>
              <w:t xml:space="preserve"> taisykles ir tikrinti įvedamų duomenų logikos korektiškumą. Laukai ir laukų </w:t>
            </w:r>
            <w:r w:rsidR="201B631D" w:rsidRPr="001C5CD0">
              <w:rPr>
                <w:rFonts w:eastAsia="Times New Roman"/>
              </w:rPr>
              <w:t xml:space="preserve">tikrinimo(angl. </w:t>
            </w:r>
            <w:proofErr w:type="spellStart"/>
            <w:r w:rsidR="201B631D" w:rsidRPr="001C5CD0">
              <w:rPr>
                <w:rFonts w:eastAsia="Times New Roman"/>
              </w:rPr>
              <w:t>validation</w:t>
            </w:r>
            <w:proofErr w:type="spellEnd"/>
            <w:r w:rsidR="201B631D" w:rsidRPr="001C5CD0">
              <w:rPr>
                <w:rFonts w:eastAsia="Times New Roman"/>
              </w:rPr>
              <w:t>)</w:t>
            </w:r>
            <w:r w:rsidRPr="001C5CD0">
              <w:rPr>
                <w:rFonts w:eastAsia="Times New Roman"/>
              </w:rPr>
              <w:t xml:space="preserve"> taisyklės turi būti suderinti su Perkančiąja organizacija. Preliminariai turės būti:</w:t>
            </w:r>
          </w:p>
          <w:p w14:paraId="5005894F" w14:textId="77777777" w:rsidR="00CD5B26" w:rsidRPr="001C5CD0" w:rsidRDefault="71C611CD" w:rsidP="00011C21">
            <w:pPr>
              <w:pStyle w:val="ListParagraph"/>
              <w:numPr>
                <w:ilvl w:val="1"/>
                <w:numId w:val="12"/>
              </w:numPr>
              <w:jc w:val="left"/>
              <w:rPr>
                <w:rFonts w:eastAsia="Times New Roman"/>
              </w:rPr>
            </w:pPr>
            <w:r w:rsidRPr="001C5CD0">
              <w:rPr>
                <w:rFonts w:eastAsia="Times New Roman"/>
              </w:rPr>
              <w:t>Tikrinami privalomi įvesti duomenys;</w:t>
            </w:r>
          </w:p>
          <w:p w14:paraId="7F716E0B" w14:textId="77777777" w:rsidR="00CD5B26" w:rsidRPr="001C5CD0" w:rsidRDefault="71C611CD" w:rsidP="00011C21">
            <w:pPr>
              <w:pStyle w:val="ListParagraph"/>
              <w:numPr>
                <w:ilvl w:val="1"/>
                <w:numId w:val="12"/>
              </w:numPr>
              <w:jc w:val="left"/>
              <w:rPr>
                <w:rFonts w:eastAsia="Times New Roman"/>
              </w:rPr>
            </w:pPr>
            <w:r w:rsidRPr="001C5CD0">
              <w:rPr>
                <w:rFonts w:eastAsia="Times New Roman"/>
              </w:rPr>
              <w:t>Tikrinimas duomenų formatas (datos, skaičiaus, teksto ar kitas nustatytas taisykles);</w:t>
            </w:r>
          </w:p>
          <w:p w14:paraId="3D978DBD" w14:textId="77777777" w:rsidR="00CD5B26" w:rsidRPr="001C5CD0" w:rsidRDefault="71C611CD" w:rsidP="00011C21">
            <w:pPr>
              <w:pStyle w:val="ListParagraph"/>
              <w:numPr>
                <w:ilvl w:val="1"/>
                <w:numId w:val="12"/>
              </w:numPr>
              <w:jc w:val="left"/>
              <w:rPr>
                <w:rFonts w:eastAsia="Times New Roman"/>
              </w:rPr>
            </w:pPr>
            <w:r w:rsidRPr="001C5CD0">
              <w:rPr>
                <w:rFonts w:eastAsia="Times New Roman"/>
              </w:rPr>
              <w:t>Tikrinami įkeliamų rinkmenų plėtiniai ir dydžiai;</w:t>
            </w:r>
          </w:p>
          <w:p w14:paraId="7A255B4E" w14:textId="77777777" w:rsidR="00CD5B26" w:rsidRPr="001C5CD0" w:rsidRDefault="71C611CD" w:rsidP="00011C21">
            <w:pPr>
              <w:pStyle w:val="ListParagraph"/>
              <w:numPr>
                <w:ilvl w:val="1"/>
                <w:numId w:val="12"/>
              </w:numPr>
              <w:jc w:val="left"/>
              <w:rPr>
                <w:rFonts w:eastAsia="Times New Roman"/>
              </w:rPr>
            </w:pPr>
            <w:r w:rsidRPr="001C5CD0">
              <w:rPr>
                <w:rFonts w:eastAsia="Times New Roman"/>
              </w:rPr>
              <w:t>Atliekamas loginis tikrinimas tarp formos elementų – vieno formos elemento parinkimas (įvedimas) turi galėti įjungti/ išjungti kitus formos elementus ir atlikti kitus veiksmus, kurie turės būti suderinti su Perkančiąja organizaciją.</w:t>
            </w:r>
          </w:p>
          <w:p w14:paraId="51C1947F" w14:textId="062CC2C4" w:rsidR="00522611" w:rsidRPr="001C5CD0" w:rsidRDefault="71C611CD" w:rsidP="00011C21">
            <w:pPr>
              <w:pStyle w:val="ListParagraph"/>
              <w:jc w:val="left"/>
              <w:rPr>
                <w:rFonts w:eastAsia="Times New Roman"/>
              </w:rPr>
            </w:pPr>
            <w:r w:rsidRPr="001C5CD0">
              <w:rPr>
                <w:rFonts w:eastAsia="Times New Roman"/>
              </w:rPr>
              <w:t>Naudotojui pateikiama informacija turi būti ribojama pagal jam suteiktas roles bei prieigos teises prie konkretaus objekto informacijos.</w:t>
            </w:r>
          </w:p>
        </w:tc>
      </w:tr>
    </w:tbl>
    <w:p w14:paraId="6AB6D6B7" w14:textId="7A4C3B12" w:rsidR="00C1367A" w:rsidRPr="001C5CD0" w:rsidRDefault="00C1367A" w:rsidP="00900DEA">
      <w:pPr>
        <w:pStyle w:val="CustomHeading2"/>
        <w:ind w:left="1418" w:hanging="1134"/>
        <w:rPr>
          <w:rFonts w:eastAsia="Times New Roman"/>
        </w:rPr>
      </w:pPr>
      <w:r w:rsidRPr="001C5CD0">
        <w:rPr>
          <w:rFonts w:eastAsia="Times New Roman"/>
        </w:rPr>
        <w:t>Reikalavimai greitaveikai ir apkrovai</w:t>
      </w:r>
    </w:p>
    <w:tbl>
      <w:tblPr>
        <w:tblStyle w:val="TableGrid"/>
        <w:tblW w:w="0" w:type="auto"/>
        <w:tblLook w:val="04A0" w:firstRow="1" w:lastRow="0" w:firstColumn="1" w:lastColumn="0" w:noHBand="0" w:noVBand="1"/>
      </w:tblPr>
      <w:tblGrid>
        <w:gridCol w:w="1271"/>
        <w:gridCol w:w="8079"/>
      </w:tblGrid>
      <w:tr w:rsidR="0064004D" w:rsidRPr="001C5CD0" w14:paraId="7BE7AB07" w14:textId="77777777" w:rsidTr="12DF8A5F">
        <w:tc>
          <w:tcPr>
            <w:tcW w:w="1271" w:type="dxa"/>
          </w:tcPr>
          <w:p w14:paraId="4DF3FDCA" w14:textId="77777777" w:rsidR="0064004D" w:rsidRPr="001C5CD0" w:rsidRDefault="68195C08" w:rsidP="00011C21">
            <w:pPr>
              <w:pStyle w:val="ListParagraph"/>
              <w:jc w:val="left"/>
              <w:rPr>
                <w:rFonts w:eastAsia="Times New Roman"/>
                <w:b/>
                <w:bCs/>
              </w:rPr>
            </w:pPr>
            <w:r w:rsidRPr="001C5CD0">
              <w:rPr>
                <w:rFonts w:eastAsia="Times New Roman"/>
                <w:b/>
                <w:bCs/>
              </w:rPr>
              <w:t>Nr.</w:t>
            </w:r>
          </w:p>
        </w:tc>
        <w:tc>
          <w:tcPr>
            <w:tcW w:w="8079" w:type="dxa"/>
          </w:tcPr>
          <w:p w14:paraId="245C16E9" w14:textId="77777777" w:rsidR="0064004D" w:rsidRPr="001C5CD0" w:rsidRDefault="68195C08" w:rsidP="00011C21">
            <w:pPr>
              <w:pStyle w:val="ListParagraph"/>
              <w:jc w:val="left"/>
              <w:rPr>
                <w:rFonts w:eastAsia="Times New Roman"/>
                <w:b/>
                <w:bCs/>
              </w:rPr>
            </w:pPr>
            <w:r w:rsidRPr="001C5CD0">
              <w:rPr>
                <w:rFonts w:eastAsia="Times New Roman"/>
                <w:b/>
                <w:bCs/>
              </w:rPr>
              <w:t>Reikalavimo aprašymas</w:t>
            </w:r>
          </w:p>
        </w:tc>
      </w:tr>
      <w:tr w:rsidR="00C1367A" w:rsidRPr="005372A5" w14:paraId="35B6FFB0" w14:textId="77777777" w:rsidTr="12DF8A5F">
        <w:tc>
          <w:tcPr>
            <w:tcW w:w="1271" w:type="dxa"/>
          </w:tcPr>
          <w:p w14:paraId="18634D58" w14:textId="1B16FDC1" w:rsidR="00C1367A" w:rsidRPr="001C5CD0" w:rsidRDefault="00096D36" w:rsidP="00011C21">
            <w:pPr>
              <w:rPr>
                <w:rFonts w:eastAsia="Times New Roman" w:cs="Times New Roman"/>
                <w:lang w:val="lt-LT"/>
              </w:rPr>
            </w:pPr>
            <w:r w:rsidRPr="001C5CD0">
              <w:rPr>
                <w:rFonts w:eastAsia="Times New Roman" w:cs="Times New Roman"/>
                <w:lang w:val="lt-LT"/>
              </w:rPr>
              <w:t>NFR-PERF-001</w:t>
            </w:r>
          </w:p>
        </w:tc>
        <w:tc>
          <w:tcPr>
            <w:tcW w:w="8079" w:type="dxa"/>
          </w:tcPr>
          <w:p w14:paraId="349AE7AF" w14:textId="73C8ED52" w:rsidR="00C1367A" w:rsidRPr="001C5CD0" w:rsidRDefault="057299FB" w:rsidP="00011C21">
            <w:pPr>
              <w:pStyle w:val="ListParagraph"/>
              <w:jc w:val="left"/>
              <w:rPr>
                <w:rFonts w:eastAsia="Times New Roman"/>
              </w:rPr>
            </w:pPr>
            <w:r w:rsidRPr="001C5CD0">
              <w:rPr>
                <w:rFonts w:eastAsia="Times New Roman"/>
              </w:rPr>
              <w:t xml:space="preserve">ESP IS naudojamų komponentų realizacija turi užtikrinti, kad kai su ESP IS vienu metu dirba </w:t>
            </w:r>
            <w:r w:rsidR="4770D779" w:rsidRPr="001C5CD0">
              <w:rPr>
                <w:rFonts w:eastAsia="Times New Roman"/>
              </w:rPr>
              <w:t xml:space="preserve">500 </w:t>
            </w:r>
            <w:r w:rsidRPr="001C5CD0">
              <w:rPr>
                <w:rFonts w:eastAsia="Times New Roman"/>
              </w:rPr>
              <w:t xml:space="preserve">naudotojų ir jų veiksmų – įrašų įterpimo, keitimo ir šalinimo, paieškos, kitų veiksmų atlikimo (kurių vykdymo laikas nepriklauso nuo sąsajų su išorinėmis sistemomis), vidutinė atsako trukmė (trukmė nuo serverio HTTP užklausos gavimo iki HTTP atsakymo išsiuntimo) neturi viršyti 1 sekundės. Galimi išimtiniai atvejai, kurie turi būti suderinti su Perkančiąja organizacija (pvz., ataskaitų generavimas, duomenų importavimas ar </w:t>
            </w:r>
            <w:r w:rsidRPr="001C5CD0">
              <w:rPr>
                <w:rFonts w:eastAsia="Times New Roman"/>
              </w:rPr>
              <w:lastRenderedPageBreak/>
              <w:t>eksportavimas, didelės apimties rinkmenų įkėlimas, veiksmai apimantys užklausas ir atsakymų gavimus iš trečių šalių sistemų ir kt.).</w:t>
            </w:r>
          </w:p>
        </w:tc>
      </w:tr>
      <w:tr w:rsidR="00C1367A" w:rsidRPr="005372A5" w14:paraId="3AF2571E" w14:textId="77777777" w:rsidTr="12DF8A5F">
        <w:tc>
          <w:tcPr>
            <w:tcW w:w="1271" w:type="dxa"/>
          </w:tcPr>
          <w:p w14:paraId="487BD7FB" w14:textId="19E383AA" w:rsidR="00C1367A" w:rsidRPr="001C5CD0" w:rsidRDefault="00096D36" w:rsidP="00011C21">
            <w:pPr>
              <w:rPr>
                <w:rFonts w:eastAsia="Times New Roman" w:cs="Times New Roman"/>
                <w:lang w:val="lt-LT"/>
              </w:rPr>
            </w:pPr>
            <w:r w:rsidRPr="001C5CD0">
              <w:rPr>
                <w:rFonts w:eastAsia="Times New Roman" w:cs="Times New Roman"/>
                <w:lang w:val="lt-LT"/>
              </w:rPr>
              <w:lastRenderedPageBreak/>
              <w:t>NFR-PERF-002</w:t>
            </w:r>
          </w:p>
        </w:tc>
        <w:tc>
          <w:tcPr>
            <w:tcW w:w="8079" w:type="dxa"/>
          </w:tcPr>
          <w:p w14:paraId="5219983E" w14:textId="18D16066" w:rsidR="00C1367A" w:rsidRPr="001C5CD0" w:rsidRDefault="057299FB" w:rsidP="00011C21">
            <w:pPr>
              <w:pStyle w:val="ListParagraph"/>
              <w:jc w:val="left"/>
              <w:rPr>
                <w:rFonts w:eastAsia="Times New Roman"/>
              </w:rPr>
            </w:pPr>
            <w:r w:rsidRPr="001C5CD0">
              <w:rPr>
                <w:rFonts w:eastAsia="Times New Roman"/>
              </w:rPr>
              <w:t xml:space="preserve">Integracinių sąsajų realizacija turi užtikrinti, kad projektavimo metu apibrėžti integraciniai scenarijai įvyks per racionalų laiko tarpą ir niekaip neigiamai nedarys įtakos </w:t>
            </w:r>
            <w:r w:rsidR="506E06BD" w:rsidRPr="001C5CD0">
              <w:rPr>
                <w:rFonts w:eastAsia="Times New Roman"/>
              </w:rPr>
              <w:t>ESP IS</w:t>
            </w:r>
            <w:r w:rsidRPr="001C5CD0">
              <w:rPr>
                <w:rFonts w:eastAsia="Times New Roman"/>
              </w:rPr>
              <w:t xml:space="preserve"> aplikacijų naudojimo patogumui ir našumui.</w:t>
            </w:r>
          </w:p>
        </w:tc>
      </w:tr>
      <w:tr w:rsidR="00C1367A" w:rsidRPr="005372A5" w14:paraId="6ADAC34C" w14:textId="77777777" w:rsidTr="12DF8A5F">
        <w:tc>
          <w:tcPr>
            <w:tcW w:w="1271" w:type="dxa"/>
          </w:tcPr>
          <w:p w14:paraId="7E04F682" w14:textId="0BFE0DAB" w:rsidR="00C1367A" w:rsidRPr="001C5CD0" w:rsidRDefault="00096D36" w:rsidP="00011C21">
            <w:pPr>
              <w:rPr>
                <w:rFonts w:eastAsia="Times New Roman" w:cs="Times New Roman"/>
                <w:lang w:val="lt-LT"/>
              </w:rPr>
            </w:pPr>
            <w:r w:rsidRPr="001C5CD0">
              <w:rPr>
                <w:rFonts w:eastAsia="Times New Roman" w:cs="Times New Roman"/>
                <w:lang w:val="lt-LT"/>
              </w:rPr>
              <w:t>NFR-PERF-003</w:t>
            </w:r>
          </w:p>
        </w:tc>
        <w:tc>
          <w:tcPr>
            <w:tcW w:w="8079" w:type="dxa"/>
          </w:tcPr>
          <w:p w14:paraId="1746921C" w14:textId="47581792" w:rsidR="003A52A9" w:rsidRPr="001C5CD0" w:rsidRDefault="057299FB" w:rsidP="00011C21">
            <w:pPr>
              <w:pStyle w:val="ListParagraph"/>
              <w:jc w:val="left"/>
              <w:rPr>
                <w:rFonts w:eastAsia="Times New Roman"/>
              </w:rPr>
            </w:pPr>
            <w:r w:rsidRPr="001C5CD0">
              <w:rPr>
                <w:rFonts w:eastAsia="Times New Roman"/>
              </w:rPr>
              <w:t xml:space="preserve">Suderintu </w:t>
            </w:r>
            <w:r w:rsidR="23682C22" w:rsidRPr="001C5CD0">
              <w:rPr>
                <w:rFonts w:eastAsia="Times New Roman"/>
              </w:rPr>
              <w:t>ESP IS</w:t>
            </w:r>
            <w:r w:rsidRPr="001C5CD0">
              <w:rPr>
                <w:rFonts w:eastAsia="Times New Roman"/>
              </w:rPr>
              <w:t xml:space="preserve"> </w:t>
            </w:r>
            <w:r w:rsidR="23682C22" w:rsidRPr="001C5CD0">
              <w:rPr>
                <w:rFonts w:eastAsia="Times New Roman"/>
              </w:rPr>
              <w:t>diegimo</w:t>
            </w:r>
            <w:r w:rsidRPr="001C5CD0">
              <w:rPr>
                <w:rFonts w:eastAsia="Times New Roman"/>
              </w:rPr>
              <w:t xml:space="preserve"> etapo metu Diegėjas turi sudaryti visas reikiamas sąlygas Perkančiosios organizacijos atstovų specialistams, kurie atliks našumo ir greitaveikos testavimą. Esant poreikiui, Diegėjas turės atlikti konfigūravimo ar programavimo darbus, kurie bus būtini siekiant išbandyti </w:t>
            </w:r>
            <w:r w:rsidR="23682C22" w:rsidRPr="001C5CD0">
              <w:rPr>
                <w:rFonts w:eastAsia="Times New Roman"/>
              </w:rPr>
              <w:t>ESP IS</w:t>
            </w:r>
            <w:r w:rsidRPr="001C5CD0">
              <w:rPr>
                <w:rFonts w:eastAsia="Times New Roman"/>
              </w:rPr>
              <w:t xml:space="preserve"> našumą įvairiais naudojimo scenarijais.</w:t>
            </w:r>
          </w:p>
          <w:p w14:paraId="1F71C68D" w14:textId="3ABBCB04" w:rsidR="00C1367A" w:rsidRPr="001C5CD0" w:rsidRDefault="057299FB" w:rsidP="00011C21">
            <w:pPr>
              <w:pStyle w:val="ListParagraph"/>
              <w:jc w:val="left"/>
              <w:rPr>
                <w:rFonts w:eastAsia="Times New Roman"/>
              </w:rPr>
            </w:pPr>
            <w:r w:rsidRPr="001C5CD0">
              <w:rPr>
                <w:rFonts w:eastAsia="Times New Roman"/>
              </w:rPr>
              <w:t xml:space="preserve">Diegėjas turi atlikti reikiamus </w:t>
            </w:r>
            <w:r w:rsidR="23682C22" w:rsidRPr="001C5CD0">
              <w:rPr>
                <w:rFonts w:eastAsia="Times New Roman"/>
              </w:rPr>
              <w:t>ESP IS</w:t>
            </w:r>
            <w:r w:rsidRPr="001C5CD0">
              <w:rPr>
                <w:rFonts w:eastAsia="Times New Roman"/>
              </w:rPr>
              <w:t xml:space="preserve"> programavimo ir / ar konfigūravimo darbus, atsižvelgiant į Perkančiosios organizacijos atstovų atliktų našumo ir greitaveikos testavimų rezultatus, jeigu testų rezultatai netenkins aukščiau punktuose įvardintų našumo ir greitaveikos reikalavimų.</w:t>
            </w:r>
          </w:p>
        </w:tc>
      </w:tr>
    </w:tbl>
    <w:p w14:paraId="4837F75D" w14:textId="2AFE1AB2" w:rsidR="00431CB1" w:rsidRPr="001C5CD0" w:rsidRDefault="00431CB1" w:rsidP="00D141D1">
      <w:pPr>
        <w:pStyle w:val="CustomHeading2"/>
        <w:ind w:left="1418" w:hanging="1134"/>
        <w:rPr>
          <w:rFonts w:eastAsia="Times New Roman"/>
        </w:rPr>
      </w:pPr>
      <w:r w:rsidRPr="001C5CD0">
        <w:rPr>
          <w:rFonts w:eastAsia="Times New Roman"/>
        </w:rPr>
        <w:t xml:space="preserve">Reikalavimai </w:t>
      </w:r>
      <w:r w:rsidR="0055661A" w:rsidRPr="001C5CD0">
        <w:rPr>
          <w:rFonts w:eastAsia="Times New Roman"/>
        </w:rPr>
        <w:t>saugumui</w:t>
      </w:r>
      <w:r w:rsidR="306BB93A" w:rsidRPr="001C5CD0">
        <w:rPr>
          <w:rFonts w:eastAsia="Times New Roman"/>
        </w:rPr>
        <w:t xml:space="preserve"> ir</w:t>
      </w:r>
      <w:r w:rsidR="0055661A" w:rsidRPr="001C5CD0">
        <w:rPr>
          <w:rFonts w:eastAsia="Times New Roman"/>
        </w:rPr>
        <w:t xml:space="preserve"> atsparumui</w:t>
      </w:r>
    </w:p>
    <w:tbl>
      <w:tblPr>
        <w:tblStyle w:val="TableGrid"/>
        <w:tblW w:w="0" w:type="auto"/>
        <w:tblLook w:val="04A0" w:firstRow="1" w:lastRow="0" w:firstColumn="1" w:lastColumn="0" w:noHBand="0" w:noVBand="1"/>
      </w:tblPr>
      <w:tblGrid>
        <w:gridCol w:w="1271"/>
        <w:gridCol w:w="8079"/>
      </w:tblGrid>
      <w:tr w:rsidR="00AD1608" w:rsidRPr="001C5CD0" w14:paraId="72B861D5" w14:textId="77777777" w:rsidTr="12DF8A5F">
        <w:tc>
          <w:tcPr>
            <w:tcW w:w="1271" w:type="dxa"/>
          </w:tcPr>
          <w:p w14:paraId="3B7055CC" w14:textId="77777777" w:rsidR="00AD1608" w:rsidRPr="001C5CD0" w:rsidRDefault="094A8F30" w:rsidP="00011C21">
            <w:pPr>
              <w:pStyle w:val="ListParagraph"/>
              <w:jc w:val="left"/>
              <w:rPr>
                <w:rFonts w:eastAsia="Times New Roman"/>
                <w:b/>
                <w:bCs/>
              </w:rPr>
            </w:pPr>
            <w:r w:rsidRPr="001C5CD0">
              <w:rPr>
                <w:rFonts w:eastAsia="Times New Roman"/>
                <w:b/>
                <w:bCs/>
              </w:rPr>
              <w:t>Nr.</w:t>
            </w:r>
          </w:p>
        </w:tc>
        <w:tc>
          <w:tcPr>
            <w:tcW w:w="8079" w:type="dxa"/>
          </w:tcPr>
          <w:p w14:paraId="5F9859C2" w14:textId="77777777" w:rsidR="00AD1608" w:rsidRPr="001C5CD0" w:rsidRDefault="094A8F30" w:rsidP="00011C21">
            <w:pPr>
              <w:pStyle w:val="ListParagraph"/>
              <w:jc w:val="left"/>
              <w:rPr>
                <w:rFonts w:eastAsia="Times New Roman"/>
                <w:b/>
                <w:bCs/>
              </w:rPr>
            </w:pPr>
            <w:r w:rsidRPr="001C5CD0">
              <w:rPr>
                <w:rFonts w:eastAsia="Times New Roman"/>
                <w:b/>
                <w:bCs/>
              </w:rPr>
              <w:t>Reikalavimo aprašymas</w:t>
            </w:r>
          </w:p>
        </w:tc>
      </w:tr>
      <w:tr w:rsidR="00462168" w:rsidRPr="005372A5" w14:paraId="65BFD560" w14:textId="77777777" w:rsidTr="12DF8A5F">
        <w:tc>
          <w:tcPr>
            <w:tcW w:w="1271" w:type="dxa"/>
          </w:tcPr>
          <w:p w14:paraId="786EAE6D" w14:textId="46D9B57A" w:rsidR="00462168" w:rsidRPr="001C5CD0" w:rsidRDefault="00096D36" w:rsidP="00011C21">
            <w:pPr>
              <w:pStyle w:val="ListParagraph"/>
              <w:jc w:val="left"/>
              <w:rPr>
                <w:rFonts w:eastAsia="Times New Roman"/>
              </w:rPr>
            </w:pPr>
            <w:r w:rsidRPr="001C5CD0">
              <w:rPr>
                <w:rFonts w:eastAsia="Times New Roman"/>
              </w:rPr>
              <w:t>NFR-SEC-001</w:t>
            </w:r>
          </w:p>
        </w:tc>
        <w:tc>
          <w:tcPr>
            <w:tcW w:w="8079" w:type="dxa"/>
          </w:tcPr>
          <w:p w14:paraId="492684C2" w14:textId="077EF7E2" w:rsidR="00462168" w:rsidRPr="001C5CD0" w:rsidRDefault="553DEA69" w:rsidP="00011C21">
            <w:pPr>
              <w:pStyle w:val="ListParagraph"/>
              <w:jc w:val="left"/>
              <w:rPr>
                <w:rFonts w:eastAsia="Times New Roman"/>
                <w:b/>
                <w:bCs/>
              </w:rPr>
            </w:pPr>
            <w:r w:rsidRPr="001C5CD0">
              <w:rPr>
                <w:rFonts w:eastAsia="Times New Roman"/>
              </w:rPr>
              <w:t>Suderintu metu Diegėjas turi sudaryti visas reikiamas sąlygas Perkančiosios organizacijos atstovų specialistams, kurie atliks atsparumo įsilaužimams testavimą. Esant poreikiui, Diegėjas turės atlikti konfigūravimo ar programavimo darbus, kurie bus būtini siekiant ištestuoti ESP IS saugumą įvairiais naudojimo scenarijais. Diegėjas neturės pateikti jokios programinės ar techninės įrangos, skirtos šio testavimo vykdymui.</w:t>
            </w:r>
            <w:r w:rsidR="773435A9" w:rsidRPr="001C5CD0">
              <w:rPr>
                <w:rFonts w:eastAsia="Times New Roman"/>
              </w:rPr>
              <w:t xml:space="preserve"> Jeigu testų rezultatai bus neigiami, diegėjas privalės pašalinti trūkumus arba sistema bus laikoma netinkama naudoti.</w:t>
            </w:r>
          </w:p>
        </w:tc>
      </w:tr>
      <w:tr w:rsidR="00A944F7" w:rsidRPr="005372A5" w14:paraId="3F439769" w14:textId="77777777" w:rsidTr="12DF8A5F">
        <w:tc>
          <w:tcPr>
            <w:tcW w:w="1271" w:type="dxa"/>
          </w:tcPr>
          <w:p w14:paraId="1AB83E1E" w14:textId="59256AEF" w:rsidR="00A944F7" w:rsidRPr="001C5CD0" w:rsidRDefault="00096D36" w:rsidP="00011C21">
            <w:pPr>
              <w:pStyle w:val="ListParagraph"/>
              <w:jc w:val="left"/>
              <w:rPr>
                <w:rFonts w:eastAsia="Times New Roman"/>
                <w:b/>
                <w:bCs/>
              </w:rPr>
            </w:pPr>
            <w:r w:rsidRPr="001C5CD0">
              <w:rPr>
                <w:rFonts w:eastAsia="Times New Roman"/>
              </w:rPr>
              <w:t>NFR-SEC-002</w:t>
            </w:r>
          </w:p>
        </w:tc>
        <w:tc>
          <w:tcPr>
            <w:tcW w:w="8079" w:type="dxa"/>
          </w:tcPr>
          <w:p w14:paraId="2933B215" w14:textId="1F14716F" w:rsidR="00A944F7" w:rsidRPr="001C5CD0" w:rsidRDefault="6C4357DA" w:rsidP="00011C21">
            <w:pPr>
              <w:pStyle w:val="ListParagraph"/>
              <w:jc w:val="left"/>
              <w:rPr>
                <w:rFonts w:eastAsia="Times New Roman"/>
              </w:rPr>
            </w:pPr>
            <w:r w:rsidRPr="001C5CD0">
              <w:rPr>
                <w:rFonts w:eastAsia="Times New Roman"/>
              </w:rPr>
              <w:t>Diegėjas turi atlikti reikiamus ESP IS programavimo ir / ar konfigūravimo darbus, atsižvelgiant į Perkančiosios organizacijos atstovų atliktų atsparumo įsilaužimams testavimų rezultatus, kad prieš pradedant eksploatuoti ESP IS būtų pašalinti visi nustatyti svarbūs saugumo pažeidžiamumai. Testavimai gali būti vykdomi pakartotinai siekiant patikrinti pašalintus saugumo pažeidimus.</w:t>
            </w:r>
          </w:p>
        </w:tc>
      </w:tr>
      <w:tr w:rsidR="00462168" w:rsidRPr="005372A5" w14:paraId="105A6090" w14:textId="77777777" w:rsidTr="12DF8A5F">
        <w:tc>
          <w:tcPr>
            <w:tcW w:w="1271" w:type="dxa"/>
          </w:tcPr>
          <w:p w14:paraId="13AB7234" w14:textId="15C38C7A" w:rsidR="00462168" w:rsidRPr="001C5CD0" w:rsidRDefault="00096D36" w:rsidP="00011C21">
            <w:pPr>
              <w:pStyle w:val="ListParagraph"/>
              <w:jc w:val="left"/>
              <w:rPr>
                <w:rFonts w:eastAsia="Times New Roman"/>
                <w:b/>
                <w:bCs/>
              </w:rPr>
            </w:pPr>
            <w:r w:rsidRPr="001C5CD0">
              <w:rPr>
                <w:rFonts w:eastAsia="Times New Roman"/>
              </w:rPr>
              <w:t>NFR-SEC-003</w:t>
            </w:r>
          </w:p>
        </w:tc>
        <w:tc>
          <w:tcPr>
            <w:tcW w:w="8079" w:type="dxa"/>
          </w:tcPr>
          <w:p w14:paraId="3348F136" w14:textId="3E2418E3" w:rsidR="00462168" w:rsidRPr="001C5CD0" w:rsidRDefault="553DEA69" w:rsidP="00011C21">
            <w:pPr>
              <w:pStyle w:val="ListParagraph"/>
              <w:jc w:val="left"/>
              <w:rPr>
                <w:rFonts w:eastAsia="Times New Roman"/>
              </w:rPr>
            </w:pPr>
            <w:r w:rsidRPr="001C5CD0">
              <w:rPr>
                <w:rFonts w:eastAsia="Times New Roman"/>
              </w:rPr>
              <w:t>Diegėjo sukurta programinė įranga privalės veikti PO vidiniame tinkle ir negalės būti valdoma ar atnaujinama iš išorės.</w:t>
            </w:r>
          </w:p>
        </w:tc>
      </w:tr>
      <w:tr w:rsidR="00462168" w:rsidRPr="005372A5" w14:paraId="12D8A94F" w14:textId="77777777" w:rsidTr="12DF8A5F">
        <w:tc>
          <w:tcPr>
            <w:tcW w:w="1271" w:type="dxa"/>
          </w:tcPr>
          <w:p w14:paraId="261977BD" w14:textId="6E103F8D" w:rsidR="00462168" w:rsidRPr="001C5CD0" w:rsidRDefault="00096D36" w:rsidP="00011C21">
            <w:pPr>
              <w:rPr>
                <w:rFonts w:eastAsia="Times New Roman" w:cs="Times New Roman"/>
                <w:lang w:val="lt-LT"/>
              </w:rPr>
            </w:pPr>
            <w:r w:rsidRPr="001C5CD0">
              <w:rPr>
                <w:rFonts w:eastAsia="Times New Roman"/>
                <w:lang w:val="lt-LT"/>
              </w:rPr>
              <w:t>NFR-SEC-004</w:t>
            </w:r>
          </w:p>
        </w:tc>
        <w:tc>
          <w:tcPr>
            <w:tcW w:w="8079" w:type="dxa"/>
          </w:tcPr>
          <w:p w14:paraId="3A13560B" w14:textId="761C7786" w:rsidR="00462168" w:rsidRPr="001C5CD0" w:rsidRDefault="553DEA69" w:rsidP="00011C21">
            <w:pPr>
              <w:pStyle w:val="ListParagraph"/>
              <w:jc w:val="left"/>
              <w:rPr>
                <w:rFonts w:eastAsia="Times New Roman"/>
              </w:rPr>
            </w:pPr>
            <w:r w:rsidRPr="001C5CD0">
              <w:rPr>
                <w:rFonts w:eastAsia="Times New Roman"/>
              </w:rPr>
              <w:t xml:space="preserve">Diegėjas privalo vadovautis pripažintomis saugaus programinės įrangos kūrimo metodikomis, tokiomis kaip ISO/IEC 27034-1, OWASP </w:t>
            </w:r>
            <w:proofErr w:type="spellStart"/>
            <w:r w:rsidRPr="001C5CD0">
              <w:rPr>
                <w:rFonts w:eastAsia="Times New Roman"/>
              </w:rPr>
              <w:t>Application</w:t>
            </w:r>
            <w:proofErr w:type="spellEnd"/>
            <w:r w:rsidRPr="001C5CD0">
              <w:rPr>
                <w:rFonts w:eastAsia="Times New Roman"/>
              </w:rPr>
              <w:t xml:space="preserve"> </w:t>
            </w:r>
            <w:proofErr w:type="spellStart"/>
            <w:r w:rsidRPr="001C5CD0">
              <w:rPr>
                <w:rFonts w:eastAsia="Times New Roman"/>
              </w:rPr>
              <w:t>Security</w:t>
            </w:r>
            <w:proofErr w:type="spellEnd"/>
            <w:r w:rsidRPr="001C5CD0">
              <w:rPr>
                <w:rFonts w:eastAsia="Times New Roman"/>
              </w:rPr>
              <w:t xml:space="preserve"> </w:t>
            </w:r>
            <w:proofErr w:type="spellStart"/>
            <w:r w:rsidRPr="001C5CD0">
              <w:rPr>
                <w:rFonts w:eastAsia="Times New Roman"/>
              </w:rPr>
              <w:t>Verification</w:t>
            </w:r>
            <w:proofErr w:type="spellEnd"/>
            <w:r w:rsidRPr="001C5CD0">
              <w:rPr>
                <w:rFonts w:eastAsia="Times New Roman"/>
              </w:rPr>
              <w:t xml:space="preserve"> Standard, OWASP </w:t>
            </w:r>
            <w:proofErr w:type="spellStart"/>
            <w:r w:rsidRPr="001C5CD0">
              <w:rPr>
                <w:rFonts w:eastAsia="Times New Roman"/>
              </w:rPr>
              <w:t>Testing</w:t>
            </w:r>
            <w:proofErr w:type="spellEnd"/>
            <w:r w:rsidRPr="001C5CD0">
              <w:rPr>
                <w:rFonts w:eastAsia="Times New Roman"/>
              </w:rPr>
              <w:t xml:space="preserve"> </w:t>
            </w:r>
            <w:proofErr w:type="spellStart"/>
            <w:r w:rsidRPr="001C5CD0">
              <w:rPr>
                <w:rFonts w:eastAsia="Times New Roman"/>
              </w:rPr>
              <w:t>Guide</w:t>
            </w:r>
            <w:proofErr w:type="spellEnd"/>
            <w:r w:rsidRPr="001C5CD0">
              <w:rPr>
                <w:rFonts w:eastAsia="Times New Roman"/>
              </w:rPr>
              <w:t xml:space="preserve"> arba lygiavertėmis.</w:t>
            </w:r>
          </w:p>
        </w:tc>
      </w:tr>
      <w:tr w:rsidR="00462168" w:rsidRPr="005372A5" w14:paraId="4CE26D4F" w14:textId="77777777" w:rsidTr="12DF8A5F">
        <w:tc>
          <w:tcPr>
            <w:tcW w:w="1271" w:type="dxa"/>
          </w:tcPr>
          <w:p w14:paraId="7D57E087" w14:textId="303961AC" w:rsidR="00462168" w:rsidRPr="001C5CD0" w:rsidRDefault="00096D36" w:rsidP="00011C21">
            <w:pPr>
              <w:rPr>
                <w:rFonts w:eastAsia="Times New Roman" w:cs="Times New Roman"/>
                <w:lang w:val="lt-LT"/>
              </w:rPr>
            </w:pPr>
            <w:r w:rsidRPr="001C5CD0">
              <w:rPr>
                <w:rFonts w:eastAsia="Times New Roman"/>
                <w:lang w:val="lt-LT"/>
              </w:rPr>
              <w:t>NFR-SEC-005</w:t>
            </w:r>
          </w:p>
        </w:tc>
        <w:tc>
          <w:tcPr>
            <w:tcW w:w="8079" w:type="dxa"/>
          </w:tcPr>
          <w:p w14:paraId="2F4D8B36" w14:textId="75A7F13E" w:rsidR="00462168" w:rsidRPr="001C5CD0" w:rsidRDefault="553DEA69" w:rsidP="00011C21">
            <w:pPr>
              <w:pStyle w:val="ListParagraph"/>
              <w:jc w:val="left"/>
              <w:rPr>
                <w:rFonts w:eastAsia="Times New Roman"/>
              </w:rPr>
            </w:pPr>
            <w:r w:rsidRPr="001C5CD0">
              <w:rPr>
                <w:rFonts w:eastAsia="Times New Roman"/>
              </w:rPr>
              <w:t xml:space="preserve">Diegėjas privalo atlikti patikrinimą siekdamas identifikuoti pagrindines sistemos saugumo rizikas bei saugumo pažeidžiamumus (nurodytus CWE/SANS TOP 25 </w:t>
            </w:r>
            <w:proofErr w:type="spellStart"/>
            <w:r w:rsidRPr="001C5CD0">
              <w:rPr>
                <w:rFonts w:eastAsia="Times New Roman"/>
              </w:rPr>
              <w:t>Most</w:t>
            </w:r>
            <w:proofErr w:type="spellEnd"/>
            <w:r w:rsidRPr="001C5CD0">
              <w:rPr>
                <w:rFonts w:eastAsia="Times New Roman"/>
              </w:rPr>
              <w:t xml:space="preserve"> </w:t>
            </w:r>
            <w:proofErr w:type="spellStart"/>
            <w:r w:rsidRPr="001C5CD0">
              <w:rPr>
                <w:rFonts w:eastAsia="Times New Roman"/>
              </w:rPr>
              <w:t>Dangerous</w:t>
            </w:r>
            <w:proofErr w:type="spellEnd"/>
            <w:r w:rsidRPr="001C5CD0">
              <w:rPr>
                <w:rFonts w:eastAsia="Times New Roman"/>
              </w:rPr>
              <w:t xml:space="preserve"> </w:t>
            </w:r>
            <w:proofErr w:type="spellStart"/>
            <w:r w:rsidRPr="001C5CD0">
              <w:rPr>
                <w:rFonts w:eastAsia="Times New Roman"/>
              </w:rPr>
              <w:t>Software</w:t>
            </w:r>
            <w:proofErr w:type="spellEnd"/>
            <w:r w:rsidRPr="001C5CD0">
              <w:rPr>
                <w:rFonts w:eastAsia="Times New Roman"/>
              </w:rPr>
              <w:t xml:space="preserve"> </w:t>
            </w:r>
            <w:proofErr w:type="spellStart"/>
            <w:r w:rsidRPr="001C5CD0">
              <w:rPr>
                <w:rFonts w:eastAsia="Times New Roman"/>
              </w:rPr>
              <w:t>Errors</w:t>
            </w:r>
            <w:proofErr w:type="spellEnd"/>
            <w:r w:rsidRPr="001C5CD0">
              <w:rPr>
                <w:rFonts w:eastAsia="Times New Roman"/>
              </w:rPr>
              <w:t xml:space="preserve">, OWASP 10 </w:t>
            </w:r>
            <w:proofErr w:type="spellStart"/>
            <w:r w:rsidRPr="001C5CD0">
              <w:rPr>
                <w:rFonts w:eastAsia="Times New Roman"/>
              </w:rPr>
              <w:t>Most</w:t>
            </w:r>
            <w:proofErr w:type="spellEnd"/>
            <w:r w:rsidRPr="001C5CD0">
              <w:rPr>
                <w:rFonts w:eastAsia="Times New Roman"/>
              </w:rPr>
              <w:t xml:space="preserve"> </w:t>
            </w:r>
            <w:proofErr w:type="spellStart"/>
            <w:r w:rsidRPr="001C5CD0">
              <w:rPr>
                <w:rFonts w:eastAsia="Times New Roman"/>
              </w:rPr>
              <w:t>Critical</w:t>
            </w:r>
            <w:proofErr w:type="spellEnd"/>
            <w:r w:rsidRPr="001C5CD0">
              <w:rPr>
                <w:rFonts w:eastAsia="Times New Roman"/>
              </w:rPr>
              <w:t xml:space="preserve"> </w:t>
            </w:r>
            <w:proofErr w:type="spellStart"/>
            <w:r w:rsidRPr="001C5CD0">
              <w:rPr>
                <w:rFonts w:eastAsia="Times New Roman"/>
              </w:rPr>
              <w:t>Web</w:t>
            </w:r>
            <w:proofErr w:type="spellEnd"/>
            <w:r w:rsidRPr="001C5CD0">
              <w:rPr>
                <w:rFonts w:eastAsia="Times New Roman"/>
              </w:rPr>
              <w:t xml:space="preserve"> </w:t>
            </w:r>
            <w:proofErr w:type="spellStart"/>
            <w:r w:rsidRPr="001C5CD0">
              <w:rPr>
                <w:rFonts w:eastAsia="Times New Roman"/>
              </w:rPr>
              <w:t>Application</w:t>
            </w:r>
            <w:proofErr w:type="spellEnd"/>
            <w:r w:rsidRPr="001C5CD0">
              <w:rPr>
                <w:rFonts w:eastAsia="Times New Roman"/>
              </w:rPr>
              <w:t xml:space="preserve"> </w:t>
            </w:r>
            <w:proofErr w:type="spellStart"/>
            <w:r w:rsidRPr="001C5CD0">
              <w:rPr>
                <w:rFonts w:eastAsia="Times New Roman"/>
              </w:rPr>
              <w:lastRenderedPageBreak/>
              <w:t>Security</w:t>
            </w:r>
            <w:proofErr w:type="spellEnd"/>
            <w:r w:rsidRPr="001C5CD0">
              <w:rPr>
                <w:rFonts w:eastAsia="Times New Roman"/>
              </w:rPr>
              <w:t xml:space="preserve"> </w:t>
            </w:r>
            <w:proofErr w:type="spellStart"/>
            <w:r w:rsidRPr="001C5CD0">
              <w:rPr>
                <w:rFonts w:eastAsia="Times New Roman"/>
              </w:rPr>
              <w:t>Risks</w:t>
            </w:r>
            <w:proofErr w:type="spellEnd"/>
            <w:r w:rsidRPr="001C5CD0">
              <w:rPr>
                <w:rFonts w:eastAsia="Times New Roman"/>
              </w:rPr>
              <w:t xml:space="preserve"> sąrašuose, naujausiose OWASP </w:t>
            </w:r>
            <w:proofErr w:type="spellStart"/>
            <w:r w:rsidRPr="001C5CD0">
              <w:rPr>
                <w:rFonts w:eastAsia="Times New Roman"/>
              </w:rPr>
              <w:t>Application</w:t>
            </w:r>
            <w:proofErr w:type="spellEnd"/>
            <w:r w:rsidRPr="001C5CD0">
              <w:rPr>
                <w:rFonts w:eastAsia="Times New Roman"/>
              </w:rPr>
              <w:t xml:space="preserve"> </w:t>
            </w:r>
            <w:proofErr w:type="spellStart"/>
            <w:r w:rsidRPr="001C5CD0">
              <w:rPr>
                <w:rFonts w:eastAsia="Times New Roman"/>
              </w:rPr>
              <w:t>Security</w:t>
            </w:r>
            <w:proofErr w:type="spellEnd"/>
            <w:r w:rsidRPr="001C5CD0">
              <w:rPr>
                <w:rFonts w:eastAsia="Times New Roman"/>
              </w:rPr>
              <w:t xml:space="preserve"> </w:t>
            </w:r>
            <w:proofErr w:type="spellStart"/>
            <w:r w:rsidRPr="001C5CD0">
              <w:rPr>
                <w:rFonts w:eastAsia="Times New Roman"/>
              </w:rPr>
              <w:t>Verification</w:t>
            </w:r>
            <w:proofErr w:type="spellEnd"/>
            <w:r w:rsidRPr="001C5CD0">
              <w:rPr>
                <w:rFonts w:eastAsia="Times New Roman"/>
              </w:rPr>
              <w:t xml:space="preserve"> Standard, OWASP </w:t>
            </w:r>
            <w:proofErr w:type="spellStart"/>
            <w:r w:rsidRPr="001C5CD0">
              <w:rPr>
                <w:rFonts w:eastAsia="Times New Roman"/>
              </w:rPr>
              <w:t>Testing</w:t>
            </w:r>
            <w:proofErr w:type="spellEnd"/>
            <w:r w:rsidRPr="001C5CD0">
              <w:rPr>
                <w:rFonts w:eastAsia="Times New Roman"/>
              </w:rPr>
              <w:t xml:space="preserve"> </w:t>
            </w:r>
            <w:proofErr w:type="spellStart"/>
            <w:r w:rsidRPr="001C5CD0">
              <w:rPr>
                <w:rFonts w:eastAsia="Times New Roman"/>
              </w:rPr>
              <w:t>Guide</w:t>
            </w:r>
            <w:proofErr w:type="spellEnd"/>
            <w:r w:rsidRPr="001C5CD0">
              <w:rPr>
                <w:rFonts w:eastAsia="Times New Roman"/>
              </w:rPr>
              <w:t xml:space="preserve"> versijose) ir rastas rizikas bei pažeidžiamumus pašalinti. Diegėjas atlikęs patikrinimą ir rizikų / pažeidžiamumų šalinimą turi pateikti deklaraciją, kurioje būtų nurodyta jog </w:t>
            </w:r>
            <w:proofErr w:type="spellStart"/>
            <w:r w:rsidRPr="001C5CD0">
              <w:rPr>
                <w:rFonts w:eastAsia="Times New Roman"/>
              </w:rPr>
              <w:t>kūriamoje</w:t>
            </w:r>
            <w:proofErr w:type="spellEnd"/>
            <w:r w:rsidRPr="001C5CD0">
              <w:rPr>
                <w:rFonts w:eastAsia="Times New Roman"/>
              </w:rPr>
              <w:t xml:space="preserve"> ESP IS nėra CWE/SANS TOP 25,  OWASP TOP 10  sąrašuose ir naujausiose OWASP </w:t>
            </w:r>
            <w:proofErr w:type="spellStart"/>
            <w:r w:rsidRPr="001C5CD0">
              <w:rPr>
                <w:rFonts w:eastAsia="Times New Roman"/>
              </w:rPr>
              <w:t>Application</w:t>
            </w:r>
            <w:proofErr w:type="spellEnd"/>
            <w:r w:rsidRPr="001C5CD0">
              <w:rPr>
                <w:rFonts w:eastAsia="Times New Roman"/>
              </w:rPr>
              <w:t xml:space="preserve"> </w:t>
            </w:r>
            <w:proofErr w:type="spellStart"/>
            <w:r w:rsidRPr="001C5CD0">
              <w:rPr>
                <w:rFonts w:eastAsia="Times New Roman"/>
              </w:rPr>
              <w:t>Security</w:t>
            </w:r>
            <w:proofErr w:type="spellEnd"/>
            <w:r w:rsidRPr="001C5CD0">
              <w:rPr>
                <w:rFonts w:eastAsia="Times New Roman"/>
              </w:rPr>
              <w:t xml:space="preserve"> </w:t>
            </w:r>
            <w:proofErr w:type="spellStart"/>
            <w:r w:rsidRPr="001C5CD0">
              <w:rPr>
                <w:rFonts w:eastAsia="Times New Roman"/>
              </w:rPr>
              <w:t>Verification</w:t>
            </w:r>
            <w:proofErr w:type="spellEnd"/>
            <w:r w:rsidRPr="001C5CD0">
              <w:rPr>
                <w:rFonts w:eastAsia="Times New Roman"/>
              </w:rPr>
              <w:t xml:space="preserve"> Standard, OWASP </w:t>
            </w:r>
            <w:proofErr w:type="spellStart"/>
            <w:r w:rsidRPr="001C5CD0">
              <w:rPr>
                <w:rFonts w:eastAsia="Times New Roman"/>
              </w:rPr>
              <w:t>Testing</w:t>
            </w:r>
            <w:proofErr w:type="spellEnd"/>
            <w:r w:rsidRPr="001C5CD0">
              <w:rPr>
                <w:rFonts w:eastAsia="Times New Roman"/>
              </w:rPr>
              <w:t xml:space="preserve"> </w:t>
            </w:r>
            <w:proofErr w:type="spellStart"/>
            <w:r w:rsidRPr="001C5CD0">
              <w:rPr>
                <w:rFonts w:eastAsia="Times New Roman"/>
              </w:rPr>
              <w:t>Guide</w:t>
            </w:r>
            <w:proofErr w:type="spellEnd"/>
            <w:r w:rsidRPr="001C5CD0">
              <w:rPr>
                <w:rFonts w:eastAsia="Times New Roman"/>
              </w:rPr>
              <w:t xml:space="preserve"> versijose nurodytų rizikų / pažeidžiamumų.</w:t>
            </w:r>
          </w:p>
        </w:tc>
      </w:tr>
      <w:tr w:rsidR="00462168" w:rsidRPr="005372A5" w14:paraId="7022512F" w14:textId="77777777" w:rsidTr="12DF8A5F">
        <w:tc>
          <w:tcPr>
            <w:tcW w:w="1271" w:type="dxa"/>
          </w:tcPr>
          <w:p w14:paraId="1BB0B85E" w14:textId="4D50A631" w:rsidR="00462168" w:rsidRPr="001C5CD0" w:rsidRDefault="00096D36" w:rsidP="00011C21">
            <w:pPr>
              <w:rPr>
                <w:rFonts w:eastAsia="Times New Roman" w:cs="Times New Roman"/>
                <w:lang w:val="lt-LT"/>
              </w:rPr>
            </w:pPr>
            <w:r w:rsidRPr="001C5CD0">
              <w:rPr>
                <w:rFonts w:eastAsia="Times New Roman"/>
                <w:lang w:val="lt-LT"/>
              </w:rPr>
              <w:lastRenderedPageBreak/>
              <w:t>NFR-SEC-00</w:t>
            </w:r>
            <w:r w:rsidR="006B005C" w:rsidRPr="001C5CD0">
              <w:rPr>
                <w:rFonts w:eastAsia="Times New Roman"/>
                <w:lang w:val="lt-LT"/>
              </w:rPr>
              <w:t>6</w:t>
            </w:r>
          </w:p>
        </w:tc>
        <w:tc>
          <w:tcPr>
            <w:tcW w:w="8079" w:type="dxa"/>
          </w:tcPr>
          <w:p w14:paraId="2CBDE5C9" w14:textId="77777777" w:rsidR="00462168" w:rsidRPr="001C5CD0" w:rsidRDefault="553DEA69" w:rsidP="00011C21">
            <w:pPr>
              <w:pStyle w:val="ListParagraph"/>
              <w:jc w:val="left"/>
              <w:rPr>
                <w:rFonts w:eastAsia="Times New Roman"/>
              </w:rPr>
            </w:pPr>
            <w:r w:rsidRPr="001C5CD0">
              <w:rPr>
                <w:rFonts w:eastAsia="Times New Roman"/>
              </w:rPr>
              <w:t>Duomenų sauga turi būti užtikrinama:</w:t>
            </w:r>
          </w:p>
          <w:p w14:paraId="0C252D75" w14:textId="24E0914B" w:rsidR="00462168" w:rsidRPr="001C5CD0" w:rsidRDefault="553DEA69" w:rsidP="00011C21">
            <w:pPr>
              <w:pStyle w:val="ListParagraph"/>
              <w:numPr>
                <w:ilvl w:val="1"/>
                <w:numId w:val="13"/>
              </w:numPr>
              <w:jc w:val="left"/>
              <w:rPr>
                <w:rFonts w:eastAsia="Times New Roman"/>
              </w:rPr>
            </w:pPr>
            <w:r w:rsidRPr="001C5CD0">
              <w:rPr>
                <w:rFonts w:eastAsia="Times New Roman"/>
              </w:rPr>
              <w:t>Užtikrinant duomenų vientisumą ir neprieštaringumą;</w:t>
            </w:r>
          </w:p>
          <w:p w14:paraId="094DA864" w14:textId="19C05187" w:rsidR="00462168" w:rsidRPr="001C5CD0" w:rsidRDefault="553DEA69" w:rsidP="00011C21">
            <w:pPr>
              <w:pStyle w:val="ListParagraph"/>
              <w:numPr>
                <w:ilvl w:val="1"/>
                <w:numId w:val="13"/>
              </w:numPr>
              <w:jc w:val="left"/>
              <w:rPr>
                <w:rFonts w:eastAsia="Times New Roman"/>
              </w:rPr>
            </w:pPr>
            <w:r w:rsidRPr="001C5CD0">
              <w:rPr>
                <w:rFonts w:eastAsia="Times New Roman"/>
              </w:rPr>
              <w:t>Registruojant ESP IS naudotojų atliekamus veiksmus su duomenimis;</w:t>
            </w:r>
          </w:p>
          <w:p w14:paraId="0341B15D" w14:textId="67DCDBAF" w:rsidR="00462168" w:rsidRPr="001C5CD0" w:rsidRDefault="553DEA69" w:rsidP="00011C21">
            <w:pPr>
              <w:pStyle w:val="ListParagraph"/>
              <w:numPr>
                <w:ilvl w:val="1"/>
                <w:numId w:val="13"/>
              </w:numPr>
              <w:jc w:val="left"/>
              <w:rPr>
                <w:rFonts w:eastAsia="Times New Roman"/>
              </w:rPr>
            </w:pPr>
            <w:r w:rsidRPr="001C5CD0">
              <w:rPr>
                <w:rFonts w:eastAsia="Times New Roman"/>
              </w:rPr>
              <w:t>Sukuriant priemones, sudarančias galimybes ESP IS administratoriui patikrinti ESP IS naudotojų veiksmus;</w:t>
            </w:r>
          </w:p>
          <w:p w14:paraId="0A3DF6A2" w14:textId="77777777" w:rsidR="00462168" w:rsidRPr="001C5CD0" w:rsidRDefault="553DEA69" w:rsidP="00011C21">
            <w:pPr>
              <w:pStyle w:val="ListParagraph"/>
              <w:numPr>
                <w:ilvl w:val="1"/>
                <w:numId w:val="13"/>
              </w:numPr>
              <w:jc w:val="left"/>
              <w:rPr>
                <w:rFonts w:eastAsia="Times New Roman"/>
              </w:rPr>
            </w:pPr>
            <w:r w:rsidRPr="001C5CD0">
              <w:rPr>
                <w:rFonts w:eastAsia="Times New Roman"/>
              </w:rPr>
              <w:t>Numatant apsaugos nuo atsitiktinio duomenų ištrynimo (pvz., perspėjimai apie numatomą duomenų ištrynimą) priemones;</w:t>
            </w:r>
          </w:p>
          <w:p w14:paraId="062B6106" w14:textId="45AD3D5E" w:rsidR="00462168" w:rsidRPr="001C5CD0" w:rsidRDefault="553DEA69" w:rsidP="00011C21">
            <w:pPr>
              <w:pStyle w:val="ListParagraph"/>
              <w:numPr>
                <w:ilvl w:val="1"/>
                <w:numId w:val="13"/>
              </w:numPr>
              <w:jc w:val="left"/>
              <w:rPr>
                <w:rFonts w:eastAsia="Times New Roman"/>
              </w:rPr>
            </w:pPr>
            <w:r w:rsidRPr="001C5CD0">
              <w:rPr>
                <w:rFonts w:eastAsia="Times New Roman"/>
              </w:rPr>
              <w:t xml:space="preserve">Darbui su moduliais ESP IS naudotojus suskirstant į grupes pagal duomenų tvarkymo pobūdį, kai kuriems iš jų suteikiant specialiąsias teises (roles) atlikti tam tikrus tvarkymo veiksmus; </w:t>
            </w:r>
          </w:p>
          <w:p w14:paraId="4935E82E" w14:textId="77777777" w:rsidR="00462168" w:rsidRPr="001C5CD0" w:rsidRDefault="553DEA69" w:rsidP="00011C21">
            <w:pPr>
              <w:pStyle w:val="ListParagraph"/>
              <w:numPr>
                <w:ilvl w:val="1"/>
                <w:numId w:val="13"/>
              </w:numPr>
              <w:jc w:val="left"/>
              <w:rPr>
                <w:rFonts w:eastAsia="Times New Roman"/>
              </w:rPr>
            </w:pPr>
            <w:r w:rsidRPr="001C5CD0">
              <w:rPr>
                <w:rFonts w:eastAsia="Times New Roman"/>
              </w:rPr>
              <w:t>Saugoma informacija negali būti ištrinta jokiais kitais būdais ar aplinkybėmis išskyrus analizės ir projektavimo etapuose numatytais atvejais;</w:t>
            </w:r>
          </w:p>
          <w:p w14:paraId="659DC1D7" w14:textId="11A5F209" w:rsidR="00462168" w:rsidRPr="001C5CD0" w:rsidRDefault="553DEA69" w:rsidP="00011C21">
            <w:pPr>
              <w:pStyle w:val="ListParagraph"/>
              <w:jc w:val="left"/>
              <w:rPr>
                <w:rFonts w:eastAsia="Times New Roman"/>
              </w:rPr>
            </w:pPr>
            <w:r w:rsidRPr="001C5CD0">
              <w:rPr>
                <w:rFonts w:eastAsia="Times New Roman"/>
              </w:rPr>
              <w:t xml:space="preserve">Diegėjas turi suderinti failų formatus, kuriuos leidžiama prisegti ESP IS, ir suderinti juos su Perkančiąja organizacija (pvz., neturi būti leidžiama prisegti potencialiai nesaugių, galinčių automatiškai pasileisti (angl. </w:t>
            </w:r>
            <w:proofErr w:type="spellStart"/>
            <w:r w:rsidRPr="001C5CD0">
              <w:rPr>
                <w:rFonts w:eastAsia="Times New Roman"/>
                <w:i/>
                <w:iCs/>
              </w:rPr>
              <w:t>self-executive</w:t>
            </w:r>
            <w:proofErr w:type="spellEnd"/>
            <w:r w:rsidRPr="001C5CD0">
              <w:rPr>
                <w:rFonts w:eastAsia="Times New Roman"/>
                <w:i/>
                <w:iCs/>
              </w:rPr>
              <w:t>) failų</w:t>
            </w:r>
            <w:r w:rsidRPr="001C5CD0">
              <w:rPr>
                <w:rFonts w:eastAsia="Times New Roman"/>
              </w:rPr>
              <w:t>).</w:t>
            </w:r>
          </w:p>
        </w:tc>
      </w:tr>
      <w:tr w:rsidR="00462168" w:rsidRPr="005372A5" w14:paraId="283942F0" w14:textId="77777777" w:rsidTr="12DF8A5F">
        <w:tc>
          <w:tcPr>
            <w:tcW w:w="1271" w:type="dxa"/>
          </w:tcPr>
          <w:p w14:paraId="6F91707B" w14:textId="0BEBEDDF" w:rsidR="00462168" w:rsidRPr="001C5CD0" w:rsidRDefault="00096D36" w:rsidP="00011C21">
            <w:pPr>
              <w:rPr>
                <w:rFonts w:eastAsia="Times New Roman" w:cs="Times New Roman"/>
                <w:lang w:val="lt-LT"/>
              </w:rPr>
            </w:pPr>
            <w:r w:rsidRPr="001C5CD0">
              <w:rPr>
                <w:rFonts w:eastAsia="Times New Roman"/>
                <w:lang w:val="lt-LT"/>
              </w:rPr>
              <w:t>NFR-SEC-00</w:t>
            </w:r>
            <w:r w:rsidR="006B005C" w:rsidRPr="001C5CD0">
              <w:rPr>
                <w:rFonts w:eastAsia="Times New Roman"/>
                <w:lang w:val="lt-LT"/>
              </w:rPr>
              <w:t>7</w:t>
            </w:r>
          </w:p>
        </w:tc>
        <w:tc>
          <w:tcPr>
            <w:tcW w:w="8079" w:type="dxa"/>
          </w:tcPr>
          <w:p w14:paraId="39951AFE" w14:textId="178F0DA5" w:rsidR="00462168" w:rsidRPr="001C5CD0" w:rsidRDefault="553DEA69" w:rsidP="00011C21">
            <w:pPr>
              <w:pStyle w:val="ListParagraph"/>
              <w:jc w:val="left"/>
              <w:rPr>
                <w:rFonts w:eastAsia="Times New Roman"/>
              </w:rPr>
            </w:pPr>
            <w:r w:rsidRPr="001C5CD0">
              <w:rPr>
                <w:rFonts w:eastAsia="Times New Roman"/>
              </w:rPr>
              <w:t xml:space="preserve">Diegėjas ESP IS kūrimo etape turi naudoti naujausias stabilias programinės įrangos versijas ir jos pataisymus (angl. </w:t>
            </w:r>
            <w:proofErr w:type="spellStart"/>
            <w:r w:rsidRPr="001C5CD0">
              <w:rPr>
                <w:rFonts w:eastAsia="Times New Roman"/>
              </w:rPr>
              <w:t>patch</w:t>
            </w:r>
            <w:proofErr w:type="spellEnd"/>
            <w:r w:rsidRPr="001C5CD0">
              <w:rPr>
                <w:rFonts w:eastAsia="Times New Roman"/>
              </w:rPr>
              <w:t xml:space="preserve"> / </w:t>
            </w:r>
            <w:proofErr w:type="spellStart"/>
            <w:r w:rsidRPr="001C5CD0">
              <w:rPr>
                <w:rFonts w:eastAsia="Times New Roman"/>
              </w:rPr>
              <w:t>fix</w:t>
            </w:r>
            <w:proofErr w:type="spellEnd"/>
            <w:r w:rsidRPr="001C5CD0">
              <w:rPr>
                <w:rFonts w:eastAsia="Times New Roman"/>
              </w:rPr>
              <w:t>). ESP IS</w:t>
            </w:r>
            <w:r w:rsidR="006B005C" w:rsidRPr="001C5CD0">
              <w:rPr>
                <w:rFonts w:eastAsia="Times New Roman"/>
              </w:rPr>
              <w:t xml:space="preserve"> pasiūlymo pateikimo</w:t>
            </w:r>
            <w:r w:rsidRPr="001C5CD0">
              <w:rPr>
                <w:rFonts w:eastAsia="Times New Roman"/>
              </w:rPr>
              <w:t xml:space="preserve"> metu turi būti užtikrinta, kad ESP IS naudojamos naujausios stabilios programinės įrangos versijos, jeigu tai nekeičia esminių ESP IS architektūros ir funkcionalumo principų, kurie numatyti projektavimo etape. </w:t>
            </w:r>
            <w:r w:rsidR="006B005C" w:rsidRPr="001C5CD0">
              <w:rPr>
                <w:rFonts w:eastAsia="Times New Roman"/>
              </w:rPr>
              <w:t xml:space="preserve">Neturi būti naudojamos programinių komponentų, bibliotekų ar operacinių sistemų versijos, kurioms programinės įrangos gamintojas yra oficialiai paskelbęs gyvavimo ciklo pabaigą (angl. </w:t>
            </w:r>
            <w:proofErr w:type="spellStart"/>
            <w:r w:rsidR="006B005C" w:rsidRPr="001C5CD0">
              <w:rPr>
                <w:rFonts w:eastAsia="Times New Roman"/>
              </w:rPr>
              <w:t>End-of-Life</w:t>
            </w:r>
            <w:proofErr w:type="spellEnd"/>
            <w:r w:rsidR="006B005C" w:rsidRPr="001C5CD0">
              <w:rPr>
                <w:rFonts w:eastAsia="Times New Roman"/>
              </w:rPr>
              <w:t>, EOL), t. y. nuo gamintojo nurodytos datos nebeteikiami saugumo atnaujinimai, klaidų taisymai ir techninis palaikymas.</w:t>
            </w:r>
          </w:p>
        </w:tc>
      </w:tr>
    </w:tbl>
    <w:p w14:paraId="39E773C1" w14:textId="733CA247" w:rsidR="0044250E" w:rsidRPr="001C5CD0" w:rsidRDefault="0044250E" w:rsidP="00D141D1">
      <w:pPr>
        <w:pStyle w:val="CustomHeading2"/>
        <w:ind w:left="1418" w:hanging="1134"/>
        <w:rPr>
          <w:rFonts w:eastAsia="Times New Roman"/>
        </w:rPr>
      </w:pPr>
      <w:r w:rsidRPr="001C5CD0">
        <w:rPr>
          <w:rFonts w:eastAsia="Times New Roman"/>
        </w:rPr>
        <w:t>Reikalavimai programinės įrangos licencijoms</w:t>
      </w:r>
    </w:p>
    <w:tbl>
      <w:tblPr>
        <w:tblStyle w:val="TableGrid"/>
        <w:tblW w:w="0" w:type="auto"/>
        <w:tblLook w:val="04A0" w:firstRow="1" w:lastRow="0" w:firstColumn="1" w:lastColumn="0" w:noHBand="0" w:noVBand="1"/>
      </w:tblPr>
      <w:tblGrid>
        <w:gridCol w:w="1271"/>
        <w:gridCol w:w="8079"/>
      </w:tblGrid>
      <w:tr w:rsidR="00AD1608" w:rsidRPr="001C5CD0" w14:paraId="0148B0AE" w14:textId="77777777" w:rsidTr="12DF8A5F">
        <w:tc>
          <w:tcPr>
            <w:tcW w:w="1271" w:type="dxa"/>
          </w:tcPr>
          <w:p w14:paraId="15535664" w14:textId="77777777" w:rsidR="00AD1608" w:rsidRPr="001C5CD0" w:rsidRDefault="094A8F30" w:rsidP="00011C21">
            <w:pPr>
              <w:pStyle w:val="ListParagraph"/>
              <w:jc w:val="left"/>
              <w:rPr>
                <w:rFonts w:eastAsia="Times New Roman"/>
                <w:b/>
                <w:bCs/>
              </w:rPr>
            </w:pPr>
            <w:r w:rsidRPr="001C5CD0">
              <w:rPr>
                <w:rFonts w:eastAsia="Times New Roman"/>
                <w:b/>
                <w:bCs/>
              </w:rPr>
              <w:t>Nr.</w:t>
            </w:r>
          </w:p>
        </w:tc>
        <w:tc>
          <w:tcPr>
            <w:tcW w:w="8079" w:type="dxa"/>
          </w:tcPr>
          <w:p w14:paraId="3925FC31" w14:textId="77777777" w:rsidR="00AD1608" w:rsidRPr="001C5CD0" w:rsidRDefault="094A8F30" w:rsidP="00011C21">
            <w:pPr>
              <w:pStyle w:val="ListParagraph"/>
              <w:jc w:val="left"/>
              <w:rPr>
                <w:rFonts w:eastAsia="Times New Roman"/>
                <w:b/>
                <w:bCs/>
              </w:rPr>
            </w:pPr>
            <w:r w:rsidRPr="001C5CD0">
              <w:rPr>
                <w:rFonts w:eastAsia="Times New Roman"/>
                <w:b/>
                <w:bCs/>
              </w:rPr>
              <w:t>Reikalavimo aprašymas</w:t>
            </w:r>
          </w:p>
        </w:tc>
      </w:tr>
      <w:tr w:rsidR="003C694E" w:rsidRPr="005372A5" w14:paraId="1AFF5471" w14:textId="77777777" w:rsidTr="12DF8A5F">
        <w:tc>
          <w:tcPr>
            <w:tcW w:w="1271" w:type="dxa"/>
          </w:tcPr>
          <w:p w14:paraId="7F507B31" w14:textId="1E495B84" w:rsidR="003C694E" w:rsidRPr="001C5CD0" w:rsidRDefault="00096D36" w:rsidP="00011C21">
            <w:pPr>
              <w:rPr>
                <w:rFonts w:eastAsia="Times New Roman" w:cs="Times New Roman"/>
                <w:lang w:val="lt-LT"/>
              </w:rPr>
            </w:pPr>
            <w:r w:rsidRPr="001C5CD0">
              <w:rPr>
                <w:rFonts w:eastAsia="Times New Roman" w:cs="Times New Roman"/>
                <w:lang w:val="lt-LT"/>
              </w:rPr>
              <w:t>NFR-LIC-001</w:t>
            </w:r>
          </w:p>
        </w:tc>
        <w:tc>
          <w:tcPr>
            <w:tcW w:w="8079" w:type="dxa"/>
          </w:tcPr>
          <w:p w14:paraId="4D92FCF6" w14:textId="1948E900" w:rsidR="003C694E" w:rsidRPr="001C5CD0" w:rsidRDefault="3BD3B5E3" w:rsidP="00011C21">
            <w:pPr>
              <w:pStyle w:val="ListParagraph"/>
              <w:jc w:val="left"/>
              <w:rPr>
                <w:rFonts w:eastAsia="Times New Roman"/>
              </w:rPr>
            </w:pPr>
            <w:r w:rsidRPr="001C5CD0">
              <w:rPr>
                <w:rFonts w:eastAsia="Times New Roman"/>
              </w:rPr>
              <w:t xml:space="preserve">Paslaugų teikėjas, įvertinęs Specifikacijos reikalavimus, turi pateikti reikiamą programinę įrangą ir licencijas (ar bet kokius kitus leidimus (sertifikatus, prenumeratas ir pan.) naudoti programinę įrangą), reikalingas siūlomo sprendimo realizacijai. Jeigu  Specifikacijoje tokia programinė įranga ar licencijos nėra </w:t>
            </w:r>
            <w:r w:rsidRPr="001C5CD0">
              <w:rPr>
                <w:rFonts w:eastAsia="Times New Roman"/>
              </w:rPr>
              <w:lastRenderedPageBreak/>
              <w:t xml:space="preserve">išreikštinai reikalaujamos, tačiau yra būtinos Portalo kūrimo veikloms įgyvendinti (pvz., aplikacijų serveriai, ataskaitų programinė įranga, programavimo karkasai (angl. </w:t>
            </w:r>
            <w:proofErr w:type="spellStart"/>
            <w:r w:rsidRPr="001C5CD0">
              <w:rPr>
                <w:rFonts w:eastAsia="Times New Roman"/>
                <w:i/>
                <w:iCs/>
              </w:rPr>
              <w:t>Framework</w:t>
            </w:r>
            <w:proofErr w:type="spellEnd"/>
            <w:r w:rsidRPr="001C5CD0">
              <w:rPr>
                <w:rFonts w:eastAsia="Times New Roman"/>
              </w:rPr>
              <w:t>) ar pan.), Paslaugų teikėjas turi pateikti tokią programinę įrangą ir licencijas.</w:t>
            </w:r>
          </w:p>
        </w:tc>
      </w:tr>
      <w:tr w:rsidR="003C694E" w:rsidRPr="005372A5" w14:paraId="20EA0246" w14:textId="77777777" w:rsidTr="12DF8A5F">
        <w:tc>
          <w:tcPr>
            <w:tcW w:w="1271" w:type="dxa"/>
          </w:tcPr>
          <w:p w14:paraId="50573C2E" w14:textId="44382779" w:rsidR="003C694E" w:rsidRPr="001C5CD0" w:rsidRDefault="00096D36" w:rsidP="00011C21">
            <w:pPr>
              <w:rPr>
                <w:rFonts w:eastAsia="Times New Roman" w:cs="Times New Roman"/>
                <w:lang w:val="lt-LT"/>
              </w:rPr>
            </w:pPr>
            <w:r w:rsidRPr="001C5CD0">
              <w:rPr>
                <w:rFonts w:eastAsia="Times New Roman" w:cs="Times New Roman"/>
                <w:lang w:val="lt-LT"/>
              </w:rPr>
              <w:lastRenderedPageBreak/>
              <w:t>NFR-LIC-002</w:t>
            </w:r>
          </w:p>
        </w:tc>
        <w:tc>
          <w:tcPr>
            <w:tcW w:w="8079" w:type="dxa"/>
          </w:tcPr>
          <w:p w14:paraId="3DAC9557" w14:textId="1D1F6FEE" w:rsidR="003C694E" w:rsidRPr="001C5CD0" w:rsidRDefault="3BD3B5E3" w:rsidP="00011C21">
            <w:pPr>
              <w:pStyle w:val="ListParagraph"/>
              <w:jc w:val="left"/>
              <w:rPr>
                <w:rFonts w:eastAsia="Times New Roman"/>
              </w:rPr>
            </w:pPr>
            <w:r w:rsidRPr="001C5CD0">
              <w:rPr>
                <w:rFonts w:eastAsia="Times New Roman"/>
              </w:rPr>
              <w:t>Paslaugų teikėjas privalo užtikrinti, kad Projekto valdymas vyktų per PO valdomą projektų sistemą. Projekto valdymo informacija turi būti PO valdymo sistemoje. Šis reikalavimas turi būti suderintas su PO detalios analizės metu.</w:t>
            </w:r>
          </w:p>
        </w:tc>
      </w:tr>
      <w:tr w:rsidR="003C694E" w:rsidRPr="005372A5" w14:paraId="3209AB98" w14:textId="77777777" w:rsidTr="12DF8A5F">
        <w:tc>
          <w:tcPr>
            <w:tcW w:w="1271" w:type="dxa"/>
          </w:tcPr>
          <w:p w14:paraId="15D5F584" w14:textId="40DD8A22" w:rsidR="003C694E" w:rsidRPr="001C5CD0" w:rsidRDefault="00096D36" w:rsidP="00011C21">
            <w:pPr>
              <w:rPr>
                <w:rFonts w:eastAsia="Times New Roman" w:cs="Times New Roman"/>
                <w:lang w:val="lt-LT"/>
              </w:rPr>
            </w:pPr>
            <w:r w:rsidRPr="001C5CD0">
              <w:rPr>
                <w:rFonts w:eastAsia="Times New Roman" w:cs="Times New Roman"/>
                <w:lang w:val="lt-LT"/>
              </w:rPr>
              <w:t>NFR-LIC-003</w:t>
            </w:r>
          </w:p>
        </w:tc>
        <w:tc>
          <w:tcPr>
            <w:tcW w:w="8079" w:type="dxa"/>
          </w:tcPr>
          <w:p w14:paraId="4C38971A" w14:textId="4242F50B" w:rsidR="003C694E" w:rsidRPr="001C5CD0" w:rsidRDefault="006B005C" w:rsidP="00011C21">
            <w:pPr>
              <w:pStyle w:val="ListParagraph"/>
              <w:jc w:val="left"/>
              <w:rPr>
                <w:rFonts w:eastAsia="Times New Roman"/>
              </w:rPr>
            </w:pPr>
            <w:r w:rsidRPr="001C5CD0">
              <w:rPr>
                <w:rFonts w:eastAsia="Times New Roman"/>
              </w:rPr>
              <w:t>Visi reikalingos programinės įrangos, įskaitant licencijas, kaštai turi būti įskaičiuoti į pasiūlymo kainą, išskyrus duomenų bazių valdymo sistemas (DBVS) ir operacines sistemas (OS), kurių reikalavimai ir apimtis bus detalizuoti detalios analizės etapo metu, atsižvelgiant į galutinę sistemos architektūrą, apkrovos parametrus ir Perkančiosios organizacijos turimą infrastruktūrą. Tiekėjas pasiūlyme gali nurodyti rekomenduojamas DBVS ir OS, tačiau galutiniai DBVS ir OS pasirinkimo sprendimai bus priimami detalios analizės metu bendru Perkančiosios organizacijos ir Tiekėjo sutarimu.</w:t>
            </w:r>
          </w:p>
        </w:tc>
      </w:tr>
      <w:tr w:rsidR="003C694E" w:rsidRPr="005372A5" w14:paraId="3FC4CD0E" w14:textId="77777777" w:rsidTr="12DF8A5F">
        <w:tc>
          <w:tcPr>
            <w:tcW w:w="1271" w:type="dxa"/>
          </w:tcPr>
          <w:p w14:paraId="1800F989" w14:textId="2FA89EC7" w:rsidR="003C694E" w:rsidRPr="001C5CD0" w:rsidRDefault="00096D36" w:rsidP="00011C21">
            <w:pPr>
              <w:rPr>
                <w:rFonts w:eastAsia="Times New Roman" w:cs="Times New Roman"/>
                <w:lang w:val="lt-LT"/>
              </w:rPr>
            </w:pPr>
            <w:r w:rsidRPr="001C5CD0">
              <w:rPr>
                <w:rFonts w:eastAsia="Times New Roman" w:cs="Times New Roman"/>
                <w:lang w:val="lt-LT"/>
              </w:rPr>
              <w:t>NFR-LIC-004</w:t>
            </w:r>
          </w:p>
        </w:tc>
        <w:tc>
          <w:tcPr>
            <w:tcW w:w="8079" w:type="dxa"/>
          </w:tcPr>
          <w:p w14:paraId="7871C5F9" w14:textId="68F640C2" w:rsidR="003C694E" w:rsidRPr="001C5CD0" w:rsidRDefault="3BD3B5E3" w:rsidP="00011C21">
            <w:pPr>
              <w:pStyle w:val="ListParagraph"/>
              <w:jc w:val="left"/>
              <w:rPr>
                <w:rFonts w:eastAsia="Times New Roman"/>
              </w:rPr>
            </w:pPr>
            <w:r w:rsidRPr="001C5CD0">
              <w:rPr>
                <w:rFonts w:eastAsia="Times New Roman"/>
              </w:rPr>
              <w:t xml:space="preserve">Paslaugų teikėjas turi pateikti tokią programinę įrangą ir licencijas visoms numatomoms įdiegti </w:t>
            </w:r>
            <w:r w:rsidR="4143E323" w:rsidRPr="001C5CD0">
              <w:rPr>
                <w:rFonts w:eastAsia="Times New Roman"/>
              </w:rPr>
              <w:t>sistemos</w:t>
            </w:r>
            <w:r w:rsidRPr="001C5CD0">
              <w:rPr>
                <w:rFonts w:eastAsia="Times New Roman"/>
              </w:rPr>
              <w:t xml:space="preserve"> aplinkoms.</w:t>
            </w:r>
          </w:p>
        </w:tc>
      </w:tr>
      <w:tr w:rsidR="003C694E" w:rsidRPr="001C5CD0" w14:paraId="03C80193" w14:textId="77777777" w:rsidTr="12DF8A5F">
        <w:tc>
          <w:tcPr>
            <w:tcW w:w="1271" w:type="dxa"/>
          </w:tcPr>
          <w:p w14:paraId="29B9EE04" w14:textId="6A7625D8" w:rsidR="003C694E" w:rsidRPr="001C5CD0" w:rsidRDefault="00096D36" w:rsidP="00011C21">
            <w:pPr>
              <w:rPr>
                <w:rFonts w:eastAsia="Times New Roman" w:cs="Times New Roman"/>
                <w:lang w:val="lt-LT"/>
              </w:rPr>
            </w:pPr>
            <w:r w:rsidRPr="001C5CD0">
              <w:rPr>
                <w:rFonts w:eastAsia="Times New Roman" w:cs="Times New Roman"/>
                <w:lang w:val="lt-LT"/>
              </w:rPr>
              <w:t>NFR-LIC-00</w:t>
            </w:r>
            <w:r w:rsidR="00DF31E9" w:rsidRPr="001C5CD0">
              <w:rPr>
                <w:rFonts w:eastAsia="Times New Roman" w:cs="Times New Roman"/>
                <w:lang w:val="lt-LT"/>
              </w:rPr>
              <w:t>5</w:t>
            </w:r>
          </w:p>
        </w:tc>
        <w:tc>
          <w:tcPr>
            <w:tcW w:w="8079" w:type="dxa"/>
          </w:tcPr>
          <w:p w14:paraId="5CECCED7" w14:textId="092920CD" w:rsidR="003C694E" w:rsidRPr="001C5CD0" w:rsidRDefault="3BD3B5E3" w:rsidP="00011C21">
            <w:pPr>
              <w:pStyle w:val="ListParagraph"/>
              <w:jc w:val="left"/>
              <w:rPr>
                <w:rFonts w:eastAsia="Times New Roman"/>
              </w:rPr>
            </w:pPr>
            <w:r w:rsidRPr="001C5CD0">
              <w:rPr>
                <w:rFonts w:eastAsia="Times New Roman"/>
              </w:rPr>
              <w:t xml:space="preserve">Visos reikalingos licencijos turi būti įgyjamos ir, jeigu reikia, registruojamos PO vardu. PO turi būti perduotos visos Portalo veikimui reikalingos licencijos. </w:t>
            </w:r>
          </w:p>
        </w:tc>
      </w:tr>
    </w:tbl>
    <w:p w14:paraId="3B14B84B" w14:textId="3577EFB4" w:rsidR="004D181B" w:rsidRPr="001C5CD0" w:rsidRDefault="004D181B" w:rsidP="00D141D1">
      <w:pPr>
        <w:pStyle w:val="CustomHeading2"/>
        <w:ind w:left="1418" w:hanging="1134"/>
        <w:rPr>
          <w:rFonts w:eastAsia="Times New Roman"/>
        </w:rPr>
      </w:pPr>
      <w:r w:rsidRPr="001C5CD0">
        <w:rPr>
          <w:rFonts w:eastAsia="Times New Roman"/>
        </w:rPr>
        <w:t xml:space="preserve">Reikalavimai </w:t>
      </w:r>
      <w:r w:rsidR="004B3051" w:rsidRPr="001C5CD0">
        <w:rPr>
          <w:rFonts w:eastAsia="Times New Roman"/>
        </w:rPr>
        <w:t>paslaugų teikimui</w:t>
      </w:r>
    </w:p>
    <w:tbl>
      <w:tblPr>
        <w:tblStyle w:val="TableGrid"/>
        <w:tblW w:w="0" w:type="auto"/>
        <w:tblLook w:val="04A0" w:firstRow="1" w:lastRow="0" w:firstColumn="1" w:lastColumn="0" w:noHBand="0" w:noVBand="1"/>
      </w:tblPr>
      <w:tblGrid>
        <w:gridCol w:w="1271"/>
        <w:gridCol w:w="8079"/>
      </w:tblGrid>
      <w:tr w:rsidR="004D181B" w:rsidRPr="001C5CD0" w14:paraId="5892194F" w14:textId="77777777" w:rsidTr="12DF8A5F">
        <w:tc>
          <w:tcPr>
            <w:tcW w:w="1271" w:type="dxa"/>
          </w:tcPr>
          <w:p w14:paraId="24EEDE87" w14:textId="77777777" w:rsidR="004D181B" w:rsidRPr="001C5CD0" w:rsidRDefault="004D181B" w:rsidP="00011C21">
            <w:pPr>
              <w:pStyle w:val="ListParagraph"/>
              <w:jc w:val="left"/>
              <w:rPr>
                <w:rFonts w:eastAsia="Times New Roman"/>
                <w:b/>
                <w:bCs/>
              </w:rPr>
            </w:pPr>
            <w:r w:rsidRPr="001C5CD0">
              <w:rPr>
                <w:rFonts w:eastAsia="Times New Roman"/>
                <w:b/>
                <w:bCs/>
              </w:rPr>
              <w:t>Nr.</w:t>
            </w:r>
          </w:p>
        </w:tc>
        <w:tc>
          <w:tcPr>
            <w:tcW w:w="8079" w:type="dxa"/>
          </w:tcPr>
          <w:p w14:paraId="7ADBAD3E" w14:textId="77777777" w:rsidR="004D181B" w:rsidRPr="001C5CD0" w:rsidRDefault="004D181B" w:rsidP="00011C21">
            <w:pPr>
              <w:pStyle w:val="ListParagraph"/>
              <w:jc w:val="left"/>
              <w:rPr>
                <w:rFonts w:eastAsia="Times New Roman"/>
                <w:b/>
                <w:bCs/>
              </w:rPr>
            </w:pPr>
            <w:r w:rsidRPr="001C5CD0">
              <w:rPr>
                <w:rFonts w:eastAsia="Times New Roman"/>
                <w:b/>
                <w:bCs/>
              </w:rPr>
              <w:t>Reikalavimo aprašymas</w:t>
            </w:r>
          </w:p>
        </w:tc>
      </w:tr>
      <w:tr w:rsidR="004B3051" w:rsidRPr="005372A5" w14:paraId="503A46BD" w14:textId="77777777" w:rsidTr="12DF8A5F">
        <w:tc>
          <w:tcPr>
            <w:tcW w:w="9350" w:type="dxa"/>
            <w:gridSpan w:val="2"/>
          </w:tcPr>
          <w:p w14:paraId="1BACD37E" w14:textId="02A03D77" w:rsidR="004B3051" w:rsidRPr="001C5CD0" w:rsidRDefault="004B3051" w:rsidP="00D141D1">
            <w:pPr>
              <w:pStyle w:val="CustomHeading3"/>
              <w:ind w:left="878" w:hanging="284"/>
              <w:rPr>
                <w:rFonts w:eastAsia="Times New Roman"/>
              </w:rPr>
            </w:pPr>
            <w:r w:rsidRPr="001C5CD0">
              <w:rPr>
                <w:rFonts w:eastAsia="Times New Roman"/>
              </w:rPr>
              <w:t>Reikalavimai dokumentacijai ir jos derinimui</w:t>
            </w:r>
          </w:p>
        </w:tc>
      </w:tr>
      <w:tr w:rsidR="004D181B" w:rsidRPr="005372A5" w14:paraId="1CCFB233" w14:textId="77777777" w:rsidTr="12DF8A5F">
        <w:tc>
          <w:tcPr>
            <w:tcW w:w="1271" w:type="dxa"/>
          </w:tcPr>
          <w:p w14:paraId="77E1DA37" w14:textId="346B385E" w:rsidR="004D181B" w:rsidRPr="001C5CD0" w:rsidRDefault="00DF31E9" w:rsidP="00011C21">
            <w:pPr>
              <w:rPr>
                <w:rFonts w:eastAsia="Times New Roman" w:cs="Times New Roman"/>
                <w:lang w:val="lt-LT"/>
              </w:rPr>
            </w:pPr>
            <w:r w:rsidRPr="001C5CD0">
              <w:rPr>
                <w:rFonts w:eastAsia="Times New Roman" w:cs="Times New Roman"/>
                <w:lang w:val="lt-LT"/>
              </w:rPr>
              <w:t>NFR-</w:t>
            </w:r>
            <w:r w:rsidR="007879CD" w:rsidRPr="001C5CD0">
              <w:rPr>
                <w:rFonts w:eastAsia="Times New Roman" w:cs="Times New Roman"/>
                <w:lang w:val="lt-LT"/>
              </w:rPr>
              <w:t>DOK</w:t>
            </w:r>
            <w:r w:rsidRPr="001C5CD0">
              <w:rPr>
                <w:rFonts w:eastAsia="Times New Roman" w:cs="Times New Roman"/>
                <w:lang w:val="lt-LT"/>
              </w:rPr>
              <w:t>-001</w:t>
            </w:r>
          </w:p>
        </w:tc>
        <w:tc>
          <w:tcPr>
            <w:tcW w:w="8079" w:type="dxa"/>
          </w:tcPr>
          <w:p w14:paraId="2E7D6D1D" w14:textId="499BB768" w:rsidR="004D181B" w:rsidRPr="001C5CD0" w:rsidRDefault="41814050" w:rsidP="00011C21">
            <w:pPr>
              <w:pStyle w:val="ListParagraph"/>
              <w:jc w:val="left"/>
              <w:rPr>
                <w:rFonts w:eastAsia="Times New Roman"/>
              </w:rPr>
            </w:pPr>
            <w:r w:rsidRPr="001C5CD0">
              <w:rPr>
                <w:rFonts w:eastAsia="Times New Roman"/>
              </w:rPr>
              <w:t xml:space="preserve">Visa dokumentacija turi būti parengta laikantis bendrinės lietuvių kalbos taisyklių. </w:t>
            </w:r>
          </w:p>
        </w:tc>
      </w:tr>
      <w:tr w:rsidR="004D181B" w:rsidRPr="005372A5" w14:paraId="0915F059" w14:textId="77777777" w:rsidTr="12DF8A5F">
        <w:tc>
          <w:tcPr>
            <w:tcW w:w="1271" w:type="dxa"/>
          </w:tcPr>
          <w:p w14:paraId="66F41F00" w14:textId="548BCF53" w:rsidR="004D181B" w:rsidRPr="001C5CD0" w:rsidRDefault="00DF31E9" w:rsidP="00011C21">
            <w:pPr>
              <w:rPr>
                <w:rFonts w:eastAsia="Times New Roman" w:cs="Times New Roman"/>
                <w:lang w:val="lt-LT"/>
              </w:rPr>
            </w:pPr>
            <w:r w:rsidRPr="001C5CD0">
              <w:rPr>
                <w:rFonts w:eastAsia="Times New Roman" w:cs="Times New Roman"/>
                <w:lang w:val="lt-LT"/>
              </w:rPr>
              <w:t>NFR-</w:t>
            </w:r>
            <w:r w:rsidR="007879CD" w:rsidRPr="001C5CD0">
              <w:rPr>
                <w:rFonts w:eastAsia="Times New Roman" w:cs="Times New Roman"/>
                <w:lang w:val="lt-LT"/>
              </w:rPr>
              <w:t>DOK</w:t>
            </w:r>
            <w:r w:rsidRPr="001C5CD0">
              <w:rPr>
                <w:rFonts w:eastAsia="Times New Roman" w:cs="Times New Roman"/>
                <w:lang w:val="lt-LT"/>
              </w:rPr>
              <w:t>-002</w:t>
            </w:r>
          </w:p>
        </w:tc>
        <w:tc>
          <w:tcPr>
            <w:tcW w:w="8079" w:type="dxa"/>
          </w:tcPr>
          <w:p w14:paraId="3E561FFD" w14:textId="5FBA0DA8" w:rsidR="004D181B" w:rsidRPr="001C5CD0" w:rsidRDefault="41814050" w:rsidP="00011C21">
            <w:pPr>
              <w:pStyle w:val="ListParagraph"/>
              <w:jc w:val="left"/>
              <w:rPr>
                <w:rFonts w:eastAsia="Times New Roman"/>
              </w:rPr>
            </w:pPr>
            <w:r w:rsidRPr="001C5CD0">
              <w:rPr>
                <w:rFonts w:eastAsia="Times New Roman"/>
              </w:rPr>
              <w:t>Visi Diegėjo parengti dokumentai turės būti suderinti su Perkančiąja organizacija ir techninės priežiūros paslaugų teikėju. Detalūs dokumentų derinimo principai turės būti pateikti ir suderinti Diegėjo parengtame Paslaugų teikimo reglamente.</w:t>
            </w:r>
          </w:p>
        </w:tc>
      </w:tr>
      <w:tr w:rsidR="006C37CC" w:rsidRPr="005372A5" w14:paraId="3397BC0B" w14:textId="77777777" w:rsidTr="12DF8A5F">
        <w:tc>
          <w:tcPr>
            <w:tcW w:w="1271" w:type="dxa"/>
          </w:tcPr>
          <w:p w14:paraId="3EDEA3E0" w14:textId="7F662649" w:rsidR="006C37CC" w:rsidRPr="001C5CD0" w:rsidRDefault="00DF31E9" w:rsidP="00011C21">
            <w:pPr>
              <w:rPr>
                <w:rFonts w:eastAsia="Times New Roman" w:cs="Times New Roman"/>
                <w:lang w:val="lt-LT"/>
              </w:rPr>
            </w:pPr>
            <w:r w:rsidRPr="001C5CD0">
              <w:rPr>
                <w:rFonts w:eastAsia="Times New Roman" w:cs="Times New Roman"/>
                <w:lang w:val="lt-LT"/>
              </w:rPr>
              <w:t>NFR-</w:t>
            </w:r>
            <w:r w:rsidR="002154C8" w:rsidRPr="001C5CD0">
              <w:rPr>
                <w:rFonts w:eastAsia="Times New Roman" w:cs="Times New Roman"/>
                <w:lang w:val="lt-LT"/>
              </w:rPr>
              <w:t>DOK</w:t>
            </w:r>
            <w:r w:rsidRPr="001C5CD0">
              <w:rPr>
                <w:rFonts w:eastAsia="Times New Roman" w:cs="Times New Roman"/>
                <w:lang w:val="lt-LT"/>
              </w:rPr>
              <w:t>-00</w:t>
            </w:r>
            <w:r w:rsidR="002154C8" w:rsidRPr="001C5CD0">
              <w:rPr>
                <w:rFonts w:eastAsia="Times New Roman" w:cs="Times New Roman"/>
                <w:lang w:val="lt-LT"/>
              </w:rPr>
              <w:t>3</w:t>
            </w:r>
          </w:p>
        </w:tc>
        <w:tc>
          <w:tcPr>
            <w:tcW w:w="8079" w:type="dxa"/>
          </w:tcPr>
          <w:p w14:paraId="7E418BA9" w14:textId="13E83CD8" w:rsidR="006C37CC" w:rsidRPr="001C5CD0" w:rsidRDefault="41814050" w:rsidP="00011C21">
            <w:pPr>
              <w:pStyle w:val="ListParagraph"/>
              <w:jc w:val="left"/>
              <w:rPr>
                <w:rFonts w:eastAsia="Times New Roman"/>
              </w:rPr>
            </w:pPr>
            <w:r w:rsidRPr="001C5CD0">
              <w:rPr>
                <w:rFonts w:eastAsia="Times New Roman"/>
              </w:rPr>
              <w:t>Diegėjo pataisyti dokumentai turi būti teikiami su matomais pakeitimais („</w:t>
            </w:r>
            <w:proofErr w:type="spellStart"/>
            <w:r w:rsidRPr="001C5CD0">
              <w:rPr>
                <w:rFonts w:eastAsia="Times New Roman"/>
              </w:rPr>
              <w:t>track</w:t>
            </w:r>
            <w:proofErr w:type="spellEnd"/>
            <w:r w:rsidRPr="001C5CD0">
              <w:rPr>
                <w:rFonts w:eastAsia="Times New Roman"/>
              </w:rPr>
              <w:t xml:space="preserve"> </w:t>
            </w:r>
            <w:proofErr w:type="spellStart"/>
            <w:r w:rsidRPr="001C5CD0">
              <w:rPr>
                <w:rFonts w:eastAsia="Times New Roman"/>
              </w:rPr>
              <w:t>changes</w:t>
            </w:r>
            <w:proofErr w:type="spellEnd"/>
            <w:r w:rsidRPr="001C5CD0">
              <w:rPr>
                <w:rFonts w:eastAsia="Times New Roman"/>
              </w:rPr>
              <w:t>“ funkcija).</w:t>
            </w:r>
          </w:p>
        </w:tc>
      </w:tr>
      <w:tr w:rsidR="006C37CC" w:rsidRPr="005372A5" w14:paraId="5EEFFC2A" w14:textId="77777777" w:rsidTr="12DF8A5F">
        <w:tc>
          <w:tcPr>
            <w:tcW w:w="1271" w:type="dxa"/>
          </w:tcPr>
          <w:p w14:paraId="5C682C63" w14:textId="639E0451" w:rsidR="006C37CC" w:rsidRPr="001C5CD0" w:rsidRDefault="002154C8" w:rsidP="00011C21">
            <w:pPr>
              <w:rPr>
                <w:rFonts w:eastAsia="Times New Roman" w:cs="Times New Roman"/>
                <w:lang w:val="lt-LT"/>
              </w:rPr>
            </w:pPr>
            <w:r w:rsidRPr="001C5CD0">
              <w:rPr>
                <w:rFonts w:eastAsia="Times New Roman" w:cs="Times New Roman"/>
                <w:lang w:val="lt-LT"/>
              </w:rPr>
              <w:t>NFR-DOK-004</w:t>
            </w:r>
          </w:p>
        </w:tc>
        <w:tc>
          <w:tcPr>
            <w:tcW w:w="8079" w:type="dxa"/>
          </w:tcPr>
          <w:p w14:paraId="237BC98D" w14:textId="0145F125" w:rsidR="006C37CC" w:rsidRPr="001C5CD0" w:rsidRDefault="47C532AD" w:rsidP="00011C21">
            <w:pPr>
              <w:pStyle w:val="ListParagraph"/>
              <w:jc w:val="left"/>
              <w:rPr>
                <w:rFonts w:eastAsia="Times New Roman"/>
              </w:rPr>
            </w:pPr>
            <w:r w:rsidRPr="001C5CD0">
              <w:rPr>
                <w:rFonts w:eastAsia="Times New Roman"/>
              </w:rPr>
              <w:t xml:space="preserve">Su Perkančiąja organizacija suderinti dokumentai turi būti keičiami vėlesnių etapų metu, jeigu yra vykdomi </w:t>
            </w:r>
            <w:r w:rsidR="00227632" w:rsidRPr="001C5CD0">
              <w:rPr>
                <w:rFonts w:eastAsia="Times New Roman"/>
              </w:rPr>
              <w:t>ESP IS</w:t>
            </w:r>
            <w:r w:rsidRPr="001C5CD0">
              <w:rPr>
                <w:rFonts w:eastAsia="Times New Roman"/>
              </w:rPr>
              <w:t xml:space="preserve"> pakeitimai, atsižvelgiant į priėmimo testavimo bei bandomosios eksploatacijos rezultatus, kitas projekto veiklas ir aplinkybes, kurios susijusios su pateiktos dokumentacijos turiniu. Projekto dokumentacija turi būti aktualizuojama (atnaujinama) ir galutinės versijos pateiktos su Perkančiąja organizacija suderintais terminais bet ne vėliau kaip iki galutinio priėmimo perdavimo akto pateikimo dienos.</w:t>
            </w:r>
          </w:p>
        </w:tc>
      </w:tr>
      <w:tr w:rsidR="006C37CC" w:rsidRPr="005372A5" w14:paraId="5299715E" w14:textId="77777777" w:rsidTr="12DF8A5F">
        <w:tc>
          <w:tcPr>
            <w:tcW w:w="1271" w:type="dxa"/>
          </w:tcPr>
          <w:p w14:paraId="37A9BE36" w14:textId="29E6F640" w:rsidR="006C37CC" w:rsidRPr="001C5CD0" w:rsidRDefault="002154C8" w:rsidP="00011C21">
            <w:pPr>
              <w:rPr>
                <w:rFonts w:eastAsia="Times New Roman" w:cs="Times New Roman"/>
                <w:lang w:val="lt-LT"/>
              </w:rPr>
            </w:pPr>
            <w:r w:rsidRPr="001C5CD0">
              <w:rPr>
                <w:rFonts w:eastAsia="Times New Roman" w:cs="Times New Roman"/>
                <w:lang w:val="lt-LT"/>
              </w:rPr>
              <w:lastRenderedPageBreak/>
              <w:t>NFR-DOK-005</w:t>
            </w:r>
          </w:p>
        </w:tc>
        <w:tc>
          <w:tcPr>
            <w:tcW w:w="8079" w:type="dxa"/>
          </w:tcPr>
          <w:p w14:paraId="05F2E720" w14:textId="52CAF2E5" w:rsidR="006C37CC" w:rsidRPr="001C5CD0" w:rsidRDefault="47C532AD" w:rsidP="00011C21">
            <w:pPr>
              <w:pStyle w:val="ListParagraph"/>
              <w:jc w:val="left"/>
              <w:rPr>
                <w:rFonts w:eastAsia="Times New Roman"/>
              </w:rPr>
            </w:pPr>
            <w:r w:rsidRPr="001C5CD0">
              <w:rPr>
                <w:rFonts w:eastAsia="Times New Roman"/>
              </w:rPr>
              <w:t>Dokumentų galutinės versijos turi būti pateiktos elektroniniu (MS Word arba kitu su Perkančiąja organizacija suderintu redagavimui tinkamu formatu), o atskiru Perkančiosios organizacijos nurodymu - popierinės.</w:t>
            </w:r>
          </w:p>
        </w:tc>
      </w:tr>
      <w:tr w:rsidR="006C37CC" w:rsidRPr="001C5CD0" w14:paraId="396901C7" w14:textId="77777777" w:rsidTr="12DF8A5F">
        <w:tc>
          <w:tcPr>
            <w:tcW w:w="1271" w:type="dxa"/>
          </w:tcPr>
          <w:p w14:paraId="639F0C92" w14:textId="5BCA66CC" w:rsidR="006C37CC" w:rsidRPr="001C5CD0" w:rsidRDefault="002154C8" w:rsidP="00011C21">
            <w:pPr>
              <w:rPr>
                <w:rFonts w:eastAsia="Times New Roman" w:cs="Times New Roman"/>
                <w:lang w:val="lt-LT"/>
              </w:rPr>
            </w:pPr>
            <w:r w:rsidRPr="001C5CD0">
              <w:rPr>
                <w:rFonts w:eastAsia="Times New Roman" w:cs="Times New Roman"/>
                <w:lang w:val="lt-LT"/>
              </w:rPr>
              <w:t>NFR-DOK-006</w:t>
            </w:r>
          </w:p>
        </w:tc>
        <w:tc>
          <w:tcPr>
            <w:tcW w:w="8079" w:type="dxa"/>
          </w:tcPr>
          <w:p w14:paraId="67B22CAE" w14:textId="5D220F0C" w:rsidR="006C37CC" w:rsidRPr="001C5CD0" w:rsidRDefault="47C532AD" w:rsidP="00011C21">
            <w:pPr>
              <w:pStyle w:val="ListParagraph"/>
              <w:jc w:val="left"/>
              <w:rPr>
                <w:rFonts w:eastAsia="Times New Roman"/>
              </w:rPr>
            </w:pPr>
            <w:r w:rsidRPr="001C5CD0">
              <w:rPr>
                <w:rFonts w:eastAsia="Times New Roman"/>
              </w:rPr>
              <w:t xml:space="preserve">Preliminarios (projektinės) versijos turi būti pateikiamos elektroniniu formatu elektroninio ryšio priemonėmis. Pastabos bei korekcijos dokumentų projektuose turi būti teikiamos MS Office programinio paketo (ar lygiaverčio) pakeitimų sekimo (angl. </w:t>
            </w:r>
            <w:proofErr w:type="spellStart"/>
            <w:r w:rsidRPr="001C5CD0">
              <w:rPr>
                <w:rFonts w:eastAsia="Times New Roman"/>
                <w:i/>
                <w:iCs/>
              </w:rPr>
              <w:t>track</w:t>
            </w:r>
            <w:proofErr w:type="spellEnd"/>
            <w:r w:rsidRPr="001C5CD0">
              <w:rPr>
                <w:rFonts w:eastAsia="Times New Roman"/>
                <w:i/>
                <w:iCs/>
              </w:rPr>
              <w:t xml:space="preserve"> </w:t>
            </w:r>
            <w:proofErr w:type="spellStart"/>
            <w:r w:rsidRPr="001C5CD0">
              <w:rPr>
                <w:rFonts w:eastAsia="Times New Roman"/>
                <w:i/>
                <w:iCs/>
              </w:rPr>
              <w:t>changes</w:t>
            </w:r>
            <w:proofErr w:type="spellEnd"/>
            <w:r w:rsidRPr="001C5CD0">
              <w:rPr>
                <w:rFonts w:eastAsia="Times New Roman"/>
              </w:rPr>
              <w:t xml:space="preserve">) bei komentavimo funkcijomis. Turi būti vykdomas pateikiamų dokumentų </w:t>
            </w:r>
            <w:proofErr w:type="spellStart"/>
            <w:r w:rsidRPr="001C5CD0">
              <w:rPr>
                <w:rFonts w:eastAsia="Times New Roman"/>
              </w:rPr>
              <w:t>versijavimas</w:t>
            </w:r>
            <w:proofErr w:type="spellEnd"/>
            <w:r w:rsidRPr="001C5CD0">
              <w:rPr>
                <w:rFonts w:eastAsia="Times New Roman"/>
              </w:rPr>
              <w:t xml:space="preserve"> (versijų kontrolė).</w:t>
            </w:r>
          </w:p>
        </w:tc>
      </w:tr>
      <w:tr w:rsidR="006C37CC" w:rsidRPr="005372A5" w14:paraId="5D6253C4" w14:textId="77777777" w:rsidTr="12DF8A5F">
        <w:tc>
          <w:tcPr>
            <w:tcW w:w="1271" w:type="dxa"/>
          </w:tcPr>
          <w:p w14:paraId="0C75FEB8" w14:textId="1E5B4C16" w:rsidR="006C37CC" w:rsidRPr="001C5CD0" w:rsidRDefault="002154C8" w:rsidP="00011C21">
            <w:pPr>
              <w:rPr>
                <w:rFonts w:eastAsia="Times New Roman" w:cs="Times New Roman"/>
                <w:lang w:val="lt-LT"/>
              </w:rPr>
            </w:pPr>
            <w:r w:rsidRPr="001C5CD0">
              <w:rPr>
                <w:rFonts w:eastAsia="Times New Roman" w:cs="Times New Roman"/>
                <w:lang w:val="lt-LT"/>
              </w:rPr>
              <w:t>NFR-DOK-007</w:t>
            </w:r>
          </w:p>
        </w:tc>
        <w:tc>
          <w:tcPr>
            <w:tcW w:w="8079" w:type="dxa"/>
          </w:tcPr>
          <w:p w14:paraId="25C2484B" w14:textId="77777777" w:rsidR="006C37CC" w:rsidRPr="001C5CD0" w:rsidRDefault="47C532AD" w:rsidP="00011C21">
            <w:pPr>
              <w:pStyle w:val="ListParagraph"/>
              <w:jc w:val="left"/>
              <w:rPr>
                <w:rFonts w:eastAsia="Times New Roman"/>
              </w:rPr>
            </w:pPr>
            <w:r w:rsidRPr="001C5CD0">
              <w:rPr>
                <w:rFonts w:eastAsia="Times New Roman"/>
              </w:rPr>
              <w:t>Reikalavimai rezultatų pateikimo ir derinimo terminams:</w:t>
            </w:r>
          </w:p>
          <w:p w14:paraId="25B9A100" w14:textId="53AD10D9" w:rsidR="00426C02" w:rsidRPr="001C5CD0" w:rsidRDefault="217B7B00" w:rsidP="00011C21">
            <w:pPr>
              <w:pStyle w:val="ListParagraph"/>
              <w:numPr>
                <w:ilvl w:val="0"/>
                <w:numId w:val="18"/>
              </w:numPr>
              <w:jc w:val="left"/>
              <w:rPr>
                <w:rFonts w:eastAsia="Times New Roman"/>
              </w:rPr>
            </w:pPr>
            <w:r w:rsidRPr="001C5CD0">
              <w:rPr>
                <w:rFonts w:eastAsia="Times New Roman"/>
              </w:rPr>
              <w:t>tikslus dokumentų pateikimo terminas turi būti suderintas Paslaugų teikimo reglamente;</w:t>
            </w:r>
          </w:p>
        </w:tc>
      </w:tr>
      <w:tr w:rsidR="006C37CC" w:rsidRPr="005372A5" w14:paraId="6C5C6CE8" w14:textId="77777777" w:rsidTr="12DF8A5F">
        <w:tc>
          <w:tcPr>
            <w:tcW w:w="1271" w:type="dxa"/>
          </w:tcPr>
          <w:p w14:paraId="4D2B3719" w14:textId="77777777" w:rsidR="006C37CC" w:rsidRPr="001C5CD0" w:rsidRDefault="006C37CC" w:rsidP="00011C21">
            <w:pPr>
              <w:rPr>
                <w:rFonts w:eastAsia="Times New Roman" w:cs="Times New Roman"/>
                <w:lang w:val="lt-LT"/>
              </w:rPr>
            </w:pPr>
          </w:p>
        </w:tc>
        <w:tc>
          <w:tcPr>
            <w:tcW w:w="8079" w:type="dxa"/>
          </w:tcPr>
          <w:p w14:paraId="7DE1E732" w14:textId="77777777" w:rsidR="001A5CBF" w:rsidRPr="001C5CD0" w:rsidRDefault="47C532AD" w:rsidP="00011C21">
            <w:pPr>
              <w:pStyle w:val="ListParagraph"/>
              <w:jc w:val="left"/>
              <w:rPr>
                <w:rFonts w:eastAsia="Times New Roman"/>
              </w:rPr>
            </w:pPr>
            <w:r w:rsidRPr="001C5CD0">
              <w:rPr>
                <w:rFonts w:eastAsia="Times New Roman"/>
              </w:rPr>
              <w:t>Perkančioji organizacija įsipareigoja pateikti pastabas derinimui pateiktiems dokumentams tokiais terminais:</w:t>
            </w:r>
          </w:p>
          <w:p w14:paraId="5E6F7760" w14:textId="77777777" w:rsidR="001A5CBF" w:rsidRPr="001C5CD0" w:rsidRDefault="47C532AD" w:rsidP="00011C21">
            <w:pPr>
              <w:pStyle w:val="ListParagraph"/>
              <w:numPr>
                <w:ilvl w:val="0"/>
                <w:numId w:val="19"/>
              </w:numPr>
              <w:jc w:val="left"/>
              <w:rPr>
                <w:rFonts w:eastAsia="Times New Roman"/>
              </w:rPr>
            </w:pPr>
            <w:r w:rsidRPr="001C5CD0">
              <w:rPr>
                <w:rFonts w:eastAsia="Times New Roman"/>
              </w:rPr>
              <w:t xml:space="preserve">iki 100 puslapių dokumento: </w:t>
            </w:r>
          </w:p>
          <w:p w14:paraId="754394C9" w14:textId="77777777" w:rsidR="001A5CBF" w:rsidRPr="001C5CD0" w:rsidRDefault="47C532AD" w:rsidP="00011C21">
            <w:pPr>
              <w:pStyle w:val="ListParagraph"/>
              <w:numPr>
                <w:ilvl w:val="0"/>
                <w:numId w:val="19"/>
              </w:numPr>
              <w:jc w:val="left"/>
              <w:rPr>
                <w:rFonts w:eastAsia="Times New Roman"/>
              </w:rPr>
            </w:pPr>
            <w:r w:rsidRPr="001C5CD0">
              <w:rPr>
                <w:rFonts w:eastAsia="Times New Roman"/>
              </w:rPr>
              <w:t>pirma versija – per 8 darbo dienas ar kitą sutartą terminą;</w:t>
            </w:r>
          </w:p>
          <w:p w14:paraId="3CAFC6F9" w14:textId="77777777" w:rsidR="001A5CBF" w:rsidRPr="001C5CD0" w:rsidRDefault="47C532AD" w:rsidP="00011C21">
            <w:pPr>
              <w:pStyle w:val="ListParagraph"/>
              <w:numPr>
                <w:ilvl w:val="0"/>
                <w:numId w:val="19"/>
              </w:numPr>
              <w:jc w:val="left"/>
              <w:rPr>
                <w:rFonts w:eastAsia="Times New Roman"/>
              </w:rPr>
            </w:pPr>
            <w:r w:rsidRPr="001C5CD0">
              <w:rPr>
                <w:rFonts w:eastAsia="Times New Roman"/>
              </w:rPr>
              <w:t>po pastabų pataisyta dokumento versija – per 5 darbo dienas ar kitą sutartą terminą;</w:t>
            </w:r>
          </w:p>
          <w:p w14:paraId="3E712449" w14:textId="77777777" w:rsidR="001A5CBF" w:rsidRPr="001C5CD0" w:rsidRDefault="47C532AD" w:rsidP="00011C21">
            <w:pPr>
              <w:pStyle w:val="ListParagraph"/>
              <w:numPr>
                <w:ilvl w:val="0"/>
                <w:numId w:val="19"/>
              </w:numPr>
              <w:jc w:val="left"/>
              <w:rPr>
                <w:rFonts w:eastAsia="Times New Roman"/>
              </w:rPr>
            </w:pPr>
            <w:r w:rsidRPr="001C5CD0">
              <w:rPr>
                <w:rFonts w:eastAsia="Times New Roman"/>
              </w:rPr>
              <w:t xml:space="preserve">virš 100 puslapių dokumento: </w:t>
            </w:r>
          </w:p>
          <w:p w14:paraId="1589D898" w14:textId="77777777" w:rsidR="001A5CBF" w:rsidRPr="001C5CD0" w:rsidRDefault="47C532AD" w:rsidP="00011C21">
            <w:pPr>
              <w:pStyle w:val="ListParagraph"/>
              <w:numPr>
                <w:ilvl w:val="0"/>
                <w:numId w:val="19"/>
              </w:numPr>
              <w:jc w:val="left"/>
              <w:rPr>
                <w:rFonts w:eastAsia="Times New Roman"/>
              </w:rPr>
            </w:pPr>
            <w:r w:rsidRPr="001C5CD0">
              <w:rPr>
                <w:rFonts w:eastAsia="Times New Roman"/>
              </w:rPr>
              <w:t xml:space="preserve">pirma versija – per 10 darbo dienų ar kitą sutartą terminą; </w:t>
            </w:r>
          </w:p>
          <w:p w14:paraId="0DED86E3" w14:textId="12AEB693" w:rsidR="006C37CC" w:rsidRPr="001C5CD0" w:rsidRDefault="47C532AD" w:rsidP="00011C21">
            <w:pPr>
              <w:pStyle w:val="ListParagraph"/>
              <w:numPr>
                <w:ilvl w:val="0"/>
                <w:numId w:val="19"/>
              </w:numPr>
              <w:jc w:val="left"/>
              <w:rPr>
                <w:rFonts w:eastAsia="Times New Roman"/>
              </w:rPr>
            </w:pPr>
            <w:r w:rsidRPr="001C5CD0">
              <w:rPr>
                <w:rFonts w:eastAsia="Times New Roman"/>
              </w:rPr>
              <w:t>po pastabų pataisyta dokumento versija – per 8 darbo dienas ar kitą sutartą terminą.</w:t>
            </w:r>
          </w:p>
        </w:tc>
      </w:tr>
      <w:tr w:rsidR="006C37CC" w:rsidRPr="005372A5" w14:paraId="27FE8409" w14:textId="77777777" w:rsidTr="12DF8A5F">
        <w:tc>
          <w:tcPr>
            <w:tcW w:w="1271" w:type="dxa"/>
          </w:tcPr>
          <w:p w14:paraId="30CAF432" w14:textId="25213287" w:rsidR="006C37CC" w:rsidRPr="001C5CD0" w:rsidRDefault="002154C8" w:rsidP="00011C21">
            <w:pPr>
              <w:rPr>
                <w:rFonts w:eastAsia="Times New Roman" w:cs="Times New Roman"/>
                <w:lang w:val="lt-LT"/>
              </w:rPr>
            </w:pPr>
            <w:r w:rsidRPr="001C5CD0">
              <w:rPr>
                <w:rFonts w:eastAsia="Times New Roman" w:cs="Times New Roman"/>
                <w:lang w:val="lt-LT"/>
              </w:rPr>
              <w:t>NFR-DOK-008</w:t>
            </w:r>
          </w:p>
        </w:tc>
        <w:tc>
          <w:tcPr>
            <w:tcW w:w="8079" w:type="dxa"/>
          </w:tcPr>
          <w:p w14:paraId="7506FC00" w14:textId="2577359F" w:rsidR="006C37CC" w:rsidRPr="001C5CD0" w:rsidRDefault="082F44EE" w:rsidP="00011C21">
            <w:pPr>
              <w:pStyle w:val="ListParagraph"/>
              <w:jc w:val="left"/>
              <w:rPr>
                <w:rFonts w:eastAsia="Times New Roman"/>
              </w:rPr>
            </w:pPr>
            <w:r w:rsidRPr="001C5CD0">
              <w:rPr>
                <w:rFonts w:eastAsia="Times New Roman"/>
              </w:rPr>
              <w:t>Diegėjas dokumentus tikslinta ir teikia ne ilgiau kaip per 10 darbo dienų nuo pastabų gavimo dienos.</w:t>
            </w:r>
          </w:p>
        </w:tc>
      </w:tr>
      <w:tr w:rsidR="006C37CC" w:rsidRPr="005372A5" w14:paraId="6F99464B" w14:textId="77777777" w:rsidTr="12DF8A5F">
        <w:tc>
          <w:tcPr>
            <w:tcW w:w="1271" w:type="dxa"/>
          </w:tcPr>
          <w:p w14:paraId="6A1C26CE" w14:textId="39A43F60" w:rsidR="006C37CC" w:rsidRPr="001C5CD0" w:rsidRDefault="002154C8" w:rsidP="00011C21">
            <w:pPr>
              <w:rPr>
                <w:rFonts w:eastAsia="Times New Roman" w:cs="Times New Roman"/>
                <w:lang w:val="lt-LT"/>
              </w:rPr>
            </w:pPr>
            <w:r w:rsidRPr="001C5CD0">
              <w:rPr>
                <w:rFonts w:eastAsia="Times New Roman" w:cs="Times New Roman"/>
                <w:lang w:val="lt-LT"/>
              </w:rPr>
              <w:t>NFR-DOK-009</w:t>
            </w:r>
          </w:p>
        </w:tc>
        <w:tc>
          <w:tcPr>
            <w:tcW w:w="8079" w:type="dxa"/>
          </w:tcPr>
          <w:p w14:paraId="5509AF5C" w14:textId="7FA10245" w:rsidR="006C37CC" w:rsidRPr="001C5CD0" w:rsidRDefault="082F44EE" w:rsidP="00011C21">
            <w:pPr>
              <w:pStyle w:val="ListParagraph"/>
              <w:jc w:val="left"/>
              <w:rPr>
                <w:rFonts w:eastAsia="Times New Roman"/>
              </w:rPr>
            </w:pPr>
            <w:r w:rsidRPr="001C5CD0">
              <w:rPr>
                <w:rFonts w:eastAsia="Times New Roman"/>
              </w:rPr>
              <w:t>Diegėjo rezultatai derinami su Perkančiąja organizacija ir techninės priežiūros paslaugų teikėju ne daugiau kaip 2 (dviem) iteracijomis, jeigu nesutarta kitaip.</w:t>
            </w:r>
          </w:p>
        </w:tc>
      </w:tr>
      <w:tr w:rsidR="00410C0D" w:rsidRPr="001C5CD0" w14:paraId="5593AE4D" w14:textId="77777777" w:rsidTr="12DF8A5F">
        <w:tc>
          <w:tcPr>
            <w:tcW w:w="9350" w:type="dxa"/>
            <w:gridSpan w:val="2"/>
          </w:tcPr>
          <w:p w14:paraId="0C092316" w14:textId="7ED3AC83" w:rsidR="00410C0D" w:rsidRPr="001C5CD0" w:rsidRDefault="011DC4EE" w:rsidP="00D141D1">
            <w:pPr>
              <w:pStyle w:val="CustomHeading3"/>
              <w:ind w:left="1445" w:hanging="851"/>
              <w:rPr>
                <w:rFonts w:eastAsia="Times New Roman"/>
              </w:rPr>
            </w:pPr>
            <w:r w:rsidRPr="001C5CD0">
              <w:rPr>
                <w:rFonts w:eastAsia="Times New Roman"/>
              </w:rPr>
              <w:t>Reikalavimai analizei ir projektavimui</w:t>
            </w:r>
          </w:p>
        </w:tc>
      </w:tr>
      <w:tr w:rsidR="006C37CC" w:rsidRPr="005372A5" w14:paraId="060765D9" w14:textId="77777777" w:rsidTr="12DF8A5F">
        <w:tc>
          <w:tcPr>
            <w:tcW w:w="1271" w:type="dxa"/>
          </w:tcPr>
          <w:p w14:paraId="1D92995D" w14:textId="7E1EAFA9" w:rsidR="006C37CC" w:rsidRPr="001C5CD0" w:rsidRDefault="002154C8" w:rsidP="00011C21">
            <w:pPr>
              <w:rPr>
                <w:rFonts w:eastAsia="Times New Roman" w:cs="Times New Roman"/>
                <w:lang w:val="lt-LT"/>
              </w:rPr>
            </w:pPr>
            <w:r w:rsidRPr="001C5CD0">
              <w:rPr>
                <w:rFonts w:eastAsia="Times New Roman" w:cs="Times New Roman"/>
                <w:lang w:val="lt-LT"/>
              </w:rPr>
              <w:t>NFR-PRO-001</w:t>
            </w:r>
          </w:p>
        </w:tc>
        <w:tc>
          <w:tcPr>
            <w:tcW w:w="8079" w:type="dxa"/>
          </w:tcPr>
          <w:p w14:paraId="1C125303" w14:textId="23100AC0" w:rsidR="006C37CC" w:rsidRPr="001C5CD0" w:rsidRDefault="0558FF3A" w:rsidP="00011C21">
            <w:pPr>
              <w:pStyle w:val="ListParagraph"/>
              <w:jc w:val="left"/>
              <w:rPr>
                <w:rFonts w:eastAsia="Times New Roman"/>
              </w:rPr>
            </w:pPr>
            <w:r w:rsidRPr="001C5CD0">
              <w:rPr>
                <w:rFonts w:eastAsia="Times New Roman"/>
              </w:rPr>
              <w:t>Diegėjas analizės ir projektavimo etapų vykdymo metu turi atlikti</w:t>
            </w:r>
            <w:r w:rsidR="00C316A1" w:rsidRPr="001C5CD0">
              <w:rPr>
                <w:rFonts w:eastAsia="Times New Roman"/>
              </w:rPr>
              <w:t xml:space="preserve"> detalią poreikių analizę,</w:t>
            </w:r>
            <w:r w:rsidRPr="001C5CD0">
              <w:rPr>
                <w:rFonts w:eastAsia="Times New Roman"/>
              </w:rPr>
              <w:t xml:space="preserve"> </w:t>
            </w:r>
            <w:r w:rsidR="00C316A1" w:rsidRPr="001C5CD0">
              <w:rPr>
                <w:rFonts w:eastAsia="Times New Roman"/>
              </w:rPr>
              <w:t>sistemos</w:t>
            </w:r>
            <w:r w:rsidRPr="001C5CD0">
              <w:rPr>
                <w:rFonts w:eastAsia="Times New Roman"/>
              </w:rPr>
              <w:t xml:space="preserve"> projektavimą ir parengti detalios reikalavimų analizės ir projektavimo dokumentus</w:t>
            </w:r>
            <w:r w:rsidR="61468516" w:rsidRPr="001C5CD0">
              <w:rPr>
                <w:rFonts w:eastAsia="Times New Roman"/>
              </w:rPr>
              <w:t>.</w:t>
            </w:r>
          </w:p>
        </w:tc>
      </w:tr>
      <w:tr w:rsidR="006C37CC" w:rsidRPr="005372A5" w14:paraId="10038922" w14:textId="77777777" w:rsidTr="12DF8A5F">
        <w:tc>
          <w:tcPr>
            <w:tcW w:w="1271" w:type="dxa"/>
          </w:tcPr>
          <w:p w14:paraId="64DADB72" w14:textId="7A45D283" w:rsidR="006C37CC" w:rsidRPr="001C5CD0" w:rsidRDefault="002154C8" w:rsidP="00011C21">
            <w:pPr>
              <w:rPr>
                <w:rFonts w:eastAsia="Times New Roman" w:cs="Times New Roman"/>
                <w:lang w:val="lt-LT"/>
              </w:rPr>
            </w:pPr>
            <w:r w:rsidRPr="001C5CD0">
              <w:rPr>
                <w:rFonts w:eastAsia="Times New Roman" w:cs="Times New Roman"/>
                <w:lang w:val="lt-LT"/>
              </w:rPr>
              <w:t>NFR-PRO-002</w:t>
            </w:r>
          </w:p>
        </w:tc>
        <w:tc>
          <w:tcPr>
            <w:tcW w:w="8079" w:type="dxa"/>
          </w:tcPr>
          <w:p w14:paraId="3B21854C" w14:textId="4174E0C9" w:rsidR="006C37CC" w:rsidRPr="001C5CD0" w:rsidRDefault="0558FF3A" w:rsidP="00011C21">
            <w:pPr>
              <w:pStyle w:val="ListParagraph"/>
              <w:jc w:val="left"/>
              <w:rPr>
                <w:rFonts w:eastAsia="Times New Roman"/>
              </w:rPr>
            </w:pPr>
            <w:r w:rsidRPr="001C5CD0">
              <w:rPr>
                <w:rFonts w:eastAsia="Times New Roman"/>
              </w:rPr>
              <w:t xml:space="preserve">Detalios reikalavimų analizės dokumente turi būti pateikti pagal Techninės specifikacijos funkcinius ir nefunkcinius reikalavimus bei pagal Perkančiosios organizacijos išsakytus poreikius parengti panaudos atvejai (angl. </w:t>
            </w:r>
            <w:proofErr w:type="spellStart"/>
            <w:r w:rsidRPr="001C5CD0">
              <w:rPr>
                <w:rFonts w:eastAsia="Times New Roman"/>
                <w:i/>
                <w:iCs/>
              </w:rPr>
              <w:t>use</w:t>
            </w:r>
            <w:proofErr w:type="spellEnd"/>
            <w:r w:rsidRPr="001C5CD0">
              <w:rPr>
                <w:rFonts w:eastAsia="Times New Roman"/>
                <w:i/>
                <w:iCs/>
              </w:rPr>
              <w:t xml:space="preserve"> </w:t>
            </w:r>
            <w:proofErr w:type="spellStart"/>
            <w:r w:rsidRPr="001C5CD0">
              <w:rPr>
                <w:rFonts w:eastAsia="Times New Roman"/>
                <w:i/>
                <w:iCs/>
              </w:rPr>
              <w:t>case</w:t>
            </w:r>
            <w:proofErr w:type="spellEnd"/>
            <w:r w:rsidRPr="001C5CD0">
              <w:rPr>
                <w:rFonts w:eastAsia="Times New Roman"/>
              </w:rPr>
              <w:t>) (panaudos atvejų diagramos ir detalūs panaudos atvejų aprašymai, nurodant žingsnius (pagrindinę eiga, alternatyvią (-</w:t>
            </w:r>
            <w:proofErr w:type="spellStart"/>
            <w:r w:rsidRPr="001C5CD0">
              <w:rPr>
                <w:rFonts w:eastAsia="Times New Roman"/>
              </w:rPr>
              <w:t>ias</w:t>
            </w:r>
            <w:proofErr w:type="spellEnd"/>
            <w:r w:rsidRPr="001C5CD0">
              <w:rPr>
                <w:rFonts w:eastAsia="Times New Roman"/>
              </w:rPr>
              <w:t>) eigą (-</w:t>
            </w:r>
            <w:proofErr w:type="spellStart"/>
            <w:r w:rsidRPr="001C5CD0">
              <w:rPr>
                <w:rFonts w:eastAsia="Times New Roman"/>
              </w:rPr>
              <w:t>as</w:t>
            </w:r>
            <w:proofErr w:type="spellEnd"/>
            <w:r w:rsidRPr="001C5CD0">
              <w:rPr>
                <w:rFonts w:eastAsia="Times New Roman"/>
              </w:rPr>
              <w:t xml:space="preserve">)) ir kitus apribojimus, naudojant UML (angl. </w:t>
            </w:r>
            <w:proofErr w:type="spellStart"/>
            <w:r w:rsidRPr="001C5CD0">
              <w:rPr>
                <w:rFonts w:eastAsia="Times New Roman"/>
                <w:i/>
                <w:iCs/>
              </w:rPr>
              <w:t>Unified</w:t>
            </w:r>
            <w:proofErr w:type="spellEnd"/>
            <w:r w:rsidRPr="001C5CD0">
              <w:rPr>
                <w:rFonts w:eastAsia="Times New Roman"/>
                <w:i/>
                <w:iCs/>
              </w:rPr>
              <w:t xml:space="preserve"> </w:t>
            </w:r>
            <w:proofErr w:type="spellStart"/>
            <w:r w:rsidRPr="001C5CD0">
              <w:rPr>
                <w:rFonts w:eastAsia="Times New Roman"/>
                <w:i/>
                <w:iCs/>
              </w:rPr>
              <w:t>Modeling</w:t>
            </w:r>
            <w:proofErr w:type="spellEnd"/>
            <w:r w:rsidRPr="001C5CD0">
              <w:rPr>
                <w:rFonts w:eastAsia="Times New Roman"/>
                <w:i/>
                <w:iCs/>
              </w:rPr>
              <w:t xml:space="preserve"> </w:t>
            </w:r>
            <w:proofErr w:type="spellStart"/>
            <w:r w:rsidRPr="001C5CD0">
              <w:rPr>
                <w:rFonts w:eastAsia="Times New Roman"/>
                <w:i/>
                <w:iCs/>
              </w:rPr>
              <w:t>Language</w:t>
            </w:r>
            <w:proofErr w:type="spellEnd"/>
            <w:r w:rsidRPr="001C5CD0">
              <w:rPr>
                <w:rFonts w:eastAsia="Times New Roman"/>
              </w:rPr>
              <w:t xml:space="preserve">) notaciją. Turi būti atliktas </w:t>
            </w:r>
            <w:r w:rsidRPr="001C5CD0">
              <w:rPr>
                <w:rFonts w:eastAsia="Times New Roman"/>
              </w:rPr>
              <w:lastRenderedPageBreak/>
              <w:t>visų Techninės specifikacijos funkcinių reikalavimų susiejimas su detalios analizės dokumento turiniu (skyriais, panaudos atvejais, diagramomis ir pan.). Siejimas turi būti atliekamas tokia forma, kad būtų aišku kokiu būdu yra projektuojamas ir realizuojamas kiekvienas Techninės specifikacijos funkcinis reikalavimas.</w:t>
            </w:r>
          </w:p>
        </w:tc>
      </w:tr>
      <w:tr w:rsidR="006C37CC" w:rsidRPr="005372A5" w14:paraId="50279D99" w14:textId="77777777" w:rsidTr="12DF8A5F">
        <w:tc>
          <w:tcPr>
            <w:tcW w:w="1271" w:type="dxa"/>
          </w:tcPr>
          <w:p w14:paraId="72B08CA1" w14:textId="63A9EFFC" w:rsidR="006C37CC" w:rsidRPr="001C5CD0" w:rsidRDefault="002154C8" w:rsidP="00011C21">
            <w:pPr>
              <w:rPr>
                <w:rFonts w:eastAsia="Times New Roman" w:cs="Times New Roman"/>
                <w:lang w:val="lt-LT"/>
              </w:rPr>
            </w:pPr>
            <w:r w:rsidRPr="001C5CD0">
              <w:rPr>
                <w:rFonts w:eastAsia="Times New Roman" w:cs="Times New Roman"/>
                <w:lang w:val="lt-LT"/>
              </w:rPr>
              <w:lastRenderedPageBreak/>
              <w:t>NFR-PRO-003</w:t>
            </w:r>
          </w:p>
        </w:tc>
        <w:tc>
          <w:tcPr>
            <w:tcW w:w="8079" w:type="dxa"/>
          </w:tcPr>
          <w:p w14:paraId="7A0FEDED" w14:textId="6BF66BAB" w:rsidR="006C37CC" w:rsidRPr="001C5CD0" w:rsidRDefault="0558FF3A" w:rsidP="00011C21">
            <w:pPr>
              <w:pStyle w:val="ListParagraph"/>
              <w:jc w:val="left"/>
              <w:rPr>
                <w:rFonts w:eastAsia="Times New Roman"/>
              </w:rPr>
            </w:pPr>
            <w:r w:rsidRPr="001C5CD0">
              <w:rPr>
                <w:rFonts w:eastAsia="Times New Roman"/>
              </w:rPr>
              <w:t xml:space="preserve">Atliekant analizę ir projektavimą Diegėjas turi vykdyti susitikimus su Perkančiosios organizacijos paskirtais veiklos specialistais ir kitų susijusių institucijų specialistais. </w:t>
            </w:r>
          </w:p>
        </w:tc>
      </w:tr>
      <w:tr w:rsidR="006C37CC" w:rsidRPr="005372A5" w14:paraId="17C620CF" w14:textId="77777777" w:rsidTr="12DF8A5F">
        <w:tc>
          <w:tcPr>
            <w:tcW w:w="1271" w:type="dxa"/>
          </w:tcPr>
          <w:p w14:paraId="1AD5E434" w14:textId="09689541" w:rsidR="006C37CC" w:rsidRPr="001C5CD0" w:rsidRDefault="002154C8" w:rsidP="00011C21">
            <w:pPr>
              <w:rPr>
                <w:rFonts w:eastAsia="Times New Roman" w:cs="Times New Roman"/>
                <w:lang w:val="lt-LT"/>
              </w:rPr>
            </w:pPr>
            <w:r w:rsidRPr="001C5CD0">
              <w:rPr>
                <w:rFonts w:eastAsia="Times New Roman" w:cs="Times New Roman"/>
                <w:lang w:val="lt-LT"/>
              </w:rPr>
              <w:t>NFR-PRO-004</w:t>
            </w:r>
          </w:p>
        </w:tc>
        <w:tc>
          <w:tcPr>
            <w:tcW w:w="8079" w:type="dxa"/>
          </w:tcPr>
          <w:p w14:paraId="1AA06EC4" w14:textId="18DA316D" w:rsidR="006C37CC" w:rsidRPr="001C5CD0" w:rsidRDefault="0558FF3A" w:rsidP="00011C21">
            <w:pPr>
              <w:pStyle w:val="ListParagraph"/>
              <w:jc w:val="left"/>
              <w:rPr>
                <w:rFonts w:eastAsia="Times New Roman"/>
              </w:rPr>
            </w:pPr>
            <w:r w:rsidRPr="001C5CD0">
              <w:rPr>
                <w:rFonts w:eastAsia="Times New Roman"/>
              </w:rPr>
              <w:t xml:space="preserve">Detalios analizės ir projektavimo etapų metu Diegėjas turi detalizuoti Techninės specifikacijos funkcinius ir nefunkcinius reikalavimus, kad jais vadovaujantis būtų galima realizuoti poreikius atitinkantį </w:t>
            </w:r>
            <w:r w:rsidR="34559AF5" w:rsidRPr="001C5CD0">
              <w:rPr>
                <w:rFonts w:eastAsia="Times New Roman"/>
              </w:rPr>
              <w:t>ESP IS</w:t>
            </w:r>
            <w:r w:rsidRPr="001C5CD0">
              <w:rPr>
                <w:rFonts w:eastAsia="Times New Roman"/>
              </w:rPr>
              <w:t>.</w:t>
            </w:r>
          </w:p>
        </w:tc>
      </w:tr>
      <w:tr w:rsidR="006C37CC" w:rsidRPr="001C5CD0" w14:paraId="793A3849" w14:textId="77777777" w:rsidTr="12DF8A5F">
        <w:tc>
          <w:tcPr>
            <w:tcW w:w="1271" w:type="dxa"/>
          </w:tcPr>
          <w:p w14:paraId="26E5633E" w14:textId="0C329803" w:rsidR="006C37CC" w:rsidRPr="001C5CD0" w:rsidRDefault="002154C8" w:rsidP="00011C21">
            <w:pPr>
              <w:rPr>
                <w:rFonts w:eastAsia="Times New Roman" w:cs="Times New Roman"/>
                <w:lang w:val="lt-LT"/>
              </w:rPr>
            </w:pPr>
            <w:r w:rsidRPr="001C5CD0">
              <w:rPr>
                <w:rFonts w:eastAsia="Times New Roman" w:cs="Times New Roman"/>
                <w:lang w:val="lt-LT"/>
              </w:rPr>
              <w:t>NFR-PRO-005</w:t>
            </w:r>
          </w:p>
        </w:tc>
        <w:tc>
          <w:tcPr>
            <w:tcW w:w="8079" w:type="dxa"/>
          </w:tcPr>
          <w:p w14:paraId="491D0449" w14:textId="732A2AC1" w:rsidR="006C37CC" w:rsidRPr="001C5CD0" w:rsidRDefault="0558FF3A" w:rsidP="00011C21">
            <w:pPr>
              <w:pStyle w:val="ListParagraph"/>
              <w:jc w:val="left"/>
              <w:rPr>
                <w:rFonts w:eastAsia="Times New Roman"/>
              </w:rPr>
            </w:pPr>
            <w:r w:rsidRPr="001C5CD0">
              <w:rPr>
                <w:rFonts w:eastAsia="Times New Roman"/>
              </w:rPr>
              <w:t>Perkančioji organizacija iš savo organizacijos veiklos specialistų sudaro darbo grupes pagal atskiras veiklos sritis, kurios turi įvertinti, teikti pastabas ir tvirtinti Diegėjo parengtus detalios reikalavimų analizės ir projektavimo dokumentus. Darbo grupių veiklai koordinuoti Perkančioji organizacija skiria atsakingą asmenį.</w:t>
            </w:r>
          </w:p>
        </w:tc>
      </w:tr>
      <w:tr w:rsidR="005A0F3F" w:rsidRPr="005372A5" w14:paraId="75508E24" w14:textId="77777777" w:rsidTr="12DF8A5F">
        <w:tc>
          <w:tcPr>
            <w:tcW w:w="1271" w:type="dxa"/>
          </w:tcPr>
          <w:p w14:paraId="5A57ABD9" w14:textId="0F69E4F1" w:rsidR="005A0F3F" w:rsidRPr="001C5CD0" w:rsidRDefault="005A0F3F" w:rsidP="00011C21">
            <w:pPr>
              <w:rPr>
                <w:rFonts w:eastAsia="Times New Roman" w:cs="Times New Roman"/>
                <w:lang w:val="lt-LT"/>
              </w:rPr>
            </w:pPr>
            <w:r w:rsidRPr="001C5CD0">
              <w:rPr>
                <w:rFonts w:eastAsia="Times New Roman" w:cs="Times New Roman"/>
                <w:lang w:val="lt-LT"/>
              </w:rPr>
              <w:t>NFR-PRO-006</w:t>
            </w:r>
          </w:p>
        </w:tc>
        <w:tc>
          <w:tcPr>
            <w:tcW w:w="8079" w:type="dxa"/>
          </w:tcPr>
          <w:p w14:paraId="706888AF" w14:textId="4BDEFBBD" w:rsidR="005A0F3F" w:rsidRPr="001C5CD0" w:rsidRDefault="00E94C3F" w:rsidP="00011C21">
            <w:pPr>
              <w:pStyle w:val="ListParagraph"/>
              <w:jc w:val="left"/>
              <w:rPr>
                <w:rFonts w:eastAsia="Times New Roman"/>
              </w:rPr>
            </w:pPr>
            <w:r w:rsidRPr="001C5CD0">
              <w:rPr>
                <w:rFonts w:eastAsia="Times New Roman"/>
              </w:rPr>
              <w:t>Projektavimo etapo metu Diegėjas turi pateikti poreikius (specifikaciją) dėl ESP IS veikimui būtinos papildomos techninės infrastruktūros ir programinės įrangos, kurią turėtų pateikti Perkančioji organizacija.</w:t>
            </w:r>
          </w:p>
        </w:tc>
      </w:tr>
      <w:tr w:rsidR="008E1203" w:rsidRPr="001C5CD0" w14:paraId="5FB9D2D8" w14:textId="77777777" w:rsidTr="12DF8A5F">
        <w:tc>
          <w:tcPr>
            <w:tcW w:w="9350" w:type="dxa"/>
            <w:gridSpan w:val="2"/>
          </w:tcPr>
          <w:p w14:paraId="72F5EE09" w14:textId="37F86508" w:rsidR="008E1203" w:rsidRPr="001C5CD0" w:rsidRDefault="01BD9B4D" w:rsidP="00D141D1">
            <w:pPr>
              <w:pStyle w:val="CustomHeading3"/>
              <w:ind w:left="1445" w:hanging="851"/>
              <w:rPr>
                <w:rFonts w:eastAsia="Times New Roman"/>
              </w:rPr>
            </w:pPr>
            <w:r w:rsidRPr="001C5CD0">
              <w:rPr>
                <w:rFonts w:eastAsia="Times New Roman"/>
              </w:rPr>
              <w:t>Reikalavimai kūrimui ir demonstracijoms</w:t>
            </w:r>
          </w:p>
        </w:tc>
      </w:tr>
      <w:tr w:rsidR="006C37CC" w:rsidRPr="001C5CD0" w14:paraId="2009EA3D" w14:textId="77777777" w:rsidTr="12DF8A5F">
        <w:tc>
          <w:tcPr>
            <w:tcW w:w="1271" w:type="dxa"/>
          </w:tcPr>
          <w:p w14:paraId="76DA80CE" w14:textId="5B042435" w:rsidR="006C37CC" w:rsidRPr="001C5CD0" w:rsidRDefault="002154C8" w:rsidP="00011C21">
            <w:pPr>
              <w:rPr>
                <w:rFonts w:eastAsia="Times New Roman" w:cs="Times New Roman"/>
                <w:lang w:val="lt-LT"/>
              </w:rPr>
            </w:pPr>
            <w:r w:rsidRPr="001C5CD0">
              <w:rPr>
                <w:rFonts w:eastAsia="Times New Roman" w:cs="Times New Roman"/>
                <w:lang w:val="lt-LT"/>
              </w:rPr>
              <w:t>NFR-DEM-001</w:t>
            </w:r>
          </w:p>
        </w:tc>
        <w:tc>
          <w:tcPr>
            <w:tcW w:w="8079" w:type="dxa"/>
          </w:tcPr>
          <w:p w14:paraId="378C64F5" w14:textId="0D022AC3" w:rsidR="006C37CC" w:rsidRPr="001C5CD0" w:rsidRDefault="01BD9B4D" w:rsidP="00011C21">
            <w:pPr>
              <w:pStyle w:val="ListParagraph"/>
              <w:jc w:val="left"/>
              <w:rPr>
                <w:rFonts w:eastAsia="Times New Roman"/>
              </w:rPr>
            </w:pPr>
            <w:r w:rsidRPr="001C5CD0">
              <w:rPr>
                <w:rFonts w:eastAsia="Times New Roman"/>
              </w:rPr>
              <w:t xml:space="preserve">Diegėjas turi atlikti ESP IS demonstracijas gyvai demonstruojant sukurtų ir įdegtų funkcionalumų veikimą. Turi būti atliekamas </w:t>
            </w:r>
            <w:r w:rsidR="7DE52B39" w:rsidRPr="001C5CD0">
              <w:rPr>
                <w:rFonts w:eastAsia="Times New Roman"/>
              </w:rPr>
              <w:t>ESP IS</w:t>
            </w:r>
            <w:r w:rsidRPr="001C5CD0">
              <w:rPr>
                <w:rFonts w:eastAsia="Times New Roman"/>
              </w:rPr>
              <w:t xml:space="preserve"> demonstravimas, o ne prototipo.</w:t>
            </w:r>
          </w:p>
        </w:tc>
      </w:tr>
      <w:tr w:rsidR="006C37CC" w:rsidRPr="005372A5" w14:paraId="5CA6026B" w14:textId="77777777" w:rsidTr="12DF8A5F">
        <w:tc>
          <w:tcPr>
            <w:tcW w:w="1271" w:type="dxa"/>
          </w:tcPr>
          <w:p w14:paraId="376BFAD4" w14:textId="360F2582" w:rsidR="006C37CC" w:rsidRPr="001C5CD0" w:rsidRDefault="002154C8" w:rsidP="00011C21">
            <w:pPr>
              <w:rPr>
                <w:rFonts w:eastAsia="Times New Roman" w:cs="Times New Roman"/>
                <w:lang w:val="lt-LT"/>
              </w:rPr>
            </w:pPr>
            <w:r w:rsidRPr="001C5CD0">
              <w:rPr>
                <w:rFonts w:eastAsia="Times New Roman" w:cs="Times New Roman"/>
                <w:lang w:val="lt-LT"/>
              </w:rPr>
              <w:t>NFR-DEM-002</w:t>
            </w:r>
          </w:p>
        </w:tc>
        <w:tc>
          <w:tcPr>
            <w:tcW w:w="8079" w:type="dxa"/>
          </w:tcPr>
          <w:p w14:paraId="44827A98" w14:textId="060904AF" w:rsidR="006C37CC" w:rsidRPr="001C5CD0" w:rsidRDefault="0F5031A4" w:rsidP="00011C21">
            <w:pPr>
              <w:pStyle w:val="ListParagraph"/>
              <w:jc w:val="left"/>
              <w:rPr>
                <w:rFonts w:eastAsia="Times New Roman"/>
              </w:rPr>
            </w:pPr>
            <w:r w:rsidRPr="001C5CD0">
              <w:rPr>
                <w:rFonts w:eastAsia="Times New Roman"/>
              </w:rPr>
              <w:t>Demonstruojamo funkcionalumo apimtys ir laikiškumas turi būti nustatyti Paslaugų teikimo reglamente. Iki priėmimo testavimo etapo pradžios Perkančiajai organizacijai turi būti pademonstruotas visas modernizuotas ir naujai sukurtas ESP IS funkcionalumas, išskyrus tą funkcionalumą, kuris bus suderintas kaip nedemonstruotinas</w:t>
            </w:r>
            <w:r w:rsidR="20A02171" w:rsidRPr="001C5CD0">
              <w:rPr>
                <w:rFonts w:eastAsia="Times New Roman"/>
              </w:rPr>
              <w:t>.</w:t>
            </w:r>
          </w:p>
        </w:tc>
      </w:tr>
      <w:tr w:rsidR="006C37CC" w:rsidRPr="005372A5" w14:paraId="78C7EC75" w14:textId="77777777" w:rsidTr="12DF8A5F">
        <w:tc>
          <w:tcPr>
            <w:tcW w:w="1271" w:type="dxa"/>
          </w:tcPr>
          <w:p w14:paraId="67B79D9B" w14:textId="45A6BDE8" w:rsidR="006C37CC" w:rsidRPr="001C5CD0" w:rsidRDefault="002154C8" w:rsidP="00011C21">
            <w:pPr>
              <w:rPr>
                <w:rFonts w:eastAsia="Times New Roman" w:cs="Times New Roman"/>
                <w:lang w:val="lt-LT"/>
              </w:rPr>
            </w:pPr>
            <w:r w:rsidRPr="001C5CD0">
              <w:rPr>
                <w:rFonts w:eastAsia="Times New Roman" w:cs="Times New Roman"/>
                <w:lang w:val="lt-LT"/>
              </w:rPr>
              <w:t>NFR-DEM-003</w:t>
            </w:r>
          </w:p>
        </w:tc>
        <w:tc>
          <w:tcPr>
            <w:tcW w:w="8079" w:type="dxa"/>
          </w:tcPr>
          <w:p w14:paraId="0A26423E" w14:textId="0160D259" w:rsidR="006C37CC" w:rsidRPr="001C5CD0" w:rsidRDefault="0F5031A4" w:rsidP="00011C21">
            <w:pPr>
              <w:pStyle w:val="ListParagraph"/>
              <w:jc w:val="left"/>
              <w:rPr>
                <w:rFonts w:eastAsia="Times New Roman"/>
              </w:rPr>
            </w:pPr>
            <w:r w:rsidRPr="001C5CD0">
              <w:rPr>
                <w:rFonts w:eastAsia="Times New Roman"/>
              </w:rPr>
              <w:t>Demonstracijų tikslas – supažindinti Perkančiąją organizaciją su modernizuojamu ESP IS bei gauti atsiliepimus dėl kuriamo funkcionalumo. Pastabos (atsiliepimai) šiame etape teikiami dėl naudotojo sąsajos ergonomikos sprendimų bei tais atvejais, kai demonstruojamas funkcionalumas neatitinka su šiuo funkcionalumu susijusių ir Perkančiosios organizacijos patvirtintų detalios analizės ir projektavimo etapų rezultatų.</w:t>
            </w:r>
          </w:p>
        </w:tc>
      </w:tr>
      <w:tr w:rsidR="006C37CC" w:rsidRPr="005372A5" w14:paraId="57ECD45F" w14:textId="77777777" w:rsidTr="12DF8A5F">
        <w:tc>
          <w:tcPr>
            <w:tcW w:w="1271" w:type="dxa"/>
          </w:tcPr>
          <w:p w14:paraId="28C73D97" w14:textId="4B0C60CF" w:rsidR="006C37CC" w:rsidRPr="001C5CD0" w:rsidRDefault="002154C8" w:rsidP="00011C21">
            <w:pPr>
              <w:rPr>
                <w:rFonts w:eastAsia="Times New Roman" w:cs="Times New Roman"/>
                <w:lang w:val="lt-LT"/>
              </w:rPr>
            </w:pPr>
            <w:r w:rsidRPr="001C5CD0">
              <w:rPr>
                <w:rFonts w:eastAsia="Times New Roman" w:cs="Times New Roman"/>
                <w:lang w:val="lt-LT"/>
              </w:rPr>
              <w:t>NFR-DEM-004</w:t>
            </w:r>
          </w:p>
        </w:tc>
        <w:tc>
          <w:tcPr>
            <w:tcW w:w="8079" w:type="dxa"/>
          </w:tcPr>
          <w:p w14:paraId="7E9291B5" w14:textId="3B0DCB98" w:rsidR="006C37CC" w:rsidRPr="001C5CD0" w:rsidRDefault="0F5031A4" w:rsidP="00011C21">
            <w:pPr>
              <w:pStyle w:val="ListParagraph"/>
              <w:jc w:val="left"/>
              <w:rPr>
                <w:rFonts w:eastAsia="Times New Roman"/>
              </w:rPr>
            </w:pPr>
            <w:r w:rsidRPr="001C5CD0">
              <w:rPr>
                <w:rFonts w:eastAsia="Times New Roman"/>
              </w:rPr>
              <w:t>Pastabos (atsiliepimai) gali būti išsakomos pakartotinai priėmimo testavimo etape, jeigu į jas nebus atsižvelgta iki pastarojo etapo.</w:t>
            </w:r>
          </w:p>
        </w:tc>
      </w:tr>
      <w:tr w:rsidR="006C37CC" w:rsidRPr="005372A5" w14:paraId="1AEB7C3E" w14:textId="77777777" w:rsidTr="12DF8A5F">
        <w:tc>
          <w:tcPr>
            <w:tcW w:w="1271" w:type="dxa"/>
          </w:tcPr>
          <w:p w14:paraId="339C3806" w14:textId="094450A6" w:rsidR="006C37CC" w:rsidRPr="001C5CD0" w:rsidRDefault="002154C8" w:rsidP="00011C21">
            <w:pPr>
              <w:rPr>
                <w:rFonts w:eastAsia="Times New Roman" w:cs="Times New Roman"/>
                <w:lang w:val="lt-LT"/>
              </w:rPr>
            </w:pPr>
            <w:r w:rsidRPr="001C5CD0">
              <w:rPr>
                <w:rFonts w:eastAsia="Times New Roman" w:cs="Times New Roman"/>
                <w:lang w:val="lt-LT"/>
              </w:rPr>
              <w:lastRenderedPageBreak/>
              <w:t>NFR-DEM-005</w:t>
            </w:r>
          </w:p>
        </w:tc>
        <w:tc>
          <w:tcPr>
            <w:tcW w:w="8079" w:type="dxa"/>
          </w:tcPr>
          <w:p w14:paraId="0B1E0D28" w14:textId="4AD2C967" w:rsidR="006C37CC" w:rsidRPr="001C5CD0" w:rsidRDefault="0F5031A4" w:rsidP="00011C21">
            <w:pPr>
              <w:pStyle w:val="ListParagraph"/>
              <w:jc w:val="left"/>
              <w:rPr>
                <w:rFonts w:eastAsia="Times New Roman"/>
              </w:rPr>
            </w:pPr>
            <w:r w:rsidRPr="001C5CD0">
              <w:rPr>
                <w:rFonts w:eastAsia="Times New Roman"/>
              </w:rPr>
              <w:t>Demonstracijų metu išsakomi atsiliepimai (pastabos) turi būti registruojami susitikimo protokoluose ar kita sutarta forma (pavyzdžiui, specializuotoje klaidų registravimo ir sekimo sistemoje).</w:t>
            </w:r>
          </w:p>
        </w:tc>
      </w:tr>
      <w:tr w:rsidR="006C37CC" w:rsidRPr="005372A5" w14:paraId="0995F147" w14:textId="77777777" w:rsidTr="12DF8A5F">
        <w:tc>
          <w:tcPr>
            <w:tcW w:w="1271" w:type="dxa"/>
          </w:tcPr>
          <w:p w14:paraId="570A1FA7" w14:textId="67CC6678" w:rsidR="006C37CC" w:rsidRPr="001C5CD0" w:rsidRDefault="002154C8" w:rsidP="00011C21">
            <w:pPr>
              <w:rPr>
                <w:rFonts w:eastAsia="Times New Roman" w:cs="Times New Roman"/>
                <w:lang w:val="lt-LT"/>
              </w:rPr>
            </w:pPr>
            <w:r w:rsidRPr="001C5CD0">
              <w:rPr>
                <w:rFonts w:eastAsia="Times New Roman" w:cs="Times New Roman"/>
                <w:lang w:val="lt-LT"/>
              </w:rPr>
              <w:t>NFR-DEM-006</w:t>
            </w:r>
          </w:p>
        </w:tc>
        <w:tc>
          <w:tcPr>
            <w:tcW w:w="8079" w:type="dxa"/>
          </w:tcPr>
          <w:p w14:paraId="3A6D2E4C" w14:textId="647A707C" w:rsidR="006C37CC" w:rsidRPr="001C5CD0" w:rsidRDefault="0F5031A4" w:rsidP="00011C21">
            <w:pPr>
              <w:pStyle w:val="ListParagraph"/>
              <w:jc w:val="left"/>
              <w:rPr>
                <w:rFonts w:eastAsia="Times New Roman"/>
              </w:rPr>
            </w:pPr>
            <w:r w:rsidRPr="001C5CD0">
              <w:rPr>
                <w:rFonts w:eastAsia="Times New Roman"/>
              </w:rPr>
              <w:t>Funkcionalumo demonstraciją turi vykdyti Diegėjas, o Perkančiosios organizacijos atstovai turi teikti atsiliepimus.</w:t>
            </w:r>
          </w:p>
        </w:tc>
      </w:tr>
      <w:tr w:rsidR="002F6747" w:rsidRPr="001C5CD0" w14:paraId="5870BEF7" w14:textId="77777777" w:rsidTr="12DF8A5F">
        <w:tc>
          <w:tcPr>
            <w:tcW w:w="9350" w:type="dxa"/>
            <w:gridSpan w:val="2"/>
          </w:tcPr>
          <w:p w14:paraId="751F9A56" w14:textId="35A35AFE" w:rsidR="002F6747" w:rsidRPr="001C5CD0" w:rsidRDefault="477DA4E8" w:rsidP="00D141D1">
            <w:pPr>
              <w:pStyle w:val="CustomHeading3"/>
              <w:ind w:left="1445" w:hanging="851"/>
              <w:rPr>
                <w:rFonts w:eastAsia="Times New Roman"/>
              </w:rPr>
            </w:pPr>
            <w:r w:rsidRPr="001C5CD0">
              <w:rPr>
                <w:rFonts w:eastAsia="Times New Roman"/>
              </w:rPr>
              <w:t>Reikalavimai testavimui</w:t>
            </w:r>
          </w:p>
        </w:tc>
      </w:tr>
      <w:tr w:rsidR="006C37CC" w:rsidRPr="005372A5" w14:paraId="0CF0E40A" w14:textId="77777777" w:rsidTr="12DF8A5F">
        <w:tc>
          <w:tcPr>
            <w:tcW w:w="1271" w:type="dxa"/>
          </w:tcPr>
          <w:p w14:paraId="785AEEF5" w14:textId="2103DD79" w:rsidR="006C37CC" w:rsidRPr="001C5CD0" w:rsidRDefault="002154C8" w:rsidP="00011C21">
            <w:pPr>
              <w:rPr>
                <w:rFonts w:eastAsia="Times New Roman" w:cs="Times New Roman"/>
                <w:lang w:val="lt-LT"/>
              </w:rPr>
            </w:pPr>
            <w:r w:rsidRPr="001C5CD0">
              <w:rPr>
                <w:rFonts w:eastAsia="Times New Roman" w:cs="Times New Roman"/>
                <w:lang w:val="lt-LT"/>
              </w:rPr>
              <w:t>NFR-TES-001</w:t>
            </w:r>
          </w:p>
        </w:tc>
        <w:tc>
          <w:tcPr>
            <w:tcW w:w="8079" w:type="dxa"/>
          </w:tcPr>
          <w:p w14:paraId="538E160D" w14:textId="3785A6F2" w:rsidR="006C37CC" w:rsidRPr="001C5CD0" w:rsidRDefault="3097F6A2" w:rsidP="00011C21">
            <w:pPr>
              <w:pStyle w:val="ListParagraph"/>
              <w:jc w:val="left"/>
              <w:rPr>
                <w:rFonts w:eastAsia="Times New Roman"/>
              </w:rPr>
            </w:pPr>
            <w:r w:rsidRPr="001C5CD0">
              <w:rPr>
                <w:rFonts w:eastAsia="Times New Roman"/>
              </w:rPr>
              <w:t>Turi būti atliktas ES</w:t>
            </w:r>
            <w:r w:rsidR="00612410">
              <w:rPr>
                <w:rFonts w:eastAsia="Times New Roman"/>
              </w:rPr>
              <w:t>P</w:t>
            </w:r>
            <w:r w:rsidRPr="001C5CD0">
              <w:rPr>
                <w:rFonts w:eastAsia="Times New Roman"/>
              </w:rPr>
              <w:t xml:space="preserve"> IS priėmimo testavimas. Testavimas turi apimti visą funkcinių reikalavimų dokumentacijoje specifikuotą sistemos funkcionalumą, visus taikymo atvejus, jeigu nesutarta kitaip.</w:t>
            </w:r>
          </w:p>
        </w:tc>
      </w:tr>
      <w:tr w:rsidR="006C37CC" w:rsidRPr="005372A5" w14:paraId="4B2C355A" w14:textId="77777777" w:rsidTr="12DF8A5F">
        <w:tc>
          <w:tcPr>
            <w:tcW w:w="1271" w:type="dxa"/>
          </w:tcPr>
          <w:p w14:paraId="10691C04" w14:textId="173490BE" w:rsidR="006C37CC" w:rsidRPr="001C5CD0" w:rsidRDefault="002154C8" w:rsidP="00011C21">
            <w:pPr>
              <w:rPr>
                <w:rFonts w:eastAsia="Times New Roman" w:cs="Times New Roman"/>
                <w:lang w:val="lt-LT"/>
              </w:rPr>
            </w:pPr>
            <w:r w:rsidRPr="001C5CD0">
              <w:rPr>
                <w:rFonts w:eastAsia="Times New Roman" w:cs="Times New Roman"/>
                <w:lang w:val="lt-LT"/>
              </w:rPr>
              <w:t>NFR-TES-002</w:t>
            </w:r>
          </w:p>
        </w:tc>
        <w:tc>
          <w:tcPr>
            <w:tcW w:w="8079" w:type="dxa"/>
          </w:tcPr>
          <w:p w14:paraId="2B648AC3" w14:textId="71B3639F" w:rsidR="006C37CC" w:rsidRPr="001C5CD0" w:rsidRDefault="3097F6A2" w:rsidP="00011C21">
            <w:pPr>
              <w:pStyle w:val="ListParagraph"/>
              <w:jc w:val="left"/>
              <w:rPr>
                <w:rFonts w:eastAsia="Times New Roman"/>
              </w:rPr>
            </w:pPr>
            <w:r w:rsidRPr="001C5CD0">
              <w:rPr>
                <w:rFonts w:eastAsia="Times New Roman"/>
              </w:rPr>
              <w:t xml:space="preserve">Testavimo aplinkos architektūros principai turi atitikti darbinę sistemos aplinkos architektūrą.  </w:t>
            </w:r>
          </w:p>
        </w:tc>
      </w:tr>
      <w:tr w:rsidR="006C37CC" w:rsidRPr="005372A5" w14:paraId="084B04FA" w14:textId="77777777" w:rsidTr="12DF8A5F">
        <w:tc>
          <w:tcPr>
            <w:tcW w:w="1271" w:type="dxa"/>
          </w:tcPr>
          <w:p w14:paraId="7A07A7B7" w14:textId="68C0A812" w:rsidR="006C37CC" w:rsidRPr="001C5CD0" w:rsidRDefault="002154C8" w:rsidP="00011C21">
            <w:pPr>
              <w:rPr>
                <w:rFonts w:eastAsia="Times New Roman" w:cs="Times New Roman"/>
                <w:lang w:val="lt-LT"/>
              </w:rPr>
            </w:pPr>
            <w:r w:rsidRPr="001C5CD0">
              <w:rPr>
                <w:rFonts w:eastAsia="Times New Roman" w:cs="Times New Roman"/>
                <w:lang w:val="lt-LT"/>
              </w:rPr>
              <w:t>NFR-TES-003</w:t>
            </w:r>
          </w:p>
        </w:tc>
        <w:tc>
          <w:tcPr>
            <w:tcW w:w="8079" w:type="dxa"/>
          </w:tcPr>
          <w:p w14:paraId="1DA9A1EA" w14:textId="77777777" w:rsidR="00E4136A" w:rsidRPr="001C5CD0" w:rsidRDefault="3097F6A2" w:rsidP="00011C21">
            <w:pPr>
              <w:pStyle w:val="ListParagraph"/>
              <w:jc w:val="left"/>
              <w:rPr>
                <w:rFonts w:eastAsia="Times New Roman"/>
              </w:rPr>
            </w:pPr>
            <w:r w:rsidRPr="001C5CD0">
              <w:rPr>
                <w:rFonts w:eastAsia="Times New Roman"/>
              </w:rPr>
              <w:t>Testavimo tikslai:</w:t>
            </w:r>
          </w:p>
          <w:p w14:paraId="0FB56201" w14:textId="14E044D5" w:rsidR="00E4136A" w:rsidRPr="001C5CD0" w:rsidRDefault="3097F6A2" w:rsidP="00011C21">
            <w:pPr>
              <w:pStyle w:val="ListParagraph"/>
              <w:numPr>
                <w:ilvl w:val="1"/>
                <w:numId w:val="20"/>
              </w:numPr>
              <w:jc w:val="left"/>
              <w:rPr>
                <w:rFonts w:eastAsia="Times New Roman"/>
              </w:rPr>
            </w:pPr>
            <w:r w:rsidRPr="001C5CD0">
              <w:rPr>
                <w:rFonts w:eastAsia="Times New Roman"/>
              </w:rPr>
              <w:t>įsitikinti, kad yra įgyvendinti visi funkciniai ir nefunkciniai Techninės specifikacijos reikalavimai;</w:t>
            </w:r>
          </w:p>
          <w:p w14:paraId="3C7D8B98" w14:textId="77777777" w:rsidR="00E4136A" w:rsidRPr="001C5CD0" w:rsidRDefault="3097F6A2" w:rsidP="00011C21">
            <w:pPr>
              <w:pStyle w:val="ListParagraph"/>
              <w:numPr>
                <w:ilvl w:val="1"/>
                <w:numId w:val="20"/>
              </w:numPr>
              <w:jc w:val="left"/>
              <w:rPr>
                <w:rFonts w:eastAsia="Times New Roman"/>
              </w:rPr>
            </w:pPr>
            <w:r w:rsidRPr="001C5CD0">
              <w:rPr>
                <w:rFonts w:eastAsia="Times New Roman"/>
              </w:rPr>
              <w:t>įsitikinti, kad reikalavimų įgyvendinimas atliktas tinkama apimtimi;</w:t>
            </w:r>
          </w:p>
          <w:p w14:paraId="376107C8" w14:textId="77777777" w:rsidR="00E4136A" w:rsidRPr="001C5CD0" w:rsidRDefault="3097F6A2" w:rsidP="00011C21">
            <w:pPr>
              <w:pStyle w:val="ListParagraph"/>
              <w:numPr>
                <w:ilvl w:val="1"/>
                <w:numId w:val="20"/>
              </w:numPr>
              <w:jc w:val="left"/>
              <w:rPr>
                <w:rFonts w:eastAsia="Times New Roman"/>
              </w:rPr>
            </w:pPr>
            <w:r w:rsidRPr="001C5CD0">
              <w:rPr>
                <w:rFonts w:eastAsia="Times New Roman"/>
              </w:rPr>
              <w:t>įsitikinti, kad sukurta programinė įranga yra naši ir ergonomiška;</w:t>
            </w:r>
          </w:p>
          <w:p w14:paraId="20745B06" w14:textId="77777777" w:rsidR="00E4136A" w:rsidRPr="001C5CD0" w:rsidRDefault="3097F6A2" w:rsidP="00011C21">
            <w:pPr>
              <w:pStyle w:val="ListParagraph"/>
              <w:numPr>
                <w:ilvl w:val="1"/>
                <w:numId w:val="20"/>
              </w:numPr>
              <w:jc w:val="left"/>
              <w:rPr>
                <w:rFonts w:eastAsia="Times New Roman"/>
              </w:rPr>
            </w:pPr>
            <w:r w:rsidRPr="001C5CD0">
              <w:rPr>
                <w:rFonts w:eastAsia="Times New Roman"/>
              </w:rPr>
              <w:t>nustatyti ar reikalavimų įgyvendinimas tenkina Perkančiąją organizaciją ir kitas suinteresuotas šalis;</w:t>
            </w:r>
          </w:p>
          <w:p w14:paraId="2AD4C714" w14:textId="77777777" w:rsidR="00E4136A" w:rsidRPr="001C5CD0" w:rsidRDefault="3097F6A2" w:rsidP="00011C21">
            <w:pPr>
              <w:pStyle w:val="ListParagraph"/>
              <w:numPr>
                <w:ilvl w:val="1"/>
                <w:numId w:val="20"/>
              </w:numPr>
              <w:jc w:val="left"/>
              <w:rPr>
                <w:rFonts w:eastAsia="Times New Roman"/>
              </w:rPr>
            </w:pPr>
            <w:r w:rsidRPr="001C5CD0">
              <w:rPr>
                <w:rFonts w:eastAsia="Times New Roman"/>
              </w:rPr>
              <w:t xml:space="preserve">identifikuoti ir užregistruoti funkcionalumo klaidas, problemas, trūkumus (angl. </w:t>
            </w:r>
            <w:proofErr w:type="spellStart"/>
            <w:r w:rsidRPr="001C5CD0">
              <w:rPr>
                <w:rFonts w:eastAsia="Times New Roman"/>
                <w:i/>
                <w:iCs/>
              </w:rPr>
              <w:t>bugs</w:t>
            </w:r>
            <w:proofErr w:type="spellEnd"/>
            <w:r w:rsidRPr="001C5CD0">
              <w:rPr>
                <w:rFonts w:eastAsia="Times New Roman"/>
              </w:rPr>
              <w:t>);</w:t>
            </w:r>
          </w:p>
          <w:p w14:paraId="12BA1883" w14:textId="1229B738" w:rsidR="006C37CC" w:rsidRPr="001C5CD0" w:rsidRDefault="3097F6A2" w:rsidP="00011C21">
            <w:pPr>
              <w:pStyle w:val="ListParagraph"/>
              <w:numPr>
                <w:ilvl w:val="1"/>
                <w:numId w:val="20"/>
              </w:numPr>
              <w:jc w:val="left"/>
              <w:rPr>
                <w:rFonts w:eastAsia="Times New Roman"/>
              </w:rPr>
            </w:pPr>
            <w:r w:rsidRPr="001C5CD0">
              <w:rPr>
                <w:rFonts w:eastAsia="Times New Roman"/>
              </w:rPr>
              <w:t xml:space="preserve">ištaisyti funkcionalumo klaidas, problemas, trūkumus (angl. </w:t>
            </w:r>
            <w:proofErr w:type="spellStart"/>
            <w:r w:rsidRPr="001C5CD0">
              <w:rPr>
                <w:rFonts w:eastAsia="Times New Roman"/>
                <w:i/>
                <w:iCs/>
              </w:rPr>
              <w:t>bugs</w:t>
            </w:r>
            <w:proofErr w:type="spellEnd"/>
            <w:r w:rsidRPr="001C5CD0">
              <w:rPr>
                <w:rFonts w:eastAsia="Times New Roman"/>
              </w:rPr>
              <w:t>).</w:t>
            </w:r>
          </w:p>
        </w:tc>
      </w:tr>
      <w:tr w:rsidR="006C37CC" w:rsidRPr="005372A5" w14:paraId="4EAAEF08" w14:textId="77777777" w:rsidTr="12DF8A5F">
        <w:tc>
          <w:tcPr>
            <w:tcW w:w="1271" w:type="dxa"/>
          </w:tcPr>
          <w:p w14:paraId="410AA4D1" w14:textId="1258426F" w:rsidR="006C37CC" w:rsidRPr="001C5CD0" w:rsidRDefault="002154C8" w:rsidP="00011C21">
            <w:pPr>
              <w:rPr>
                <w:rFonts w:eastAsia="Times New Roman" w:cs="Times New Roman"/>
                <w:lang w:val="lt-LT"/>
              </w:rPr>
            </w:pPr>
            <w:r w:rsidRPr="001C5CD0">
              <w:rPr>
                <w:rFonts w:eastAsia="Times New Roman" w:cs="Times New Roman"/>
                <w:lang w:val="lt-LT"/>
              </w:rPr>
              <w:t>NFR-TES-004</w:t>
            </w:r>
          </w:p>
        </w:tc>
        <w:tc>
          <w:tcPr>
            <w:tcW w:w="8079" w:type="dxa"/>
          </w:tcPr>
          <w:p w14:paraId="46E5C74F" w14:textId="77777777" w:rsidR="00391B4A" w:rsidRPr="001C5CD0" w:rsidRDefault="02241160" w:rsidP="00011C21">
            <w:pPr>
              <w:pStyle w:val="ListParagraph"/>
              <w:jc w:val="left"/>
              <w:rPr>
                <w:rFonts w:eastAsia="Times New Roman"/>
              </w:rPr>
            </w:pPr>
            <w:r w:rsidRPr="001C5CD0">
              <w:rPr>
                <w:rFonts w:eastAsia="Times New Roman"/>
              </w:rPr>
              <w:t>Turi būti atlikti šie testavimai:</w:t>
            </w:r>
          </w:p>
          <w:p w14:paraId="781BF577" w14:textId="77777777" w:rsidR="00391B4A" w:rsidRPr="001C5CD0" w:rsidRDefault="02241160" w:rsidP="00011C21">
            <w:pPr>
              <w:pStyle w:val="ListParagraph"/>
              <w:numPr>
                <w:ilvl w:val="1"/>
                <w:numId w:val="21"/>
              </w:numPr>
              <w:jc w:val="left"/>
              <w:rPr>
                <w:rFonts w:eastAsia="Times New Roman"/>
              </w:rPr>
            </w:pPr>
            <w:r w:rsidRPr="001C5CD0">
              <w:rPr>
                <w:rFonts w:eastAsia="Times New Roman"/>
              </w:rPr>
              <w:t>vidinis testavimas. Vidinius atskirų komponentų testavimus Diegėjas turi atlikti nedalyvaujant Perkančiosios organizacijos atstovams, tačiau turi pateikti tokio testavimo įrodymus – vidinio testavimo ataskaitą ir nustatytų neatitikimų sąrašą. Vidinis testavimas turi būti atliktas kūrimo aplinkoje;</w:t>
            </w:r>
          </w:p>
          <w:p w14:paraId="5061B007" w14:textId="6ADE2604" w:rsidR="006C37CC" w:rsidRPr="001C5CD0" w:rsidRDefault="02241160" w:rsidP="00011C21">
            <w:pPr>
              <w:pStyle w:val="ListParagraph"/>
              <w:numPr>
                <w:ilvl w:val="1"/>
                <w:numId w:val="21"/>
              </w:numPr>
              <w:jc w:val="left"/>
              <w:rPr>
                <w:rFonts w:eastAsia="Times New Roman"/>
              </w:rPr>
            </w:pPr>
            <w:r w:rsidRPr="001C5CD0">
              <w:rPr>
                <w:rFonts w:eastAsia="Times New Roman"/>
              </w:rPr>
              <w:t xml:space="preserve">priėmimo testavimas (angl. </w:t>
            </w:r>
            <w:proofErr w:type="spellStart"/>
            <w:r w:rsidRPr="001C5CD0">
              <w:rPr>
                <w:rFonts w:eastAsia="Times New Roman"/>
                <w:i/>
                <w:iCs/>
              </w:rPr>
              <w:t>acceptance</w:t>
            </w:r>
            <w:proofErr w:type="spellEnd"/>
            <w:r w:rsidRPr="001C5CD0">
              <w:rPr>
                <w:rFonts w:eastAsia="Times New Roman"/>
                <w:i/>
                <w:iCs/>
              </w:rPr>
              <w:t xml:space="preserve"> </w:t>
            </w:r>
            <w:proofErr w:type="spellStart"/>
            <w:r w:rsidRPr="001C5CD0">
              <w:rPr>
                <w:rFonts w:eastAsia="Times New Roman"/>
                <w:i/>
                <w:iCs/>
              </w:rPr>
              <w:t>testing</w:t>
            </w:r>
            <w:proofErr w:type="spellEnd"/>
            <w:r w:rsidRPr="001C5CD0">
              <w:rPr>
                <w:rFonts w:eastAsia="Times New Roman"/>
              </w:rPr>
              <w:t xml:space="preserve">). Šis testavimas turi būti atliekamas dalyvaujant Diegėjui, </w:t>
            </w:r>
            <w:r w:rsidR="00227632" w:rsidRPr="001C5CD0">
              <w:rPr>
                <w:rFonts w:eastAsia="Times New Roman"/>
              </w:rPr>
              <w:t>PO</w:t>
            </w:r>
            <w:r w:rsidRPr="001C5CD0">
              <w:rPr>
                <w:rFonts w:eastAsia="Times New Roman"/>
              </w:rPr>
              <w:t xml:space="preserve"> ir kitoms suinteresuotoms šalims Perkančiosios organizacijos testavimo aplinkoje. Šio testavimo metu turi būti tikrinamas testavimo tikslų įgyvendinimas (įgyvendinimo lygio nustatymas).  Priėmimo testavimo veiklos turi būti vykdomos remiantis apibrėžta priėmimo testavimo metodika ir priėmimo testavimo scenarijais, kuriuos pateiks Perkančiosios organizacijos atstovai (techninės priežiūros paslaugų teikėjai).</w:t>
            </w:r>
          </w:p>
        </w:tc>
      </w:tr>
      <w:tr w:rsidR="006C37CC" w:rsidRPr="005372A5" w14:paraId="5ED90E39" w14:textId="77777777" w:rsidTr="12DF8A5F">
        <w:tc>
          <w:tcPr>
            <w:tcW w:w="1271" w:type="dxa"/>
          </w:tcPr>
          <w:p w14:paraId="0EA0F4BB" w14:textId="7466A2BD" w:rsidR="006C37CC" w:rsidRPr="001C5CD0" w:rsidRDefault="002154C8" w:rsidP="00011C21">
            <w:pPr>
              <w:rPr>
                <w:rFonts w:eastAsia="Times New Roman" w:cs="Times New Roman"/>
                <w:lang w:val="lt-LT"/>
              </w:rPr>
            </w:pPr>
            <w:r w:rsidRPr="001C5CD0">
              <w:rPr>
                <w:rFonts w:eastAsia="Times New Roman" w:cs="Times New Roman"/>
                <w:lang w:val="lt-LT"/>
              </w:rPr>
              <w:t>NFR-TES-005</w:t>
            </w:r>
          </w:p>
        </w:tc>
        <w:tc>
          <w:tcPr>
            <w:tcW w:w="8079" w:type="dxa"/>
          </w:tcPr>
          <w:p w14:paraId="4FD94FD9" w14:textId="19403803" w:rsidR="006C37CC" w:rsidRPr="001C5CD0" w:rsidRDefault="02241160" w:rsidP="00011C21">
            <w:pPr>
              <w:pStyle w:val="ListParagraph"/>
              <w:jc w:val="left"/>
              <w:rPr>
                <w:rFonts w:eastAsia="Times New Roman"/>
              </w:rPr>
            </w:pPr>
            <w:r w:rsidRPr="001C5CD0">
              <w:rPr>
                <w:rFonts w:eastAsia="Times New Roman"/>
              </w:rPr>
              <w:t xml:space="preserve">Atlikti testavimai turi užtikrinti, kad modernizuotas </w:t>
            </w:r>
            <w:r w:rsidR="00227632" w:rsidRPr="001C5CD0">
              <w:rPr>
                <w:rFonts w:eastAsia="Times New Roman"/>
              </w:rPr>
              <w:t>ESP IS</w:t>
            </w:r>
            <w:r w:rsidRPr="001C5CD0">
              <w:rPr>
                <w:rFonts w:eastAsia="Times New Roman"/>
              </w:rPr>
              <w:t xml:space="preserve"> yra tinkamas bandomajai eksploatacijai.</w:t>
            </w:r>
          </w:p>
        </w:tc>
      </w:tr>
      <w:tr w:rsidR="006C37CC" w:rsidRPr="001C5CD0" w14:paraId="4F468AA2" w14:textId="77777777" w:rsidTr="12DF8A5F">
        <w:tc>
          <w:tcPr>
            <w:tcW w:w="1271" w:type="dxa"/>
          </w:tcPr>
          <w:p w14:paraId="48038B1B" w14:textId="3241329F" w:rsidR="006C37CC" w:rsidRPr="001C5CD0" w:rsidRDefault="002154C8" w:rsidP="00011C21">
            <w:pPr>
              <w:rPr>
                <w:rFonts w:eastAsia="Times New Roman" w:cs="Times New Roman"/>
                <w:lang w:val="lt-LT"/>
              </w:rPr>
            </w:pPr>
            <w:r w:rsidRPr="001C5CD0">
              <w:rPr>
                <w:rFonts w:eastAsia="Times New Roman" w:cs="Times New Roman"/>
                <w:lang w:val="lt-LT"/>
              </w:rPr>
              <w:lastRenderedPageBreak/>
              <w:t>NFR-TES-006</w:t>
            </w:r>
          </w:p>
        </w:tc>
        <w:tc>
          <w:tcPr>
            <w:tcW w:w="8079" w:type="dxa"/>
          </w:tcPr>
          <w:p w14:paraId="4AFC61F3" w14:textId="735E7215" w:rsidR="006C37CC" w:rsidRPr="001C5CD0" w:rsidRDefault="02241160" w:rsidP="00011C21">
            <w:pPr>
              <w:pStyle w:val="ListParagraph"/>
              <w:jc w:val="left"/>
              <w:rPr>
                <w:rFonts w:eastAsia="Times New Roman"/>
              </w:rPr>
            </w:pPr>
            <w:r w:rsidRPr="001C5CD0">
              <w:rPr>
                <w:rFonts w:eastAsia="Times New Roman"/>
              </w:rPr>
              <w:t xml:space="preserve">Testavimų metu turi būti vykdomas identifikuotų klaidų, problemų ir trūkumų registravimas. Klaidos, pastabos ir kiti poreikiai turi būti registruojami klaidų žurnale. Už registravimą atsakingas Diegėjas. </w:t>
            </w:r>
          </w:p>
        </w:tc>
      </w:tr>
      <w:tr w:rsidR="006C37CC" w:rsidRPr="005372A5" w14:paraId="3E851788" w14:textId="77777777" w:rsidTr="12DF8A5F">
        <w:tc>
          <w:tcPr>
            <w:tcW w:w="1271" w:type="dxa"/>
          </w:tcPr>
          <w:p w14:paraId="0361A20E" w14:textId="44C57B30" w:rsidR="006C37CC" w:rsidRPr="001C5CD0" w:rsidRDefault="002154C8" w:rsidP="00011C21">
            <w:pPr>
              <w:rPr>
                <w:rFonts w:eastAsia="Times New Roman" w:cs="Times New Roman"/>
                <w:lang w:val="lt-LT"/>
              </w:rPr>
            </w:pPr>
            <w:r w:rsidRPr="001C5CD0">
              <w:rPr>
                <w:rFonts w:eastAsia="Times New Roman" w:cs="Times New Roman"/>
                <w:lang w:val="lt-LT"/>
              </w:rPr>
              <w:t>NFR-TES-007</w:t>
            </w:r>
          </w:p>
        </w:tc>
        <w:tc>
          <w:tcPr>
            <w:tcW w:w="8079" w:type="dxa"/>
          </w:tcPr>
          <w:p w14:paraId="5392B70C" w14:textId="7CE225B2" w:rsidR="006C37CC" w:rsidRPr="001C5CD0" w:rsidRDefault="02241160" w:rsidP="00011C21">
            <w:pPr>
              <w:pStyle w:val="ListParagraph"/>
              <w:jc w:val="left"/>
              <w:rPr>
                <w:rFonts w:eastAsia="Times New Roman"/>
              </w:rPr>
            </w:pPr>
            <w:r w:rsidRPr="001C5CD0">
              <w:rPr>
                <w:rFonts w:eastAsia="Times New Roman"/>
              </w:rPr>
              <w:t>Diegėjas turės parengti testavimui reikalingus testavimo duomenis.</w:t>
            </w:r>
          </w:p>
        </w:tc>
      </w:tr>
      <w:tr w:rsidR="006C37CC" w:rsidRPr="005372A5" w14:paraId="284B4F71" w14:textId="77777777" w:rsidTr="12DF8A5F">
        <w:tc>
          <w:tcPr>
            <w:tcW w:w="1271" w:type="dxa"/>
          </w:tcPr>
          <w:p w14:paraId="12E4A3E3" w14:textId="758C729B" w:rsidR="006C37CC" w:rsidRPr="001C5CD0" w:rsidRDefault="002154C8" w:rsidP="00011C21">
            <w:pPr>
              <w:rPr>
                <w:rFonts w:eastAsia="Times New Roman" w:cs="Times New Roman"/>
                <w:lang w:val="lt-LT"/>
              </w:rPr>
            </w:pPr>
            <w:r w:rsidRPr="001C5CD0">
              <w:rPr>
                <w:rFonts w:eastAsia="Times New Roman" w:cs="Times New Roman"/>
                <w:lang w:val="lt-LT"/>
              </w:rPr>
              <w:t>NFR-TES-008</w:t>
            </w:r>
          </w:p>
        </w:tc>
        <w:tc>
          <w:tcPr>
            <w:tcW w:w="8079" w:type="dxa"/>
          </w:tcPr>
          <w:p w14:paraId="686FE905" w14:textId="7843F92F" w:rsidR="006C37CC" w:rsidRPr="001C5CD0" w:rsidRDefault="02241160" w:rsidP="00011C21">
            <w:pPr>
              <w:pStyle w:val="ListParagraph"/>
              <w:jc w:val="left"/>
              <w:rPr>
                <w:rFonts w:eastAsia="Times New Roman"/>
              </w:rPr>
            </w:pPr>
            <w:r w:rsidRPr="001C5CD0">
              <w:rPr>
                <w:rFonts w:eastAsia="Times New Roman"/>
              </w:rPr>
              <w:t xml:space="preserve">Diegėjas turės užtikrinti, kad priėmimo testavimo metu </w:t>
            </w:r>
            <w:r w:rsidR="00227632" w:rsidRPr="001C5CD0">
              <w:rPr>
                <w:rFonts w:eastAsia="Times New Roman"/>
              </w:rPr>
              <w:t>ESP IS</w:t>
            </w:r>
            <w:r w:rsidRPr="001C5CD0">
              <w:rPr>
                <w:rFonts w:eastAsia="Times New Roman"/>
              </w:rPr>
              <w:t xml:space="preserve"> būtų pakankamai testavimo duomenų, kurie leistų visiškai ištestuoti </w:t>
            </w:r>
            <w:r w:rsidR="00227632" w:rsidRPr="001C5CD0">
              <w:rPr>
                <w:rFonts w:eastAsia="Times New Roman"/>
              </w:rPr>
              <w:t>ESP IS</w:t>
            </w:r>
            <w:r w:rsidRPr="001C5CD0">
              <w:rPr>
                <w:rFonts w:eastAsia="Times New Roman"/>
              </w:rPr>
              <w:t xml:space="preserve"> funkcionalumus.</w:t>
            </w:r>
          </w:p>
        </w:tc>
      </w:tr>
      <w:tr w:rsidR="006C37CC" w:rsidRPr="005372A5" w14:paraId="4FD6E260" w14:textId="77777777" w:rsidTr="12DF8A5F">
        <w:tc>
          <w:tcPr>
            <w:tcW w:w="1271" w:type="dxa"/>
          </w:tcPr>
          <w:p w14:paraId="6C3367BB" w14:textId="1239867A" w:rsidR="006C37CC" w:rsidRPr="001C5CD0" w:rsidRDefault="002154C8" w:rsidP="00011C21">
            <w:pPr>
              <w:rPr>
                <w:rFonts w:eastAsia="Times New Roman" w:cs="Times New Roman"/>
                <w:lang w:val="lt-LT"/>
              </w:rPr>
            </w:pPr>
            <w:r w:rsidRPr="001C5CD0">
              <w:rPr>
                <w:rFonts w:eastAsia="Times New Roman" w:cs="Times New Roman"/>
                <w:lang w:val="lt-LT"/>
              </w:rPr>
              <w:t>NFR-TES-009</w:t>
            </w:r>
          </w:p>
        </w:tc>
        <w:tc>
          <w:tcPr>
            <w:tcW w:w="8079" w:type="dxa"/>
          </w:tcPr>
          <w:p w14:paraId="0B1F6E4B" w14:textId="53C20701" w:rsidR="006C37CC" w:rsidRPr="001C5CD0" w:rsidRDefault="02241160" w:rsidP="00011C21">
            <w:pPr>
              <w:pStyle w:val="ListParagraph"/>
              <w:jc w:val="left"/>
              <w:rPr>
                <w:rFonts w:eastAsia="Times New Roman"/>
              </w:rPr>
            </w:pPr>
            <w:r w:rsidRPr="001C5CD0">
              <w:rPr>
                <w:rFonts w:eastAsia="Times New Roman"/>
              </w:rPr>
              <w:t>Priėmimo testavimas bus užbaigiamas, kai bus tenkinami testavimo metodikoje įvardinti testavimo priėmimo kriterijai.</w:t>
            </w:r>
          </w:p>
        </w:tc>
      </w:tr>
      <w:tr w:rsidR="006C37CC" w:rsidRPr="005372A5" w14:paraId="60D11974" w14:textId="77777777" w:rsidTr="12DF8A5F">
        <w:tc>
          <w:tcPr>
            <w:tcW w:w="1271" w:type="dxa"/>
          </w:tcPr>
          <w:p w14:paraId="01B76062" w14:textId="6CA736D7" w:rsidR="006C37CC" w:rsidRPr="001C5CD0" w:rsidRDefault="002154C8" w:rsidP="00011C21">
            <w:pPr>
              <w:rPr>
                <w:rFonts w:eastAsia="Times New Roman" w:cs="Times New Roman"/>
                <w:lang w:val="lt-LT"/>
              </w:rPr>
            </w:pPr>
            <w:r w:rsidRPr="001C5CD0">
              <w:rPr>
                <w:rFonts w:eastAsia="Times New Roman" w:cs="Times New Roman"/>
                <w:lang w:val="lt-LT"/>
              </w:rPr>
              <w:t>NFR-TES-010</w:t>
            </w:r>
          </w:p>
        </w:tc>
        <w:tc>
          <w:tcPr>
            <w:tcW w:w="8079" w:type="dxa"/>
          </w:tcPr>
          <w:p w14:paraId="72F94B77" w14:textId="6859E96B" w:rsidR="006C37CC" w:rsidRPr="001C5CD0" w:rsidRDefault="02241160" w:rsidP="00011C21">
            <w:pPr>
              <w:pStyle w:val="ListParagraph"/>
              <w:jc w:val="left"/>
              <w:rPr>
                <w:rFonts w:eastAsia="Times New Roman"/>
              </w:rPr>
            </w:pPr>
            <w:r w:rsidRPr="001C5CD0">
              <w:rPr>
                <w:rFonts w:eastAsia="Times New Roman"/>
              </w:rPr>
              <w:t xml:space="preserve">Perkančioji organizacija savo iniciatyva gali atlikti bet kokius kitus </w:t>
            </w:r>
            <w:r w:rsidR="00227632" w:rsidRPr="001C5CD0">
              <w:rPr>
                <w:rFonts w:eastAsia="Times New Roman"/>
              </w:rPr>
              <w:t>ESP IS</w:t>
            </w:r>
            <w:r w:rsidRPr="001C5CD0">
              <w:rPr>
                <w:rFonts w:eastAsia="Times New Roman"/>
              </w:rPr>
              <w:t xml:space="preserve"> testavimus ir bandymus (išeities kodų tikrinimą, konfigūracijos tikrinimą, našumo tikrinimą, aukšto prieinamumo tikrinimą, plečiamumo tikrinimą, funkcionalumo tikrinimą ir kt.) siekdama užtikrinti </w:t>
            </w:r>
            <w:r w:rsidR="00227632" w:rsidRPr="001C5CD0">
              <w:rPr>
                <w:rFonts w:eastAsia="Times New Roman"/>
              </w:rPr>
              <w:t>ESP IS</w:t>
            </w:r>
            <w:r w:rsidRPr="001C5CD0">
              <w:rPr>
                <w:rFonts w:eastAsia="Times New Roman"/>
              </w:rPr>
              <w:t xml:space="preserve"> kokybę ir atitikimus reikalavimams. Diegėjas turės atsižvelgti į Perkančiosios organizacijos atstovų atliktų bandymų ir testavimų rezultatus, atlikti visų testavimų rezultatuose nurodytų trūkumų (pažeidimų, rekomendacijų) šalinimą. Diegėjas turės sudaryti reikiamas sąlygas suplanuotiems testavimams ir bandymams atlikti, pvz. pateikti išeities kodą bei atlikti kitas reikiamas veiklas, kurios užtikrintų pilnavertį testavimų ir bandymų proceso įvykdymą.</w:t>
            </w:r>
          </w:p>
        </w:tc>
      </w:tr>
      <w:tr w:rsidR="006C37CC" w:rsidRPr="005372A5" w14:paraId="2766BDAE" w14:textId="77777777" w:rsidTr="12DF8A5F">
        <w:tc>
          <w:tcPr>
            <w:tcW w:w="1271" w:type="dxa"/>
          </w:tcPr>
          <w:p w14:paraId="50CA6669" w14:textId="6C8209B5" w:rsidR="006C37CC" w:rsidRPr="001C5CD0" w:rsidRDefault="002154C8" w:rsidP="00011C21">
            <w:pPr>
              <w:rPr>
                <w:rFonts w:eastAsia="Times New Roman" w:cs="Times New Roman"/>
                <w:lang w:val="lt-LT"/>
              </w:rPr>
            </w:pPr>
            <w:r w:rsidRPr="001C5CD0">
              <w:rPr>
                <w:rFonts w:eastAsia="Times New Roman" w:cs="Times New Roman"/>
                <w:lang w:val="lt-LT"/>
              </w:rPr>
              <w:t>NFR-TES-011</w:t>
            </w:r>
          </w:p>
        </w:tc>
        <w:tc>
          <w:tcPr>
            <w:tcW w:w="8079" w:type="dxa"/>
          </w:tcPr>
          <w:p w14:paraId="7FC799DD" w14:textId="0F6DE201" w:rsidR="006C37CC" w:rsidRPr="001C5CD0" w:rsidRDefault="02241160" w:rsidP="00011C21">
            <w:pPr>
              <w:pStyle w:val="ListParagraph"/>
              <w:jc w:val="left"/>
              <w:rPr>
                <w:rFonts w:eastAsia="Times New Roman"/>
              </w:rPr>
            </w:pPr>
            <w:r w:rsidRPr="001C5CD0">
              <w:rPr>
                <w:rFonts w:eastAsia="Times New Roman"/>
              </w:rPr>
              <w:t xml:space="preserve">Diegėjas turi parengti rekomendacijas dėl </w:t>
            </w:r>
            <w:r w:rsidR="00227632" w:rsidRPr="001C5CD0">
              <w:rPr>
                <w:rFonts w:eastAsia="Times New Roman"/>
              </w:rPr>
              <w:t>ESP IS</w:t>
            </w:r>
            <w:r w:rsidRPr="001C5CD0">
              <w:rPr>
                <w:rFonts w:eastAsia="Times New Roman"/>
              </w:rPr>
              <w:t xml:space="preserve"> įvedimo į gamybinę eksploataciją ir bandomosios eksploatacijos vykdymo. Rekomendacijose turi būti sudarytas preliminarus </w:t>
            </w:r>
            <w:r w:rsidR="0F7DADCC" w:rsidRPr="001C5CD0">
              <w:rPr>
                <w:rFonts w:eastAsia="Times New Roman"/>
              </w:rPr>
              <w:t>Perkančiosios organizacijos</w:t>
            </w:r>
            <w:r w:rsidRPr="001C5CD0">
              <w:rPr>
                <w:rFonts w:eastAsia="Times New Roman"/>
              </w:rPr>
              <w:t xml:space="preserve"> padalinių darbo su </w:t>
            </w:r>
            <w:r w:rsidR="00227632" w:rsidRPr="001C5CD0">
              <w:rPr>
                <w:rFonts w:eastAsia="Times New Roman"/>
              </w:rPr>
              <w:t>ESP IS</w:t>
            </w:r>
            <w:r w:rsidRPr="001C5CD0">
              <w:rPr>
                <w:rFonts w:eastAsia="Times New Roman"/>
              </w:rPr>
              <w:t xml:space="preserve"> funkciniais moduliais planas, problemų ir klaidų registravimo bei šalinimo tvarka, naudotojų mokymų tvarka ir kita aktuali informacija.</w:t>
            </w:r>
          </w:p>
        </w:tc>
      </w:tr>
      <w:tr w:rsidR="00DB3D04" w:rsidRPr="001C5CD0" w14:paraId="06DB7B17" w14:textId="77777777" w:rsidTr="12DF8A5F">
        <w:tc>
          <w:tcPr>
            <w:tcW w:w="9350" w:type="dxa"/>
            <w:gridSpan w:val="2"/>
          </w:tcPr>
          <w:p w14:paraId="43F41BCE" w14:textId="77E66519" w:rsidR="00DB3D04" w:rsidRPr="001C5CD0" w:rsidRDefault="00DB3D04" w:rsidP="00D141D1">
            <w:pPr>
              <w:pStyle w:val="CustomHeading3"/>
              <w:ind w:left="1303" w:hanging="992"/>
              <w:rPr>
                <w:rFonts w:eastAsia="Times New Roman"/>
              </w:rPr>
            </w:pPr>
            <w:r w:rsidRPr="001C5CD0">
              <w:rPr>
                <w:rFonts w:eastAsia="Times New Roman"/>
              </w:rPr>
              <w:t>Reikalavimai bandomajai eksploatacijai</w:t>
            </w:r>
          </w:p>
        </w:tc>
      </w:tr>
      <w:tr w:rsidR="00DB3D04" w:rsidRPr="005372A5" w14:paraId="3FF867EA" w14:textId="77777777" w:rsidTr="00DB3D04">
        <w:tc>
          <w:tcPr>
            <w:tcW w:w="1271" w:type="dxa"/>
          </w:tcPr>
          <w:p w14:paraId="72A6A229" w14:textId="68A3DDE9" w:rsidR="00DB3D04" w:rsidRPr="001C5CD0" w:rsidRDefault="002154C8" w:rsidP="002154C8">
            <w:pPr>
              <w:pStyle w:val="CustomHeading3"/>
              <w:numPr>
                <w:ilvl w:val="0"/>
                <w:numId w:val="0"/>
              </w:numPr>
              <w:rPr>
                <w:rFonts w:eastAsia="Times New Roman"/>
                <w:b w:val="0"/>
                <w:bCs w:val="0"/>
              </w:rPr>
            </w:pPr>
            <w:r w:rsidRPr="001C5CD0">
              <w:rPr>
                <w:rFonts w:eastAsia="Times New Roman"/>
                <w:b w:val="0"/>
                <w:bCs w:val="0"/>
              </w:rPr>
              <w:t>NFR-BA</w:t>
            </w:r>
            <w:r w:rsidR="00DA51D1" w:rsidRPr="001C5CD0">
              <w:rPr>
                <w:rFonts w:eastAsia="Times New Roman"/>
                <w:b w:val="0"/>
                <w:bCs w:val="0"/>
              </w:rPr>
              <w:t>N-001</w:t>
            </w:r>
          </w:p>
        </w:tc>
        <w:tc>
          <w:tcPr>
            <w:tcW w:w="8079" w:type="dxa"/>
          </w:tcPr>
          <w:p w14:paraId="083A4F14" w14:textId="3D02534F" w:rsidR="00DB3D04" w:rsidRPr="001C5CD0" w:rsidRDefault="008C716B" w:rsidP="008C716B">
            <w:pPr>
              <w:pStyle w:val="CustomHeading3"/>
              <w:numPr>
                <w:ilvl w:val="0"/>
                <w:numId w:val="0"/>
              </w:numPr>
              <w:rPr>
                <w:rFonts w:eastAsia="Times New Roman"/>
                <w:b w:val="0"/>
                <w:bCs w:val="0"/>
              </w:rPr>
            </w:pPr>
            <w:r w:rsidRPr="001C5CD0">
              <w:rPr>
                <w:rFonts w:eastAsia="Times New Roman"/>
                <w:b w:val="0"/>
                <w:bCs w:val="0"/>
              </w:rPr>
              <w:t>Sėkmingai užbaigus priėmimo testavimą ir įdiegus ESP IS į gamybinę aplinką, turi būti vykdoma bandomoji eksploatacija.</w:t>
            </w:r>
          </w:p>
        </w:tc>
      </w:tr>
      <w:tr w:rsidR="008C716B" w:rsidRPr="005372A5" w14:paraId="1ACEE7D9" w14:textId="77777777" w:rsidTr="00DB3D04">
        <w:tc>
          <w:tcPr>
            <w:tcW w:w="1271" w:type="dxa"/>
          </w:tcPr>
          <w:p w14:paraId="3DEE9A47" w14:textId="460AE3E5" w:rsidR="008C716B" w:rsidRPr="001C5CD0" w:rsidRDefault="00DA51D1" w:rsidP="00DA51D1">
            <w:pPr>
              <w:pStyle w:val="CustomHeading3"/>
              <w:numPr>
                <w:ilvl w:val="0"/>
                <w:numId w:val="0"/>
              </w:numPr>
              <w:rPr>
                <w:rFonts w:eastAsia="Times New Roman"/>
                <w:b w:val="0"/>
                <w:bCs w:val="0"/>
              </w:rPr>
            </w:pPr>
            <w:r w:rsidRPr="001C5CD0">
              <w:rPr>
                <w:rFonts w:eastAsia="Times New Roman"/>
                <w:b w:val="0"/>
                <w:bCs w:val="0"/>
              </w:rPr>
              <w:t>NFR-BAN-002</w:t>
            </w:r>
          </w:p>
        </w:tc>
        <w:tc>
          <w:tcPr>
            <w:tcW w:w="8079" w:type="dxa"/>
          </w:tcPr>
          <w:p w14:paraId="05A15F3A" w14:textId="53415006" w:rsidR="008C716B" w:rsidRPr="001C5CD0" w:rsidRDefault="002D61DF" w:rsidP="008C716B">
            <w:pPr>
              <w:pStyle w:val="CustomHeading3"/>
              <w:numPr>
                <w:ilvl w:val="0"/>
                <w:numId w:val="0"/>
              </w:numPr>
              <w:rPr>
                <w:rFonts w:eastAsia="Times New Roman"/>
                <w:b w:val="0"/>
                <w:bCs w:val="0"/>
              </w:rPr>
            </w:pPr>
            <w:r w:rsidRPr="001C5CD0">
              <w:rPr>
                <w:rFonts w:eastAsia="Times New Roman"/>
                <w:b w:val="0"/>
                <w:bCs w:val="0"/>
              </w:rPr>
              <w:t xml:space="preserve">Bandomosios eksploatacijos trukmė </w:t>
            </w:r>
            <w:r w:rsidR="006B1A16">
              <w:rPr>
                <w:rFonts w:eastAsia="Times New Roman"/>
              </w:rPr>
              <w:t>-</w:t>
            </w:r>
            <w:r w:rsidRPr="001C5CD0">
              <w:rPr>
                <w:rFonts w:eastAsia="Times New Roman"/>
                <w:b w:val="0"/>
                <w:bCs w:val="0"/>
              </w:rPr>
              <w:t xml:space="preserve"> ne trumpiau kaip 2 (du) kalendoriniai mėnesiai nuo ESP IS įdiegimo į gamybinę aplinką dienos. Tiksli bandomosios eksploatacijos trukmė ir pradžia turi būti suderinta Paslaugų teikimo reglamente.</w:t>
            </w:r>
          </w:p>
        </w:tc>
      </w:tr>
      <w:tr w:rsidR="008C716B" w:rsidRPr="005372A5" w14:paraId="2FB42D51" w14:textId="77777777" w:rsidTr="00DB3D04">
        <w:tc>
          <w:tcPr>
            <w:tcW w:w="1271" w:type="dxa"/>
          </w:tcPr>
          <w:p w14:paraId="76B26224" w14:textId="64ADAFF1" w:rsidR="008C716B" w:rsidRPr="001C5CD0" w:rsidRDefault="00DA51D1" w:rsidP="00DA51D1">
            <w:pPr>
              <w:pStyle w:val="CustomHeading3"/>
              <w:numPr>
                <w:ilvl w:val="0"/>
                <w:numId w:val="0"/>
              </w:numPr>
              <w:rPr>
                <w:rFonts w:eastAsia="Times New Roman"/>
              </w:rPr>
            </w:pPr>
            <w:r w:rsidRPr="001C5CD0">
              <w:rPr>
                <w:rFonts w:eastAsia="Times New Roman"/>
                <w:b w:val="0"/>
                <w:bCs w:val="0"/>
              </w:rPr>
              <w:t>NFR-BAN-003</w:t>
            </w:r>
          </w:p>
        </w:tc>
        <w:tc>
          <w:tcPr>
            <w:tcW w:w="8079" w:type="dxa"/>
          </w:tcPr>
          <w:p w14:paraId="346C0979" w14:textId="37466225" w:rsidR="008C716B" w:rsidRPr="001C5CD0" w:rsidRDefault="002D61DF" w:rsidP="008C716B">
            <w:pPr>
              <w:pStyle w:val="CustomHeading3"/>
              <w:numPr>
                <w:ilvl w:val="0"/>
                <w:numId w:val="0"/>
              </w:numPr>
              <w:rPr>
                <w:rFonts w:eastAsia="Times New Roman"/>
                <w:b w:val="0"/>
                <w:bCs w:val="0"/>
              </w:rPr>
            </w:pPr>
            <w:r w:rsidRPr="001C5CD0">
              <w:rPr>
                <w:rFonts w:eastAsia="Times New Roman"/>
                <w:b w:val="0"/>
                <w:bCs w:val="0"/>
              </w:rPr>
              <w:t>Bandomosios eksploatacijos metu ESP IS turi būti naudojama realaus darbo sąlygomis su tikrais Perkančiosios organizacijos duomenimis.</w:t>
            </w:r>
          </w:p>
        </w:tc>
      </w:tr>
      <w:tr w:rsidR="008C716B" w:rsidRPr="005372A5" w14:paraId="359DCE31" w14:textId="77777777" w:rsidTr="00DB3D04">
        <w:tc>
          <w:tcPr>
            <w:tcW w:w="1271" w:type="dxa"/>
          </w:tcPr>
          <w:p w14:paraId="35F46ADE" w14:textId="7E878E8C" w:rsidR="008C716B" w:rsidRPr="001C5CD0" w:rsidRDefault="00DA51D1" w:rsidP="00DA51D1">
            <w:pPr>
              <w:pStyle w:val="CustomHeading3"/>
              <w:numPr>
                <w:ilvl w:val="0"/>
                <w:numId w:val="0"/>
              </w:numPr>
              <w:rPr>
                <w:rFonts w:eastAsia="Times New Roman"/>
              </w:rPr>
            </w:pPr>
            <w:r w:rsidRPr="001C5CD0">
              <w:rPr>
                <w:rFonts w:eastAsia="Times New Roman"/>
                <w:b w:val="0"/>
                <w:bCs w:val="0"/>
              </w:rPr>
              <w:t>NFR-BAN-004</w:t>
            </w:r>
          </w:p>
        </w:tc>
        <w:tc>
          <w:tcPr>
            <w:tcW w:w="8079" w:type="dxa"/>
          </w:tcPr>
          <w:p w14:paraId="32C5AEEE" w14:textId="77777777" w:rsidR="008A1C5B" w:rsidRPr="001C5CD0" w:rsidRDefault="008A1C5B" w:rsidP="008A1C5B">
            <w:pPr>
              <w:pStyle w:val="ListParagraph"/>
              <w:jc w:val="left"/>
              <w:rPr>
                <w:rFonts w:eastAsia="Times New Roman"/>
              </w:rPr>
            </w:pPr>
            <w:r w:rsidRPr="001C5CD0">
              <w:rPr>
                <w:rFonts w:eastAsia="Times New Roman"/>
              </w:rPr>
              <w:t>Bandomosios eksploatacijos metu Diegėjas privalo:</w:t>
            </w:r>
          </w:p>
          <w:p w14:paraId="64D49FEC" w14:textId="7C87CFC4" w:rsidR="008A1C5B" w:rsidRPr="001C5CD0" w:rsidRDefault="008A1C5B" w:rsidP="008A1C5B">
            <w:pPr>
              <w:pStyle w:val="ListParagraph"/>
              <w:numPr>
                <w:ilvl w:val="2"/>
                <w:numId w:val="21"/>
              </w:numPr>
              <w:jc w:val="left"/>
              <w:rPr>
                <w:rFonts w:eastAsia="Times New Roman"/>
              </w:rPr>
            </w:pPr>
            <w:r w:rsidRPr="001C5CD0">
              <w:rPr>
                <w:rFonts w:eastAsia="Times New Roman"/>
              </w:rPr>
              <w:t>užtikrinti nuolatinę ESP IS veikimo stebėseną ir operatyvų klaidų šalinimą pagal garantinės priežiūros reikalavimuose nustatytus sutrikimų atstatymo terminus;</w:t>
            </w:r>
          </w:p>
          <w:p w14:paraId="4C081B2B" w14:textId="48513EFD" w:rsidR="008A1C5B" w:rsidRPr="001C5CD0" w:rsidRDefault="008A1C5B" w:rsidP="008A1C5B">
            <w:pPr>
              <w:pStyle w:val="ListParagraph"/>
              <w:numPr>
                <w:ilvl w:val="0"/>
                <w:numId w:val="21"/>
              </w:numPr>
              <w:jc w:val="left"/>
              <w:rPr>
                <w:rFonts w:eastAsia="Times New Roman"/>
              </w:rPr>
            </w:pPr>
            <w:r w:rsidRPr="001C5CD0">
              <w:rPr>
                <w:rFonts w:eastAsia="Times New Roman"/>
              </w:rPr>
              <w:lastRenderedPageBreak/>
              <w:t>konsultuoti Perkančiosios organizacijos atsakingus asmenis ir galutinius naudotojus ESP IS naudojimo klausimais;</w:t>
            </w:r>
          </w:p>
          <w:p w14:paraId="7CB48D4D" w14:textId="0BB8B164" w:rsidR="008C716B" w:rsidRPr="001C5CD0" w:rsidRDefault="008A1C5B" w:rsidP="004E3DD2">
            <w:pPr>
              <w:pStyle w:val="ListParagraph"/>
              <w:numPr>
                <w:ilvl w:val="0"/>
                <w:numId w:val="21"/>
              </w:numPr>
              <w:jc w:val="left"/>
              <w:rPr>
                <w:rFonts w:eastAsia="Times New Roman"/>
              </w:rPr>
            </w:pPr>
            <w:r w:rsidRPr="001C5CD0">
              <w:rPr>
                <w:rFonts w:eastAsia="Times New Roman"/>
              </w:rPr>
              <w:t>registruoti visus bandomosios eksploatacijos metu nustatytus trūkumus, pastabas ir poreikius klaidų žurnale bei pateikti jų šalinimo planus.</w:t>
            </w:r>
          </w:p>
        </w:tc>
      </w:tr>
      <w:tr w:rsidR="002D61DF" w:rsidRPr="005372A5" w14:paraId="44405A90" w14:textId="77777777" w:rsidTr="00DB3D04">
        <w:tc>
          <w:tcPr>
            <w:tcW w:w="1271" w:type="dxa"/>
          </w:tcPr>
          <w:p w14:paraId="61551622" w14:textId="5A28DAE3" w:rsidR="002D61DF" w:rsidRPr="001C5CD0" w:rsidRDefault="00DA51D1" w:rsidP="00DA51D1">
            <w:pPr>
              <w:pStyle w:val="CustomHeading3"/>
              <w:numPr>
                <w:ilvl w:val="0"/>
                <w:numId w:val="0"/>
              </w:numPr>
              <w:rPr>
                <w:rFonts w:eastAsia="Times New Roman"/>
              </w:rPr>
            </w:pPr>
            <w:r w:rsidRPr="001C5CD0">
              <w:rPr>
                <w:rFonts w:eastAsia="Times New Roman"/>
                <w:b w:val="0"/>
                <w:bCs w:val="0"/>
              </w:rPr>
              <w:lastRenderedPageBreak/>
              <w:t>NFR-BAN-005</w:t>
            </w:r>
          </w:p>
        </w:tc>
        <w:tc>
          <w:tcPr>
            <w:tcW w:w="8079" w:type="dxa"/>
          </w:tcPr>
          <w:p w14:paraId="04E63564" w14:textId="77777777" w:rsidR="002A45C5" w:rsidRPr="001C5CD0" w:rsidRDefault="002A45C5" w:rsidP="002A45C5">
            <w:pPr>
              <w:pStyle w:val="ListParagraph"/>
              <w:jc w:val="left"/>
              <w:rPr>
                <w:rFonts w:eastAsia="Times New Roman"/>
              </w:rPr>
            </w:pPr>
            <w:r w:rsidRPr="001C5CD0">
              <w:rPr>
                <w:rFonts w:eastAsia="Times New Roman"/>
              </w:rPr>
              <w:t>Bandomoji eksploatacija laikoma sėkmingai užbaigta, kai tenkinami visi šie kriterijai:</w:t>
            </w:r>
          </w:p>
          <w:p w14:paraId="0E9AF9B9" w14:textId="5B3AD798" w:rsidR="002A45C5" w:rsidRPr="001C5CD0" w:rsidRDefault="002A45C5" w:rsidP="002A45C5">
            <w:pPr>
              <w:pStyle w:val="ListParagraph"/>
              <w:numPr>
                <w:ilvl w:val="1"/>
                <w:numId w:val="21"/>
              </w:numPr>
              <w:jc w:val="left"/>
              <w:rPr>
                <w:rFonts w:eastAsia="Times New Roman"/>
              </w:rPr>
            </w:pPr>
            <w:r w:rsidRPr="001C5CD0">
              <w:rPr>
                <w:rFonts w:eastAsia="Times New Roman"/>
              </w:rPr>
              <w:t>bandomosios eksploatacijos laikotarpiu nenustatyta neišspręstų kritinių sutrikimų;</w:t>
            </w:r>
          </w:p>
          <w:p w14:paraId="6A6AF11E" w14:textId="3BA0A80B" w:rsidR="002A45C5" w:rsidRPr="001C5CD0" w:rsidRDefault="002A45C5" w:rsidP="002A45C5">
            <w:pPr>
              <w:pStyle w:val="ListParagraph"/>
              <w:numPr>
                <w:ilvl w:val="1"/>
                <w:numId w:val="21"/>
              </w:numPr>
              <w:jc w:val="left"/>
              <w:rPr>
                <w:rFonts w:eastAsia="Times New Roman"/>
              </w:rPr>
            </w:pPr>
            <w:r w:rsidRPr="001C5CD0">
              <w:rPr>
                <w:rFonts w:eastAsia="Times New Roman"/>
              </w:rPr>
              <w:t>visi svarbūs sutrikimai pašalinti arba suderintas jų šalinimo grafikas;</w:t>
            </w:r>
          </w:p>
          <w:p w14:paraId="183F021A" w14:textId="25D31585" w:rsidR="002D61DF" w:rsidRPr="001C5CD0" w:rsidRDefault="002A45C5" w:rsidP="002A45C5">
            <w:pPr>
              <w:pStyle w:val="ListParagraph"/>
              <w:numPr>
                <w:ilvl w:val="0"/>
                <w:numId w:val="21"/>
              </w:numPr>
              <w:jc w:val="left"/>
              <w:rPr>
                <w:rFonts w:eastAsia="Times New Roman"/>
              </w:rPr>
            </w:pPr>
            <w:r w:rsidRPr="001C5CD0">
              <w:rPr>
                <w:rFonts w:eastAsia="Times New Roman"/>
              </w:rPr>
              <w:t>Perkančioji organizacija patvirtina, kad ESP IS užtikrina numatytų veiklos procesų vykdymą.</w:t>
            </w:r>
          </w:p>
        </w:tc>
      </w:tr>
      <w:tr w:rsidR="002D61DF" w:rsidRPr="005372A5" w14:paraId="593B1BD6" w14:textId="77777777" w:rsidTr="00DB3D04">
        <w:tc>
          <w:tcPr>
            <w:tcW w:w="1271" w:type="dxa"/>
          </w:tcPr>
          <w:p w14:paraId="25232EF8" w14:textId="3A1C9556" w:rsidR="002D61DF" w:rsidRPr="001C5CD0" w:rsidRDefault="00DA51D1" w:rsidP="00DA51D1">
            <w:pPr>
              <w:pStyle w:val="CustomHeading3"/>
              <w:numPr>
                <w:ilvl w:val="0"/>
                <w:numId w:val="0"/>
              </w:numPr>
              <w:rPr>
                <w:rFonts w:eastAsia="Times New Roman"/>
              </w:rPr>
            </w:pPr>
            <w:r w:rsidRPr="001C5CD0">
              <w:rPr>
                <w:rFonts w:eastAsia="Times New Roman"/>
                <w:b w:val="0"/>
                <w:bCs w:val="0"/>
              </w:rPr>
              <w:t>NFR-BAN-006</w:t>
            </w:r>
          </w:p>
        </w:tc>
        <w:tc>
          <w:tcPr>
            <w:tcW w:w="8079" w:type="dxa"/>
          </w:tcPr>
          <w:p w14:paraId="51CDA4E1" w14:textId="72406C7A" w:rsidR="002D61DF" w:rsidRPr="001C5CD0" w:rsidRDefault="00C41232" w:rsidP="008C716B">
            <w:pPr>
              <w:pStyle w:val="CustomHeading3"/>
              <w:numPr>
                <w:ilvl w:val="0"/>
                <w:numId w:val="0"/>
              </w:numPr>
              <w:rPr>
                <w:rFonts w:eastAsia="Times New Roman"/>
                <w:b w:val="0"/>
                <w:bCs w:val="0"/>
              </w:rPr>
            </w:pPr>
            <w:r w:rsidRPr="001C5CD0">
              <w:rPr>
                <w:rFonts w:eastAsia="Times New Roman"/>
                <w:b w:val="0"/>
                <w:bCs w:val="0"/>
              </w:rPr>
              <w:t>Bandomosios eksploatacijos rezultatai fiksuojami Diegėjo parengtoje bandomosios eksploatacijos ataskaitoje.</w:t>
            </w:r>
          </w:p>
        </w:tc>
      </w:tr>
      <w:tr w:rsidR="00426E19" w:rsidRPr="001C5CD0" w14:paraId="52406A82" w14:textId="77777777" w:rsidTr="12DF8A5F">
        <w:tc>
          <w:tcPr>
            <w:tcW w:w="9350" w:type="dxa"/>
            <w:gridSpan w:val="2"/>
          </w:tcPr>
          <w:p w14:paraId="08A8E406" w14:textId="0AF213D4" w:rsidR="00426E19" w:rsidRPr="001C5CD0" w:rsidRDefault="63B4159C" w:rsidP="00D141D1">
            <w:pPr>
              <w:pStyle w:val="CustomHeading3"/>
              <w:ind w:left="1303" w:hanging="992"/>
              <w:rPr>
                <w:rFonts w:eastAsia="Times New Roman"/>
              </w:rPr>
            </w:pPr>
            <w:r w:rsidRPr="001C5CD0">
              <w:rPr>
                <w:rFonts w:eastAsia="Times New Roman"/>
              </w:rPr>
              <w:t>Reikalavimai diegimui</w:t>
            </w:r>
          </w:p>
        </w:tc>
      </w:tr>
      <w:tr w:rsidR="006C37CC" w:rsidRPr="005372A5" w14:paraId="7E0D775D" w14:textId="77777777" w:rsidTr="12DF8A5F">
        <w:tc>
          <w:tcPr>
            <w:tcW w:w="1271" w:type="dxa"/>
          </w:tcPr>
          <w:p w14:paraId="0C42DD23" w14:textId="5A791A33" w:rsidR="006C37CC" w:rsidRPr="001C5CD0" w:rsidRDefault="00DA51D1" w:rsidP="00011C21">
            <w:pPr>
              <w:rPr>
                <w:rFonts w:eastAsia="Times New Roman" w:cs="Times New Roman"/>
                <w:lang w:val="lt-LT"/>
              </w:rPr>
            </w:pPr>
            <w:r w:rsidRPr="001C5CD0">
              <w:rPr>
                <w:rFonts w:eastAsia="Times New Roman" w:cs="Times New Roman"/>
                <w:lang w:val="lt-LT"/>
              </w:rPr>
              <w:t>NFR-DIE-001</w:t>
            </w:r>
          </w:p>
        </w:tc>
        <w:tc>
          <w:tcPr>
            <w:tcW w:w="8079" w:type="dxa"/>
          </w:tcPr>
          <w:p w14:paraId="7C2A4E5E" w14:textId="333CB280" w:rsidR="006C37CC" w:rsidRPr="001C5CD0" w:rsidRDefault="00227632" w:rsidP="00011C21">
            <w:pPr>
              <w:pStyle w:val="ListParagraph"/>
              <w:jc w:val="left"/>
              <w:rPr>
                <w:rFonts w:eastAsia="Times New Roman"/>
              </w:rPr>
            </w:pPr>
            <w:r w:rsidRPr="001C5CD0">
              <w:rPr>
                <w:rFonts w:eastAsia="Times New Roman"/>
              </w:rPr>
              <w:t>ESP IS</w:t>
            </w:r>
            <w:r w:rsidR="5D414E6D" w:rsidRPr="001C5CD0">
              <w:rPr>
                <w:rFonts w:eastAsia="Times New Roman"/>
              </w:rPr>
              <w:t xml:space="preserve"> turi būti diegiama Perkančiosios organizacijos nurodytoje infrastruktūroje. Perkančioji organizacija atsakinga už </w:t>
            </w:r>
            <w:r w:rsidR="006B005C" w:rsidRPr="001C5CD0">
              <w:rPr>
                <w:rFonts w:eastAsia="Times New Roman"/>
              </w:rPr>
              <w:t xml:space="preserve">įstaigos </w:t>
            </w:r>
            <w:r w:rsidR="5D414E6D" w:rsidRPr="001C5CD0">
              <w:rPr>
                <w:rFonts w:eastAsia="Times New Roman"/>
              </w:rPr>
              <w:t xml:space="preserve">infrastruktūros pateikimą Diegėjui. Jeigu tam tikri </w:t>
            </w:r>
            <w:r w:rsidRPr="001C5CD0">
              <w:rPr>
                <w:rFonts w:eastAsia="Times New Roman"/>
              </w:rPr>
              <w:t>ESP IS</w:t>
            </w:r>
            <w:r w:rsidR="5D414E6D" w:rsidRPr="001C5CD0">
              <w:rPr>
                <w:rFonts w:eastAsia="Times New Roman"/>
              </w:rPr>
              <w:t xml:space="preserve"> komponentai bus teikiami, kaip trečiųjų šalių paslauga (</w:t>
            </w:r>
            <w:proofErr w:type="spellStart"/>
            <w:r w:rsidR="5D414E6D" w:rsidRPr="001C5CD0">
              <w:rPr>
                <w:rFonts w:eastAsia="Times New Roman"/>
              </w:rPr>
              <w:t>Software</w:t>
            </w:r>
            <w:proofErr w:type="spellEnd"/>
            <w:r w:rsidR="5D414E6D" w:rsidRPr="001C5CD0">
              <w:rPr>
                <w:rFonts w:eastAsia="Times New Roman"/>
              </w:rPr>
              <w:t xml:space="preserve"> </w:t>
            </w:r>
            <w:proofErr w:type="spellStart"/>
            <w:r w:rsidR="5D414E6D" w:rsidRPr="001C5CD0">
              <w:rPr>
                <w:rFonts w:eastAsia="Times New Roman"/>
              </w:rPr>
              <w:t>as</w:t>
            </w:r>
            <w:proofErr w:type="spellEnd"/>
            <w:r w:rsidR="5D414E6D" w:rsidRPr="001C5CD0">
              <w:rPr>
                <w:rFonts w:eastAsia="Times New Roman"/>
              </w:rPr>
              <w:t xml:space="preserve"> a </w:t>
            </w:r>
            <w:proofErr w:type="spellStart"/>
            <w:r w:rsidR="5D414E6D" w:rsidRPr="001C5CD0">
              <w:rPr>
                <w:rFonts w:eastAsia="Times New Roman"/>
              </w:rPr>
              <w:t>Service</w:t>
            </w:r>
            <w:proofErr w:type="spellEnd"/>
            <w:r w:rsidR="5D414E6D" w:rsidRPr="001C5CD0">
              <w:rPr>
                <w:rFonts w:eastAsia="Times New Roman"/>
              </w:rPr>
              <w:t xml:space="preserve">), tai Diegėjas turi užtikrinti, kad </w:t>
            </w:r>
            <w:r w:rsidRPr="001C5CD0">
              <w:rPr>
                <w:rFonts w:eastAsia="Times New Roman"/>
              </w:rPr>
              <w:t>ESP IS</w:t>
            </w:r>
            <w:r w:rsidR="5D414E6D" w:rsidRPr="001C5CD0">
              <w:rPr>
                <w:rFonts w:eastAsia="Times New Roman"/>
              </w:rPr>
              <w:t xml:space="preserve"> programiniai komponentai bus diegiami ir </w:t>
            </w:r>
            <w:r w:rsidRPr="001C5CD0">
              <w:rPr>
                <w:rFonts w:eastAsia="Times New Roman"/>
              </w:rPr>
              <w:t>ESP IS</w:t>
            </w:r>
            <w:r w:rsidR="5D414E6D" w:rsidRPr="001C5CD0">
              <w:rPr>
                <w:rFonts w:eastAsia="Times New Roman"/>
              </w:rPr>
              <w:t xml:space="preserve"> duomenys bus saugomi Europos Ekonominės Erdvės (EEE) valstybės teritorijoje esančiame duomenų centre, kuriam taikomas Europos Sąjungos (ES) teisinis reguliavimas ir duomenų centras bei jo teikiamos paslaugos tenkina tokius reikalavimus.</w:t>
            </w:r>
          </w:p>
        </w:tc>
      </w:tr>
      <w:tr w:rsidR="006C37CC" w:rsidRPr="005372A5" w14:paraId="3484C36F" w14:textId="77777777" w:rsidTr="12DF8A5F">
        <w:tc>
          <w:tcPr>
            <w:tcW w:w="1271" w:type="dxa"/>
          </w:tcPr>
          <w:p w14:paraId="5BFEC467" w14:textId="0D4AA80D" w:rsidR="006C37CC" w:rsidRPr="001C5CD0" w:rsidRDefault="00DA51D1" w:rsidP="00011C21">
            <w:pPr>
              <w:rPr>
                <w:rFonts w:eastAsia="Times New Roman" w:cs="Times New Roman"/>
                <w:lang w:val="lt-LT"/>
              </w:rPr>
            </w:pPr>
            <w:r w:rsidRPr="001C5CD0">
              <w:rPr>
                <w:rFonts w:eastAsia="Times New Roman" w:cs="Times New Roman"/>
                <w:lang w:val="lt-LT"/>
              </w:rPr>
              <w:t>NFR-DIE-00</w:t>
            </w:r>
            <w:r w:rsidR="00731D74" w:rsidRPr="001C5CD0">
              <w:rPr>
                <w:rFonts w:eastAsia="Times New Roman" w:cs="Times New Roman"/>
                <w:lang w:val="lt-LT"/>
              </w:rPr>
              <w:t>2</w:t>
            </w:r>
          </w:p>
        </w:tc>
        <w:tc>
          <w:tcPr>
            <w:tcW w:w="8079" w:type="dxa"/>
          </w:tcPr>
          <w:p w14:paraId="57C17A7C" w14:textId="1825A192" w:rsidR="006C37CC" w:rsidRPr="001C5CD0" w:rsidRDefault="5D414E6D" w:rsidP="00011C21">
            <w:pPr>
              <w:pStyle w:val="ListParagraph"/>
              <w:jc w:val="left"/>
              <w:rPr>
                <w:rFonts w:eastAsia="Times New Roman"/>
              </w:rPr>
            </w:pPr>
            <w:r w:rsidRPr="001C5CD0">
              <w:rPr>
                <w:rFonts w:eastAsia="Times New Roman"/>
              </w:rPr>
              <w:t xml:space="preserve">Turi būti įdiegtos </w:t>
            </w:r>
            <w:r w:rsidR="00227632" w:rsidRPr="001C5CD0">
              <w:rPr>
                <w:rFonts w:eastAsia="Times New Roman"/>
              </w:rPr>
              <w:t>ESP IS</w:t>
            </w:r>
            <w:r w:rsidRPr="001C5CD0">
              <w:rPr>
                <w:rFonts w:eastAsia="Times New Roman"/>
              </w:rPr>
              <w:t xml:space="preserve"> testavimo ir gamybinė aplinkos. Testavimo aplinkai nėra keliami aukšto prieinamumo reikalavimai.</w:t>
            </w:r>
          </w:p>
        </w:tc>
      </w:tr>
      <w:tr w:rsidR="006C37CC" w:rsidRPr="005372A5" w14:paraId="22B1FEEE" w14:textId="77777777" w:rsidTr="12DF8A5F">
        <w:tc>
          <w:tcPr>
            <w:tcW w:w="1271" w:type="dxa"/>
          </w:tcPr>
          <w:p w14:paraId="644A51BD" w14:textId="053A2377" w:rsidR="006C37CC" w:rsidRPr="001C5CD0" w:rsidRDefault="00DA51D1" w:rsidP="00011C21">
            <w:pPr>
              <w:rPr>
                <w:rFonts w:eastAsia="Times New Roman" w:cs="Times New Roman"/>
                <w:lang w:val="lt-LT"/>
              </w:rPr>
            </w:pPr>
            <w:r w:rsidRPr="001C5CD0">
              <w:rPr>
                <w:rFonts w:eastAsia="Times New Roman" w:cs="Times New Roman"/>
                <w:lang w:val="lt-LT"/>
              </w:rPr>
              <w:t>NFR-DIE-00</w:t>
            </w:r>
            <w:r w:rsidR="00731D74" w:rsidRPr="001C5CD0">
              <w:rPr>
                <w:rFonts w:eastAsia="Times New Roman" w:cs="Times New Roman"/>
                <w:lang w:val="lt-LT"/>
              </w:rPr>
              <w:t>3</w:t>
            </w:r>
          </w:p>
        </w:tc>
        <w:tc>
          <w:tcPr>
            <w:tcW w:w="8079" w:type="dxa"/>
          </w:tcPr>
          <w:p w14:paraId="122EA664" w14:textId="4D483F3C" w:rsidR="006C37CC" w:rsidRPr="001C5CD0" w:rsidRDefault="5D414E6D" w:rsidP="00011C21">
            <w:pPr>
              <w:pStyle w:val="ListParagraph"/>
              <w:jc w:val="left"/>
              <w:rPr>
                <w:rFonts w:eastAsia="Times New Roman"/>
              </w:rPr>
            </w:pPr>
            <w:r w:rsidRPr="001C5CD0">
              <w:rPr>
                <w:rFonts w:eastAsia="Times New Roman"/>
              </w:rPr>
              <w:t xml:space="preserve">Paslaugų teikėjas po </w:t>
            </w:r>
            <w:r w:rsidR="00227632" w:rsidRPr="001C5CD0">
              <w:rPr>
                <w:rFonts w:eastAsia="Times New Roman"/>
              </w:rPr>
              <w:t>ESP IS</w:t>
            </w:r>
            <w:r w:rsidRPr="001C5CD0">
              <w:rPr>
                <w:rFonts w:eastAsia="Times New Roman"/>
              </w:rPr>
              <w:t xml:space="preserve"> diegimo į gamybinę aplinką turi perduoti Perkančiajai organizacijai modernizuoto </w:t>
            </w:r>
            <w:r w:rsidR="00227632" w:rsidRPr="001C5CD0">
              <w:rPr>
                <w:rFonts w:eastAsia="Times New Roman"/>
              </w:rPr>
              <w:t>ESP IS</w:t>
            </w:r>
            <w:r w:rsidRPr="001C5CD0">
              <w:rPr>
                <w:rFonts w:eastAsia="Times New Roman"/>
              </w:rPr>
              <w:t xml:space="preserve"> išeities kodą ir licencinės programinės įrangos instaliacinius paketus. </w:t>
            </w:r>
          </w:p>
        </w:tc>
      </w:tr>
      <w:tr w:rsidR="006C37CC" w:rsidRPr="005372A5" w14:paraId="1C32D3AB" w14:textId="77777777" w:rsidTr="12DF8A5F">
        <w:tc>
          <w:tcPr>
            <w:tcW w:w="1271" w:type="dxa"/>
          </w:tcPr>
          <w:p w14:paraId="218DB792" w14:textId="21C92A78" w:rsidR="006C37CC" w:rsidRPr="001C5CD0" w:rsidRDefault="00DA51D1" w:rsidP="00011C21">
            <w:pPr>
              <w:rPr>
                <w:rFonts w:eastAsia="Times New Roman" w:cs="Times New Roman"/>
                <w:lang w:val="lt-LT"/>
              </w:rPr>
            </w:pPr>
            <w:r w:rsidRPr="001C5CD0">
              <w:rPr>
                <w:rFonts w:eastAsia="Times New Roman" w:cs="Times New Roman"/>
                <w:lang w:val="lt-LT"/>
              </w:rPr>
              <w:t>NFR-DIE-00</w:t>
            </w:r>
            <w:r w:rsidR="00731D74" w:rsidRPr="001C5CD0">
              <w:rPr>
                <w:rFonts w:eastAsia="Times New Roman" w:cs="Times New Roman"/>
                <w:lang w:val="lt-LT"/>
              </w:rPr>
              <w:t>4</w:t>
            </w:r>
          </w:p>
        </w:tc>
        <w:tc>
          <w:tcPr>
            <w:tcW w:w="8079" w:type="dxa"/>
          </w:tcPr>
          <w:p w14:paraId="54C81DFA" w14:textId="32D8E153" w:rsidR="006C37CC" w:rsidRPr="001C5CD0" w:rsidRDefault="5D414E6D" w:rsidP="00011C21">
            <w:pPr>
              <w:pStyle w:val="ListParagraph"/>
              <w:jc w:val="left"/>
              <w:rPr>
                <w:rFonts w:eastAsia="Times New Roman"/>
              </w:rPr>
            </w:pPr>
            <w:r w:rsidRPr="001C5CD0">
              <w:rPr>
                <w:rFonts w:eastAsia="Times New Roman"/>
              </w:rPr>
              <w:t>Paslaugų teikėjas turi įdiegti priemones, užtikrinančias automatinį naujų sistemos versijų diegimą.</w:t>
            </w:r>
          </w:p>
        </w:tc>
      </w:tr>
      <w:tr w:rsidR="006C37CC" w:rsidRPr="005372A5" w14:paraId="67A973AD" w14:textId="77777777" w:rsidTr="12DF8A5F">
        <w:tc>
          <w:tcPr>
            <w:tcW w:w="1271" w:type="dxa"/>
          </w:tcPr>
          <w:p w14:paraId="64EF0469" w14:textId="684201BF" w:rsidR="006C37CC" w:rsidRPr="001C5CD0" w:rsidRDefault="00DA51D1" w:rsidP="00011C21">
            <w:pPr>
              <w:rPr>
                <w:rFonts w:eastAsia="Times New Roman" w:cs="Times New Roman"/>
                <w:lang w:val="lt-LT"/>
              </w:rPr>
            </w:pPr>
            <w:r w:rsidRPr="001C5CD0">
              <w:rPr>
                <w:rFonts w:eastAsia="Times New Roman" w:cs="Times New Roman"/>
                <w:lang w:val="lt-LT"/>
              </w:rPr>
              <w:t>NFR-DIE-00</w:t>
            </w:r>
            <w:r w:rsidR="00731D74" w:rsidRPr="001C5CD0">
              <w:rPr>
                <w:rFonts w:eastAsia="Times New Roman" w:cs="Times New Roman"/>
                <w:lang w:val="lt-LT"/>
              </w:rPr>
              <w:t>5</w:t>
            </w:r>
          </w:p>
        </w:tc>
        <w:tc>
          <w:tcPr>
            <w:tcW w:w="8079" w:type="dxa"/>
          </w:tcPr>
          <w:p w14:paraId="40892050" w14:textId="428AA760" w:rsidR="006C37CC" w:rsidRPr="001C5CD0" w:rsidRDefault="5D414E6D" w:rsidP="00011C21">
            <w:pPr>
              <w:pStyle w:val="ListParagraph"/>
              <w:jc w:val="left"/>
              <w:rPr>
                <w:rFonts w:eastAsia="Times New Roman"/>
              </w:rPr>
            </w:pPr>
            <w:r w:rsidRPr="001C5CD0">
              <w:rPr>
                <w:rFonts w:eastAsia="Times New Roman"/>
              </w:rPr>
              <w:t xml:space="preserve">Po diegimo į gamybinę aplinką </w:t>
            </w:r>
            <w:r w:rsidR="00227632" w:rsidRPr="001C5CD0">
              <w:rPr>
                <w:rFonts w:eastAsia="Times New Roman"/>
              </w:rPr>
              <w:t>ESP IS</w:t>
            </w:r>
            <w:r w:rsidRPr="001C5CD0">
              <w:rPr>
                <w:rFonts w:eastAsia="Times New Roman"/>
              </w:rPr>
              <w:t xml:space="preserve"> išeities tekstai turi būti pateikti į </w:t>
            </w:r>
            <w:r w:rsidR="00227632" w:rsidRPr="001C5CD0">
              <w:rPr>
                <w:rFonts w:eastAsia="Times New Roman"/>
              </w:rPr>
              <w:t>PO</w:t>
            </w:r>
            <w:r w:rsidRPr="001C5CD0">
              <w:rPr>
                <w:rFonts w:eastAsia="Times New Roman"/>
              </w:rPr>
              <w:t xml:space="preserve"> nurodytą išeities tekstų versijų kontrolės sistemą. Atlikus </w:t>
            </w:r>
            <w:r w:rsidR="00227632" w:rsidRPr="001C5CD0">
              <w:rPr>
                <w:rFonts w:eastAsia="Times New Roman"/>
              </w:rPr>
              <w:t>ESP IS</w:t>
            </w:r>
            <w:r w:rsidRPr="001C5CD0">
              <w:rPr>
                <w:rFonts w:eastAsia="Times New Roman"/>
              </w:rPr>
              <w:t xml:space="preserve"> išeities tekstų pakeitimus jie turi būti pateikiami į </w:t>
            </w:r>
            <w:r w:rsidR="00227632" w:rsidRPr="001C5CD0">
              <w:rPr>
                <w:rFonts w:eastAsia="Times New Roman"/>
              </w:rPr>
              <w:t>PO</w:t>
            </w:r>
            <w:r w:rsidRPr="001C5CD0">
              <w:rPr>
                <w:rFonts w:eastAsia="Times New Roman"/>
              </w:rPr>
              <w:t xml:space="preserve"> išeities tekstų versijų kontrolės sistemą.</w:t>
            </w:r>
          </w:p>
        </w:tc>
      </w:tr>
      <w:tr w:rsidR="006C37CC" w:rsidRPr="005372A5" w14:paraId="07F48D8C" w14:textId="77777777" w:rsidTr="12DF8A5F">
        <w:tc>
          <w:tcPr>
            <w:tcW w:w="1271" w:type="dxa"/>
          </w:tcPr>
          <w:p w14:paraId="6AC7B326" w14:textId="79EAFB5D" w:rsidR="006C37CC" w:rsidRPr="001C5CD0" w:rsidRDefault="00DA51D1" w:rsidP="00011C21">
            <w:pPr>
              <w:rPr>
                <w:rFonts w:eastAsia="Times New Roman" w:cs="Times New Roman"/>
                <w:lang w:val="lt-LT"/>
              </w:rPr>
            </w:pPr>
            <w:r w:rsidRPr="001C5CD0">
              <w:rPr>
                <w:rFonts w:eastAsia="Times New Roman" w:cs="Times New Roman"/>
                <w:lang w:val="lt-LT"/>
              </w:rPr>
              <w:t>NFR-DIE-00</w:t>
            </w:r>
            <w:r w:rsidR="00731D74" w:rsidRPr="001C5CD0">
              <w:rPr>
                <w:rFonts w:eastAsia="Times New Roman" w:cs="Times New Roman"/>
                <w:lang w:val="lt-LT"/>
              </w:rPr>
              <w:t>6</w:t>
            </w:r>
          </w:p>
        </w:tc>
        <w:tc>
          <w:tcPr>
            <w:tcW w:w="8079" w:type="dxa"/>
          </w:tcPr>
          <w:p w14:paraId="0A30A9F3" w14:textId="360E72C8" w:rsidR="006C37CC" w:rsidRPr="001C5CD0" w:rsidRDefault="5D414E6D" w:rsidP="00011C21">
            <w:pPr>
              <w:pStyle w:val="ListParagraph"/>
              <w:jc w:val="left"/>
              <w:rPr>
                <w:rFonts w:eastAsia="Times New Roman"/>
              </w:rPr>
            </w:pPr>
            <w:r w:rsidRPr="001C5CD0">
              <w:rPr>
                <w:rFonts w:eastAsia="Times New Roman"/>
              </w:rPr>
              <w:t xml:space="preserve">Turi būti sukonfigūruotas (ir dokumentuotas) programinės įrangos diegimo į testavimo ir gamybinę aplinką procesas ir priemonės taip, kad atsakingas Perkančiosios organizacijos darbuotojas programinę įrangą, pagamintą (sukompiliuotą) iš </w:t>
            </w:r>
            <w:r w:rsidR="00227632" w:rsidRPr="001C5CD0">
              <w:rPr>
                <w:rFonts w:eastAsia="Times New Roman"/>
              </w:rPr>
              <w:t>PO</w:t>
            </w:r>
            <w:r w:rsidRPr="001C5CD0">
              <w:rPr>
                <w:rFonts w:eastAsia="Times New Roman"/>
              </w:rPr>
              <w:t xml:space="preserve"> pateiktos programų išeities tekstų versijų kontrolės </w:t>
            </w:r>
            <w:r w:rsidRPr="001C5CD0">
              <w:rPr>
                <w:rFonts w:eastAsia="Times New Roman"/>
              </w:rPr>
              <w:lastRenderedPageBreak/>
              <w:t>sistemos aplinkos esančių išeities tekstų, galėtų įdiegti į testavimo ir gamybinę aplinką, valdyti diegimo konfigūraciją.</w:t>
            </w:r>
          </w:p>
        </w:tc>
      </w:tr>
      <w:tr w:rsidR="00350777" w:rsidRPr="001C5CD0" w14:paraId="301AAE92" w14:textId="77777777" w:rsidTr="12DF8A5F">
        <w:tc>
          <w:tcPr>
            <w:tcW w:w="9350" w:type="dxa"/>
            <w:gridSpan w:val="2"/>
          </w:tcPr>
          <w:p w14:paraId="73F243A9" w14:textId="3405BE50" w:rsidR="00350777" w:rsidRPr="001C5CD0" w:rsidRDefault="575EF4FE" w:rsidP="00D141D1">
            <w:pPr>
              <w:pStyle w:val="CustomHeading3"/>
              <w:ind w:left="1303" w:hanging="992"/>
              <w:rPr>
                <w:rFonts w:eastAsia="Times New Roman"/>
              </w:rPr>
            </w:pPr>
            <w:r w:rsidRPr="001C5CD0">
              <w:rPr>
                <w:rFonts w:eastAsia="Times New Roman"/>
              </w:rPr>
              <w:lastRenderedPageBreak/>
              <w:t>Reikalavimai naudotojų mokymams</w:t>
            </w:r>
          </w:p>
        </w:tc>
      </w:tr>
      <w:tr w:rsidR="006C37CC" w:rsidRPr="005372A5" w14:paraId="12E1B357" w14:textId="77777777" w:rsidTr="12DF8A5F">
        <w:tc>
          <w:tcPr>
            <w:tcW w:w="1271" w:type="dxa"/>
          </w:tcPr>
          <w:p w14:paraId="0AA7DA67" w14:textId="115CD906" w:rsidR="006C37CC" w:rsidRPr="001C5CD0" w:rsidRDefault="00DA51D1" w:rsidP="00011C21">
            <w:pPr>
              <w:rPr>
                <w:rFonts w:eastAsia="Times New Roman" w:cs="Times New Roman"/>
                <w:lang w:val="lt-LT"/>
              </w:rPr>
            </w:pPr>
            <w:r w:rsidRPr="001C5CD0">
              <w:rPr>
                <w:rFonts w:eastAsia="Times New Roman" w:cs="Times New Roman"/>
                <w:lang w:val="lt-LT"/>
              </w:rPr>
              <w:t>NFR-MOK-001</w:t>
            </w:r>
          </w:p>
        </w:tc>
        <w:tc>
          <w:tcPr>
            <w:tcW w:w="8079" w:type="dxa"/>
          </w:tcPr>
          <w:p w14:paraId="64726035" w14:textId="08E54ACB" w:rsidR="006C37CC" w:rsidRPr="001C5CD0" w:rsidRDefault="4C64DF0B" w:rsidP="00DA51D1">
            <w:pPr>
              <w:pStyle w:val="ListParagraph"/>
              <w:jc w:val="left"/>
            </w:pPr>
            <w:r w:rsidRPr="001C5CD0">
              <w:rPr>
                <w:rFonts w:eastAsia="Times New Roman"/>
              </w:rPr>
              <w:t xml:space="preserve">Diegėjas turi atlikti </w:t>
            </w:r>
            <w:r w:rsidR="00227632" w:rsidRPr="001C5CD0">
              <w:rPr>
                <w:rFonts w:eastAsia="Times New Roman"/>
              </w:rPr>
              <w:t>ESP IS</w:t>
            </w:r>
            <w:r w:rsidRPr="001C5CD0">
              <w:rPr>
                <w:rFonts w:eastAsia="Times New Roman"/>
              </w:rPr>
              <w:t xml:space="preserve"> naudotojų mokymus. Turi būti apmokyt</w:t>
            </w:r>
            <w:r w:rsidR="00DA51D1" w:rsidRPr="001C5CD0">
              <w:rPr>
                <w:rFonts w:eastAsia="Times New Roman"/>
              </w:rPr>
              <w:t>a ne</w:t>
            </w:r>
            <w:r w:rsidR="00314750" w:rsidRPr="001C5CD0">
              <w:rPr>
                <w:rFonts w:eastAsia="Times New Roman"/>
              </w:rPr>
              <w:t xml:space="preserve"> </w:t>
            </w:r>
            <w:r w:rsidRPr="001C5CD0">
              <w:t xml:space="preserve">mažiau kaip </w:t>
            </w:r>
            <w:r w:rsidR="3A6F6A20" w:rsidRPr="001C5CD0">
              <w:t>500</w:t>
            </w:r>
            <w:r w:rsidR="280C9D01" w:rsidRPr="001C5CD0">
              <w:t xml:space="preserve"> </w:t>
            </w:r>
            <w:r w:rsidRPr="001C5CD0">
              <w:t xml:space="preserve">Perkančiosios organizacijos darbuotojų darbui su </w:t>
            </w:r>
            <w:r w:rsidR="00227632" w:rsidRPr="001C5CD0">
              <w:t>ESP IS</w:t>
            </w:r>
            <w:r w:rsidRPr="001C5CD0">
              <w:t xml:space="preserve"> veiklos moduliais bei </w:t>
            </w:r>
            <w:r w:rsidR="00227632" w:rsidRPr="001C5CD0">
              <w:t>ESP IS</w:t>
            </w:r>
            <w:r w:rsidRPr="001C5CD0">
              <w:t xml:space="preserve"> administravimo funkcionalumu;</w:t>
            </w:r>
          </w:p>
        </w:tc>
      </w:tr>
      <w:tr w:rsidR="006C37CC" w:rsidRPr="005372A5" w14:paraId="11D2C974" w14:textId="77777777" w:rsidTr="12DF8A5F">
        <w:tc>
          <w:tcPr>
            <w:tcW w:w="1271" w:type="dxa"/>
          </w:tcPr>
          <w:p w14:paraId="77A9BB29" w14:textId="3433452D" w:rsidR="006C37CC" w:rsidRPr="001C5CD0" w:rsidRDefault="00314750" w:rsidP="00011C21">
            <w:pPr>
              <w:rPr>
                <w:rFonts w:eastAsia="Times New Roman" w:cs="Times New Roman"/>
                <w:lang w:val="lt-LT"/>
              </w:rPr>
            </w:pPr>
            <w:r w:rsidRPr="001C5CD0">
              <w:rPr>
                <w:rFonts w:eastAsia="Times New Roman" w:cs="Times New Roman"/>
                <w:lang w:val="lt-LT"/>
              </w:rPr>
              <w:t>NFR-MOK-002</w:t>
            </w:r>
          </w:p>
        </w:tc>
        <w:tc>
          <w:tcPr>
            <w:tcW w:w="8079" w:type="dxa"/>
          </w:tcPr>
          <w:p w14:paraId="457E1AB1" w14:textId="08C1F63C" w:rsidR="006C37CC" w:rsidRPr="001C5CD0" w:rsidRDefault="4C64DF0B" w:rsidP="00011C21">
            <w:pPr>
              <w:pStyle w:val="ListParagraph"/>
              <w:jc w:val="left"/>
              <w:rPr>
                <w:rFonts w:eastAsia="Times New Roman"/>
              </w:rPr>
            </w:pPr>
            <w:r w:rsidRPr="001C5CD0">
              <w:rPr>
                <w:rFonts w:eastAsia="Times New Roman"/>
              </w:rPr>
              <w:t xml:space="preserve">Mokymų dalyvių grupės turi būti sudarytos pagal dalyvių veiklos sritis bei turi būti pateiktos ir suderintos su Perkančiąja organizacija mokymų plane. </w:t>
            </w:r>
          </w:p>
        </w:tc>
      </w:tr>
      <w:tr w:rsidR="006C37CC" w:rsidRPr="005372A5" w14:paraId="488F1EC8" w14:textId="77777777" w:rsidTr="12DF8A5F">
        <w:tc>
          <w:tcPr>
            <w:tcW w:w="1271" w:type="dxa"/>
          </w:tcPr>
          <w:p w14:paraId="5E870FC0" w14:textId="420C0DB9" w:rsidR="006C37CC" w:rsidRPr="001C5CD0" w:rsidRDefault="00314750" w:rsidP="00011C21">
            <w:pPr>
              <w:rPr>
                <w:rFonts w:eastAsia="Times New Roman" w:cs="Times New Roman"/>
                <w:lang w:val="lt-LT"/>
              </w:rPr>
            </w:pPr>
            <w:r w:rsidRPr="001C5CD0">
              <w:rPr>
                <w:rFonts w:eastAsia="Times New Roman" w:cs="Times New Roman"/>
                <w:lang w:val="lt-LT"/>
              </w:rPr>
              <w:t>NFR-MOK-003</w:t>
            </w:r>
          </w:p>
        </w:tc>
        <w:tc>
          <w:tcPr>
            <w:tcW w:w="8079" w:type="dxa"/>
          </w:tcPr>
          <w:p w14:paraId="7E7423D2" w14:textId="4CCB6D9D" w:rsidR="006C37CC" w:rsidRPr="001C5CD0" w:rsidRDefault="4C64DF0B" w:rsidP="00011C21">
            <w:pPr>
              <w:pStyle w:val="ListParagraph"/>
              <w:jc w:val="left"/>
              <w:rPr>
                <w:rFonts w:eastAsia="Times New Roman"/>
              </w:rPr>
            </w:pPr>
            <w:r w:rsidRPr="001C5CD0">
              <w:rPr>
                <w:rFonts w:eastAsia="Times New Roman"/>
              </w:rPr>
              <w:t>Mokymai vedami lietuvių kalba Perkančiosios organizacijos patalpose (arba, suderinus su Perkančiąja organizacija - nuotoliniu būdu) ir Perkančiosios organizacijos darbo valandomis.</w:t>
            </w:r>
          </w:p>
        </w:tc>
      </w:tr>
      <w:tr w:rsidR="006C37CC" w:rsidRPr="005372A5" w14:paraId="4B73BBD8" w14:textId="77777777" w:rsidTr="12DF8A5F">
        <w:tc>
          <w:tcPr>
            <w:tcW w:w="1271" w:type="dxa"/>
          </w:tcPr>
          <w:p w14:paraId="359CC349" w14:textId="00E85C07" w:rsidR="006C37CC" w:rsidRPr="001C5CD0" w:rsidRDefault="00314750" w:rsidP="00011C21">
            <w:pPr>
              <w:rPr>
                <w:rFonts w:eastAsia="Times New Roman" w:cs="Times New Roman"/>
                <w:lang w:val="lt-LT"/>
              </w:rPr>
            </w:pPr>
            <w:r w:rsidRPr="001C5CD0">
              <w:rPr>
                <w:rFonts w:eastAsia="Times New Roman" w:cs="Times New Roman"/>
                <w:lang w:val="lt-LT"/>
              </w:rPr>
              <w:t>NFR-MOK-004</w:t>
            </w:r>
          </w:p>
        </w:tc>
        <w:tc>
          <w:tcPr>
            <w:tcW w:w="8079" w:type="dxa"/>
          </w:tcPr>
          <w:p w14:paraId="0FF3A54B" w14:textId="77777777" w:rsidR="005027A4" w:rsidRPr="001C5CD0" w:rsidRDefault="4C64DF0B" w:rsidP="00011C21">
            <w:pPr>
              <w:pStyle w:val="ListParagraph"/>
              <w:jc w:val="left"/>
              <w:rPr>
                <w:rFonts w:eastAsia="Times New Roman"/>
              </w:rPr>
            </w:pPr>
            <w:r w:rsidRPr="001C5CD0">
              <w:rPr>
                <w:rFonts w:eastAsia="Times New Roman"/>
              </w:rPr>
              <w:t>Diegėjas turi parengti mokymų planą ir mokymų medžiagą:</w:t>
            </w:r>
          </w:p>
          <w:p w14:paraId="1118E326" w14:textId="77777777" w:rsidR="005027A4" w:rsidRPr="001C5CD0" w:rsidRDefault="4C64DF0B" w:rsidP="00011C21">
            <w:pPr>
              <w:pStyle w:val="Style1"/>
              <w:jc w:val="left"/>
            </w:pPr>
            <w:r w:rsidRPr="001C5CD0">
              <w:t>mokymų medžiaga turi būti pritaikyta kiekvienai mokymų dalyvių grupei, pagal jos veiklos sritį;</w:t>
            </w:r>
          </w:p>
          <w:p w14:paraId="59FC9F2F" w14:textId="476C0306" w:rsidR="006C37CC" w:rsidRPr="001C5CD0" w:rsidRDefault="4C64DF0B" w:rsidP="00011C21">
            <w:pPr>
              <w:pStyle w:val="Style1"/>
              <w:jc w:val="left"/>
            </w:pPr>
            <w:r w:rsidRPr="001C5CD0">
              <w:t xml:space="preserve">turi būti parengta visoms </w:t>
            </w:r>
            <w:r w:rsidR="00227632" w:rsidRPr="001C5CD0">
              <w:t>ESP IS</w:t>
            </w:r>
            <w:r w:rsidRPr="001C5CD0">
              <w:t xml:space="preserve"> apmokamoms naudotojų grupėms skirta metodinė medžiaga, kurioje būtų demonstruojamas ir aiškinamas </w:t>
            </w:r>
            <w:r w:rsidR="00227632" w:rsidRPr="001C5CD0">
              <w:t>ESP IS</w:t>
            </w:r>
            <w:r w:rsidRPr="001C5CD0">
              <w:t xml:space="preserve"> funkcionalumas, kiekvienai naudotojų veiklos sričiai atskirai.</w:t>
            </w:r>
          </w:p>
        </w:tc>
      </w:tr>
      <w:tr w:rsidR="006C37CC" w:rsidRPr="005372A5" w14:paraId="75C7A91A" w14:textId="77777777" w:rsidTr="12DF8A5F">
        <w:tc>
          <w:tcPr>
            <w:tcW w:w="1271" w:type="dxa"/>
          </w:tcPr>
          <w:p w14:paraId="31FA2B48" w14:textId="6C1F80F4" w:rsidR="006C37CC" w:rsidRPr="001C5CD0" w:rsidRDefault="00314750" w:rsidP="00011C21">
            <w:pPr>
              <w:rPr>
                <w:rFonts w:eastAsia="Times New Roman" w:cs="Times New Roman"/>
                <w:lang w:val="lt-LT"/>
              </w:rPr>
            </w:pPr>
            <w:r w:rsidRPr="001C5CD0">
              <w:rPr>
                <w:rFonts w:eastAsia="Times New Roman" w:cs="Times New Roman"/>
                <w:lang w:val="lt-LT"/>
              </w:rPr>
              <w:t>NFR-MOK-005</w:t>
            </w:r>
          </w:p>
        </w:tc>
        <w:tc>
          <w:tcPr>
            <w:tcW w:w="8079" w:type="dxa"/>
          </w:tcPr>
          <w:p w14:paraId="655B2C84" w14:textId="0B5D6C4A" w:rsidR="006C37CC" w:rsidRPr="001C5CD0" w:rsidRDefault="4C64DF0B" w:rsidP="00011C21">
            <w:pPr>
              <w:pStyle w:val="ListParagraph"/>
              <w:jc w:val="left"/>
              <w:rPr>
                <w:rFonts w:eastAsia="Times New Roman"/>
              </w:rPr>
            </w:pPr>
            <w:r w:rsidRPr="001C5CD0">
              <w:rPr>
                <w:rFonts w:eastAsia="Times New Roman"/>
              </w:rPr>
              <w:t xml:space="preserve">Turi būti parengtos </w:t>
            </w:r>
            <w:r w:rsidR="00227632" w:rsidRPr="001C5CD0">
              <w:rPr>
                <w:rFonts w:eastAsia="Times New Roman"/>
              </w:rPr>
              <w:t>ESP IS</w:t>
            </w:r>
            <w:r w:rsidRPr="001C5CD0">
              <w:rPr>
                <w:rFonts w:eastAsia="Times New Roman"/>
              </w:rPr>
              <w:t xml:space="preserve"> veiklos modulių naudotojų instrukcijos.</w:t>
            </w:r>
          </w:p>
        </w:tc>
      </w:tr>
      <w:tr w:rsidR="006C37CC" w:rsidRPr="005372A5" w14:paraId="1AB1170E" w14:textId="77777777" w:rsidTr="12DF8A5F">
        <w:tc>
          <w:tcPr>
            <w:tcW w:w="1271" w:type="dxa"/>
          </w:tcPr>
          <w:p w14:paraId="07AF52E5" w14:textId="5D96ECCF" w:rsidR="006C37CC" w:rsidRPr="001C5CD0" w:rsidRDefault="00314750" w:rsidP="00011C21">
            <w:pPr>
              <w:rPr>
                <w:rFonts w:eastAsia="Times New Roman" w:cs="Times New Roman"/>
                <w:lang w:val="lt-LT"/>
              </w:rPr>
            </w:pPr>
            <w:r w:rsidRPr="001C5CD0">
              <w:rPr>
                <w:rFonts w:eastAsia="Times New Roman" w:cs="Times New Roman"/>
                <w:lang w:val="lt-LT"/>
              </w:rPr>
              <w:t>NFR-MOK-006</w:t>
            </w:r>
          </w:p>
        </w:tc>
        <w:tc>
          <w:tcPr>
            <w:tcW w:w="8079" w:type="dxa"/>
          </w:tcPr>
          <w:p w14:paraId="6C0BC5D3" w14:textId="00F3C457" w:rsidR="006C37CC" w:rsidRPr="001C5CD0" w:rsidRDefault="4C64DF0B" w:rsidP="00011C21">
            <w:pPr>
              <w:pStyle w:val="ListParagraph"/>
              <w:jc w:val="left"/>
              <w:rPr>
                <w:rFonts w:eastAsia="Times New Roman"/>
              </w:rPr>
            </w:pPr>
            <w:r w:rsidRPr="001C5CD0">
              <w:rPr>
                <w:rFonts w:eastAsia="Times New Roman"/>
              </w:rPr>
              <w:t xml:space="preserve">Turi būti parengtos </w:t>
            </w:r>
            <w:r w:rsidR="00227632" w:rsidRPr="001C5CD0">
              <w:rPr>
                <w:rFonts w:eastAsia="Times New Roman"/>
              </w:rPr>
              <w:t>ESP IS</w:t>
            </w:r>
            <w:r w:rsidRPr="001C5CD0">
              <w:rPr>
                <w:rFonts w:eastAsia="Times New Roman"/>
              </w:rPr>
              <w:t xml:space="preserve"> administravimo instrukcijos, </w:t>
            </w:r>
            <w:r w:rsidR="00227632" w:rsidRPr="001C5CD0">
              <w:rPr>
                <w:rFonts w:eastAsia="Times New Roman"/>
              </w:rPr>
              <w:t>ESP IS</w:t>
            </w:r>
            <w:r w:rsidRPr="001C5CD0">
              <w:rPr>
                <w:rFonts w:eastAsia="Times New Roman"/>
              </w:rPr>
              <w:t xml:space="preserve"> įdiegimo instrukcijos.</w:t>
            </w:r>
          </w:p>
        </w:tc>
      </w:tr>
      <w:tr w:rsidR="006C37CC" w:rsidRPr="005372A5" w14:paraId="3ADB8FC3" w14:textId="77777777" w:rsidTr="12DF8A5F">
        <w:tc>
          <w:tcPr>
            <w:tcW w:w="1271" w:type="dxa"/>
          </w:tcPr>
          <w:p w14:paraId="16CE410A" w14:textId="2A6EE18C" w:rsidR="006C37CC" w:rsidRPr="001C5CD0" w:rsidRDefault="00314750" w:rsidP="00011C21">
            <w:pPr>
              <w:rPr>
                <w:rFonts w:eastAsia="Times New Roman" w:cs="Times New Roman"/>
                <w:lang w:val="lt-LT"/>
              </w:rPr>
            </w:pPr>
            <w:r w:rsidRPr="001C5CD0">
              <w:rPr>
                <w:rFonts w:eastAsia="Times New Roman" w:cs="Times New Roman"/>
                <w:lang w:val="lt-LT"/>
              </w:rPr>
              <w:t>NFR-MOK-007</w:t>
            </w:r>
          </w:p>
        </w:tc>
        <w:tc>
          <w:tcPr>
            <w:tcW w:w="8079" w:type="dxa"/>
          </w:tcPr>
          <w:p w14:paraId="01A1E505" w14:textId="3A878DAC" w:rsidR="006C37CC" w:rsidRPr="001C5CD0" w:rsidRDefault="00227632" w:rsidP="00011C21">
            <w:pPr>
              <w:pStyle w:val="ListParagraph"/>
              <w:jc w:val="left"/>
              <w:rPr>
                <w:rFonts w:eastAsia="Times New Roman"/>
              </w:rPr>
            </w:pPr>
            <w:r w:rsidRPr="001C5CD0">
              <w:rPr>
                <w:rFonts w:eastAsia="Times New Roman"/>
              </w:rPr>
              <w:t>ESP IS</w:t>
            </w:r>
            <w:r w:rsidR="4C64DF0B" w:rsidRPr="001C5CD0">
              <w:rPr>
                <w:rFonts w:eastAsia="Times New Roman"/>
              </w:rPr>
              <w:t xml:space="preserve"> naudotojų instrukcijos gali būti skaidomos į atskirus dokumentus pagal atskiras įstaigos veiklos sritis.</w:t>
            </w:r>
          </w:p>
        </w:tc>
      </w:tr>
      <w:tr w:rsidR="00B928B1" w:rsidRPr="005372A5" w14:paraId="7CACFDB7" w14:textId="77777777" w:rsidTr="12DF8A5F">
        <w:tc>
          <w:tcPr>
            <w:tcW w:w="9350" w:type="dxa"/>
            <w:gridSpan w:val="2"/>
          </w:tcPr>
          <w:p w14:paraId="382BA02F" w14:textId="22C16F0D" w:rsidR="00B928B1" w:rsidRPr="001C5CD0" w:rsidRDefault="074B285B" w:rsidP="00D141D1">
            <w:pPr>
              <w:pStyle w:val="CustomHeading3"/>
              <w:ind w:left="1303" w:hanging="992"/>
              <w:rPr>
                <w:rFonts w:eastAsia="Times New Roman"/>
              </w:rPr>
            </w:pPr>
            <w:r w:rsidRPr="001C5CD0">
              <w:rPr>
                <w:rFonts w:eastAsia="Times New Roman"/>
              </w:rPr>
              <w:t>Reikalavimai ESP IS garantinei priežiūrai</w:t>
            </w:r>
          </w:p>
        </w:tc>
      </w:tr>
      <w:tr w:rsidR="006C37CC" w:rsidRPr="005372A5" w14:paraId="39AAD072" w14:textId="77777777" w:rsidTr="12DF8A5F">
        <w:tc>
          <w:tcPr>
            <w:tcW w:w="1271" w:type="dxa"/>
          </w:tcPr>
          <w:p w14:paraId="138E6319" w14:textId="16DE6709" w:rsidR="006C37CC" w:rsidRPr="001C5CD0" w:rsidRDefault="00314750" w:rsidP="00011C21">
            <w:pPr>
              <w:rPr>
                <w:rFonts w:eastAsia="Times New Roman" w:cs="Times New Roman"/>
                <w:lang w:val="lt-LT"/>
              </w:rPr>
            </w:pPr>
            <w:r w:rsidRPr="001C5CD0">
              <w:rPr>
                <w:rFonts w:eastAsia="Times New Roman" w:cs="Times New Roman"/>
                <w:lang w:val="lt-LT"/>
              </w:rPr>
              <w:t>NFR-GAR-001</w:t>
            </w:r>
          </w:p>
        </w:tc>
        <w:tc>
          <w:tcPr>
            <w:tcW w:w="8079" w:type="dxa"/>
          </w:tcPr>
          <w:p w14:paraId="587C753F" w14:textId="34A0DCC7" w:rsidR="006C37CC" w:rsidRPr="001C5CD0" w:rsidRDefault="584A5AFF" w:rsidP="00011C21">
            <w:pPr>
              <w:pStyle w:val="ListParagraph"/>
              <w:jc w:val="left"/>
              <w:rPr>
                <w:rFonts w:eastAsia="Times New Roman"/>
              </w:rPr>
            </w:pPr>
            <w:r w:rsidRPr="001C5CD0">
              <w:rPr>
                <w:rFonts w:eastAsia="Times New Roman"/>
              </w:rPr>
              <w:t xml:space="preserve">Diegėjas turi užtikrinti Projekto metu sukurto ir įdiegto </w:t>
            </w:r>
            <w:r w:rsidR="00227632" w:rsidRPr="001C5CD0">
              <w:rPr>
                <w:rFonts w:eastAsia="Times New Roman"/>
              </w:rPr>
              <w:t>ESP IS</w:t>
            </w:r>
            <w:r w:rsidRPr="001C5CD0">
              <w:rPr>
                <w:rFonts w:eastAsia="Times New Roman"/>
              </w:rPr>
              <w:t xml:space="preserve"> funkcionalumo</w:t>
            </w:r>
            <w:r w:rsidR="00E03F8A">
              <w:rPr>
                <w:rFonts w:eastAsia="Times New Roman"/>
              </w:rPr>
              <w:t xml:space="preserve"> ir techninės įrangos</w:t>
            </w:r>
            <w:r w:rsidRPr="001C5CD0">
              <w:rPr>
                <w:rFonts w:eastAsia="Times New Roman"/>
              </w:rPr>
              <w:t xml:space="preserve"> garantinę priežiūrą bei visų šios Techninės specifikacijos įgyvendinimo metu suteiktų paslaugų rezultatų (dokumentacijos, įdiegimo konfigūracijos, duomenų migravimo ir kt.) garantinę priežiūrą. Garantinė priežiūra turi būti vykdoma pagal su Perkančiąja organizacija suderintą Garantinės priežiūros procedūros dokumentą.</w:t>
            </w:r>
          </w:p>
        </w:tc>
      </w:tr>
      <w:tr w:rsidR="006C37CC" w:rsidRPr="005372A5" w14:paraId="57C24302" w14:textId="77777777" w:rsidTr="12DF8A5F">
        <w:tc>
          <w:tcPr>
            <w:tcW w:w="1271" w:type="dxa"/>
          </w:tcPr>
          <w:p w14:paraId="690B8818" w14:textId="6F18E7D4" w:rsidR="006C37CC" w:rsidRPr="001C5CD0" w:rsidRDefault="00314750" w:rsidP="00011C21">
            <w:pPr>
              <w:rPr>
                <w:rFonts w:eastAsia="Times New Roman" w:cs="Times New Roman"/>
                <w:lang w:val="lt-LT"/>
              </w:rPr>
            </w:pPr>
            <w:r w:rsidRPr="001C5CD0">
              <w:rPr>
                <w:rFonts w:eastAsia="Times New Roman" w:cs="Times New Roman"/>
                <w:lang w:val="lt-LT"/>
              </w:rPr>
              <w:t>NFR-GAR-002</w:t>
            </w:r>
          </w:p>
        </w:tc>
        <w:tc>
          <w:tcPr>
            <w:tcW w:w="8079" w:type="dxa"/>
          </w:tcPr>
          <w:p w14:paraId="7A70E305" w14:textId="306BF012" w:rsidR="006C37CC" w:rsidRPr="001C5CD0" w:rsidRDefault="584A5AFF" w:rsidP="00011C21">
            <w:pPr>
              <w:pStyle w:val="ListParagraph"/>
              <w:jc w:val="left"/>
              <w:rPr>
                <w:rFonts w:eastAsia="Times New Roman"/>
              </w:rPr>
            </w:pPr>
            <w:r w:rsidRPr="001C5CD0">
              <w:rPr>
                <w:rFonts w:eastAsia="Times New Roman"/>
              </w:rPr>
              <w:t xml:space="preserve">Garantinės priežiūros terminas – 24 mėn. nuo galutinio </w:t>
            </w:r>
            <w:r w:rsidR="00227632" w:rsidRPr="001C5CD0">
              <w:rPr>
                <w:rFonts w:eastAsia="Times New Roman"/>
              </w:rPr>
              <w:t>ESP IS</w:t>
            </w:r>
            <w:r w:rsidRPr="001C5CD0">
              <w:rPr>
                <w:rFonts w:eastAsia="Times New Roman"/>
              </w:rPr>
              <w:t xml:space="preserve"> modernizavimo paslaugų perdavimo-priėmimo akto pasirašymo dienos.</w:t>
            </w:r>
          </w:p>
        </w:tc>
      </w:tr>
      <w:tr w:rsidR="006C37CC" w:rsidRPr="005372A5" w14:paraId="5B0BC108" w14:textId="77777777" w:rsidTr="12DF8A5F">
        <w:tc>
          <w:tcPr>
            <w:tcW w:w="1271" w:type="dxa"/>
          </w:tcPr>
          <w:p w14:paraId="529177DF" w14:textId="5D2559F1" w:rsidR="006C37CC" w:rsidRPr="001C5CD0" w:rsidRDefault="00314750" w:rsidP="00011C21">
            <w:pPr>
              <w:rPr>
                <w:rFonts w:eastAsia="Times New Roman" w:cs="Times New Roman"/>
                <w:lang w:val="lt-LT"/>
              </w:rPr>
            </w:pPr>
            <w:r w:rsidRPr="001C5CD0">
              <w:rPr>
                <w:rFonts w:eastAsia="Times New Roman" w:cs="Times New Roman"/>
                <w:lang w:val="lt-LT"/>
              </w:rPr>
              <w:t>NFR-GAR-003</w:t>
            </w:r>
          </w:p>
        </w:tc>
        <w:tc>
          <w:tcPr>
            <w:tcW w:w="8079" w:type="dxa"/>
          </w:tcPr>
          <w:p w14:paraId="31B07F2D" w14:textId="4B7661B5" w:rsidR="006C37CC" w:rsidRPr="001C5CD0" w:rsidRDefault="584A5AFF" w:rsidP="00011C21">
            <w:pPr>
              <w:pStyle w:val="ListParagraph"/>
              <w:jc w:val="left"/>
              <w:rPr>
                <w:rFonts w:eastAsia="Times New Roman"/>
              </w:rPr>
            </w:pPr>
            <w:r w:rsidRPr="001C5CD0">
              <w:rPr>
                <w:rFonts w:eastAsia="Times New Roman"/>
              </w:rPr>
              <w:t>Garantinės priežiūros paslaugos apima sukurtos ir įdiegtos programinės</w:t>
            </w:r>
            <w:r w:rsidR="00E03F8A">
              <w:rPr>
                <w:rFonts w:eastAsia="Times New Roman"/>
              </w:rPr>
              <w:t xml:space="preserve"> bei techninės</w:t>
            </w:r>
            <w:r w:rsidRPr="001C5CD0">
              <w:rPr>
                <w:rFonts w:eastAsia="Times New Roman"/>
              </w:rPr>
              <w:t xml:space="preserve"> įrangos sutrikimų šalinimą bei Perkančiosios organizacijos atsakingų asmenų konsultavimą bandomosios eksploatacijos vykdymo klausimais.</w:t>
            </w:r>
          </w:p>
        </w:tc>
      </w:tr>
      <w:tr w:rsidR="006C37CC" w:rsidRPr="001C5CD0" w14:paraId="5175D36D" w14:textId="77777777" w:rsidTr="12DF8A5F">
        <w:tc>
          <w:tcPr>
            <w:tcW w:w="1271" w:type="dxa"/>
          </w:tcPr>
          <w:p w14:paraId="6CF92805" w14:textId="0833284D" w:rsidR="006C37CC" w:rsidRPr="001C5CD0" w:rsidRDefault="00314750" w:rsidP="00011C21">
            <w:pPr>
              <w:rPr>
                <w:rFonts w:eastAsia="Times New Roman" w:cs="Times New Roman"/>
                <w:lang w:val="lt-LT"/>
              </w:rPr>
            </w:pPr>
            <w:r w:rsidRPr="001C5CD0">
              <w:rPr>
                <w:rFonts w:eastAsia="Times New Roman" w:cs="Times New Roman"/>
                <w:lang w:val="lt-LT"/>
              </w:rPr>
              <w:lastRenderedPageBreak/>
              <w:t>NFR-GAR-004</w:t>
            </w:r>
          </w:p>
        </w:tc>
        <w:tc>
          <w:tcPr>
            <w:tcW w:w="8079" w:type="dxa"/>
          </w:tcPr>
          <w:p w14:paraId="2D813909" w14:textId="012B616D" w:rsidR="006C37CC" w:rsidRPr="001C5CD0" w:rsidRDefault="04ED6B7C" w:rsidP="00011C21">
            <w:pPr>
              <w:pStyle w:val="ListParagraph"/>
              <w:jc w:val="left"/>
              <w:rPr>
                <w:rFonts w:eastAsia="Times New Roman"/>
              </w:rPr>
            </w:pPr>
            <w:r w:rsidRPr="001C5CD0">
              <w:rPr>
                <w:rFonts w:eastAsia="Times New Roman"/>
              </w:rPr>
              <w:t xml:space="preserve">Diegėjas turi vykdyti Perkančiosios organizacijos atsakingų asmenų konsultavimą </w:t>
            </w:r>
            <w:r w:rsidR="00227632" w:rsidRPr="001C5CD0">
              <w:rPr>
                <w:rFonts w:eastAsia="Times New Roman"/>
              </w:rPr>
              <w:t>ESP IS</w:t>
            </w:r>
            <w:r w:rsidRPr="001C5CD0">
              <w:rPr>
                <w:rFonts w:eastAsia="Times New Roman"/>
              </w:rPr>
              <w:t xml:space="preserve"> modernizuotų funkcionalumų veikimo, naudojimo bei tobulinimo klausimais. Konsultacijos turi būti teikiamos telefonu, el. paštu, vaizdo konferenciniais susitikimais, naudojant priežiūros tarnybos (angl. </w:t>
            </w:r>
            <w:proofErr w:type="spellStart"/>
            <w:r w:rsidRPr="001C5CD0">
              <w:rPr>
                <w:rFonts w:eastAsia="Times New Roman"/>
                <w:i/>
                <w:iCs/>
              </w:rPr>
              <w:t>Help</w:t>
            </w:r>
            <w:proofErr w:type="spellEnd"/>
            <w:r w:rsidRPr="001C5CD0">
              <w:rPr>
                <w:rFonts w:eastAsia="Times New Roman"/>
                <w:i/>
                <w:iCs/>
              </w:rPr>
              <w:t xml:space="preserve"> </w:t>
            </w:r>
            <w:proofErr w:type="spellStart"/>
            <w:r w:rsidRPr="001C5CD0">
              <w:rPr>
                <w:rFonts w:eastAsia="Times New Roman"/>
                <w:i/>
                <w:iCs/>
              </w:rPr>
              <w:t>Desk</w:t>
            </w:r>
            <w:proofErr w:type="spellEnd"/>
            <w:r w:rsidRPr="001C5CD0">
              <w:rPr>
                <w:rFonts w:eastAsia="Times New Roman"/>
              </w:rPr>
              <w:t>) programinę įrangą ar atvykus į Perkančiąją organizaciją.</w:t>
            </w:r>
          </w:p>
        </w:tc>
      </w:tr>
      <w:tr w:rsidR="006C37CC" w:rsidRPr="005372A5" w14:paraId="1B9E2C30" w14:textId="77777777" w:rsidTr="12DF8A5F">
        <w:tc>
          <w:tcPr>
            <w:tcW w:w="1271" w:type="dxa"/>
          </w:tcPr>
          <w:p w14:paraId="303CEF8A" w14:textId="0432BD87" w:rsidR="006C37CC" w:rsidRPr="001C5CD0" w:rsidRDefault="00314750" w:rsidP="00011C21">
            <w:pPr>
              <w:rPr>
                <w:rFonts w:eastAsia="Times New Roman" w:cs="Times New Roman"/>
                <w:lang w:val="lt-LT"/>
              </w:rPr>
            </w:pPr>
            <w:r w:rsidRPr="001C5CD0">
              <w:rPr>
                <w:rFonts w:eastAsia="Times New Roman" w:cs="Times New Roman"/>
                <w:lang w:val="lt-LT"/>
              </w:rPr>
              <w:t>NFR-GAR-005</w:t>
            </w:r>
          </w:p>
        </w:tc>
        <w:tc>
          <w:tcPr>
            <w:tcW w:w="8079" w:type="dxa"/>
          </w:tcPr>
          <w:p w14:paraId="2CBE4D09" w14:textId="062A8EF2" w:rsidR="006C37CC" w:rsidRPr="001C5CD0" w:rsidRDefault="04ED6B7C" w:rsidP="00011C21">
            <w:pPr>
              <w:pStyle w:val="ListParagraph"/>
              <w:jc w:val="left"/>
              <w:rPr>
                <w:rFonts w:eastAsia="Times New Roman"/>
              </w:rPr>
            </w:pPr>
            <w:r w:rsidRPr="001C5CD0">
              <w:rPr>
                <w:rFonts w:eastAsia="Times New Roman"/>
              </w:rPr>
              <w:t xml:space="preserve">Programinės įrangos veikimo sutrikimu laikoma situacija, kai </w:t>
            </w:r>
            <w:r w:rsidR="00227632" w:rsidRPr="001C5CD0">
              <w:rPr>
                <w:rFonts w:eastAsia="Times New Roman"/>
              </w:rPr>
              <w:t>ESP IS</w:t>
            </w:r>
            <w:r w:rsidRPr="001C5CD0">
              <w:rPr>
                <w:rFonts w:eastAsia="Times New Roman"/>
              </w:rPr>
              <w:t xml:space="preserve"> naudotojai dėl Diegėjo sukurtos programinės įrangos funkcionalumo trūkumų negali atlikti numatytų </w:t>
            </w:r>
            <w:r w:rsidR="00227632" w:rsidRPr="001C5CD0">
              <w:rPr>
                <w:rFonts w:eastAsia="Times New Roman"/>
              </w:rPr>
              <w:t>ESP IS</w:t>
            </w:r>
            <w:r w:rsidRPr="001C5CD0">
              <w:rPr>
                <w:rFonts w:eastAsia="Times New Roman"/>
              </w:rPr>
              <w:t xml:space="preserve"> funkcijų (neveikia funkcija, neveikia sistema, neveikia integracinė sąsaja ir kt.) ar funkcijos veikia nekorektiškai.</w:t>
            </w:r>
          </w:p>
        </w:tc>
      </w:tr>
      <w:tr w:rsidR="006C37CC" w:rsidRPr="005372A5" w14:paraId="211A485A" w14:textId="77777777" w:rsidTr="12DF8A5F">
        <w:tc>
          <w:tcPr>
            <w:tcW w:w="1271" w:type="dxa"/>
          </w:tcPr>
          <w:p w14:paraId="1E11DFB7" w14:textId="6772AC0A" w:rsidR="006C37CC" w:rsidRPr="001C5CD0" w:rsidRDefault="00314750" w:rsidP="00011C21">
            <w:pPr>
              <w:rPr>
                <w:rFonts w:eastAsia="Times New Roman" w:cs="Times New Roman"/>
                <w:lang w:val="lt-LT"/>
              </w:rPr>
            </w:pPr>
            <w:r w:rsidRPr="001C5CD0">
              <w:rPr>
                <w:rFonts w:eastAsia="Times New Roman" w:cs="Times New Roman"/>
                <w:lang w:val="lt-LT"/>
              </w:rPr>
              <w:t>NFR-GAR-006</w:t>
            </w:r>
          </w:p>
        </w:tc>
        <w:tc>
          <w:tcPr>
            <w:tcW w:w="8079" w:type="dxa"/>
          </w:tcPr>
          <w:p w14:paraId="2EC044C0" w14:textId="7BA67B76" w:rsidR="006C37CC" w:rsidRPr="001C5CD0" w:rsidRDefault="04ED6B7C" w:rsidP="00011C21">
            <w:pPr>
              <w:pStyle w:val="ListParagraph"/>
              <w:jc w:val="left"/>
              <w:rPr>
                <w:rFonts w:eastAsia="Times New Roman"/>
              </w:rPr>
            </w:pPr>
            <w:r w:rsidRPr="001C5CD0">
              <w:rPr>
                <w:rFonts w:eastAsia="Times New Roman"/>
              </w:rPr>
              <w:t xml:space="preserve">Diegėjo reakcijos į sutrikimą laikas – ne ilgiau kaip 1 (vieną) valandą nuo pranešimo apie sutrikimą gavimo sutartu būdu. </w:t>
            </w:r>
          </w:p>
        </w:tc>
      </w:tr>
      <w:tr w:rsidR="006C37CC" w:rsidRPr="005372A5" w14:paraId="17BCD723" w14:textId="77777777" w:rsidTr="12DF8A5F">
        <w:tc>
          <w:tcPr>
            <w:tcW w:w="1271" w:type="dxa"/>
          </w:tcPr>
          <w:p w14:paraId="08566CEE" w14:textId="0DD68A99" w:rsidR="006C37CC" w:rsidRPr="001C5CD0" w:rsidRDefault="00314750" w:rsidP="00011C21">
            <w:pPr>
              <w:rPr>
                <w:rFonts w:eastAsia="Times New Roman" w:cs="Times New Roman"/>
                <w:lang w:val="lt-LT"/>
              </w:rPr>
            </w:pPr>
            <w:r w:rsidRPr="001C5CD0">
              <w:rPr>
                <w:rFonts w:eastAsia="Times New Roman" w:cs="Times New Roman"/>
                <w:lang w:val="lt-LT"/>
              </w:rPr>
              <w:t>NFR-GAR-007</w:t>
            </w:r>
          </w:p>
        </w:tc>
        <w:tc>
          <w:tcPr>
            <w:tcW w:w="8079" w:type="dxa"/>
          </w:tcPr>
          <w:p w14:paraId="4B879975" w14:textId="77777777" w:rsidR="00184381" w:rsidRPr="001C5CD0" w:rsidRDefault="04ED6B7C" w:rsidP="00011C21">
            <w:pPr>
              <w:pStyle w:val="ListParagraph"/>
              <w:jc w:val="left"/>
              <w:rPr>
                <w:rFonts w:eastAsia="Times New Roman"/>
              </w:rPr>
            </w:pPr>
            <w:r w:rsidRPr="001C5CD0">
              <w:rPr>
                <w:rFonts w:eastAsia="Times New Roman"/>
              </w:rPr>
              <w:t>Programinės įrangos sutrikimų atstatymo trukmė:</w:t>
            </w:r>
          </w:p>
          <w:p w14:paraId="2C16EC7B" w14:textId="7211A68E" w:rsidR="00184381" w:rsidRPr="001C5CD0" w:rsidRDefault="04ED6B7C" w:rsidP="00011C21">
            <w:pPr>
              <w:pStyle w:val="ListParagraph"/>
              <w:numPr>
                <w:ilvl w:val="1"/>
                <w:numId w:val="23"/>
              </w:numPr>
              <w:jc w:val="left"/>
              <w:rPr>
                <w:rFonts w:eastAsia="Times New Roman"/>
              </w:rPr>
            </w:pPr>
            <w:r w:rsidRPr="001C5CD0">
              <w:rPr>
                <w:rFonts w:eastAsia="Times New Roman"/>
              </w:rPr>
              <w:t xml:space="preserve">kritinių trūkumų šalinimas – ne ilgiau kaip 8 valandos nuo Diegėjo reakcijos į gautą pranešimą sutartu būdu. Jei sutrikimo per nurodytą laiką pašalinti negalima, kartu su Perkančiąja organizacija sutariama dėl sutrikimo pašalinimo laiko; Kritinis sutrikimas – funkcijos ir / ar programinio komponento neveikimas, be galimybės reikiamą funkciją vykdyti ar </w:t>
            </w:r>
            <w:r w:rsidR="00227632" w:rsidRPr="001C5CD0">
              <w:rPr>
                <w:rFonts w:eastAsia="Times New Roman"/>
              </w:rPr>
              <w:t>ESP IS</w:t>
            </w:r>
            <w:r w:rsidRPr="001C5CD0">
              <w:rPr>
                <w:rFonts w:eastAsia="Times New Roman"/>
              </w:rPr>
              <w:t xml:space="preserve"> paslaugą gauti alternatyviai;</w:t>
            </w:r>
          </w:p>
          <w:p w14:paraId="067AEF66" w14:textId="79F7AD26" w:rsidR="00184381" w:rsidRPr="001C5CD0" w:rsidRDefault="04ED6B7C" w:rsidP="00011C21">
            <w:pPr>
              <w:pStyle w:val="ListParagraph"/>
              <w:numPr>
                <w:ilvl w:val="1"/>
                <w:numId w:val="23"/>
              </w:numPr>
              <w:jc w:val="left"/>
              <w:rPr>
                <w:rFonts w:eastAsia="Times New Roman"/>
              </w:rPr>
            </w:pPr>
            <w:r w:rsidRPr="001C5CD0">
              <w:rPr>
                <w:rFonts w:eastAsia="Times New Roman"/>
              </w:rPr>
              <w:t xml:space="preserve">svarbių sutrikimų šalinimas – ne ilgiau kaip 2 darbo dienos nuo Diegėjo reakcijos į gautą pranešimą sutartu būdu. Jei sutrikimo per nurodytą laiką pašalinti negalima, kartu su Perkančiąja organizacija sutariama dėl sutrikimo pašalinimo laiko. Svarbus sutrikimas – neapibrėžtas funkcijos veikimas, kuris leidžia įvykdyti numatytą </w:t>
            </w:r>
            <w:r w:rsidR="00227632" w:rsidRPr="001C5CD0">
              <w:rPr>
                <w:rFonts w:eastAsia="Times New Roman"/>
              </w:rPr>
              <w:t>ESP IS</w:t>
            </w:r>
            <w:r w:rsidRPr="001C5CD0">
              <w:rPr>
                <w:rFonts w:eastAsia="Times New Roman"/>
              </w:rPr>
              <w:t xml:space="preserve"> funkciją, tačiau naudotojui reikia atlikti papildomus, nenumatytus ar alternatyvius veiksmus;</w:t>
            </w:r>
          </w:p>
          <w:p w14:paraId="769D9DD4" w14:textId="69ACEF4D" w:rsidR="006C37CC" w:rsidRPr="001C5CD0" w:rsidRDefault="04ED6B7C" w:rsidP="00011C21">
            <w:pPr>
              <w:pStyle w:val="ListParagraph"/>
              <w:numPr>
                <w:ilvl w:val="1"/>
                <w:numId w:val="23"/>
              </w:numPr>
              <w:jc w:val="left"/>
              <w:rPr>
                <w:rFonts w:eastAsia="Times New Roman"/>
              </w:rPr>
            </w:pPr>
            <w:r w:rsidRPr="001C5CD0">
              <w:rPr>
                <w:rFonts w:eastAsia="Times New Roman"/>
              </w:rPr>
              <w:t xml:space="preserve">neesminių sutrikimų šalinimas – ne ilgiau kaip 10 darbo dienų nuo Diegėjo reakcijos į gautą pranešimą sutartu būdu. Jei sutrikimo per nurodytą laiką pašalinti negalima, kartu su Perkančiąja organizacija suderinamas susitarimas dėl sutrikimo pašalinimo laiko. Neesminis sutrikimas – kosmetinės ar panašios </w:t>
            </w:r>
            <w:r w:rsidR="00227632" w:rsidRPr="001C5CD0">
              <w:rPr>
                <w:rFonts w:eastAsia="Times New Roman"/>
              </w:rPr>
              <w:t>ESP IS</w:t>
            </w:r>
            <w:r w:rsidRPr="001C5CD0">
              <w:rPr>
                <w:rFonts w:eastAsia="Times New Roman"/>
              </w:rPr>
              <w:t xml:space="preserve"> klaidos, kurios neįtakoja korektiško funkcijų veikimo. </w:t>
            </w:r>
          </w:p>
        </w:tc>
      </w:tr>
      <w:tr w:rsidR="006C37CC" w:rsidRPr="005372A5" w14:paraId="4B271E9B" w14:textId="77777777" w:rsidTr="12DF8A5F">
        <w:tc>
          <w:tcPr>
            <w:tcW w:w="1271" w:type="dxa"/>
          </w:tcPr>
          <w:p w14:paraId="42961CC7" w14:textId="0EC19120" w:rsidR="006C37CC" w:rsidRPr="001C5CD0" w:rsidRDefault="00314750" w:rsidP="00011C21">
            <w:pPr>
              <w:rPr>
                <w:rFonts w:eastAsia="Times New Roman" w:cs="Times New Roman"/>
                <w:lang w:val="lt-LT"/>
              </w:rPr>
            </w:pPr>
            <w:r w:rsidRPr="001C5CD0">
              <w:rPr>
                <w:rFonts w:eastAsia="Times New Roman" w:cs="Times New Roman"/>
                <w:lang w:val="lt-LT"/>
              </w:rPr>
              <w:t>NFR-GAR-008</w:t>
            </w:r>
          </w:p>
        </w:tc>
        <w:tc>
          <w:tcPr>
            <w:tcW w:w="8079" w:type="dxa"/>
          </w:tcPr>
          <w:p w14:paraId="13DAC793" w14:textId="020A9AAA" w:rsidR="006C37CC" w:rsidRPr="001C5CD0" w:rsidRDefault="04ED6B7C" w:rsidP="00011C21">
            <w:pPr>
              <w:pStyle w:val="ListParagraph"/>
              <w:jc w:val="left"/>
              <w:rPr>
                <w:rFonts w:eastAsia="Times New Roman"/>
              </w:rPr>
            </w:pPr>
            <w:r w:rsidRPr="001C5CD0">
              <w:rPr>
                <w:rFonts w:eastAsia="Times New Roman"/>
              </w:rPr>
              <w:t xml:space="preserve">Diegėjas turi parengti prieinamas ir Perkančiajai organizacijai tinkamas informavimo apie </w:t>
            </w:r>
            <w:r w:rsidR="00227632" w:rsidRPr="001C5CD0">
              <w:rPr>
                <w:rFonts w:eastAsia="Times New Roman"/>
              </w:rPr>
              <w:t>ESP IS</w:t>
            </w:r>
            <w:r w:rsidRPr="001C5CD0">
              <w:rPr>
                <w:rFonts w:eastAsia="Times New Roman"/>
              </w:rPr>
              <w:t xml:space="preserve"> sutrikimus, jų registravimo ir taisymo veiksmų būseną priemones: Perkančiosios organizacijos ir Diegėjo suderintus telefonus, el. pašto adresus, garantinio aptarnavimo ir priežiūros tarnybos programinio įrankio adresą (nuorodą). Išvardintais būdais Perkančiosios organizacijos atsakingiems asmenims turi būti galimybė pranešti apie </w:t>
            </w:r>
            <w:r w:rsidR="00227632" w:rsidRPr="001C5CD0">
              <w:rPr>
                <w:rFonts w:eastAsia="Times New Roman"/>
              </w:rPr>
              <w:t>ESP IS</w:t>
            </w:r>
            <w:r w:rsidRPr="001C5CD0">
              <w:rPr>
                <w:rFonts w:eastAsia="Times New Roman"/>
              </w:rPr>
              <w:t xml:space="preserve"> sutrikimus, reikiamas konsultacijas, reikiamus tobulinimus (naujo funkcionalumo kūrimą) ir pan.</w:t>
            </w:r>
          </w:p>
        </w:tc>
      </w:tr>
      <w:tr w:rsidR="006C37CC" w:rsidRPr="005372A5" w14:paraId="6F5A83E8" w14:textId="77777777" w:rsidTr="12DF8A5F">
        <w:tc>
          <w:tcPr>
            <w:tcW w:w="1271" w:type="dxa"/>
          </w:tcPr>
          <w:p w14:paraId="36CDEFBC" w14:textId="2EC2A079" w:rsidR="006C37CC" w:rsidRPr="001C5CD0" w:rsidRDefault="00314750" w:rsidP="00011C21">
            <w:pPr>
              <w:rPr>
                <w:rFonts w:eastAsia="Times New Roman" w:cs="Times New Roman"/>
                <w:lang w:val="lt-LT"/>
              </w:rPr>
            </w:pPr>
            <w:r w:rsidRPr="001C5CD0">
              <w:rPr>
                <w:rFonts w:eastAsia="Times New Roman" w:cs="Times New Roman"/>
                <w:lang w:val="lt-LT"/>
              </w:rPr>
              <w:t>NFR-GAR-009</w:t>
            </w:r>
          </w:p>
        </w:tc>
        <w:tc>
          <w:tcPr>
            <w:tcW w:w="8079" w:type="dxa"/>
          </w:tcPr>
          <w:p w14:paraId="1572C775" w14:textId="6DAE4AC9" w:rsidR="006C37CC" w:rsidRPr="001C5CD0" w:rsidRDefault="04ED6B7C" w:rsidP="00011C21">
            <w:pPr>
              <w:pStyle w:val="ListParagraph"/>
              <w:jc w:val="left"/>
              <w:rPr>
                <w:rFonts w:eastAsia="Times New Roman"/>
              </w:rPr>
            </w:pPr>
            <w:r w:rsidRPr="001C5CD0">
              <w:rPr>
                <w:rFonts w:eastAsia="Times New Roman"/>
              </w:rPr>
              <w:t>Garantinės priežiūros paslaugos turi būti teikiamos 24 valandas per parą, 7 dienas per savaitę.</w:t>
            </w:r>
          </w:p>
        </w:tc>
      </w:tr>
      <w:tr w:rsidR="006C37CC" w:rsidRPr="005372A5" w14:paraId="3A10FE23" w14:textId="77777777" w:rsidTr="12DF8A5F">
        <w:tc>
          <w:tcPr>
            <w:tcW w:w="1271" w:type="dxa"/>
          </w:tcPr>
          <w:p w14:paraId="7E834228" w14:textId="7FCE7DE3" w:rsidR="006C37CC" w:rsidRPr="001C5CD0" w:rsidRDefault="00314750" w:rsidP="00011C21">
            <w:pPr>
              <w:rPr>
                <w:rFonts w:eastAsia="Times New Roman" w:cs="Times New Roman"/>
                <w:lang w:val="lt-LT"/>
              </w:rPr>
            </w:pPr>
            <w:r w:rsidRPr="001C5CD0">
              <w:rPr>
                <w:rFonts w:eastAsia="Times New Roman" w:cs="Times New Roman"/>
                <w:lang w:val="lt-LT"/>
              </w:rPr>
              <w:lastRenderedPageBreak/>
              <w:t>NFR-GAR-010</w:t>
            </w:r>
          </w:p>
        </w:tc>
        <w:tc>
          <w:tcPr>
            <w:tcW w:w="8079" w:type="dxa"/>
          </w:tcPr>
          <w:p w14:paraId="0C8DE182" w14:textId="395BECD8" w:rsidR="006C37CC" w:rsidRPr="001C5CD0" w:rsidRDefault="04ED6B7C" w:rsidP="00011C21">
            <w:pPr>
              <w:pStyle w:val="ListParagraph"/>
              <w:jc w:val="left"/>
              <w:rPr>
                <w:rFonts w:eastAsia="Times New Roman"/>
              </w:rPr>
            </w:pPr>
            <w:r w:rsidRPr="001C5CD0">
              <w:rPr>
                <w:rFonts w:eastAsia="Times New Roman"/>
              </w:rPr>
              <w:t xml:space="preserve">Garantinės priežiūros metu atnaujinus </w:t>
            </w:r>
            <w:r w:rsidR="00227632" w:rsidRPr="001C5CD0">
              <w:rPr>
                <w:rFonts w:eastAsia="Times New Roman"/>
              </w:rPr>
              <w:t>ESP IS</w:t>
            </w:r>
            <w:r w:rsidRPr="001C5CD0">
              <w:rPr>
                <w:rFonts w:eastAsia="Times New Roman"/>
              </w:rPr>
              <w:t xml:space="preserve"> funkcionalumus atitinkamai turi būti pakoreguota visa susijusi </w:t>
            </w:r>
            <w:r w:rsidR="00227632" w:rsidRPr="001C5CD0">
              <w:rPr>
                <w:rFonts w:eastAsia="Times New Roman"/>
              </w:rPr>
              <w:t>ESP IS</w:t>
            </w:r>
            <w:r w:rsidRPr="001C5CD0">
              <w:rPr>
                <w:rFonts w:eastAsia="Times New Roman"/>
              </w:rPr>
              <w:t xml:space="preserve"> dokumentacija, pateikti atnaujinti išeities tekstai ir kiti programiniai komponentai pagal su Perkančiąja organizacija suderintą grafiką.</w:t>
            </w:r>
          </w:p>
        </w:tc>
      </w:tr>
      <w:tr w:rsidR="006C37CC" w:rsidRPr="005372A5" w14:paraId="11578800" w14:textId="77777777" w:rsidTr="12DF8A5F">
        <w:tc>
          <w:tcPr>
            <w:tcW w:w="1271" w:type="dxa"/>
          </w:tcPr>
          <w:p w14:paraId="38F24A40" w14:textId="4C306DB9" w:rsidR="006C37CC" w:rsidRPr="001C5CD0" w:rsidRDefault="00314750" w:rsidP="00011C21">
            <w:pPr>
              <w:rPr>
                <w:rFonts w:eastAsia="Times New Roman" w:cs="Times New Roman"/>
                <w:lang w:val="lt-LT"/>
              </w:rPr>
            </w:pPr>
            <w:r w:rsidRPr="001C5CD0">
              <w:rPr>
                <w:rFonts w:eastAsia="Times New Roman" w:cs="Times New Roman"/>
                <w:lang w:val="lt-LT"/>
              </w:rPr>
              <w:t>NFR-GAR-011</w:t>
            </w:r>
          </w:p>
        </w:tc>
        <w:tc>
          <w:tcPr>
            <w:tcW w:w="8079" w:type="dxa"/>
          </w:tcPr>
          <w:p w14:paraId="4217424E" w14:textId="3A61403E" w:rsidR="006C37CC" w:rsidRPr="001C5CD0" w:rsidRDefault="04ED6B7C" w:rsidP="00011C21">
            <w:pPr>
              <w:pStyle w:val="ListParagraph"/>
              <w:jc w:val="left"/>
              <w:rPr>
                <w:rFonts w:eastAsia="Times New Roman"/>
              </w:rPr>
            </w:pPr>
            <w:r w:rsidRPr="001C5CD0">
              <w:rPr>
                <w:rFonts w:eastAsia="Times New Roman"/>
              </w:rPr>
              <w:t xml:space="preserve">Pašalinus sutrikimus Perkančiajai organizacijai turi būti pateikiamas atnaujintas </w:t>
            </w:r>
            <w:r w:rsidR="00227632" w:rsidRPr="001C5CD0">
              <w:rPr>
                <w:rFonts w:eastAsia="Times New Roman"/>
              </w:rPr>
              <w:t>ESP IS</w:t>
            </w:r>
            <w:r w:rsidRPr="001C5CD0">
              <w:rPr>
                <w:rFonts w:eastAsia="Times New Roman"/>
              </w:rPr>
              <w:t xml:space="preserve"> išeities kodas ir atliekamas atnaujinto </w:t>
            </w:r>
            <w:r w:rsidR="00227632" w:rsidRPr="001C5CD0">
              <w:rPr>
                <w:rFonts w:eastAsia="Times New Roman"/>
              </w:rPr>
              <w:t>ESP IS</w:t>
            </w:r>
            <w:r w:rsidRPr="001C5CD0">
              <w:rPr>
                <w:rFonts w:eastAsia="Times New Roman"/>
              </w:rPr>
              <w:t xml:space="preserve"> kodo įdiegimas į visas </w:t>
            </w:r>
            <w:r w:rsidR="00227632" w:rsidRPr="001C5CD0">
              <w:rPr>
                <w:rFonts w:eastAsia="Times New Roman"/>
              </w:rPr>
              <w:t>ESP IS</w:t>
            </w:r>
            <w:r w:rsidRPr="001C5CD0">
              <w:rPr>
                <w:rFonts w:eastAsia="Times New Roman"/>
              </w:rPr>
              <w:t xml:space="preserve"> aplinkas.</w:t>
            </w:r>
          </w:p>
        </w:tc>
      </w:tr>
      <w:tr w:rsidR="00DA468A" w:rsidRPr="005372A5" w14:paraId="4170F2D2" w14:textId="77777777" w:rsidTr="12DF8A5F">
        <w:tc>
          <w:tcPr>
            <w:tcW w:w="9350" w:type="dxa"/>
            <w:gridSpan w:val="2"/>
          </w:tcPr>
          <w:p w14:paraId="06BAA5A2" w14:textId="5C22FC12" w:rsidR="00DA468A" w:rsidRPr="001C5CD0" w:rsidRDefault="47C26EFF" w:rsidP="00D141D1">
            <w:pPr>
              <w:pStyle w:val="CustomHeading3"/>
              <w:ind w:left="1303" w:hanging="992"/>
              <w:rPr>
                <w:rFonts w:eastAsia="Times New Roman"/>
              </w:rPr>
            </w:pPr>
            <w:r w:rsidRPr="001C5CD0">
              <w:rPr>
                <w:rFonts w:eastAsia="Times New Roman"/>
              </w:rPr>
              <w:t>Reikalavimai papildomoms paslaugoms / nenumatytiems darbams</w:t>
            </w:r>
          </w:p>
        </w:tc>
      </w:tr>
      <w:tr w:rsidR="006C37CC" w:rsidRPr="005372A5" w14:paraId="0546C885" w14:textId="77777777" w:rsidTr="12DF8A5F">
        <w:tc>
          <w:tcPr>
            <w:tcW w:w="1271" w:type="dxa"/>
          </w:tcPr>
          <w:p w14:paraId="25203A42" w14:textId="04BB5D95" w:rsidR="006C37CC" w:rsidRPr="001C5CD0" w:rsidRDefault="00314750" w:rsidP="00011C21">
            <w:pPr>
              <w:rPr>
                <w:rFonts w:eastAsia="Times New Roman" w:cs="Times New Roman"/>
                <w:lang w:val="lt-LT"/>
              </w:rPr>
            </w:pPr>
            <w:r w:rsidRPr="001C5CD0">
              <w:rPr>
                <w:rFonts w:eastAsia="Times New Roman" w:cs="Times New Roman"/>
                <w:lang w:val="lt-LT"/>
              </w:rPr>
              <w:t>NFR-PAP-001</w:t>
            </w:r>
          </w:p>
        </w:tc>
        <w:tc>
          <w:tcPr>
            <w:tcW w:w="8079" w:type="dxa"/>
          </w:tcPr>
          <w:p w14:paraId="6067B2E4" w14:textId="2A88CE92" w:rsidR="006C37CC" w:rsidRPr="001C5CD0" w:rsidRDefault="00357481" w:rsidP="00357481">
            <w:pPr>
              <w:pStyle w:val="ListParagraph"/>
            </w:pPr>
            <w:r w:rsidRPr="001C5CD0">
              <w:t>Perkančioji organizacija turi teisę ir galimybę (bet neįsipareigoja) nuo Sutarties įsigaliojimo dienos iki sėkmingo galutinio testavimo pabaigos užsakyti papildomų paslaugų pagal Diegėjo pasiūlyme nurodytą valandinį įkainį. Papildomų paslaugų kiekis  – 2000 darbo valandų. Papildomos darbo valandos gali būti panaudotos paslaugų teikimo metu ESP IS funkcijų pakeitimui ar naujų funkcijų sukūrimui, siekiant, kad ESP IS funkcionalumas užtikrintų visų tikslų pasiekimą.</w:t>
            </w:r>
          </w:p>
        </w:tc>
      </w:tr>
      <w:tr w:rsidR="006C37CC" w:rsidRPr="005372A5" w14:paraId="15CD52E6" w14:textId="77777777" w:rsidTr="12DF8A5F">
        <w:tc>
          <w:tcPr>
            <w:tcW w:w="1271" w:type="dxa"/>
          </w:tcPr>
          <w:p w14:paraId="07875B2E" w14:textId="34AC1FB3" w:rsidR="006C37CC" w:rsidRPr="001C5CD0" w:rsidRDefault="00314750" w:rsidP="00011C21">
            <w:pPr>
              <w:rPr>
                <w:rFonts w:eastAsia="Times New Roman" w:cs="Times New Roman"/>
                <w:lang w:val="lt-LT"/>
              </w:rPr>
            </w:pPr>
            <w:r w:rsidRPr="001C5CD0">
              <w:rPr>
                <w:rFonts w:eastAsia="Times New Roman" w:cs="Times New Roman"/>
                <w:lang w:val="lt-LT"/>
              </w:rPr>
              <w:t>NFR-PAP-002</w:t>
            </w:r>
          </w:p>
        </w:tc>
        <w:tc>
          <w:tcPr>
            <w:tcW w:w="8079" w:type="dxa"/>
          </w:tcPr>
          <w:p w14:paraId="6EC1A469" w14:textId="15FFE772" w:rsidR="006C37CC" w:rsidRPr="001C5CD0" w:rsidRDefault="00357481" w:rsidP="00357481">
            <w:pPr>
              <w:pStyle w:val="ListParagraph"/>
            </w:pPr>
            <w:r w:rsidRPr="001C5CD0">
              <w:t>Diegėjas įsipareigoja taikyti ne didesnį paslaugų atlikimo įkainį, negu įkainis, nurodytas pasiūlyme. Kiekvienu atskiru atveju prieš pradedant papildomus darbus, Diegėjas turės su Perkančiąja organizacija suderinti planuojamų atlikti darbų aprašymą, laiko sąnaudas, pateikiant laiko sąnaudų pagrindimą bei įgyvendinimo terminą ir grafiką.</w:t>
            </w:r>
          </w:p>
        </w:tc>
      </w:tr>
      <w:tr w:rsidR="006C37CC" w:rsidRPr="005372A5" w14:paraId="6DB9661F" w14:textId="77777777" w:rsidTr="12DF8A5F">
        <w:tc>
          <w:tcPr>
            <w:tcW w:w="1271" w:type="dxa"/>
          </w:tcPr>
          <w:p w14:paraId="00F1F3B0" w14:textId="1DEF4269" w:rsidR="006C37CC" w:rsidRPr="001C5CD0" w:rsidRDefault="00314750" w:rsidP="00011C21">
            <w:pPr>
              <w:rPr>
                <w:rFonts w:eastAsia="Times New Roman" w:cs="Times New Roman"/>
                <w:lang w:val="lt-LT"/>
              </w:rPr>
            </w:pPr>
            <w:r w:rsidRPr="001C5CD0">
              <w:rPr>
                <w:rFonts w:eastAsia="Times New Roman" w:cs="Times New Roman"/>
                <w:lang w:val="lt-LT"/>
              </w:rPr>
              <w:t>NFR-PAP-003</w:t>
            </w:r>
          </w:p>
        </w:tc>
        <w:tc>
          <w:tcPr>
            <w:tcW w:w="8079" w:type="dxa"/>
          </w:tcPr>
          <w:p w14:paraId="5D1E47E8" w14:textId="6539BD5A" w:rsidR="006C37CC" w:rsidRPr="001C5CD0" w:rsidRDefault="38655BA9" w:rsidP="00011C21">
            <w:pPr>
              <w:pStyle w:val="ListParagraph"/>
              <w:jc w:val="left"/>
              <w:rPr>
                <w:rFonts w:eastAsia="Times New Roman"/>
              </w:rPr>
            </w:pPr>
            <w:r w:rsidRPr="001C5CD0">
              <w:rPr>
                <w:rFonts w:eastAsia="Times New Roman"/>
              </w:rPr>
              <w:t>Papildomų paslaugų metu kuriamam funkcionalumui taikomi šios Techninės specifikacijos nefunkciniai reikalavimai, jeigu nesutariama kitaip.</w:t>
            </w:r>
          </w:p>
        </w:tc>
      </w:tr>
      <w:tr w:rsidR="006C37CC" w:rsidRPr="005372A5" w14:paraId="51A52250" w14:textId="77777777" w:rsidTr="12DF8A5F">
        <w:tc>
          <w:tcPr>
            <w:tcW w:w="1271" w:type="dxa"/>
          </w:tcPr>
          <w:p w14:paraId="7C8FAC91" w14:textId="4806B3FC" w:rsidR="006C37CC" w:rsidRPr="001C5CD0" w:rsidRDefault="00314750" w:rsidP="00011C21">
            <w:pPr>
              <w:rPr>
                <w:rFonts w:eastAsia="Times New Roman" w:cs="Times New Roman"/>
                <w:lang w:val="lt-LT"/>
              </w:rPr>
            </w:pPr>
            <w:r w:rsidRPr="001C5CD0">
              <w:rPr>
                <w:rFonts w:eastAsia="Times New Roman" w:cs="Times New Roman"/>
                <w:lang w:val="lt-LT"/>
              </w:rPr>
              <w:t>NFR-PAP-004</w:t>
            </w:r>
          </w:p>
        </w:tc>
        <w:tc>
          <w:tcPr>
            <w:tcW w:w="8079" w:type="dxa"/>
          </w:tcPr>
          <w:p w14:paraId="3A8E407B" w14:textId="77777777" w:rsidR="00375C03" w:rsidRPr="001C5CD0" w:rsidRDefault="38655BA9" w:rsidP="00011C21">
            <w:pPr>
              <w:pStyle w:val="ListParagraph"/>
              <w:jc w:val="left"/>
              <w:rPr>
                <w:rFonts w:eastAsia="Times New Roman"/>
              </w:rPr>
            </w:pPr>
            <w:r w:rsidRPr="001C5CD0">
              <w:rPr>
                <w:rFonts w:eastAsia="Times New Roman"/>
              </w:rPr>
              <w:t>Papildomų paslaugų / nenumatytų darbų įgyvendinimas apima šias Diegėjo veiklas:</w:t>
            </w:r>
          </w:p>
          <w:p w14:paraId="7E4C842C" w14:textId="2CCF8FF8" w:rsidR="00375C03" w:rsidRPr="001C5CD0" w:rsidRDefault="38655BA9" w:rsidP="00011C21">
            <w:pPr>
              <w:pStyle w:val="ListParagraph"/>
              <w:numPr>
                <w:ilvl w:val="1"/>
                <w:numId w:val="24"/>
              </w:numPr>
              <w:jc w:val="left"/>
              <w:rPr>
                <w:rFonts w:eastAsia="Times New Roman"/>
              </w:rPr>
            </w:pPr>
            <w:r w:rsidRPr="001C5CD0">
              <w:rPr>
                <w:rFonts w:eastAsia="Times New Roman"/>
              </w:rPr>
              <w:t>naujų poreikių registravimą ir derinimą su Perkančiąja organizacija;</w:t>
            </w:r>
          </w:p>
          <w:p w14:paraId="587795DA" w14:textId="77777777" w:rsidR="00375C03" w:rsidRPr="001C5CD0" w:rsidRDefault="38655BA9" w:rsidP="00011C21">
            <w:pPr>
              <w:pStyle w:val="ListParagraph"/>
              <w:numPr>
                <w:ilvl w:val="1"/>
                <w:numId w:val="24"/>
              </w:numPr>
              <w:jc w:val="left"/>
              <w:rPr>
                <w:rFonts w:eastAsia="Times New Roman"/>
              </w:rPr>
            </w:pPr>
            <w:r w:rsidRPr="001C5CD0">
              <w:rPr>
                <w:rFonts w:eastAsia="Times New Roman"/>
              </w:rPr>
              <w:t>naujų poreikių funkcionalumo realizavimui detalią analizę ir specifikavimą (dokumentavimą) bei suderinimą su Perkančiąja organizacija;</w:t>
            </w:r>
          </w:p>
          <w:p w14:paraId="7EBCAE6C" w14:textId="77777777" w:rsidR="00375C03" w:rsidRPr="001C5CD0" w:rsidRDefault="38655BA9" w:rsidP="00011C21">
            <w:pPr>
              <w:pStyle w:val="ListParagraph"/>
              <w:numPr>
                <w:ilvl w:val="1"/>
                <w:numId w:val="24"/>
              </w:numPr>
              <w:jc w:val="left"/>
              <w:rPr>
                <w:rFonts w:eastAsia="Times New Roman"/>
              </w:rPr>
            </w:pPr>
            <w:r w:rsidRPr="001C5CD0">
              <w:rPr>
                <w:rFonts w:eastAsia="Times New Roman"/>
              </w:rPr>
              <w:t>naujų poreikių realizavimo laiko sąnaudų skaičiavimą ir pagrindimą bei įgyvendinimo terminų ir grafiko sudarymą bei suderinimą su Perkančiąja organizacija;</w:t>
            </w:r>
          </w:p>
          <w:p w14:paraId="277C6A75" w14:textId="77777777" w:rsidR="00375C03" w:rsidRPr="001C5CD0" w:rsidRDefault="38655BA9" w:rsidP="00011C21">
            <w:pPr>
              <w:pStyle w:val="ListParagraph"/>
              <w:numPr>
                <w:ilvl w:val="1"/>
                <w:numId w:val="24"/>
              </w:numPr>
              <w:jc w:val="left"/>
              <w:rPr>
                <w:rFonts w:eastAsia="Times New Roman"/>
              </w:rPr>
            </w:pPr>
            <w:r w:rsidRPr="001C5CD0">
              <w:rPr>
                <w:rFonts w:eastAsia="Times New Roman"/>
              </w:rPr>
              <w:t xml:space="preserve">suderintų naujų funkcionalumų realizavimą apibrėžtais terminais ir apimtimi; </w:t>
            </w:r>
          </w:p>
          <w:p w14:paraId="6B0CE2D8" w14:textId="1C5E6960" w:rsidR="00375C03" w:rsidRPr="001C5CD0" w:rsidRDefault="38655BA9" w:rsidP="00011C21">
            <w:pPr>
              <w:pStyle w:val="ListParagraph"/>
              <w:numPr>
                <w:ilvl w:val="1"/>
                <w:numId w:val="24"/>
              </w:numPr>
              <w:jc w:val="left"/>
              <w:rPr>
                <w:rFonts w:eastAsia="Times New Roman"/>
              </w:rPr>
            </w:pPr>
            <w:r w:rsidRPr="001C5CD0">
              <w:rPr>
                <w:rFonts w:eastAsia="Times New Roman"/>
              </w:rPr>
              <w:t xml:space="preserve">realizuotų naujų funkcionalumų testavimą, diegimą į </w:t>
            </w:r>
            <w:r w:rsidR="00227632" w:rsidRPr="001C5CD0">
              <w:rPr>
                <w:rFonts w:eastAsia="Times New Roman"/>
              </w:rPr>
              <w:t>ESP IS</w:t>
            </w:r>
            <w:r w:rsidRPr="001C5CD0">
              <w:rPr>
                <w:rFonts w:eastAsia="Times New Roman"/>
              </w:rPr>
              <w:t xml:space="preserve"> aplinkas, naudotojų konsultavimą, bandomąją eksploataciją (esant poreikiui), duomenų migravimą (esant poreikiui);</w:t>
            </w:r>
          </w:p>
          <w:p w14:paraId="6867583A" w14:textId="77777777" w:rsidR="00375C03" w:rsidRPr="001C5CD0" w:rsidRDefault="38655BA9" w:rsidP="00011C21">
            <w:pPr>
              <w:pStyle w:val="ListParagraph"/>
              <w:numPr>
                <w:ilvl w:val="1"/>
                <w:numId w:val="24"/>
              </w:numPr>
              <w:jc w:val="left"/>
              <w:rPr>
                <w:rFonts w:eastAsia="Times New Roman"/>
              </w:rPr>
            </w:pPr>
            <w:r w:rsidRPr="001C5CD0">
              <w:rPr>
                <w:rFonts w:eastAsia="Times New Roman"/>
              </w:rPr>
              <w:t>su nauju funkcionalumu susijusios dokumentacijos atnaujinimą (naudotojų instrukcijų, diegimo ir administravimo instrukcijų, projektavimo dokumentų ir kt.);</w:t>
            </w:r>
          </w:p>
          <w:p w14:paraId="5FB0884D" w14:textId="77777777" w:rsidR="00375C03" w:rsidRPr="001C5CD0" w:rsidRDefault="38655BA9" w:rsidP="00011C21">
            <w:pPr>
              <w:pStyle w:val="ListParagraph"/>
              <w:numPr>
                <w:ilvl w:val="1"/>
                <w:numId w:val="24"/>
              </w:numPr>
              <w:jc w:val="left"/>
              <w:rPr>
                <w:rFonts w:eastAsia="Times New Roman"/>
              </w:rPr>
            </w:pPr>
            <w:r w:rsidRPr="001C5CD0">
              <w:rPr>
                <w:rFonts w:eastAsia="Times New Roman"/>
              </w:rPr>
              <w:lastRenderedPageBreak/>
              <w:t>naujų funkcionalumų analizės, projektavimo, testavimo, migravimo, bandomosios eksploatacijos, diegimo eigos dokumentavimą (ataskaitų rengimą, susitikimų protokolavimą);</w:t>
            </w:r>
          </w:p>
          <w:p w14:paraId="2EDC39E0" w14:textId="6710F801" w:rsidR="006C37CC" w:rsidRPr="001C5CD0" w:rsidRDefault="38655BA9" w:rsidP="00011C21">
            <w:pPr>
              <w:pStyle w:val="ListParagraph"/>
              <w:numPr>
                <w:ilvl w:val="1"/>
                <w:numId w:val="24"/>
              </w:numPr>
              <w:jc w:val="left"/>
              <w:rPr>
                <w:rFonts w:eastAsia="Times New Roman"/>
              </w:rPr>
            </w:pPr>
            <w:r w:rsidRPr="001C5CD0">
              <w:rPr>
                <w:rFonts w:eastAsia="Times New Roman"/>
              </w:rPr>
              <w:t>įdiegtų funkcionalumo (-ų) nemokamą garantinę priežiūrą.</w:t>
            </w:r>
          </w:p>
        </w:tc>
      </w:tr>
      <w:tr w:rsidR="006C37CC" w:rsidRPr="005372A5" w14:paraId="6D3F9A59" w14:textId="77777777" w:rsidTr="12DF8A5F">
        <w:tc>
          <w:tcPr>
            <w:tcW w:w="1271" w:type="dxa"/>
          </w:tcPr>
          <w:p w14:paraId="47222C08" w14:textId="61F17ED9" w:rsidR="006C37CC" w:rsidRPr="001C5CD0" w:rsidRDefault="00314750" w:rsidP="00011C21">
            <w:pPr>
              <w:rPr>
                <w:rFonts w:eastAsia="Times New Roman" w:cs="Times New Roman"/>
                <w:lang w:val="lt-LT"/>
              </w:rPr>
            </w:pPr>
            <w:r w:rsidRPr="001C5CD0">
              <w:rPr>
                <w:rFonts w:eastAsia="Times New Roman" w:cs="Times New Roman"/>
                <w:lang w:val="lt-LT"/>
              </w:rPr>
              <w:lastRenderedPageBreak/>
              <w:t>NFR-PAP-005</w:t>
            </w:r>
          </w:p>
        </w:tc>
        <w:tc>
          <w:tcPr>
            <w:tcW w:w="8079" w:type="dxa"/>
          </w:tcPr>
          <w:p w14:paraId="05000800" w14:textId="051FF939" w:rsidR="006C37CC" w:rsidRPr="001C5CD0" w:rsidRDefault="38655BA9" w:rsidP="00011C21">
            <w:pPr>
              <w:pStyle w:val="ListParagraph"/>
              <w:jc w:val="left"/>
              <w:rPr>
                <w:rFonts w:eastAsia="Times New Roman"/>
              </w:rPr>
            </w:pPr>
            <w:r w:rsidRPr="001C5CD0">
              <w:rPr>
                <w:rFonts w:eastAsia="Times New Roman"/>
              </w:rPr>
              <w:t>Nurodytos paslaugos perkamos pagal Perkančiosios organizacijos poreikį, Perkančiajai organizacijai pateikus tiekėjui raštišką paslaugų užsakymą. Kiekviename užsakyme gali būti užsakoma viena ar daugiau paslaugų. Po paslaugos užsakymo pateikimo, Diegėjas turi atlikti vertinimą, kiek specialistų darbo valandų reikalinga užsakymui įvykdyti, atskirai nurodant kiekvienos užsakymo dalies valandų kiekius. Taip pat nurodomas užsakymo įvykdymo terminas, nurodant kiekvienai užsakymo daliai atskirai. Užsakymo vertinimas turi būti atliktas per 5 (penkias) darbo dienas nuo užsakymo pateikimo. Po vertinimo Perkančioji organizacija gali patvirtinti užsakymą, patvirtinti dalinai, nurodydamas dalis, kurios bus vykdomos, ar nutraukti užsakymo vykdymą. Patvirtinti užsakymai pradedami vykdyti, laikantis vertinime nurodytų terminų. Visi užsakymo derinimo etapai vykdomi elektroniniu būdu.</w:t>
            </w:r>
          </w:p>
        </w:tc>
      </w:tr>
    </w:tbl>
    <w:p w14:paraId="3308C777" w14:textId="101B42CB" w:rsidR="00A32D1C" w:rsidRPr="001C5CD0" w:rsidRDefault="00A32D1C" w:rsidP="00BF19BF">
      <w:pPr>
        <w:pStyle w:val="CustomHeading2"/>
        <w:rPr>
          <w:rFonts w:eastAsia="Times New Roman"/>
        </w:rPr>
      </w:pPr>
      <w:r w:rsidRPr="001C5CD0">
        <w:rPr>
          <w:rFonts w:eastAsia="Times New Roman"/>
        </w:rPr>
        <w:t>Reikalavimai ESP IS priėmimui</w:t>
      </w:r>
    </w:p>
    <w:tbl>
      <w:tblPr>
        <w:tblStyle w:val="TableGrid"/>
        <w:tblW w:w="0" w:type="auto"/>
        <w:tblLook w:val="04A0" w:firstRow="1" w:lastRow="0" w:firstColumn="1" w:lastColumn="0" w:noHBand="0" w:noVBand="1"/>
      </w:tblPr>
      <w:tblGrid>
        <w:gridCol w:w="1271"/>
        <w:gridCol w:w="8079"/>
      </w:tblGrid>
      <w:tr w:rsidR="00A32D1C" w:rsidRPr="001C5CD0" w14:paraId="54E81BCF" w14:textId="77777777" w:rsidTr="12DF8A5F">
        <w:tc>
          <w:tcPr>
            <w:tcW w:w="1271" w:type="dxa"/>
          </w:tcPr>
          <w:p w14:paraId="1181317E" w14:textId="77777777" w:rsidR="00A32D1C" w:rsidRPr="001C5CD0" w:rsidRDefault="00A32D1C" w:rsidP="00011C21">
            <w:pPr>
              <w:pStyle w:val="ListParagraph"/>
              <w:jc w:val="left"/>
              <w:rPr>
                <w:rFonts w:eastAsia="Times New Roman"/>
                <w:b/>
                <w:bCs/>
              </w:rPr>
            </w:pPr>
            <w:r w:rsidRPr="001C5CD0">
              <w:rPr>
                <w:rFonts w:eastAsia="Times New Roman"/>
                <w:b/>
                <w:bCs/>
              </w:rPr>
              <w:t>Nr.</w:t>
            </w:r>
          </w:p>
        </w:tc>
        <w:tc>
          <w:tcPr>
            <w:tcW w:w="8079" w:type="dxa"/>
          </w:tcPr>
          <w:p w14:paraId="2454665F" w14:textId="77777777" w:rsidR="00A32D1C" w:rsidRPr="001C5CD0" w:rsidRDefault="00A32D1C" w:rsidP="00011C21">
            <w:pPr>
              <w:pStyle w:val="ListParagraph"/>
              <w:jc w:val="left"/>
              <w:rPr>
                <w:rFonts w:eastAsia="Times New Roman"/>
                <w:b/>
                <w:bCs/>
              </w:rPr>
            </w:pPr>
            <w:r w:rsidRPr="001C5CD0">
              <w:rPr>
                <w:rFonts w:eastAsia="Times New Roman"/>
                <w:b/>
                <w:bCs/>
              </w:rPr>
              <w:t>Reikalavimo aprašymas</w:t>
            </w:r>
          </w:p>
        </w:tc>
      </w:tr>
      <w:tr w:rsidR="00A32D1C" w:rsidRPr="005372A5" w14:paraId="28BA6201" w14:textId="77777777" w:rsidTr="12DF8A5F">
        <w:tc>
          <w:tcPr>
            <w:tcW w:w="9350" w:type="dxa"/>
            <w:gridSpan w:val="2"/>
          </w:tcPr>
          <w:p w14:paraId="677FB11C" w14:textId="77777777" w:rsidR="00A32D1C" w:rsidRPr="001C5CD0" w:rsidRDefault="00A32D1C" w:rsidP="00D141D1">
            <w:pPr>
              <w:pStyle w:val="CustomHeading3"/>
              <w:ind w:left="1303" w:hanging="992"/>
              <w:rPr>
                <w:rFonts w:eastAsia="Times New Roman"/>
              </w:rPr>
            </w:pPr>
            <w:r w:rsidRPr="001C5CD0">
              <w:rPr>
                <w:rFonts w:eastAsia="Times New Roman"/>
              </w:rPr>
              <w:t>Reikalavimai dokumentacijai ir jos derinimui</w:t>
            </w:r>
          </w:p>
        </w:tc>
      </w:tr>
      <w:tr w:rsidR="00A32D1C" w:rsidRPr="005372A5" w14:paraId="4499E8FE" w14:textId="77777777" w:rsidTr="12DF8A5F">
        <w:tc>
          <w:tcPr>
            <w:tcW w:w="1271" w:type="dxa"/>
          </w:tcPr>
          <w:p w14:paraId="114E8A3F" w14:textId="438071DC" w:rsidR="00A32D1C" w:rsidRPr="001C5CD0" w:rsidRDefault="00314750" w:rsidP="00011C21">
            <w:pPr>
              <w:rPr>
                <w:rFonts w:eastAsia="Times New Roman" w:cs="Times New Roman"/>
                <w:lang w:val="lt-LT"/>
              </w:rPr>
            </w:pPr>
            <w:r w:rsidRPr="001C5CD0">
              <w:rPr>
                <w:rFonts w:eastAsia="Times New Roman" w:cs="Times New Roman"/>
                <w:lang w:val="lt-LT"/>
              </w:rPr>
              <w:t>NFR-ACC-0</w:t>
            </w:r>
            <w:r w:rsidR="00A767EA">
              <w:rPr>
                <w:rFonts w:eastAsia="Times New Roman" w:cs="Times New Roman"/>
                <w:lang w:val="lt-LT"/>
              </w:rPr>
              <w:t>0</w:t>
            </w:r>
            <w:r w:rsidRPr="001C5CD0">
              <w:rPr>
                <w:rFonts w:eastAsia="Times New Roman" w:cs="Times New Roman"/>
                <w:lang w:val="lt-LT"/>
              </w:rPr>
              <w:t>1</w:t>
            </w:r>
          </w:p>
        </w:tc>
        <w:tc>
          <w:tcPr>
            <w:tcW w:w="8079" w:type="dxa"/>
          </w:tcPr>
          <w:p w14:paraId="0D1A4A1D" w14:textId="25F9FE05" w:rsidR="00A32D1C" w:rsidRPr="001C5CD0" w:rsidRDefault="000649AF" w:rsidP="00011C21">
            <w:pPr>
              <w:pStyle w:val="ListParagraph"/>
              <w:jc w:val="left"/>
              <w:rPr>
                <w:rFonts w:eastAsia="Times New Roman"/>
              </w:rPr>
            </w:pPr>
            <w:r w:rsidRPr="001C5CD0">
              <w:rPr>
                <w:rFonts w:eastAsia="Times New Roman"/>
              </w:rPr>
              <w:t>Galutinis ESP IS priėmimas bus vykdomas sėkmingai pabaigus visus priėmimo testavimus ir bandomąją eksploataciją, t. y. galutinis priėmimas galės būti vykdomas tik tada, kai bus pasiekti sėkmingo priėmimo testavimo kriterijai ir pasirašyta suderinta bandomosios eksploatacijos ataskaita.</w:t>
            </w:r>
          </w:p>
        </w:tc>
      </w:tr>
      <w:tr w:rsidR="00A32D1C" w:rsidRPr="005372A5" w14:paraId="62A13C12" w14:textId="77777777" w:rsidTr="12DF8A5F">
        <w:tc>
          <w:tcPr>
            <w:tcW w:w="1271" w:type="dxa"/>
          </w:tcPr>
          <w:p w14:paraId="5F8C236D" w14:textId="319CD253" w:rsidR="00A32D1C" w:rsidRPr="001C5CD0" w:rsidRDefault="00314750" w:rsidP="00011C21">
            <w:pPr>
              <w:rPr>
                <w:rFonts w:eastAsia="Times New Roman" w:cs="Times New Roman"/>
                <w:lang w:val="lt-LT"/>
              </w:rPr>
            </w:pPr>
            <w:r w:rsidRPr="001C5CD0">
              <w:rPr>
                <w:rFonts w:eastAsia="Times New Roman" w:cs="Times New Roman"/>
                <w:lang w:val="lt-LT"/>
              </w:rPr>
              <w:t>NFR-ACC-0</w:t>
            </w:r>
            <w:r w:rsidR="00A767EA">
              <w:rPr>
                <w:rFonts w:eastAsia="Times New Roman" w:cs="Times New Roman"/>
                <w:lang w:val="lt-LT"/>
              </w:rPr>
              <w:t>0</w:t>
            </w:r>
            <w:r w:rsidRPr="001C5CD0">
              <w:rPr>
                <w:rFonts w:eastAsia="Times New Roman" w:cs="Times New Roman"/>
                <w:lang w:val="lt-LT"/>
              </w:rPr>
              <w:t>2</w:t>
            </w:r>
          </w:p>
        </w:tc>
        <w:tc>
          <w:tcPr>
            <w:tcW w:w="8079" w:type="dxa"/>
          </w:tcPr>
          <w:p w14:paraId="1E37ED8F" w14:textId="77B9AD2D" w:rsidR="00A32D1C" w:rsidRPr="001C5CD0" w:rsidRDefault="5F66CB13" w:rsidP="00011C21">
            <w:pPr>
              <w:pStyle w:val="ListParagraph"/>
              <w:jc w:val="left"/>
              <w:rPr>
                <w:rFonts w:eastAsia="Times New Roman"/>
              </w:rPr>
            </w:pPr>
            <w:r w:rsidRPr="001C5CD0">
              <w:rPr>
                <w:rFonts w:eastAsia="Times New Roman"/>
              </w:rPr>
              <w:t>Rezultatų priėmimas-perdavimas bus įformintas priėmimo-perdavimo aktais. Priėmimo-perdavimo aktų kiekį ir periodiškumą Diegėjas turi suderinti su Perkančiąja organizacija Paslaugų teikimo grafike.</w:t>
            </w:r>
          </w:p>
        </w:tc>
      </w:tr>
      <w:tr w:rsidR="00293FC5" w:rsidRPr="005372A5" w14:paraId="54B8C547" w14:textId="77777777" w:rsidTr="12DF8A5F">
        <w:tc>
          <w:tcPr>
            <w:tcW w:w="1271" w:type="dxa"/>
          </w:tcPr>
          <w:p w14:paraId="08A77BEC" w14:textId="683D85FA" w:rsidR="00293FC5" w:rsidRPr="001C5CD0" w:rsidRDefault="00314750" w:rsidP="00011C21">
            <w:pPr>
              <w:rPr>
                <w:rFonts w:eastAsia="Times New Roman" w:cs="Times New Roman"/>
                <w:lang w:val="lt-LT"/>
              </w:rPr>
            </w:pPr>
            <w:r w:rsidRPr="001C5CD0">
              <w:rPr>
                <w:rFonts w:eastAsia="Times New Roman" w:cs="Times New Roman"/>
                <w:lang w:val="lt-LT"/>
              </w:rPr>
              <w:t>NFR-ACC-0</w:t>
            </w:r>
            <w:r w:rsidR="00A767EA">
              <w:rPr>
                <w:rFonts w:eastAsia="Times New Roman" w:cs="Times New Roman"/>
                <w:lang w:val="lt-LT"/>
              </w:rPr>
              <w:t>0</w:t>
            </w:r>
            <w:r w:rsidRPr="001C5CD0">
              <w:rPr>
                <w:rFonts w:eastAsia="Times New Roman" w:cs="Times New Roman"/>
                <w:lang w:val="lt-LT"/>
              </w:rPr>
              <w:t>3</w:t>
            </w:r>
          </w:p>
        </w:tc>
        <w:tc>
          <w:tcPr>
            <w:tcW w:w="8079" w:type="dxa"/>
          </w:tcPr>
          <w:p w14:paraId="1C49C289" w14:textId="5FCDB65B" w:rsidR="00293FC5" w:rsidRPr="001C5CD0" w:rsidRDefault="5F66CB13" w:rsidP="00011C21">
            <w:pPr>
              <w:pStyle w:val="ListParagraph"/>
              <w:jc w:val="left"/>
              <w:rPr>
                <w:rFonts w:eastAsia="Times New Roman"/>
              </w:rPr>
            </w:pPr>
            <w:r w:rsidRPr="001C5CD0">
              <w:rPr>
                <w:rFonts w:eastAsia="Times New Roman"/>
              </w:rPr>
              <w:t xml:space="preserve">Visos </w:t>
            </w:r>
            <w:r w:rsidR="00227632" w:rsidRPr="001C5CD0">
              <w:rPr>
                <w:rFonts w:eastAsia="Times New Roman"/>
              </w:rPr>
              <w:t>ESP IS</w:t>
            </w:r>
            <w:r w:rsidRPr="001C5CD0">
              <w:rPr>
                <w:rFonts w:eastAsia="Times New Roman"/>
              </w:rPr>
              <w:t xml:space="preserve"> sukūrimo paslaugos (paslaugų rezultatai) bus priimamos pasirašant galutinį </w:t>
            </w:r>
            <w:r w:rsidR="00227632" w:rsidRPr="001C5CD0">
              <w:rPr>
                <w:rFonts w:eastAsia="Times New Roman"/>
              </w:rPr>
              <w:t>ESP IS</w:t>
            </w:r>
            <w:r w:rsidRPr="001C5CD0">
              <w:rPr>
                <w:rFonts w:eastAsia="Times New Roman"/>
              </w:rPr>
              <w:t xml:space="preserve"> modernizavimo paslaugų priėmimo-perdavimo aktą.</w:t>
            </w:r>
          </w:p>
        </w:tc>
      </w:tr>
      <w:tr w:rsidR="00293FC5" w:rsidRPr="005372A5" w14:paraId="306AA68B" w14:textId="77777777" w:rsidTr="12DF8A5F">
        <w:tc>
          <w:tcPr>
            <w:tcW w:w="1271" w:type="dxa"/>
          </w:tcPr>
          <w:p w14:paraId="2BDDAC40" w14:textId="1B49C122" w:rsidR="00293FC5" w:rsidRPr="001C5CD0" w:rsidRDefault="00314750" w:rsidP="00011C21">
            <w:pPr>
              <w:rPr>
                <w:rFonts w:eastAsia="Times New Roman" w:cs="Times New Roman"/>
                <w:lang w:val="lt-LT"/>
              </w:rPr>
            </w:pPr>
            <w:r w:rsidRPr="001C5CD0">
              <w:rPr>
                <w:rFonts w:eastAsia="Times New Roman" w:cs="Times New Roman"/>
                <w:lang w:val="lt-LT"/>
              </w:rPr>
              <w:t>NFR-ACC-0</w:t>
            </w:r>
            <w:r w:rsidR="00A767EA">
              <w:rPr>
                <w:rFonts w:eastAsia="Times New Roman" w:cs="Times New Roman"/>
                <w:lang w:val="lt-LT"/>
              </w:rPr>
              <w:t>0</w:t>
            </w:r>
            <w:r w:rsidRPr="001C5CD0">
              <w:rPr>
                <w:rFonts w:eastAsia="Times New Roman" w:cs="Times New Roman"/>
                <w:lang w:val="lt-LT"/>
              </w:rPr>
              <w:t>4</w:t>
            </w:r>
          </w:p>
        </w:tc>
        <w:tc>
          <w:tcPr>
            <w:tcW w:w="8079" w:type="dxa"/>
          </w:tcPr>
          <w:p w14:paraId="7120BAA8" w14:textId="77777777" w:rsidR="00F65845" w:rsidRPr="001C5CD0" w:rsidRDefault="5F66CB13" w:rsidP="00011C21">
            <w:pPr>
              <w:pStyle w:val="ListParagraph"/>
              <w:jc w:val="left"/>
              <w:rPr>
                <w:rFonts w:eastAsia="Times New Roman"/>
              </w:rPr>
            </w:pPr>
            <w:r w:rsidRPr="001C5CD0">
              <w:rPr>
                <w:rFonts w:eastAsia="Times New Roman"/>
              </w:rPr>
              <w:t>Siekiant užtikrinti sklandų Projekto tęstinumą:</w:t>
            </w:r>
          </w:p>
          <w:p w14:paraId="0FA5B9FE" w14:textId="01EC0134" w:rsidR="00F65845" w:rsidRPr="001C5CD0" w:rsidRDefault="5F66CB13" w:rsidP="00011C21">
            <w:pPr>
              <w:pStyle w:val="ListParagraph"/>
              <w:numPr>
                <w:ilvl w:val="1"/>
                <w:numId w:val="25"/>
              </w:numPr>
              <w:jc w:val="left"/>
              <w:rPr>
                <w:rFonts w:eastAsia="Times New Roman"/>
              </w:rPr>
            </w:pPr>
            <w:r w:rsidRPr="001C5CD0">
              <w:rPr>
                <w:rFonts w:eastAsia="Times New Roman"/>
              </w:rPr>
              <w:t xml:space="preserve">Diegėjas, nepažeidžiant autoriaus teisių turėtojo ar trečiųjų šalių intelektinės nuosavybės teisių, Sutartimi perduoda Perkančiajai organizacijai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w:t>
            </w:r>
            <w:r w:rsidRPr="001C5CD0">
              <w:rPr>
                <w:rFonts w:eastAsia="Times New Roman"/>
              </w:rPr>
              <w:lastRenderedPageBreak/>
              <w:t>keisti jai sukurtos programinės įrangos pradinį kodą (mašininės kalbos pradinius tekstus).</w:t>
            </w:r>
          </w:p>
          <w:p w14:paraId="63DCFB98" w14:textId="77777777" w:rsidR="00F65845" w:rsidRPr="001C5CD0" w:rsidRDefault="5F66CB13" w:rsidP="00011C21">
            <w:pPr>
              <w:pStyle w:val="ListParagraph"/>
              <w:numPr>
                <w:ilvl w:val="1"/>
                <w:numId w:val="25"/>
              </w:numPr>
              <w:jc w:val="left"/>
              <w:rPr>
                <w:rFonts w:eastAsia="Times New Roman"/>
              </w:rPr>
            </w:pPr>
            <w:r w:rsidRPr="001C5CD0">
              <w:rPr>
                <w:rFonts w:eastAsia="Times New Roman"/>
              </w:rPr>
              <w:t>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jos perdavimas Perkančiajai organizacijai neturi apriboti šias teises perdavusio Diegėjo teisės be atskiro Perkančiosios organizacijos sutikimo toliau vystyti, tobulinti, platinti ir atlikti kitus reikiamus veiksmus su sukurta programine įranga ar parengtais projektiniais dokumentais.</w:t>
            </w:r>
          </w:p>
          <w:p w14:paraId="2FACEA82" w14:textId="77777777" w:rsidR="00F65845" w:rsidRPr="001C5CD0" w:rsidRDefault="5F66CB13" w:rsidP="00011C21">
            <w:pPr>
              <w:pStyle w:val="ListParagraph"/>
              <w:numPr>
                <w:ilvl w:val="1"/>
                <w:numId w:val="25"/>
              </w:numPr>
              <w:jc w:val="left"/>
              <w:rPr>
                <w:rFonts w:eastAsia="Times New Roman"/>
              </w:rPr>
            </w:pPr>
            <w:r w:rsidRPr="001C5CD0">
              <w:rPr>
                <w:rFonts w:eastAsia="Times New Roman"/>
              </w:rPr>
              <w:t>Kartu su kompiuterine programa, kaip ši sąvoka apibrėžta Lietuvos Respublikos autorių teisių ir gretutinių teisių įstatyme, Perkančiajai organizacijai 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Autorių teisių ir gretutinių teisių įstatymo ir Valstybės informacinių išteklių valdymo įstatymo 21 str. nuostatomis,  perduodamos ir suteikiamos LR ir ES šalių teritorijoje neribotam laikui.</w:t>
            </w:r>
          </w:p>
          <w:p w14:paraId="17AD5379" w14:textId="2EA37491" w:rsidR="00F65845" w:rsidRPr="001C5CD0" w:rsidRDefault="5F66CB13" w:rsidP="00011C21">
            <w:pPr>
              <w:pStyle w:val="ListParagraph"/>
              <w:numPr>
                <w:ilvl w:val="1"/>
                <w:numId w:val="25"/>
              </w:numPr>
              <w:jc w:val="left"/>
              <w:rPr>
                <w:rFonts w:eastAsia="Times New Roman"/>
              </w:rPr>
            </w:pPr>
            <w:r w:rsidRPr="001C5CD0">
              <w:rPr>
                <w:rFonts w:eastAsia="Times New Roman"/>
              </w:rPr>
              <w:t xml:space="preserve">Diegėjas turi perduoti Perkančiajai organizacijai projekto metu sukurtą programinę įrangą ir jos išeitinį kodą galutinio </w:t>
            </w:r>
            <w:r w:rsidR="00227632" w:rsidRPr="001C5CD0">
              <w:rPr>
                <w:rFonts w:eastAsia="Times New Roman"/>
              </w:rPr>
              <w:t>ESP IS</w:t>
            </w:r>
            <w:r w:rsidRPr="001C5CD0">
              <w:rPr>
                <w:rFonts w:eastAsia="Times New Roman"/>
              </w:rPr>
              <w:t xml:space="preserve"> modernizavimo paslaugų priėmimo – perdavimo akto pasirašymo datai. </w:t>
            </w:r>
          </w:p>
          <w:p w14:paraId="7225D509" w14:textId="72987DF8" w:rsidR="00293FC5" w:rsidRPr="001C5CD0" w:rsidRDefault="5F66CB13" w:rsidP="00011C21">
            <w:pPr>
              <w:pStyle w:val="ListParagraph"/>
              <w:numPr>
                <w:ilvl w:val="1"/>
                <w:numId w:val="25"/>
              </w:numPr>
              <w:jc w:val="left"/>
              <w:rPr>
                <w:rFonts w:eastAsia="Times New Roman"/>
              </w:rPr>
            </w:pPr>
            <w:r w:rsidRPr="001C5CD0">
              <w:rPr>
                <w:rFonts w:eastAsia="Times New Roman"/>
              </w:rPr>
              <w:t>Diegėjas neturi teisės atskleisti jokios su paslaugų teikimu susijusios informacijos trečiosioms šalims be Perkančiosios organizacijos raštiško leidimo arba jei to reikalauja įstatymai.</w:t>
            </w:r>
          </w:p>
        </w:tc>
      </w:tr>
    </w:tbl>
    <w:p w14:paraId="08337DF0" w14:textId="780B5B5B" w:rsidR="000C75E6" w:rsidRPr="001C5CD0" w:rsidRDefault="00B77694" w:rsidP="00BF19BF">
      <w:pPr>
        <w:pStyle w:val="CustomHeading2"/>
      </w:pPr>
      <w:r w:rsidRPr="001C5CD0">
        <w:rPr>
          <w:rFonts w:eastAsia="Times New Roman"/>
        </w:rPr>
        <w:lastRenderedPageBreak/>
        <w:t>Reikalavimai ESP IS kūrimo ir diegimo paslaugų etapams ir terminams</w:t>
      </w:r>
    </w:p>
    <w:tbl>
      <w:tblPr>
        <w:tblStyle w:val="TableGrid"/>
        <w:tblW w:w="0" w:type="auto"/>
        <w:tblLook w:val="04A0" w:firstRow="1" w:lastRow="0" w:firstColumn="1" w:lastColumn="0" w:noHBand="0" w:noVBand="1"/>
      </w:tblPr>
      <w:tblGrid>
        <w:gridCol w:w="1271"/>
        <w:gridCol w:w="8079"/>
      </w:tblGrid>
      <w:tr w:rsidR="00AB439B" w:rsidRPr="001C5CD0" w14:paraId="5AB81B86" w14:textId="77777777" w:rsidTr="12DF8A5F">
        <w:tc>
          <w:tcPr>
            <w:tcW w:w="1271" w:type="dxa"/>
          </w:tcPr>
          <w:p w14:paraId="1A0712DC" w14:textId="77777777" w:rsidR="00AB439B" w:rsidRPr="001C5CD0" w:rsidRDefault="23C71663" w:rsidP="00011C21">
            <w:pPr>
              <w:pStyle w:val="ListParagraph"/>
              <w:jc w:val="left"/>
              <w:rPr>
                <w:rFonts w:eastAsia="Times New Roman"/>
                <w:b/>
                <w:bCs/>
              </w:rPr>
            </w:pPr>
            <w:r w:rsidRPr="001C5CD0">
              <w:rPr>
                <w:rFonts w:eastAsia="Times New Roman"/>
                <w:b/>
                <w:bCs/>
              </w:rPr>
              <w:t>Nr.</w:t>
            </w:r>
          </w:p>
        </w:tc>
        <w:tc>
          <w:tcPr>
            <w:tcW w:w="8079" w:type="dxa"/>
          </w:tcPr>
          <w:p w14:paraId="1C6B480F" w14:textId="77777777" w:rsidR="00AB439B" w:rsidRPr="001C5CD0" w:rsidRDefault="23C71663" w:rsidP="00011C21">
            <w:pPr>
              <w:pStyle w:val="ListParagraph"/>
              <w:jc w:val="left"/>
              <w:rPr>
                <w:rFonts w:eastAsia="Times New Roman"/>
                <w:b/>
                <w:bCs/>
              </w:rPr>
            </w:pPr>
            <w:r w:rsidRPr="001C5CD0">
              <w:rPr>
                <w:rFonts w:eastAsia="Times New Roman"/>
                <w:b/>
                <w:bCs/>
              </w:rPr>
              <w:t>Reikalavimo aprašymas</w:t>
            </w:r>
          </w:p>
        </w:tc>
      </w:tr>
      <w:tr w:rsidR="00AB439B" w:rsidRPr="005372A5" w14:paraId="2648F915" w14:textId="77777777" w:rsidTr="12DF8A5F">
        <w:tc>
          <w:tcPr>
            <w:tcW w:w="9350" w:type="dxa"/>
            <w:gridSpan w:val="2"/>
          </w:tcPr>
          <w:p w14:paraId="6404C6BC" w14:textId="77777777" w:rsidR="00AB439B" w:rsidRPr="001C5CD0" w:rsidRDefault="23C71663" w:rsidP="00D141D1">
            <w:pPr>
              <w:pStyle w:val="CustomHeading3"/>
              <w:ind w:left="1303" w:hanging="992"/>
              <w:rPr>
                <w:rFonts w:eastAsia="Times New Roman"/>
              </w:rPr>
            </w:pPr>
            <w:r w:rsidRPr="001C5CD0">
              <w:rPr>
                <w:rFonts w:eastAsia="Times New Roman"/>
              </w:rPr>
              <w:t>Reikalavimai dokumentacijai ir jos derinimui</w:t>
            </w:r>
          </w:p>
        </w:tc>
      </w:tr>
      <w:tr w:rsidR="00AB439B" w:rsidRPr="005372A5" w14:paraId="4F753AA0" w14:textId="77777777" w:rsidTr="12DF8A5F">
        <w:tc>
          <w:tcPr>
            <w:tcW w:w="1271" w:type="dxa"/>
          </w:tcPr>
          <w:p w14:paraId="58886BDA" w14:textId="14F2BBA2" w:rsidR="00AB439B" w:rsidRPr="001C5CD0" w:rsidRDefault="002B146C" w:rsidP="00011C21">
            <w:pPr>
              <w:rPr>
                <w:rFonts w:eastAsia="Times New Roman" w:cs="Times New Roman"/>
                <w:lang w:val="lt-LT"/>
              </w:rPr>
            </w:pPr>
            <w:r w:rsidRPr="001C5CD0">
              <w:rPr>
                <w:rFonts w:eastAsia="Times New Roman" w:cs="Times New Roman"/>
                <w:lang w:val="lt-LT"/>
              </w:rPr>
              <w:t>NFR-TER-001</w:t>
            </w:r>
          </w:p>
        </w:tc>
        <w:tc>
          <w:tcPr>
            <w:tcW w:w="8079" w:type="dxa"/>
          </w:tcPr>
          <w:p w14:paraId="4ADB05AA" w14:textId="3334473F" w:rsidR="00AB439B" w:rsidRPr="001C5CD0" w:rsidRDefault="7A436FE6" w:rsidP="00011C21">
            <w:pPr>
              <w:pStyle w:val="ListParagraph"/>
              <w:jc w:val="left"/>
              <w:rPr>
                <w:rFonts w:eastAsia="Times New Roman"/>
              </w:rPr>
            </w:pPr>
            <w:r w:rsidRPr="001C5CD0">
              <w:rPr>
                <w:rFonts w:eastAsia="Times New Roman"/>
              </w:rPr>
              <w:t xml:space="preserve">Visos paslaugos pagal Sutartį turi būti suteiktos ne vėliau kaip iki </w:t>
            </w:r>
            <w:r w:rsidR="3A6F6A20" w:rsidRPr="001C5CD0">
              <w:rPr>
                <w:rFonts w:eastAsia="Times New Roman"/>
              </w:rPr>
              <w:t>2028 birželio 1d.</w:t>
            </w:r>
            <w:r w:rsidRPr="001C5CD0">
              <w:rPr>
                <w:rFonts w:eastAsia="Times New Roman"/>
              </w:rPr>
              <w:t xml:space="preserve">  Sutarties galiojimo terminas gali būti pratęstas atsiradus objektyvioms, nuo tiekėjo nepriklausomoms aplinkybėms, kurių nebuvo galima numatyti Sutarties pasirašymo metu. Sutartis gali būti pratęsta ne ilgesiam kaip 6  mėnesių laikotarpiui. Sutarties pratęsimas įforminamas rašytiniu abiejų šalių susitarimu, kuris tampa neatskiriama Sutarties dalimi.</w:t>
            </w:r>
          </w:p>
        </w:tc>
      </w:tr>
      <w:tr w:rsidR="002C429A" w:rsidRPr="005372A5" w14:paraId="390118A9" w14:textId="77777777" w:rsidTr="12DF8A5F">
        <w:tc>
          <w:tcPr>
            <w:tcW w:w="1271" w:type="dxa"/>
          </w:tcPr>
          <w:p w14:paraId="7FC787F5" w14:textId="331F783F" w:rsidR="002C429A" w:rsidRPr="006B1828" w:rsidRDefault="006B1828" w:rsidP="00011C21">
            <w:pPr>
              <w:rPr>
                <w:rFonts w:eastAsia="Times New Roman" w:cs="Times New Roman"/>
              </w:rPr>
            </w:pPr>
            <w:r w:rsidRPr="001C5CD0">
              <w:rPr>
                <w:rFonts w:eastAsia="Times New Roman" w:cs="Times New Roman"/>
                <w:lang w:val="lt-LT"/>
              </w:rPr>
              <w:t>NFR-TER-00</w:t>
            </w:r>
            <w:r>
              <w:rPr>
                <w:rFonts w:eastAsia="Times New Roman" w:cs="Times New Roman"/>
              </w:rPr>
              <w:t>2</w:t>
            </w:r>
          </w:p>
        </w:tc>
        <w:tc>
          <w:tcPr>
            <w:tcW w:w="8079" w:type="dxa"/>
          </w:tcPr>
          <w:p w14:paraId="24B7C4AE" w14:textId="46C45C72" w:rsidR="002C429A" w:rsidRPr="001C5CD0" w:rsidRDefault="00227632" w:rsidP="00011C21">
            <w:pPr>
              <w:pStyle w:val="ListParagraph"/>
              <w:jc w:val="left"/>
              <w:rPr>
                <w:rFonts w:eastAsia="Times New Roman"/>
              </w:rPr>
            </w:pPr>
            <w:r w:rsidRPr="001C5CD0">
              <w:rPr>
                <w:rFonts w:eastAsia="Times New Roman"/>
              </w:rPr>
              <w:t>ESP IS</w:t>
            </w:r>
            <w:r w:rsidR="7A436FE6" w:rsidRPr="001C5CD0">
              <w:rPr>
                <w:rFonts w:eastAsia="Times New Roman"/>
              </w:rPr>
              <w:t xml:space="preserve"> turi būti kuriama iteraciniu-</w:t>
            </w:r>
            <w:proofErr w:type="spellStart"/>
            <w:r w:rsidR="7A436FE6" w:rsidRPr="001C5CD0">
              <w:rPr>
                <w:rFonts w:eastAsia="Times New Roman"/>
              </w:rPr>
              <w:t>inkrementiniu</w:t>
            </w:r>
            <w:proofErr w:type="spellEnd"/>
            <w:r w:rsidR="7A436FE6" w:rsidRPr="001C5CD0">
              <w:rPr>
                <w:rFonts w:eastAsia="Times New Roman"/>
              </w:rPr>
              <w:t xml:space="preserve"> sistemų kūrimo būdu.</w:t>
            </w:r>
          </w:p>
        </w:tc>
      </w:tr>
      <w:tr w:rsidR="002C429A" w:rsidRPr="005372A5" w14:paraId="4224626F" w14:textId="77777777" w:rsidTr="12DF8A5F">
        <w:tc>
          <w:tcPr>
            <w:tcW w:w="1271" w:type="dxa"/>
          </w:tcPr>
          <w:p w14:paraId="4FDA4304" w14:textId="288DAB1D" w:rsidR="002C429A" w:rsidRPr="001C5CD0" w:rsidRDefault="002B146C" w:rsidP="00011C21">
            <w:pPr>
              <w:rPr>
                <w:rFonts w:eastAsia="Times New Roman" w:cs="Times New Roman"/>
                <w:lang w:val="lt-LT"/>
              </w:rPr>
            </w:pPr>
            <w:r w:rsidRPr="001C5CD0">
              <w:rPr>
                <w:rFonts w:eastAsia="Times New Roman" w:cs="Times New Roman"/>
                <w:lang w:val="lt-LT"/>
              </w:rPr>
              <w:lastRenderedPageBreak/>
              <w:t>NFR-TER-00</w:t>
            </w:r>
            <w:r w:rsidR="006B1828">
              <w:rPr>
                <w:rFonts w:eastAsia="Times New Roman" w:cs="Times New Roman"/>
                <w:lang w:val="lt-LT"/>
              </w:rPr>
              <w:t>3</w:t>
            </w:r>
          </w:p>
        </w:tc>
        <w:tc>
          <w:tcPr>
            <w:tcW w:w="8079" w:type="dxa"/>
          </w:tcPr>
          <w:p w14:paraId="0349D2B0" w14:textId="0866ADC1" w:rsidR="002C429A" w:rsidRPr="001C5CD0" w:rsidRDefault="7A436FE6" w:rsidP="00011C21">
            <w:pPr>
              <w:pStyle w:val="ListParagraph"/>
              <w:jc w:val="left"/>
              <w:rPr>
                <w:rFonts w:eastAsia="Times New Roman"/>
              </w:rPr>
            </w:pPr>
            <w:r w:rsidRPr="001C5CD0">
              <w:rPr>
                <w:rFonts w:eastAsia="Times New Roman"/>
              </w:rPr>
              <w:t>Diegėjas inicijavimo etapo metu turi pasiūlyti ir su Perkančiąją organizacija suderinti optimalų Techninėje specifikacijoje numatytų veiklų bei funkcinių ir nefunkcinių reikalavimų įgyvendinimo grafiką, atsižvelgdamas į šio skyriaus reikalavimus prieaugių kiekiui ir etapų reikalavimams.</w:t>
            </w:r>
          </w:p>
        </w:tc>
      </w:tr>
      <w:tr w:rsidR="002C429A" w:rsidRPr="005372A5" w14:paraId="7A585F6C" w14:textId="77777777" w:rsidTr="12DF8A5F">
        <w:tc>
          <w:tcPr>
            <w:tcW w:w="1271" w:type="dxa"/>
          </w:tcPr>
          <w:p w14:paraId="73737FC6" w14:textId="00914971" w:rsidR="002C429A" w:rsidRPr="001C5CD0" w:rsidRDefault="002B146C" w:rsidP="00011C21">
            <w:pPr>
              <w:rPr>
                <w:rFonts w:eastAsia="Times New Roman" w:cs="Times New Roman"/>
                <w:lang w:val="lt-LT"/>
              </w:rPr>
            </w:pPr>
            <w:r w:rsidRPr="001C5CD0">
              <w:rPr>
                <w:rFonts w:eastAsia="Times New Roman" w:cs="Times New Roman"/>
                <w:lang w:val="lt-LT"/>
              </w:rPr>
              <w:t>NFR-TER-00</w:t>
            </w:r>
            <w:r w:rsidR="006B1828">
              <w:rPr>
                <w:rFonts w:eastAsia="Times New Roman" w:cs="Times New Roman"/>
                <w:lang w:val="lt-LT"/>
              </w:rPr>
              <w:t>4</w:t>
            </w:r>
          </w:p>
        </w:tc>
        <w:tc>
          <w:tcPr>
            <w:tcW w:w="8079" w:type="dxa"/>
          </w:tcPr>
          <w:p w14:paraId="30F9CDC9" w14:textId="6FB3B0D9" w:rsidR="002C429A" w:rsidRPr="001C5CD0" w:rsidRDefault="00227632" w:rsidP="00011C21">
            <w:pPr>
              <w:pStyle w:val="ListParagraph"/>
              <w:jc w:val="left"/>
              <w:rPr>
                <w:rFonts w:eastAsia="Times New Roman"/>
              </w:rPr>
            </w:pPr>
            <w:r w:rsidRPr="001C5CD0">
              <w:rPr>
                <w:rFonts w:eastAsia="Times New Roman"/>
              </w:rPr>
              <w:t>Diegėjas Paslaugų teikimo reglamente turi nurodyti, kokias konkrečias ESP IS modernizavimo veiklas atliks kiekviename prieaugyje ir kokia numatoma kiekvieno prieaugio įgyvendinimo trukmė.</w:t>
            </w:r>
          </w:p>
        </w:tc>
      </w:tr>
      <w:tr w:rsidR="002C429A" w:rsidRPr="005372A5" w14:paraId="5905E261" w14:textId="77777777" w:rsidTr="12DF8A5F">
        <w:tc>
          <w:tcPr>
            <w:tcW w:w="1271" w:type="dxa"/>
          </w:tcPr>
          <w:p w14:paraId="125A8AEC" w14:textId="0444B61D" w:rsidR="002C429A" w:rsidRPr="001C5CD0" w:rsidRDefault="002B146C" w:rsidP="00011C21">
            <w:pPr>
              <w:rPr>
                <w:rFonts w:eastAsia="Times New Roman" w:cs="Times New Roman"/>
                <w:lang w:val="lt-LT"/>
              </w:rPr>
            </w:pPr>
            <w:r w:rsidRPr="001C5CD0">
              <w:rPr>
                <w:rFonts w:eastAsia="Times New Roman" w:cs="Times New Roman"/>
                <w:lang w:val="lt-LT"/>
              </w:rPr>
              <w:t>NFR-TER-00</w:t>
            </w:r>
            <w:r w:rsidR="006B1828">
              <w:rPr>
                <w:rFonts w:eastAsia="Times New Roman" w:cs="Times New Roman"/>
                <w:lang w:val="lt-LT"/>
              </w:rPr>
              <w:t>5</w:t>
            </w:r>
          </w:p>
        </w:tc>
        <w:tc>
          <w:tcPr>
            <w:tcW w:w="8079" w:type="dxa"/>
          </w:tcPr>
          <w:p w14:paraId="36904DD0" w14:textId="6FC24060" w:rsidR="002C429A" w:rsidRPr="001C5CD0" w:rsidRDefault="00227632" w:rsidP="00011C21">
            <w:pPr>
              <w:pStyle w:val="ListParagraph"/>
              <w:jc w:val="left"/>
              <w:rPr>
                <w:rFonts w:eastAsia="Times New Roman"/>
              </w:rPr>
            </w:pPr>
            <w:r w:rsidRPr="001C5CD0">
              <w:rPr>
                <w:rFonts w:eastAsia="Times New Roman"/>
              </w:rPr>
              <w:t>Diegėjas turi inicijuoti ir vykdyti periodinius susitikimus (kartą į savaitę) su PO atstovais dėl projekto statuso ir rengti tokių susitikimų protokolus. Diegėjas pagal suderintą paslaugų etapų susitikimų grafiką (pateiktą projekto reglamente) turi vykdyti paslaugų etapų susitikimus su PO atstovais. Diegėjas turi atsižvelgti į PO teikiamas pastabas ir rekomendacijas dėl projekto vykdymo eigos ir paslaugų teikimo etapų.</w:t>
            </w:r>
          </w:p>
        </w:tc>
      </w:tr>
      <w:tr w:rsidR="002C429A" w:rsidRPr="005372A5" w14:paraId="2447BA9E" w14:textId="77777777" w:rsidTr="12DF8A5F">
        <w:tc>
          <w:tcPr>
            <w:tcW w:w="1271" w:type="dxa"/>
          </w:tcPr>
          <w:p w14:paraId="6BA0FCAE" w14:textId="53A5A5CD" w:rsidR="002C429A" w:rsidRPr="001C5CD0" w:rsidRDefault="002B146C" w:rsidP="00011C21">
            <w:pPr>
              <w:rPr>
                <w:rFonts w:eastAsia="Times New Roman" w:cs="Times New Roman"/>
                <w:lang w:val="lt-LT"/>
              </w:rPr>
            </w:pPr>
            <w:r w:rsidRPr="001C5CD0">
              <w:rPr>
                <w:rFonts w:eastAsia="Times New Roman" w:cs="Times New Roman"/>
                <w:lang w:val="lt-LT"/>
              </w:rPr>
              <w:t>NFR-TER-00</w:t>
            </w:r>
            <w:r w:rsidR="006B1828">
              <w:rPr>
                <w:rFonts w:eastAsia="Times New Roman" w:cs="Times New Roman"/>
                <w:lang w:val="lt-LT"/>
              </w:rPr>
              <w:t>6</w:t>
            </w:r>
          </w:p>
        </w:tc>
        <w:tc>
          <w:tcPr>
            <w:tcW w:w="8079" w:type="dxa"/>
          </w:tcPr>
          <w:p w14:paraId="1A0A9D78" w14:textId="0F863C03" w:rsidR="002C429A" w:rsidRPr="001C5CD0" w:rsidRDefault="00227632" w:rsidP="00011C21">
            <w:pPr>
              <w:pStyle w:val="ListParagraph"/>
              <w:jc w:val="left"/>
              <w:rPr>
                <w:rFonts w:eastAsia="Times New Roman"/>
              </w:rPr>
            </w:pPr>
            <w:r w:rsidRPr="001C5CD0">
              <w:rPr>
                <w:rFonts w:eastAsia="Times New Roman"/>
              </w:rPr>
              <w:t xml:space="preserve">Visi prieaugiai, išskyrus paskutinį, turi apimti detalios analizės, projektavimo, kūrimo, diegimo, testavimo aplinkoje ir priėmimo testavimo etapus. Atskiru Perkančiosios organizacijos nurodymu šie prieaugiai gali apimti mokymus ir diegimą į gamybinę aplinką, kai Sutarties vykdymo metu sutariama, kad dalis funkcionalumo turi būti įdiegti gamybinei eksploatacijai. </w:t>
            </w:r>
          </w:p>
        </w:tc>
      </w:tr>
      <w:tr w:rsidR="002C429A" w:rsidRPr="005372A5" w14:paraId="6D619026" w14:textId="77777777" w:rsidTr="12DF8A5F">
        <w:tc>
          <w:tcPr>
            <w:tcW w:w="1271" w:type="dxa"/>
          </w:tcPr>
          <w:p w14:paraId="69D3D18D" w14:textId="03253500" w:rsidR="002C429A" w:rsidRPr="001C5CD0" w:rsidRDefault="002B146C" w:rsidP="00011C21">
            <w:pPr>
              <w:rPr>
                <w:rFonts w:eastAsia="Times New Roman" w:cs="Times New Roman"/>
                <w:lang w:val="lt-LT"/>
              </w:rPr>
            </w:pPr>
            <w:r w:rsidRPr="001C5CD0">
              <w:rPr>
                <w:rFonts w:eastAsia="Times New Roman" w:cs="Times New Roman"/>
                <w:lang w:val="lt-LT"/>
              </w:rPr>
              <w:t>NFR-TER-00</w:t>
            </w:r>
            <w:r w:rsidR="006B1828">
              <w:rPr>
                <w:rFonts w:eastAsia="Times New Roman" w:cs="Times New Roman"/>
                <w:lang w:val="lt-LT"/>
              </w:rPr>
              <w:t>7</w:t>
            </w:r>
          </w:p>
        </w:tc>
        <w:tc>
          <w:tcPr>
            <w:tcW w:w="8079" w:type="dxa"/>
          </w:tcPr>
          <w:p w14:paraId="7E1B037B" w14:textId="38AE7F4F" w:rsidR="002C429A" w:rsidRPr="001C5CD0" w:rsidRDefault="00227632" w:rsidP="00011C21">
            <w:pPr>
              <w:pStyle w:val="ListParagraph"/>
              <w:jc w:val="left"/>
              <w:rPr>
                <w:rFonts w:eastAsia="Times New Roman"/>
              </w:rPr>
            </w:pPr>
            <w:r w:rsidRPr="001C5CD0">
              <w:rPr>
                <w:rFonts w:eastAsia="Times New Roman"/>
              </w:rPr>
              <w:t>Paskutinis prieaugis turi apimti visus (išskyrus inicijavimo ir garantinės priežiūros) etapus</w:t>
            </w:r>
            <w:r w:rsidR="00296FA4" w:rsidRPr="001C5CD0">
              <w:rPr>
                <w:rFonts w:eastAsia="Times New Roman"/>
              </w:rPr>
              <w:t>, įskaitant bandomąją eksploataciją</w:t>
            </w:r>
            <w:r w:rsidRPr="001C5CD0">
              <w:rPr>
                <w:rFonts w:eastAsia="Times New Roman"/>
              </w:rPr>
              <w:t>. Paskutinio prieaugio metu atliekamas priėmimo testavimas turi apimti ne tik einamojo prieaugio priėmimo testavimą, tačiau ir visų anksčiau sukurtų prieaugių priėmimo testavimą suderinta apimtimi, kurio metu įvertinama ar ESP IS atitinka Techninės specifikacijos reikalavimus bei ar ESP IS leidžia vykdyti numatytus veiklos procesus.</w:t>
            </w:r>
          </w:p>
        </w:tc>
      </w:tr>
      <w:tr w:rsidR="002C429A" w:rsidRPr="005372A5" w14:paraId="333A4989" w14:textId="77777777" w:rsidTr="12DF8A5F">
        <w:tc>
          <w:tcPr>
            <w:tcW w:w="1271" w:type="dxa"/>
          </w:tcPr>
          <w:p w14:paraId="648171B5" w14:textId="4AB7543D" w:rsidR="002C429A" w:rsidRPr="001C5CD0" w:rsidRDefault="002B146C" w:rsidP="00011C21">
            <w:pPr>
              <w:rPr>
                <w:rFonts w:eastAsia="Times New Roman" w:cs="Times New Roman"/>
                <w:lang w:val="lt-LT"/>
              </w:rPr>
            </w:pPr>
            <w:r w:rsidRPr="001C5CD0">
              <w:rPr>
                <w:rFonts w:eastAsia="Times New Roman" w:cs="Times New Roman"/>
                <w:lang w:val="lt-LT"/>
              </w:rPr>
              <w:t>NFR-TER-00</w:t>
            </w:r>
            <w:r w:rsidR="006B1828">
              <w:rPr>
                <w:rFonts w:eastAsia="Times New Roman" w:cs="Times New Roman"/>
                <w:lang w:val="lt-LT"/>
              </w:rPr>
              <w:t>8</w:t>
            </w:r>
          </w:p>
        </w:tc>
        <w:tc>
          <w:tcPr>
            <w:tcW w:w="8079" w:type="dxa"/>
          </w:tcPr>
          <w:p w14:paraId="54F4179A" w14:textId="5BDB9147" w:rsidR="002C429A" w:rsidRPr="001C5CD0" w:rsidRDefault="00227632" w:rsidP="00011C21">
            <w:pPr>
              <w:pStyle w:val="ListParagraph"/>
              <w:jc w:val="left"/>
              <w:rPr>
                <w:rFonts w:eastAsia="Times New Roman"/>
              </w:rPr>
            </w:pPr>
            <w:r w:rsidRPr="001C5CD0">
              <w:rPr>
                <w:rFonts w:eastAsia="Times New Roman"/>
              </w:rPr>
              <w:t>Prieaugių realizavimo metu Diegėjas turi atlikti visus prieš tai buvusių prieaugių metu sukurtų funkcionalumų pakeitimus (modernizavimą), jeigu toks poreikis paaiškėja kitų prieaugių detalios analizės, projektavimo ir priėmimo testavimo etapuose.</w:t>
            </w:r>
          </w:p>
        </w:tc>
      </w:tr>
    </w:tbl>
    <w:p w14:paraId="4B6E90CB" w14:textId="1208BA0E" w:rsidR="00656CD0" w:rsidRPr="001C5CD0" w:rsidRDefault="00294286" w:rsidP="00656CD0">
      <w:pPr>
        <w:pStyle w:val="CustomHeading2"/>
      </w:pPr>
      <w:proofErr w:type="spellStart"/>
      <w:r w:rsidRPr="00294286">
        <w:rPr>
          <w:lang w:val="en-US"/>
        </w:rPr>
        <w:t>Minimalūs</w:t>
      </w:r>
      <w:proofErr w:type="spellEnd"/>
      <w:r w:rsidRPr="00294286">
        <w:rPr>
          <w:lang w:val="en-US"/>
        </w:rPr>
        <w:t xml:space="preserve"> </w:t>
      </w:r>
      <w:proofErr w:type="spellStart"/>
      <w:r w:rsidRPr="00294286">
        <w:rPr>
          <w:lang w:val="en-US"/>
        </w:rPr>
        <w:t>techninės</w:t>
      </w:r>
      <w:proofErr w:type="spellEnd"/>
      <w:r w:rsidRPr="00294286">
        <w:rPr>
          <w:lang w:val="en-US"/>
        </w:rPr>
        <w:t xml:space="preserve"> </w:t>
      </w:r>
      <w:proofErr w:type="spellStart"/>
      <w:r w:rsidRPr="00294286">
        <w:rPr>
          <w:lang w:val="en-US"/>
        </w:rPr>
        <w:t>infrastruktūros</w:t>
      </w:r>
      <w:proofErr w:type="spellEnd"/>
      <w:r w:rsidRPr="00294286">
        <w:rPr>
          <w:lang w:val="en-US"/>
        </w:rPr>
        <w:t xml:space="preserve"> </w:t>
      </w:r>
      <w:proofErr w:type="spellStart"/>
      <w:r w:rsidRPr="00294286">
        <w:rPr>
          <w:lang w:val="en-US"/>
        </w:rPr>
        <w:t>architektūriniai</w:t>
      </w:r>
      <w:proofErr w:type="spellEnd"/>
      <w:r w:rsidRPr="00294286">
        <w:rPr>
          <w:lang w:val="en-US"/>
        </w:rPr>
        <w:t xml:space="preserve"> </w:t>
      </w:r>
      <w:proofErr w:type="spellStart"/>
      <w:r w:rsidRPr="00294286">
        <w:rPr>
          <w:lang w:val="en-US"/>
        </w:rPr>
        <w:t>reikalavimai</w:t>
      </w:r>
      <w:proofErr w:type="spellEnd"/>
    </w:p>
    <w:tbl>
      <w:tblPr>
        <w:tblStyle w:val="TableGrid"/>
        <w:tblW w:w="0" w:type="auto"/>
        <w:tblLook w:val="04A0" w:firstRow="1" w:lastRow="0" w:firstColumn="1" w:lastColumn="0" w:noHBand="0" w:noVBand="1"/>
      </w:tblPr>
      <w:tblGrid>
        <w:gridCol w:w="1271"/>
        <w:gridCol w:w="8079"/>
      </w:tblGrid>
      <w:tr w:rsidR="00656CD0" w:rsidRPr="001C5CD0" w14:paraId="6DC8ED66" w14:textId="77777777" w:rsidTr="006625D3">
        <w:tc>
          <w:tcPr>
            <w:tcW w:w="1271" w:type="dxa"/>
          </w:tcPr>
          <w:p w14:paraId="6BB59F66" w14:textId="77777777" w:rsidR="00656CD0" w:rsidRPr="001C5CD0" w:rsidRDefault="00656CD0" w:rsidP="006625D3">
            <w:pPr>
              <w:pStyle w:val="ListParagraph"/>
              <w:jc w:val="left"/>
              <w:rPr>
                <w:rFonts w:eastAsia="Times New Roman"/>
                <w:b/>
                <w:bCs/>
              </w:rPr>
            </w:pPr>
            <w:r w:rsidRPr="001C5CD0">
              <w:rPr>
                <w:rFonts w:eastAsia="Times New Roman"/>
                <w:b/>
                <w:bCs/>
              </w:rPr>
              <w:t>Nr.</w:t>
            </w:r>
          </w:p>
        </w:tc>
        <w:tc>
          <w:tcPr>
            <w:tcW w:w="8079" w:type="dxa"/>
          </w:tcPr>
          <w:p w14:paraId="31B0FC39" w14:textId="77777777" w:rsidR="00656CD0" w:rsidRPr="001C5CD0" w:rsidRDefault="00656CD0" w:rsidP="006625D3">
            <w:pPr>
              <w:pStyle w:val="ListParagraph"/>
              <w:jc w:val="left"/>
              <w:rPr>
                <w:rFonts w:eastAsia="Times New Roman"/>
                <w:b/>
                <w:bCs/>
              </w:rPr>
            </w:pPr>
            <w:r w:rsidRPr="001C5CD0">
              <w:rPr>
                <w:rFonts w:eastAsia="Times New Roman"/>
                <w:b/>
                <w:bCs/>
              </w:rPr>
              <w:t>Reikalavimo aprašymas</w:t>
            </w:r>
          </w:p>
        </w:tc>
      </w:tr>
      <w:tr w:rsidR="00656CD0" w:rsidRPr="001C5CD0" w14:paraId="7F176762" w14:textId="77777777" w:rsidTr="006625D3">
        <w:tc>
          <w:tcPr>
            <w:tcW w:w="9350" w:type="dxa"/>
            <w:gridSpan w:val="2"/>
          </w:tcPr>
          <w:p w14:paraId="504841F6" w14:textId="3BB37D50" w:rsidR="00656CD0" w:rsidRPr="001C5CD0" w:rsidRDefault="00294286" w:rsidP="00D141D1">
            <w:pPr>
              <w:pStyle w:val="CustomHeading3"/>
              <w:ind w:left="1303" w:hanging="992"/>
              <w:rPr>
                <w:rFonts w:eastAsia="Times New Roman"/>
              </w:rPr>
            </w:pPr>
            <w:r>
              <w:rPr>
                <w:rFonts w:eastAsia="Times New Roman"/>
              </w:rPr>
              <w:t>Reikalavimai techninės infrastruktūros architektūrai</w:t>
            </w:r>
          </w:p>
        </w:tc>
      </w:tr>
      <w:tr w:rsidR="00656CD0" w:rsidRPr="005372A5" w14:paraId="3B703C49" w14:textId="77777777" w:rsidTr="006625D3">
        <w:tc>
          <w:tcPr>
            <w:tcW w:w="1271" w:type="dxa"/>
          </w:tcPr>
          <w:p w14:paraId="3FE625D2" w14:textId="24D6E7ED" w:rsidR="00656CD0" w:rsidRPr="001C5CD0" w:rsidRDefault="00FB6CDF" w:rsidP="006625D3">
            <w:pPr>
              <w:rPr>
                <w:rFonts w:eastAsia="Times New Roman" w:cs="Times New Roman"/>
                <w:lang w:val="lt-LT"/>
              </w:rPr>
            </w:pPr>
            <w:r w:rsidRPr="00FB6CDF">
              <w:rPr>
                <w:rFonts w:eastAsia="Times New Roman" w:cs="Times New Roman"/>
              </w:rPr>
              <w:t>NFR-MIN-001</w:t>
            </w:r>
          </w:p>
        </w:tc>
        <w:tc>
          <w:tcPr>
            <w:tcW w:w="8079" w:type="dxa"/>
          </w:tcPr>
          <w:p w14:paraId="7B45AFA5" w14:textId="3C915F99" w:rsidR="00656CD0" w:rsidRPr="001C5CD0" w:rsidRDefault="006B1828" w:rsidP="006625D3">
            <w:pPr>
              <w:pStyle w:val="ListParagraph"/>
              <w:jc w:val="left"/>
              <w:rPr>
                <w:rFonts w:eastAsia="Times New Roman"/>
              </w:rPr>
            </w:pPr>
            <w:r w:rsidRPr="006B1828">
              <w:rPr>
                <w:rFonts w:eastAsia="Times New Roman"/>
              </w:rPr>
              <w:t xml:space="preserve">Techninė infrastruktūra turi būti suprojektuota taip, kad užtikrintų ne mažiau kaip 500 vienu metu dirbančių naudotojų aptarnavimą be greitaveikos degradacijos, atitinkant NFR-PERF-001 punkte nustatytus atsako laiko reikalavimus. Konkreti aparatūrinė </w:t>
            </w:r>
            <w:proofErr w:type="spellStart"/>
            <w:r w:rsidRPr="006B1828">
              <w:rPr>
                <w:rFonts w:eastAsia="Times New Roman"/>
              </w:rPr>
              <w:t>konfiguracija</w:t>
            </w:r>
            <w:proofErr w:type="spellEnd"/>
            <w:r w:rsidRPr="006B1828">
              <w:rPr>
                <w:rFonts w:eastAsia="Times New Roman"/>
              </w:rPr>
              <w:t xml:space="preserve">, reikalinga šiam skaičiui užtikrinti, nustatoma Tiekėjo </w:t>
            </w:r>
            <w:r w:rsidRPr="006B1828">
              <w:rPr>
                <w:rFonts w:eastAsia="Times New Roman"/>
              </w:rPr>
              <w:lastRenderedPageBreak/>
              <w:t>infrastruktūros projekte (NFR-TECHĮ-001), atsižvelgiant į pasirinktą programinės įrangos architektūrą ir diegimo modelį.</w:t>
            </w:r>
          </w:p>
        </w:tc>
      </w:tr>
      <w:tr w:rsidR="00656CD0" w:rsidRPr="005372A5" w14:paraId="2C4143EC" w14:textId="77777777" w:rsidTr="006625D3">
        <w:tc>
          <w:tcPr>
            <w:tcW w:w="1271" w:type="dxa"/>
          </w:tcPr>
          <w:p w14:paraId="3868834A" w14:textId="08AFF5DD" w:rsidR="00656CD0" w:rsidRPr="001C5CD0" w:rsidRDefault="006B1828" w:rsidP="006625D3">
            <w:pPr>
              <w:rPr>
                <w:rFonts w:eastAsia="Times New Roman" w:cs="Times New Roman"/>
                <w:lang w:val="lt-LT"/>
              </w:rPr>
            </w:pPr>
            <w:r w:rsidRPr="00FB6CDF">
              <w:rPr>
                <w:rFonts w:eastAsia="Times New Roman" w:cs="Times New Roman"/>
              </w:rPr>
              <w:lastRenderedPageBreak/>
              <w:t>NFR-MIN-00</w:t>
            </w:r>
            <w:r>
              <w:rPr>
                <w:rFonts w:eastAsia="Times New Roman" w:cs="Times New Roman"/>
              </w:rPr>
              <w:t>2</w:t>
            </w:r>
          </w:p>
        </w:tc>
        <w:tc>
          <w:tcPr>
            <w:tcW w:w="8079" w:type="dxa"/>
          </w:tcPr>
          <w:p w14:paraId="1C816D0D" w14:textId="3A51C195" w:rsidR="00656CD0" w:rsidRPr="001C5CD0" w:rsidRDefault="00962908" w:rsidP="006625D3">
            <w:pPr>
              <w:pStyle w:val="ListParagraph"/>
              <w:jc w:val="left"/>
              <w:rPr>
                <w:rFonts w:eastAsia="Times New Roman"/>
              </w:rPr>
            </w:pPr>
            <w:r w:rsidRPr="00962908">
              <w:rPr>
                <w:rFonts w:eastAsia="Times New Roman"/>
              </w:rPr>
              <w:t xml:space="preserve">Gamybinei aplinkai turi būti užtikrinta aukšto prieinamumo (angl. </w:t>
            </w:r>
            <w:proofErr w:type="spellStart"/>
            <w:r w:rsidRPr="00962908">
              <w:rPr>
                <w:rFonts w:eastAsia="Times New Roman"/>
              </w:rPr>
              <w:t>High</w:t>
            </w:r>
            <w:proofErr w:type="spellEnd"/>
            <w:r w:rsidRPr="00962908">
              <w:rPr>
                <w:rFonts w:eastAsia="Times New Roman"/>
              </w:rPr>
              <w:t xml:space="preserve"> </w:t>
            </w:r>
            <w:proofErr w:type="spellStart"/>
            <w:r w:rsidRPr="00962908">
              <w:rPr>
                <w:rFonts w:eastAsia="Times New Roman"/>
              </w:rPr>
              <w:t>Availability</w:t>
            </w:r>
            <w:proofErr w:type="spellEnd"/>
            <w:r w:rsidRPr="00962908">
              <w:rPr>
                <w:rFonts w:eastAsia="Times New Roman"/>
              </w:rPr>
              <w:t xml:space="preserve">) architektūra, eliminuojanti bet kurią aparatūrinę „vieno gedimo tašką" (angl. </w:t>
            </w:r>
            <w:proofErr w:type="spellStart"/>
            <w:r w:rsidRPr="00962908">
              <w:rPr>
                <w:rFonts w:eastAsia="Times New Roman"/>
              </w:rPr>
              <w:t>Single</w:t>
            </w:r>
            <w:proofErr w:type="spellEnd"/>
            <w:r w:rsidRPr="00962908">
              <w:rPr>
                <w:rFonts w:eastAsia="Times New Roman"/>
              </w:rPr>
              <w:t xml:space="preserve"> </w:t>
            </w:r>
            <w:proofErr w:type="spellStart"/>
            <w:r w:rsidRPr="00962908">
              <w:rPr>
                <w:rFonts w:eastAsia="Times New Roman"/>
              </w:rPr>
              <w:t>Point</w:t>
            </w:r>
            <w:proofErr w:type="spellEnd"/>
            <w:r w:rsidRPr="00962908">
              <w:rPr>
                <w:rFonts w:eastAsia="Times New Roman"/>
              </w:rPr>
              <w:t xml:space="preserve"> </w:t>
            </w:r>
            <w:proofErr w:type="spellStart"/>
            <w:r w:rsidRPr="00962908">
              <w:rPr>
                <w:rFonts w:eastAsia="Times New Roman"/>
              </w:rPr>
              <w:t>of</w:t>
            </w:r>
            <w:proofErr w:type="spellEnd"/>
            <w:r w:rsidRPr="00962908">
              <w:rPr>
                <w:rFonts w:eastAsia="Times New Roman"/>
              </w:rPr>
              <w:t xml:space="preserve"> </w:t>
            </w:r>
            <w:proofErr w:type="spellStart"/>
            <w:r w:rsidRPr="00962908">
              <w:rPr>
                <w:rFonts w:eastAsia="Times New Roman"/>
              </w:rPr>
              <w:t>Failure</w:t>
            </w:r>
            <w:proofErr w:type="spellEnd"/>
            <w:r w:rsidRPr="00962908">
              <w:rPr>
                <w:rFonts w:eastAsia="Times New Roman"/>
              </w:rPr>
              <w:t xml:space="preserve">): kiekvienas kritinis komponentas (skaičiavimo mazgai, tinklo sąsajos, duomenų saugykla, maitinimo šaltiniai) turi būti dubliuotas. Minimali konfigūracija apima ne mažiau kaip du aktyvius skaičiavimo mazgus (fizinių serverių arba </w:t>
            </w:r>
            <w:proofErr w:type="spellStart"/>
            <w:r w:rsidRPr="00962908">
              <w:rPr>
                <w:rFonts w:eastAsia="Times New Roman"/>
              </w:rPr>
              <w:t>virtualizuotos</w:t>
            </w:r>
            <w:proofErr w:type="spellEnd"/>
            <w:r w:rsidRPr="00962908">
              <w:rPr>
                <w:rFonts w:eastAsia="Times New Roman"/>
              </w:rPr>
              <w:t xml:space="preserve"> aplinkos pagrindu), veikiančius aktyvus-aktyvus (angl. </w:t>
            </w:r>
            <w:proofErr w:type="spellStart"/>
            <w:r w:rsidRPr="00962908">
              <w:rPr>
                <w:rFonts w:eastAsia="Times New Roman"/>
              </w:rPr>
              <w:t>active-active</w:t>
            </w:r>
            <w:proofErr w:type="spellEnd"/>
            <w:r w:rsidRPr="00962908">
              <w:rPr>
                <w:rFonts w:eastAsia="Times New Roman"/>
              </w:rPr>
              <w:t xml:space="preserve">) arba aktyvus-pasyvus (angl. </w:t>
            </w:r>
            <w:proofErr w:type="spellStart"/>
            <w:r w:rsidRPr="00962908">
              <w:rPr>
                <w:rFonts w:eastAsia="Times New Roman"/>
              </w:rPr>
              <w:t>active-passive</w:t>
            </w:r>
            <w:proofErr w:type="spellEnd"/>
            <w:r w:rsidRPr="00962908">
              <w:rPr>
                <w:rFonts w:eastAsia="Times New Roman"/>
              </w:rPr>
              <w:t>) režimu pagal Tiekėjo parinktą aukšto prieinamumo modelį.</w:t>
            </w:r>
          </w:p>
        </w:tc>
      </w:tr>
      <w:tr w:rsidR="00656CD0" w:rsidRPr="005372A5" w14:paraId="77A40C5E" w14:textId="77777777" w:rsidTr="006625D3">
        <w:tc>
          <w:tcPr>
            <w:tcW w:w="1271" w:type="dxa"/>
          </w:tcPr>
          <w:p w14:paraId="5ED7710D" w14:textId="6CF704DA" w:rsidR="00656CD0" w:rsidRPr="001C5CD0" w:rsidRDefault="006B1828" w:rsidP="006625D3">
            <w:pPr>
              <w:rPr>
                <w:rFonts w:eastAsia="Times New Roman" w:cs="Times New Roman"/>
                <w:lang w:val="lt-LT"/>
              </w:rPr>
            </w:pPr>
            <w:r w:rsidRPr="00FB6CDF">
              <w:rPr>
                <w:rFonts w:eastAsia="Times New Roman" w:cs="Times New Roman"/>
              </w:rPr>
              <w:t>NFR-MIN-00</w:t>
            </w:r>
            <w:r>
              <w:rPr>
                <w:rFonts w:eastAsia="Times New Roman" w:cs="Times New Roman"/>
              </w:rPr>
              <w:t>3</w:t>
            </w:r>
          </w:p>
        </w:tc>
        <w:tc>
          <w:tcPr>
            <w:tcW w:w="8079" w:type="dxa"/>
          </w:tcPr>
          <w:p w14:paraId="0A18E208" w14:textId="2904A1AB" w:rsidR="00656CD0" w:rsidRPr="001C5CD0" w:rsidRDefault="00962908" w:rsidP="006625D3">
            <w:pPr>
              <w:pStyle w:val="ListParagraph"/>
              <w:jc w:val="left"/>
              <w:rPr>
                <w:rFonts w:eastAsia="Times New Roman"/>
              </w:rPr>
            </w:pPr>
            <w:r w:rsidRPr="00962908">
              <w:rPr>
                <w:rFonts w:eastAsia="Times New Roman"/>
              </w:rPr>
              <w:t>Duomenų saugyklos (talpyklos) sprendimas turi būti atspariai gedimams: turi būti naudojama RAID arba lygiavertė duomenų apsaugos technologija, užtikrinanti duomenų vientisumą praradus vieną ar daugiau fizinių diskų, priklausomai nuo Tiekėjo parinkto RAID lygio.</w:t>
            </w:r>
          </w:p>
        </w:tc>
      </w:tr>
      <w:tr w:rsidR="00656CD0" w:rsidRPr="005372A5" w14:paraId="452BADC6" w14:textId="77777777" w:rsidTr="006625D3">
        <w:tc>
          <w:tcPr>
            <w:tcW w:w="1271" w:type="dxa"/>
          </w:tcPr>
          <w:p w14:paraId="6B7B6C94" w14:textId="6B592018" w:rsidR="00656CD0" w:rsidRPr="001C5CD0" w:rsidRDefault="006B1828" w:rsidP="006625D3">
            <w:pPr>
              <w:rPr>
                <w:rFonts w:eastAsia="Times New Roman" w:cs="Times New Roman"/>
                <w:lang w:val="lt-LT"/>
              </w:rPr>
            </w:pPr>
            <w:r w:rsidRPr="00FB6CDF">
              <w:rPr>
                <w:rFonts w:eastAsia="Times New Roman" w:cs="Times New Roman"/>
              </w:rPr>
              <w:t>NFR-MIN-00</w:t>
            </w:r>
            <w:r>
              <w:rPr>
                <w:rFonts w:eastAsia="Times New Roman" w:cs="Times New Roman"/>
              </w:rPr>
              <w:t>4</w:t>
            </w:r>
          </w:p>
        </w:tc>
        <w:tc>
          <w:tcPr>
            <w:tcW w:w="8079" w:type="dxa"/>
          </w:tcPr>
          <w:p w14:paraId="79016279" w14:textId="1DACDAC1" w:rsidR="00656CD0" w:rsidRPr="001C5CD0" w:rsidRDefault="00B31947" w:rsidP="006625D3">
            <w:pPr>
              <w:pStyle w:val="ListParagraph"/>
              <w:jc w:val="left"/>
              <w:rPr>
                <w:rFonts w:eastAsia="Times New Roman"/>
              </w:rPr>
            </w:pPr>
            <w:r w:rsidRPr="00B31947">
              <w:rPr>
                <w:rFonts w:eastAsia="Times New Roman"/>
              </w:rPr>
              <w:t>Atsarginių kopijų infrastruktūra turi fiziškai arba logiškai atskirti pagrindinės sistemos ir atsarginių kopijų duomenis, kad vienas komponentų gedimas negalėtų paveikti tiek gamybinių duomenų, tiek atsarginių kopijų vienu metu. Atsarginių kopijų sprendimas turi užtikrinti RPO ≤ 5 min. ir RTO ≤ 8 val. kaip numatyta NFR-AVL-005, kai duomenų centro infrastruktūra sudaro tam sąlygas.</w:t>
            </w:r>
          </w:p>
        </w:tc>
      </w:tr>
      <w:tr w:rsidR="00656CD0" w:rsidRPr="005372A5" w14:paraId="51DD335C" w14:textId="77777777" w:rsidTr="006625D3">
        <w:tc>
          <w:tcPr>
            <w:tcW w:w="1271" w:type="dxa"/>
          </w:tcPr>
          <w:p w14:paraId="37B65B79" w14:textId="659138ED" w:rsidR="00656CD0" w:rsidRPr="001C5CD0" w:rsidRDefault="006B1828" w:rsidP="006625D3">
            <w:pPr>
              <w:rPr>
                <w:rFonts w:eastAsia="Times New Roman" w:cs="Times New Roman"/>
                <w:lang w:val="lt-LT"/>
              </w:rPr>
            </w:pPr>
            <w:r w:rsidRPr="00FB6CDF">
              <w:rPr>
                <w:rFonts w:eastAsia="Times New Roman" w:cs="Times New Roman"/>
              </w:rPr>
              <w:t>NFR-MIN-00</w:t>
            </w:r>
            <w:r>
              <w:rPr>
                <w:rFonts w:eastAsia="Times New Roman" w:cs="Times New Roman"/>
              </w:rPr>
              <w:t>5</w:t>
            </w:r>
          </w:p>
        </w:tc>
        <w:tc>
          <w:tcPr>
            <w:tcW w:w="8079" w:type="dxa"/>
          </w:tcPr>
          <w:p w14:paraId="69E002ED" w14:textId="5DB2B36E" w:rsidR="00656CD0" w:rsidRPr="001C5CD0" w:rsidRDefault="00B31947" w:rsidP="006625D3">
            <w:pPr>
              <w:pStyle w:val="ListParagraph"/>
              <w:jc w:val="left"/>
              <w:rPr>
                <w:rFonts w:eastAsia="Times New Roman"/>
              </w:rPr>
            </w:pPr>
            <w:r w:rsidRPr="00B31947">
              <w:rPr>
                <w:rFonts w:eastAsia="Times New Roman"/>
              </w:rPr>
              <w:t xml:space="preserve">Visi infrastruktūros komponentai turi būti palaikomi jų gamintojo ir atitikti reikalavimą, kad naudojamos platformos gyvavimo ciklas (angl. </w:t>
            </w:r>
            <w:proofErr w:type="spellStart"/>
            <w:r w:rsidRPr="00B31947">
              <w:rPr>
                <w:rFonts w:eastAsia="Times New Roman"/>
              </w:rPr>
              <w:t>End-of-Support</w:t>
            </w:r>
            <w:proofErr w:type="spellEnd"/>
            <w:r w:rsidRPr="00B31947">
              <w:rPr>
                <w:rFonts w:eastAsia="Times New Roman"/>
              </w:rPr>
              <w:t>) ne</w:t>
            </w:r>
            <w:r w:rsidR="00770612">
              <w:rPr>
                <w:rFonts w:eastAsia="Times New Roman"/>
              </w:rPr>
              <w:t>sibaig</w:t>
            </w:r>
            <w:r w:rsidRPr="00B31947">
              <w:rPr>
                <w:rFonts w:eastAsia="Times New Roman"/>
              </w:rPr>
              <w:t>tų anksčiau nei 5 (penkerius) metus nuo ESP IS diegimo į gamybinę aplinką dienos.</w:t>
            </w:r>
          </w:p>
        </w:tc>
      </w:tr>
      <w:tr w:rsidR="00656CD0" w:rsidRPr="005372A5" w14:paraId="5C1CDD80" w14:textId="77777777" w:rsidTr="006625D3">
        <w:tc>
          <w:tcPr>
            <w:tcW w:w="1271" w:type="dxa"/>
          </w:tcPr>
          <w:p w14:paraId="2E083487" w14:textId="24998FD5" w:rsidR="00656CD0" w:rsidRPr="001C5CD0" w:rsidRDefault="006B1828" w:rsidP="006625D3">
            <w:pPr>
              <w:rPr>
                <w:rFonts w:eastAsia="Times New Roman" w:cs="Times New Roman"/>
                <w:lang w:val="lt-LT"/>
              </w:rPr>
            </w:pPr>
            <w:r w:rsidRPr="00FB6CDF">
              <w:rPr>
                <w:rFonts w:eastAsia="Times New Roman" w:cs="Times New Roman"/>
              </w:rPr>
              <w:t>NFR-MIN-00</w:t>
            </w:r>
            <w:r>
              <w:rPr>
                <w:rFonts w:eastAsia="Times New Roman" w:cs="Times New Roman"/>
              </w:rPr>
              <w:t>6</w:t>
            </w:r>
          </w:p>
        </w:tc>
        <w:tc>
          <w:tcPr>
            <w:tcW w:w="8079" w:type="dxa"/>
          </w:tcPr>
          <w:p w14:paraId="0BD3EC4C" w14:textId="0D84F6D7" w:rsidR="00656CD0" w:rsidRPr="001C5CD0" w:rsidRDefault="00770612" w:rsidP="006625D3">
            <w:pPr>
              <w:pStyle w:val="ListParagraph"/>
              <w:jc w:val="left"/>
              <w:rPr>
                <w:rFonts w:eastAsia="Times New Roman"/>
              </w:rPr>
            </w:pPr>
            <w:r w:rsidRPr="00770612">
              <w:rPr>
                <w:rFonts w:eastAsia="Times New Roman"/>
              </w:rPr>
              <w:t>Techninė infrastruktūra turi būti diegiama ir eksploatuojama Krašto apsaugos sistemos duomenų perdavimo tinklo (KAS DPT) aplinkoje, Perkančiosios organizacijos nurodytose patalpose, atitinkant KAM informacinių sistemų saugumo reikalavimus. Techninės infrastruktūros fizinio saugumo (prieigos kontrolė, aplinkos sąlygos) užtikrinimas yra Perkančiosios organizacijos atsakomybė.</w:t>
            </w:r>
          </w:p>
        </w:tc>
      </w:tr>
    </w:tbl>
    <w:p w14:paraId="083A9B90" w14:textId="77777777" w:rsidR="00656CD0" w:rsidRPr="001C5CD0" w:rsidRDefault="00656CD0" w:rsidP="00B77694">
      <w:pPr>
        <w:jc w:val="both"/>
        <w:rPr>
          <w:rFonts w:ascii="Times New Roman" w:eastAsia="Times New Roman" w:hAnsi="Times New Roman" w:cs="Times New Roman"/>
          <w:lang w:val="lt-LT"/>
        </w:rPr>
      </w:pPr>
    </w:p>
    <w:sectPr w:rsidR="00656CD0" w:rsidRPr="001C5CD0" w:rsidSect="00545FC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95CFD" w14:textId="77777777" w:rsidR="005860BA" w:rsidRDefault="005860BA" w:rsidP="003C66B5">
      <w:pPr>
        <w:spacing w:after="0" w:line="240" w:lineRule="auto"/>
      </w:pPr>
      <w:r>
        <w:separator/>
      </w:r>
    </w:p>
  </w:endnote>
  <w:endnote w:type="continuationSeparator" w:id="0">
    <w:p w14:paraId="3F230F01" w14:textId="77777777" w:rsidR="005860BA" w:rsidRDefault="005860BA" w:rsidP="003C6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075252"/>
      <w:docPartObj>
        <w:docPartGallery w:val="Page Numbers (Bottom of Page)"/>
        <w:docPartUnique/>
      </w:docPartObj>
    </w:sdtPr>
    <w:sdtEndPr>
      <w:rPr>
        <w:sz w:val="22"/>
        <w:szCs w:val="22"/>
      </w:rPr>
    </w:sdtEndPr>
    <w:sdtContent>
      <w:p w14:paraId="482DFEFA" w14:textId="093DC8E2" w:rsidR="009953C0" w:rsidRPr="00E82274" w:rsidRDefault="009953C0">
        <w:pPr>
          <w:pStyle w:val="Footer"/>
          <w:jc w:val="right"/>
          <w:rPr>
            <w:sz w:val="22"/>
            <w:szCs w:val="22"/>
          </w:rPr>
        </w:pPr>
        <w:r w:rsidRPr="00E82274">
          <w:rPr>
            <w:sz w:val="22"/>
            <w:szCs w:val="22"/>
          </w:rPr>
          <w:fldChar w:fldCharType="begin"/>
        </w:r>
        <w:r w:rsidRPr="00E82274">
          <w:rPr>
            <w:sz w:val="22"/>
            <w:szCs w:val="22"/>
          </w:rPr>
          <w:instrText>PAGE   \* MERGEFORMAT</w:instrText>
        </w:r>
        <w:r w:rsidRPr="00E82274">
          <w:rPr>
            <w:sz w:val="22"/>
            <w:szCs w:val="22"/>
          </w:rPr>
          <w:fldChar w:fldCharType="separate"/>
        </w:r>
        <w:r w:rsidR="00C168D2" w:rsidRPr="00C168D2">
          <w:rPr>
            <w:noProof/>
            <w:sz w:val="22"/>
            <w:szCs w:val="22"/>
            <w:lang w:val="lt-LT"/>
          </w:rPr>
          <w:t>20</w:t>
        </w:r>
        <w:r w:rsidRPr="00E82274">
          <w:rPr>
            <w:sz w:val="22"/>
            <w:szCs w:val="22"/>
          </w:rPr>
          <w:fldChar w:fldCharType="end"/>
        </w:r>
      </w:p>
    </w:sdtContent>
  </w:sdt>
  <w:p w14:paraId="279B8760" w14:textId="77777777" w:rsidR="009953C0" w:rsidRDefault="00995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467090"/>
      <w:docPartObj>
        <w:docPartGallery w:val="Page Numbers (Bottom of Page)"/>
        <w:docPartUnique/>
      </w:docPartObj>
    </w:sdtPr>
    <w:sdtEndPr>
      <w:rPr>
        <w:sz w:val="22"/>
        <w:szCs w:val="22"/>
      </w:rPr>
    </w:sdtEndPr>
    <w:sdtContent>
      <w:p w14:paraId="55627A1C" w14:textId="72A9397A" w:rsidR="00E82274" w:rsidRPr="00E82274" w:rsidRDefault="00E82274">
        <w:pPr>
          <w:pStyle w:val="Footer"/>
          <w:jc w:val="right"/>
          <w:rPr>
            <w:sz w:val="22"/>
            <w:szCs w:val="22"/>
          </w:rPr>
        </w:pPr>
        <w:r w:rsidRPr="00E82274">
          <w:rPr>
            <w:sz w:val="22"/>
            <w:szCs w:val="22"/>
          </w:rPr>
          <w:fldChar w:fldCharType="begin"/>
        </w:r>
        <w:r w:rsidRPr="00E82274">
          <w:rPr>
            <w:sz w:val="22"/>
            <w:szCs w:val="22"/>
          </w:rPr>
          <w:instrText>PAGE   \* MERGEFORMAT</w:instrText>
        </w:r>
        <w:r w:rsidRPr="00E82274">
          <w:rPr>
            <w:sz w:val="22"/>
            <w:szCs w:val="22"/>
          </w:rPr>
          <w:fldChar w:fldCharType="separate"/>
        </w:r>
        <w:r w:rsidR="00C168D2" w:rsidRPr="00C168D2">
          <w:rPr>
            <w:noProof/>
            <w:sz w:val="22"/>
            <w:szCs w:val="22"/>
            <w:lang w:val="lt-LT"/>
          </w:rPr>
          <w:t>169</w:t>
        </w:r>
        <w:r w:rsidRPr="00E82274">
          <w:rPr>
            <w:sz w:val="22"/>
            <w:szCs w:val="22"/>
          </w:rPr>
          <w:fldChar w:fldCharType="end"/>
        </w:r>
      </w:p>
    </w:sdtContent>
  </w:sdt>
  <w:p w14:paraId="083BE534" w14:textId="77777777" w:rsidR="00E82274" w:rsidRDefault="00E82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0AB29" w14:textId="77777777" w:rsidR="005860BA" w:rsidRDefault="005860BA" w:rsidP="003C66B5">
      <w:pPr>
        <w:spacing w:after="0" w:line="240" w:lineRule="auto"/>
      </w:pPr>
      <w:r>
        <w:separator/>
      </w:r>
    </w:p>
  </w:footnote>
  <w:footnote w:type="continuationSeparator" w:id="0">
    <w:p w14:paraId="676AE635" w14:textId="77777777" w:rsidR="005860BA" w:rsidRDefault="005860BA" w:rsidP="003C6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6717" w14:textId="57F75C6F" w:rsidR="002C46FF" w:rsidRPr="002C46FF" w:rsidRDefault="002C46FF">
    <w:pPr>
      <w:pStyle w:val="Header"/>
      <w:rPr>
        <w:rFonts w:ascii="Times New Roman" w:hAnsi="Times New Roman" w:cs="Times New Roman"/>
        <w:sz w:val="20"/>
        <w:szCs w:val="20"/>
        <w:lang w:val="lt-LT"/>
      </w:rPr>
    </w:pPr>
    <w:r w:rsidRPr="002C46FF">
      <w:rPr>
        <w:rFonts w:ascii="Times New Roman" w:hAnsi="Times New Roman" w:cs="Times New Roman"/>
        <w:sz w:val="20"/>
        <w:szCs w:val="20"/>
        <w:lang w:val="lt-LT"/>
      </w:rPr>
      <w:t>ESP IS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383"/>
    <w:multiLevelType w:val="multilevel"/>
    <w:tmpl w:val="85A0B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A2461"/>
    <w:multiLevelType w:val="multilevel"/>
    <w:tmpl w:val="B1823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D362A"/>
    <w:multiLevelType w:val="hybridMultilevel"/>
    <w:tmpl w:val="2C46FB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DB7B8E"/>
    <w:multiLevelType w:val="multilevel"/>
    <w:tmpl w:val="970299D6"/>
    <w:lvl w:ilvl="0">
      <w:start w:val="1"/>
      <w:numFmt w:val="decimal"/>
      <w:lvlText w:val="%1."/>
      <w:lvlJc w:val="left"/>
      <w:pPr>
        <w:ind w:left="360" w:hanging="360"/>
      </w:pPr>
      <w:rPr>
        <w:rFonts w:ascii="Times New Roman" w:eastAsia="Calibri" w:hAnsi="Times New Roman" w:cs="Arial"/>
      </w:rPr>
    </w:lvl>
    <w:lvl w:ilvl="1">
      <w:start w:val="1"/>
      <w:numFmt w:val="decimal"/>
      <w:lvlText w:val="%1.%2."/>
      <w:lvlJc w:val="left"/>
      <w:pPr>
        <w:ind w:left="574" w:hanging="432"/>
      </w:pPr>
      <w:rPr>
        <w:rFonts w:hint="default"/>
        <w:b/>
        <w:bCs/>
      </w:rPr>
    </w:lvl>
    <w:lvl w:ilvl="2">
      <w:start w:val="1"/>
      <w:numFmt w:val="decimal"/>
      <w:lvlText w:val="%1.%2.%3."/>
      <w:lvlJc w:val="left"/>
      <w:pPr>
        <w:ind w:left="788" w:hanging="504"/>
      </w:pPr>
      <w:rPr>
        <w:rFonts w:hint="default"/>
        <w:b/>
        <w:bCs/>
      </w:rPr>
    </w:lvl>
    <w:lvl w:ilvl="3">
      <w:start w:val="1"/>
      <w:numFmt w:val="decimal"/>
      <w:lvlText w:val="%1.%2.%3.%4."/>
      <w:lvlJc w:val="left"/>
      <w:pPr>
        <w:ind w:left="1215"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094CF8"/>
    <w:multiLevelType w:val="multilevel"/>
    <w:tmpl w:val="D6D8AEE4"/>
    <w:lvl w:ilvl="0">
      <w:start w:val="1"/>
      <w:numFmt w:val="decimal"/>
      <w:suff w:val="space"/>
      <w:lvlText w:val="%1."/>
      <w:lvlJc w:val="left"/>
      <w:pPr>
        <w:ind w:left="0" w:firstLine="0"/>
      </w:pPr>
      <w:rPr>
        <w:rFonts w:hint="default"/>
        <w:b w:val="0"/>
        <w:bCs w:val="0"/>
      </w:rPr>
    </w:lvl>
    <w:lvl w:ilvl="1">
      <w:start w:val="1"/>
      <w:numFmt w:val="decimal"/>
      <w:suff w:val="space"/>
      <w:lvlText w:val="%2."/>
      <w:lvlJc w:val="left"/>
      <w:pPr>
        <w:ind w:left="0" w:firstLine="0"/>
      </w:pPr>
      <w:rPr>
        <w:rFonts w:ascii="Times New Roman" w:eastAsia="Calibri" w:hAnsi="Times New Roman" w:cs="Times New Roman"/>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098D18DA"/>
    <w:multiLevelType w:val="multilevel"/>
    <w:tmpl w:val="3AD8E428"/>
    <w:lvl w:ilvl="0">
      <w:start w:val="1"/>
      <w:numFmt w:val="decimal"/>
      <w:lvlText w:val="%1."/>
      <w:lvlJc w:val="left"/>
      <w:pPr>
        <w:tabs>
          <w:tab w:val="num" w:pos="720"/>
        </w:tabs>
        <w:ind w:left="720" w:hanging="360"/>
      </w:pPr>
      <w:rPr>
        <w:rFonts w:hint="default"/>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04F97"/>
    <w:multiLevelType w:val="multilevel"/>
    <w:tmpl w:val="3E6AE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9E3CA0"/>
    <w:multiLevelType w:val="multilevel"/>
    <w:tmpl w:val="D6D8AEE4"/>
    <w:lvl w:ilvl="0">
      <w:start w:val="1"/>
      <w:numFmt w:val="decimal"/>
      <w:suff w:val="space"/>
      <w:lvlText w:val="%1."/>
      <w:lvlJc w:val="left"/>
      <w:pPr>
        <w:ind w:left="0" w:firstLine="0"/>
      </w:pPr>
      <w:rPr>
        <w:rFonts w:hint="default"/>
        <w:b w:val="0"/>
        <w:bCs w:val="0"/>
      </w:rPr>
    </w:lvl>
    <w:lvl w:ilvl="1">
      <w:start w:val="1"/>
      <w:numFmt w:val="decimal"/>
      <w:suff w:val="space"/>
      <w:lvlText w:val="%2."/>
      <w:lvlJc w:val="left"/>
      <w:pPr>
        <w:ind w:left="0" w:firstLine="0"/>
      </w:pPr>
      <w:rPr>
        <w:rFonts w:ascii="Times New Roman" w:eastAsia="Calibri" w:hAnsi="Times New Roman" w:cs="Times New Roman"/>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0D872FC8"/>
    <w:multiLevelType w:val="multilevel"/>
    <w:tmpl w:val="9D94A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E12E77"/>
    <w:multiLevelType w:val="multilevel"/>
    <w:tmpl w:val="923A2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F02FB7"/>
    <w:multiLevelType w:val="hybridMultilevel"/>
    <w:tmpl w:val="68B8DF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040494"/>
    <w:multiLevelType w:val="multilevel"/>
    <w:tmpl w:val="895AA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255283"/>
    <w:multiLevelType w:val="multilevel"/>
    <w:tmpl w:val="B41AE188"/>
    <w:lvl w:ilvl="0">
      <w:start w:val="1"/>
      <w:numFmt w:val="decimal"/>
      <w:pStyle w:val="Numberedtext"/>
      <w:lvlText w:val="%1."/>
      <w:lvlJc w:val="left"/>
      <w:pPr>
        <w:ind w:left="9149" w:firstLine="207"/>
      </w:pPr>
      <w:rPr>
        <w:rFonts w:hint="default"/>
      </w:rPr>
    </w:lvl>
    <w:lvl w:ilvl="1">
      <w:start w:val="1"/>
      <w:numFmt w:val="decimal"/>
      <w:lvlText w:val="%1.%2."/>
      <w:lvlJc w:val="left"/>
      <w:pPr>
        <w:ind w:left="284" w:firstLine="567"/>
      </w:pPr>
      <w:rPr>
        <w:rFonts w:hint="default"/>
        <w:b w:val="0"/>
      </w:rPr>
    </w:lvl>
    <w:lvl w:ilvl="2">
      <w:start w:val="1"/>
      <w:numFmt w:val="decimal"/>
      <w:lvlText w:val="%1.%2.%3."/>
      <w:lvlJc w:val="left"/>
      <w:pPr>
        <w:ind w:left="121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50062A"/>
    <w:multiLevelType w:val="multilevel"/>
    <w:tmpl w:val="FE98BF22"/>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15C37C89"/>
    <w:multiLevelType w:val="multilevel"/>
    <w:tmpl w:val="82848130"/>
    <w:lvl w:ilvl="0">
      <w:start w:val="1"/>
      <w:numFmt w:val="decimal"/>
      <w:lvlText w:val="%1."/>
      <w:lvlJc w:val="left"/>
      <w:pPr>
        <w:tabs>
          <w:tab w:val="num" w:pos="720"/>
        </w:tabs>
        <w:ind w:left="720" w:hanging="360"/>
      </w:pPr>
    </w:lvl>
    <w:lvl w:ilvl="1">
      <w:start w:val="30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431D60"/>
    <w:multiLevelType w:val="multilevel"/>
    <w:tmpl w:val="2D103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B2770B"/>
    <w:multiLevelType w:val="multilevel"/>
    <w:tmpl w:val="778A5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91610D"/>
    <w:multiLevelType w:val="multilevel"/>
    <w:tmpl w:val="3AD8E428"/>
    <w:lvl w:ilvl="0">
      <w:start w:val="1"/>
      <w:numFmt w:val="decimal"/>
      <w:lvlText w:val="%1."/>
      <w:lvlJc w:val="left"/>
      <w:pPr>
        <w:tabs>
          <w:tab w:val="num" w:pos="720"/>
        </w:tabs>
        <w:ind w:left="720" w:hanging="360"/>
      </w:pPr>
      <w:rPr>
        <w:rFonts w:hint="default"/>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E73786"/>
    <w:multiLevelType w:val="hybridMultilevel"/>
    <w:tmpl w:val="F08AA6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507793"/>
    <w:multiLevelType w:val="multilevel"/>
    <w:tmpl w:val="5A6441EE"/>
    <w:lvl w:ilvl="0">
      <w:start w:val="1"/>
      <w:numFmt w:val="decimal"/>
      <w:suff w:val="space"/>
      <w:lvlText w:val="%1."/>
      <w:lvlJc w:val="left"/>
      <w:pPr>
        <w:ind w:left="0" w:firstLine="0"/>
      </w:pPr>
      <w:rPr>
        <w:rFonts w:hint="default"/>
        <w:b w:val="0"/>
        <w:bCs w:val="0"/>
      </w:rPr>
    </w:lvl>
    <w:lvl w:ilvl="1">
      <w:start w:val="1"/>
      <w:numFmt w:val="decimal"/>
      <w:suff w:val="space"/>
      <w:lvlText w:val="%2."/>
      <w:lvlJc w:val="left"/>
      <w:pPr>
        <w:ind w:left="0" w:firstLine="0"/>
      </w:pPr>
      <w:rPr>
        <w:rFonts w:ascii="Times New Roman" w:eastAsia="Calibri" w:hAnsi="Times New Roman" w:cs="Times New Roman"/>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245043B2"/>
    <w:multiLevelType w:val="multilevel"/>
    <w:tmpl w:val="FE98BF22"/>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15:restartNumberingAfterBreak="0">
    <w:nsid w:val="24767994"/>
    <w:multiLevelType w:val="multilevel"/>
    <w:tmpl w:val="CFB4A2CC"/>
    <w:lvl w:ilvl="0">
      <w:start w:val="1"/>
      <w:numFmt w:val="decimal"/>
      <w:pStyle w:val="01Sudetinisparagrafas"/>
      <w:lvlText w:val="%1."/>
      <w:lvlJc w:val="left"/>
      <w:pPr>
        <w:ind w:left="1353" w:hanging="360"/>
      </w:pPr>
      <w:rPr>
        <w:b w:val="0"/>
        <w:i w:val="0"/>
      </w:rPr>
    </w:lvl>
    <w:lvl w:ilvl="1">
      <w:start w:val="1"/>
      <w:numFmt w:val="decimal"/>
      <w:lvlText w:val="%1.%2."/>
      <w:lvlJc w:val="left"/>
      <w:pPr>
        <w:ind w:left="6812" w:hanging="432"/>
      </w:pPr>
      <w:rPr>
        <w:b w:val="0"/>
        <w:i w:val="0"/>
      </w:rPr>
    </w:lvl>
    <w:lvl w:ilvl="2">
      <w:start w:val="1"/>
      <w:numFmt w:val="decimal"/>
      <w:lvlText w:val="%1.%2.%3."/>
      <w:lvlJc w:val="left"/>
      <w:pPr>
        <w:ind w:left="2346" w:hanging="504"/>
      </w:pPr>
      <w:rPr>
        <w:b w:val="0"/>
        <w:i w:val="0"/>
      </w:rPr>
    </w:lvl>
    <w:lvl w:ilvl="3">
      <w:start w:val="1"/>
      <w:numFmt w:val="decimal"/>
      <w:lvlText w:val="%1.%2.%3.%4."/>
      <w:lvlJc w:val="left"/>
      <w:pPr>
        <w:ind w:left="2916" w:hanging="648"/>
      </w:pPr>
    </w:lvl>
    <w:lvl w:ilvl="4">
      <w:start w:val="1"/>
      <w:numFmt w:val="decimal"/>
      <w:lvlText w:val="%1.%2.%3.%4.%5."/>
      <w:lvlJc w:val="left"/>
      <w:pPr>
        <w:ind w:left="2656" w:hanging="792"/>
      </w:pPr>
    </w:lvl>
    <w:lvl w:ilvl="5">
      <w:start w:val="1"/>
      <w:numFmt w:val="decimal"/>
      <w:lvlText w:val="%1.%2.%3.%4.%5.%6."/>
      <w:lvlJc w:val="left"/>
      <w:pPr>
        <w:ind w:left="3160" w:hanging="936"/>
      </w:pPr>
    </w:lvl>
    <w:lvl w:ilvl="6">
      <w:start w:val="1"/>
      <w:numFmt w:val="decimal"/>
      <w:lvlText w:val="%1.%2.%3.%4.%5.%6.%7."/>
      <w:lvlJc w:val="left"/>
      <w:pPr>
        <w:ind w:left="3664" w:hanging="1080"/>
      </w:pPr>
    </w:lvl>
    <w:lvl w:ilvl="7">
      <w:start w:val="1"/>
      <w:numFmt w:val="decimal"/>
      <w:lvlText w:val="%1.%2.%3.%4.%5.%6.%7.%8."/>
      <w:lvlJc w:val="left"/>
      <w:pPr>
        <w:ind w:left="4168" w:hanging="1224"/>
      </w:pPr>
    </w:lvl>
    <w:lvl w:ilvl="8">
      <w:start w:val="1"/>
      <w:numFmt w:val="decimal"/>
      <w:lvlText w:val="%1.%2.%3.%4.%5.%6.%7.%8.%9."/>
      <w:lvlJc w:val="left"/>
      <w:pPr>
        <w:ind w:left="4744" w:hanging="1440"/>
      </w:pPr>
    </w:lvl>
  </w:abstractNum>
  <w:abstractNum w:abstractNumId="22" w15:restartNumberingAfterBreak="0">
    <w:nsid w:val="26EE43F3"/>
    <w:multiLevelType w:val="hybridMultilevel"/>
    <w:tmpl w:val="857093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8224EA3"/>
    <w:multiLevelType w:val="multilevel"/>
    <w:tmpl w:val="3AD8E428"/>
    <w:lvl w:ilvl="0">
      <w:start w:val="1"/>
      <w:numFmt w:val="decimal"/>
      <w:lvlText w:val="%1."/>
      <w:lvlJc w:val="left"/>
      <w:pPr>
        <w:tabs>
          <w:tab w:val="num" w:pos="720"/>
        </w:tabs>
        <w:ind w:left="720" w:hanging="360"/>
      </w:pPr>
      <w:rPr>
        <w:rFonts w:hint="default"/>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E21198"/>
    <w:multiLevelType w:val="multilevel"/>
    <w:tmpl w:val="FE98BF22"/>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15:restartNumberingAfterBreak="0">
    <w:nsid w:val="28E51E8B"/>
    <w:multiLevelType w:val="multilevel"/>
    <w:tmpl w:val="B11634F4"/>
    <w:lvl w:ilvl="0">
      <w:start w:val="1"/>
      <w:numFmt w:val="decimal"/>
      <w:suff w:val="space"/>
      <w:lvlText w:val="%1."/>
      <w:lvlJc w:val="left"/>
      <w:pPr>
        <w:ind w:left="0" w:firstLine="0"/>
      </w:pPr>
      <w:rPr>
        <w:rFonts w:hint="default"/>
        <w:b w:val="0"/>
        <w:bCs w:val="0"/>
      </w:rPr>
    </w:lvl>
    <w:lvl w:ilvl="1">
      <w:start w:val="1"/>
      <w:numFmt w:val="decimal"/>
      <w:suff w:val="space"/>
      <w:lvlText w:val="%2."/>
      <w:lvlJc w:val="left"/>
      <w:pPr>
        <w:ind w:left="0" w:firstLine="0"/>
      </w:pPr>
      <w:rPr>
        <w:rFonts w:ascii="Times New Roman" w:eastAsia="Calibri" w:hAnsi="Times New Roman" w:cs="Arial"/>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2A676297"/>
    <w:multiLevelType w:val="multilevel"/>
    <w:tmpl w:val="09D0B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7C6096"/>
    <w:multiLevelType w:val="multilevel"/>
    <w:tmpl w:val="5FEC4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1D052A"/>
    <w:multiLevelType w:val="multilevel"/>
    <w:tmpl w:val="96E67552"/>
    <w:lvl w:ilvl="0">
      <w:start w:val="1"/>
      <w:numFmt w:val="decimal"/>
      <w:suff w:val="space"/>
      <w:lvlText w:val="%1."/>
      <w:lvlJc w:val="left"/>
      <w:pPr>
        <w:ind w:left="0" w:firstLine="0"/>
      </w:pPr>
      <w:rPr>
        <w:rFonts w:hint="default"/>
        <w:b w:val="0"/>
        <w:bCs w:val="0"/>
      </w:rPr>
    </w:lvl>
    <w:lvl w:ilvl="1">
      <w:start w:val="1"/>
      <w:numFmt w:val="decimal"/>
      <w:suff w:val="space"/>
      <w:lvlText w:val="%2."/>
      <w:lvlJc w:val="left"/>
      <w:pPr>
        <w:ind w:left="0" w:firstLine="0"/>
      </w:pPr>
      <w:rPr>
        <w:rFonts w:ascii="Times New Roman" w:eastAsia="Calibri" w:hAnsi="Times New Roman" w:cs="Times New Roman"/>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9" w15:restartNumberingAfterBreak="0">
    <w:nsid w:val="2CD523EB"/>
    <w:multiLevelType w:val="multilevel"/>
    <w:tmpl w:val="68E46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D1E1328"/>
    <w:multiLevelType w:val="multilevel"/>
    <w:tmpl w:val="2F762690"/>
    <w:lvl w:ilvl="0">
      <w:start w:val="1"/>
      <w:numFmt w:val="decimal"/>
      <w:suff w:val="space"/>
      <w:lvlText w:val="%1."/>
      <w:lvlJc w:val="left"/>
      <w:pPr>
        <w:ind w:left="0" w:firstLine="0"/>
      </w:pPr>
      <w:rPr>
        <w:rFonts w:hint="default"/>
        <w:b w:val="0"/>
        <w:bCs w:val="0"/>
      </w:rPr>
    </w:lvl>
    <w:lvl w:ilvl="1">
      <w:start w:val="1"/>
      <w:numFmt w:val="decimal"/>
      <w:pStyle w:val="Style1"/>
      <w:suff w:val="space"/>
      <w:lvlText w:val="%2."/>
      <w:lvlJc w:val="left"/>
      <w:pPr>
        <w:ind w:left="0" w:firstLine="0"/>
      </w:pPr>
      <w:rPr>
        <w:rFonts w:ascii="Times New Roman" w:eastAsia="Calibri" w:hAnsi="Times New Roman" w:cs="Times New Roman"/>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1" w15:restartNumberingAfterBreak="0">
    <w:nsid w:val="2EA51D6C"/>
    <w:multiLevelType w:val="hybridMultilevel"/>
    <w:tmpl w:val="01241B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F266FF1"/>
    <w:multiLevelType w:val="multilevel"/>
    <w:tmpl w:val="989E7BFE"/>
    <w:lvl w:ilvl="0">
      <w:start w:val="1"/>
      <w:numFmt w:val="decimal"/>
      <w:suff w:val="space"/>
      <w:lvlText w:val="%1."/>
      <w:lvlJc w:val="left"/>
      <w:pPr>
        <w:ind w:left="0" w:firstLine="0"/>
      </w:pPr>
      <w:rPr>
        <w:rFonts w:hint="default"/>
        <w:b w:val="0"/>
        <w:bCs w:val="0"/>
      </w:rPr>
    </w:lvl>
    <w:lvl w:ilvl="1">
      <w:start w:val="1"/>
      <w:numFmt w:val="decimal"/>
      <w:suff w:val="space"/>
      <w:lvlText w:val="%2."/>
      <w:lvlJc w:val="left"/>
      <w:pPr>
        <w:ind w:left="0" w:firstLine="0"/>
      </w:pPr>
      <w:rPr>
        <w:rFonts w:ascii="Times New Roman" w:eastAsia="Calibri" w:hAnsi="Times New Roman" w:cs="Arial"/>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3" w15:restartNumberingAfterBreak="0">
    <w:nsid w:val="30614443"/>
    <w:multiLevelType w:val="multilevel"/>
    <w:tmpl w:val="FC62B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2577065"/>
    <w:multiLevelType w:val="multilevel"/>
    <w:tmpl w:val="589E2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2954150"/>
    <w:multiLevelType w:val="multilevel"/>
    <w:tmpl w:val="11A2FB64"/>
    <w:lvl w:ilvl="0">
      <w:start w:val="1"/>
      <w:numFmt w:val="decimal"/>
      <w:suff w:val="space"/>
      <w:lvlText w:val="%1."/>
      <w:lvlJc w:val="left"/>
      <w:pPr>
        <w:ind w:left="0" w:firstLine="0"/>
      </w:pPr>
      <w:rPr>
        <w:rFonts w:hint="default"/>
        <w:b w:val="0"/>
        <w:bCs w:val="0"/>
      </w:rPr>
    </w:lvl>
    <w:lvl w:ilvl="1">
      <w:start w:val="1"/>
      <w:numFmt w:val="decimal"/>
      <w:suff w:val="space"/>
      <w:lvlText w:val="%2."/>
      <w:lvlJc w:val="left"/>
      <w:pPr>
        <w:ind w:left="0" w:firstLine="0"/>
      </w:pPr>
      <w:rPr>
        <w:rFonts w:ascii="Times New Roman" w:eastAsia="Calibri" w:hAnsi="Times New Roman" w:cs="Arial"/>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6" w15:restartNumberingAfterBreak="0">
    <w:nsid w:val="3302188C"/>
    <w:multiLevelType w:val="multilevel"/>
    <w:tmpl w:val="AB101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5815600"/>
    <w:multiLevelType w:val="hybridMultilevel"/>
    <w:tmpl w:val="195A0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5DD17F9"/>
    <w:multiLevelType w:val="multilevel"/>
    <w:tmpl w:val="FE98BF22"/>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9" w15:restartNumberingAfterBreak="0">
    <w:nsid w:val="3689549C"/>
    <w:multiLevelType w:val="multilevel"/>
    <w:tmpl w:val="3AD8E428"/>
    <w:lvl w:ilvl="0">
      <w:start w:val="1"/>
      <w:numFmt w:val="decimal"/>
      <w:lvlText w:val="%1."/>
      <w:lvlJc w:val="left"/>
      <w:pPr>
        <w:tabs>
          <w:tab w:val="num" w:pos="720"/>
        </w:tabs>
        <w:ind w:left="720" w:hanging="360"/>
      </w:pPr>
      <w:rPr>
        <w:rFonts w:hint="default"/>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A87805"/>
    <w:multiLevelType w:val="multilevel"/>
    <w:tmpl w:val="389C4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391D9B"/>
    <w:multiLevelType w:val="multilevel"/>
    <w:tmpl w:val="EC68F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4D15A4"/>
    <w:multiLevelType w:val="multilevel"/>
    <w:tmpl w:val="DDAA4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F4302E"/>
    <w:multiLevelType w:val="multilevel"/>
    <w:tmpl w:val="05027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FF081E"/>
    <w:multiLevelType w:val="multilevel"/>
    <w:tmpl w:val="10389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1556E1"/>
    <w:multiLevelType w:val="multilevel"/>
    <w:tmpl w:val="97ECC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B4D4614"/>
    <w:multiLevelType w:val="multilevel"/>
    <w:tmpl w:val="FE98BF22"/>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7" w15:restartNumberingAfterBreak="0">
    <w:nsid w:val="3D3C59AA"/>
    <w:multiLevelType w:val="multilevel"/>
    <w:tmpl w:val="EE48EACA"/>
    <w:lvl w:ilvl="0">
      <w:start w:val="1"/>
      <w:numFmt w:val="decimal"/>
      <w:suff w:val="space"/>
      <w:lvlText w:val="%1."/>
      <w:lvlJc w:val="left"/>
      <w:pPr>
        <w:ind w:left="0" w:firstLine="0"/>
      </w:pPr>
      <w:rPr>
        <w:rFonts w:hint="default"/>
        <w:b w:val="0"/>
        <w:bCs w:val="0"/>
      </w:rPr>
    </w:lvl>
    <w:lvl w:ilvl="1">
      <w:start w:val="1"/>
      <w:numFmt w:val="decimal"/>
      <w:suff w:val="space"/>
      <w:lvlText w:val="%2."/>
      <w:lvlJc w:val="left"/>
      <w:pPr>
        <w:ind w:left="0" w:firstLine="0"/>
      </w:pPr>
      <w:rPr>
        <w:rFonts w:ascii="Times New Roman" w:eastAsia="Calibri" w:hAnsi="Times New Roman" w:cs="Times New Roman"/>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8" w15:restartNumberingAfterBreak="0">
    <w:nsid w:val="3D524570"/>
    <w:multiLevelType w:val="hybridMultilevel"/>
    <w:tmpl w:val="33B6448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F392B12"/>
    <w:multiLevelType w:val="multilevel"/>
    <w:tmpl w:val="3AD8E428"/>
    <w:lvl w:ilvl="0">
      <w:start w:val="1"/>
      <w:numFmt w:val="decimal"/>
      <w:lvlText w:val="%1."/>
      <w:lvlJc w:val="left"/>
      <w:pPr>
        <w:tabs>
          <w:tab w:val="num" w:pos="720"/>
        </w:tabs>
        <w:ind w:left="720" w:hanging="360"/>
      </w:pPr>
      <w:rPr>
        <w:rFonts w:hint="default"/>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7B0BED"/>
    <w:multiLevelType w:val="hybridMultilevel"/>
    <w:tmpl w:val="6FFC86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0151BF9"/>
    <w:multiLevelType w:val="multilevel"/>
    <w:tmpl w:val="CD4ED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19D718B"/>
    <w:multiLevelType w:val="hybridMultilevel"/>
    <w:tmpl w:val="48181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46A4454E"/>
    <w:multiLevelType w:val="multilevel"/>
    <w:tmpl w:val="3AD8E428"/>
    <w:lvl w:ilvl="0">
      <w:start w:val="1"/>
      <w:numFmt w:val="decimal"/>
      <w:lvlText w:val="%1."/>
      <w:lvlJc w:val="left"/>
      <w:pPr>
        <w:tabs>
          <w:tab w:val="num" w:pos="720"/>
        </w:tabs>
        <w:ind w:left="720" w:hanging="360"/>
      </w:pPr>
      <w:rPr>
        <w:rFonts w:hint="default"/>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7CD4921"/>
    <w:multiLevelType w:val="multilevel"/>
    <w:tmpl w:val="116834BC"/>
    <w:lvl w:ilvl="0">
      <w:start w:val="1"/>
      <w:numFmt w:val="decimal"/>
      <w:lvlText w:val="%1."/>
      <w:lvlJc w:val="left"/>
      <w:pPr>
        <w:ind w:left="360" w:hanging="360"/>
      </w:pPr>
      <w:rPr>
        <w:rFonts w:ascii="Times New Roman" w:eastAsia="Calibri" w:hAnsi="Times New Roman" w:cs="Arial"/>
      </w:rPr>
    </w:lvl>
    <w:lvl w:ilvl="1">
      <w:start w:val="1"/>
      <w:numFmt w:val="decimal"/>
      <w:lvlText w:val="%1.%2."/>
      <w:lvlJc w:val="left"/>
      <w:pPr>
        <w:ind w:left="574" w:hanging="432"/>
      </w:pPr>
      <w:rPr>
        <w:rFonts w:hint="default"/>
        <w:b/>
        <w:bCs/>
      </w:rPr>
    </w:lvl>
    <w:lvl w:ilvl="2">
      <w:start w:val="1"/>
      <w:numFmt w:val="decimal"/>
      <w:lvlText w:val="%1.%2.%3."/>
      <w:lvlJc w:val="left"/>
      <w:pPr>
        <w:ind w:left="788" w:hanging="504"/>
      </w:pPr>
      <w:rPr>
        <w:rFonts w:hint="default"/>
        <w:b/>
        <w:bCs/>
      </w:rPr>
    </w:lvl>
    <w:lvl w:ilvl="3">
      <w:start w:val="1"/>
      <w:numFmt w:val="decimal"/>
      <w:lvlText w:val="%1.%2.%3.%4."/>
      <w:lvlJc w:val="left"/>
      <w:pPr>
        <w:ind w:left="1215"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96D2A62"/>
    <w:multiLevelType w:val="hybridMultilevel"/>
    <w:tmpl w:val="4E4C28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9795D2C"/>
    <w:multiLevelType w:val="multilevel"/>
    <w:tmpl w:val="755E2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DB553D6"/>
    <w:multiLevelType w:val="multilevel"/>
    <w:tmpl w:val="D5E8DF3C"/>
    <w:lvl w:ilvl="0">
      <w:start w:val="1"/>
      <w:numFmt w:val="decimal"/>
      <w:suff w:val="space"/>
      <w:lvlText w:val="%1."/>
      <w:lvlJc w:val="left"/>
      <w:pPr>
        <w:ind w:left="0" w:firstLine="0"/>
      </w:pPr>
      <w:rPr>
        <w:rFonts w:hint="default"/>
        <w:b w:val="0"/>
        <w:bCs w:val="0"/>
      </w:rPr>
    </w:lvl>
    <w:lvl w:ilvl="1">
      <w:start w:val="1"/>
      <w:numFmt w:val="decimal"/>
      <w:suff w:val="space"/>
      <w:lvlText w:val="%2."/>
      <w:lvlJc w:val="left"/>
      <w:pPr>
        <w:ind w:left="0" w:firstLine="0"/>
      </w:pPr>
      <w:rPr>
        <w:rFonts w:ascii="Times New Roman" w:eastAsia="Calibri" w:hAnsi="Times New Roman" w:cs="Times New Roman"/>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8" w15:restartNumberingAfterBreak="0">
    <w:nsid w:val="50713CEA"/>
    <w:multiLevelType w:val="multilevel"/>
    <w:tmpl w:val="3378E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17128E3"/>
    <w:multiLevelType w:val="multilevel"/>
    <w:tmpl w:val="6FDCB74E"/>
    <w:lvl w:ilvl="0">
      <w:start w:val="1"/>
      <w:numFmt w:val="decimal"/>
      <w:suff w:val="space"/>
      <w:lvlText w:val="%1."/>
      <w:lvlJc w:val="left"/>
      <w:pPr>
        <w:ind w:left="0" w:firstLine="0"/>
      </w:pPr>
      <w:rPr>
        <w:rFonts w:hint="default"/>
        <w:b w:val="0"/>
        <w:bCs w:val="0"/>
      </w:rPr>
    </w:lvl>
    <w:lvl w:ilvl="1">
      <w:start w:val="1"/>
      <w:numFmt w:val="decimal"/>
      <w:suff w:val="space"/>
      <w:lvlText w:val="%2."/>
      <w:lvlJc w:val="left"/>
      <w:pPr>
        <w:ind w:left="0" w:firstLine="0"/>
      </w:pPr>
      <w:rPr>
        <w:rFonts w:ascii="Times New Roman" w:eastAsia="Calibri" w:hAnsi="Times New Roman" w:cs="Arial"/>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0" w15:restartNumberingAfterBreak="0">
    <w:nsid w:val="520D0C62"/>
    <w:multiLevelType w:val="multilevel"/>
    <w:tmpl w:val="DC98431A"/>
    <w:lvl w:ilvl="0">
      <w:start w:val="1"/>
      <w:numFmt w:val="bullet"/>
      <w:lvlText w:val=""/>
      <w:lvlJc w:val="left"/>
      <w:pPr>
        <w:ind w:left="360" w:hanging="360"/>
      </w:pPr>
      <w:rPr>
        <w:rFonts w:ascii="Symbol" w:hAnsi="Symbol" w:hint="default"/>
      </w:rPr>
    </w:lvl>
    <w:lvl w:ilvl="1">
      <w:start w:val="1"/>
      <w:numFmt w:val="decimal"/>
      <w:lvlText w:val="%1.%2."/>
      <w:lvlJc w:val="left"/>
      <w:pPr>
        <w:ind w:left="574" w:hanging="432"/>
      </w:pPr>
      <w:rPr>
        <w:rFonts w:hint="default"/>
        <w:b/>
        <w:bCs/>
      </w:rPr>
    </w:lvl>
    <w:lvl w:ilvl="2">
      <w:start w:val="1"/>
      <w:numFmt w:val="decimal"/>
      <w:lvlText w:val="%1.%2.%3."/>
      <w:lvlJc w:val="left"/>
      <w:pPr>
        <w:ind w:left="788" w:hanging="504"/>
      </w:pPr>
      <w:rPr>
        <w:rFonts w:hint="default"/>
        <w:b/>
        <w:bCs/>
      </w:rPr>
    </w:lvl>
    <w:lvl w:ilvl="3">
      <w:start w:val="1"/>
      <w:numFmt w:val="decimal"/>
      <w:lvlText w:val="%1.%2.%3.%4."/>
      <w:lvlJc w:val="left"/>
      <w:pPr>
        <w:ind w:left="1215"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2E01374"/>
    <w:multiLevelType w:val="multilevel"/>
    <w:tmpl w:val="648A78A2"/>
    <w:lvl w:ilvl="0">
      <w:start w:val="1"/>
      <w:numFmt w:val="decimal"/>
      <w:lvlText w:val="%1."/>
      <w:lvlJc w:val="left"/>
      <w:pPr>
        <w:tabs>
          <w:tab w:val="num" w:pos="720"/>
        </w:tabs>
        <w:ind w:left="720" w:hanging="360"/>
      </w:pPr>
      <w:rPr>
        <w:rFonts w:hint="default"/>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E44CE3"/>
    <w:multiLevelType w:val="multilevel"/>
    <w:tmpl w:val="3AD8E428"/>
    <w:lvl w:ilvl="0">
      <w:start w:val="1"/>
      <w:numFmt w:val="decimal"/>
      <w:lvlText w:val="%1."/>
      <w:lvlJc w:val="left"/>
      <w:pPr>
        <w:tabs>
          <w:tab w:val="num" w:pos="720"/>
        </w:tabs>
        <w:ind w:left="720" w:hanging="360"/>
      </w:pPr>
      <w:rPr>
        <w:rFonts w:hint="default"/>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45460A"/>
    <w:multiLevelType w:val="multilevel"/>
    <w:tmpl w:val="68E80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8113C97"/>
    <w:multiLevelType w:val="hybridMultilevel"/>
    <w:tmpl w:val="56FEBA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9682605"/>
    <w:multiLevelType w:val="multilevel"/>
    <w:tmpl w:val="96E67552"/>
    <w:lvl w:ilvl="0">
      <w:start w:val="1"/>
      <w:numFmt w:val="decimal"/>
      <w:suff w:val="space"/>
      <w:lvlText w:val="%1."/>
      <w:lvlJc w:val="left"/>
      <w:pPr>
        <w:ind w:left="0" w:firstLine="0"/>
      </w:pPr>
      <w:rPr>
        <w:rFonts w:hint="default"/>
        <w:b w:val="0"/>
        <w:bCs w:val="0"/>
      </w:rPr>
    </w:lvl>
    <w:lvl w:ilvl="1">
      <w:start w:val="1"/>
      <w:numFmt w:val="decimal"/>
      <w:suff w:val="space"/>
      <w:lvlText w:val="%2."/>
      <w:lvlJc w:val="left"/>
      <w:pPr>
        <w:ind w:left="0" w:firstLine="0"/>
      </w:pPr>
      <w:rPr>
        <w:rFonts w:ascii="Times New Roman" w:eastAsia="Calibri" w:hAnsi="Times New Roman" w:cs="Times New Roman"/>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5AFF3EFB"/>
    <w:multiLevelType w:val="multilevel"/>
    <w:tmpl w:val="6FDCB74E"/>
    <w:lvl w:ilvl="0">
      <w:start w:val="1"/>
      <w:numFmt w:val="decimal"/>
      <w:suff w:val="space"/>
      <w:lvlText w:val="%1."/>
      <w:lvlJc w:val="left"/>
      <w:pPr>
        <w:ind w:left="0" w:firstLine="0"/>
      </w:pPr>
      <w:rPr>
        <w:rFonts w:hint="default"/>
        <w:b w:val="0"/>
        <w:bCs w:val="0"/>
      </w:rPr>
    </w:lvl>
    <w:lvl w:ilvl="1">
      <w:start w:val="1"/>
      <w:numFmt w:val="decimal"/>
      <w:suff w:val="space"/>
      <w:lvlText w:val="%2."/>
      <w:lvlJc w:val="left"/>
      <w:pPr>
        <w:ind w:left="0" w:firstLine="0"/>
      </w:pPr>
      <w:rPr>
        <w:rFonts w:ascii="Times New Roman" w:eastAsia="Calibri" w:hAnsi="Times New Roman" w:cs="Arial"/>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5B0A4798"/>
    <w:multiLevelType w:val="multilevel"/>
    <w:tmpl w:val="648A78A2"/>
    <w:lvl w:ilvl="0">
      <w:start w:val="1"/>
      <w:numFmt w:val="decimal"/>
      <w:lvlText w:val="%1."/>
      <w:lvlJc w:val="left"/>
      <w:pPr>
        <w:tabs>
          <w:tab w:val="num" w:pos="720"/>
        </w:tabs>
        <w:ind w:left="720" w:hanging="360"/>
      </w:pPr>
      <w:rPr>
        <w:rFonts w:hint="default"/>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B6202EF"/>
    <w:multiLevelType w:val="multilevel"/>
    <w:tmpl w:val="FE98BF22"/>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5DCE725A"/>
    <w:multiLevelType w:val="hybridMultilevel"/>
    <w:tmpl w:val="883A838E"/>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5F9103D2"/>
    <w:multiLevelType w:val="multilevel"/>
    <w:tmpl w:val="6EF6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2397B3A"/>
    <w:multiLevelType w:val="multilevel"/>
    <w:tmpl w:val="3AD8E428"/>
    <w:lvl w:ilvl="0">
      <w:start w:val="1"/>
      <w:numFmt w:val="decimal"/>
      <w:lvlText w:val="%1."/>
      <w:lvlJc w:val="left"/>
      <w:pPr>
        <w:tabs>
          <w:tab w:val="num" w:pos="720"/>
        </w:tabs>
        <w:ind w:left="720" w:hanging="360"/>
      </w:pPr>
      <w:rPr>
        <w:rFonts w:hint="default"/>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50825E7"/>
    <w:multiLevelType w:val="multilevel"/>
    <w:tmpl w:val="FE98BF22"/>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3" w15:restartNumberingAfterBreak="0">
    <w:nsid w:val="66BB6C8F"/>
    <w:multiLevelType w:val="hybridMultilevel"/>
    <w:tmpl w:val="073A89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BC70661"/>
    <w:multiLevelType w:val="multilevel"/>
    <w:tmpl w:val="648A78A2"/>
    <w:lvl w:ilvl="0">
      <w:start w:val="1"/>
      <w:numFmt w:val="decimal"/>
      <w:lvlText w:val="%1."/>
      <w:lvlJc w:val="left"/>
      <w:pPr>
        <w:tabs>
          <w:tab w:val="num" w:pos="720"/>
        </w:tabs>
        <w:ind w:left="720" w:hanging="360"/>
      </w:pPr>
      <w:rPr>
        <w:rFonts w:hint="default"/>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CA72025"/>
    <w:multiLevelType w:val="multilevel"/>
    <w:tmpl w:val="BF12B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CCE6DA2"/>
    <w:multiLevelType w:val="multilevel"/>
    <w:tmpl w:val="DE7CF536"/>
    <w:lvl w:ilvl="0">
      <w:start w:val="1"/>
      <w:numFmt w:val="decimal"/>
      <w:lvlText w:val="%1."/>
      <w:lvlJc w:val="left"/>
      <w:pPr>
        <w:ind w:left="360" w:hanging="360"/>
      </w:pPr>
      <w:rPr>
        <w:rFonts w:hint="default"/>
      </w:rPr>
    </w:lvl>
    <w:lvl w:ilvl="1">
      <w:start w:val="1"/>
      <w:numFmt w:val="decimal"/>
      <w:pStyle w:val="CustomHeading2"/>
      <w:lvlText w:val="%1.%2."/>
      <w:lvlJc w:val="left"/>
      <w:pPr>
        <w:ind w:left="716" w:hanging="432"/>
      </w:pPr>
      <w:rPr>
        <w:rFonts w:hint="default"/>
        <w:b w:val="0"/>
        <w:bCs w:val="0"/>
      </w:rPr>
    </w:lvl>
    <w:lvl w:ilvl="2">
      <w:start w:val="1"/>
      <w:numFmt w:val="decimal"/>
      <w:pStyle w:val="CustomHeading3"/>
      <w:lvlText w:val="%1.%2.%3."/>
      <w:lvlJc w:val="left"/>
      <w:pPr>
        <w:ind w:left="504" w:hanging="504"/>
      </w:pPr>
      <w:rPr>
        <w:rFonts w:hint="default"/>
        <w:b w:val="0"/>
        <w:bCs w:val="0"/>
      </w:rPr>
    </w:lvl>
    <w:lvl w:ilvl="3">
      <w:start w:val="1"/>
      <w:numFmt w:val="decimal"/>
      <w:lvlText w:val="%1.%2.%3.%4."/>
      <w:lvlJc w:val="left"/>
      <w:pPr>
        <w:ind w:left="1216"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24B70F9"/>
    <w:multiLevelType w:val="multilevel"/>
    <w:tmpl w:val="A888E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2532A9F"/>
    <w:multiLevelType w:val="multilevel"/>
    <w:tmpl w:val="3AD8E428"/>
    <w:lvl w:ilvl="0">
      <w:start w:val="1"/>
      <w:numFmt w:val="decimal"/>
      <w:lvlText w:val="%1."/>
      <w:lvlJc w:val="left"/>
      <w:pPr>
        <w:tabs>
          <w:tab w:val="num" w:pos="720"/>
        </w:tabs>
        <w:ind w:left="720" w:hanging="360"/>
      </w:pPr>
      <w:rPr>
        <w:rFonts w:hint="default"/>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27B2E82"/>
    <w:multiLevelType w:val="hybridMultilevel"/>
    <w:tmpl w:val="CD12AC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2F02CB5"/>
    <w:multiLevelType w:val="multilevel"/>
    <w:tmpl w:val="3B42DD2A"/>
    <w:lvl w:ilvl="0">
      <w:start w:val="1"/>
      <w:numFmt w:val="decimal"/>
      <w:suff w:val="space"/>
      <w:lvlText w:val="%1."/>
      <w:lvlJc w:val="left"/>
      <w:pPr>
        <w:ind w:left="0" w:firstLine="0"/>
      </w:pPr>
      <w:rPr>
        <w:rFonts w:hint="default"/>
        <w:b w:val="0"/>
        <w:bCs w:val="0"/>
      </w:rPr>
    </w:lvl>
    <w:lvl w:ilvl="1">
      <w:start w:val="1"/>
      <w:numFmt w:val="decimal"/>
      <w:suff w:val="space"/>
      <w:lvlText w:val="%2."/>
      <w:lvlJc w:val="left"/>
      <w:pPr>
        <w:ind w:left="0" w:firstLine="0"/>
      </w:pPr>
      <w:rPr>
        <w:rFonts w:ascii="Times New Roman" w:eastAsia="Calibri" w:hAnsi="Times New Roman" w:cs="Times New Roman"/>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1" w15:restartNumberingAfterBreak="0">
    <w:nsid w:val="75C60923"/>
    <w:multiLevelType w:val="multilevel"/>
    <w:tmpl w:val="6F3E0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6BC6048"/>
    <w:multiLevelType w:val="multilevel"/>
    <w:tmpl w:val="E180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91F5C01"/>
    <w:multiLevelType w:val="multilevel"/>
    <w:tmpl w:val="9556A776"/>
    <w:lvl w:ilvl="0">
      <w:start w:val="1"/>
      <w:numFmt w:val="decimal"/>
      <w:suff w:val="space"/>
      <w:lvlText w:val="%1."/>
      <w:lvlJc w:val="left"/>
      <w:pPr>
        <w:ind w:left="0" w:firstLine="0"/>
      </w:pPr>
      <w:rPr>
        <w:rFonts w:hint="default"/>
        <w:b w:val="0"/>
        <w:bCs w:val="0"/>
      </w:rPr>
    </w:lvl>
    <w:lvl w:ilvl="1">
      <w:start w:val="2"/>
      <w:numFmt w:val="decimal"/>
      <w:suff w:val="space"/>
      <w:lvlText w:val="%2."/>
      <w:lvlJc w:val="left"/>
      <w:pPr>
        <w:ind w:left="0" w:firstLine="0"/>
      </w:pPr>
      <w:rPr>
        <w:rFonts w:ascii="Times New Roman" w:eastAsia="Calibri" w:hAnsi="Times New Roman" w:cs="Arial" w:hint="default"/>
        <w:b w:val="0"/>
        <w:bCs/>
        <w:i w:val="0"/>
        <w:iCs/>
      </w:rPr>
    </w:lvl>
    <w:lvl w:ilvl="2">
      <w:start w:val="1"/>
      <w:numFmt w:val="decimal"/>
      <w:suff w:val="space"/>
      <w:lvlText w:val="%3."/>
      <w:lvlJc w:val="left"/>
      <w:pPr>
        <w:ind w:left="0" w:firstLine="0"/>
      </w:pPr>
      <w:rPr>
        <w:rFonts w:ascii="Times New Roman" w:eastAsia="Calibri" w:hAnsi="Times New Roman" w:cs="Times New Roman" w:hint="default"/>
        <w:b w:val="0"/>
        <w:bCs w:val="0"/>
        <w:i w:val="0"/>
        <w:iCs/>
      </w:rPr>
    </w:lvl>
    <w:lvl w:ilvl="3">
      <w:start w:val="1"/>
      <w:numFmt w:val="decimal"/>
      <w:suff w:val="space"/>
      <w:lvlText w:val="%4."/>
      <w:lvlJc w:val="left"/>
      <w:pPr>
        <w:ind w:left="0" w:firstLine="0"/>
      </w:pPr>
      <w:rPr>
        <w:rFonts w:ascii="Times New Roman" w:eastAsia="Calibri" w:hAnsi="Times New Roman" w:cs="Times New Roman"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4" w15:restartNumberingAfterBreak="0">
    <w:nsid w:val="798547E6"/>
    <w:multiLevelType w:val="hybridMultilevel"/>
    <w:tmpl w:val="983263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C0525D3"/>
    <w:multiLevelType w:val="multilevel"/>
    <w:tmpl w:val="8580F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C69148A"/>
    <w:multiLevelType w:val="hybridMultilevel"/>
    <w:tmpl w:val="0A92FC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CC31221"/>
    <w:multiLevelType w:val="hybridMultilevel"/>
    <w:tmpl w:val="6B2AC7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CEA7A7E"/>
    <w:multiLevelType w:val="multilevel"/>
    <w:tmpl w:val="80F48A94"/>
    <w:lvl w:ilvl="0">
      <w:start w:val="1"/>
      <w:numFmt w:val="decimal"/>
      <w:suff w:val="space"/>
      <w:lvlText w:val="%1."/>
      <w:lvlJc w:val="left"/>
      <w:pPr>
        <w:ind w:left="0" w:firstLine="0"/>
      </w:pPr>
      <w:rPr>
        <w:rFonts w:hint="default"/>
        <w:b w:val="0"/>
        <w:bCs w:val="0"/>
      </w:rPr>
    </w:lvl>
    <w:lvl w:ilvl="1">
      <w:start w:val="1"/>
      <w:numFmt w:val="decimal"/>
      <w:suff w:val="space"/>
      <w:lvlText w:val="%2."/>
      <w:lvlJc w:val="left"/>
      <w:pPr>
        <w:ind w:left="0" w:firstLine="0"/>
      </w:pPr>
      <w:rPr>
        <w:rFonts w:ascii="Times New Roman" w:eastAsia="Calibri" w:hAnsi="Times New Roman" w:cs="Times New Roman"/>
        <w:b w:val="0"/>
        <w:bCs/>
        <w:i w:val="0"/>
        <w:iCs/>
      </w:rPr>
    </w:lvl>
    <w:lvl w:ilvl="2">
      <w:start w:val="1"/>
      <w:numFmt w:val="decimal"/>
      <w:suff w:val="space"/>
      <w:lvlText w:val="%3."/>
      <w:lvlJc w:val="left"/>
      <w:pPr>
        <w:ind w:left="0" w:firstLine="0"/>
      </w:pPr>
      <w:rPr>
        <w:rFonts w:ascii="Times New Roman" w:eastAsia="Calibri" w:hAnsi="Times New Roman" w:cs="Times New Roman"/>
        <w:b w:val="0"/>
        <w:bCs w:val="0"/>
        <w:i w:val="0"/>
        <w:iCs/>
      </w:rPr>
    </w:lvl>
    <w:lvl w:ilvl="3">
      <w:start w:val="1"/>
      <w:numFmt w:val="decimal"/>
      <w:suff w:val="space"/>
      <w:lvlText w:val="%4."/>
      <w:lvlJc w:val="left"/>
      <w:pPr>
        <w:ind w:left="0" w:firstLine="0"/>
      </w:pPr>
      <w:rPr>
        <w:rFonts w:ascii="Times New Roman" w:eastAsia="Calibri" w:hAnsi="Times New Roman" w:cs="Times New Roman"/>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407072463">
    <w:abstractNumId w:val="12"/>
  </w:num>
  <w:num w:numId="2" w16cid:durableId="495262609">
    <w:abstractNumId w:val="21"/>
  </w:num>
  <w:num w:numId="3" w16cid:durableId="1819958140">
    <w:abstractNumId w:val="24"/>
  </w:num>
  <w:num w:numId="4" w16cid:durableId="554656226">
    <w:abstractNumId w:val="13"/>
  </w:num>
  <w:num w:numId="5" w16cid:durableId="821502100">
    <w:abstractNumId w:val="72"/>
  </w:num>
  <w:num w:numId="6" w16cid:durableId="225265758">
    <w:abstractNumId w:val="76"/>
  </w:num>
  <w:num w:numId="7" w16cid:durableId="1957718006">
    <w:abstractNumId w:val="32"/>
  </w:num>
  <w:num w:numId="8" w16cid:durableId="1886407833">
    <w:abstractNumId w:val="19"/>
  </w:num>
  <w:num w:numId="9" w16cid:durableId="1010060164">
    <w:abstractNumId w:val="35"/>
  </w:num>
  <w:num w:numId="10" w16cid:durableId="280037454">
    <w:abstractNumId w:val="25"/>
  </w:num>
  <w:num w:numId="11" w16cid:durableId="283736615">
    <w:abstractNumId w:val="59"/>
  </w:num>
  <w:num w:numId="12" w16cid:durableId="2057774015">
    <w:abstractNumId w:val="66"/>
  </w:num>
  <w:num w:numId="13" w16cid:durableId="127088737">
    <w:abstractNumId w:val="80"/>
  </w:num>
  <w:num w:numId="14" w16cid:durableId="1270697451">
    <w:abstractNumId w:val="68"/>
  </w:num>
  <w:num w:numId="15" w16cid:durableId="1259174428">
    <w:abstractNumId w:val="46"/>
  </w:num>
  <w:num w:numId="16" w16cid:durableId="926303075">
    <w:abstractNumId w:val="4"/>
  </w:num>
  <w:num w:numId="17" w16cid:durableId="376930062">
    <w:abstractNumId w:val="7"/>
  </w:num>
  <w:num w:numId="18" w16cid:durableId="85348241">
    <w:abstractNumId w:val="20"/>
  </w:num>
  <w:num w:numId="19" w16cid:durableId="1128670631">
    <w:abstractNumId w:val="38"/>
  </w:num>
  <w:num w:numId="20" w16cid:durableId="1728530862">
    <w:abstractNumId w:val="65"/>
  </w:num>
  <w:num w:numId="21" w16cid:durableId="538669658">
    <w:abstractNumId w:val="28"/>
  </w:num>
  <w:num w:numId="22" w16cid:durableId="1518932965">
    <w:abstractNumId w:val="30"/>
  </w:num>
  <w:num w:numId="23" w16cid:durableId="809516985">
    <w:abstractNumId w:val="47"/>
  </w:num>
  <w:num w:numId="24" w16cid:durableId="822741450">
    <w:abstractNumId w:val="57"/>
  </w:num>
  <w:num w:numId="25" w16cid:durableId="628510769">
    <w:abstractNumId w:val="88"/>
  </w:num>
  <w:num w:numId="26" w16cid:durableId="157699827">
    <w:abstractNumId w:val="55"/>
  </w:num>
  <w:num w:numId="27" w16cid:durableId="1049450148">
    <w:abstractNumId w:val="64"/>
  </w:num>
  <w:num w:numId="28" w16cid:durableId="1989899686">
    <w:abstractNumId w:val="73"/>
  </w:num>
  <w:num w:numId="29" w16cid:durableId="562133051">
    <w:abstractNumId w:val="2"/>
  </w:num>
  <w:num w:numId="30" w16cid:durableId="750929654">
    <w:abstractNumId w:val="87"/>
  </w:num>
  <w:num w:numId="31" w16cid:durableId="1923486455">
    <w:abstractNumId w:val="74"/>
  </w:num>
  <w:num w:numId="32" w16cid:durableId="1831367156">
    <w:abstractNumId w:val="61"/>
  </w:num>
  <w:num w:numId="33" w16cid:durableId="1683702156">
    <w:abstractNumId w:val="67"/>
  </w:num>
  <w:num w:numId="34" w16cid:durableId="791629348">
    <w:abstractNumId w:val="50"/>
  </w:num>
  <w:num w:numId="35" w16cid:durableId="2144036356">
    <w:abstractNumId w:val="52"/>
  </w:num>
  <w:num w:numId="36" w16cid:durableId="153567869">
    <w:abstractNumId w:val="79"/>
  </w:num>
  <w:num w:numId="37" w16cid:durableId="300303880">
    <w:abstractNumId w:val="10"/>
  </w:num>
  <w:num w:numId="38" w16cid:durableId="251359387">
    <w:abstractNumId w:val="31"/>
  </w:num>
  <w:num w:numId="39" w16cid:durableId="1979988292">
    <w:abstractNumId w:val="37"/>
  </w:num>
  <w:num w:numId="40" w16cid:durableId="61875838">
    <w:abstractNumId w:val="22"/>
  </w:num>
  <w:num w:numId="41" w16cid:durableId="648050591">
    <w:abstractNumId w:val="69"/>
  </w:num>
  <w:num w:numId="42" w16cid:durableId="494420854">
    <w:abstractNumId w:val="48"/>
  </w:num>
  <w:num w:numId="43" w16cid:durableId="373231909">
    <w:abstractNumId w:val="71"/>
  </w:num>
  <w:num w:numId="44" w16cid:durableId="2000646321">
    <w:abstractNumId w:val="17"/>
  </w:num>
  <w:num w:numId="45" w16cid:durableId="592668830">
    <w:abstractNumId w:val="78"/>
  </w:num>
  <w:num w:numId="46" w16cid:durableId="1017149956">
    <w:abstractNumId w:val="23"/>
  </w:num>
  <w:num w:numId="47" w16cid:durableId="1683434768">
    <w:abstractNumId w:val="49"/>
  </w:num>
  <w:num w:numId="48" w16cid:durableId="194201523">
    <w:abstractNumId w:val="39"/>
  </w:num>
  <w:num w:numId="49" w16cid:durableId="391930157">
    <w:abstractNumId w:val="5"/>
  </w:num>
  <w:num w:numId="50" w16cid:durableId="460153566">
    <w:abstractNumId w:val="53"/>
  </w:num>
  <w:num w:numId="51" w16cid:durableId="1185513342">
    <w:abstractNumId w:val="62"/>
  </w:num>
  <w:num w:numId="52" w16cid:durableId="1960843024">
    <w:abstractNumId w:val="44"/>
  </w:num>
  <w:num w:numId="53" w16cid:durableId="997996435">
    <w:abstractNumId w:val="82"/>
  </w:num>
  <w:num w:numId="54" w16cid:durableId="1015958421">
    <w:abstractNumId w:val="75"/>
  </w:num>
  <w:num w:numId="55" w16cid:durableId="869729099">
    <w:abstractNumId w:val="81"/>
  </w:num>
  <w:num w:numId="56" w16cid:durableId="2033073081">
    <w:abstractNumId w:val="34"/>
  </w:num>
  <w:num w:numId="57" w16cid:durableId="1121991321">
    <w:abstractNumId w:val="29"/>
  </w:num>
  <w:num w:numId="58" w16cid:durableId="455371641">
    <w:abstractNumId w:val="63"/>
  </w:num>
  <w:num w:numId="59" w16cid:durableId="1994064802">
    <w:abstractNumId w:val="40"/>
  </w:num>
  <w:num w:numId="60" w16cid:durableId="962075356">
    <w:abstractNumId w:val="33"/>
  </w:num>
  <w:num w:numId="61" w16cid:durableId="234317185">
    <w:abstractNumId w:val="41"/>
  </w:num>
  <w:num w:numId="62" w16cid:durableId="175926464">
    <w:abstractNumId w:val="27"/>
  </w:num>
  <w:num w:numId="63" w16cid:durableId="128205978">
    <w:abstractNumId w:val="70"/>
  </w:num>
  <w:num w:numId="64" w16cid:durableId="886837695">
    <w:abstractNumId w:val="26"/>
  </w:num>
  <w:num w:numId="65" w16cid:durableId="414516520">
    <w:abstractNumId w:val="36"/>
  </w:num>
  <w:num w:numId="66" w16cid:durableId="1551382642">
    <w:abstractNumId w:val="56"/>
  </w:num>
  <w:num w:numId="67" w16cid:durableId="1055809626">
    <w:abstractNumId w:val="8"/>
  </w:num>
  <w:num w:numId="68" w16cid:durableId="2070416248">
    <w:abstractNumId w:val="1"/>
  </w:num>
  <w:num w:numId="69" w16cid:durableId="216674528">
    <w:abstractNumId w:val="9"/>
  </w:num>
  <w:num w:numId="70" w16cid:durableId="1138260495">
    <w:abstractNumId w:val="58"/>
  </w:num>
  <w:num w:numId="71" w16cid:durableId="1204559050">
    <w:abstractNumId w:val="43"/>
  </w:num>
  <w:num w:numId="72" w16cid:durableId="105538320">
    <w:abstractNumId w:val="77"/>
  </w:num>
  <w:num w:numId="73" w16cid:durableId="1726954170">
    <w:abstractNumId w:val="51"/>
  </w:num>
  <w:num w:numId="74" w16cid:durableId="149030641">
    <w:abstractNumId w:val="85"/>
  </w:num>
  <w:num w:numId="75" w16cid:durableId="1430269654">
    <w:abstractNumId w:val="0"/>
  </w:num>
  <w:num w:numId="76" w16cid:durableId="79495506">
    <w:abstractNumId w:val="6"/>
  </w:num>
  <w:num w:numId="77" w16cid:durableId="292251274">
    <w:abstractNumId w:val="14"/>
  </w:num>
  <w:num w:numId="78" w16cid:durableId="310212386">
    <w:abstractNumId w:val="11"/>
  </w:num>
  <w:num w:numId="79" w16cid:durableId="675034042">
    <w:abstractNumId w:val="15"/>
  </w:num>
  <w:num w:numId="80" w16cid:durableId="154148385">
    <w:abstractNumId w:val="45"/>
  </w:num>
  <w:num w:numId="81" w16cid:durableId="249774486">
    <w:abstractNumId w:val="16"/>
  </w:num>
  <w:num w:numId="82" w16cid:durableId="217977558">
    <w:abstractNumId w:val="42"/>
  </w:num>
  <w:num w:numId="83" w16cid:durableId="1500192854">
    <w:abstractNumId w:val="60"/>
  </w:num>
  <w:num w:numId="84" w16cid:durableId="1752582519">
    <w:abstractNumId w:val="3"/>
  </w:num>
  <w:num w:numId="85" w16cid:durableId="881477324">
    <w:abstractNumId w:val="54"/>
  </w:num>
  <w:num w:numId="86" w16cid:durableId="74476440">
    <w:abstractNumId w:val="86"/>
  </w:num>
  <w:num w:numId="87" w16cid:durableId="1865973133">
    <w:abstractNumId w:val="18"/>
  </w:num>
  <w:num w:numId="88" w16cid:durableId="348339943">
    <w:abstractNumId w:val="84"/>
  </w:num>
  <w:num w:numId="89" w16cid:durableId="158710946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2492532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746517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638609133">
    <w:abstractNumId w:val="8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9265C5"/>
    <w:rsid w:val="00000712"/>
    <w:rsid w:val="00004156"/>
    <w:rsid w:val="000056A1"/>
    <w:rsid w:val="00005E02"/>
    <w:rsid w:val="0001058E"/>
    <w:rsid w:val="00010CAA"/>
    <w:rsid w:val="00011C21"/>
    <w:rsid w:val="000120D3"/>
    <w:rsid w:val="00012163"/>
    <w:rsid w:val="00012706"/>
    <w:rsid w:val="00013051"/>
    <w:rsid w:val="000131C6"/>
    <w:rsid w:val="00014046"/>
    <w:rsid w:val="00014D47"/>
    <w:rsid w:val="00015310"/>
    <w:rsid w:val="000157BC"/>
    <w:rsid w:val="000159A7"/>
    <w:rsid w:val="00016D5B"/>
    <w:rsid w:val="000171AC"/>
    <w:rsid w:val="000171C5"/>
    <w:rsid w:val="000172FB"/>
    <w:rsid w:val="0001738F"/>
    <w:rsid w:val="00020C7D"/>
    <w:rsid w:val="00022558"/>
    <w:rsid w:val="00022E5E"/>
    <w:rsid w:val="00022F73"/>
    <w:rsid w:val="00023209"/>
    <w:rsid w:val="000236AD"/>
    <w:rsid w:val="00024735"/>
    <w:rsid w:val="000252B1"/>
    <w:rsid w:val="00025383"/>
    <w:rsid w:val="000258DE"/>
    <w:rsid w:val="00025E69"/>
    <w:rsid w:val="000262CC"/>
    <w:rsid w:val="000264B0"/>
    <w:rsid w:val="00026A59"/>
    <w:rsid w:val="000305C1"/>
    <w:rsid w:val="00030C39"/>
    <w:rsid w:val="00030CE3"/>
    <w:rsid w:val="0003270D"/>
    <w:rsid w:val="00032A91"/>
    <w:rsid w:val="00033C7A"/>
    <w:rsid w:val="000344C3"/>
    <w:rsid w:val="00034837"/>
    <w:rsid w:val="00035D47"/>
    <w:rsid w:val="000362B1"/>
    <w:rsid w:val="000379A9"/>
    <w:rsid w:val="00037D9F"/>
    <w:rsid w:val="0004046B"/>
    <w:rsid w:val="0004086A"/>
    <w:rsid w:val="000438AA"/>
    <w:rsid w:val="000438C8"/>
    <w:rsid w:val="00043C5E"/>
    <w:rsid w:val="00045728"/>
    <w:rsid w:val="000457E5"/>
    <w:rsid w:val="00045876"/>
    <w:rsid w:val="000472A8"/>
    <w:rsid w:val="000503AD"/>
    <w:rsid w:val="00050533"/>
    <w:rsid w:val="00051F9C"/>
    <w:rsid w:val="00052917"/>
    <w:rsid w:val="00052973"/>
    <w:rsid w:val="0005337C"/>
    <w:rsid w:val="00053D80"/>
    <w:rsid w:val="00054E2F"/>
    <w:rsid w:val="000553C6"/>
    <w:rsid w:val="00057540"/>
    <w:rsid w:val="00057BE8"/>
    <w:rsid w:val="00057DE7"/>
    <w:rsid w:val="00057F33"/>
    <w:rsid w:val="00060763"/>
    <w:rsid w:val="00062039"/>
    <w:rsid w:val="000629E1"/>
    <w:rsid w:val="000641B5"/>
    <w:rsid w:val="000649AF"/>
    <w:rsid w:val="00064EF0"/>
    <w:rsid w:val="00065784"/>
    <w:rsid w:val="00066170"/>
    <w:rsid w:val="00066B4F"/>
    <w:rsid w:val="00067445"/>
    <w:rsid w:val="00067763"/>
    <w:rsid w:val="0007076E"/>
    <w:rsid w:val="000718E6"/>
    <w:rsid w:val="000729D1"/>
    <w:rsid w:val="00074EEB"/>
    <w:rsid w:val="00075303"/>
    <w:rsid w:val="0007605B"/>
    <w:rsid w:val="00077C89"/>
    <w:rsid w:val="00081862"/>
    <w:rsid w:val="00082BC7"/>
    <w:rsid w:val="00082D17"/>
    <w:rsid w:val="00083FB7"/>
    <w:rsid w:val="00084131"/>
    <w:rsid w:val="000851A4"/>
    <w:rsid w:val="0008584A"/>
    <w:rsid w:val="0008636B"/>
    <w:rsid w:val="00086B39"/>
    <w:rsid w:val="00091AD6"/>
    <w:rsid w:val="00092B7E"/>
    <w:rsid w:val="0009382A"/>
    <w:rsid w:val="000938FB"/>
    <w:rsid w:val="00094F74"/>
    <w:rsid w:val="00095FDF"/>
    <w:rsid w:val="0009607B"/>
    <w:rsid w:val="000962F9"/>
    <w:rsid w:val="00096D36"/>
    <w:rsid w:val="000A1F22"/>
    <w:rsid w:val="000A24CB"/>
    <w:rsid w:val="000A27B2"/>
    <w:rsid w:val="000A34B4"/>
    <w:rsid w:val="000A3A1E"/>
    <w:rsid w:val="000A5019"/>
    <w:rsid w:val="000A588B"/>
    <w:rsid w:val="000A58C8"/>
    <w:rsid w:val="000A59AE"/>
    <w:rsid w:val="000A6163"/>
    <w:rsid w:val="000A6A0B"/>
    <w:rsid w:val="000A70E9"/>
    <w:rsid w:val="000A784C"/>
    <w:rsid w:val="000A7F88"/>
    <w:rsid w:val="000B0258"/>
    <w:rsid w:val="000B0292"/>
    <w:rsid w:val="000B0A73"/>
    <w:rsid w:val="000B1ED6"/>
    <w:rsid w:val="000B25FD"/>
    <w:rsid w:val="000B2B9C"/>
    <w:rsid w:val="000B31B5"/>
    <w:rsid w:val="000B3F73"/>
    <w:rsid w:val="000B3FC1"/>
    <w:rsid w:val="000B3FDC"/>
    <w:rsid w:val="000B6DF6"/>
    <w:rsid w:val="000C01C5"/>
    <w:rsid w:val="000C16EF"/>
    <w:rsid w:val="000C1AC4"/>
    <w:rsid w:val="000C32D1"/>
    <w:rsid w:val="000C3901"/>
    <w:rsid w:val="000C4652"/>
    <w:rsid w:val="000C48E5"/>
    <w:rsid w:val="000C61F0"/>
    <w:rsid w:val="000C6604"/>
    <w:rsid w:val="000C68DF"/>
    <w:rsid w:val="000C6E59"/>
    <w:rsid w:val="000C6EEB"/>
    <w:rsid w:val="000C6F18"/>
    <w:rsid w:val="000C75E6"/>
    <w:rsid w:val="000C7F8E"/>
    <w:rsid w:val="000D06FA"/>
    <w:rsid w:val="000D24D0"/>
    <w:rsid w:val="000D350D"/>
    <w:rsid w:val="000D4CB2"/>
    <w:rsid w:val="000D56AA"/>
    <w:rsid w:val="000D5C74"/>
    <w:rsid w:val="000D5D8D"/>
    <w:rsid w:val="000D7077"/>
    <w:rsid w:val="000D7124"/>
    <w:rsid w:val="000D72B4"/>
    <w:rsid w:val="000E0617"/>
    <w:rsid w:val="000E151A"/>
    <w:rsid w:val="000E1940"/>
    <w:rsid w:val="000E1C67"/>
    <w:rsid w:val="000E209D"/>
    <w:rsid w:val="000E3830"/>
    <w:rsid w:val="000E4A6A"/>
    <w:rsid w:val="000E4CBF"/>
    <w:rsid w:val="000E7454"/>
    <w:rsid w:val="000E7466"/>
    <w:rsid w:val="000E78C5"/>
    <w:rsid w:val="000E7F2C"/>
    <w:rsid w:val="000F12E1"/>
    <w:rsid w:val="000F1B92"/>
    <w:rsid w:val="000F3373"/>
    <w:rsid w:val="000F6F38"/>
    <w:rsid w:val="000F7DEE"/>
    <w:rsid w:val="001001DD"/>
    <w:rsid w:val="00100E11"/>
    <w:rsid w:val="001016BA"/>
    <w:rsid w:val="00104E28"/>
    <w:rsid w:val="00105D7E"/>
    <w:rsid w:val="001071E1"/>
    <w:rsid w:val="001075B5"/>
    <w:rsid w:val="00107A98"/>
    <w:rsid w:val="00107F13"/>
    <w:rsid w:val="00110D5C"/>
    <w:rsid w:val="001117B5"/>
    <w:rsid w:val="00111958"/>
    <w:rsid w:val="00112831"/>
    <w:rsid w:val="00112C15"/>
    <w:rsid w:val="0011347A"/>
    <w:rsid w:val="00114716"/>
    <w:rsid w:val="0011638C"/>
    <w:rsid w:val="00116F3E"/>
    <w:rsid w:val="001207F1"/>
    <w:rsid w:val="00121511"/>
    <w:rsid w:val="00121C70"/>
    <w:rsid w:val="001220F5"/>
    <w:rsid w:val="00123905"/>
    <w:rsid w:val="00123992"/>
    <w:rsid w:val="00123FFF"/>
    <w:rsid w:val="001256A7"/>
    <w:rsid w:val="001258DE"/>
    <w:rsid w:val="00126CE4"/>
    <w:rsid w:val="00126F76"/>
    <w:rsid w:val="00126FBF"/>
    <w:rsid w:val="00127217"/>
    <w:rsid w:val="001272BF"/>
    <w:rsid w:val="0012783E"/>
    <w:rsid w:val="001306DB"/>
    <w:rsid w:val="001316E8"/>
    <w:rsid w:val="00131B08"/>
    <w:rsid w:val="00133181"/>
    <w:rsid w:val="00134063"/>
    <w:rsid w:val="001345CE"/>
    <w:rsid w:val="001358FE"/>
    <w:rsid w:val="00136CD5"/>
    <w:rsid w:val="00140C91"/>
    <w:rsid w:val="0014169B"/>
    <w:rsid w:val="00144638"/>
    <w:rsid w:val="001463C3"/>
    <w:rsid w:val="001464C9"/>
    <w:rsid w:val="00147A7B"/>
    <w:rsid w:val="00150CA3"/>
    <w:rsid w:val="001519A4"/>
    <w:rsid w:val="00151A2A"/>
    <w:rsid w:val="0015202D"/>
    <w:rsid w:val="00152FDD"/>
    <w:rsid w:val="001546DF"/>
    <w:rsid w:val="00154F36"/>
    <w:rsid w:val="001555C6"/>
    <w:rsid w:val="00155AFF"/>
    <w:rsid w:val="00155EDE"/>
    <w:rsid w:val="00156702"/>
    <w:rsid w:val="00156DB0"/>
    <w:rsid w:val="00160021"/>
    <w:rsid w:val="0016125C"/>
    <w:rsid w:val="00162404"/>
    <w:rsid w:val="0016278A"/>
    <w:rsid w:val="0016294A"/>
    <w:rsid w:val="001636DA"/>
    <w:rsid w:val="001639CB"/>
    <w:rsid w:val="00163D16"/>
    <w:rsid w:val="00172306"/>
    <w:rsid w:val="00173F81"/>
    <w:rsid w:val="00174402"/>
    <w:rsid w:val="001746CD"/>
    <w:rsid w:val="00175DDF"/>
    <w:rsid w:val="001761B2"/>
    <w:rsid w:val="001761E6"/>
    <w:rsid w:val="00177ACA"/>
    <w:rsid w:val="00177BEC"/>
    <w:rsid w:val="001806A8"/>
    <w:rsid w:val="001807BF"/>
    <w:rsid w:val="0018182B"/>
    <w:rsid w:val="00182439"/>
    <w:rsid w:val="00182A9F"/>
    <w:rsid w:val="0018331F"/>
    <w:rsid w:val="001834C3"/>
    <w:rsid w:val="00183620"/>
    <w:rsid w:val="00184381"/>
    <w:rsid w:val="00184716"/>
    <w:rsid w:val="00185EC2"/>
    <w:rsid w:val="00186834"/>
    <w:rsid w:val="00186E47"/>
    <w:rsid w:val="001871E7"/>
    <w:rsid w:val="001877AC"/>
    <w:rsid w:val="00187A82"/>
    <w:rsid w:val="00190356"/>
    <w:rsid w:val="001904A2"/>
    <w:rsid w:val="00190E15"/>
    <w:rsid w:val="00191907"/>
    <w:rsid w:val="001972ED"/>
    <w:rsid w:val="001A014B"/>
    <w:rsid w:val="001A11FF"/>
    <w:rsid w:val="001A14CA"/>
    <w:rsid w:val="001A1E92"/>
    <w:rsid w:val="001A2A0B"/>
    <w:rsid w:val="001A308D"/>
    <w:rsid w:val="001A3108"/>
    <w:rsid w:val="001A5CBF"/>
    <w:rsid w:val="001A6054"/>
    <w:rsid w:val="001A68C3"/>
    <w:rsid w:val="001B0CEA"/>
    <w:rsid w:val="001B23F3"/>
    <w:rsid w:val="001B2A07"/>
    <w:rsid w:val="001B35D5"/>
    <w:rsid w:val="001B4432"/>
    <w:rsid w:val="001B752E"/>
    <w:rsid w:val="001B7FDA"/>
    <w:rsid w:val="001C220E"/>
    <w:rsid w:val="001C2BE2"/>
    <w:rsid w:val="001C2BEE"/>
    <w:rsid w:val="001C30B8"/>
    <w:rsid w:val="001C41F7"/>
    <w:rsid w:val="001C4CFE"/>
    <w:rsid w:val="001C5266"/>
    <w:rsid w:val="001C5CD0"/>
    <w:rsid w:val="001C7D85"/>
    <w:rsid w:val="001C7F67"/>
    <w:rsid w:val="001D15B3"/>
    <w:rsid w:val="001D2DDA"/>
    <w:rsid w:val="001D3B21"/>
    <w:rsid w:val="001D52DD"/>
    <w:rsid w:val="001D59BE"/>
    <w:rsid w:val="001D5EDD"/>
    <w:rsid w:val="001D6F8B"/>
    <w:rsid w:val="001D6FE6"/>
    <w:rsid w:val="001D74DA"/>
    <w:rsid w:val="001E0682"/>
    <w:rsid w:val="001E1E1E"/>
    <w:rsid w:val="001E2D8E"/>
    <w:rsid w:val="001E4333"/>
    <w:rsid w:val="001E5005"/>
    <w:rsid w:val="001E5C37"/>
    <w:rsid w:val="001E62F3"/>
    <w:rsid w:val="001E6899"/>
    <w:rsid w:val="001E6951"/>
    <w:rsid w:val="001E7569"/>
    <w:rsid w:val="001F12FE"/>
    <w:rsid w:val="001F1756"/>
    <w:rsid w:val="001F184D"/>
    <w:rsid w:val="001F1B4D"/>
    <w:rsid w:val="001F239A"/>
    <w:rsid w:val="001F318C"/>
    <w:rsid w:val="001F36E1"/>
    <w:rsid w:val="001F3964"/>
    <w:rsid w:val="001F3DA7"/>
    <w:rsid w:val="001F5AC9"/>
    <w:rsid w:val="001F7E92"/>
    <w:rsid w:val="001FAC45"/>
    <w:rsid w:val="002000C0"/>
    <w:rsid w:val="00200644"/>
    <w:rsid w:val="00201B7E"/>
    <w:rsid w:val="00201C1D"/>
    <w:rsid w:val="00202239"/>
    <w:rsid w:val="0020331C"/>
    <w:rsid w:val="00204C0E"/>
    <w:rsid w:val="00206328"/>
    <w:rsid w:val="00206336"/>
    <w:rsid w:val="002064BA"/>
    <w:rsid w:val="002064CA"/>
    <w:rsid w:val="0020662E"/>
    <w:rsid w:val="00206D2B"/>
    <w:rsid w:val="002109C3"/>
    <w:rsid w:val="00210E60"/>
    <w:rsid w:val="00211AE3"/>
    <w:rsid w:val="00211C3A"/>
    <w:rsid w:val="002122A5"/>
    <w:rsid w:val="002134FF"/>
    <w:rsid w:val="00214767"/>
    <w:rsid w:val="00214D4D"/>
    <w:rsid w:val="002154C8"/>
    <w:rsid w:val="00215E60"/>
    <w:rsid w:val="00216CE6"/>
    <w:rsid w:val="0021757D"/>
    <w:rsid w:val="002200EC"/>
    <w:rsid w:val="00220DF9"/>
    <w:rsid w:val="002213FB"/>
    <w:rsid w:val="00222137"/>
    <w:rsid w:val="0022266A"/>
    <w:rsid w:val="002229F0"/>
    <w:rsid w:val="00223E00"/>
    <w:rsid w:val="00224D44"/>
    <w:rsid w:val="00225077"/>
    <w:rsid w:val="0022540D"/>
    <w:rsid w:val="00225551"/>
    <w:rsid w:val="00225EC5"/>
    <w:rsid w:val="00225F7C"/>
    <w:rsid w:val="00226926"/>
    <w:rsid w:val="002269A0"/>
    <w:rsid w:val="00226E2A"/>
    <w:rsid w:val="00227632"/>
    <w:rsid w:val="00227DF0"/>
    <w:rsid w:val="0023065A"/>
    <w:rsid w:val="002344B1"/>
    <w:rsid w:val="00234A39"/>
    <w:rsid w:val="00234F9C"/>
    <w:rsid w:val="002359E8"/>
    <w:rsid w:val="00236EE5"/>
    <w:rsid w:val="00237770"/>
    <w:rsid w:val="00240ABE"/>
    <w:rsid w:val="00241442"/>
    <w:rsid w:val="00242EE9"/>
    <w:rsid w:val="00243325"/>
    <w:rsid w:val="00243742"/>
    <w:rsid w:val="00243A3E"/>
    <w:rsid w:val="00243C62"/>
    <w:rsid w:val="00245F58"/>
    <w:rsid w:val="00247C03"/>
    <w:rsid w:val="00251ADA"/>
    <w:rsid w:val="00252407"/>
    <w:rsid w:val="00253A0E"/>
    <w:rsid w:val="00256D7D"/>
    <w:rsid w:val="0026049B"/>
    <w:rsid w:val="002615C0"/>
    <w:rsid w:val="00262291"/>
    <w:rsid w:val="00263A23"/>
    <w:rsid w:val="00263C7E"/>
    <w:rsid w:val="00265D70"/>
    <w:rsid w:val="00266C5E"/>
    <w:rsid w:val="00267F78"/>
    <w:rsid w:val="00270FBE"/>
    <w:rsid w:val="00271427"/>
    <w:rsid w:val="00275247"/>
    <w:rsid w:val="0027766E"/>
    <w:rsid w:val="00277F81"/>
    <w:rsid w:val="00280476"/>
    <w:rsid w:val="0028071E"/>
    <w:rsid w:val="002809D2"/>
    <w:rsid w:val="00281771"/>
    <w:rsid w:val="00281D59"/>
    <w:rsid w:val="00282925"/>
    <w:rsid w:val="00282AE2"/>
    <w:rsid w:val="0028459E"/>
    <w:rsid w:val="00284CF3"/>
    <w:rsid w:val="00284F29"/>
    <w:rsid w:val="0028564F"/>
    <w:rsid w:val="0028612E"/>
    <w:rsid w:val="0028629B"/>
    <w:rsid w:val="00286419"/>
    <w:rsid w:val="00286EFA"/>
    <w:rsid w:val="00290D7A"/>
    <w:rsid w:val="00292123"/>
    <w:rsid w:val="00292C67"/>
    <w:rsid w:val="00292CBA"/>
    <w:rsid w:val="00293387"/>
    <w:rsid w:val="00293829"/>
    <w:rsid w:val="00293FC5"/>
    <w:rsid w:val="00294286"/>
    <w:rsid w:val="002966A5"/>
    <w:rsid w:val="00296FA4"/>
    <w:rsid w:val="0029751F"/>
    <w:rsid w:val="002A0F49"/>
    <w:rsid w:val="002A1C81"/>
    <w:rsid w:val="002A2B08"/>
    <w:rsid w:val="002A3B5C"/>
    <w:rsid w:val="002A45C5"/>
    <w:rsid w:val="002A468D"/>
    <w:rsid w:val="002A4EE1"/>
    <w:rsid w:val="002A5B21"/>
    <w:rsid w:val="002A7AB6"/>
    <w:rsid w:val="002B0011"/>
    <w:rsid w:val="002B0150"/>
    <w:rsid w:val="002B0EC3"/>
    <w:rsid w:val="002B146C"/>
    <w:rsid w:val="002B165A"/>
    <w:rsid w:val="002B1B89"/>
    <w:rsid w:val="002B26B0"/>
    <w:rsid w:val="002B2C4C"/>
    <w:rsid w:val="002B2C69"/>
    <w:rsid w:val="002B312A"/>
    <w:rsid w:val="002B3335"/>
    <w:rsid w:val="002B46B2"/>
    <w:rsid w:val="002B5A0B"/>
    <w:rsid w:val="002B6356"/>
    <w:rsid w:val="002B6609"/>
    <w:rsid w:val="002B678C"/>
    <w:rsid w:val="002B78AF"/>
    <w:rsid w:val="002B7A50"/>
    <w:rsid w:val="002C0632"/>
    <w:rsid w:val="002C1BC7"/>
    <w:rsid w:val="002C2102"/>
    <w:rsid w:val="002C2153"/>
    <w:rsid w:val="002C2213"/>
    <w:rsid w:val="002C248E"/>
    <w:rsid w:val="002C29E4"/>
    <w:rsid w:val="002C2FF7"/>
    <w:rsid w:val="002C3C70"/>
    <w:rsid w:val="002C3D3A"/>
    <w:rsid w:val="002C3F0D"/>
    <w:rsid w:val="002C429A"/>
    <w:rsid w:val="002C46FF"/>
    <w:rsid w:val="002C5CE7"/>
    <w:rsid w:val="002C6E30"/>
    <w:rsid w:val="002C7525"/>
    <w:rsid w:val="002C79E9"/>
    <w:rsid w:val="002D00F1"/>
    <w:rsid w:val="002D0615"/>
    <w:rsid w:val="002D1A59"/>
    <w:rsid w:val="002D25CD"/>
    <w:rsid w:val="002D27E5"/>
    <w:rsid w:val="002D30DC"/>
    <w:rsid w:val="002D4029"/>
    <w:rsid w:val="002D4139"/>
    <w:rsid w:val="002D5F61"/>
    <w:rsid w:val="002D61DF"/>
    <w:rsid w:val="002D66F4"/>
    <w:rsid w:val="002D727B"/>
    <w:rsid w:val="002E0199"/>
    <w:rsid w:val="002E0635"/>
    <w:rsid w:val="002E1AE2"/>
    <w:rsid w:val="002E41FD"/>
    <w:rsid w:val="002E4CCC"/>
    <w:rsid w:val="002E4DA0"/>
    <w:rsid w:val="002E5206"/>
    <w:rsid w:val="002E60A8"/>
    <w:rsid w:val="002E6532"/>
    <w:rsid w:val="002E6C06"/>
    <w:rsid w:val="002F07F2"/>
    <w:rsid w:val="002F0A51"/>
    <w:rsid w:val="002F1FF4"/>
    <w:rsid w:val="002F3BC1"/>
    <w:rsid w:val="002F43D5"/>
    <w:rsid w:val="002F4FD6"/>
    <w:rsid w:val="002F6381"/>
    <w:rsid w:val="002F6747"/>
    <w:rsid w:val="00300FC7"/>
    <w:rsid w:val="0030118B"/>
    <w:rsid w:val="00301B1D"/>
    <w:rsid w:val="00301E25"/>
    <w:rsid w:val="00304116"/>
    <w:rsid w:val="00305364"/>
    <w:rsid w:val="00306881"/>
    <w:rsid w:val="003073CE"/>
    <w:rsid w:val="00310879"/>
    <w:rsid w:val="003109A1"/>
    <w:rsid w:val="00313397"/>
    <w:rsid w:val="00313AC9"/>
    <w:rsid w:val="003141F6"/>
    <w:rsid w:val="00314750"/>
    <w:rsid w:val="00314A51"/>
    <w:rsid w:val="00315348"/>
    <w:rsid w:val="00316244"/>
    <w:rsid w:val="003165FB"/>
    <w:rsid w:val="00316A15"/>
    <w:rsid w:val="00316E90"/>
    <w:rsid w:val="0031787B"/>
    <w:rsid w:val="0031796E"/>
    <w:rsid w:val="0032031F"/>
    <w:rsid w:val="00322DFE"/>
    <w:rsid w:val="0032325A"/>
    <w:rsid w:val="00324918"/>
    <w:rsid w:val="00324A1F"/>
    <w:rsid w:val="00330536"/>
    <w:rsid w:val="003317DD"/>
    <w:rsid w:val="00331AEB"/>
    <w:rsid w:val="00331B60"/>
    <w:rsid w:val="0033223D"/>
    <w:rsid w:val="00332912"/>
    <w:rsid w:val="00332E31"/>
    <w:rsid w:val="00332EE4"/>
    <w:rsid w:val="00333873"/>
    <w:rsid w:val="00333A8F"/>
    <w:rsid w:val="00335116"/>
    <w:rsid w:val="00336B49"/>
    <w:rsid w:val="00336ED1"/>
    <w:rsid w:val="00337083"/>
    <w:rsid w:val="003401D6"/>
    <w:rsid w:val="00340361"/>
    <w:rsid w:val="003404D3"/>
    <w:rsid w:val="00340BCC"/>
    <w:rsid w:val="00341325"/>
    <w:rsid w:val="00342112"/>
    <w:rsid w:val="00342122"/>
    <w:rsid w:val="00342483"/>
    <w:rsid w:val="00342A5F"/>
    <w:rsid w:val="00342D1E"/>
    <w:rsid w:val="00343A0C"/>
    <w:rsid w:val="003440FC"/>
    <w:rsid w:val="00345C64"/>
    <w:rsid w:val="00346D18"/>
    <w:rsid w:val="00347CB2"/>
    <w:rsid w:val="003504CD"/>
    <w:rsid w:val="00350777"/>
    <w:rsid w:val="003508C4"/>
    <w:rsid w:val="00351598"/>
    <w:rsid w:val="0035174A"/>
    <w:rsid w:val="00351AA8"/>
    <w:rsid w:val="0035275D"/>
    <w:rsid w:val="003529B5"/>
    <w:rsid w:val="003539BF"/>
    <w:rsid w:val="003539F1"/>
    <w:rsid w:val="003541BF"/>
    <w:rsid w:val="00354494"/>
    <w:rsid w:val="00354BA2"/>
    <w:rsid w:val="00355822"/>
    <w:rsid w:val="0035598D"/>
    <w:rsid w:val="00356D52"/>
    <w:rsid w:val="00356EF7"/>
    <w:rsid w:val="003572FD"/>
    <w:rsid w:val="00357481"/>
    <w:rsid w:val="0035757B"/>
    <w:rsid w:val="00360982"/>
    <w:rsid w:val="00360A50"/>
    <w:rsid w:val="003618E5"/>
    <w:rsid w:val="003625C8"/>
    <w:rsid w:val="00362D15"/>
    <w:rsid w:val="003666EC"/>
    <w:rsid w:val="00366F8D"/>
    <w:rsid w:val="00366FCA"/>
    <w:rsid w:val="00370B0F"/>
    <w:rsid w:val="00370C85"/>
    <w:rsid w:val="00372474"/>
    <w:rsid w:val="00372FA7"/>
    <w:rsid w:val="00373AC3"/>
    <w:rsid w:val="00373B68"/>
    <w:rsid w:val="00373B77"/>
    <w:rsid w:val="0037486D"/>
    <w:rsid w:val="00375C03"/>
    <w:rsid w:val="00377C0B"/>
    <w:rsid w:val="003800EE"/>
    <w:rsid w:val="00380454"/>
    <w:rsid w:val="00387019"/>
    <w:rsid w:val="00390709"/>
    <w:rsid w:val="00391B4A"/>
    <w:rsid w:val="00395CCB"/>
    <w:rsid w:val="00396A12"/>
    <w:rsid w:val="003972DE"/>
    <w:rsid w:val="00397F1D"/>
    <w:rsid w:val="003A258F"/>
    <w:rsid w:val="003A266B"/>
    <w:rsid w:val="003A3403"/>
    <w:rsid w:val="003A3620"/>
    <w:rsid w:val="003A52A9"/>
    <w:rsid w:val="003A6ED2"/>
    <w:rsid w:val="003A78B2"/>
    <w:rsid w:val="003A7E01"/>
    <w:rsid w:val="003B03F4"/>
    <w:rsid w:val="003B0687"/>
    <w:rsid w:val="003B0C51"/>
    <w:rsid w:val="003B1DDA"/>
    <w:rsid w:val="003B38FB"/>
    <w:rsid w:val="003B3E2E"/>
    <w:rsid w:val="003B441F"/>
    <w:rsid w:val="003B47FF"/>
    <w:rsid w:val="003B5B69"/>
    <w:rsid w:val="003B61FF"/>
    <w:rsid w:val="003B6B27"/>
    <w:rsid w:val="003C0102"/>
    <w:rsid w:val="003C05D1"/>
    <w:rsid w:val="003C06E9"/>
    <w:rsid w:val="003C1D40"/>
    <w:rsid w:val="003C21E9"/>
    <w:rsid w:val="003C3B88"/>
    <w:rsid w:val="003C3CF9"/>
    <w:rsid w:val="003C3D73"/>
    <w:rsid w:val="003C40D8"/>
    <w:rsid w:val="003C66B5"/>
    <w:rsid w:val="003C694E"/>
    <w:rsid w:val="003D0019"/>
    <w:rsid w:val="003D05AA"/>
    <w:rsid w:val="003D0B97"/>
    <w:rsid w:val="003D2742"/>
    <w:rsid w:val="003D3083"/>
    <w:rsid w:val="003D377A"/>
    <w:rsid w:val="003D4493"/>
    <w:rsid w:val="003D48A3"/>
    <w:rsid w:val="003D4FEF"/>
    <w:rsid w:val="003D692E"/>
    <w:rsid w:val="003D6F9C"/>
    <w:rsid w:val="003D74D3"/>
    <w:rsid w:val="003D78D8"/>
    <w:rsid w:val="003D7C99"/>
    <w:rsid w:val="003E10D3"/>
    <w:rsid w:val="003E1E82"/>
    <w:rsid w:val="003E277B"/>
    <w:rsid w:val="003E334A"/>
    <w:rsid w:val="003E4D38"/>
    <w:rsid w:val="003E56C3"/>
    <w:rsid w:val="003F16CE"/>
    <w:rsid w:val="003F1B97"/>
    <w:rsid w:val="003F1F07"/>
    <w:rsid w:val="003F211A"/>
    <w:rsid w:val="003F21DA"/>
    <w:rsid w:val="003F308F"/>
    <w:rsid w:val="003F4725"/>
    <w:rsid w:val="003F52B6"/>
    <w:rsid w:val="003F631C"/>
    <w:rsid w:val="003F655E"/>
    <w:rsid w:val="003F6C19"/>
    <w:rsid w:val="0040140F"/>
    <w:rsid w:val="00401BDF"/>
    <w:rsid w:val="00401D2E"/>
    <w:rsid w:val="00402074"/>
    <w:rsid w:val="00404405"/>
    <w:rsid w:val="004044FF"/>
    <w:rsid w:val="00405BBC"/>
    <w:rsid w:val="004101A5"/>
    <w:rsid w:val="004109B4"/>
    <w:rsid w:val="00410C0D"/>
    <w:rsid w:val="00411347"/>
    <w:rsid w:val="00413039"/>
    <w:rsid w:val="00413A5A"/>
    <w:rsid w:val="00414586"/>
    <w:rsid w:val="00414628"/>
    <w:rsid w:val="00415A33"/>
    <w:rsid w:val="00417017"/>
    <w:rsid w:val="00417F03"/>
    <w:rsid w:val="0042163E"/>
    <w:rsid w:val="0042176A"/>
    <w:rsid w:val="004232F2"/>
    <w:rsid w:val="004266BD"/>
    <w:rsid w:val="00426C02"/>
    <w:rsid w:val="00426E19"/>
    <w:rsid w:val="00426EF6"/>
    <w:rsid w:val="004313A3"/>
    <w:rsid w:val="00431A54"/>
    <w:rsid w:val="00431CB1"/>
    <w:rsid w:val="00431D34"/>
    <w:rsid w:val="004330D9"/>
    <w:rsid w:val="00433170"/>
    <w:rsid w:val="00433188"/>
    <w:rsid w:val="00433812"/>
    <w:rsid w:val="00434073"/>
    <w:rsid w:val="004343BE"/>
    <w:rsid w:val="004346CD"/>
    <w:rsid w:val="00434B5F"/>
    <w:rsid w:val="00435079"/>
    <w:rsid w:val="00435532"/>
    <w:rsid w:val="004369F6"/>
    <w:rsid w:val="00436EEF"/>
    <w:rsid w:val="00436F05"/>
    <w:rsid w:val="00437487"/>
    <w:rsid w:val="00437B0E"/>
    <w:rsid w:val="00437C78"/>
    <w:rsid w:val="0044250E"/>
    <w:rsid w:val="00442DAE"/>
    <w:rsid w:val="00442DD9"/>
    <w:rsid w:val="00442EF1"/>
    <w:rsid w:val="0044422D"/>
    <w:rsid w:val="004443F7"/>
    <w:rsid w:val="00444579"/>
    <w:rsid w:val="00445BCF"/>
    <w:rsid w:val="00447510"/>
    <w:rsid w:val="00447C10"/>
    <w:rsid w:val="0045027A"/>
    <w:rsid w:val="00450E8C"/>
    <w:rsid w:val="00450FA1"/>
    <w:rsid w:val="004515CF"/>
    <w:rsid w:val="00452B61"/>
    <w:rsid w:val="00454377"/>
    <w:rsid w:val="00454A4C"/>
    <w:rsid w:val="00460529"/>
    <w:rsid w:val="00461B6C"/>
    <w:rsid w:val="00461C78"/>
    <w:rsid w:val="00462168"/>
    <w:rsid w:val="004623D5"/>
    <w:rsid w:val="00462770"/>
    <w:rsid w:val="00463053"/>
    <w:rsid w:val="00465127"/>
    <w:rsid w:val="0046598E"/>
    <w:rsid w:val="004664BD"/>
    <w:rsid w:val="004724DC"/>
    <w:rsid w:val="00472D95"/>
    <w:rsid w:val="00475106"/>
    <w:rsid w:val="00475C95"/>
    <w:rsid w:val="0048084F"/>
    <w:rsid w:val="00480F05"/>
    <w:rsid w:val="00482063"/>
    <w:rsid w:val="00482821"/>
    <w:rsid w:val="00483A2F"/>
    <w:rsid w:val="00483F71"/>
    <w:rsid w:val="004840BF"/>
    <w:rsid w:val="0048418C"/>
    <w:rsid w:val="00484204"/>
    <w:rsid w:val="00484C5F"/>
    <w:rsid w:val="0048631B"/>
    <w:rsid w:val="00487810"/>
    <w:rsid w:val="00487CC7"/>
    <w:rsid w:val="004908A8"/>
    <w:rsid w:val="00491EA1"/>
    <w:rsid w:val="00492E1C"/>
    <w:rsid w:val="00492F0A"/>
    <w:rsid w:val="004930F7"/>
    <w:rsid w:val="00494375"/>
    <w:rsid w:val="0049491E"/>
    <w:rsid w:val="0049508D"/>
    <w:rsid w:val="004952E2"/>
    <w:rsid w:val="004973C8"/>
    <w:rsid w:val="004974B3"/>
    <w:rsid w:val="004A1794"/>
    <w:rsid w:val="004A17BA"/>
    <w:rsid w:val="004A18EC"/>
    <w:rsid w:val="004A1BD0"/>
    <w:rsid w:val="004A2DDF"/>
    <w:rsid w:val="004A2F89"/>
    <w:rsid w:val="004A3B3D"/>
    <w:rsid w:val="004B0DF7"/>
    <w:rsid w:val="004B3051"/>
    <w:rsid w:val="004B5B3F"/>
    <w:rsid w:val="004C0CA8"/>
    <w:rsid w:val="004C0E76"/>
    <w:rsid w:val="004C1034"/>
    <w:rsid w:val="004C212A"/>
    <w:rsid w:val="004C2681"/>
    <w:rsid w:val="004C3485"/>
    <w:rsid w:val="004C37D7"/>
    <w:rsid w:val="004C438D"/>
    <w:rsid w:val="004C580A"/>
    <w:rsid w:val="004C5F5C"/>
    <w:rsid w:val="004C7B3A"/>
    <w:rsid w:val="004D00F6"/>
    <w:rsid w:val="004D0753"/>
    <w:rsid w:val="004D181B"/>
    <w:rsid w:val="004D1A0C"/>
    <w:rsid w:val="004D1AA0"/>
    <w:rsid w:val="004D2CEB"/>
    <w:rsid w:val="004D3125"/>
    <w:rsid w:val="004D406D"/>
    <w:rsid w:val="004D5301"/>
    <w:rsid w:val="004D54E8"/>
    <w:rsid w:val="004D5869"/>
    <w:rsid w:val="004D75F8"/>
    <w:rsid w:val="004D7D0A"/>
    <w:rsid w:val="004E20D6"/>
    <w:rsid w:val="004E2567"/>
    <w:rsid w:val="004E2A32"/>
    <w:rsid w:val="004E3D0D"/>
    <w:rsid w:val="004E3DD2"/>
    <w:rsid w:val="004E41C2"/>
    <w:rsid w:val="004E60A2"/>
    <w:rsid w:val="004E7F1F"/>
    <w:rsid w:val="004F1D60"/>
    <w:rsid w:val="004F3026"/>
    <w:rsid w:val="004F3741"/>
    <w:rsid w:val="004F4227"/>
    <w:rsid w:val="004F4433"/>
    <w:rsid w:val="004F502F"/>
    <w:rsid w:val="004F6A22"/>
    <w:rsid w:val="004F779D"/>
    <w:rsid w:val="0050150A"/>
    <w:rsid w:val="005027A4"/>
    <w:rsid w:val="00502A5C"/>
    <w:rsid w:val="00502CF7"/>
    <w:rsid w:val="00503F4E"/>
    <w:rsid w:val="00504464"/>
    <w:rsid w:val="005048C8"/>
    <w:rsid w:val="0050526C"/>
    <w:rsid w:val="00505DD9"/>
    <w:rsid w:val="00507D9C"/>
    <w:rsid w:val="00510B92"/>
    <w:rsid w:val="00510D8D"/>
    <w:rsid w:val="00512FB8"/>
    <w:rsid w:val="00513C3B"/>
    <w:rsid w:val="005160A3"/>
    <w:rsid w:val="005174B9"/>
    <w:rsid w:val="00521066"/>
    <w:rsid w:val="00521C4E"/>
    <w:rsid w:val="00522611"/>
    <w:rsid w:val="00530C00"/>
    <w:rsid w:val="00530D1B"/>
    <w:rsid w:val="00531184"/>
    <w:rsid w:val="005314A9"/>
    <w:rsid w:val="00531C1C"/>
    <w:rsid w:val="00532412"/>
    <w:rsid w:val="00533848"/>
    <w:rsid w:val="00533E1A"/>
    <w:rsid w:val="00534E33"/>
    <w:rsid w:val="005358AE"/>
    <w:rsid w:val="00535FFD"/>
    <w:rsid w:val="00536187"/>
    <w:rsid w:val="005367FC"/>
    <w:rsid w:val="00536BEF"/>
    <w:rsid w:val="00536D8D"/>
    <w:rsid w:val="005372A5"/>
    <w:rsid w:val="005375DF"/>
    <w:rsid w:val="00537E0A"/>
    <w:rsid w:val="0054042B"/>
    <w:rsid w:val="00540811"/>
    <w:rsid w:val="00542922"/>
    <w:rsid w:val="005441FE"/>
    <w:rsid w:val="00545407"/>
    <w:rsid w:val="0054566A"/>
    <w:rsid w:val="00545FC8"/>
    <w:rsid w:val="00547328"/>
    <w:rsid w:val="00547A01"/>
    <w:rsid w:val="005508D1"/>
    <w:rsid w:val="00550AC3"/>
    <w:rsid w:val="005516D2"/>
    <w:rsid w:val="0055249F"/>
    <w:rsid w:val="00553835"/>
    <w:rsid w:val="00553FB9"/>
    <w:rsid w:val="00555CF7"/>
    <w:rsid w:val="005561F7"/>
    <w:rsid w:val="0055661A"/>
    <w:rsid w:val="0055688A"/>
    <w:rsid w:val="00556FD8"/>
    <w:rsid w:val="00557ABD"/>
    <w:rsid w:val="005607BB"/>
    <w:rsid w:val="00560B92"/>
    <w:rsid w:val="00560EEE"/>
    <w:rsid w:val="0056246A"/>
    <w:rsid w:val="00563248"/>
    <w:rsid w:val="00563414"/>
    <w:rsid w:val="005643B7"/>
    <w:rsid w:val="00566922"/>
    <w:rsid w:val="00566E9F"/>
    <w:rsid w:val="005719AB"/>
    <w:rsid w:val="00571F4F"/>
    <w:rsid w:val="005739CF"/>
    <w:rsid w:val="0057402A"/>
    <w:rsid w:val="005741F5"/>
    <w:rsid w:val="0057467B"/>
    <w:rsid w:val="0057587D"/>
    <w:rsid w:val="00575994"/>
    <w:rsid w:val="00576637"/>
    <w:rsid w:val="00577291"/>
    <w:rsid w:val="005811AD"/>
    <w:rsid w:val="005818A4"/>
    <w:rsid w:val="005820B7"/>
    <w:rsid w:val="005830A5"/>
    <w:rsid w:val="00584579"/>
    <w:rsid w:val="00584FDC"/>
    <w:rsid w:val="00585995"/>
    <w:rsid w:val="005860BA"/>
    <w:rsid w:val="00586F3B"/>
    <w:rsid w:val="0058717D"/>
    <w:rsid w:val="005911AE"/>
    <w:rsid w:val="00591CF3"/>
    <w:rsid w:val="005927D6"/>
    <w:rsid w:val="0059303E"/>
    <w:rsid w:val="00593CDB"/>
    <w:rsid w:val="005944D5"/>
    <w:rsid w:val="00594A30"/>
    <w:rsid w:val="00594A5B"/>
    <w:rsid w:val="00594EC3"/>
    <w:rsid w:val="00594FDF"/>
    <w:rsid w:val="00595319"/>
    <w:rsid w:val="00597026"/>
    <w:rsid w:val="005A0751"/>
    <w:rsid w:val="005A0F3F"/>
    <w:rsid w:val="005A1B2A"/>
    <w:rsid w:val="005A1F31"/>
    <w:rsid w:val="005A259C"/>
    <w:rsid w:val="005A51A8"/>
    <w:rsid w:val="005A5768"/>
    <w:rsid w:val="005A748E"/>
    <w:rsid w:val="005B0063"/>
    <w:rsid w:val="005B0937"/>
    <w:rsid w:val="005B0965"/>
    <w:rsid w:val="005B342D"/>
    <w:rsid w:val="005B3942"/>
    <w:rsid w:val="005B3C77"/>
    <w:rsid w:val="005B41A8"/>
    <w:rsid w:val="005B4831"/>
    <w:rsid w:val="005B4A2D"/>
    <w:rsid w:val="005B7163"/>
    <w:rsid w:val="005C33B3"/>
    <w:rsid w:val="005C5622"/>
    <w:rsid w:val="005C7FF8"/>
    <w:rsid w:val="005D0B4E"/>
    <w:rsid w:val="005D1422"/>
    <w:rsid w:val="005D2F7F"/>
    <w:rsid w:val="005D31CB"/>
    <w:rsid w:val="005D3B09"/>
    <w:rsid w:val="005D3B0E"/>
    <w:rsid w:val="005D787D"/>
    <w:rsid w:val="005D79FF"/>
    <w:rsid w:val="005D7EC0"/>
    <w:rsid w:val="005E0679"/>
    <w:rsid w:val="005E1859"/>
    <w:rsid w:val="005E2726"/>
    <w:rsid w:val="005E3556"/>
    <w:rsid w:val="005E3AE9"/>
    <w:rsid w:val="005E46B1"/>
    <w:rsid w:val="005E4742"/>
    <w:rsid w:val="005E48CE"/>
    <w:rsid w:val="005E501E"/>
    <w:rsid w:val="005E57E9"/>
    <w:rsid w:val="005E5AB8"/>
    <w:rsid w:val="005E6035"/>
    <w:rsid w:val="005E6616"/>
    <w:rsid w:val="005E72CE"/>
    <w:rsid w:val="005E7A63"/>
    <w:rsid w:val="005E7AF1"/>
    <w:rsid w:val="005E7F89"/>
    <w:rsid w:val="005F0139"/>
    <w:rsid w:val="005F1762"/>
    <w:rsid w:val="005F34A6"/>
    <w:rsid w:val="005F4A9A"/>
    <w:rsid w:val="005F5980"/>
    <w:rsid w:val="005F5DBC"/>
    <w:rsid w:val="005F76F3"/>
    <w:rsid w:val="005F7A6D"/>
    <w:rsid w:val="006008B2"/>
    <w:rsid w:val="006028A8"/>
    <w:rsid w:val="00602B9F"/>
    <w:rsid w:val="00602D78"/>
    <w:rsid w:val="00603368"/>
    <w:rsid w:val="00605083"/>
    <w:rsid w:val="00605417"/>
    <w:rsid w:val="00605A6F"/>
    <w:rsid w:val="00606331"/>
    <w:rsid w:val="0060739D"/>
    <w:rsid w:val="0061127F"/>
    <w:rsid w:val="00611BB9"/>
    <w:rsid w:val="00612143"/>
    <w:rsid w:val="00612410"/>
    <w:rsid w:val="00612A72"/>
    <w:rsid w:val="006149E8"/>
    <w:rsid w:val="006158FC"/>
    <w:rsid w:val="00616E50"/>
    <w:rsid w:val="00622170"/>
    <w:rsid w:val="00622AEE"/>
    <w:rsid w:val="00623558"/>
    <w:rsid w:val="00623991"/>
    <w:rsid w:val="006240F5"/>
    <w:rsid w:val="006244BD"/>
    <w:rsid w:val="00624D05"/>
    <w:rsid w:val="00625100"/>
    <w:rsid w:val="00632825"/>
    <w:rsid w:val="00633BED"/>
    <w:rsid w:val="00634DC0"/>
    <w:rsid w:val="00634E6A"/>
    <w:rsid w:val="00635CEE"/>
    <w:rsid w:val="00636A5D"/>
    <w:rsid w:val="006376C3"/>
    <w:rsid w:val="006378A0"/>
    <w:rsid w:val="0064004D"/>
    <w:rsid w:val="00641224"/>
    <w:rsid w:val="006423D3"/>
    <w:rsid w:val="00642CCC"/>
    <w:rsid w:val="00643275"/>
    <w:rsid w:val="00643E8F"/>
    <w:rsid w:val="006460D8"/>
    <w:rsid w:val="00646A8C"/>
    <w:rsid w:val="00646F89"/>
    <w:rsid w:val="00650157"/>
    <w:rsid w:val="006501E9"/>
    <w:rsid w:val="00651843"/>
    <w:rsid w:val="00652651"/>
    <w:rsid w:val="00653715"/>
    <w:rsid w:val="00653B45"/>
    <w:rsid w:val="00653E33"/>
    <w:rsid w:val="00653F3C"/>
    <w:rsid w:val="00656074"/>
    <w:rsid w:val="00656CD0"/>
    <w:rsid w:val="00660572"/>
    <w:rsid w:val="006609D4"/>
    <w:rsid w:val="00661067"/>
    <w:rsid w:val="00661279"/>
    <w:rsid w:val="00661FA5"/>
    <w:rsid w:val="00662512"/>
    <w:rsid w:val="00662F30"/>
    <w:rsid w:val="00662FB3"/>
    <w:rsid w:val="006656F2"/>
    <w:rsid w:val="006659A9"/>
    <w:rsid w:val="00665CC2"/>
    <w:rsid w:val="00667652"/>
    <w:rsid w:val="00667D73"/>
    <w:rsid w:val="00672405"/>
    <w:rsid w:val="006728D0"/>
    <w:rsid w:val="00672C82"/>
    <w:rsid w:val="0067312F"/>
    <w:rsid w:val="00673280"/>
    <w:rsid w:val="00674599"/>
    <w:rsid w:val="00675F4F"/>
    <w:rsid w:val="00676EB5"/>
    <w:rsid w:val="006771AC"/>
    <w:rsid w:val="006802FC"/>
    <w:rsid w:val="0068032C"/>
    <w:rsid w:val="0068052E"/>
    <w:rsid w:val="006815BA"/>
    <w:rsid w:val="00682B4F"/>
    <w:rsid w:val="00683CB6"/>
    <w:rsid w:val="00684750"/>
    <w:rsid w:val="00687239"/>
    <w:rsid w:val="00687FBF"/>
    <w:rsid w:val="00690100"/>
    <w:rsid w:val="00690161"/>
    <w:rsid w:val="00690D45"/>
    <w:rsid w:val="00692E7D"/>
    <w:rsid w:val="006934FC"/>
    <w:rsid w:val="00693A58"/>
    <w:rsid w:val="006945D5"/>
    <w:rsid w:val="006954E7"/>
    <w:rsid w:val="006A0ED4"/>
    <w:rsid w:val="006A13C2"/>
    <w:rsid w:val="006A1586"/>
    <w:rsid w:val="006A1892"/>
    <w:rsid w:val="006A203C"/>
    <w:rsid w:val="006A2A32"/>
    <w:rsid w:val="006A3400"/>
    <w:rsid w:val="006A3533"/>
    <w:rsid w:val="006A609C"/>
    <w:rsid w:val="006A7861"/>
    <w:rsid w:val="006A7883"/>
    <w:rsid w:val="006B005C"/>
    <w:rsid w:val="006B022A"/>
    <w:rsid w:val="006B0493"/>
    <w:rsid w:val="006B1828"/>
    <w:rsid w:val="006B1A16"/>
    <w:rsid w:val="006B1E32"/>
    <w:rsid w:val="006B2136"/>
    <w:rsid w:val="006B370A"/>
    <w:rsid w:val="006B3992"/>
    <w:rsid w:val="006B4413"/>
    <w:rsid w:val="006B48A7"/>
    <w:rsid w:val="006B4AA0"/>
    <w:rsid w:val="006B5446"/>
    <w:rsid w:val="006B5B24"/>
    <w:rsid w:val="006B6FE6"/>
    <w:rsid w:val="006B7F6B"/>
    <w:rsid w:val="006C1172"/>
    <w:rsid w:val="006C21BD"/>
    <w:rsid w:val="006C35DC"/>
    <w:rsid w:val="006C37CC"/>
    <w:rsid w:val="006C70A3"/>
    <w:rsid w:val="006C71EB"/>
    <w:rsid w:val="006D2385"/>
    <w:rsid w:val="006D25A3"/>
    <w:rsid w:val="006D38FD"/>
    <w:rsid w:val="006D5CF2"/>
    <w:rsid w:val="006D64C4"/>
    <w:rsid w:val="006D6E45"/>
    <w:rsid w:val="006D7390"/>
    <w:rsid w:val="006D7931"/>
    <w:rsid w:val="006D7A71"/>
    <w:rsid w:val="006E18EA"/>
    <w:rsid w:val="006E2518"/>
    <w:rsid w:val="006E2DB3"/>
    <w:rsid w:val="006E2E28"/>
    <w:rsid w:val="006E2F7C"/>
    <w:rsid w:val="006E2FD8"/>
    <w:rsid w:val="006E34B9"/>
    <w:rsid w:val="006E7493"/>
    <w:rsid w:val="006E7C83"/>
    <w:rsid w:val="006F0729"/>
    <w:rsid w:val="006F0C72"/>
    <w:rsid w:val="006F1F8C"/>
    <w:rsid w:val="006F270F"/>
    <w:rsid w:val="006F29E3"/>
    <w:rsid w:val="006F4556"/>
    <w:rsid w:val="006F4B4F"/>
    <w:rsid w:val="006F4EE6"/>
    <w:rsid w:val="006F5270"/>
    <w:rsid w:val="006F54AB"/>
    <w:rsid w:val="006F5DC6"/>
    <w:rsid w:val="006F64CA"/>
    <w:rsid w:val="006F651E"/>
    <w:rsid w:val="006F6DBB"/>
    <w:rsid w:val="00700E0F"/>
    <w:rsid w:val="00701A52"/>
    <w:rsid w:val="00702085"/>
    <w:rsid w:val="00702B31"/>
    <w:rsid w:val="00703BD3"/>
    <w:rsid w:val="00704056"/>
    <w:rsid w:val="00704649"/>
    <w:rsid w:val="007067B1"/>
    <w:rsid w:val="00711237"/>
    <w:rsid w:val="007121ED"/>
    <w:rsid w:val="007133E5"/>
    <w:rsid w:val="00713514"/>
    <w:rsid w:val="00713B7E"/>
    <w:rsid w:val="00716C3C"/>
    <w:rsid w:val="00716D30"/>
    <w:rsid w:val="007176F7"/>
    <w:rsid w:val="00717A3E"/>
    <w:rsid w:val="0072053E"/>
    <w:rsid w:val="00721B20"/>
    <w:rsid w:val="00722F40"/>
    <w:rsid w:val="00723508"/>
    <w:rsid w:val="00723517"/>
    <w:rsid w:val="0072472E"/>
    <w:rsid w:val="007256F3"/>
    <w:rsid w:val="00725A13"/>
    <w:rsid w:val="00726466"/>
    <w:rsid w:val="0072754E"/>
    <w:rsid w:val="0073018C"/>
    <w:rsid w:val="0073025E"/>
    <w:rsid w:val="00731A46"/>
    <w:rsid w:val="00731D74"/>
    <w:rsid w:val="00731E4A"/>
    <w:rsid w:val="007330BD"/>
    <w:rsid w:val="007339C9"/>
    <w:rsid w:val="00734347"/>
    <w:rsid w:val="00735DA2"/>
    <w:rsid w:val="00735E49"/>
    <w:rsid w:val="007374AE"/>
    <w:rsid w:val="007377C0"/>
    <w:rsid w:val="00737D36"/>
    <w:rsid w:val="007402B9"/>
    <w:rsid w:val="00740A0A"/>
    <w:rsid w:val="007410CD"/>
    <w:rsid w:val="007419F3"/>
    <w:rsid w:val="00742255"/>
    <w:rsid w:val="00743557"/>
    <w:rsid w:val="00746B4C"/>
    <w:rsid w:val="00750DCD"/>
    <w:rsid w:val="0075102A"/>
    <w:rsid w:val="007511CA"/>
    <w:rsid w:val="00752753"/>
    <w:rsid w:val="00752B5F"/>
    <w:rsid w:val="00752D91"/>
    <w:rsid w:val="0075328D"/>
    <w:rsid w:val="00754B16"/>
    <w:rsid w:val="0075511E"/>
    <w:rsid w:val="007552B6"/>
    <w:rsid w:val="00755B1A"/>
    <w:rsid w:val="00755BB6"/>
    <w:rsid w:val="00755E46"/>
    <w:rsid w:val="007563D3"/>
    <w:rsid w:val="007570EF"/>
    <w:rsid w:val="00757784"/>
    <w:rsid w:val="00757862"/>
    <w:rsid w:val="007601EC"/>
    <w:rsid w:val="00760694"/>
    <w:rsid w:val="007622A2"/>
    <w:rsid w:val="0076394E"/>
    <w:rsid w:val="00763DEE"/>
    <w:rsid w:val="00763ED3"/>
    <w:rsid w:val="00770612"/>
    <w:rsid w:val="00770654"/>
    <w:rsid w:val="00770F40"/>
    <w:rsid w:val="0077174C"/>
    <w:rsid w:val="0077196C"/>
    <w:rsid w:val="00772158"/>
    <w:rsid w:val="00772391"/>
    <w:rsid w:val="007725C7"/>
    <w:rsid w:val="00772678"/>
    <w:rsid w:val="00773CC3"/>
    <w:rsid w:val="007752C2"/>
    <w:rsid w:val="0077706F"/>
    <w:rsid w:val="007770AE"/>
    <w:rsid w:val="0077753F"/>
    <w:rsid w:val="0077772E"/>
    <w:rsid w:val="007806B2"/>
    <w:rsid w:val="007879CD"/>
    <w:rsid w:val="00792CAA"/>
    <w:rsid w:val="007940D0"/>
    <w:rsid w:val="0079438B"/>
    <w:rsid w:val="0079464E"/>
    <w:rsid w:val="00794761"/>
    <w:rsid w:val="007948AA"/>
    <w:rsid w:val="0079743D"/>
    <w:rsid w:val="00797AA9"/>
    <w:rsid w:val="007A00BD"/>
    <w:rsid w:val="007A038B"/>
    <w:rsid w:val="007A045D"/>
    <w:rsid w:val="007A05D0"/>
    <w:rsid w:val="007A1431"/>
    <w:rsid w:val="007A181D"/>
    <w:rsid w:val="007A2292"/>
    <w:rsid w:val="007A3675"/>
    <w:rsid w:val="007A37A3"/>
    <w:rsid w:val="007A4CFC"/>
    <w:rsid w:val="007A4FF1"/>
    <w:rsid w:val="007A6A8D"/>
    <w:rsid w:val="007A73DD"/>
    <w:rsid w:val="007A7BE4"/>
    <w:rsid w:val="007B03F1"/>
    <w:rsid w:val="007B04B7"/>
    <w:rsid w:val="007B1B00"/>
    <w:rsid w:val="007B1D24"/>
    <w:rsid w:val="007B1F4C"/>
    <w:rsid w:val="007B33B1"/>
    <w:rsid w:val="007B3BB8"/>
    <w:rsid w:val="007B3E39"/>
    <w:rsid w:val="007B400C"/>
    <w:rsid w:val="007B60E0"/>
    <w:rsid w:val="007B717B"/>
    <w:rsid w:val="007B78A2"/>
    <w:rsid w:val="007B7BC2"/>
    <w:rsid w:val="007C0D82"/>
    <w:rsid w:val="007C2AC9"/>
    <w:rsid w:val="007C2D28"/>
    <w:rsid w:val="007C480C"/>
    <w:rsid w:val="007C673E"/>
    <w:rsid w:val="007C7638"/>
    <w:rsid w:val="007D039E"/>
    <w:rsid w:val="007D1602"/>
    <w:rsid w:val="007D1EF3"/>
    <w:rsid w:val="007D26C8"/>
    <w:rsid w:val="007D2F55"/>
    <w:rsid w:val="007D30BA"/>
    <w:rsid w:val="007D3699"/>
    <w:rsid w:val="007D546D"/>
    <w:rsid w:val="007D5499"/>
    <w:rsid w:val="007D5E6F"/>
    <w:rsid w:val="007D5E7B"/>
    <w:rsid w:val="007D5EBC"/>
    <w:rsid w:val="007D7423"/>
    <w:rsid w:val="007D76DF"/>
    <w:rsid w:val="007E218B"/>
    <w:rsid w:val="007E27C5"/>
    <w:rsid w:val="007E3366"/>
    <w:rsid w:val="007E3953"/>
    <w:rsid w:val="007E3AAF"/>
    <w:rsid w:val="007E4E5D"/>
    <w:rsid w:val="007E5D3B"/>
    <w:rsid w:val="007F11F7"/>
    <w:rsid w:val="007F20B3"/>
    <w:rsid w:val="007F20FF"/>
    <w:rsid w:val="007F5133"/>
    <w:rsid w:val="007F55FE"/>
    <w:rsid w:val="007F5AD1"/>
    <w:rsid w:val="007F644F"/>
    <w:rsid w:val="007F6E93"/>
    <w:rsid w:val="007F7331"/>
    <w:rsid w:val="007F7391"/>
    <w:rsid w:val="0080023F"/>
    <w:rsid w:val="00800BE2"/>
    <w:rsid w:val="008015BB"/>
    <w:rsid w:val="00802F88"/>
    <w:rsid w:val="008038E1"/>
    <w:rsid w:val="00804DFC"/>
    <w:rsid w:val="0080515B"/>
    <w:rsid w:val="008066CF"/>
    <w:rsid w:val="008114E9"/>
    <w:rsid w:val="0081202A"/>
    <w:rsid w:val="00812B2E"/>
    <w:rsid w:val="00812C70"/>
    <w:rsid w:val="008130A6"/>
    <w:rsid w:val="00813CB2"/>
    <w:rsid w:val="0081542B"/>
    <w:rsid w:val="00815EB0"/>
    <w:rsid w:val="0081682D"/>
    <w:rsid w:val="00817089"/>
    <w:rsid w:val="00817B05"/>
    <w:rsid w:val="00817B6C"/>
    <w:rsid w:val="0082075E"/>
    <w:rsid w:val="00820823"/>
    <w:rsid w:val="00820C89"/>
    <w:rsid w:val="00821A7B"/>
    <w:rsid w:val="00824DE1"/>
    <w:rsid w:val="00824E32"/>
    <w:rsid w:val="00825AFF"/>
    <w:rsid w:val="008269AA"/>
    <w:rsid w:val="00830ACE"/>
    <w:rsid w:val="00831D12"/>
    <w:rsid w:val="00832023"/>
    <w:rsid w:val="0083219A"/>
    <w:rsid w:val="008333E1"/>
    <w:rsid w:val="00833A68"/>
    <w:rsid w:val="00833E9E"/>
    <w:rsid w:val="00834179"/>
    <w:rsid w:val="008341AF"/>
    <w:rsid w:val="00834240"/>
    <w:rsid w:val="00834F55"/>
    <w:rsid w:val="00835383"/>
    <w:rsid w:val="00842C98"/>
    <w:rsid w:val="00842EB3"/>
    <w:rsid w:val="00843260"/>
    <w:rsid w:val="00843B75"/>
    <w:rsid w:val="00845649"/>
    <w:rsid w:val="00846DC9"/>
    <w:rsid w:val="00846E9D"/>
    <w:rsid w:val="00850D32"/>
    <w:rsid w:val="008510E1"/>
    <w:rsid w:val="008513FD"/>
    <w:rsid w:val="008529B4"/>
    <w:rsid w:val="0085370A"/>
    <w:rsid w:val="00853957"/>
    <w:rsid w:val="0085421E"/>
    <w:rsid w:val="008544FF"/>
    <w:rsid w:val="0085538A"/>
    <w:rsid w:val="0085659F"/>
    <w:rsid w:val="008572FB"/>
    <w:rsid w:val="00857FC9"/>
    <w:rsid w:val="00860298"/>
    <w:rsid w:val="00860B5A"/>
    <w:rsid w:val="00860C86"/>
    <w:rsid w:val="00860ED4"/>
    <w:rsid w:val="0086147F"/>
    <w:rsid w:val="00863AAF"/>
    <w:rsid w:val="008641DD"/>
    <w:rsid w:val="008642B8"/>
    <w:rsid w:val="00865754"/>
    <w:rsid w:val="00867252"/>
    <w:rsid w:val="008672B1"/>
    <w:rsid w:val="00870081"/>
    <w:rsid w:val="00870214"/>
    <w:rsid w:val="008759C1"/>
    <w:rsid w:val="00877403"/>
    <w:rsid w:val="0087786D"/>
    <w:rsid w:val="00880EE5"/>
    <w:rsid w:val="0088123E"/>
    <w:rsid w:val="00882903"/>
    <w:rsid w:val="00882916"/>
    <w:rsid w:val="00883545"/>
    <w:rsid w:val="008847F6"/>
    <w:rsid w:val="00886D29"/>
    <w:rsid w:val="00887351"/>
    <w:rsid w:val="00887376"/>
    <w:rsid w:val="00890DB6"/>
    <w:rsid w:val="0089101B"/>
    <w:rsid w:val="008911A6"/>
    <w:rsid w:val="0089133C"/>
    <w:rsid w:val="00891B5B"/>
    <w:rsid w:val="008928BF"/>
    <w:rsid w:val="008936E7"/>
    <w:rsid w:val="0089410F"/>
    <w:rsid w:val="00894547"/>
    <w:rsid w:val="00896C7B"/>
    <w:rsid w:val="00896FFC"/>
    <w:rsid w:val="008A01F8"/>
    <w:rsid w:val="008A0F12"/>
    <w:rsid w:val="008A1C5B"/>
    <w:rsid w:val="008A2F04"/>
    <w:rsid w:val="008A4238"/>
    <w:rsid w:val="008A5E5C"/>
    <w:rsid w:val="008A67FB"/>
    <w:rsid w:val="008A6A1B"/>
    <w:rsid w:val="008A7180"/>
    <w:rsid w:val="008A7303"/>
    <w:rsid w:val="008B01CF"/>
    <w:rsid w:val="008B2313"/>
    <w:rsid w:val="008B2A4B"/>
    <w:rsid w:val="008B3A08"/>
    <w:rsid w:val="008B40D6"/>
    <w:rsid w:val="008B4522"/>
    <w:rsid w:val="008B507C"/>
    <w:rsid w:val="008B64DF"/>
    <w:rsid w:val="008B689F"/>
    <w:rsid w:val="008B6932"/>
    <w:rsid w:val="008B6EDE"/>
    <w:rsid w:val="008B75E6"/>
    <w:rsid w:val="008C207B"/>
    <w:rsid w:val="008C227B"/>
    <w:rsid w:val="008C24F0"/>
    <w:rsid w:val="008C27BE"/>
    <w:rsid w:val="008C3522"/>
    <w:rsid w:val="008C386E"/>
    <w:rsid w:val="008C3B00"/>
    <w:rsid w:val="008C467E"/>
    <w:rsid w:val="008C48D2"/>
    <w:rsid w:val="008C4B9A"/>
    <w:rsid w:val="008C4C82"/>
    <w:rsid w:val="008C58CD"/>
    <w:rsid w:val="008C5DA6"/>
    <w:rsid w:val="008C688B"/>
    <w:rsid w:val="008C716B"/>
    <w:rsid w:val="008C7A9C"/>
    <w:rsid w:val="008D0271"/>
    <w:rsid w:val="008D1AB5"/>
    <w:rsid w:val="008D215F"/>
    <w:rsid w:val="008D3F47"/>
    <w:rsid w:val="008D7FA7"/>
    <w:rsid w:val="008E0402"/>
    <w:rsid w:val="008E0E73"/>
    <w:rsid w:val="008E1203"/>
    <w:rsid w:val="008E3026"/>
    <w:rsid w:val="008E5139"/>
    <w:rsid w:val="008E5F6C"/>
    <w:rsid w:val="008E5FB6"/>
    <w:rsid w:val="008E7108"/>
    <w:rsid w:val="008E71A5"/>
    <w:rsid w:val="008F01CF"/>
    <w:rsid w:val="008F047B"/>
    <w:rsid w:val="008F056E"/>
    <w:rsid w:val="008F1289"/>
    <w:rsid w:val="008F155A"/>
    <w:rsid w:val="008F199D"/>
    <w:rsid w:val="008F1ABF"/>
    <w:rsid w:val="008F2549"/>
    <w:rsid w:val="008F7137"/>
    <w:rsid w:val="008F7220"/>
    <w:rsid w:val="008F7424"/>
    <w:rsid w:val="008F7C75"/>
    <w:rsid w:val="00900A6D"/>
    <w:rsid w:val="00900DEA"/>
    <w:rsid w:val="00902C6B"/>
    <w:rsid w:val="00903065"/>
    <w:rsid w:val="0090314D"/>
    <w:rsid w:val="009033EB"/>
    <w:rsid w:val="0090377A"/>
    <w:rsid w:val="009038AF"/>
    <w:rsid w:val="00905BF7"/>
    <w:rsid w:val="00906ECF"/>
    <w:rsid w:val="009070E2"/>
    <w:rsid w:val="00911253"/>
    <w:rsid w:val="00911578"/>
    <w:rsid w:val="00913B84"/>
    <w:rsid w:val="00915ABF"/>
    <w:rsid w:val="009164AE"/>
    <w:rsid w:val="009169DB"/>
    <w:rsid w:val="00917482"/>
    <w:rsid w:val="009174F1"/>
    <w:rsid w:val="00922FCF"/>
    <w:rsid w:val="00923B15"/>
    <w:rsid w:val="00925E56"/>
    <w:rsid w:val="00926163"/>
    <w:rsid w:val="009273FC"/>
    <w:rsid w:val="00927BE6"/>
    <w:rsid w:val="009300CA"/>
    <w:rsid w:val="009302EE"/>
    <w:rsid w:val="00930F38"/>
    <w:rsid w:val="009313DF"/>
    <w:rsid w:val="0093158B"/>
    <w:rsid w:val="009342B4"/>
    <w:rsid w:val="00934C6C"/>
    <w:rsid w:val="00936783"/>
    <w:rsid w:val="00937655"/>
    <w:rsid w:val="009404E5"/>
    <w:rsid w:val="00941AEA"/>
    <w:rsid w:val="00944378"/>
    <w:rsid w:val="009447AD"/>
    <w:rsid w:val="00944DF8"/>
    <w:rsid w:val="00945FA7"/>
    <w:rsid w:val="0094677B"/>
    <w:rsid w:val="00951467"/>
    <w:rsid w:val="00952E38"/>
    <w:rsid w:val="00954D6F"/>
    <w:rsid w:val="00955201"/>
    <w:rsid w:val="0095587D"/>
    <w:rsid w:val="00955B22"/>
    <w:rsid w:val="00956239"/>
    <w:rsid w:val="00957CE9"/>
    <w:rsid w:val="0096134C"/>
    <w:rsid w:val="00961486"/>
    <w:rsid w:val="00961B17"/>
    <w:rsid w:val="00962908"/>
    <w:rsid w:val="00962D87"/>
    <w:rsid w:val="00965237"/>
    <w:rsid w:val="009652E4"/>
    <w:rsid w:val="0096618B"/>
    <w:rsid w:val="00966848"/>
    <w:rsid w:val="00966ADA"/>
    <w:rsid w:val="00966DB0"/>
    <w:rsid w:val="009670AC"/>
    <w:rsid w:val="00971BF1"/>
    <w:rsid w:val="009722C2"/>
    <w:rsid w:val="0097251A"/>
    <w:rsid w:val="009743AD"/>
    <w:rsid w:val="009752CE"/>
    <w:rsid w:val="00976B76"/>
    <w:rsid w:val="00976F34"/>
    <w:rsid w:val="009771A3"/>
    <w:rsid w:val="00977C76"/>
    <w:rsid w:val="0098130F"/>
    <w:rsid w:val="009820C6"/>
    <w:rsid w:val="0098426E"/>
    <w:rsid w:val="00984641"/>
    <w:rsid w:val="00985C2B"/>
    <w:rsid w:val="00986B38"/>
    <w:rsid w:val="0099092A"/>
    <w:rsid w:val="00990DBF"/>
    <w:rsid w:val="00991271"/>
    <w:rsid w:val="00991674"/>
    <w:rsid w:val="00991C7D"/>
    <w:rsid w:val="00992884"/>
    <w:rsid w:val="009934FA"/>
    <w:rsid w:val="00994059"/>
    <w:rsid w:val="0099470E"/>
    <w:rsid w:val="009953C0"/>
    <w:rsid w:val="00995AFC"/>
    <w:rsid w:val="009961BE"/>
    <w:rsid w:val="0099686D"/>
    <w:rsid w:val="00996910"/>
    <w:rsid w:val="00996A0A"/>
    <w:rsid w:val="00996D56"/>
    <w:rsid w:val="00996D5A"/>
    <w:rsid w:val="009A35BD"/>
    <w:rsid w:val="009A3F13"/>
    <w:rsid w:val="009A3FB9"/>
    <w:rsid w:val="009A4A90"/>
    <w:rsid w:val="009A4CF6"/>
    <w:rsid w:val="009A5B87"/>
    <w:rsid w:val="009A5C1E"/>
    <w:rsid w:val="009B0BCA"/>
    <w:rsid w:val="009B176C"/>
    <w:rsid w:val="009B1C9C"/>
    <w:rsid w:val="009B1F18"/>
    <w:rsid w:val="009B2FC1"/>
    <w:rsid w:val="009B31E9"/>
    <w:rsid w:val="009B3AA9"/>
    <w:rsid w:val="009B4CE4"/>
    <w:rsid w:val="009B509B"/>
    <w:rsid w:val="009B5619"/>
    <w:rsid w:val="009B5A3D"/>
    <w:rsid w:val="009B74FE"/>
    <w:rsid w:val="009C0B7A"/>
    <w:rsid w:val="009C23BA"/>
    <w:rsid w:val="009C411E"/>
    <w:rsid w:val="009C497A"/>
    <w:rsid w:val="009C665A"/>
    <w:rsid w:val="009C68CA"/>
    <w:rsid w:val="009C6A6D"/>
    <w:rsid w:val="009C7A72"/>
    <w:rsid w:val="009C7C7D"/>
    <w:rsid w:val="009C7F55"/>
    <w:rsid w:val="009D13EE"/>
    <w:rsid w:val="009D198F"/>
    <w:rsid w:val="009D2027"/>
    <w:rsid w:val="009D4AF2"/>
    <w:rsid w:val="009D4D02"/>
    <w:rsid w:val="009D7423"/>
    <w:rsid w:val="009D7AD2"/>
    <w:rsid w:val="009D7E0C"/>
    <w:rsid w:val="009E12BE"/>
    <w:rsid w:val="009E3611"/>
    <w:rsid w:val="009E3D2C"/>
    <w:rsid w:val="009E3DA4"/>
    <w:rsid w:val="009E4E59"/>
    <w:rsid w:val="009E60B8"/>
    <w:rsid w:val="009E778D"/>
    <w:rsid w:val="009F0683"/>
    <w:rsid w:val="009F0BF3"/>
    <w:rsid w:val="009F35FB"/>
    <w:rsid w:val="009F3640"/>
    <w:rsid w:val="009F3C8D"/>
    <w:rsid w:val="009F419E"/>
    <w:rsid w:val="009F5090"/>
    <w:rsid w:val="009F5F1A"/>
    <w:rsid w:val="009F73FE"/>
    <w:rsid w:val="009F7897"/>
    <w:rsid w:val="009F7C69"/>
    <w:rsid w:val="009F7E0D"/>
    <w:rsid w:val="00A016E2"/>
    <w:rsid w:val="00A023A6"/>
    <w:rsid w:val="00A026A1"/>
    <w:rsid w:val="00A03402"/>
    <w:rsid w:val="00A0405F"/>
    <w:rsid w:val="00A04505"/>
    <w:rsid w:val="00A0650E"/>
    <w:rsid w:val="00A07CF4"/>
    <w:rsid w:val="00A10F06"/>
    <w:rsid w:val="00A11B54"/>
    <w:rsid w:val="00A15A33"/>
    <w:rsid w:val="00A16121"/>
    <w:rsid w:val="00A16D2B"/>
    <w:rsid w:val="00A1795C"/>
    <w:rsid w:val="00A17E53"/>
    <w:rsid w:val="00A2009B"/>
    <w:rsid w:val="00A21D50"/>
    <w:rsid w:val="00A23C68"/>
    <w:rsid w:val="00A25B52"/>
    <w:rsid w:val="00A27999"/>
    <w:rsid w:val="00A30C33"/>
    <w:rsid w:val="00A31CF5"/>
    <w:rsid w:val="00A325AC"/>
    <w:rsid w:val="00A32D1C"/>
    <w:rsid w:val="00A33BA9"/>
    <w:rsid w:val="00A33EEF"/>
    <w:rsid w:val="00A34E95"/>
    <w:rsid w:val="00A366E4"/>
    <w:rsid w:val="00A368DD"/>
    <w:rsid w:val="00A372C2"/>
    <w:rsid w:val="00A372DD"/>
    <w:rsid w:val="00A37BEA"/>
    <w:rsid w:val="00A37E19"/>
    <w:rsid w:val="00A42D12"/>
    <w:rsid w:val="00A43681"/>
    <w:rsid w:val="00A44500"/>
    <w:rsid w:val="00A44A25"/>
    <w:rsid w:val="00A44B54"/>
    <w:rsid w:val="00A4564D"/>
    <w:rsid w:val="00A47214"/>
    <w:rsid w:val="00A50E3A"/>
    <w:rsid w:val="00A51152"/>
    <w:rsid w:val="00A5369C"/>
    <w:rsid w:val="00A53A04"/>
    <w:rsid w:val="00A53CCA"/>
    <w:rsid w:val="00A53EF4"/>
    <w:rsid w:val="00A5412A"/>
    <w:rsid w:val="00A55753"/>
    <w:rsid w:val="00A5693B"/>
    <w:rsid w:val="00A56B5F"/>
    <w:rsid w:val="00A56D09"/>
    <w:rsid w:val="00A57FCE"/>
    <w:rsid w:val="00A64471"/>
    <w:rsid w:val="00A646CC"/>
    <w:rsid w:val="00A646D1"/>
    <w:rsid w:val="00A6581B"/>
    <w:rsid w:val="00A6780C"/>
    <w:rsid w:val="00A700BC"/>
    <w:rsid w:val="00A74389"/>
    <w:rsid w:val="00A74723"/>
    <w:rsid w:val="00A748E6"/>
    <w:rsid w:val="00A74C38"/>
    <w:rsid w:val="00A755C9"/>
    <w:rsid w:val="00A75DE9"/>
    <w:rsid w:val="00A75E06"/>
    <w:rsid w:val="00A760D7"/>
    <w:rsid w:val="00A767EA"/>
    <w:rsid w:val="00A76D26"/>
    <w:rsid w:val="00A777AE"/>
    <w:rsid w:val="00A80314"/>
    <w:rsid w:val="00A809D9"/>
    <w:rsid w:val="00A81070"/>
    <w:rsid w:val="00A822A6"/>
    <w:rsid w:val="00A82601"/>
    <w:rsid w:val="00A8337F"/>
    <w:rsid w:val="00A834E6"/>
    <w:rsid w:val="00A83B4B"/>
    <w:rsid w:val="00A84158"/>
    <w:rsid w:val="00A86754"/>
    <w:rsid w:val="00A86D3E"/>
    <w:rsid w:val="00A873B8"/>
    <w:rsid w:val="00A87673"/>
    <w:rsid w:val="00A91C67"/>
    <w:rsid w:val="00A91D22"/>
    <w:rsid w:val="00A9230D"/>
    <w:rsid w:val="00A932EA"/>
    <w:rsid w:val="00A93891"/>
    <w:rsid w:val="00A944F7"/>
    <w:rsid w:val="00A95082"/>
    <w:rsid w:val="00A9659C"/>
    <w:rsid w:val="00A96A27"/>
    <w:rsid w:val="00A97D4F"/>
    <w:rsid w:val="00A97D8F"/>
    <w:rsid w:val="00AA012B"/>
    <w:rsid w:val="00AA027A"/>
    <w:rsid w:val="00AA1536"/>
    <w:rsid w:val="00AA1D8E"/>
    <w:rsid w:val="00AA2281"/>
    <w:rsid w:val="00AA29B8"/>
    <w:rsid w:val="00AA3F7B"/>
    <w:rsid w:val="00AA42E2"/>
    <w:rsid w:val="00AA45E1"/>
    <w:rsid w:val="00AA6010"/>
    <w:rsid w:val="00AA7A3F"/>
    <w:rsid w:val="00AB0EDA"/>
    <w:rsid w:val="00AB17FA"/>
    <w:rsid w:val="00AB1D5A"/>
    <w:rsid w:val="00AB2A0C"/>
    <w:rsid w:val="00AB2CBF"/>
    <w:rsid w:val="00AB3EAC"/>
    <w:rsid w:val="00AB439B"/>
    <w:rsid w:val="00AB5A09"/>
    <w:rsid w:val="00AB5E3A"/>
    <w:rsid w:val="00AC014D"/>
    <w:rsid w:val="00AC31F2"/>
    <w:rsid w:val="00AC4D89"/>
    <w:rsid w:val="00AC539F"/>
    <w:rsid w:val="00AC5802"/>
    <w:rsid w:val="00AC590F"/>
    <w:rsid w:val="00AC5B7F"/>
    <w:rsid w:val="00AC77AA"/>
    <w:rsid w:val="00AC79CB"/>
    <w:rsid w:val="00AC7DBF"/>
    <w:rsid w:val="00AD0C93"/>
    <w:rsid w:val="00AD0D77"/>
    <w:rsid w:val="00AD0E88"/>
    <w:rsid w:val="00AD0F74"/>
    <w:rsid w:val="00AD1608"/>
    <w:rsid w:val="00AD304D"/>
    <w:rsid w:val="00AD3C9C"/>
    <w:rsid w:val="00AD44C4"/>
    <w:rsid w:val="00AD5000"/>
    <w:rsid w:val="00AD52AE"/>
    <w:rsid w:val="00AD7518"/>
    <w:rsid w:val="00AE143E"/>
    <w:rsid w:val="00AE1B91"/>
    <w:rsid w:val="00AE23C9"/>
    <w:rsid w:val="00AE2738"/>
    <w:rsid w:val="00AE3F8A"/>
    <w:rsid w:val="00AE4005"/>
    <w:rsid w:val="00AE524E"/>
    <w:rsid w:val="00AE5D28"/>
    <w:rsid w:val="00AE63AF"/>
    <w:rsid w:val="00AE6C5A"/>
    <w:rsid w:val="00AF10CE"/>
    <w:rsid w:val="00AF18F1"/>
    <w:rsid w:val="00AF20B1"/>
    <w:rsid w:val="00AF2D0A"/>
    <w:rsid w:val="00AF3410"/>
    <w:rsid w:val="00AF43F5"/>
    <w:rsid w:val="00AF5654"/>
    <w:rsid w:val="00AF60D4"/>
    <w:rsid w:val="00AF6DAA"/>
    <w:rsid w:val="00B0053B"/>
    <w:rsid w:val="00B01437"/>
    <w:rsid w:val="00B10115"/>
    <w:rsid w:val="00B1064F"/>
    <w:rsid w:val="00B11678"/>
    <w:rsid w:val="00B11DDD"/>
    <w:rsid w:val="00B16C18"/>
    <w:rsid w:val="00B16FCD"/>
    <w:rsid w:val="00B17489"/>
    <w:rsid w:val="00B176C1"/>
    <w:rsid w:val="00B177E3"/>
    <w:rsid w:val="00B17FED"/>
    <w:rsid w:val="00B204A5"/>
    <w:rsid w:val="00B2108E"/>
    <w:rsid w:val="00B2336F"/>
    <w:rsid w:val="00B23960"/>
    <w:rsid w:val="00B25E96"/>
    <w:rsid w:val="00B26CD7"/>
    <w:rsid w:val="00B26F7B"/>
    <w:rsid w:val="00B27E3D"/>
    <w:rsid w:val="00B28C58"/>
    <w:rsid w:val="00B303B5"/>
    <w:rsid w:val="00B30E72"/>
    <w:rsid w:val="00B31947"/>
    <w:rsid w:val="00B31FD6"/>
    <w:rsid w:val="00B3288B"/>
    <w:rsid w:val="00B33EB9"/>
    <w:rsid w:val="00B34DC3"/>
    <w:rsid w:val="00B354E8"/>
    <w:rsid w:val="00B36A77"/>
    <w:rsid w:val="00B37E53"/>
    <w:rsid w:val="00B4037D"/>
    <w:rsid w:val="00B41D01"/>
    <w:rsid w:val="00B42490"/>
    <w:rsid w:val="00B42FE8"/>
    <w:rsid w:val="00B4329B"/>
    <w:rsid w:val="00B43C5D"/>
    <w:rsid w:val="00B43DC8"/>
    <w:rsid w:val="00B4414E"/>
    <w:rsid w:val="00B470B9"/>
    <w:rsid w:val="00B47C18"/>
    <w:rsid w:val="00B52D0D"/>
    <w:rsid w:val="00B54C13"/>
    <w:rsid w:val="00B55722"/>
    <w:rsid w:val="00B55A9E"/>
    <w:rsid w:val="00B5610C"/>
    <w:rsid w:val="00B56CF3"/>
    <w:rsid w:val="00B60AC6"/>
    <w:rsid w:val="00B60B34"/>
    <w:rsid w:val="00B62761"/>
    <w:rsid w:val="00B640EB"/>
    <w:rsid w:val="00B64A4C"/>
    <w:rsid w:val="00B658F0"/>
    <w:rsid w:val="00B66F70"/>
    <w:rsid w:val="00B67553"/>
    <w:rsid w:val="00B72DD6"/>
    <w:rsid w:val="00B7405B"/>
    <w:rsid w:val="00B74A55"/>
    <w:rsid w:val="00B758E0"/>
    <w:rsid w:val="00B77694"/>
    <w:rsid w:val="00B77DD9"/>
    <w:rsid w:val="00B80C15"/>
    <w:rsid w:val="00B81694"/>
    <w:rsid w:val="00B83740"/>
    <w:rsid w:val="00B84E87"/>
    <w:rsid w:val="00B8593D"/>
    <w:rsid w:val="00B85D2D"/>
    <w:rsid w:val="00B871E8"/>
    <w:rsid w:val="00B87E5E"/>
    <w:rsid w:val="00B90A1A"/>
    <w:rsid w:val="00B928B1"/>
    <w:rsid w:val="00B930E9"/>
    <w:rsid w:val="00B93922"/>
    <w:rsid w:val="00B9461E"/>
    <w:rsid w:val="00B96558"/>
    <w:rsid w:val="00B96CAB"/>
    <w:rsid w:val="00B9789E"/>
    <w:rsid w:val="00B97C4B"/>
    <w:rsid w:val="00BA0157"/>
    <w:rsid w:val="00BA02A5"/>
    <w:rsid w:val="00BA0351"/>
    <w:rsid w:val="00BA13BC"/>
    <w:rsid w:val="00BA2D19"/>
    <w:rsid w:val="00BA3DE5"/>
    <w:rsid w:val="00BA4AE1"/>
    <w:rsid w:val="00BA7E11"/>
    <w:rsid w:val="00BB169F"/>
    <w:rsid w:val="00BB244E"/>
    <w:rsid w:val="00BB2A20"/>
    <w:rsid w:val="00BB3173"/>
    <w:rsid w:val="00BB3A32"/>
    <w:rsid w:val="00BB42EA"/>
    <w:rsid w:val="00BB5218"/>
    <w:rsid w:val="00BB6348"/>
    <w:rsid w:val="00BB68A9"/>
    <w:rsid w:val="00BC0A97"/>
    <w:rsid w:val="00BC1F82"/>
    <w:rsid w:val="00BC2BA3"/>
    <w:rsid w:val="00BC4D15"/>
    <w:rsid w:val="00BC71F5"/>
    <w:rsid w:val="00BC7C8E"/>
    <w:rsid w:val="00BC7D62"/>
    <w:rsid w:val="00BD12DD"/>
    <w:rsid w:val="00BD1EAF"/>
    <w:rsid w:val="00BD2747"/>
    <w:rsid w:val="00BD2B12"/>
    <w:rsid w:val="00BD4137"/>
    <w:rsid w:val="00BD6836"/>
    <w:rsid w:val="00BD701E"/>
    <w:rsid w:val="00BE0033"/>
    <w:rsid w:val="00BE0CF6"/>
    <w:rsid w:val="00BE2358"/>
    <w:rsid w:val="00BE45F2"/>
    <w:rsid w:val="00BE4641"/>
    <w:rsid w:val="00BE55DE"/>
    <w:rsid w:val="00BE584A"/>
    <w:rsid w:val="00BE63A1"/>
    <w:rsid w:val="00BE7EC8"/>
    <w:rsid w:val="00BF0091"/>
    <w:rsid w:val="00BF11E0"/>
    <w:rsid w:val="00BF19BF"/>
    <w:rsid w:val="00BF1D18"/>
    <w:rsid w:val="00BF254F"/>
    <w:rsid w:val="00BF316A"/>
    <w:rsid w:val="00BF32E1"/>
    <w:rsid w:val="00BF3496"/>
    <w:rsid w:val="00BF5A65"/>
    <w:rsid w:val="00BF69C8"/>
    <w:rsid w:val="00C02043"/>
    <w:rsid w:val="00C0314D"/>
    <w:rsid w:val="00C032FC"/>
    <w:rsid w:val="00C04153"/>
    <w:rsid w:val="00C041C4"/>
    <w:rsid w:val="00C04A27"/>
    <w:rsid w:val="00C04B2D"/>
    <w:rsid w:val="00C04CFA"/>
    <w:rsid w:val="00C055F0"/>
    <w:rsid w:val="00C0570F"/>
    <w:rsid w:val="00C05FCE"/>
    <w:rsid w:val="00C064FA"/>
    <w:rsid w:val="00C11530"/>
    <w:rsid w:val="00C1367A"/>
    <w:rsid w:val="00C13EBC"/>
    <w:rsid w:val="00C14ADD"/>
    <w:rsid w:val="00C166E6"/>
    <w:rsid w:val="00C168D2"/>
    <w:rsid w:val="00C17384"/>
    <w:rsid w:val="00C1740F"/>
    <w:rsid w:val="00C22740"/>
    <w:rsid w:val="00C236D5"/>
    <w:rsid w:val="00C2534D"/>
    <w:rsid w:val="00C257F9"/>
    <w:rsid w:val="00C2711F"/>
    <w:rsid w:val="00C27FAE"/>
    <w:rsid w:val="00C30478"/>
    <w:rsid w:val="00C30D47"/>
    <w:rsid w:val="00C316A1"/>
    <w:rsid w:val="00C31807"/>
    <w:rsid w:val="00C3286A"/>
    <w:rsid w:val="00C330A6"/>
    <w:rsid w:val="00C3364E"/>
    <w:rsid w:val="00C34034"/>
    <w:rsid w:val="00C35B65"/>
    <w:rsid w:val="00C36B9D"/>
    <w:rsid w:val="00C40086"/>
    <w:rsid w:val="00C40406"/>
    <w:rsid w:val="00C41232"/>
    <w:rsid w:val="00C418EF"/>
    <w:rsid w:val="00C42EDF"/>
    <w:rsid w:val="00C42FBF"/>
    <w:rsid w:val="00C4427C"/>
    <w:rsid w:val="00C4560F"/>
    <w:rsid w:val="00C45BA1"/>
    <w:rsid w:val="00C46145"/>
    <w:rsid w:val="00C46D99"/>
    <w:rsid w:val="00C517A0"/>
    <w:rsid w:val="00C519EC"/>
    <w:rsid w:val="00C53DEA"/>
    <w:rsid w:val="00C54507"/>
    <w:rsid w:val="00C572D7"/>
    <w:rsid w:val="00C604D5"/>
    <w:rsid w:val="00C60E37"/>
    <w:rsid w:val="00C6111F"/>
    <w:rsid w:val="00C61821"/>
    <w:rsid w:val="00C61BCD"/>
    <w:rsid w:val="00C631C7"/>
    <w:rsid w:val="00C632E2"/>
    <w:rsid w:val="00C63BD0"/>
    <w:rsid w:val="00C6512A"/>
    <w:rsid w:val="00C651E0"/>
    <w:rsid w:val="00C6641D"/>
    <w:rsid w:val="00C66876"/>
    <w:rsid w:val="00C66BC0"/>
    <w:rsid w:val="00C66DB0"/>
    <w:rsid w:val="00C67518"/>
    <w:rsid w:val="00C679D0"/>
    <w:rsid w:val="00C70C4B"/>
    <w:rsid w:val="00C7208F"/>
    <w:rsid w:val="00C742B2"/>
    <w:rsid w:val="00C7431B"/>
    <w:rsid w:val="00C752DA"/>
    <w:rsid w:val="00C754C5"/>
    <w:rsid w:val="00C764AD"/>
    <w:rsid w:val="00C7675D"/>
    <w:rsid w:val="00C76828"/>
    <w:rsid w:val="00C80730"/>
    <w:rsid w:val="00C8239B"/>
    <w:rsid w:val="00C824FE"/>
    <w:rsid w:val="00C828F9"/>
    <w:rsid w:val="00C82CAC"/>
    <w:rsid w:val="00C83BA3"/>
    <w:rsid w:val="00C85A80"/>
    <w:rsid w:val="00C93D14"/>
    <w:rsid w:val="00C940A7"/>
    <w:rsid w:val="00C95CE5"/>
    <w:rsid w:val="00C96321"/>
    <w:rsid w:val="00CA09C6"/>
    <w:rsid w:val="00CA2D38"/>
    <w:rsid w:val="00CA2EF2"/>
    <w:rsid w:val="00CA2F15"/>
    <w:rsid w:val="00CA56EF"/>
    <w:rsid w:val="00CA60F2"/>
    <w:rsid w:val="00CA7062"/>
    <w:rsid w:val="00CA746E"/>
    <w:rsid w:val="00CA7AA6"/>
    <w:rsid w:val="00CB0AC7"/>
    <w:rsid w:val="00CB19AB"/>
    <w:rsid w:val="00CB2455"/>
    <w:rsid w:val="00CB3340"/>
    <w:rsid w:val="00CB3414"/>
    <w:rsid w:val="00CB65BB"/>
    <w:rsid w:val="00CB6D49"/>
    <w:rsid w:val="00CB7CE2"/>
    <w:rsid w:val="00CC002C"/>
    <w:rsid w:val="00CC0F56"/>
    <w:rsid w:val="00CC32F6"/>
    <w:rsid w:val="00CC3A59"/>
    <w:rsid w:val="00CC3EC6"/>
    <w:rsid w:val="00CC414C"/>
    <w:rsid w:val="00CC465F"/>
    <w:rsid w:val="00CC4747"/>
    <w:rsid w:val="00CC69F4"/>
    <w:rsid w:val="00CC6A65"/>
    <w:rsid w:val="00CC7170"/>
    <w:rsid w:val="00CC7578"/>
    <w:rsid w:val="00CD16D5"/>
    <w:rsid w:val="00CD1F22"/>
    <w:rsid w:val="00CD4039"/>
    <w:rsid w:val="00CD4A79"/>
    <w:rsid w:val="00CD4DBB"/>
    <w:rsid w:val="00CD57F9"/>
    <w:rsid w:val="00CD5B26"/>
    <w:rsid w:val="00CD5F1B"/>
    <w:rsid w:val="00CE1B6B"/>
    <w:rsid w:val="00CE1BFD"/>
    <w:rsid w:val="00CE3158"/>
    <w:rsid w:val="00CE44FA"/>
    <w:rsid w:val="00CE5335"/>
    <w:rsid w:val="00CE6751"/>
    <w:rsid w:val="00CE7845"/>
    <w:rsid w:val="00CF14E1"/>
    <w:rsid w:val="00CF1F01"/>
    <w:rsid w:val="00CF269B"/>
    <w:rsid w:val="00CF2755"/>
    <w:rsid w:val="00CF7144"/>
    <w:rsid w:val="00CF7EAA"/>
    <w:rsid w:val="00D0033C"/>
    <w:rsid w:val="00D00CF5"/>
    <w:rsid w:val="00D01A02"/>
    <w:rsid w:val="00D02149"/>
    <w:rsid w:val="00D02C3D"/>
    <w:rsid w:val="00D02EC4"/>
    <w:rsid w:val="00D04EA8"/>
    <w:rsid w:val="00D05D38"/>
    <w:rsid w:val="00D05D8D"/>
    <w:rsid w:val="00D06FBE"/>
    <w:rsid w:val="00D10345"/>
    <w:rsid w:val="00D11B84"/>
    <w:rsid w:val="00D12FAC"/>
    <w:rsid w:val="00D13486"/>
    <w:rsid w:val="00D141D1"/>
    <w:rsid w:val="00D1443F"/>
    <w:rsid w:val="00D15683"/>
    <w:rsid w:val="00D15CFE"/>
    <w:rsid w:val="00D15D47"/>
    <w:rsid w:val="00D15FB1"/>
    <w:rsid w:val="00D162C5"/>
    <w:rsid w:val="00D204AD"/>
    <w:rsid w:val="00D20E18"/>
    <w:rsid w:val="00D22FEA"/>
    <w:rsid w:val="00D23FA6"/>
    <w:rsid w:val="00D24615"/>
    <w:rsid w:val="00D259BE"/>
    <w:rsid w:val="00D25B35"/>
    <w:rsid w:val="00D302BD"/>
    <w:rsid w:val="00D30AC3"/>
    <w:rsid w:val="00D326B0"/>
    <w:rsid w:val="00D32A0D"/>
    <w:rsid w:val="00D334E1"/>
    <w:rsid w:val="00D35100"/>
    <w:rsid w:val="00D35A7D"/>
    <w:rsid w:val="00D35C47"/>
    <w:rsid w:val="00D40737"/>
    <w:rsid w:val="00D41388"/>
    <w:rsid w:val="00D416CB"/>
    <w:rsid w:val="00D41831"/>
    <w:rsid w:val="00D43D38"/>
    <w:rsid w:val="00D43EC0"/>
    <w:rsid w:val="00D44E91"/>
    <w:rsid w:val="00D468DD"/>
    <w:rsid w:val="00D47375"/>
    <w:rsid w:val="00D47409"/>
    <w:rsid w:val="00D47B9B"/>
    <w:rsid w:val="00D5005B"/>
    <w:rsid w:val="00D5071E"/>
    <w:rsid w:val="00D510DB"/>
    <w:rsid w:val="00D52506"/>
    <w:rsid w:val="00D53F2E"/>
    <w:rsid w:val="00D53FA2"/>
    <w:rsid w:val="00D54BAD"/>
    <w:rsid w:val="00D54F6E"/>
    <w:rsid w:val="00D5660F"/>
    <w:rsid w:val="00D569A7"/>
    <w:rsid w:val="00D57815"/>
    <w:rsid w:val="00D60C80"/>
    <w:rsid w:val="00D612FC"/>
    <w:rsid w:val="00D61D90"/>
    <w:rsid w:val="00D622AA"/>
    <w:rsid w:val="00D645F1"/>
    <w:rsid w:val="00D655F4"/>
    <w:rsid w:val="00D674FF"/>
    <w:rsid w:val="00D67C56"/>
    <w:rsid w:val="00D70F2D"/>
    <w:rsid w:val="00D71634"/>
    <w:rsid w:val="00D72FAB"/>
    <w:rsid w:val="00D7508E"/>
    <w:rsid w:val="00D7515F"/>
    <w:rsid w:val="00D75A05"/>
    <w:rsid w:val="00D75DD6"/>
    <w:rsid w:val="00D75E19"/>
    <w:rsid w:val="00D76753"/>
    <w:rsid w:val="00D76AAB"/>
    <w:rsid w:val="00D7DDA3"/>
    <w:rsid w:val="00D80028"/>
    <w:rsid w:val="00D80E57"/>
    <w:rsid w:val="00D855CA"/>
    <w:rsid w:val="00D8691C"/>
    <w:rsid w:val="00D87020"/>
    <w:rsid w:val="00D915EB"/>
    <w:rsid w:val="00D91651"/>
    <w:rsid w:val="00D92473"/>
    <w:rsid w:val="00D92C05"/>
    <w:rsid w:val="00D92E6B"/>
    <w:rsid w:val="00D930E9"/>
    <w:rsid w:val="00D93297"/>
    <w:rsid w:val="00D93877"/>
    <w:rsid w:val="00D942D6"/>
    <w:rsid w:val="00D94726"/>
    <w:rsid w:val="00D94A1C"/>
    <w:rsid w:val="00D97A24"/>
    <w:rsid w:val="00D97A49"/>
    <w:rsid w:val="00D97EFC"/>
    <w:rsid w:val="00DA0BDA"/>
    <w:rsid w:val="00DA1956"/>
    <w:rsid w:val="00DA3B4F"/>
    <w:rsid w:val="00DA3BDE"/>
    <w:rsid w:val="00DA468A"/>
    <w:rsid w:val="00DA51D1"/>
    <w:rsid w:val="00DA5258"/>
    <w:rsid w:val="00DA5C09"/>
    <w:rsid w:val="00DA6A4F"/>
    <w:rsid w:val="00DA7936"/>
    <w:rsid w:val="00DB12A2"/>
    <w:rsid w:val="00DB3346"/>
    <w:rsid w:val="00DB3778"/>
    <w:rsid w:val="00DB3D04"/>
    <w:rsid w:val="00DB473D"/>
    <w:rsid w:val="00DB4BCB"/>
    <w:rsid w:val="00DB59A0"/>
    <w:rsid w:val="00DB6545"/>
    <w:rsid w:val="00DB78FF"/>
    <w:rsid w:val="00DC176D"/>
    <w:rsid w:val="00DC17D4"/>
    <w:rsid w:val="00DC1958"/>
    <w:rsid w:val="00DC1EF5"/>
    <w:rsid w:val="00DC2ED4"/>
    <w:rsid w:val="00DC38A7"/>
    <w:rsid w:val="00DC4DA5"/>
    <w:rsid w:val="00DC4F9D"/>
    <w:rsid w:val="00DC5274"/>
    <w:rsid w:val="00DC600B"/>
    <w:rsid w:val="00DD0A52"/>
    <w:rsid w:val="00DD16D1"/>
    <w:rsid w:val="00DD3015"/>
    <w:rsid w:val="00DD3DE8"/>
    <w:rsid w:val="00DD4B33"/>
    <w:rsid w:val="00DD57D3"/>
    <w:rsid w:val="00DD5F42"/>
    <w:rsid w:val="00DD68C9"/>
    <w:rsid w:val="00DD7CBA"/>
    <w:rsid w:val="00DE2031"/>
    <w:rsid w:val="00DE362C"/>
    <w:rsid w:val="00DE4919"/>
    <w:rsid w:val="00DE4F03"/>
    <w:rsid w:val="00DE52A7"/>
    <w:rsid w:val="00DE5617"/>
    <w:rsid w:val="00DE5970"/>
    <w:rsid w:val="00DE6A54"/>
    <w:rsid w:val="00DE6E94"/>
    <w:rsid w:val="00DE74AC"/>
    <w:rsid w:val="00DE77D1"/>
    <w:rsid w:val="00DE796D"/>
    <w:rsid w:val="00DE7A28"/>
    <w:rsid w:val="00DF0BA0"/>
    <w:rsid w:val="00DF1415"/>
    <w:rsid w:val="00DF185F"/>
    <w:rsid w:val="00DF1FF7"/>
    <w:rsid w:val="00DF31E9"/>
    <w:rsid w:val="00DF3EBC"/>
    <w:rsid w:val="00DF5B79"/>
    <w:rsid w:val="00DF5F06"/>
    <w:rsid w:val="00DF691D"/>
    <w:rsid w:val="00DF6B69"/>
    <w:rsid w:val="00E00CFF"/>
    <w:rsid w:val="00E02727"/>
    <w:rsid w:val="00E03243"/>
    <w:rsid w:val="00E03F8A"/>
    <w:rsid w:val="00E042E1"/>
    <w:rsid w:val="00E073C6"/>
    <w:rsid w:val="00E134F7"/>
    <w:rsid w:val="00E153ED"/>
    <w:rsid w:val="00E16257"/>
    <w:rsid w:val="00E162B2"/>
    <w:rsid w:val="00E175F2"/>
    <w:rsid w:val="00E20F6D"/>
    <w:rsid w:val="00E20F91"/>
    <w:rsid w:val="00E212E5"/>
    <w:rsid w:val="00E21EE3"/>
    <w:rsid w:val="00E23094"/>
    <w:rsid w:val="00E2463D"/>
    <w:rsid w:val="00E24826"/>
    <w:rsid w:val="00E24F95"/>
    <w:rsid w:val="00E272D4"/>
    <w:rsid w:val="00E27AE7"/>
    <w:rsid w:val="00E3006C"/>
    <w:rsid w:val="00E306C2"/>
    <w:rsid w:val="00E31062"/>
    <w:rsid w:val="00E317A1"/>
    <w:rsid w:val="00E3291B"/>
    <w:rsid w:val="00E33010"/>
    <w:rsid w:val="00E33EDD"/>
    <w:rsid w:val="00E35FA5"/>
    <w:rsid w:val="00E4136A"/>
    <w:rsid w:val="00E41434"/>
    <w:rsid w:val="00E41F88"/>
    <w:rsid w:val="00E44EFD"/>
    <w:rsid w:val="00E45382"/>
    <w:rsid w:val="00E46145"/>
    <w:rsid w:val="00E47147"/>
    <w:rsid w:val="00E5087E"/>
    <w:rsid w:val="00E52025"/>
    <w:rsid w:val="00E53165"/>
    <w:rsid w:val="00E53740"/>
    <w:rsid w:val="00E5566C"/>
    <w:rsid w:val="00E56BAE"/>
    <w:rsid w:val="00E57869"/>
    <w:rsid w:val="00E6047F"/>
    <w:rsid w:val="00E61723"/>
    <w:rsid w:val="00E62201"/>
    <w:rsid w:val="00E62B60"/>
    <w:rsid w:val="00E62D50"/>
    <w:rsid w:val="00E63147"/>
    <w:rsid w:val="00E636CF"/>
    <w:rsid w:val="00E6417A"/>
    <w:rsid w:val="00E64D16"/>
    <w:rsid w:val="00E65894"/>
    <w:rsid w:val="00E65C44"/>
    <w:rsid w:val="00E65E97"/>
    <w:rsid w:val="00E70A56"/>
    <w:rsid w:val="00E7198D"/>
    <w:rsid w:val="00E732CB"/>
    <w:rsid w:val="00E746F1"/>
    <w:rsid w:val="00E7478C"/>
    <w:rsid w:val="00E74A4F"/>
    <w:rsid w:val="00E75A65"/>
    <w:rsid w:val="00E76C2A"/>
    <w:rsid w:val="00E77159"/>
    <w:rsid w:val="00E77636"/>
    <w:rsid w:val="00E801BE"/>
    <w:rsid w:val="00E80285"/>
    <w:rsid w:val="00E80316"/>
    <w:rsid w:val="00E809B2"/>
    <w:rsid w:val="00E80C56"/>
    <w:rsid w:val="00E82274"/>
    <w:rsid w:val="00E82617"/>
    <w:rsid w:val="00E85452"/>
    <w:rsid w:val="00E86323"/>
    <w:rsid w:val="00E8791B"/>
    <w:rsid w:val="00E90021"/>
    <w:rsid w:val="00E90A82"/>
    <w:rsid w:val="00E90BD0"/>
    <w:rsid w:val="00E914AE"/>
    <w:rsid w:val="00E91E34"/>
    <w:rsid w:val="00E9291F"/>
    <w:rsid w:val="00E935C5"/>
    <w:rsid w:val="00E94983"/>
    <w:rsid w:val="00E94C3F"/>
    <w:rsid w:val="00E95337"/>
    <w:rsid w:val="00E963F2"/>
    <w:rsid w:val="00E9652D"/>
    <w:rsid w:val="00E96E44"/>
    <w:rsid w:val="00E96F74"/>
    <w:rsid w:val="00E975DE"/>
    <w:rsid w:val="00E97F9D"/>
    <w:rsid w:val="00EA3449"/>
    <w:rsid w:val="00EA54CC"/>
    <w:rsid w:val="00EA66EF"/>
    <w:rsid w:val="00EB0491"/>
    <w:rsid w:val="00EB0B3B"/>
    <w:rsid w:val="00EB22E6"/>
    <w:rsid w:val="00EB4CAA"/>
    <w:rsid w:val="00EB529A"/>
    <w:rsid w:val="00EB598B"/>
    <w:rsid w:val="00EB6165"/>
    <w:rsid w:val="00EB6705"/>
    <w:rsid w:val="00EB68E3"/>
    <w:rsid w:val="00EB7318"/>
    <w:rsid w:val="00EB7341"/>
    <w:rsid w:val="00EC08D8"/>
    <w:rsid w:val="00EC16D0"/>
    <w:rsid w:val="00EC280F"/>
    <w:rsid w:val="00EC2B11"/>
    <w:rsid w:val="00EC34E0"/>
    <w:rsid w:val="00EC3877"/>
    <w:rsid w:val="00EC4681"/>
    <w:rsid w:val="00EC49F8"/>
    <w:rsid w:val="00EC4C90"/>
    <w:rsid w:val="00EC52EE"/>
    <w:rsid w:val="00EC5691"/>
    <w:rsid w:val="00EC7162"/>
    <w:rsid w:val="00EC7ADA"/>
    <w:rsid w:val="00ED026F"/>
    <w:rsid w:val="00ED029E"/>
    <w:rsid w:val="00ED0A4C"/>
    <w:rsid w:val="00ED20A3"/>
    <w:rsid w:val="00ED3E64"/>
    <w:rsid w:val="00ED52DE"/>
    <w:rsid w:val="00ED5D8B"/>
    <w:rsid w:val="00ED674F"/>
    <w:rsid w:val="00EE11AD"/>
    <w:rsid w:val="00EE2488"/>
    <w:rsid w:val="00EE3758"/>
    <w:rsid w:val="00EE3D6A"/>
    <w:rsid w:val="00EE4891"/>
    <w:rsid w:val="00EE5061"/>
    <w:rsid w:val="00EE57D2"/>
    <w:rsid w:val="00EE68AB"/>
    <w:rsid w:val="00EE7EB5"/>
    <w:rsid w:val="00EF10D6"/>
    <w:rsid w:val="00EF17EB"/>
    <w:rsid w:val="00EF2D40"/>
    <w:rsid w:val="00EF2FC5"/>
    <w:rsid w:val="00EF4112"/>
    <w:rsid w:val="00EF4609"/>
    <w:rsid w:val="00EF4F43"/>
    <w:rsid w:val="00EF5C68"/>
    <w:rsid w:val="00EF6F4A"/>
    <w:rsid w:val="00F011CF"/>
    <w:rsid w:val="00F0164D"/>
    <w:rsid w:val="00F0265C"/>
    <w:rsid w:val="00F02C6B"/>
    <w:rsid w:val="00F02EB9"/>
    <w:rsid w:val="00F035DB"/>
    <w:rsid w:val="00F03C29"/>
    <w:rsid w:val="00F06DDD"/>
    <w:rsid w:val="00F11184"/>
    <w:rsid w:val="00F11DF6"/>
    <w:rsid w:val="00F1285B"/>
    <w:rsid w:val="00F1300B"/>
    <w:rsid w:val="00F13DC9"/>
    <w:rsid w:val="00F13F43"/>
    <w:rsid w:val="00F142E5"/>
    <w:rsid w:val="00F14A4A"/>
    <w:rsid w:val="00F14DA2"/>
    <w:rsid w:val="00F14EC7"/>
    <w:rsid w:val="00F15512"/>
    <w:rsid w:val="00F156FE"/>
    <w:rsid w:val="00F1642E"/>
    <w:rsid w:val="00F1744C"/>
    <w:rsid w:val="00F2114E"/>
    <w:rsid w:val="00F23612"/>
    <w:rsid w:val="00F24DC2"/>
    <w:rsid w:val="00F26562"/>
    <w:rsid w:val="00F311BE"/>
    <w:rsid w:val="00F317CB"/>
    <w:rsid w:val="00F31F99"/>
    <w:rsid w:val="00F36B68"/>
    <w:rsid w:val="00F37E4D"/>
    <w:rsid w:val="00F407BA"/>
    <w:rsid w:val="00F41044"/>
    <w:rsid w:val="00F42908"/>
    <w:rsid w:val="00F43726"/>
    <w:rsid w:val="00F44465"/>
    <w:rsid w:val="00F44EDA"/>
    <w:rsid w:val="00F453B3"/>
    <w:rsid w:val="00F459EE"/>
    <w:rsid w:val="00F45EA3"/>
    <w:rsid w:val="00F4637B"/>
    <w:rsid w:val="00F47102"/>
    <w:rsid w:val="00F4768B"/>
    <w:rsid w:val="00F5129F"/>
    <w:rsid w:val="00F51828"/>
    <w:rsid w:val="00F52507"/>
    <w:rsid w:val="00F53B82"/>
    <w:rsid w:val="00F544FE"/>
    <w:rsid w:val="00F54DDF"/>
    <w:rsid w:val="00F56A20"/>
    <w:rsid w:val="00F572C6"/>
    <w:rsid w:val="00F57C8C"/>
    <w:rsid w:val="00F6086A"/>
    <w:rsid w:val="00F60878"/>
    <w:rsid w:val="00F61D05"/>
    <w:rsid w:val="00F635A7"/>
    <w:rsid w:val="00F63EC7"/>
    <w:rsid w:val="00F64033"/>
    <w:rsid w:val="00F6467C"/>
    <w:rsid w:val="00F64DB0"/>
    <w:rsid w:val="00F654B6"/>
    <w:rsid w:val="00F65845"/>
    <w:rsid w:val="00F67301"/>
    <w:rsid w:val="00F67564"/>
    <w:rsid w:val="00F70CB9"/>
    <w:rsid w:val="00F715CA"/>
    <w:rsid w:val="00F718F8"/>
    <w:rsid w:val="00F71BFB"/>
    <w:rsid w:val="00F72010"/>
    <w:rsid w:val="00F72A59"/>
    <w:rsid w:val="00F756A3"/>
    <w:rsid w:val="00F75A8C"/>
    <w:rsid w:val="00F763B3"/>
    <w:rsid w:val="00F769B7"/>
    <w:rsid w:val="00F773EA"/>
    <w:rsid w:val="00F775CD"/>
    <w:rsid w:val="00F77BD7"/>
    <w:rsid w:val="00F811A0"/>
    <w:rsid w:val="00F81494"/>
    <w:rsid w:val="00F81CD6"/>
    <w:rsid w:val="00F82278"/>
    <w:rsid w:val="00F82A09"/>
    <w:rsid w:val="00F83BFE"/>
    <w:rsid w:val="00F83D55"/>
    <w:rsid w:val="00F84C89"/>
    <w:rsid w:val="00F855CE"/>
    <w:rsid w:val="00F85FFD"/>
    <w:rsid w:val="00F86217"/>
    <w:rsid w:val="00F86D43"/>
    <w:rsid w:val="00F90494"/>
    <w:rsid w:val="00F90E53"/>
    <w:rsid w:val="00F91051"/>
    <w:rsid w:val="00F924ED"/>
    <w:rsid w:val="00F93C05"/>
    <w:rsid w:val="00F94B10"/>
    <w:rsid w:val="00F952EC"/>
    <w:rsid w:val="00F9691B"/>
    <w:rsid w:val="00F96B73"/>
    <w:rsid w:val="00F9791C"/>
    <w:rsid w:val="00F97F83"/>
    <w:rsid w:val="00FA1E9B"/>
    <w:rsid w:val="00FA1F9D"/>
    <w:rsid w:val="00FA2203"/>
    <w:rsid w:val="00FA26A3"/>
    <w:rsid w:val="00FA2B1F"/>
    <w:rsid w:val="00FA4184"/>
    <w:rsid w:val="00FA60A9"/>
    <w:rsid w:val="00FA676F"/>
    <w:rsid w:val="00FB0265"/>
    <w:rsid w:val="00FB033D"/>
    <w:rsid w:val="00FB0E2F"/>
    <w:rsid w:val="00FB1308"/>
    <w:rsid w:val="00FB171B"/>
    <w:rsid w:val="00FB2734"/>
    <w:rsid w:val="00FB282E"/>
    <w:rsid w:val="00FB2FF2"/>
    <w:rsid w:val="00FB300A"/>
    <w:rsid w:val="00FB3419"/>
    <w:rsid w:val="00FB3C03"/>
    <w:rsid w:val="00FB4BED"/>
    <w:rsid w:val="00FB50B4"/>
    <w:rsid w:val="00FB5803"/>
    <w:rsid w:val="00FB6CDF"/>
    <w:rsid w:val="00FC2F1A"/>
    <w:rsid w:val="00FC3308"/>
    <w:rsid w:val="00FC363A"/>
    <w:rsid w:val="00FC453F"/>
    <w:rsid w:val="00FC4DFB"/>
    <w:rsid w:val="00FC56D5"/>
    <w:rsid w:val="00FC66C7"/>
    <w:rsid w:val="00FC679D"/>
    <w:rsid w:val="00FD0378"/>
    <w:rsid w:val="00FD15D1"/>
    <w:rsid w:val="00FD2160"/>
    <w:rsid w:val="00FD4307"/>
    <w:rsid w:val="00FD46FF"/>
    <w:rsid w:val="00FD49DC"/>
    <w:rsid w:val="00FD731A"/>
    <w:rsid w:val="00FD7631"/>
    <w:rsid w:val="00FE3667"/>
    <w:rsid w:val="00FE5FF4"/>
    <w:rsid w:val="00FE611E"/>
    <w:rsid w:val="00FE7BA4"/>
    <w:rsid w:val="00FE7C1A"/>
    <w:rsid w:val="00FF0176"/>
    <w:rsid w:val="00FF06FB"/>
    <w:rsid w:val="00FF2828"/>
    <w:rsid w:val="00FF2FCA"/>
    <w:rsid w:val="00FF3537"/>
    <w:rsid w:val="00FF42E9"/>
    <w:rsid w:val="00FF5B59"/>
    <w:rsid w:val="00FF5CF3"/>
    <w:rsid w:val="00FF68BD"/>
    <w:rsid w:val="00FF7734"/>
    <w:rsid w:val="011DC4EE"/>
    <w:rsid w:val="013473C3"/>
    <w:rsid w:val="0172F603"/>
    <w:rsid w:val="019167D8"/>
    <w:rsid w:val="01BD9B4D"/>
    <w:rsid w:val="01F4ACF8"/>
    <w:rsid w:val="02241160"/>
    <w:rsid w:val="0270CAB5"/>
    <w:rsid w:val="038112FE"/>
    <w:rsid w:val="04AAC7DE"/>
    <w:rsid w:val="04ED6B7C"/>
    <w:rsid w:val="0558FF3A"/>
    <w:rsid w:val="057299FB"/>
    <w:rsid w:val="05A79C77"/>
    <w:rsid w:val="0644B1F8"/>
    <w:rsid w:val="074B285B"/>
    <w:rsid w:val="07E2ABFC"/>
    <w:rsid w:val="082F44EE"/>
    <w:rsid w:val="08B9895E"/>
    <w:rsid w:val="0908E04A"/>
    <w:rsid w:val="094A8F30"/>
    <w:rsid w:val="095F96BF"/>
    <w:rsid w:val="09936DE1"/>
    <w:rsid w:val="09951F88"/>
    <w:rsid w:val="0A39A34E"/>
    <w:rsid w:val="0BE3EC7F"/>
    <w:rsid w:val="0C19DB52"/>
    <w:rsid w:val="0C24AF7F"/>
    <w:rsid w:val="0CC2081C"/>
    <w:rsid w:val="0D6BFB0A"/>
    <w:rsid w:val="0DAEF264"/>
    <w:rsid w:val="0E67BB5C"/>
    <w:rsid w:val="0F5031A4"/>
    <w:rsid w:val="0F7DADCC"/>
    <w:rsid w:val="10078C75"/>
    <w:rsid w:val="10F4DFE1"/>
    <w:rsid w:val="119E292A"/>
    <w:rsid w:val="11B0AD65"/>
    <w:rsid w:val="125B87AC"/>
    <w:rsid w:val="12DF8A5F"/>
    <w:rsid w:val="13637161"/>
    <w:rsid w:val="14D45E45"/>
    <w:rsid w:val="150260AF"/>
    <w:rsid w:val="155DE290"/>
    <w:rsid w:val="15DEAC93"/>
    <w:rsid w:val="19199880"/>
    <w:rsid w:val="196486D9"/>
    <w:rsid w:val="1AF5254D"/>
    <w:rsid w:val="1BEFAC2E"/>
    <w:rsid w:val="1C895B37"/>
    <w:rsid w:val="1D6EA025"/>
    <w:rsid w:val="1DDA540B"/>
    <w:rsid w:val="1DE69937"/>
    <w:rsid w:val="1EB442BF"/>
    <w:rsid w:val="1EF356FE"/>
    <w:rsid w:val="1FD3201A"/>
    <w:rsid w:val="1FDC0FFD"/>
    <w:rsid w:val="201B631D"/>
    <w:rsid w:val="20A02171"/>
    <w:rsid w:val="215290A7"/>
    <w:rsid w:val="217B7B00"/>
    <w:rsid w:val="217E1DCF"/>
    <w:rsid w:val="221949AB"/>
    <w:rsid w:val="23157A48"/>
    <w:rsid w:val="23682C22"/>
    <w:rsid w:val="23B63D15"/>
    <w:rsid w:val="23C71663"/>
    <w:rsid w:val="23C71F2E"/>
    <w:rsid w:val="249E06CC"/>
    <w:rsid w:val="2523ECD5"/>
    <w:rsid w:val="25A31735"/>
    <w:rsid w:val="26529D31"/>
    <w:rsid w:val="26C9DC83"/>
    <w:rsid w:val="27C41BD0"/>
    <w:rsid w:val="280C9D01"/>
    <w:rsid w:val="2972E09C"/>
    <w:rsid w:val="29F676E8"/>
    <w:rsid w:val="2ABB5415"/>
    <w:rsid w:val="2AC379FF"/>
    <w:rsid w:val="2B0864B9"/>
    <w:rsid w:val="2B6C7BE5"/>
    <w:rsid w:val="2D2230E0"/>
    <w:rsid w:val="2D3F962D"/>
    <w:rsid w:val="2D46213A"/>
    <w:rsid w:val="2D7E8B4C"/>
    <w:rsid w:val="2E738BC0"/>
    <w:rsid w:val="2F59971A"/>
    <w:rsid w:val="2FED27F6"/>
    <w:rsid w:val="3025170C"/>
    <w:rsid w:val="3036F55D"/>
    <w:rsid w:val="306BB93A"/>
    <w:rsid w:val="307123FE"/>
    <w:rsid w:val="3097F6A2"/>
    <w:rsid w:val="30A0B8B7"/>
    <w:rsid w:val="31357CE8"/>
    <w:rsid w:val="319E5A5F"/>
    <w:rsid w:val="32BED801"/>
    <w:rsid w:val="32C2844C"/>
    <w:rsid w:val="336C6E17"/>
    <w:rsid w:val="337476FD"/>
    <w:rsid w:val="3422BC2F"/>
    <w:rsid w:val="34559AF5"/>
    <w:rsid w:val="34AADF99"/>
    <w:rsid w:val="355DA74E"/>
    <w:rsid w:val="35AB6463"/>
    <w:rsid w:val="36AE88EC"/>
    <w:rsid w:val="36C1A0D3"/>
    <w:rsid w:val="38655BA9"/>
    <w:rsid w:val="39201865"/>
    <w:rsid w:val="39875010"/>
    <w:rsid w:val="39E860E6"/>
    <w:rsid w:val="39FEBF70"/>
    <w:rsid w:val="3A6F6A20"/>
    <w:rsid w:val="3A9E290E"/>
    <w:rsid w:val="3AA777B4"/>
    <w:rsid w:val="3AB4FD8F"/>
    <w:rsid w:val="3B821BE2"/>
    <w:rsid w:val="3BD3B5E3"/>
    <w:rsid w:val="3C91A938"/>
    <w:rsid w:val="3DDADB3D"/>
    <w:rsid w:val="3EF30A79"/>
    <w:rsid w:val="3F150EC0"/>
    <w:rsid w:val="3F3B97B0"/>
    <w:rsid w:val="407FBAE0"/>
    <w:rsid w:val="40B12333"/>
    <w:rsid w:val="40EB0451"/>
    <w:rsid w:val="41302DD6"/>
    <w:rsid w:val="4143E323"/>
    <w:rsid w:val="41814050"/>
    <w:rsid w:val="4286C80F"/>
    <w:rsid w:val="4294CC19"/>
    <w:rsid w:val="43A74A90"/>
    <w:rsid w:val="4443B37A"/>
    <w:rsid w:val="444D614D"/>
    <w:rsid w:val="446337F2"/>
    <w:rsid w:val="448082F8"/>
    <w:rsid w:val="44972155"/>
    <w:rsid w:val="450D58EF"/>
    <w:rsid w:val="46D76F74"/>
    <w:rsid w:val="4770D779"/>
    <w:rsid w:val="477DA4E8"/>
    <w:rsid w:val="4784F7BE"/>
    <w:rsid w:val="47911634"/>
    <w:rsid w:val="47C26EFF"/>
    <w:rsid w:val="47C532AD"/>
    <w:rsid w:val="48253192"/>
    <w:rsid w:val="48A820A1"/>
    <w:rsid w:val="491F19F5"/>
    <w:rsid w:val="49DDDC6E"/>
    <w:rsid w:val="4AA57622"/>
    <w:rsid w:val="4AF79251"/>
    <w:rsid w:val="4B0EDF3F"/>
    <w:rsid w:val="4C5BF3A9"/>
    <w:rsid w:val="4C64DF0B"/>
    <w:rsid w:val="4CE2A13D"/>
    <w:rsid w:val="4D72851E"/>
    <w:rsid w:val="4E274FA8"/>
    <w:rsid w:val="4E3F015C"/>
    <w:rsid w:val="4E72573F"/>
    <w:rsid w:val="4E853104"/>
    <w:rsid w:val="4E9B3CC8"/>
    <w:rsid w:val="4F116CE0"/>
    <w:rsid w:val="4F43B174"/>
    <w:rsid w:val="5055AD48"/>
    <w:rsid w:val="5066357A"/>
    <w:rsid w:val="506E06BD"/>
    <w:rsid w:val="5217D049"/>
    <w:rsid w:val="526B2BA9"/>
    <w:rsid w:val="52F33D8A"/>
    <w:rsid w:val="53A2A907"/>
    <w:rsid w:val="5422F724"/>
    <w:rsid w:val="549A6320"/>
    <w:rsid w:val="553DEA69"/>
    <w:rsid w:val="558A6A7E"/>
    <w:rsid w:val="55F56A55"/>
    <w:rsid w:val="5686AE72"/>
    <w:rsid w:val="575EF4FE"/>
    <w:rsid w:val="57EF0D4A"/>
    <w:rsid w:val="582F880B"/>
    <w:rsid w:val="584A5AFF"/>
    <w:rsid w:val="5A14E905"/>
    <w:rsid w:val="5B4FDA96"/>
    <w:rsid w:val="5BC97B2D"/>
    <w:rsid w:val="5C13AF40"/>
    <w:rsid w:val="5C4D0CA4"/>
    <w:rsid w:val="5D414E6D"/>
    <w:rsid w:val="5D60A961"/>
    <w:rsid w:val="5D97382F"/>
    <w:rsid w:val="5E89732C"/>
    <w:rsid w:val="5EEE81CA"/>
    <w:rsid w:val="5F32C2C5"/>
    <w:rsid w:val="5F66CB13"/>
    <w:rsid w:val="602416C3"/>
    <w:rsid w:val="60B11F76"/>
    <w:rsid w:val="60DBDA02"/>
    <w:rsid w:val="61468516"/>
    <w:rsid w:val="617DFE2D"/>
    <w:rsid w:val="61915646"/>
    <w:rsid w:val="61A28B03"/>
    <w:rsid w:val="622C0F89"/>
    <w:rsid w:val="6299B6E7"/>
    <w:rsid w:val="62ECB0F6"/>
    <w:rsid w:val="632A7E37"/>
    <w:rsid w:val="63A960C0"/>
    <w:rsid w:val="63B4159C"/>
    <w:rsid w:val="63B89C43"/>
    <w:rsid w:val="648D1C8B"/>
    <w:rsid w:val="6771EF9F"/>
    <w:rsid w:val="68195C08"/>
    <w:rsid w:val="687C9737"/>
    <w:rsid w:val="68F72FC9"/>
    <w:rsid w:val="68FD2209"/>
    <w:rsid w:val="697559BF"/>
    <w:rsid w:val="6BF9D801"/>
    <w:rsid w:val="6C4357DA"/>
    <w:rsid w:val="6C5666F0"/>
    <w:rsid w:val="6CD2EFCB"/>
    <w:rsid w:val="6E68050A"/>
    <w:rsid w:val="6FFC1B50"/>
    <w:rsid w:val="70577597"/>
    <w:rsid w:val="7067738B"/>
    <w:rsid w:val="7089E86F"/>
    <w:rsid w:val="713C1C77"/>
    <w:rsid w:val="71457EAB"/>
    <w:rsid w:val="71867D8D"/>
    <w:rsid w:val="71C611CD"/>
    <w:rsid w:val="71E85546"/>
    <w:rsid w:val="725CECC4"/>
    <w:rsid w:val="7263CC11"/>
    <w:rsid w:val="73880CA7"/>
    <w:rsid w:val="73CE1F43"/>
    <w:rsid w:val="75649452"/>
    <w:rsid w:val="75990576"/>
    <w:rsid w:val="772EA45B"/>
    <w:rsid w:val="773435A9"/>
    <w:rsid w:val="78026B1C"/>
    <w:rsid w:val="7877BC3C"/>
    <w:rsid w:val="79CD2E54"/>
    <w:rsid w:val="79EF92C9"/>
    <w:rsid w:val="7A436FE6"/>
    <w:rsid w:val="7A51DE3B"/>
    <w:rsid w:val="7A973A2B"/>
    <w:rsid w:val="7B3E61D0"/>
    <w:rsid w:val="7B4EF3C7"/>
    <w:rsid w:val="7B725955"/>
    <w:rsid w:val="7B742D83"/>
    <w:rsid w:val="7B75BB65"/>
    <w:rsid w:val="7B9265C5"/>
    <w:rsid w:val="7BC62560"/>
    <w:rsid w:val="7C33A392"/>
    <w:rsid w:val="7DE52B39"/>
    <w:rsid w:val="7EA24572"/>
    <w:rsid w:val="7ED8F2B2"/>
    <w:rsid w:val="7EFDCCFD"/>
    <w:rsid w:val="7FC1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265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aliases w:val="CV table,CV1,AL Table,Smart Text Table,Table without header"/>
    <w:basedOn w:val="TableNormal"/>
    <w:uiPriority w:val="39"/>
    <w:rsid w:val="009752CE"/>
    <w:pPr>
      <w:spacing w:after="0" w:line="240" w:lineRule="auto"/>
    </w:pPr>
    <w:rPr>
      <w:rFonts w:ascii="Times New Roman" w:eastAsia="Calibri" w:hAnsi="Times New Roman" w:cs="Arial"/>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
    <w:uiPriority w:val="99"/>
    <w:unhideWhenUsed/>
    <w:rsid w:val="009752CE"/>
    <w:rPr>
      <w:color w:val="0000FF"/>
      <w:u w:val="single"/>
    </w:rPr>
  </w:style>
  <w:style w:type="character" w:styleId="CommentReference">
    <w:name w:val="annotation reference"/>
    <w:basedOn w:val="DefaultParagraphFont"/>
    <w:uiPriority w:val="99"/>
    <w:unhideWhenUsed/>
    <w:rsid w:val="00560EEE"/>
    <w:rPr>
      <w:sz w:val="16"/>
      <w:szCs w:val="16"/>
    </w:rPr>
  </w:style>
  <w:style w:type="paragraph" w:customStyle="1" w:styleId="Lentelsvirsus">
    <w:name w:val="Lentelės virsus"/>
    <w:basedOn w:val="Normal"/>
    <w:qFormat/>
    <w:rsid w:val="009752CE"/>
    <w:pPr>
      <w:spacing w:after="0" w:line="240" w:lineRule="auto"/>
      <w:jc w:val="center"/>
    </w:pPr>
    <w:rPr>
      <w:rFonts w:ascii="Times New Roman" w:eastAsia="Calibri" w:hAnsi="Times New Roman" w:cs="Times New Roman"/>
      <w:b/>
      <w:color w:val="FFFFFF" w:themeColor="background1"/>
      <w:sz w:val="22"/>
      <w:szCs w:val="22"/>
      <w:lang w:val="lt-LT" w:eastAsia="en-US"/>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nhideWhenUsed/>
    <w:rsid w:val="00560EEE"/>
    <w:pPr>
      <w:spacing w:line="240" w:lineRule="auto"/>
    </w:pPr>
    <w:rPr>
      <w:sz w:val="20"/>
      <w:szCs w:val="20"/>
    </w:rPr>
  </w:style>
  <w:style w:type="paragraph" w:styleId="FootnoteText">
    <w:name w:val="footnote text"/>
    <w:aliases w:val="Footnote,Car,Footnote text,Footnote Text Char Char Char,Footnote Text1,Footnote Text2,Footnote Text11,ALTS FOOTNOTE11,Footnote Text Char111,Footnote Text Char Char Char11,Footnote Text Char1 Char Char Char Char11,Fußn,fn,FT,ft"/>
    <w:basedOn w:val="Normal"/>
    <w:link w:val="FootnoteTextChar"/>
    <w:uiPriority w:val="99"/>
    <w:qFormat/>
    <w:rsid w:val="003C66B5"/>
    <w:pPr>
      <w:spacing w:after="0" w:line="240" w:lineRule="auto"/>
    </w:pPr>
    <w:rPr>
      <w:rFonts w:ascii="Times New Roman" w:eastAsia="Times New Roman" w:hAnsi="Times New Roman" w:cs="Times New Roman"/>
      <w:sz w:val="22"/>
      <w:szCs w:val="20"/>
      <w:lang w:eastAsia="en-US"/>
    </w:rPr>
  </w:style>
  <w:style w:type="character" w:customStyle="1" w:styleId="FootnoteTextChar">
    <w:name w:val="Footnote Text Char"/>
    <w:aliases w:val="Footnote Char,Car Char,Footnote text Char,Footnote Text Char Char Char Char,Footnote Text1 Char,Footnote Text2 Char,Footnote Text11 Char,ALTS FOOTNOTE11 Char,Footnote Text Char111 Char,Footnote Text Char Char Char11 Char,Fußn Char"/>
    <w:basedOn w:val="DefaultParagraphFont"/>
    <w:link w:val="FootnoteText"/>
    <w:uiPriority w:val="99"/>
    <w:rsid w:val="003C66B5"/>
    <w:rPr>
      <w:rFonts w:ascii="Times New Roman" w:eastAsia="Times New Roman" w:hAnsi="Times New Roman" w:cs="Times New Roman"/>
      <w:sz w:val="22"/>
      <w:szCs w:val="20"/>
      <w:lang w:eastAsia="en-US"/>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uiPriority w:val="99"/>
    <w:rsid w:val="003C66B5"/>
    <w:rPr>
      <w:vertAlign w:val="superscript"/>
    </w:rPr>
  </w:style>
  <w:style w:type="paragraph" w:customStyle="1" w:styleId="Numberedtext">
    <w:name w:val="Numbered text"/>
    <w:basedOn w:val="Normal"/>
    <w:link w:val="NumberedtextChar"/>
    <w:uiPriority w:val="99"/>
    <w:qFormat/>
    <w:rsid w:val="00673280"/>
    <w:pPr>
      <w:numPr>
        <w:numId w:val="1"/>
      </w:numPr>
      <w:spacing w:after="0" w:line="240" w:lineRule="auto"/>
      <w:contextualSpacing/>
      <w:jc w:val="both"/>
    </w:pPr>
    <w:rPr>
      <w:rFonts w:ascii="Times New Roman" w:eastAsia="Arial" w:hAnsi="Times New Roman" w:cs="Times New Roman"/>
      <w:szCs w:val="22"/>
      <w:lang w:val="lt-LT" w:eastAsia="x-none"/>
    </w:rPr>
  </w:style>
  <w:style w:type="character" w:customStyle="1" w:styleId="NumberedtextChar">
    <w:name w:val="Numbered text Char"/>
    <w:link w:val="Numberedtext"/>
    <w:uiPriority w:val="99"/>
    <w:rsid w:val="00673280"/>
    <w:rPr>
      <w:rFonts w:ascii="Times New Roman" w:eastAsia="Arial" w:hAnsi="Times New Roman" w:cs="Times New Roman"/>
      <w:szCs w:val="22"/>
      <w:lang w:val="lt-LT" w:eastAsia="x-none"/>
    </w:rPr>
  </w:style>
  <w:style w:type="paragraph" w:customStyle="1" w:styleId="01Sudetinisparagrafas">
    <w:name w:val="01 Sudetinis paragrafas"/>
    <w:basedOn w:val="Normal"/>
    <w:link w:val="01SudetinisparagrafasChar"/>
    <w:qFormat/>
    <w:rsid w:val="00673280"/>
    <w:pPr>
      <w:keepNext/>
      <w:numPr>
        <w:numId w:val="2"/>
      </w:numPr>
      <w:tabs>
        <w:tab w:val="left" w:pos="2127"/>
      </w:tabs>
      <w:spacing w:after="0" w:line="360" w:lineRule="auto"/>
      <w:contextualSpacing/>
      <w:jc w:val="both"/>
      <w:textboxTightWrap w:val="firstAndLastLine"/>
    </w:pPr>
    <w:rPr>
      <w:rFonts w:ascii="Times New Roman" w:eastAsia="Calibri" w:hAnsi="Times New Roman" w:cs="Times New Roman"/>
      <w:lang w:val="lt-LT" w:eastAsia="en-US"/>
    </w:rPr>
  </w:style>
  <w:style w:type="character" w:customStyle="1" w:styleId="01SudetinisparagrafasChar">
    <w:name w:val="01 Sudetinis paragrafas Char"/>
    <w:link w:val="01Sudetinisparagrafas"/>
    <w:rsid w:val="00673280"/>
    <w:rPr>
      <w:rFonts w:ascii="Times New Roman" w:eastAsia="Calibri" w:hAnsi="Times New Roman" w:cs="Times New Roman"/>
      <w:lang w:val="lt-LT" w:eastAsia="en-US"/>
    </w:rPr>
  </w:style>
  <w:style w:type="paragraph" w:styleId="Header">
    <w:name w:val="header"/>
    <w:basedOn w:val="Normal"/>
    <w:link w:val="HeaderChar"/>
    <w:uiPriority w:val="99"/>
    <w:unhideWhenUsed/>
    <w:rsid w:val="00EE11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E11AD"/>
  </w:style>
  <w:style w:type="paragraph" w:styleId="Footer">
    <w:name w:val="footer"/>
    <w:basedOn w:val="Normal"/>
    <w:link w:val="FooterChar"/>
    <w:uiPriority w:val="99"/>
    <w:unhideWhenUsed/>
    <w:rsid w:val="00EE11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11AD"/>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rsid w:val="00560EEE"/>
    <w:rPr>
      <w:sz w:val="20"/>
      <w:szCs w:val="20"/>
    </w:rPr>
  </w:style>
  <w:style w:type="paragraph" w:styleId="CommentSubject">
    <w:name w:val="annotation subject"/>
    <w:basedOn w:val="CommentText"/>
    <w:next w:val="CommentText"/>
    <w:link w:val="CommentSubjectChar"/>
    <w:uiPriority w:val="99"/>
    <w:semiHidden/>
    <w:unhideWhenUsed/>
    <w:rsid w:val="00560EEE"/>
    <w:rPr>
      <w:b/>
      <w:bCs/>
    </w:rPr>
  </w:style>
  <w:style w:type="character" w:customStyle="1" w:styleId="CommentSubjectChar">
    <w:name w:val="Comment Subject Char"/>
    <w:basedOn w:val="CommentTextChar"/>
    <w:link w:val="CommentSubject"/>
    <w:uiPriority w:val="99"/>
    <w:semiHidden/>
    <w:rsid w:val="00560EEE"/>
    <w:rPr>
      <w:b/>
      <w:bCs/>
      <w:sz w:val="20"/>
      <w:szCs w:val="20"/>
    </w:r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uiPriority w:val="34"/>
    <w:qFormat/>
    <w:rsid w:val="00F67301"/>
    <w:pPr>
      <w:suppressAutoHyphens/>
      <w:autoSpaceDN w:val="0"/>
      <w:spacing w:before="60" w:after="60" w:line="276" w:lineRule="auto"/>
      <w:jc w:val="both"/>
      <w:textAlignment w:val="baseline"/>
    </w:pPr>
    <w:rPr>
      <w:rFonts w:ascii="Times New Roman" w:eastAsia="Calibri" w:hAnsi="Times New Roman" w:cs="Times New Roman"/>
      <w:szCs w:val="22"/>
      <w:lang w:val="lt-LT" w:eastAsia="lt-LT"/>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34"/>
    <w:qFormat/>
    <w:locked/>
    <w:rsid w:val="00F67301"/>
    <w:rPr>
      <w:rFonts w:ascii="Times New Roman" w:eastAsia="Calibri" w:hAnsi="Times New Roman" w:cs="Times New Roman"/>
      <w:szCs w:val="22"/>
      <w:lang w:val="lt-LT" w:eastAsia="lt-LT"/>
    </w:rPr>
  </w:style>
  <w:style w:type="paragraph" w:customStyle="1" w:styleId="LenNUM3arial">
    <w:name w:val="Len_NUM3_arial"/>
    <w:basedOn w:val="Normal"/>
    <w:link w:val="LenNUM3arialChar"/>
    <w:qFormat/>
    <w:rsid w:val="00B33EB9"/>
    <w:pPr>
      <w:spacing w:before="100" w:beforeAutospacing="1" w:after="100" w:afterAutospacing="1" w:line="276" w:lineRule="auto"/>
      <w:ind w:left="1224" w:hanging="504"/>
      <w:contextualSpacing/>
      <w:jc w:val="both"/>
    </w:pPr>
    <w:rPr>
      <w:rFonts w:ascii="Times New Roman" w:eastAsia="Calibri" w:hAnsi="Times New Roman" w:cs="Arial"/>
      <w:sz w:val="18"/>
      <w:szCs w:val="18"/>
      <w:lang w:val="lt-LT" w:eastAsia="lt-LT"/>
    </w:rPr>
  </w:style>
  <w:style w:type="character" w:customStyle="1" w:styleId="LenNUM3arialChar">
    <w:name w:val="Len_NUM3_arial Char"/>
    <w:basedOn w:val="DefaultParagraphFont"/>
    <w:link w:val="LenNUM3arial"/>
    <w:rsid w:val="00B33EB9"/>
    <w:rPr>
      <w:rFonts w:ascii="Times New Roman" w:eastAsia="Calibri" w:hAnsi="Times New Roman" w:cs="Arial"/>
      <w:sz w:val="18"/>
      <w:szCs w:val="18"/>
      <w:lang w:val="lt-LT" w:eastAsia="lt-LT"/>
    </w:rPr>
  </w:style>
  <w:style w:type="paragraph" w:styleId="TOCHeading">
    <w:name w:val="TOC Heading"/>
    <w:basedOn w:val="Heading1"/>
    <w:next w:val="Normal"/>
    <w:uiPriority w:val="39"/>
    <w:unhideWhenUsed/>
    <w:qFormat/>
    <w:rsid w:val="00C3286A"/>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6158FC"/>
    <w:pPr>
      <w:tabs>
        <w:tab w:val="left" w:pos="567"/>
        <w:tab w:val="right" w:leader="dot" w:pos="9487"/>
      </w:tabs>
      <w:spacing w:before="120" w:after="120"/>
    </w:pPr>
    <w:rPr>
      <w:b/>
      <w:bCs/>
      <w:caps/>
      <w:sz w:val="20"/>
      <w:szCs w:val="20"/>
    </w:rPr>
  </w:style>
  <w:style w:type="paragraph" w:styleId="TOC2">
    <w:name w:val="toc 2"/>
    <w:basedOn w:val="Normal"/>
    <w:next w:val="Normal"/>
    <w:autoRedefine/>
    <w:uiPriority w:val="39"/>
    <w:unhideWhenUsed/>
    <w:rsid w:val="00C3286A"/>
    <w:pPr>
      <w:spacing w:after="0"/>
      <w:ind w:left="240"/>
    </w:pPr>
    <w:rPr>
      <w:smallCaps/>
      <w:sz w:val="20"/>
      <w:szCs w:val="20"/>
    </w:rPr>
  </w:style>
  <w:style w:type="paragraph" w:styleId="TOC3">
    <w:name w:val="toc 3"/>
    <w:basedOn w:val="Normal"/>
    <w:next w:val="Normal"/>
    <w:autoRedefine/>
    <w:uiPriority w:val="39"/>
    <w:unhideWhenUsed/>
    <w:rsid w:val="00C3286A"/>
    <w:pPr>
      <w:spacing w:after="0"/>
      <w:ind w:left="480"/>
    </w:pPr>
    <w:rPr>
      <w:i/>
      <w:iCs/>
      <w:sz w:val="20"/>
      <w:szCs w:val="20"/>
    </w:rPr>
  </w:style>
  <w:style w:type="paragraph" w:customStyle="1" w:styleId="CustomHeading2">
    <w:name w:val="Custom Heading 2"/>
    <w:basedOn w:val="ListParagraph"/>
    <w:link w:val="CustomHeading2Char"/>
    <w:qFormat/>
    <w:rsid w:val="00CB3340"/>
    <w:pPr>
      <w:numPr>
        <w:ilvl w:val="1"/>
        <w:numId w:val="6"/>
      </w:numPr>
      <w:jc w:val="left"/>
    </w:pPr>
    <w:rPr>
      <w:b/>
      <w:bCs/>
    </w:rPr>
  </w:style>
  <w:style w:type="character" w:customStyle="1" w:styleId="CustomHeading2Char">
    <w:name w:val="Custom Heading 2 Char"/>
    <w:basedOn w:val="ListParagraphChar"/>
    <w:link w:val="CustomHeading2"/>
    <w:rsid w:val="00CB3340"/>
    <w:rPr>
      <w:rFonts w:ascii="Times New Roman" w:eastAsia="Calibri" w:hAnsi="Times New Roman" w:cs="Times New Roman"/>
      <w:b/>
      <w:bCs/>
      <w:szCs w:val="22"/>
      <w:lang w:val="lt-LT" w:eastAsia="lt-LT"/>
    </w:rPr>
  </w:style>
  <w:style w:type="paragraph" w:customStyle="1" w:styleId="Style1">
    <w:name w:val="Style1"/>
    <w:basedOn w:val="Normal"/>
    <w:link w:val="Style1Char"/>
    <w:autoRedefine/>
    <w:qFormat/>
    <w:rsid w:val="005027A4"/>
    <w:pPr>
      <w:numPr>
        <w:ilvl w:val="1"/>
        <w:numId w:val="22"/>
      </w:numPr>
      <w:tabs>
        <w:tab w:val="left" w:pos="1276"/>
      </w:tabs>
      <w:spacing w:after="0" w:line="276" w:lineRule="auto"/>
      <w:jc w:val="both"/>
    </w:pPr>
    <w:rPr>
      <w:rFonts w:ascii="Times New Roman" w:eastAsia="Times New Roman" w:hAnsi="Times New Roman" w:cs="Times New Roman"/>
      <w:lang w:val="lt-LT" w:eastAsia="en-US"/>
    </w:rPr>
  </w:style>
  <w:style w:type="character" w:customStyle="1" w:styleId="Style1Char">
    <w:name w:val="Style1 Char"/>
    <w:link w:val="Style1"/>
    <w:rsid w:val="005027A4"/>
    <w:rPr>
      <w:rFonts w:ascii="Times New Roman" w:eastAsia="Times New Roman" w:hAnsi="Times New Roman" w:cs="Times New Roman"/>
      <w:lang w:val="lt-LT" w:eastAsia="en-US"/>
    </w:rPr>
  </w:style>
  <w:style w:type="paragraph" w:styleId="TOC4">
    <w:name w:val="toc 4"/>
    <w:basedOn w:val="Normal"/>
    <w:next w:val="Normal"/>
    <w:autoRedefine/>
    <w:uiPriority w:val="39"/>
    <w:unhideWhenUsed/>
    <w:rsid w:val="00635CEE"/>
    <w:pPr>
      <w:spacing w:after="0"/>
      <w:ind w:left="720"/>
    </w:pPr>
    <w:rPr>
      <w:sz w:val="18"/>
      <w:szCs w:val="18"/>
    </w:rPr>
  </w:style>
  <w:style w:type="paragraph" w:styleId="TOC5">
    <w:name w:val="toc 5"/>
    <w:basedOn w:val="Normal"/>
    <w:next w:val="Normal"/>
    <w:autoRedefine/>
    <w:uiPriority w:val="39"/>
    <w:unhideWhenUsed/>
    <w:rsid w:val="00635CEE"/>
    <w:pPr>
      <w:spacing w:after="0"/>
      <w:ind w:left="960"/>
    </w:pPr>
    <w:rPr>
      <w:sz w:val="18"/>
      <w:szCs w:val="18"/>
    </w:rPr>
  </w:style>
  <w:style w:type="paragraph" w:styleId="TOC6">
    <w:name w:val="toc 6"/>
    <w:basedOn w:val="Normal"/>
    <w:next w:val="Normal"/>
    <w:autoRedefine/>
    <w:uiPriority w:val="39"/>
    <w:unhideWhenUsed/>
    <w:rsid w:val="00635CEE"/>
    <w:pPr>
      <w:spacing w:after="0"/>
      <w:ind w:left="1200"/>
    </w:pPr>
    <w:rPr>
      <w:sz w:val="18"/>
      <w:szCs w:val="18"/>
    </w:rPr>
  </w:style>
  <w:style w:type="paragraph" w:styleId="TOC7">
    <w:name w:val="toc 7"/>
    <w:basedOn w:val="Normal"/>
    <w:next w:val="Normal"/>
    <w:autoRedefine/>
    <w:uiPriority w:val="39"/>
    <w:unhideWhenUsed/>
    <w:rsid w:val="00635CEE"/>
    <w:pPr>
      <w:spacing w:after="0"/>
      <w:ind w:left="1440"/>
    </w:pPr>
    <w:rPr>
      <w:sz w:val="18"/>
      <w:szCs w:val="18"/>
    </w:rPr>
  </w:style>
  <w:style w:type="paragraph" w:styleId="TOC8">
    <w:name w:val="toc 8"/>
    <w:basedOn w:val="Normal"/>
    <w:next w:val="Normal"/>
    <w:autoRedefine/>
    <w:uiPriority w:val="39"/>
    <w:unhideWhenUsed/>
    <w:rsid w:val="00635CEE"/>
    <w:pPr>
      <w:spacing w:after="0"/>
      <w:ind w:left="1680"/>
    </w:pPr>
    <w:rPr>
      <w:sz w:val="18"/>
      <w:szCs w:val="18"/>
    </w:rPr>
  </w:style>
  <w:style w:type="paragraph" w:styleId="TOC9">
    <w:name w:val="toc 9"/>
    <w:basedOn w:val="Normal"/>
    <w:next w:val="Normal"/>
    <w:autoRedefine/>
    <w:uiPriority w:val="39"/>
    <w:unhideWhenUsed/>
    <w:rsid w:val="00635CEE"/>
    <w:pPr>
      <w:spacing w:after="0"/>
      <w:ind w:left="1920"/>
    </w:pPr>
    <w:rPr>
      <w:sz w:val="18"/>
      <w:szCs w:val="18"/>
    </w:rPr>
  </w:style>
  <w:style w:type="character" w:customStyle="1" w:styleId="UnresolvedMention1">
    <w:name w:val="Unresolved Mention1"/>
    <w:basedOn w:val="DefaultParagraphFont"/>
    <w:uiPriority w:val="99"/>
    <w:semiHidden/>
    <w:unhideWhenUsed/>
    <w:rsid w:val="00AE63AF"/>
    <w:rPr>
      <w:color w:val="605E5C"/>
      <w:shd w:val="clear" w:color="auto" w:fill="E1DFDD"/>
    </w:rPr>
  </w:style>
  <w:style w:type="paragraph" w:customStyle="1" w:styleId="CustomHeading3">
    <w:name w:val="Custom Heading 3"/>
    <w:basedOn w:val="CustomHeading2"/>
    <w:link w:val="CustomHeading3Char"/>
    <w:qFormat/>
    <w:rsid w:val="008C207B"/>
    <w:pPr>
      <w:numPr>
        <w:ilvl w:val="2"/>
      </w:numPr>
    </w:pPr>
  </w:style>
  <w:style w:type="character" w:customStyle="1" w:styleId="CustomHeading3Char">
    <w:name w:val="Custom Heading 3 Char"/>
    <w:basedOn w:val="CustomHeading2Char"/>
    <w:link w:val="CustomHeading3"/>
    <w:rsid w:val="008C207B"/>
    <w:rPr>
      <w:rFonts w:ascii="Times New Roman" w:eastAsia="Calibri" w:hAnsi="Times New Roman" w:cs="Times New Roman"/>
      <w:b/>
      <w:bCs/>
      <w:szCs w:val="22"/>
      <w:lang w:val="lt-LT" w:eastAsia="lt-LT"/>
    </w:rPr>
  </w:style>
  <w:style w:type="paragraph" w:styleId="Revision">
    <w:name w:val="Revision"/>
    <w:hidden/>
    <w:uiPriority w:val="99"/>
    <w:semiHidden/>
    <w:rsid w:val="00FF7734"/>
    <w:pPr>
      <w:spacing w:after="0" w:line="240" w:lineRule="auto"/>
    </w:pPr>
  </w:style>
  <w:style w:type="paragraph" w:styleId="BalloonText">
    <w:name w:val="Balloon Text"/>
    <w:basedOn w:val="Normal"/>
    <w:link w:val="BalloonTextChar"/>
    <w:uiPriority w:val="99"/>
    <w:semiHidden/>
    <w:unhideWhenUsed/>
    <w:rsid w:val="00A034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402"/>
    <w:rPr>
      <w:rFonts w:ascii="Segoe UI" w:hAnsi="Segoe UI" w:cs="Segoe UI"/>
      <w:sz w:val="18"/>
      <w:szCs w:val="18"/>
    </w:rPr>
  </w:style>
  <w:style w:type="character" w:customStyle="1" w:styleId="UnresolvedMention2">
    <w:name w:val="Unresolved Mention2"/>
    <w:basedOn w:val="DefaultParagraphFont"/>
    <w:uiPriority w:val="99"/>
    <w:semiHidden/>
    <w:unhideWhenUsed/>
    <w:rsid w:val="00831D12"/>
    <w:rPr>
      <w:color w:val="605E5C"/>
      <w:shd w:val="clear" w:color="auto" w:fill="E1DFDD"/>
    </w:rPr>
  </w:style>
  <w:style w:type="paragraph" w:customStyle="1" w:styleId="Sutartisdataarial">
    <w:name w:val="Sutartis_data_arial"/>
    <w:basedOn w:val="Normal"/>
    <w:link w:val="SutartisdataarialChar"/>
    <w:qFormat/>
    <w:rsid w:val="00DE52A7"/>
    <w:pPr>
      <w:spacing w:after="0" w:line="240" w:lineRule="auto"/>
    </w:pPr>
    <w:rPr>
      <w:rFonts w:ascii="Times New Roman" w:eastAsia="Calibri" w:hAnsi="Times New Roman" w:cs="Arial"/>
      <w:szCs w:val="20"/>
      <w:lang w:eastAsia="en-US"/>
    </w:rPr>
  </w:style>
  <w:style w:type="character" w:customStyle="1" w:styleId="SutartisdataarialChar">
    <w:name w:val="Sutartis_data_arial Char"/>
    <w:basedOn w:val="DefaultParagraphFont"/>
    <w:link w:val="Sutartisdataarial"/>
    <w:rsid w:val="00DE52A7"/>
    <w:rPr>
      <w:rFonts w:ascii="Times New Roman" w:eastAsia="Calibri" w:hAnsi="Times New Roman" w:cs="Arial"/>
      <w:szCs w:val="20"/>
      <w:lang w:eastAsia="en-US"/>
    </w:rPr>
  </w:style>
  <w:style w:type="paragraph" w:styleId="Caption">
    <w:name w:val="caption"/>
    <w:basedOn w:val="Normal"/>
    <w:next w:val="Normal"/>
    <w:uiPriority w:val="35"/>
    <w:unhideWhenUsed/>
    <w:qFormat/>
    <w:rsid w:val="00611BB9"/>
    <w:pPr>
      <w:spacing w:after="200" w:line="240" w:lineRule="auto"/>
    </w:pPr>
    <w:rPr>
      <w:i/>
      <w:iCs/>
      <w:color w:val="0E2841" w:themeColor="text2"/>
      <w:sz w:val="18"/>
      <w:szCs w:val="18"/>
    </w:rPr>
  </w:style>
  <w:style w:type="paragraph" w:customStyle="1" w:styleId="font-claude-response-body">
    <w:name w:val="font-claude-response-body"/>
    <w:basedOn w:val="Normal"/>
    <w:rsid w:val="008A1C5B"/>
    <w:pPr>
      <w:spacing w:before="100" w:beforeAutospacing="1" w:after="100" w:afterAutospacing="1" w:line="240" w:lineRule="auto"/>
    </w:pPr>
    <w:rPr>
      <w:rFonts w:ascii="Times New Roman" w:eastAsia="Times New Roman" w:hAnsi="Times New Roman" w:cs="Times New Roman"/>
      <w:lang w:val="lt-LT" w:eastAsia="lt-LT"/>
    </w:rPr>
  </w:style>
  <w:style w:type="paragraph" w:customStyle="1" w:styleId="whitespace-normal">
    <w:name w:val="whitespace-normal"/>
    <w:basedOn w:val="Normal"/>
    <w:rsid w:val="008A1C5B"/>
    <w:pPr>
      <w:spacing w:before="100" w:beforeAutospacing="1" w:after="100" w:afterAutospacing="1" w:line="240" w:lineRule="auto"/>
    </w:pPr>
    <w:rPr>
      <w:rFonts w:ascii="Times New Roman" w:eastAsia="Times New Roman" w:hAnsi="Times New Roman" w:cs="Times New Roman"/>
      <w:lang w:val="lt-LT" w:eastAsia="lt-LT"/>
    </w:rPr>
  </w:style>
  <w:style w:type="paragraph" w:styleId="NormalWeb">
    <w:name w:val="Normal (Web)"/>
    <w:basedOn w:val="Normal"/>
    <w:uiPriority w:val="99"/>
    <w:unhideWhenUsed/>
    <w:rsid w:val="00742255"/>
    <w:pPr>
      <w:spacing w:before="100" w:beforeAutospacing="1" w:after="100" w:afterAutospacing="1" w:line="240" w:lineRule="auto"/>
    </w:pPr>
    <w:rPr>
      <w:rFonts w:ascii="Times New Roman" w:eastAsia="Times New Roman" w:hAnsi="Times New Roman"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l7.org/implement/standards/fhir/" TargetMode="External"/><Relationship Id="rId13" Type="http://schemas.openxmlformats.org/officeDocument/2006/relationships/hyperlink" Target="http://docs.oasis-open.org/amqp/core/v1.0/amqp-core-messaging-v1.0.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icomstandard.org/curr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hl7.org/fhir/overview.htm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pecifications.openeh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B6E84-7F7B-4F5E-BE65-FADC7D92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169</Pages>
  <Words>50894</Words>
  <Characters>290101</Characters>
  <Application>Microsoft Office Word</Application>
  <DocSecurity>4</DocSecurity>
  <Lines>2417</Lines>
  <Paragraphs>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2026-06-16T13:27:00Z</dcterms:created>
  <dcterms:modified xsi:type="dcterms:W3CDTF">2026-06-16T13:27:00Z</dcterms:modified>
</cp:coreProperties>
</file>