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984ADB">
            <w:rPr>
              <w:rFonts w:ascii="Times New Roman" w:hAnsi="Times New Roman" w:cs="Times New Roman"/>
              <w:bCs/>
            </w:rPr>
            <w:t>birželio 12</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35144C">
            <w:rPr>
              <w:rFonts w:ascii="Times New Roman" w:hAnsi="Times New Roman" w:cs="Times New Roman"/>
              <w:bCs/>
            </w:rPr>
            <w:t>2</w:t>
          </w:r>
          <w:r w:rsidR="00984ADB">
            <w:rPr>
              <w:rFonts w:ascii="Times New Roman" w:hAnsi="Times New Roman" w:cs="Times New Roman"/>
              <w:bCs/>
            </w:rPr>
            <w:t>4</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984ADB">
            <w:rPr>
              <w:rFonts w:ascii="Times New Roman" w:hAnsi="Times New Roman" w:cs="Times New Roman"/>
              <w:b/>
              <w:sz w:val="28"/>
              <w:szCs w:val="28"/>
            </w:rPr>
            <w:t>LABORATORINIAI TYRIMAI</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291576" w:rsidRDefault="00291576" w:rsidP="002E62C3">
          <w:pPr>
            <w:spacing w:after="120" w:line="240" w:lineRule="auto"/>
            <w:ind w:left="567" w:firstLine="0"/>
            <w:contextualSpacing/>
            <w:jc w:val="right"/>
            <w:rPr>
              <w:rFonts w:ascii="Times New Roman" w:hAnsi="Times New Roman" w:cs="Times New Roman"/>
              <w:bCs/>
              <w:sz w:val="24"/>
              <w:szCs w:val="24"/>
            </w:rPr>
          </w:pPr>
        </w:p>
        <w:p w:rsidR="00291576" w:rsidRDefault="00291576" w:rsidP="002E62C3">
          <w:pPr>
            <w:spacing w:after="120" w:line="240" w:lineRule="auto"/>
            <w:ind w:left="567" w:firstLine="0"/>
            <w:contextualSpacing/>
            <w:jc w:val="right"/>
            <w:rPr>
              <w:rFonts w:ascii="Times New Roman" w:hAnsi="Times New Roman" w:cs="Times New Roman"/>
              <w:bCs/>
              <w:sz w:val="24"/>
              <w:szCs w:val="24"/>
            </w:rPr>
          </w:pPr>
        </w:p>
        <w:p w:rsidR="005B37E9" w:rsidRPr="001915C0" w:rsidRDefault="005B37E9" w:rsidP="005B37E9">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B37E9" w:rsidRPr="001915C0" w:rsidRDefault="005B37E9" w:rsidP="005B37E9">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B37E9" w:rsidRPr="007A7D27" w:rsidRDefault="005B37E9" w:rsidP="005B37E9">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Pr>
              <w:rFonts w:ascii="Times New Roman" w:hAnsi="Times New Roman" w:cs="Times New Roman"/>
              <w:bCs/>
            </w:rPr>
            <w:t>birželio 17</w:t>
          </w:r>
          <w:r w:rsidRPr="007A7D27">
            <w:rPr>
              <w:rFonts w:ascii="Times New Roman" w:hAnsi="Times New Roman" w:cs="Times New Roman"/>
              <w:bCs/>
            </w:rPr>
            <w:t xml:space="preserve"> d. protokolu  Nr. </w:t>
          </w:r>
          <w:r>
            <w:rPr>
              <w:rFonts w:ascii="Times New Roman" w:hAnsi="Times New Roman" w:cs="Times New Roman"/>
              <w:bCs/>
            </w:rPr>
            <w:t>25</w:t>
          </w:r>
        </w:p>
        <w:p w:rsidR="00291576" w:rsidRDefault="00291576" w:rsidP="002E62C3">
          <w:pPr>
            <w:spacing w:after="120" w:line="240" w:lineRule="auto"/>
            <w:ind w:left="567" w:firstLine="0"/>
            <w:contextualSpacing/>
            <w:jc w:val="right"/>
            <w:rPr>
              <w:rFonts w:ascii="Times New Roman" w:hAnsi="Times New Roman" w:cs="Times New Roman"/>
              <w:bCs/>
              <w:sz w:val="24"/>
              <w:szCs w:val="24"/>
            </w:rPr>
          </w:pPr>
        </w:p>
        <w:p w:rsidR="001C24BC" w:rsidRPr="001915C0" w:rsidRDefault="00D53BF4" w:rsidP="005B37E9">
          <w:pPr>
            <w:spacing w:after="120" w:line="240" w:lineRule="auto"/>
            <w:ind w:left="2155" w:firstLine="227"/>
            <w:contextualSpacing/>
            <w:jc w:val="center"/>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E215D2">
            <w:rPr>
              <w:rFonts w:ascii="Times New Roman" w:hAnsi="Times New Roman" w:cs="Times New Roman"/>
              <w:bCs/>
              <w:sz w:val="24"/>
              <w:szCs w:val="24"/>
            </w:rPr>
            <w:t>2</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1A2B5E">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1A2B5E">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1A2B5E">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1A2B5E">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1A2B5E">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1A2B5E">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1A2B5E">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1A2B5E">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1A2B5E"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1A2B5E"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w:t>
      </w:r>
      <w:r w:rsidR="00984ADB">
        <w:rPr>
          <w:rFonts w:ascii="Times New Roman" w:hAnsi="Times New Roman" w:cs="Times New Roman"/>
          <w:sz w:val="24"/>
          <w:szCs w:val="24"/>
        </w:rPr>
        <w:t>aslaugų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2F66D4">
        <w:rPr>
          <w:rFonts w:ascii="Times New Roman" w:eastAsia="Arial" w:hAnsi="Times New Roman" w:cs="Times New Roman"/>
          <w:sz w:val="24"/>
          <w:szCs w:val="24"/>
        </w:rPr>
        <w:t>5</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984ADB" w:rsidRPr="00984ADB">
        <w:rPr>
          <w:rFonts w:ascii="Times New Roman" w:hAnsi="Times New Roman" w:cs="Times New Roman"/>
          <w:bCs/>
          <w:sz w:val="24"/>
          <w:szCs w:val="24"/>
        </w:rPr>
        <w:t>laboratorinių tyrim</w:t>
      </w:r>
      <w:r w:rsidR="00F72791">
        <w:rPr>
          <w:rFonts w:ascii="Times New Roman" w:hAnsi="Times New Roman" w:cs="Times New Roman"/>
          <w:bCs/>
          <w:sz w:val="24"/>
          <w:szCs w:val="24"/>
        </w:rPr>
        <w:t>us</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2F66D4">
        <w:rPr>
          <w:rFonts w:ascii="Times New Roman" w:hAnsi="Times New Roman" w:cs="Times New Roman"/>
          <w:sz w:val="24"/>
          <w:szCs w:val="24"/>
        </w:rPr>
        <w:t>2</w:t>
      </w:r>
      <w:r w:rsidR="0048538B" w:rsidRPr="005F12C8">
        <w:rPr>
          <w:rFonts w:ascii="Times New Roman" w:hAnsi="Times New Roman" w:cs="Times New Roman"/>
          <w:sz w:val="24"/>
          <w:szCs w:val="24"/>
        </w:rPr>
        <w:t xml:space="preserve"> ir </w:t>
      </w:r>
      <w:r w:rsidR="002F66D4">
        <w:rPr>
          <w:rFonts w:ascii="Times New Roman" w:hAnsi="Times New Roman" w:cs="Times New Roman"/>
          <w:sz w:val="24"/>
          <w:szCs w:val="24"/>
        </w:rPr>
        <w:t>4</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48538B" w:rsidRPr="00984ADB" w:rsidRDefault="00FB3C75" w:rsidP="00984ADB">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984ADB">
        <w:rPr>
          <w:rFonts w:ascii="Times New Roman" w:hAnsi="Times New Roman" w:cs="Times New Roman"/>
          <w:sz w:val="24"/>
          <w:szCs w:val="24"/>
        </w:rPr>
        <w:t xml:space="preserve">neskaidomas. </w:t>
      </w:r>
      <w:r w:rsidR="006B57F4" w:rsidRPr="00984ADB">
        <w:rPr>
          <w:rFonts w:ascii="Times New Roman" w:hAnsi="Times New Roman" w:cs="Times New Roman"/>
          <w:b/>
          <w:sz w:val="24"/>
          <w:szCs w:val="24"/>
        </w:rPr>
        <w:t xml:space="preserve">Maksimali </w:t>
      </w:r>
      <w:r w:rsidR="00984ADB" w:rsidRPr="00984ADB">
        <w:rPr>
          <w:rFonts w:ascii="Times New Roman" w:hAnsi="Times New Roman" w:cs="Times New Roman"/>
          <w:b/>
          <w:sz w:val="24"/>
          <w:szCs w:val="24"/>
        </w:rPr>
        <w:t>Pirkimo</w:t>
      </w:r>
      <w:r w:rsidR="006B57F4" w:rsidRPr="00984ADB">
        <w:rPr>
          <w:rFonts w:ascii="Times New Roman" w:hAnsi="Times New Roman" w:cs="Times New Roman"/>
          <w:b/>
          <w:sz w:val="24"/>
          <w:szCs w:val="24"/>
        </w:rPr>
        <w:t xml:space="preserve"> vertė yra </w:t>
      </w:r>
      <w:r w:rsidR="00984ADB" w:rsidRPr="00984ADB">
        <w:rPr>
          <w:rFonts w:ascii="Times New Roman" w:hAnsi="Times New Roman" w:cs="Times New Roman"/>
          <w:b/>
          <w:sz w:val="24"/>
          <w:szCs w:val="24"/>
        </w:rPr>
        <w:t>69999,00 be PVM</w:t>
      </w:r>
      <w:r w:rsidR="00E35898" w:rsidRPr="00984ADB">
        <w:rPr>
          <w:rFonts w:ascii="Times New Roman" w:hAnsi="Times New Roman" w:cs="Times New Roman"/>
          <w:b/>
          <w:sz w:val="24"/>
          <w:szCs w:val="24"/>
        </w:rPr>
        <w:t>.</w:t>
      </w:r>
      <w:r w:rsidR="00984ADB">
        <w:rPr>
          <w:rFonts w:ascii="Times New Roman" w:hAnsi="Times New Roman" w:cs="Times New Roman"/>
          <w:sz w:val="24"/>
          <w:szCs w:val="24"/>
        </w:rPr>
        <w:t xml:space="preserve"> </w:t>
      </w:r>
      <w:r w:rsidR="009C0A66" w:rsidRPr="00984ADB">
        <w:rPr>
          <w:rFonts w:ascii="Times New Roman" w:hAnsi="Times New Roman" w:cs="Times New Roman"/>
          <w:sz w:val="24"/>
          <w:szCs w:val="24"/>
        </w:rPr>
        <w:t xml:space="preserve">Pasiūlymą tiekėjai </w:t>
      </w:r>
      <w:r w:rsidR="00984ADB">
        <w:rPr>
          <w:rFonts w:ascii="Times New Roman" w:hAnsi="Times New Roman" w:cs="Times New Roman"/>
          <w:sz w:val="24"/>
          <w:szCs w:val="24"/>
        </w:rPr>
        <w:t>turi</w:t>
      </w:r>
      <w:r w:rsidR="009C0A66" w:rsidRPr="00984ADB">
        <w:rPr>
          <w:rFonts w:ascii="Times New Roman" w:hAnsi="Times New Roman" w:cs="Times New Roman"/>
          <w:sz w:val="24"/>
          <w:szCs w:val="24"/>
        </w:rPr>
        <w:t xml:space="preserve"> teikti </w:t>
      </w:r>
      <w:r w:rsidR="00984ADB" w:rsidRPr="00984ADB">
        <w:rPr>
          <w:rFonts w:ascii="Times New Roman" w:hAnsi="Times New Roman" w:cs="Times New Roman"/>
          <w:sz w:val="24"/>
          <w:szCs w:val="24"/>
        </w:rPr>
        <w:t>pilna apimtimi.</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2F66D4">
        <w:rPr>
          <w:rFonts w:ascii="Times New Roman" w:eastAsia="Arial" w:hAnsi="Times New Roman" w:cs="Times New Roman"/>
          <w:sz w:val="24"/>
          <w:szCs w:val="24"/>
        </w:rPr>
        <w:t xml:space="preserve">priedas Nr. </w:t>
      </w:r>
      <w:r w:rsidR="002F66D4">
        <w:rPr>
          <w:rFonts w:ascii="Times New Roman" w:eastAsia="Arial" w:hAnsi="Times New Roman" w:cs="Times New Roman"/>
          <w:sz w:val="24"/>
          <w:szCs w:val="24"/>
        </w:rPr>
        <w:t>6</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2F66D4" w:rsidRPr="002F66D4">
        <w:rPr>
          <w:rFonts w:ascii="Times New Roman" w:hAnsi="Times New Roman" w:cs="Times New Roman"/>
          <w:sz w:val="24"/>
          <w:szCs w:val="24"/>
        </w:rPr>
        <w:t>2</w:t>
      </w:r>
      <w:r w:rsidRPr="002F66D4">
        <w:rPr>
          <w:rFonts w:ascii="Times New Roman" w:hAnsi="Times New Roman" w:cs="Times New Roman"/>
          <w:sz w:val="24"/>
          <w:szCs w:val="24"/>
        </w:rPr>
        <w:t xml:space="preserve"> </w:t>
      </w:r>
      <w:r w:rsidR="008339CC" w:rsidRPr="002F66D4">
        <w:rPr>
          <w:rFonts w:ascii="Times New Roman" w:hAnsi="Times New Roman" w:cs="Times New Roman"/>
          <w:sz w:val="24"/>
          <w:szCs w:val="24"/>
        </w:rPr>
        <w:t xml:space="preserve">priede </w:t>
      </w:r>
      <w:r w:rsidR="005A5204" w:rsidRPr="002F66D4">
        <w:rPr>
          <w:rFonts w:ascii="Times New Roman" w:hAnsi="Times New Roman" w:cs="Times New Roman"/>
          <w:sz w:val="24"/>
          <w:szCs w:val="24"/>
        </w:rPr>
        <w:t>pateiktą</w:t>
      </w:r>
      <w:r w:rsidR="005A5204" w:rsidRPr="001915C0">
        <w:rPr>
          <w:rFonts w:ascii="Times New Roman" w:hAnsi="Times New Roman" w:cs="Times New Roman"/>
          <w:sz w:val="24"/>
          <w:szCs w:val="24"/>
        </w:rPr>
        <w:t xml:space="preserve"> pasiūlymo formą</w:t>
      </w:r>
      <w:r w:rsidR="002F66D4">
        <w:rPr>
          <w:rFonts w:ascii="Times New Roman" w:hAnsi="Times New Roman" w:cs="Times New Roman"/>
          <w:sz w:val="24"/>
          <w:szCs w:val="24"/>
        </w:rPr>
        <w:t>,</w:t>
      </w:r>
      <w:r w:rsidR="005A5204" w:rsidRPr="001915C0">
        <w:rPr>
          <w:rFonts w:ascii="Times New Roman" w:hAnsi="Times New Roman" w:cs="Times New Roman"/>
          <w:sz w:val="24"/>
          <w:szCs w:val="24"/>
        </w:rPr>
        <w:t xml:space="preserve"> </w:t>
      </w:r>
      <w:r w:rsidR="002F66D4" w:rsidRPr="002F66D4">
        <w:rPr>
          <w:rFonts w:ascii="Times New Roman" w:eastAsia="Arial" w:hAnsi="Times New Roman" w:cs="Times New Roman"/>
          <w:sz w:val="24"/>
          <w:szCs w:val="24"/>
        </w:rPr>
        <w:t>tiekėjo deklaracij</w:t>
      </w:r>
      <w:r w:rsidR="002F66D4">
        <w:rPr>
          <w:rFonts w:ascii="Times New Roman" w:eastAsia="Arial" w:hAnsi="Times New Roman" w:cs="Times New Roman"/>
          <w:sz w:val="24"/>
          <w:szCs w:val="24"/>
        </w:rPr>
        <w:t>a</w:t>
      </w:r>
      <w:r w:rsidR="002F66D4" w:rsidRPr="001915C0">
        <w:rPr>
          <w:rFonts w:ascii="Times New Roman" w:eastAsia="Arial" w:hAnsi="Times New Roman" w:cs="Times New Roman"/>
          <w:sz w:val="24"/>
          <w:szCs w:val="24"/>
        </w:rPr>
        <w:t xml:space="preserve"> </w:t>
      </w:r>
      <w:r w:rsidR="002F66D4">
        <w:rPr>
          <w:rFonts w:ascii="Times New Roman" w:eastAsia="Arial" w:hAnsi="Times New Roman" w:cs="Times New Roman"/>
          <w:sz w:val="24"/>
          <w:szCs w:val="24"/>
        </w:rPr>
        <w:t>(</w:t>
      </w:r>
      <w:r w:rsidR="002F66D4" w:rsidRPr="002F66D4">
        <w:rPr>
          <w:rFonts w:ascii="Times New Roman" w:eastAsia="Arial" w:hAnsi="Times New Roman" w:cs="Times New Roman"/>
          <w:sz w:val="24"/>
          <w:szCs w:val="24"/>
        </w:rPr>
        <w:t xml:space="preserve">priedas Nr. </w:t>
      </w:r>
      <w:r w:rsidR="002F66D4">
        <w:rPr>
          <w:rFonts w:ascii="Times New Roman" w:eastAsia="Arial" w:hAnsi="Times New Roman" w:cs="Times New Roman"/>
          <w:sz w:val="24"/>
          <w:szCs w:val="24"/>
        </w:rPr>
        <w:t>6</w:t>
      </w:r>
      <w:r w:rsidR="002F66D4" w:rsidRPr="001915C0">
        <w:rPr>
          <w:rFonts w:ascii="Times New Roman" w:eastAsia="Arial" w:hAnsi="Times New Roman" w:cs="Times New Roman"/>
          <w:sz w:val="24"/>
          <w:szCs w:val="24"/>
        </w:rPr>
        <w:t>)</w:t>
      </w:r>
      <w:r w:rsidR="005A5204" w:rsidRPr="001915C0">
        <w:rPr>
          <w:rFonts w:ascii="Times New Roman" w:hAnsi="Times New Roman" w:cs="Times New Roman"/>
          <w:sz w:val="24"/>
          <w:szCs w:val="24"/>
        </w:rPr>
        <w:t xml:space="preserve">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w:t>
      </w:r>
      <w:r w:rsidR="00012CD3">
        <w:rPr>
          <w:rFonts w:ascii="Times New Roman" w:eastAsia="Calibri" w:hAnsi="Times New Roman" w:cs="Times New Roman"/>
          <w:sz w:val="24"/>
          <w:szCs w:val="24"/>
        </w:rPr>
        <w:t>turi</w:t>
      </w:r>
      <w:r w:rsidR="009A71C5" w:rsidRPr="001915C0">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Default="007F1529" w:rsidP="001F2BFE">
      <w:pPr>
        <w:pStyle w:val="Sraopastraipa"/>
        <w:spacing w:line="240" w:lineRule="auto"/>
        <w:ind w:left="0"/>
        <w:rPr>
          <w:rFonts w:ascii="Times New Roman" w:eastAsia="Arial" w:hAnsi="Times New Roman" w:cs="Times New Roman"/>
          <w:color w:val="7030A0"/>
        </w:rPr>
      </w:pPr>
    </w:p>
    <w:p w:rsidR="00A70B23" w:rsidRPr="001915C0" w:rsidRDefault="00A70B23"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lastRenderedPageBreak/>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 xml:space="preserve">irkimo sąlygų </w:t>
      </w:r>
      <w:r w:rsidR="00DE051B" w:rsidRPr="00A70B23">
        <w:rPr>
          <w:rFonts w:ascii="Times New Roman" w:eastAsia="Calibri" w:hAnsi="Times New Roman" w:cs="Times New Roman"/>
          <w:sz w:val="24"/>
          <w:szCs w:val="24"/>
        </w:rPr>
        <w:t>pried</w:t>
      </w:r>
      <w:r w:rsidR="00DA7294" w:rsidRPr="00A70B23">
        <w:rPr>
          <w:rFonts w:ascii="Times New Roman" w:eastAsia="Calibri" w:hAnsi="Times New Roman" w:cs="Times New Roman"/>
          <w:sz w:val="24"/>
          <w:szCs w:val="24"/>
        </w:rPr>
        <w:t>uos</w:t>
      </w:r>
      <w:r w:rsidR="00DE051B" w:rsidRPr="00A70B23">
        <w:rPr>
          <w:rFonts w:ascii="Times New Roman" w:eastAsia="Calibri" w:hAnsi="Times New Roman" w:cs="Times New Roman"/>
          <w:sz w:val="24"/>
          <w:szCs w:val="24"/>
        </w:rPr>
        <w:t xml:space="preserve">e </w:t>
      </w:r>
      <w:r w:rsidR="00A70B23">
        <w:rPr>
          <w:rFonts w:ascii="Times New Roman" w:eastAsia="Calibri" w:hAnsi="Times New Roman" w:cs="Times New Roman"/>
          <w:sz w:val="24"/>
          <w:szCs w:val="24"/>
        </w:rPr>
        <w:t>2</w:t>
      </w:r>
      <w:r w:rsidR="00DA7294" w:rsidRPr="00A70B23">
        <w:rPr>
          <w:rFonts w:ascii="Times New Roman" w:eastAsia="Calibri" w:hAnsi="Times New Roman" w:cs="Times New Roman"/>
          <w:sz w:val="24"/>
          <w:szCs w:val="24"/>
        </w:rPr>
        <w:t xml:space="preserve"> ir </w:t>
      </w:r>
      <w:r w:rsidR="00A70B23">
        <w:rPr>
          <w:rFonts w:ascii="Times New Roman" w:eastAsia="Calibri" w:hAnsi="Times New Roman" w:cs="Times New Roman"/>
          <w:sz w:val="24"/>
          <w:szCs w:val="24"/>
        </w:rPr>
        <w:t>3</w:t>
      </w:r>
      <w:r w:rsidRPr="00A70B23">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012CD3" w:rsidRPr="00FD00EB">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00012CD3" w:rsidRPr="00FD00EB">
        <w:rPr>
          <w:rFonts w:ascii="Times New Roman" w:hAnsi="Times New Roman" w:cs="Times New Roman"/>
          <w:b/>
          <w:sz w:val="24"/>
          <w:szCs w:val="24"/>
        </w:rPr>
        <w:t>Pasiūlymai, kurių bendra kaina, nurodyta pasiūlymo formoje viršys šių specialiųjų sąlygų 2.2. p. nurodytą maksimalią vertę bus atmesti</w:t>
      </w:r>
      <w:r w:rsidRPr="001915C0">
        <w:rPr>
          <w:rFonts w:ascii="Times New Roman" w:hAnsi="Times New Roman" w:cs="Times New Roman"/>
          <w:b/>
          <w:color w:val="000000" w:themeColor="text1"/>
          <w:sz w:val="24"/>
          <w:szCs w:val="24"/>
        </w:rPr>
        <w:t>.</w:t>
      </w:r>
    </w:p>
    <w:p w:rsidR="009A5A10" w:rsidRPr="009A5A10" w:rsidRDefault="009A5A10" w:rsidP="007F1529">
      <w:pPr>
        <w:pStyle w:val="Sraopastraipa"/>
        <w:spacing w:line="240" w:lineRule="auto"/>
        <w:ind w:left="0"/>
        <w:rPr>
          <w:rFonts w:ascii="Times New Roman" w:hAnsi="Times New Roman" w:cs="Times New Roman"/>
          <w:sz w:val="24"/>
          <w:szCs w:val="24"/>
        </w:rPr>
      </w:pP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A70B23" w:rsidRPr="00A70B23">
        <w:rPr>
          <w:rFonts w:ascii="Times New Roman" w:hAnsi="Times New Roman" w:cs="Times New Roman"/>
          <w:sz w:val="24"/>
          <w:szCs w:val="24"/>
        </w:rPr>
        <w:t>4</w:t>
      </w:r>
      <w:r w:rsidRPr="00A70B23">
        <w:rPr>
          <w:rFonts w:ascii="Times New Roman" w:hAnsi="Times New Roman" w:cs="Times New Roman"/>
          <w:sz w:val="24"/>
          <w:szCs w:val="24"/>
        </w:rPr>
        <w:t xml:space="preserve"> </w:t>
      </w:r>
      <w:r w:rsidR="00F56579" w:rsidRPr="00A70B23">
        <w:rPr>
          <w:rFonts w:ascii="Times New Roman" w:hAnsi="Times New Roman" w:cs="Times New Roman"/>
          <w:sz w:val="24"/>
          <w:szCs w:val="24"/>
        </w:rPr>
        <w:t>priede.</w:t>
      </w:r>
      <w:r w:rsidR="00F56579" w:rsidRPr="001915C0">
        <w:rPr>
          <w:rFonts w:ascii="Times New Roman" w:hAnsi="Times New Roman" w:cs="Times New Roman"/>
          <w:sz w:val="24"/>
          <w:szCs w:val="24"/>
        </w:rPr>
        <w:t xml:space="preserv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012CD3">
        <w:rPr>
          <w:rFonts w:ascii="Times New Roman" w:hAnsi="Times New Roman" w:cs="Times New Roman"/>
          <w:sz w:val="24"/>
          <w:lang w:eastAsia="en-US"/>
        </w:rPr>
        <w:t>o</w:t>
      </w:r>
      <w:r w:rsidRPr="001915C0">
        <w:rPr>
          <w:rFonts w:ascii="Times New Roman" w:hAnsi="Times New Roman" w:cs="Times New Roman"/>
          <w:sz w:val="24"/>
          <w:lang w:eastAsia="en-US"/>
        </w:rPr>
        <w:t xml:space="preserve"> </w:t>
      </w:r>
      <w:r w:rsidR="00012CD3">
        <w:rPr>
          <w:rFonts w:ascii="Times New Roman" w:hAnsi="Times New Roman" w:cs="Times New Roman"/>
          <w:sz w:val="24"/>
          <w:lang w:eastAsia="en-US"/>
        </w:rPr>
        <w:t>į</w:t>
      </w:r>
      <w:r w:rsidRPr="001915C0">
        <w:rPr>
          <w:rFonts w:ascii="Times New Roman" w:hAnsi="Times New Roman" w:cs="Times New Roman"/>
          <w:sz w:val="24"/>
          <w:lang w:eastAsia="en-US"/>
        </w:rPr>
        <w:t>kain</w:t>
      </w:r>
      <w:r w:rsidR="00012CD3">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3560DF">
        <w:rPr>
          <w:rFonts w:ascii="Times New Roman" w:eastAsia="Arial" w:hAnsi="Times New Roman" w:cs="Times New Roman"/>
          <w:b/>
          <w:sz w:val="24"/>
          <w:szCs w:val="24"/>
        </w:rPr>
        <w:t>6</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506996" w:rsidRPr="001915C0" w:rsidRDefault="00506996" w:rsidP="00506996">
      <w:pPr>
        <w:spacing w:line="240" w:lineRule="auto"/>
        <w:ind w:left="7314" w:firstLine="0"/>
        <w:rPr>
          <w:rFonts w:ascii="Times New Roman" w:hAnsi="Times New Roman" w:cs="Times New Roman"/>
        </w:rPr>
      </w:pPr>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1"/>
      <w:r w:rsidRPr="001915C0">
        <w:rPr>
          <w:rFonts w:ascii="Times New Roman" w:hAnsi="Times New Roman" w:cs="Times New Roman"/>
        </w:rPr>
        <w:t xml:space="preserve"> „Pasiūlymo forma“</w:t>
      </w:r>
    </w:p>
    <w:bookmarkEnd w:id="22"/>
    <w:bookmarkEnd w:id="23"/>
    <w:bookmarkEnd w:id="24"/>
    <w:bookmarkEnd w:id="25"/>
    <w:bookmarkEnd w:id="26"/>
    <w:bookmarkEnd w:id="27"/>
    <w:p w:rsidR="00EC2FA9" w:rsidRDefault="00EC2FA9" w:rsidP="001915C0">
      <w:pPr>
        <w:tabs>
          <w:tab w:val="left" w:pos="6521"/>
          <w:tab w:val="left" w:pos="6663"/>
        </w:tabs>
        <w:spacing w:line="240" w:lineRule="auto"/>
        <w:ind w:right="-178"/>
        <w:contextualSpacing/>
        <w:jc w:val="center"/>
        <w:rPr>
          <w:rFonts w:ascii="Times New Roman" w:hAnsi="Times New Roman" w:cs="Times New Roman"/>
          <w:szCs w:val="24"/>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012CD3">
        <w:rPr>
          <w:b/>
          <w:sz w:val="24"/>
          <w:szCs w:val="24"/>
          <w:lang w:val="lt-LT"/>
        </w:rPr>
        <w:t xml:space="preserve">LABORATORINIŲ TYRIMŲ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EC2FA9" w:rsidRDefault="001915C0" w:rsidP="001915C0">
      <w:pPr>
        <w:spacing w:line="240" w:lineRule="auto"/>
        <w:contextualSpacing/>
        <w:jc w:val="center"/>
        <w:rPr>
          <w:rFonts w:ascii="Times New Roman" w:hAnsi="Times New Roman" w:cs="Times New Roman"/>
          <w:sz w:val="18"/>
          <w:szCs w:val="18"/>
        </w:rPr>
      </w:pPr>
      <w:r w:rsidRPr="00EC2FA9">
        <w:rPr>
          <w:rFonts w:ascii="Times New Roman" w:hAnsi="Times New Roman" w:cs="Times New Roman"/>
          <w:sz w:val="18"/>
          <w:szCs w:val="18"/>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EC2FA9" w:rsidRDefault="001915C0" w:rsidP="001915C0">
      <w:pPr>
        <w:spacing w:line="240" w:lineRule="auto"/>
        <w:contextualSpacing/>
        <w:jc w:val="center"/>
        <w:rPr>
          <w:rFonts w:ascii="Times New Roman" w:hAnsi="Times New Roman" w:cs="Times New Roman"/>
          <w:sz w:val="18"/>
          <w:szCs w:val="18"/>
        </w:rPr>
      </w:pPr>
      <w:r w:rsidRPr="00EC2FA9">
        <w:rPr>
          <w:rFonts w:ascii="Times New Roman" w:hAnsi="Times New Roman" w:cs="Times New Roman"/>
          <w:sz w:val="18"/>
          <w:szCs w:val="18"/>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w:t>
      </w:r>
      <w:r w:rsidR="00012CD3">
        <w:rPr>
          <w:rFonts w:ascii="Times New Roman" w:hAnsi="Times New Roman" w:cs="Times New Roman"/>
          <w:sz w:val="24"/>
          <w:lang w:eastAsia="en-US"/>
        </w:rPr>
        <w:t>os</w:t>
      </w:r>
      <w:r w:rsidRPr="001915C0">
        <w:rPr>
          <w:rFonts w:ascii="Times New Roman" w:hAnsi="Times New Roman" w:cs="Times New Roman"/>
          <w:sz w:val="24"/>
          <w:lang w:eastAsia="en-US"/>
        </w:rPr>
        <w:t xml:space="preserve"> p</w:t>
      </w:r>
      <w:r w:rsidR="00012CD3">
        <w:rPr>
          <w:rFonts w:ascii="Times New Roman" w:hAnsi="Times New Roman" w:cs="Times New Roman"/>
          <w:sz w:val="24"/>
          <w:lang w:eastAsia="en-US"/>
        </w:rPr>
        <w:t>aslaugos</w:t>
      </w:r>
      <w:r w:rsidRPr="001915C0">
        <w:rPr>
          <w:rFonts w:ascii="Times New Roman" w:hAnsi="Times New Roman" w:cs="Times New Roman"/>
          <w:sz w:val="24"/>
          <w:lang w:eastAsia="en-US"/>
        </w:rPr>
        <w:t xml:space="preserve">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F74AC5" w:rsidRDefault="00F74AC5" w:rsidP="001915C0">
      <w:pPr>
        <w:spacing w:line="240" w:lineRule="auto"/>
        <w:ind w:right="-1" w:firstLine="851"/>
        <w:contextualSpacing/>
        <w:rPr>
          <w:rFonts w:ascii="Times New Roman" w:hAnsi="Times New Roman" w:cs="Times New Roman"/>
          <w:sz w:val="24"/>
          <w:lang w:eastAsia="en-US"/>
        </w:rPr>
      </w:pPr>
    </w:p>
    <w:p w:rsidR="00F74AC5" w:rsidRDefault="00C40DDB" w:rsidP="00C40DDB">
      <w:pPr>
        <w:shd w:val="clear" w:color="auto" w:fill="DEEAF6" w:themeFill="accent5" w:themeFillTint="33"/>
        <w:spacing w:line="240" w:lineRule="auto"/>
        <w:ind w:right="-1" w:firstLine="851"/>
        <w:contextualSpacing/>
        <w:rPr>
          <w:rFonts w:ascii="Times New Roman" w:hAnsi="Times New Roman" w:cs="Times New Roman"/>
          <w:sz w:val="24"/>
          <w:lang w:eastAsia="en-US"/>
        </w:rPr>
      </w:pPr>
      <w:r>
        <w:rPr>
          <w:rFonts w:ascii="Times New Roman" w:hAnsi="Times New Roman" w:cs="Times New Roman"/>
          <w:b/>
          <w:sz w:val="24"/>
          <w:lang w:eastAsia="en-US"/>
        </w:rPr>
        <w:t xml:space="preserve">1. </w:t>
      </w:r>
      <w:r w:rsidRPr="009C4E8A">
        <w:rPr>
          <w:rFonts w:ascii="Times New Roman" w:hAnsi="Times New Roman" w:cs="Times New Roman"/>
          <w:b/>
          <w:sz w:val="24"/>
          <w:lang w:eastAsia="en-US"/>
        </w:rPr>
        <w:t xml:space="preserve">Teikdami šį pasiūlymą, mes siūlome </w:t>
      </w:r>
      <w:r w:rsidR="00676B38" w:rsidRPr="009D782E">
        <w:rPr>
          <w:rFonts w:ascii="Times New Roman" w:hAnsi="Times New Roman" w:cs="Times New Roman"/>
          <w:b/>
          <w:sz w:val="24"/>
          <w:lang w:eastAsia="en-US"/>
        </w:rPr>
        <w:t>ši</w:t>
      </w:r>
      <w:r w:rsidR="00676B38">
        <w:rPr>
          <w:rFonts w:ascii="Times New Roman" w:hAnsi="Times New Roman" w:cs="Times New Roman"/>
          <w:b/>
          <w:sz w:val="24"/>
          <w:lang w:eastAsia="en-US"/>
        </w:rPr>
        <w:t>as pirkimo sąlygas ir teisės aktų</w:t>
      </w:r>
      <w:r w:rsidR="00A02ECB">
        <w:rPr>
          <w:rFonts w:ascii="Times New Roman" w:hAnsi="Times New Roman" w:cs="Times New Roman"/>
          <w:b/>
          <w:sz w:val="24"/>
          <w:lang w:eastAsia="en-US"/>
        </w:rPr>
        <w:t xml:space="preserve"> reikalavimus ati</w:t>
      </w:r>
      <w:r w:rsidR="00676B38">
        <w:rPr>
          <w:rFonts w:ascii="Times New Roman" w:hAnsi="Times New Roman" w:cs="Times New Roman"/>
          <w:b/>
          <w:sz w:val="24"/>
          <w:lang w:eastAsia="en-US"/>
        </w:rPr>
        <w:t>t</w:t>
      </w:r>
      <w:r w:rsidR="00A02ECB">
        <w:rPr>
          <w:rFonts w:ascii="Times New Roman" w:hAnsi="Times New Roman" w:cs="Times New Roman"/>
          <w:b/>
          <w:sz w:val="24"/>
          <w:lang w:eastAsia="en-US"/>
        </w:rPr>
        <w:t>i</w:t>
      </w:r>
      <w:r w:rsidR="00676B38">
        <w:rPr>
          <w:rFonts w:ascii="Times New Roman" w:hAnsi="Times New Roman" w:cs="Times New Roman"/>
          <w:b/>
          <w:sz w:val="24"/>
          <w:lang w:eastAsia="en-US"/>
        </w:rPr>
        <w:t>nkančias paslaugas</w:t>
      </w:r>
      <w:r w:rsidR="00012CD3">
        <w:rPr>
          <w:rFonts w:ascii="Times New Roman" w:hAnsi="Times New Roman" w:cs="Times New Roman"/>
          <w:b/>
          <w:sz w:val="24"/>
          <w:lang w:eastAsia="en-US"/>
        </w:rPr>
        <w:t>:</w:t>
      </w:r>
    </w:p>
    <w:tbl>
      <w:tblPr>
        <w:tblW w:w="9935" w:type="dxa"/>
        <w:tblInd w:w="95" w:type="dxa"/>
        <w:tblLayout w:type="fixed"/>
        <w:tblLook w:val="04A0"/>
      </w:tblPr>
      <w:tblGrid>
        <w:gridCol w:w="910"/>
        <w:gridCol w:w="5340"/>
        <w:gridCol w:w="1301"/>
        <w:gridCol w:w="1250"/>
        <w:gridCol w:w="1134"/>
      </w:tblGrid>
      <w:tr w:rsidR="00676B38" w:rsidRPr="00676B38" w:rsidTr="00A02ECB">
        <w:trPr>
          <w:trHeight w:val="1403"/>
        </w:trPr>
        <w:tc>
          <w:tcPr>
            <w:tcW w:w="9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lastRenderedPageBreak/>
              <w:t>Eil.Nr.</w:t>
            </w:r>
          </w:p>
        </w:tc>
        <w:tc>
          <w:tcPr>
            <w:tcW w:w="5340" w:type="dxa"/>
            <w:tcBorders>
              <w:top w:val="single" w:sz="8" w:space="0" w:color="auto"/>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Pavadinimas</w:t>
            </w:r>
          </w:p>
        </w:tc>
        <w:tc>
          <w:tcPr>
            <w:tcW w:w="1301" w:type="dxa"/>
            <w:tcBorders>
              <w:top w:val="single" w:sz="8" w:space="0" w:color="auto"/>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Tyrimų prelimina</w:t>
            </w:r>
            <w:r>
              <w:rPr>
                <w:rFonts w:ascii="Times New Roman" w:eastAsia="Times New Roman" w:hAnsi="Times New Roman" w:cs="Times New Roman"/>
                <w:b/>
                <w:bCs/>
                <w:color w:val="000000"/>
                <w:sz w:val="24"/>
                <w:szCs w:val="24"/>
              </w:rPr>
              <w:t>-</w:t>
            </w:r>
            <w:r w:rsidRPr="00676B38">
              <w:rPr>
                <w:rFonts w:ascii="Times New Roman" w:eastAsia="Times New Roman" w:hAnsi="Times New Roman" w:cs="Times New Roman"/>
                <w:b/>
                <w:bCs/>
                <w:color w:val="000000"/>
                <w:sz w:val="24"/>
                <w:szCs w:val="24"/>
              </w:rPr>
              <w:t>rus kiekis</w:t>
            </w:r>
            <w:r w:rsidR="00C52D6D">
              <w:rPr>
                <w:rFonts w:ascii="Times New Roman" w:eastAsia="Times New Roman" w:hAnsi="Times New Roman" w:cs="Times New Roman"/>
                <w:b/>
                <w:bCs/>
                <w:color w:val="000000"/>
                <w:sz w:val="24"/>
                <w:szCs w:val="24"/>
              </w:rPr>
              <w:t>*</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Vieno tyrimo kaina Eurais be PVM</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76B38" w:rsidRDefault="00676B38" w:rsidP="00CE13B1">
            <w:pPr>
              <w:spacing w:line="240" w:lineRule="auto"/>
              <w:ind w:firstLine="0"/>
              <w:contextualSpacing/>
              <w:jc w:val="center"/>
              <w:rPr>
                <w:rFonts w:ascii="Times New Roman" w:eastAsia="Times New Roman" w:hAnsi="Times New Roman" w:cs="Times New Roman"/>
                <w:b/>
                <w:bCs/>
                <w:color w:val="000000"/>
                <w:sz w:val="24"/>
                <w:szCs w:val="24"/>
              </w:rPr>
            </w:pPr>
            <w:r w:rsidRPr="00676B38">
              <w:rPr>
                <w:rFonts w:ascii="Times New Roman" w:eastAsia="Times New Roman" w:hAnsi="Times New Roman" w:cs="Times New Roman"/>
                <w:b/>
                <w:bCs/>
                <w:color w:val="000000"/>
                <w:sz w:val="24"/>
                <w:szCs w:val="24"/>
              </w:rPr>
              <w:t>Viso suma Eurais be PVM</w:t>
            </w:r>
          </w:p>
          <w:p w:rsidR="00676B38" w:rsidRPr="00676B38" w:rsidRDefault="00676B38" w:rsidP="00CE13B1">
            <w:pPr>
              <w:spacing w:line="240" w:lineRule="auto"/>
              <w:ind w:firstLine="0"/>
              <w:contextualSpacing/>
              <w:jc w:val="center"/>
              <w:rPr>
                <w:rFonts w:ascii="Times New Roman" w:eastAsia="Times New Roman" w:hAnsi="Times New Roman" w:cs="Times New Roman"/>
                <w:bCs/>
                <w:color w:val="000000"/>
                <w:sz w:val="18"/>
                <w:szCs w:val="18"/>
                <w:lang w:val="en-US"/>
              </w:rPr>
            </w:pPr>
            <w:r w:rsidRPr="00676B38">
              <w:rPr>
                <w:rFonts w:ascii="Times New Roman" w:eastAsia="Times New Roman" w:hAnsi="Times New Roman" w:cs="Times New Roman"/>
                <w:bCs/>
                <w:color w:val="000000"/>
                <w:sz w:val="18"/>
                <w:szCs w:val="18"/>
              </w:rPr>
              <w:t>(5</w:t>
            </w:r>
            <w:r w:rsidRPr="00676B38">
              <w:rPr>
                <w:rFonts w:ascii="Times New Roman" w:eastAsia="Times New Roman" w:hAnsi="Times New Roman" w:cs="Times New Roman"/>
                <w:bCs/>
                <w:color w:val="000000"/>
                <w:sz w:val="18"/>
                <w:szCs w:val="18"/>
                <w:lang w:val="en-US"/>
              </w:rPr>
              <w:t>=3*4)</w:t>
            </w:r>
          </w:p>
        </w:tc>
      </w:tr>
      <w:tr w:rsidR="00676B38" w:rsidRPr="00676B38" w:rsidTr="00CE13B1">
        <w:trPr>
          <w:trHeight w:val="290"/>
        </w:trPr>
        <w:tc>
          <w:tcPr>
            <w:tcW w:w="9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1</w:t>
            </w:r>
          </w:p>
        </w:tc>
        <w:tc>
          <w:tcPr>
            <w:tcW w:w="5340"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2</w:t>
            </w:r>
          </w:p>
        </w:tc>
        <w:tc>
          <w:tcPr>
            <w:tcW w:w="1301"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3</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76B38" w:rsidRPr="00EC2FA9" w:rsidRDefault="00676B38" w:rsidP="00CE13B1">
            <w:pPr>
              <w:spacing w:line="240" w:lineRule="auto"/>
              <w:ind w:firstLine="0"/>
              <w:contextualSpacing/>
              <w:jc w:val="center"/>
              <w:rPr>
                <w:rFonts w:ascii="Times New Roman" w:eastAsia="Times New Roman" w:hAnsi="Times New Roman" w:cs="Times New Roman"/>
                <w:b/>
                <w:bCs/>
                <w:i/>
                <w:color w:val="000000"/>
                <w:sz w:val="16"/>
                <w:szCs w:val="16"/>
              </w:rPr>
            </w:pPr>
            <w:r w:rsidRPr="00EC2FA9">
              <w:rPr>
                <w:rFonts w:ascii="Times New Roman" w:eastAsia="Times New Roman" w:hAnsi="Times New Roman" w:cs="Times New Roman"/>
                <w:b/>
                <w:bCs/>
                <w:i/>
                <w:color w:val="000000"/>
                <w:sz w:val="16"/>
                <w:szCs w:val="16"/>
              </w:rPr>
              <w:t>5</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Toxocara canis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Trichinella spiralis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Echinococus multilocularis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6</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4</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Echinococus granulosus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7</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IgA prieš B pertussis toksiną (kokliušas)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6</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IgG prieš B pertussis toksiną (kokliušas)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7</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IgG  prieš varicella zoster (vėjaraupiai)</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8</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IgM  prieš varicella zoster (vėjaraupiai)</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9</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EBV IgG antikūnai prieš Epštein- barr viruso kapsidės antigeną </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10</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CMV IgG antikūnai prieš citomegalo virusą </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11</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I/II tipo Herpes simplex viruso IgG</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12</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I/II tipo Herpes simplex viruso IgM</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3</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13</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Antikūnai IgM  prieš Hepes simplex viruso I/II tipą likvore</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6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14</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ŽIV kombinuoti antikūnai prieš 1 ir 2 tipo žmogaus imunodeficito  virusą, p 24 antigenas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5</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15</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LL IgG antikūnai prieš Borrelia spp (laimo boreliozė) likvore</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16</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LL IgM antikūnai prieš Borrelia spp (laimo boreliozė) likvore</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0827B8" w:rsidRDefault="00676B38" w:rsidP="00CE13B1">
            <w:pPr>
              <w:spacing w:line="240" w:lineRule="auto"/>
              <w:ind w:firstLine="0"/>
              <w:contextualSpacing/>
              <w:jc w:val="center"/>
              <w:rPr>
                <w:rFonts w:ascii="Times New Roman" w:eastAsia="Times New Roman" w:hAnsi="Times New Roman" w:cs="Times New Roman"/>
                <w:color w:val="FF0000"/>
                <w:sz w:val="24"/>
                <w:szCs w:val="24"/>
              </w:rPr>
            </w:pPr>
            <w:r w:rsidRPr="000827B8">
              <w:rPr>
                <w:rFonts w:ascii="Times New Roman" w:eastAsia="Times New Roman" w:hAnsi="Times New Roman" w:cs="Times New Roman"/>
                <w:color w:val="FF0000"/>
                <w:sz w:val="24"/>
                <w:szCs w:val="24"/>
              </w:rPr>
              <w:t>17</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E46AE3">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Raudonukės viruso Ig</w:t>
            </w:r>
            <w:r w:rsidR="00E46AE3">
              <w:rPr>
                <w:rFonts w:ascii="Times New Roman" w:eastAsia="Times New Roman" w:hAnsi="Times New Roman" w:cs="Times New Roman"/>
                <w:color w:val="000000"/>
                <w:sz w:val="24"/>
                <w:szCs w:val="24"/>
              </w:rPr>
              <w:t>M</w:t>
            </w:r>
            <w:r w:rsidRPr="00676B38">
              <w:rPr>
                <w:rFonts w:ascii="Times New Roman" w:eastAsia="Times New Roman" w:hAnsi="Times New Roman" w:cs="Times New Roman"/>
                <w:color w:val="000000"/>
                <w:sz w:val="24"/>
                <w:szCs w:val="24"/>
              </w:rPr>
              <w:t xml:space="preserve"> nusta</w:t>
            </w:r>
            <w:r w:rsidR="00E46AE3">
              <w:rPr>
                <w:rFonts w:ascii="Times New Roman" w:eastAsia="Times New Roman" w:hAnsi="Times New Roman" w:cs="Times New Roman"/>
                <w:color w:val="000000"/>
                <w:sz w:val="24"/>
                <w:szCs w:val="24"/>
              </w:rPr>
              <w:t>t</w:t>
            </w:r>
            <w:r w:rsidRPr="00676B38">
              <w:rPr>
                <w:rFonts w:ascii="Times New Roman" w:eastAsia="Times New Roman" w:hAnsi="Times New Roman" w:cs="Times New Roman"/>
                <w:color w:val="000000"/>
                <w:sz w:val="24"/>
                <w:szCs w:val="24"/>
              </w:rPr>
              <w:t>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18</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sz w:val="24"/>
                <w:szCs w:val="24"/>
              </w:rPr>
            </w:pPr>
            <w:r w:rsidRPr="00676B38">
              <w:rPr>
                <w:rFonts w:ascii="Times New Roman" w:eastAsia="Times New Roman" w:hAnsi="Times New Roman" w:cs="Times New Roman"/>
                <w:sz w:val="24"/>
                <w:szCs w:val="24"/>
              </w:rPr>
              <w:t>Raudonukės viruso IgG nusta</w:t>
            </w:r>
            <w:r w:rsidR="00E46AE3">
              <w:rPr>
                <w:rFonts w:ascii="Times New Roman" w:eastAsia="Times New Roman" w:hAnsi="Times New Roman" w:cs="Times New Roman"/>
                <w:sz w:val="24"/>
                <w:szCs w:val="24"/>
              </w:rPr>
              <w:t>t</w:t>
            </w:r>
            <w:r w:rsidRPr="00676B38">
              <w:rPr>
                <w:rFonts w:ascii="Times New Roman" w:eastAsia="Times New Roman" w:hAnsi="Times New Roman" w:cs="Times New Roman"/>
                <w:sz w:val="24"/>
                <w:szCs w:val="24"/>
              </w:rPr>
              <w:t>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19</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IgM prieš tymų sukėlėją</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20</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IgG prieš tymų sukėlėją</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21</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Parotito IgG nustymas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22</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Parotito IgM nustymas</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63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23</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Imuninio atsako </w:t>
            </w:r>
            <w:r>
              <w:rPr>
                <w:rFonts w:ascii="Times New Roman" w:eastAsia="Times New Roman" w:hAnsi="Times New Roman" w:cs="Times New Roman"/>
                <w:color w:val="000000"/>
                <w:sz w:val="24"/>
                <w:szCs w:val="24"/>
              </w:rPr>
              <w:t>į M. tuberkuliosis nustatymas (</w:t>
            </w:r>
            <w:r w:rsidRPr="00676B38">
              <w:rPr>
                <w:rFonts w:ascii="Times New Roman" w:eastAsia="Times New Roman" w:hAnsi="Times New Roman" w:cs="Times New Roman"/>
                <w:color w:val="000000"/>
                <w:sz w:val="24"/>
                <w:szCs w:val="24"/>
              </w:rPr>
              <w:t>Quantiferon TB Gold)</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4</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xml:space="preserve">Leptospirozės išskyrimas </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p>
        </w:tc>
        <w:tc>
          <w:tcPr>
            <w:tcW w:w="534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IgG prieš stabligės sukėlėją</w:t>
            </w:r>
          </w:p>
        </w:tc>
        <w:tc>
          <w:tcPr>
            <w:tcW w:w="1301"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nil"/>
              <w:left w:val="single" w:sz="8" w:space="0" w:color="auto"/>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p>
        </w:tc>
        <w:tc>
          <w:tcPr>
            <w:tcW w:w="5340"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left"/>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IgG prieš difterijos  sukėlėją</w:t>
            </w:r>
          </w:p>
        </w:tc>
        <w:tc>
          <w:tcPr>
            <w:tcW w:w="1301"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2</w:t>
            </w:r>
          </w:p>
        </w:tc>
        <w:tc>
          <w:tcPr>
            <w:tcW w:w="1250"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8"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HLA B27 Ag  Žmogau leukocitų I klasės antigen ŽLA B27 nustatymas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2</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r w:rsidRPr="00676B38">
              <w:rPr>
                <w:rFonts w:ascii="Times New Roman" w:eastAsia="Times New Roman" w:hAnsi="Times New Roman" w:cs="Times New Roman"/>
                <w:color w:val="000000"/>
                <w:sz w:val="24"/>
                <w:szCs w:val="24"/>
              </w:rPr>
              <w:t> </w:t>
            </w: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 xml:space="preserve">Ląstelinio imuniteto nustatymas (CD3, CD4, </w:t>
            </w:r>
            <w:r w:rsidRPr="00CE13B1">
              <w:rPr>
                <w:rFonts w:ascii="Times New Roman" w:hAnsi="Times New Roman" w:cs="Times New Roman"/>
                <w:color w:val="000000"/>
                <w:sz w:val="24"/>
                <w:szCs w:val="24"/>
              </w:rPr>
              <w:lastRenderedPageBreak/>
              <w:t>CD8,CD16, CD19)</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lastRenderedPageBreak/>
              <w:t>8</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Žmogaus imuno deficito viruso ŽIV-1 tipo RNR kiekybinis nustatymas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9</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sz w:val="24"/>
                <w:szCs w:val="24"/>
              </w:rPr>
            </w:pPr>
            <w:r w:rsidRPr="00CE13B1">
              <w:rPr>
                <w:rFonts w:ascii="Times New Roman" w:hAnsi="Times New Roman" w:cs="Times New Roman"/>
                <w:sz w:val="24"/>
                <w:szCs w:val="24"/>
              </w:rPr>
              <w:t>Hepatito B viruso DNR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14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Hepatito C viruso (HCV) RNR kiekybinis nustatymas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75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sz w:val="24"/>
                <w:szCs w:val="24"/>
              </w:rPr>
            </w:pPr>
            <w:r w:rsidRPr="00CE13B1">
              <w:rPr>
                <w:rFonts w:ascii="Times New Roman" w:hAnsi="Times New Roman" w:cs="Times New Roman"/>
                <w:sz w:val="24"/>
                <w:szCs w:val="24"/>
              </w:rPr>
              <w:t>ŽPV aukštos rizikos 14 genotipų  (16,18,31,33,35,39,45,51,52,56,59,66,68)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23</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Gimdos kaklelio citologinis (PAP) tyrimas skystoje terpėje</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70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color w:val="000000"/>
                <w:sz w:val="24"/>
                <w:szCs w:val="24"/>
              </w:rPr>
              <w:t>Imunocitocheminis CINtecPLUS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676B38"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CE13B1"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left"/>
              <w:rPr>
                <w:rFonts w:ascii="Times New Roman" w:hAnsi="Times New Roman" w:cs="Times New Roman"/>
                <w:color w:val="000000"/>
                <w:sz w:val="24"/>
                <w:szCs w:val="24"/>
              </w:rPr>
            </w:pPr>
            <w:r w:rsidRPr="00CE13B1">
              <w:rPr>
                <w:rFonts w:ascii="Times New Roman" w:hAnsi="Times New Roman" w:cs="Times New Roman"/>
                <w:sz w:val="24"/>
                <w:szCs w:val="24"/>
              </w:rPr>
              <w:t>LPI septynių sukėlėjų: Neisseria gonorrhoeae/Mycoplasma genitalium/Chlamydia trachomatis</w:t>
            </w:r>
            <w:r w:rsidRPr="00CE13B1">
              <w:rPr>
                <w:rFonts w:ascii="Times New Roman" w:hAnsi="Times New Roman" w:cs="Times New Roman"/>
                <w:color w:val="000000"/>
                <w:sz w:val="24"/>
                <w:szCs w:val="24"/>
              </w:rPr>
              <w:t>/Trichomonas vaginalis / Ureaplasma urealyticum/Ureaplasma parvum/Mycoplasma hominis DNR  nustatymas PGR metodu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CE13B1" w:rsidRDefault="00676B38" w:rsidP="00CE13B1">
            <w:pPr>
              <w:spacing w:line="240" w:lineRule="auto"/>
              <w:ind w:firstLine="0"/>
              <w:contextualSpacing/>
              <w:jc w:val="center"/>
              <w:rPr>
                <w:rFonts w:ascii="Times New Roman" w:hAnsi="Times New Roman" w:cs="Times New Roman"/>
                <w:color w:val="000000"/>
                <w:sz w:val="24"/>
                <w:szCs w:val="24"/>
              </w:rPr>
            </w:pPr>
            <w:r w:rsidRPr="00CE13B1">
              <w:rPr>
                <w:rFonts w:ascii="Times New Roman" w:hAnsi="Times New Roman" w:cs="Times New Roman"/>
                <w:color w:val="000000"/>
                <w:sz w:val="24"/>
                <w:szCs w:val="24"/>
              </w:rPr>
              <w:t>3</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38" w:rsidRPr="00676B38" w:rsidRDefault="00676B38"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sz w:val="24"/>
                <w:szCs w:val="24"/>
              </w:rPr>
            </w:pPr>
            <w:r w:rsidRPr="0074038B">
              <w:rPr>
                <w:rFonts w:ascii="Times New Roman" w:hAnsi="Times New Roman" w:cs="Times New Roman"/>
                <w:sz w:val="24"/>
                <w:szCs w:val="24"/>
              </w:rPr>
              <w:t>Imunoglobulinai A (IgA)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0827B8" w:rsidRDefault="0074038B" w:rsidP="00CE13B1">
            <w:pPr>
              <w:spacing w:line="240" w:lineRule="auto"/>
              <w:ind w:firstLine="0"/>
              <w:contextualSpacing/>
              <w:jc w:val="center"/>
              <w:rPr>
                <w:rFonts w:ascii="Times New Roman" w:eastAsia="Times New Roman" w:hAnsi="Times New Roman" w:cs="Times New Roman"/>
                <w:color w:val="FF0000"/>
                <w:sz w:val="24"/>
                <w:szCs w:val="24"/>
              </w:rPr>
            </w:pPr>
            <w:r w:rsidRPr="000827B8">
              <w:rPr>
                <w:rFonts w:ascii="Times New Roman" w:eastAsia="Times New Roman" w:hAnsi="Times New Roman" w:cs="Times New Roman"/>
                <w:color w:val="FF0000"/>
                <w:sz w:val="24"/>
                <w:szCs w:val="24"/>
              </w:rPr>
              <w:t>37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DC0E78">
            <w:pPr>
              <w:ind w:firstLine="0"/>
              <w:rPr>
                <w:rFonts w:ascii="Times New Roman" w:hAnsi="Times New Roman" w:cs="Times New Roman"/>
                <w:color w:val="000000"/>
                <w:sz w:val="24"/>
                <w:szCs w:val="24"/>
              </w:rPr>
            </w:pPr>
            <w:r w:rsidRPr="0074038B">
              <w:rPr>
                <w:rFonts w:ascii="Times New Roman" w:hAnsi="Times New Roman" w:cs="Times New Roman"/>
                <w:color w:val="000000"/>
                <w:sz w:val="24"/>
                <w:szCs w:val="24"/>
              </w:rPr>
              <w:t xml:space="preserve">Imunoglobulinai </w:t>
            </w:r>
            <w:r w:rsidR="00DC0E78">
              <w:rPr>
                <w:rFonts w:ascii="Times New Roman" w:hAnsi="Times New Roman" w:cs="Times New Roman"/>
                <w:color w:val="000000"/>
                <w:sz w:val="24"/>
                <w:szCs w:val="24"/>
              </w:rPr>
              <w:t>G</w:t>
            </w:r>
            <w:r w:rsidRPr="0074038B">
              <w:rPr>
                <w:rFonts w:ascii="Times New Roman" w:hAnsi="Times New Roman" w:cs="Times New Roman"/>
                <w:color w:val="000000"/>
                <w:sz w:val="24"/>
                <w:szCs w:val="24"/>
              </w:rPr>
              <w:t xml:space="preserve"> (IgG)</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color w:val="000000"/>
                <w:sz w:val="24"/>
                <w:szCs w:val="24"/>
              </w:rPr>
            </w:pPr>
            <w:r w:rsidRPr="0074038B">
              <w:rPr>
                <w:rFonts w:ascii="Times New Roman" w:hAnsi="Times New Roman" w:cs="Times New Roman"/>
                <w:color w:val="000000"/>
                <w:sz w:val="24"/>
                <w:szCs w:val="24"/>
              </w:rPr>
              <w:t>IgA klasės antikūnai prieš audinių transgliutaminazę</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74038B"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rPr>
                <w:rFonts w:ascii="Times New Roman" w:hAnsi="Times New Roman" w:cs="Times New Roman"/>
                <w:sz w:val="24"/>
                <w:szCs w:val="24"/>
              </w:rPr>
            </w:pPr>
            <w:r w:rsidRPr="0074038B">
              <w:rPr>
                <w:rFonts w:ascii="Times New Roman" w:hAnsi="Times New Roman" w:cs="Times New Roman"/>
                <w:sz w:val="24"/>
                <w:szCs w:val="24"/>
              </w:rPr>
              <w:t>IgG klasės antikūnai prieš audinių transgliutaminazę</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74038B" w:rsidRDefault="0074038B" w:rsidP="0074038B">
            <w:pPr>
              <w:ind w:firstLine="0"/>
              <w:jc w:val="center"/>
              <w:rPr>
                <w:rFonts w:ascii="Times New Roman" w:hAnsi="Times New Roman" w:cs="Times New Roman"/>
                <w:color w:val="000000"/>
                <w:sz w:val="24"/>
                <w:szCs w:val="24"/>
              </w:rPr>
            </w:pPr>
            <w:r w:rsidRPr="0074038B">
              <w:rPr>
                <w:rFonts w:ascii="Times New Roman" w:hAnsi="Times New Roman" w:cs="Times New Roman"/>
                <w:color w:val="000000"/>
                <w:sz w:val="24"/>
                <w:szCs w:val="24"/>
              </w:rPr>
              <w:t>14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38B" w:rsidRPr="00676B38" w:rsidRDefault="0074038B"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Anaerobų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Anaerobų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Beta-hemolitinių streptokokų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Bronchoalveolinio lavažo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i/>
                <w:iCs/>
                <w:color w:val="000000"/>
                <w:sz w:val="24"/>
                <w:szCs w:val="24"/>
              </w:rPr>
              <w:t>Candida</w:t>
            </w:r>
            <w:r w:rsidRPr="00F662DD">
              <w:rPr>
                <w:rFonts w:ascii="Times New Roman" w:hAnsi="Times New Roman" w:cs="Times New Roman"/>
                <w:color w:val="000000"/>
                <w:sz w:val="24"/>
                <w:szCs w:val="24"/>
              </w:rPr>
              <w:t xml:space="preserve"> genties grybų nustatymas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Enterobakterijų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Enterobakterijų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1800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Enterokokų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Enterokokų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400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rPr>
                <w:rFonts w:ascii="Times New Roman" w:hAnsi="Times New Roman" w:cs="Times New Roman"/>
                <w:color w:val="000000"/>
                <w:sz w:val="24"/>
                <w:szCs w:val="24"/>
              </w:rPr>
            </w:pPr>
            <w:r w:rsidRPr="00F662DD">
              <w:rPr>
                <w:rFonts w:ascii="Times New Roman" w:hAnsi="Times New Roman" w:cs="Times New Roman"/>
                <w:color w:val="000000"/>
                <w:sz w:val="24"/>
                <w:szCs w:val="24"/>
              </w:rPr>
              <w:t>Hemofilų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Pseudomonų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Listerijų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12</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 xml:space="preserve">Grybų identifikavimas iki rūšies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160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Enteropatogeninių bakterijų pasėlis (Salmonella sp., Shigella sp., Campylobacter sp.,Yersinia sp.) iš išmatų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Enteropatogeninių bakterijų pasėlis (Salmonella sp., Shigella sp.) iš išmatų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 xml:space="preserve">Įvairios patologinės medžiagos pasėlis grybams </w:t>
            </w:r>
            <w:r w:rsidRPr="00F662DD">
              <w:rPr>
                <w:rFonts w:ascii="Times New Roman" w:hAnsi="Times New Roman" w:cs="Times New Roman"/>
                <w:color w:val="000000"/>
                <w:sz w:val="24"/>
                <w:szCs w:val="24"/>
              </w:rPr>
              <w:lastRenderedPageBreak/>
              <w:t>(išskyrus odos, nagų ir plaukų)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lastRenderedPageBreak/>
              <w:t>250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Jautrumo antibakteriniams vaistams nustatymas automatizuota sistema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3600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Jersinijų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150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Kampilobakterijų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662DD">
            <w:pPr>
              <w:ind w:firstLine="0"/>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662D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04099">
            <w:pPr>
              <w:spacing w:line="240" w:lineRule="auto"/>
              <w:ind w:firstLine="0"/>
              <w:contextualSpacing/>
              <w:rPr>
                <w:rFonts w:ascii="Times New Roman" w:hAnsi="Times New Roman" w:cs="Times New Roman"/>
                <w:color w:val="000000"/>
                <w:sz w:val="24"/>
                <w:szCs w:val="24"/>
              </w:rPr>
            </w:pPr>
            <w:r w:rsidRPr="00F662DD">
              <w:rPr>
                <w:rFonts w:ascii="Times New Roman" w:hAnsi="Times New Roman" w:cs="Times New Roman"/>
                <w:color w:val="000000"/>
                <w:sz w:val="24"/>
                <w:szCs w:val="24"/>
              </w:rPr>
              <w:t>Odos, nagų arba plaukų mikroskopinis tyrimas grybams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F662DD" w:rsidRDefault="00F662DD" w:rsidP="00F04099">
            <w:pPr>
              <w:spacing w:line="240" w:lineRule="auto"/>
              <w:ind w:firstLine="0"/>
              <w:contextualSpacing/>
              <w:jc w:val="center"/>
              <w:rPr>
                <w:rFonts w:ascii="Times New Roman" w:hAnsi="Times New Roman" w:cs="Times New Roman"/>
                <w:color w:val="000000"/>
                <w:sz w:val="24"/>
                <w:szCs w:val="24"/>
              </w:rPr>
            </w:pPr>
            <w:r w:rsidRPr="00F662DD">
              <w:rPr>
                <w:rFonts w:ascii="Times New Roman" w:hAnsi="Times New Roman" w:cs="Times New Roman"/>
                <w:color w:val="000000"/>
                <w:sz w:val="24"/>
                <w:szCs w:val="24"/>
              </w:rPr>
              <w:t>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2DD" w:rsidRPr="00676B38" w:rsidRDefault="00F662D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Patologinės medžiagos tepinėlio, dažyto Gramo būdu, mikroskopija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Pseudomonų ir kt. biochemiškai neaktyvių lazdelių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600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Pūlingų eksudatų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300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Salmonelių identifikavimas iki genties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Salmonelių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85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Skreplių pasėlis rankiniu būdu</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275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Spermos, prostatos sekreto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15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Staphylococcus aureus (S.aureus)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Sterilių organizmo skysčių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40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F04099"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rPr>
                <w:rFonts w:ascii="Times New Roman" w:hAnsi="Times New Roman" w:cs="Times New Roman"/>
                <w:color w:val="000000"/>
                <w:sz w:val="24"/>
                <w:szCs w:val="24"/>
              </w:rPr>
            </w:pPr>
            <w:r w:rsidRPr="00F04099">
              <w:rPr>
                <w:rFonts w:ascii="Times New Roman" w:hAnsi="Times New Roman" w:cs="Times New Roman"/>
                <w:color w:val="000000"/>
                <w:sz w:val="24"/>
                <w:szCs w:val="24"/>
              </w:rPr>
              <w:t>C. difficille GDH ir toksinai A ir B kokybinis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F04099" w:rsidRDefault="00F04099" w:rsidP="00F04099">
            <w:pPr>
              <w:spacing w:line="240" w:lineRule="auto"/>
              <w:ind w:firstLine="0"/>
              <w:contextualSpacing/>
              <w:jc w:val="center"/>
              <w:rPr>
                <w:rFonts w:ascii="Times New Roman" w:hAnsi="Times New Roman" w:cs="Times New Roman"/>
                <w:color w:val="000000"/>
                <w:sz w:val="24"/>
                <w:szCs w:val="24"/>
              </w:rPr>
            </w:pPr>
            <w:r w:rsidRPr="00F04099">
              <w:rPr>
                <w:rFonts w:ascii="Times New Roman" w:hAnsi="Times New Roman" w:cs="Times New Roman"/>
                <w:color w:val="000000"/>
                <w:sz w:val="24"/>
                <w:szCs w:val="24"/>
              </w:rPr>
              <w:t>180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099" w:rsidRPr="00676B38" w:rsidRDefault="00F04099"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Streptococcus pneumoniae (S. pneumoniae)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80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Streptokokų, alfa-hemolitinių streptokokų identifikavimas iki rūšies kraujo pasėliuose</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Meningokokų ir gonokokų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 xml:space="preserve">Stuburo smegenų skysčio pasėlis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16</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Šigelių identifikavimas iki rūšies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Šlapimo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2600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genitalijų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gerklų hemoliziniams streptokokams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500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gerklės (nuo tonzilių)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nosies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 xml:space="preserve">Pasėlis iš nosiaryklės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 xml:space="preserve">Pasėlis iš akių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ausų</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800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burnos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iš žaizdų aerobams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60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Motinos pieno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Tulžies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Pasėlis gonokokams nustatyti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Kateterių, drenų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rPr>
                <w:rFonts w:ascii="Times New Roman" w:hAnsi="Times New Roman" w:cs="Times New Roman"/>
                <w:color w:val="000000"/>
                <w:sz w:val="24"/>
                <w:szCs w:val="24"/>
              </w:rPr>
            </w:pPr>
            <w:r w:rsidRPr="00DD7DD3">
              <w:rPr>
                <w:rFonts w:ascii="Times New Roman" w:hAnsi="Times New Roman" w:cs="Times New Roman"/>
                <w:color w:val="000000"/>
                <w:sz w:val="24"/>
                <w:szCs w:val="24"/>
              </w:rPr>
              <w:t>Bioptatų (limfmazgių, plaučių, kepenų ir kt.)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DD7DD3" w:rsidRDefault="00DD7DD3" w:rsidP="00DD7DD3">
            <w:pPr>
              <w:spacing w:line="240" w:lineRule="auto"/>
              <w:ind w:firstLine="0"/>
              <w:contextualSpacing/>
              <w:jc w:val="center"/>
              <w:rPr>
                <w:rFonts w:ascii="Times New Roman" w:hAnsi="Times New Roman" w:cs="Times New Roman"/>
                <w:color w:val="000000"/>
                <w:sz w:val="24"/>
                <w:szCs w:val="24"/>
              </w:rPr>
            </w:pPr>
            <w:r w:rsidRPr="00DD7DD3">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Prienosinio ančio (sinuso) eksudato pasėlis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Pasėlis iš nosies auksiniam stafilokokui nustatyti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300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Mieliagrybių, pelėsinių grybų ir kitų mikroorganizmų identifikacija Maldi-Tof analizatoriumi</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 xml:space="preserve">Trachėjos aspirato pasėlis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50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Ešerichia coli  identifikavimas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700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Automatizuotas aerobinis ir anaerobinis kraujo pasėlis vaikams, neigiamas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Automatizuotas aerobinis ir anaerobinis kraujo pasėlis suaugusiems, neigiamas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 xml:space="preserve">Adeno/Rota/Noro viruso antigenas išmatose (kokybinis, greitas)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Legionella pneumophila antigeno nustatymas šlapime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25</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DD7DD3"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CC6F1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rPr>
                <w:rFonts w:ascii="Times New Roman" w:hAnsi="Times New Roman" w:cs="Times New Roman"/>
                <w:color w:val="000000"/>
                <w:sz w:val="24"/>
                <w:szCs w:val="24"/>
              </w:rPr>
            </w:pPr>
            <w:r w:rsidRPr="00CC6F1D">
              <w:rPr>
                <w:rFonts w:ascii="Times New Roman" w:hAnsi="Times New Roman" w:cs="Times New Roman"/>
                <w:color w:val="000000"/>
                <w:sz w:val="24"/>
                <w:szCs w:val="24"/>
              </w:rPr>
              <w:t xml:space="preserve">Noro viruso nustatymas išmatose kokybinis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CC6F1D" w:rsidRDefault="00DD7DD3" w:rsidP="00CC6F1D">
            <w:pPr>
              <w:spacing w:line="240" w:lineRule="auto"/>
              <w:ind w:firstLine="0"/>
              <w:contextualSpacing/>
              <w:jc w:val="center"/>
              <w:rPr>
                <w:rFonts w:ascii="Times New Roman" w:hAnsi="Times New Roman" w:cs="Times New Roman"/>
                <w:color w:val="000000"/>
                <w:sz w:val="24"/>
                <w:szCs w:val="24"/>
              </w:rPr>
            </w:pPr>
            <w:r w:rsidRPr="00CC6F1D">
              <w:rPr>
                <w:rFonts w:ascii="Times New Roman" w:hAnsi="Times New Roman" w:cs="Times New Roman"/>
                <w:color w:val="000000"/>
                <w:sz w:val="24"/>
                <w:szCs w:val="24"/>
              </w:rPr>
              <w:t>10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DD3" w:rsidRPr="00676B38" w:rsidRDefault="00DD7DD3"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rPr>
                <w:rFonts w:ascii="Times New Roman" w:hAnsi="Times New Roman" w:cs="Times New Roman"/>
                <w:color w:val="000000"/>
                <w:sz w:val="24"/>
                <w:szCs w:val="24"/>
              </w:rPr>
            </w:pPr>
            <w:r w:rsidRPr="00C52D6D">
              <w:rPr>
                <w:rFonts w:ascii="Times New Roman" w:hAnsi="Times New Roman" w:cs="Times New Roman"/>
                <w:color w:val="000000"/>
                <w:sz w:val="24"/>
                <w:szCs w:val="24"/>
              </w:rPr>
              <w:t>Kalprotektino nustatymas išmatose, kiekybinis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jc w:val="center"/>
              <w:rPr>
                <w:rFonts w:ascii="Times New Roman" w:hAnsi="Times New Roman" w:cs="Times New Roman"/>
                <w:color w:val="000000"/>
                <w:sz w:val="24"/>
                <w:szCs w:val="24"/>
              </w:rPr>
            </w:pPr>
            <w:r w:rsidRPr="00C52D6D">
              <w:rPr>
                <w:rFonts w:ascii="Times New Roman" w:hAnsi="Times New Roman" w:cs="Times New Roman"/>
                <w:color w:val="000000"/>
                <w:sz w:val="24"/>
                <w:szCs w:val="24"/>
              </w:rPr>
              <w:t>20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CE13B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5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rPr>
                <w:rFonts w:ascii="Times New Roman" w:hAnsi="Times New Roman" w:cs="Times New Roman"/>
                <w:color w:val="000000"/>
                <w:sz w:val="24"/>
                <w:szCs w:val="24"/>
              </w:rPr>
            </w:pPr>
            <w:r w:rsidRPr="00C52D6D">
              <w:rPr>
                <w:rFonts w:ascii="Times New Roman" w:hAnsi="Times New Roman" w:cs="Times New Roman"/>
                <w:color w:val="000000"/>
                <w:sz w:val="24"/>
                <w:szCs w:val="24"/>
              </w:rPr>
              <w:t xml:space="preserve">Kokybinis greitasis Helicobacter pylori antigeno nustatymas išmatose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C52D6D" w:rsidRDefault="00C52D6D" w:rsidP="00C52D6D">
            <w:pPr>
              <w:spacing w:line="240" w:lineRule="auto"/>
              <w:ind w:firstLine="0"/>
              <w:contextualSpacing/>
              <w:jc w:val="center"/>
              <w:rPr>
                <w:rFonts w:ascii="Times New Roman" w:hAnsi="Times New Roman" w:cs="Times New Roman"/>
                <w:color w:val="000000"/>
                <w:sz w:val="24"/>
                <w:szCs w:val="24"/>
              </w:rPr>
            </w:pPr>
            <w:r w:rsidRPr="00C52D6D">
              <w:rPr>
                <w:rFonts w:ascii="Times New Roman" w:hAnsi="Times New Roman" w:cs="Times New Roman"/>
                <w:color w:val="000000"/>
                <w:sz w:val="24"/>
                <w:szCs w:val="24"/>
              </w:rPr>
              <w:t>200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E46AE3">
        <w:trPr>
          <w:trHeight w:val="300"/>
        </w:trPr>
        <w:tc>
          <w:tcPr>
            <w:tcW w:w="8801" w:type="dxa"/>
            <w:gridSpan w:val="4"/>
            <w:tcBorders>
              <w:top w:val="single" w:sz="4" w:space="0" w:color="auto"/>
              <w:left w:val="single" w:sz="4" w:space="0" w:color="auto"/>
              <w:bottom w:val="single" w:sz="4" w:space="0" w:color="auto"/>
              <w:right w:val="single" w:sz="4" w:space="0" w:color="auto"/>
            </w:tcBorders>
            <w:shd w:val="clear" w:color="auto" w:fill="auto"/>
            <w:hideMark/>
          </w:tcPr>
          <w:p w:rsidR="00C52D6D" w:rsidRPr="00D6543C" w:rsidRDefault="00C52D6D" w:rsidP="00C52D6D">
            <w:pPr>
              <w:widowControl w:val="0"/>
              <w:spacing w:line="240" w:lineRule="auto"/>
              <w:ind w:firstLine="0"/>
              <w:jc w:val="right"/>
              <w:rPr>
                <w:rFonts w:ascii="Times New Roman" w:hAnsi="Times New Roman" w:cs="Times New Roman"/>
                <w:bCs/>
                <w:color w:val="FF0000"/>
                <w:sz w:val="24"/>
                <w:szCs w:val="24"/>
                <w:highlight w:val="yellow"/>
              </w:rPr>
            </w:pPr>
            <w:r w:rsidRPr="00D6543C">
              <w:rPr>
                <w:rFonts w:ascii="Times New Roman" w:hAnsi="Times New Roman" w:cs="Times New Roman"/>
                <w:b/>
                <w:sz w:val="24"/>
                <w:szCs w:val="24"/>
              </w:rPr>
              <w:t>Bendra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E46AE3">
        <w:trPr>
          <w:trHeight w:val="300"/>
        </w:trPr>
        <w:tc>
          <w:tcPr>
            <w:tcW w:w="8801" w:type="dxa"/>
            <w:gridSpan w:val="4"/>
            <w:tcBorders>
              <w:top w:val="single" w:sz="4" w:space="0" w:color="auto"/>
              <w:left w:val="single" w:sz="4" w:space="0" w:color="auto"/>
              <w:bottom w:val="single" w:sz="4" w:space="0" w:color="auto"/>
              <w:right w:val="single" w:sz="4" w:space="0" w:color="auto"/>
            </w:tcBorders>
            <w:shd w:val="clear" w:color="auto" w:fill="auto"/>
            <w:hideMark/>
          </w:tcPr>
          <w:p w:rsidR="00C52D6D" w:rsidRPr="00D6543C" w:rsidRDefault="00C52D6D" w:rsidP="00C52D6D">
            <w:pPr>
              <w:widowControl w:val="0"/>
              <w:spacing w:line="240" w:lineRule="auto"/>
              <w:ind w:firstLine="0"/>
              <w:jc w:val="right"/>
              <w:rPr>
                <w:rFonts w:ascii="Times New Roman" w:hAnsi="Times New Roman" w:cs="Times New Roman"/>
                <w:b/>
                <w:sz w:val="24"/>
                <w:szCs w:val="24"/>
              </w:rPr>
            </w:pPr>
            <w:r w:rsidRPr="00D6543C">
              <w:rPr>
                <w:rFonts w:ascii="Times New Roman" w:hAnsi="Times New Roman" w:cs="Times New Roman"/>
                <w:b/>
                <w:sz w:val="24"/>
                <w:szCs w:val="24"/>
              </w:rPr>
              <w:t>PVM</w:t>
            </w:r>
            <w:r w:rsidR="00EC2FA9">
              <w:rPr>
                <w:rFonts w:ascii="Times New Roman" w:hAnsi="Times New Roman" w:cs="Times New Roman"/>
                <w:b/>
                <w:sz w:val="24"/>
                <w:szCs w:val="24"/>
              </w:rPr>
              <w:t>**</w:t>
            </w:r>
            <w:r>
              <w:rPr>
                <w:rFonts w:ascii="Times New Roman" w:hAnsi="Times New Roman" w:cs="Times New Roman"/>
                <w:b/>
                <w:sz w:val="24"/>
                <w:szCs w:val="24"/>
              </w:rPr>
              <w:t xml:space="preserve"> ___%,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r w:rsidR="00C52D6D" w:rsidRPr="00676B38" w:rsidTr="00E46AE3">
        <w:trPr>
          <w:trHeight w:val="300"/>
        </w:trPr>
        <w:tc>
          <w:tcPr>
            <w:tcW w:w="8801" w:type="dxa"/>
            <w:gridSpan w:val="4"/>
            <w:tcBorders>
              <w:top w:val="single" w:sz="4" w:space="0" w:color="auto"/>
              <w:left w:val="single" w:sz="4" w:space="0" w:color="auto"/>
              <w:bottom w:val="single" w:sz="4" w:space="0" w:color="auto"/>
              <w:right w:val="single" w:sz="4" w:space="0" w:color="auto"/>
            </w:tcBorders>
            <w:shd w:val="clear" w:color="auto" w:fill="auto"/>
            <w:hideMark/>
          </w:tcPr>
          <w:p w:rsidR="00C52D6D" w:rsidRPr="00D6543C" w:rsidRDefault="00C52D6D" w:rsidP="00C52D6D">
            <w:pPr>
              <w:widowControl w:val="0"/>
              <w:spacing w:line="240" w:lineRule="auto"/>
              <w:ind w:firstLine="0"/>
              <w:jc w:val="right"/>
              <w:rPr>
                <w:rFonts w:ascii="Times New Roman" w:hAnsi="Times New Roman" w:cs="Times New Roman"/>
                <w:b/>
                <w:sz w:val="24"/>
                <w:szCs w:val="24"/>
              </w:rPr>
            </w:pPr>
            <w:r w:rsidRPr="00D6543C">
              <w:rPr>
                <w:rFonts w:ascii="Times New Roman" w:hAnsi="Times New Roman" w:cs="Times New Roman"/>
                <w:b/>
                <w:sz w:val="24"/>
                <w:szCs w:val="24"/>
              </w:rPr>
              <w:t>Bendra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D6D" w:rsidRPr="00676B38" w:rsidRDefault="00C52D6D" w:rsidP="00CE13B1">
            <w:pPr>
              <w:spacing w:line="240" w:lineRule="auto"/>
              <w:ind w:firstLine="0"/>
              <w:contextualSpacing/>
              <w:jc w:val="center"/>
              <w:rPr>
                <w:rFonts w:ascii="Times New Roman" w:eastAsia="Times New Roman" w:hAnsi="Times New Roman" w:cs="Times New Roman"/>
                <w:color w:val="000000"/>
                <w:sz w:val="24"/>
                <w:szCs w:val="24"/>
              </w:rPr>
            </w:pPr>
          </w:p>
        </w:tc>
      </w:tr>
    </w:tbl>
    <w:p w:rsidR="00C52D6D" w:rsidRPr="00D6543C" w:rsidRDefault="00C52D6D" w:rsidP="00EC2FA9">
      <w:pPr>
        <w:spacing w:line="240" w:lineRule="auto"/>
        <w:ind w:right="-1" w:firstLine="709"/>
        <w:contextualSpacing/>
        <w:rPr>
          <w:rFonts w:ascii="Times New Roman" w:hAnsi="Times New Roman" w:cs="Times New Roman"/>
          <w:sz w:val="24"/>
          <w:szCs w:val="24"/>
          <w:lang w:eastAsia="en-US"/>
        </w:rPr>
      </w:pPr>
      <w:r w:rsidRPr="00D6543C">
        <w:rPr>
          <w:rFonts w:ascii="Times New Roman" w:hAnsi="Times New Roman" w:cs="Times New Roman"/>
          <w:sz w:val="24"/>
          <w:szCs w:val="24"/>
          <w:lang w:eastAsia="en-US"/>
        </w:rPr>
        <w:t>* Kiekis yra preliminarus ir naudojamas pasiūlymų vertinimo metu.</w:t>
      </w:r>
      <w:r w:rsidR="00EC2FA9" w:rsidRPr="00EC2FA9">
        <w:rPr>
          <w:rFonts w:ascii="Times New Roman" w:hAnsi="Times New Roman" w:cs="Times New Roman"/>
          <w:sz w:val="24"/>
          <w:lang w:eastAsia="en-US"/>
        </w:rPr>
        <w:t xml:space="preserve"> </w:t>
      </w:r>
      <w:r w:rsidR="00EC2FA9">
        <w:rPr>
          <w:rFonts w:ascii="Times New Roman" w:hAnsi="Times New Roman" w:cs="Times New Roman"/>
          <w:sz w:val="24"/>
          <w:lang w:eastAsia="en-US"/>
        </w:rPr>
        <w:t>Bendra kaina naudojama tik pasiūlymų vertinimui</w:t>
      </w:r>
    </w:p>
    <w:p w:rsidR="00EC2FA9" w:rsidRPr="001915C0" w:rsidRDefault="00EC2FA9" w:rsidP="00EC2FA9">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w:t>
      </w:r>
      <w:r w:rsidRPr="00EC2FA9">
        <w:rPr>
          <w:rFonts w:ascii="Times New Roman" w:hAnsi="Times New Roman" w:cs="Times New Roman"/>
          <w:i/>
          <w:sz w:val="20"/>
          <w:szCs w:val="20"/>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rsidR="00012CD3" w:rsidRDefault="00012CD3"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F72791">
        <w:trPr>
          <w:trHeight w:val="453"/>
        </w:trPr>
        <w:tc>
          <w:tcPr>
            <w:tcW w:w="639" w:type="dxa"/>
            <w:shd w:val="clear" w:color="auto" w:fill="D9E2F3" w:themeFill="accent1" w:themeFillTint="33"/>
          </w:tcPr>
          <w:p w:rsidR="001915C0" w:rsidRPr="001915C0" w:rsidRDefault="001915C0" w:rsidP="00F72791">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1915C0">
        <w:trPr>
          <w:trHeight w:val="304"/>
        </w:trPr>
        <w:tc>
          <w:tcPr>
            <w:tcW w:w="63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85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r w:rsidR="00AE5FF4" w:rsidRPr="001915C0" w:rsidTr="001915C0">
        <w:trPr>
          <w:trHeight w:val="360"/>
        </w:trPr>
        <w:tc>
          <w:tcPr>
            <w:tcW w:w="880" w:type="dxa"/>
            <w:vAlign w:val="center"/>
          </w:tcPr>
          <w:p w:rsidR="00AE5FF4" w:rsidRPr="001915C0" w:rsidRDefault="00AE5FF4" w:rsidP="001915C0">
            <w:pPr>
              <w:spacing w:line="240" w:lineRule="auto"/>
              <w:contextualSpacing/>
              <w:rPr>
                <w:rFonts w:ascii="Times New Roman" w:hAnsi="Times New Roman" w:cs="Times New Roman"/>
                <w:sz w:val="24"/>
                <w:szCs w:val="24"/>
              </w:rPr>
            </w:pPr>
          </w:p>
        </w:tc>
        <w:tc>
          <w:tcPr>
            <w:tcW w:w="3685" w:type="dxa"/>
            <w:vAlign w:val="center"/>
          </w:tcPr>
          <w:p w:rsidR="00AE5FF4" w:rsidRPr="001915C0" w:rsidRDefault="00AE5FF4" w:rsidP="001915C0">
            <w:pPr>
              <w:spacing w:line="240" w:lineRule="auto"/>
              <w:ind w:right="362"/>
              <w:contextualSpacing/>
              <w:rPr>
                <w:rFonts w:ascii="Times New Roman" w:hAnsi="Times New Roman" w:cs="Times New Roman"/>
                <w:sz w:val="24"/>
                <w:szCs w:val="24"/>
              </w:rPr>
            </w:pPr>
          </w:p>
        </w:tc>
        <w:tc>
          <w:tcPr>
            <w:tcW w:w="5466" w:type="dxa"/>
            <w:vAlign w:val="center"/>
          </w:tcPr>
          <w:p w:rsidR="00AE5FF4" w:rsidRPr="001915C0" w:rsidRDefault="00AE5FF4"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28" w:name="_Toc194486983"/>
      <w:bookmarkStart w:id="29" w:name="_Toc221790080"/>
      <w:r w:rsidRPr="001915C0">
        <w:rPr>
          <w:rFonts w:ascii="Times New Roman" w:hAnsi="Times New Roman" w:cs="Times New Roman"/>
          <w:b/>
          <w:sz w:val="24"/>
          <w:szCs w:val="24"/>
          <w:u w:val="single"/>
        </w:rPr>
        <w:t>Pastabos:</w:t>
      </w:r>
      <w:bookmarkEnd w:id="28"/>
      <w:bookmarkEnd w:id="29"/>
    </w:p>
    <w:p w:rsidR="001915C0" w:rsidRPr="001915C0" w:rsidRDefault="00EC2FA9" w:rsidP="001915C0">
      <w:pPr>
        <w:spacing w:line="240" w:lineRule="auto"/>
        <w:ind w:right="-1" w:firstLine="567"/>
        <w:contextualSpacing/>
        <w:rPr>
          <w:rFonts w:ascii="Times New Roman" w:hAnsi="Times New Roman" w:cs="Times New Roman"/>
          <w:sz w:val="24"/>
          <w:szCs w:val="24"/>
        </w:rPr>
      </w:pPr>
      <w:r>
        <w:rPr>
          <w:rFonts w:ascii="Times New Roman" w:hAnsi="Times New Roman" w:cs="Times New Roman"/>
          <w:sz w:val="24"/>
          <w:szCs w:val="24"/>
        </w:rPr>
        <w:t>1)</w:t>
      </w:r>
      <w:r w:rsidR="001915C0" w:rsidRPr="001915C0">
        <w:rPr>
          <w:rFonts w:ascii="Times New Roman" w:hAnsi="Times New Roman" w:cs="Times New Roman"/>
          <w:sz w:val="24"/>
          <w:szCs w:val="24"/>
        </w:rPr>
        <w:t xml:space="preserve"> Tiekėjui nenurodžius, kokia informacija yra konfidenciali, laikoma, kad konfidencialios informacijos pasiūlyme nėra. </w:t>
      </w:r>
    </w:p>
    <w:p w:rsidR="001915C0" w:rsidRPr="001915C0" w:rsidRDefault="00EC2FA9" w:rsidP="001915C0">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1915C0" w:rsidRPr="001915C0">
        <w:rPr>
          <w:rFonts w:ascii="Times New Roman" w:hAnsi="Times New Roman" w:cs="Times New Roman"/>
          <w:sz w:val="24"/>
          <w:szCs w:val="24"/>
        </w:rPr>
        <w:t xml:space="preserve"> Pasiūlymo dalis, kurios dalyvis nenurodė kaip konfidencialios, bus viešinama Viešųjų pirkimų tarnybos direktoriaus 2017 m.  birželio 19 d. įsakyme Nr. 1S-91 nustatyta tvarka.</w:t>
      </w:r>
    </w:p>
    <w:p w:rsidR="00132730" w:rsidRPr="001915C0" w:rsidRDefault="00132730" w:rsidP="001915C0">
      <w:pPr>
        <w:spacing w:line="240" w:lineRule="auto"/>
        <w:contextualSpacing/>
        <w:rPr>
          <w:rFonts w:ascii="Times New Roman" w:hAnsi="Times New Roman" w:cs="Times New Roman"/>
          <w:sz w:val="24"/>
          <w:szCs w:val="24"/>
        </w:rPr>
      </w:pPr>
    </w:p>
    <w:p w:rsidR="00132730" w:rsidRDefault="001915C0" w:rsidP="00EC2FA9">
      <w:pPr>
        <w:tabs>
          <w:tab w:val="left" w:pos="567"/>
        </w:tabs>
        <w:spacing w:line="240" w:lineRule="auto"/>
        <w:ind w:firstLine="567"/>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0"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0"/>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nurodomi ir kvazisubtiekėjai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r w:rsidR="00AE5FF4" w:rsidRPr="001915C0" w:rsidTr="001915C0">
        <w:tc>
          <w:tcPr>
            <w:tcW w:w="570" w:type="dxa"/>
          </w:tcPr>
          <w:p w:rsidR="00AE5FF4" w:rsidRPr="001915C0" w:rsidRDefault="00AE5FF4" w:rsidP="001915C0">
            <w:pPr>
              <w:contextualSpacing/>
              <w:rPr>
                <w:rFonts w:hAnsi="Times New Roman" w:cs="Times New Roman"/>
                <w:bCs/>
                <w:sz w:val="24"/>
                <w:szCs w:val="24"/>
              </w:rPr>
            </w:pPr>
          </w:p>
        </w:tc>
        <w:tc>
          <w:tcPr>
            <w:tcW w:w="3111" w:type="dxa"/>
          </w:tcPr>
          <w:p w:rsidR="00AE5FF4" w:rsidRPr="001915C0" w:rsidRDefault="00AE5FF4" w:rsidP="001915C0">
            <w:pPr>
              <w:contextualSpacing/>
              <w:rPr>
                <w:rFonts w:hAnsi="Times New Roman" w:cs="Times New Roman"/>
                <w:bCs/>
                <w:sz w:val="24"/>
                <w:szCs w:val="24"/>
              </w:rPr>
            </w:pPr>
          </w:p>
        </w:tc>
        <w:tc>
          <w:tcPr>
            <w:tcW w:w="2584" w:type="dxa"/>
          </w:tcPr>
          <w:p w:rsidR="00AE5FF4" w:rsidRPr="001915C0" w:rsidRDefault="00AE5FF4" w:rsidP="001915C0">
            <w:pPr>
              <w:contextualSpacing/>
              <w:rPr>
                <w:rFonts w:hAnsi="Times New Roman" w:cs="Times New Roman"/>
                <w:bCs/>
                <w:sz w:val="24"/>
                <w:szCs w:val="24"/>
              </w:rPr>
            </w:pPr>
          </w:p>
        </w:tc>
        <w:tc>
          <w:tcPr>
            <w:tcW w:w="3766" w:type="dxa"/>
          </w:tcPr>
          <w:p w:rsidR="00AE5FF4" w:rsidRPr="001915C0" w:rsidRDefault="00AE5FF4"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r w:rsidR="00AE5FF4" w:rsidRPr="001915C0" w:rsidTr="001915C0">
        <w:tc>
          <w:tcPr>
            <w:tcW w:w="556" w:type="dxa"/>
          </w:tcPr>
          <w:p w:rsidR="00AE5FF4" w:rsidRPr="001915C0" w:rsidRDefault="00AE5FF4" w:rsidP="001915C0">
            <w:pPr>
              <w:contextualSpacing/>
              <w:rPr>
                <w:rFonts w:hAnsi="Times New Roman" w:cs="Times New Roman"/>
                <w:bCs/>
                <w:sz w:val="24"/>
                <w:szCs w:val="24"/>
              </w:rPr>
            </w:pPr>
          </w:p>
        </w:tc>
        <w:tc>
          <w:tcPr>
            <w:tcW w:w="4073" w:type="dxa"/>
          </w:tcPr>
          <w:p w:rsidR="00AE5FF4" w:rsidRPr="001915C0" w:rsidRDefault="00AE5FF4" w:rsidP="001915C0">
            <w:pPr>
              <w:contextualSpacing/>
              <w:rPr>
                <w:rFonts w:hAnsi="Times New Roman" w:cs="Times New Roman"/>
                <w:bCs/>
                <w:sz w:val="24"/>
                <w:szCs w:val="24"/>
              </w:rPr>
            </w:pPr>
          </w:p>
        </w:tc>
        <w:tc>
          <w:tcPr>
            <w:tcW w:w="5402" w:type="dxa"/>
          </w:tcPr>
          <w:p w:rsidR="00AE5FF4" w:rsidRPr="001915C0" w:rsidRDefault="00AE5FF4"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012CD3">
        <w:rPr>
          <w:rFonts w:ascii="Times New Roman" w:hAnsi="Times New Roman" w:cs="Times New Roman"/>
          <w:sz w:val="24"/>
          <w:szCs w:val="24"/>
        </w:rPr>
        <w:t xml:space="preserve">90 </w:t>
      </w:r>
      <w:r w:rsidRPr="001915C0">
        <w:rPr>
          <w:rFonts w:ascii="Times New Roman" w:hAnsi="Times New Roman" w:cs="Times New Roman"/>
          <w:sz w:val="24"/>
          <w:szCs w:val="24"/>
        </w:rPr>
        <w:t xml:space="preserve"> </w:t>
      </w:r>
      <w:r w:rsidR="00012CD3">
        <w:rPr>
          <w:rFonts w:ascii="Times New Roman" w:hAnsi="Times New Roman" w:cs="Times New Roman"/>
          <w:sz w:val="24"/>
          <w:szCs w:val="24"/>
        </w:rPr>
        <w:t>dienų</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31" w:name="_Pirkimo_sąlygų_3"/>
      <w:bookmarkEnd w:id="31"/>
      <w:r w:rsidRPr="001915C0">
        <w:rPr>
          <w:rFonts w:ascii="Times New Roman" w:hAnsi="Times New Roman" w:cs="Times New Roman"/>
        </w:rPr>
        <w:lastRenderedPageBreak/>
        <w:t xml:space="preserve">Pirkimo sąlygų </w:t>
      </w:r>
      <w:r w:rsidR="00F72791">
        <w:rPr>
          <w:rFonts w:ascii="Times New Roman" w:hAnsi="Times New Roman" w:cs="Times New Roman"/>
        </w:rPr>
        <w:t>3</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F72791">
        <w:rPr>
          <w:rFonts w:ascii="Times New Roman" w:hAnsi="Times New Roman" w:cs="Times New Roman"/>
        </w:rPr>
        <w:t>4</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72791">
        <w:rPr>
          <w:rFonts w:ascii="Times New Roman" w:hAnsi="Times New Roman" w:cs="Times New Roman"/>
        </w:rPr>
        <w:t>5</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F72791" w:rsidP="00F72791">
            <w:pPr>
              <w:ind w:firstLine="34"/>
              <w:rPr>
                <w:sz w:val="22"/>
                <w:szCs w:val="22"/>
              </w:rPr>
            </w:pPr>
            <w:r>
              <w:rPr>
                <w:sz w:val="22"/>
                <w:szCs w:val="22"/>
              </w:rPr>
              <w:t>90</w:t>
            </w:r>
            <w:r w:rsidR="004719E1" w:rsidRPr="004719E1">
              <w:rPr>
                <w:sz w:val="22"/>
                <w:szCs w:val="22"/>
              </w:rPr>
              <w:t xml:space="preserve"> </w:t>
            </w:r>
            <w:r>
              <w:rPr>
                <w:sz w:val="22"/>
                <w:szCs w:val="22"/>
              </w:rPr>
              <w:t>dienų</w:t>
            </w:r>
            <w:r w:rsidR="004719E1"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72791">
        <w:rPr>
          <w:rFonts w:ascii="Times New Roman" w:hAnsi="Times New Roman" w:cs="Times New Roman"/>
        </w:rPr>
        <w:t>6</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F72791" w:rsidRDefault="00F7279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C163B3">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F72791">
              <w:rPr>
                <w:rFonts w:ascii="Times New Roman" w:hAnsi="Times New Roman" w:cs="Times New Roman"/>
                <w:bCs/>
                <w:sz w:val="24"/>
                <w:szCs w:val="24"/>
              </w:rPr>
              <w:t>Laboratoriniai</w:t>
            </w:r>
            <w:r w:rsidR="00F72791" w:rsidRPr="00984ADB">
              <w:rPr>
                <w:rFonts w:ascii="Times New Roman" w:hAnsi="Times New Roman" w:cs="Times New Roman"/>
                <w:bCs/>
                <w:sz w:val="24"/>
                <w:szCs w:val="24"/>
              </w:rPr>
              <w:t xml:space="preserve"> tyrim</w:t>
            </w:r>
            <w:r w:rsidR="00F72791">
              <w:rPr>
                <w:rFonts w:ascii="Times New Roman" w:hAnsi="Times New Roman" w:cs="Times New Roman"/>
                <w:bCs/>
                <w:sz w:val="24"/>
                <w:szCs w:val="24"/>
              </w:rPr>
              <w:t>ai</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F72791">
      <w:pPr>
        <w:spacing w:line="240" w:lineRule="auto"/>
        <w:ind w:firstLine="0"/>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8DB" w:rsidRDefault="007868DB" w:rsidP="00D05666">
      <w:r>
        <w:separator/>
      </w:r>
    </w:p>
  </w:endnote>
  <w:endnote w:type="continuationSeparator" w:id="1">
    <w:p w:rsidR="007868DB" w:rsidRDefault="007868DB" w:rsidP="00D05666">
      <w:r>
        <w:continuationSeparator/>
      </w:r>
    </w:p>
  </w:endnote>
  <w:endnote w:type="continuationNotice" w:id="2">
    <w:p w:rsidR="007868DB" w:rsidRDefault="007868DB">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E46AE3" w:rsidTr="006B1A30">
      <w:trPr>
        <w:trHeight w:val="300"/>
      </w:trPr>
      <w:tc>
        <w:tcPr>
          <w:tcW w:w="3320" w:type="dxa"/>
        </w:tcPr>
        <w:p w:rsidR="00E46AE3" w:rsidRDefault="00E46AE3" w:rsidP="006B1A30">
          <w:pPr>
            <w:pStyle w:val="Antrats"/>
            <w:ind w:left="-115"/>
            <w:jc w:val="left"/>
          </w:pPr>
        </w:p>
      </w:tc>
      <w:tc>
        <w:tcPr>
          <w:tcW w:w="3320" w:type="dxa"/>
        </w:tcPr>
        <w:p w:rsidR="00E46AE3" w:rsidRDefault="00E46AE3" w:rsidP="006B1A30">
          <w:pPr>
            <w:pStyle w:val="Antrats"/>
            <w:jc w:val="center"/>
          </w:pPr>
        </w:p>
      </w:tc>
      <w:tc>
        <w:tcPr>
          <w:tcW w:w="3320" w:type="dxa"/>
        </w:tcPr>
        <w:p w:rsidR="00E46AE3" w:rsidRDefault="00E46AE3" w:rsidP="006B1A30">
          <w:pPr>
            <w:pStyle w:val="Antrats"/>
            <w:ind w:right="-115"/>
            <w:jc w:val="right"/>
          </w:pPr>
        </w:p>
      </w:tc>
    </w:tr>
  </w:tbl>
  <w:p w:rsidR="00E46AE3" w:rsidRDefault="00E46AE3">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E46AE3" w:rsidTr="006B1A30">
      <w:trPr>
        <w:trHeight w:val="300"/>
      </w:trPr>
      <w:tc>
        <w:tcPr>
          <w:tcW w:w="3320" w:type="dxa"/>
        </w:tcPr>
        <w:p w:rsidR="00E46AE3" w:rsidRDefault="00E46AE3" w:rsidP="006B1A30">
          <w:pPr>
            <w:pStyle w:val="Antrats"/>
            <w:ind w:left="-115"/>
            <w:jc w:val="left"/>
          </w:pPr>
        </w:p>
      </w:tc>
      <w:tc>
        <w:tcPr>
          <w:tcW w:w="3320" w:type="dxa"/>
        </w:tcPr>
        <w:p w:rsidR="00E46AE3" w:rsidRDefault="00E46AE3" w:rsidP="006B1A30">
          <w:pPr>
            <w:pStyle w:val="Antrats"/>
            <w:jc w:val="center"/>
          </w:pPr>
        </w:p>
      </w:tc>
      <w:tc>
        <w:tcPr>
          <w:tcW w:w="3320" w:type="dxa"/>
        </w:tcPr>
        <w:p w:rsidR="00E46AE3" w:rsidRDefault="00E46AE3" w:rsidP="006B1A30">
          <w:pPr>
            <w:pStyle w:val="Antrats"/>
            <w:ind w:right="-115"/>
            <w:jc w:val="right"/>
          </w:pPr>
        </w:p>
      </w:tc>
    </w:tr>
  </w:tbl>
  <w:p w:rsidR="00E46AE3" w:rsidRDefault="00E46AE3">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E46AE3" w:rsidRDefault="00E46AE3">
        <w:pPr>
          <w:pStyle w:val="Porat"/>
          <w:jc w:val="right"/>
        </w:pPr>
        <w:fldSimple w:instr=" PAGE   \* MERGEFORMAT ">
          <w:r w:rsidR="005D427F">
            <w:rPr>
              <w:noProof/>
            </w:rPr>
            <w:t>2</w:t>
          </w:r>
        </w:fldSimple>
      </w:p>
    </w:sdtContent>
  </w:sdt>
  <w:p w:rsidR="00E46AE3" w:rsidRDefault="00E46AE3"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E46AE3" w:rsidRDefault="00E46AE3">
        <w:pPr>
          <w:pStyle w:val="Porat"/>
          <w:jc w:val="right"/>
        </w:pPr>
        <w:fldSimple w:instr=" PAGE   \* MERGEFORMAT ">
          <w:r w:rsidR="005D427F">
            <w:rPr>
              <w:noProof/>
            </w:rPr>
            <w:t>1</w:t>
          </w:r>
        </w:fldSimple>
      </w:p>
    </w:sdtContent>
  </w:sdt>
  <w:p w:rsidR="00E46AE3" w:rsidRDefault="00E46AE3"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8DB" w:rsidRDefault="007868DB" w:rsidP="00D05666">
      <w:r>
        <w:separator/>
      </w:r>
    </w:p>
  </w:footnote>
  <w:footnote w:type="continuationSeparator" w:id="1">
    <w:p w:rsidR="007868DB" w:rsidRDefault="007868DB" w:rsidP="00D05666">
      <w:r>
        <w:continuationSeparator/>
      </w:r>
    </w:p>
  </w:footnote>
  <w:footnote w:type="continuationNotice" w:id="2">
    <w:p w:rsidR="007868DB" w:rsidRDefault="007868D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AE3" w:rsidRPr="005A5BC1" w:rsidRDefault="00E46AE3"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E46AE3" w:rsidRDefault="00E46AE3">
        <w:pPr>
          <w:pStyle w:val="Antrats"/>
          <w:jc w:val="center"/>
        </w:pPr>
      </w:p>
    </w:sdtContent>
  </w:sdt>
  <w:p w:rsidR="00E46AE3" w:rsidRDefault="00E46AE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5"/>
  </w:num>
  <w:num w:numId="5">
    <w:abstractNumId w:val="4"/>
  </w:num>
  <w:num w:numId="6">
    <w:abstractNumId w:val="1"/>
  </w:num>
  <w:num w:numId="7">
    <w:abstractNumId w:val="7"/>
  </w:num>
  <w:num w:numId="8">
    <w:abstractNumId w:val="0"/>
  </w:num>
  <w:num w:numId="9">
    <w:abstractNumId w:val="12"/>
  </w:num>
  <w:num w:numId="10">
    <w:abstractNumId w:val="14"/>
  </w:num>
  <w:num w:numId="11">
    <w:abstractNumId w:val="11"/>
  </w:num>
  <w:num w:numId="12">
    <w:abstractNumId w:val="8"/>
  </w:num>
  <w:num w:numId="13">
    <w:abstractNumId w:val="9"/>
  </w:num>
  <w:num w:numId="14">
    <w:abstractNumId w:val="5"/>
  </w:num>
  <w:num w:numId="15">
    <w:abstractNumId w:val="3"/>
  </w:num>
  <w:num w:numId="16">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20482"/>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CD3"/>
    <w:rsid w:val="0001304A"/>
    <w:rsid w:val="00013DC6"/>
    <w:rsid w:val="00013EF1"/>
    <w:rsid w:val="00013FF6"/>
    <w:rsid w:val="00014A61"/>
    <w:rsid w:val="00014F5D"/>
    <w:rsid w:val="0001618D"/>
    <w:rsid w:val="00016836"/>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57E5D"/>
    <w:rsid w:val="000601F5"/>
    <w:rsid w:val="0006040C"/>
    <w:rsid w:val="0006054A"/>
    <w:rsid w:val="000605C5"/>
    <w:rsid w:val="000608EF"/>
    <w:rsid w:val="00060B51"/>
    <w:rsid w:val="00061466"/>
    <w:rsid w:val="00061E86"/>
    <w:rsid w:val="000633CF"/>
    <w:rsid w:val="00063554"/>
    <w:rsid w:val="00063DE1"/>
    <w:rsid w:val="00064868"/>
    <w:rsid w:val="0006524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F53"/>
    <w:rsid w:val="0008241E"/>
    <w:rsid w:val="000827B8"/>
    <w:rsid w:val="00082B05"/>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45D1"/>
    <w:rsid w:val="000A519E"/>
    <w:rsid w:val="000A5738"/>
    <w:rsid w:val="000A5FB1"/>
    <w:rsid w:val="000A7BF8"/>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0D8F"/>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1AE7"/>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4E5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B5E"/>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CF2"/>
    <w:rsid w:val="002256CF"/>
    <w:rsid w:val="00225BEF"/>
    <w:rsid w:val="002267CC"/>
    <w:rsid w:val="002267DE"/>
    <w:rsid w:val="00226A33"/>
    <w:rsid w:val="002279BC"/>
    <w:rsid w:val="00231166"/>
    <w:rsid w:val="00233169"/>
    <w:rsid w:val="0023357A"/>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76"/>
    <w:rsid w:val="002917EB"/>
    <w:rsid w:val="00291C92"/>
    <w:rsid w:val="00291DCB"/>
    <w:rsid w:val="00291EAC"/>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6D4"/>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5F6D"/>
    <w:rsid w:val="00346410"/>
    <w:rsid w:val="00346533"/>
    <w:rsid w:val="003468EC"/>
    <w:rsid w:val="003477AB"/>
    <w:rsid w:val="0035041E"/>
    <w:rsid w:val="0035091B"/>
    <w:rsid w:val="00350964"/>
    <w:rsid w:val="0035144C"/>
    <w:rsid w:val="00351A13"/>
    <w:rsid w:val="0035241D"/>
    <w:rsid w:val="00352626"/>
    <w:rsid w:val="00352C40"/>
    <w:rsid w:val="0035320F"/>
    <w:rsid w:val="003536CF"/>
    <w:rsid w:val="00355743"/>
    <w:rsid w:val="00355846"/>
    <w:rsid w:val="00355D42"/>
    <w:rsid w:val="003560DF"/>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9A7"/>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A9A"/>
    <w:rsid w:val="004A6248"/>
    <w:rsid w:val="004A6E50"/>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7E9"/>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27F"/>
    <w:rsid w:val="005D4421"/>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6B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4BBA"/>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9A"/>
    <w:rsid w:val="006B257C"/>
    <w:rsid w:val="006B3563"/>
    <w:rsid w:val="006B3B6A"/>
    <w:rsid w:val="006B3FBF"/>
    <w:rsid w:val="006B4773"/>
    <w:rsid w:val="006B4B0E"/>
    <w:rsid w:val="006B4D7E"/>
    <w:rsid w:val="006B5492"/>
    <w:rsid w:val="006B5692"/>
    <w:rsid w:val="006B56F2"/>
    <w:rsid w:val="006B57F4"/>
    <w:rsid w:val="006C0152"/>
    <w:rsid w:val="006C176F"/>
    <w:rsid w:val="006C1CEA"/>
    <w:rsid w:val="006C29FF"/>
    <w:rsid w:val="006C2ED7"/>
    <w:rsid w:val="006C4A69"/>
    <w:rsid w:val="006C5438"/>
    <w:rsid w:val="006C5FDC"/>
    <w:rsid w:val="006C613D"/>
    <w:rsid w:val="006C6272"/>
    <w:rsid w:val="006C63B5"/>
    <w:rsid w:val="006C655F"/>
    <w:rsid w:val="006C7DED"/>
    <w:rsid w:val="006D0101"/>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074DA"/>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38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8DB"/>
    <w:rsid w:val="00786DEE"/>
    <w:rsid w:val="007872CE"/>
    <w:rsid w:val="0078747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252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8EB"/>
    <w:rsid w:val="00861C17"/>
    <w:rsid w:val="00861F49"/>
    <w:rsid w:val="0086202D"/>
    <w:rsid w:val="00862ABA"/>
    <w:rsid w:val="00863604"/>
    <w:rsid w:val="008638DF"/>
    <w:rsid w:val="008640B1"/>
    <w:rsid w:val="00864390"/>
    <w:rsid w:val="008643DD"/>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ADB"/>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84"/>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C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871"/>
    <w:rsid w:val="00A24A76"/>
    <w:rsid w:val="00A24FC3"/>
    <w:rsid w:val="00A25751"/>
    <w:rsid w:val="00A26601"/>
    <w:rsid w:val="00A26794"/>
    <w:rsid w:val="00A26D56"/>
    <w:rsid w:val="00A26F11"/>
    <w:rsid w:val="00A2707D"/>
    <w:rsid w:val="00A27446"/>
    <w:rsid w:val="00A27846"/>
    <w:rsid w:val="00A31E24"/>
    <w:rsid w:val="00A32733"/>
    <w:rsid w:val="00A32840"/>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4E1"/>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3DAB"/>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23"/>
    <w:rsid w:val="00A70F1E"/>
    <w:rsid w:val="00A71150"/>
    <w:rsid w:val="00A71180"/>
    <w:rsid w:val="00A71BA0"/>
    <w:rsid w:val="00A728AD"/>
    <w:rsid w:val="00A73BF7"/>
    <w:rsid w:val="00A744AD"/>
    <w:rsid w:val="00A747AC"/>
    <w:rsid w:val="00A74B22"/>
    <w:rsid w:val="00A759D9"/>
    <w:rsid w:val="00A75E04"/>
    <w:rsid w:val="00A76EAF"/>
    <w:rsid w:val="00A76F66"/>
    <w:rsid w:val="00A77900"/>
    <w:rsid w:val="00A77C62"/>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3BE2"/>
    <w:rsid w:val="00A94866"/>
    <w:rsid w:val="00A95620"/>
    <w:rsid w:val="00A96630"/>
    <w:rsid w:val="00A97192"/>
    <w:rsid w:val="00A97EF0"/>
    <w:rsid w:val="00AA05AD"/>
    <w:rsid w:val="00AA1198"/>
    <w:rsid w:val="00AA2000"/>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FF4"/>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47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815"/>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E13D5"/>
    <w:rsid w:val="00BE1520"/>
    <w:rsid w:val="00BE1858"/>
    <w:rsid w:val="00BE23A4"/>
    <w:rsid w:val="00BE2C0B"/>
    <w:rsid w:val="00BE3B73"/>
    <w:rsid w:val="00BE3C0E"/>
    <w:rsid w:val="00BE3EEA"/>
    <w:rsid w:val="00BE43A9"/>
    <w:rsid w:val="00BE4401"/>
    <w:rsid w:val="00BE5267"/>
    <w:rsid w:val="00BE598F"/>
    <w:rsid w:val="00BE7049"/>
    <w:rsid w:val="00BE7123"/>
    <w:rsid w:val="00BE7C72"/>
    <w:rsid w:val="00BE7D6A"/>
    <w:rsid w:val="00BF0C52"/>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2D6D"/>
    <w:rsid w:val="00C544C8"/>
    <w:rsid w:val="00C54B23"/>
    <w:rsid w:val="00C54E72"/>
    <w:rsid w:val="00C55829"/>
    <w:rsid w:val="00C56765"/>
    <w:rsid w:val="00C56AE2"/>
    <w:rsid w:val="00C57816"/>
    <w:rsid w:val="00C57DBB"/>
    <w:rsid w:val="00C60621"/>
    <w:rsid w:val="00C60D28"/>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6F1D"/>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B1"/>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315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4C9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51E2"/>
    <w:rsid w:val="00D5520A"/>
    <w:rsid w:val="00D56B13"/>
    <w:rsid w:val="00D57588"/>
    <w:rsid w:val="00D5779B"/>
    <w:rsid w:val="00D57C8A"/>
    <w:rsid w:val="00D57D01"/>
    <w:rsid w:val="00D57DD8"/>
    <w:rsid w:val="00D60217"/>
    <w:rsid w:val="00D60271"/>
    <w:rsid w:val="00D60410"/>
    <w:rsid w:val="00D60623"/>
    <w:rsid w:val="00D60E01"/>
    <w:rsid w:val="00D60E84"/>
    <w:rsid w:val="00D611AB"/>
    <w:rsid w:val="00D6124A"/>
    <w:rsid w:val="00D61DED"/>
    <w:rsid w:val="00D626AB"/>
    <w:rsid w:val="00D62793"/>
    <w:rsid w:val="00D63110"/>
    <w:rsid w:val="00D652D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E78"/>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1BFB"/>
    <w:rsid w:val="00DD21DA"/>
    <w:rsid w:val="00DD21FA"/>
    <w:rsid w:val="00DD2736"/>
    <w:rsid w:val="00DD2A10"/>
    <w:rsid w:val="00DD344C"/>
    <w:rsid w:val="00DD39A8"/>
    <w:rsid w:val="00DD40EE"/>
    <w:rsid w:val="00DD4DF8"/>
    <w:rsid w:val="00DD4F0E"/>
    <w:rsid w:val="00DD6064"/>
    <w:rsid w:val="00DD6138"/>
    <w:rsid w:val="00DD6240"/>
    <w:rsid w:val="00DD649E"/>
    <w:rsid w:val="00DD7DD3"/>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19A"/>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5D2"/>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5898"/>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46AE3"/>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2FA9"/>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099"/>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DD"/>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791"/>
    <w:rsid w:val="00F72F1B"/>
    <w:rsid w:val="00F732E6"/>
    <w:rsid w:val="00F74AC5"/>
    <w:rsid w:val="00F75592"/>
    <w:rsid w:val="00F7599F"/>
    <w:rsid w:val="00F7680D"/>
    <w:rsid w:val="00F768B8"/>
    <w:rsid w:val="00F76B1E"/>
    <w:rsid w:val="00F77250"/>
    <w:rsid w:val="00F7725C"/>
    <w:rsid w:val="00F77A5D"/>
    <w:rsid w:val="00F77B99"/>
    <w:rsid w:val="00F80768"/>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5C3A"/>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7812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17973</Words>
  <Characters>10246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7</cp:revision>
  <cp:lastPrinted>2026-02-13T11:41:00Z</cp:lastPrinted>
  <dcterms:created xsi:type="dcterms:W3CDTF">2026-06-17T06:49:00Z</dcterms:created>
  <dcterms:modified xsi:type="dcterms:W3CDTF">2026-06-17T07:01:00Z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