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7C27" w14:textId="77777777" w:rsidR="00021194" w:rsidRPr="00021194" w:rsidRDefault="00021194" w:rsidP="00021194">
      <w:pPr>
        <w:spacing w:after="0" w:line="240" w:lineRule="auto"/>
        <w:jc w:val="center"/>
        <w:rPr>
          <w:rFonts w:ascii="Times New Roman" w:hAnsi="Times New Roman" w:cs="Times New Roman"/>
          <w:b/>
          <w:szCs w:val="24"/>
        </w:rPr>
      </w:pPr>
      <w:r w:rsidRPr="00021194">
        <w:rPr>
          <w:rFonts w:ascii="Times New Roman" w:hAnsi="Times New Roman" w:cs="Times New Roman"/>
          <w:b/>
          <w:szCs w:val="24"/>
        </w:rPr>
        <w:t>CENTRINIO MONITORAVIMO POSTO</w:t>
      </w:r>
    </w:p>
    <w:p w14:paraId="1BB7A920" w14:textId="7677DCBF" w:rsidR="00C83279" w:rsidRPr="00021194" w:rsidRDefault="00C83279" w:rsidP="00021194">
      <w:pPr>
        <w:spacing w:after="0" w:line="240" w:lineRule="auto"/>
        <w:jc w:val="center"/>
        <w:rPr>
          <w:rFonts w:ascii="Times New Roman" w:hAnsi="Times New Roman" w:cs="Times New Roman"/>
          <w:b/>
          <w:bCs/>
        </w:rPr>
      </w:pPr>
      <w:r w:rsidRPr="00021194">
        <w:rPr>
          <w:rFonts w:ascii="Times New Roman" w:hAnsi="Times New Roman" w:cs="Times New Roman"/>
          <w:b/>
          <w:bCs/>
        </w:rPr>
        <w:t>TECHNINĖ SPECIFIKACIJA</w:t>
      </w:r>
    </w:p>
    <w:p w14:paraId="6FDFED64" w14:textId="77777777" w:rsidR="00C83279" w:rsidRPr="00021194" w:rsidRDefault="00C83279" w:rsidP="00C83279">
      <w:pPr>
        <w:spacing w:after="0" w:line="240" w:lineRule="auto"/>
        <w:jc w:val="center"/>
        <w:rPr>
          <w:rFonts w:ascii="Times New Roman" w:hAnsi="Times New Roman" w:cs="Times New Roman"/>
          <w:b/>
          <w:bCs/>
        </w:rPr>
      </w:pPr>
    </w:p>
    <w:p w14:paraId="7CA2FB14" w14:textId="77777777" w:rsidR="00C83279" w:rsidRPr="00021194" w:rsidRDefault="00C83279" w:rsidP="00C83279">
      <w:pPr>
        <w:numPr>
          <w:ilvl w:val="0"/>
          <w:numId w:val="1"/>
        </w:numPr>
        <w:tabs>
          <w:tab w:val="left" w:pos="284"/>
        </w:tabs>
        <w:spacing w:after="0" w:line="240" w:lineRule="auto"/>
        <w:ind w:left="0" w:firstLine="0"/>
        <w:jc w:val="center"/>
        <w:rPr>
          <w:rFonts w:ascii="Times New Roman" w:hAnsi="Times New Roman" w:cs="Times New Roman"/>
          <w:b/>
          <w:caps/>
          <w:lang w:eastAsia="lt-LT"/>
        </w:rPr>
      </w:pPr>
      <w:r w:rsidRPr="00021194">
        <w:rPr>
          <w:rFonts w:ascii="Times New Roman" w:hAnsi="Times New Roman" w:cs="Times New Roman"/>
          <w:b/>
          <w:caps/>
          <w:lang w:eastAsia="lt-LT"/>
        </w:rPr>
        <w:t>BENDROJI INFORMACIJA APIE PIRKIMĄ</w:t>
      </w:r>
    </w:p>
    <w:p w14:paraId="138721E2" w14:textId="77777777" w:rsidR="00C83279" w:rsidRPr="00021194" w:rsidRDefault="00C83279" w:rsidP="00C83279">
      <w:pPr>
        <w:pStyle w:val="ListParagraph"/>
        <w:widowControl w:val="0"/>
        <w:numPr>
          <w:ilvl w:val="1"/>
          <w:numId w:val="2"/>
        </w:numPr>
        <w:spacing w:before="60" w:after="60" w:line="240" w:lineRule="auto"/>
        <w:ind w:left="0" w:firstLine="0"/>
        <w:jc w:val="both"/>
        <w:rPr>
          <w:rFonts w:ascii="Times New Roman" w:eastAsia="Calibri" w:hAnsi="Times New Roman" w:cs="Times New Roman"/>
        </w:rPr>
      </w:pPr>
      <w:r w:rsidRPr="00021194">
        <w:rPr>
          <w:rFonts w:ascii="Times New Roman" w:eastAsia="Calibri" w:hAnsi="Times New Roman" w:cs="Times New Roma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Start w:id="0" w:name="_Hlk216179741"/>
      <w:r w:rsidRPr="00021194">
        <w:rPr>
          <w:rFonts w:ascii="Times New Roman" w:eastAsia="Calibri" w:hAnsi="Times New Roman" w:cs="Times New Roman"/>
        </w:rPr>
        <w:t>(toliau – Tvarkos aprašas</w:t>
      </w:r>
      <w:bookmarkEnd w:id="0"/>
      <w:r w:rsidRPr="00021194">
        <w:rPr>
          <w:rFonts w:ascii="Times New Roman" w:eastAsia="Calibri" w:hAnsi="Times New Roman" w:cs="Times New Roman"/>
        </w:rPr>
        <w:t>), 4.4.4.4.  p.  ir 6 p. vykdomas žaliasis pirkimas:</w:t>
      </w:r>
    </w:p>
    <w:p w14:paraId="422B9911" w14:textId="1F52DC94" w:rsidR="00C83279" w:rsidRPr="00021194" w:rsidRDefault="00021194" w:rsidP="00C83279">
      <w:pPr>
        <w:widowControl w:val="0"/>
        <w:numPr>
          <w:ilvl w:val="2"/>
          <w:numId w:val="2"/>
        </w:numPr>
        <w:tabs>
          <w:tab w:val="left" w:pos="426"/>
        </w:tabs>
        <w:spacing w:before="60" w:after="60" w:line="240" w:lineRule="auto"/>
        <w:ind w:left="0" w:firstLine="0"/>
        <w:jc w:val="both"/>
        <w:rPr>
          <w:rFonts w:ascii="Times New Roman" w:eastAsia="Calibri" w:hAnsi="Times New Roman" w:cs="Times New Roman"/>
        </w:rPr>
      </w:pPr>
      <w:r w:rsidRPr="00021194">
        <w:rPr>
          <w:rFonts w:ascii="Times New Roman" w:eastAsia="Times New Roman" w:hAnsi="Times New Roman" w:cs="Times New Roman"/>
        </w:rPr>
        <w:t>Centriniam monitoravimo postui</w:t>
      </w:r>
      <w:r w:rsidR="00C83279" w:rsidRPr="00021194">
        <w:rPr>
          <w:rFonts w:ascii="Times New Roman" w:eastAsia="Calibri" w:hAnsi="Times New Roman" w:cs="Times New Roman"/>
          <w:kern w:val="2"/>
          <w14:ligatures w14:val="standardContextual"/>
        </w:rPr>
        <w:t xml:space="preserve"> taikomi </w:t>
      </w:r>
      <w:r w:rsidR="00C83279" w:rsidRPr="00021194">
        <w:rPr>
          <w:rFonts w:ascii="Times New Roman" w:eastAsia="Calibri" w:hAnsi="Times New Roman" w:cs="Times New Roman"/>
        </w:rPr>
        <w:t xml:space="preserve">Aplinkos apsaugos kriterijų taikymo, vykdant žaliuosius pirkimus, tvarkos aprašo </w:t>
      </w:r>
      <w:r w:rsidR="00C83279" w:rsidRPr="00021194">
        <w:rPr>
          <w:rFonts w:ascii="Times New Roman" w:eastAsia="Calibri" w:hAnsi="Times New Roman" w:cs="Times New Roman"/>
          <w:noProof/>
          <w:lang w:val="pt-BR"/>
        </w:rPr>
        <w:t>II skyriaus 4.4.4.4  punkto reikalavimai</w:t>
      </w:r>
      <w:r w:rsidR="00C83279" w:rsidRPr="00021194">
        <w:rPr>
          <w:rFonts w:ascii="Times New Roman" w:eastAsia="Calibri" w:hAnsi="Times New Roman" w:cs="Times New Roman"/>
        </w:rPr>
        <w:t>.</w:t>
      </w:r>
    </w:p>
    <w:p w14:paraId="1D9C0356" w14:textId="77777777" w:rsidR="00C83279" w:rsidRPr="00021194" w:rsidRDefault="00C83279" w:rsidP="00C83279">
      <w:pPr>
        <w:widowControl w:val="0"/>
        <w:tabs>
          <w:tab w:val="left" w:pos="426"/>
        </w:tabs>
        <w:spacing w:before="60" w:after="60" w:line="240" w:lineRule="auto"/>
        <w:rPr>
          <w:rFonts w:ascii="Times New Roman" w:eastAsia="Calibri" w:hAnsi="Times New Roman" w:cs="Times New Roman"/>
        </w:rPr>
      </w:pPr>
    </w:p>
    <w:p w14:paraId="0538ABC6" w14:textId="77777777" w:rsidR="00C83279" w:rsidRPr="00021194" w:rsidRDefault="00C83279" w:rsidP="00C83279">
      <w:pPr>
        <w:widowControl w:val="0"/>
        <w:numPr>
          <w:ilvl w:val="0"/>
          <w:numId w:val="1"/>
        </w:numPr>
        <w:tabs>
          <w:tab w:val="left" w:pos="426"/>
        </w:tabs>
        <w:spacing w:before="80" w:after="80" w:line="240" w:lineRule="auto"/>
        <w:ind w:left="0" w:firstLine="0"/>
        <w:jc w:val="center"/>
        <w:rPr>
          <w:rFonts w:ascii="Times New Roman" w:eastAsia="Calibri" w:hAnsi="Times New Roman" w:cs="Times New Roman"/>
          <w:b/>
        </w:rPr>
      </w:pPr>
      <w:r w:rsidRPr="00021194">
        <w:rPr>
          <w:rFonts w:ascii="Times New Roman" w:eastAsia="Calibri" w:hAnsi="Times New Roman" w:cs="Times New Roman"/>
          <w:b/>
        </w:rPr>
        <w:t>PASIŪLYMO PATEIKIMO FORMOS REIKALAVIMAI</w:t>
      </w:r>
    </w:p>
    <w:p w14:paraId="6A2280E0" w14:textId="77777777" w:rsidR="00C83279" w:rsidRPr="00021194" w:rsidRDefault="00C83279" w:rsidP="00C83279">
      <w:pPr>
        <w:widowControl w:val="0"/>
        <w:numPr>
          <w:ilvl w:val="1"/>
          <w:numId w:val="3"/>
        </w:numPr>
        <w:tabs>
          <w:tab w:val="left" w:pos="426"/>
        </w:tabs>
        <w:spacing w:before="60" w:after="60" w:line="240" w:lineRule="auto"/>
        <w:ind w:left="0" w:firstLine="0"/>
        <w:jc w:val="both"/>
        <w:rPr>
          <w:rFonts w:ascii="Times New Roman" w:eastAsia="Calibri" w:hAnsi="Times New Roman" w:cs="Times New Roman"/>
        </w:rPr>
      </w:pPr>
      <w:r w:rsidRPr="00021194">
        <w:rPr>
          <w:rFonts w:ascii="Times New Roman" w:eastAsia="Calibri" w:hAnsi="Times New Roman" w:cs="Times New Roman"/>
        </w:rPr>
        <w:t>Tiekėjas, teikdamas pasiūlymą, turi pateikti dokumentus, patvirtinančius siūlomų prekių atitiktį techninės specifikacijos 1.1.1 papunktyje nustatytam minimaliam aplinkos apsaugos reikalavimui. Detalizuotas reikalavimas ir atitiktį jam pagrindžiantys dokumentai pateikiami 1 lentelėje.</w:t>
      </w:r>
    </w:p>
    <w:p w14:paraId="48B7092F" w14:textId="77777777" w:rsidR="00C83279" w:rsidRPr="00021194" w:rsidRDefault="00C83279" w:rsidP="00C83279">
      <w:pPr>
        <w:widowControl w:val="0"/>
        <w:tabs>
          <w:tab w:val="left" w:pos="426"/>
        </w:tabs>
        <w:spacing w:before="60" w:after="60" w:line="240" w:lineRule="auto"/>
        <w:jc w:val="both"/>
        <w:rPr>
          <w:rFonts w:ascii="Times New Roman" w:eastAsia="Calibri" w:hAnsi="Times New Roman" w:cs="Times New Roman"/>
        </w:rPr>
      </w:pPr>
    </w:p>
    <w:p w14:paraId="30E83AEC" w14:textId="77777777" w:rsidR="00C83279" w:rsidRPr="00021194" w:rsidRDefault="00C83279" w:rsidP="00C83279">
      <w:pPr>
        <w:widowControl w:val="0"/>
        <w:tabs>
          <w:tab w:val="left" w:pos="426"/>
        </w:tabs>
        <w:spacing w:before="60" w:after="60" w:line="240" w:lineRule="auto"/>
        <w:jc w:val="both"/>
        <w:rPr>
          <w:rFonts w:ascii="Times New Roman" w:eastAsia="Calibri" w:hAnsi="Times New Roman" w:cs="Times New Roman"/>
          <w:b/>
          <w:bCs/>
          <w:i/>
        </w:rPr>
      </w:pPr>
      <w:r w:rsidRPr="00021194">
        <w:rPr>
          <w:rFonts w:ascii="Times New Roman" w:eastAsia="Calibri" w:hAnsi="Times New Roman" w:cs="Times New Roman"/>
          <w:b/>
          <w:bCs/>
          <w:i/>
        </w:rPr>
        <w:t>1 lentelė. Pirkimo objektui taikomi aplinkosauginiai reikalavimai</w:t>
      </w:r>
    </w:p>
    <w:tbl>
      <w:tblPr>
        <w:tblStyle w:val="TableGrid"/>
        <w:tblW w:w="10343" w:type="dxa"/>
        <w:tblLook w:val="04A0" w:firstRow="1" w:lastRow="0" w:firstColumn="1" w:lastColumn="0" w:noHBand="0" w:noVBand="1"/>
      </w:tblPr>
      <w:tblGrid>
        <w:gridCol w:w="711"/>
        <w:gridCol w:w="4411"/>
        <w:gridCol w:w="5221"/>
      </w:tblGrid>
      <w:tr w:rsidR="00C83279" w:rsidRPr="00021194" w14:paraId="799AA57F" w14:textId="77777777" w:rsidTr="00CD2E2F">
        <w:tc>
          <w:tcPr>
            <w:tcW w:w="711" w:type="dxa"/>
          </w:tcPr>
          <w:p w14:paraId="58294A52" w14:textId="77777777" w:rsidR="00C83279" w:rsidRPr="00021194" w:rsidRDefault="00C83279" w:rsidP="00CD2E2F">
            <w:pPr>
              <w:jc w:val="both"/>
              <w:rPr>
                <w:rFonts w:ascii="Times New Roman" w:hAnsi="Times New Roman" w:cs="Times New Roman"/>
                <w:b/>
                <w:bCs/>
              </w:rPr>
            </w:pPr>
            <w:r w:rsidRPr="00021194">
              <w:rPr>
                <w:rFonts w:ascii="Times New Roman" w:eastAsia="Calibri" w:hAnsi="Times New Roman" w:cs="Times New Roman"/>
                <w:b/>
                <w:bCs/>
              </w:rPr>
              <w:t>Eil. Nr.</w:t>
            </w:r>
          </w:p>
        </w:tc>
        <w:tc>
          <w:tcPr>
            <w:tcW w:w="4411" w:type="dxa"/>
          </w:tcPr>
          <w:p w14:paraId="43151CC8" w14:textId="77777777" w:rsidR="00C83279" w:rsidRPr="00021194" w:rsidRDefault="00C83279" w:rsidP="00CD2E2F">
            <w:pPr>
              <w:widowControl w:val="0"/>
              <w:spacing w:before="60" w:after="60"/>
              <w:jc w:val="both"/>
              <w:rPr>
                <w:rFonts w:ascii="Times New Roman" w:eastAsia="Calibri" w:hAnsi="Times New Roman" w:cs="Times New Roman"/>
                <w:b/>
                <w:bCs/>
              </w:rPr>
            </w:pPr>
            <w:r w:rsidRPr="00021194">
              <w:rPr>
                <w:rFonts w:ascii="Times New Roman" w:eastAsia="Calibri" w:hAnsi="Times New Roman" w:cs="Times New Roman"/>
                <w:b/>
                <w:bCs/>
              </w:rPr>
              <w:t>Aplinkosauginis reikalavimas</w:t>
            </w:r>
          </w:p>
        </w:tc>
        <w:tc>
          <w:tcPr>
            <w:tcW w:w="5221" w:type="dxa"/>
          </w:tcPr>
          <w:p w14:paraId="1BFDFB33" w14:textId="77777777" w:rsidR="00C83279" w:rsidRPr="00021194" w:rsidRDefault="00C83279" w:rsidP="00CD2E2F">
            <w:pPr>
              <w:widowControl w:val="0"/>
              <w:spacing w:before="60" w:after="60"/>
              <w:jc w:val="both"/>
              <w:rPr>
                <w:rFonts w:ascii="Times New Roman" w:eastAsia="Calibri" w:hAnsi="Times New Roman" w:cs="Times New Roman"/>
                <w:b/>
                <w:bCs/>
              </w:rPr>
            </w:pPr>
            <w:r w:rsidRPr="00021194">
              <w:rPr>
                <w:rFonts w:ascii="Times New Roman" w:eastAsia="Calibri" w:hAnsi="Times New Roman" w:cs="Times New Roman"/>
                <w:b/>
                <w:bCs/>
              </w:rPr>
              <w:t>Atitiktį pagrindžiantys dokumentai</w:t>
            </w:r>
          </w:p>
        </w:tc>
      </w:tr>
      <w:tr w:rsidR="00C83279" w:rsidRPr="00021194" w14:paraId="046ABE97" w14:textId="77777777" w:rsidTr="00CD2E2F">
        <w:trPr>
          <w:trHeight w:val="1467"/>
        </w:trPr>
        <w:tc>
          <w:tcPr>
            <w:tcW w:w="711" w:type="dxa"/>
          </w:tcPr>
          <w:p w14:paraId="3CCBEE66" w14:textId="77777777" w:rsidR="00C83279" w:rsidRPr="00021194" w:rsidRDefault="00C83279" w:rsidP="00CD2E2F">
            <w:pPr>
              <w:jc w:val="both"/>
              <w:rPr>
                <w:rFonts w:ascii="Times New Roman" w:hAnsi="Times New Roman" w:cs="Times New Roman"/>
              </w:rPr>
            </w:pPr>
            <w:r w:rsidRPr="00021194">
              <w:rPr>
                <w:rFonts w:ascii="Times New Roman" w:hAnsi="Times New Roman" w:cs="Times New Roman"/>
              </w:rPr>
              <w:t>1.1.</w:t>
            </w:r>
          </w:p>
        </w:tc>
        <w:tc>
          <w:tcPr>
            <w:tcW w:w="4411" w:type="dxa"/>
          </w:tcPr>
          <w:p w14:paraId="7685A33B" w14:textId="77777777" w:rsidR="00C83279" w:rsidRPr="00021194" w:rsidRDefault="00C83279" w:rsidP="00CD2E2F">
            <w:pPr>
              <w:widowControl w:val="0"/>
              <w:tabs>
                <w:tab w:val="left" w:pos="426"/>
              </w:tabs>
              <w:spacing w:before="60" w:after="60"/>
              <w:jc w:val="both"/>
              <w:rPr>
                <w:rFonts w:ascii="Times New Roman" w:hAnsi="Times New Roman" w:cs="Times New Roman"/>
                <w:b/>
                <w:bCs/>
              </w:rPr>
            </w:pPr>
            <w:r w:rsidRPr="00021194">
              <w:rPr>
                <w:rFonts w:ascii="Times New Roman" w:eastAsia="Calibri" w:hAnsi="Times New Roman" w:cs="Times New Roman"/>
                <w:noProof/>
              </w:rPr>
              <w:t>Pardavėjas užtikrina, kad per garantinį įrangos naudojimo laikotarpį ir bent 5 metus po garantinio laikotarpio būtų galima įsigyti originalių arba joms lygiaverčių atsarginių dalių.</w:t>
            </w:r>
            <w:r w:rsidRPr="00021194">
              <w:rPr>
                <w:rFonts w:ascii="Times New Roman" w:eastAsia="Calibri" w:hAnsi="Times New Roman" w:cs="Times New Roman"/>
                <w:noProof/>
                <w:lang w:val="pt-BR"/>
              </w:rPr>
              <w:t xml:space="preserve"> Reikalavimas taikomas vadovaujantis Tvarkos aprašo II skyriaus 4.4.4.4 punktu.</w:t>
            </w:r>
          </w:p>
        </w:tc>
        <w:tc>
          <w:tcPr>
            <w:tcW w:w="5221" w:type="dxa"/>
          </w:tcPr>
          <w:p w14:paraId="04DBB8BD" w14:textId="77777777" w:rsidR="00426384" w:rsidRPr="00426384" w:rsidRDefault="00426384" w:rsidP="00426384">
            <w:pPr>
              <w:jc w:val="both"/>
              <w:rPr>
                <w:rFonts w:ascii="Times New Roman" w:hAnsi="Times New Roman" w:cs="Times New Roman"/>
              </w:rPr>
            </w:pPr>
            <w:r w:rsidRPr="00426384">
              <w:rPr>
                <w:rFonts w:ascii="Times New Roman" w:hAnsi="Times New Roman" w:cs="Times New Roman"/>
              </w:rPr>
              <w:t>Gamintojo ir (ar) tiekėjo deklaracija (pateikiant objektyvius įrodymus), arba kiti lygiaverčiai įrodymai</w:t>
            </w:r>
          </w:p>
          <w:p w14:paraId="7FD40903" w14:textId="7C4AECE5" w:rsidR="00C83279" w:rsidRPr="00021194" w:rsidRDefault="00426384" w:rsidP="00426384">
            <w:pPr>
              <w:jc w:val="both"/>
              <w:rPr>
                <w:rFonts w:ascii="Times New Roman" w:hAnsi="Times New Roman" w:cs="Times New Roman"/>
              </w:rPr>
            </w:pPr>
            <w:r w:rsidRPr="00426384">
              <w:rPr>
                <w:rFonts w:ascii="Times New Roman" w:hAnsi="Times New Roman" w:cs="Times New Roman"/>
              </w:rPr>
              <w:t>(pateikiama kartu su pasiūlymu)</w:t>
            </w:r>
          </w:p>
        </w:tc>
      </w:tr>
      <w:tr w:rsidR="00C83279" w:rsidRPr="00021194" w14:paraId="128DEC21" w14:textId="77777777" w:rsidTr="00CD2E2F">
        <w:trPr>
          <w:trHeight w:val="1590"/>
        </w:trPr>
        <w:tc>
          <w:tcPr>
            <w:tcW w:w="711" w:type="dxa"/>
          </w:tcPr>
          <w:p w14:paraId="0E1E5C22" w14:textId="77777777" w:rsidR="00C83279" w:rsidRPr="00021194" w:rsidRDefault="00C83279" w:rsidP="00CD2E2F">
            <w:pPr>
              <w:jc w:val="both"/>
              <w:rPr>
                <w:rFonts w:ascii="Times New Roman" w:hAnsi="Times New Roman" w:cs="Times New Roman"/>
              </w:rPr>
            </w:pPr>
            <w:r w:rsidRPr="00021194">
              <w:rPr>
                <w:rFonts w:ascii="Times New Roman" w:hAnsi="Times New Roman" w:cs="Times New Roman"/>
              </w:rPr>
              <w:t>1.2.</w:t>
            </w:r>
          </w:p>
        </w:tc>
        <w:tc>
          <w:tcPr>
            <w:tcW w:w="4411" w:type="dxa"/>
          </w:tcPr>
          <w:p w14:paraId="3DC13D73" w14:textId="77777777" w:rsidR="00C83279" w:rsidRPr="00021194" w:rsidRDefault="00C83279" w:rsidP="00CD2E2F">
            <w:pPr>
              <w:suppressAutoHyphens/>
              <w:jc w:val="both"/>
              <w:rPr>
                <w:rFonts w:ascii="Times New Roman" w:eastAsia="Calibri" w:hAnsi="Times New Roman" w:cs="Times New Roman"/>
                <w:lang w:eastAsia="ar-SA"/>
              </w:rPr>
            </w:pPr>
            <w:r w:rsidRPr="00021194">
              <w:rPr>
                <w:rFonts w:ascii="Times New Roman" w:eastAsia="Calibri" w:hAnsi="Times New Roman" w:cs="Times New Roman"/>
              </w:rPr>
              <w:t xml:space="preserve">Jeigu įranga supakuojama į antrinę pakuotę, ji turi būti perdirbamoji pakuotė pagal Lietuvos Respublikos mokesčio už aplinkos teršimą įstatymo nuostatas. </w:t>
            </w:r>
          </w:p>
        </w:tc>
        <w:tc>
          <w:tcPr>
            <w:tcW w:w="5221" w:type="dxa"/>
          </w:tcPr>
          <w:p w14:paraId="395F27FD" w14:textId="77777777" w:rsidR="00C83279" w:rsidRPr="00021194" w:rsidRDefault="00C83279" w:rsidP="00CD2E2F">
            <w:pPr>
              <w:shd w:val="clear" w:color="auto" w:fill="FFFFFF"/>
              <w:ind w:right="76"/>
              <w:jc w:val="both"/>
              <w:rPr>
                <w:rFonts w:ascii="Times New Roman" w:hAnsi="Times New Roman" w:cs="Times New Roman"/>
                <w:iCs/>
                <w:lang w:eastAsia="lt-LT"/>
              </w:rPr>
            </w:pPr>
            <w:r w:rsidRPr="00021194">
              <w:rPr>
                <w:rFonts w:ascii="Times New Roman" w:eastAsia="Calibri" w:hAnsi="Times New Roman" w:cs="Times New Roman"/>
              </w:rPr>
              <w:t>Pardavėjas pateikdamas įrangą Pirkėjui, pateikia įrangos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bl>
    <w:p w14:paraId="69A871F2" w14:textId="77777777" w:rsidR="00C83279" w:rsidRPr="00021194" w:rsidRDefault="00C83279" w:rsidP="00C83279">
      <w:pPr>
        <w:tabs>
          <w:tab w:val="left" w:pos="426"/>
        </w:tabs>
        <w:spacing w:after="200" w:line="240" w:lineRule="auto"/>
        <w:rPr>
          <w:rFonts w:ascii="Times New Roman" w:hAnsi="Times New Roman" w:cs="Times New Roman"/>
          <w:b/>
          <w:lang w:eastAsia="lt-LT"/>
        </w:rPr>
      </w:pPr>
    </w:p>
    <w:p w14:paraId="7E284772" w14:textId="77777777" w:rsidR="00C83279" w:rsidRPr="00376F4D" w:rsidRDefault="00C83279" w:rsidP="00C83279">
      <w:pPr>
        <w:numPr>
          <w:ilvl w:val="0"/>
          <w:numId w:val="1"/>
        </w:numPr>
        <w:tabs>
          <w:tab w:val="left" w:pos="426"/>
        </w:tabs>
        <w:spacing w:after="200" w:line="240" w:lineRule="auto"/>
        <w:ind w:left="0" w:firstLine="0"/>
        <w:jc w:val="center"/>
        <w:rPr>
          <w:rFonts w:ascii="Times New Roman" w:hAnsi="Times New Roman" w:cs="Times New Roman"/>
          <w:b/>
          <w:lang w:eastAsia="lt-LT"/>
        </w:rPr>
      </w:pPr>
      <w:r w:rsidRPr="00376F4D">
        <w:rPr>
          <w:rFonts w:ascii="Times New Roman" w:hAnsi="Times New Roman" w:cs="Times New Roman"/>
          <w:b/>
          <w:lang w:eastAsia="lt-LT"/>
        </w:rPr>
        <w:t>TECHNINIAI REIKALVIMAI</w:t>
      </w:r>
    </w:p>
    <w:p w14:paraId="6A49EE40" w14:textId="08FD9EBC" w:rsidR="00C83279" w:rsidRPr="00376F4D" w:rsidRDefault="00C83279" w:rsidP="00C8327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bookmarkStart w:id="1" w:name="_Hlk140675323"/>
      <w:r w:rsidRPr="00376F4D">
        <w:rPr>
          <w:rFonts w:ascii="Times New Roman" w:eastAsia="Calibri" w:hAnsi="Times New Roman" w:cs="Times New Roman"/>
          <w:b/>
          <w:bCs/>
        </w:rPr>
        <w:t xml:space="preserve">Pirkimo objektas </w:t>
      </w:r>
      <w:r w:rsidRPr="00376F4D">
        <w:rPr>
          <w:rFonts w:ascii="Times New Roman" w:eastAsia="Calibri" w:hAnsi="Times New Roman" w:cs="Times New Roman"/>
        </w:rPr>
        <w:t xml:space="preserve">– </w:t>
      </w:r>
      <w:r w:rsidR="00021194" w:rsidRPr="00376F4D">
        <w:rPr>
          <w:rFonts w:ascii="Times New Roman" w:eastAsia="Calibri" w:hAnsi="Times New Roman" w:cs="Times New Roman"/>
        </w:rPr>
        <w:t>centrinis monitoravimo postas</w:t>
      </w:r>
      <w:r w:rsidRPr="00376F4D">
        <w:rPr>
          <w:rFonts w:ascii="Times New Roman" w:eastAsia="Times New Roman" w:hAnsi="Times New Roman" w:cs="Times New Roman"/>
        </w:rPr>
        <w:t xml:space="preserve"> </w:t>
      </w:r>
      <w:r w:rsidRPr="00376F4D">
        <w:rPr>
          <w:rFonts w:ascii="Times New Roman" w:eastAsia="Calibri" w:hAnsi="Times New Roman" w:cs="Times New Roman"/>
        </w:rPr>
        <w:t>(toliau – įranga) su pristatymu ir personalo apmokymu.</w:t>
      </w:r>
      <w:bookmarkEnd w:id="1"/>
    </w:p>
    <w:p w14:paraId="3146079C" w14:textId="77777777" w:rsidR="00C83279" w:rsidRPr="00376F4D" w:rsidRDefault="00C83279" w:rsidP="00C8327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DejaVu Sans" w:hAnsi="Times New Roman" w:cs="Times New Roman"/>
          <w:kern w:val="1"/>
        </w:rPr>
        <w:t xml:space="preserve">Parduodamos įrangos kokybė turi atitikti Europos Sąjungos reikalavimus atitinkančią medicinos prietaisų aprobavimo sistemą, prietaisų saugos techninių reglamentų reikalavimus, ženklinta „CE“, įranga turi būti nauja, nenaudota. </w:t>
      </w:r>
      <w:r w:rsidRPr="00376F4D">
        <w:rPr>
          <w:rFonts w:ascii="Times New Roman" w:hAnsi="Times New Roman" w:cs="Times New Roman"/>
        </w:rPr>
        <w:t>Jeigu techninėje specifikacijoje būtų panaudoti konkretūs prekių pavadinimai, kilmės šalis, standartai ar pan., tiekėjai turi teisę siūlyti lygiavertes ar geresnių charakteristikų prekes. Įranga privalo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669EB6E6" w14:textId="60400552" w:rsidR="00C83279" w:rsidRPr="00376F4D" w:rsidRDefault="00376F4D" w:rsidP="00C8327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rPr>
        <w:t>Centrinio monitoravimo posto</w:t>
      </w:r>
      <w:r w:rsidR="00C83279" w:rsidRPr="00376F4D">
        <w:rPr>
          <w:rFonts w:ascii="Times New Roman" w:eastAsia="Times New Roman" w:hAnsi="Times New Roman" w:cs="Times New Roman"/>
        </w:rPr>
        <w:t xml:space="preserve"> </w:t>
      </w:r>
      <w:r w:rsidR="00C83279" w:rsidRPr="00376F4D">
        <w:rPr>
          <w:rFonts w:ascii="Times New Roman" w:hAnsi="Times New Roman" w:cs="Times New Roman"/>
        </w:rPr>
        <w:t>pristatymo ir montavimo vieta M. K. Čiurlionio g. 61, Varėna.</w:t>
      </w:r>
    </w:p>
    <w:p w14:paraId="71DB7D7A" w14:textId="77777777" w:rsidR="00C83279" w:rsidRPr="00376F4D" w:rsidRDefault="00C83279" w:rsidP="00C8327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bCs/>
        </w:rPr>
      </w:pPr>
      <w:r w:rsidRPr="00376F4D">
        <w:rPr>
          <w:rFonts w:ascii="Times New Roman" w:hAnsi="Times New Roman" w:cs="Times New Roman"/>
          <w:bCs/>
        </w:rPr>
        <w:t xml:space="preserve">Pirkimas neskaidomas į atskiras pirkimo dalis. </w:t>
      </w:r>
    </w:p>
    <w:p w14:paraId="0C69AF0E" w14:textId="77777777" w:rsidR="00C83279" w:rsidRPr="00376F4D" w:rsidRDefault="00C83279" w:rsidP="00C83279">
      <w:pPr>
        <w:pStyle w:val="ListParagraph"/>
        <w:widowControl w:val="0"/>
        <w:numPr>
          <w:ilvl w:val="1"/>
          <w:numId w:val="4"/>
        </w:numPr>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bCs/>
        </w:rPr>
        <w:t xml:space="preserve">Įranga perkančiajai organizacijai turi būta pristatyta per 60 (šešiasdešimt) kalendorinių dienų nuo sutarties </w:t>
      </w:r>
      <w:r w:rsidRPr="00376F4D">
        <w:rPr>
          <w:rFonts w:ascii="Times New Roman" w:eastAsia="Calibri" w:hAnsi="Times New Roman" w:cs="Times New Roman"/>
          <w:bCs/>
        </w:rPr>
        <w:lastRenderedPageBreak/>
        <w:t>pasirašymo dienos ir sumontuota ne vėliau kaip</w:t>
      </w:r>
      <w:r w:rsidRPr="00376F4D">
        <w:rPr>
          <w:rFonts w:ascii="Times New Roman" w:eastAsia="Calibri" w:hAnsi="Times New Roman" w:cs="Times New Roman"/>
        </w:rPr>
        <w:t xml:space="preserve"> per 3 dienas nuo įrangos pristatymo dienos.</w:t>
      </w:r>
      <w:bookmarkStart w:id="2" w:name="_Hlk139286303"/>
    </w:p>
    <w:p w14:paraId="4D6D57C5" w14:textId="77777777" w:rsidR="00C83279" w:rsidRPr="00376F4D" w:rsidRDefault="00C83279" w:rsidP="00C8327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rPr>
        <w:t>Įrangos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bookmarkEnd w:id="2"/>
    </w:p>
    <w:p w14:paraId="76CCF66E" w14:textId="2C67800F" w:rsidR="00C83279" w:rsidRPr="00376F4D" w:rsidRDefault="00C83279" w:rsidP="00C8327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rPr>
        <w:t xml:space="preserve">Dokumentacija, kurią Tiekėjas privalės pateikti Perkančiajai organizacijai </w:t>
      </w:r>
      <w:r w:rsidR="00376F4D" w:rsidRPr="00376F4D">
        <w:rPr>
          <w:rFonts w:ascii="Times New Roman" w:eastAsia="Calibri" w:hAnsi="Times New Roman" w:cs="Times New Roman"/>
        </w:rPr>
        <w:t>centrinio monitoravimo posto</w:t>
      </w:r>
      <w:r w:rsidRPr="00376F4D">
        <w:rPr>
          <w:rFonts w:ascii="Times New Roman" w:eastAsia="Times New Roman" w:hAnsi="Times New Roman" w:cs="Times New Roman"/>
        </w:rPr>
        <w:t xml:space="preserve"> </w:t>
      </w:r>
      <w:r w:rsidRPr="00376F4D">
        <w:rPr>
          <w:rFonts w:ascii="Times New Roman" w:eastAsia="Calibri" w:hAnsi="Times New Roman" w:cs="Times New Roman"/>
        </w:rPr>
        <w:t>perdavimo – priėmimo metu, pasirašant Prekių perdavimo–priėmimo aktą:</w:t>
      </w:r>
    </w:p>
    <w:p w14:paraId="3016E04F" w14:textId="553CDD36" w:rsidR="00C83279" w:rsidRPr="00376F4D" w:rsidRDefault="00376F4D" w:rsidP="00C83279">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rPr>
        <w:t>Centrinio monitoravimo posto</w:t>
      </w:r>
      <w:r w:rsidR="00C83279" w:rsidRPr="00376F4D">
        <w:rPr>
          <w:rFonts w:ascii="Times New Roman" w:eastAsia="Times New Roman" w:hAnsi="Times New Roman" w:cs="Times New Roman"/>
        </w:rPr>
        <w:t xml:space="preserve"> </w:t>
      </w:r>
      <w:r w:rsidR="00C83279" w:rsidRPr="00376F4D">
        <w:rPr>
          <w:rFonts w:ascii="Times New Roman" w:eastAsia="Calibri" w:hAnsi="Times New Roman" w:cs="Times New Roman"/>
        </w:rPr>
        <w:t>naudojimo, eksploatavimo ir priežiūros instrukcijos popierinė ar skaitmeninė kopija (lietuvių kalba);</w:t>
      </w:r>
    </w:p>
    <w:p w14:paraId="78A80466" w14:textId="21AC481D" w:rsidR="00C83279" w:rsidRPr="00376F4D" w:rsidRDefault="00376F4D" w:rsidP="00C83279">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rPr>
        <w:t>Centrinio monitoravimo posto</w:t>
      </w:r>
      <w:r w:rsidR="00C83279" w:rsidRPr="00376F4D">
        <w:rPr>
          <w:rFonts w:ascii="Times New Roman" w:eastAsia="Times New Roman" w:hAnsi="Times New Roman" w:cs="Times New Roman"/>
        </w:rPr>
        <w:t xml:space="preserve"> </w:t>
      </w:r>
      <w:r w:rsidR="00C83279" w:rsidRPr="00376F4D">
        <w:rPr>
          <w:rFonts w:ascii="Times New Roman" w:eastAsia="Calibri" w:hAnsi="Times New Roman" w:cs="Times New Roman"/>
        </w:rPr>
        <w:t>valdymo pultelių (jei tokios valdymo priemonės yra numatytos) instrukcijų popierinė ar skaitmeninė kopija (lietuvių kalba).</w:t>
      </w:r>
    </w:p>
    <w:p w14:paraId="53367475" w14:textId="77777777" w:rsidR="00376F4D" w:rsidRPr="00376F4D" w:rsidRDefault="00376F4D" w:rsidP="00C83279">
      <w:pPr>
        <w:tabs>
          <w:tab w:val="left" w:pos="426"/>
          <w:tab w:val="left" w:pos="851"/>
        </w:tabs>
        <w:spacing w:after="0" w:line="240" w:lineRule="auto"/>
        <w:jc w:val="both"/>
        <w:rPr>
          <w:rFonts w:ascii="Times New Roman" w:hAnsi="Times New Roman" w:cs="Times New Roman"/>
          <w:b/>
          <w:i/>
        </w:rPr>
      </w:pPr>
    </w:p>
    <w:p w14:paraId="666668F0" w14:textId="69573FC6" w:rsidR="00C83279" w:rsidRPr="00376F4D" w:rsidRDefault="00C83279" w:rsidP="00C83279">
      <w:pPr>
        <w:tabs>
          <w:tab w:val="left" w:pos="426"/>
          <w:tab w:val="left" w:pos="851"/>
        </w:tabs>
        <w:spacing w:after="0" w:line="240" w:lineRule="auto"/>
        <w:jc w:val="both"/>
        <w:rPr>
          <w:rFonts w:ascii="Times New Roman" w:hAnsi="Times New Roman" w:cs="Times New Roman"/>
          <w:b/>
          <w:lang w:val="es-ES"/>
        </w:rPr>
      </w:pPr>
      <w:r w:rsidRPr="00376F4D">
        <w:rPr>
          <w:rFonts w:ascii="Times New Roman" w:hAnsi="Times New Roman" w:cs="Times New Roman"/>
          <w:b/>
          <w:i/>
        </w:rPr>
        <w:t>2 lentelė.  Techniniai reikalavimai.</w:t>
      </w:r>
      <w:r w:rsidRPr="00376F4D">
        <w:rPr>
          <w:rFonts w:ascii="Times New Roman" w:hAnsi="Times New Roman" w:cs="Times New Roman"/>
          <w:b/>
          <w:lang w:val="es-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3170"/>
        <w:gridCol w:w="3789"/>
        <w:gridCol w:w="2668"/>
      </w:tblGrid>
      <w:tr w:rsidR="00021194" w:rsidRPr="00021194" w14:paraId="7B816EB0" w14:textId="77777777" w:rsidTr="00021194">
        <w:trPr>
          <w:trHeight w:val="488"/>
        </w:trPr>
        <w:tc>
          <w:tcPr>
            <w:tcW w:w="302" w:type="pct"/>
            <w:vAlign w:val="center"/>
          </w:tcPr>
          <w:p w14:paraId="76137C17" w14:textId="77777777" w:rsidR="00021194" w:rsidRPr="00376F4D" w:rsidRDefault="00021194" w:rsidP="00CD2E2F">
            <w:pPr>
              <w:spacing w:after="0" w:line="240" w:lineRule="auto"/>
              <w:jc w:val="center"/>
              <w:rPr>
                <w:rFonts w:ascii="Times New Roman" w:hAnsi="Times New Roman" w:cs="Times New Roman"/>
              </w:rPr>
            </w:pPr>
            <w:r w:rsidRPr="00376F4D">
              <w:rPr>
                <w:rFonts w:ascii="Times New Roman" w:hAnsi="Times New Roman" w:cs="Times New Roman"/>
                <w:b/>
              </w:rPr>
              <w:t>Eil. Nr.</w:t>
            </w:r>
          </w:p>
        </w:tc>
        <w:tc>
          <w:tcPr>
            <w:tcW w:w="1547" w:type="pct"/>
            <w:vAlign w:val="center"/>
          </w:tcPr>
          <w:p w14:paraId="648C6FDF" w14:textId="77777777" w:rsidR="00021194" w:rsidRPr="00376F4D" w:rsidRDefault="00021194" w:rsidP="00CD2E2F">
            <w:pPr>
              <w:spacing w:after="0" w:line="240" w:lineRule="auto"/>
              <w:jc w:val="center"/>
              <w:rPr>
                <w:rFonts w:ascii="Times New Roman" w:hAnsi="Times New Roman" w:cs="Times New Roman"/>
                <w:b/>
              </w:rPr>
            </w:pPr>
            <w:r w:rsidRPr="00376F4D">
              <w:rPr>
                <w:rFonts w:ascii="Times New Roman" w:hAnsi="Times New Roman" w:cs="Times New Roman"/>
                <w:b/>
              </w:rPr>
              <w:t>Techniniai reikalavimai</w:t>
            </w:r>
          </w:p>
        </w:tc>
        <w:tc>
          <w:tcPr>
            <w:tcW w:w="1849" w:type="pct"/>
            <w:vAlign w:val="center"/>
          </w:tcPr>
          <w:p w14:paraId="7AAC9F0A" w14:textId="77777777" w:rsidR="00021194" w:rsidRPr="00376F4D" w:rsidRDefault="00021194" w:rsidP="00CD2E2F">
            <w:pPr>
              <w:spacing w:after="0" w:line="240" w:lineRule="auto"/>
              <w:jc w:val="center"/>
              <w:rPr>
                <w:rFonts w:ascii="Times New Roman" w:hAnsi="Times New Roman" w:cs="Times New Roman"/>
                <w:b/>
              </w:rPr>
            </w:pPr>
            <w:r w:rsidRPr="00376F4D">
              <w:rPr>
                <w:rFonts w:ascii="Times New Roman" w:hAnsi="Times New Roman" w:cs="Times New Roman"/>
                <w:b/>
              </w:rPr>
              <w:t>Reikalaujama reikšmė</w:t>
            </w:r>
          </w:p>
        </w:tc>
        <w:tc>
          <w:tcPr>
            <w:tcW w:w="1302" w:type="pct"/>
          </w:tcPr>
          <w:p w14:paraId="4B5E4B74" w14:textId="5B38444F" w:rsidR="00021194" w:rsidRPr="00021194" w:rsidRDefault="00021194" w:rsidP="00CD2E2F">
            <w:pPr>
              <w:spacing w:after="0" w:line="240" w:lineRule="auto"/>
              <w:jc w:val="center"/>
              <w:rPr>
                <w:rFonts w:ascii="Times New Roman" w:hAnsi="Times New Roman" w:cs="Times New Roman"/>
                <w:b/>
              </w:rPr>
            </w:pPr>
            <w:r w:rsidRPr="00376F4D">
              <w:rPr>
                <w:rFonts w:ascii="Times New Roman" w:hAnsi="Times New Roman" w:cs="Times New Roman"/>
                <w:b/>
              </w:rPr>
              <w:t>Siūlomo parametro atitikimas arba konkreti parametro reikšmė ir atitikimo patvirtinimas, nurodant katalogo ar kt. aprašomojo dokumento psl., kuriame pažymėti reikalaujami parametrai*</w:t>
            </w:r>
          </w:p>
        </w:tc>
      </w:tr>
      <w:tr w:rsidR="00021194" w:rsidRPr="00021194" w14:paraId="413AE733" w14:textId="77777777" w:rsidTr="00021194">
        <w:trPr>
          <w:trHeight w:val="403"/>
        </w:trPr>
        <w:tc>
          <w:tcPr>
            <w:tcW w:w="302" w:type="pct"/>
            <w:shd w:val="clear" w:color="auto" w:fill="FFFFFF"/>
            <w:vAlign w:val="center"/>
          </w:tcPr>
          <w:p w14:paraId="2F805611" w14:textId="77777777" w:rsidR="00021194" w:rsidRPr="00021194" w:rsidRDefault="00021194" w:rsidP="00CD2E2F">
            <w:pPr>
              <w:spacing w:after="0" w:line="240" w:lineRule="auto"/>
              <w:contextualSpacing/>
              <w:jc w:val="center"/>
              <w:rPr>
                <w:rFonts w:ascii="Times New Roman" w:hAnsi="Times New Roman" w:cs="Times New Roman"/>
                <w:b/>
                <w:color w:val="000000"/>
              </w:rPr>
            </w:pPr>
            <w:r w:rsidRPr="00021194">
              <w:rPr>
                <w:rFonts w:ascii="Times New Roman" w:hAnsi="Times New Roman" w:cs="Times New Roman"/>
                <w:b/>
              </w:rPr>
              <w:t>1.</w:t>
            </w:r>
          </w:p>
        </w:tc>
        <w:tc>
          <w:tcPr>
            <w:tcW w:w="1547" w:type="pct"/>
            <w:shd w:val="clear" w:color="auto" w:fill="FFFFFF"/>
            <w:vAlign w:val="center"/>
          </w:tcPr>
          <w:p w14:paraId="69729507" w14:textId="77777777" w:rsidR="00021194" w:rsidRPr="00021194" w:rsidRDefault="00021194" w:rsidP="00CD2E2F">
            <w:pPr>
              <w:spacing w:after="0" w:line="240" w:lineRule="auto"/>
              <w:ind w:left="-10" w:right="-101"/>
              <w:contextualSpacing/>
              <w:rPr>
                <w:rFonts w:ascii="Times New Roman" w:hAnsi="Times New Roman" w:cs="Times New Roman"/>
                <w:b/>
              </w:rPr>
            </w:pPr>
            <w:r w:rsidRPr="00021194">
              <w:rPr>
                <w:rFonts w:ascii="Times New Roman" w:hAnsi="Times New Roman" w:cs="Times New Roman"/>
                <w:b/>
              </w:rPr>
              <w:t>Centrinė monitoravimo sistema</w:t>
            </w:r>
          </w:p>
        </w:tc>
        <w:tc>
          <w:tcPr>
            <w:tcW w:w="1849" w:type="pct"/>
            <w:shd w:val="clear" w:color="auto" w:fill="FFFFFF"/>
            <w:vAlign w:val="center"/>
          </w:tcPr>
          <w:p w14:paraId="6BCC18FD" w14:textId="77777777" w:rsidR="00021194" w:rsidRPr="00021194" w:rsidRDefault="00021194" w:rsidP="00CD2E2F">
            <w:pPr>
              <w:spacing w:after="0" w:line="240" w:lineRule="auto"/>
              <w:contextualSpacing/>
              <w:rPr>
                <w:rFonts w:ascii="Times New Roman" w:hAnsi="Times New Roman" w:cs="Times New Roman"/>
                <w:b/>
              </w:rPr>
            </w:pPr>
            <w:r w:rsidRPr="00021194">
              <w:rPr>
                <w:rFonts w:ascii="Times New Roman" w:hAnsi="Times New Roman" w:cs="Times New Roman"/>
                <w:b/>
              </w:rPr>
              <w:t>1 kompl.</w:t>
            </w:r>
          </w:p>
        </w:tc>
        <w:tc>
          <w:tcPr>
            <w:tcW w:w="1302" w:type="pct"/>
            <w:shd w:val="clear" w:color="auto" w:fill="FFFFFF"/>
          </w:tcPr>
          <w:p w14:paraId="0FE78DE3" w14:textId="77777777" w:rsidR="00021194" w:rsidRPr="00021194" w:rsidRDefault="00021194" w:rsidP="00CD2E2F">
            <w:pPr>
              <w:spacing w:after="0" w:line="240" w:lineRule="auto"/>
              <w:contextualSpacing/>
              <w:rPr>
                <w:rFonts w:ascii="Times New Roman" w:hAnsi="Times New Roman" w:cs="Times New Roman"/>
                <w:b/>
              </w:rPr>
            </w:pPr>
          </w:p>
        </w:tc>
      </w:tr>
      <w:tr w:rsidR="00021194" w:rsidRPr="00021194" w14:paraId="3ABE0648" w14:textId="77777777" w:rsidTr="00021194">
        <w:tblPrEx>
          <w:tblLook w:val="04A0" w:firstRow="1" w:lastRow="0" w:firstColumn="1" w:lastColumn="0" w:noHBand="0" w:noVBand="1"/>
        </w:tblPrEx>
        <w:trPr>
          <w:trHeight w:val="70"/>
        </w:trPr>
        <w:tc>
          <w:tcPr>
            <w:tcW w:w="302" w:type="pct"/>
            <w:tcBorders>
              <w:top w:val="single" w:sz="4" w:space="0" w:color="auto"/>
              <w:left w:val="single" w:sz="4" w:space="0" w:color="auto"/>
              <w:bottom w:val="single" w:sz="4" w:space="0" w:color="auto"/>
              <w:right w:val="single" w:sz="4" w:space="0" w:color="auto"/>
            </w:tcBorders>
            <w:vAlign w:val="center"/>
          </w:tcPr>
          <w:p w14:paraId="0BC4700A" w14:textId="77777777" w:rsidR="00021194" w:rsidRPr="00021194" w:rsidRDefault="00021194" w:rsidP="00CD2E2F">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1.1</w:t>
            </w:r>
          </w:p>
        </w:tc>
        <w:tc>
          <w:tcPr>
            <w:tcW w:w="1547" w:type="pct"/>
            <w:tcBorders>
              <w:top w:val="single" w:sz="4" w:space="0" w:color="auto"/>
              <w:left w:val="single" w:sz="4" w:space="0" w:color="auto"/>
              <w:bottom w:val="single" w:sz="4" w:space="0" w:color="auto"/>
              <w:right w:val="single" w:sz="4" w:space="0" w:color="auto"/>
            </w:tcBorders>
          </w:tcPr>
          <w:p w14:paraId="0A0AE150" w14:textId="77777777" w:rsidR="00021194" w:rsidRPr="00021194" w:rsidRDefault="00021194" w:rsidP="00CD2E2F">
            <w:pPr>
              <w:spacing w:after="0" w:line="240" w:lineRule="auto"/>
              <w:rPr>
                <w:rFonts w:ascii="Times New Roman" w:hAnsi="Times New Roman" w:cs="Times New Roman"/>
              </w:rPr>
            </w:pPr>
            <w:r w:rsidRPr="00021194">
              <w:rPr>
                <w:rFonts w:ascii="Times New Roman" w:hAnsi="Times New Roman" w:cs="Times New Roman"/>
              </w:rPr>
              <w:t>Sistemos paskirtis</w:t>
            </w:r>
          </w:p>
        </w:tc>
        <w:tc>
          <w:tcPr>
            <w:tcW w:w="1849" w:type="pct"/>
            <w:tcBorders>
              <w:top w:val="single" w:sz="4" w:space="0" w:color="auto"/>
              <w:left w:val="single" w:sz="4" w:space="0" w:color="auto"/>
              <w:bottom w:val="single" w:sz="4" w:space="0" w:color="auto"/>
              <w:right w:val="single" w:sz="4" w:space="0" w:color="auto"/>
            </w:tcBorders>
          </w:tcPr>
          <w:p w14:paraId="5E727DF2"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Centrinė monitoravimo stotis sujungia pacientų monitorius į informacinį tinklą</w:t>
            </w:r>
          </w:p>
        </w:tc>
        <w:tc>
          <w:tcPr>
            <w:tcW w:w="1302" w:type="pct"/>
            <w:tcBorders>
              <w:top w:val="single" w:sz="4" w:space="0" w:color="auto"/>
              <w:left w:val="single" w:sz="4" w:space="0" w:color="auto"/>
              <w:bottom w:val="single" w:sz="4" w:space="0" w:color="auto"/>
              <w:right w:val="single" w:sz="4" w:space="0" w:color="auto"/>
            </w:tcBorders>
          </w:tcPr>
          <w:p w14:paraId="69569C7B" w14:textId="77777777" w:rsidR="00021194" w:rsidRPr="00021194" w:rsidRDefault="00021194" w:rsidP="00CD2E2F">
            <w:pPr>
              <w:spacing w:after="0" w:line="240" w:lineRule="auto"/>
              <w:rPr>
                <w:rFonts w:ascii="Times New Roman" w:hAnsi="Times New Roman" w:cs="Times New Roman"/>
              </w:rPr>
            </w:pPr>
          </w:p>
        </w:tc>
      </w:tr>
      <w:tr w:rsidR="00021194" w:rsidRPr="00021194" w14:paraId="7E89ADE2" w14:textId="77777777" w:rsidTr="00021194">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2703CBB4" w14:textId="77777777" w:rsidR="00021194" w:rsidRPr="00021194" w:rsidRDefault="00021194" w:rsidP="00CD2E2F">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1.2</w:t>
            </w:r>
          </w:p>
        </w:tc>
        <w:tc>
          <w:tcPr>
            <w:tcW w:w="1547" w:type="pct"/>
            <w:tcBorders>
              <w:top w:val="single" w:sz="4" w:space="0" w:color="auto"/>
              <w:left w:val="single" w:sz="4" w:space="0" w:color="auto"/>
              <w:bottom w:val="single" w:sz="4" w:space="0" w:color="auto"/>
              <w:right w:val="single" w:sz="4" w:space="0" w:color="auto"/>
            </w:tcBorders>
          </w:tcPr>
          <w:p w14:paraId="57AA802C"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Centralizuotas paciento būklės stebėjimas</w:t>
            </w:r>
          </w:p>
        </w:tc>
        <w:tc>
          <w:tcPr>
            <w:tcW w:w="1849" w:type="pct"/>
            <w:tcBorders>
              <w:top w:val="single" w:sz="4" w:space="0" w:color="auto"/>
              <w:left w:val="single" w:sz="4" w:space="0" w:color="auto"/>
              <w:bottom w:val="single" w:sz="4" w:space="0" w:color="auto"/>
              <w:right w:val="single" w:sz="4" w:space="0" w:color="auto"/>
            </w:tcBorders>
          </w:tcPr>
          <w:p w14:paraId="4303F246"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Taip</w:t>
            </w:r>
          </w:p>
        </w:tc>
        <w:tc>
          <w:tcPr>
            <w:tcW w:w="1302" w:type="pct"/>
            <w:tcBorders>
              <w:top w:val="single" w:sz="4" w:space="0" w:color="auto"/>
              <w:left w:val="single" w:sz="4" w:space="0" w:color="auto"/>
              <w:bottom w:val="single" w:sz="4" w:space="0" w:color="auto"/>
              <w:right w:val="single" w:sz="4" w:space="0" w:color="auto"/>
            </w:tcBorders>
          </w:tcPr>
          <w:p w14:paraId="09723C8D" w14:textId="77777777" w:rsidR="00021194" w:rsidRPr="00021194" w:rsidRDefault="00021194" w:rsidP="00CD2E2F">
            <w:pPr>
              <w:spacing w:after="0" w:line="240" w:lineRule="auto"/>
              <w:rPr>
                <w:rFonts w:ascii="Times New Roman" w:hAnsi="Times New Roman" w:cs="Times New Roman"/>
              </w:rPr>
            </w:pPr>
          </w:p>
        </w:tc>
      </w:tr>
      <w:tr w:rsidR="00021194" w:rsidRPr="00021194" w14:paraId="11CC0D90" w14:textId="77777777" w:rsidTr="00021194">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02E0ADF1" w14:textId="77777777" w:rsidR="00021194" w:rsidRPr="00021194" w:rsidRDefault="00021194" w:rsidP="00CD2E2F">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1.3</w:t>
            </w:r>
          </w:p>
        </w:tc>
        <w:tc>
          <w:tcPr>
            <w:tcW w:w="1547" w:type="pct"/>
            <w:tcBorders>
              <w:top w:val="single" w:sz="4" w:space="0" w:color="auto"/>
              <w:left w:val="single" w:sz="4" w:space="0" w:color="auto"/>
              <w:bottom w:val="single" w:sz="4" w:space="0" w:color="auto"/>
              <w:right w:val="single" w:sz="4" w:space="0" w:color="auto"/>
            </w:tcBorders>
          </w:tcPr>
          <w:p w14:paraId="007DAD54"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Centrinės monitoravimo stoties monitoriuose realiame laike rodomos paciento monitorių fiksuojamų parametrų skaitinės reikšmės ir kreivės</w:t>
            </w:r>
          </w:p>
        </w:tc>
        <w:tc>
          <w:tcPr>
            <w:tcW w:w="1849" w:type="pct"/>
            <w:tcBorders>
              <w:top w:val="single" w:sz="4" w:space="0" w:color="auto"/>
              <w:left w:val="single" w:sz="4" w:space="0" w:color="auto"/>
              <w:bottom w:val="single" w:sz="4" w:space="0" w:color="auto"/>
              <w:right w:val="single" w:sz="4" w:space="0" w:color="auto"/>
            </w:tcBorders>
          </w:tcPr>
          <w:p w14:paraId="706F1A86" w14:textId="77777777" w:rsidR="00021194" w:rsidRPr="00021194" w:rsidRDefault="00021194" w:rsidP="00CD2E2F">
            <w:pPr>
              <w:pStyle w:val="ListParagraph"/>
              <w:spacing w:after="0" w:line="240" w:lineRule="auto"/>
              <w:ind w:left="0"/>
              <w:jc w:val="both"/>
              <w:rPr>
                <w:rFonts w:ascii="Times New Roman" w:hAnsi="Times New Roman" w:cs="Times New Roman"/>
              </w:rPr>
            </w:pPr>
            <w:r w:rsidRPr="00021194">
              <w:rPr>
                <w:rFonts w:ascii="Times New Roman" w:hAnsi="Times New Roman" w:cs="Times New Roman"/>
              </w:rPr>
              <w:t>Taip</w:t>
            </w:r>
          </w:p>
        </w:tc>
        <w:tc>
          <w:tcPr>
            <w:tcW w:w="1302" w:type="pct"/>
            <w:tcBorders>
              <w:top w:val="single" w:sz="4" w:space="0" w:color="auto"/>
              <w:left w:val="single" w:sz="4" w:space="0" w:color="auto"/>
              <w:bottom w:val="single" w:sz="4" w:space="0" w:color="auto"/>
              <w:right w:val="single" w:sz="4" w:space="0" w:color="auto"/>
            </w:tcBorders>
          </w:tcPr>
          <w:p w14:paraId="7159818E" w14:textId="77777777" w:rsidR="00021194" w:rsidRPr="00021194" w:rsidRDefault="00021194" w:rsidP="00CD2E2F">
            <w:pPr>
              <w:pStyle w:val="ListParagraph"/>
              <w:spacing w:after="0" w:line="240" w:lineRule="auto"/>
              <w:ind w:left="0"/>
              <w:rPr>
                <w:rFonts w:ascii="Times New Roman" w:hAnsi="Times New Roman" w:cs="Times New Roman"/>
              </w:rPr>
            </w:pPr>
          </w:p>
        </w:tc>
      </w:tr>
      <w:tr w:rsidR="00021194" w:rsidRPr="00021194" w14:paraId="59E82442" w14:textId="77777777" w:rsidTr="00021194">
        <w:tblPrEx>
          <w:tblLook w:val="04A0" w:firstRow="1" w:lastRow="0" w:firstColumn="1" w:lastColumn="0" w:noHBand="0" w:noVBand="1"/>
        </w:tblPrEx>
        <w:trPr>
          <w:trHeight w:val="272"/>
        </w:trPr>
        <w:tc>
          <w:tcPr>
            <w:tcW w:w="302" w:type="pct"/>
            <w:tcBorders>
              <w:top w:val="single" w:sz="4" w:space="0" w:color="auto"/>
              <w:left w:val="single" w:sz="4" w:space="0" w:color="auto"/>
              <w:bottom w:val="single" w:sz="4" w:space="0" w:color="auto"/>
              <w:right w:val="single" w:sz="4" w:space="0" w:color="auto"/>
            </w:tcBorders>
            <w:vAlign w:val="center"/>
          </w:tcPr>
          <w:p w14:paraId="5C311338" w14:textId="77777777" w:rsidR="00021194" w:rsidRPr="00021194" w:rsidRDefault="00021194" w:rsidP="00CD2E2F">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1.4</w:t>
            </w:r>
          </w:p>
        </w:tc>
        <w:tc>
          <w:tcPr>
            <w:tcW w:w="1547" w:type="pct"/>
            <w:tcBorders>
              <w:top w:val="single" w:sz="4" w:space="0" w:color="auto"/>
              <w:left w:val="single" w:sz="4" w:space="0" w:color="auto"/>
              <w:bottom w:val="single" w:sz="4" w:space="0" w:color="auto"/>
              <w:right w:val="single" w:sz="4" w:space="0" w:color="auto"/>
            </w:tcBorders>
          </w:tcPr>
          <w:p w14:paraId="61BB373D"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Centrinės monitoravimo stoties funkcijos</w:t>
            </w:r>
          </w:p>
        </w:tc>
        <w:tc>
          <w:tcPr>
            <w:tcW w:w="1849" w:type="pct"/>
            <w:tcBorders>
              <w:top w:val="single" w:sz="4" w:space="0" w:color="auto"/>
              <w:left w:val="single" w:sz="4" w:space="0" w:color="auto"/>
              <w:bottom w:val="single" w:sz="4" w:space="0" w:color="auto"/>
              <w:right w:val="single" w:sz="4" w:space="0" w:color="auto"/>
            </w:tcBorders>
          </w:tcPr>
          <w:p w14:paraId="66430E94"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1. Paciento monitorių registruojamų duomenų išsaugojimas</w:t>
            </w:r>
          </w:p>
          <w:p w14:paraId="3593216D"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2. Stebimų parametrų ir aliarmų centrinis konfigūravimas ir stebėjimas</w:t>
            </w:r>
          </w:p>
          <w:p w14:paraId="68762E62"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3. Monitorių valdymas nuotoliniu būdu</w:t>
            </w:r>
          </w:p>
          <w:p w14:paraId="18DE5300"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4. Naujų pacientų prijungimas, administravimas</w:t>
            </w:r>
          </w:p>
          <w:p w14:paraId="2422E1F8" w14:textId="77777777" w:rsidR="00021194" w:rsidRPr="00021194" w:rsidRDefault="00021194" w:rsidP="00CD2E2F">
            <w:pPr>
              <w:pStyle w:val="ListParagraph"/>
              <w:spacing w:after="0" w:line="240" w:lineRule="auto"/>
              <w:ind w:left="0"/>
              <w:jc w:val="both"/>
              <w:rPr>
                <w:rFonts w:ascii="Times New Roman" w:hAnsi="Times New Roman" w:cs="Times New Roman"/>
              </w:rPr>
            </w:pPr>
            <w:r w:rsidRPr="00021194">
              <w:rPr>
                <w:rFonts w:ascii="Times New Roman" w:hAnsi="Times New Roman" w:cs="Times New Roman"/>
              </w:rPr>
              <w:t>5. Paciento monitorių registruojamų parametrų peržiūra retrospektyviai ir realiu laiku</w:t>
            </w:r>
          </w:p>
          <w:p w14:paraId="6943BF0F"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6. Monitoruojamų paciento monitorių nustatymų koregavimas</w:t>
            </w:r>
          </w:p>
        </w:tc>
        <w:tc>
          <w:tcPr>
            <w:tcW w:w="1302" w:type="pct"/>
            <w:tcBorders>
              <w:top w:val="single" w:sz="4" w:space="0" w:color="auto"/>
              <w:left w:val="single" w:sz="4" w:space="0" w:color="auto"/>
              <w:bottom w:val="single" w:sz="4" w:space="0" w:color="auto"/>
              <w:right w:val="single" w:sz="4" w:space="0" w:color="auto"/>
            </w:tcBorders>
          </w:tcPr>
          <w:p w14:paraId="670585BA" w14:textId="77777777" w:rsidR="00021194" w:rsidRPr="00021194" w:rsidRDefault="00021194" w:rsidP="00CD2E2F">
            <w:pPr>
              <w:spacing w:after="0" w:line="240" w:lineRule="auto"/>
              <w:rPr>
                <w:rFonts w:ascii="Times New Roman" w:hAnsi="Times New Roman" w:cs="Times New Roman"/>
              </w:rPr>
            </w:pPr>
          </w:p>
        </w:tc>
      </w:tr>
      <w:tr w:rsidR="00021194" w:rsidRPr="00021194" w14:paraId="02CF797E" w14:textId="77777777" w:rsidTr="00021194">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39C3E333" w14:textId="77777777" w:rsidR="00021194" w:rsidRPr="00021194" w:rsidRDefault="00021194" w:rsidP="00CD2E2F">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1.5</w:t>
            </w:r>
          </w:p>
        </w:tc>
        <w:tc>
          <w:tcPr>
            <w:tcW w:w="1547" w:type="pct"/>
            <w:tcBorders>
              <w:top w:val="single" w:sz="4" w:space="0" w:color="auto"/>
              <w:left w:val="single" w:sz="4" w:space="0" w:color="auto"/>
              <w:bottom w:val="single" w:sz="4" w:space="0" w:color="auto"/>
              <w:right w:val="single" w:sz="4" w:space="0" w:color="auto"/>
            </w:tcBorders>
          </w:tcPr>
          <w:p w14:paraId="2AEFF298"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 xml:space="preserve">Centrinės monitoravimo stoties kompiuteris </w:t>
            </w:r>
          </w:p>
        </w:tc>
        <w:tc>
          <w:tcPr>
            <w:tcW w:w="1849" w:type="pct"/>
            <w:tcBorders>
              <w:top w:val="single" w:sz="4" w:space="0" w:color="auto"/>
              <w:left w:val="single" w:sz="4" w:space="0" w:color="auto"/>
              <w:bottom w:val="single" w:sz="4" w:space="0" w:color="auto"/>
              <w:right w:val="single" w:sz="4" w:space="0" w:color="auto"/>
            </w:tcBorders>
          </w:tcPr>
          <w:p w14:paraId="523A8D9B"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1. „All in one“ tipo kompiuteris, kurio įstrižainė  24 coliai – 1vnt.</w:t>
            </w:r>
          </w:p>
          <w:p w14:paraId="2B574BBA"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2. Spausdintuvas ataskaitoms - 1 vnt.</w:t>
            </w:r>
          </w:p>
          <w:p w14:paraId="4F00DEEF" w14:textId="77777777" w:rsidR="00021194" w:rsidRPr="00021194" w:rsidRDefault="00021194" w:rsidP="00CD2E2F">
            <w:pPr>
              <w:pStyle w:val="BlockText"/>
              <w:shd w:val="clear" w:color="auto" w:fill="auto"/>
              <w:ind w:left="0" w:right="0"/>
              <w:jc w:val="both"/>
              <w:rPr>
                <w:sz w:val="22"/>
                <w:szCs w:val="22"/>
              </w:rPr>
            </w:pPr>
            <w:r w:rsidRPr="00021194">
              <w:rPr>
                <w:sz w:val="22"/>
                <w:szCs w:val="22"/>
              </w:rPr>
              <w:t>3. Klaviatūra ir pelė – 1 kompl.</w:t>
            </w:r>
          </w:p>
        </w:tc>
        <w:tc>
          <w:tcPr>
            <w:tcW w:w="1302" w:type="pct"/>
            <w:tcBorders>
              <w:top w:val="single" w:sz="4" w:space="0" w:color="auto"/>
              <w:left w:val="single" w:sz="4" w:space="0" w:color="auto"/>
              <w:bottom w:val="single" w:sz="4" w:space="0" w:color="auto"/>
              <w:right w:val="single" w:sz="4" w:space="0" w:color="auto"/>
            </w:tcBorders>
          </w:tcPr>
          <w:p w14:paraId="6F7551C9" w14:textId="77777777" w:rsidR="00021194" w:rsidRPr="00021194" w:rsidRDefault="00021194" w:rsidP="00CD2E2F">
            <w:pPr>
              <w:spacing w:after="0" w:line="240" w:lineRule="auto"/>
              <w:rPr>
                <w:rFonts w:ascii="Times New Roman" w:hAnsi="Times New Roman" w:cs="Times New Roman"/>
              </w:rPr>
            </w:pPr>
          </w:p>
        </w:tc>
      </w:tr>
      <w:tr w:rsidR="00021194" w:rsidRPr="0089123D" w14:paraId="6294F7C3" w14:textId="77777777" w:rsidTr="00021194">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6C7498C8" w14:textId="77777777" w:rsidR="00021194" w:rsidRPr="00021194" w:rsidRDefault="00021194" w:rsidP="00CD2E2F">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1.6</w:t>
            </w:r>
          </w:p>
        </w:tc>
        <w:tc>
          <w:tcPr>
            <w:tcW w:w="1547" w:type="pct"/>
            <w:tcBorders>
              <w:top w:val="single" w:sz="4" w:space="0" w:color="auto"/>
              <w:left w:val="single" w:sz="4" w:space="0" w:color="auto"/>
              <w:bottom w:val="single" w:sz="4" w:space="0" w:color="auto"/>
              <w:right w:val="single" w:sz="4" w:space="0" w:color="auto"/>
            </w:tcBorders>
          </w:tcPr>
          <w:p w14:paraId="501631D6"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Iš centrinės monitoravimo stoties paciento monitorių galima perjungti į:</w:t>
            </w:r>
          </w:p>
        </w:tc>
        <w:tc>
          <w:tcPr>
            <w:tcW w:w="1849" w:type="pct"/>
            <w:tcBorders>
              <w:top w:val="single" w:sz="4" w:space="0" w:color="auto"/>
              <w:left w:val="single" w:sz="4" w:space="0" w:color="auto"/>
              <w:bottom w:val="single" w:sz="4" w:space="0" w:color="auto"/>
              <w:right w:val="single" w:sz="4" w:space="0" w:color="auto"/>
            </w:tcBorders>
          </w:tcPr>
          <w:p w14:paraId="7E82AEFD"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 xml:space="preserve">1. Budėjimo režimą  </w:t>
            </w:r>
          </w:p>
          <w:p w14:paraId="76800E5A" w14:textId="77777777" w:rsidR="00021194" w:rsidRPr="00021194"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 xml:space="preserve">2. Privatumo režimą </w:t>
            </w:r>
          </w:p>
          <w:p w14:paraId="29B38902" w14:textId="77777777" w:rsidR="00021194" w:rsidRPr="0089123D" w:rsidRDefault="00021194" w:rsidP="00CD2E2F">
            <w:pPr>
              <w:spacing w:after="0" w:line="240" w:lineRule="auto"/>
              <w:jc w:val="both"/>
              <w:rPr>
                <w:rFonts w:ascii="Times New Roman" w:hAnsi="Times New Roman" w:cs="Times New Roman"/>
              </w:rPr>
            </w:pPr>
            <w:r w:rsidRPr="00021194">
              <w:rPr>
                <w:rFonts w:ascii="Times New Roman" w:hAnsi="Times New Roman" w:cs="Times New Roman"/>
              </w:rPr>
              <w:t>3. Nakties režimą</w:t>
            </w:r>
            <w:r w:rsidRPr="0089123D">
              <w:rPr>
                <w:rFonts w:ascii="Times New Roman" w:hAnsi="Times New Roman" w:cs="Times New Roman"/>
              </w:rPr>
              <w:t xml:space="preserve"> </w:t>
            </w:r>
          </w:p>
        </w:tc>
        <w:tc>
          <w:tcPr>
            <w:tcW w:w="1302" w:type="pct"/>
            <w:tcBorders>
              <w:top w:val="single" w:sz="4" w:space="0" w:color="auto"/>
              <w:left w:val="single" w:sz="4" w:space="0" w:color="auto"/>
              <w:bottom w:val="single" w:sz="4" w:space="0" w:color="auto"/>
              <w:right w:val="single" w:sz="4" w:space="0" w:color="auto"/>
            </w:tcBorders>
          </w:tcPr>
          <w:p w14:paraId="679BE45F" w14:textId="77777777" w:rsidR="00021194" w:rsidRPr="0089123D" w:rsidRDefault="00021194" w:rsidP="00CD2E2F">
            <w:pPr>
              <w:spacing w:after="0" w:line="240" w:lineRule="auto"/>
              <w:rPr>
                <w:rFonts w:ascii="Times New Roman" w:hAnsi="Times New Roman" w:cs="Times New Roman"/>
              </w:rPr>
            </w:pPr>
          </w:p>
        </w:tc>
      </w:tr>
      <w:tr w:rsidR="00021194" w:rsidRPr="0089123D" w14:paraId="3FFFCA94" w14:textId="77777777" w:rsidTr="00021194">
        <w:tblPrEx>
          <w:tblLook w:val="04A0" w:firstRow="1" w:lastRow="0" w:firstColumn="1" w:lastColumn="0" w:noHBand="0" w:noVBand="1"/>
        </w:tblPrEx>
        <w:trPr>
          <w:trHeight w:val="234"/>
        </w:trPr>
        <w:tc>
          <w:tcPr>
            <w:tcW w:w="302" w:type="pct"/>
            <w:tcBorders>
              <w:top w:val="single" w:sz="4" w:space="0" w:color="auto"/>
              <w:left w:val="single" w:sz="4" w:space="0" w:color="auto"/>
              <w:bottom w:val="single" w:sz="4" w:space="0" w:color="auto"/>
              <w:right w:val="single" w:sz="4" w:space="0" w:color="auto"/>
            </w:tcBorders>
            <w:vAlign w:val="center"/>
          </w:tcPr>
          <w:p w14:paraId="07F1D939"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w:t>
            </w:r>
            <w:r>
              <w:rPr>
                <w:rFonts w:ascii="Times New Roman" w:hAnsi="Times New Roman" w:cs="Times New Roman"/>
                <w:color w:val="000000"/>
              </w:rPr>
              <w:t>7</w:t>
            </w:r>
          </w:p>
        </w:tc>
        <w:tc>
          <w:tcPr>
            <w:tcW w:w="1547" w:type="pct"/>
            <w:tcBorders>
              <w:top w:val="single" w:sz="4" w:space="0" w:color="auto"/>
              <w:left w:val="single" w:sz="4" w:space="0" w:color="auto"/>
              <w:bottom w:val="single" w:sz="4" w:space="0" w:color="auto"/>
              <w:right w:val="single" w:sz="4" w:space="0" w:color="auto"/>
            </w:tcBorders>
          </w:tcPr>
          <w:p w14:paraId="642709F7"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Pilnas registruojamų duomenų išdėstymas (atmintis)</w:t>
            </w:r>
          </w:p>
        </w:tc>
        <w:tc>
          <w:tcPr>
            <w:tcW w:w="1849" w:type="pct"/>
            <w:tcBorders>
              <w:top w:val="single" w:sz="4" w:space="0" w:color="auto"/>
              <w:left w:val="single" w:sz="4" w:space="0" w:color="auto"/>
              <w:bottom w:val="single" w:sz="4" w:space="0" w:color="auto"/>
              <w:right w:val="single" w:sz="4" w:space="0" w:color="auto"/>
            </w:tcBorders>
          </w:tcPr>
          <w:p w14:paraId="48B633A7"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240 valandų</w:t>
            </w:r>
          </w:p>
        </w:tc>
        <w:tc>
          <w:tcPr>
            <w:tcW w:w="1302" w:type="pct"/>
            <w:tcBorders>
              <w:top w:val="single" w:sz="4" w:space="0" w:color="auto"/>
              <w:left w:val="single" w:sz="4" w:space="0" w:color="auto"/>
              <w:bottom w:val="single" w:sz="4" w:space="0" w:color="auto"/>
              <w:right w:val="single" w:sz="4" w:space="0" w:color="auto"/>
            </w:tcBorders>
          </w:tcPr>
          <w:p w14:paraId="10E86F3A" w14:textId="77777777" w:rsidR="00021194" w:rsidRPr="0089123D" w:rsidRDefault="00021194" w:rsidP="00CD2E2F">
            <w:pPr>
              <w:spacing w:after="0" w:line="240" w:lineRule="auto"/>
              <w:rPr>
                <w:rFonts w:ascii="Times New Roman" w:hAnsi="Times New Roman" w:cs="Times New Roman"/>
              </w:rPr>
            </w:pPr>
          </w:p>
        </w:tc>
      </w:tr>
      <w:tr w:rsidR="00021194" w:rsidRPr="0089123D" w14:paraId="0A87D3AB" w14:textId="77777777" w:rsidTr="00021194">
        <w:tblPrEx>
          <w:tblLook w:val="04A0" w:firstRow="1" w:lastRow="0" w:firstColumn="1" w:lastColumn="0" w:noHBand="0" w:noVBand="1"/>
        </w:tblPrEx>
        <w:trPr>
          <w:trHeight w:val="294"/>
        </w:trPr>
        <w:tc>
          <w:tcPr>
            <w:tcW w:w="302" w:type="pct"/>
            <w:tcBorders>
              <w:top w:val="single" w:sz="4" w:space="0" w:color="auto"/>
              <w:left w:val="single" w:sz="4" w:space="0" w:color="auto"/>
              <w:bottom w:val="single" w:sz="4" w:space="0" w:color="auto"/>
              <w:right w:val="single" w:sz="4" w:space="0" w:color="auto"/>
            </w:tcBorders>
            <w:vAlign w:val="center"/>
          </w:tcPr>
          <w:p w14:paraId="530B66AE"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lastRenderedPageBreak/>
              <w:t>1.</w:t>
            </w:r>
            <w:r>
              <w:rPr>
                <w:rFonts w:ascii="Times New Roman" w:hAnsi="Times New Roman" w:cs="Times New Roman"/>
                <w:color w:val="000000"/>
              </w:rPr>
              <w:t>8</w:t>
            </w:r>
          </w:p>
        </w:tc>
        <w:tc>
          <w:tcPr>
            <w:tcW w:w="1547" w:type="pct"/>
            <w:tcBorders>
              <w:top w:val="single" w:sz="4" w:space="0" w:color="auto"/>
              <w:left w:val="single" w:sz="4" w:space="0" w:color="auto"/>
              <w:bottom w:val="single" w:sz="4" w:space="0" w:color="auto"/>
              <w:right w:val="single" w:sz="4" w:space="0" w:color="auto"/>
            </w:tcBorders>
          </w:tcPr>
          <w:p w14:paraId="776F1605"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Aliarmų sistema</w:t>
            </w:r>
          </w:p>
        </w:tc>
        <w:tc>
          <w:tcPr>
            <w:tcW w:w="1849" w:type="pct"/>
            <w:tcBorders>
              <w:top w:val="single" w:sz="4" w:space="0" w:color="auto"/>
              <w:left w:val="single" w:sz="4" w:space="0" w:color="auto"/>
              <w:bottom w:val="single" w:sz="4" w:space="0" w:color="auto"/>
              <w:right w:val="single" w:sz="4" w:space="0" w:color="auto"/>
            </w:tcBorders>
          </w:tcPr>
          <w:p w14:paraId="7BACC4D5"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Vaizdiniai ir garsiniai aliarmai</w:t>
            </w:r>
          </w:p>
        </w:tc>
        <w:tc>
          <w:tcPr>
            <w:tcW w:w="1302" w:type="pct"/>
            <w:tcBorders>
              <w:top w:val="single" w:sz="4" w:space="0" w:color="auto"/>
              <w:left w:val="single" w:sz="4" w:space="0" w:color="auto"/>
              <w:bottom w:val="single" w:sz="4" w:space="0" w:color="auto"/>
              <w:right w:val="single" w:sz="4" w:space="0" w:color="auto"/>
            </w:tcBorders>
          </w:tcPr>
          <w:p w14:paraId="2E082BDF" w14:textId="77777777" w:rsidR="00021194" w:rsidRPr="0089123D" w:rsidRDefault="00021194" w:rsidP="00CD2E2F">
            <w:pPr>
              <w:spacing w:after="0" w:line="240" w:lineRule="auto"/>
              <w:rPr>
                <w:rFonts w:ascii="Times New Roman" w:hAnsi="Times New Roman" w:cs="Times New Roman"/>
              </w:rPr>
            </w:pPr>
          </w:p>
        </w:tc>
      </w:tr>
      <w:tr w:rsidR="00021194" w:rsidRPr="0089123D" w14:paraId="0A618A1D" w14:textId="77777777" w:rsidTr="00021194">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17D00FCE"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w:t>
            </w:r>
            <w:r>
              <w:rPr>
                <w:rFonts w:ascii="Times New Roman" w:hAnsi="Times New Roman" w:cs="Times New Roman"/>
                <w:color w:val="000000"/>
              </w:rPr>
              <w:t>9</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23FB0CA8"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Ataskaitų spausdinimas komplektuojamu prie centrinės monitoravimo stoties prijungtu spausdintuvu</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7121530F"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67C51F9" w14:textId="77777777" w:rsidR="00021194" w:rsidRPr="0089123D" w:rsidRDefault="00021194" w:rsidP="00CD2E2F">
            <w:pPr>
              <w:spacing w:after="0" w:line="240" w:lineRule="auto"/>
              <w:rPr>
                <w:rFonts w:ascii="Times New Roman" w:hAnsi="Times New Roman" w:cs="Times New Roman"/>
              </w:rPr>
            </w:pPr>
          </w:p>
        </w:tc>
      </w:tr>
      <w:tr w:rsidR="00021194" w:rsidRPr="0089123D" w14:paraId="002AD6D6" w14:textId="77777777" w:rsidTr="00021194">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5AFC270B"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0</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1672A6CB"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Centrinė stotis palaiko HL7 standartą integracijai su ligoninės informacinę sistemą</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47756C66"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7ECC56CC" w14:textId="77777777" w:rsidR="00021194" w:rsidRPr="0089123D" w:rsidRDefault="00021194" w:rsidP="00CD2E2F">
            <w:pPr>
              <w:spacing w:after="0" w:line="240" w:lineRule="auto"/>
              <w:rPr>
                <w:rFonts w:ascii="Times New Roman" w:hAnsi="Times New Roman" w:cs="Times New Roman"/>
              </w:rPr>
            </w:pPr>
          </w:p>
        </w:tc>
      </w:tr>
      <w:tr w:rsidR="00021194" w:rsidRPr="0089123D" w14:paraId="247E03DE" w14:textId="77777777" w:rsidTr="00021194">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068073A3"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1</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08E0E7EC"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color w:val="212121"/>
              </w:rPr>
              <w:t>Centrinė stotis palaiko ADT (</w:t>
            </w:r>
            <w:r w:rsidRPr="0089123D">
              <w:rPr>
                <w:rStyle w:val="outlook-search-highlight"/>
                <w:rFonts w:ascii="Times New Roman" w:hAnsi="Times New Roman" w:cs="Times New Roman"/>
                <w:color w:val="212121"/>
              </w:rPr>
              <w:t>admit discharge</w:t>
            </w:r>
            <w:r w:rsidRPr="0089123D">
              <w:rPr>
                <w:rStyle w:val="apple-converted-space"/>
                <w:rFonts w:ascii="Times New Roman" w:hAnsi="Times New Roman" w:cs="Times New Roman"/>
                <w:color w:val="212121"/>
              </w:rPr>
              <w:t> </w:t>
            </w:r>
            <w:r w:rsidRPr="0089123D">
              <w:rPr>
                <w:rFonts w:ascii="Times New Roman" w:hAnsi="Times New Roman" w:cs="Times New Roman"/>
                <w:color w:val="212121"/>
              </w:rPr>
              <w:t>transfer) komunikacijos funkcionalumus. Turi gebėti teikti užklausas į LIS naudojant ADT žinutes. Užklausa turi būti paremta HL</w:t>
            </w:r>
            <w:r w:rsidRPr="0089123D">
              <w:rPr>
                <w:rFonts w:ascii="Times New Roman" w:hAnsi="Times New Roman" w:cs="Times New Roman"/>
                <w:color w:val="212121"/>
                <w:shd w:val="clear" w:color="auto" w:fill="FFFFFF"/>
              </w:rPr>
              <w:t>7 QBT (query by trigger) žinutės standartu</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372DF0F5" w14:textId="77777777" w:rsidR="00021194" w:rsidRPr="0089123D" w:rsidRDefault="00021194" w:rsidP="00CD2E2F">
            <w:pPr>
              <w:spacing w:after="0" w:line="240" w:lineRule="auto"/>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7881BEB4" w14:textId="77777777" w:rsidR="00021194" w:rsidRPr="0089123D" w:rsidRDefault="00021194" w:rsidP="00CD2E2F">
            <w:pPr>
              <w:spacing w:after="0" w:line="240" w:lineRule="auto"/>
              <w:rPr>
                <w:rFonts w:ascii="Times New Roman" w:hAnsi="Times New Roman" w:cs="Times New Roman"/>
              </w:rPr>
            </w:pPr>
          </w:p>
        </w:tc>
      </w:tr>
      <w:tr w:rsidR="00021194" w:rsidRPr="0089123D" w14:paraId="6D635DE5" w14:textId="77777777" w:rsidTr="00021194">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11671486"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2</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3A8B06FC"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Vienu metu rodomi duomenys iš 1-36 monitorių</w:t>
            </w:r>
          </w:p>
          <w:p w14:paraId="0297D521"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pasirinktinai</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15D815D4" w14:textId="77777777" w:rsidR="00021194" w:rsidRPr="0089123D" w:rsidRDefault="00021194" w:rsidP="00CD2E2F">
            <w:pPr>
              <w:spacing w:after="0" w:line="240" w:lineRule="auto"/>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1DCA1A65" w14:textId="77777777" w:rsidR="00021194" w:rsidRPr="0089123D" w:rsidRDefault="00021194" w:rsidP="00CD2E2F">
            <w:pPr>
              <w:spacing w:after="0" w:line="240" w:lineRule="auto"/>
              <w:rPr>
                <w:rFonts w:ascii="Times New Roman" w:hAnsi="Times New Roman" w:cs="Times New Roman"/>
              </w:rPr>
            </w:pPr>
          </w:p>
        </w:tc>
      </w:tr>
      <w:tr w:rsidR="00021194" w:rsidRPr="0089123D" w14:paraId="075723AF" w14:textId="77777777" w:rsidTr="00021194">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181605CB"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3</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1FE8E9EE"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Įrangos žymėjimas CE ženklu, CE sertifikatas ir medicininės įrangos pasas</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4563173E" w14:textId="77777777" w:rsidR="00021194" w:rsidRPr="0089123D" w:rsidRDefault="00021194" w:rsidP="00CD2E2F">
            <w:pPr>
              <w:spacing w:after="0" w:line="240" w:lineRule="auto"/>
              <w:rPr>
                <w:rFonts w:ascii="Times New Roman" w:hAnsi="Times New Roman" w:cs="Times New Roman"/>
              </w:rPr>
            </w:pPr>
            <w:r w:rsidRPr="0089123D">
              <w:rPr>
                <w:rFonts w:ascii="Times New Roman" w:hAnsi="Times New Roman" w:cs="Times New Roman"/>
                <w:lang w:eastAsia="lt-LT"/>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57F7FD1" w14:textId="77777777" w:rsidR="00021194" w:rsidRPr="0089123D" w:rsidRDefault="00021194" w:rsidP="00CD2E2F">
            <w:pPr>
              <w:spacing w:after="0" w:line="240" w:lineRule="auto"/>
              <w:rPr>
                <w:rFonts w:ascii="Times New Roman" w:hAnsi="Times New Roman" w:cs="Times New Roman"/>
                <w:lang w:eastAsia="lt-LT"/>
              </w:rPr>
            </w:pPr>
          </w:p>
        </w:tc>
      </w:tr>
      <w:tr w:rsidR="00021194" w:rsidRPr="0089123D" w14:paraId="7692691F" w14:textId="77777777" w:rsidTr="00021194">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3500B13D"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4</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769C41A1"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 xml:space="preserve">Gamintojo įgaliojimas parduoti siūlomą įrangą, vykdyti instaliacijos darbus, teikti techninę priežiūrą garantiniu ir po garantiniu laikotarpiu </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638EC0D6" w14:textId="77777777" w:rsidR="00021194" w:rsidRPr="0089123D" w:rsidRDefault="00021194" w:rsidP="00CD2E2F">
            <w:pPr>
              <w:spacing w:after="0" w:line="240" w:lineRule="auto"/>
              <w:rPr>
                <w:rFonts w:ascii="Times New Roman" w:hAnsi="Times New Roman" w:cs="Times New Roman"/>
                <w:lang w:eastAsia="lt-LT"/>
              </w:rPr>
            </w:pPr>
            <w:r w:rsidRPr="0089123D">
              <w:rPr>
                <w:rFonts w:ascii="Times New Roman" w:hAnsi="Times New Roman" w:cs="Times New Roman"/>
                <w:lang w:eastAsia="lt-LT"/>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7688BB9D" w14:textId="77777777" w:rsidR="00021194" w:rsidRPr="0089123D" w:rsidRDefault="00021194" w:rsidP="00CD2E2F">
            <w:pPr>
              <w:spacing w:after="0" w:line="240" w:lineRule="auto"/>
              <w:rPr>
                <w:rFonts w:ascii="Times New Roman" w:hAnsi="Times New Roman" w:cs="Times New Roman"/>
                <w:lang w:eastAsia="lt-LT"/>
              </w:rPr>
            </w:pPr>
          </w:p>
        </w:tc>
      </w:tr>
      <w:tr w:rsidR="00021194" w:rsidRPr="0089123D" w14:paraId="2D54A08B" w14:textId="77777777" w:rsidTr="00021194">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69D7CA76"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5</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167F08FB" w14:textId="77777777" w:rsidR="00021194" w:rsidRPr="0089123D" w:rsidRDefault="00021194" w:rsidP="00CD2E2F">
            <w:pPr>
              <w:widowControl w:val="0"/>
              <w:snapToGrid w:val="0"/>
              <w:spacing w:after="0" w:line="240" w:lineRule="auto"/>
              <w:jc w:val="both"/>
              <w:rPr>
                <w:rFonts w:ascii="Times New Roman" w:eastAsia="DejaVu Sans" w:hAnsi="Times New Roman" w:cs="Times New Roman"/>
                <w:bCs/>
                <w:kern w:val="1"/>
              </w:rPr>
            </w:pPr>
            <w:r w:rsidRPr="0089123D">
              <w:rPr>
                <w:rFonts w:ascii="Times New Roman" w:eastAsia="DejaVu Sans" w:hAnsi="Times New Roman" w:cs="Times New Roman"/>
                <w:bCs/>
                <w:kern w:val="1"/>
              </w:rPr>
              <w:t>Aplinkosauginis reikalavimas: tiekėjas turi užtikrinti, kad per garantinį įrangos naudojimo laikotarpį ir bent 8 metus po garantinio laikotarpio būtų galima įsigyti originalių arba joms lygiaverčių atsarginių dalių.</w:t>
            </w:r>
          </w:p>
          <w:p w14:paraId="22883F2E"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eastAsia="DejaVu Sans" w:hAnsi="Times New Roman" w:cs="Times New Roman"/>
                <w:bCs/>
                <w:kern w:val="1"/>
              </w:rPr>
              <w:t>Pastaba: Reikalavimas taikomas vadovaujantis Lietuvos Respublikos aplinkos ministro 2022 m. gruodžio 13 d. įsakymu Nr. D1-401 patvirtinto aplinkos apsaugos kriterijų taikymo, vykdant žaliuosius pirkimus, tvarkos aprašo II skyriaus 4.4.4.4 punktu.</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5FEC91D0" w14:textId="77777777" w:rsidR="00021194" w:rsidRPr="0089123D" w:rsidRDefault="00021194" w:rsidP="00CD2E2F">
            <w:pPr>
              <w:spacing w:after="0" w:line="240" w:lineRule="auto"/>
              <w:rPr>
                <w:rFonts w:ascii="Times New Roman" w:hAnsi="Times New Roman" w:cs="Times New Roman"/>
                <w:lang w:eastAsia="lt-LT"/>
              </w:rPr>
            </w:pP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11A2CB0E" w14:textId="77777777" w:rsidR="00021194" w:rsidRPr="0089123D" w:rsidRDefault="00021194" w:rsidP="00CD2E2F">
            <w:pPr>
              <w:spacing w:after="0" w:line="240" w:lineRule="auto"/>
              <w:rPr>
                <w:rFonts w:ascii="Times New Roman" w:hAnsi="Times New Roman" w:cs="Times New Roman"/>
                <w:lang w:eastAsia="lt-LT"/>
              </w:rPr>
            </w:pPr>
          </w:p>
        </w:tc>
      </w:tr>
      <w:tr w:rsidR="00021194" w:rsidRPr="0089123D" w14:paraId="06D81720" w14:textId="77777777" w:rsidTr="00021194">
        <w:tblPrEx>
          <w:tblLook w:val="04A0" w:firstRow="1" w:lastRow="0" w:firstColumn="1" w:lastColumn="0" w:noHBand="0" w:noVBand="1"/>
        </w:tblPrEx>
        <w:trPr>
          <w:trHeight w:val="234"/>
        </w:trPr>
        <w:tc>
          <w:tcPr>
            <w:tcW w:w="302" w:type="pct"/>
            <w:tcBorders>
              <w:top w:val="single" w:sz="4" w:space="0" w:color="auto"/>
              <w:left w:val="single" w:sz="4" w:space="0" w:color="auto"/>
              <w:bottom w:val="single" w:sz="4" w:space="0" w:color="auto"/>
              <w:right w:val="single" w:sz="4" w:space="0" w:color="auto"/>
            </w:tcBorders>
            <w:vAlign w:val="center"/>
          </w:tcPr>
          <w:p w14:paraId="229FC0C6"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6</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65B34252"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Garantija</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29042E30" w14:textId="77777777" w:rsidR="00021194" w:rsidRPr="0089123D" w:rsidRDefault="00021194" w:rsidP="00CD2E2F">
            <w:pPr>
              <w:spacing w:after="0" w:line="240" w:lineRule="auto"/>
              <w:rPr>
                <w:rFonts w:ascii="Times New Roman" w:hAnsi="Times New Roman" w:cs="Times New Roman"/>
              </w:rPr>
            </w:pPr>
            <w:r w:rsidRPr="0089123D">
              <w:rPr>
                <w:rFonts w:ascii="Times New Roman" w:hAnsi="Times New Roman" w:cs="Times New Roman"/>
              </w:rPr>
              <w:t>≥ 24</w:t>
            </w:r>
            <w:r w:rsidRPr="0089123D">
              <w:rPr>
                <w:rFonts w:ascii="Times New Roman" w:hAnsi="Times New Roman" w:cs="Times New Roman"/>
                <w:color w:val="FF0000"/>
              </w:rPr>
              <w:t xml:space="preserve"> </w:t>
            </w:r>
            <w:r w:rsidRPr="0089123D">
              <w:rPr>
                <w:rFonts w:ascii="Times New Roman" w:hAnsi="Times New Roman" w:cs="Times New Roman"/>
              </w:rPr>
              <w:t>mėn.</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06CBE95" w14:textId="77777777" w:rsidR="00021194" w:rsidRPr="0089123D" w:rsidRDefault="00021194" w:rsidP="00CD2E2F">
            <w:pPr>
              <w:spacing w:after="0" w:line="240" w:lineRule="auto"/>
              <w:rPr>
                <w:rFonts w:ascii="Times New Roman" w:hAnsi="Times New Roman" w:cs="Times New Roman"/>
              </w:rPr>
            </w:pPr>
          </w:p>
        </w:tc>
      </w:tr>
      <w:tr w:rsidR="00021194" w:rsidRPr="0089123D" w14:paraId="6273929E" w14:textId="77777777" w:rsidTr="00021194">
        <w:tblPrEx>
          <w:tblLook w:val="04A0" w:firstRow="1" w:lastRow="0" w:firstColumn="1" w:lastColumn="0" w:noHBand="0" w:noVBand="1"/>
        </w:tblPrEx>
        <w:trPr>
          <w:trHeight w:val="416"/>
        </w:trPr>
        <w:tc>
          <w:tcPr>
            <w:tcW w:w="302" w:type="pct"/>
            <w:tcBorders>
              <w:top w:val="single" w:sz="4" w:space="0" w:color="auto"/>
              <w:left w:val="single" w:sz="4" w:space="0" w:color="auto"/>
              <w:bottom w:val="single" w:sz="4" w:space="0" w:color="auto"/>
              <w:right w:val="single" w:sz="4" w:space="0" w:color="auto"/>
            </w:tcBorders>
            <w:vAlign w:val="center"/>
          </w:tcPr>
          <w:p w14:paraId="2AFBD48F"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7</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1A1632B1"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Pristatymas per 60 kalendorinių dienų po sutarties pasirašymo</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60A36161" w14:textId="77777777" w:rsidR="00021194" w:rsidRPr="0089123D" w:rsidRDefault="00021194" w:rsidP="00CD2E2F">
            <w:pPr>
              <w:spacing w:after="0" w:line="240" w:lineRule="auto"/>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76DB9F1A" w14:textId="77777777" w:rsidR="00021194" w:rsidRPr="0089123D" w:rsidRDefault="00021194" w:rsidP="00CD2E2F">
            <w:pPr>
              <w:spacing w:after="0" w:line="240" w:lineRule="auto"/>
              <w:rPr>
                <w:rFonts w:ascii="Times New Roman" w:hAnsi="Times New Roman" w:cs="Times New Roman"/>
              </w:rPr>
            </w:pPr>
          </w:p>
        </w:tc>
      </w:tr>
      <w:tr w:rsidR="00021194" w:rsidRPr="0089123D" w14:paraId="1A4FDF6F" w14:textId="77777777" w:rsidTr="00021194">
        <w:tblPrEx>
          <w:tblLook w:val="04A0" w:firstRow="1" w:lastRow="0" w:firstColumn="1" w:lastColumn="0" w:noHBand="0" w:noVBand="1"/>
        </w:tblPrEx>
        <w:trPr>
          <w:trHeight w:val="416"/>
        </w:trPr>
        <w:tc>
          <w:tcPr>
            <w:tcW w:w="302" w:type="pct"/>
            <w:tcBorders>
              <w:top w:val="single" w:sz="4" w:space="0" w:color="auto"/>
              <w:left w:val="single" w:sz="4" w:space="0" w:color="auto"/>
              <w:bottom w:val="single" w:sz="4" w:space="0" w:color="auto"/>
              <w:right w:val="single" w:sz="4" w:space="0" w:color="auto"/>
            </w:tcBorders>
            <w:vAlign w:val="center"/>
          </w:tcPr>
          <w:p w14:paraId="06CCA014" w14:textId="77777777" w:rsidR="00021194" w:rsidRPr="0089123D" w:rsidRDefault="00021194" w:rsidP="00CD2E2F">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8</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7325C939"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Centrinė monitoravimo stotis turi galimybę prijungti įstaigos turimus paciento monitorius Mindray uMEC120</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0BA58520" w14:textId="77777777" w:rsidR="00021194" w:rsidRPr="0089123D" w:rsidRDefault="00021194" w:rsidP="00CD2E2F">
            <w:pPr>
              <w:spacing w:after="0" w:line="240" w:lineRule="auto"/>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67F0C203" w14:textId="77777777" w:rsidR="00021194" w:rsidRPr="0089123D" w:rsidRDefault="00021194" w:rsidP="00CD2E2F">
            <w:pPr>
              <w:spacing w:after="0" w:line="240" w:lineRule="auto"/>
              <w:rPr>
                <w:rFonts w:ascii="Times New Roman" w:hAnsi="Times New Roman" w:cs="Times New Roman"/>
              </w:rPr>
            </w:pPr>
          </w:p>
        </w:tc>
      </w:tr>
    </w:tbl>
    <w:p w14:paraId="053B5FD9" w14:textId="77777777" w:rsidR="00021194" w:rsidRPr="0089123D" w:rsidRDefault="00021194" w:rsidP="00021194">
      <w:pPr>
        <w:spacing w:after="0" w:line="240" w:lineRule="auto"/>
        <w:rPr>
          <w:rFonts w:ascii="Times New Roman" w:hAnsi="Times New Roman" w:cs="Times New Roman"/>
        </w:rPr>
      </w:pPr>
    </w:p>
    <w:p w14:paraId="01CA808F" w14:textId="77777777" w:rsidR="00021194" w:rsidRPr="0089123D" w:rsidRDefault="00021194" w:rsidP="00021194">
      <w:pPr>
        <w:spacing w:after="0" w:line="240" w:lineRule="auto"/>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21"/>
        <w:gridCol w:w="9824"/>
      </w:tblGrid>
      <w:tr w:rsidR="00021194" w:rsidRPr="0089123D" w14:paraId="48665EFF" w14:textId="77777777" w:rsidTr="00D00C30">
        <w:trPr>
          <w:trHeight w:val="300"/>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50B292AA" w14:textId="77777777" w:rsidR="00021194" w:rsidRPr="0089123D" w:rsidRDefault="00021194" w:rsidP="00CD2E2F">
            <w:pPr>
              <w:spacing w:after="0" w:line="240" w:lineRule="auto"/>
              <w:rPr>
                <w:rFonts w:ascii="Times New Roman" w:hAnsi="Times New Roman" w:cs="Times New Roman"/>
              </w:rPr>
            </w:pPr>
            <w:r w:rsidRPr="0089123D">
              <w:rPr>
                <w:rFonts w:ascii="Times New Roman" w:hAnsi="Times New Roman" w:cs="Times New Roman"/>
                <w:b/>
                <w:bCs/>
              </w:rPr>
              <w:lastRenderedPageBreak/>
              <w:t xml:space="preserve">Eil. </w:t>
            </w:r>
            <w:r>
              <w:rPr>
                <w:rFonts w:ascii="Times New Roman" w:hAnsi="Times New Roman" w:cs="Times New Roman"/>
                <w:b/>
                <w:bCs/>
              </w:rPr>
              <w:t>N</w:t>
            </w:r>
            <w:r w:rsidRPr="0089123D">
              <w:rPr>
                <w:rFonts w:ascii="Times New Roman" w:hAnsi="Times New Roman" w:cs="Times New Roman"/>
                <w:b/>
                <w:bCs/>
              </w:rPr>
              <w:t>r.</w:t>
            </w:r>
          </w:p>
        </w:tc>
        <w:tc>
          <w:tcPr>
            <w:tcW w:w="9824" w:type="dxa"/>
            <w:tcBorders>
              <w:top w:val="single" w:sz="4" w:space="0" w:color="000000"/>
              <w:left w:val="single" w:sz="4" w:space="0" w:color="000000"/>
              <w:bottom w:val="single" w:sz="4" w:space="0" w:color="000000"/>
              <w:right w:val="single" w:sz="4" w:space="0" w:color="000000"/>
            </w:tcBorders>
            <w:vAlign w:val="center"/>
            <w:hideMark/>
          </w:tcPr>
          <w:p w14:paraId="6DB15DBF" w14:textId="77777777" w:rsidR="00021194" w:rsidRPr="0089123D" w:rsidRDefault="00021194" w:rsidP="00CD2E2F">
            <w:pPr>
              <w:spacing w:after="0" w:line="240" w:lineRule="auto"/>
              <w:rPr>
                <w:rFonts w:ascii="Times New Roman" w:hAnsi="Times New Roman" w:cs="Times New Roman"/>
              </w:rPr>
            </w:pPr>
            <w:r w:rsidRPr="0089123D">
              <w:rPr>
                <w:rFonts w:ascii="Times New Roman" w:hAnsi="Times New Roman" w:cs="Times New Roman"/>
                <w:b/>
                <w:bCs/>
              </w:rPr>
              <w:t>Parametras</w:t>
            </w:r>
          </w:p>
        </w:tc>
      </w:tr>
      <w:tr w:rsidR="00021194" w:rsidRPr="0089123D" w14:paraId="52768E7C" w14:textId="77777777" w:rsidTr="00D00C30">
        <w:trPr>
          <w:trHeight w:val="300"/>
        </w:trPr>
        <w:tc>
          <w:tcPr>
            <w:tcW w:w="421" w:type="dxa"/>
            <w:tcBorders>
              <w:top w:val="single" w:sz="4" w:space="0" w:color="000000"/>
              <w:left w:val="single" w:sz="4" w:space="0" w:color="000000"/>
              <w:bottom w:val="single" w:sz="4" w:space="0" w:color="000000"/>
              <w:right w:val="single" w:sz="4" w:space="0" w:color="000000"/>
            </w:tcBorders>
            <w:hideMark/>
          </w:tcPr>
          <w:p w14:paraId="1A574B29" w14:textId="77777777" w:rsidR="00021194" w:rsidRPr="0089123D" w:rsidRDefault="00021194" w:rsidP="00CD2E2F">
            <w:pPr>
              <w:spacing w:after="0" w:line="240" w:lineRule="auto"/>
              <w:rPr>
                <w:rFonts w:ascii="Times New Roman" w:hAnsi="Times New Roman" w:cs="Times New Roman"/>
              </w:rPr>
            </w:pPr>
            <w:r w:rsidRPr="0089123D">
              <w:rPr>
                <w:rFonts w:ascii="Times New Roman" w:hAnsi="Times New Roman" w:cs="Times New Roman"/>
              </w:rPr>
              <w:t>1.</w:t>
            </w:r>
          </w:p>
        </w:tc>
        <w:tc>
          <w:tcPr>
            <w:tcW w:w="9824" w:type="dxa"/>
            <w:tcBorders>
              <w:top w:val="single" w:sz="4" w:space="0" w:color="000000"/>
              <w:left w:val="single" w:sz="4" w:space="0" w:color="000000"/>
              <w:bottom w:val="single" w:sz="4" w:space="0" w:color="000000"/>
              <w:right w:val="single" w:sz="4" w:space="0" w:color="000000"/>
            </w:tcBorders>
            <w:hideMark/>
          </w:tcPr>
          <w:p w14:paraId="21EB144D" w14:textId="77777777" w:rsidR="00021194" w:rsidRPr="0089123D" w:rsidRDefault="00021194" w:rsidP="00CD2E2F">
            <w:pPr>
              <w:spacing w:after="0" w:line="240" w:lineRule="auto"/>
              <w:jc w:val="both"/>
              <w:rPr>
                <w:rFonts w:ascii="Times New Roman" w:hAnsi="Times New Roman" w:cs="Times New Roman"/>
              </w:rPr>
            </w:pPr>
            <w:r w:rsidRPr="0089123D">
              <w:rPr>
                <w:rFonts w:ascii="Times New Roman" w:hAnsi="Times New Roman" w:cs="Times New Roman"/>
              </w:rPr>
              <w:t>Galimybė prie centrinės monitoravimo stoties prijungti kitus prietaisus: defibriliatorius,</w:t>
            </w:r>
            <w:r>
              <w:rPr>
                <w:rFonts w:ascii="Times New Roman" w:hAnsi="Times New Roman" w:cs="Times New Roman"/>
              </w:rPr>
              <w:t xml:space="preserve"> </w:t>
            </w:r>
            <w:r w:rsidRPr="0089123D">
              <w:rPr>
                <w:rFonts w:ascii="Times New Roman" w:hAnsi="Times New Roman" w:cs="Times New Roman"/>
              </w:rPr>
              <w:t>DPV aparatus, apyrankės tipo mobilius paciento monitorius, anestezijos sistemas, infuzines tūrines ir švirkštines pompas, IP kameras.</w:t>
            </w:r>
          </w:p>
        </w:tc>
      </w:tr>
    </w:tbl>
    <w:p w14:paraId="294513F3" w14:textId="77777777" w:rsidR="00021194" w:rsidRPr="0089123D" w:rsidRDefault="00021194" w:rsidP="00021194">
      <w:pPr>
        <w:spacing w:after="0" w:line="240" w:lineRule="auto"/>
        <w:rPr>
          <w:rFonts w:ascii="Times New Roman" w:hAnsi="Times New Roman" w:cs="Times New Roman"/>
        </w:rPr>
      </w:pPr>
    </w:p>
    <w:p w14:paraId="5A1B1024" w14:textId="18A16DAF" w:rsidR="00021194" w:rsidRPr="0089123D" w:rsidRDefault="00021194" w:rsidP="00021194">
      <w:pPr>
        <w:tabs>
          <w:tab w:val="left" w:pos="851"/>
        </w:tabs>
        <w:spacing w:after="0" w:line="240" w:lineRule="auto"/>
        <w:ind w:firstLine="851"/>
        <w:jc w:val="both"/>
        <w:rPr>
          <w:rFonts w:ascii="Times New Roman" w:hAnsi="Times New Roman" w:cs="Times New Roman"/>
        </w:rPr>
      </w:pPr>
      <w:r>
        <w:rPr>
          <w:rFonts w:ascii="Times New Roman" w:hAnsi="Times New Roman" w:cs="Times New Roman"/>
          <w:b/>
        </w:rPr>
        <w:t>*</w:t>
      </w:r>
      <w:r w:rsidRPr="0089123D">
        <w:rPr>
          <w:rFonts w:ascii="Times New Roman" w:hAnsi="Times New Roman" w:cs="Times New Roman"/>
          <w:b/>
        </w:rPr>
        <w:t xml:space="preserve">Pastaba - Siūlomos prekės atitikimą visiems reikalavimams, nurodytiems kiekviename pirkimo dokumentų techninės specifikacijos punkte, tiekėjas privalo pateikti siūlomos prekės gamintojo katalogą/ bukletą/brošiūrą, </w:t>
      </w:r>
      <w:r w:rsidRPr="0089123D">
        <w:rPr>
          <w:rFonts w:ascii="Times New Roman" w:hAnsi="Times New Roman" w:cs="Times New Roman"/>
        </w:rPr>
        <w:t>kuriame būtų</w:t>
      </w:r>
      <w:r w:rsidRPr="0089123D">
        <w:rPr>
          <w:rFonts w:ascii="Times New Roman" w:hAnsi="Times New Roman" w:cs="Times New Roman"/>
          <w:b/>
        </w:rPr>
        <w:t xml:space="preserve"> </w:t>
      </w:r>
      <w:r w:rsidRPr="0089123D">
        <w:rPr>
          <w:rFonts w:ascii="Times New Roman" w:hAnsi="Times New Roman" w:cs="Times New Roman"/>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5B471E20" w14:textId="77777777" w:rsidR="00021194" w:rsidRPr="0089123D" w:rsidRDefault="00021194" w:rsidP="00021194">
      <w:pPr>
        <w:tabs>
          <w:tab w:val="left" w:pos="851"/>
        </w:tabs>
        <w:spacing w:after="0" w:line="240" w:lineRule="auto"/>
        <w:ind w:firstLine="851"/>
        <w:jc w:val="both"/>
        <w:rPr>
          <w:rFonts w:ascii="Times New Roman" w:hAnsi="Times New Roman" w:cs="Times New Roman"/>
        </w:rPr>
      </w:pPr>
    </w:p>
    <w:p w14:paraId="525BA4CA" w14:textId="77777777" w:rsidR="00021194" w:rsidRPr="0089123D" w:rsidRDefault="00021194" w:rsidP="00021194">
      <w:pPr>
        <w:tabs>
          <w:tab w:val="left" w:pos="426"/>
        </w:tabs>
        <w:spacing w:after="0" w:line="240" w:lineRule="auto"/>
        <w:ind w:firstLine="851"/>
        <w:jc w:val="both"/>
        <w:rPr>
          <w:rFonts w:ascii="Times New Roman" w:hAnsi="Times New Roman" w:cs="Times New Roman"/>
        </w:rPr>
      </w:pPr>
      <w:r w:rsidRPr="0089123D">
        <w:rPr>
          <w:rFonts w:ascii="Times New Roman" w:hAnsi="Times New Roman" w:cs="Times New Roman"/>
          <w:b/>
          <w:bCs/>
        </w:rPr>
        <w:t>Įranga privalo atitikti</w:t>
      </w:r>
      <w:r w:rsidRPr="0089123D">
        <w:rPr>
          <w:rFonts w:ascii="Times New Roman" w:hAnsi="Times New Roman" w:cs="Times New Roman"/>
        </w:rPr>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20CDBA31" w14:textId="77777777" w:rsidR="00021194" w:rsidRPr="0089123D" w:rsidRDefault="00021194" w:rsidP="00021194">
      <w:pPr>
        <w:spacing w:after="0" w:line="240" w:lineRule="auto"/>
        <w:ind w:firstLine="851"/>
        <w:jc w:val="both"/>
        <w:rPr>
          <w:rFonts w:ascii="Times New Roman" w:hAnsi="Times New Roman" w:cs="Times New Roman"/>
        </w:rPr>
      </w:pPr>
    </w:p>
    <w:p w14:paraId="0F6CB75B" w14:textId="77777777" w:rsidR="00021194" w:rsidRPr="0089123D" w:rsidRDefault="00021194" w:rsidP="00021194">
      <w:pPr>
        <w:spacing w:after="0" w:line="240" w:lineRule="auto"/>
        <w:ind w:firstLine="851"/>
        <w:jc w:val="both"/>
        <w:rPr>
          <w:rFonts w:ascii="Times New Roman" w:hAnsi="Times New Roman" w:cs="Times New Roman"/>
        </w:rPr>
      </w:pPr>
      <w:r w:rsidRPr="0089123D">
        <w:rPr>
          <w:rFonts w:ascii="Times New Roman" w:hAnsi="Times New Roman" w:cs="Times New Roman"/>
        </w:rPr>
        <w:t>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p>
    <w:p w14:paraId="58C2D175" w14:textId="77777777" w:rsidR="00021194" w:rsidRPr="0089123D" w:rsidRDefault="00021194" w:rsidP="00021194">
      <w:pPr>
        <w:tabs>
          <w:tab w:val="left" w:pos="851"/>
        </w:tabs>
        <w:spacing w:after="0" w:line="240" w:lineRule="auto"/>
        <w:ind w:firstLine="851"/>
        <w:jc w:val="both"/>
        <w:rPr>
          <w:rFonts w:ascii="Times New Roman" w:hAnsi="Times New Roman" w:cs="Times New Roman"/>
        </w:rPr>
      </w:pPr>
      <w:r w:rsidRPr="0089123D">
        <w:rPr>
          <w:rFonts w:ascii="Times New Roman" w:hAnsi="Times New Roman" w:cs="Times New Roman"/>
        </w:rPr>
        <w:t>Perkančioji organizacija turi teisę paprašyti tiekėją patikslinti, paaiškinti ar papildyti tiekėjo pateiktus neaiškius, neišsamius duomenis.</w:t>
      </w:r>
    </w:p>
    <w:p w14:paraId="44EA6692" w14:textId="77777777" w:rsidR="00021194" w:rsidRPr="0089123D" w:rsidRDefault="00021194" w:rsidP="00021194">
      <w:pPr>
        <w:spacing w:after="0" w:line="240" w:lineRule="auto"/>
        <w:ind w:firstLine="851"/>
        <w:jc w:val="both"/>
        <w:rPr>
          <w:rFonts w:ascii="Times New Roman" w:hAnsi="Times New Roman" w:cs="Times New Roman"/>
        </w:rPr>
      </w:pPr>
      <w:r w:rsidRPr="0089123D">
        <w:rPr>
          <w:rFonts w:ascii="Times New Roman" w:hAnsi="Times New Roman" w:cs="Times New Roman"/>
        </w:rPr>
        <w:t>Į pasiūlymo kainą įskaičiuoti: visi privalomi mokesčiai, įrangos pristatymo, montavimo darbų (jeigu reikalingi), transporto, įrangos prijungimo, personalo apmokymo ir kitos išlaidos.</w:t>
      </w:r>
    </w:p>
    <w:p w14:paraId="6F6DCC8C" w14:textId="77777777" w:rsidR="00021194" w:rsidRPr="0089123D" w:rsidRDefault="00021194" w:rsidP="00021194">
      <w:pPr>
        <w:spacing w:after="0" w:line="240" w:lineRule="auto"/>
        <w:jc w:val="center"/>
        <w:rPr>
          <w:rFonts w:ascii="Times New Roman" w:hAnsi="Times New Roman" w:cs="Times New Roman"/>
        </w:rPr>
      </w:pPr>
      <w:r w:rsidRPr="0089123D">
        <w:rPr>
          <w:rFonts w:ascii="Times New Roman" w:hAnsi="Times New Roman" w:cs="Times New Roman"/>
        </w:rPr>
        <w:t>______________________</w:t>
      </w:r>
    </w:p>
    <w:p w14:paraId="624D0B12" w14:textId="77777777" w:rsidR="00021194" w:rsidRPr="0089123D" w:rsidRDefault="00021194" w:rsidP="00021194">
      <w:pPr>
        <w:tabs>
          <w:tab w:val="left" w:pos="180"/>
        </w:tabs>
        <w:spacing w:after="0" w:line="240" w:lineRule="auto"/>
        <w:jc w:val="both"/>
        <w:rPr>
          <w:rFonts w:ascii="Times New Roman" w:hAnsi="Times New Roman" w:cs="Times New Roman"/>
        </w:rPr>
      </w:pPr>
    </w:p>
    <w:p w14:paraId="40AEA740" w14:textId="77777777" w:rsidR="00021194" w:rsidRPr="0089123D" w:rsidRDefault="00021194" w:rsidP="00021194">
      <w:pPr>
        <w:spacing w:after="0" w:line="240" w:lineRule="auto"/>
        <w:rPr>
          <w:rFonts w:ascii="Times New Roman" w:hAnsi="Times New Roman" w:cs="Times New Roman"/>
        </w:rPr>
      </w:pPr>
    </w:p>
    <w:p w14:paraId="075329CE" w14:textId="77777777" w:rsidR="00021194" w:rsidRPr="0089123D" w:rsidRDefault="00021194" w:rsidP="00021194">
      <w:pPr>
        <w:spacing w:after="0" w:line="240" w:lineRule="auto"/>
        <w:jc w:val="center"/>
        <w:rPr>
          <w:rFonts w:ascii="Times New Roman" w:hAnsi="Times New Roman" w:cs="Times New Roman"/>
          <w:b/>
          <w:highlight w:val="yellow"/>
        </w:rPr>
      </w:pPr>
    </w:p>
    <w:p w14:paraId="1C77785D" w14:textId="77777777" w:rsidR="00021194" w:rsidRPr="0089123D" w:rsidRDefault="00021194" w:rsidP="00021194">
      <w:pPr>
        <w:spacing w:after="0" w:line="240" w:lineRule="auto"/>
        <w:rPr>
          <w:rFonts w:ascii="Times New Roman" w:hAnsi="Times New Roman" w:cs="Times New Roman"/>
        </w:rPr>
      </w:pPr>
    </w:p>
    <w:p w14:paraId="10EAA0CF" w14:textId="77777777" w:rsidR="00EC162E" w:rsidRDefault="00EC162E" w:rsidP="00021194">
      <w:pPr>
        <w:spacing w:after="0" w:line="240" w:lineRule="auto"/>
        <w:jc w:val="right"/>
      </w:pPr>
    </w:p>
    <w:sectPr w:rsidR="00EC162E" w:rsidSect="00C83279">
      <w:pgSz w:w="12240" w:h="15840"/>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w:altName w:val="Arial"/>
    <w:charset w:val="BA"/>
    <w:family w:val="swiss"/>
    <w:pitch w:val="variable"/>
    <w:sig w:usb0="E7003EFF" w:usb1="D200FDFF" w:usb2="00042029" w:usb3="00000000" w:csb0="8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 w15:restartNumberingAfterBreak="0">
    <w:nsid w:val="414D56A5"/>
    <w:multiLevelType w:val="multilevel"/>
    <w:tmpl w:val="0492A14A"/>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7063690">
    <w:abstractNumId w:val="1"/>
  </w:num>
  <w:num w:numId="2" w16cid:durableId="818497070">
    <w:abstractNumId w:val="5"/>
  </w:num>
  <w:num w:numId="3" w16cid:durableId="976498546">
    <w:abstractNumId w:val="0"/>
  </w:num>
  <w:num w:numId="4" w16cid:durableId="909851094">
    <w:abstractNumId w:val="4"/>
  </w:num>
  <w:num w:numId="5" w16cid:durableId="1153257590">
    <w:abstractNumId w:val="3"/>
  </w:num>
  <w:num w:numId="6" w16cid:durableId="1352074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79"/>
    <w:rsid w:val="00021194"/>
    <w:rsid w:val="000C4878"/>
    <w:rsid w:val="00376F4D"/>
    <w:rsid w:val="00426384"/>
    <w:rsid w:val="00557318"/>
    <w:rsid w:val="0060224D"/>
    <w:rsid w:val="00647423"/>
    <w:rsid w:val="00776EC2"/>
    <w:rsid w:val="00BC2A72"/>
    <w:rsid w:val="00BE2DC6"/>
    <w:rsid w:val="00C83279"/>
    <w:rsid w:val="00D00C30"/>
    <w:rsid w:val="00EA3520"/>
    <w:rsid w:val="00EC162E"/>
    <w:rsid w:val="00F75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2920"/>
  <w15:chartTrackingRefBased/>
  <w15:docId w15:val="{59F4F5DB-BA59-4CA7-901C-60AF7689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279"/>
    <w:rPr>
      <w:kern w:val="0"/>
      <w:lang w:val="lt-LT"/>
      <w14:ligatures w14:val="none"/>
    </w:rPr>
  </w:style>
  <w:style w:type="paragraph" w:styleId="Heading1">
    <w:name w:val="heading 1"/>
    <w:basedOn w:val="Normal"/>
    <w:next w:val="Normal"/>
    <w:link w:val="Heading1Char"/>
    <w:uiPriority w:val="9"/>
    <w:qFormat/>
    <w:rsid w:val="00C83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279"/>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C83279"/>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C83279"/>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C83279"/>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C83279"/>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C83279"/>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C83279"/>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C83279"/>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C83279"/>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C83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279"/>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C83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279"/>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C83279"/>
    <w:pPr>
      <w:spacing w:before="160"/>
      <w:jc w:val="center"/>
    </w:pPr>
    <w:rPr>
      <w:i/>
      <w:iCs/>
      <w:color w:val="404040" w:themeColor="text1" w:themeTint="BF"/>
    </w:rPr>
  </w:style>
  <w:style w:type="character" w:customStyle="1" w:styleId="QuoteChar">
    <w:name w:val="Quote Char"/>
    <w:basedOn w:val="DefaultParagraphFont"/>
    <w:link w:val="Quote"/>
    <w:uiPriority w:val="29"/>
    <w:rsid w:val="00C83279"/>
    <w:rPr>
      <w:i/>
      <w:iCs/>
      <w:color w:val="404040" w:themeColor="text1" w:themeTint="BF"/>
      <w:lang w:val="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C83279"/>
    <w:pPr>
      <w:ind w:left="720"/>
      <w:contextualSpacing/>
    </w:pPr>
  </w:style>
  <w:style w:type="character" w:styleId="IntenseEmphasis">
    <w:name w:val="Intense Emphasis"/>
    <w:basedOn w:val="DefaultParagraphFont"/>
    <w:uiPriority w:val="21"/>
    <w:qFormat/>
    <w:rsid w:val="00C83279"/>
    <w:rPr>
      <w:i/>
      <w:iCs/>
      <w:color w:val="2F5496" w:themeColor="accent1" w:themeShade="BF"/>
    </w:rPr>
  </w:style>
  <w:style w:type="paragraph" w:styleId="IntenseQuote">
    <w:name w:val="Intense Quote"/>
    <w:basedOn w:val="Normal"/>
    <w:next w:val="Normal"/>
    <w:link w:val="IntenseQuoteChar"/>
    <w:uiPriority w:val="30"/>
    <w:qFormat/>
    <w:rsid w:val="00C83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279"/>
    <w:rPr>
      <w:i/>
      <w:iCs/>
      <w:color w:val="2F5496" w:themeColor="accent1" w:themeShade="BF"/>
      <w:lang w:val="lt-LT"/>
    </w:rPr>
  </w:style>
  <w:style w:type="character" w:styleId="IntenseReference">
    <w:name w:val="Intense Reference"/>
    <w:basedOn w:val="DefaultParagraphFont"/>
    <w:uiPriority w:val="32"/>
    <w:qFormat/>
    <w:rsid w:val="00C83279"/>
    <w:rPr>
      <w:b/>
      <w:bCs/>
      <w:smallCaps/>
      <w:color w:val="2F5496" w:themeColor="accent1" w:themeShade="BF"/>
      <w:spacing w:val="5"/>
    </w:rPr>
  </w:style>
  <w:style w:type="table" w:styleId="TableGrid">
    <w:name w:val="Table Grid"/>
    <w:basedOn w:val="TableNormal"/>
    <w:uiPriority w:val="39"/>
    <w:rsid w:val="00C832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83279"/>
    <w:rPr>
      <w:lang w:val="lt-LT"/>
    </w:rPr>
  </w:style>
  <w:style w:type="paragraph" w:styleId="BlockText">
    <w:name w:val="Block Text"/>
    <w:basedOn w:val="Normal"/>
    <w:rsid w:val="00021194"/>
    <w:pPr>
      <w:shd w:val="clear" w:color="auto" w:fill="FFFFFF"/>
      <w:spacing w:after="0" w:line="240" w:lineRule="auto"/>
      <w:ind w:left="2325" w:right="2194"/>
      <w:jc w:val="center"/>
    </w:pPr>
    <w:rPr>
      <w:rFonts w:ascii="Times New Roman" w:eastAsia="Times New Roman" w:hAnsi="Times New Roman" w:cs="Times New Roman"/>
      <w:color w:val="000000"/>
      <w:spacing w:val="7"/>
      <w:sz w:val="24"/>
      <w:szCs w:val="24"/>
    </w:rPr>
  </w:style>
  <w:style w:type="paragraph" w:customStyle="1" w:styleId="Body2">
    <w:name w:val="Body 2"/>
    <w:rsid w:val="0002119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character" w:customStyle="1" w:styleId="outlook-search-highlight">
    <w:name w:val="outlook-search-highlight"/>
    <w:basedOn w:val="DefaultParagraphFont"/>
    <w:rsid w:val="00021194"/>
  </w:style>
  <w:style w:type="character" w:customStyle="1" w:styleId="apple-converted-space">
    <w:name w:val="apple-converted-space"/>
    <w:basedOn w:val="DefaultParagraphFont"/>
    <w:rsid w:val="0002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5987</Words>
  <Characters>3413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Domantas B</cp:lastModifiedBy>
  <cp:revision>3</cp:revision>
  <dcterms:created xsi:type="dcterms:W3CDTF">2026-06-17T10:22:00Z</dcterms:created>
  <dcterms:modified xsi:type="dcterms:W3CDTF">2026-06-17T10:52:00Z</dcterms:modified>
</cp:coreProperties>
</file>