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3D2050" w:rsidRDefault="007D38F4" w:rsidP="004E4612">
      <w:pPr>
        <w:spacing w:after="120" w:line="20" w:lineRule="atLeast"/>
        <w:contextualSpacing/>
        <w:jc w:val="center"/>
        <w:rPr>
          <w:rFonts w:ascii="Calibri" w:hAnsi="Calibri" w:cs="Calibri"/>
          <w:b/>
          <w:bCs/>
          <w:sz w:val="22"/>
          <w:szCs w:val="22"/>
          <w:lang w:val="en-GB"/>
        </w:rPr>
      </w:pPr>
    </w:p>
    <w:sdt>
      <w:sdtPr>
        <w:rPr>
          <w:rFonts w:ascii="Calibri" w:hAnsi="Calibri" w:cs="Calibri"/>
          <w:b/>
          <w:bCs/>
          <w:sz w:val="22"/>
          <w:szCs w:val="22"/>
          <w:lang w:val="en-GB"/>
        </w:rPr>
        <w:id w:val="-808551268"/>
        <w:docPartObj>
          <w:docPartGallery w:val="Cover Pages"/>
          <w:docPartUnique/>
        </w:docPartObj>
      </w:sdtPr>
      <w:sdtEndPr>
        <w:rPr>
          <w:b w:val="0"/>
          <w:bCs w:val="0"/>
        </w:rPr>
      </w:sdtEndPr>
      <w:sdtContent>
        <w:p w14:paraId="34A4FCF5" w14:textId="77777777" w:rsidR="00567D1A" w:rsidRPr="003D2050" w:rsidRDefault="00567D1A" w:rsidP="00567D1A">
          <w:pPr>
            <w:spacing w:after="120" w:line="20" w:lineRule="atLeast"/>
            <w:contextualSpacing/>
            <w:jc w:val="center"/>
            <w:rPr>
              <w:rFonts w:ascii="Calibri" w:hAnsi="Calibri" w:cs="Calibri"/>
              <w:sz w:val="22"/>
              <w:szCs w:val="22"/>
              <w:lang w:val="en-GB"/>
            </w:rPr>
          </w:pPr>
        </w:p>
        <w:p w14:paraId="6FF20170" w14:textId="77777777" w:rsidR="00201168" w:rsidRPr="003D2050" w:rsidRDefault="00201168" w:rsidP="005E3A5E">
          <w:pPr>
            <w:spacing w:line="20" w:lineRule="atLeast"/>
            <w:contextualSpacing/>
            <w:jc w:val="center"/>
            <w:rPr>
              <w:rFonts w:ascii="Calibri" w:hAnsi="Calibri" w:cs="Calibri"/>
              <w:b/>
              <w:bCs/>
              <w:sz w:val="28"/>
              <w:szCs w:val="28"/>
              <w:lang w:val="en-GB"/>
            </w:rPr>
          </w:pPr>
        </w:p>
        <w:p w14:paraId="2E1D3CD6" w14:textId="77777777" w:rsidR="00201168" w:rsidRPr="003D2050" w:rsidRDefault="00201168" w:rsidP="005E3A5E">
          <w:pPr>
            <w:spacing w:line="20" w:lineRule="atLeast"/>
            <w:contextualSpacing/>
            <w:jc w:val="center"/>
            <w:rPr>
              <w:rFonts w:ascii="Calibri" w:hAnsi="Calibri" w:cs="Calibri"/>
              <w:b/>
              <w:bCs/>
              <w:sz w:val="28"/>
              <w:szCs w:val="28"/>
              <w:lang w:val="en-GB"/>
            </w:rPr>
          </w:pPr>
        </w:p>
        <w:sdt>
          <w:sdtPr>
            <w:rPr>
              <w:rFonts w:ascii="Calibri" w:eastAsiaTheme="minorEastAsia" w:hAnsi="Calibri" w:cs="Calibri"/>
              <w:b/>
              <w:bCs/>
              <w:smallCaps/>
              <w:color w:val="auto"/>
              <w:sz w:val="22"/>
              <w:szCs w:val="22"/>
              <w:shd w:val="clear" w:color="auto" w:fill="E6E6E6"/>
              <w:lang w:val="en-GB"/>
            </w:rPr>
            <w:id w:val="707541176"/>
            <w:docPartObj>
              <w:docPartGallery w:val="Table of Contents"/>
              <w:docPartUnique/>
            </w:docPartObj>
          </w:sdtPr>
          <w:sdtEndPr>
            <w:rPr>
              <w:b w:val="0"/>
              <w:bCs w:val="0"/>
              <w:smallCaps w:val="0"/>
            </w:rPr>
          </w:sdtEndPr>
          <w:sdtContent>
            <w:p w14:paraId="7C6E5D7B" w14:textId="30D5ED8C" w:rsidR="001C24BC" w:rsidRPr="003D2050" w:rsidRDefault="00F6175B" w:rsidP="004E4612">
              <w:pPr>
                <w:pStyle w:val="TOCHeading"/>
                <w:spacing w:before="0" w:line="20" w:lineRule="atLeast"/>
                <w:ind w:left="432" w:hanging="432"/>
                <w:contextualSpacing/>
                <w:rPr>
                  <w:rFonts w:ascii="Calibri" w:hAnsi="Calibri" w:cs="Calibri"/>
                  <w:sz w:val="22"/>
                  <w:szCs w:val="22"/>
                  <w:lang w:val="en-GB"/>
                </w:rPr>
              </w:pPr>
              <w:r w:rsidRPr="003D2050">
                <w:rPr>
                  <w:rFonts w:ascii="Calibri" w:hAnsi="Calibri" w:cs="Calibri"/>
                  <w:sz w:val="22"/>
                  <w:szCs w:val="22"/>
                  <w:lang w:val="en-GB"/>
                </w:rPr>
                <w:t>CONTENTS</w:t>
              </w:r>
            </w:p>
            <w:p w14:paraId="661C6EE0" w14:textId="5952FDE6" w:rsidR="00661345" w:rsidRDefault="001C24BC">
              <w:pPr>
                <w:pStyle w:val="TOC1"/>
                <w:rPr>
                  <w:noProof/>
                  <w:kern w:val="2"/>
                  <w:sz w:val="24"/>
                  <w:szCs w:val="24"/>
                  <w14:ligatures w14:val="standardContextual"/>
                </w:rPr>
              </w:pPr>
              <w:r w:rsidRPr="003D2050">
                <w:rPr>
                  <w:rFonts w:ascii="Calibri" w:hAnsi="Calibri" w:cs="Calibri"/>
                  <w:color w:val="2B579A"/>
                  <w:sz w:val="22"/>
                  <w:szCs w:val="22"/>
                  <w:shd w:val="clear" w:color="auto" w:fill="E6E6E6"/>
                  <w:lang w:val="en-GB"/>
                </w:rPr>
                <w:fldChar w:fldCharType="begin"/>
              </w:r>
              <w:r w:rsidRPr="003D2050">
                <w:rPr>
                  <w:rFonts w:ascii="Calibri" w:hAnsi="Calibri" w:cs="Calibri"/>
                  <w:sz w:val="22"/>
                  <w:szCs w:val="22"/>
                  <w:lang w:val="en-GB"/>
                </w:rPr>
                <w:instrText xml:space="preserve"> TOC \o "1-3" \h \z \u </w:instrText>
              </w:r>
              <w:r w:rsidRPr="003D2050">
                <w:rPr>
                  <w:rFonts w:ascii="Calibri" w:hAnsi="Calibri" w:cs="Calibri"/>
                  <w:color w:val="2B579A"/>
                  <w:sz w:val="22"/>
                  <w:szCs w:val="22"/>
                  <w:shd w:val="clear" w:color="auto" w:fill="E6E6E6"/>
                  <w:lang w:val="en-GB"/>
                </w:rPr>
                <w:fldChar w:fldCharType="separate"/>
              </w:r>
              <w:hyperlink w:anchor="_Toc232415130" w:history="1">
                <w:r w:rsidR="00661345" w:rsidRPr="00C81230">
                  <w:rPr>
                    <w:rStyle w:val="Hyperlink"/>
                    <w:rFonts w:ascii="Calibri" w:hAnsi="Calibri" w:cs="Calibri"/>
                    <w:noProof/>
                    <w:lang w:val="en-GB"/>
                  </w:rPr>
                  <w:t>1.</w:t>
                </w:r>
                <w:r w:rsidR="00661345">
                  <w:rPr>
                    <w:noProof/>
                    <w:kern w:val="2"/>
                    <w:sz w:val="24"/>
                    <w:szCs w:val="24"/>
                    <w14:ligatures w14:val="standardContextual"/>
                  </w:rPr>
                  <w:tab/>
                </w:r>
                <w:r w:rsidR="00661345" w:rsidRPr="00C81230">
                  <w:rPr>
                    <w:rStyle w:val="Hyperlink"/>
                    <w:rFonts w:ascii="Calibri" w:hAnsi="Calibri" w:cs="Calibri"/>
                    <w:noProof/>
                    <w:lang w:val="en-GB"/>
                  </w:rPr>
                  <w:t>Definitions and abbreviations</w:t>
                </w:r>
                <w:r w:rsidR="00661345">
                  <w:rPr>
                    <w:noProof/>
                    <w:webHidden/>
                  </w:rPr>
                  <w:tab/>
                </w:r>
                <w:r w:rsidR="00661345">
                  <w:rPr>
                    <w:noProof/>
                    <w:webHidden/>
                  </w:rPr>
                  <w:fldChar w:fldCharType="begin"/>
                </w:r>
                <w:r w:rsidR="00661345">
                  <w:rPr>
                    <w:noProof/>
                    <w:webHidden/>
                  </w:rPr>
                  <w:instrText xml:space="preserve"> PAGEREF _Toc232415130 \h </w:instrText>
                </w:r>
                <w:r w:rsidR="00661345">
                  <w:rPr>
                    <w:noProof/>
                    <w:webHidden/>
                  </w:rPr>
                </w:r>
                <w:r w:rsidR="00661345">
                  <w:rPr>
                    <w:noProof/>
                    <w:webHidden/>
                  </w:rPr>
                  <w:fldChar w:fldCharType="separate"/>
                </w:r>
                <w:r w:rsidR="00661345">
                  <w:rPr>
                    <w:noProof/>
                    <w:webHidden/>
                  </w:rPr>
                  <w:t>1</w:t>
                </w:r>
                <w:r w:rsidR="00661345">
                  <w:rPr>
                    <w:noProof/>
                    <w:webHidden/>
                  </w:rPr>
                  <w:fldChar w:fldCharType="end"/>
                </w:r>
              </w:hyperlink>
            </w:p>
            <w:p w14:paraId="6BD677B1" w14:textId="2E4383D6" w:rsidR="00661345" w:rsidRDefault="00661345">
              <w:pPr>
                <w:pStyle w:val="TOC1"/>
                <w:rPr>
                  <w:noProof/>
                  <w:kern w:val="2"/>
                  <w:sz w:val="24"/>
                  <w:szCs w:val="24"/>
                  <w14:ligatures w14:val="standardContextual"/>
                </w:rPr>
              </w:pPr>
              <w:hyperlink w:anchor="_Toc232415131" w:history="1">
                <w:r w:rsidRPr="00C81230">
                  <w:rPr>
                    <w:rStyle w:val="Hyperlink"/>
                    <w:rFonts w:cstheme="minorHAnsi"/>
                    <w:noProof/>
                    <w:lang w:val="en-GB"/>
                  </w:rPr>
                  <w:t>2.</w:t>
                </w:r>
                <w:r>
                  <w:rPr>
                    <w:noProof/>
                    <w:kern w:val="2"/>
                    <w:sz w:val="24"/>
                    <w:szCs w:val="24"/>
                    <w14:ligatures w14:val="standardContextual"/>
                  </w:rPr>
                  <w:tab/>
                </w:r>
                <w:r w:rsidRPr="00C81230">
                  <w:rPr>
                    <w:rStyle w:val="Hyperlink"/>
                    <w:rFonts w:cstheme="minorHAnsi"/>
                    <w:noProof/>
                    <w:lang w:val="en-GB"/>
                  </w:rPr>
                  <w:t>Terms</w:t>
                </w:r>
                <w:r>
                  <w:rPr>
                    <w:noProof/>
                    <w:webHidden/>
                  </w:rPr>
                  <w:tab/>
                </w:r>
                <w:r>
                  <w:rPr>
                    <w:noProof/>
                    <w:webHidden/>
                  </w:rPr>
                  <w:fldChar w:fldCharType="begin"/>
                </w:r>
                <w:r>
                  <w:rPr>
                    <w:noProof/>
                    <w:webHidden/>
                  </w:rPr>
                  <w:instrText xml:space="preserve"> PAGEREF _Toc232415131 \h </w:instrText>
                </w:r>
                <w:r>
                  <w:rPr>
                    <w:noProof/>
                    <w:webHidden/>
                  </w:rPr>
                </w:r>
                <w:r>
                  <w:rPr>
                    <w:noProof/>
                    <w:webHidden/>
                  </w:rPr>
                  <w:fldChar w:fldCharType="separate"/>
                </w:r>
                <w:r>
                  <w:rPr>
                    <w:noProof/>
                    <w:webHidden/>
                  </w:rPr>
                  <w:t>2</w:t>
                </w:r>
                <w:r>
                  <w:rPr>
                    <w:noProof/>
                    <w:webHidden/>
                  </w:rPr>
                  <w:fldChar w:fldCharType="end"/>
                </w:r>
              </w:hyperlink>
            </w:p>
            <w:p w14:paraId="1DBAA5DB" w14:textId="0912EDB7" w:rsidR="00661345" w:rsidRDefault="00661345">
              <w:pPr>
                <w:pStyle w:val="TOC1"/>
                <w:rPr>
                  <w:noProof/>
                  <w:kern w:val="2"/>
                  <w:sz w:val="24"/>
                  <w:szCs w:val="24"/>
                  <w14:ligatures w14:val="standardContextual"/>
                </w:rPr>
              </w:pPr>
              <w:hyperlink w:anchor="_Toc232415132" w:history="1">
                <w:r w:rsidRPr="00C81230">
                  <w:rPr>
                    <w:rStyle w:val="Hyperlink"/>
                    <w:rFonts w:ascii="Calibri" w:hAnsi="Calibri" w:cs="Calibri"/>
                    <w:noProof/>
                    <w:lang w:val="en-GB"/>
                  </w:rPr>
                  <w:t>3.</w:t>
                </w:r>
                <w:r>
                  <w:rPr>
                    <w:noProof/>
                    <w:kern w:val="2"/>
                    <w:sz w:val="24"/>
                    <w:szCs w:val="24"/>
                    <w14:ligatures w14:val="standardContextual"/>
                  </w:rPr>
                  <w:tab/>
                </w:r>
                <w:r w:rsidRPr="00C81230">
                  <w:rPr>
                    <w:rStyle w:val="Hyperlink"/>
                    <w:rFonts w:ascii="Calibri" w:hAnsi="Calibri" w:cs="Calibri"/>
                    <w:noProof/>
                    <w:lang w:val="en-GB"/>
                  </w:rPr>
                  <w:t>General provisions</w:t>
                </w:r>
                <w:r>
                  <w:rPr>
                    <w:noProof/>
                    <w:webHidden/>
                  </w:rPr>
                  <w:tab/>
                </w:r>
                <w:r>
                  <w:rPr>
                    <w:noProof/>
                    <w:webHidden/>
                  </w:rPr>
                  <w:fldChar w:fldCharType="begin"/>
                </w:r>
                <w:r>
                  <w:rPr>
                    <w:noProof/>
                    <w:webHidden/>
                  </w:rPr>
                  <w:instrText xml:space="preserve"> PAGEREF _Toc232415132 \h </w:instrText>
                </w:r>
                <w:r>
                  <w:rPr>
                    <w:noProof/>
                    <w:webHidden/>
                  </w:rPr>
                </w:r>
                <w:r>
                  <w:rPr>
                    <w:noProof/>
                    <w:webHidden/>
                  </w:rPr>
                  <w:fldChar w:fldCharType="separate"/>
                </w:r>
                <w:r>
                  <w:rPr>
                    <w:noProof/>
                    <w:webHidden/>
                  </w:rPr>
                  <w:t>4</w:t>
                </w:r>
                <w:r>
                  <w:rPr>
                    <w:noProof/>
                    <w:webHidden/>
                  </w:rPr>
                  <w:fldChar w:fldCharType="end"/>
                </w:r>
              </w:hyperlink>
            </w:p>
            <w:p w14:paraId="1C799369" w14:textId="59EBD866" w:rsidR="00661345" w:rsidRDefault="00661345">
              <w:pPr>
                <w:pStyle w:val="TOC1"/>
                <w:rPr>
                  <w:noProof/>
                  <w:kern w:val="2"/>
                  <w:sz w:val="24"/>
                  <w:szCs w:val="24"/>
                  <w14:ligatures w14:val="standardContextual"/>
                </w:rPr>
              </w:pPr>
              <w:hyperlink w:anchor="_Toc232415133" w:history="1">
                <w:r w:rsidRPr="00C81230">
                  <w:rPr>
                    <w:rStyle w:val="Hyperlink"/>
                    <w:rFonts w:ascii="Calibri" w:hAnsi="Calibri" w:cs="Calibri"/>
                    <w:noProof/>
                    <w:lang w:val="en-GB"/>
                  </w:rPr>
                  <w:t>4.</w:t>
                </w:r>
                <w:r>
                  <w:rPr>
                    <w:noProof/>
                    <w:kern w:val="2"/>
                    <w:sz w:val="24"/>
                    <w:szCs w:val="24"/>
                    <w14:ligatures w14:val="standardContextual"/>
                  </w:rPr>
                  <w:tab/>
                </w:r>
                <w:r w:rsidRPr="00C81230">
                  <w:rPr>
                    <w:rStyle w:val="Hyperlink"/>
                    <w:rFonts w:ascii="Calibri" w:hAnsi="Calibri" w:cs="Calibri"/>
                    <w:noProof/>
                    <w:lang w:val="en-GB"/>
                  </w:rPr>
                  <w:t>Object of the procurement</w:t>
                </w:r>
                <w:r>
                  <w:rPr>
                    <w:noProof/>
                    <w:webHidden/>
                  </w:rPr>
                  <w:tab/>
                </w:r>
                <w:r>
                  <w:rPr>
                    <w:noProof/>
                    <w:webHidden/>
                  </w:rPr>
                  <w:fldChar w:fldCharType="begin"/>
                </w:r>
                <w:r>
                  <w:rPr>
                    <w:noProof/>
                    <w:webHidden/>
                  </w:rPr>
                  <w:instrText xml:space="preserve"> PAGEREF _Toc232415133 \h </w:instrText>
                </w:r>
                <w:r>
                  <w:rPr>
                    <w:noProof/>
                    <w:webHidden/>
                  </w:rPr>
                </w:r>
                <w:r>
                  <w:rPr>
                    <w:noProof/>
                    <w:webHidden/>
                  </w:rPr>
                  <w:fldChar w:fldCharType="separate"/>
                </w:r>
                <w:r>
                  <w:rPr>
                    <w:noProof/>
                    <w:webHidden/>
                  </w:rPr>
                  <w:t>5</w:t>
                </w:r>
                <w:r>
                  <w:rPr>
                    <w:noProof/>
                    <w:webHidden/>
                  </w:rPr>
                  <w:fldChar w:fldCharType="end"/>
                </w:r>
              </w:hyperlink>
            </w:p>
            <w:p w14:paraId="7F18D63E" w14:textId="02BECD5E" w:rsidR="00661345" w:rsidRDefault="00661345">
              <w:pPr>
                <w:pStyle w:val="TOC1"/>
                <w:rPr>
                  <w:noProof/>
                  <w:kern w:val="2"/>
                  <w:sz w:val="24"/>
                  <w:szCs w:val="24"/>
                  <w14:ligatures w14:val="standardContextual"/>
                </w:rPr>
              </w:pPr>
              <w:hyperlink w:anchor="_Toc232415134" w:history="1">
                <w:r w:rsidRPr="00C81230">
                  <w:rPr>
                    <w:rStyle w:val="Hyperlink"/>
                    <w:rFonts w:ascii="Calibri" w:hAnsi="Calibri" w:cs="Calibri"/>
                    <w:noProof/>
                    <w:lang w:val="en-GB"/>
                  </w:rPr>
                  <w:t>5.</w:t>
                </w:r>
                <w:r>
                  <w:rPr>
                    <w:noProof/>
                    <w:kern w:val="2"/>
                    <w:sz w:val="24"/>
                    <w:szCs w:val="24"/>
                    <w14:ligatures w14:val="standardContextual"/>
                  </w:rPr>
                  <w:tab/>
                </w:r>
                <w:r w:rsidRPr="00C81230">
                  <w:rPr>
                    <w:rStyle w:val="Hyperlink"/>
                    <w:rFonts w:ascii="Calibri" w:hAnsi="Calibri" w:cs="Calibri"/>
                    <w:noProof/>
                    <w:lang w:val="en-GB"/>
                  </w:rPr>
                  <w:t>Means of communication and exchange of information between the contracting authority and suppliers</w:t>
                </w:r>
                <w:r>
                  <w:rPr>
                    <w:noProof/>
                    <w:webHidden/>
                  </w:rPr>
                  <w:tab/>
                </w:r>
                <w:r>
                  <w:rPr>
                    <w:noProof/>
                    <w:webHidden/>
                  </w:rPr>
                  <w:fldChar w:fldCharType="begin"/>
                </w:r>
                <w:r>
                  <w:rPr>
                    <w:noProof/>
                    <w:webHidden/>
                  </w:rPr>
                  <w:instrText xml:space="preserve"> PAGEREF _Toc232415134 \h </w:instrText>
                </w:r>
                <w:r>
                  <w:rPr>
                    <w:noProof/>
                    <w:webHidden/>
                  </w:rPr>
                </w:r>
                <w:r>
                  <w:rPr>
                    <w:noProof/>
                    <w:webHidden/>
                  </w:rPr>
                  <w:fldChar w:fldCharType="separate"/>
                </w:r>
                <w:r>
                  <w:rPr>
                    <w:noProof/>
                    <w:webHidden/>
                  </w:rPr>
                  <w:t>6</w:t>
                </w:r>
                <w:r>
                  <w:rPr>
                    <w:noProof/>
                    <w:webHidden/>
                  </w:rPr>
                  <w:fldChar w:fldCharType="end"/>
                </w:r>
              </w:hyperlink>
            </w:p>
            <w:p w14:paraId="76E00414" w14:textId="647955D5" w:rsidR="00661345" w:rsidRDefault="00661345">
              <w:pPr>
                <w:pStyle w:val="TOC1"/>
                <w:rPr>
                  <w:noProof/>
                  <w:kern w:val="2"/>
                  <w:sz w:val="24"/>
                  <w:szCs w:val="24"/>
                  <w14:ligatures w14:val="standardContextual"/>
                </w:rPr>
              </w:pPr>
              <w:hyperlink w:anchor="_Toc232415135" w:history="1">
                <w:r w:rsidRPr="00C81230">
                  <w:rPr>
                    <w:rStyle w:val="Hyperlink"/>
                    <w:rFonts w:ascii="Calibri" w:hAnsi="Calibri" w:cs="Calibri"/>
                    <w:noProof/>
                    <w:lang w:val="en-GB"/>
                  </w:rPr>
                  <w:t>6.</w:t>
                </w:r>
                <w:r>
                  <w:rPr>
                    <w:noProof/>
                    <w:kern w:val="2"/>
                    <w:sz w:val="24"/>
                    <w:szCs w:val="24"/>
                    <w14:ligatures w14:val="standardContextual"/>
                  </w:rPr>
                  <w:tab/>
                </w:r>
                <w:r w:rsidRPr="00C81230">
                  <w:rPr>
                    <w:rStyle w:val="Hyperlink"/>
                    <w:rFonts w:ascii="Calibri" w:hAnsi="Calibri" w:cs="Calibri"/>
                    <w:noProof/>
                    <w:lang w:val="en-GB"/>
                  </w:rPr>
                  <w:t>Explanations and clarifications of the procurement documents</w:t>
                </w:r>
                <w:r>
                  <w:rPr>
                    <w:noProof/>
                    <w:webHidden/>
                  </w:rPr>
                  <w:tab/>
                </w:r>
                <w:r>
                  <w:rPr>
                    <w:noProof/>
                    <w:webHidden/>
                  </w:rPr>
                  <w:fldChar w:fldCharType="begin"/>
                </w:r>
                <w:r>
                  <w:rPr>
                    <w:noProof/>
                    <w:webHidden/>
                  </w:rPr>
                  <w:instrText xml:space="preserve"> PAGEREF _Toc232415135 \h </w:instrText>
                </w:r>
                <w:r>
                  <w:rPr>
                    <w:noProof/>
                    <w:webHidden/>
                  </w:rPr>
                </w:r>
                <w:r>
                  <w:rPr>
                    <w:noProof/>
                    <w:webHidden/>
                  </w:rPr>
                  <w:fldChar w:fldCharType="separate"/>
                </w:r>
                <w:r>
                  <w:rPr>
                    <w:noProof/>
                    <w:webHidden/>
                  </w:rPr>
                  <w:t>7</w:t>
                </w:r>
                <w:r>
                  <w:rPr>
                    <w:noProof/>
                    <w:webHidden/>
                  </w:rPr>
                  <w:fldChar w:fldCharType="end"/>
                </w:r>
              </w:hyperlink>
            </w:p>
            <w:p w14:paraId="0B096157" w14:textId="06D707C1" w:rsidR="00661345" w:rsidRDefault="00661345">
              <w:pPr>
                <w:pStyle w:val="TOC1"/>
                <w:rPr>
                  <w:noProof/>
                  <w:kern w:val="2"/>
                  <w:sz w:val="24"/>
                  <w:szCs w:val="24"/>
                  <w14:ligatures w14:val="standardContextual"/>
                </w:rPr>
              </w:pPr>
              <w:hyperlink w:anchor="_Toc232415136" w:history="1">
                <w:r w:rsidRPr="00C81230">
                  <w:rPr>
                    <w:rStyle w:val="Hyperlink"/>
                    <w:rFonts w:ascii="Calibri" w:hAnsi="Calibri" w:cs="Calibri"/>
                    <w:noProof/>
                    <w:lang w:val="en-GB"/>
                  </w:rPr>
                  <w:t>7.</w:t>
                </w:r>
                <w:r>
                  <w:rPr>
                    <w:noProof/>
                    <w:kern w:val="2"/>
                    <w:sz w:val="24"/>
                    <w:szCs w:val="24"/>
                    <w14:ligatures w14:val="standardContextual"/>
                  </w:rPr>
                  <w:tab/>
                </w:r>
                <w:r w:rsidRPr="00C81230">
                  <w:rPr>
                    <w:rStyle w:val="Hyperlink"/>
                    <w:rFonts w:ascii="Calibri" w:hAnsi="Calibri" w:cs="Calibri"/>
                    <w:noProof/>
                    <w:lang w:val="en-GB"/>
                  </w:rPr>
                  <w:t>Qualification requirements for suppliers</w:t>
                </w:r>
                <w:r>
                  <w:rPr>
                    <w:noProof/>
                    <w:webHidden/>
                  </w:rPr>
                  <w:tab/>
                </w:r>
                <w:r>
                  <w:rPr>
                    <w:noProof/>
                    <w:webHidden/>
                  </w:rPr>
                  <w:fldChar w:fldCharType="begin"/>
                </w:r>
                <w:r>
                  <w:rPr>
                    <w:noProof/>
                    <w:webHidden/>
                  </w:rPr>
                  <w:instrText xml:space="preserve"> PAGEREF _Toc232415136 \h </w:instrText>
                </w:r>
                <w:r>
                  <w:rPr>
                    <w:noProof/>
                    <w:webHidden/>
                  </w:rPr>
                </w:r>
                <w:r>
                  <w:rPr>
                    <w:noProof/>
                    <w:webHidden/>
                  </w:rPr>
                  <w:fldChar w:fldCharType="separate"/>
                </w:r>
                <w:r>
                  <w:rPr>
                    <w:noProof/>
                    <w:webHidden/>
                  </w:rPr>
                  <w:t>7</w:t>
                </w:r>
                <w:r>
                  <w:rPr>
                    <w:noProof/>
                    <w:webHidden/>
                  </w:rPr>
                  <w:fldChar w:fldCharType="end"/>
                </w:r>
              </w:hyperlink>
            </w:p>
            <w:p w14:paraId="01E7F3A4" w14:textId="7E74392E" w:rsidR="00661345" w:rsidRDefault="00661345">
              <w:pPr>
                <w:pStyle w:val="TOC1"/>
                <w:rPr>
                  <w:noProof/>
                  <w:kern w:val="2"/>
                  <w:sz w:val="24"/>
                  <w:szCs w:val="24"/>
                  <w14:ligatures w14:val="standardContextual"/>
                </w:rPr>
              </w:pPr>
              <w:hyperlink w:anchor="_Toc232415137" w:history="1">
                <w:r w:rsidRPr="00C81230">
                  <w:rPr>
                    <w:rStyle w:val="Hyperlink"/>
                    <w:rFonts w:ascii="Calibri" w:hAnsi="Calibri" w:cs="Calibri"/>
                    <w:noProof/>
                    <w:lang w:val="en-GB"/>
                  </w:rPr>
                  <w:t>8.</w:t>
                </w:r>
                <w:r>
                  <w:rPr>
                    <w:noProof/>
                    <w:kern w:val="2"/>
                    <w:sz w:val="24"/>
                    <w:szCs w:val="24"/>
                    <w14:ligatures w14:val="standardContextual"/>
                  </w:rPr>
                  <w:tab/>
                </w:r>
                <w:r w:rsidRPr="00C81230">
                  <w:rPr>
                    <w:rStyle w:val="Hyperlink"/>
                    <w:rFonts w:ascii="Calibri" w:hAnsi="Calibri" w:cs="Calibri"/>
                    <w:noProof/>
                    <w:lang w:val="en-GB"/>
                  </w:rPr>
                  <w:t>Qualification of Candidates</w:t>
                </w:r>
                <w:r>
                  <w:rPr>
                    <w:noProof/>
                    <w:webHidden/>
                  </w:rPr>
                  <w:tab/>
                </w:r>
                <w:r>
                  <w:rPr>
                    <w:noProof/>
                    <w:webHidden/>
                  </w:rPr>
                  <w:fldChar w:fldCharType="begin"/>
                </w:r>
                <w:r>
                  <w:rPr>
                    <w:noProof/>
                    <w:webHidden/>
                  </w:rPr>
                  <w:instrText xml:space="preserve"> PAGEREF _Toc232415137 \h </w:instrText>
                </w:r>
                <w:r>
                  <w:rPr>
                    <w:noProof/>
                    <w:webHidden/>
                  </w:rPr>
                </w:r>
                <w:r>
                  <w:rPr>
                    <w:noProof/>
                    <w:webHidden/>
                  </w:rPr>
                  <w:fldChar w:fldCharType="separate"/>
                </w:r>
                <w:r>
                  <w:rPr>
                    <w:noProof/>
                    <w:webHidden/>
                  </w:rPr>
                  <w:t>8</w:t>
                </w:r>
                <w:r>
                  <w:rPr>
                    <w:noProof/>
                    <w:webHidden/>
                  </w:rPr>
                  <w:fldChar w:fldCharType="end"/>
                </w:r>
              </w:hyperlink>
            </w:p>
            <w:p w14:paraId="3A7A946C" w14:textId="02C2D842" w:rsidR="00661345" w:rsidRDefault="00661345">
              <w:pPr>
                <w:pStyle w:val="TOC1"/>
                <w:rPr>
                  <w:noProof/>
                  <w:kern w:val="2"/>
                  <w:sz w:val="24"/>
                  <w:szCs w:val="24"/>
                  <w14:ligatures w14:val="standardContextual"/>
                </w:rPr>
              </w:pPr>
              <w:hyperlink w:anchor="_Toc232415138" w:history="1">
                <w:r w:rsidRPr="00C81230">
                  <w:rPr>
                    <w:rStyle w:val="Hyperlink"/>
                    <w:rFonts w:ascii="Calibri" w:hAnsi="Calibri" w:cs="Calibri"/>
                    <w:noProof/>
                    <w:lang w:val="en-GB"/>
                  </w:rPr>
                  <w:t>9.</w:t>
                </w:r>
                <w:r>
                  <w:rPr>
                    <w:noProof/>
                    <w:kern w:val="2"/>
                    <w:sz w:val="24"/>
                    <w:szCs w:val="24"/>
                    <w14:ligatures w14:val="standardContextual"/>
                  </w:rPr>
                  <w:tab/>
                </w:r>
                <w:r w:rsidRPr="00C81230">
                  <w:rPr>
                    <w:rStyle w:val="Hyperlink"/>
                    <w:rFonts w:ascii="Calibri" w:hAnsi="Calibri" w:cs="Calibri"/>
                    <w:noProof/>
                    <w:lang w:val="en-GB"/>
                  </w:rPr>
                  <w:t>Drawing on the capacities of economic operators</w:t>
                </w:r>
                <w:r>
                  <w:rPr>
                    <w:noProof/>
                    <w:webHidden/>
                  </w:rPr>
                  <w:tab/>
                </w:r>
                <w:r>
                  <w:rPr>
                    <w:noProof/>
                    <w:webHidden/>
                  </w:rPr>
                  <w:fldChar w:fldCharType="begin"/>
                </w:r>
                <w:r>
                  <w:rPr>
                    <w:noProof/>
                    <w:webHidden/>
                  </w:rPr>
                  <w:instrText xml:space="preserve"> PAGEREF _Toc232415138 \h </w:instrText>
                </w:r>
                <w:r>
                  <w:rPr>
                    <w:noProof/>
                    <w:webHidden/>
                  </w:rPr>
                </w:r>
                <w:r>
                  <w:rPr>
                    <w:noProof/>
                    <w:webHidden/>
                  </w:rPr>
                  <w:fldChar w:fldCharType="separate"/>
                </w:r>
                <w:r>
                  <w:rPr>
                    <w:noProof/>
                    <w:webHidden/>
                  </w:rPr>
                  <w:t>8</w:t>
                </w:r>
                <w:r>
                  <w:rPr>
                    <w:noProof/>
                    <w:webHidden/>
                  </w:rPr>
                  <w:fldChar w:fldCharType="end"/>
                </w:r>
              </w:hyperlink>
            </w:p>
            <w:p w14:paraId="0B9CD5C5" w14:textId="7778DA99" w:rsidR="00661345" w:rsidRDefault="00661345">
              <w:pPr>
                <w:pStyle w:val="TOC1"/>
                <w:rPr>
                  <w:noProof/>
                  <w:kern w:val="2"/>
                  <w:sz w:val="24"/>
                  <w:szCs w:val="24"/>
                  <w14:ligatures w14:val="standardContextual"/>
                </w:rPr>
              </w:pPr>
              <w:hyperlink w:anchor="_Toc232415139" w:history="1">
                <w:r w:rsidRPr="00C81230">
                  <w:rPr>
                    <w:rStyle w:val="Hyperlink"/>
                    <w:rFonts w:ascii="Calibri" w:hAnsi="Calibri" w:cs="Calibri"/>
                    <w:noProof/>
                    <w:lang w:val="en-GB"/>
                  </w:rPr>
                  <w:t>10.</w:t>
                </w:r>
                <w:r>
                  <w:rPr>
                    <w:noProof/>
                    <w:kern w:val="2"/>
                    <w:sz w:val="24"/>
                    <w:szCs w:val="24"/>
                    <w14:ligatures w14:val="standardContextual"/>
                  </w:rPr>
                  <w:tab/>
                </w:r>
                <w:r w:rsidRPr="00C81230">
                  <w:rPr>
                    <w:rStyle w:val="Hyperlink"/>
                    <w:rFonts w:ascii="Calibri" w:hAnsi="Calibri" w:cs="Calibri"/>
                    <w:noProof/>
                    <w:lang w:val="en-GB"/>
                  </w:rPr>
                  <w:t>Use of sub-suppliers</w:t>
                </w:r>
                <w:r>
                  <w:rPr>
                    <w:noProof/>
                    <w:webHidden/>
                  </w:rPr>
                  <w:tab/>
                </w:r>
                <w:r>
                  <w:rPr>
                    <w:noProof/>
                    <w:webHidden/>
                  </w:rPr>
                  <w:fldChar w:fldCharType="begin"/>
                </w:r>
                <w:r>
                  <w:rPr>
                    <w:noProof/>
                    <w:webHidden/>
                  </w:rPr>
                  <w:instrText xml:space="preserve"> PAGEREF _Toc232415139 \h </w:instrText>
                </w:r>
                <w:r>
                  <w:rPr>
                    <w:noProof/>
                    <w:webHidden/>
                  </w:rPr>
                </w:r>
                <w:r>
                  <w:rPr>
                    <w:noProof/>
                    <w:webHidden/>
                  </w:rPr>
                  <w:fldChar w:fldCharType="separate"/>
                </w:r>
                <w:r>
                  <w:rPr>
                    <w:noProof/>
                    <w:webHidden/>
                  </w:rPr>
                  <w:t>9</w:t>
                </w:r>
                <w:r>
                  <w:rPr>
                    <w:noProof/>
                    <w:webHidden/>
                  </w:rPr>
                  <w:fldChar w:fldCharType="end"/>
                </w:r>
              </w:hyperlink>
            </w:p>
            <w:p w14:paraId="1AC1AB94" w14:textId="795D5633" w:rsidR="00661345" w:rsidRDefault="00661345">
              <w:pPr>
                <w:pStyle w:val="TOC1"/>
                <w:rPr>
                  <w:noProof/>
                  <w:kern w:val="2"/>
                  <w:sz w:val="24"/>
                  <w:szCs w:val="24"/>
                  <w14:ligatures w14:val="standardContextual"/>
                </w:rPr>
              </w:pPr>
              <w:hyperlink w:anchor="_Toc232415140" w:history="1">
                <w:r w:rsidRPr="00C81230">
                  <w:rPr>
                    <w:rStyle w:val="Hyperlink"/>
                    <w:rFonts w:ascii="Calibri" w:hAnsi="Calibri" w:cs="Calibri"/>
                    <w:noProof/>
                    <w:lang w:val="en-GB"/>
                  </w:rPr>
                  <w:t>11.</w:t>
                </w:r>
                <w:r>
                  <w:rPr>
                    <w:noProof/>
                    <w:kern w:val="2"/>
                    <w:sz w:val="24"/>
                    <w:szCs w:val="24"/>
                    <w14:ligatures w14:val="standardContextual"/>
                  </w:rPr>
                  <w:tab/>
                </w:r>
                <w:r w:rsidRPr="00C81230">
                  <w:rPr>
                    <w:rStyle w:val="Hyperlink"/>
                    <w:rFonts w:ascii="Calibri" w:hAnsi="Calibri" w:cs="Calibri"/>
                    <w:noProof/>
                    <w:lang w:val="en-GB"/>
                  </w:rPr>
                  <w:t>Participation of a supplier group</w:t>
                </w:r>
                <w:r>
                  <w:rPr>
                    <w:noProof/>
                    <w:webHidden/>
                  </w:rPr>
                  <w:tab/>
                </w:r>
                <w:r>
                  <w:rPr>
                    <w:noProof/>
                    <w:webHidden/>
                  </w:rPr>
                  <w:fldChar w:fldCharType="begin"/>
                </w:r>
                <w:r>
                  <w:rPr>
                    <w:noProof/>
                    <w:webHidden/>
                  </w:rPr>
                  <w:instrText xml:space="preserve"> PAGEREF _Toc232415140 \h </w:instrText>
                </w:r>
                <w:r>
                  <w:rPr>
                    <w:noProof/>
                    <w:webHidden/>
                  </w:rPr>
                </w:r>
                <w:r>
                  <w:rPr>
                    <w:noProof/>
                    <w:webHidden/>
                  </w:rPr>
                  <w:fldChar w:fldCharType="separate"/>
                </w:r>
                <w:r>
                  <w:rPr>
                    <w:noProof/>
                    <w:webHidden/>
                  </w:rPr>
                  <w:t>9</w:t>
                </w:r>
                <w:r>
                  <w:rPr>
                    <w:noProof/>
                    <w:webHidden/>
                  </w:rPr>
                  <w:fldChar w:fldCharType="end"/>
                </w:r>
              </w:hyperlink>
            </w:p>
            <w:p w14:paraId="12E00B69" w14:textId="5DC9FD0F" w:rsidR="00661345" w:rsidRDefault="00661345">
              <w:pPr>
                <w:pStyle w:val="TOC1"/>
                <w:rPr>
                  <w:noProof/>
                  <w:kern w:val="2"/>
                  <w:sz w:val="24"/>
                  <w:szCs w:val="24"/>
                  <w14:ligatures w14:val="standardContextual"/>
                </w:rPr>
              </w:pPr>
              <w:hyperlink w:anchor="_Toc232415141" w:history="1">
                <w:r w:rsidRPr="00C81230">
                  <w:rPr>
                    <w:rStyle w:val="Hyperlink"/>
                    <w:rFonts w:ascii="Calibri" w:hAnsi="Calibri" w:cs="Calibri"/>
                    <w:noProof/>
                    <w:lang w:val="en-GB"/>
                  </w:rPr>
                  <w:t>12.</w:t>
                </w:r>
                <w:r>
                  <w:rPr>
                    <w:noProof/>
                    <w:kern w:val="2"/>
                    <w:sz w:val="24"/>
                    <w:szCs w:val="24"/>
                    <w14:ligatures w14:val="standardContextual"/>
                  </w:rPr>
                  <w:tab/>
                </w:r>
                <w:r w:rsidRPr="00C81230">
                  <w:rPr>
                    <w:rStyle w:val="Hyperlink"/>
                    <w:rFonts w:ascii="Calibri" w:hAnsi="Calibri" w:cs="Calibri"/>
                    <w:noProof/>
                    <w:lang w:val="en-GB"/>
                  </w:rPr>
                  <w:t>Requirements for the preparation and submission of applications</w:t>
                </w:r>
                <w:r>
                  <w:rPr>
                    <w:noProof/>
                    <w:webHidden/>
                  </w:rPr>
                  <w:tab/>
                </w:r>
                <w:r>
                  <w:rPr>
                    <w:noProof/>
                    <w:webHidden/>
                  </w:rPr>
                  <w:fldChar w:fldCharType="begin"/>
                </w:r>
                <w:r>
                  <w:rPr>
                    <w:noProof/>
                    <w:webHidden/>
                  </w:rPr>
                  <w:instrText xml:space="preserve"> PAGEREF _Toc232415141 \h </w:instrText>
                </w:r>
                <w:r>
                  <w:rPr>
                    <w:noProof/>
                    <w:webHidden/>
                  </w:rPr>
                </w:r>
                <w:r>
                  <w:rPr>
                    <w:noProof/>
                    <w:webHidden/>
                  </w:rPr>
                  <w:fldChar w:fldCharType="separate"/>
                </w:r>
                <w:r>
                  <w:rPr>
                    <w:noProof/>
                    <w:webHidden/>
                  </w:rPr>
                  <w:t>9</w:t>
                </w:r>
                <w:r>
                  <w:rPr>
                    <w:noProof/>
                    <w:webHidden/>
                  </w:rPr>
                  <w:fldChar w:fldCharType="end"/>
                </w:r>
              </w:hyperlink>
            </w:p>
            <w:p w14:paraId="382268ED" w14:textId="373F994D" w:rsidR="00661345" w:rsidRDefault="00661345">
              <w:pPr>
                <w:pStyle w:val="TOC1"/>
                <w:rPr>
                  <w:noProof/>
                  <w:kern w:val="2"/>
                  <w:sz w:val="24"/>
                  <w:szCs w:val="24"/>
                  <w14:ligatures w14:val="standardContextual"/>
                </w:rPr>
              </w:pPr>
              <w:hyperlink w:anchor="_Toc232415142" w:history="1">
                <w:r w:rsidRPr="00C81230">
                  <w:rPr>
                    <w:rStyle w:val="Hyperlink"/>
                    <w:rFonts w:ascii="Calibri" w:hAnsi="Calibri" w:cs="Calibri"/>
                    <w:noProof/>
                    <w:lang w:val="en-GB"/>
                  </w:rPr>
                  <w:t>13.</w:t>
                </w:r>
                <w:r>
                  <w:rPr>
                    <w:noProof/>
                    <w:kern w:val="2"/>
                    <w:sz w:val="24"/>
                    <w:szCs w:val="24"/>
                    <w14:ligatures w14:val="standardContextual"/>
                  </w:rPr>
                  <w:tab/>
                </w:r>
                <w:r w:rsidRPr="00C81230">
                  <w:rPr>
                    <w:rStyle w:val="Hyperlink"/>
                    <w:rFonts w:ascii="Calibri" w:hAnsi="Calibri" w:cs="Calibri"/>
                    <w:noProof/>
                    <w:lang w:val="en-GB"/>
                  </w:rPr>
                  <w:t>Familiarisation with the applications</w:t>
                </w:r>
                <w:r>
                  <w:rPr>
                    <w:noProof/>
                    <w:webHidden/>
                  </w:rPr>
                  <w:tab/>
                </w:r>
                <w:r>
                  <w:rPr>
                    <w:noProof/>
                    <w:webHidden/>
                  </w:rPr>
                  <w:fldChar w:fldCharType="begin"/>
                </w:r>
                <w:r>
                  <w:rPr>
                    <w:noProof/>
                    <w:webHidden/>
                  </w:rPr>
                  <w:instrText xml:space="preserve"> PAGEREF _Toc232415142 \h </w:instrText>
                </w:r>
                <w:r>
                  <w:rPr>
                    <w:noProof/>
                    <w:webHidden/>
                  </w:rPr>
                </w:r>
                <w:r>
                  <w:rPr>
                    <w:noProof/>
                    <w:webHidden/>
                  </w:rPr>
                  <w:fldChar w:fldCharType="separate"/>
                </w:r>
                <w:r>
                  <w:rPr>
                    <w:noProof/>
                    <w:webHidden/>
                  </w:rPr>
                  <w:t>11</w:t>
                </w:r>
                <w:r>
                  <w:rPr>
                    <w:noProof/>
                    <w:webHidden/>
                  </w:rPr>
                  <w:fldChar w:fldCharType="end"/>
                </w:r>
              </w:hyperlink>
            </w:p>
            <w:p w14:paraId="1B202544" w14:textId="0C0307BB" w:rsidR="00661345" w:rsidRDefault="00661345">
              <w:pPr>
                <w:pStyle w:val="TOC1"/>
                <w:rPr>
                  <w:noProof/>
                  <w:kern w:val="2"/>
                  <w:sz w:val="24"/>
                  <w:szCs w:val="24"/>
                  <w14:ligatures w14:val="standardContextual"/>
                </w:rPr>
              </w:pPr>
              <w:hyperlink w:anchor="_Toc232415143" w:history="1">
                <w:r w:rsidRPr="00C81230">
                  <w:rPr>
                    <w:rStyle w:val="Hyperlink"/>
                    <w:rFonts w:ascii="Calibri" w:hAnsi="Calibri" w:cs="Calibri"/>
                    <w:noProof/>
                    <w:lang w:val="en-GB"/>
                  </w:rPr>
                  <w:t>14.</w:t>
                </w:r>
                <w:r>
                  <w:rPr>
                    <w:noProof/>
                    <w:kern w:val="2"/>
                    <w:sz w:val="24"/>
                    <w:szCs w:val="24"/>
                    <w14:ligatures w14:val="standardContextual"/>
                  </w:rPr>
                  <w:tab/>
                </w:r>
                <w:r w:rsidRPr="00C81230">
                  <w:rPr>
                    <w:rStyle w:val="Hyperlink"/>
                    <w:rFonts w:ascii="Calibri" w:hAnsi="Calibri" w:cs="Calibri"/>
                    <w:noProof/>
                    <w:lang w:val="en-GB"/>
                  </w:rPr>
                  <w:t>Evaluation of applications</w:t>
                </w:r>
                <w:r>
                  <w:rPr>
                    <w:noProof/>
                    <w:webHidden/>
                  </w:rPr>
                  <w:tab/>
                </w:r>
                <w:r>
                  <w:rPr>
                    <w:noProof/>
                    <w:webHidden/>
                  </w:rPr>
                  <w:fldChar w:fldCharType="begin"/>
                </w:r>
                <w:r>
                  <w:rPr>
                    <w:noProof/>
                    <w:webHidden/>
                  </w:rPr>
                  <w:instrText xml:space="preserve"> PAGEREF _Toc232415143 \h </w:instrText>
                </w:r>
                <w:r>
                  <w:rPr>
                    <w:noProof/>
                    <w:webHidden/>
                  </w:rPr>
                </w:r>
                <w:r>
                  <w:rPr>
                    <w:noProof/>
                    <w:webHidden/>
                  </w:rPr>
                  <w:fldChar w:fldCharType="separate"/>
                </w:r>
                <w:r>
                  <w:rPr>
                    <w:noProof/>
                    <w:webHidden/>
                  </w:rPr>
                  <w:t>11</w:t>
                </w:r>
                <w:r>
                  <w:rPr>
                    <w:noProof/>
                    <w:webHidden/>
                  </w:rPr>
                  <w:fldChar w:fldCharType="end"/>
                </w:r>
              </w:hyperlink>
            </w:p>
            <w:p w14:paraId="3B425B06" w14:textId="69EBCAAA" w:rsidR="00661345" w:rsidRDefault="00661345">
              <w:pPr>
                <w:pStyle w:val="TOC1"/>
                <w:rPr>
                  <w:noProof/>
                  <w:kern w:val="2"/>
                  <w:sz w:val="24"/>
                  <w:szCs w:val="24"/>
                  <w14:ligatures w14:val="standardContextual"/>
                </w:rPr>
              </w:pPr>
              <w:hyperlink w:anchor="_Toc232415144" w:history="1">
                <w:r w:rsidRPr="00C81230">
                  <w:rPr>
                    <w:rStyle w:val="Hyperlink"/>
                    <w:rFonts w:ascii="Calibri" w:hAnsi="Calibri" w:cs="Calibri"/>
                    <w:noProof/>
                    <w:lang w:val="en-GB"/>
                  </w:rPr>
                  <w:t>15.</w:t>
                </w:r>
                <w:r>
                  <w:rPr>
                    <w:noProof/>
                    <w:kern w:val="2"/>
                    <w:sz w:val="24"/>
                    <w:szCs w:val="24"/>
                    <w14:ligatures w14:val="standardContextual"/>
                  </w:rPr>
                  <w:tab/>
                </w:r>
                <w:r w:rsidRPr="00C81230">
                  <w:rPr>
                    <w:rStyle w:val="Hyperlink"/>
                    <w:rFonts w:ascii="Calibri" w:hAnsi="Calibri" w:cs="Calibri"/>
                    <w:noProof/>
                    <w:lang w:val="en-GB"/>
                  </w:rPr>
                  <w:t>Grounds for rejection of applications</w:t>
                </w:r>
                <w:r>
                  <w:rPr>
                    <w:noProof/>
                    <w:webHidden/>
                  </w:rPr>
                  <w:tab/>
                </w:r>
                <w:r>
                  <w:rPr>
                    <w:noProof/>
                    <w:webHidden/>
                  </w:rPr>
                  <w:fldChar w:fldCharType="begin"/>
                </w:r>
                <w:r>
                  <w:rPr>
                    <w:noProof/>
                    <w:webHidden/>
                  </w:rPr>
                  <w:instrText xml:space="preserve"> PAGEREF _Toc232415144 \h </w:instrText>
                </w:r>
                <w:r>
                  <w:rPr>
                    <w:noProof/>
                    <w:webHidden/>
                  </w:rPr>
                </w:r>
                <w:r>
                  <w:rPr>
                    <w:noProof/>
                    <w:webHidden/>
                  </w:rPr>
                  <w:fldChar w:fldCharType="separate"/>
                </w:r>
                <w:r>
                  <w:rPr>
                    <w:noProof/>
                    <w:webHidden/>
                  </w:rPr>
                  <w:t>12</w:t>
                </w:r>
                <w:r>
                  <w:rPr>
                    <w:noProof/>
                    <w:webHidden/>
                  </w:rPr>
                  <w:fldChar w:fldCharType="end"/>
                </w:r>
              </w:hyperlink>
            </w:p>
            <w:p w14:paraId="7BAACD4B" w14:textId="21068DD2" w:rsidR="00661345" w:rsidRDefault="00661345">
              <w:pPr>
                <w:pStyle w:val="TOC1"/>
                <w:rPr>
                  <w:noProof/>
                  <w:kern w:val="2"/>
                  <w:sz w:val="24"/>
                  <w:szCs w:val="24"/>
                  <w14:ligatures w14:val="standardContextual"/>
                </w:rPr>
              </w:pPr>
              <w:hyperlink w:anchor="_Toc232415145" w:history="1">
                <w:r w:rsidRPr="00C81230">
                  <w:rPr>
                    <w:rStyle w:val="Hyperlink"/>
                    <w:rFonts w:ascii="Calibri" w:hAnsi="Calibri" w:cs="Calibri"/>
                    <w:noProof/>
                    <w:lang w:val="en-GB"/>
                  </w:rPr>
                  <w:t>16.</w:t>
                </w:r>
                <w:r>
                  <w:rPr>
                    <w:noProof/>
                    <w:kern w:val="2"/>
                    <w:sz w:val="24"/>
                    <w:szCs w:val="24"/>
                    <w14:ligatures w14:val="standardContextual"/>
                  </w:rPr>
                  <w:tab/>
                </w:r>
                <w:r w:rsidRPr="00C81230">
                  <w:rPr>
                    <w:rStyle w:val="Hyperlink"/>
                    <w:rFonts w:ascii="Calibri" w:hAnsi="Calibri" w:cs="Calibri"/>
                    <w:noProof/>
                    <w:lang w:val="en-GB"/>
                  </w:rPr>
                  <w:t>Requirements for the preparation and submission of Tenders</w:t>
                </w:r>
                <w:r>
                  <w:rPr>
                    <w:noProof/>
                    <w:webHidden/>
                  </w:rPr>
                  <w:tab/>
                </w:r>
                <w:r>
                  <w:rPr>
                    <w:noProof/>
                    <w:webHidden/>
                  </w:rPr>
                  <w:fldChar w:fldCharType="begin"/>
                </w:r>
                <w:r>
                  <w:rPr>
                    <w:noProof/>
                    <w:webHidden/>
                  </w:rPr>
                  <w:instrText xml:space="preserve"> PAGEREF _Toc232415145 \h </w:instrText>
                </w:r>
                <w:r>
                  <w:rPr>
                    <w:noProof/>
                    <w:webHidden/>
                  </w:rPr>
                </w:r>
                <w:r>
                  <w:rPr>
                    <w:noProof/>
                    <w:webHidden/>
                  </w:rPr>
                  <w:fldChar w:fldCharType="separate"/>
                </w:r>
                <w:r>
                  <w:rPr>
                    <w:noProof/>
                    <w:webHidden/>
                  </w:rPr>
                  <w:t>12</w:t>
                </w:r>
                <w:r>
                  <w:rPr>
                    <w:noProof/>
                    <w:webHidden/>
                  </w:rPr>
                  <w:fldChar w:fldCharType="end"/>
                </w:r>
              </w:hyperlink>
            </w:p>
            <w:p w14:paraId="6292A776" w14:textId="005F7EAC" w:rsidR="00661345" w:rsidRDefault="00661345">
              <w:pPr>
                <w:pStyle w:val="TOC1"/>
                <w:rPr>
                  <w:noProof/>
                  <w:kern w:val="2"/>
                  <w:sz w:val="24"/>
                  <w:szCs w:val="24"/>
                  <w14:ligatures w14:val="standardContextual"/>
                </w:rPr>
              </w:pPr>
              <w:hyperlink w:anchor="_Toc232415146" w:history="1">
                <w:r w:rsidRPr="00C81230">
                  <w:rPr>
                    <w:rStyle w:val="Hyperlink"/>
                    <w:rFonts w:ascii="Calibri" w:hAnsi="Calibri" w:cs="Calibri"/>
                    <w:noProof/>
                    <w:lang w:val="en-GB"/>
                  </w:rPr>
                  <w:t>17.</w:t>
                </w:r>
                <w:r>
                  <w:rPr>
                    <w:noProof/>
                    <w:kern w:val="2"/>
                    <w:sz w:val="24"/>
                    <w:szCs w:val="24"/>
                    <w14:ligatures w14:val="standardContextual"/>
                  </w:rPr>
                  <w:tab/>
                </w:r>
                <w:r w:rsidRPr="00C81230">
                  <w:rPr>
                    <w:rStyle w:val="Hyperlink"/>
                    <w:rFonts w:ascii="Calibri" w:hAnsi="Calibri" w:cs="Calibri"/>
                    <w:noProof/>
                    <w:lang w:val="en-GB"/>
                  </w:rPr>
                  <w:t>Evaluation of initial tenders</w:t>
                </w:r>
                <w:r>
                  <w:rPr>
                    <w:noProof/>
                    <w:webHidden/>
                  </w:rPr>
                  <w:tab/>
                </w:r>
                <w:r>
                  <w:rPr>
                    <w:noProof/>
                    <w:webHidden/>
                  </w:rPr>
                  <w:fldChar w:fldCharType="begin"/>
                </w:r>
                <w:r>
                  <w:rPr>
                    <w:noProof/>
                    <w:webHidden/>
                  </w:rPr>
                  <w:instrText xml:space="preserve"> PAGEREF _Toc232415146 \h </w:instrText>
                </w:r>
                <w:r>
                  <w:rPr>
                    <w:noProof/>
                    <w:webHidden/>
                  </w:rPr>
                </w:r>
                <w:r>
                  <w:rPr>
                    <w:noProof/>
                    <w:webHidden/>
                  </w:rPr>
                  <w:fldChar w:fldCharType="separate"/>
                </w:r>
                <w:r>
                  <w:rPr>
                    <w:noProof/>
                    <w:webHidden/>
                  </w:rPr>
                  <w:t>14</w:t>
                </w:r>
                <w:r>
                  <w:rPr>
                    <w:noProof/>
                    <w:webHidden/>
                  </w:rPr>
                  <w:fldChar w:fldCharType="end"/>
                </w:r>
              </w:hyperlink>
            </w:p>
            <w:p w14:paraId="2F2F4564" w14:textId="7A2A5D29" w:rsidR="00661345" w:rsidRDefault="00661345">
              <w:pPr>
                <w:pStyle w:val="TOC1"/>
                <w:rPr>
                  <w:noProof/>
                  <w:kern w:val="2"/>
                  <w:sz w:val="24"/>
                  <w:szCs w:val="24"/>
                  <w14:ligatures w14:val="standardContextual"/>
                </w:rPr>
              </w:pPr>
              <w:hyperlink w:anchor="_Toc232415147" w:history="1">
                <w:r w:rsidRPr="00C81230">
                  <w:rPr>
                    <w:rStyle w:val="Hyperlink"/>
                    <w:rFonts w:ascii="Calibri" w:hAnsi="Calibri" w:cs="Calibri"/>
                    <w:noProof/>
                    <w:lang w:val="en-GB"/>
                  </w:rPr>
                  <w:t>18.</w:t>
                </w:r>
                <w:r>
                  <w:rPr>
                    <w:noProof/>
                    <w:kern w:val="2"/>
                    <w:sz w:val="24"/>
                    <w:szCs w:val="24"/>
                    <w14:ligatures w14:val="standardContextual"/>
                  </w:rPr>
                  <w:tab/>
                </w:r>
                <w:r w:rsidRPr="00C81230">
                  <w:rPr>
                    <w:rStyle w:val="Hyperlink"/>
                    <w:rFonts w:ascii="Calibri" w:hAnsi="Calibri" w:cs="Calibri"/>
                    <w:noProof/>
                    <w:lang w:val="en-GB"/>
                  </w:rPr>
                  <w:t>Conducting negotiations</w:t>
                </w:r>
                <w:r>
                  <w:rPr>
                    <w:noProof/>
                    <w:webHidden/>
                  </w:rPr>
                  <w:tab/>
                </w:r>
                <w:r>
                  <w:rPr>
                    <w:noProof/>
                    <w:webHidden/>
                  </w:rPr>
                  <w:fldChar w:fldCharType="begin"/>
                </w:r>
                <w:r>
                  <w:rPr>
                    <w:noProof/>
                    <w:webHidden/>
                  </w:rPr>
                  <w:instrText xml:space="preserve"> PAGEREF _Toc232415147 \h </w:instrText>
                </w:r>
                <w:r>
                  <w:rPr>
                    <w:noProof/>
                    <w:webHidden/>
                  </w:rPr>
                </w:r>
                <w:r>
                  <w:rPr>
                    <w:noProof/>
                    <w:webHidden/>
                  </w:rPr>
                  <w:fldChar w:fldCharType="separate"/>
                </w:r>
                <w:r>
                  <w:rPr>
                    <w:noProof/>
                    <w:webHidden/>
                  </w:rPr>
                  <w:t>14</w:t>
                </w:r>
                <w:r>
                  <w:rPr>
                    <w:noProof/>
                    <w:webHidden/>
                  </w:rPr>
                  <w:fldChar w:fldCharType="end"/>
                </w:r>
              </w:hyperlink>
            </w:p>
            <w:p w14:paraId="4385D9E8" w14:textId="5B24A136" w:rsidR="00661345" w:rsidRDefault="00661345">
              <w:pPr>
                <w:pStyle w:val="TOC1"/>
                <w:rPr>
                  <w:noProof/>
                  <w:kern w:val="2"/>
                  <w:sz w:val="24"/>
                  <w:szCs w:val="24"/>
                  <w14:ligatures w14:val="standardContextual"/>
                </w:rPr>
              </w:pPr>
              <w:hyperlink w:anchor="_Toc232415148" w:history="1">
                <w:r w:rsidRPr="00C81230">
                  <w:rPr>
                    <w:rStyle w:val="Hyperlink"/>
                    <w:rFonts w:ascii="Calibri" w:hAnsi="Calibri" w:cs="Calibri"/>
                    <w:noProof/>
                    <w:lang w:val="en-GB"/>
                  </w:rPr>
                  <w:t>19.</w:t>
                </w:r>
                <w:r>
                  <w:rPr>
                    <w:noProof/>
                    <w:kern w:val="2"/>
                    <w:sz w:val="24"/>
                    <w:szCs w:val="24"/>
                    <w14:ligatures w14:val="standardContextual"/>
                  </w:rPr>
                  <w:tab/>
                </w:r>
                <w:r w:rsidRPr="00C81230">
                  <w:rPr>
                    <w:rStyle w:val="Hyperlink"/>
                    <w:rFonts w:ascii="Calibri" w:hAnsi="Calibri" w:cs="Calibri"/>
                    <w:noProof/>
                    <w:lang w:val="en-GB"/>
                  </w:rPr>
                  <w:t>Submission of final tenders</w:t>
                </w:r>
                <w:r>
                  <w:rPr>
                    <w:noProof/>
                    <w:webHidden/>
                  </w:rPr>
                  <w:tab/>
                </w:r>
                <w:r>
                  <w:rPr>
                    <w:noProof/>
                    <w:webHidden/>
                  </w:rPr>
                  <w:fldChar w:fldCharType="begin"/>
                </w:r>
                <w:r>
                  <w:rPr>
                    <w:noProof/>
                    <w:webHidden/>
                  </w:rPr>
                  <w:instrText xml:space="preserve"> PAGEREF _Toc232415148 \h </w:instrText>
                </w:r>
                <w:r>
                  <w:rPr>
                    <w:noProof/>
                    <w:webHidden/>
                  </w:rPr>
                </w:r>
                <w:r>
                  <w:rPr>
                    <w:noProof/>
                    <w:webHidden/>
                  </w:rPr>
                  <w:fldChar w:fldCharType="separate"/>
                </w:r>
                <w:r>
                  <w:rPr>
                    <w:noProof/>
                    <w:webHidden/>
                  </w:rPr>
                  <w:t>15</w:t>
                </w:r>
                <w:r>
                  <w:rPr>
                    <w:noProof/>
                    <w:webHidden/>
                  </w:rPr>
                  <w:fldChar w:fldCharType="end"/>
                </w:r>
              </w:hyperlink>
            </w:p>
            <w:p w14:paraId="01056530" w14:textId="479AEA9D" w:rsidR="00661345" w:rsidRDefault="00661345">
              <w:pPr>
                <w:pStyle w:val="TOC1"/>
                <w:rPr>
                  <w:noProof/>
                  <w:kern w:val="2"/>
                  <w:sz w:val="24"/>
                  <w:szCs w:val="24"/>
                  <w14:ligatures w14:val="standardContextual"/>
                </w:rPr>
              </w:pPr>
              <w:hyperlink w:anchor="_Toc232415149" w:history="1">
                <w:r w:rsidRPr="00C81230">
                  <w:rPr>
                    <w:rStyle w:val="Hyperlink"/>
                    <w:rFonts w:ascii="Calibri" w:hAnsi="Calibri" w:cs="Calibri"/>
                    <w:noProof/>
                    <w:lang w:val="en-GB"/>
                  </w:rPr>
                  <w:t>20.</w:t>
                </w:r>
                <w:r>
                  <w:rPr>
                    <w:noProof/>
                    <w:kern w:val="2"/>
                    <w:sz w:val="24"/>
                    <w:szCs w:val="24"/>
                    <w14:ligatures w14:val="standardContextual"/>
                  </w:rPr>
                  <w:tab/>
                </w:r>
                <w:r w:rsidRPr="00C81230">
                  <w:rPr>
                    <w:rStyle w:val="Hyperlink"/>
                    <w:rFonts w:ascii="Calibri" w:hAnsi="Calibri" w:cs="Calibri"/>
                    <w:noProof/>
                    <w:lang w:val="en-GB"/>
                  </w:rPr>
                  <w:t>Evaluation of final tenders</w:t>
                </w:r>
                <w:r>
                  <w:rPr>
                    <w:noProof/>
                    <w:webHidden/>
                  </w:rPr>
                  <w:tab/>
                </w:r>
                <w:r>
                  <w:rPr>
                    <w:noProof/>
                    <w:webHidden/>
                  </w:rPr>
                  <w:fldChar w:fldCharType="begin"/>
                </w:r>
                <w:r>
                  <w:rPr>
                    <w:noProof/>
                    <w:webHidden/>
                  </w:rPr>
                  <w:instrText xml:space="preserve"> PAGEREF _Toc232415149 \h </w:instrText>
                </w:r>
                <w:r>
                  <w:rPr>
                    <w:noProof/>
                    <w:webHidden/>
                  </w:rPr>
                </w:r>
                <w:r>
                  <w:rPr>
                    <w:noProof/>
                    <w:webHidden/>
                  </w:rPr>
                  <w:fldChar w:fldCharType="separate"/>
                </w:r>
                <w:r>
                  <w:rPr>
                    <w:noProof/>
                    <w:webHidden/>
                  </w:rPr>
                  <w:t>16</w:t>
                </w:r>
                <w:r>
                  <w:rPr>
                    <w:noProof/>
                    <w:webHidden/>
                  </w:rPr>
                  <w:fldChar w:fldCharType="end"/>
                </w:r>
              </w:hyperlink>
            </w:p>
            <w:p w14:paraId="470795FD" w14:textId="0D28449C" w:rsidR="00661345" w:rsidRDefault="00661345">
              <w:pPr>
                <w:pStyle w:val="TOC1"/>
                <w:rPr>
                  <w:noProof/>
                  <w:kern w:val="2"/>
                  <w:sz w:val="24"/>
                  <w:szCs w:val="24"/>
                  <w14:ligatures w14:val="standardContextual"/>
                </w:rPr>
              </w:pPr>
              <w:hyperlink w:anchor="_Toc232415150" w:history="1">
                <w:r w:rsidRPr="00C81230">
                  <w:rPr>
                    <w:rStyle w:val="Hyperlink"/>
                    <w:rFonts w:ascii="Calibri" w:hAnsi="Calibri" w:cs="Calibri"/>
                    <w:noProof/>
                    <w:lang w:val="en-GB"/>
                  </w:rPr>
                  <w:t>21.</w:t>
                </w:r>
                <w:r>
                  <w:rPr>
                    <w:noProof/>
                    <w:kern w:val="2"/>
                    <w:sz w:val="24"/>
                    <w:szCs w:val="24"/>
                    <w14:ligatures w14:val="standardContextual"/>
                  </w:rPr>
                  <w:tab/>
                </w:r>
                <w:r w:rsidRPr="00C81230">
                  <w:rPr>
                    <w:rStyle w:val="Hyperlink"/>
                    <w:rFonts w:ascii="Calibri" w:hAnsi="Calibri" w:cs="Calibri"/>
                    <w:noProof/>
                    <w:lang w:val="en-GB"/>
                  </w:rPr>
                  <w:t>Grounds for rejection of final tenders</w:t>
                </w:r>
                <w:r>
                  <w:rPr>
                    <w:noProof/>
                    <w:webHidden/>
                  </w:rPr>
                  <w:tab/>
                </w:r>
                <w:r>
                  <w:rPr>
                    <w:noProof/>
                    <w:webHidden/>
                  </w:rPr>
                  <w:fldChar w:fldCharType="begin"/>
                </w:r>
                <w:r>
                  <w:rPr>
                    <w:noProof/>
                    <w:webHidden/>
                  </w:rPr>
                  <w:instrText xml:space="preserve"> PAGEREF _Toc232415150 \h </w:instrText>
                </w:r>
                <w:r>
                  <w:rPr>
                    <w:noProof/>
                    <w:webHidden/>
                  </w:rPr>
                </w:r>
                <w:r>
                  <w:rPr>
                    <w:noProof/>
                    <w:webHidden/>
                  </w:rPr>
                  <w:fldChar w:fldCharType="separate"/>
                </w:r>
                <w:r>
                  <w:rPr>
                    <w:noProof/>
                    <w:webHidden/>
                  </w:rPr>
                  <w:t>16</w:t>
                </w:r>
                <w:r>
                  <w:rPr>
                    <w:noProof/>
                    <w:webHidden/>
                  </w:rPr>
                  <w:fldChar w:fldCharType="end"/>
                </w:r>
              </w:hyperlink>
            </w:p>
            <w:p w14:paraId="0911E38E" w14:textId="1B28604D" w:rsidR="00661345" w:rsidRDefault="00661345">
              <w:pPr>
                <w:pStyle w:val="TOC1"/>
                <w:rPr>
                  <w:noProof/>
                  <w:kern w:val="2"/>
                  <w:sz w:val="24"/>
                  <w:szCs w:val="24"/>
                  <w14:ligatures w14:val="standardContextual"/>
                </w:rPr>
              </w:pPr>
              <w:hyperlink w:anchor="_Toc232415151" w:history="1">
                <w:r w:rsidRPr="00C81230">
                  <w:rPr>
                    <w:rStyle w:val="Hyperlink"/>
                    <w:rFonts w:ascii="Calibri" w:hAnsi="Calibri" w:cs="Calibri"/>
                    <w:noProof/>
                    <w:lang w:val="en-GB"/>
                  </w:rPr>
                  <w:t>22.</w:t>
                </w:r>
                <w:r>
                  <w:rPr>
                    <w:noProof/>
                    <w:kern w:val="2"/>
                    <w:sz w:val="24"/>
                    <w:szCs w:val="24"/>
                    <w14:ligatures w14:val="standardContextual"/>
                  </w:rPr>
                  <w:tab/>
                </w:r>
                <w:r w:rsidRPr="00C81230">
                  <w:rPr>
                    <w:rStyle w:val="Hyperlink"/>
                    <w:rFonts w:ascii="Calibri" w:hAnsi="Calibri" w:cs="Calibri"/>
                    <w:noProof/>
                    <w:lang w:val="en-GB"/>
                  </w:rPr>
                  <w:t>Ranking of tenders and determination of the successful tenderer</w:t>
                </w:r>
                <w:r>
                  <w:rPr>
                    <w:noProof/>
                    <w:webHidden/>
                  </w:rPr>
                  <w:tab/>
                </w:r>
                <w:r>
                  <w:rPr>
                    <w:noProof/>
                    <w:webHidden/>
                  </w:rPr>
                  <w:fldChar w:fldCharType="begin"/>
                </w:r>
                <w:r>
                  <w:rPr>
                    <w:noProof/>
                    <w:webHidden/>
                  </w:rPr>
                  <w:instrText xml:space="preserve"> PAGEREF _Toc232415151 \h </w:instrText>
                </w:r>
                <w:r>
                  <w:rPr>
                    <w:noProof/>
                    <w:webHidden/>
                  </w:rPr>
                </w:r>
                <w:r>
                  <w:rPr>
                    <w:noProof/>
                    <w:webHidden/>
                  </w:rPr>
                  <w:fldChar w:fldCharType="separate"/>
                </w:r>
                <w:r>
                  <w:rPr>
                    <w:noProof/>
                    <w:webHidden/>
                  </w:rPr>
                  <w:t>17</w:t>
                </w:r>
                <w:r>
                  <w:rPr>
                    <w:noProof/>
                    <w:webHidden/>
                  </w:rPr>
                  <w:fldChar w:fldCharType="end"/>
                </w:r>
              </w:hyperlink>
            </w:p>
            <w:p w14:paraId="0E5378F5" w14:textId="4F2E63B2" w:rsidR="00661345" w:rsidRDefault="00661345">
              <w:pPr>
                <w:pStyle w:val="TOC1"/>
                <w:rPr>
                  <w:noProof/>
                  <w:kern w:val="2"/>
                  <w:sz w:val="24"/>
                  <w:szCs w:val="24"/>
                  <w14:ligatures w14:val="standardContextual"/>
                </w:rPr>
              </w:pPr>
              <w:hyperlink w:anchor="_Toc232415152" w:history="1">
                <w:r w:rsidRPr="00C81230">
                  <w:rPr>
                    <w:rStyle w:val="Hyperlink"/>
                    <w:rFonts w:ascii="Calibri" w:hAnsi="Calibri" w:cs="Calibri"/>
                    <w:noProof/>
                    <w:lang w:val="en-GB"/>
                  </w:rPr>
                  <w:t>23.</w:t>
                </w:r>
                <w:r>
                  <w:rPr>
                    <w:noProof/>
                    <w:kern w:val="2"/>
                    <w:sz w:val="24"/>
                    <w:szCs w:val="24"/>
                    <w14:ligatures w14:val="standardContextual"/>
                  </w:rPr>
                  <w:tab/>
                </w:r>
                <w:r w:rsidRPr="00C81230">
                  <w:rPr>
                    <w:rStyle w:val="Hyperlink"/>
                    <w:rFonts w:ascii="Calibri" w:hAnsi="Calibri" w:cs="Calibri"/>
                    <w:noProof/>
                    <w:lang w:val="en-GB"/>
                  </w:rPr>
                  <w:t>Information on the outcome of procurement procedures</w:t>
                </w:r>
                <w:r>
                  <w:rPr>
                    <w:noProof/>
                    <w:webHidden/>
                  </w:rPr>
                  <w:tab/>
                </w:r>
                <w:r>
                  <w:rPr>
                    <w:noProof/>
                    <w:webHidden/>
                  </w:rPr>
                  <w:fldChar w:fldCharType="begin"/>
                </w:r>
                <w:r>
                  <w:rPr>
                    <w:noProof/>
                    <w:webHidden/>
                  </w:rPr>
                  <w:instrText xml:space="preserve"> PAGEREF _Toc232415152 \h </w:instrText>
                </w:r>
                <w:r>
                  <w:rPr>
                    <w:noProof/>
                    <w:webHidden/>
                  </w:rPr>
                </w:r>
                <w:r>
                  <w:rPr>
                    <w:noProof/>
                    <w:webHidden/>
                  </w:rPr>
                  <w:fldChar w:fldCharType="separate"/>
                </w:r>
                <w:r>
                  <w:rPr>
                    <w:noProof/>
                    <w:webHidden/>
                  </w:rPr>
                  <w:t>17</w:t>
                </w:r>
                <w:r>
                  <w:rPr>
                    <w:noProof/>
                    <w:webHidden/>
                  </w:rPr>
                  <w:fldChar w:fldCharType="end"/>
                </w:r>
              </w:hyperlink>
            </w:p>
            <w:p w14:paraId="33541596" w14:textId="2043F41F" w:rsidR="00661345" w:rsidRDefault="00661345">
              <w:pPr>
                <w:pStyle w:val="TOC1"/>
                <w:rPr>
                  <w:noProof/>
                  <w:kern w:val="2"/>
                  <w:sz w:val="24"/>
                  <w:szCs w:val="24"/>
                  <w14:ligatures w14:val="standardContextual"/>
                </w:rPr>
              </w:pPr>
              <w:hyperlink w:anchor="_Toc232415153" w:history="1">
                <w:r w:rsidRPr="00C81230">
                  <w:rPr>
                    <w:rStyle w:val="Hyperlink"/>
                    <w:rFonts w:ascii="Calibri" w:hAnsi="Calibri" w:cs="Calibri"/>
                    <w:noProof/>
                    <w:lang w:val="en-GB"/>
                  </w:rPr>
                  <w:t>24.</w:t>
                </w:r>
                <w:r>
                  <w:rPr>
                    <w:noProof/>
                    <w:kern w:val="2"/>
                    <w:sz w:val="24"/>
                    <w:szCs w:val="24"/>
                    <w14:ligatures w14:val="standardContextual"/>
                  </w:rPr>
                  <w:tab/>
                </w:r>
                <w:r w:rsidRPr="00C81230">
                  <w:rPr>
                    <w:rStyle w:val="Hyperlink"/>
                    <w:rFonts w:ascii="Calibri" w:hAnsi="Calibri" w:cs="Calibri"/>
                    <w:noProof/>
                    <w:lang w:val="en-GB"/>
                  </w:rPr>
                  <w:t>Conclusion of the contract</w:t>
                </w:r>
                <w:r>
                  <w:rPr>
                    <w:noProof/>
                    <w:webHidden/>
                  </w:rPr>
                  <w:tab/>
                </w:r>
                <w:r>
                  <w:rPr>
                    <w:noProof/>
                    <w:webHidden/>
                  </w:rPr>
                  <w:fldChar w:fldCharType="begin"/>
                </w:r>
                <w:r>
                  <w:rPr>
                    <w:noProof/>
                    <w:webHidden/>
                  </w:rPr>
                  <w:instrText xml:space="preserve"> PAGEREF _Toc232415153 \h </w:instrText>
                </w:r>
                <w:r>
                  <w:rPr>
                    <w:noProof/>
                    <w:webHidden/>
                  </w:rPr>
                </w:r>
                <w:r>
                  <w:rPr>
                    <w:noProof/>
                    <w:webHidden/>
                  </w:rPr>
                  <w:fldChar w:fldCharType="separate"/>
                </w:r>
                <w:r>
                  <w:rPr>
                    <w:noProof/>
                    <w:webHidden/>
                  </w:rPr>
                  <w:t>18</w:t>
                </w:r>
                <w:r>
                  <w:rPr>
                    <w:noProof/>
                    <w:webHidden/>
                  </w:rPr>
                  <w:fldChar w:fldCharType="end"/>
                </w:r>
              </w:hyperlink>
            </w:p>
            <w:p w14:paraId="3BCCF961" w14:textId="1140E21C" w:rsidR="00661345" w:rsidRDefault="00661345">
              <w:pPr>
                <w:pStyle w:val="TOC1"/>
                <w:rPr>
                  <w:noProof/>
                  <w:kern w:val="2"/>
                  <w:sz w:val="24"/>
                  <w:szCs w:val="24"/>
                  <w14:ligatures w14:val="standardContextual"/>
                </w:rPr>
              </w:pPr>
              <w:hyperlink w:anchor="_Toc232415154" w:history="1">
                <w:r w:rsidRPr="00C81230">
                  <w:rPr>
                    <w:rStyle w:val="Hyperlink"/>
                    <w:rFonts w:ascii="Calibri" w:hAnsi="Calibri" w:cs="Calibri"/>
                    <w:noProof/>
                    <w:lang w:val="en-GB"/>
                  </w:rPr>
                  <w:t>25.</w:t>
                </w:r>
                <w:r>
                  <w:rPr>
                    <w:noProof/>
                    <w:kern w:val="2"/>
                    <w:sz w:val="24"/>
                    <w:szCs w:val="24"/>
                    <w14:ligatures w14:val="standardContextual"/>
                  </w:rPr>
                  <w:tab/>
                </w:r>
                <w:r w:rsidRPr="00C81230">
                  <w:rPr>
                    <w:rStyle w:val="Hyperlink"/>
                    <w:rFonts w:ascii="Calibri" w:hAnsi="Calibri" w:cs="Calibri"/>
                    <w:noProof/>
                    <w:lang w:val="en-GB"/>
                  </w:rPr>
                  <w:t>Filing and handling claims, lawsuits and complaints</w:t>
                </w:r>
                <w:r>
                  <w:rPr>
                    <w:noProof/>
                    <w:webHidden/>
                  </w:rPr>
                  <w:tab/>
                </w:r>
                <w:r>
                  <w:rPr>
                    <w:noProof/>
                    <w:webHidden/>
                  </w:rPr>
                  <w:fldChar w:fldCharType="begin"/>
                </w:r>
                <w:r>
                  <w:rPr>
                    <w:noProof/>
                    <w:webHidden/>
                  </w:rPr>
                  <w:instrText xml:space="preserve"> PAGEREF _Toc232415154 \h </w:instrText>
                </w:r>
                <w:r>
                  <w:rPr>
                    <w:noProof/>
                    <w:webHidden/>
                  </w:rPr>
                </w:r>
                <w:r>
                  <w:rPr>
                    <w:noProof/>
                    <w:webHidden/>
                  </w:rPr>
                  <w:fldChar w:fldCharType="separate"/>
                </w:r>
                <w:r>
                  <w:rPr>
                    <w:noProof/>
                    <w:webHidden/>
                  </w:rPr>
                  <w:t>19</w:t>
                </w:r>
                <w:r>
                  <w:rPr>
                    <w:noProof/>
                    <w:webHidden/>
                  </w:rPr>
                  <w:fldChar w:fldCharType="end"/>
                </w:r>
              </w:hyperlink>
            </w:p>
            <w:p w14:paraId="0DDC40AE" w14:textId="4187C891" w:rsidR="001C24BC" w:rsidRPr="003D2050" w:rsidRDefault="001C24BC" w:rsidP="004E4612">
              <w:pPr>
                <w:spacing w:after="120" w:line="20" w:lineRule="atLeast"/>
                <w:contextualSpacing/>
                <w:rPr>
                  <w:rFonts w:ascii="Calibri" w:hAnsi="Calibri" w:cs="Calibri"/>
                  <w:sz w:val="22"/>
                  <w:szCs w:val="22"/>
                  <w:lang w:val="en-GB"/>
                </w:rPr>
              </w:pPr>
              <w:r w:rsidRPr="003D2050">
                <w:rPr>
                  <w:rFonts w:ascii="Calibri" w:hAnsi="Calibri" w:cs="Calibri"/>
                  <w:b/>
                  <w:bCs/>
                  <w:color w:val="2B579A"/>
                  <w:sz w:val="22"/>
                  <w:szCs w:val="22"/>
                  <w:shd w:val="clear" w:color="auto" w:fill="E6E6E6"/>
                  <w:lang w:val="en-GB"/>
                </w:rPr>
                <w:fldChar w:fldCharType="end"/>
              </w:r>
            </w:p>
          </w:sdtContent>
        </w:sdt>
        <w:p w14:paraId="73CCB438" w14:textId="0E813B55" w:rsidR="005F13F0" w:rsidRPr="003D2050" w:rsidRDefault="001C24BC" w:rsidP="004E4612">
          <w:pPr>
            <w:spacing w:after="120" w:line="20" w:lineRule="atLeast"/>
            <w:contextualSpacing/>
            <w:rPr>
              <w:rFonts w:ascii="Calibri" w:hAnsi="Calibri" w:cs="Calibri"/>
              <w:sz w:val="22"/>
              <w:szCs w:val="22"/>
              <w:lang w:val="en-GB"/>
            </w:rPr>
          </w:pPr>
          <w:r w:rsidRPr="003D2050">
            <w:rPr>
              <w:rFonts w:ascii="Calibri" w:hAnsi="Calibri" w:cs="Calibri"/>
              <w:sz w:val="22"/>
              <w:szCs w:val="22"/>
              <w:lang w:val="en-GB"/>
            </w:rPr>
            <w:br w:type="page"/>
          </w:r>
        </w:p>
      </w:sdtContent>
    </w:sdt>
    <w:p w14:paraId="7DBFF88B" w14:textId="151AFC68" w:rsidR="002415C7" w:rsidRPr="003D2050" w:rsidRDefault="00F6175B" w:rsidP="002F536E">
      <w:pPr>
        <w:pStyle w:val="Heading1"/>
        <w:numPr>
          <w:ilvl w:val="0"/>
          <w:numId w:val="1"/>
        </w:numPr>
        <w:spacing w:line="20" w:lineRule="atLeast"/>
        <w:ind w:left="426" w:hanging="426"/>
        <w:contextualSpacing/>
        <w:rPr>
          <w:rFonts w:ascii="Calibri" w:hAnsi="Calibri" w:cs="Calibri"/>
          <w:color w:val="auto"/>
          <w:lang w:val="en-GB"/>
        </w:rPr>
      </w:pPr>
      <w:bookmarkStart w:id="0" w:name="_Toc232415130"/>
      <w:bookmarkStart w:id="1" w:name="_Toc335201954"/>
      <w:bookmarkStart w:id="2" w:name="_Toc147739116"/>
      <w:r w:rsidRPr="003D2050">
        <w:rPr>
          <w:rFonts w:ascii="Calibri" w:hAnsi="Calibri" w:cs="Calibri"/>
          <w:color w:val="auto"/>
          <w:lang w:val="en-GB"/>
        </w:rPr>
        <w:lastRenderedPageBreak/>
        <w:t>Definitions and abbreviations</w:t>
      </w:r>
      <w:bookmarkEnd w:id="0"/>
    </w:p>
    <w:p w14:paraId="31AF5BCA" w14:textId="0F8D762E" w:rsidR="00DB7E29" w:rsidRPr="003D2050" w:rsidRDefault="00DB7E29" w:rsidP="005B45ED">
      <w:pPr>
        <w:pStyle w:val="ListParagraph"/>
        <w:numPr>
          <w:ilvl w:val="1"/>
          <w:numId w:val="1"/>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C</w:t>
      </w:r>
      <w:r w:rsidR="00FA3FE3" w:rsidRPr="003D2050">
        <w:rPr>
          <w:rFonts w:ascii="Calibri" w:hAnsi="Calibri" w:cs="Calibri"/>
          <w:b/>
          <w:bCs/>
          <w:sz w:val="22"/>
          <w:szCs w:val="22"/>
          <w:lang w:val="en-GB"/>
        </w:rPr>
        <w:t>C</w:t>
      </w:r>
      <w:r w:rsidRPr="003D2050">
        <w:rPr>
          <w:rFonts w:ascii="Calibri" w:hAnsi="Calibri" w:cs="Calibri"/>
          <w:sz w:val="22"/>
          <w:szCs w:val="22"/>
          <w:lang w:val="en-GB"/>
        </w:rPr>
        <w:t xml:space="preserve"> – </w:t>
      </w:r>
      <w:r w:rsidR="00FA3FE3" w:rsidRPr="003D2050">
        <w:rPr>
          <w:rFonts w:ascii="Calibri" w:hAnsi="Calibri" w:cs="Calibri"/>
          <w:sz w:val="22"/>
          <w:szCs w:val="22"/>
          <w:lang w:val="en-GB"/>
        </w:rPr>
        <w:t>Civil Code of the Republic of Lithuania</w:t>
      </w:r>
      <w:r w:rsidR="00CE1414" w:rsidRPr="003D2050">
        <w:rPr>
          <w:rFonts w:ascii="Calibri" w:hAnsi="Calibri" w:cs="Calibri"/>
          <w:sz w:val="22"/>
          <w:szCs w:val="22"/>
          <w:lang w:val="en-GB"/>
        </w:rPr>
        <w:t>.</w:t>
      </w:r>
    </w:p>
    <w:p w14:paraId="5348FC4F" w14:textId="0B1B9F5D" w:rsidR="00B820EC" w:rsidRPr="003D2050" w:rsidRDefault="00661860" w:rsidP="005B45ED">
      <w:pPr>
        <w:pStyle w:val="ListParagraph"/>
        <w:numPr>
          <w:ilvl w:val="1"/>
          <w:numId w:val="1"/>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CVP IS</w:t>
      </w:r>
      <w:r w:rsidRPr="003D2050">
        <w:rPr>
          <w:rFonts w:ascii="Calibri" w:hAnsi="Calibri" w:cs="Calibri"/>
          <w:sz w:val="22"/>
          <w:szCs w:val="22"/>
          <w:lang w:val="en-GB"/>
        </w:rPr>
        <w:t xml:space="preserve"> - </w:t>
      </w:r>
      <w:r w:rsidR="00FA3FE3" w:rsidRPr="003D2050">
        <w:rPr>
          <w:rFonts w:ascii="Calibri" w:eastAsia="Calibri" w:hAnsi="Calibri" w:cs="Calibri"/>
          <w:sz w:val="22"/>
          <w:szCs w:val="22"/>
          <w:lang w:val="en-GB"/>
        </w:rPr>
        <w:t xml:space="preserve">Central Public Procurement Information System, at </w:t>
      </w:r>
      <w:r w:rsidR="00C0515B" w:rsidRPr="002B4A32">
        <w:rPr>
          <w:color w:val="2E74B5" w:themeColor="accent5" w:themeShade="BF"/>
        </w:rPr>
        <w:t>https://viesiejipirkimai.lt</w:t>
      </w:r>
      <w:r w:rsidR="009C69A4" w:rsidRPr="003D2050">
        <w:rPr>
          <w:rFonts w:ascii="Calibri" w:eastAsia="Calibri" w:hAnsi="Calibri" w:cs="Calibri"/>
          <w:sz w:val="22"/>
          <w:szCs w:val="22"/>
          <w:lang w:val="en-GB"/>
        </w:rPr>
        <w:t>.</w:t>
      </w:r>
      <w:r w:rsidR="00B820EC" w:rsidRPr="003D2050">
        <w:rPr>
          <w:rFonts w:ascii="Calibri" w:hAnsi="Calibri" w:cs="Calibri"/>
          <w:b/>
          <w:bCs/>
          <w:sz w:val="22"/>
          <w:szCs w:val="22"/>
          <w:lang w:val="en-GB"/>
        </w:rPr>
        <w:t xml:space="preserve"> </w:t>
      </w:r>
    </w:p>
    <w:p w14:paraId="49E2B732" w14:textId="34C84F7D" w:rsidR="00661860" w:rsidRPr="003D2050" w:rsidRDefault="00F529AD" w:rsidP="005B45ED">
      <w:pPr>
        <w:pStyle w:val="ListParagraph"/>
        <w:numPr>
          <w:ilvl w:val="1"/>
          <w:numId w:val="1"/>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 xml:space="preserve">Tenderer </w:t>
      </w:r>
      <w:r w:rsidR="00B820EC" w:rsidRPr="003D2050">
        <w:rPr>
          <w:rFonts w:ascii="Calibri" w:hAnsi="Calibri" w:cs="Calibri"/>
          <w:sz w:val="22"/>
          <w:szCs w:val="22"/>
          <w:lang w:val="en-GB"/>
        </w:rPr>
        <w:t xml:space="preserve">– </w:t>
      </w:r>
      <w:r w:rsidRPr="003D2050">
        <w:rPr>
          <w:rFonts w:ascii="Calibri" w:hAnsi="Calibri" w:cs="Calibri"/>
          <w:sz w:val="22"/>
          <w:szCs w:val="22"/>
          <w:lang w:val="en-GB"/>
        </w:rPr>
        <w:t>a supplier submitting a Tender</w:t>
      </w:r>
      <w:r w:rsidR="00B820EC" w:rsidRPr="003D2050">
        <w:rPr>
          <w:rFonts w:ascii="Calibri" w:hAnsi="Calibri" w:cs="Calibri"/>
          <w:sz w:val="22"/>
          <w:szCs w:val="22"/>
          <w:lang w:val="en-GB"/>
        </w:rPr>
        <w:t>.</w:t>
      </w:r>
    </w:p>
    <w:p w14:paraId="62536F7D" w14:textId="0E7F79A3" w:rsidR="00321C0F" w:rsidRPr="003D2050" w:rsidRDefault="00495D5E" w:rsidP="005B45ED">
      <w:pPr>
        <w:pStyle w:val="ListParagraph"/>
        <w:numPr>
          <w:ilvl w:val="1"/>
          <w:numId w:val="1"/>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Final Tender</w:t>
      </w:r>
      <w:r w:rsidR="00321C0F" w:rsidRPr="003D2050">
        <w:rPr>
          <w:rFonts w:ascii="Calibri" w:hAnsi="Calibri" w:cs="Calibri"/>
          <w:b/>
          <w:bCs/>
          <w:sz w:val="22"/>
          <w:szCs w:val="22"/>
          <w:lang w:val="en-GB"/>
        </w:rPr>
        <w:t xml:space="preserve"> </w:t>
      </w:r>
      <w:r w:rsidR="008F0035" w:rsidRPr="003D2050">
        <w:rPr>
          <w:rFonts w:ascii="Calibri" w:hAnsi="Calibri" w:cs="Calibri"/>
          <w:sz w:val="22"/>
          <w:szCs w:val="22"/>
          <w:lang w:val="en-GB"/>
        </w:rPr>
        <w:t>–</w:t>
      </w:r>
      <w:r w:rsidR="00C615A1" w:rsidRPr="003D2050">
        <w:rPr>
          <w:rFonts w:ascii="Calibri" w:hAnsi="Calibri" w:cs="Calibri"/>
          <w:sz w:val="22"/>
          <w:szCs w:val="22"/>
          <w:lang w:val="en-GB"/>
        </w:rPr>
        <w:t>the final tender submitted by the Tenderer in accordance with the format set out in the Procurement Conditions, together with the supporting documents, setting out the matters agreed in the negotiations, including the other information required by the Procurement Conditions, and on the basis of which the Tenderer is prepared to sign the contract</w:t>
      </w:r>
      <w:r w:rsidR="00321C0F" w:rsidRPr="003D2050">
        <w:rPr>
          <w:rFonts w:ascii="Calibri" w:hAnsi="Calibri" w:cs="Calibri"/>
          <w:sz w:val="22"/>
          <w:szCs w:val="22"/>
          <w:lang w:val="en-GB"/>
        </w:rPr>
        <w:t xml:space="preserve">. </w:t>
      </w:r>
    </w:p>
    <w:p w14:paraId="41F655CA" w14:textId="519CFC14" w:rsidR="00CE3228" w:rsidRPr="003D2050" w:rsidRDefault="009B274F" w:rsidP="005B45ED">
      <w:pPr>
        <w:pStyle w:val="ListParagraph"/>
        <w:numPr>
          <w:ilvl w:val="1"/>
          <w:numId w:val="1"/>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 xml:space="preserve">Candidate </w:t>
      </w:r>
      <w:r w:rsidR="00CE3228" w:rsidRPr="003D2050">
        <w:rPr>
          <w:rFonts w:ascii="Calibri" w:hAnsi="Calibri" w:cs="Calibri"/>
          <w:sz w:val="22"/>
          <w:szCs w:val="22"/>
          <w:lang w:val="en-GB"/>
        </w:rPr>
        <w:t>–</w:t>
      </w:r>
      <w:r w:rsidRPr="003D2050">
        <w:rPr>
          <w:rFonts w:ascii="Calibri" w:hAnsi="Calibri" w:cs="Calibri"/>
          <w:sz w:val="22"/>
          <w:szCs w:val="22"/>
          <w:lang w:val="en-GB"/>
        </w:rPr>
        <w:t>a Supplier who has expressed in writing his willingness to be invited or who has already been invited to submit a Proposal</w:t>
      </w:r>
      <w:r w:rsidR="00CE3228" w:rsidRPr="003D2050">
        <w:rPr>
          <w:rFonts w:ascii="Calibri" w:hAnsi="Calibri" w:cs="Calibri"/>
          <w:sz w:val="22"/>
          <w:szCs w:val="22"/>
          <w:lang w:val="en-GB"/>
        </w:rPr>
        <w:t>.</w:t>
      </w:r>
    </w:p>
    <w:p w14:paraId="3FE3D7E5" w14:textId="6ED167D3" w:rsidR="00515C55" w:rsidRPr="003D2050" w:rsidRDefault="00783074" w:rsidP="005B45ED">
      <w:pPr>
        <w:pStyle w:val="ListParagraph"/>
        <w:numPr>
          <w:ilvl w:val="1"/>
          <w:numId w:val="1"/>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 xml:space="preserve">Commission </w:t>
      </w:r>
      <w:r w:rsidR="00515C55" w:rsidRPr="003D2050">
        <w:rPr>
          <w:rFonts w:ascii="Calibri" w:hAnsi="Calibri" w:cs="Calibri"/>
          <w:sz w:val="22"/>
          <w:szCs w:val="22"/>
          <w:lang w:val="en-GB"/>
        </w:rPr>
        <w:t xml:space="preserve">– </w:t>
      </w:r>
      <w:r w:rsidRPr="003D2050">
        <w:rPr>
          <w:rFonts w:ascii="Calibri" w:hAnsi="Calibri" w:cs="Calibri"/>
          <w:sz w:val="22"/>
          <w:szCs w:val="22"/>
          <w:lang w:val="en-GB"/>
        </w:rPr>
        <w:t>public procurement commission</w:t>
      </w:r>
    </w:p>
    <w:p w14:paraId="1B3820AD" w14:textId="1FDBE2EA" w:rsidR="004A7478" w:rsidRPr="003D2050" w:rsidRDefault="00783074" w:rsidP="00FE7953">
      <w:pPr>
        <w:pStyle w:val="ListParagraph"/>
        <w:numPr>
          <w:ilvl w:val="1"/>
          <w:numId w:val="1"/>
        </w:numPr>
        <w:spacing w:after="0" w:line="240" w:lineRule="auto"/>
        <w:ind w:left="0" w:firstLine="697"/>
        <w:jc w:val="both"/>
        <w:rPr>
          <w:rFonts w:ascii="Calibri" w:hAnsi="Calibri" w:cs="Calibri"/>
          <w:b/>
          <w:bCs/>
          <w:sz w:val="22"/>
          <w:szCs w:val="22"/>
          <w:lang w:val="en-GB"/>
        </w:rPr>
      </w:pPr>
      <w:r w:rsidRPr="003D2050">
        <w:rPr>
          <w:rFonts w:ascii="Calibri" w:hAnsi="Calibri" w:cs="Calibri"/>
          <w:b/>
          <w:sz w:val="22"/>
          <w:szCs w:val="22"/>
          <w:lang w:val="en-GB"/>
        </w:rPr>
        <w:t>Quasi-supplier</w:t>
      </w:r>
      <w:r w:rsidR="004A7478" w:rsidRPr="003D2050">
        <w:rPr>
          <w:rFonts w:ascii="Calibri" w:hAnsi="Calibri" w:cs="Calibri"/>
          <w:b/>
          <w:sz w:val="22"/>
          <w:szCs w:val="22"/>
          <w:lang w:val="en-GB"/>
        </w:rPr>
        <w:t xml:space="preserve"> </w:t>
      </w:r>
      <w:r w:rsidR="004A7478" w:rsidRPr="003D2050">
        <w:rPr>
          <w:rFonts w:ascii="Calibri" w:hAnsi="Calibri" w:cs="Calibri"/>
          <w:sz w:val="22"/>
          <w:szCs w:val="22"/>
          <w:lang w:val="en-GB"/>
        </w:rPr>
        <w:t>–</w:t>
      </w:r>
      <w:r w:rsidR="002F1C95" w:rsidRPr="003D2050">
        <w:rPr>
          <w:rFonts w:ascii="Calibri" w:hAnsi="Calibri" w:cs="Calibri"/>
          <w:color w:val="000000" w:themeColor="text1"/>
          <w:sz w:val="22"/>
          <w:szCs w:val="22"/>
          <w:lang w:val="en-GB"/>
        </w:rPr>
        <w:t>a professional whose qualifications are relied upon by the supplier and who, at the time of the submission of the tender, is not yet an employee of the supplier, or of the economic operator on whose behalf the supplier relies, but who is intended to be employed in the event of the tender being declared successful</w:t>
      </w:r>
      <w:r w:rsidR="004A7478" w:rsidRPr="003D2050">
        <w:rPr>
          <w:rFonts w:ascii="Calibri" w:hAnsi="Calibri" w:cs="Calibri"/>
          <w:color w:val="000000" w:themeColor="text1"/>
          <w:sz w:val="22"/>
          <w:szCs w:val="22"/>
          <w:lang w:val="en-GB"/>
        </w:rPr>
        <w:t>.</w:t>
      </w:r>
    </w:p>
    <w:p w14:paraId="0E580233" w14:textId="5E5C8EB7" w:rsidR="005434D5" w:rsidRPr="003D2050" w:rsidRDefault="002F1C95" w:rsidP="005B45ED">
      <w:pPr>
        <w:pStyle w:val="ListParagraph"/>
        <w:numPr>
          <w:ilvl w:val="1"/>
          <w:numId w:val="1"/>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Application</w:t>
      </w:r>
      <w:r w:rsidR="005434D5" w:rsidRPr="003D2050">
        <w:rPr>
          <w:rFonts w:ascii="Calibri" w:hAnsi="Calibri" w:cs="Calibri"/>
          <w:sz w:val="22"/>
          <w:szCs w:val="22"/>
          <w:lang w:val="en-GB"/>
        </w:rPr>
        <w:t xml:space="preserve"> –</w:t>
      </w:r>
      <w:r w:rsidR="003E40AE" w:rsidRPr="003D2050">
        <w:rPr>
          <w:rFonts w:ascii="Calibri" w:hAnsi="Calibri" w:cs="Calibri"/>
          <w:sz w:val="22"/>
          <w:szCs w:val="22"/>
          <w:lang w:val="en-GB"/>
        </w:rPr>
        <w:t>a set of documents and data submitted in writing by a Supplier expressing its wish to participate in this Procurement.</w:t>
      </w:r>
    </w:p>
    <w:p w14:paraId="002FE113" w14:textId="6F60D589" w:rsidR="00084314" w:rsidRPr="003D2050" w:rsidRDefault="00654C74" w:rsidP="005B45ED">
      <w:pPr>
        <w:pStyle w:val="ListParagraph"/>
        <w:numPr>
          <w:ilvl w:val="1"/>
          <w:numId w:val="1"/>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Tender</w:t>
      </w:r>
      <w:r w:rsidR="00084314" w:rsidRPr="003D2050">
        <w:rPr>
          <w:rFonts w:ascii="Calibri" w:hAnsi="Calibri" w:cs="Calibri"/>
          <w:b/>
          <w:bCs/>
          <w:sz w:val="22"/>
          <w:szCs w:val="22"/>
          <w:lang w:val="en-GB"/>
        </w:rPr>
        <w:t xml:space="preserve"> </w:t>
      </w:r>
      <w:r w:rsidR="00084314" w:rsidRPr="003D2050">
        <w:rPr>
          <w:rFonts w:ascii="Calibri" w:hAnsi="Calibri" w:cs="Calibri"/>
          <w:sz w:val="22"/>
          <w:szCs w:val="22"/>
          <w:lang w:val="en-GB"/>
        </w:rPr>
        <w:t xml:space="preserve">– </w:t>
      </w:r>
      <w:r w:rsidR="00EB73ED" w:rsidRPr="003D2050">
        <w:rPr>
          <w:rFonts w:ascii="Calibri" w:hAnsi="Calibri" w:cs="Calibri"/>
          <w:sz w:val="22"/>
          <w:szCs w:val="22"/>
          <w:lang w:val="en-GB"/>
        </w:rPr>
        <w:t xml:space="preserve">the set of documents submitted by the Tenderer to the Contracting Authority in accordance with the requirements of the </w:t>
      </w:r>
      <w:proofErr w:type="spellStart"/>
      <w:r w:rsidR="00EB73ED" w:rsidRPr="003D2050">
        <w:rPr>
          <w:rFonts w:ascii="Calibri" w:hAnsi="Calibri" w:cs="Calibri"/>
          <w:sz w:val="22"/>
          <w:szCs w:val="22"/>
          <w:lang w:val="en-GB"/>
        </w:rPr>
        <w:t>Procuremenet</w:t>
      </w:r>
      <w:proofErr w:type="spellEnd"/>
      <w:r w:rsidR="00EB73ED" w:rsidRPr="003D2050">
        <w:rPr>
          <w:rFonts w:ascii="Calibri" w:hAnsi="Calibri" w:cs="Calibri"/>
          <w:sz w:val="22"/>
          <w:szCs w:val="22"/>
          <w:lang w:val="en-GB"/>
        </w:rPr>
        <w:t xml:space="preserve"> Conditions. It should be noted that the Tender shall refer to the Initial Tender and the Final Tender unless it is specifically stated that the Tender refers to the Initial Tender or the Final Tender</w:t>
      </w:r>
      <w:r w:rsidR="00084314" w:rsidRPr="003D2050">
        <w:rPr>
          <w:rFonts w:ascii="Calibri" w:hAnsi="Calibri" w:cs="Calibri"/>
          <w:color w:val="000000" w:themeColor="text1"/>
          <w:sz w:val="22"/>
          <w:szCs w:val="22"/>
          <w:lang w:val="en-GB"/>
        </w:rPr>
        <w:t>.</w:t>
      </w:r>
    </w:p>
    <w:p w14:paraId="66FDC917" w14:textId="65AC536B" w:rsidR="008272CE" w:rsidRPr="003D2050" w:rsidRDefault="00E56B4A" w:rsidP="005B45ED">
      <w:pPr>
        <w:pStyle w:val="ListParagraph"/>
        <w:numPr>
          <w:ilvl w:val="1"/>
          <w:numId w:val="3"/>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Procurement</w:t>
      </w:r>
      <w:r w:rsidR="58ADB901" w:rsidRPr="003D2050">
        <w:rPr>
          <w:rFonts w:ascii="Calibri" w:hAnsi="Calibri" w:cs="Calibri"/>
          <w:sz w:val="22"/>
          <w:szCs w:val="22"/>
          <w:lang w:val="en-GB"/>
        </w:rPr>
        <w:t xml:space="preserve"> – </w:t>
      </w:r>
      <w:r w:rsidR="00D46F44" w:rsidRPr="003D2050">
        <w:rPr>
          <w:rFonts w:ascii="Calibri" w:hAnsi="Calibri" w:cs="Calibri"/>
          <w:sz w:val="22"/>
          <w:szCs w:val="22"/>
          <w:lang w:val="en-GB"/>
        </w:rPr>
        <w:t>this procurement carried out by the Contracting Authority</w:t>
      </w:r>
      <w:r w:rsidR="2495E439" w:rsidRPr="003D2050">
        <w:rPr>
          <w:rFonts w:ascii="Calibri" w:hAnsi="Calibri" w:cs="Calibri"/>
          <w:sz w:val="22"/>
          <w:szCs w:val="22"/>
          <w:lang w:val="en-GB"/>
        </w:rPr>
        <w:t>.</w:t>
      </w:r>
    </w:p>
    <w:p w14:paraId="0BF5E401" w14:textId="41355541" w:rsidR="00E55D6D" w:rsidRPr="003D2050" w:rsidRDefault="00D46F44" w:rsidP="005B45ED">
      <w:pPr>
        <w:pStyle w:val="ListParagraph"/>
        <w:numPr>
          <w:ilvl w:val="1"/>
          <w:numId w:val="3"/>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Initial Tende</w:t>
      </w:r>
      <w:r w:rsidR="00B06288" w:rsidRPr="003D2050">
        <w:rPr>
          <w:rFonts w:ascii="Calibri" w:hAnsi="Calibri" w:cs="Calibri"/>
          <w:b/>
          <w:bCs/>
          <w:sz w:val="22"/>
          <w:szCs w:val="22"/>
          <w:lang w:val="en-GB"/>
        </w:rPr>
        <w:t>r</w:t>
      </w:r>
      <w:r w:rsidRPr="003D2050">
        <w:rPr>
          <w:rFonts w:ascii="Calibri" w:hAnsi="Calibri" w:cs="Calibri"/>
          <w:b/>
          <w:bCs/>
          <w:sz w:val="22"/>
          <w:szCs w:val="22"/>
          <w:lang w:val="en-GB"/>
        </w:rPr>
        <w:t xml:space="preserve"> </w:t>
      </w:r>
      <w:r w:rsidR="6756B52C" w:rsidRPr="003D2050">
        <w:rPr>
          <w:rFonts w:ascii="Calibri" w:hAnsi="Calibri" w:cs="Calibri"/>
          <w:sz w:val="22"/>
          <w:szCs w:val="22"/>
          <w:lang w:val="en-GB"/>
        </w:rPr>
        <w:t xml:space="preserve">– </w:t>
      </w:r>
      <w:r w:rsidR="00C123C1" w:rsidRPr="003D2050">
        <w:rPr>
          <w:rFonts w:ascii="Calibri" w:hAnsi="Calibri" w:cs="Calibri"/>
          <w:sz w:val="22"/>
          <w:szCs w:val="22"/>
          <w:lang w:val="en-GB"/>
        </w:rPr>
        <w:t>the totality of the documents submitted by the Tenderer to the Contracting Authority prior to the negotiation</w:t>
      </w:r>
      <w:r w:rsidR="6756B52C" w:rsidRPr="003D2050">
        <w:rPr>
          <w:rFonts w:ascii="Calibri" w:hAnsi="Calibri" w:cs="Calibri"/>
          <w:sz w:val="22"/>
          <w:szCs w:val="22"/>
          <w:lang w:val="en-GB"/>
        </w:rPr>
        <w:t>.</w:t>
      </w:r>
    </w:p>
    <w:p w14:paraId="56D2DE3A" w14:textId="1AFBE0EC" w:rsidR="008F358D" w:rsidRPr="003D2050" w:rsidRDefault="00C123C1" w:rsidP="008F358D">
      <w:pPr>
        <w:pStyle w:val="ListParagraph"/>
        <w:numPr>
          <w:ilvl w:val="1"/>
          <w:numId w:val="3"/>
        </w:numPr>
        <w:spacing w:after="0" w:line="240" w:lineRule="auto"/>
        <w:ind w:left="0" w:firstLine="697"/>
        <w:jc w:val="both"/>
        <w:rPr>
          <w:rFonts w:ascii="Calibri" w:hAnsi="Calibri" w:cs="Calibri"/>
          <w:lang w:val="en-GB"/>
        </w:rPr>
      </w:pPr>
      <w:r w:rsidRPr="003D2050">
        <w:rPr>
          <w:rFonts w:ascii="Calibri" w:hAnsi="Calibri" w:cs="Calibri"/>
          <w:b/>
          <w:bCs/>
          <w:lang w:val="en-GB"/>
        </w:rPr>
        <w:t>Regulation</w:t>
      </w:r>
      <w:r w:rsidR="00456ED8" w:rsidRPr="003D2050">
        <w:rPr>
          <w:rStyle w:val="FootnoteReference"/>
          <w:rFonts w:ascii="Calibri" w:hAnsi="Calibri" w:cs="Calibri"/>
          <w:b/>
          <w:bCs/>
          <w:lang w:val="en-GB"/>
        </w:rPr>
        <w:footnoteReference w:id="2"/>
      </w:r>
      <w:r w:rsidR="008F358D" w:rsidRPr="003D2050">
        <w:rPr>
          <w:rFonts w:ascii="Calibri" w:hAnsi="Calibri" w:cs="Calibri"/>
          <w:b/>
          <w:bCs/>
          <w:lang w:val="en-GB"/>
        </w:rPr>
        <w:t xml:space="preserve"> </w:t>
      </w:r>
      <w:r w:rsidR="00847564" w:rsidRPr="003D2050">
        <w:rPr>
          <w:rFonts w:ascii="Calibri" w:hAnsi="Calibri" w:cs="Calibri"/>
          <w:lang w:val="en-GB"/>
        </w:rPr>
        <w:t xml:space="preserve">– </w:t>
      </w:r>
      <w:r w:rsidR="00B06288" w:rsidRPr="003D2050">
        <w:rPr>
          <w:rFonts w:ascii="Calibri" w:hAnsi="Calibri" w:cs="Calibri"/>
          <w:lang w:val="en-GB"/>
        </w:rPr>
        <w:t>Council Regulation (EU) 2022/576 of 8 April 2022 amending Regulation (EU) No 833/2014 concerning restrictive measures in view of the actions of Russia to destabilise the situation in Ukraine.</w:t>
      </w:r>
    </w:p>
    <w:p w14:paraId="0BE44D6A" w14:textId="1943F589" w:rsidR="00CD1A07" w:rsidRPr="003D2050" w:rsidRDefault="00380806" w:rsidP="00CD1A07">
      <w:pPr>
        <w:pStyle w:val="ListParagraph"/>
        <w:numPr>
          <w:ilvl w:val="1"/>
          <w:numId w:val="3"/>
        </w:numPr>
        <w:spacing w:after="0" w:line="240" w:lineRule="auto"/>
        <w:ind w:left="0" w:firstLine="697"/>
        <w:jc w:val="both"/>
        <w:rPr>
          <w:rFonts w:ascii="Calibri" w:hAnsi="Calibri" w:cs="Calibri"/>
          <w:lang w:val="en-GB"/>
        </w:rPr>
      </w:pPr>
      <w:r w:rsidRPr="003D2050">
        <w:rPr>
          <w:b/>
          <w:bCs/>
          <w:color w:val="000000"/>
          <w:lang w:val="en-GB"/>
        </w:rPr>
        <w:t xml:space="preserve">Regulation (EU) No 910/2014 </w:t>
      </w:r>
      <w:r w:rsidR="00CD1A07" w:rsidRPr="003D2050">
        <w:rPr>
          <w:rFonts w:ascii="Calibri" w:hAnsi="Calibri" w:cs="Calibri"/>
          <w:lang w:val="en-GB"/>
        </w:rPr>
        <w:t xml:space="preserve">– </w:t>
      </w:r>
      <w:r w:rsidR="00046874" w:rsidRPr="003D2050">
        <w:rPr>
          <w:color w:val="000000"/>
          <w:lang w:val="en-GB"/>
        </w:rPr>
        <w:t>Regulation (EU) No 910/2014 of the European Parliament and of the Council of 23 July 2014 on electronic identification and trust services for electronic transactions in the internal market and repealing Directive 1999/93/EC (OJ 2014 L 273, p. 73).</w:t>
      </w:r>
    </w:p>
    <w:p w14:paraId="07BC85D2" w14:textId="35ED914A" w:rsidR="00E01599" w:rsidRPr="003D2050" w:rsidRDefault="005A3054" w:rsidP="005B45ED">
      <w:pPr>
        <w:pStyle w:val="ListParagraph"/>
        <w:numPr>
          <w:ilvl w:val="1"/>
          <w:numId w:val="3"/>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 xml:space="preserve">Notice </w:t>
      </w:r>
      <w:r w:rsidR="00E01599" w:rsidRPr="003D2050">
        <w:rPr>
          <w:rFonts w:ascii="Calibri" w:hAnsi="Calibri" w:cs="Calibri"/>
          <w:sz w:val="22"/>
          <w:szCs w:val="22"/>
          <w:lang w:val="en-GB"/>
        </w:rPr>
        <w:t xml:space="preserve">– </w:t>
      </w:r>
      <w:r w:rsidR="00B93E99" w:rsidRPr="003D2050">
        <w:rPr>
          <w:rFonts w:ascii="Calibri" w:hAnsi="Calibri" w:cs="Calibri"/>
          <w:sz w:val="22"/>
          <w:szCs w:val="22"/>
          <w:lang w:val="en-GB"/>
        </w:rPr>
        <w:t>a Procurement Notice</w:t>
      </w:r>
      <w:r w:rsidR="00E01599" w:rsidRPr="003D2050">
        <w:rPr>
          <w:rFonts w:ascii="Calibri" w:hAnsi="Calibri" w:cs="Calibri"/>
          <w:sz w:val="22"/>
          <w:szCs w:val="22"/>
          <w:lang w:val="en-GB"/>
        </w:rPr>
        <w:t>.</w:t>
      </w:r>
    </w:p>
    <w:p w14:paraId="0F4540EC" w14:textId="0707DB9A" w:rsidR="003E0FEA" w:rsidRPr="003D2050" w:rsidRDefault="00B93E99" w:rsidP="00CD19D8">
      <w:pPr>
        <w:pStyle w:val="ListParagraph"/>
        <w:numPr>
          <w:ilvl w:val="1"/>
          <w:numId w:val="1"/>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Sub-supplier</w:t>
      </w:r>
      <w:r w:rsidR="003E0FEA" w:rsidRPr="003D2050">
        <w:rPr>
          <w:rFonts w:ascii="Calibri" w:hAnsi="Calibri" w:cs="Calibri"/>
          <w:b/>
          <w:bCs/>
          <w:sz w:val="22"/>
          <w:szCs w:val="22"/>
          <w:lang w:val="en-GB"/>
        </w:rPr>
        <w:t xml:space="preserve"> </w:t>
      </w:r>
      <w:r w:rsidR="003E0FEA" w:rsidRPr="003D2050">
        <w:rPr>
          <w:rFonts w:ascii="Calibri" w:hAnsi="Calibri" w:cs="Calibri"/>
          <w:sz w:val="22"/>
          <w:szCs w:val="22"/>
          <w:lang w:val="en-GB"/>
        </w:rPr>
        <w:t xml:space="preserve">– </w:t>
      </w:r>
      <w:r w:rsidR="009B4773" w:rsidRPr="003D2050">
        <w:rPr>
          <w:rFonts w:ascii="Calibri" w:hAnsi="Calibri" w:cs="Calibri"/>
          <w:sz w:val="22"/>
          <w:szCs w:val="22"/>
          <w:lang w:val="en-GB"/>
        </w:rPr>
        <w:t>sub-supplier, sub-subcontractor, natural or legal person who will actually perform the contract or part of the contract to be awarded, and whose qualifications are not relied on by the supplier in accordance with Article 33(3) of the PPDL for the purposes of meeting the qualification requirements. Subcontractors shall not include natural or legal persons who are merely fulfilling contractual obligations towards the supplier but who will not actually perform the contract or part of the contract to be awarded</w:t>
      </w:r>
      <w:r w:rsidR="00904533" w:rsidRPr="003D2050">
        <w:rPr>
          <w:rFonts w:ascii="Calibri" w:eastAsia="Calibri" w:hAnsi="Calibri" w:cs="Calibri"/>
          <w:sz w:val="22"/>
          <w:szCs w:val="22"/>
          <w:lang w:val="en-GB"/>
        </w:rPr>
        <w:t>.</w:t>
      </w:r>
    </w:p>
    <w:p w14:paraId="03FC9056" w14:textId="68F3B729" w:rsidR="009C69A4" w:rsidRPr="003D2050" w:rsidRDefault="00120DB1" w:rsidP="005B45ED">
      <w:pPr>
        <w:pStyle w:val="ListParagraph"/>
        <w:numPr>
          <w:ilvl w:val="1"/>
          <w:numId w:val="3"/>
        </w:numPr>
        <w:spacing w:after="0" w:line="240" w:lineRule="auto"/>
        <w:ind w:left="0" w:firstLine="697"/>
        <w:jc w:val="both"/>
        <w:rPr>
          <w:rFonts w:ascii="Calibri" w:hAnsi="Calibri" w:cs="Calibri"/>
          <w:sz w:val="22"/>
          <w:szCs w:val="22"/>
          <w:lang w:val="en-GB"/>
        </w:rPr>
      </w:pPr>
      <w:r w:rsidRPr="003D2050">
        <w:rPr>
          <w:rFonts w:ascii="Calibri" w:hAnsi="Calibri" w:cs="Calibri"/>
          <w:b/>
          <w:bCs/>
          <w:sz w:val="22"/>
          <w:szCs w:val="22"/>
          <w:lang w:val="en-GB"/>
        </w:rPr>
        <w:t>Contract</w:t>
      </w:r>
      <w:r w:rsidR="4710FB46" w:rsidRPr="003D2050">
        <w:rPr>
          <w:rFonts w:ascii="Calibri" w:hAnsi="Calibri" w:cs="Calibri"/>
          <w:b/>
          <w:bCs/>
          <w:sz w:val="22"/>
          <w:szCs w:val="22"/>
          <w:lang w:val="en-GB"/>
        </w:rPr>
        <w:t xml:space="preserve"> </w:t>
      </w:r>
      <w:r w:rsidR="4710FB46" w:rsidRPr="003D2050">
        <w:rPr>
          <w:rFonts w:ascii="Calibri" w:hAnsi="Calibri" w:cs="Calibri"/>
          <w:sz w:val="22"/>
          <w:szCs w:val="22"/>
          <w:lang w:val="en-GB"/>
        </w:rPr>
        <w:t xml:space="preserve">– </w:t>
      </w:r>
      <w:r w:rsidR="00166AA5" w:rsidRPr="003D2050">
        <w:rPr>
          <w:rFonts w:ascii="Calibri" w:hAnsi="Calibri" w:cs="Calibri"/>
          <w:sz w:val="22"/>
          <w:szCs w:val="22"/>
          <w:lang w:val="en-GB"/>
        </w:rPr>
        <w:t>public sale and purchase agreement</w:t>
      </w:r>
      <w:r w:rsidR="4710FB46" w:rsidRPr="003D2050">
        <w:rPr>
          <w:rFonts w:ascii="Calibri" w:hAnsi="Calibri" w:cs="Calibri"/>
          <w:sz w:val="22"/>
          <w:szCs w:val="22"/>
          <w:lang w:val="en-GB"/>
        </w:rPr>
        <w:t>.</w:t>
      </w:r>
      <w:r w:rsidR="0C6828EA" w:rsidRPr="003D2050">
        <w:rPr>
          <w:rFonts w:ascii="Calibri" w:hAnsi="Calibri" w:cs="Calibri"/>
          <w:sz w:val="22"/>
          <w:szCs w:val="22"/>
          <w:lang w:val="en-GB"/>
        </w:rPr>
        <w:t xml:space="preserve"> </w:t>
      </w:r>
    </w:p>
    <w:p w14:paraId="6B92755D" w14:textId="433DC07D" w:rsidR="004317CB" w:rsidRPr="003D2050" w:rsidRDefault="00202A26" w:rsidP="005B45ED">
      <w:pPr>
        <w:pStyle w:val="ListParagraph"/>
        <w:numPr>
          <w:ilvl w:val="1"/>
          <w:numId w:val="3"/>
        </w:numPr>
        <w:spacing w:after="0" w:line="240" w:lineRule="auto"/>
        <w:ind w:left="0" w:firstLine="697"/>
        <w:jc w:val="both"/>
        <w:rPr>
          <w:rFonts w:ascii="Calibri" w:hAnsi="Calibri" w:cs="Calibri"/>
          <w:b/>
          <w:bCs/>
          <w:sz w:val="22"/>
          <w:szCs w:val="22"/>
          <w:lang w:val="en-GB"/>
        </w:rPr>
      </w:pPr>
      <w:r w:rsidRPr="003D2050">
        <w:rPr>
          <w:rFonts w:ascii="Calibri" w:hAnsi="Calibri" w:cs="Calibri"/>
          <w:b/>
          <w:bCs/>
          <w:sz w:val="22"/>
          <w:szCs w:val="22"/>
          <w:lang w:val="en-GB"/>
        </w:rPr>
        <w:t>PPDL</w:t>
      </w:r>
      <w:r w:rsidR="004317CB" w:rsidRPr="003D2050">
        <w:rPr>
          <w:rFonts w:ascii="Calibri" w:hAnsi="Calibri" w:cs="Calibri"/>
          <w:sz w:val="22"/>
          <w:szCs w:val="22"/>
          <w:lang w:val="en-GB"/>
        </w:rPr>
        <w:t xml:space="preserve"> –</w:t>
      </w:r>
      <w:r w:rsidRPr="003D2050">
        <w:rPr>
          <w:rFonts w:ascii="Calibri" w:hAnsi="Calibri" w:cs="Calibri"/>
          <w:sz w:val="22"/>
          <w:szCs w:val="22"/>
          <w:lang w:val="en-GB"/>
        </w:rPr>
        <w:t xml:space="preserve">Public Procurement </w:t>
      </w:r>
      <w:r w:rsidR="00C61243">
        <w:rPr>
          <w:rFonts w:ascii="Calibri" w:hAnsi="Calibri" w:cs="Calibri"/>
          <w:sz w:val="22"/>
          <w:szCs w:val="22"/>
          <w:lang w:val="en-GB"/>
        </w:rPr>
        <w:t xml:space="preserve">Law </w:t>
      </w:r>
      <w:r w:rsidRPr="003D2050">
        <w:rPr>
          <w:rFonts w:ascii="Calibri" w:hAnsi="Calibri" w:cs="Calibri"/>
          <w:sz w:val="22"/>
          <w:szCs w:val="22"/>
          <w:lang w:val="en-GB"/>
        </w:rPr>
        <w:t>in the Field of Defence and Security of the Republic of Lithuania</w:t>
      </w:r>
      <w:r w:rsidR="004317CB" w:rsidRPr="003D2050">
        <w:rPr>
          <w:rFonts w:ascii="Calibri" w:hAnsi="Calibri" w:cs="Calibri"/>
          <w:sz w:val="22"/>
          <w:szCs w:val="22"/>
          <w:lang w:val="en-GB"/>
        </w:rPr>
        <w:t>.</w:t>
      </w:r>
      <w:r w:rsidR="004317CB" w:rsidRPr="003D2050">
        <w:rPr>
          <w:rFonts w:ascii="Calibri" w:hAnsi="Calibri" w:cs="Calibri"/>
          <w:b/>
          <w:bCs/>
          <w:sz w:val="22"/>
          <w:szCs w:val="22"/>
          <w:lang w:val="en-GB"/>
        </w:rPr>
        <w:t xml:space="preserve"> </w:t>
      </w:r>
    </w:p>
    <w:p w14:paraId="16FAE33E" w14:textId="08B6F81A" w:rsidR="00E01599" w:rsidRPr="003D2050" w:rsidRDefault="00202A26" w:rsidP="005B45ED">
      <w:pPr>
        <w:pStyle w:val="ListParagraph"/>
        <w:numPr>
          <w:ilvl w:val="1"/>
          <w:numId w:val="3"/>
        </w:numPr>
        <w:spacing w:after="0" w:line="240" w:lineRule="auto"/>
        <w:ind w:left="0" w:firstLine="697"/>
        <w:jc w:val="both"/>
        <w:rPr>
          <w:rFonts w:ascii="Calibri" w:hAnsi="Calibri" w:cs="Calibri"/>
          <w:b/>
          <w:bCs/>
          <w:sz w:val="22"/>
          <w:szCs w:val="22"/>
          <w:lang w:val="en-GB"/>
        </w:rPr>
      </w:pPr>
      <w:r w:rsidRPr="003D2050">
        <w:rPr>
          <w:rFonts w:ascii="Calibri" w:hAnsi="Calibri" w:cs="Calibri"/>
          <w:b/>
          <w:bCs/>
          <w:sz w:val="22"/>
          <w:szCs w:val="22"/>
          <w:lang w:val="en-GB"/>
        </w:rPr>
        <w:t>PPL</w:t>
      </w:r>
      <w:r w:rsidR="5E91388C" w:rsidRPr="003D2050">
        <w:rPr>
          <w:rFonts w:ascii="Calibri" w:hAnsi="Calibri" w:cs="Calibri"/>
          <w:sz w:val="22"/>
          <w:szCs w:val="22"/>
          <w:lang w:val="en-GB"/>
        </w:rPr>
        <w:t xml:space="preserve"> – </w:t>
      </w:r>
      <w:r w:rsidR="00B05D9A" w:rsidRPr="003D2050">
        <w:rPr>
          <w:rFonts w:ascii="Calibri" w:hAnsi="Calibri" w:cs="Calibri"/>
          <w:sz w:val="22"/>
          <w:szCs w:val="22"/>
          <w:lang w:val="en-GB"/>
        </w:rPr>
        <w:t>Public Procurement Law of the Republic of Lithuania</w:t>
      </w:r>
      <w:r w:rsidR="5E91388C" w:rsidRPr="003D2050">
        <w:rPr>
          <w:rFonts w:ascii="Calibri" w:hAnsi="Calibri" w:cs="Calibri"/>
          <w:sz w:val="22"/>
          <w:szCs w:val="22"/>
          <w:lang w:val="en-GB"/>
        </w:rPr>
        <w:t>.</w:t>
      </w:r>
    </w:p>
    <w:p w14:paraId="450F1D5D" w14:textId="7DF58323" w:rsidR="00FE0A03" w:rsidRPr="003D2050" w:rsidRDefault="00C239DB" w:rsidP="005B45ED">
      <w:pPr>
        <w:pStyle w:val="ListParagraph"/>
        <w:numPr>
          <w:ilvl w:val="1"/>
          <w:numId w:val="3"/>
        </w:numPr>
        <w:spacing w:after="0" w:line="240" w:lineRule="auto"/>
        <w:ind w:left="0" w:firstLine="697"/>
        <w:jc w:val="both"/>
        <w:rPr>
          <w:rFonts w:ascii="Calibri" w:hAnsi="Calibri" w:cs="Calibri"/>
          <w:b/>
          <w:sz w:val="22"/>
          <w:szCs w:val="22"/>
          <w:lang w:val="en-GB"/>
        </w:rPr>
      </w:pPr>
      <w:r w:rsidRPr="003D2050">
        <w:rPr>
          <w:rFonts w:ascii="Calibri" w:hAnsi="Calibri" w:cs="Calibri"/>
          <w:b/>
          <w:sz w:val="22"/>
          <w:szCs w:val="22"/>
          <w:lang w:val="en-GB"/>
        </w:rPr>
        <w:t>Economic operator whose capacities are relied upon</w:t>
      </w:r>
      <w:r w:rsidR="00FE0A03" w:rsidRPr="003D2050">
        <w:rPr>
          <w:rFonts w:ascii="Calibri" w:hAnsi="Calibri" w:cs="Calibri"/>
          <w:sz w:val="22"/>
          <w:szCs w:val="22"/>
          <w:lang w:val="en-GB"/>
        </w:rPr>
        <w:t xml:space="preserve">– </w:t>
      </w:r>
      <w:r w:rsidR="006725BA" w:rsidRPr="003D2050">
        <w:rPr>
          <w:rFonts w:ascii="Calibri" w:hAnsi="Calibri" w:cs="Calibri"/>
          <w:sz w:val="22"/>
          <w:szCs w:val="22"/>
          <w:lang w:val="en-GB"/>
        </w:rPr>
        <w:t>the natural or legal person on whose capacities the supplier relies, in accordance with Article 33(3) of the PPDL, in order to meet the qualification requirements. Relying economic operators do not include natural or legal persons who merely fulfil contractual obligations towards the supplier, but are not relied upon by the supplier to meet the contracting authority's qualification requirements, in accordance with Article 33 of the PPDL.</w:t>
      </w:r>
    </w:p>
    <w:p w14:paraId="371C7CBB" w14:textId="4AE4D5C4" w:rsidR="00A93EC8" w:rsidRDefault="009752D1" w:rsidP="00A93EC8">
      <w:pPr>
        <w:pStyle w:val="ListParagraph"/>
        <w:numPr>
          <w:ilvl w:val="1"/>
          <w:numId w:val="3"/>
        </w:numPr>
        <w:spacing w:after="0" w:line="240" w:lineRule="auto"/>
        <w:ind w:left="0" w:firstLine="697"/>
        <w:jc w:val="both"/>
        <w:rPr>
          <w:rFonts w:ascii="Calibri" w:eastAsia="Calibri" w:hAnsi="Calibri" w:cs="Calibri"/>
          <w:sz w:val="22"/>
          <w:szCs w:val="22"/>
          <w:lang w:val="en-GB"/>
        </w:rPr>
      </w:pPr>
      <w:r w:rsidRPr="003D2050">
        <w:rPr>
          <w:rFonts w:ascii="Calibri" w:hAnsi="Calibri" w:cs="Calibri"/>
          <w:sz w:val="22"/>
          <w:szCs w:val="22"/>
          <w:lang w:val="en-GB"/>
        </w:rPr>
        <w:t>Other terms used in the Procurement Documents are consistent with the terms used in the PPDL/PPL</w:t>
      </w:r>
      <w:r w:rsidR="7D18FA3B" w:rsidRPr="003D2050">
        <w:rPr>
          <w:rFonts w:ascii="Calibri" w:eastAsia="Calibri" w:hAnsi="Calibri" w:cs="Calibri"/>
          <w:sz w:val="22"/>
          <w:szCs w:val="22"/>
          <w:lang w:val="en-GB"/>
        </w:rPr>
        <w:t>.</w:t>
      </w:r>
    </w:p>
    <w:p w14:paraId="25BA8D92" w14:textId="77777777" w:rsidR="00C0515B" w:rsidRPr="00C0515B" w:rsidRDefault="00C0515B" w:rsidP="00C0515B">
      <w:pPr>
        <w:pStyle w:val="ListParagraph"/>
        <w:numPr>
          <w:ilvl w:val="1"/>
          <w:numId w:val="3"/>
        </w:numPr>
        <w:spacing w:after="0" w:line="240" w:lineRule="auto"/>
        <w:ind w:left="0" w:firstLine="709"/>
        <w:jc w:val="both"/>
        <w:rPr>
          <w:rFonts w:ascii="Calibri" w:eastAsia="Calibri" w:hAnsi="Calibri" w:cs="Calibri"/>
          <w:sz w:val="22"/>
          <w:szCs w:val="22"/>
          <w:lang w:val="en-GB"/>
        </w:rPr>
      </w:pPr>
      <w:r w:rsidRPr="00C0515B">
        <w:rPr>
          <w:rFonts w:ascii="Calibri" w:eastAsia="Calibri" w:hAnsi="Calibri" w:cs="Calibri"/>
          <w:sz w:val="22"/>
          <w:szCs w:val="22"/>
          <w:lang w:val="en-GB"/>
        </w:rPr>
        <w:t xml:space="preserve">The Procurement is carried out by the Procurement Commission appointed by the CPVA. </w:t>
      </w:r>
    </w:p>
    <w:p w14:paraId="00D5F156" w14:textId="77777777" w:rsidR="00C0515B" w:rsidRPr="00C0515B" w:rsidRDefault="00C0515B" w:rsidP="00C0515B">
      <w:pPr>
        <w:pStyle w:val="ListParagraph"/>
        <w:numPr>
          <w:ilvl w:val="1"/>
          <w:numId w:val="3"/>
        </w:numPr>
        <w:spacing w:after="0" w:line="240" w:lineRule="auto"/>
        <w:ind w:left="0" w:firstLine="709"/>
        <w:jc w:val="both"/>
        <w:rPr>
          <w:rFonts w:ascii="Calibri" w:eastAsia="Calibri" w:hAnsi="Calibri" w:cs="Calibri"/>
          <w:sz w:val="22"/>
          <w:szCs w:val="22"/>
          <w:lang w:val="en-GB"/>
        </w:rPr>
      </w:pPr>
      <w:r w:rsidRPr="00C0515B">
        <w:rPr>
          <w:rFonts w:ascii="Calibri" w:eastAsia="Calibri" w:hAnsi="Calibri" w:cs="Calibri"/>
          <w:sz w:val="22"/>
          <w:szCs w:val="22"/>
          <w:lang w:val="en-GB"/>
        </w:rPr>
        <w:t>Should you have any doubt as to the transparency of this Procurement, feel free to report it anonymously:</w:t>
      </w:r>
    </w:p>
    <w:p w14:paraId="2A9814CF" w14:textId="77777777" w:rsidR="00C0515B" w:rsidRPr="00C0515B" w:rsidRDefault="00C0515B" w:rsidP="00C0515B">
      <w:pPr>
        <w:pStyle w:val="ListParagraph"/>
        <w:numPr>
          <w:ilvl w:val="1"/>
          <w:numId w:val="3"/>
        </w:numPr>
        <w:spacing w:after="0" w:line="240" w:lineRule="auto"/>
        <w:ind w:left="0" w:firstLine="709"/>
        <w:jc w:val="both"/>
        <w:rPr>
          <w:rFonts w:ascii="Calibri" w:eastAsia="Calibri" w:hAnsi="Calibri" w:cs="Calibri"/>
          <w:sz w:val="22"/>
          <w:szCs w:val="22"/>
          <w:lang w:val="en-GB"/>
        </w:rPr>
      </w:pPr>
      <w:r w:rsidRPr="00C0515B">
        <w:rPr>
          <w:rFonts w:ascii="Calibri" w:eastAsia="Calibri" w:hAnsi="Calibri" w:cs="Calibri"/>
          <w:sz w:val="22"/>
          <w:szCs w:val="22"/>
          <w:lang w:val="en-GB"/>
        </w:rPr>
        <w:lastRenderedPageBreak/>
        <w:t>by calling the telephone number +370 5 2748730;</w:t>
      </w:r>
    </w:p>
    <w:p w14:paraId="27631541" w14:textId="77777777" w:rsidR="00C0515B" w:rsidRPr="00C0515B" w:rsidRDefault="00C0515B" w:rsidP="00C0515B">
      <w:pPr>
        <w:pStyle w:val="ListParagraph"/>
        <w:numPr>
          <w:ilvl w:val="1"/>
          <w:numId w:val="3"/>
        </w:numPr>
        <w:spacing w:after="0" w:line="240" w:lineRule="auto"/>
        <w:ind w:left="0" w:firstLine="709"/>
        <w:jc w:val="both"/>
        <w:rPr>
          <w:rFonts w:ascii="Calibri" w:eastAsia="Calibri" w:hAnsi="Calibri" w:cs="Calibri"/>
          <w:sz w:val="22"/>
          <w:szCs w:val="22"/>
          <w:lang w:val="en-GB"/>
        </w:rPr>
      </w:pPr>
      <w:r w:rsidRPr="00C0515B">
        <w:rPr>
          <w:rFonts w:ascii="Calibri" w:eastAsia="Calibri" w:hAnsi="Calibri" w:cs="Calibri"/>
          <w:sz w:val="22"/>
          <w:szCs w:val="22"/>
          <w:lang w:val="en-GB"/>
        </w:rPr>
        <w:t xml:space="preserve">by sending a message to the general e-mail address </w:t>
      </w:r>
      <w:proofErr w:type="spellStart"/>
      <w:r w:rsidRPr="00C0515B">
        <w:rPr>
          <w:rFonts w:ascii="Calibri" w:eastAsia="Calibri" w:hAnsi="Calibri" w:cs="Calibri"/>
          <w:sz w:val="22"/>
          <w:szCs w:val="22"/>
          <w:lang w:val="en-GB"/>
        </w:rPr>
        <w:t>info@cpva.lt</w:t>
      </w:r>
      <w:proofErr w:type="spellEnd"/>
      <w:r w:rsidRPr="00C0515B">
        <w:rPr>
          <w:rFonts w:ascii="Calibri" w:eastAsia="Calibri" w:hAnsi="Calibri" w:cs="Calibri"/>
          <w:sz w:val="22"/>
          <w:szCs w:val="22"/>
          <w:lang w:val="en-GB"/>
        </w:rPr>
        <w:t>;</w:t>
      </w:r>
    </w:p>
    <w:p w14:paraId="1F332B9B" w14:textId="77777777" w:rsidR="00C0515B" w:rsidRPr="00C0515B" w:rsidRDefault="00C0515B" w:rsidP="00C0515B">
      <w:pPr>
        <w:pStyle w:val="ListParagraph"/>
        <w:numPr>
          <w:ilvl w:val="1"/>
          <w:numId w:val="3"/>
        </w:numPr>
        <w:spacing w:after="0" w:line="240" w:lineRule="auto"/>
        <w:ind w:left="0" w:firstLine="709"/>
        <w:jc w:val="both"/>
        <w:rPr>
          <w:rFonts w:ascii="Calibri" w:eastAsia="Calibri" w:hAnsi="Calibri" w:cs="Calibri"/>
          <w:sz w:val="22"/>
          <w:szCs w:val="22"/>
          <w:lang w:val="en-GB"/>
        </w:rPr>
      </w:pPr>
      <w:r w:rsidRPr="00C0515B">
        <w:rPr>
          <w:rFonts w:ascii="Calibri" w:eastAsia="Calibri" w:hAnsi="Calibri" w:cs="Calibri"/>
          <w:sz w:val="22"/>
          <w:szCs w:val="22"/>
          <w:lang w:val="en-GB"/>
        </w:rPr>
        <w:t xml:space="preserve">by sending a message to the e-mail address </w:t>
      </w:r>
      <w:proofErr w:type="spellStart"/>
      <w:r w:rsidRPr="00C0515B">
        <w:rPr>
          <w:rFonts w:ascii="Calibri" w:eastAsia="Calibri" w:hAnsi="Calibri" w:cs="Calibri"/>
          <w:sz w:val="22"/>
          <w:szCs w:val="22"/>
          <w:lang w:val="en-GB"/>
        </w:rPr>
        <w:t>skaidrumas@cpva.lt</w:t>
      </w:r>
      <w:proofErr w:type="spellEnd"/>
      <w:r w:rsidRPr="00C0515B">
        <w:rPr>
          <w:rFonts w:ascii="Calibri" w:eastAsia="Calibri" w:hAnsi="Calibri" w:cs="Calibri"/>
          <w:sz w:val="22"/>
          <w:szCs w:val="22"/>
          <w:lang w:val="en-GB"/>
        </w:rPr>
        <w:t xml:space="preserve"> to the CPVA’s Working Group which is set to analyse the probability of corruption occurrences.</w:t>
      </w:r>
    </w:p>
    <w:p w14:paraId="44031E3E" w14:textId="59AC9DB1" w:rsidR="00C0515B" w:rsidRPr="00C0515B" w:rsidRDefault="00C0515B" w:rsidP="00C0515B">
      <w:pPr>
        <w:pStyle w:val="ListParagraph"/>
        <w:numPr>
          <w:ilvl w:val="1"/>
          <w:numId w:val="3"/>
        </w:numPr>
        <w:spacing w:after="0" w:line="240" w:lineRule="auto"/>
        <w:ind w:left="0" w:firstLine="709"/>
        <w:jc w:val="both"/>
        <w:rPr>
          <w:rFonts w:ascii="Calibri" w:eastAsia="Calibri" w:hAnsi="Calibri" w:cs="Calibri"/>
          <w:sz w:val="22"/>
          <w:szCs w:val="22"/>
          <w:lang w:val="en-GB"/>
        </w:rPr>
      </w:pPr>
      <w:r w:rsidRPr="00C0515B">
        <w:rPr>
          <w:rFonts w:ascii="Calibri" w:eastAsia="Calibri" w:hAnsi="Calibri" w:cs="Calibri"/>
          <w:sz w:val="22"/>
          <w:szCs w:val="22"/>
          <w:lang w:val="en-GB"/>
        </w:rPr>
        <w:t>More information: https://cpva.lt/en/corruption-prevention.</w:t>
      </w:r>
    </w:p>
    <w:p w14:paraId="7761DB38" w14:textId="16E0B96F" w:rsidR="00A93EC8" w:rsidRPr="003D2050" w:rsidRDefault="00DB4E01" w:rsidP="00A93EC8">
      <w:pPr>
        <w:pStyle w:val="Heading1"/>
        <w:numPr>
          <w:ilvl w:val="0"/>
          <w:numId w:val="3"/>
        </w:numPr>
        <w:tabs>
          <w:tab w:val="left" w:pos="567"/>
        </w:tabs>
        <w:spacing w:line="20" w:lineRule="atLeast"/>
        <w:ind w:left="0" w:firstLine="0"/>
        <w:contextualSpacing/>
        <w:rPr>
          <w:rFonts w:asciiTheme="minorHAnsi" w:hAnsiTheme="minorHAnsi" w:cstheme="minorHAnsi"/>
          <w:lang w:val="en-GB"/>
        </w:rPr>
      </w:pPr>
      <w:bookmarkStart w:id="3" w:name="_Toc232415131"/>
      <w:r w:rsidRPr="003D2050">
        <w:rPr>
          <w:rFonts w:asciiTheme="minorHAnsi" w:hAnsiTheme="minorHAnsi" w:cstheme="minorHAnsi"/>
          <w:lang w:val="en-GB"/>
        </w:rPr>
        <w:t>Terms</w:t>
      </w:r>
      <w:bookmarkEnd w:id="3"/>
    </w:p>
    <w:p w14:paraId="0023DA39" w14:textId="1F84341F" w:rsidR="00A93EC8" w:rsidRPr="003D2050" w:rsidRDefault="00EA50D8" w:rsidP="00A93EC8">
      <w:pPr>
        <w:pStyle w:val="ListParagraph"/>
        <w:numPr>
          <w:ilvl w:val="1"/>
          <w:numId w:val="5"/>
        </w:numPr>
        <w:spacing w:after="0" w:line="240" w:lineRule="auto"/>
        <w:ind w:left="0" w:firstLine="567"/>
        <w:rPr>
          <w:rFonts w:cstheme="minorHAnsi"/>
          <w:lang w:val="en-GB"/>
        </w:rPr>
      </w:pPr>
      <w:r w:rsidRPr="003D2050">
        <w:rPr>
          <w:rFonts w:cstheme="minorHAnsi"/>
          <w:lang w:val="en-GB"/>
        </w:rPr>
        <w:t>The contracting authority shall set the following time limits for the procurement</w:t>
      </w:r>
      <w:r w:rsidR="00A93EC8" w:rsidRPr="003D2050">
        <w:rPr>
          <w:rFonts w:cstheme="minorHAnsi"/>
          <w:lang w:val="en-GB"/>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9"/>
        <w:gridCol w:w="2763"/>
        <w:gridCol w:w="3996"/>
        <w:gridCol w:w="3232"/>
      </w:tblGrid>
      <w:tr w:rsidR="00A93EC8" w:rsidRPr="003D2050" w14:paraId="3D30468D" w14:textId="77777777" w:rsidTr="002D723D">
        <w:trPr>
          <w:cantSplit/>
          <w:trHeight w:val="20"/>
          <w:tblHeader/>
        </w:trPr>
        <w:tc>
          <w:tcPr>
            <w:tcW w:w="799" w:type="dxa"/>
            <w:shd w:val="clear" w:color="auto" w:fill="D9D9D9"/>
            <w:tcMar>
              <w:top w:w="0" w:type="dxa"/>
              <w:left w:w="108" w:type="dxa"/>
              <w:bottom w:w="0" w:type="dxa"/>
              <w:right w:w="108" w:type="dxa"/>
            </w:tcMar>
          </w:tcPr>
          <w:p w14:paraId="7A777F51" w14:textId="77777777" w:rsidR="00A93EC8" w:rsidRPr="003D2050" w:rsidRDefault="00A93EC8" w:rsidP="00BF2A64">
            <w:pPr>
              <w:rPr>
                <w:rFonts w:cstheme="minorHAnsi"/>
                <w:lang w:val="en-GB"/>
              </w:rPr>
            </w:pPr>
          </w:p>
        </w:tc>
        <w:tc>
          <w:tcPr>
            <w:tcW w:w="2763" w:type="dxa"/>
            <w:shd w:val="clear" w:color="auto" w:fill="D9D9D9"/>
            <w:tcMar>
              <w:top w:w="0" w:type="dxa"/>
              <w:left w:w="108" w:type="dxa"/>
              <w:bottom w:w="0" w:type="dxa"/>
              <w:right w:w="108" w:type="dxa"/>
            </w:tcMar>
          </w:tcPr>
          <w:p w14:paraId="555C329F" w14:textId="77777777" w:rsidR="00A93EC8" w:rsidRPr="003D2050" w:rsidRDefault="00A93EC8" w:rsidP="00BF2A64">
            <w:pPr>
              <w:rPr>
                <w:rFonts w:cstheme="minorHAnsi"/>
                <w:lang w:val="en-GB"/>
              </w:rPr>
            </w:pPr>
          </w:p>
        </w:tc>
        <w:tc>
          <w:tcPr>
            <w:tcW w:w="3996" w:type="dxa"/>
            <w:shd w:val="clear" w:color="auto" w:fill="D9D9D9"/>
            <w:tcMar>
              <w:top w:w="0" w:type="dxa"/>
              <w:left w:w="108" w:type="dxa"/>
              <w:bottom w:w="0" w:type="dxa"/>
              <w:right w:w="108" w:type="dxa"/>
            </w:tcMar>
          </w:tcPr>
          <w:p w14:paraId="110A44BB" w14:textId="77777777" w:rsidR="00653941" w:rsidRPr="003D2050" w:rsidRDefault="00653941" w:rsidP="00653941">
            <w:pPr>
              <w:spacing w:after="0"/>
              <w:rPr>
                <w:rFonts w:cstheme="minorHAnsi"/>
                <w:b/>
                <w:lang w:val="en-GB"/>
              </w:rPr>
            </w:pPr>
            <w:r w:rsidRPr="003D2050">
              <w:rPr>
                <w:rFonts w:cstheme="minorHAnsi"/>
                <w:b/>
                <w:lang w:val="en-GB"/>
              </w:rPr>
              <w:t>DATE/NUMBER OF DAYS/TIME</w:t>
            </w:r>
          </w:p>
          <w:p w14:paraId="514354A5" w14:textId="51FB6996" w:rsidR="00A93EC8" w:rsidRPr="003D2050" w:rsidRDefault="00653941" w:rsidP="00653941">
            <w:pPr>
              <w:spacing w:after="0"/>
              <w:rPr>
                <w:rFonts w:cstheme="minorHAnsi"/>
                <w:lang w:val="en-GB"/>
              </w:rPr>
            </w:pPr>
            <w:r w:rsidRPr="003D2050">
              <w:rPr>
                <w:rFonts w:cstheme="minorHAnsi"/>
                <w:b/>
                <w:lang w:val="en-GB"/>
              </w:rPr>
              <w:t>(</w:t>
            </w:r>
            <w:r w:rsidRPr="003D2050">
              <w:rPr>
                <w:rFonts w:cstheme="minorHAnsi"/>
                <w:bCs/>
                <w:lang w:val="en-GB"/>
              </w:rPr>
              <w:t>Lithuanian time)</w:t>
            </w:r>
          </w:p>
        </w:tc>
        <w:tc>
          <w:tcPr>
            <w:tcW w:w="3232" w:type="dxa"/>
            <w:shd w:val="clear" w:color="auto" w:fill="D9D9D9"/>
            <w:tcMar>
              <w:top w:w="0" w:type="dxa"/>
              <w:left w:w="108" w:type="dxa"/>
              <w:bottom w:w="0" w:type="dxa"/>
              <w:right w:w="108" w:type="dxa"/>
            </w:tcMar>
          </w:tcPr>
          <w:p w14:paraId="1F13299E" w14:textId="2C75D6AA" w:rsidR="00A93EC8" w:rsidRPr="003D2050" w:rsidRDefault="0062362B" w:rsidP="00BF2A64">
            <w:pPr>
              <w:rPr>
                <w:rFonts w:cstheme="minorHAnsi"/>
                <w:b/>
                <w:lang w:val="en-GB"/>
              </w:rPr>
            </w:pPr>
            <w:r w:rsidRPr="003D2050">
              <w:rPr>
                <w:rFonts w:cstheme="minorHAnsi"/>
                <w:b/>
                <w:lang w:val="en-GB"/>
              </w:rPr>
              <w:t>NOTES</w:t>
            </w:r>
          </w:p>
        </w:tc>
      </w:tr>
      <w:tr w:rsidR="002D723D" w:rsidRPr="003D2050" w14:paraId="657FA45A" w14:textId="77777777" w:rsidTr="002D723D">
        <w:trPr>
          <w:trHeight w:val="20"/>
        </w:trPr>
        <w:tc>
          <w:tcPr>
            <w:tcW w:w="799" w:type="dxa"/>
            <w:tcMar>
              <w:top w:w="0" w:type="dxa"/>
              <w:left w:w="108" w:type="dxa"/>
              <w:bottom w:w="0" w:type="dxa"/>
              <w:right w:w="108" w:type="dxa"/>
            </w:tcMar>
          </w:tcPr>
          <w:p w14:paraId="000F52E3" w14:textId="77777777" w:rsidR="002D723D" w:rsidRPr="003D2050" w:rsidRDefault="002D723D" w:rsidP="002D723D">
            <w:pPr>
              <w:pStyle w:val="ListParagraph"/>
              <w:keepNext/>
              <w:numPr>
                <w:ilvl w:val="2"/>
                <w:numId w:val="5"/>
              </w:numPr>
              <w:spacing w:after="0" w:line="240" w:lineRule="auto"/>
              <w:rPr>
                <w:rFonts w:cstheme="minorHAnsi"/>
                <w:bCs/>
                <w:lang w:val="en-GB"/>
              </w:rPr>
            </w:pPr>
          </w:p>
        </w:tc>
        <w:tc>
          <w:tcPr>
            <w:tcW w:w="2763" w:type="dxa"/>
            <w:tcMar>
              <w:top w:w="0" w:type="dxa"/>
              <w:left w:w="108" w:type="dxa"/>
              <w:bottom w:w="0" w:type="dxa"/>
              <w:right w:w="108" w:type="dxa"/>
            </w:tcMar>
          </w:tcPr>
          <w:p w14:paraId="66EB82C3" w14:textId="1CBFB266" w:rsidR="002D723D" w:rsidRPr="003D2050" w:rsidRDefault="0062362B" w:rsidP="002D723D">
            <w:pPr>
              <w:keepNext/>
              <w:spacing w:after="0" w:line="240" w:lineRule="auto"/>
              <w:rPr>
                <w:lang w:val="en-GB"/>
              </w:rPr>
            </w:pPr>
            <w:r w:rsidRPr="003D2050">
              <w:rPr>
                <w:rFonts w:cstheme="minorHAnsi"/>
                <w:bCs/>
                <w:lang w:val="en-GB"/>
              </w:rPr>
              <w:t>Deadline for submission of applications</w:t>
            </w:r>
          </w:p>
        </w:tc>
        <w:tc>
          <w:tcPr>
            <w:tcW w:w="3996" w:type="dxa"/>
            <w:tcMar>
              <w:top w:w="0" w:type="dxa"/>
              <w:left w:w="108" w:type="dxa"/>
              <w:bottom w:w="0" w:type="dxa"/>
              <w:right w:w="108" w:type="dxa"/>
            </w:tcMar>
          </w:tcPr>
          <w:p w14:paraId="74046ACC" w14:textId="77191AF5" w:rsidR="002D723D" w:rsidRPr="003D2050" w:rsidRDefault="0062362B" w:rsidP="002D723D">
            <w:pPr>
              <w:spacing w:after="0" w:line="240" w:lineRule="auto"/>
              <w:rPr>
                <w:rFonts w:cstheme="minorHAnsi"/>
                <w:lang w:val="en-GB"/>
              </w:rPr>
            </w:pPr>
            <w:r w:rsidRPr="003D2050">
              <w:rPr>
                <w:rFonts w:cs="Times New Roman"/>
                <w:lang w:val="en-GB"/>
              </w:rPr>
              <w:t>specified in the Notice</w:t>
            </w:r>
          </w:p>
        </w:tc>
        <w:tc>
          <w:tcPr>
            <w:tcW w:w="3232" w:type="dxa"/>
            <w:tcMar>
              <w:top w:w="0" w:type="dxa"/>
              <w:left w:w="108" w:type="dxa"/>
              <w:bottom w:w="0" w:type="dxa"/>
              <w:right w:w="108" w:type="dxa"/>
            </w:tcMar>
          </w:tcPr>
          <w:p w14:paraId="6240A826" w14:textId="1BFFCABA" w:rsidR="002D723D" w:rsidRPr="003D2050" w:rsidRDefault="00502F87" w:rsidP="00DC68A6">
            <w:pPr>
              <w:spacing w:line="240" w:lineRule="auto"/>
              <w:ind w:firstLine="34"/>
              <w:rPr>
                <w:rFonts w:cstheme="minorHAnsi"/>
                <w:sz w:val="22"/>
                <w:szCs w:val="22"/>
                <w:lang w:val="en-GB"/>
              </w:rPr>
            </w:pPr>
            <w:r w:rsidRPr="003D2050">
              <w:rPr>
                <w:rFonts w:eastAsia="Arial" w:cstheme="minorHAnsi"/>
                <w:sz w:val="22"/>
                <w:szCs w:val="22"/>
                <w:lang w:val="en-GB"/>
              </w:rPr>
              <w:t>The contracting authority has the right to extend the time limit for the submission of tenders. The time limit shall be fixed in the notice in accordance with the provisions of the PPDL.</w:t>
            </w:r>
          </w:p>
        </w:tc>
      </w:tr>
      <w:tr w:rsidR="009A2639" w:rsidRPr="003D2050" w14:paraId="1CF8556F" w14:textId="77777777" w:rsidTr="002D723D">
        <w:trPr>
          <w:trHeight w:val="20"/>
        </w:trPr>
        <w:tc>
          <w:tcPr>
            <w:tcW w:w="799" w:type="dxa"/>
            <w:tcMar>
              <w:top w:w="0" w:type="dxa"/>
              <w:left w:w="108" w:type="dxa"/>
              <w:bottom w:w="0" w:type="dxa"/>
              <w:right w:w="108" w:type="dxa"/>
            </w:tcMar>
          </w:tcPr>
          <w:p w14:paraId="7C4DFA1D" w14:textId="77777777" w:rsidR="009A2639" w:rsidRPr="003D2050" w:rsidRDefault="009A2639" w:rsidP="009A2639">
            <w:pPr>
              <w:pStyle w:val="ListParagraph"/>
              <w:keepNext/>
              <w:numPr>
                <w:ilvl w:val="2"/>
                <w:numId w:val="5"/>
              </w:numPr>
              <w:spacing w:after="0" w:line="240" w:lineRule="auto"/>
              <w:rPr>
                <w:rFonts w:cstheme="minorHAnsi"/>
                <w:bCs/>
                <w:lang w:val="en-GB"/>
              </w:rPr>
            </w:pPr>
          </w:p>
        </w:tc>
        <w:tc>
          <w:tcPr>
            <w:tcW w:w="2763" w:type="dxa"/>
            <w:tcMar>
              <w:top w:w="0" w:type="dxa"/>
              <w:left w:w="108" w:type="dxa"/>
              <w:bottom w:w="0" w:type="dxa"/>
              <w:right w:w="108" w:type="dxa"/>
            </w:tcMar>
          </w:tcPr>
          <w:p w14:paraId="5681317B" w14:textId="5271F114" w:rsidR="009A2639" w:rsidRPr="003D2050" w:rsidRDefault="00502F87" w:rsidP="009A2639">
            <w:pPr>
              <w:keepNext/>
              <w:spacing w:after="0" w:line="240" w:lineRule="auto"/>
              <w:rPr>
                <w:rFonts w:cstheme="minorHAnsi"/>
                <w:bCs/>
                <w:lang w:val="en-GB"/>
              </w:rPr>
            </w:pPr>
            <w:r w:rsidRPr="003D2050">
              <w:rPr>
                <w:rFonts w:eastAsia="Times New Roman" w:cstheme="minorHAnsi"/>
                <w:lang w:val="en-GB"/>
              </w:rPr>
              <w:t>Initial familiarisation with Applications received via CVP IS</w:t>
            </w:r>
          </w:p>
        </w:tc>
        <w:tc>
          <w:tcPr>
            <w:tcW w:w="3996" w:type="dxa"/>
            <w:tcMar>
              <w:top w:w="0" w:type="dxa"/>
              <w:left w:w="108" w:type="dxa"/>
              <w:bottom w:w="0" w:type="dxa"/>
              <w:right w:w="108" w:type="dxa"/>
            </w:tcMar>
          </w:tcPr>
          <w:p w14:paraId="35541AC5" w14:textId="1797B9CF" w:rsidR="009A2639" w:rsidRPr="003D2050" w:rsidRDefault="000974BE" w:rsidP="009A2639">
            <w:pPr>
              <w:spacing w:after="0" w:line="240" w:lineRule="auto"/>
              <w:rPr>
                <w:rFonts w:cs="Times New Roman"/>
                <w:lang w:val="en-GB"/>
              </w:rPr>
            </w:pPr>
            <w:r w:rsidRPr="003D2050">
              <w:rPr>
                <w:rFonts w:eastAsia="Times New Roman" w:cstheme="minorHAnsi"/>
                <w:lang w:val="en-GB"/>
              </w:rPr>
              <w:t xml:space="preserve">On the closing date specified in the notice, no earlier than </w:t>
            </w:r>
            <w:r w:rsidR="00C0515B">
              <w:rPr>
                <w:rFonts w:eastAsia="Times New Roman" w:cstheme="minorHAnsi"/>
                <w:lang w:val="en-GB"/>
              </w:rPr>
              <w:t>30</w:t>
            </w:r>
            <w:r w:rsidRPr="003D2050">
              <w:rPr>
                <w:rFonts w:eastAsia="Times New Roman" w:cstheme="minorHAnsi"/>
                <w:lang w:val="en-GB"/>
              </w:rPr>
              <w:t xml:space="preserve"> minutes after the closing date for submission of applications</w:t>
            </w:r>
          </w:p>
        </w:tc>
        <w:tc>
          <w:tcPr>
            <w:tcW w:w="3232" w:type="dxa"/>
            <w:tcMar>
              <w:top w:w="0" w:type="dxa"/>
              <w:left w:w="108" w:type="dxa"/>
              <w:bottom w:w="0" w:type="dxa"/>
              <w:right w:w="108" w:type="dxa"/>
            </w:tcMar>
          </w:tcPr>
          <w:p w14:paraId="7693BE4C" w14:textId="32DEDF11" w:rsidR="009A2639" w:rsidRPr="003D2050" w:rsidRDefault="00A74BFB" w:rsidP="009A2639">
            <w:pPr>
              <w:spacing w:after="0" w:line="240" w:lineRule="auto"/>
              <w:rPr>
                <w:rFonts w:cstheme="minorHAnsi"/>
                <w:lang w:val="en-GB"/>
              </w:rPr>
            </w:pPr>
            <w:r w:rsidRPr="003D2050">
              <w:rPr>
                <w:rFonts w:cstheme="minorHAnsi"/>
                <w:lang w:val="en-GB"/>
              </w:rPr>
              <w:t xml:space="preserve">See Chapter </w:t>
            </w:r>
            <w:r w:rsidRPr="003D2050">
              <w:rPr>
                <w:rFonts w:cstheme="minorHAnsi"/>
                <w:color w:val="0070C0"/>
                <w:lang w:val="en-GB"/>
              </w:rPr>
              <w:t>1</w:t>
            </w:r>
            <w:r w:rsidR="00661345">
              <w:rPr>
                <w:rFonts w:cstheme="minorHAnsi"/>
                <w:color w:val="0070C0"/>
                <w:lang w:val="en-GB"/>
              </w:rPr>
              <w:t>3</w:t>
            </w:r>
            <w:r w:rsidRPr="003D2050">
              <w:rPr>
                <w:rFonts w:cstheme="minorHAnsi"/>
                <w:color w:val="0070C0"/>
                <w:lang w:val="en-GB"/>
              </w:rPr>
              <w:t xml:space="preserve"> </w:t>
            </w:r>
            <w:r w:rsidRPr="003D2050">
              <w:rPr>
                <w:rFonts w:cstheme="minorHAnsi"/>
                <w:lang w:val="en-GB"/>
              </w:rPr>
              <w:t>of the General Part of the Procurement Conditions "</w:t>
            </w:r>
            <w:r w:rsidR="00661345">
              <w:t xml:space="preserve"> </w:t>
            </w:r>
            <w:r w:rsidR="00661345" w:rsidRPr="003D2050">
              <w:rPr>
                <w:rFonts w:cstheme="minorHAnsi"/>
                <w:lang w:val="en-GB"/>
              </w:rPr>
              <w:t>"</w:t>
            </w:r>
            <w:r w:rsidR="00661345" w:rsidRPr="00661345">
              <w:rPr>
                <w:rFonts w:cstheme="minorHAnsi"/>
                <w:color w:val="0070C0"/>
                <w:lang w:val="en-GB"/>
              </w:rPr>
              <w:t>Familiarisation with the applications</w:t>
            </w:r>
            <w:r w:rsidRPr="003D2050">
              <w:rPr>
                <w:rFonts w:cstheme="minorHAnsi"/>
                <w:lang w:val="en-GB"/>
              </w:rPr>
              <w:t>"</w:t>
            </w:r>
          </w:p>
        </w:tc>
      </w:tr>
      <w:tr w:rsidR="00DC68A6" w:rsidRPr="003D2050" w14:paraId="0A12BA9A" w14:textId="77777777" w:rsidTr="002D723D">
        <w:trPr>
          <w:trHeight w:val="20"/>
        </w:trPr>
        <w:tc>
          <w:tcPr>
            <w:tcW w:w="799" w:type="dxa"/>
            <w:tcMar>
              <w:top w:w="0" w:type="dxa"/>
              <w:left w:w="108" w:type="dxa"/>
              <w:bottom w:w="0" w:type="dxa"/>
              <w:right w:w="108" w:type="dxa"/>
            </w:tcMar>
          </w:tcPr>
          <w:p w14:paraId="71ED73EF" w14:textId="77777777" w:rsidR="00DC68A6" w:rsidRPr="003D2050" w:rsidRDefault="00DC68A6" w:rsidP="00DC68A6">
            <w:pPr>
              <w:pStyle w:val="ListParagraph"/>
              <w:keepNext/>
              <w:numPr>
                <w:ilvl w:val="2"/>
                <w:numId w:val="5"/>
              </w:numPr>
              <w:spacing w:after="0" w:line="240" w:lineRule="auto"/>
              <w:rPr>
                <w:rFonts w:cstheme="minorHAnsi"/>
                <w:bCs/>
                <w:lang w:val="en-GB"/>
              </w:rPr>
            </w:pPr>
          </w:p>
        </w:tc>
        <w:tc>
          <w:tcPr>
            <w:tcW w:w="2763" w:type="dxa"/>
            <w:tcMar>
              <w:top w:w="0" w:type="dxa"/>
              <w:left w:w="108" w:type="dxa"/>
              <w:bottom w:w="0" w:type="dxa"/>
              <w:right w:w="108" w:type="dxa"/>
            </w:tcMar>
          </w:tcPr>
          <w:p w14:paraId="3D858479" w14:textId="015332DD" w:rsidR="00DC68A6" w:rsidRPr="003D2050" w:rsidRDefault="003214A8" w:rsidP="00DC68A6">
            <w:pPr>
              <w:keepNext/>
              <w:spacing w:after="0" w:line="240" w:lineRule="auto"/>
              <w:rPr>
                <w:rFonts w:eastAsia="Times New Roman" w:cstheme="minorHAnsi"/>
                <w:lang w:val="en-GB"/>
              </w:rPr>
            </w:pPr>
            <w:r w:rsidRPr="003D2050">
              <w:rPr>
                <w:rFonts w:cstheme="minorHAnsi"/>
                <w:bCs/>
                <w:sz w:val="22"/>
                <w:szCs w:val="22"/>
                <w:lang w:val="en-GB"/>
              </w:rPr>
              <w:t>Deadline for submission of initial, final tenders</w:t>
            </w:r>
          </w:p>
        </w:tc>
        <w:tc>
          <w:tcPr>
            <w:tcW w:w="3996" w:type="dxa"/>
            <w:tcMar>
              <w:top w:w="0" w:type="dxa"/>
              <w:left w:w="108" w:type="dxa"/>
              <w:bottom w:w="0" w:type="dxa"/>
              <w:right w:w="108" w:type="dxa"/>
            </w:tcMar>
          </w:tcPr>
          <w:p w14:paraId="4637D81E" w14:textId="21A08E27" w:rsidR="00DC68A6" w:rsidRPr="003D2050" w:rsidRDefault="003214A8" w:rsidP="00DC68A6">
            <w:pPr>
              <w:spacing w:after="0" w:line="240" w:lineRule="auto"/>
              <w:rPr>
                <w:rFonts w:eastAsia="Times New Roman" w:cstheme="minorHAnsi"/>
                <w:lang w:val="en-GB"/>
              </w:rPr>
            </w:pPr>
            <w:r w:rsidRPr="003D2050">
              <w:rPr>
                <w:rFonts w:cstheme="minorHAnsi"/>
                <w:sz w:val="22"/>
                <w:szCs w:val="22"/>
                <w:lang w:val="en-GB"/>
              </w:rPr>
              <w:t>The deadline for submission of initial, final tenders will be specified in the call for initial, final tenders.</w:t>
            </w:r>
          </w:p>
        </w:tc>
        <w:tc>
          <w:tcPr>
            <w:tcW w:w="3232" w:type="dxa"/>
            <w:tcMar>
              <w:top w:w="0" w:type="dxa"/>
              <w:left w:w="108" w:type="dxa"/>
              <w:bottom w:w="0" w:type="dxa"/>
              <w:right w:w="108" w:type="dxa"/>
            </w:tcMar>
          </w:tcPr>
          <w:p w14:paraId="676ADFA5" w14:textId="77777777" w:rsidR="00DC68A6" w:rsidRPr="003D2050" w:rsidRDefault="00DC68A6" w:rsidP="00DC68A6">
            <w:pPr>
              <w:spacing w:after="0" w:line="240" w:lineRule="auto"/>
              <w:rPr>
                <w:rFonts w:cstheme="minorHAnsi"/>
                <w:lang w:val="en-GB"/>
              </w:rPr>
            </w:pPr>
          </w:p>
        </w:tc>
      </w:tr>
      <w:tr w:rsidR="00DC68A6" w:rsidRPr="003D2050" w14:paraId="2E59F33F" w14:textId="77777777" w:rsidTr="00BF2A64">
        <w:trPr>
          <w:trHeight w:val="20"/>
        </w:trPr>
        <w:tc>
          <w:tcPr>
            <w:tcW w:w="799" w:type="dxa"/>
            <w:tcMar>
              <w:top w:w="0" w:type="dxa"/>
              <w:left w:w="108" w:type="dxa"/>
              <w:bottom w:w="0" w:type="dxa"/>
              <w:right w:w="108" w:type="dxa"/>
            </w:tcMar>
          </w:tcPr>
          <w:p w14:paraId="6CED2369" w14:textId="77777777" w:rsidR="00DC68A6" w:rsidRPr="003D2050" w:rsidRDefault="00DC68A6" w:rsidP="00DC68A6">
            <w:pPr>
              <w:pStyle w:val="ListParagraph"/>
              <w:keepNext/>
              <w:numPr>
                <w:ilvl w:val="2"/>
                <w:numId w:val="5"/>
              </w:numPr>
              <w:spacing w:after="0" w:line="240" w:lineRule="auto"/>
              <w:rPr>
                <w:rFonts w:cstheme="minorHAnsi"/>
                <w:bCs/>
                <w:lang w:val="en-GB"/>
              </w:rPr>
            </w:pPr>
          </w:p>
        </w:tc>
        <w:tc>
          <w:tcPr>
            <w:tcW w:w="2763" w:type="dxa"/>
            <w:tcMar>
              <w:top w:w="0" w:type="dxa"/>
              <w:left w:w="108" w:type="dxa"/>
              <w:bottom w:w="0" w:type="dxa"/>
              <w:right w:w="108" w:type="dxa"/>
            </w:tcMar>
            <w:vAlign w:val="center"/>
          </w:tcPr>
          <w:p w14:paraId="60747525" w14:textId="36DE6D41" w:rsidR="00DC68A6" w:rsidRPr="003D2050" w:rsidRDefault="003214A8" w:rsidP="00DC68A6">
            <w:pPr>
              <w:keepNext/>
              <w:spacing w:after="0" w:line="240" w:lineRule="auto"/>
              <w:rPr>
                <w:rFonts w:eastAsia="Times New Roman" w:cstheme="minorHAnsi"/>
                <w:lang w:val="en-GB"/>
              </w:rPr>
            </w:pPr>
            <w:r w:rsidRPr="003D2050">
              <w:rPr>
                <w:sz w:val="22"/>
                <w:szCs w:val="22"/>
                <w:lang w:val="en-GB" w:eastAsia="x-none"/>
              </w:rPr>
              <w:t>The Contracting Authority shall inform the Candidate of the outcome of the evaluation of the Application no later than</w:t>
            </w:r>
          </w:p>
        </w:tc>
        <w:tc>
          <w:tcPr>
            <w:tcW w:w="3996" w:type="dxa"/>
            <w:tcMar>
              <w:top w:w="0" w:type="dxa"/>
              <w:left w:w="108" w:type="dxa"/>
              <w:bottom w:w="0" w:type="dxa"/>
              <w:right w:w="108" w:type="dxa"/>
            </w:tcMar>
            <w:vAlign w:val="center"/>
          </w:tcPr>
          <w:p w14:paraId="6EBEEBF9" w14:textId="38413FB2" w:rsidR="00DC68A6" w:rsidRPr="003D2050" w:rsidRDefault="003214A8" w:rsidP="00DC68A6">
            <w:pPr>
              <w:keepNext/>
              <w:spacing w:after="0" w:line="240" w:lineRule="auto"/>
              <w:rPr>
                <w:rFonts w:eastAsia="Times New Roman" w:cstheme="minorHAnsi"/>
                <w:lang w:val="en-GB"/>
              </w:rPr>
            </w:pPr>
            <w:r w:rsidRPr="003D2050">
              <w:rPr>
                <w:sz w:val="22"/>
                <w:szCs w:val="22"/>
                <w:lang w:val="en-GB" w:eastAsia="x-none"/>
              </w:rPr>
              <w:t>3 working days from the date of the decision</w:t>
            </w:r>
          </w:p>
        </w:tc>
        <w:tc>
          <w:tcPr>
            <w:tcW w:w="3232" w:type="dxa"/>
            <w:tcMar>
              <w:top w:w="0" w:type="dxa"/>
              <w:left w:w="108" w:type="dxa"/>
              <w:bottom w:w="0" w:type="dxa"/>
              <w:right w:w="108" w:type="dxa"/>
            </w:tcMar>
            <w:vAlign w:val="center"/>
          </w:tcPr>
          <w:p w14:paraId="2D6FA000" w14:textId="14EDF5B0" w:rsidR="00DC68A6" w:rsidRPr="003D2050" w:rsidRDefault="003214A8" w:rsidP="00DC68A6">
            <w:pPr>
              <w:spacing w:after="0" w:line="240" w:lineRule="auto"/>
              <w:rPr>
                <w:rFonts w:cstheme="minorHAnsi"/>
                <w:lang w:val="en-GB"/>
              </w:rPr>
            </w:pPr>
            <w:r w:rsidRPr="003D2050">
              <w:rPr>
                <w:sz w:val="22"/>
                <w:szCs w:val="22"/>
                <w:lang w:val="en-GB" w:eastAsia="x-none"/>
              </w:rPr>
              <w:t xml:space="preserve">See Chapter </w:t>
            </w:r>
            <w:r w:rsidRPr="003D2050">
              <w:rPr>
                <w:color w:val="0070C0"/>
                <w:sz w:val="22"/>
                <w:szCs w:val="22"/>
                <w:lang w:val="en-GB" w:eastAsia="x-none"/>
              </w:rPr>
              <w:t>1</w:t>
            </w:r>
            <w:r w:rsidR="00661345">
              <w:rPr>
                <w:color w:val="0070C0"/>
                <w:sz w:val="22"/>
                <w:szCs w:val="22"/>
                <w:lang w:val="en-GB" w:eastAsia="x-none"/>
              </w:rPr>
              <w:t>4</w:t>
            </w:r>
            <w:r w:rsidRPr="003D2050">
              <w:rPr>
                <w:color w:val="0070C0"/>
                <w:sz w:val="22"/>
                <w:szCs w:val="22"/>
                <w:lang w:val="en-GB" w:eastAsia="x-none"/>
              </w:rPr>
              <w:t xml:space="preserve"> </w:t>
            </w:r>
            <w:r w:rsidRPr="003D2050">
              <w:rPr>
                <w:sz w:val="22"/>
                <w:szCs w:val="22"/>
                <w:lang w:val="en-GB" w:eastAsia="x-none"/>
              </w:rPr>
              <w:t>"</w:t>
            </w:r>
            <w:r w:rsidRPr="003D2050">
              <w:rPr>
                <w:color w:val="0070C0"/>
                <w:sz w:val="22"/>
                <w:szCs w:val="22"/>
                <w:lang w:val="en-GB" w:eastAsia="x-none"/>
              </w:rPr>
              <w:t>Evaluation of tenders</w:t>
            </w:r>
            <w:r w:rsidRPr="003D2050">
              <w:rPr>
                <w:sz w:val="22"/>
                <w:szCs w:val="22"/>
                <w:lang w:val="en-GB" w:eastAsia="x-none"/>
              </w:rPr>
              <w:t>" of the General Part of the Purchase Conditions</w:t>
            </w:r>
          </w:p>
        </w:tc>
      </w:tr>
      <w:tr w:rsidR="00DC68A6" w:rsidRPr="003D2050" w14:paraId="2DC7E3A2" w14:textId="77777777" w:rsidTr="00BF2A64">
        <w:trPr>
          <w:trHeight w:val="20"/>
        </w:trPr>
        <w:tc>
          <w:tcPr>
            <w:tcW w:w="799" w:type="dxa"/>
            <w:tcMar>
              <w:top w:w="0" w:type="dxa"/>
              <w:left w:w="108" w:type="dxa"/>
              <w:bottom w:w="0" w:type="dxa"/>
              <w:right w:w="108" w:type="dxa"/>
            </w:tcMar>
          </w:tcPr>
          <w:p w14:paraId="250AE5CE" w14:textId="77777777" w:rsidR="00DC68A6" w:rsidRPr="003D2050" w:rsidRDefault="00DC68A6" w:rsidP="00DC68A6">
            <w:pPr>
              <w:pStyle w:val="ListParagraph"/>
              <w:keepNext/>
              <w:numPr>
                <w:ilvl w:val="2"/>
                <w:numId w:val="5"/>
              </w:numPr>
              <w:spacing w:after="0" w:line="240" w:lineRule="auto"/>
              <w:rPr>
                <w:rFonts w:cstheme="minorHAnsi"/>
                <w:bCs/>
                <w:lang w:val="en-GB"/>
              </w:rPr>
            </w:pPr>
          </w:p>
        </w:tc>
        <w:tc>
          <w:tcPr>
            <w:tcW w:w="2763" w:type="dxa"/>
            <w:tcMar>
              <w:top w:w="0" w:type="dxa"/>
              <w:left w:w="108" w:type="dxa"/>
              <w:bottom w:w="0" w:type="dxa"/>
              <w:right w:w="108" w:type="dxa"/>
            </w:tcMar>
            <w:vAlign w:val="center"/>
          </w:tcPr>
          <w:p w14:paraId="2E1ED6CB" w14:textId="1630EC9C" w:rsidR="00DC68A6" w:rsidRPr="003D2050" w:rsidRDefault="003214A8" w:rsidP="00DC68A6">
            <w:pPr>
              <w:keepNext/>
              <w:spacing w:after="0" w:line="240" w:lineRule="auto"/>
              <w:rPr>
                <w:rFonts w:eastAsia="Times New Roman" w:cstheme="minorHAnsi"/>
                <w:lang w:val="en-GB"/>
              </w:rPr>
            </w:pPr>
            <w:r w:rsidRPr="003D2050">
              <w:rPr>
                <w:sz w:val="22"/>
                <w:szCs w:val="22"/>
                <w:lang w:val="en-GB" w:eastAsia="x-none"/>
              </w:rPr>
              <w:t>Candidates/Tenderers must submit requests for clarification, revision of the Procurement Documents no later than</w:t>
            </w:r>
          </w:p>
        </w:tc>
        <w:tc>
          <w:tcPr>
            <w:tcW w:w="3996" w:type="dxa"/>
            <w:tcMar>
              <w:top w:w="0" w:type="dxa"/>
              <w:left w:w="108" w:type="dxa"/>
              <w:bottom w:w="0" w:type="dxa"/>
              <w:right w:w="108" w:type="dxa"/>
            </w:tcMar>
            <w:vAlign w:val="center"/>
          </w:tcPr>
          <w:p w14:paraId="0A618243" w14:textId="6FEAAD74" w:rsidR="00DC68A6" w:rsidRPr="003D2050" w:rsidRDefault="003214A8" w:rsidP="00DC68A6">
            <w:pPr>
              <w:keepNext/>
              <w:spacing w:after="0" w:line="240" w:lineRule="auto"/>
              <w:rPr>
                <w:rFonts w:eastAsia="Times New Roman" w:cstheme="minorHAnsi"/>
                <w:lang w:val="en-GB"/>
              </w:rPr>
            </w:pPr>
            <w:r w:rsidRPr="003D2050">
              <w:rPr>
                <w:sz w:val="22"/>
                <w:szCs w:val="22"/>
                <w:lang w:val="en-GB" w:eastAsia="x-none"/>
              </w:rPr>
              <w:t>10 days before the deadline for receipt of applications/tenders</w:t>
            </w:r>
          </w:p>
        </w:tc>
        <w:tc>
          <w:tcPr>
            <w:tcW w:w="3232" w:type="dxa"/>
            <w:tcMar>
              <w:top w:w="0" w:type="dxa"/>
              <w:left w:w="108" w:type="dxa"/>
              <w:bottom w:w="0" w:type="dxa"/>
              <w:right w:w="108" w:type="dxa"/>
            </w:tcMar>
            <w:vAlign w:val="center"/>
          </w:tcPr>
          <w:p w14:paraId="75648ED1" w14:textId="3054EFF6" w:rsidR="00DC68A6" w:rsidRPr="003D2050" w:rsidRDefault="00AB171C" w:rsidP="00DC68A6">
            <w:pPr>
              <w:spacing w:after="0" w:line="240" w:lineRule="auto"/>
              <w:rPr>
                <w:rFonts w:cstheme="minorHAnsi"/>
                <w:iCs/>
                <w:highlight w:val="yellow"/>
                <w:lang w:val="en-GB"/>
              </w:rPr>
            </w:pPr>
            <w:r w:rsidRPr="003D2050">
              <w:rPr>
                <w:sz w:val="22"/>
                <w:szCs w:val="22"/>
                <w:lang w:val="en-GB" w:eastAsia="x-none"/>
              </w:rPr>
              <w:t xml:space="preserve">See Chapter </w:t>
            </w:r>
            <w:r w:rsidR="00661345">
              <w:rPr>
                <w:sz w:val="22"/>
                <w:szCs w:val="22"/>
                <w:lang w:val="en-GB" w:eastAsia="x-none"/>
              </w:rPr>
              <w:t>6</w:t>
            </w:r>
            <w:r w:rsidRPr="003D2050">
              <w:rPr>
                <w:color w:val="0070C0"/>
                <w:sz w:val="22"/>
                <w:szCs w:val="22"/>
                <w:lang w:val="en-GB" w:eastAsia="x-none"/>
              </w:rPr>
              <w:t xml:space="preserve"> </w:t>
            </w:r>
            <w:r w:rsidRPr="003D2050">
              <w:rPr>
                <w:sz w:val="22"/>
                <w:szCs w:val="22"/>
                <w:lang w:val="en-GB" w:eastAsia="x-none"/>
              </w:rPr>
              <w:t>of the General Part of the Procurement Conditions, "</w:t>
            </w:r>
            <w:r w:rsidRPr="003D2050">
              <w:rPr>
                <w:color w:val="0070C0"/>
                <w:sz w:val="22"/>
                <w:szCs w:val="22"/>
                <w:lang w:val="en-GB" w:eastAsia="x-none"/>
              </w:rPr>
              <w:t>Explanations and Clarifications to the Procurement Documents</w:t>
            </w:r>
            <w:r w:rsidRPr="003D2050">
              <w:rPr>
                <w:sz w:val="22"/>
                <w:szCs w:val="22"/>
                <w:lang w:val="en-GB" w:eastAsia="x-none"/>
              </w:rPr>
              <w:t>"</w:t>
            </w:r>
          </w:p>
        </w:tc>
      </w:tr>
      <w:tr w:rsidR="00DC68A6" w:rsidRPr="003D2050" w14:paraId="08E09FE3" w14:textId="77777777" w:rsidTr="002D723D">
        <w:trPr>
          <w:trHeight w:val="20"/>
        </w:trPr>
        <w:tc>
          <w:tcPr>
            <w:tcW w:w="799" w:type="dxa"/>
            <w:tcMar>
              <w:top w:w="0" w:type="dxa"/>
              <w:left w:w="108" w:type="dxa"/>
              <w:bottom w:w="0" w:type="dxa"/>
              <w:right w:w="108" w:type="dxa"/>
            </w:tcMar>
          </w:tcPr>
          <w:p w14:paraId="6874937E" w14:textId="77777777" w:rsidR="00DC68A6" w:rsidRPr="003D2050" w:rsidRDefault="00DC68A6" w:rsidP="00DC68A6">
            <w:pPr>
              <w:pStyle w:val="ListParagraph"/>
              <w:numPr>
                <w:ilvl w:val="2"/>
                <w:numId w:val="5"/>
              </w:numPr>
              <w:spacing w:after="0" w:line="240" w:lineRule="auto"/>
              <w:rPr>
                <w:rFonts w:cstheme="minorHAnsi"/>
                <w:bCs/>
                <w:lang w:val="en-GB"/>
              </w:rPr>
            </w:pPr>
          </w:p>
        </w:tc>
        <w:tc>
          <w:tcPr>
            <w:tcW w:w="2763" w:type="dxa"/>
            <w:tcMar>
              <w:top w:w="0" w:type="dxa"/>
              <w:left w:w="108" w:type="dxa"/>
              <w:bottom w:w="0" w:type="dxa"/>
              <w:right w:w="108" w:type="dxa"/>
            </w:tcMar>
          </w:tcPr>
          <w:p w14:paraId="5B4B3A37" w14:textId="59037CA5" w:rsidR="00DC68A6" w:rsidRPr="003D2050" w:rsidRDefault="002A4BFB" w:rsidP="00DC68A6">
            <w:pPr>
              <w:keepNext/>
              <w:spacing w:after="0" w:line="240" w:lineRule="auto"/>
              <w:rPr>
                <w:rFonts w:eastAsia="Times New Roman" w:cstheme="minorHAnsi"/>
                <w:lang w:val="en-GB"/>
              </w:rPr>
            </w:pPr>
            <w:r w:rsidRPr="003D2050">
              <w:rPr>
                <w:rFonts w:eastAsia="Times New Roman" w:cstheme="minorHAnsi"/>
                <w:lang w:val="en-GB"/>
              </w:rPr>
              <w:t>The contracting authority shall, on its own initiative or in response to suppliers' requests, provide all suppliers with an explanation or clarification of the Procurement Documents no later than</w:t>
            </w:r>
          </w:p>
        </w:tc>
        <w:tc>
          <w:tcPr>
            <w:tcW w:w="3996" w:type="dxa"/>
            <w:tcMar>
              <w:top w:w="0" w:type="dxa"/>
              <w:left w:w="108" w:type="dxa"/>
              <w:bottom w:w="0" w:type="dxa"/>
              <w:right w:w="108" w:type="dxa"/>
            </w:tcMar>
          </w:tcPr>
          <w:p w14:paraId="1127EEB5" w14:textId="31C49C80" w:rsidR="00DC68A6" w:rsidRPr="003D2050" w:rsidRDefault="002A4BFB" w:rsidP="002A4BFB">
            <w:pPr>
              <w:keepNext/>
              <w:spacing w:after="0" w:line="240" w:lineRule="auto"/>
              <w:rPr>
                <w:rFonts w:eastAsia="Times New Roman" w:cstheme="minorHAnsi"/>
                <w:lang w:val="en-GB"/>
              </w:rPr>
            </w:pPr>
            <w:r w:rsidRPr="003D2050">
              <w:rPr>
                <w:rFonts w:eastAsia="Times New Roman" w:cstheme="minorHAnsi"/>
                <w:lang w:val="en-GB"/>
              </w:rPr>
              <w:t>6 days before the deadline for receipt of applications/tenders, if additional information is requested in time</w:t>
            </w:r>
          </w:p>
        </w:tc>
        <w:tc>
          <w:tcPr>
            <w:tcW w:w="3232" w:type="dxa"/>
            <w:tcMar>
              <w:top w:w="0" w:type="dxa"/>
              <w:left w:w="108" w:type="dxa"/>
              <w:bottom w:w="0" w:type="dxa"/>
              <w:right w:w="108" w:type="dxa"/>
            </w:tcMar>
          </w:tcPr>
          <w:p w14:paraId="65A1BD1B" w14:textId="5306E0BB" w:rsidR="00DC68A6" w:rsidRPr="003D2050" w:rsidRDefault="00AB171C" w:rsidP="00DC68A6">
            <w:pPr>
              <w:spacing w:after="0" w:line="240" w:lineRule="auto"/>
              <w:rPr>
                <w:rFonts w:cstheme="minorHAnsi"/>
                <w:lang w:val="en-GB"/>
              </w:rPr>
            </w:pPr>
            <w:r w:rsidRPr="003D2050">
              <w:rPr>
                <w:sz w:val="22"/>
                <w:szCs w:val="22"/>
                <w:lang w:val="en-GB" w:eastAsia="x-none"/>
              </w:rPr>
              <w:t xml:space="preserve">See Chapter </w:t>
            </w:r>
            <w:r w:rsidR="00661345">
              <w:rPr>
                <w:sz w:val="22"/>
                <w:szCs w:val="22"/>
                <w:lang w:val="en-GB" w:eastAsia="x-none"/>
              </w:rPr>
              <w:t>6</w:t>
            </w:r>
            <w:r w:rsidRPr="003D2050">
              <w:rPr>
                <w:color w:val="0070C0"/>
                <w:sz w:val="22"/>
                <w:szCs w:val="22"/>
                <w:lang w:val="en-GB" w:eastAsia="x-none"/>
              </w:rPr>
              <w:t xml:space="preserve"> </w:t>
            </w:r>
            <w:r w:rsidRPr="003D2050">
              <w:rPr>
                <w:sz w:val="22"/>
                <w:szCs w:val="22"/>
                <w:lang w:val="en-GB" w:eastAsia="x-none"/>
              </w:rPr>
              <w:t>of the General Part of the Procurement Conditions, "</w:t>
            </w:r>
            <w:r w:rsidRPr="003D2050">
              <w:rPr>
                <w:color w:val="0070C0"/>
                <w:sz w:val="22"/>
                <w:szCs w:val="22"/>
                <w:lang w:val="en-GB" w:eastAsia="x-none"/>
              </w:rPr>
              <w:t>Explanations and Clarifications to the Procurement Documents</w:t>
            </w:r>
            <w:r w:rsidRPr="003D2050">
              <w:rPr>
                <w:sz w:val="22"/>
                <w:szCs w:val="22"/>
                <w:lang w:val="en-GB" w:eastAsia="x-none"/>
              </w:rPr>
              <w:t>"</w:t>
            </w:r>
          </w:p>
        </w:tc>
      </w:tr>
      <w:tr w:rsidR="00DC68A6" w:rsidRPr="003D2050" w14:paraId="24B6092B" w14:textId="77777777" w:rsidTr="00BF2A64">
        <w:trPr>
          <w:trHeight w:val="20"/>
        </w:trPr>
        <w:tc>
          <w:tcPr>
            <w:tcW w:w="799" w:type="dxa"/>
            <w:tcMar>
              <w:top w:w="0" w:type="dxa"/>
              <w:left w:w="108" w:type="dxa"/>
              <w:bottom w:w="0" w:type="dxa"/>
              <w:right w:w="108" w:type="dxa"/>
            </w:tcMar>
          </w:tcPr>
          <w:p w14:paraId="2C626A3C" w14:textId="77777777" w:rsidR="00DC68A6" w:rsidRPr="003D2050" w:rsidRDefault="00DC68A6" w:rsidP="00DC68A6">
            <w:pPr>
              <w:pStyle w:val="ListParagraph"/>
              <w:numPr>
                <w:ilvl w:val="2"/>
                <w:numId w:val="5"/>
              </w:numPr>
              <w:spacing w:after="0" w:line="240" w:lineRule="auto"/>
              <w:rPr>
                <w:rFonts w:cstheme="minorHAnsi"/>
                <w:bCs/>
                <w:lang w:val="en-GB"/>
              </w:rPr>
            </w:pPr>
          </w:p>
        </w:tc>
        <w:tc>
          <w:tcPr>
            <w:tcW w:w="2763" w:type="dxa"/>
            <w:tcMar>
              <w:top w:w="0" w:type="dxa"/>
              <w:left w:w="108" w:type="dxa"/>
              <w:bottom w:w="0" w:type="dxa"/>
              <w:right w:w="108" w:type="dxa"/>
            </w:tcMar>
            <w:vAlign w:val="center"/>
          </w:tcPr>
          <w:p w14:paraId="56923E10" w14:textId="106B89AE" w:rsidR="00DC68A6" w:rsidRPr="003D2050" w:rsidRDefault="002A4BFB" w:rsidP="00DC68A6">
            <w:pPr>
              <w:spacing w:after="0" w:line="240" w:lineRule="auto"/>
              <w:rPr>
                <w:rFonts w:cstheme="minorHAnsi"/>
                <w:bCs/>
                <w:lang w:val="en-GB"/>
              </w:rPr>
            </w:pPr>
            <w:r w:rsidRPr="003D2050">
              <w:rPr>
                <w:sz w:val="22"/>
                <w:szCs w:val="22"/>
                <w:lang w:val="en-GB" w:eastAsia="x-none"/>
              </w:rPr>
              <w:t>Initial familiarisation with tenders received via CVP IS</w:t>
            </w:r>
          </w:p>
        </w:tc>
        <w:tc>
          <w:tcPr>
            <w:tcW w:w="3996" w:type="dxa"/>
            <w:tcMar>
              <w:top w:w="0" w:type="dxa"/>
              <w:left w:w="108" w:type="dxa"/>
              <w:bottom w:w="0" w:type="dxa"/>
              <w:right w:w="108" w:type="dxa"/>
            </w:tcMar>
            <w:vAlign w:val="center"/>
          </w:tcPr>
          <w:p w14:paraId="4363C37B" w14:textId="62207081" w:rsidR="00DC68A6" w:rsidRPr="003D2050" w:rsidRDefault="002A4BFB" w:rsidP="00DC68A6">
            <w:pPr>
              <w:spacing w:after="0" w:line="240" w:lineRule="auto"/>
              <w:rPr>
                <w:rFonts w:cstheme="minorHAnsi"/>
                <w:bCs/>
                <w:lang w:val="en-GB"/>
              </w:rPr>
            </w:pPr>
            <w:r w:rsidRPr="003D2050">
              <w:rPr>
                <w:sz w:val="22"/>
                <w:szCs w:val="22"/>
                <w:lang w:val="en-GB"/>
              </w:rPr>
              <w:t>Exact date, hour, minute (Republic of Lithuania time) indicated in the invitation to submit tenders</w:t>
            </w:r>
          </w:p>
        </w:tc>
        <w:tc>
          <w:tcPr>
            <w:tcW w:w="3232" w:type="dxa"/>
            <w:tcMar>
              <w:top w:w="0" w:type="dxa"/>
              <w:left w:w="108" w:type="dxa"/>
              <w:bottom w:w="0" w:type="dxa"/>
              <w:right w:w="108" w:type="dxa"/>
            </w:tcMar>
            <w:vAlign w:val="center"/>
          </w:tcPr>
          <w:p w14:paraId="654F0D17" w14:textId="4A506E36" w:rsidR="00DC68A6" w:rsidRPr="003D2050" w:rsidRDefault="00AB171C" w:rsidP="00DC68A6">
            <w:pPr>
              <w:spacing w:after="0" w:line="240" w:lineRule="auto"/>
              <w:rPr>
                <w:rFonts w:cstheme="minorHAnsi"/>
                <w:bCs/>
                <w:highlight w:val="yellow"/>
                <w:lang w:val="en-GB"/>
              </w:rPr>
            </w:pPr>
            <w:r w:rsidRPr="003D2050">
              <w:rPr>
                <w:sz w:val="22"/>
                <w:szCs w:val="22"/>
                <w:lang w:val="en-GB" w:eastAsia="x-none"/>
              </w:rPr>
              <w:t>See Chapter 1</w:t>
            </w:r>
            <w:r w:rsidR="00661345">
              <w:rPr>
                <w:sz w:val="22"/>
                <w:szCs w:val="22"/>
                <w:lang w:val="en-GB" w:eastAsia="x-none"/>
              </w:rPr>
              <w:t>7</w:t>
            </w:r>
            <w:r w:rsidRPr="003D2050">
              <w:rPr>
                <w:sz w:val="22"/>
                <w:szCs w:val="22"/>
                <w:lang w:val="en-GB" w:eastAsia="x-none"/>
              </w:rPr>
              <w:t xml:space="preserve"> "</w:t>
            </w:r>
            <w:r w:rsidRPr="003D2050">
              <w:rPr>
                <w:color w:val="0070C0"/>
                <w:sz w:val="22"/>
                <w:szCs w:val="22"/>
                <w:lang w:val="en-GB" w:eastAsia="x-none"/>
              </w:rPr>
              <w:t>Evaluation of initial tenders</w:t>
            </w:r>
            <w:r w:rsidRPr="003D2050">
              <w:rPr>
                <w:sz w:val="22"/>
                <w:szCs w:val="22"/>
                <w:lang w:val="en-GB" w:eastAsia="x-none"/>
              </w:rPr>
              <w:t xml:space="preserve">" and Chapter </w:t>
            </w:r>
            <w:r w:rsidR="00661345">
              <w:rPr>
                <w:sz w:val="22"/>
                <w:szCs w:val="22"/>
                <w:lang w:val="en-GB" w:eastAsia="x-none"/>
              </w:rPr>
              <w:t>19</w:t>
            </w:r>
            <w:r w:rsidRPr="003D2050">
              <w:rPr>
                <w:sz w:val="22"/>
                <w:szCs w:val="22"/>
                <w:lang w:val="en-GB" w:eastAsia="x-none"/>
              </w:rPr>
              <w:t xml:space="preserve"> "</w:t>
            </w:r>
            <w:r w:rsidRPr="003D2050">
              <w:rPr>
                <w:color w:val="0070C0"/>
                <w:sz w:val="22"/>
                <w:szCs w:val="22"/>
                <w:lang w:val="en-GB" w:eastAsia="x-none"/>
              </w:rPr>
              <w:t>Submission of the final tender</w:t>
            </w:r>
            <w:r w:rsidRPr="003D2050">
              <w:rPr>
                <w:sz w:val="22"/>
                <w:szCs w:val="22"/>
                <w:lang w:val="en-GB" w:eastAsia="x-none"/>
              </w:rPr>
              <w:t>" of the Procurement Conditions</w:t>
            </w:r>
          </w:p>
        </w:tc>
      </w:tr>
      <w:tr w:rsidR="00DC68A6" w:rsidRPr="003D2050" w14:paraId="29FF17C0" w14:textId="77777777" w:rsidTr="00BF2A64">
        <w:trPr>
          <w:trHeight w:val="20"/>
        </w:trPr>
        <w:tc>
          <w:tcPr>
            <w:tcW w:w="799" w:type="dxa"/>
            <w:tcMar>
              <w:top w:w="0" w:type="dxa"/>
              <w:left w:w="108" w:type="dxa"/>
              <w:bottom w:w="0" w:type="dxa"/>
              <w:right w:w="108" w:type="dxa"/>
            </w:tcMar>
          </w:tcPr>
          <w:p w14:paraId="075D6FD1" w14:textId="77777777" w:rsidR="00DC68A6" w:rsidRPr="003D2050" w:rsidRDefault="00DC68A6" w:rsidP="00DC68A6">
            <w:pPr>
              <w:pStyle w:val="ListParagraph"/>
              <w:numPr>
                <w:ilvl w:val="2"/>
                <w:numId w:val="5"/>
              </w:numPr>
              <w:spacing w:after="0" w:line="240" w:lineRule="auto"/>
              <w:rPr>
                <w:rFonts w:cstheme="minorHAnsi"/>
                <w:bCs/>
                <w:lang w:val="en-GB"/>
              </w:rPr>
            </w:pPr>
          </w:p>
        </w:tc>
        <w:tc>
          <w:tcPr>
            <w:tcW w:w="2763" w:type="dxa"/>
            <w:tcMar>
              <w:top w:w="0" w:type="dxa"/>
              <w:left w:w="108" w:type="dxa"/>
              <w:bottom w:w="0" w:type="dxa"/>
              <w:right w:w="108" w:type="dxa"/>
            </w:tcMar>
            <w:vAlign w:val="center"/>
          </w:tcPr>
          <w:p w14:paraId="26975C26" w14:textId="5FEE4A8D" w:rsidR="00DC68A6" w:rsidRPr="003D2050" w:rsidRDefault="002A4BFB" w:rsidP="00DC68A6">
            <w:pPr>
              <w:spacing w:after="0" w:line="240" w:lineRule="auto"/>
              <w:rPr>
                <w:sz w:val="22"/>
                <w:szCs w:val="22"/>
                <w:lang w:val="en-GB" w:eastAsia="x-none"/>
              </w:rPr>
            </w:pPr>
            <w:r w:rsidRPr="003D2050">
              <w:rPr>
                <w:sz w:val="22"/>
                <w:szCs w:val="22"/>
                <w:lang w:val="en-GB" w:eastAsia="x-none"/>
              </w:rPr>
              <w:t xml:space="preserve">The Contracting Authority shall inform the Participants </w:t>
            </w:r>
            <w:r w:rsidRPr="003D2050">
              <w:rPr>
                <w:sz w:val="22"/>
                <w:szCs w:val="22"/>
                <w:lang w:val="en-GB" w:eastAsia="x-none"/>
              </w:rPr>
              <w:lastRenderedPageBreak/>
              <w:t>of the rejection of the tender and the reasons for such rejection not later than within</w:t>
            </w:r>
          </w:p>
        </w:tc>
        <w:tc>
          <w:tcPr>
            <w:tcW w:w="3996" w:type="dxa"/>
            <w:tcMar>
              <w:top w:w="0" w:type="dxa"/>
              <w:left w:w="108" w:type="dxa"/>
              <w:bottom w:w="0" w:type="dxa"/>
              <w:right w:w="108" w:type="dxa"/>
            </w:tcMar>
            <w:vAlign w:val="center"/>
          </w:tcPr>
          <w:p w14:paraId="17B6F2A0" w14:textId="58FCB8DC" w:rsidR="00DC68A6" w:rsidRPr="003D2050" w:rsidRDefault="002A4BFB" w:rsidP="00DC68A6">
            <w:pPr>
              <w:spacing w:after="0" w:line="240" w:lineRule="auto"/>
              <w:rPr>
                <w:sz w:val="22"/>
                <w:szCs w:val="22"/>
                <w:lang w:val="en-GB"/>
              </w:rPr>
            </w:pPr>
            <w:r w:rsidRPr="003D2050">
              <w:rPr>
                <w:sz w:val="22"/>
                <w:szCs w:val="22"/>
                <w:lang w:val="en-GB" w:eastAsia="x-none"/>
              </w:rPr>
              <w:lastRenderedPageBreak/>
              <w:t>3 working days from the date of the decision</w:t>
            </w:r>
          </w:p>
        </w:tc>
        <w:tc>
          <w:tcPr>
            <w:tcW w:w="3232" w:type="dxa"/>
            <w:tcMar>
              <w:top w:w="0" w:type="dxa"/>
              <w:left w:w="108" w:type="dxa"/>
              <w:bottom w:w="0" w:type="dxa"/>
              <w:right w:w="108" w:type="dxa"/>
            </w:tcMar>
            <w:vAlign w:val="center"/>
          </w:tcPr>
          <w:p w14:paraId="6086AF47" w14:textId="04150885" w:rsidR="00DC68A6" w:rsidRPr="003D2050" w:rsidRDefault="00AB171C" w:rsidP="00DC68A6">
            <w:pPr>
              <w:spacing w:after="0" w:line="240" w:lineRule="auto"/>
              <w:rPr>
                <w:sz w:val="22"/>
                <w:szCs w:val="22"/>
                <w:lang w:val="en-GB" w:eastAsia="x-none"/>
              </w:rPr>
            </w:pPr>
            <w:r w:rsidRPr="003D2050">
              <w:rPr>
                <w:sz w:val="22"/>
                <w:szCs w:val="22"/>
                <w:lang w:val="en-GB" w:eastAsia="x-none"/>
              </w:rPr>
              <w:t>See Chapter 1</w:t>
            </w:r>
            <w:r w:rsidR="00661345">
              <w:rPr>
                <w:sz w:val="22"/>
                <w:szCs w:val="22"/>
                <w:lang w:val="en-GB" w:eastAsia="x-none"/>
              </w:rPr>
              <w:t>7</w:t>
            </w:r>
            <w:r w:rsidRPr="003D2050">
              <w:rPr>
                <w:sz w:val="22"/>
                <w:szCs w:val="22"/>
                <w:lang w:val="en-GB" w:eastAsia="x-none"/>
              </w:rPr>
              <w:t xml:space="preserve"> "</w:t>
            </w:r>
            <w:r w:rsidRPr="003D2050">
              <w:rPr>
                <w:color w:val="0070C0"/>
                <w:sz w:val="22"/>
                <w:szCs w:val="22"/>
                <w:lang w:val="en-GB" w:eastAsia="x-none"/>
              </w:rPr>
              <w:t>Evaluation of initial tenders</w:t>
            </w:r>
            <w:r w:rsidRPr="003D2050">
              <w:rPr>
                <w:sz w:val="22"/>
                <w:szCs w:val="22"/>
                <w:lang w:val="en-GB" w:eastAsia="x-none"/>
              </w:rPr>
              <w:t xml:space="preserve">" and Chapter </w:t>
            </w:r>
            <w:r w:rsidR="00661345">
              <w:rPr>
                <w:sz w:val="22"/>
                <w:szCs w:val="22"/>
                <w:lang w:val="en-GB" w:eastAsia="x-none"/>
              </w:rPr>
              <w:t>19</w:t>
            </w:r>
            <w:r w:rsidRPr="003D2050">
              <w:rPr>
                <w:sz w:val="22"/>
                <w:szCs w:val="22"/>
                <w:lang w:val="en-GB" w:eastAsia="x-none"/>
              </w:rPr>
              <w:t xml:space="preserve"> </w:t>
            </w:r>
            <w:r w:rsidRPr="003D2050">
              <w:rPr>
                <w:sz w:val="22"/>
                <w:szCs w:val="22"/>
                <w:lang w:val="en-GB" w:eastAsia="x-none"/>
              </w:rPr>
              <w:lastRenderedPageBreak/>
              <w:t>"</w:t>
            </w:r>
            <w:r w:rsidRPr="003D2050">
              <w:rPr>
                <w:color w:val="0070C0"/>
                <w:sz w:val="22"/>
                <w:szCs w:val="22"/>
                <w:lang w:val="en-GB" w:eastAsia="x-none"/>
              </w:rPr>
              <w:t>Submission of the final tender</w:t>
            </w:r>
            <w:r w:rsidRPr="003D2050">
              <w:rPr>
                <w:sz w:val="22"/>
                <w:szCs w:val="22"/>
                <w:lang w:val="en-GB" w:eastAsia="x-none"/>
              </w:rPr>
              <w:t>" of the Procurement Conditions</w:t>
            </w:r>
          </w:p>
        </w:tc>
      </w:tr>
      <w:tr w:rsidR="00DC68A6" w:rsidRPr="003D2050" w14:paraId="48E7914E" w14:textId="77777777" w:rsidTr="00BF2A64">
        <w:trPr>
          <w:trHeight w:val="20"/>
        </w:trPr>
        <w:tc>
          <w:tcPr>
            <w:tcW w:w="799" w:type="dxa"/>
            <w:tcMar>
              <w:top w:w="0" w:type="dxa"/>
              <w:left w:w="108" w:type="dxa"/>
              <w:bottom w:w="0" w:type="dxa"/>
              <w:right w:w="108" w:type="dxa"/>
            </w:tcMar>
          </w:tcPr>
          <w:p w14:paraId="3EE0451D" w14:textId="77777777" w:rsidR="00DC68A6" w:rsidRPr="003D2050" w:rsidRDefault="00DC68A6" w:rsidP="00DC68A6">
            <w:pPr>
              <w:pStyle w:val="ListParagraph"/>
              <w:numPr>
                <w:ilvl w:val="2"/>
                <w:numId w:val="5"/>
              </w:numPr>
              <w:spacing w:after="0" w:line="240" w:lineRule="auto"/>
              <w:rPr>
                <w:rFonts w:cstheme="minorHAnsi"/>
                <w:bCs/>
                <w:lang w:val="en-GB"/>
              </w:rPr>
            </w:pPr>
          </w:p>
        </w:tc>
        <w:tc>
          <w:tcPr>
            <w:tcW w:w="2763" w:type="dxa"/>
            <w:tcMar>
              <w:top w:w="0" w:type="dxa"/>
              <w:left w:w="108" w:type="dxa"/>
              <w:bottom w:w="0" w:type="dxa"/>
              <w:right w:w="108" w:type="dxa"/>
            </w:tcMar>
            <w:vAlign w:val="center"/>
          </w:tcPr>
          <w:p w14:paraId="3CC83956" w14:textId="11D3ECE7" w:rsidR="00DC68A6" w:rsidRPr="003D2050" w:rsidRDefault="00B30E02" w:rsidP="00DC68A6">
            <w:pPr>
              <w:spacing w:after="0" w:line="240" w:lineRule="auto"/>
              <w:rPr>
                <w:sz w:val="22"/>
                <w:szCs w:val="22"/>
                <w:lang w:val="en-GB" w:eastAsia="x-none"/>
              </w:rPr>
            </w:pPr>
            <w:r w:rsidRPr="003D2050">
              <w:rPr>
                <w:sz w:val="22"/>
                <w:szCs w:val="22"/>
                <w:lang w:val="en-GB" w:eastAsia="x-none"/>
              </w:rPr>
              <w:t>The contracting authority shall notify the candidates and tenderers concerned of the decision taken to identify the successful tender for the award of the procurement contract no later than</w:t>
            </w:r>
          </w:p>
        </w:tc>
        <w:tc>
          <w:tcPr>
            <w:tcW w:w="3996" w:type="dxa"/>
            <w:tcMar>
              <w:top w:w="0" w:type="dxa"/>
              <w:left w:w="108" w:type="dxa"/>
              <w:bottom w:w="0" w:type="dxa"/>
              <w:right w:w="108" w:type="dxa"/>
            </w:tcMar>
            <w:vAlign w:val="center"/>
          </w:tcPr>
          <w:p w14:paraId="684C5CE0" w14:textId="12BE056D" w:rsidR="00DC68A6" w:rsidRPr="003D2050" w:rsidRDefault="00B30E02" w:rsidP="00DC68A6">
            <w:pPr>
              <w:spacing w:after="0" w:line="240" w:lineRule="auto"/>
              <w:rPr>
                <w:sz w:val="22"/>
                <w:szCs w:val="22"/>
                <w:lang w:val="en-GB" w:eastAsia="x-none"/>
              </w:rPr>
            </w:pPr>
            <w:r w:rsidRPr="003D2050">
              <w:rPr>
                <w:sz w:val="22"/>
                <w:szCs w:val="22"/>
                <w:lang w:val="en-GB" w:eastAsia="x-none"/>
              </w:rPr>
              <w:t>3 working days from the date of the decision</w:t>
            </w:r>
          </w:p>
        </w:tc>
        <w:tc>
          <w:tcPr>
            <w:tcW w:w="3232" w:type="dxa"/>
            <w:tcMar>
              <w:top w:w="0" w:type="dxa"/>
              <w:left w:w="108" w:type="dxa"/>
              <w:bottom w:w="0" w:type="dxa"/>
              <w:right w:w="108" w:type="dxa"/>
            </w:tcMar>
            <w:vAlign w:val="center"/>
          </w:tcPr>
          <w:p w14:paraId="5493E5E6" w14:textId="0322EDBB" w:rsidR="00DC68A6" w:rsidRPr="003D2050" w:rsidRDefault="00AB171C" w:rsidP="00DC68A6">
            <w:pPr>
              <w:spacing w:after="0" w:line="240" w:lineRule="auto"/>
              <w:rPr>
                <w:sz w:val="22"/>
                <w:szCs w:val="22"/>
                <w:lang w:val="en-GB" w:eastAsia="x-none"/>
              </w:rPr>
            </w:pPr>
            <w:r w:rsidRPr="003D2050">
              <w:rPr>
                <w:sz w:val="22"/>
                <w:szCs w:val="22"/>
                <w:lang w:val="en-GB" w:eastAsia="x-none"/>
              </w:rPr>
              <w:t>See Chapter 2</w:t>
            </w:r>
            <w:r w:rsidR="00661345">
              <w:rPr>
                <w:sz w:val="22"/>
                <w:szCs w:val="22"/>
                <w:lang w:val="en-GB" w:eastAsia="x-none"/>
              </w:rPr>
              <w:t>3</w:t>
            </w:r>
            <w:r w:rsidRPr="003D2050">
              <w:rPr>
                <w:sz w:val="22"/>
                <w:szCs w:val="22"/>
                <w:lang w:val="en-GB" w:eastAsia="x-none"/>
              </w:rPr>
              <w:t xml:space="preserve"> of the Procurement Conditions, "</w:t>
            </w:r>
            <w:r w:rsidRPr="003D2050">
              <w:rPr>
                <w:color w:val="0070C0"/>
                <w:sz w:val="22"/>
                <w:szCs w:val="22"/>
                <w:lang w:val="en-GB" w:eastAsia="x-none"/>
              </w:rPr>
              <w:t>Information on the results of the Procurement Procedures</w:t>
            </w:r>
            <w:r w:rsidRPr="003D2050">
              <w:rPr>
                <w:sz w:val="22"/>
                <w:szCs w:val="22"/>
                <w:lang w:val="en-GB" w:eastAsia="x-none"/>
              </w:rPr>
              <w:t>"</w:t>
            </w:r>
          </w:p>
        </w:tc>
      </w:tr>
      <w:tr w:rsidR="00DC68A6" w:rsidRPr="003D2050" w14:paraId="63360AFC" w14:textId="77777777" w:rsidTr="00BF2A64">
        <w:trPr>
          <w:trHeight w:val="20"/>
        </w:trPr>
        <w:tc>
          <w:tcPr>
            <w:tcW w:w="799" w:type="dxa"/>
            <w:tcMar>
              <w:top w:w="0" w:type="dxa"/>
              <w:left w:w="108" w:type="dxa"/>
              <w:bottom w:w="0" w:type="dxa"/>
              <w:right w:w="108" w:type="dxa"/>
            </w:tcMar>
          </w:tcPr>
          <w:p w14:paraId="32B092B9" w14:textId="77777777" w:rsidR="00DC68A6" w:rsidRPr="003D2050" w:rsidRDefault="00DC68A6" w:rsidP="00DC68A6">
            <w:pPr>
              <w:pStyle w:val="ListParagraph"/>
              <w:numPr>
                <w:ilvl w:val="2"/>
                <w:numId w:val="5"/>
              </w:numPr>
              <w:spacing w:after="0" w:line="240" w:lineRule="auto"/>
              <w:rPr>
                <w:rFonts w:cstheme="minorHAnsi"/>
                <w:bCs/>
                <w:lang w:val="en-GB"/>
              </w:rPr>
            </w:pPr>
          </w:p>
        </w:tc>
        <w:tc>
          <w:tcPr>
            <w:tcW w:w="2763" w:type="dxa"/>
            <w:tcMar>
              <w:top w:w="0" w:type="dxa"/>
              <w:left w:w="108" w:type="dxa"/>
              <w:bottom w:w="0" w:type="dxa"/>
              <w:right w:w="108" w:type="dxa"/>
            </w:tcMar>
            <w:vAlign w:val="center"/>
          </w:tcPr>
          <w:p w14:paraId="3AF9842C" w14:textId="711C5995" w:rsidR="00DC68A6" w:rsidRPr="003D2050" w:rsidRDefault="00B30E02" w:rsidP="00DC68A6">
            <w:pPr>
              <w:spacing w:after="0" w:line="240" w:lineRule="auto"/>
              <w:rPr>
                <w:rFonts w:cstheme="minorHAnsi"/>
                <w:bCs/>
                <w:lang w:val="en-GB"/>
              </w:rPr>
            </w:pPr>
            <w:r w:rsidRPr="003D2050">
              <w:rPr>
                <w:sz w:val="22"/>
                <w:szCs w:val="22"/>
                <w:lang w:val="en-GB" w:eastAsia="x-none"/>
              </w:rPr>
              <w:t xml:space="preserve">The contracting authority shall, at the written request of the </w:t>
            </w:r>
            <w:r w:rsidR="00E4030A">
              <w:rPr>
                <w:sz w:val="22"/>
                <w:szCs w:val="22"/>
                <w:lang w:val="en-GB" w:eastAsia="x-none"/>
              </w:rPr>
              <w:t>Candidate</w:t>
            </w:r>
            <w:r w:rsidRPr="003D2050">
              <w:rPr>
                <w:sz w:val="22"/>
                <w:szCs w:val="22"/>
                <w:lang w:val="en-GB" w:eastAsia="x-none"/>
              </w:rPr>
              <w:t xml:space="preserve"> or tenderer, provide him with the information specified in Article 47(2) of the Law no later than within</w:t>
            </w:r>
          </w:p>
        </w:tc>
        <w:tc>
          <w:tcPr>
            <w:tcW w:w="3996" w:type="dxa"/>
            <w:tcMar>
              <w:top w:w="0" w:type="dxa"/>
              <w:left w:w="108" w:type="dxa"/>
              <w:bottom w:w="0" w:type="dxa"/>
              <w:right w:w="108" w:type="dxa"/>
            </w:tcMar>
            <w:vAlign w:val="center"/>
          </w:tcPr>
          <w:p w14:paraId="115051F8" w14:textId="35542D49" w:rsidR="00DC68A6" w:rsidRPr="003D2050" w:rsidRDefault="00B30E02" w:rsidP="00DC68A6">
            <w:pPr>
              <w:spacing w:after="0" w:line="240" w:lineRule="auto"/>
              <w:rPr>
                <w:rFonts w:cstheme="minorHAnsi"/>
                <w:bCs/>
                <w:lang w:val="en-GB"/>
              </w:rPr>
            </w:pPr>
            <w:r w:rsidRPr="003D2050">
              <w:rPr>
                <w:sz w:val="22"/>
                <w:szCs w:val="22"/>
                <w:lang w:val="en-GB" w:eastAsia="x-none"/>
              </w:rPr>
              <w:t xml:space="preserve">15 days from the date of receipt of a written request from a tenderer or </w:t>
            </w:r>
            <w:r w:rsidR="00E4030A">
              <w:rPr>
                <w:sz w:val="22"/>
                <w:szCs w:val="22"/>
                <w:lang w:val="en-GB" w:eastAsia="x-none"/>
              </w:rPr>
              <w:t>Candidate</w:t>
            </w:r>
          </w:p>
        </w:tc>
        <w:tc>
          <w:tcPr>
            <w:tcW w:w="3232" w:type="dxa"/>
            <w:tcMar>
              <w:top w:w="0" w:type="dxa"/>
              <w:left w:w="108" w:type="dxa"/>
              <w:bottom w:w="0" w:type="dxa"/>
              <w:right w:w="108" w:type="dxa"/>
            </w:tcMar>
            <w:vAlign w:val="center"/>
          </w:tcPr>
          <w:p w14:paraId="39AAA984" w14:textId="159DA503" w:rsidR="00DC68A6" w:rsidRPr="003D2050" w:rsidRDefault="00AB171C" w:rsidP="00DC68A6">
            <w:pPr>
              <w:spacing w:after="0" w:line="240" w:lineRule="auto"/>
              <w:jc w:val="both"/>
              <w:rPr>
                <w:rFonts w:cstheme="minorHAnsi"/>
                <w:color w:val="000000"/>
                <w:sz w:val="20"/>
                <w:szCs w:val="20"/>
                <w:highlight w:val="yellow"/>
                <w:lang w:val="en-GB"/>
              </w:rPr>
            </w:pPr>
            <w:r w:rsidRPr="003D2050">
              <w:rPr>
                <w:sz w:val="22"/>
                <w:szCs w:val="22"/>
                <w:lang w:val="en-GB" w:eastAsia="x-none"/>
              </w:rPr>
              <w:t>See Chapter 2</w:t>
            </w:r>
            <w:r w:rsidR="00661345">
              <w:rPr>
                <w:sz w:val="22"/>
                <w:szCs w:val="22"/>
                <w:lang w:val="en-GB" w:eastAsia="x-none"/>
              </w:rPr>
              <w:t>3</w:t>
            </w:r>
            <w:r w:rsidRPr="003D2050">
              <w:rPr>
                <w:sz w:val="22"/>
                <w:szCs w:val="22"/>
                <w:lang w:val="en-GB" w:eastAsia="x-none"/>
              </w:rPr>
              <w:t xml:space="preserve"> of the Procurement Conditions, "</w:t>
            </w:r>
            <w:r w:rsidRPr="003D2050">
              <w:rPr>
                <w:color w:val="0070C0"/>
                <w:sz w:val="22"/>
                <w:szCs w:val="22"/>
                <w:lang w:val="en-GB" w:eastAsia="x-none"/>
              </w:rPr>
              <w:t>Information on the results of the Procurement Procedures</w:t>
            </w:r>
            <w:r w:rsidRPr="003D2050">
              <w:rPr>
                <w:sz w:val="22"/>
                <w:szCs w:val="22"/>
                <w:lang w:val="en-GB" w:eastAsia="x-none"/>
              </w:rPr>
              <w:t>"</w:t>
            </w:r>
          </w:p>
        </w:tc>
      </w:tr>
      <w:tr w:rsidR="00DC68A6" w:rsidRPr="003D2050" w14:paraId="799FAAB7" w14:textId="77777777" w:rsidTr="00BF2A64">
        <w:trPr>
          <w:trHeight w:val="20"/>
        </w:trPr>
        <w:tc>
          <w:tcPr>
            <w:tcW w:w="799" w:type="dxa"/>
            <w:tcMar>
              <w:top w:w="0" w:type="dxa"/>
              <w:left w:w="108" w:type="dxa"/>
              <w:bottom w:w="0" w:type="dxa"/>
              <w:right w:w="108" w:type="dxa"/>
            </w:tcMar>
          </w:tcPr>
          <w:p w14:paraId="2B50642D" w14:textId="77777777" w:rsidR="00DC68A6" w:rsidRPr="003D2050" w:rsidRDefault="00DC68A6" w:rsidP="00DC68A6">
            <w:pPr>
              <w:pStyle w:val="ListParagraph"/>
              <w:numPr>
                <w:ilvl w:val="2"/>
                <w:numId w:val="5"/>
              </w:numPr>
              <w:spacing w:after="0" w:line="240" w:lineRule="auto"/>
              <w:rPr>
                <w:rFonts w:cstheme="minorHAnsi"/>
                <w:bCs/>
                <w:lang w:val="en-GB"/>
              </w:rPr>
            </w:pPr>
          </w:p>
        </w:tc>
        <w:tc>
          <w:tcPr>
            <w:tcW w:w="2763" w:type="dxa"/>
            <w:tcMar>
              <w:top w:w="0" w:type="dxa"/>
              <w:left w:w="108" w:type="dxa"/>
              <w:bottom w:w="0" w:type="dxa"/>
              <w:right w:w="108" w:type="dxa"/>
            </w:tcMar>
            <w:vAlign w:val="center"/>
          </w:tcPr>
          <w:p w14:paraId="461FEB23" w14:textId="43358E89" w:rsidR="00DC68A6" w:rsidRPr="003D2050" w:rsidRDefault="00B30E02" w:rsidP="00DC68A6">
            <w:pPr>
              <w:spacing w:after="0" w:line="240" w:lineRule="auto"/>
              <w:rPr>
                <w:rFonts w:cstheme="minorHAnsi"/>
                <w:bCs/>
                <w:lang w:val="en-GB"/>
              </w:rPr>
            </w:pPr>
            <w:r w:rsidRPr="003D2050">
              <w:rPr>
                <w:sz w:val="22"/>
                <w:szCs w:val="22"/>
                <w:lang w:val="en-GB" w:eastAsia="x-none"/>
              </w:rPr>
              <w:t>The Contracting Authority may not conclude the Procurement Contract before the expiry of the standstill period, which may not be less than</w:t>
            </w:r>
          </w:p>
        </w:tc>
        <w:tc>
          <w:tcPr>
            <w:tcW w:w="3996" w:type="dxa"/>
            <w:tcMar>
              <w:top w:w="0" w:type="dxa"/>
              <w:left w:w="108" w:type="dxa"/>
              <w:bottom w:w="0" w:type="dxa"/>
              <w:right w:w="108" w:type="dxa"/>
            </w:tcMar>
            <w:vAlign w:val="center"/>
          </w:tcPr>
          <w:p w14:paraId="163AA418" w14:textId="2FE57A30" w:rsidR="00DC68A6" w:rsidRPr="003D2050" w:rsidRDefault="00B30E02" w:rsidP="00DC68A6">
            <w:pPr>
              <w:spacing w:after="0" w:line="240" w:lineRule="auto"/>
              <w:rPr>
                <w:rFonts w:cstheme="minorHAnsi"/>
                <w:lang w:val="en-GB"/>
              </w:rPr>
            </w:pPr>
            <w:r w:rsidRPr="003D2050">
              <w:rPr>
                <w:sz w:val="22"/>
                <w:szCs w:val="22"/>
                <w:lang w:val="en-GB" w:eastAsia="x-none"/>
              </w:rPr>
              <w:t>10 days from the date of notification to the tenderers of the decision to identify the successful tender</w:t>
            </w:r>
          </w:p>
        </w:tc>
        <w:tc>
          <w:tcPr>
            <w:tcW w:w="3232" w:type="dxa"/>
            <w:tcMar>
              <w:top w:w="0" w:type="dxa"/>
              <w:left w:w="108" w:type="dxa"/>
              <w:bottom w:w="0" w:type="dxa"/>
              <w:right w:w="108" w:type="dxa"/>
            </w:tcMar>
            <w:vAlign w:val="center"/>
          </w:tcPr>
          <w:p w14:paraId="62B5F5B2" w14:textId="0FBA8D51" w:rsidR="00DC68A6" w:rsidRPr="003D2050" w:rsidRDefault="00AB171C" w:rsidP="00DC68A6">
            <w:pPr>
              <w:spacing w:after="0" w:line="240" w:lineRule="auto"/>
              <w:rPr>
                <w:rFonts w:cstheme="minorHAnsi"/>
                <w:bCs/>
                <w:highlight w:val="yellow"/>
                <w:lang w:val="en-GB"/>
              </w:rPr>
            </w:pPr>
            <w:r w:rsidRPr="003D2050">
              <w:rPr>
                <w:sz w:val="22"/>
                <w:szCs w:val="22"/>
                <w:lang w:val="en-GB" w:eastAsia="x-none"/>
              </w:rPr>
              <w:t>See Chapter 2</w:t>
            </w:r>
            <w:r w:rsidR="00F5177B">
              <w:rPr>
                <w:sz w:val="22"/>
                <w:szCs w:val="22"/>
                <w:lang w:val="en-GB" w:eastAsia="x-none"/>
              </w:rPr>
              <w:t>4</w:t>
            </w:r>
            <w:r w:rsidRPr="003D2050">
              <w:rPr>
                <w:sz w:val="22"/>
                <w:szCs w:val="22"/>
                <w:lang w:val="en-GB" w:eastAsia="x-none"/>
              </w:rPr>
              <w:t xml:space="preserve"> "</w:t>
            </w:r>
            <w:r w:rsidRPr="003D2050">
              <w:rPr>
                <w:color w:val="0070C0"/>
                <w:sz w:val="22"/>
                <w:szCs w:val="22"/>
                <w:lang w:val="en-GB" w:eastAsia="x-none"/>
              </w:rPr>
              <w:t>Conclusion of the Contract</w:t>
            </w:r>
            <w:r w:rsidRPr="003D2050">
              <w:rPr>
                <w:sz w:val="22"/>
                <w:szCs w:val="22"/>
                <w:lang w:val="en-GB" w:eastAsia="x-none"/>
              </w:rPr>
              <w:t>" of the Procurement Conditions</w:t>
            </w:r>
          </w:p>
        </w:tc>
      </w:tr>
      <w:tr w:rsidR="00DC68A6" w:rsidRPr="003D2050" w14:paraId="52426359" w14:textId="77777777" w:rsidTr="00BF2A64">
        <w:trPr>
          <w:trHeight w:val="20"/>
        </w:trPr>
        <w:tc>
          <w:tcPr>
            <w:tcW w:w="799" w:type="dxa"/>
            <w:tcMar>
              <w:top w:w="0" w:type="dxa"/>
              <w:left w:w="108" w:type="dxa"/>
              <w:bottom w:w="0" w:type="dxa"/>
              <w:right w:w="108" w:type="dxa"/>
            </w:tcMar>
          </w:tcPr>
          <w:p w14:paraId="7D6534C0" w14:textId="77777777" w:rsidR="00DC68A6" w:rsidRPr="003D2050" w:rsidRDefault="00DC68A6" w:rsidP="00DC68A6">
            <w:pPr>
              <w:pStyle w:val="ListParagraph"/>
              <w:numPr>
                <w:ilvl w:val="2"/>
                <w:numId w:val="5"/>
              </w:numPr>
              <w:spacing w:after="0" w:line="240" w:lineRule="auto"/>
              <w:rPr>
                <w:rFonts w:cstheme="minorHAnsi"/>
                <w:lang w:val="en-GB"/>
              </w:rPr>
            </w:pPr>
          </w:p>
        </w:tc>
        <w:tc>
          <w:tcPr>
            <w:tcW w:w="2763" w:type="dxa"/>
            <w:tcMar>
              <w:top w:w="0" w:type="dxa"/>
              <w:left w:w="108" w:type="dxa"/>
              <w:bottom w:w="0" w:type="dxa"/>
              <w:right w:w="108" w:type="dxa"/>
            </w:tcMar>
            <w:vAlign w:val="center"/>
          </w:tcPr>
          <w:p w14:paraId="2EA596C6" w14:textId="602A376B" w:rsidR="00DC68A6" w:rsidRPr="003D2050" w:rsidRDefault="00B30E02" w:rsidP="00DC68A6">
            <w:pPr>
              <w:spacing w:after="0" w:line="240" w:lineRule="auto"/>
              <w:rPr>
                <w:rFonts w:cstheme="minorHAnsi"/>
                <w:lang w:val="en-GB"/>
              </w:rPr>
            </w:pPr>
            <w:r w:rsidRPr="003D2050">
              <w:rPr>
                <w:sz w:val="22"/>
                <w:szCs w:val="22"/>
                <w:lang w:val="en-GB" w:eastAsia="x-none"/>
              </w:rPr>
              <w:t>The Supplier shall have the right to file a complaint with the Contracting Authority, make a request or bring an application before a court not later than</w:t>
            </w:r>
          </w:p>
        </w:tc>
        <w:tc>
          <w:tcPr>
            <w:tcW w:w="3996" w:type="dxa"/>
            <w:tcMar>
              <w:top w:w="0" w:type="dxa"/>
              <w:left w:w="108" w:type="dxa"/>
              <w:bottom w:w="0" w:type="dxa"/>
              <w:right w:w="108" w:type="dxa"/>
            </w:tcMar>
            <w:vAlign w:val="center"/>
          </w:tcPr>
          <w:p w14:paraId="2195E87F" w14:textId="5457C674" w:rsidR="00DC68A6" w:rsidRPr="003D2050" w:rsidRDefault="006175C9" w:rsidP="00DC68A6">
            <w:pPr>
              <w:spacing w:after="0" w:line="240" w:lineRule="auto"/>
              <w:rPr>
                <w:rFonts w:cstheme="minorHAnsi"/>
                <w:lang w:val="en-GB"/>
              </w:rPr>
            </w:pPr>
            <w:r w:rsidRPr="003D2050">
              <w:rPr>
                <w:sz w:val="22"/>
                <w:szCs w:val="22"/>
                <w:lang w:val="en-GB"/>
              </w:rPr>
              <w:t>10 days from the date of notification in writing of the Contracting Authority's decision to the suppliers or from the date of publication of the Contracting Authority's decision</w:t>
            </w:r>
          </w:p>
        </w:tc>
        <w:tc>
          <w:tcPr>
            <w:tcW w:w="3232" w:type="dxa"/>
            <w:tcMar>
              <w:top w:w="0" w:type="dxa"/>
              <w:left w:w="108" w:type="dxa"/>
              <w:bottom w:w="0" w:type="dxa"/>
              <w:right w:w="108" w:type="dxa"/>
            </w:tcMar>
            <w:vAlign w:val="center"/>
          </w:tcPr>
          <w:p w14:paraId="0F051D51" w14:textId="6D0E9A1C" w:rsidR="00DC68A6" w:rsidRPr="003D2050" w:rsidRDefault="00AB171C" w:rsidP="00DC68A6">
            <w:pPr>
              <w:spacing w:after="0" w:line="240" w:lineRule="auto"/>
              <w:rPr>
                <w:rFonts w:cstheme="minorHAnsi"/>
                <w:highlight w:val="yellow"/>
                <w:lang w:val="en-GB"/>
              </w:rPr>
            </w:pPr>
            <w:r w:rsidRPr="003D2050">
              <w:rPr>
                <w:sz w:val="22"/>
                <w:szCs w:val="22"/>
                <w:lang w:val="en-GB" w:eastAsia="x-none"/>
              </w:rPr>
              <w:t>See Chapter 2</w:t>
            </w:r>
            <w:r w:rsidR="00F5177B">
              <w:rPr>
                <w:sz w:val="22"/>
                <w:szCs w:val="22"/>
                <w:lang w:val="en-GB" w:eastAsia="x-none"/>
              </w:rPr>
              <w:t>5</w:t>
            </w:r>
            <w:r w:rsidRPr="003D2050">
              <w:rPr>
                <w:sz w:val="22"/>
                <w:szCs w:val="22"/>
                <w:lang w:val="en-GB" w:eastAsia="x-none"/>
              </w:rPr>
              <w:t xml:space="preserve"> of the Procurement Conditions, "</w:t>
            </w:r>
            <w:r w:rsidRPr="003D2050">
              <w:rPr>
                <w:color w:val="0070C0"/>
                <w:sz w:val="22"/>
                <w:szCs w:val="22"/>
                <w:lang w:val="en-GB" w:eastAsia="x-none"/>
              </w:rPr>
              <w:t>Claims, actions and handling of claims</w:t>
            </w:r>
            <w:r w:rsidRPr="003D2050">
              <w:rPr>
                <w:sz w:val="22"/>
                <w:szCs w:val="22"/>
                <w:lang w:val="en-GB" w:eastAsia="x-none"/>
              </w:rPr>
              <w:t>"</w:t>
            </w:r>
          </w:p>
        </w:tc>
      </w:tr>
      <w:tr w:rsidR="00DC68A6" w:rsidRPr="003D2050" w14:paraId="3846E3DE" w14:textId="77777777" w:rsidTr="00BF2A64">
        <w:trPr>
          <w:trHeight w:val="20"/>
        </w:trPr>
        <w:tc>
          <w:tcPr>
            <w:tcW w:w="799" w:type="dxa"/>
            <w:tcMar>
              <w:top w:w="0" w:type="dxa"/>
              <w:left w:w="108" w:type="dxa"/>
              <w:bottom w:w="0" w:type="dxa"/>
              <w:right w:w="108" w:type="dxa"/>
            </w:tcMar>
          </w:tcPr>
          <w:p w14:paraId="26F79CE9" w14:textId="77777777" w:rsidR="00DC68A6" w:rsidRPr="003D2050" w:rsidRDefault="00DC68A6" w:rsidP="00DC68A6">
            <w:pPr>
              <w:pStyle w:val="ListParagraph"/>
              <w:numPr>
                <w:ilvl w:val="2"/>
                <w:numId w:val="5"/>
              </w:numPr>
              <w:spacing w:after="0" w:line="240" w:lineRule="auto"/>
              <w:rPr>
                <w:rFonts w:cstheme="minorHAnsi"/>
                <w:lang w:val="en-GB"/>
              </w:rPr>
            </w:pPr>
          </w:p>
        </w:tc>
        <w:tc>
          <w:tcPr>
            <w:tcW w:w="2763" w:type="dxa"/>
            <w:tcMar>
              <w:top w:w="0" w:type="dxa"/>
              <w:left w:w="108" w:type="dxa"/>
              <w:bottom w:w="0" w:type="dxa"/>
              <w:right w:w="108" w:type="dxa"/>
            </w:tcMar>
            <w:vAlign w:val="center"/>
          </w:tcPr>
          <w:p w14:paraId="044B66D2" w14:textId="0131011B" w:rsidR="00DC68A6" w:rsidRPr="003D2050" w:rsidRDefault="006175C9" w:rsidP="00DC68A6">
            <w:pPr>
              <w:spacing w:after="0" w:line="240" w:lineRule="auto"/>
              <w:rPr>
                <w:rFonts w:cstheme="minorHAnsi"/>
                <w:lang w:val="en-GB"/>
              </w:rPr>
            </w:pPr>
            <w:r w:rsidRPr="003D2050">
              <w:rPr>
                <w:color w:val="000000"/>
                <w:lang w:val="en-GB"/>
              </w:rPr>
              <w:t>The contracting authority may not award the contract, after having examined the complaint, until after</w:t>
            </w:r>
          </w:p>
        </w:tc>
        <w:tc>
          <w:tcPr>
            <w:tcW w:w="3996" w:type="dxa"/>
            <w:tcMar>
              <w:top w:w="0" w:type="dxa"/>
              <w:left w:w="108" w:type="dxa"/>
              <w:bottom w:w="0" w:type="dxa"/>
              <w:right w:w="108" w:type="dxa"/>
            </w:tcMar>
            <w:vAlign w:val="center"/>
          </w:tcPr>
          <w:p w14:paraId="5BB44766" w14:textId="62B341EE" w:rsidR="00DC68A6" w:rsidRPr="003D2050" w:rsidRDefault="00296896" w:rsidP="00DC68A6">
            <w:pPr>
              <w:spacing w:after="0" w:line="240" w:lineRule="auto"/>
              <w:rPr>
                <w:rFonts w:cstheme="minorHAnsi"/>
                <w:lang w:val="en-GB"/>
              </w:rPr>
            </w:pPr>
            <w:r w:rsidRPr="003D2050">
              <w:rPr>
                <w:color w:val="000000"/>
                <w:lang w:val="en-GB"/>
              </w:rPr>
              <w:t xml:space="preserve">10 days from the date of written notification of its decision to the complaining supplier, the </w:t>
            </w:r>
            <w:r w:rsidR="00E4030A">
              <w:rPr>
                <w:color w:val="000000"/>
                <w:lang w:val="en-GB"/>
              </w:rPr>
              <w:t>Candidate</w:t>
            </w:r>
            <w:r w:rsidRPr="003D2050">
              <w:rPr>
                <w:color w:val="000000"/>
                <w:lang w:val="en-GB"/>
              </w:rPr>
              <w:t>s and tenderers concerned</w:t>
            </w:r>
          </w:p>
        </w:tc>
        <w:tc>
          <w:tcPr>
            <w:tcW w:w="3232" w:type="dxa"/>
            <w:tcMar>
              <w:top w:w="0" w:type="dxa"/>
              <w:left w:w="108" w:type="dxa"/>
              <w:bottom w:w="0" w:type="dxa"/>
              <w:right w:w="108" w:type="dxa"/>
            </w:tcMar>
            <w:vAlign w:val="center"/>
          </w:tcPr>
          <w:p w14:paraId="2E240E57" w14:textId="484929A8" w:rsidR="00DC68A6" w:rsidRPr="003D2050" w:rsidRDefault="00AB171C" w:rsidP="00DC68A6">
            <w:pPr>
              <w:spacing w:after="0" w:line="240" w:lineRule="auto"/>
              <w:rPr>
                <w:rFonts w:cstheme="minorHAnsi"/>
                <w:highlight w:val="yellow"/>
                <w:lang w:val="en-GB"/>
              </w:rPr>
            </w:pPr>
            <w:r w:rsidRPr="003D2050">
              <w:rPr>
                <w:sz w:val="22"/>
                <w:szCs w:val="22"/>
                <w:lang w:val="en-GB" w:eastAsia="x-none"/>
              </w:rPr>
              <w:t>See Chapter 2</w:t>
            </w:r>
            <w:r w:rsidR="00F5177B">
              <w:rPr>
                <w:sz w:val="22"/>
                <w:szCs w:val="22"/>
                <w:lang w:val="en-GB" w:eastAsia="x-none"/>
              </w:rPr>
              <w:t>5</w:t>
            </w:r>
            <w:r w:rsidRPr="003D2050">
              <w:rPr>
                <w:sz w:val="22"/>
                <w:szCs w:val="22"/>
                <w:lang w:val="en-GB" w:eastAsia="x-none"/>
              </w:rPr>
              <w:t xml:space="preserve"> of the Procurement Conditions, "</w:t>
            </w:r>
            <w:r w:rsidRPr="003D2050">
              <w:rPr>
                <w:color w:val="0070C0"/>
                <w:sz w:val="22"/>
                <w:szCs w:val="22"/>
                <w:lang w:val="en-GB" w:eastAsia="x-none"/>
              </w:rPr>
              <w:t>Claims, actions and handling of claims</w:t>
            </w:r>
            <w:r w:rsidRPr="003D2050">
              <w:rPr>
                <w:sz w:val="22"/>
                <w:szCs w:val="22"/>
                <w:lang w:val="en-GB" w:eastAsia="x-none"/>
              </w:rPr>
              <w:t>"</w:t>
            </w:r>
          </w:p>
        </w:tc>
      </w:tr>
      <w:tr w:rsidR="00DC68A6" w:rsidRPr="003D2050" w14:paraId="4B260D04" w14:textId="77777777" w:rsidTr="00BF2A64">
        <w:trPr>
          <w:trHeight w:val="20"/>
        </w:trPr>
        <w:tc>
          <w:tcPr>
            <w:tcW w:w="799" w:type="dxa"/>
            <w:tcMar>
              <w:top w:w="0" w:type="dxa"/>
              <w:left w:w="108" w:type="dxa"/>
              <w:bottom w:w="0" w:type="dxa"/>
              <w:right w:w="108" w:type="dxa"/>
            </w:tcMar>
          </w:tcPr>
          <w:p w14:paraId="5E17785C" w14:textId="77777777" w:rsidR="00DC68A6" w:rsidRPr="003D2050" w:rsidRDefault="00DC68A6" w:rsidP="00DC68A6">
            <w:pPr>
              <w:pStyle w:val="ListParagraph"/>
              <w:numPr>
                <w:ilvl w:val="2"/>
                <w:numId w:val="5"/>
              </w:numPr>
              <w:spacing w:after="0" w:line="240" w:lineRule="auto"/>
              <w:rPr>
                <w:rFonts w:cstheme="minorHAnsi"/>
                <w:lang w:val="en-GB"/>
              </w:rPr>
            </w:pPr>
          </w:p>
        </w:tc>
        <w:tc>
          <w:tcPr>
            <w:tcW w:w="2763" w:type="dxa"/>
            <w:tcMar>
              <w:top w:w="0" w:type="dxa"/>
              <w:left w:w="108" w:type="dxa"/>
              <w:bottom w:w="0" w:type="dxa"/>
              <w:right w:w="108" w:type="dxa"/>
            </w:tcMar>
            <w:vAlign w:val="center"/>
          </w:tcPr>
          <w:p w14:paraId="4571593B" w14:textId="385F1F81" w:rsidR="00DC68A6" w:rsidRPr="003D2050" w:rsidRDefault="00DC68A6" w:rsidP="00DC68A6">
            <w:pPr>
              <w:spacing w:after="0" w:line="240" w:lineRule="auto"/>
              <w:rPr>
                <w:color w:val="000000"/>
                <w:lang w:val="en-GB"/>
              </w:rPr>
            </w:pPr>
            <w:r w:rsidRPr="003D2050">
              <w:rPr>
                <w:color w:val="000000"/>
                <w:lang w:val="en-GB"/>
              </w:rPr>
              <w:t> </w:t>
            </w:r>
            <w:r w:rsidR="00296896" w:rsidRPr="003D2050">
              <w:rPr>
                <w:color w:val="000000"/>
                <w:lang w:val="en-GB"/>
              </w:rPr>
              <w:t>The contracting authority must examine the claim and take a reasoned decision no later than</w:t>
            </w:r>
          </w:p>
        </w:tc>
        <w:tc>
          <w:tcPr>
            <w:tcW w:w="3996" w:type="dxa"/>
            <w:tcMar>
              <w:top w:w="0" w:type="dxa"/>
              <w:left w:w="108" w:type="dxa"/>
              <w:bottom w:w="0" w:type="dxa"/>
              <w:right w:w="108" w:type="dxa"/>
            </w:tcMar>
            <w:vAlign w:val="center"/>
          </w:tcPr>
          <w:p w14:paraId="28791748" w14:textId="08079678" w:rsidR="00DC68A6" w:rsidRPr="003D2050" w:rsidRDefault="00296896" w:rsidP="00DC68A6">
            <w:pPr>
              <w:spacing w:after="0" w:line="240" w:lineRule="auto"/>
              <w:rPr>
                <w:color w:val="000000"/>
                <w:lang w:val="en-GB"/>
              </w:rPr>
            </w:pPr>
            <w:r w:rsidRPr="003D2050">
              <w:rPr>
                <w:color w:val="000000"/>
                <w:lang w:val="en-GB"/>
              </w:rPr>
              <w:t>5 working days after receipt of the claim</w:t>
            </w:r>
          </w:p>
        </w:tc>
        <w:tc>
          <w:tcPr>
            <w:tcW w:w="3232" w:type="dxa"/>
            <w:tcMar>
              <w:top w:w="0" w:type="dxa"/>
              <w:left w:w="108" w:type="dxa"/>
              <w:bottom w:w="0" w:type="dxa"/>
              <w:right w:w="108" w:type="dxa"/>
            </w:tcMar>
            <w:vAlign w:val="center"/>
          </w:tcPr>
          <w:p w14:paraId="487EFFBF" w14:textId="0572A87C" w:rsidR="00DC68A6" w:rsidRPr="003D2050" w:rsidRDefault="00296896" w:rsidP="00DC68A6">
            <w:pPr>
              <w:spacing w:after="0" w:line="240" w:lineRule="auto"/>
              <w:rPr>
                <w:sz w:val="22"/>
                <w:szCs w:val="22"/>
                <w:lang w:val="en-GB" w:eastAsia="x-none"/>
              </w:rPr>
            </w:pPr>
            <w:r w:rsidRPr="003D2050">
              <w:rPr>
                <w:color w:val="000000"/>
                <w:lang w:val="en-GB"/>
              </w:rPr>
              <w:t xml:space="preserve">The contracting authority must notify the complaining supplier, the </w:t>
            </w:r>
            <w:r w:rsidR="00E4030A">
              <w:rPr>
                <w:color w:val="000000"/>
                <w:lang w:val="en-GB"/>
              </w:rPr>
              <w:t>Candidate</w:t>
            </w:r>
            <w:r w:rsidRPr="003D2050">
              <w:rPr>
                <w:color w:val="000000"/>
                <w:lang w:val="en-GB"/>
              </w:rPr>
              <w:t>s and the tenderers concerned in writing of the decision taken no later than the following working day, and inform them of any change in the time limits of the procurement procedure previously notified.</w:t>
            </w:r>
          </w:p>
        </w:tc>
      </w:tr>
    </w:tbl>
    <w:p w14:paraId="433149AB" w14:textId="77777777" w:rsidR="00A93EC8" w:rsidRPr="003D2050" w:rsidRDefault="00A93EC8" w:rsidP="00A93EC8">
      <w:pPr>
        <w:spacing w:after="0" w:line="240" w:lineRule="auto"/>
        <w:jc w:val="both"/>
        <w:rPr>
          <w:rFonts w:ascii="Calibri" w:eastAsia="Calibri" w:hAnsi="Calibri" w:cs="Calibri"/>
          <w:sz w:val="22"/>
          <w:szCs w:val="22"/>
          <w:lang w:val="en-GB"/>
        </w:rPr>
      </w:pPr>
    </w:p>
    <w:p w14:paraId="07D582ED" w14:textId="11B014FF" w:rsidR="00D05666" w:rsidRPr="003D2050" w:rsidRDefault="00296896" w:rsidP="006D0AB0">
      <w:pPr>
        <w:pStyle w:val="Heading1"/>
        <w:numPr>
          <w:ilvl w:val="0"/>
          <w:numId w:val="5"/>
        </w:numPr>
        <w:tabs>
          <w:tab w:val="left" w:pos="567"/>
        </w:tabs>
        <w:spacing w:line="20" w:lineRule="atLeast"/>
        <w:ind w:left="0" w:firstLine="0"/>
        <w:contextualSpacing/>
        <w:rPr>
          <w:rFonts w:ascii="Calibri" w:hAnsi="Calibri" w:cs="Calibri"/>
          <w:color w:val="auto"/>
          <w:lang w:val="en-GB"/>
        </w:rPr>
      </w:pPr>
      <w:bookmarkStart w:id="4" w:name="_Toc232415132"/>
      <w:bookmarkEnd w:id="1"/>
      <w:r w:rsidRPr="003D2050">
        <w:rPr>
          <w:rFonts w:ascii="Calibri" w:hAnsi="Calibri" w:cs="Calibri"/>
          <w:color w:val="auto"/>
          <w:lang w:val="en-GB"/>
        </w:rPr>
        <w:lastRenderedPageBreak/>
        <w:t>General provisions</w:t>
      </w:r>
      <w:bookmarkEnd w:id="4"/>
    </w:p>
    <w:p w14:paraId="1ACC30CF" w14:textId="3AB7518B" w:rsidR="002D51D8" w:rsidRPr="003D2050" w:rsidRDefault="00296896" w:rsidP="004F1D9D">
      <w:pPr>
        <w:pStyle w:val="ListParagraph"/>
        <w:numPr>
          <w:ilvl w:val="1"/>
          <w:numId w:val="5"/>
        </w:numPr>
        <w:spacing w:after="0" w:line="240" w:lineRule="auto"/>
        <w:ind w:left="0" w:firstLine="697"/>
        <w:jc w:val="both"/>
        <w:rPr>
          <w:rFonts w:ascii="Calibri" w:eastAsia="Calibri" w:hAnsi="Calibri" w:cs="Calibri"/>
          <w:sz w:val="22"/>
          <w:szCs w:val="22"/>
          <w:lang w:val="en-GB"/>
        </w:rPr>
      </w:pPr>
      <w:r w:rsidRPr="003D2050">
        <w:rPr>
          <w:rFonts w:ascii="Calibri" w:eastAsia="Calibri" w:hAnsi="Calibri" w:cs="Calibri"/>
          <w:sz w:val="22"/>
          <w:szCs w:val="22"/>
          <w:lang w:val="en-GB"/>
        </w:rPr>
        <w:t xml:space="preserve">The Contracting Authority shall invite suppliers to participate in the Procurement by negotiated procedure </w:t>
      </w:r>
      <w:r w:rsidR="00C0515B" w:rsidRPr="00594C16">
        <w:rPr>
          <w:rFonts w:eastAsia="Calibri" w:cstheme="minorHAnsi"/>
          <w:color w:val="000000" w:themeColor="text1"/>
          <w:lang w:val="en-GB" w:eastAsia="en-US"/>
        </w:rPr>
        <w:t xml:space="preserve">to </w:t>
      </w:r>
      <w:bookmarkStart w:id="5" w:name="_Hlk187326433"/>
      <w:r w:rsidR="00C0515B" w:rsidRPr="00594C16">
        <w:rPr>
          <w:rFonts w:eastAsia="Calibri" w:cstheme="minorHAnsi"/>
          <w:color w:val="000000" w:themeColor="text1"/>
          <w:lang w:val="en-GB" w:eastAsia="en-US"/>
        </w:rPr>
        <w:t xml:space="preserve">procure </w:t>
      </w:r>
      <w:r w:rsidR="00C0515B" w:rsidRPr="00594C16">
        <w:rPr>
          <w:rFonts w:eastAsia="Calibri" w:cstheme="minorHAnsi"/>
          <w:lang w:val="en-GB"/>
        </w:rPr>
        <w:t xml:space="preserve">the </w:t>
      </w:r>
      <w:r w:rsidR="00C0515B" w:rsidRPr="00C0515B">
        <w:rPr>
          <w:lang w:val="en-GB"/>
        </w:rPr>
        <w:t xml:space="preserve">Procurement </w:t>
      </w:r>
      <w:r w:rsidR="00C0515B">
        <w:rPr>
          <w:rFonts w:eastAsia="Calibri" w:cstheme="minorHAnsi"/>
          <w:lang w:val="en-GB"/>
        </w:rPr>
        <w:t>o</w:t>
      </w:r>
      <w:r w:rsidR="00C0515B" w:rsidRPr="00594C16">
        <w:rPr>
          <w:rFonts w:eastAsia="Calibri" w:cstheme="minorHAnsi"/>
          <w:lang w:val="en-GB"/>
        </w:rPr>
        <w:t>bject</w:t>
      </w:r>
      <w:bookmarkEnd w:id="5"/>
      <w:r w:rsidR="00C0515B" w:rsidRPr="00594C16">
        <w:rPr>
          <w:rFonts w:eastAsia="Calibri" w:cstheme="minorHAnsi"/>
          <w:lang w:val="en-GB"/>
        </w:rPr>
        <w:t xml:space="preserve">, </w:t>
      </w:r>
      <w:bookmarkStart w:id="6" w:name="_Hlk187326457"/>
      <w:r w:rsidR="00C0515B" w:rsidRPr="00594C16">
        <w:rPr>
          <w:rFonts w:eastAsia="Calibri" w:cstheme="minorHAnsi"/>
          <w:lang w:val="en-GB"/>
        </w:rPr>
        <w:t>the Technical Specification</w:t>
      </w:r>
      <w:r w:rsidR="00C0515B" w:rsidRPr="00C0515B">
        <w:rPr>
          <w:lang w:val="en-GB"/>
        </w:rPr>
        <w:t xml:space="preserve"> of which is </w:t>
      </w:r>
      <w:r w:rsidR="00C0515B" w:rsidRPr="00594C16">
        <w:rPr>
          <w:rFonts w:eastAsia="Calibri" w:cstheme="minorHAnsi"/>
          <w:lang w:val="en-GB"/>
        </w:rPr>
        <w:t>provided</w:t>
      </w:r>
      <w:r w:rsidR="00C0515B" w:rsidRPr="00C0515B">
        <w:rPr>
          <w:lang w:val="en-GB"/>
        </w:rPr>
        <w:t xml:space="preserve"> in </w:t>
      </w:r>
      <w:r w:rsidR="00C0515B" w:rsidRPr="00594C16">
        <w:rPr>
          <w:rFonts w:eastAsia="Calibri" w:cstheme="minorHAnsi"/>
          <w:lang w:val="en-GB"/>
        </w:rPr>
        <w:t>Annex 2 “Technical Specification” to the Procurement</w:t>
      </w:r>
      <w:r w:rsidR="00C0515B" w:rsidRPr="00C0515B">
        <w:rPr>
          <w:lang w:val="en-GB"/>
        </w:rPr>
        <w:t xml:space="preserve"> Conditions</w:t>
      </w:r>
      <w:bookmarkEnd w:id="6"/>
      <w:r w:rsidRPr="003D2050">
        <w:rPr>
          <w:rFonts w:ascii="Calibri" w:eastAsia="Calibri" w:hAnsi="Calibri" w:cs="Calibri"/>
          <w:sz w:val="22"/>
          <w:szCs w:val="22"/>
          <w:lang w:val="en-GB"/>
        </w:rPr>
        <w:t>.</w:t>
      </w:r>
    </w:p>
    <w:p w14:paraId="794C2F3E" w14:textId="1A0E0F0C" w:rsidR="00F03FD9" w:rsidRPr="003D2050" w:rsidRDefault="00296896" w:rsidP="004F1D9D">
      <w:pPr>
        <w:pStyle w:val="ListParagraph"/>
        <w:numPr>
          <w:ilvl w:val="1"/>
          <w:numId w:val="5"/>
        </w:numPr>
        <w:tabs>
          <w:tab w:val="left" w:pos="1134"/>
        </w:tabs>
        <w:spacing w:after="0" w:line="240" w:lineRule="auto"/>
        <w:ind w:left="0" w:firstLine="697"/>
        <w:jc w:val="both"/>
        <w:rPr>
          <w:rFonts w:ascii="Calibri" w:hAnsi="Calibri" w:cs="Calibri"/>
          <w:sz w:val="22"/>
          <w:szCs w:val="22"/>
          <w:lang w:val="en-GB"/>
        </w:rPr>
      </w:pPr>
      <w:r w:rsidRPr="003D2050">
        <w:rPr>
          <w:rFonts w:ascii="Calibri" w:hAnsi="Calibri" w:cs="Calibri"/>
          <w:sz w:val="22"/>
          <w:szCs w:val="22"/>
          <w:lang w:val="en-GB"/>
        </w:rPr>
        <w:t>The procurement shall be carried out by means of the CVP IS, in accordance with the provisions of the PPDL LPPL, CC, other legal acts governing public procurement and the execution of this contract, the Procurement Documents, and in compliance with the principles of equality, non-discrimination, transparency, mutual recognition, proportionality and the requirements of confidentiality and impartiality. The provisions of the PPDL shall apply directly to matters not covered by the Procurement Documents.</w:t>
      </w:r>
    </w:p>
    <w:p w14:paraId="1D21D879" w14:textId="1D343477" w:rsidR="00BA4234" w:rsidRPr="003D2050" w:rsidRDefault="00296896" w:rsidP="004F1D9D">
      <w:pPr>
        <w:pStyle w:val="NoSpacing"/>
        <w:numPr>
          <w:ilvl w:val="1"/>
          <w:numId w:val="5"/>
        </w:numPr>
        <w:ind w:left="0" w:firstLine="697"/>
        <w:contextualSpacing/>
        <w:jc w:val="both"/>
        <w:rPr>
          <w:rFonts w:ascii="Calibri" w:hAnsi="Calibri" w:cs="Calibri"/>
          <w:sz w:val="22"/>
          <w:szCs w:val="22"/>
          <w:lang w:val="en-GB"/>
        </w:rPr>
      </w:pPr>
      <w:r w:rsidRPr="003D2050">
        <w:rPr>
          <w:rFonts w:ascii="Calibri" w:eastAsia="Calibri" w:hAnsi="Calibri" w:cs="Calibri"/>
          <w:sz w:val="22"/>
          <w:szCs w:val="22"/>
          <w:lang w:val="en-GB"/>
        </w:rPr>
        <w:t>The contracting authority shall carry out the negotiated procedure in the following phases:</w:t>
      </w:r>
    </w:p>
    <w:p w14:paraId="367A54DA" w14:textId="3E3A27A4" w:rsidR="00BA4234" w:rsidRPr="003D2050" w:rsidRDefault="009868D6" w:rsidP="004F1D9D">
      <w:pPr>
        <w:pStyle w:val="NoSpacing"/>
        <w:numPr>
          <w:ilvl w:val="2"/>
          <w:numId w:val="5"/>
        </w:numPr>
        <w:ind w:left="0" w:firstLine="697"/>
        <w:contextualSpacing/>
        <w:jc w:val="both"/>
        <w:rPr>
          <w:rFonts w:ascii="Calibri" w:hAnsi="Calibri" w:cs="Calibri"/>
          <w:sz w:val="22"/>
          <w:szCs w:val="22"/>
          <w:lang w:val="en-GB"/>
        </w:rPr>
      </w:pPr>
      <w:r w:rsidRPr="003D2050">
        <w:rPr>
          <w:rFonts w:ascii="Calibri" w:hAnsi="Calibri" w:cs="Calibri"/>
          <w:sz w:val="22"/>
          <w:szCs w:val="22"/>
          <w:lang w:val="en-GB"/>
        </w:rPr>
        <w:t>announces the Procurement in accordance with the procedure laid down in Articles 45 and 46 of the PPDL, inviting suppliers to submit Tenders</w:t>
      </w:r>
      <w:r w:rsidR="00B3323F" w:rsidRPr="003D2050">
        <w:rPr>
          <w:rFonts w:ascii="Calibri" w:hAnsi="Calibri" w:cs="Calibri"/>
          <w:sz w:val="22"/>
          <w:szCs w:val="22"/>
          <w:lang w:val="en-GB"/>
        </w:rPr>
        <w:t xml:space="preserve">. </w:t>
      </w:r>
    </w:p>
    <w:p w14:paraId="0E160032" w14:textId="6239675E" w:rsidR="00BA4234" w:rsidRPr="003D2050" w:rsidRDefault="009868D6" w:rsidP="004F1D9D">
      <w:pPr>
        <w:pStyle w:val="NoSpacing"/>
        <w:numPr>
          <w:ilvl w:val="2"/>
          <w:numId w:val="5"/>
        </w:numPr>
        <w:ind w:left="0" w:firstLine="697"/>
        <w:contextualSpacing/>
        <w:jc w:val="both"/>
        <w:rPr>
          <w:rFonts w:ascii="Calibri" w:hAnsi="Calibri" w:cs="Calibri"/>
          <w:sz w:val="22"/>
          <w:szCs w:val="22"/>
          <w:lang w:val="en-GB"/>
        </w:rPr>
      </w:pPr>
      <w:r w:rsidRPr="003D2050">
        <w:rPr>
          <w:rFonts w:ascii="Calibri" w:hAnsi="Calibri" w:cs="Calibri"/>
          <w:sz w:val="22"/>
          <w:szCs w:val="22"/>
          <w:lang w:val="en-GB"/>
        </w:rPr>
        <w:t>verifies that the Candidates meet the qualification requirements set out in the Specific Conditions and, where applicable, the required standards of the quality management system and/or environmental management system;</w:t>
      </w:r>
    </w:p>
    <w:p w14:paraId="7D123F33" w14:textId="5CB53373" w:rsidR="00BA4234" w:rsidRPr="003D2050" w:rsidRDefault="009868D6" w:rsidP="004F1D9D">
      <w:pPr>
        <w:pStyle w:val="NoSpacing"/>
        <w:numPr>
          <w:ilvl w:val="2"/>
          <w:numId w:val="5"/>
        </w:numPr>
        <w:ind w:left="0" w:firstLine="697"/>
        <w:contextualSpacing/>
        <w:jc w:val="both"/>
        <w:rPr>
          <w:rFonts w:ascii="Calibri" w:hAnsi="Calibri" w:cs="Calibri"/>
          <w:sz w:val="22"/>
          <w:szCs w:val="22"/>
          <w:lang w:val="en-GB"/>
        </w:rPr>
      </w:pPr>
      <w:r w:rsidRPr="003D2050">
        <w:rPr>
          <w:rFonts w:ascii="Calibri" w:hAnsi="Calibri" w:cs="Calibri"/>
          <w:sz w:val="22"/>
          <w:szCs w:val="22"/>
          <w:lang w:val="en-GB"/>
        </w:rPr>
        <w:t xml:space="preserve">carry out the qualification selection of the </w:t>
      </w:r>
      <w:r w:rsidR="00E4030A">
        <w:rPr>
          <w:rFonts w:ascii="Calibri" w:hAnsi="Calibri" w:cs="Calibri"/>
          <w:sz w:val="22"/>
          <w:szCs w:val="22"/>
          <w:lang w:val="en-GB"/>
        </w:rPr>
        <w:t>Candidate</w:t>
      </w:r>
      <w:r w:rsidRPr="003D2050">
        <w:rPr>
          <w:rFonts w:ascii="Calibri" w:hAnsi="Calibri" w:cs="Calibri"/>
          <w:sz w:val="22"/>
          <w:szCs w:val="22"/>
          <w:lang w:val="en-GB"/>
        </w:rPr>
        <w:t>s in accordance with the procedures and criteria set out in the Procurement Documents, if such selection is provided for in the Special Conditions;</w:t>
      </w:r>
    </w:p>
    <w:p w14:paraId="636FAB4C" w14:textId="77777777" w:rsidR="00C0515B" w:rsidRDefault="009868D6" w:rsidP="00C0515B">
      <w:pPr>
        <w:pStyle w:val="NoSpacing"/>
        <w:numPr>
          <w:ilvl w:val="2"/>
          <w:numId w:val="5"/>
        </w:numPr>
        <w:ind w:left="0" w:firstLine="697"/>
        <w:contextualSpacing/>
        <w:jc w:val="both"/>
        <w:rPr>
          <w:rFonts w:ascii="Calibri" w:hAnsi="Calibri" w:cs="Calibri"/>
          <w:b/>
          <w:bCs/>
          <w:sz w:val="22"/>
          <w:szCs w:val="22"/>
          <w:lang w:val="en-GB"/>
        </w:rPr>
      </w:pPr>
      <w:r w:rsidRPr="003D2050">
        <w:rPr>
          <w:rFonts w:ascii="Calibri" w:hAnsi="Calibri" w:cs="Calibri"/>
          <w:sz w:val="22"/>
          <w:szCs w:val="22"/>
          <w:lang w:val="en-GB"/>
        </w:rPr>
        <w:t xml:space="preserve">invite the selected </w:t>
      </w:r>
      <w:r w:rsidR="00E4030A">
        <w:rPr>
          <w:rFonts w:ascii="Calibri" w:hAnsi="Calibri" w:cs="Calibri"/>
          <w:sz w:val="22"/>
          <w:szCs w:val="22"/>
          <w:lang w:val="en-GB"/>
        </w:rPr>
        <w:t>Candidate</w:t>
      </w:r>
      <w:r w:rsidRPr="003D2050">
        <w:rPr>
          <w:rFonts w:ascii="Calibri" w:hAnsi="Calibri" w:cs="Calibri"/>
          <w:sz w:val="22"/>
          <w:szCs w:val="22"/>
          <w:lang w:val="en-GB"/>
        </w:rPr>
        <w:t>s simultaneously in writing to submit Initial Tenders;</w:t>
      </w:r>
    </w:p>
    <w:p w14:paraId="290945B6" w14:textId="67526E2F" w:rsidR="00BA4234" w:rsidRPr="00C0515B" w:rsidRDefault="003D2050" w:rsidP="00C0515B">
      <w:pPr>
        <w:pStyle w:val="NoSpacing"/>
        <w:numPr>
          <w:ilvl w:val="2"/>
          <w:numId w:val="5"/>
        </w:numPr>
        <w:ind w:left="0" w:firstLine="697"/>
        <w:contextualSpacing/>
        <w:jc w:val="both"/>
        <w:rPr>
          <w:rFonts w:ascii="Calibri" w:hAnsi="Calibri" w:cs="Calibri"/>
          <w:b/>
          <w:bCs/>
          <w:sz w:val="22"/>
          <w:szCs w:val="22"/>
          <w:lang w:val="en-GB"/>
        </w:rPr>
      </w:pPr>
      <w:r w:rsidRPr="00C0515B">
        <w:rPr>
          <w:rFonts w:ascii="Calibri" w:hAnsi="Calibri" w:cs="Calibri"/>
          <w:sz w:val="22"/>
          <w:szCs w:val="22"/>
          <w:lang w:val="en-GB"/>
        </w:rPr>
        <w:t xml:space="preserve">negotiate with the Tenderers whose Initial and Subsequent Tenders comply with the minimum requirements set out in the Procurement Documents, in accordance with the procedures set out in the Procurement Conditions, and request them to submit Final Tenders. The Contracting Authority shall not be obliged to ask for a Final Tender in the case of a single supplier participating in the </w:t>
      </w:r>
      <w:r w:rsidRPr="00341BA6">
        <w:rPr>
          <w:rFonts w:ascii="Calibri" w:hAnsi="Calibri" w:cs="Calibri"/>
          <w:sz w:val="22"/>
          <w:szCs w:val="22"/>
          <w:lang w:val="en-GB"/>
        </w:rPr>
        <w:t>negotiated procedure</w:t>
      </w:r>
      <w:r w:rsidR="00341BA6" w:rsidRPr="00341BA6">
        <w:rPr>
          <w:rFonts w:ascii="Calibri" w:hAnsi="Calibri" w:cs="Calibri"/>
          <w:sz w:val="22"/>
          <w:szCs w:val="22"/>
          <w:lang w:val="en-GB"/>
        </w:rPr>
        <w:t xml:space="preserve">, </w:t>
      </w:r>
      <w:r w:rsidR="00341BA6" w:rsidRPr="00341BA6">
        <w:rPr>
          <w:rFonts w:ascii="Calibri" w:hAnsi="Calibri" w:cs="Calibri"/>
          <w:sz w:val="22"/>
          <w:szCs w:val="22"/>
          <w:lang w:val="en-GB"/>
        </w:rPr>
        <w:t>as well as in other cases specified in the Special Part of the Procurement Conditions</w:t>
      </w:r>
      <w:r w:rsidR="00341BA6" w:rsidRPr="00341BA6">
        <w:rPr>
          <w:rFonts w:ascii="Calibri" w:hAnsi="Calibri" w:cs="Calibri"/>
          <w:sz w:val="22"/>
          <w:szCs w:val="22"/>
          <w:lang w:val="en-GB"/>
        </w:rPr>
        <w:t>.</w:t>
      </w:r>
    </w:p>
    <w:p w14:paraId="0C3DA010" w14:textId="4B355D4F" w:rsidR="002A711F" w:rsidRPr="003D2050" w:rsidRDefault="003D2050" w:rsidP="004F1D9D">
      <w:pPr>
        <w:pStyle w:val="NoSpacing"/>
        <w:numPr>
          <w:ilvl w:val="2"/>
          <w:numId w:val="5"/>
        </w:numPr>
        <w:ind w:left="0" w:firstLine="697"/>
        <w:contextualSpacing/>
        <w:jc w:val="both"/>
        <w:rPr>
          <w:rFonts w:ascii="Calibri" w:hAnsi="Calibri" w:cs="Calibri"/>
          <w:sz w:val="22"/>
          <w:szCs w:val="22"/>
          <w:lang w:val="en-GB"/>
        </w:rPr>
      </w:pPr>
      <w:r w:rsidRPr="003D2050">
        <w:rPr>
          <w:rFonts w:ascii="Calibri" w:hAnsi="Calibri" w:cs="Calibri"/>
          <w:sz w:val="22"/>
          <w:szCs w:val="22"/>
          <w:lang w:val="en-GB"/>
        </w:rPr>
        <w:t>valuates the Final Tenders and determines the successful tenderer</w:t>
      </w:r>
      <w:r w:rsidR="002A711F" w:rsidRPr="003D2050">
        <w:rPr>
          <w:rFonts w:ascii="Calibri" w:hAnsi="Calibri" w:cs="Calibri"/>
          <w:sz w:val="22"/>
          <w:szCs w:val="22"/>
          <w:lang w:val="en-GB"/>
        </w:rPr>
        <w:t>.</w:t>
      </w:r>
    </w:p>
    <w:p w14:paraId="41A2B49D" w14:textId="45ABBFDB" w:rsidR="00D05666" w:rsidRPr="003D2050" w:rsidRDefault="003D2050" w:rsidP="004F1D9D">
      <w:pPr>
        <w:pStyle w:val="ListParagraph"/>
        <w:numPr>
          <w:ilvl w:val="1"/>
          <w:numId w:val="5"/>
        </w:numPr>
        <w:spacing w:after="0" w:line="240" w:lineRule="auto"/>
        <w:ind w:left="0" w:firstLine="697"/>
        <w:jc w:val="both"/>
        <w:rPr>
          <w:rFonts w:ascii="Calibri" w:eastAsia="Calibri" w:hAnsi="Calibri" w:cs="Calibri"/>
          <w:sz w:val="22"/>
          <w:szCs w:val="22"/>
          <w:lang w:val="en-GB"/>
        </w:rPr>
      </w:pPr>
      <w:r w:rsidRPr="003D2050">
        <w:rPr>
          <w:rFonts w:ascii="Calibri" w:eastAsia="Calibri" w:hAnsi="Calibri" w:cs="Calibri"/>
          <w:b/>
          <w:bCs/>
          <w:sz w:val="22"/>
          <w:szCs w:val="22"/>
          <w:lang w:val="en-GB"/>
        </w:rPr>
        <w:t>The Procurement Documents shall consist of</w:t>
      </w:r>
      <w:r w:rsidR="00D05666" w:rsidRPr="003D2050">
        <w:rPr>
          <w:rFonts w:ascii="Calibri" w:eastAsia="Calibri" w:hAnsi="Calibri" w:cs="Calibri"/>
          <w:sz w:val="22"/>
          <w:szCs w:val="22"/>
          <w:lang w:val="en-GB"/>
        </w:rPr>
        <w:t>:</w:t>
      </w:r>
    </w:p>
    <w:p w14:paraId="595F7320" w14:textId="504FBAB6" w:rsidR="00BD07C5" w:rsidRPr="003D2050" w:rsidRDefault="003D2050" w:rsidP="00BD07C5">
      <w:pPr>
        <w:pStyle w:val="ListParagraph"/>
        <w:numPr>
          <w:ilvl w:val="2"/>
          <w:numId w:val="5"/>
        </w:numPr>
        <w:spacing w:after="0" w:line="240" w:lineRule="auto"/>
        <w:ind w:left="0" w:firstLine="697"/>
        <w:jc w:val="both"/>
        <w:rPr>
          <w:rFonts w:ascii="Calibri" w:eastAsia="Calibri" w:hAnsi="Calibri" w:cs="Calibri"/>
          <w:sz w:val="22"/>
          <w:szCs w:val="22"/>
          <w:lang w:val="en-GB"/>
        </w:rPr>
      </w:pPr>
      <w:r w:rsidRPr="003D2050">
        <w:rPr>
          <w:rFonts w:ascii="Calibri" w:eastAsia="Calibri" w:hAnsi="Calibri" w:cs="Calibri"/>
          <w:sz w:val="22"/>
          <w:szCs w:val="22"/>
          <w:lang w:val="en-GB"/>
        </w:rPr>
        <w:t>the prior information notice (if published);</w:t>
      </w:r>
    </w:p>
    <w:p w14:paraId="346E2D25" w14:textId="5EB05FA8" w:rsidR="00C86519" w:rsidRPr="003D2050" w:rsidRDefault="003D2050" w:rsidP="004F1D9D">
      <w:pPr>
        <w:pStyle w:val="ListParagraph"/>
        <w:numPr>
          <w:ilvl w:val="2"/>
          <w:numId w:val="5"/>
        </w:numPr>
        <w:spacing w:after="0" w:line="240" w:lineRule="auto"/>
        <w:ind w:left="0" w:firstLine="697"/>
        <w:jc w:val="both"/>
        <w:rPr>
          <w:rFonts w:ascii="Calibri" w:eastAsia="Calibri" w:hAnsi="Calibri" w:cs="Calibri"/>
          <w:sz w:val="22"/>
          <w:szCs w:val="22"/>
          <w:lang w:val="en-GB"/>
        </w:rPr>
      </w:pPr>
      <w:r w:rsidRPr="003D2050">
        <w:rPr>
          <w:rFonts w:ascii="Calibri" w:eastAsia="Calibri" w:hAnsi="Calibri" w:cs="Calibri"/>
          <w:sz w:val="22"/>
          <w:szCs w:val="22"/>
          <w:lang w:val="en-GB"/>
        </w:rPr>
        <w:t xml:space="preserve">the </w:t>
      </w:r>
      <w:r w:rsidR="00E4030A">
        <w:rPr>
          <w:rFonts w:ascii="Calibri" w:eastAsia="Calibri" w:hAnsi="Calibri" w:cs="Calibri"/>
          <w:sz w:val="22"/>
          <w:szCs w:val="22"/>
          <w:lang w:val="en-GB"/>
        </w:rPr>
        <w:t>N</w:t>
      </w:r>
      <w:r w:rsidRPr="003D2050">
        <w:rPr>
          <w:rFonts w:ascii="Calibri" w:eastAsia="Calibri" w:hAnsi="Calibri" w:cs="Calibri"/>
          <w:sz w:val="22"/>
          <w:szCs w:val="22"/>
          <w:lang w:val="en-GB"/>
        </w:rPr>
        <w:t>otice</w:t>
      </w:r>
      <w:r w:rsidR="00C86519" w:rsidRPr="003D2050">
        <w:rPr>
          <w:rFonts w:ascii="Calibri" w:eastAsia="Calibri" w:hAnsi="Calibri" w:cs="Calibri"/>
          <w:sz w:val="22"/>
          <w:szCs w:val="22"/>
          <w:lang w:val="en-GB"/>
        </w:rPr>
        <w:t>;</w:t>
      </w:r>
    </w:p>
    <w:p w14:paraId="64137539" w14:textId="391A07FD" w:rsidR="009F45C6" w:rsidRPr="003D2050" w:rsidRDefault="003D2050" w:rsidP="004F1D9D">
      <w:pPr>
        <w:pStyle w:val="ListParagraph"/>
        <w:numPr>
          <w:ilvl w:val="2"/>
          <w:numId w:val="5"/>
        </w:numPr>
        <w:spacing w:after="0" w:line="240" w:lineRule="auto"/>
        <w:ind w:left="0" w:firstLine="697"/>
        <w:jc w:val="both"/>
        <w:rPr>
          <w:rFonts w:ascii="Calibri" w:eastAsia="Calibri" w:hAnsi="Calibri" w:cs="Calibri"/>
          <w:b/>
          <w:bCs/>
          <w:sz w:val="22"/>
          <w:szCs w:val="22"/>
          <w:lang w:val="en-GB"/>
        </w:rPr>
      </w:pPr>
      <w:r w:rsidRPr="003D2050">
        <w:rPr>
          <w:rFonts w:ascii="Calibri" w:eastAsia="Calibri" w:hAnsi="Calibri" w:cs="Calibri"/>
          <w:b/>
          <w:bCs/>
          <w:sz w:val="22"/>
          <w:szCs w:val="22"/>
          <w:lang w:val="en-GB"/>
        </w:rPr>
        <w:t>the Procurement Conditions, consisting of</w:t>
      </w:r>
      <w:r w:rsidR="009F45C6" w:rsidRPr="003D2050">
        <w:rPr>
          <w:rFonts w:ascii="Calibri" w:eastAsia="Calibri" w:hAnsi="Calibri" w:cs="Calibri"/>
          <w:b/>
          <w:bCs/>
          <w:sz w:val="22"/>
          <w:szCs w:val="22"/>
          <w:lang w:val="en-GB"/>
        </w:rPr>
        <w:t>:</w:t>
      </w:r>
    </w:p>
    <w:p w14:paraId="40B53D07" w14:textId="15C8FB37" w:rsidR="001B7247" w:rsidRPr="003D2050" w:rsidRDefault="003D2050" w:rsidP="004F1D9D">
      <w:pPr>
        <w:pStyle w:val="ListParagraph"/>
        <w:numPr>
          <w:ilvl w:val="3"/>
          <w:numId w:val="5"/>
        </w:numPr>
        <w:spacing w:after="0" w:line="240" w:lineRule="auto"/>
        <w:ind w:left="0" w:firstLine="697"/>
        <w:jc w:val="both"/>
        <w:rPr>
          <w:rFonts w:ascii="Calibri" w:eastAsia="Calibri" w:hAnsi="Calibri" w:cs="Calibri"/>
          <w:sz w:val="22"/>
          <w:szCs w:val="22"/>
          <w:lang w:val="en-GB"/>
        </w:rPr>
      </w:pPr>
      <w:r w:rsidRPr="003D2050">
        <w:rPr>
          <w:rFonts w:ascii="Calibri" w:eastAsia="Calibri" w:hAnsi="Calibri" w:cs="Calibri"/>
          <w:sz w:val="22"/>
          <w:szCs w:val="22"/>
          <w:lang w:val="en-GB"/>
        </w:rPr>
        <w:t>the General Conditions</w:t>
      </w:r>
      <w:r w:rsidR="00DE4CF5" w:rsidRPr="003D2050">
        <w:rPr>
          <w:rFonts w:ascii="Calibri" w:eastAsia="Calibri" w:hAnsi="Calibri" w:cs="Calibri"/>
          <w:sz w:val="22"/>
          <w:szCs w:val="22"/>
          <w:lang w:val="en-GB"/>
        </w:rPr>
        <w:t>;</w:t>
      </w:r>
    </w:p>
    <w:p w14:paraId="2208FD08" w14:textId="78CD5DBD" w:rsidR="004867B9" w:rsidRPr="003D2050" w:rsidRDefault="003D2050" w:rsidP="004F1D9D">
      <w:pPr>
        <w:pStyle w:val="ListParagraph"/>
        <w:numPr>
          <w:ilvl w:val="3"/>
          <w:numId w:val="5"/>
        </w:numPr>
        <w:spacing w:after="0" w:line="240" w:lineRule="auto"/>
        <w:ind w:left="0" w:firstLine="697"/>
        <w:jc w:val="both"/>
        <w:rPr>
          <w:rFonts w:ascii="Calibri" w:eastAsia="Calibri" w:hAnsi="Calibri" w:cs="Calibri"/>
          <w:sz w:val="22"/>
          <w:szCs w:val="22"/>
          <w:lang w:val="en-GB"/>
        </w:rPr>
      </w:pPr>
      <w:r w:rsidRPr="003D2050">
        <w:rPr>
          <w:rFonts w:ascii="Calibri" w:eastAsia="Calibri" w:hAnsi="Calibri" w:cs="Calibri"/>
          <w:sz w:val="22"/>
          <w:szCs w:val="22"/>
          <w:lang w:val="en-GB"/>
        </w:rPr>
        <w:t>the Special Conditions and their Annexes</w:t>
      </w:r>
      <w:r w:rsidR="00512760" w:rsidRPr="003D2050">
        <w:rPr>
          <w:rFonts w:ascii="Calibri" w:eastAsia="Calibri" w:hAnsi="Calibri" w:cs="Calibri"/>
          <w:sz w:val="22"/>
          <w:szCs w:val="22"/>
          <w:lang w:val="en-GB"/>
        </w:rPr>
        <w:t>;</w:t>
      </w:r>
    </w:p>
    <w:p w14:paraId="1993FB9C" w14:textId="77DBBEA1" w:rsidR="00D05666" w:rsidRPr="003D2050" w:rsidRDefault="007F0116" w:rsidP="004F1D9D">
      <w:pPr>
        <w:pStyle w:val="ListParagraph"/>
        <w:numPr>
          <w:ilvl w:val="2"/>
          <w:numId w:val="5"/>
        </w:numPr>
        <w:spacing w:after="0" w:line="240" w:lineRule="auto"/>
        <w:ind w:left="0" w:firstLine="697"/>
        <w:jc w:val="both"/>
        <w:rPr>
          <w:rFonts w:ascii="Calibri" w:eastAsia="Calibri" w:hAnsi="Calibri" w:cs="Calibri"/>
          <w:sz w:val="22"/>
          <w:szCs w:val="22"/>
          <w:lang w:val="en-GB"/>
        </w:rPr>
      </w:pPr>
      <w:r w:rsidRPr="007F0116">
        <w:rPr>
          <w:rFonts w:ascii="Calibri" w:eastAsia="Calibri" w:hAnsi="Calibri" w:cs="Calibri"/>
          <w:sz w:val="22"/>
          <w:szCs w:val="22"/>
          <w:lang w:val="en-GB"/>
        </w:rPr>
        <w:t>explanations/clarifications to the procurement documents, as well as answers to suppliers' questions (if any)</w:t>
      </w:r>
      <w:r w:rsidR="00D05666" w:rsidRPr="003D2050">
        <w:rPr>
          <w:rFonts w:ascii="Calibri" w:eastAsia="Calibri" w:hAnsi="Calibri" w:cs="Calibri"/>
          <w:sz w:val="22"/>
          <w:szCs w:val="22"/>
          <w:lang w:val="en-GB"/>
        </w:rPr>
        <w:t>;</w:t>
      </w:r>
    </w:p>
    <w:p w14:paraId="43D92934" w14:textId="54FC2883" w:rsidR="00101313" w:rsidRPr="003D2050" w:rsidRDefault="007F0116" w:rsidP="004F1D9D">
      <w:pPr>
        <w:pStyle w:val="ListParagraph"/>
        <w:numPr>
          <w:ilvl w:val="2"/>
          <w:numId w:val="5"/>
        </w:numPr>
        <w:spacing w:after="0" w:line="240" w:lineRule="auto"/>
        <w:ind w:left="0" w:firstLine="697"/>
        <w:jc w:val="both"/>
        <w:rPr>
          <w:rFonts w:ascii="Calibri" w:hAnsi="Calibri" w:cs="Calibri"/>
          <w:sz w:val="22"/>
          <w:szCs w:val="22"/>
          <w:lang w:val="en-GB"/>
        </w:rPr>
      </w:pPr>
      <w:r w:rsidRPr="007F0116">
        <w:rPr>
          <w:rFonts w:ascii="Calibri" w:hAnsi="Calibri" w:cs="Calibri"/>
          <w:sz w:val="22"/>
          <w:szCs w:val="22"/>
          <w:lang w:val="en-GB"/>
        </w:rPr>
        <w:t>any other information made available by the Contracting Authority by means of the CVP IS</w:t>
      </w:r>
      <w:r w:rsidR="00101313" w:rsidRPr="003D2050">
        <w:rPr>
          <w:rFonts w:ascii="Calibri" w:hAnsi="Calibri" w:cs="Calibri"/>
          <w:sz w:val="22"/>
          <w:szCs w:val="22"/>
          <w:lang w:val="en-GB"/>
        </w:rPr>
        <w:t>.</w:t>
      </w:r>
    </w:p>
    <w:p w14:paraId="286475B9" w14:textId="33295917" w:rsidR="00FE5735" w:rsidRPr="003D2050" w:rsidRDefault="007F0116" w:rsidP="004F1D9D">
      <w:pPr>
        <w:pStyle w:val="ListParagraph"/>
        <w:numPr>
          <w:ilvl w:val="1"/>
          <w:numId w:val="5"/>
        </w:numPr>
        <w:spacing w:after="0" w:line="240" w:lineRule="auto"/>
        <w:ind w:left="0" w:firstLine="697"/>
        <w:jc w:val="both"/>
        <w:rPr>
          <w:rFonts w:ascii="Calibri" w:hAnsi="Calibri" w:cs="Calibri"/>
          <w:sz w:val="22"/>
          <w:szCs w:val="22"/>
          <w:lang w:val="en-GB"/>
        </w:rPr>
      </w:pPr>
      <w:r w:rsidRPr="007F0116">
        <w:rPr>
          <w:rFonts w:ascii="Calibri" w:hAnsi="Calibri" w:cs="Calibri"/>
          <w:sz w:val="22"/>
          <w:szCs w:val="22"/>
          <w:lang w:val="en-GB"/>
        </w:rPr>
        <w:t>In the event of any contradictions or inconsistencies between the Notice and the Procurement Conditions, the information contained in the Notice shall be deemed to be correct.</w:t>
      </w:r>
    </w:p>
    <w:p w14:paraId="2002D949" w14:textId="3B34CEC2" w:rsidR="006A7DB1" w:rsidRPr="003D2050" w:rsidRDefault="007F0116" w:rsidP="004F1D9D">
      <w:pPr>
        <w:pStyle w:val="ListParagraph"/>
        <w:numPr>
          <w:ilvl w:val="1"/>
          <w:numId w:val="5"/>
        </w:numPr>
        <w:spacing w:after="0" w:line="240" w:lineRule="auto"/>
        <w:ind w:left="0" w:firstLine="697"/>
        <w:jc w:val="both"/>
        <w:rPr>
          <w:rFonts w:ascii="Calibri" w:hAnsi="Calibri" w:cs="Calibri"/>
          <w:sz w:val="22"/>
          <w:szCs w:val="22"/>
          <w:lang w:val="en-GB"/>
        </w:rPr>
      </w:pPr>
      <w:r>
        <w:rPr>
          <w:rFonts w:ascii="Calibri" w:hAnsi="Calibri" w:cs="Calibri"/>
          <w:sz w:val="22"/>
          <w:szCs w:val="22"/>
          <w:lang w:val="en-GB"/>
        </w:rPr>
        <w:t>I</w:t>
      </w:r>
      <w:r w:rsidRPr="007F0116">
        <w:rPr>
          <w:rFonts w:ascii="Calibri" w:hAnsi="Calibri" w:cs="Calibri"/>
          <w:sz w:val="22"/>
          <w:szCs w:val="22"/>
          <w:lang w:val="en-GB"/>
        </w:rPr>
        <w:t>n the event of any inconsistencies or discrepancies between the Special Conditions and the General Conditions, the information contained in the Special Conditions shall be deemed to be correct.</w:t>
      </w:r>
    </w:p>
    <w:p w14:paraId="1ADC6B07" w14:textId="77777777" w:rsidR="00C0515B" w:rsidRDefault="007F0116" w:rsidP="00C0515B">
      <w:pPr>
        <w:pStyle w:val="ListParagraph"/>
        <w:numPr>
          <w:ilvl w:val="1"/>
          <w:numId w:val="5"/>
        </w:numPr>
        <w:spacing w:after="0" w:line="240" w:lineRule="auto"/>
        <w:ind w:left="0" w:firstLine="697"/>
        <w:jc w:val="both"/>
        <w:rPr>
          <w:rFonts w:ascii="Calibri" w:hAnsi="Calibri" w:cs="Calibri"/>
          <w:sz w:val="22"/>
          <w:szCs w:val="22"/>
          <w:lang w:val="en-GB"/>
        </w:rPr>
      </w:pPr>
      <w:r w:rsidRPr="007F0116">
        <w:rPr>
          <w:rFonts w:ascii="Calibri" w:hAnsi="Calibri" w:cs="Calibri"/>
          <w:sz w:val="22"/>
          <w:szCs w:val="22"/>
          <w:lang w:val="en-GB"/>
        </w:rPr>
        <w:t>In the event of any contradictions or inconsistencies between the Special Conditions and the Annexes, the information set out in the Special Conditions shall be deemed to be correct</w:t>
      </w:r>
      <w:r w:rsidR="00BA4234" w:rsidRPr="003D2050">
        <w:rPr>
          <w:rFonts w:ascii="Calibri" w:hAnsi="Calibri" w:cs="Calibri"/>
          <w:sz w:val="22"/>
          <w:szCs w:val="22"/>
          <w:lang w:val="en-GB"/>
        </w:rPr>
        <w:t>.</w:t>
      </w:r>
    </w:p>
    <w:p w14:paraId="4F652963" w14:textId="3CFEED25" w:rsidR="00FE5735" w:rsidRPr="00C0515B" w:rsidRDefault="007F0116" w:rsidP="00C0515B">
      <w:pPr>
        <w:pStyle w:val="ListParagraph"/>
        <w:numPr>
          <w:ilvl w:val="1"/>
          <w:numId w:val="5"/>
        </w:numPr>
        <w:spacing w:after="0" w:line="240" w:lineRule="auto"/>
        <w:ind w:left="0" w:firstLine="697"/>
        <w:jc w:val="both"/>
        <w:rPr>
          <w:rFonts w:ascii="Calibri" w:hAnsi="Calibri" w:cs="Calibri"/>
          <w:sz w:val="22"/>
          <w:szCs w:val="22"/>
          <w:lang w:val="en-GB"/>
        </w:rPr>
      </w:pPr>
      <w:r w:rsidRPr="00C0515B">
        <w:rPr>
          <w:rFonts w:ascii="Calibri" w:hAnsi="Calibri" w:cs="Calibri"/>
          <w:sz w:val="22"/>
          <w:szCs w:val="22"/>
          <w:lang w:val="en-GB"/>
        </w:rPr>
        <w:t>If the Contracting Authority revises the Procurement Documents, the more recent revisions shall take precedence over earlier revisions. Suppliers shall be guided by the latest published version of the Procurement Documents and the latest clarifications and revisions to the Procurement Documents.</w:t>
      </w:r>
      <w:r w:rsidR="0016796F" w:rsidRPr="00C0515B">
        <w:rPr>
          <w:rFonts w:ascii="Calibri" w:hAnsi="Calibri" w:cs="Calibri"/>
          <w:sz w:val="22"/>
          <w:szCs w:val="22"/>
          <w:lang w:val="en-GB"/>
        </w:rPr>
        <w:t xml:space="preserve"> </w:t>
      </w:r>
    </w:p>
    <w:p w14:paraId="1DDB1C20" w14:textId="63806CD1" w:rsidR="006C0FA0" w:rsidRPr="003D2050" w:rsidRDefault="007F0116" w:rsidP="004F1D9D">
      <w:pPr>
        <w:pStyle w:val="ListParagraph"/>
        <w:numPr>
          <w:ilvl w:val="1"/>
          <w:numId w:val="5"/>
        </w:numPr>
        <w:spacing w:after="0" w:line="240" w:lineRule="auto"/>
        <w:ind w:left="0" w:firstLine="697"/>
        <w:jc w:val="both"/>
        <w:rPr>
          <w:rFonts w:ascii="Calibri" w:hAnsi="Calibri" w:cs="Calibri"/>
          <w:sz w:val="22"/>
          <w:szCs w:val="22"/>
          <w:lang w:val="en-GB"/>
        </w:rPr>
      </w:pPr>
      <w:r w:rsidRPr="007F0116">
        <w:rPr>
          <w:rFonts w:ascii="Calibri" w:hAnsi="Calibri" w:cs="Calibri"/>
          <w:sz w:val="22"/>
          <w:szCs w:val="22"/>
          <w:lang w:val="en-GB"/>
        </w:rPr>
        <w:t xml:space="preserve">The Contracting Authority will terminate the Procurement Procedures if it appears that the principles set out in </w:t>
      </w:r>
      <w:r w:rsidRPr="007F0116">
        <w:rPr>
          <w:rFonts w:ascii="Calibri" w:hAnsi="Calibri" w:cs="Calibri"/>
          <w:color w:val="00B050"/>
          <w:sz w:val="22"/>
          <w:szCs w:val="22"/>
          <w:lang w:val="en-GB"/>
        </w:rPr>
        <w:t xml:space="preserve">Article 6(1) of the PPDL </w:t>
      </w:r>
      <w:r w:rsidRPr="007F0116">
        <w:rPr>
          <w:rFonts w:ascii="Calibri" w:hAnsi="Calibri" w:cs="Calibri"/>
          <w:sz w:val="22"/>
          <w:szCs w:val="22"/>
          <w:lang w:val="en-GB"/>
        </w:rPr>
        <w:t>have been violated and the situation cannot be remedied.</w:t>
      </w:r>
    </w:p>
    <w:p w14:paraId="59F90349" w14:textId="174FB5D2" w:rsidR="008F7091" w:rsidRPr="003D2050" w:rsidRDefault="003134AC" w:rsidP="003F4987">
      <w:pPr>
        <w:pStyle w:val="ListParagraph"/>
        <w:numPr>
          <w:ilvl w:val="1"/>
          <w:numId w:val="5"/>
        </w:numPr>
        <w:spacing w:after="0" w:line="240" w:lineRule="auto"/>
        <w:ind w:left="0" w:firstLine="697"/>
        <w:jc w:val="both"/>
        <w:rPr>
          <w:rFonts w:ascii="Calibri" w:hAnsi="Calibri" w:cs="Calibri"/>
          <w:sz w:val="22"/>
          <w:szCs w:val="22"/>
          <w:lang w:val="en-GB"/>
        </w:rPr>
      </w:pPr>
      <w:r w:rsidRPr="003134AC">
        <w:rPr>
          <w:rFonts w:ascii="Calibri" w:hAnsi="Calibri" w:cs="Calibri"/>
          <w:sz w:val="22"/>
          <w:szCs w:val="22"/>
          <w:lang w:val="en-GB"/>
        </w:rPr>
        <w:t>The Contracting Authority may also exercise the right to terminate the procurement procedures it has initiated in the event of unforeseeable circumstances, including the discovery of material errors in the Procurement Documents which render the Procurement unviable or which would result in the acquisition of a subject-matter which does not meet its needs.</w:t>
      </w:r>
      <w:r w:rsidR="008F7091" w:rsidRPr="003D2050">
        <w:rPr>
          <w:rFonts w:ascii="Calibri" w:hAnsi="Calibri" w:cs="Calibri"/>
          <w:sz w:val="22"/>
          <w:szCs w:val="22"/>
          <w:lang w:val="en-GB"/>
        </w:rPr>
        <w:t xml:space="preserve"> </w:t>
      </w:r>
    </w:p>
    <w:p w14:paraId="330E2B0E" w14:textId="1A7A1B1D" w:rsidR="00B21AC5" w:rsidRPr="003D2050" w:rsidRDefault="0AC7DBFE" w:rsidP="004F1D9D">
      <w:pPr>
        <w:pStyle w:val="ListParagraph"/>
        <w:numPr>
          <w:ilvl w:val="1"/>
          <w:numId w:val="5"/>
        </w:numPr>
        <w:spacing w:after="0" w:line="240" w:lineRule="auto"/>
        <w:ind w:left="0" w:firstLine="697"/>
        <w:jc w:val="both"/>
        <w:rPr>
          <w:rFonts w:ascii="Calibri" w:hAnsi="Calibri" w:cs="Calibri"/>
          <w:sz w:val="22"/>
          <w:szCs w:val="22"/>
          <w:lang w:val="en-GB"/>
        </w:rPr>
      </w:pPr>
      <w:r w:rsidRPr="003D2050">
        <w:rPr>
          <w:rFonts w:ascii="Calibri" w:hAnsi="Calibri" w:cs="Calibri"/>
          <w:sz w:val="22"/>
          <w:szCs w:val="22"/>
          <w:lang w:val="en-GB"/>
        </w:rPr>
        <w:lastRenderedPageBreak/>
        <w:t xml:space="preserve"> </w:t>
      </w:r>
      <w:r w:rsidR="003134AC" w:rsidRPr="003134AC">
        <w:rPr>
          <w:rFonts w:ascii="Calibri" w:hAnsi="Calibri" w:cs="Calibri"/>
          <w:sz w:val="22"/>
          <w:szCs w:val="22"/>
          <w:lang w:val="en-GB"/>
        </w:rPr>
        <w:t xml:space="preserve">The Contracting Authority shall not reimburse the </w:t>
      </w:r>
      <w:r w:rsidR="00E4030A">
        <w:rPr>
          <w:rFonts w:ascii="Calibri" w:hAnsi="Calibri" w:cs="Calibri"/>
          <w:sz w:val="22"/>
          <w:szCs w:val="22"/>
          <w:lang w:val="en-GB"/>
        </w:rPr>
        <w:t>Candidate</w:t>
      </w:r>
      <w:r w:rsidR="003134AC" w:rsidRPr="003134AC">
        <w:rPr>
          <w:rFonts w:ascii="Calibri" w:hAnsi="Calibri" w:cs="Calibri"/>
          <w:sz w:val="22"/>
          <w:szCs w:val="22"/>
          <w:lang w:val="en-GB"/>
        </w:rPr>
        <w:t xml:space="preserve"> and/or the Tenderer for any costs incurred in connection with the receipt of the Procurement Documents, the preparation of the Applications or Tenders, etc., including costs incurred as a result of the Contracting Authority being obliged to terminate the Procurement Procedures or being ordered to terminate the Procurement Procedures by the Procurement Service or by the court, in accordance with the provisions of the P</w:t>
      </w:r>
      <w:r w:rsidR="003134AC">
        <w:rPr>
          <w:rFonts w:ascii="Calibri" w:hAnsi="Calibri" w:cs="Calibri"/>
          <w:sz w:val="22"/>
          <w:szCs w:val="22"/>
          <w:lang w:val="en-GB"/>
        </w:rPr>
        <w:t>PDL</w:t>
      </w:r>
      <w:r w:rsidR="003134AC" w:rsidRPr="003134AC">
        <w:rPr>
          <w:rFonts w:ascii="Calibri" w:hAnsi="Calibri" w:cs="Calibri"/>
          <w:sz w:val="22"/>
          <w:szCs w:val="22"/>
          <w:lang w:val="en-GB"/>
        </w:rPr>
        <w:t>.</w:t>
      </w:r>
    </w:p>
    <w:p w14:paraId="7EB9F11F" w14:textId="3D794658" w:rsidR="00986222" w:rsidRPr="003D2050" w:rsidRDefault="003134AC" w:rsidP="7315D95F">
      <w:pPr>
        <w:pStyle w:val="ListParagraph"/>
        <w:numPr>
          <w:ilvl w:val="1"/>
          <w:numId w:val="5"/>
        </w:numPr>
        <w:spacing w:after="0" w:line="240" w:lineRule="auto"/>
        <w:ind w:left="0" w:firstLine="697"/>
        <w:jc w:val="both"/>
        <w:rPr>
          <w:rFonts w:ascii="Calibri" w:hAnsi="Calibri" w:cs="Calibri"/>
          <w:sz w:val="22"/>
          <w:szCs w:val="22"/>
          <w:lang w:val="en-GB"/>
        </w:rPr>
      </w:pPr>
      <w:r w:rsidRPr="003134AC">
        <w:rPr>
          <w:rFonts w:ascii="Calibri" w:hAnsi="Calibri" w:cs="Calibri"/>
          <w:color w:val="000000" w:themeColor="text1"/>
          <w:sz w:val="22"/>
          <w:szCs w:val="22"/>
          <w:lang w:val="en-GB"/>
        </w:rPr>
        <w:t xml:space="preserve">Where the Special Conditions specify that observers may be invited to attend the meetings of the Commission, representatives of state and municipal institutions or bodies </w:t>
      </w:r>
      <w:r w:rsidR="00986222" w:rsidRPr="003D2050">
        <w:rPr>
          <w:rFonts w:ascii="Calibri" w:hAnsi="Calibri" w:cs="Calibri"/>
          <w:sz w:val="22"/>
          <w:szCs w:val="22"/>
          <w:lang w:val="en-GB"/>
        </w:rPr>
        <w:t>(</w:t>
      </w:r>
      <w:r w:rsidRPr="003134AC">
        <w:rPr>
          <w:rFonts w:ascii="Calibri" w:hAnsi="Calibri" w:cs="Calibri"/>
          <w:i/>
          <w:iCs/>
          <w:sz w:val="22"/>
          <w:szCs w:val="22"/>
          <w:lang w:val="en-GB"/>
        </w:rPr>
        <w:t>except civil servants and state politicians in political (personal) trust</w:t>
      </w:r>
      <w:r w:rsidR="00986222" w:rsidRPr="003D2050">
        <w:rPr>
          <w:rFonts w:ascii="Calibri" w:hAnsi="Calibri" w:cs="Calibri"/>
          <w:sz w:val="22"/>
          <w:szCs w:val="22"/>
          <w:lang w:val="en-GB"/>
        </w:rPr>
        <w:t xml:space="preserve">), </w:t>
      </w:r>
      <w:r w:rsidRPr="003134AC">
        <w:rPr>
          <w:rFonts w:ascii="Calibri" w:hAnsi="Calibri" w:cs="Calibri"/>
          <w:color w:val="000000" w:themeColor="text1"/>
          <w:sz w:val="22"/>
          <w:szCs w:val="22"/>
          <w:lang w:val="en-GB"/>
        </w:rPr>
        <w:t>who have submitted a mandate from the represented entity (hereinafter referred to as "observers") may attend the meetings of the Commission in the capacity of observer. Observers will be allowed to participate in the procurement procedures only after signing a confidentiality undertaking, declaring their private interests in accordance with the procedure established by the Law on the Coordination of Public and Private Interests, and for persons who are not obliged to declare their private interests - after signing a declaration of impartiality of the form established by the Public Procurement Service in cooperation with the High Official Ethics Commission. If the Contracting Authority receives reasonable information that the observer may be involved in a conflict of interest situation and has not withdrawn from the monitoring of the procurement, the head of the Contracting Authority or his/her authorised representative shall suspend the participation of that person in the monitoring of the procurement and shall carry out a review of the activities of that person in relation to the procurement. If the Contracting Authority finds that the person concerned has entered into a conflict of interest situation, it shall exclude him/her from the monitoring of the procurement in accordance with the Law on Coordination of Public and Private Interests.</w:t>
      </w:r>
      <w:r w:rsidR="00986222" w:rsidRPr="003D2050">
        <w:rPr>
          <w:rFonts w:ascii="Calibri" w:hAnsi="Calibri" w:cs="Calibri"/>
          <w:sz w:val="22"/>
          <w:szCs w:val="22"/>
          <w:lang w:val="en-GB"/>
        </w:rPr>
        <w:t xml:space="preserve"> </w:t>
      </w:r>
      <w:r w:rsidR="00413170" w:rsidRPr="00413170">
        <w:rPr>
          <w:rFonts w:ascii="Calibri" w:hAnsi="Calibri" w:cs="Calibri"/>
          <w:sz w:val="22"/>
          <w:szCs w:val="22"/>
          <w:lang w:val="en-GB"/>
        </w:rPr>
        <w:t>Other conditions for the participation of observers are set out in the Special Conditions of Procurement. Unless otherwise specified in the Special Conditions of Procurement, the following procedure shall apply: a maximum of 2 observers per institution or body may participate and a maximum of 6 observers may participate in a procurement procedure. An observer wishing to participate in a meeting of the Commission may send a copy of the mandate stating the specific procurement procedures (e.g. opening of envelopes and/or examination of tenders) in which he/she wishes to participate, together with his/her contact details, to the contacts indicated throughout the procurement procedure. The availability and exact time of the Commission meeting will be communicated to the contacts indicated no later than 2 working days after receipt of the observer's mandate. If the Contracting Authority receives more requests to observe the procurement procedure than the maximum number of observers to be invited, the earliest requesting observers will be invited to observe. Representatives of the Public Procurement Service may attend Commission meetings on their own initiative in any case, irrespective of whether this possibility is provided for in the Special Procurement Conditions.</w:t>
      </w:r>
    </w:p>
    <w:p w14:paraId="237ABB52" w14:textId="3DCA5A45" w:rsidR="00E6293F" w:rsidRPr="003D2050" w:rsidRDefault="00541B78" w:rsidP="004F1D9D">
      <w:pPr>
        <w:pStyle w:val="ListParagraph"/>
        <w:numPr>
          <w:ilvl w:val="1"/>
          <w:numId w:val="5"/>
        </w:numPr>
        <w:spacing w:after="0" w:line="240" w:lineRule="auto"/>
        <w:ind w:left="0" w:firstLine="697"/>
        <w:jc w:val="both"/>
        <w:rPr>
          <w:rFonts w:ascii="Calibri" w:hAnsi="Calibri" w:cs="Calibri"/>
          <w:sz w:val="22"/>
          <w:szCs w:val="22"/>
          <w:lang w:val="en-GB"/>
        </w:rPr>
      </w:pPr>
      <w:r w:rsidRPr="00541B78">
        <w:rPr>
          <w:rFonts w:ascii="Calibri" w:hAnsi="Calibri" w:cs="Calibri"/>
          <w:sz w:val="22"/>
          <w:szCs w:val="22"/>
          <w:lang w:val="en-GB"/>
        </w:rPr>
        <w:t>The time limits applicable to the Procurement shall be set out in the Special Conditions</w:t>
      </w:r>
      <w:r w:rsidR="00C0515B">
        <w:rPr>
          <w:rFonts w:ascii="Calibri" w:hAnsi="Calibri" w:cs="Calibri"/>
          <w:sz w:val="22"/>
          <w:szCs w:val="22"/>
          <w:lang w:val="en-GB"/>
        </w:rPr>
        <w:t xml:space="preserve"> </w:t>
      </w:r>
      <w:r w:rsidR="00C0515B" w:rsidRPr="002E718D">
        <w:rPr>
          <w:rFonts w:ascii="Calibri" w:hAnsi="Calibri" w:cs="Calibri"/>
          <w:sz w:val="22"/>
          <w:szCs w:val="22"/>
          <w:lang w:val="en-GB"/>
        </w:rPr>
        <w:t>and in Section 2 of the General Conditions</w:t>
      </w:r>
      <w:r w:rsidR="00F0149D" w:rsidRPr="003D2050">
        <w:rPr>
          <w:rFonts w:ascii="Calibri" w:hAnsi="Calibri" w:cs="Calibri"/>
          <w:sz w:val="22"/>
          <w:szCs w:val="22"/>
          <w:lang w:val="en-GB"/>
        </w:rPr>
        <w:t>.</w:t>
      </w:r>
    </w:p>
    <w:p w14:paraId="4584A792" w14:textId="715F8A17" w:rsidR="00E6293F" w:rsidRPr="003D2050" w:rsidRDefault="00541B78" w:rsidP="004F1D9D">
      <w:pPr>
        <w:pStyle w:val="ListParagraph"/>
        <w:numPr>
          <w:ilvl w:val="1"/>
          <w:numId w:val="5"/>
        </w:numPr>
        <w:spacing w:after="0" w:line="240" w:lineRule="auto"/>
        <w:ind w:left="0" w:firstLine="697"/>
        <w:jc w:val="both"/>
        <w:rPr>
          <w:rFonts w:ascii="Calibri" w:hAnsi="Calibri" w:cs="Calibri"/>
          <w:sz w:val="22"/>
          <w:szCs w:val="22"/>
          <w:lang w:val="en-GB"/>
        </w:rPr>
      </w:pPr>
      <w:r w:rsidRPr="00541B78">
        <w:rPr>
          <w:rFonts w:ascii="Calibri" w:hAnsi="Calibri" w:cs="Calibri"/>
          <w:sz w:val="22"/>
          <w:szCs w:val="22"/>
          <w:lang w:val="en-GB"/>
        </w:rPr>
        <w:t>The Contracting Authority shall assume that all Suppliers are familiar with the Procurement Documents and with the legal acts of the Republic of Lithuania regulating public procurement, the conclusion and performance of contracts, and other legal acts, the provisions of which may govern any relationship between the Contracting Authority and the Suppliers arising out of, or in connection with, the Procurement Procedures</w:t>
      </w:r>
      <w:r w:rsidR="5E10E8C5" w:rsidRPr="003D2050">
        <w:rPr>
          <w:rFonts w:ascii="Calibri" w:hAnsi="Calibri" w:cs="Calibri"/>
          <w:sz w:val="22"/>
          <w:szCs w:val="22"/>
          <w:lang w:val="en-GB"/>
        </w:rPr>
        <w:t>.</w:t>
      </w:r>
    </w:p>
    <w:p w14:paraId="23FBB8E9" w14:textId="77777777" w:rsidR="00E6293F" w:rsidRPr="003D2050" w:rsidRDefault="00E6293F" w:rsidP="00F122A8">
      <w:pPr>
        <w:pStyle w:val="ListParagraph"/>
        <w:spacing w:after="0" w:line="300" w:lineRule="auto"/>
        <w:ind w:left="697"/>
        <w:jc w:val="both"/>
        <w:rPr>
          <w:rFonts w:ascii="Calibri" w:hAnsi="Calibri" w:cs="Calibri"/>
          <w:sz w:val="22"/>
          <w:szCs w:val="22"/>
          <w:lang w:val="en-GB"/>
        </w:rPr>
      </w:pPr>
    </w:p>
    <w:p w14:paraId="5891333F" w14:textId="12E35C46" w:rsidR="003A2F4F" w:rsidRPr="003D2050" w:rsidRDefault="00541B78" w:rsidP="00C0515B">
      <w:pPr>
        <w:pStyle w:val="Heading1"/>
        <w:numPr>
          <w:ilvl w:val="0"/>
          <w:numId w:val="8"/>
        </w:numPr>
        <w:tabs>
          <w:tab w:val="left" w:pos="567"/>
        </w:tabs>
        <w:spacing w:before="0" w:line="20" w:lineRule="atLeast"/>
        <w:ind w:left="426"/>
        <w:contextualSpacing/>
        <w:rPr>
          <w:rFonts w:ascii="Calibri" w:hAnsi="Calibri" w:cs="Calibri"/>
          <w:color w:val="auto"/>
          <w:lang w:val="en-GB"/>
        </w:rPr>
      </w:pPr>
      <w:bookmarkStart w:id="7" w:name="_Toc232415133"/>
      <w:r w:rsidRPr="00541B78">
        <w:rPr>
          <w:rFonts w:ascii="Calibri" w:hAnsi="Calibri" w:cs="Calibri"/>
          <w:color w:val="auto"/>
          <w:lang w:val="en-GB"/>
        </w:rPr>
        <w:t>Object of the procurement</w:t>
      </w:r>
      <w:bookmarkEnd w:id="7"/>
    </w:p>
    <w:p w14:paraId="0C2A254C" w14:textId="0D7C8F49" w:rsidR="00FD2AD5" w:rsidRPr="003D2050" w:rsidRDefault="00541B78" w:rsidP="004F1D9D">
      <w:pPr>
        <w:pStyle w:val="NoSpacing"/>
        <w:numPr>
          <w:ilvl w:val="1"/>
          <w:numId w:val="8"/>
        </w:numPr>
        <w:ind w:left="0" w:firstLine="697"/>
        <w:contextualSpacing/>
        <w:jc w:val="both"/>
        <w:rPr>
          <w:rFonts w:ascii="Calibri" w:hAnsi="Calibri" w:cs="Calibri"/>
          <w:sz w:val="22"/>
          <w:szCs w:val="22"/>
          <w:lang w:val="en-GB"/>
        </w:rPr>
      </w:pPr>
      <w:r w:rsidRPr="00541B78">
        <w:rPr>
          <w:rFonts w:ascii="Calibri" w:hAnsi="Calibri" w:cs="Calibri"/>
          <w:sz w:val="22"/>
          <w:szCs w:val="22"/>
          <w:lang w:val="en-GB"/>
        </w:rPr>
        <w:t>The object of the Procurement to be acquired by the Contracting Authority shall be described and the subdivision of the object of the Procurement shall be set out in the Special Conditions. The requirements for the object of the Procurement shall be set out in the Special Conditions and/or their Annexes. If the Procurement is divided into lots, the Applications and Tenders submitted by the suppliers shall be accepted separately for each lot.</w:t>
      </w:r>
    </w:p>
    <w:p w14:paraId="36A546B8" w14:textId="6972967D" w:rsidR="006E4262" w:rsidRPr="003D2050" w:rsidRDefault="00194841" w:rsidP="006E4262">
      <w:pPr>
        <w:pStyle w:val="NoSpacing"/>
        <w:numPr>
          <w:ilvl w:val="1"/>
          <w:numId w:val="8"/>
        </w:numPr>
        <w:ind w:left="0" w:firstLine="697"/>
        <w:contextualSpacing/>
        <w:jc w:val="both"/>
        <w:rPr>
          <w:rStyle w:val="cf01"/>
          <w:rFonts w:ascii="Calibri" w:hAnsi="Calibri" w:cs="Calibri"/>
          <w:sz w:val="22"/>
          <w:szCs w:val="22"/>
          <w:lang w:val="en-GB"/>
        </w:rPr>
      </w:pPr>
      <w:r w:rsidRPr="00194841">
        <w:rPr>
          <w:rStyle w:val="cf01"/>
          <w:rFonts w:ascii="Calibri" w:hAnsi="Calibri" w:cs="Calibri"/>
          <w:sz w:val="22"/>
          <w:szCs w:val="22"/>
          <w:lang w:val="en-GB"/>
        </w:rPr>
        <w:t>A Supplier may submit only one Tender and one Application, or, if the Special Conditions specify that the object of the Procurement is to be divided into lots for each of which a separate contract is to be awarded, a Supplier may submit to the Contracting Authority one Tender and one Application in respect of any one, more than one, or all of the lots, as specified by the Contracting Authority in the Special Conditions. The Tenderer must submit a Tender for the entire scope of the Procurement (or lot)</w:t>
      </w:r>
      <w:r>
        <w:rPr>
          <w:rStyle w:val="cf01"/>
          <w:rFonts w:ascii="Calibri" w:hAnsi="Calibri" w:cs="Calibri"/>
          <w:sz w:val="22"/>
          <w:szCs w:val="22"/>
          <w:lang w:val="en-GB"/>
        </w:rPr>
        <w:t>.</w:t>
      </w:r>
    </w:p>
    <w:p w14:paraId="00666AA6" w14:textId="09B6B957" w:rsidR="00870CE8" w:rsidRPr="003D2050" w:rsidRDefault="00194841" w:rsidP="00870CE8">
      <w:pPr>
        <w:pStyle w:val="NoSpacing"/>
        <w:numPr>
          <w:ilvl w:val="1"/>
          <w:numId w:val="8"/>
        </w:numPr>
        <w:ind w:left="0" w:firstLine="697"/>
        <w:contextualSpacing/>
        <w:jc w:val="both"/>
        <w:rPr>
          <w:rStyle w:val="cf01"/>
          <w:rFonts w:ascii="Calibri" w:hAnsi="Calibri" w:cs="Calibri"/>
          <w:sz w:val="22"/>
          <w:szCs w:val="22"/>
          <w:lang w:val="en-GB"/>
        </w:rPr>
      </w:pPr>
      <w:r w:rsidRPr="00194841">
        <w:rPr>
          <w:rFonts w:ascii="Calibri" w:hAnsi="Calibri" w:cs="Calibri"/>
          <w:sz w:val="22"/>
          <w:szCs w:val="22"/>
          <w:lang w:val="en-GB"/>
        </w:rPr>
        <w:lastRenderedPageBreak/>
        <w:t>Tenderer submitting a Tender, either on its own or as a member of a group of suppliers, shall not be prohibited from acting as a subcontractor to another Tenderer or as an economic operator whose capacities are relied upon by another Tenderer in the same Procurement</w:t>
      </w:r>
      <w:r w:rsidR="00870CE8" w:rsidRPr="003D2050">
        <w:rPr>
          <w:rFonts w:ascii="Calibri" w:hAnsi="Calibri" w:cs="Calibri"/>
          <w:sz w:val="22"/>
          <w:szCs w:val="22"/>
          <w:lang w:val="en-GB"/>
        </w:rPr>
        <w:t>.</w:t>
      </w:r>
    </w:p>
    <w:p w14:paraId="27933676" w14:textId="408FABD4" w:rsidR="006E4262" w:rsidRPr="003D2050" w:rsidRDefault="00194841" w:rsidP="006E4262">
      <w:pPr>
        <w:pStyle w:val="NoSpacing"/>
        <w:numPr>
          <w:ilvl w:val="1"/>
          <w:numId w:val="8"/>
        </w:numPr>
        <w:ind w:left="0" w:firstLine="697"/>
        <w:contextualSpacing/>
        <w:jc w:val="both"/>
        <w:rPr>
          <w:rFonts w:ascii="Calibri" w:hAnsi="Calibri" w:cs="Calibri"/>
          <w:sz w:val="22"/>
          <w:szCs w:val="22"/>
          <w:lang w:val="en-GB"/>
        </w:rPr>
      </w:pPr>
      <w:r w:rsidRPr="00194841">
        <w:rPr>
          <w:rFonts w:ascii="Calibri" w:hAnsi="Calibri" w:cs="Calibri"/>
          <w:sz w:val="22"/>
          <w:szCs w:val="22"/>
          <w:lang w:val="en-GB"/>
        </w:rPr>
        <w:t>Where, in describing the object of the procurement, the technical specification refers to a particular model or source of supply, a particular process specific to the goods or services supplied by a particular supplier, or to a trademark, patent, types, specific origin or manufacture, each such reference shall be deemed to be accompanied by the words "or equivalent".</w:t>
      </w:r>
      <w:r w:rsidR="006E4262" w:rsidRPr="003D2050">
        <w:rPr>
          <w:rFonts w:ascii="Calibri" w:hAnsi="Calibri" w:cs="Calibri"/>
          <w:sz w:val="22"/>
          <w:szCs w:val="22"/>
          <w:lang w:val="en-GB"/>
        </w:rPr>
        <w:t xml:space="preserve"> </w:t>
      </w:r>
    </w:p>
    <w:p w14:paraId="4E110907" w14:textId="1BFF86D3" w:rsidR="00DA17E5" w:rsidRPr="003D2050" w:rsidRDefault="00194841" w:rsidP="00DA17E5">
      <w:pPr>
        <w:pStyle w:val="NoSpacing"/>
        <w:numPr>
          <w:ilvl w:val="1"/>
          <w:numId w:val="8"/>
        </w:numPr>
        <w:ind w:left="0" w:firstLine="697"/>
        <w:contextualSpacing/>
        <w:jc w:val="both"/>
        <w:rPr>
          <w:rFonts w:ascii="Calibri" w:hAnsi="Calibri" w:cs="Calibri"/>
          <w:sz w:val="22"/>
          <w:szCs w:val="22"/>
          <w:lang w:val="en-GB"/>
        </w:rPr>
      </w:pPr>
      <w:r w:rsidRPr="00194841">
        <w:rPr>
          <w:rFonts w:ascii="Calibri" w:hAnsi="Calibri" w:cs="Calibri"/>
          <w:sz w:val="22"/>
          <w:szCs w:val="22"/>
          <w:lang w:val="en-GB"/>
        </w:rPr>
        <w:t>If the technical specification refers to a standard, technical certificate or general technical specification (a Lithuanian standard transposing a European standard, a European Technical Assessment Validation Document, a general technical specification for information and communication technologies, an international standard, other technical standardisation systems established by the European standardisation organisations, national standards, national technical certificates or national technical specifications relating to the design of works, the calculation and execution of estimates and the use of goods), each such reference shall be deemed to be accompanied by the words 'or equivalent'.</w:t>
      </w:r>
    </w:p>
    <w:p w14:paraId="1238A039" w14:textId="5962FC3C" w:rsidR="00D05666" w:rsidRPr="003D2050" w:rsidRDefault="00194841" w:rsidP="00C0515B">
      <w:pPr>
        <w:pStyle w:val="Heading1"/>
        <w:numPr>
          <w:ilvl w:val="0"/>
          <w:numId w:val="6"/>
        </w:numPr>
        <w:tabs>
          <w:tab w:val="left" w:pos="567"/>
        </w:tabs>
        <w:rPr>
          <w:rFonts w:ascii="Calibri" w:hAnsi="Calibri" w:cs="Calibri"/>
          <w:color w:val="auto"/>
          <w:lang w:val="en-GB"/>
        </w:rPr>
      </w:pPr>
      <w:bookmarkStart w:id="8" w:name="_Toc232415134"/>
      <w:r w:rsidRPr="00194841">
        <w:rPr>
          <w:rFonts w:ascii="Calibri" w:hAnsi="Calibri" w:cs="Calibri"/>
          <w:color w:val="auto"/>
          <w:lang w:val="en-GB"/>
        </w:rPr>
        <w:t>Means of communication and exchange of information between the contracting authority and suppliers</w:t>
      </w:r>
      <w:bookmarkEnd w:id="8"/>
    </w:p>
    <w:p w14:paraId="3E993B47" w14:textId="76C6745D" w:rsidR="00223614" w:rsidRPr="003D2050" w:rsidRDefault="00FF6F42" w:rsidP="00C84BC2">
      <w:pPr>
        <w:pStyle w:val="ListParagraph"/>
        <w:numPr>
          <w:ilvl w:val="1"/>
          <w:numId w:val="6"/>
        </w:numPr>
        <w:spacing w:after="0" w:line="240" w:lineRule="auto"/>
        <w:ind w:left="0" w:firstLine="697"/>
        <w:jc w:val="both"/>
        <w:rPr>
          <w:rFonts w:ascii="Calibri" w:hAnsi="Calibri" w:cs="Calibri"/>
          <w:sz w:val="22"/>
          <w:szCs w:val="22"/>
          <w:lang w:val="en-GB"/>
        </w:rPr>
      </w:pPr>
      <w:r w:rsidRPr="00FF6F42">
        <w:rPr>
          <w:rFonts w:ascii="Calibri" w:hAnsi="Calibri" w:cs="Calibri"/>
          <w:sz w:val="22"/>
          <w:szCs w:val="22"/>
          <w:lang w:val="en-GB"/>
        </w:rPr>
        <w:t>Information on the contact details of the Contracting Authority's staff or Members of the Commission who are authorised to communicate directly with suppliers and to receive communications from them (other than through intermediaries) in connection with the procurement procedures is given in the Notice</w:t>
      </w:r>
      <w:r w:rsidR="00172359" w:rsidRPr="003D2050">
        <w:rPr>
          <w:rFonts w:ascii="Calibri" w:hAnsi="Calibri" w:cs="Calibri"/>
          <w:sz w:val="22"/>
          <w:szCs w:val="22"/>
          <w:lang w:val="en-GB"/>
        </w:rPr>
        <w:t>.</w:t>
      </w:r>
    </w:p>
    <w:p w14:paraId="0BD1B9FC" w14:textId="0F8A1E7E" w:rsidR="00C47CE7" w:rsidRPr="003D2050" w:rsidRDefault="00FF6F42" w:rsidP="00E7121F">
      <w:pPr>
        <w:pStyle w:val="ListParagraph"/>
        <w:numPr>
          <w:ilvl w:val="1"/>
          <w:numId w:val="6"/>
        </w:numPr>
        <w:spacing w:after="0" w:line="240" w:lineRule="auto"/>
        <w:ind w:left="0" w:firstLine="697"/>
        <w:jc w:val="both"/>
        <w:rPr>
          <w:rFonts w:ascii="Calibri" w:hAnsi="Calibri" w:cs="Calibri"/>
          <w:sz w:val="22"/>
          <w:szCs w:val="22"/>
          <w:lang w:val="en-GB"/>
        </w:rPr>
      </w:pPr>
      <w:r w:rsidRPr="00FF6F42">
        <w:rPr>
          <w:rFonts w:ascii="Calibri" w:hAnsi="Calibri" w:cs="Calibri"/>
          <w:sz w:val="22"/>
          <w:szCs w:val="22"/>
          <w:lang w:val="en-GB"/>
        </w:rPr>
        <w:t xml:space="preserve">The Procurement Documents and any clarifications and amendments thereto shall be published on the CVP IS at </w:t>
      </w:r>
      <w:hyperlink r:id="rId11" w:history="1">
        <w:r w:rsidR="00C0515B" w:rsidRPr="002E718D">
          <w:rPr>
            <w:rStyle w:val="Hyperlink"/>
            <w:color w:val="2E74B5" w:themeColor="accent5" w:themeShade="BF"/>
          </w:rPr>
          <w:t>https://viesiejipirkimai.lt</w:t>
        </w:r>
      </w:hyperlink>
      <w:r w:rsidR="00C0515B">
        <w:t>.</w:t>
      </w:r>
      <w:r>
        <w:rPr>
          <w:rStyle w:val="Hyperlink"/>
          <w:rFonts w:ascii="Calibri" w:hAnsi="Calibri" w:cs="Calibri"/>
          <w:color w:val="0070C0"/>
          <w:sz w:val="22"/>
          <w:szCs w:val="22"/>
          <w:lang w:val="en-GB"/>
        </w:rPr>
        <w:t xml:space="preserve"> </w:t>
      </w:r>
      <w:r w:rsidRPr="00FF6F42">
        <w:rPr>
          <w:rFonts w:ascii="Calibri" w:hAnsi="Calibri" w:cs="Calibri"/>
          <w:sz w:val="22"/>
          <w:szCs w:val="22"/>
          <w:lang w:val="en-GB"/>
        </w:rPr>
        <w:t>The Contracting Authority shall not provide suppliers with a paper version of the Procurement Documents. Suppliers shall keep a close watch on the explanations and additions to the Procurement Documents posted on the CVP IS and on the notifications received through the CVP IS</w:t>
      </w:r>
      <w:r>
        <w:rPr>
          <w:rFonts w:ascii="Calibri" w:hAnsi="Calibri" w:cs="Calibri"/>
          <w:sz w:val="22"/>
          <w:szCs w:val="22"/>
          <w:lang w:val="en-GB"/>
        </w:rPr>
        <w:t>.</w:t>
      </w:r>
    </w:p>
    <w:p w14:paraId="70DFD317" w14:textId="3150EE6D" w:rsidR="00C47CE7" w:rsidRPr="003D2050" w:rsidRDefault="00FF6F42" w:rsidP="00E7121F">
      <w:pPr>
        <w:pStyle w:val="ListParagraph"/>
        <w:numPr>
          <w:ilvl w:val="1"/>
          <w:numId w:val="6"/>
        </w:numPr>
        <w:spacing w:after="0" w:line="240" w:lineRule="auto"/>
        <w:ind w:left="0" w:firstLine="697"/>
        <w:jc w:val="both"/>
        <w:rPr>
          <w:rFonts w:ascii="Calibri" w:hAnsi="Calibri" w:cs="Calibri"/>
          <w:sz w:val="22"/>
          <w:szCs w:val="22"/>
          <w:lang w:val="en-GB"/>
        </w:rPr>
      </w:pPr>
      <w:r w:rsidRPr="00FF6F42">
        <w:rPr>
          <w:rFonts w:ascii="Calibri" w:hAnsi="Calibri" w:cs="Calibri"/>
          <w:sz w:val="22"/>
          <w:szCs w:val="22"/>
          <w:lang w:val="en-GB"/>
        </w:rPr>
        <w:t>Only suppliers registered on the CVP IS may participate in the procurement and submit an Application and a Tender. Suppliers may register with the CVP IS at</w:t>
      </w:r>
      <w:r w:rsidR="3560CDFC" w:rsidRPr="003D2050">
        <w:rPr>
          <w:rFonts w:ascii="Calibri" w:hAnsi="Calibri" w:cs="Calibri"/>
          <w:sz w:val="22"/>
          <w:szCs w:val="22"/>
          <w:lang w:val="en-GB"/>
        </w:rPr>
        <w:t xml:space="preserve"> </w:t>
      </w:r>
      <w:hyperlink r:id="rId12" w:history="1">
        <w:r w:rsidR="00C0515B" w:rsidRPr="002E718D">
          <w:rPr>
            <w:rStyle w:val="Hyperlink"/>
            <w:color w:val="2E74B5" w:themeColor="accent5" w:themeShade="BF"/>
          </w:rPr>
          <w:t>https://viesiejipirkimai.lt</w:t>
        </w:r>
      </w:hyperlink>
      <w:r w:rsidR="3560CDFC" w:rsidRPr="003D2050">
        <w:rPr>
          <w:rFonts w:ascii="Calibri" w:hAnsi="Calibri" w:cs="Calibri"/>
          <w:sz w:val="22"/>
          <w:szCs w:val="22"/>
          <w:lang w:val="en-GB"/>
        </w:rPr>
        <w:t xml:space="preserve">. </w:t>
      </w:r>
    </w:p>
    <w:p w14:paraId="6CDC2233" w14:textId="5CF7759C" w:rsidR="009122A7" w:rsidRPr="003D2050" w:rsidRDefault="00FF6F42" w:rsidP="00E7121F">
      <w:pPr>
        <w:pStyle w:val="ListParagraph"/>
        <w:numPr>
          <w:ilvl w:val="1"/>
          <w:numId w:val="6"/>
        </w:numPr>
        <w:spacing w:after="0" w:line="240" w:lineRule="auto"/>
        <w:ind w:left="0" w:firstLine="697"/>
        <w:jc w:val="both"/>
        <w:rPr>
          <w:rFonts w:ascii="Calibri" w:hAnsi="Calibri" w:cs="Calibri"/>
          <w:sz w:val="22"/>
          <w:szCs w:val="22"/>
          <w:lang w:val="en-GB"/>
        </w:rPr>
      </w:pPr>
      <w:r w:rsidRPr="00FF6F42">
        <w:rPr>
          <w:rFonts w:ascii="Calibri" w:hAnsi="Calibri" w:cs="Calibri"/>
          <w:sz w:val="22"/>
          <w:szCs w:val="22"/>
          <w:lang w:val="en-GB"/>
        </w:rPr>
        <w:t>Communication and exchange of information between the Contracting Authority and the suppliers shall take place through the CVP IS tools, except for:</w:t>
      </w:r>
    </w:p>
    <w:p w14:paraId="5F3644FD" w14:textId="163C1231" w:rsidR="00EB35C1" w:rsidRPr="003D2050" w:rsidRDefault="00FF6F42" w:rsidP="00E7121F">
      <w:pPr>
        <w:pStyle w:val="ListParagraph"/>
        <w:numPr>
          <w:ilvl w:val="2"/>
          <w:numId w:val="6"/>
        </w:numPr>
        <w:spacing w:after="0" w:line="240" w:lineRule="auto"/>
        <w:ind w:left="0" w:firstLine="697"/>
        <w:jc w:val="both"/>
        <w:rPr>
          <w:rFonts w:ascii="Calibri" w:hAnsi="Calibri" w:cs="Calibri"/>
          <w:sz w:val="22"/>
          <w:szCs w:val="22"/>
          <w:lang w:val="en-GB"/>
        </w:rPr>
      </w:pPr>
      <w:r w:rsidRPr="00FF6F42">
        <w:rPr>
          <w:rFonts w:ascii="Calibri" w:hAnsi="Calibri" w:cs="Calibri"/>
          <w:sz w:val="22"/>
          <w:szCs w:val="22"/>
          <w:lang w:val="en-GB"/>
        </w:rPr>
        <w:t>in the event of a mobilisation, war or state of emergency, if there are irregularities in the CVP IS which prevent the communication and exchange of information between the Contracting Authority and the Supplier using the CVP IS</w:t>
      </w:r>
      <w:r w:rsidR="420CBA29" w:rsidRPr="003D2050">
        <w:rPr>
          <w:rFonts w:ascii="Calibri" w:hAnsi="Calibri" w:cs="Calibri"/>
          <w:sz w:val="22"/>
          <w:szCs w:val="22"/>
          <w:lang w:val="en-GB"/>
        </w:rPr>
        <w:t>;</w:t>
      </w:r>
    </w:p>
    <w:p w14:paraId="5194239C" w14:textId="42C4A8D2" w:rsidR="007C3B9B" w:rsidRPr="003D2050" w:rsidRDefault="00FF6F42" w:rsidP="00E7121F">
      <w:pPr>
        <w:pStyle w:val="ListParagraph"/>
        <w:numPr>
          <w:ilvl w:val="2"/>
          <w:numId w:val="6"/>
        </w:numPr>
        <w:spacing w:after="0" w:line="240" w:lineRule="auto"/>
        <w:ind w:left="0" w:firstLine="697"/>
        <w:jc w:val="both"/>
        <w:rPr>
          <w:rFonts w:ascii="Calibri" w:hAnsi="Calibri" w:cs="Calibri"/>
          <w:sz w:val="22"/>
          <w:szCs w:val="22"/>
          <w:lang w:val="en-GB"/>
        </w:rPr>
      </w:pPr>
      <w:r w:rsidRPr="00FF6F42">
        <w:rPr>
          <w:rFonts w:ascii="Calibri" w:hAnsi="Calibri" w:cs="Calibri"/>
          <w:sz w:val="22"/>
          <w:szCs w:val="22"/>
          <w:lang w:val="en-GB"/>
        </w:rPr>
        <w:t>during the signing or termination, performance or modification of contracts, where the Contracting Authority specifies other means of communication;</w:t>
      </w:r>
    </w:p>
    <w:p w14:paraId="29667C95" w14:textId="376D4DE8" w:rsidR="00EB35C1" w:rsidRPr="003D2050" w:rsidRDefault="00FD1114" w:rsidP="00E7121F">
      <w:pPr>
        <w:pStyle w:val="ListParagraph"/>
        <w:numPr>
          <w:ilvl w:val="2"/>
          <w:numId w:val="6"/>
        </w:numPr>
        <w:spacing w:after="0" w:line="240" w:lineRule="auto"/>
        <w:ind w:left="0" w:firstLine="697"/>
        <w:jc w:val="both"/>
        <w:rPr>
          <w:rFonts w:ascii="Calibri" w:hAnsi="Calibri" w:cs="Calibri"/>
          <w:color w:val="7030A0"/>
          <w:sz w:val="22"/>
          <w:szCs w:val="22"/>
          <w:lang w:val="en-GB"/>
        </w:rPr>
      </w:pPr>
      <w:r w:rsidRPr="00FD1114">
        <w:rPr>
          <w:rFonts w:ascii="Calibri" w:hAnsi="Calibri" w:cs="Calibri"/>
          <w:sz w:val="22"/>
          <w:szCs w:val="22"/>
          <w:lang w:val="en-GB"/>
        </w:rPr>
        <w:t>the conduct of negotiations. The Contracting Authority shall have the right to conduct negotiations by means of contact and/or teleconference or other remote means, informing the Participants invited to the negotiations in advance of this and the exact methods and procedures for accessing the negotiations.</w:t>
      </w:r>
    </w:p>
    <w:p w14:paraId="7987B3AD" w14:textId="71855567" w:rsidR="00F4529D" w:rsidRPr="003D2050" w:rsidRDefault="00FD1114" w:rsidP="00E7121F">
      <w:pPr>
        <w:pStyle w:val="ListParagraph"/>
        <w:numPr>
          <w:ilvl w:val="1"/>
          <w:numId w:val="6"/>
        </w:numPr>
        <w:spacing w:after="0" w:line="240" w:lineRule="auto"/>
        <w:ind w:left="0" w:firstLine="697"/>
        <w:jc w:val="both"/>
        <w:rPr>
          <w:rFonts w:ascii="Calibri" w:hAnsi="Calibri" w:cs="Calibri"/>
          <w:sz w:val="22"/>
          <w:szCs w:val="22"/>
          <w:lang w:val="en-GB"/>
        </w:rPr>
      </w:pPr>
      <w:r w:rsidRPr="00FD1114">
        <w:rPr>
          <w:rFonts w:ascii="Calibri" w:hAnsi="Calibri" w:cs="Calibri"/>
          <w:sz w:val="22"/>
          <w:szCs w:val="22"/>
          <w:lang w:val="en-GB"/>
        </w:rPr>
        <w:t xml:space="preserve">Applications and/or Tenders shall be submitted by means of the CVP IS, using the 'Tender Box'. Instructions on how to submit an Application and/or </w:t>
      </w:r>
      <w:proofErr w:type="spellStart"/>
      <w:r w:rsidRPr="00FD1114">
        <w:rPr>
          <w:rFonts w:ascii="Calibri" w:hAnsi="Calibri" w:cs="Calibri"/>
          <w:sz w:val="22"/>
          <w:szCs w:val="22"/>
          <w:lang w:val="en-GB"/>
        </w:rPr>
        <w:t>a</w:t>
      </w:r>
      <w:proofErr w:type="spellEnd"/>
      <w:r w:rsidRPr="00FD1114">
        <w:rPr>
          <w:rFonts w:ascii="Calibri" w:hAnsi="Calibri" w:cs="Calibri"/>
          <w:sz w:val="22"/>
          <w:szCs w:val="22"/>
          <w:lang w:val="en-GB"/>
        </w:rPr>
        <w:t xml:space="preserve"> Application are published on the website of the Public Procurement Service. </w:t>
      </w:r>
      <w:r w:rsidR="00F4529D" w:rsidRPr="003D2050">
        <w:rPr>
          <w:rStyle w:val="FootnoteReference"/>
          <w:rFonts w:ascii="Calibri" w:hAnsi="Calibri" w:cs="Calibri"/>
          <w:sz w:val="22"/>
          <w:szCs w:val="22"/>
          <w:lang w:val="en-GB"/>
        </w:rPr>
        <w:footnoteReference w:id="3"/>
      </w:r>
    </w:p>
    <w:p w14:paraId="7EF3EEB4" w14:textId="639A514F" w:rsidR="001B63BA" w:rsidRPr="003D2050" w:rsidRDefault="00FD1114" w:rsidP="00E7121F">
      <w:pPr>
        <w:pStyle w:val="ListParagraph"/>
        <w:numPr>
          <w:ilvl w:val="1"/>
          <w:numId w:val="6"/>
        </w:numPr>
        <w:spacing w:after="0" w:line="240" w:lineRule="auto"/>
        <w:ind w:left="0" w:firstLine="697"/>
        <w:jc w:val="both"/>
        <w:rPr>
          <w:rFonts w:ascii="Calibri" w:hAnsi="Calibri" w:cs="Calibri"/>
          <w:sz w:val="22"/>
          <w:szCs w:val="22"/>
          <w:lang w:val="en-GB"/>
        </w:rPr>
      </w:pPr>
      <w:r w:rsidRPr="00FD1114">
        <w:rPr>
          <w:rFonts w:ascii="Calibri" w:hAnsi="Calibri" w:cs="Calibri"/>
          <w:sz w:val="22"/>
          <w:szCs w:val="22"/>
          <w:lang w:val="en-GB"/>
        </w:rPr>
        <w:t xml:space="preserve">Applications and/or Tenders submitted by means of CVP-IS correspondence without following the submission procedure set out in Clause </w:t>
      </w:r>
      <w:r w:rsidR="00C0515B">
        <w:rPr>
          <w:rFonts w:ascii="Calibri" w:hAnsi="Calibri" w:cs="Calibri"/>
          <w:sz w:val="22"/>
          <w:szCs w:val="22"/>
          <w:lang w:val="en-GB"/>
        </w:rPr>
        <w:t>5</w:t>
      </w:r>
      <w:r w:rsidRPr="00FD1114">
        <w:rPr>
          <w:rFonts w:ascii="Calibri" w:hAnsi="Calibri" w:cs="Calibri"/>
          <w:sz w:val="22"/>
          <w:szCs w:val="22"/>
          <w:lang w:val="en-GB"/>
        </w:rPr>
        <w:t>.5 of the General Conditions and/or the Special Conditions will be deemed not to have been received and will not be evaluated. Applications and/or Tenders not submitted by means of the CVP IS (e.g. on paper in envelopes) will be returned to the suppliers, will be considered as not having been received and will not be evaluated.</w:t>
      </w:r>
    </w:p>
    <w:p w14:paraId="593B9836" w14:textId="4994A038" w:rsidR="001D7492" w:rsidRPr="003D2050" w:rsidRDefault="00061B0E" w:rsidP="006D0AB0">
      <w:pPr>
        <w:pStyle w:val="Heading1"/>
        <w:numPr>
          <w:ilvl w:val="0"/>
          <w:numId w:val="6"/>
        </w:numPr>
        <w:tabs>
          <w:tab w:val="left" w:pos="567"/>
        </w:tabs>
        <w:spacing w:line="20" w:lineRule="atLeast"/>
        <w:ind w:left="0" w:firstLine="0"/>
        <w:contextualSpacing/>
        <w:rPr>
          <w:rFonts w:ascii="Calibri" w:hAnsi="Calibri" w:cs="Calibri"/>
          <w:color w:val="auto"/>
          <w:lang w:val="en-GB"/>
        </w:rPr>
      </w:pPr>
      <w:bookmarkStart w:id="9" w:name="_Pirkimo_dokumentų_paaiškinimai"/>
      <w:bookmarkStart w:id="10" w:name="_Toc232415135"/>
      <w:bookmarkEnd w:id="9"/>
      <w:r w:rsidRPr="00061B0E">
        <w:rPr>
          <w:rFonts w:ascii="Calibri" w:hAnsi="Calibri" w:cs="Calibri"/>
          <w:color w:val="auto"/>
          <w:lang w:val="en-GB"/>
        </w:rPr>
        <w:lastRenderedPageBreak/>
        <w:t>Explanations and clarifications of the procurement documents</w:t>
      </w:r>
      <w:bookmarkEnd w:id="10"/>
      <w:r w:rsidR="00E7121F" w:rsidRPr="003D2050">
        <w:rPr>
          <w:rFonts w:ascii="Calibri" w:hAnsi="Calibri" w:cs="Calibri"/>
          <w:color w:val="auto"/>
          <w:lang w:val="en-GB"/>
        </w:rPr>
        <w:t xml:space="preserve"> </w:t>
      </w:r>
    </w:p>
    <w:p w14:paraId="3276A78A" w14:textId="312F8647" w:rsidR="004635E0" w:rsidRPr="003D2050" w:rsidRDefault="00061B0E" w:rsidP="006228B7">
      <w:pPr>
        <w:pStyle w:val="ListParagraph"/>
        <w:numPr>
          <w:ilvl w:val="1"/>
          <w:numId w:val="6"/>
        </w:numPr>
        <w:spacing w:after="0" w:line="240" w:lineRule="auto"/>
        <w:ind w:left="0" w:firstLine="697"/>
        <w:jc w:val="both"/>
        <w:rPr>
          <w:rFonts w:ascii="Calibri" w:hAnsi="Calibri" w:cs="Calibri"/>
          <w:sz w:val="22"/>
          <w:szCs w:val="22"/>
          <w:lang w:val="en-GB"/>
        </w:rPr>
      </w:pPr>
      <w:r w:rsidRPr="00061B0E">
        <w:rPr>
          <w:rFonts w:ascii="Calibri" w:hAnsi="Calibri" w:cs="Calibri"/>
          <w:sz w:val="22"/>
          <w:szCs w:val="22"/>
          <w:lang w:val="en-GB"/>
        </w:rPr>
        <w:t xml:space="preserve">Suppliers may, by the means and within the time limits set out in Chapter </w:t>
      </w:r>
      <w:r w:rsidR="00C0515B">
        <w:rPr>
          <w:rFonts w:ascii="Calibri" w:hAnsi="Calibri" w:cs="Calibri"/>
          <w:sz w:val="22"/>
          <w:szCs w:val="22"/>
          <w:lang w:val="en-GB"/>
        </w:rPr>
        <w:t>5</w:t>
      </w:r>
      <w:r w:rsidRPr="00061B0E">
        <w:rPr>
          <w:rFonts w:ascii="Calibri" w:hAnsi="Calibri" w:cs="Calibri"/>
          <w:sz w:val="22"/>
          <w:szCs w:val="22"/>
          <w:lang w:val="en-GB"/>
        </w:rPr>
        <w:t xml:space="preserve"> "Means of communication and exchange of information between the Contracting Authority and the suppliers" and Chapter 2 "Time limits" of the General Conditions, request the Contracting Authority to clarify or revise the Procurement Documents.</w:t>
      </w:r>
    </w:p>
    <w:p w14:paraId="264FB851" w14:textId="208B5A0A" w:rsidR="00DF7D38" w:rsidRPr="003D2050" w:rsidRDefault="00061B0E" w:rsidP="006228B7">
      <w:pPr>
        <w:pStyle w:val="ListParagraph"/>
        <w:numPr>
          <w:ilvl w:val="1"/>
          <w:numId w:val="6"/>
        </w:numPr>
        <w:spacing w:after="0" w:line="240" w:lineRule="auto"/>
        <w:ind w:left="0" w:firstLine="697"/>
        <w:jc w:val="both"/>
        <w:rPr>
          <w:rFonts w:ascii="Calibri" w:hAnsi="Calibri" w:cs="Calibri"/>
          <w:sz w:val="22"/>
          <w:szCs w:val="22"/>
          <w:lang w:val="en-GB"/>
        </w:rPr>
      </w:pPr>
      <w:r w:rsidRPr="00061B0E">
        <w:rPr>
          <w:rFonts w:ascii="Calibri" w:eastAsia="Calibri" w:hAnsi="Calibri" w:cs="Calibri"/>
          <w:sz w:val="22"/>
          <w:szCs w:val="22"/>
          <w:lang w:val="en-GB"/>
        </w:rPr>
        <w:t>Suppliers shall be proactive and submit questions or requests for clarification of the Procurement Documents as soon as they have analysed them, bearing in mind that the time limit for submitting questions and requests is limited. Explanations and clarifications of the Procurement Documents shall be published by means of the CVP IS and sent to the supplier who has made the request and to all suppliers who have joined the procurement, without disclosing the identity of the supplier who made the request. Where clarifications or adaptations are provided at the initiative of the Contracting Authority, they shall be published by means of the CVP IS and communicated to the suppliers connected to the procurement. Before submitting a Tender/ Application, the Supplier is advised to check whether the Contracting Authority has published any clarifications or revisions to the Procurement Documents, and if so, to check whether the previously submitted Tender is in conformity with the latest published requirements and whether the Tender needs to be revised</w:t>
      </w:r>
      <w:r w:rsidR="00423898" w:rsidRPr="003D2050">
        <w:rPr>
          <w:rFonts w:ascii="Calibri" w:hAnsi="Calibri" w:cs="Calibri"/>
          <w:sz w:val="22"/>
          <w:szCs w:val="22"/>
          <w:lang w:val="en-GB"/>
        </w:rPr>
        <w:t>.</w:t>
      </w:r>
    </w:p>
    <w:p w14:paraId="77BB1B22" w14:textId="6DB1705D" w:rsidR="00107573" w:rsidRPr="003D2050" w:rsidRDefault="007F59EF" w:rsidP="006228B7">
      <w:pPr>
        <w:pStyle w:val="ListParagraph"/>
        <w:numPr>
          <w:ilvl w:val="1"/>
          <w:numId w:val="6"/>
        </w:numPr>
        <w:spacing w:after="0" w:line="240" w:lineRule="auto"/>
        <w:ind w:left="0" w:firstLine="697"/>
        <w:jc w:val="both"/>
        <w:rPr>
          <w:rFonts w:ascii="Calibri" w:eastAsia="Calibri" w:hAnsi="Calibri" w:cs="Calibri"/>
          <w:sz w:val="22"/>
          <w:szCs w:val="22"/>
          <w:lang w:val="en-GB"/>
        </w:rPr>
      </w:pPr>
      <w:r w:rsidRPr="007F59EF">
        <w:rPr>
          <w:rFonts w:ascii="Calibri" w:hAnsi="Calibri" w:cs="Calibri"/>
          <w:sz w:val="22"/>
          <w:szCs w:val="22"/>
          <w:lang w:val="en-GB"/>
        </w:rPr>
        <w:t>If the Contracting Authority fails to provide clarifications or revisions by the deadline specified in Chapter 2 of the General Conditions (after the supplier has submitted a timely request for clarification or revision), the deadline for the submission of Tenders and/or Applications shall be extended by at least as long as the delay in submitting them.</w:t>
      </w:r>
    </w:p>
    <w:p w14:paraId="5C56090B" w14:textId="1320309A" w:rsidR="003A43B9" w:rsidRPr="003D2050" w:rsidRDefault="001024B0" w:rsidP="006228B7">
      <w:pPr>
        <w:pStyle w:val="ListParagraph"/>
        <w:numPr>
          <w:ilvl w:val="1"/>
          <w:numId w:val="6"/>
        </w:numPr>
        <w:spacing w:after="0" w:line="240" w:lineRule="auto"/>
        <w:ind w:left="0" w:firstLine="697"/>
        <w:jc w:val="both"/>
        <w:rPr>
          <w:rFonts w:ascii="Calibri" w:eastAsia="Calibri" w:hAnsi="Calibri" w:cs="Calibri"/>
          <w:color w:val="7030A0"/>
          <w:sz w:val="22"/>
          <w:szCs w:val="22"/>
          <w:lang w:val="en-GB"/>
        </w:rPr>
      </w:pPr>
      <w:bookmarkStart w:id="11" w:name="_Ref37079740"/>
      <w:r w:rsidRPr="001024B0">
        <w:rPr>
          <w:rFonts w:ascii="Calibri" w:hAnsi="Calibri" w:cs="Calibri"/>
          <w:sz w:val="22"/>
          <w:szCs w:val="22"/>
          <w:lang w:val="en-GB"/>
        </w:rPr>
        <w:t>The Contracting Authority may, on its own initiative, clarify/revise the Procurement Documents at any time before the deadline for the submission of Applications and/or Tenders. Depending on the nature of such clarification, the Contracting Authority will decide on the postponement of the deadline for submission of Applications and/or Tenders. If the Contracting Authority is unable to provide clarifications to the Procurement Documents by the deadline referred to in Chapter 2 of the General Conditions, the Contracting Authority will postpone the deadline for the submission of Applications and/or Tenders. In the event of revisions to the information published in the Notice, the Contracting Authority will revise the Notice and, if necessary, extend the deadline for submission of Bids and/or Tenders by a reasonable period of time. No substantial changes may be made to the terms of the contract which would have allowed participation</w:t>
      </w:r>
      <w:r>
        <w:rPr>
          <w:rFonts w:ascii="Calibri" w:hAnsi="Calibri" w:cs="Calibri"/>
          <w:sz w:val="22"/>
          <w:szCs w:val="22"/>
          <w:lang w:val="en-GB"/>
        </w:rPr>
        <w:t xml:space="preserve"> of</w:t>
      </w:r>
      <w:r w:rsidRPr="001024B0">
        <w:t xml:space="preserve"> </w:t>
      </w:r>
      <w:r w:rsidRPr="001024B0">
        <w:rPr>
          <w:rFonts w:ascii="Calibri" w:hAnsi="Calibri" w:cs="Calibri"/>
          <w:sz w:val="22"/>
          <w:szCs w:val="22"/>
          <w:lang w:val="en-GB"/>
        </w:rPr>
        <w:t>other candidates than those initially selected, or the procurement procedure would have attracted more tenderers.</w:t>
      </w:r>
    </w:p>
    <w:bookmarkEnd w:id="11"/>
    <w:p w14:paraId="3DF4222B" w14:textId="261BF06C" w:rsidR="00D4043A" w:rsidRPr="003D2050" w:rsidRDefault="001024B0" w:rsidP="006228B7">
      <w:pPr>
        <w:pStyle w:val="Body2"/>
        <w:numPr>
          <w:ilvl w:val="1"/>
          <w:numId w:val="6"/>
        </w:numPr>
        <w:spacing w:after="0"/>
        <w:ind w:left="0" w:firstLine="697"/>
        <w:rPr>
          <w:rFonts w:ascii="Calibri" w:hAnsi="Calibri" w:cs="Calibri"/>
          <w:sz w:val="22"/>
          <w:szCs w:val="22"/>
          <w:lang w:val="en-GB"/>
        </w:rPr>
      </w:pPr>
      <w:r w:rsidRPr="001024B0">
        <w:rPr>
          <w:rFonts w:ascii="Calibri" w:hAnsi="Calibri" w:cs="Calibri"/>
          <w:sz w:val="22"/>
          <w:szCs w:val="22"/>
          <w:lang w:val="en-GB"/>
        </w:rPr>
        <w:t>Where meetings with suppliers are foreseen for the purpose of clarification of the Procurement Documents and/or inspection of the subject-matter of the Procurement, the details of such meetings and the procedure for such meetings shall be set out in the Special Conditions.</w:t>
      </w:r>
    </w:p>
    <w:p w14:paraId="1D76B81A" w14:textId="524F2E0A" w:rsidR="0019749C" w:rsidRPr="003D2050" w:rsidRDefault="001024B0" w:rsidP="00C0515B">
      <w:pPr>
        <w:pStyle w:val="Heading1"/>
        <w:numPr>
          <w:ilvl w:val="0"/>
          <w:numId w:val="7"/>
        </w:numPr>
        <w:tabs>
          <w:tab w:val="left" w:pos="567"/>
        </w:tabs>
        <w:spacing w:line="20" w:lineRule="atLeast"/>
        <w:contextualSpacing/>
        <w:rPr>
          <w:rFonts w:ascii="Calibri" w:hAnsi="Calibri" w:cs="Calibri"/>
          <w:color w:val="auto"/>
          <w:lang w:val="en-GB"/>
        </w:rPr>
      </w:pPr>
      <w:bookmarkStart w:id="12" w:name="_Tiekėjų_kvalifikacijos_reikalavimai"/>
      <w:bookmarkStart w:id="13" w:name="_Toc232415136"/>
      <w:bookmarkEnd w:id="12"/>
      <w:r w:rsidRPr="001024B0">
        <w:rPr>
          <w:rFonts w:ascii="Calibri" w:hAnsi="Calibri" w:cs="Calibri"/>
          <w:color w:val="auto"/>
          <w:lang w:val="en-GB"/>
        </w:rPr>
        <w:t>Qualification requirements for suppliers</w:t>
      </w:r>
      <w:bookmarkEnd w:id="13"/>
    </w:p>
    <w:p w14:paraId="3BD7A643" w14:textId="0F7D1C02" w:rsidR="00E6293F" w:rsidRPr="003D2050" w:rsidRDefault="00977565" w:rsidP="00C84BC2">
      <w:pPr>
        <w:pStyle w:val="ListParagraph"/>
        <w:numPr>
          <w:ilvl w:val="1"/>
          <w:numId w:val="7"/>
        </w:numPr>
        <w:tabs>
          <w:tab w:val="left" w:pos="567"/>
        </w:tabs>
        <w:spacing w:after="0" w:line="240" w:lineRule="auto"/>
        <w:ind w:left="0" w:firstLine="697"/>
        <w:jc w:val="both"/>
        <w:rPr>
          <w:rFonts w:ascii="Calibri" w:eastAsiaTheme="minorHAnsi" w:hAnsi="Calibri" w:cs="Calibri"/>
          <w:bCs/>
          <w:iCs/>
          <w:sz w:val="22"/>
          <w:szCs w:val="22"/>
          <w:lang w:val="en-GB"/>
        </w:rPr>
      </w:pPr>
      <w:r>
        <w:rPr>
          <w:rFonts w:ascii="Calibri" w:eastAsiaTheme="minorHAnsi" w:hAnsi="Calibri" w:cs="Calibri"/>
          <w:sz w:val="22"/>
          <w:szCs w:val="22"/>
          <w:lang w:val="en-GB"/>
        </w:rPr>
        <w:t>T</w:t>
      </w:r>
      <w:r w:rsidRPr="00977565">
        <w:rPr>
          <w:rFonts w:ascii="Calibri" w:eastAsiaTheme="minorHAnsi" w:hAnsi="Calibri" w:cs="Calibri"/>
          <w:sz w:val="22"/>
          <w:szCs w:val="22"/>
          <w:lang w:val="en-GB"/>
        </w:rPr>
        <w:t>he qualification requirements and/or requirements for compliance with the standards of the quality management system and/or the environmental management system, and the documents supporting their compliance, shall be those specified in the Special Conditions.</w:t>
      </w:r>
    </w:p>
    <w:p w14:paraId="4CF8A46C" w14:textId="6C5CA88D" w:rsidR="006B71F3" w:rsidRPr="003D2050" w:rsidRDefault="00977565" w:rsidP="00C84BC2">
      <w:pPr>
        <w:pStyle w:val="ListParagraph"/>
        <w:numPr>
          <w:ilvl w:val="1"/>
          <w:numId w:val="7"/>
        </w:numPr>
        <w:tabs>
          <w:tab w:val="left" w:pos="567"/>
        </w:tabs>
        <w:spacing w:after="0" w:line="240" w:lineRule="auto"/>
        <w:ind w:left="0" w:firstLine="697"/>
        <w:jc w:val="both"/>
        <w:rPr>
          <w:rFonts w:ascii="Calibri" w:eastAsiaTheme="minorHAnsi" w:hAnsi="Calibri" w:cs="Calibri"/>
          <w:sz w:val="22"/>
          <w:szCs w:val="22"/>
          <w:lang w:val="en-GB"/>
        </w:rPr>
      </w:pPr>
      <w:r w:rsidRPr="00977565">
        <w:rPr>
          <w:rFonts w:ascii="Calibri" w:eastAsiaTheme="minorHAnsi" w:hAnsi="Calibri" w:cs="Calibri"/>
          <w:sz w:val="22"/>
          <w:szCs w:val="22"/>
          <w:lang w:val="en-GB"/>
        </w:rPr>
        <w:t>Where the supplier's qualifications with regard to the right to engage in the activity in question have not been verified or have not been verified to the full extent, the supplier shall undertake to the Contracting Authority that the Procurement Contract will be performed only by persons who are qualified to do so.</w:t>
      </w:r>
    </w:p>
    <w:p w14:paraId="05C279D9" w14:textId="55CC3B33" w:rsidR="008766C6" w:rsidRPr="003D2050" w:rsidRDefault="00977565" w:rsidP="7315D95F">
      <w:pPr>
        <w:pStyle w:val="ListParagraph"/>
        <w:numPr>
          <w:ilvl w:val="1"/>
          <w:numId w:val="7"/>
        </w:numPr>
        <w:tabs>
          <w:tab w:val="left" w:pos="567"/>
        </w:tabs>
        <w:spacing w:after="0" w:line="240" w:lineRule="auto"/>
        <w:ind w:left="0" w:firstLine="697"/>
        <w:jc w:val="both"/>
        <w:rPr>
          <w:rFonts w:ascii="Calibri" w:hAnsi="Calibri" w:cs="Calibri"/>
          <w:sz w:val="22"/>
          <w:szCs w:val="22"/>
          <w:lang w:val="en-GB"/>
        </w:rPr>
      </w:pPr>
      <w:r w:rsidRPr="00977565">
        <w:rPr>
          <w:rFonts w:eastAsiaTheme="minorHAnsi" w:cstheme="minorHAnsi"/>
          <w:lang w:val="en-GB"/>
        </w:rPr>
        <w:t>The Contracting Authority shall have the right to require that documents issued in the country of the foreign supplier confirming the supplier's eligibility be legalised in accordance with the Schedule of Procedures for the Legalisation of Documents and the Certification of Documents by Apostille approved by the Government of the Republic of Lithuania in 2006. The supplier shall comply with the procedures laid down in the Apostille Regulations of the Government of the Republic of Lithuania, in accordance with Resolution No 1079 of 30 October 2006, and the Hague Convention of 5 October 1961 on the Abolition of Legalisation of Documents Issued in Foreign Countries, unless the document is exempted from the legalisation and/or Apostille under the international treaties of the Republic of Lithuania or the legal acts of the European Union.</w:t>
      </w:r>
    </w:p>
    <w:p w14:paraId="68FC5DAB" w14:textId="0DF726B4" w:rsidR="00CB5933" w:rsidRPr="003D2050" w:rsidRDefault="00977565" w:rsidP="006D0AB0">
      <w:pPr>
        <w:pStyle w:val="Heading1"/>
        <w:numPr>
          <w:ilvl w:val="0"/>
          <w:numId w:val="7"/>
        </w:numPr>
        <w:tabs>
          <w:tab w:val="left" w:pos="567"/>
        </w:tabs>
        <w:spacing w:line="20" w:lineRule="atLeast"/>
        <w:contextualSpacing/>
        <w:rPr>
          <w:rFonts w:ascii="Calibri" w:hAnsi="Calibri" w:cs="Calibri"/>
          <w:color w:val="002060"/>
          <w:lang w:val="en-GB"/>
        </w:rPr>
      </w:pPr>
      <w:bookmarkStart w:id="14" w:name="_Toc232415137"/>
      <w:r w:rsidRPr="00977565">
        <w:rPr>
          <w:rFonts w:ascii="Calibri" w:hAnsi="Calibri" w:cs="Calibri"/>
          <w:color w:val="auto"/>
          <w:lang w:val="en-GB"/>
        </w:rPr>
        <w:lastRenderedPageBreak/>
        <w:t xml:space="preserve">Qualification of </w:t>
      </w:r>
      <w:r w:rsidR="00E4030A">
        <w:rPr>
          <w:rFonts w:ascii="Calibri" w:hAnsi="Calibri" w:cs="Calibri"/>
          <w:color w:val="auto"/>
          <w:lang w:val="en-GB"/>
        </w:rPr>
        <w:t>Candidate</w:t>
      </w:r>
      <w:r w:rsidRPr="00977565">
        <w:rPr>
          <w:rFonts w:ascii="Calibri" w:hAnsi="Calibri" w:cs="Calibri"/>
          <w:color w:val="auto"/>
          <w:lang w:val="en-GB"/>
        </w:rPr>
        <w:t>s</w:t>
      </w:r>
      <w:bookmarkEnd w:id="14"/>
    </w:p>
    <w:p w14:paraId="1D087850" w14:textId="7F4D4AE2" w:rsidR="009D7442" w:rsidRPr="003D2050" w:rsidRDefault="00977565" w:rsidP="00C84BC2">
      <w:pPr>
        <w:pStyle w:val="ListParagraph"/>
        <w:numPr>
          <w:ilvl w:val="1"/>
          <w:numId w:val="7"/>
        </w:numPr>
        <w:spacing w:after="0" w:line="240" w:lineRule="auto"/>
        <w:ind w:left="0" w:firstLine="697"/>
        <w:jc w:val="both"/>
        <w:rPr>
          <w:rFonts w:ascii="Calibri" w:hAnsi="Calibri" w:cs="Calibri"/>
          <w:sz w:val="22"/>
          <w:szCs w:val="22"/>
          <w:lang w:val="en-GB"/>
        </w:rPr>
      </w:pPr>
      <w:r w:rsidRPr="00977565">
        <w:rPr>
          <w:rFonts w:ascii="Calibri" w:eastAsiaTheme="minorHAnsi" w:hAnsi="Calibri" w:cs="Calibri"/>
          <w:sz w:val="22"/>
          <w:szCs w:val="22"/>
          <w:lang w:val="en-GB"/>
        </w:rPr>
        <w:t xml:space="preserve">Where the Special Conditions specify that there shall be no qualification of </w:t>
      </w:r>
      <w:r w:rsidR="00E4030A">
        <w:rPr>
          <w:rFonts w:ascii="Calibri" w:eastAsiaTheme="minorHAnsi" w:hAnsi="Calibri" w:cs="Calibri"/>
          <w:sz w:val="22"/>
          <w:szCs w:val="22"/>
          <w:lang w:val="en-GB"/>
        </w:rPr>
        <w:t>Candidate</w:t>
      </w:r>
      <w:r w:rsidRPr="00977565">
        <w:rPr>
          <w:rFonts w:ascii="Calibri" w:eastAsiaTheme="minorHAnsi" w:hAnsi="Calibri" w:cs="Calibri"/>
          <w:sz w:val="22"/>
          <w:szCs w:val="22"/>
          <w:lang w:val="en-GB"/>
        </w:rPr>
        <w:t xml:space="preserve">s, all </w:t>
      </w:r>
      <w:r w:rsidR="00E4030A">
        <w:rPr>
          <w:rFonts w:ascii="Calibri" w:eastAsiaTheme="minorHAnsi" w:hAnsi="Calibri" w:cs="Calibri"/>
          <w:sz w:val="22"/>
          <w:szCs w:val="22"/>
          <w:lang w:val="en-GB"/>
        </w:rPr>
        <w:t>Candidate</w:t>
      </w:r>
      <w:r w:rsidRPr="00977565">
        <w:rPr>
          <w:rFonts w:ascii="Calibri" w:eastAsiaTheme="minorHAnsi" w:hAnsi="Calibri" w:cs="Calibri"/>
          <w:sz w:val="22"/>
          <w:szCs w:val="22"/>
          <w:lang w:val="en-GB"/>
        </w:rPr>
        <w:t xml:space="preserve">s whose Applications are not rejected will be invited to submit Initial Proposals. Where the Special Conditions specify that the Procurement is to be divided into lots, all </w:t>
      </w:r>
      <w:r w:rsidR="00E4030A">
        <w:rPr>
          <w:rFonts w:ascii="Calibri" w:eastAsiaTheme="minorHAnsi" w:hAnsi="Calibri" w:cs="Calibri"/>
          <w:sz w:val="22"/>
          <w:szCs w:val="22"/>
          <w:lang w:val="en-GB"/>
        </w:rPr>
        <w:t>Candidate</w:t>
      </w:r>
      <w:r w:rsidRPr="00977565">
        <w:rPr>
          <w:rFonts w:ascii="Calibri" w:eastAsiaTheme="minorHAnsi" w:hAnsi="Calibri" w:cs="Calibri"/>
          <w:sz w:val="22"/>
          <w:szCs w:val="22"/>
          <w:lang w:val="en-GB"/>
        </w:rPr>
        <w:t>s for the relevant lot whose Tenders submitted for that lot will not be rejected will be invited to submit Initial Proposals.</w:t>
      </w:r>
    </w:p>
    <w:p w14:paraId="05488E9C" w14:textId="67335CD5" w:rsidR="00BA4234" w:rsidRPr="003D2050" w:rsidRDefault="00977565" w:rsidP="00C84BC2">
      <w:pPr>
        <w:pStyle w:val="ListParagraph"/>
        <w:numPr>
          <w:ilvl w:val="1"/>
          <w:numId w:val="7"/>
        </w:numPr>
        <w:spacing w:after="0" w:line="240" w:lineRule="auto"/>
        <w:ind w:left="0" w:firstLine="697"/>
        <w:jc w:val="both"/>
        <w:rPr>
          <w:rFonts w:ascii="Calibri" w:hAnsi="Calibri" w:cs="Calibri"/>
          <w:sz w:val="22"/>
          <w:szCs w:val="22"/>
          <w:lang w:val="en-GB"/>
        </w:rPr>
      </w:pPr>
      <w:r w:rsidRPr="00977565">
        <w:rPr>
          <w:rFonts w:ascii="Calibri" w:hAnsi="Calibri" w:cs="Calibri"/>
          <w:sz w:val="22"/>
          <w:szCs w:val="22"/>
          <w:lang w:val="en-GB"/>
        </w:rPr>
        <w:t xml:space="preserve">Where the Special Conditions specify that qualification of </w:t>
      </w:r>
      <w:r w:rsidR="00E4030A">
        <w:rPr>
          <w:rFonts w:ascii="Calibri" w:hAnsi="Calibri" w:cs="Calibri"/>
          <w:sz w:val="22"/>
          <w:szCs w:val="22"/>
          <w:lang w:val="en-GB"/>
        </w:rPr>
        <w:t>Candidate</w:t>
      </w:r>
      <w:r w:rsidRPr="00977565">
        <w:rPr>
          <w:rFonts w:ascii="Calibri" w:hAnsi="Calibri" w:cs="Calibri"/>
          <w:sz w:val="22"/>
          <w:szCs w:val="22"/>
          <w:lang w:val="en-GB"/>
        </w:rPr>
        <w:t xml:space="preserve">s is to be carried out, it shall be carried out only among </w:t>
      </w:r>
      <w:r w:rsidR="00E4030A">
        <w:rPr>
          <w:rFonts w:ascii="Calibri" w:hAnsi="Calibri" w:cs="Calibri"/>
          <w:sz w:val="22"/>
          <w:szCs w:val="22"/>
          <w:lang w:val="en-GB"/>
        </w:rPr>
        <w:t>Candidate</w:t>
      </w:r>
      <w:r w:rsidRPr="00977565">
        <w:rPr>
          <w:rFonts w:ascii="Calibri" w:hAnsi="Calibri" w:cs="Calibri"/>
          <w:sz w:val="22"/>
          <w:szCs w:val="22"/>
          <w:lang w:val="en-GB"/>
        </w:rPr>
        <w:t xml:space="preserve">s who meet the qualification requirements and, where applicable, the standards of the quality management system and/or the environmental management system established by the Contracting Authority. If a qualifying selection of </w:t>
      </w:r>
      <w:r w:rsidR="00E4030A">
        <w:rPr>
          <w:rFonts w:ascii="Calibri" w:hAnsi="Calibri" w:cs="Calibri"/>
          <w:sz w:val="22"/>
          <w:szCs w:val="22"/>
          <w:lang w:val="en-GB"/>
        </w:rPr>
        <w:t>Candidate</w:t>
      </w:r>
      <w:r w:rsidRPr="00977565">
        <w:rPr>
          <w:rFonts w:ascii="Calibri" w:hAnsi="Calibri" w:cs="Calibri"/>
          <w:sz w:val="22"/>
          <w:szCs w:val="22"/>
          <w:lang w:val="en-GB"/>
        </w:rPr>
        <w:t>s is carried out, it shall be carried out in accordance with the procedure laid down in the Special Conditions, in accordance with these Rules:</w:t>
      </w:r>
    </w:p>
    <w:p w14:paraId="7DC620C7" w14:textId="2780D492" w:rsidR="00BA4234" w:rsidRPr="003D2050" w:rsidRDefault="001F1445" w:rsidP="00C84BC2">
      <w:pPr>
        <w:pStyle w:val="ListParagraph"/>
        <w:numPr>
          <w:ilvl w:val="2"/>
          <w:numId w:val="7"/>
        </w:numPr>
        <w:spacing w:after="0" w:line="240" w:lineRule="auto"/>
        <w:ind w:left="0" w:firstLine="697"/>
        <w:jc w:val="both"/>
        <w:rPr>
          <w:rFonts w:ascii="Calibri" w:hAnsi="Calibri" w:cs="Calibri"/>
          <w:sz w:val="22"/>
          <w:szCs w:val="22"/>
          <w:lang w:val="en-GB"/>
        </w:rPr>
      </w:pPr>
      <w:r w:rsidRPr="001F1445">
        <w:rPr>
          <w:rFonts w:ascii="Calibri" w:hAnsi="Calibri" w:cs="Calibri"/>
          <w:sz w:val="22"/>
          <w:szCs w:val="22"/>
          <w:lang w:val="en-GB"/>
        </w:rPr>
        <w:t xml:space="preserve">The Contracting Authority shall specify in the Procurement Notice the objective and non-discriminatory qualification requirements and rules, the minimum and, where appropriate, the maximum number of </w:t>
      </w:r>
      <w:r w:rsidR="00E4030A">
        <w:rPr>
          <w:rFonts w:ascii="Calibri" w:hAnsi="Calibri" w:cs="Calibri"/>
          <w:sz w:val="22"/>
          <w:szCs w:val="22"/>
          <w:lang w:val="en-GB"/>
        </w:rPr>
        <w:t>Candidate</w:t>
      </w:r>
      <w:r w:rsidRPr="001F1445">
        <w:rPr>
          <w:rFonts w:ascii="Calibri" w:hAnsi="Calibri" w:cs="Calibri"/>
          <w:sz w:val="22"/>
          <w:szCs w:val="22"/>
          <w:lang w:val="en-GB"/>
        </w:rPr>
        <w:t xml:space="preserve">s to be invited. The minimum number of </w:t>
      </w:r>
      <w:r w:rsidR="00E4030A">
        <w:rPr>
          <w:rFonts w:ascii="Calibri" w:hAnsi="Calibri" w:cs="Calibri"/>
          <w:sz w:val="22"/>
          <w:szCs w:val="22"/>
          <w:lang w:val="en-GB"/>
        </w:rPr>
        <w:t>Candidate</w:t>
      </w:r>
      <w:r w:rsidRPr="001F1445">
        <w:rPr>
          <w:rFonts w:ascii="Calibri" w:hAnsi="Calibri" w:cs="Calibri"/>
          <w:sz w:val="22"/>
          <w:szCs w:val="22"/>
          <w:lang w:val="en-GB"/>
        </w:rPr>
        <w:t>s to be invited shall not be less than 3.</w:t>
      </w:r>
    </w:p>
    <w:p w14:paraId="789D46FA" w14:textId="7ED73A81" w:rsidR="009D7442" w:rsidRPr="003D2050" w:rsidRDefault="001F1445" w:rsidP="00C84BC2">
      <w:pPr>
        <w:pStyle w:val="ListParagraph"/>
        <w:numPr>
          <w:ilvl w:val="2"/>
          <w:numId w:val="7"/>
        </w:numPr>
        <w:spacing w:after="0" w:line="240" w:lineRule="auto"/>
        <w:ind w:left="0" w:firstLine="697"/>
        <w:jc w:val="both"/>
        <w:rPr>
          <w:rFonts w:ascii="Calibri" w:hAnsi="Calibri" w:cs="Calibri"/>
          <w:sz w:val="22"/>
          <w:szCs w:val="22"/>
          <w:lang w:val="en-GB"/>
        </w:rPr>
      </w:pPr>
      <w:r w:rsidRPr="001F1445">
        <w:rPr>
          <w:rFonts w:ascii="Calibri" w:hAnsi="Calibri" w:cs="Calibri"/>
          <w:sz w:val="22"/>
          <w:szCs w:val="22"/>
          <w:lang w:val="en-GB"/>
        </w:rPr>
        <w:t xml:space="preserve">No fewer </w:t>
      </w:r>
      <w:r w:rsidR="00E4030A">
        <w:rPr>
          <w:rFonts w:ascii="Calibri" w:hAnsi="Calibri" w:cs="Calibri"/>
          <w:sz w:val="22"/>
          <w:szCs w:val="22"/>
          <w:lang w:val="en-GB"/>
        </w:rPr>
        <w:t>Candidate</w:t>
      </w:r>
      <w:r w:rsidRPr="001F1445">
        <w:rPr>
          <w:rFonts w:ascii="Calibri" w:hAnsi="Calibri" w:cs="Calibri"/>
          <w:sz w:val="22"/>
          <w:szCs w:val="22"/>
          <w:lang w:val="en-GB"/>
        </w:rPr>
        <w:t xml:space="preserve">s shall be invited to submit a Tender than the minimum number of </w:t>
      </w:r>
      <w:r w:rsidR="00E4030A">
        <w:rPr>
          <w:rFonts w:ascii="Calibri" w:hAnsi="Calibri" w:cs="Calibri"/>
          <w:sz w:val="22"/>
          <w:szCs w:val="22"/>
          <w:lang w:val="en-GB"/>
        </w:rPr>
        <w:t>Candidate</w:t>
      </w:r>
      <w:r w:rsidRPr="001F1445">
        <w:rPr>
          <w:rFonts w:ascii="Calibri" w:hAnsi="Calibri" w:cs="Calibri"/>
          <w:sz w:val="22"/>
          <w:szCs w:val="22"/>
          <w:lang w:val="en-GB"/>
        </w:rPr>
        <w:t xml:space="preserve">s to be invited as determined by the Contracting Authority. If fewer </w:t>
      </w:r>
      <w:r w:rsidR="00E4030A">
        <w:rPr>
          <w:rFonts w:ascii="Calibri" w:hAnsi="Calibri" w:cs="Calibri"/>
          <w:sz w:val="22"/>
          <w:szCs w:val="22"/>
          <w:lang w:val="en-GB"/>
        </w:rPr>
        <w:t>Candidate</w:t>
      </w:r>
      <w:r w:rsidRPr="001F1445">
        <w:rPr>
          <w:rFonts w:ascii="Calibri" w:hAnsi="Calibri" w:cs="Calibri"/>
          <w:sz w:val="22"/>
          <w:szCs w:val="22"/>
          <w:lang w:val="en-GB"/>
        </w:rPr>
        <w:t xml:space="preserve">s than the minimum number of </w:t>
      </w:r>
      <w:r w:rsidR="00E4030A">
        <w:rPr>
          <w:rFonts w:ascii="Calibri" w:hAnsi="Calibri" w:cs="Calibri"/>
          <w:sz w:val="22"/>
          <w:szCs w:val="22"/>
          <w:lang w:val="en-GB"/>
        </w:rPr>
        <w:t>Candidate</w:t>
      </w:r>
      <w:r w:rsidRPr="001F1445">
        <w:rPr>
          <w:rFonts w:ascii="Calibri" w:hAnsi="Calibri" w:cs="Calibri"/>
          <w:sz w:val="22"/>
          <w:szCs w:val="22"/>
          <w:lang w:val="en-GB"/>
        </w:rPr>
        <w:t xml:space="preserve">s to be invited meet the prescribed requirements for qualification and, where applicable, quality management system and/or environmental management system standards, the Contracting Authority may not invite other Suppliers who have not submitted a Proposal or </w:t>
      </w:r>
      <w:r w:rsidR="00E4030A">
        <w:rPr>
          <w:rFonts w:ascii="Calibri" w:hAnsi="Calibri" w:cs="Calibri"/>
          <w:sz w:val="22"/>
          <w:szCs w:val="22"/>
          <w:lang w:val="en-GB"/>
        </w:rPr>
        <w:t>Candidate</w:t>
      </w:r>
      <w:r w:rsidRPr="001F1445">
        <w:rPr>
          <w:rFonts w:ascii="Calibri" w:hAnsi="Calibri" w:cs="Calibri"/>
          <w:sz w:val="22"/>
          <w:szCs w:val="22"/>
          <w:lang w:val="en-GB"/>
        </w:rPr>
        <w:t>s who do not comply with the prescribed requirements for qualification and, where applicable, quality management system and/or environmental management standards, to take part in the Procurement.</w:t>
      </w:r>
    </w:p>
    <w:p w14:paraId="49D28CA4" w14:textId="2E56EF32" w:rsidR="008C6767" w:rsidRPr="003D2050" w:rsidRDefault="001F1445" w:rsidP="00C320B6">
      <w:pPr>
        <w:pStyle w:val="Heading1"/>
        <w:numPr>
          <w:ilvl w:val="0"/>
          <w:numId w:val="7"/>
        </w:numPr>
        <w:tabs>
          <w:tab w:val="left" w:pos="567"/>
        </w:tabs>
        <w:spacing w:line="20" w:lineRule="atLeast"/>
        <w:contextualSpacing/>
        <w:rPr>
          <w:rFonts w:ascii="Calibri" w:hAnsi="Calibri" w:cs="Calibri"/>
          <w:color w:val="auto"/>
          <w:lang w:val="en-GB"/>
        </w:rPr>
      </w:pPr>
      <w:bookmarkStart w:id="15" w:name="_Toc232415138"/>
      <w:r w:rsidRPr="001F1445">
        <w:rPr>
          <w:rFonts w:ascii="Calibri" w:hAnsi="Calibri" w:cs="Calibri"/>
          <w:color w:val="auto"/>
          <w:lang w:val="en-GB"/>
        </w:rPr>
        <w:t>Drawing on the capacities of economic operators</w:t>
      </w:r>
      <w:bookmarkEnd w:id="15"/>
    </w:p>
    <w:p w14:paraId="5CECE2B9" w14:textId="02EAA391" w:rsidR="009872A4" w:rsidRPr="003D2050" w:rsidRDefault="000930D9"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930D9">
        <w:rPr>
          <w:rFonts w:cstheme="minorHAnsi"/>
          <w:lang w:val="en-GB"/>
        </w:rPr>
        <w:t xml:space="preserve">An </w:t>
      </w:r>
      <w:r w:rsidR="00E4030A">
        <w:rPr>
          <w:rFonts w:cstheme="minorHAnsi"/>
          <w:lang w:val="en-GB"/>
        </w:rPr>
        <w:t>Candidate</w:t>
      </w:r>
      <w:r w:rsidRPr="000930D9">
        <w:rPr>
          <w:rFonts w:cstheme="minorHAnsi"/>
          <w:lang w:val="en-GB"/>
        </w:rPr>
        <w:t xml:space="preserve"> or tenderer may rely on the economic, financial, technical and professional capacities of other economic operators, in accordance with Article 33(3) of the PPDL, to meet the qualification requirements set out in the Special Conditions, irrespective of the legal nature of the relationship with those economic operators. These economic operators shall be deemed to include quasi-suppliers.</w:t>
      </w:r>
    </w:p>
    <w:p w14:paraId="1E41832D" w14:textId="6B2CBCA7" w:rsidR="006503BD" w:rsidRPr="003D2050" w:rsidRDefault="000930D9" w:rsidP="00F42A16">
      <w:pPr>
        <w:pStyle w:val="Body2"/>
        <w:numPr>
          <w:ilvl w:val="1"/>
          <w:numId w:val="7"/>
        </w:numPr>
        <w:spacing w:after="0"/>
        <w:ind w:left="0" w:firstLine="697"/>
        <w:rPr>
          <w:rFonts w:asciiTheme="minorHAnsi" w:hAnsiTheme="minorHAnsi" w:cstheme="minorHAnsi"/>
          <w:sz w:val="22"/>
          <w:szCs w:val="22"/>
          <w:lang w:val="en-GB"/>
        </w:rPr>
      </w:pPr>
      <w:r w:rsidRPr="000930D9">
        <w:rPr>
          <w:rFonts w:ascii="Calibri" w:hAnsi="Calibri" w:cs="Calibri"/>
          <w:sz w:val="22"/>
          <w:szCs w:val="22"/>
          <w:lang w:val="en-GB"/>
        </w:rPr>
        <w:t>A supplier wishing to rely on the capacities of other economic operators must indicate them in the Tender and provide documentation demonstrating that the resources of the economic operator whose capacities it relies on will be made available to the supplier during the entire period of performance of the contract. The Contracting Authority shall accept from the supplier any means of proof to that effect when verifying that the resources of the other economic operators on whose behalf it relies will be available. A supplier who has not indicated that he relies on the capacities (qualifications) of other economic operators, but does not itself meet the qualification requirements set out in the Special Conditions, shall not be entitled to use (designate) new operators to meet the qualification requirements after the deadline for submission of Applications/Tenders. If the entity whose capacity is relied upon meets at least one of the grounds for exclusion of a subcontractor set out in the Procurement Documents, the Contracting Authority shall require the Supplier to replace the entity in question with a compliant (non-excluded) entity within a time limit set by the Contracting Authority.</w:t>
      </w:r>
    </w:p>
    <w:p w14:paraId="3BFBE215" w14:textId="3631670E" w:rsidR="006503BD" w:rsidRPr="003D2050" w:rsidRDefault="006503BD" w:rsidP="00F42A16">
      <w:pPr>
        <w:pStyle w:val="Body2"/>
        <w:numPr>
          <w:ilvl w:val="1"/>
          <w:numId w:val="7"/>
        </w:numPr>
        <w:spacing w:after="0"/>
        <w:ind w:left="0" w:firstLine="697"/>
        <w:rPr>
          <w:rFonts w:asciiTheme="minorHAnsi" w:hAnsiTheme="minorHAnsi" w:cstheme="minorHAnsi"/>
          <w:sz w:val="22"/>
          <w:szCs w:val="22"/>
          <w:lang w:val="en-GB"/>
        </w:rPr>
      </w:pPr>
      <w:r w:rsidRPr="003D2050">
        <w:rPr>
          <w:i/>
          <w:iCs/>
          <w:lang w:val="en-GB"/>
        </w:rPr>
        <w:t> </w:t>
      </w:r>
      <w:r w:rsidR="000930D9" w:rsidRPr="000930D9">
        <w:rPr>
          <w:rFonts w:asciiTheme="minorHAnsi" w:hAnsiTheme="minorHAnsi" w:cstheme="minorHAnsi"/>
          <w:lang w:val="en-GB"/>
        </w:rPr>
        <w:t xml:space="preserve">An </w:t>
      </w:r>
      <w:r w:rsidR="00E4030A">
        <w:rPr>
          <w:rFonts w:asciiTheme="minorHAnsi" w:hAnsiTheme="minorHAnsi" w:cstheme="minorHAnsi"/>
          <w:lang w:val="en-GB"/>
        </w:rPr>
        <w:t>Candidate</w:t>
      </w:r>
      <w:r w:rsidR="000930D9" w:rsidRPr="000930D9">
        <w:rPr>
          <w:rFonts w:asciiTheme="minorHAnsi" w:hAnsiTheme="minorHAnsi" w:cstheme="minorHAnsi"/>
          <w:lang w:val="en-GB"/>
        </w:rPr>
        <w:t xml:space="preserve"> may rely on the capacities of other economic operators, provided that these economic operators comply with the reliability requirements set by the contracting authority. Under the same conditions, a group of economic operators may rely on the capacities of members of the group of economic operators or of other economic operators.</w:t>
      </w:r>
    </w:p>
    <w:p w14:paraId="0810F17A" w14:textId="6AC329D7" w:rsidR="00920619" w:rsidRPr="003D2050" w:rsidRDefault="000930D9" w:rsidP="00F42A16">
      <w:pPr>
        <w:pStyle w:val="Body2"/>
        <w:numPr>
          <w:ilvl w:val="1"/>
          <w:numId w:val="7"/>
        </w:numPr>
        <w:spacing w:after="0"/>
        <w:ind w:left="0" w:firstLine="697"/>
        <w:rPr>
          <w:rFonts w:ascii="Calibri" w:hAnsi="Calibri" w:cs="Calibri"/>
          <w:sz w:val="22"/>
          <w:szCs w:val="22"/>
          <w:lang w:val="en-GB"/>
        </w:rPr>
      </w:pPr>
      <w:r w:rsidRPr="000930D9">
        <w:rPr>
          <w:rFonts w:ascii="Calibri" w:hAnsi="Calibri" w:cs="Calibri"/>
          <w:color w:val="auto"/>
          <w:sz w:val="22"/>
          <w:szCs w:val="22"/>
          <w:lang w:val="en-GB"/>
        </w:rPr>
        <w:t>A Supplier that does not indicate that it relies on the capacities of other economic operators but does not itself meet the qualification requirements set out in the Special Conditions shall not be entitled to use (designate) new entities to meet the qualification requirements after the deadline for submission of the Application and/or Tender(s).</w:t>
      </w:r>
      <w:r w:rsidR="00B35DAE" w:rsidRPr="003D2050">
        <w:rPr>
          <w:rFonts w:ascii="Calibri" w:hAnsi="Calibri" w:cs="Calibri"/>
          <w:color w:val="auto"/>
          <w:spacing w:val="2"/>
          <w:sz w:val="22"/>
          <w:szCs w:val="22"/>
          <w:shd w:val="clear" w:color="auto" w:fill="FFFFFF"/>
          <w:lang w:val="en-GB"/>
        </w:rPr>
        <w:t> </w:t>
      </w:r>
    </w:p>
    <w:p w14:paraId="6E0180A8" w14:textId="7044BFC5" w:rsidR="00F56594" w:rsidRPr="003D2050" w:rsidRDefault="000930D9"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930D9">
        <w:rPr>
          <w:rFonts w:ascii="Calibri" w:hAnsi="Calibri" w:cs="Calibri"/>
          <w:sz w:val="22"/>
          <w:szCs w:val="22"/>
          <w:lang w:val="en-GB"/>
        </w:rPr>
        <w:t>Different Suppliers may rely on the capacities of the same economic operators.</w:t>
      </w:r>
    </w:p>
    <w:p w14:paraId="3D2F10D5" w14:textId="7D80FF5F" w:rsidR="00DF6C8C" w:rsidRPr="003D2050" w:rsidRDefault="00751434" w:rsidP="00C320B6">
      <w:pPr>
        <w:pStyle w:val="ListParagraph"/>
        <w:numPr>
          <w:ilvl w:val="1"/>
          <w:numId w:val="7"/>
        </w:numPr>
        <w:spacing w:after="0" w:line="240" w:lineRule="auto"/>
        <w:ind w:left="0" w:firstLine="697"/>
        <w:jc w:val="both"/>
        <w:rPr>
          <w:rFonts w:ascii="Calibri" w:hAnsi="Calibri" w:cs="Calibri"/>
          <w:sz w:val="22"/>
          <w:szCs w:val="22"/>
          <w:lang w:val="en-GB"/>
        </w:rPr>
      </w:pPr>
      <w:r w:rsidRPr="00751434">
        <w:rPr>
          <w:rFonts w:ascii="Calibri" w:hAnsi="Calibri" w:cs="Calibri"/>
          <w:sz w:val="22"/>
          <w:szCs w:val="22"/>
          <w:lang w:val="en-GB"/>
        </w:rPr>
        <w:t>A group of suppliers may rely on the capacities of members of the group or of other economic operators, subject to the conditions set out in this Chapter of the Procurement Conditions.</w:t>
      </w:r>
    </w:p>
    <w:p w14:paraId="6D2B0462" w14:textId="20556A5A" w:rsidR="00061C45" w:rsidRPr="003D2050" w:rsidRDefault="00751434" w:rsidP="00C320B6">
      <w:pPr>
        <w:pStyle w:val="ListParagraph"/>
        <w:numPr>
          <w:ilvl w:val="1"/>
          <w:numId w:val="7"/>
        </w:numPr>
        <w:spacing w:after="0" w:line="240" w:lineRule="auto"/>
        <w:ind w:left="0" w:firstLine="697"/>
        <w:jc w:val="both"/>
        <w:rPr>
          <w:rFonts w:ascii="Calibri" w:hAnsi="Calibri" w:cs="Calibri"/>
          <w:sz w:val="22"/>
          <w:szCs w:val="22"/>
          <w:lang w:val="en-GB"/>
        </w:rPr>
      </w:pPr>
      <w:r w:rsidRPr="00751434">
        <w:rPr>
          <w:rFonts w:ascii="Calibri" w:hAnsi="Calibri" w:cs="Calibri"/>
          <w:sz w:val="22"/>
          <w:szCs w:val="22"/>
          <w:lang w:val="en-GB"/>
        </w:rPr>
        <w:t xml:space="preserve">Where a supplier relies on the capacities of economic operators, subject to the economic and financial capacity requirements laid down in the Special Conditions, the supplier and the economic operators whose capacities are </w:t>
      </w:r>
      <w:r w:rsidRPr="00751434">
        <w:rPr>
          <w:rFonts w:ascii="Calibri" w:hAnsi="Calibri" w:cs="Calibri"/>
          <w:sz w:val="22"/>
          <w:szCs w:val="22"/>
          <w:lang w:val="en-GB"/>
        </w:rPr>
        <w:lastRenderedPageBreak/>
        <w:t>relied on shall be jointly and severally liable for the performance of the contract (unless otherwise specified in the Special Conditions).</w:t>
      </w:r>
    </w:p>
    <w:p w14:paraId="33443700" w14:textId="088DC1EC" w:rsidR="00206179" w:rsidRPr="003D2050" w:rsidRDefault="00B714C5" w:rsidP="00C320B6">
      <w:pPr>
        <w:pStyle w:val="Heading1"/>
        <w:numPr>
          <w:ilvl w:val="0"/>
          <w:numId w:val="7"/>
        </w:numPr>
        <w:tabs>
          <w:tab w:val="left" w:pos="567"/>
        </w:tabs>
        <w:spacing w:line="20" w:lineRule="atLeast"/>
        <w:contextualSpacing/>
        <w:rPr>
          <w:rFonts w:ascii="Calibri" w:hAnsi="Calibri" w:cs="Calibri"/>
          <w:color w:val="auto"/>
          <w:lang w:val="en-GB"/>
        </w:rPr>
      </w:pPr>
      <w:bookmarkStart w:id="16" w:name="_Toc232415139"/>
      <w:r w:rsidRPr="00B714C5">
        <w:rPr>
          <w:rFonts w:ascii="Calibri" w:hAnsi="Calibri" w:cs="Calibri"/>
          <w:color w:val="auto"/>
          <w:lang w:val="en-GB"/>
        </w:rPr>
        <w:t>Use of sub-suppliers</w:t>
      </w:r>
      <w:bookmarkEnd w:id="16"/>
    </w:p>
    <w:p w14:paraId="23FA6630" w14:textId="48FB37C7" w:rsidR="002E2CD8" w:rsidRPr="003D2050" w:rsidRDefault="00B714C5" w:rsidP="00C320B6">
      <w:pPr>
        <w:pStyle w:val="ListParagraph"/>
        <w:numPr>
          <w:ilvl w:val="1"/>
          <w:numId w:val="7"/>
        </w:numPr>
        <w:spacing w:after="0" w:line="240" w:lineRule="auto"/>
        <w:ind w:left="0" w:firstLine="697"/>
        <w:jc w:val="both"/>
        <w:rPr>
          <w:rFonts w:ascii="Calibri" w:hAnsi="Calibri" w:cs="Calibri"/>
          <w:sz w:val="22"/>
          <w:szCs w:val="22"/>
          <w:lang w:val="en-GB"/>
        </w:rPr>
      </w:pPr>
      <w:r w:rsidRPr="00B714C5">
        <w:rPr>
          <w:rFonts w:ascii="Calibri" w:eastAsia="Calibri" w:hAnsi="Calibri" w:cs="Calibri"/>
          <w:color w:val="000000" w:themeColor="text1"/>
          <w:sz w:val="22"/>
          <w:szCs w:val="22"/>
          <w:lang w:val="en-GB"/>
        </w:rPr>
        <w:t xml:space="preserve">The Supplier must indicate in its Application or Tender for which part of the Contract, and for which sub-suppliers, if known at the time of the submission of the Application, the Supplier intends to use. </w:t>
      </w:r>
    </w:p>
    <w:p w14:paraId="30FECBFA" w14:textId="4CDF4DB7" w:rsidR="0017533E" w:rsidRPr="003D2050" w:rsidRDefault="00B714C5" w:rsidP="00C320B6">
      <w:pPr>
        <w:pStyle w:val="ListParagraph"/>
        <w:numPr>
          <w:ilvl w:val="1"/>
          <w:numId w:val="7"/>
        </w:numPr>
        <w:spacing w:after="0" w:line="240" w:lineRule="auto"/>
        <w:ind w:left="0" w:firstLine="697"/>
        <w:jc w:val="both"/>
        <w:rPr>
          <w:rFonts w:ascii="Calibri" w:hAnsi="Calibri" w:cs="Calibri"/>
          <w:sz w:val="22"/>
          <w:szCs w:val="22"/>
          <w:lang w:val="en-GB"/>
        </w:rPr>
      </w:pPr>
      <w:r w:rsidRPr="00B714C5">
        <w:rPr>
          <w:rFonts w:ascii="Calibri" w:eastAsia="Calibri" w:hAnsi="Calibri" w:cs="Calibri"/>
          <w:bCs/>
          <w:sz w:val="22"/>
          <w:szCs w:val="22"/>
          <w:lang w:val="en-GB" w:eastAsia="en-US"/>
        </w:rPr>
        <w:t>Different suppliers may use the same sub-suppliers, but this may not lead to prohibited agreements.</w:t>
      </w:r>
    </w:p>
    <w:p w14:paraId="4C059857" w14:textId="5958F183" w:rsidR="00206179" w:rsidRPr="003D2050" w:rsidRDefault="00B714C5" w:rsidP="00C320B6">
      <w:pPr>
        <w:pStyle w:val="ListParagraph"/>
        <w:numPr>
          <w:ilvl w:val="1"/>
          <w:numId w:val="7"/>
        </w:numPr>
        <w:spacing w:after="0" w:line="240" w:lineRule="auto"/>
        <w:ind w:left="0" w:firstLine="697"/>
        <w:jc w:val="both"/>
        <w:rPr>
          <w:rFonts w:ascii="Calibri" w:hAnsi="Calibri" w:cs="Calibri"/>
          <w:sz w:val="22"/>
          <w:szCs w:val="22"/>
          <w:lang w:val="en-GB"/>
        </w:rPr>
      </w:pPr>
      <w:r w:rsidRPr="00B714C5">
        <w:rPr>
          <w:rFonts w:ascii="Calibri" w:eastAsia="Calibri" w:hAnsi="Calibri" w:cs="Calibri"/>
          <w:color w:val="000000" w:themeColor="text1"/>
          <w:sz w:val="22"/>
          <w:szCs w:val="22"/>
          <w:lang w:val="en-GB"/>
        </w:rPr>
        <w:t>After the award of the contract, but no later than the start of performance of the contract, the successful supplier shall undertake to inform the Contracting Authority of the names, contact details and representatives of the sub-suppliers known at the time. The Contracting Authority shall also require the supplier to keep itself informed of any changes in the above information throughout the performance of the contract, as well as of any new sub-suppliers which it intends to use at a later stage.</w:t>
      </w:r>
      <w:r w:rsidR="536D0CA8" w:rsidRPr="003D2050">
        <w:rPr>
          <w:rFonts w:ascii="Calibri" w:hAnsi="Calibri" w:cs="Calibri"/>
          <w:sz w:val="22"/>
          <w:szCs w:val="22"/>
          <w:lang w:val="en-GB"/>
        </w:rPr>
        <w:t xml:space="preserve"> </w:t>
      </w:r>
    </w:p>
    <w:p w14:paraId="442A93D3" w14:textId="15331D95" w:rsidR="008B1FB2" w:rsidRPr="003D2050" w:rsidRDefault="00B714C5" w:rsidP="00C320B6">
      <w:pPr>
        <w:pStyle w:val="Heading1"/>
        <w:numPr>
          <w:ilvl w:val="0"/>
          <w:numId w:val="7"/>
        </w:numPr>
        <w:tabs>
          <w:tab w:val="left" w:pos="567"/>
        </w:tabs>
        <w:spacing w:line="20" w:lineRule="atLeast"/>
        <w:contextualSpacing/>
        <w:rPr>
          <w:rFonts w:ascii="Calibri" w:hAnsi="Calibri" w:cs="Calibri"/>
          <w:color w:val="auto"/>
          <w:lang w:val="en-GB"/>
        </w:rPr>
      </w:pPr>
      <w:bookmarkStart w:id="17" w:name="_Toc232415140"/>
      <w:r w:rsidRPr="00B714C5">
        <w:rPr>
          <w:rFonts w:ascii="Calibri" w:hAnsi="Calibri" w:cs="Calibri"/>
          <w:color w:val="auto"/>
          <w:lang w:val="en-GB"/>
        </w:rPr>
        <w:t>Participation of a supplier group</w:t>
      </w:r>
      <w:bookmarkEnd w:id="17"/>
    </w:p>
    <w:p w14:paraId="7F9FE7A6" w14:textId="1BF9346F" w:rsidR="00BF780E" w:rsidRPr="003D2050" w:rsidRDefault="00B714C5" w:rsidP="00C320B6">
      <w:pPr>
        <w:pStyle w:val="ListParagraph"/>
        <w:numPr>
          <w:ilvl w:val="1"/>
          <w:numId w:val="7"/>
        </w:numPr>
        <w:spacing w:after="0" w:line="240" w:lineRule="auto"/>
        <w:ind w:left="0" w:firstLine="697"/>
        <w:jc w:val="both"/>
        <w:rPr>
          <w:rFonts w:ascii="Calibri" w:eastAsiaTheme="minorHAnsi" w:hAnsi="Calibri" w:cs="Calibri"/>
          <w:sz w:val="22"/>
          <w:szCs w:val="22"/>
          <w:lang w:val="en-GB"/>
        </w:rPr>
      </w:pPr>
      <w:r w:rsidRPr="00B714C5">
        <w:rPr>
          <w:rFonts w:ascii="Calibri" w:eastAsiaTheme="minorHAnsi" w:hAnsi="Calibri" w:cs="Calibri"/>
          <w:sz w:val="22"/>
          <w:szCs w:val="22"/>
          <w:lang w:val="en-GB"/>
        </w:rPr>
        <w:t xml:space="preserve">A group of suppliers may submit </w:t>
      </w:r>
      <w:proofErr w:type="spellStart"/>
      <w:r w:rsidRPr="00B714C5">
        <w:rPr>
          <w:rFonts w:ascii="Calibri" w:eastAsiaTheme="minorHAnsi" w:hAnsi="Calibri" w:cs="Calibri"/>
          <w:sz w:val="22"/>
          <w:szCs w:val="22"/>
          <w:lang w:val="en-GB"/>
        </w:rPr>
        <w:t>a</w:t>
      </w:r>
      <w:proofErr w:type="spellEnd"/>
      <w:r w:rsidRPr="00B714C5">
        <w:rPr>
          <w:rFonts w:ascii="Calibri" w:eastAsiaTheme="minorHAnsi" w:hAnsi="Calibri" w:cs="Calibri"/>
          <w:sz w:val="22"/>
          <w:szCs w:val="22"/>
          <w:lang w:val="en-GB"/>
        </w:rPr>
        <w:t xml:space="preserve"> Application and/or a Tender. The group of suppliers must provide a copy of the joint operating agreement. The Joint Operating Agreement must state:</w:t>
      </w:r>
    </w:p>
    <w:p w14:paraId="3486D732" w14:textId="6933A676" w:rsidR="00BF780E" w:rsidRPr="003D2050" w:rsidRDefault="00B714C5" w:rsidP="00C320B6">
      <w:pPr>
        <w:pStyle w:val="ListParagraph"/>
        <w:numPr>
          <w:ilvl w:val="2"/>
          <w:numId w:val="7"/>
        </w:numPr>
        <w:spacing w:after="0" w:line="240" w:lineRule="auto"/>
        <w:ind w:left="0" w:firstLine="697"/>
        <w:jc w:val="both"/>
        <w:rPr>
          <w:rFonts w:ascii="Calibri" w:eastAsiaTheme="minorHAnsi" w:hAnsi="Calibri" w:cs="Calibri"/>
          <w:sz w:val="22"/>
          <w:szCs w:val="22"/>
          <w:lang w:val="en-GB"/>
        </w:rPr>
      </w:pPr>
      <w:r w:rsidRPr="00B714C5">
        <w:rPr>
          <w:rFonts w:ascii="Calibri" w:eastAsiaTheme="minorHAnsi" w:hAnsi="Calibri" w:cs="Calibri"/>
          <w:sz w:val="22"/>
          <w:szCs w:val="22"/>
          <w:lang w:val="en-GB"/>
        </w:rPr>
        <w:t>the composition of the group of suppliers and the obligations of each participant in the group of suppliers in the performance of the contract envisaged to be concluded with the Contracting Authority;</w:t>
      </w:r>
    </w:p>
    <w:p w14:paraId="33FA77CD" w14:textId="5BBBDBA5" w:rsidR="00BF780E" w:rsidRPr="003D2050" w:rsidRDefault="00B714C5" w:rsidP="00C320B6">
      <w:pPr>
        <w:pStyle w:val="ListParagraph"/>
        <w:numPr>
          <w:ilvl w:val="2"/>
          <w:numId w:val="7"/>
        </w:numPr>
        <w:spacing w:after="0" w:line="240" w:lineRule="auto"/>
        <w:ind w:left="0" w:firstLine="697"/>
        <w:jc w:val="both"/>
        <w:rPr>
          <w:rFonts w:ascii="Calibri" w:eastAsiaTheme="minorHAnsi" w:hAnsi="Calibri" w:cs="Calibri"/>
          <w:sz w:val="22"/>
          <w:szCs w:val="22"/>
          <w:lang w:val="en-GB"/>
        </w:rPr>
      </w:pPr>
      <w:r w:rsidRPr="00B714C5">
        <w:rPr>
          <w:rFonts w:ascii="Calibri" w:eastAsiaTheme="minorHAnsi" w:hAnsi="Calibri" w:cs="Calibri"/>
          <w:sz w:val="22"/>
          <w:szCs w:val="22"/>
          <w:lang w:val="en-GB"/>
        </w:rPr>
        <w:t>the joint and several liability of each participant in the supplier group, individually and jointly, for failure to fulfil its obligations and commitments to the Contracting Authority (irrespective of its contribution under the joint operating agreement);</w:t>
      </w:r>
    </w:p>
    <w:p w14:paraId="2CADBB83" w14:textId="23444196" w:rsidR="008B1FB2" w:rsidRPr="003D2050" w:rsidRDefault="00B714C5" w:rsidP="00C320B6">
      <w:pPr>
        <w:pStyle w:val="ListParagraph"/>
        <w:numPr>
          <w:ilvl w:val="2"/>
          <w:numId w:val="7"/>
        </w:numPr>
        <w:spacing w:after="0" w:line="240" w:lineRule="auto"/>
        <w:ind w:left="0" w:firstLine="697"/>
        <w:jc w:val="both"/>
        <w:rPr>
          <w:rFonts w:ascii="Calibri" w:eastAsiaTheme="minorHAnsi" w:hAnsi="Calibri" w:cs="Calibri"/>
          <w:sz w:val="22"/>
          <w:szCs w:val="22"/>
          <w:lang w:val="en-GB"/>
        </w:rPr>
      </w:pPr>
      <w:r w:rsidRPr="00B714C5">
        <w:rPr>
          <w:rFonts w:ascii="Calibri" w:hAnsi="Calibri" w:cs="Calibri"/>
          <w:bCs/>
          <w:sz w:val="22"/>
          <w:szCs w:val="22"/>
          <w:lang w:val="en-GB"/>
        </w:rPr>
        <w:t>which participant in this contract is authorised to submit the Application and the Tender on behalf of the group of suppliers and, if the Tender is successful, to sign the contract with the Contracting Authority, to submit invoices for settlement (payments will be made to only one of the participants in the joint operation agreement), to sign documents relating to the performance of the contract (authorised participant), etc.</w:t>
      </w:r>
    </w:p>
    <w:p w14:paraId="333B32AE" w14:textId="490282D6" w:rsidR="005434D5" w:rsidRPr="003D2050" w:rsidRDefault="00B714C5" w:rsidP="00C320B6">
      <w:pPr>
        <w:pStyle w:val="ListParagraph"/>
        <w:numPr>
          <w:ilvl w:val="1"/>
          <w:numId w:val="7"/>
        </w:numPr>
        <w:tabs>
          <w:tab w:val="left" w:pos="709"/>
        </w:tabs>
        <w:spacing w:after="0" w:line="240" w:lineRule="auto"/>
        <w:ind w:left="0" w:firstLine="697"/>
        <w:jc w:val="both"/>
        <w:rPr>
          <w:rFonts w:ascii="Calibri" w:eastAsiaTheme="minorHAnsi" w:hAnsi="Calibri" w:cs="Calibri"/>
          <w:sz w:val="22"/>
          <w:szCs w:val="22"/>
          <w:lang w:val="en-GB" w:eastAsia="en-US"/>
        </w:rPr>
      </w:pPr>
      <w:r w:rsidRPr="00B714C5">
        <w:rPr>
          <w:rFonts w:ascii="Calibri" w:eastAsiaTheme="minorHAnsi" w:hAnsi="Calibri" w:cs="Calibri"/>
          <w:sz w:val="22"/>
          <w:szCs w:val="22"/>
          <w:lang w:val="en-GB" w:eastAsia="en-US"/>
        </w:rPr>
        <w:t>Following negotiations in accordance with clause 1</w:t>
      </w:r>
      <w:r w:rsidR="00C0515B">
        <w:rPr>
          <w:rFonts w:ascii="Calibri" w:eastAsiaTheme="minorHAnsi" w:hAnsi="Calibri" w:cs="Calibri"/>
          <w:sz w:val="22"/>
          <w:szCs w:val="22"/>
          <w:lang w:val="en-GB" w:eastAsia="en-US"/>
        </w:rPr>
        <w:t>1</w:t>
      </w:r>
      <w:r w:rsidRPr="00B714C5">
        <w:rPr>
          <w:rFonts w:ascii="Calibri" w:eastAsiaTheme="minorHAnsi" w:hAnsi="Calibri" w:cs="Calibri"/>
          <w:sz w:val="22"/>
          <w:szCs w:val="22"/>
          <w:lang w:val="en-GB" w:eastAsia="en-US"/>
        </w:rPr>
        <w:t xml:space="preserve">.1.1, the information on the obligations of the members of the group of suppliers in the Joint Operating Agreement may be clarified without changing the composition of the group of suppliers. </w:t>
      </w:r>
      <w:r w:rsidR="005434D5" w:rsidRPr="003D2050">
        <w:rPr>
          <w:rFonts w:ascii="Calibri" w:eastAsiaTheme="minorHAnsi" w:hAnsi="Calibri" w:cs="Calibri"/>
          <w:sz w:val="22"/>
          <w:szCs w:val="22"/>
          <w:lang w:val="en-GB" w:eastAsia="en-US"/>
        </w:rPr>
        <w:t xml:space="preserve"> </w:t>
      </w:r>
    </w:p>
    <w:p w14:paraId="2F205330" w14:textId="23BAD8EC" w:rsidR="0051611C" w:rsidRPr="00C0515B" w:rsidRDefault="00B714C5" w:rsidP="00C0515B">
      <w:pPr>
        <w:pStyle w:val="ListParagraph"/>
        <w:numPr>
          <w:ilvl w:val="1"/>
          <w:numId w:val="7"/>
        </w:numPr>
        <w:tabs>
          <w:tab w:val="left" w:pos="709"/>
        </w:tabs>
        <w:spacing w:after="0" w:line="240" w:lineRule="auto"/>
        <w:ind w:left="0" w:firstLine="697"/>
        <w:jc w:val="both"/>
        <w:rPr>
          <w:rFonts w:ascii="Calibri" w:hAnsi="Calibri" w:cs="Calibri"/>
          <w:color w:val="000000" w:themeColor="text1"/>
          <w:sz w:val="22"/>
          <w:szCs w:val="22"/>
          <w:lang w:val="en-GB" w:eastAsia="en-US"/>
        </w:rPr>
      </w:pPr>
      <w:r w:rsidRPr="00B714C5">
        <w:rPr>
          <w:rFonts w:ascii="Calibri" w:hAnsi="Calibri" w:cs="Calibri"/>
          <w:sz w:val="22"/>
          <w:szCs w:val="22"/>
          <w:lang w:val="en-GB" w:eastAsia="en-US"/>
        </w:rPr>
        <w:t>Unless otherwise specified in the Special Conditions, the Contracting Authority shall not require that, following the award of the successful Tender submitted by a group of suppliers and the offer to conclude a contract, the group of suppliers shall take a particular legal form.</w:t>
      </w:r>
    </w:p>
    <w:p w14:paraId="490591E3" w14:textId="07581F0E" w:rsidR="006D3202" w:rsidRPr="003D2050" w:rsidRDefault="00B714C5" w:rsidP="00C320B6">
      <w:pPr>
        <w:pStyle w:val="Heading1"/>
        <w:numPr>
          <w:ilvl w:val="0"/>
          <w:numId w:val="7"/>
        </w:numPr>
        <w:tabs>
          <w:tab w:val="left" w:pos="567"/>
        </w:tabs>
        <w:spacing w:line="20" w:lineRule="atLeast"/>
        <w:contextualSpacing/>
        <w:rPr>
          <w:rFonts w:ascii="Calibri" w:hAnsi="Calibri" w:cs="Calibri"/>
          <w:color w:val="auto"/>
          <w:lang w:val="en-GB"/>
        </w:rPr>
      </w:pPr>
      <w:bookmarkStart w:id="18" w:name="_Toc232415141"/>
      <w:r w:rsidRPr="00B714C5">
        <w:rPr>
          <w:rFonts w:ascii="Calibri" w:hAnsi="Calibri" w:cs="Calibri"/>
          <w:color w:val="auto"/>
          <w:lang w:val="en-GB"/>
        </w:rPr>
        <w:t>Requirements for the preparation and submission of applications</w:t>
      </w:r>
      <w:bookmarkEnd w:id="18"/>
    </w:p>
    <w:p w14:paraId="4FA25147" w14:textId="53EEB3B5" w:rsidR="00661114" w:rsidRPr="003D2050" w:rsidRDefault="00B714C5" w:rsidP="00C320B6">
      <w:pPr>
        <w:pStyle w:val="ListParagraph"/>
        <w:numPr>
          <w:ilvl w:val="1"/>
          <w:numId w:val="7"/>
        </w:numPr>
        <w:spacing w:after="0" w:line="240" w:lineRule="auto"/>
        <w:ind w:left="0" w:firstLine="697"/>
        <w:jc w:val="both"/>
        <w:rPr>
          <w:rFonts w:ascii="Calibri" w:hAnsi="Calibri" w:cs="Calibri"/>
          <w:sz w:val="22"/>
          <w:szCs w:val="22"/>
          <w:lang w:val="en-GB"/>
        </w:rPr>
      </w:pPr>
      <w:r w:rsidRPr="00B714C5">
        <w:rPr>
          <w:rFonts w:cstheme="minorHAnsi"/>
          <w:spacing w:val="-8"/>
          <w:sz w:val="22"/>
          <w:szCs w:val="22"/>
          <w:lang w:val="en-GB"/>
        </w:rPr>
        <w:t>The Application shall be prepared in accordance with Annex 3 to the Procurement Conditions "Application Form".</w:t>
      </w:r>
    </w:p>
    <w:p w14:paraId="0970D6BC" w14:textId="2F52ABE4" w:rsidR="003B03D1" w:rsidRPr="003D2050" w:rsidRDefault="00B714C5" w:rsidP="00C320B6">
      <w:pPr>
        <w:pStyle w:val="ListParagraph"/>
        <w:numPr>
          <w:ilvl w:val="1"/>
          <w:numId w:val="7"/>
        </w:numPr>
        <w:spacing w:after="0" w:line="240" w:lineRule="auto"/>
        <w:ind w:left="0" w:firstLine="697"/>
        <w:jc w:val="both"/>
        <w:rPr>
          <w:rFonts w:ascii="Calibri" w:hAnsi="Calibri" w:cs="Calibri"/>
          <w:sz w:val="22"/>
          <w:szCs w:val="22"/>
          <w:lang w:val="en-GB"/>
        </w:rPr>
      </w:pPr>
      <w:r w:rsidRPr="00B714C5">
        <w:rPr>
          <w:rFonts w:ascii="Calibri" w:hAnsi="Calibri" w:cs="Calibri"/>
          <w:sz w:val="22"/>
          <w:szCs w:val="22"/>
          <w:lang w:val="en-GB"/>
        </w:rPr>
        <w:t>The Application must be submitted by the closing date for the submission of Applications specified in the Notice. The Contracting Authority shall not be liable for Applications not received or received late due to communication and telecommunication failure, CVP IS malfunctions or other unforeseen circumstances. In view of this, suppliers are encouraged to prepare their Applications in such a way as to allow sufficient time for their timely and correct submission. Applications received after the deadline for the submission of Applications will not be evaluated. In the event of a malfunction of the Central Public Procurement Information System, suppliers shall take the actions provided for in the Recommendations on the actions to be taken by procuring entities and suppliers in the event of a malfunction of the Central Public Procurement Information System, approved by the Order of the Director of the Office of Public Procurement of 15 March 2018 No 1S-31</w:t>
      </w:r>
      <w:r w:rsidR="00E4030A">
        <w:rPr>
          <w:rFonts w:ascii="Calibri" w:hAnsi="Calibri" w:cs="Calibri"/>
          <w:sz w:val="22"/>
          <w:szCs w:val="22"/>
          <w:lang w:val="en-GB"/>
        </w:rPr>
        <w:t>.</w:t>
      </w:r>
    </w:p>
    <w:p w14:paraId="12339DF6" w14:textId="0AB4B882" w:rsidR="00AC10EF" w:rsidRPr="003D2050" w:rsidRDefault="00B714C5" w:rsidP="00C320B6">
      <w:pPr>
        <w:pStyle w:val="ListParagraph"/>
        <w:numPr>
          <w:ilvl w:val="1"/>
          <w:numId w:val="7"/>
        </w:numPr>
        <w:spacing w:after="0" w:line="240" w:lineRule="auto"/>
        <w:ind w:left="0" w:firstLine="697"/>
        <w:jc w:val="both"/>
        <w:rPr>
          <w:rFonts w:ascii="Calibri" w:eastAsia="Calibri" w:hAnsi="Calibri" w:cs="Calibri"/>
          <w:sz w:val="22"/>
          <w:szCs w:val="22"/>
          <w:lang w:val="en-GB"/>
        </w:rPr>
      </w:pPr>
      <w:r w:rsidRPr="00B714C5">
        <w:rPr>
          <w:rFonts w:ascii="Calibri" w:eastAsia="Calibri" w:hAnsi="Calibri" w:cs="Calibri"/>
          <w:sz w:val="22"/>
          <w:szCs w:val="22"/>
          <w:lang w:val="en-GB"/>
        </w:rPr>
        <w:lastRenderedPageBreak/>
        <w:t>A Supplier may submit only one Application (or, if the Procurement is divided into lots, one Application per lot), irrespective of whether it participates in the Procurement individually or as a member of a group of suppliers. If a Supplier submits more than one Application (more than one Application per Lot in the case of a division into lots) and/or participates as a member of a group of suppliers in several Applications for the same Procurement (more than one Application for the same Lot in the case of a division into lots), all such Applications will be rejected.</w:t>
      </w:r>
    </w:p>
    <w:p w14:paraId="369093D3" w14:textId="5E02BBEC" w:rsidR="00822FBE" w:rsidRPr="003D2050" w:rsidRDefault="76E5EFB9" w:rsidP="00C320B6">
      <w:pPr>
        <w:pStyle w:val="ListParagraph"/>
        <w:numPr>
          <w:ilvl w:val="1"/>
          <w:numId w:val="7"/>
        </w:numPr>
        <w:spacing w:after="0" w:line="240" w:lineRule="auto"/>
        <w:ind w:left="0" w:firstLine="697"/>
        <w:jc w:val="both"/>
        <w:rPr>
          <w:rFonts w:ascii="Calibri" w:hAnsi="Calibri" w:cs="Calibri"/>
          <w:sz w:val="22"/>
          <w:szCs w:val="22"/>
          <w:lang w:val="en-GB"/>
        </w:rPr>
      </w:pPr>
      <w:r w:rsidRPr="003D2050">
        <w:rPr>
          <w:rFonts w:ascii="Calibri" w:hAnsi="Calibri" w:cs="Calibri"/>
          <w:sz w:val="22"/>
          <w:szCs w:val="22"/>
          <w:lang w:val="en-GB"/>
        </w:rPr>
        <w:t xml:space="preserve"> </w:t>
      </w:r>
      <w:r w:rsidR="00B714C5" w:rsidRPr="00B714C5">
        <w:rPr>
          <w:rFonts w:ascii="Calibri" w:hAnsi="Calibri" w:cs="Calibri"/>
          <w:sz w:val="22"/>
          <w:szCs w:val="22"/>
          <w:lang w:val="en-GB"/>
        </w:rPr>
        <w:t>The Contracting Authority shall have the right to extend the deadline for the submission of Applications before the expiry of the deadline for the submission of Applications. The Contracting Authority shall announce the new deadline for the submission of Applications in accordance with the procedure set out in Chapter 5 of the General Conditions and shall notify by means of the CVP IS to all suppliers connected to the Procurement.</w:t>
      </w:r>
    </w:p>
    <w:p w14:paraId="17F784EF" w14:textId="6465641A" w:rsidR="00D8625D" w:rsidRPr="003D2050" w:rsidRDefault="0000339C"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339C">
        <w:rPr>
          <w:rFonts w:ascii="Calibri" w:hAnsi="Calibri" w:cs="Calibri"/>
          <w:sz w:val="22"/>
          <w:szCs w:val="22"/>
          <w:lang w:val="en-GB"/>
        </w:rPr>
        <w:t>Before the deadline for the submission of Applications has expired, the Supplier shall have the right to modify or withdraw its Application by means of the CVP IS. In order to withdraw or modify an Application, the Supplier shall click on 'Withdraw Application' in the CVP IS Proposal window. After the deadline for the submission of Proposals, such an amendment or a notification that the Application is withdrawn will not be considered valid.</w:t>
      </w:r>
    </w:p>
    <w:p w14:paraId="0E7CF9FC" w14:textId="2F8EDC0E" w:rsidR="00822FBE" w:rsidRPr="003D2050" w:rsidRDefault="0000339C"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339C">
        <w:rPr>
          <w:rFonts w:ascii="Calibri" w:eastAsia="Times New Roman" w:hAnsi="Calibri" w:cs="Calibri"/>
          <w:sz w:val="22"/>
          <w:szCs w:val="22"/>
          <w:lang w:val="en-GB"/>
        </w:rPr>
        <w:t>o resubmit a cancelled and amended Application, the Supplier must resubmit it</w:t>
      </w:r>
      <w:r w:rsidR="36DD4638" w:rsidRPr="003D2050">
        <w:rPr>
          <w:rFonts w:ascii="Calibri" w:eastAsia="Times New Roman" w:hAnsi="Calibri" w:cs="Calibri"/>
          <w:sz w:val="22"/>
          <w:szCs w:val="22"/>
          <w:lang w:val="en-GB"/>
        </w:rPr>
        <w:t xml:space="preserve">. </w:t>
      </w:r>
    </w:p>
    <w:p w14:paraId="46450906" w14:textId="6AB721B5" w:rsidR="009313C3" w:rsidRPr="003D2050" w:rsidRDefault="0000339C"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339C">
        <w:rPr>
          <w:rFonts w:ascii="Calibri" w:hAnsi="Calibri" w:cs="Calibri"/>
          <w:b/>
          <w:bCs/>
          <w:color w:val="000000"/>
          <w:sz w:val="22"/>
          <w:szCs w:val="22"/>
          <w:shd w:val="clear" w:color="auto" w:fill="FFFFFF"/>
          <w:lang w:val="en-GB"/>
        </w:rPr>
        <w:t xml:space="preserve">Suppliers shall not submit Initial Tenders together with their Application. </w:t>
      </w:r>
      <w:r w:rsidRPr="0000339C">
        <w:rPr>
          <w:rFonts w:ascii="Calibri" w:hAnsi="Calibri" w:cs="Calibri"/>
          <w:color w:val="000000"/>
          <w:sz w:val="22"/>
          <w:szCs w:val="22"/>
          <w:shd w:val="clear" w:color="auto" w:fill="FFFFFF"/>
          <w:lang w:val="en-GB"/>
        </w:rPr>
        <w:t xml:space="preserve">If a Supplier submits an Initial Tender with the Application, only the Application will be considered, and the submitted Initial Tender will be deemed not to have been received and will not be considered.  </w:t>
      </w:r>
    </w:p>
    <w:p w14:paraId="64CF0334" w14:textId="01B01AB5" w:rsidR="0050224F" w:rsidRPr="003D2050" w:rsidRDefault="0000339C"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339C">
        <w:rPr>
          <w:rFonts w:ascii="Calibri" w:hAnsi="Calibri" w:cs="Calibri"/>
          <w:sz w:val="22"/>
          <w:szCs w:val="22"/>
          <w:lang w:val="en-GB"/>
        </w:rPr>
        <w:t>A Supplier submitting an Application, either independently or as a member of a group of Suppliers, shall not be prohibited from acting as a sub-supplier to another Supplier (or other group of Suppliers), or as an economic operator whose capacities are relied upon by another Supplier (or other group of Suppliers), in the same procurement.</w:t>
      </w:r>
    </w:p>
    <w:p w14:paraId="33EFD849" w14:textId="651702D8" w:rsidR="00EC045E" w:rsidRPr="003D2050" w:rsidRDefault="0000339C"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339C">
        <w:rPr>
          <w:rFonts w:ascii="Calibri" w:hAnsi="Calibri" w:cs="Calibri"/>
          <w:sz w:val="22"/>
          <w:szCs w:val="22"/>
          <w:lang w:val="en-GB"/>
        </w:rPr>
        <w:t>The application must be signed with a qualified electronic signature complying with the requirements of Regulation (EU) No 910/2014 or be accompanied by a document certified by a physical signature and scanned.</w:t>
      </w:r>
    </w:p>
    <w:p w14:paraId="69403F1D" w14:textId="040E1CE2" w:rsidR="00DD008C" w:rsidRPr="003D2050" w:rsidRDefault="0000339C" w:rsidP="00C320B6">
      <w:pPr>
        <w:pStyle w:val="ListParagraph"/>
        <w:numPr>
          <w:ilvl w:val="1"/>
          <w:numId w:val="7"/>
        </w:numPr>
        <w:spacing w:after="0" w:line="240" w:lineRule="auto"/>
        <w:ind w:left="0" w:firstLine="697"/>
        <w:jc w:val="both"/>
        <w:rPr>
          <w:rFonts w:ascii="Calibri" w:hAnsi="Calibri" w:cs="Calibri"/>
          <w:sz w:val="22"/>
          <w:szCs w:val="22"/>
          <w:lang w:val="en-GB"/>
        </w:rPr>
      </w:pPr>
      <w:bookmarkStart w:id="19" w:name="_Hlk504996590"/>
      <w:r w:rsidRPr="0000339C">
        <w:rPr>
          <w:rFonts w:ascii="Calibri" w:hAnsi="Calibri" w:cs="Calibri"/>
          <w:sz w:val="22"/>
          <w:szCs w:val="22"/>
          <w:lang w:val="en-GB"/>
        </w:rPr>
        <w:t xml:space="preserve">Suppliers must submit the Application and the documents submitted with it and all the components of the Application in electronic form (either by direct electronic means or by digital copies of the documents), using CVP IS (upload the required documents in the 'Attached Documents' line of the Proposal window). The CVP IS can be accessed at https://pirkimai.eviesiejipirkimai.lt. The documents to be submitted must be available in non-discriminatory, commonly available data formats (e.g. doc, docx, </w:t>
      </w:r>
      <w:proofErr w:type="spellStart"/>
      <w:r w:rsidRPr="0000339C">
        <w:rPr>
          <w:rFonts w:ascii="Calibri" w:hAnsi="Calibri" w:cs="Calibri"/>
          <w:sz w:val="22"/>
          <w:szCs w:val="22"/>
          <w:lang w:val="en-GB"/>
        </w:rPr>
        <w:t>adoc</w:t>
      </w:r>
      <w:proofErr w:type="spellEnd"/>
      <w:r w:rsidRPr="0000339C">
        <w:rPr>
          <w:rFonts w:ascii="Calibri" w:hAnsi="Calibri" w:cs="Calibri"/>
          <w:sz w:val="22"/>
          <w:szCs w:val="22"/>
          <w:lang w:val="en-GB"/>
        </w:rPr>
        <w:t xml:space="preserve">, pdf, </w:t>
      </w:r>
      <w:proofErr w:type="spellStart"/>
      <w:r w:rsidRPr="0000339C">
        <w:rPr>
          <w:rFonts w:ascii="Calibri" w:hAnsi="Calibri" w:cs="Calibri"/>
          <w:sz w:val="22"/>
          <w:szCs w:val="22"/>
          <w:lang w:val="en-GB"/>
        </w:rPr>
        <w:t>xls</w:t>
      </w:r>
      <w:proofErr w:type="spellEnd"/>
      <w:r w:rsidRPr="0000339C">
        <w:rPr>
          <w:rFonts w:ascii="Calibri" w:hAnsi="Calibri" w:cs="Calibri"/>
          <w:sz w:val="22"/>
          <w:szCs w:val="22"/>
          <w:lang w:val="en-GB"/>
        </w:rPr>
        <w:t xml:space="preserve">, xlsx, jpg, jpeg, </w:t>
      </w:r>
      <w:proofErr w:type="spellStart"/>
      <w:r w:rsidRPr="0000339C">
        <w:rPr>
          <w:rFonts w:ascii="Calibri" w:hAnsi="Calibri" w:cs="Calibri"/>
          <w:sz w:val="22"/>
          <w:szCs w:val="22"/>
          <w:lang w:val="en-GB"/>
        </w:rPr>
        <w:t>pps</w:t>
      </w:r>
      <w:proofErr w:type="spellEnd"/>
      <w:r w:rsidRPr="0000339C">
        <w:rPr>
          <w:rFonts w:ascii="Calibri" w:hAnsi="Calibri" w:cs="Calibri"/>
          <w:sz w:val="22"/>
          <w:szCs w:val="22"/>
          <w:lang w:val="en-GB"/>
        </w:rPr>
        <w:t xml:space="preserve">, </w:t>
      </w:r>
      <w:proofErr w:type="spellStart"/>
      <w:r w:rsidRPr="0000339C">
        <w:rPr>
          <w:rFonts w:ascii="Calibri" w:hAnsi="Calibri" w:cs="Calibri"/>
          <w:sz w:val="22"/>
          <w:szCs w:val="22"/>
          <w:lang w:val="en-GB"/>
        </w:rPr>
        <w:t>ppsx</w:t>
      </w:r>
      <w:proofErr w:type="spellEnd"/>
      <w:r w:rsidRPr="0000339C">
        <w:rPr>
          <w:rFonts w:ascii="Calibri" w:hAnsi="Calibri" w:cs="Calibri"/>
          <w:sz w:val="22"/>
          <w:szCs w:val="22"/>
          <w:lang w:val="en-GB"/>
        </w:rPr>
        <w:t>, gif or other). In the event that documents are submitted in data file formats other than those established by the Contracting Authority and/or generally available to the public and the Contracting Authority is unable to access the document, the document will be deemed not to have been submitted. Applications submitted by means of CVP IS correspondence will not be evaluated. Applications submitted on paper will be returned and will not be evaluated.</w:t>
      </w:r>
    </w:p>
    <w:bookmarkEnd w:id="19"/>
    <w:p w14:paraId="5326CE43" w14:textId="1B20C47A" w:rsidR="00267751" w:rsidRPr="003D2050" w:rsidRDefault="0000339C" w:rsidP="00C320B6">
      <w:pPr>
        <w:pStyle w:val="ListParagraph"/>
        <w:numPr>
          <w:ilvl w:val="1"/>
          <w:numId w:val="7"/>
        </w:numPr>
        <w:spacing w:after="0" w:line="240" w:lineRule="auto"/>
        <w:ind w:left="0" w:firstLine="697"/>
        <w:jc w:val="both"/>
        <w:rPr>
          <w:rFonts w:ascii="Calibri" w:hAnsi="Calibri" w:cs="Calibri"/>
          <w:b/>
          <w:bCs/>
          <w:color w:val="7030A0"/>
          <w:sz w:val="22"/>
          <w:szCs w:val="22"/>
          <w:lang w:val="en-GB"/>
        </w:rPr>
      </w:pPr>
      <w:r w:rsidRPr="0000339C">
        <w:rPr>
          <w:rFonts w:ascii="Calibri" w:hAnsi="Calibri" w:cs="Calibri"/>
          <w:sz w:val="22"/>
          <w:szCs w:val="22"/>
          <w:lang w:val="en-GB"/>
        </w:rPr>
        <w:t>The application must be in English. If the documents submitted with the Application cannot be submitted in Lithuanian and/or English, these documents must be submitted in the original language, accompanied by a translation into Lithuanian or English (the translation must be certified by the signature of the person who made the translation). In the event of a dispute, the documents or the translation of the documents shall take precedence, except in the case of a document guaranteeing the validity of the tender, where the original text shall take precedence.</w:t>
      </w:r>
    </w:p>
    <w:p w14:paraId="296687E3" w14:textId="1CE79DE1" w:rsidR="00661114" w:rsidRPr="003D2050" w:rsidRDefault="0000339C" w:rsidP="005731EA">
      <w:pPr>
        <w:pStyle w:val="ListParagraph"/>
        <w:numPr>
          <w:ilvl w:val="1"/>
          <w:numId w:val="7"/>
        </w:numPr>
        <w:tabs>
          <w:tab w:val="left" w:pos="1418"/>
          <w:tab w:val="left" w:pos="1560"/>
        </w:tabs>
        <w:spacing w:after="0" w:line="240" w:lineRule="auto"/>
        <w:ind w:left="0" w:firstLine="697"/>
        <w:jc w:val="both"/>
        <w:rPr>
          <w:rFonts w:ascii="Calibri" w:hAnsi="Calibri" w:cs="Calibri"/>
          <w:sz w:val="22"/>
          <w:szCs w:val="22"/>
          <w:lang w:val="en-GB"/>
        </w:rPr>
      </w:pPr>
      <w:bookmarkStart w:id="20" w:name="_Hlk506032819"/>
      <w:r w:rsidRPr="0000339C">
        <w:rPr>
          <w:rFonts w:ascii="Calibri" w:hAnsi="Calibri" w:cs="Calibri"/>
          <w:b/>
          <w:bCs/>
          <w:sz w:val="22"/>
          <w:szCs w:val="22"/>
          <w:lang w:val="en-GB"/>
        </w:rPr>
        <w:t>The following Annexes shall be attached to the Application</w:t>
      </w:r>
      <w:r w:rsidR="00661114" w:rsidRPr="003D2050">
        <w:rPr>
          <w:rFonts w:ascii="Calibri" w:hAnsi="Calibri" w:cs="Calibri"/>
          <w:b/>
          <w:bCs/>
          <w:sz w:val="22"/>
          <w:szCs w:val="22"/>
          <w:lang w:val="en-GB"/>
        </w:rPr>
        <w:t>:</w:t>
      </w:r>
    </w:p>
    <w:p w14:paraId="63C3FBD7" w14:textId="751B01A1" w:rsidR="00F27840" w:rsidRPr="003D2050" w:rsidRDefault="00661114" w:rsidP="00661114">
      <w:pPr>
        <w:pStyle w:val="ListParagraph"/>
        <w:tabs>
          <w:tab w:val="left" w:pos="1418"/>
          <w:tab w:val="left" w:pos="1560"/>
        </w:tabs>
        <w:spacing w:after="0" w:line="240" w:lineRule="auto"/>
        <w:ind w:left="697"/>
        <w:jc w:val="both"/>
        <w:rPr>
          <w:rFonts w:ascii="Calibri" w:hAnsi="Calibri" w:cs="Calibri"/>
          <w:sz w:val="22"/>
          <w:szCs w:val="22"/>
          <w:lang w:val="en-GB"/>
        </w:rPr>
      </w:pPr>
      <w:r w:rsidRPr="003D2050">
        <w:rPr>
          <w:rFonts w:ascii="Calibri" w:hAnsi="Calibri" w:cs="Calibri"/>
          <w:sz w:val="22"/>
          <w:szCs w:val="22"/>
          <w:lang w:val="en-GB"/>
        </w:rPr>
        <w:t>1</w:t>
      </w:r>
      <w:r w:rsidR="0007599B">
        <w:rPr>
          <w:rFonts w:ascii="Calibri" w:hAnsi="Calibri" w:cs="Calibri"/>
          <w:sz w:val="22"/>
          <w:szCs w:val="22"/>
          <w:lang w:val="en-GB"/>
        </w:rPr>
        <w:t>2</w:t>
      </w:r>
      <w:r w:rsidRPr="003D2050">
        <w:rPr>
          <w:rFonts w:ascii="Calibri" w:hAnsi="Calibri" w:cs="Calibri"/>
          <w:sz w:val="22"/>
          <w:szCs w:val="22"/>
          <w:lang w:val="en-GB"/>
        </w:rPr>
        <w:t xml:space="preserve">.12.1. </w:t>
      </w:r>
      <w:r w:rsidR="0000339C" w:rsidRPr="0000339C">
        <w:rPr>
          <w:rFonts w:ascii="Calibri" w:hAnsi="Calibri" w:cs="Calibri"/>
          <w:sz w:val="22"/>
          <w:szCs w:val="22"/>
          <w:lang w:val="en-GB"/>
        </w:rPr>
        <w:t>documents attesting to the minimum qualification requirements</w:t>
      </w:r>
      <w:r w:rsidRPr="003D2050">
        <w:rPr>
          <w:rFonts w:ascii="Calibri" w:hAnsi="Calibri" w:cs="Calibri"/>
          <w:sz w:val="22"/>
          <w:szCs w:val="22"/>
          <w:lang w:val="en-GB"/>
        </w:rPr>
        <w:t>;</w:t>
      </w:r>
    </w:p>
    <w:p w14:paraId="616D87CD" w14:textId="17ABAB36" w:rsidR="00661114" w:rsidRPr="003D2050" w:rsidRDefault="00661114" w:rsidP="00661114">
      <w:pPr>
        <w:pStyle w:val="ListParagraph"/>
        <w:tabs>
          <w:tab w:val="left" w:pos="1418"/>
          <w:tab w:val="left" w:pos="1560"/>
        </w:tabs>
        <w:spacing w:after="0" w:line="240" w:lineRule="auto"/>
        <w:ind w:left="697"/>
        <w:jc w:val="both"/>
        <w:rPr>
          <w:rFonts w:ascii="Calibri" w:hAnsi="Calibri" w:cs="Calibri"/>
          <w:sz w:val="22"/>
          <w:szCs w:val="22"/>
          <w:lang w:val="en-GB"/>
        </w:rPr>
      </w:pPr>
      <w:r w:rsidRPr="003D2050">
        <w:rPr>
          <w:rFonts w:ascii="Calibri" w:hAnsi="Calibri" w:cs="Calibri"/>
          <w:sz w:val="22"/>
          <w:szCs w:val="22"/>
          <w:lang w:val="en-GB"/>
        </w:rPr>
        <w:t>1</w:t>
      </w:r>
      <w:r w:rsidR="0007599B">
        <w:rPr>
          <w:rFonts w:ascii="Calibri" w:hAnsi="Calibri" w:cs="Calibri"/>
          <w:sz w:val="22"/>
          <w:szCs w:val="22"/>
          <w:lang w:val="en-GB"/>
        </w:rPr>
        <w:t>2</w:t>
      </w:r>
      <w:r w:rsidRPr="003D2050">
        <w:rPr>
          <w:rFonts w:ascii="Calibri" w:hAnsi="Calibri" w:cs="Calibri"/>
          <w:sz w:val="22"/>
          <w:szCs w:val="22"/>
          <w:lang w:val="en-GB"/>
        </w:rPr>
        <w:t xml:space="preserve">.12.2. </w:t>
      </w:r>
      <w:r w:rsidR="0000339C" w:rsidRPr="0000339C">
        <w:rPr>
          <w:rFonts w:ascii="Calibri" w:hAnsi="Calibri" w:cs="Calibri"/>
          <w:sz w:val="22"/>
          <w:szCs w:val="22"/>
          <w:lang w:val="en-GB"/>
        </w:rPr>
        <w:t>the Candidate's Power of Attorney or other equivalent document authorising the person to sign the Application and to submit it by means of the CVP IS</w:t>
      </w:r>
      <w:r w:rsidRPr="003D2050">
        <w:rPr>
          <w:rFonts w:ascii="Calibri" w:hAnsi="Calibri" w:cs="Calibri"/>
          <w:sz w:val="22"/>
          <w:szCs w:val="22"/>
          <w:lang w:val="en-GB"/>
        </w:rPr>
        <w:t>;</w:t>
      </w:r>
    </w:p>
    <w:p w14:paraId="45F7D0FD" w14:textId="70DF3FD8" w:rsidR="00661114" w:rsidRPr="003D2050" w:rsidRDefault="00661114" w:rsidP="00661114">
      <w:pPr>
        <w:pStyle w:val="ListParagraph"/>
        <w:tabs>
          <w:tab w:val="left" w:pos="1418"/>
          <w:tab w:val="left" w:pos="1560"/>
        </w:tabs>
        <w:spacing w:after="0" w:line="240" w:lineRule="auto"/>
        <w:ind w:left="697"/>
        <w:jc w:val="both"/>
        <w:rPr>
          <w:rFonts w:ascii="Calibri" w:hAnsi="Calibri" w:cs="Calibri"/>
          <w:sz w:val="22"/>
          <w:szCs w:val="22"/>
          <w:lang w:val="en-GB"/>
        </w:rPr>
      </w:pPr>
      <w:r w:rsidRPr="003D2050">
        <w:rPr>
          <w:rFonts w:ascii="Calibri" w:hAnsi="Calibri" w:cs="Calibri"/>
          <w:sz w:val="22"/>
          <w:szCs w:val="22"/>
          <w:lang w:val="en-GB"/>
        </w:rPr>
        <w:t>1</w:t>
      </w:r>
      <w:r w:rsidR="0007599B">
        <w:rPr>
          <w:rFonts w:ascii="Calibri" w:hAnsi="Calibri" w:cs="Calibri"/>
          <w:sz w:val="22"/>
          <w:szCs w:val="22"/>
          <w:lang w:val="en-GB"/>
        </w:rPr>
        <w:t>2</w:t>
      </w:r>
      <w:r w:rsidRPr="003D2050">
        <w:rPr>
          <w:rFonts w:ascii="Calibri" w:hAnsi="Calibri" w:cs="Calibri"/>
          <w:sz w:val="22"/>
          <w:szCs w:val="22"/>
          <w:lang w:val="en-GB"/>
        </w:rPr>
        <w:t xml:space="preserve">.12.3. </w:t>
      </w:r>
      <w:r w:rsidR="0000339C" w:rsidRPr="0000339C">
        <w:rPr>
          <w:rFonts w:ascii="Calibri" w:hAnsi="Calibri" w:cs="Calibri"/>
          <w:sz w:val="22"/>
          <w:szCs w:val="22"/>
          <w:lang w:val="en-GB"/>
        </w:rPr>
        <w:t>a copy of the Joint Operating Agreement if the joint Application is submitted by a group of suppliers</w:t>
      </w:r>
      <w:r w:rsidRPr="003D2050">
        <w:rPr>
          <w:rFonts w:ascii="Calibri" w:hAnsi="Calibri" w:cs="Calibri"/>
          <w:sz w:val="22"/>
          <w:szCs w:val="22"/>
          <w:lang w:val="en-GB"/>
        </w:rPr>
        <w:t>;</w:t>
      </w:r>
    </w:p>
    <w:p w14:paraId="2B58DB9E" w14:textId="25E5F1E4" w:rsidR="00661114" w:rsidRDefault="00661114" w:rsidP="00661114">
      <w:pPr>
        <w:pStyle w:val="ListParagraph"/>
        <w:tabs>
          <w:tab w:val="left" w:pos="1418"/>
          <w:tab w:val="left" w:pos="1560"/>
        </w:tabs>
        <w:spacing w:after="0" w:line="240" w:lineRule="auto"/>
        <w:ind w:left="697"/>
        <w:jc w:val="both"/>
        <w:rPr>
          <w:rFonts w:ascii="Calibri" w:hAnsi="Calibri" w:cs="Calibri"/>
          <w:sz w:val="22"/>
          <w:szCs w:val="22"/>
          <w:lang w:val="en-GB"/>
        </w:rPr>
      </w:pPr>
      <w:r w:rsidRPr="003D2050">
        <w:rPr>
          <w:rFonts w:ascii="Calibri" w:hAnsi="Calibri" w:cs="Calibri"/>
          <w:sz w:val="22"/>
          <w:szCs w:val="22"/>
          <w:lang w:val="en-GB"/>
        </w:rPr>
        <w:t>1</w:t>
      </w:r>
      <w:r w:rsidR="0007599B">
        <w:rPr>
          <w:rFonts w:ascii="Calibri" w:hAnsi="Calibri" w:cs="Calibri"/>
          <w:sz w:val="22"/>
          <w:szCs w:val="22"/>
          <w:lang w:val="en-GB"/>
        </w:rPr>
        <w:t>2</w:t>
      </w:r>
      <w:r w:rsidRPr="003D2050">
        <w:rPr>
          <w:rFonts w:ascii="Calibri" w:hAnsi="Calibri" w:cs="Calibri"/>
          <w:sz w:val="22"/>
          <w:szCs w:val="22"/>
          <w:lang w:val="en-GB"/>
        </w:rPr>
        <w:t xml:space="preserve">.12.4. </w:t>
      </w:r>
      <w:r w:rsidR="0000339C" w:rsidRPr="0000339C">
        <w:rPr>
          <w:rFonts w:ascii="Calibri" w:hAnsi="Calibri" w:cs="Calibri"/>
          <w:sz w:val="22"/>
          <w:szCs w:val="22"/>
          <w:lang w:val="en-GB"/>
        </w:rPr>
        <w:t>documents demonstrating that the resources of the economic operator on whose capacity the supplier relies will be made available to the supplier</w:t>
      </w:r>
      <w:r w:rsidRPr="003D2050">
        <w:rPr>
          <w:rFonts w:ascii="Calibri" w:hAnsi="Calibri" w:cs="Calibri"/>
          <w:sz w:val="22"/>
          <w:szCs w:val="22"/>
          <w:lang w:val="en-GB"/>
        </w:rPr>
        <w:t>;</w:t>
      </w:r>
    </w:p>
    <w:p w14:paraId="5DAB74E2" w14:textId="626BAA88" w:rsidR="0007599B" w:rsidRPr="003D2050" w:rsidRDefault="0007599B" w:rsidP="00661114">
      <w:pPr>
        <w:pStyle w:val="ListParagraph"/>
        <w:tabs>
          <w:tab w:val="left" w:pos="1418"/>
          <w:tab w:val="left" w:pos="1560"/>
        </w:tabs>
        <w:spacing w:after="0" w:line="240" w:lineRule="auto"/>
        <w:ind w:left="697"/>
        <w:jc w:val="both"/>
        <w:rPr>
          <w:rFonts w:ascii="Calibri" w:hAnsi="Calibri" w:cs="Calibri"/>
          <w:sz w:val="22"/>
          <w:szCs w:val="22"/>
          <w:lang w:val="en-GB"/>
        </w:rPr>
      </w:pPr>
      <w:r>
        <w:rPr>
          <w:rFonts w:ascii="Calibri" w:hAnsi="Calibri" w:cs="Calibri"/>
          <w:sz w:val="22"/>
          <w:szCs w:val="22"/>
          <w:lang w:val="en-GB"/>
        </w:rPr>
        <w:t>12.12.5.</w:t>
      </w:r>
      <w:r w:rsidRPr="0007599B">
        <w:rPr>
          <w:rFonts w:ascii="Calibri" w:hAnsi="Calibri" w:cs="Calibri"/>
          <w:sz w:val="22"/>
          <w:szCs w:val="22"/>
          <w:lang w:val="en-GB"/>
        </w:rPr>
        <w:t xml:space="preserve"> </w:t>
      </w:r>
      <w:r w:rsidRPr="0000339C">
        <w:rPr>
          <w:rFonts w:ascii="Calibri" w:hAnsi="Calibri" w:cs="Calibri"/>
          <w:sz w:val="22"/>
          <w:szCs w:val="22"/>
          <w:lang w:val="en-GB"/>
        </w:rPr>
        <w:t xml:space="preserve">a </w:t>
      </w:r>
      <w:r w:rsidRPr="0007599B">
        <w:rPr>
          <w:rFonts w:ascii="Calibri" w:hAnsi="Calibri" w:cs="Calibri"/>
          <w:sz w:val="22"/>
          <w:szCs w:val="22"/>
          <w:lang w:val="en-GB"/>
        </w:rPr>
        <w:t xml:space="preserve">Supplier declaration </w:t>
      </w:r>
      <w:r w:rsidRPr="0000339C">
        <w:rPr>
          <w:rFonts w:ascii="Calibri" w:hAnsi="Calibri" w:cs="Calibri"/>
          <w:sz w:val="22"/>
          <w:szCs w:val="22"/>
          <w:lang w:val="en-GB"/>
        </w:rPr>
        <w:t>(in accordance with the form of Annex 8 to the Procurement Conditions)</w:t>
      </w:r>
      <w:r w:rsidR="00A11141">
        <w:rPr>
          <w:rFonts w:ascii="Calibri" w:hAnsi="Calibri" w:cs="Calibri"/>
          <w:sz w:val="22"/>
          <w:szCs w:val="22"/>
          <w:lang w:val="en-GB"/>
        </w:rPr>
        <w:t>.</w:t>
      </w:r>
    </w:p>
    <w:bookmarkEnd w:id="20"/>
    <w:p w14:paraId="06B37612" w14:textId="785FD5DF" w:rsidR="00401A22" w:rsidRDefault="0000339C" w:rsidP="00C320B6">
      <w:pPr>
        <w:pStyle w:val="ListParagraph"/>
        <w:numPr>
          <w:ilvl w:val="1"/>
          <w:numId w:val="7"/>
        </w:numPr>
        <w:tabs>
          <w:tab w:val="left" w:pos="1418"/>
        </w:tabs>
        <w:spacing w:after="0" w:line="240" w:lineRule="auto"/>
        <w:ind w:left="0" w:firstLine="697"/>
        <w:jc w:val="both"/>
        <w:rPr>
          <w:rFonts w:ascii="Calibri" w:hAnsi="Calibri" w:cs="Calibri"/>
          <w:sz w:val="22"/>
          <w:szCs w:val="22"/>
          <w:lang w:val="en-GB"/>
        </w:rPr>
      </w:pPr>
      <w:r w:rsidRPr="0000339C">
        <w:rPr>
          <w:rFonts w:ascii="Calibri" w:hAnsi="Calibri" w:cs="Calibri"/>
          <w:sz w:val="22"/>
          <w:szCs w:val="22"/>
          <w:lang w:val="en-GB"/>
        </w:rPr>
        <w:t xml:space="preserve">The Supplier must clearly indicate in the Application which information is confidential in accordance with Article 13 of the PPDL. If such information is not specified in the Application, then any information contained in the submitted Application will be deemed not to be confidential. If the Contracting Authority has doubts as to whether a particular piece of information has been reasonably identified as confidential, it must contact the Supplier and ask it to justify the confidentiality of the information. If the supplier does not provide such evidence within the time limit set by the Contracting Authority (which shall not be less than 3 working days) or does not provide reasoned arguments and/or </w:t>
      </w:r>
      <w:r w:rsidRPr="0000339C">
        <w:rPr>
          <w:rFonts w:ascii="Calibri" w:hAnsi="Calibri" w:cs="Calibri"/>
          <w:sz w:val="22"/>
          <w:szCs w:val="22"/>
          <w:lang w:val="en-GB"/>
        </w:rPr>
        <w:lastRenderedPageBreak/>
        <w:t>evidence that the information has been reasonably identified as confidential, the information will be deemed to be non-confidential.</w:t>
      </w:r>
    </w:p>
    <w:p w14:paraId="5DF6C1AC" w14:textId="05E47B95" w:rsidR="007B3538" w:rsidRPr="007B3538" w:rsidRDefault="007B3538" w:rsidP="007B3538">
      <w:pPr>
        <w:pStyle w:val="ListParagraph"/>
        <w:numPr>
          <w:ilvl w:val="1"/>
          <w:numId w:val="7"/>
        </w:numPr>
        <w:tabs>
          <w:tab w:val="left" w:pos="1418"/>
        </w:tabs>
        <w:spacing w:after="0" w:line="240" w:lineRule="auto"/>
        <w:ind w:left="0" w:firstLine="697"/>
        <w:jc w:val="both"/>
        <w:rPr>
          <w:rFonts w:ascii="Calibri" w:hAnsi="Calibri" w:cs="Calibri"/>
          <w:sz w:val="22"/>
          <w:szCs w:val="22"/>
          <w:lang w:val="en-GB"/>
        </w:rPr>
      </w:pPr>
      <w:r w:rsidRPr="0019370A">
        <w:rPr>
          <w:rFonts w:eastAsiaTheme="minorHAnsi" w:cstheme="minorHAnsi"/>
          <w:bCs/>
          <w:iCs/>
          <w:lang w:val="en-GB"/>
        </w:rPr>
        <w:t>The Contracting Authority does not require the validity of the tender to be guaranteed by means of a document, but reserves the right to apply to the court for compensation for damages caused by the fact that, after the expiry of the period for the submission of tenders, the Supplier changes or cancels his tender during the period of validity of the tender or the successful Supplier refuses to conclude the contract.</w:t>
      </w:r>
    </w:p>
    <w:p w14:paraId="6FC80BC9" w14:textId="53E14B91" w:rsidR="009D0DC5" w:rsidRPr="003D2050" w:rsidRDefault="0000339C" w:rsidP="00C320B6">
      <w:pPr>
        <w:pStyle w:val="Heading1"/>
        <w:numPr>
          <w:ilvl w:val="0"/>
          <w:numId w:val="7"/>
        </w:numPr>
        <w:rPr>
          <w:rFonts w:ascii="Calibri" w:hAnsi="Calibri" w:cs="Calibri"/>
          <w:color w:val="auto"/>
          <w:lang w:val="en-GB"/>
        </w:rPr>
      </w:pPr>
      <w:bookmarkStart w:id="21" w:name="_Toc232415142"/>
      <w:r w:rsidRPr="0000339C">
        <w:rPr>
          <w:rFonts w:ascii="Calibri" w:hAnsi="Calibri" w:cs="Calibri"/>
          <w:color w:val="auto"/>
          <w:lang w:val="en-GB"/>
        </w:rPr>
        <w:t>Familiarisation with the applications</w:t>
      </w:r>
      <w:bookmarkEnd w:id="21"/>
    </w:p>
    <w:p w14:paraId="7C5D00AA" w14:textId="6020FF97" w:rsidR="009D0DC5" w:rsidRPr="003D2050" w:rsidRDefault="0000339C" w:rsidP="00C320B6">
      <w:pPr>
        <w:pStyle w:val="ListParagraph"/>
        <w:numPr>
          <w:ilvl w:val="1"/>
          <w:numId w:val="7"/>
        </w:numPr>
        <w:autoSpaceDE w:val="0"/>
        <w:autoSpaceDN w:val="0"/>
        <w:adjustRightInd w:val="0"/>
        <w:spacing w:after="0" w:line="240" w:lineRule="auto"/>
        <w:ind w:left="0" w:firstLine="697"/>
        <w:jc w:val="both"/>
        <w:rPr>
          <w:rFonts w:ascii="Calibri" w:hAnsi="Calibri" w:cs="Calibri"/>
          <w:sz w:val="22"/>
          <w:szCs w:val="22"/>
          <w:lang w:val="en-GB"/>
        </w:rPr>
      </w:pPr>
      <w:bookmarkStart w:id="22" w:name="_Ref39756072"/>
      <w:r w:rsidRPr="0000339C">
        <w:rPr>
          <w:rFonts w:ascii="Calibri" w:eastAsia="Times New Roman" w:hAnsi="Calibri" w:cs="Calibri"/>
          <w:sz w:val="22"/>
          <w:szCs w:val="22"/>
          <w:lang w:val="en-GB"/>
        </w:rPr>
        <w:t xml:space="preserve">Initial inspection of Applications received by means of the CVP IS shall commence at the date, time and minute set out in the Notice. </w:t>
      </w:r>
      <w:r w:rsidR="3753A9D6" w:rsidRPr="003D2050">
        <w:rPr>
          <w:rFonts w:ascii="Calibri" w:hAnsi="Calibri" w:cs="Calibri"/>
          <w:sz w:val="22"/>
          <w:szCs w:val="22"/>
          <w:lang w:val="en-GB"/>
        </w:rPr>
        <w:t xml:space="preserve"> </w:t>
      </w:r>
      <w:bookmarkEnd w:id="22"/>
    </w:p>
    <w:p w14:paraId="25127F6B" w14:textId="609EA90B" w:rsidR="00B34FE6" w:rsidRPr="003D2050" w:rsidRDefault="0000339C" w:rsidP="00C320B6">
      <w:pPr>
        <w:pStyle w:val="ListParagraph"/>
        <w:numPr>
          <w:ilvl w:val="1"/>
          <w:numId w:val="7"/>
        </w:numPr>
        <w:autoSpaceDE w:val="0"/>
        <w:autoSpaceDN w:val="0"/>
        <w:adjustRightInd w:val="0"/>
        <w:spacing w:after="0" w:line="240" w:lineRule="auto"/>
        <w:ind w:left="0" w:firstLine="697"/>
        <w:jc w:val="both"/>
        <w:rPr>
          <w:rFonts w:ascii="Calibri" w:hAnsi="Calibri" w:cs="Calibri"/>
          <w:color w:val="000000"/>
          <w:sz w:val="22"/>
          <w:szCs w:val="22"/>
          <w:lang w:val="en-GB"/>
        </w:rPr>
      </w:pPr>
      <w:r w:rsidRPr="0000339C">
        <w:rPr>
          <w:rFonts w:ascii="Calibri" w:hAnsi="Calibri" w:cs="Calibri"/>
          <w:sz w:val="22"/>
          <w:szCs w:val="22"/>
          <w:lang w:val="en-GB"/>
        </w:rPr>
        <w:t xml:space="preserve">Information on </w:t>
      </w:r>
      <w:r w:rsidR="00E4030A">
        <w:rPr>
          <w:rFonts w:ascii="Calibri" w:hAnsi="Calibri" w:cs="Calibri"/>
          <w:sz w:val="22"/>
          <w:szCs w:val="22"/>
          <w:lang w:val="en-GB"/>
        </w:rPr>
        <w:t>Candidate</w:t>
      </w:r>
      <w:r w:rsidRPr="0000339C">
        <w:rPr>
          <w:rFonts w:ascii="Calibri" w:hAnsi="Calibri" w:cs="Calibri"/>
          <w:sz w:val="22"/>
          <w:szCs w:val="22"/>
          <w:lang w:val="en-GB"/>
        </w:rPr>
        <w:t xml:space="preserve">s and Tenderers will be made available to other </w:t>
      </w:r>
      <w:r w:rsidR="00E4030A">
        <w:rPr>
          <w:rFonts w:ascii="Calibri" w:hAnsi="Calibri" w:cs="Calibri"/>
          <w:sz w:val="22"/>
          <w:szCs w:val="22"/>
          <w:lang w:val="en-GB"/>
        </w:rPr>
        <w:t>Candidate</w:t>
      </w:r>
      <w:r w:rsidRPr="0000339C">
        <w:rPr>
          <w:rFonts w:ascii="Calibri" w:hAnsi="Calibri" w:cs="Calibri"/>
          <w:sz w:val="22"/>
          <w:szCs w:val="22"/>
          <w:lang w:val="en-GB"/>
        </w:rPr>
        <w:t>s and Tenderers after the decision on the successful tender has been taken.</w:t>
      </w:r>
    </w:p>
    <w:p w14:paraId="14CBD3AD" w14:textId="2DE2285C" w:rsidR="009D0DC5" w:rsidRPr="003D2050" w:rsidRDefault="0000339C" w:rsidP="00C320B6">
      <w:pPr>
        <w:pStyle w:val="Heading1"/>
        <w:numPr>
          <w:ilvl w:val="0"/>
          <w:numId w:val="7"/>
        </w:numPr>
        <w:tabs>
          <w:tab w:val="left" w:pos="567"/>
        </w:tabs>
        <w:spacing w:line="20" w:lineRule="atLeast"/>
        <w:contextualSpacing/>
        <w:rPr>
          <w:rFonts w:ascii="Calibri" w:hAnsi="Calibri" w:cs="Calibri"/>
          <w:color w:val="auto"/>
          <w:lang w:val="en-GB"/>
        </w:rPr>
      </w:pPr>
      <w:bookmarkStart w:id="23" w:name="_Paraiškų_vertinimas"/>
      <w:bookmarkStart w:id="24" w:name="_Toc232415143"/>
      <w:bookmarkEnd w:id="23"/>
      <w:r w:rsidRPr="0000339C">
        <w:rPr>
          <w:rFonts w:ascii="Calibri" w:hAnsi="Calibri" w:cs="Calibri"/>
          <w:color w:val="auto"/>
          <w:lang w:val="en-GB"/>
        </w:rPr>
        <w:t>Evaluation of applications</w:t>
      </w:r>
      <w:bookmarkEnd w:id="24"/>
    </w:p>
    <w:p w14:paraId="7E6D71A5" w14:textId="0C61B4DA" w:rsidR="00623F37" w:rsidRPr="003D2050" w:rsidRDefault="0000339C"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339C">
        <w:rPr>
          <w:rFonts w:ascii="Calibri" w:hAnsi="Calibri" w:cs="Calibri"/>
          <w:sz w:val="22"/>
          <w:szCs w:val="22"/>
          <w:lang w:val="en-GB"/>
        </w:rPr>
        <w:t xml:space="preserve">Applications will be evaluated by the Commission. Applications will be evaluated in the absence of the </w:t>
      </w:r>
      <w:r w:rsidR="00E4030A">
        <w:rPr>
          <w:rFonts w:ascii="Calibri" w:hAnsi="Calibri" w:cs="Calibri"/>
          <w:sz w:val="22"/>
          <w:szCs w:val="22"/>
          <w:lang w:val="en-GB"/>
        </w:rPr>
        <w:t>Candidate</w:t>
      </w:r>
      <w:r w:rsidRPr="0000339C">
        <w:rPr>
          <w:rFonts w:ascii="Calibri" w:hAnsi="Calibri" w:cs="Calibri"/>
          <w:sz w:val="22"/>
          <w:szCs w:val="22"/>
          <w:lang w:val="en-GB"/>
        </w:rPr>
        <w:t xml:space="preserve">s and/or their authorised representatives. If the Procurement Object is divided into lots, the Applications submitted for each lot of the Procurement Object shall be evaluated and decided separately for each lot and for the </w:t>
      </w:r>
      <w:r w:rsidR="00E4030A">
        <w:rPr>
          <w:rFonts w:ascii="Calibri" w:hAnsi="Calibri" w:cs="Calibri"/>
          <w:sz w:val="22"/>
          <w:szCs w:val="22"/>
          <w:lang w:val="en-GB"/>
        </w:rPr>
        <w:t>Candidate</w:t>
      </w:r>
      <w:r w:rsidRPr="0000339C">
        <w:rPr>
          <w:rFonts w:ascii="Calibri" w:hAnsi="Calibri" w:cs="Calibri"/>
          <w:sz w:val="22"/>
          <w:szCs w:val="22"/>
          <w:lang w:val="en-GB"/>
        </w:rPr>
        <w:t>s submitting them.</w:t>
      </w:r>
    </w:p>
    <w:p w14:paraId="0BCA2F7B" w14:textId="78C08BF0" w:rsidR="00902CA4" w:rsidRPr="003D2050" w:rsidRDefault="0000339C"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339C">
        <w:rPr>
          <w:rFonts w:ascii="Calibri" w:hAnsi="Calibri" w:cs="Calibri"/>
          <w:sz w:val="22"/>
          <w:szCs w:val="22"/>
          <w:lang w:val="en-GB"/>
        </w:rPr>
        <w:t>After an initial examination of the Applications, the Contracting Authority shall examine the Applications:</w:t>
      </w:r>
    </w:p>
    <w:p w14:paraId="0A4977D2" w14:textId="67544B39" w:rsidR="00902CA4" w:rsidRPr="003D2050" w:rsidRDefault="0000339C" w:rsidP="00C320B6">
      <w:pPr>
        <w:pStyle w:val="ListParagraph"/>
        <w:numPr>
          <w:ilvl w:val="2"/>
          <w:numId w:val="7"/>
        </w:numPr>
        <w:spacing w:after="0" w:line="240" w:lineRule="auto"/>
        <w:ind w:left="0" w:firstLine="697"/>
        <w:jc w:val="both"/>
        <w:rPr>
          <w:rFonts w:ascii="Calibri" w:hAnsi="Calibri" w:cs="Calibri"/>
          <w:sz w:val="22"/>
          <w:szCs w:val="22"/>
          <w:lang w:val="en-GB"/>
        </w:rPr>
      </w:pPr>
      <w:r w:rsidRPr="0000339C">
        <w:rPr>
          <w:rFonts w:ascii="Calibri" w:hAnsi="Calibri" w:cs="Calibri"/>
          <w:sz w:val="22"/>
          <w:szCs w:val="22"/>
          <w:lang w:val="en-GB"/>
        </w:rPr>
        <w:t>assess whether the Application complies with the requirements set out in the Notice and in the Procurement Documents that are not relevant to the subject-matter of the Procurement, including the provisions on the prohibition to submit or participate in multiple Applications;</w:t>
      </w:r>
    </w:p>
    <w:p w14:paraId="48F38884" w14:textId="5BD4BA29" w:rsidR="00902CA4" w:rsidRPr="003D2050" w:rsidRDefault="0000339C" w:rsidP="00C320B6">
      <w:pPr>
        <w:pStyle w:val="ListParagraph"/>
        <w:numPr>
          <w:ilvl w:val="2"/>
          <w:numId w:val="7"/>
        </w:numPr>
        <w:spacing w:after="0" w:line="240" w:lineRule="auto"/>
        <w:ind w:left="0" w:firstLine="697"/>
        <w:jc w:val="both"/>
        <w:rPr>
          <w:rFonts w:ascii="Calibri" w:hAnsi="Calibri" w:cs="Calibri"/>
          <w:sz w:val="22"/>
          <w:szCs w:val="22"/>
          <w:lang w:val="en-GB"/>
        </w:rPr>
      </w:pPr>
      <w:r w:rsidRPr="0000339C">
        <w:rPr>
          <w:rFonts w:ascii="Calibri" w:eastAsia="Times New Roman" w:hAnsi="Calibri" w:cs="Calibri"/>
          <w:sz w:val="22"/>
          <w:szCs w:val="22"/>
          <w:lang w:val="en-GB"/>
        </w:rPr>
        <w:t xml:space="preserve">verify that the </w:t>
      </w:r>
      <w:r w:rsidR="00E4030A">
        <w:rPr>
          <w:rFonts w:ascii="Calibri" w:eastAsia="Times New Roman" w:hAnsi="Calibri" w:cs="Calibri"/>
          <w:sz w:val="22"/>
          <w:szCs w:val="22"/>
          <w:lang w:val="en-GB"/>
        </w:rPr>
        <w:t>Candidate</w:t>
      </w:r>
      <w:r w:rsidRPr="0000339C">
        <w:rPr>
          <w:rFonts w:ascii="Calibri" w:eastAsia="Times New Roman" w:hAnsi="Calibri" w:cs="Calibri"/>
          <w:sz w:val="22"/>
          <w:szCs w:val="22"/>
          <w:lang w:val="en-GB"/>
        </w:rPr>
        <w:t xml:space="preserve">, the economic operators on whose behalf the </w:t>
      </w:r>
      <w:r w:rsidR="00E4030A">
        <w:rPr>
          <w:rFonts w:ascii="Calibri" w:eastAsia="Times New Roman" w:hAnsi="Calibri" w:cs="Calibri"/>
          <w:sz w:val="22"/>
          <w:szCs w:val="22"/>
          <w:lang w:val="en-GB"/>
        </w:rPr>
        <w:t>Candidate</w:t>
      </w:r>
      <w:r w:rsidRPr="0000339C">
        <w:rPr>
          <w:rFonts w:ascii="Calibri" w:eastAsia="Times New Roman" w:hAnsi="Calibri" w:cs="Calibri"/>
          <w:sz w:val="22"/>
          <w:szCs w:val="22"/>
          <w:lang w:val="en-GB"/>
        </w:rPr>
        <w:t xml:space="preserve"> relies and, where applicable, subcontractors meet the qualification requirements and, where applicable, the standards of the quality management system and the environmental management system, and, after having taken a decision on the compliance of each </w:t>
      </w:r>
      <w:r w:rsidR="00E4030A">
        <w:rPr>
          <w:rFonts w:ascii="Calibri" w:eastAsia="Times New Roman" w:hAnsi="Calibri" w:cs="Calibri"/>
          <w:sz w:val="22"/>
          <w:szCs w:val="22"/>
          <w:lang w:val="en-GB"/>
        </w:rPr>
        <w:t>Candidate</w:t>
      </w:r>
      <w:r w:rsidRPr="0000339C">
        <w:rPr>
          <w:rFonts w:ascii="Calibri" w:eastAsia="Times New Roman" w:hAnsi="Calibri" w:cs="Calibri"/>
          <w:sz w:val="22"/>
          <w:szCs w:val="22"/>
          <w:lang w:val="en-GB"/>
        </w:rPr>
        <w:t xml:space="preserve"> with the requirements, inform each </w:t>
      </w:r>
      <w:r w:rsidR="00E4030A">
        <w:rPr>
          <w:rFonts w:ascii="Calibri" w:eastAsia="Times New Roman" w:hAnsi="Calibri" w:cs="Calibri"/>
          <w:sz w:val="22"/>
          <w:szCs w:val="22"/>
          <w:lang w:val="en-GB"/>
        </w:rPr>
        <w:t>Candidate</w:t>
      </w:r>
      <w:r w:rsidRPr="0000339C">
        <w:rPr>
          <w:rFonts w:ascii="Calibri" w:eastAsia="Times New Roman" w:hAnsi="Calibri" w:cs="Calibri"/>
          <w:sz w:val="22"/>
          <w:szCs w:val="22"/>
          <w:lang w:val="en-GB"/>
        </w:rPr>
        <w:t xml:space="preserve"> in writing of the results of this verification within the time limit set out in Chapter 2, "Time limits", of the General Part, giving the reasons for the decisions taken. Only those </w:t>
      </w:r>
      <w:r w:rsidR="00E4030A">
        <w:rPr>
          <w:rFonts w:ascii="Calibri" w:eastAsia="Times New Roman" w:hAnsi="Calibri" w:cs="Calibri"/>
          <w:sz w:val="22"/>
          <w:szCs w:val="22"/>
          <w:lang w:val="en-GB"/>
        </w:rPr>
        <w:t>Candidate</w:t>
      </w:r>
      <w:r w:rsidRPr="0000339C">
        <w:rPr>
          <w:rFonts w:ascii="Calibri" w:eastAsia="Times New Roman" w:hAnsi="Calibri" w:cs="Calibri"/>
          <w:sz w:val="22"/>
          <w:szCs w:val="22"/>
          <w:lang w:val="en-GB"/>
        </w:rPr>
        <w:t>s who meet the qualification requirements of the Contracting Authority and, where applicable, the standards of the quality management and/or environmental management system, shall be entitled to participate in subsequent procurement procedures.</w:t>
      </w:r>
    </w:p>
    <w:p w14:paraId="2FCCB3C6" w14:textId="5FEFE807" w:rsidR="001C3A0F" w:rsidRPr="003D2050" w:rsidRDefault="0000339C" w:rsidP="00C320B6">
      <w:pPr>
        <w:pStyle w:val="ListParagraph"/>
        <w:numPr>
          <w:ilvl w:val="2"/>
          <w:numId w:val="7"/>
        </w:numPr>
        <w:spacing w:after="0" w:line="240" w:lineRule="auto"/>
        <w:ind w:left="0" w:firstLine="697"/>
        <w:jc w:val="both"/>
        <w:rPr>
          <w:rFonts w:ascii="Calibri" w:hAnsi="Calibri" w:cs="Calibri"/>
          <w:sz w:val="22"/>
          <w:szCs w:val="22"/>
          <w:lang w:val="en-GB"/>
        </w:rPr>
      </w:pPr>
      <w:r w:rsidRPr="0000339C">
        <w:rPr>
          <w:rFonts w:ascii="Calibri" w:hAnsi="Calibri" w:cs="Calibri"/>
          <w:sz w:val="22"/>
          <w:szCs w:val="22"/>
          <w:lang w:val="en-GB"/>
        </w:rPr>
        <w:t xml:space="preserve">where the Special Conditions provide for the qualification of </w:t>
      </w:r>
      <w:r w:rsidR="00E4030A">
        <w:rPr>
          <w:rFonts w:ascii="Calibri" w:hAnsi="Calibri" w:cs="Calibri"/>
          <w:sz w:val="22"/>
          <w:szCs w:val="22"/>
          <w:lang w:val="en-GB"/>
        </w:rPr>
        <w:t>Candidate</w:t>
      </w:r>
      <w:r w:rsidRPr="0000339C">
        <w:rPr>
          <w:rFonts w:ascii="Calibri" w:hAnsi="Calibri" w:cs="Calibri"/>
          <w:sz w:val="22"/>
          <w:szCs w:val="22"/>
          <w:lang w:val="en-GB"/>
        </w:rPr>
        <w:t xml:space="preserve">s, it shall carry out the qualification of </w:t>
      </w:r>
      <w:r w:rsidR="00E4030A">
        <w:rPr>
          <w:rFonts w:ascii="Calibri" w:hAnsi="Calibri" w:cs="Calibri"/>
          <w:sz w:val="22"/>
          <w:szCs w:val="22"/>
          <w:lang w:val="en-GB"/>
        </w:rPr>
        <w:t>Candidate</w:t>
      </w:r>
      <w:r w:rsidRPr="0000339C">
        <w:rPr>
          <w:rFonts w:ascii="Calibri" w:hAnsi="Calibri" w:cs="Calibri"/>
          <w:sz w:val="22"/>
          <w:szCs w:val="22"/>
          <w:lang w:val="en-GB"/>
        </w:rPr>
        <w:t>s in accordance with the procedures set out in the Procurement Conditions. This clause shall not apply if:</w:t>
      </w:r>
    </w:p>
    <w:p w14:paraId="457B8E5C" w14:textId="371A2C08" w:rsidR="008D1798" w:rsidRPr="003D2050" w:rsidRDefault="00001C90" w:rsidP="00C320B6">
      <w:pPr>
        <w:pStyle w:val="ListParagraph"/>
        <w:numPr>
          <w:ilvl w:val="3"/>
          <w:numId w:val="7"/>
        </w:numPr>
        <w:tabs>
          <w:tab w:val="left" w:pos="1560"/>
        </w:tabs>
        <w:spacing w:after="0" w:line="240" w:lineRule="auto"/>
        <w:ind w:left="0" w:firstLine="697"/>
        <w:jc w:val="both"/>
        <w:rPr>
          <w:rFonts w:ascii="Calibri" w:hAnsi="Calibri" w:cs="Calibri"/>
          <w:sz w:val="22"/>
          <w:szCs w:val="22"/>
          <w:lang w:val="en-GB"/>
        </w:rPr>
      </w:pPr>
      <w:r w:rsidRPr="00001C90">
        <w:rPr>
          <w:rFonts w:ascii="Calibri" w:hAnsi="Calibri" w:cs="Calibri"/>
          <w:sz w:val="22"/>
          <w:szCs w:val="22"/>
          <w:lang w:val="en-GB"/>
        </w:rPr>
        <w:t xml:space="preserve">the minimum number of </w:t>
      </w:r>
      <w:r w:rsidR="00E4030A">
        <w:rPr>
          <w:rFonts w:ascii="Calibri" w:hAnsi="Calibri" w:cs="Calibri"/>
          <w:sz w:val="22"/>
          <w:szCs w:val="22"/>
          <w:lang w:val="en-GB"/>
        </w:rPr>
        <w:t>Candidate</w:t>
      </w:r>
      <w:r w:rsidRPr="00001C90">
        <w:rPr>
          <w:rFonts w:ascii="Calibri" w:hAnsi="Calibri" w:cs="Calibri"/>
          <w:sz w:val="22"/>
          <w:szCs w:val="22"/>
          <w:lang w:val="en-GB"/>
        </w:rPr>
        <w:t xml:space="preserve">s specified in the Procurement Documents, or a number of </w:t>
      </w:r>
      <w:r w:rsidR="00E4030A">
        <w:rPr>
          <w:rFonts w:ascii="Calibri" w:hAnsi="Calibri" w:cs="Calibri"/>
          <w:sz w:val="22"/>
          <w:szCs w:val="22"/>
          <w:lang w:val="en-GB"/>
        </w:rPr>
        <w:t>Candidate</w:t>
      </w:r>
      <w:r w:rsidRPr="00001C90">
        <w:rPr>
          <w:rFonts w:ascii="Calibri" w:hAnsi="Calibri" w:cs="Calibri"/>
          <w:sz w:val="22"/>
          <w:szCs w:val="22"/>
          <w:lang w:val="en-GB"/>
        </w:rPr>
        <w:t xml:space="preserve">s less than the minimum number of </w:t>
      </w:r>
      <w:r w:rsidR="00E4030A">
        <w:rPr>
          <w:rFonts w:ascii="Calibri" w:hAnsi="Calibri" w:cs="Calibri"/>
          <w:sz w:val="22"/>
          <w:szCs w:val="22"/>
          <w:lang w:val="en-GB"/>
        </w:rPr>
        <w:t>Candidate</w:t>
      </w:r>
      <w:r w:rsidRPr="00001C90">
        <w:rPr>
          <w:rFonts w:ascii="Calibri" w:hAnsi="Calibri" w:cs="Calibri"/>
          <w:sz w:val="22"/>
          <w:szCs w:val="22"/>
          <w:lang w:val="en-GB"/>
        </w:rPr>
        <w:t>s specified in the Procurement Documents, has submitted an application; or</w:t>
      </w:r>
    </w:p>
    <w:p w14:paraId="24C8FCB6" w14:textId="313EDE7F" w:rsidR="001C3A0F" w:rsidRPr="003D2050" w:rsidRDefault="00001C90" w:rsidP="00C320B6">
      <w:pPr>
        <w:pStyle w:val="ListParagraph"/>
        <w:numPr>
          <w:ilvl w:val="3"/>
          <w:numId w:val="7"/>
        </w:numPr>
        <w:tabs>
          <w:tab w:val="left" w:pos="1560"/>
        </w:tabs>
        <w:spacing w:after="0" w:line="240" w:lineRule="auto"/>
        <w:ind w:left="0" w:firstLine="697"/>
        <w:jc w:val="both"/>
        <w:rPr>
          <w:rFonts w:ascii="Calibri" w:hAnsi="Calibri" w:cs="Calibri"/>
          <w:sz w:val="22"/>
          <w:szCs w:val="22"/>
          <w:lang w:val="en-GB"/>
        </w:rPr>
      </w:pPr>
      <w:r w:rsidRPr="00001C90">
        <w:rPr>
          <w:rFonts w:ascii="Calibri" w:hAnsi="Calibri" w:cs="Calibri"/>
          <w:sz w:val="22"/>
          <w:szCs w:val="22"/>
          <w:lang w:val="en-GB"/>
        </w:rPr>
        <w:t xml:space="preserve">the rejection of the Applications submitted would result in the selection of the Qualification among the minimum number of </w:t>
      </w:r>
      <w:r w:rsidR="00E4030A">
        <w:rPr>
          <w:rFonts w:ascii="Calibri" w:hAnsi="Calibri" w:cs="Calibri"/>
          <w:sz w:val="22"/>
          <w:szCs w:val="22"/>
          <w:lang w:val="en-GB"/>
        </w:rPr>
        <w:t>Candidate</w:t>
      </w:r>
      <w:r w:rsidRPr="00001C90">
        <w:rPr>
          <w:rFonts w:ascii="Calibri" w:hAnsi="Calibri" w:cs="Calibri"/>
          <w:sz w:val="22"/>
          <w:szCs w:val="22"/>
          <w:lang w:val="en-GB"/>
        </w:rPr>
        <w:t xml:space="preserve">s provided for in the Procurement Documents or among a smaller number of </w:t>
      </w:r>
      <w:r w:rsidR="00E4030A">
        <w:rPr>
          <w:rFonts w:ascii="Calibri" w:hAnsi="Calibri" w:cs="Calibri"/>
          <w:sz w:val="22"/>
          <w:szCs w:val="22"/>
          <w:lang w:val="en-GB"/>
        </w:rPr>
        <w:t>Candidate</w:t>
      </w:r>
      <w:r w:rsidRPr="00001C90">
        <w:rPr>
          <w:rFonts w:ascii="Calibri" w:hAnsi="Calibri" w:cs="Calibri"/>
          <w:sz w:val="22"/>
          <w:szCs w:val="22"/>
          <w:lang w:val="en-GB"/>
        </w:rPr>
        <w:t xml:space="preserve">s than the minimum number of </w:t>
      </w:r>
      <w:r w:rsidR="00E4030A">
        <w:rPr>
          <w:rFonts w:ascii="Calibri" w:hAnsi="Calibri" w:cs="Calibri"/>
          <w:sz w:val="22"/>
          <w:szCs w:val="22"/>
          <w:lang w:val="en-GB"/>
        </w:rPr>
        <w:t>Candidate</w:t>
      </w:r>
      <w:r w:rsidRPr="00001C90">
        <w:rPr>
          <w:rFonts w:ascii="Calibri" w:hAnsi="Calibri" w:cs="Calibri"/>
          <w:sz w:val="22"/>
          <w:szCs w:val="22"/>
          <w:lang w:val="en-GB"/>
        </w:rPr>
        <w:t>s provided for in the Procurement Documents.</w:t>
      </w:r>
    </w:p>
    <w:p w14:paraId="4BD35166" w14:textId="6424AC05" w:rsidR="000D4406" w:rsidRPr="003D2050" w:rsidRDefault="00001C90"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1C90">
        <w:rPr>
          <w:rFonts w:ascii="Calibri" w:hAnsi="Calibri" w:cs="Calibri"/>
          <w:sz w:val="22"/>
          <w:szCs w:val="22"/>
          <w:lang w:val="en-GB"/>
        </w:rPr>
        <w:t xml:space="preserve">If, during the examination of the Applications submitted, the Contracting Authority establishes that the Supplier has provided inaccurate, incomplete or erroneous documents or data concerning compliance with the requirements of the Procurement Documents, or has failed to do so, the Contracting Authority may, without prejudice to the principles of equality and transparency, request the Supplier to revise, supplement or clarify the documents in question within a reasonable period of time fixed by it. The data and/or documents may be revised, clarified or </w:t>
      </w:r>
      <w:r w:rsidRPr="00001C90">
        <w:rPr>
          <w:rFonts w:ascii="Calibri" w:hAnsi="Calibri" w:cs="Calibri"/>
          <w:sz w:val="22"/>
          <w:szCs w:val="22"/>
          <w:lang w:val="en-GB"/>
        </w:rPr>
        <w:lastRenderedPageBreak/>
        <w:t>supplemented in accordance with the procedure and on the grounds set out in Article 28 of the PPDL, in accordance with the rules laid down by the Public Procurement Office</w:t>
      </w:r>
      <w:r w:rsidR="00836414" w:rsidRPr="003D2050">
        <w:rPr>
          <w:rStyle w:val="FootnoteReference"/>
          <w:rFonts w:ascii="Calibri" w:hAnsi="Calibri" w:cs="Calibri"/>
          <w:sz w:val="22"/>
          <w:szCs w:val="22"/>
          <w:lang w:val="en-GB"/>
        </w:rPr>
        <w:footnoteReference w:id="4"/>
      </w:r>
      <w:r w:rsidR="007B3538">
        <w:rPr>
          <w:rFonts w:ascii="Calibri" w:hAnsi="Calibri" w:cs="Calibri"/>
          <w:sz w:val="22"/>
          <w:szCs w:val="22"/>
          <w:lang w:val="en-GB"/>
        </w:rPr>
        <w:t>.</w:t>
      </w:r>
    </w:p>
    <w:p w14:paraId="185E2D5D" w14:textId="3D1E076C" w:rsidR="00BA0A4F" w:rsidRPr="003D2050" w:rsidRDefault="00001C90"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1C90">
        <w:rPr>
          <w:rFonts w:ascii="Calibri" w:hAnsi="Calibri" w:cs="Calibri"/>
          <w:sz w:val="22"/>
          <w:szCs w:val="22"/>
          <w:lang w:val="en-GB"/>
        </w:rPr>
        <w:t>The Contracting Authority may refuse to evaluate the Supplier's Application in its entirety if, after examining part of the Application, it finds that, in accordance with the requirements of the Procurement Documents, the Application must be rejected.</w:t>
      </w:r>
    </w:p>
    <w:p w14:paraId="6C055744" w14:textId="508C2F01" w:rsidR="00D60623" w:rsidRPr="003D2050" w:rsidRDefault="00001C90" w:rsidP="00C320B6">
      <w:pPr>
        <w:pStyle w:val="Heading1"/>
        <w:numPr>
          <w:ilvl w:val="0"/>
          <w:numId w:val="7"/>
        </w:numPr>
        <w:tabs>
          <w:tab w:val="left" w:pos="567"/>
        </w:tabs>
        <w:spacing w:line="20" w:lineRule="atLeast"/>
        <w:contextualSpacing/>
        <w:rPr>
          <w:rFonts w:ascii="Calibri" w:eastAsiaTheme="minorEastAsia" w:hAnsi="Calibri" w:cs="Calibri"/>
          <w:color w:val="auto"/>
          <w:lang w:val="en-GB"/>
        </w:rPr>
      </w:pPr>
      <w:bookmarkStart w:id="25" w:name="_Toc232415144"/>
      <w:r w:rsidRPr="00001C90">
        <w:rPr>
          <w:rFonts w:ascii="Calibri" w:hAnsi="Calibri" w:cs="Calibri"/>
          <w:color w:val="auto"/>
          <w:lang w:val="en-GB"/>
        </w:rPr>
        <w:t>Grounds for rejection of applications</w:t>
      </w:r>
      <w:bookmarkEnd w:id="25"/>
    </w:p>
    <w:p w14:paraId="629BD49B" w14:textId="0E709FDB" w:rsidR="00192ED3" w:rsidRPr="003D2050" w:rsidRDefault="00001C90" w:rsidP="00C320B6">
      <w:pPr>
        <w:pStyle w:val="ListParagraph"/>
        <w:numPr>
          <w:ilvl w:val="1"/>
          <w:numId w:val="7"/>
        </w:numPr>
        <w:spacing w:after="0" w:line="240" w:lineRule="auto"/>
        <w:ind w:left="0" w:firstLine="697"/>
        <w:jc w:val="both"/>
        <w:rPr>
          <w:rFonts w:ascii="Calibri" w:hAnsi="Calibri" w:cs="Calibri"/>
          <w:sz w:val="22"/>
          <w:szCs w:val="22"/>
          <w:lang w:val="en-GB"/>
        </w:rPr>
      </w:pPr>
      <w:r w:rsidRPr="00001C90">
        <w:rPr>
          <w:rFonts w:ascii="Calibri" w:hAnsi="Calibri" w:cs="Calibri"/>
          <w:sz w:val="22"/>
          <w:szCs w:val="22"/>
          <w:lang w:val="en-GB"/>
        </w:rPr>
        <w:t xml:space="preserve">The Application submitted by a </w:t>
      </w:r>
      <w:r w:rsidR="00E4030A">
        <w:rPr>
          <w:rFonts w:ascii="Calibri" w:hAnsi="Calibri" w:cs="Calibri"/>
          <w:sz w:val="22"/>
          <w:szCs w:val="22"/>
          <w:lang w:val="en-GB"/>
        </w:rPr>
        <w:t>Candidate</w:t>
      </w:r>
      <w:r w:rsidRPr="00001C90">
        <w:rPr>
          <w:rFonts w:ascii="Calibri" w:hAnsi="Calibri" w:cs="Calibri"/>
          <w:sz w:val="22"/>
          <w:szCs w:val="22"/>
          <w:lang w:val="en-GB"/>
        </w:rPr>
        <w:t xml:space="preserve"> shall be rejected if at least one of the following conditions applies:</w:t>
      </w:r>
    </w:p>
    <w:p w14:paraId="411DE243" w14:textId="51AA4137" w:rsidR="002E4430" w:rsidRPr="003D2050" w:rsidRDefault="00F96D83" w:rsidP="00C320B6">
      <w:pPr>
        <w:pStyle w:val="ListParagraph"/>
        <w:numPr>
          <w:ilvl w:val="2"/>
          <w:numId w:val="7"/>
        </w:numPr>
        <w:spacing w:after="0" w:line="240" w:lineRule="auto"/>
        <w:ind w:left="0" w:firstLine="697"/>
        <w:jc w:val="both"/>
        <w:rPr>
          <w:rFonts w:ascii="Calibri" w:hAnsi="Calibri" w:cs="Calibri"/>
          <w:sz w:val="22"/>
          <w:szCs w:val="22"/>
          <w:lang w:val="en-GB"/>
        </w:rPr>
      </w:pPr>
      <w:r w:rsidRPr="00F96D83">
        <w:rPr>
          <w:rFonts w:ascii="Calibri" w:hAnsi="Calibri" w:cs="Calibri"/>
          <w:color w:val="000000"/>
          <w:lang w:val="en-GB"/>
        </w:rPr>
        <w:t xml:space="preserve">the </w:t>
      </w:r>
      <w:r w:rsidR="00E4030A">
        <w:rPr>
          <w:rFonts w:ascii="Calibri" w:hAnsi="Calibri" w:cs="Calibri"/>
          <w:color w:val="000000"/>
          <w:lang w:val="en-GB"/>
        </w:rPr>
        <w:t>Candidate</w:t>
      </w:r>
      <w:r w:rsidRPr="00F96D83">
        <w:rPr>
          <w:rFonts w:ascii="Calibri" w:hAnsi="Calibri" w:cs="Calibri"/>
          <w:color w:val="000000"/>
          <w:lang w:val="en-GB"/>
        </w:rPr>
        <w:t>, or the economic operator on whose behalf it relies, or a sub-supplier (if they are also subject to qualification requirements in accordance with the Procurement Conditions), does not comply with the minimum qualification requirements set out in the Procurement Documents or has not, at the request of the Contracting Authority, corrected any inaccurate or incomplete information concerning its qualifications;</w:t>
      </w:r>
    </w:p>
    <w:p w14:paraId="7A4A47FB" w14:textId="2EC226F8" w:rsidR="006116AE" w:rsidRPr="003D2050" w:rsidRDefault="00F96D83" w:rsidP="00C320B6">
      <w:pPr>
        <w:pStyle w:val="ListParagraph"/>
        <w:numPr>
          <w:ilvl w:val="2"/>
          <w:numId w:val="7"/>
        </w:numPr>
        <w:spacing w:after="0" w:line="240" w:lineRule="auto"/>
        <w:ind w:left="0" w:firstLine="697"/>
        <w:jc w:val="both"/>
        <w:rPr>
          <w:rFonts w:ascii="Calibri" w:hAnsi="Calibri" w:cs="Calibri"/>
          <w:sz w:val="22"/>
          <w:szCs w:val="22"/>
          <w:lang w:val="en-GB"/>
        </w:rPr>
      </w:pPr>
      <w:r w:rsidRPr="00F96D83">
        <w:rPr>
          <w:rFonts w:ascii="Calibri" w:hAnsi="Calibri" w:cs="Calibri"/>
          <w:sz w:val="22"/>
          <w:szCs w:val="22"/>
          <w:lang w:val="en-GB"/>
        </w:rPr>
        <w:t>the application does not comply with the requirements set out in the procurement documents</w:t>
      </w:r>
      <w:r w:rsidR="4735CECE" w:rsidRPr="003D2050">
        <w:rPr>
          <w:rFonts w:ascii="Calibri" w:hAnsi="Calibri" w:cs="Calibri"/>
          <w:sz w:val="22"/>
          <w:szCs w:val="22"/>
          <w:lang w:val="en-GB"/>
        </w:rPr>
        <w:t>;</w:t>
      </w:r>
    </w:p>
    <w:p w14:paraId="7CDD5A91" w14:textId="63C14442" w:rsidR="0070146D" w:rsidRPr="003D2050" w:rsidRDefault="00F96D83" w:rsidP="00C320B6">
      <w:pPr>
        <w:pStyle w:val="ListParagraph"/>
        <w:numPr>
          <w:ilvl w:val="2"/>
          <w:numId w:val="7"/>
        </w:numPr>
        <w:spacing w:after="0" w:line="240" w:lineRule="auto"/>
        <w:ind w:left="0" w:firstLine="697"/>
        <w:jc w:val="both"/>
        <w:rPr>
          <w:rFonts w:ascii="Calibri" w:hAnsi="Calibri" w:cs="Calibri"/>
          <w:sz w:val="22"/>
          <w:szCs w:val="22"/>
          <w:lang w:val="en-GB"/>
        </w:rPr>
      </w:pPr>
      <w:r w:rsidRPr="00F96D83">
        <w:rPr>
          <w:color w:val="000000"/>
          <w:lang w:val="en-GB"/>
        </w:rPr>
        <w:t xml:space="preserve">the </w:t>
      </w:r>
      <w:r w:rsidR="00E4030A">
        <w:rPr>
          <w:color w:val="000000"/>
          <w:lang w:val="en-GB"/>
        </w:rPr>
        <w:t>Candidate</w:t>
      </w:r>
      <w:r w:rsidRPr="00F96D83">
        <w:rPr>
          <w:color w:val="000000"/>
          <w:lang w:val="en-GB"/>
        </w:rPr>
        <w:t xml:space="preserve"> fails to clarify the tender within the time limit set by the contracting authority</w:t>
      </w:r>
      <w:r w:rsidR="00CC5AF6" w:rsidRPr="003D2050">
        <w:rPr>
          <w:rFonts w:ascii="Calibri" w:hAnsi="Calibri" w:cs="Calibri"/>
          <w:sz w:val="22"/>
          <w:szCs w:val="22"/>
          <w:lang w:val="en-GB"/>
        </w:rPr>
        <w:t>;</w:t>
      </w:r>
    </w:p>
    <w:p w14:paraId="6B83A60F" w14:textId="57A8FFBF" w:rsidR="00AD7D83" w:rsidRPr="003D2050" w:rsidRDefault="00F96D83" w:rsidP="00C320B6">
      <w:pPr>
        <w:pStyle w:val="ListParagraph"/>
        <w:numPr>
          <w:ilvl w:val="2"/>
          <w:numId w:val="7"/>
        </w:numPr>
        <w:spacing w:after="0" w:line="240" w:lineRule="auto"/>
        <w:ind w:left="0" w:firstLine="697"/>
        <w:jc w:val="both"/>
        <w:rPr>
          <w:rFonts w:ascii="Calibri" w:hAnsi="Calibri" w:cs="Calibri"/>
          <w:sz w:val="22"/>
          <w:szCs w:val="22"/>
          <w:lang w:val="en-GB"/>
        </w:rPr>
      </w:pPr>
      <w:r w:rsidRPr="00F96D83">
        <w:rPr>
          <w:color w:val="000000"/>
          <w:lang w:val="en-GB"/>
        </w:rPr>
        <w:t xml:space="preserve">the </w:t>
      </w:r>
      <w:r w:rsidR="00E4030A">
        <w:rPr>
          <w:color w:val="000000"/>
          <w:lang w:val="en-GB"/>
        </w:rPr>
        <w:t>Candidate</w:t>
      </w:r>
      <w:r w:rsidRPr="00F96D83">
        <w:rPr>
          <w:color w:val="000000"/>
          <w:lang w:val="en-GB"/>
        </w:rPr>
        <w:t xml:space="preserve"> has not, within the time limit set by the Contracting Authority as referred to in point 1</w:t>
      </w:r>
      <w:r w:rsidR="007B3538">
        <w:rPr>
          <w:color w:val="000000"/>
          <w:lang w:val="en-GB"/>
        </w:rPr>
        <w:t>4</w:t>
      </w:r>
      <w:r w:rsidRPr="00F96D83">
        <w:rPr>
          <w:color w:val="000000"/>
          <w:lang w:val="en-GB"/>
        </w:rPr>
        <w:t>.3 of the General Conditions, clarified, completed or submitted the documents to be submitted with the Application: the Joint Operating Agreement, the supplier's authorisation for a person to sign the Application, or any other documents required to be submitted in accordance with the Procurement Conditions;</w:t>
      </w:r>
    </w:p>
    <w:p w14:paraId="0D38A31D" w14:textId="5E6ABC97" w:rsidR="00F001EB" w:rsidRPr="003D2050" w:rsidRDefault="00F96D83" w:rsidP="00C320B6">
      <w:pPr>
        <w:pStyle w:val="ListParagraph"/>
        <w:numPr>
          <w:ilvl w:val="2"/>
          <w:numId w:val="7"/>
        </w:numPr>
        <w:spacing w:after="0" w:line="240" w:lineRule="auto"/>
        <w:ind w:left="0" w:firstLine="697"/>
        <w:jc w:val="both"/>
        <w:rPr>
          <w:rFonts w:ascii="Calibri" w:hAnsi="Calibri" w:cs="Calibri"/>
          <w:sz w:val="22"/>
          <w:szCs w:val="22"/>
          <w:lang w:val="en-GB"/>
        </w:rPr>
      </w:pPr>
      <w:r w:rsidRPr="00F96D83">
        <w:rPr>
          <w:rFonts w:ascii="Calibri" w:hAnsi="Calibri" w:cs="Calibri"/>
          <w:sz w:val="22"/>
          <w:szCs w:val="22"/>
          <w:lang w:val="en-GB"/>
        </w:rPr>
        <w:t>failure to comply with the requirements relating to national security set out in the Special Conditions (where applicable)</w:t>
      </w:r>
      <w:r w:rsidR="00F001EB" w:rsidRPr="003D2050">
        <w:rPr>
          <w:rFonts w:ascii="Calibri" w:hAnsi="Calibri" w:cs="Calibri"/>
          <w:sz w:val="22"/>
          <w:szCs w:val="22"/>
          <w:lang w:val="en-GB"/>
        </w:rPr>
        <w:t>;</w:t>
      </w:r>
    </w:p>
    <w:p w14:paraId="72D9131F" w14:textId="6DE815BA" w:rsidR="00E30AA7" w:rsidRPr="003D2050" w:rsidRDefault="00F96D83" w:rsidP="00C320B6">
      <w:pPr>
        <w:pStyle w:val="ListParagraph"/>
        <w:numPr>
          <w:ilvl w:val="2"/>
          <w:numId w:val="7"/>
        </w:numPr>
        <w:spacing w:after="0" w:line="240" w:lineRule="auto"/>
        <w:ind w:left="0" w:firstLine="697"/>
        <w:jc w:val="both"/>
        <w:rPr>
          <w:rFonts w:ascii="Calibri" w:hAnsi="Calibri" w:cs="Calibri"/>
          <w:sz w:val="22"/>
          <w:szCs w:val="22"/>
          <w:lang w:val="en-GB"/>
        </w:rPr>
      </w:pPr>
      <w:r w:rsidRPr="00F96D83">
        <w:rPr>
          <w:rFonts w:ascii="Calibri" w:hAnsi="Calibri" w:cs="Calibri"/>
          <w:sz w:val="22"/>
          <w:szCs w:val="22"/>
          <w:lang w:val="en-GB"/>
        </w:rPr>
        <w:t>in any other cases specified in the PPDL</w:t>
      </w:r>
      <w:r w:rsidR="007B3538">
        <w:rPr>
          <w:rFonts w:ascii="Calibri" w:hAnsi="Calibri" w:cs="Calibri"/>
          <w:sz w:val="22"/>
          <w:szCs w:val="22"/>
          <w:lang w:val="en-GB"/>
        </w:rPr>
        <w:t xml:space="preserve"> </w:t>
      </w:r>
      <w:r w:rsidRPr="00F96D83">
        <w:rPr>
          <w:rFonts w:ascii="Calibri" w:hAnsi="Calibri" w:cs="Calibri"/>
          <w:sz w:val="22"/>
          <w:szCs w:val="22"/>
          <w:lang w:val="en-GB"/>
        </w:rPr>
        <w:t>and/or the Procurement Conditions</w:t>
      </w:r>
      <w:r w:rsidR="204EDC47" w:rsidRPr="003D2050">
        <w:rPr>
          <w:rFonts w:ascii="Calibri" w:hAnsi="Calibri" w:cs="Calibri"/>
          <w:sz w:val="22"/>
          <w:szCs w:val="22"/>
          <w:lang w:val="en-GB"/>
        </w:rPr>
        <w:t>.</w:t>
      </w:r>
    </w:p>
    <w:p w14:paraId="2E2EC018" w14:textId="39832D67" w:rsidR="0070146D" w:rsidRPr="003D2050" w:rsidRDefault="00F96D83" w:rsidP="00C320B6">
      <w:pPr>
        <w:pStyle w:val="ListParagraph"/>
        <w:numPr>
          <w:ilvl w:val="1"/>
          <w:numId w:val="7"/>
        </w:numPr>
        <w:spacing w:after="0" w:line="240" w:lineRule="auto"/>
        <w:ind w:left="0" w:firstLine="697"/>
        <w:jc w:val="both"/>
        <w:rPr>
          <w:rFonts w:ascii="Calibri" w:hAnsi="Calibri" w:cs="Calibri"/>
          <w:sz w:val="22"/>
          <w:szCs w:val="22"/>
          <w:lang w:val="en-GB"/>
        </w:rPr>
      </w:pPr>
      <w:r w:rsidRPr="00F96D83">
        <w:rPr>
          <w:rFonts w:ascii="Calibri" w:hAnsi="Calibri" w:cs="Calibri"/>
          <w:sz w:val="22"/>
          <w:szCs w:val="22"/>
          <w:lang w:val="en-GB"/>
        </w:rPr>
        <w:t xml:space="preserve">The </w:t>
      </w:r>
      <w:r w:rsidR="00E4030A">
        <w:rPr>
          <w:rFonts w:ascii="Calibri" w:hAnsi="Calibri" w:cs="Calibri"/>
          <w:sz w:val="22"/>
          <w:szCs w:val="22"/>
          <w:lang w:val="en-GB"/>
        </w:rPr>
        <w:t>Candidate</w:t>
      </w:r>
      <w:r w:rsidRPr="00F96D83">
        <w:rPr>
          <w:rFonts w:ascii="Calibri" w:hAnsi="Calibri" w:cs="Calibri"/>
          <w:sz w:val="22"/>
          <w:szCs w:val="22"/>
          <w:lang w:val="en-GB"/>
        </w:rPr>
        <w:t xml:space="preserve"> shall be informed in writing of the rejection of the Application and the reasons for such rejection by means of the CVP IS.</w:t>
      </w:r>
    </w:p>
    <w:bookmarkEnd w:id="2"/>
    <w:p w14:paraId="20766AD7" w14:textId="436DB461" w:rsidR="006D0AB0" w:rsidRPr="003D2050" w:rsidRDefault="006D0AB0" w:rsidP="00CE4859">
      <w:pPr>
        <w:shd w:val="clear" w:color="auto" w:fill="FFFFFF"/>
        <w:spacing w:after="0" w:line="240" w:lineRule="auto"/>
        <w:jc w:val="both"/>
        <w:rPr>
          <w:rFonts w:ascii="Calibri" w:eastAsia="Times New Roman" w:hAnsi="Calibri" w:cs="Calibri"/>
          <w:color w:val="000000"/>
          <w:sz w:val="22"/>
          <w:szCs w:val="22"/>
          <w:lang w:val="en-GB"/>
        </w:rPr>
      </w:pPr>
    </w:p>
    <w:p w14:paraId="5C7D5168" w14:textId="20E3C10D" w:rsidR="002C0056" w:rsidRPr="003D2050" w:rsidRDefault="00F96D83" w:rsidP="00C320B6">
      <w:pPr>
        <w:pStyle w:val="Heading1"/>
        <w:numPr>
          <w:ilvl w:val="0"/>
          <w:numId w:val="7"/>
        </w:numPr>
        <w:spacing w:before="0" w:after="0" w:line="300" w:lineRule="auto"/>
        <w:rPr>
          <w:rFonts w:ascii="Calibri" w:hAnsi="Calibri" w:cs="Calibri"/>
          <w:color w:val="002060"/>
          <w:lang w:val="en-GB"/>
        </w:rPr>
      </w:pPr>
      <w:bookmarkStart w:id="26" w:name="_Reikalavimai_pasiūlymų_rengimui"/>
      <w:bookmarkStart w:id="27" w:name="_Toc232415145"/>
      <w:bookmarkEnd w:id="26"/>
      <w:r>
        <w:rPr>
          <w:rFonts w:ascii="Calibri" w:hAnsi="Calibri" w:cs="Calibri"/>
          <w:color w:val="auto"/>
          <w:lang w:val="en-GB"/>
        </w:rPr>
        <w:t>R</w:t>
      </w:r>
      <w:r w:rsidRPr="00F96D83">
        <w:rPr>
          <w:rFonts w:ascii="Calibri" w:hAnsi="Calibri" w:cs="Calibri"/>
          <w:color w:val="auto"/>
          <w:lang w:val="en-GB"/>
        </w:rPr>
        <w:t>equirements for the preparation and submission of Tenders</w:t>
      </w:r>
      <w:bookmarkEnd w:id="27"/>
    </w:p>
    <w:p w14:paraId="7EF0D9B0" w14:textId="5B1FDE5D" w:rsidR="008E0F71" w:rsidRPr="003D2050" w:rsidRDefault="00E4030A" w:rsidP="008E0F71">
      <w:pPr>
        <w:pStyle w:val="ListParagraph"/>
        <w:numPr>
          <w:ilvl w:val="1"/>
          <w:numId w:val="7"/>
        </w:numPr>
        <w:spacing w:after="0" w:line="240" w:lineRule="auto"/>
        <w:ind w:left="0" w:firstLine="697"/>
        <w:jc w:val="both"/>
        <w:rPr>
          <w:rFonts w:ascii="Calibri" w:hAnsi="Calibri" w:cs="Calibri"/>
          <w:color w:val="7030A0"/>
          <w:sz w:val="22"/>
          <w:szCs w:val="22"/>
          <w:lang w:val="en-GB"/>
        </w:rPr>
      </w:pPr>
      <w:r>
        <w:rPr>
          <w:rFonts w:ascii="Calibri" w:hAnsi="Calibri" w:cs="Calibri"/>
          <w:sz w:val="22"/>
          <w:szCs w:val="22"/>
          <w:lang w:val="en-GB"/>
        </w:rPr>
        <w:t>Candidate</w:t>
      </w:r>
      <w:r w:rsidR="00F96D83" w:rsidRPr="00F96D83">
        <w:rPr>
          <w:rFonts w:ascii="Calibri" w:hAnsi="Calibri" w:cs="Calibri"/>
          <w:sz w:val="22"/>
          <w:szCs w:val="22"/>
          <w:lang w:val="en-GB"/>
        </w:rPr>
        <w:t>s invited to negotiate must submit an Initial Tender. The initial tender submitted by the Tenderer will serve as the basis for further negotiations with a view to agreeing on the objectives set out in the Special Conditions.</w:t>
      </w:r>
    </w:p>
    <w:p w14:paraId="265169DA" w14:textId="688BE884" w:rsidR="00AC7D36" w:rsidRPr="003D2050" w:rsidRDefault="00F96D83" w:rsidP="00C320B6">
      <w:pPr>
        <w:pStyle w:val="ListParagraph"/>
        <w:numPr>
          <w:ilvl w:val="1"/>
          <w:numId w:val="7"/>
        </w:numPr>
        <w:spacing w:after="0" w:line="240" w:lineRule="auto"/>
        <w:ind w:left="0" w:firstLine="697"/>
        <w:jc w:val="both"/>
        <w:rPr>
          <w:rFonts w:ascii="Calibri" w:hAnsi="Calibri" w:cs="Calibri"/>
          <w:sz w:val="22"/>
          <w:szCs w:val="22"/>
          <w:lang w:val="en-GB"/>
        </w:rPr>
      </w:pPr>
      <w:r w:rsidRPr="00F96D83">
        <w:rPr>
          <w:rFonts w:ascii="Calibri" w:hAnsi="Calibri" w:cs="Calibri"/>
          <w:sz w:val="22"/>
          <w:szCs w:val="22"/>
          <w:lang w:val="en-GB"/>
        </w:rPr>
        <w:t>The Tender shall be prepared and submitted in accordance with the requirements of the Procurement Conditions, using the Tender Form in accordance with Annex 4 of the Special Part of the Procurement Conditions.</w:t>
      </w:r>
    </w:p>
    <w:p w14:paraId="591CB17B" w14:textId="32E7A014" w:rsidR="006E7CC1" w:rsidRPr="003D2050" w:rsidRDefault="00F96D83" w:rsidP="006E7CC1">
      <w:pPr>
        <w:pStyle w:val="ListParagraph"/>
        <w:numPr>
          <w:ilvl w:val="1"/>
          <w:numId w:val="7"/>
        </w:numPr>
        <w:tabs>
          <w:tab w:val="left" w:pos="1276"/>
        </w:tabs>
        <w:spacing w:after="0" w:line="240" w:lineRule="auto"/>
        <w:ind w:left="0" w:firstLine="697"/>
        <w:jc w:val="both"/>
        <w:rPr>
          <w:rFonts w:ascii="Calibri" w:hAnsi="Calibri" w:cs="Calibri"/>
          <w:sz w:val="22"/>
          <w:szCs w:val="22"/>
          <w:lang w:val="en-GB"/>
        </w:rPr>
      </w:pPr>
      <w:r w:rsidRPr="00F96D83">
        <w:rPr>
          <w:rFonts w:ascii="Calibri" w:hAnsi="Calibri" w:cs="Calibri"/>
          <w:sz w:val="22"/>
          <w:szCs w:val="22"/>
          <w:lang w:val="en-GB"/>
        </w:rPr>
        <w:t>The Tender shall be in English. If the documents submitted with the Tender cannot be submitted in English or in Lithuanian, these documents must be submitted in the original language, accompanied by a translation into English or Lithuanian (the translation must be certified by the signature of the person who made the translation).</w:t>
      </w:r>
    </w:p>
    <w:p w14:paraId="2F708A2F" w14:textId="11C20C12" w:rsidR="006E7CC1" w:rsidRPr="003D2050" w:rsidRDefault="00F96D83" w:rsidP="006E7CC1">
      <w:pPr>
        <w:pStyle w:val="ListParagraph"/>
        <w:numPr>
          <w:ilvl w:val="1"/>
          <w:numId w:val="7"/>
        </w:numPr>
        <w:spacing w:after="0" w:line="240" w:lineRule="auto"/>
        <w:ind w:left="0" w:firstLine="697"/>
        <w:jc w:val="both"/>
        <w:rPr>
          <w:rFonts w:ascii="Calibri" w:eastAsia="Calibri" w:hAnsi="Calibri" w:cs="Calibri"/>
          <w:sz w:val="22"/>
          <w:szCs w:val="22"/>
          <w:lang w:val="en-GB"/>
        </w:rPr>
      </w:pPr>
      <w:r w:rsidRPr="00F96D83">
        <w:rPr>
          <w:rFonts w:ascii="Calibri" w:eastAsia="Calibri" w:hAnsi="Calibri" w:cs="Calibri"/>
          <w:sz w:val="22"/>
          <w:szCs w:val="22"/>
          <w:lang w:val="en-GB"/>
        </w:rPr>
        <w:t>The tender must be signed with a qualified electronic signature in accordance with the requirements of Regulation (EU) No 910/2014, or be accompanied by a document certified by a physical signature and scanned.</w:t>
      </w:r>
      <w:r w:rsidR="006E7CC1" w:rsidRPr="003D2050">
        <w:rPr>
          <w:rFonts w:ascii="Calibri" w:eastAsia="Calibri" w:hAnsi="Calibri" w:cs="Calibri"/>
          <w:sz w:val="22"/>
          <w:szCs w:val="22"/>
          <w:lang w:val="en-GB"/>
        </w:rPr>
        <w:t xml:space="preserve"> </w:t>
      </w:r>
    </w:p>
    <w:p w14:paraId="7BED6F8C" w14:textId="6E325D25" w:rsidR="006D0AB0" w:rsidRPr="003D2050" w:rsidRDefault="00F96D83" w:rsidP="00C320B6">
      <w:pPr>
        <w:pStyle w:val="ListParagraph"/>
        <w:numPr>
          <w:ilvl w:val="1"/>
          <w:numId w:val="7"/>
        </w:numPr>
        <w:spacing w:after="0" w:line="240" w:lineRule="auto"/>
        <w:ind w:left="0" w:firstLine="697"/>
        <w:jc w:val="both"/>
        <w:rPr>
          <w:rFonts w:ascii="Calibri" w:hAnsi="Calibri" w:cs="Calibri"/>
          <w:sz w:val="22"/>
          <w:szCs w:val="22"/>
          <w:lang w:val="en-GB"/>
        </w:rPr>
      </w:pPr>
      <w:r w:rsidRPr="00F96D83">
        <w:rPr>
          <w:rFonts w:ascii="Calibri" w:hAnsi="Calibri" w:cs="Calibri"/>
          <w:sz w:val="22"/>
          <w:szCs w:val="22"/>
          <w:lang w:val="en-GB"/>
        </w:rPr>
        <w:t>The Tenderer must submit the Tender and the documents submitted with it and all components of the Tender in electronic form (either directly produced by electronic means or by submitting digital copies of the documents) using the CVP IS tools</w:t>
      </w:r>
      <w:r>
        <w:rPr>
          <w:rFonts w:ascii="Calibri" w:hAnsi="Calibri" w:cs="Calibri"/>
          <w:sz w:val="22"/>
          <w:szCs w:val="22"/>
          <w:lang w:val="en-GB"/>
        </w:rPr>
        <w:t>.</w:t>
      </w:r>
    </w:p>
    <w:p w14:paraId="5236CCE6" w14:textId="266A59D3" w:rsidR="00DC54D5" w:rsidRPr="003D2050" w:rsidRDefault="00661225" w:rsidP="00C320B6">
      <w:pPr>
        <w:pStyle w:val="ListParagraph"/>
        <w:numPr>
          <w:ilvl w:val="1"/>
          <w:numId w:val="7"/>
        </w:numPr>
        <w:spacing w:after="0" w:line="240" w:lineRule="auto"/>
        <w:ind w:left="0" w:firstLine="697"/>
        <w:jc w:val="both"/>
        <w:rPr>
          <w:rFonts w:ascii="Calibri" w:hAnsi="Calibri" w:cs="Calibri"/>
          <w:sz w:val="22"/>
          <w:szCs w:val="22"/>
          <w:lang w:val="en-GB"/>
        </w:rPr>
      </w:pPr>
      <w:r w:rsidRPr="00661225">
        <w:rPr>
          <w:rFonts w:ascii="Calibri" w:hAnsi="Calibri" w:cs="Calibri"/>
          <w:sz w:val="22"/>
          <w:szCs w:val="22"/>
          <w:lang w:val="en-GB"/>
        </w:rPr>
        <w:t xml:space="preserve">The Tender must be submitted by the deadline set out in Chapter 2 "Deadlines" of the General Conditions. The Contracting Authority shall not be liable for Tenders not received or received late as a result of communication and telecommunication facilities, malfunctions of the CVP IS or other unforeseen circumstances. In view of this, suppliers are invited to prepare their Tenders in such a way as to allow sufficient time for their timely and proper submission. Tenders received after the deadline for the submission of Tenders will not be evaluated. In the event of a malfunction of the Central Public Procurement Information System, the suppliers shall take the actions provided for in the Guidelines on the actions </w:t>
      </w:r>
      <w:r w:rsidRPr="00661225">
        <w:rPr>
          <w:rFonts w:ascii="Calibri" w:hAnsi="Calibri" w:cs="Calibri"/>
          <w:sz w:val="22"/>
          <w:szCs w:val="22"/>
          <w:lang w:val="en-GB"/>
        </w:rPr>
        <w:lastRenderedPageBreak/>
        <w:t>to be taken by the procuring entities and suppliers in the event of a malfunction of the Central Public Procurement Information System, approved by the Order of the Director of the Office of Public Procurement of 15 March 2018 No 1S-31.</w:t>
      </w:r>
    </w:p>
    <w:p w14:paraId="52837F21" w14:textId="792A3BA3" w:rsidR="006E7CC1" w:rsidRPr="003D2050" w:rsidRDefault="00661225" w:rsidP="006E7CC1">
      <w:pPr>
        <w:pStyle w:val="ListParagraph"/>
        <w:numPr>
          <w:ilvl w:val="1"/>
          <w:numId w:val="7"/>
        </w:numPr>
        <w:spacing w:after="0" w:line="240" w:lineRule="auto"/>
        <w:ind w:left="0" w:firstLine="697"/>
        <w:jc w:val="both"/>
        <w:rPr>
          <w:rFonts w:ascii="Calibri" w:hAnsi="Calibri" w:cs="Calibri"/>
          <w:sz w:val="22"/>
          <w:szCs w:val="22"/>
          <w:lang w:val="en-GB"/>
        </w:rPr>
      </w:pPr>
      <w:r w:rsidRPr="00661225">
        <w:rPr>
          <w:rFonts w:ascii="Calibri" w:hAnsi="Calibri" w:cs="Calibri"/>
          <w:sz w:val="22"/>
          <w:szCs w:val="22"/>
          <w:lang w:val="en-GB"/>
        </w:rPr>
        <w:t>The price shall be quoted in euro. If the prices are quoted in a foreign currency, they shall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tenders.</w:t>
      </w:r>
    </w:p>
    <w:p w14:paraId="335F9158" w14:textId="2CC01BAD" w:rsidR="006E7CC1" w:rsidRPr="003D2050" w:rsidRDefault="00661225" w:rsidP="006E7CC1">
      <w:pPr>
        <w:pStyle w:val="ListParagraph"/>
        <w:numPr>
          <w:ilvl w:val="1"/>
          <w:numId w:val="7"/>
        </w:numPr>
        <w:spacing w:after="0" w:line="240" w:lineRule="auto"/>
        <w:ind w:left="0" w:firstLine="697"/>
        <w:jc w:val="both"/>
        <w:rPr>
          <w:rFonts w:ascii="Calibri" w:eastAsia="Calibri" w:hAnsi="Calibri" w:cs="Calibri"/>
          <w:sz w:val="22"/>
          <w:szCs w:val="22"/>
          <w:lang w:val="en-GB"/>
        </w:rPr>
      </w:pPr>
      <w:r w:rsidRPr="00661225">
        <w:rPr>
          <w:rFonts w:ascii="Calibri" w:eastAsia="Arial" w:hAnsi="Calibri" w:cs="Calibri"/>
          <w:sz w:val="22"/>
          <w:szCs w:val="22"/>
          <w:lang w:val="en-GB"/>
        </w:rPr>
        <w:t>The total price of the tender, including VAT, shall be quoted to two decimal places. The components of the price or the rates constituting this price may be expressed without limitation as to the number of decimal places. The prices quoted by tenderers will be evaluated and compared inclusive of all taxes, including VAT.</w:t>
      </w:r>
    </w:p>
    <w:p w14:paraId="0F4356A4" w14:textId="0FD50FE9" w:rsidR="006E7CC1" w:rsidRPr="003D2050" w:rsidRDefault="00661225" w:rsidP="006E7CC1">
      <w:pPr>
        <w:pStyle w:val="ListParagraph"/>
        <w:numPr>
          <w:ilvl w:val="1"/>
          <w:numId w:val="7"/>
        </w:numPr>
        <w:spacing w:after="0" w:line="240" w:lineRule="auto"/>
        <w:ind w:left="0" w:firstLine="697"/>
        <w:jc w:val="both"/>
        <w:rPr>
          <w:rFonts w:ascii="Calibri" w:hAnsi="Calibri" w:cs="Calibri"/>
          <w:sz w:val="22"/>
          <w:szCs w:val="22"/>
          <w:lang w:val="en-GB"/>
        </w:rPr>
      </w:pPr>
      <w:r w:rsidRPr="00661225">
        <w:rPr>
          <w:rFonts w:ascii="Calibri" w:eastAsia="Arial" w:hAnsi="Calibri" w:cs="Calibri"/>
          <w:color w:val="000000" w:themeColor="text1"/>
          <w:sz w:val="22"/>
          <w:szCs w:val="22"/>
          <w:lang w:val="en-GB"/>
        </w:rPr>
        <w:t>The calculation of the price shall take into account the full scope and requirements of the object of the purchase, the components of the price, etc., as specified in the Procurement Documents. VAT shall be indicated separately. If the Tenderer is not subject to VAT, it shall indicate this in the Tender, stating the legal basis. The Tenderer shall assess whether it will not become subject to VAT during the performance of the contract. If the Tenderer will become subject to VAT during the performance of the contract, the Tenderer shall indicate the price including VAT. The prices of the tenders will be evaluated and compared inclusive of all taxes, including VAT. The Tender price must include all taxes and all other direct and indirect costs and charges incurred and/or likely to be incurred by the Tenderer in connection with the supply of the Goods, including, but not limited to, (except where the Procurement Documents expressly state that certain specific costs are not to be included in the Contract price).</w:t>
      </w:r>
    </w:p>
    <w:p w14:paraId="5EDD5986" w14:textId="0FB15EAD" w:rsidR="006D0AB0" w:rsidRPr="003D2050" w:rsidRDefault="00661225" w:rsidP="00C320B6">
      <w:pPr>
        <w:pStyle w:val="ListParagraph"/>
        <w:numPr>
          <w:ilvl w:val="1"/>
          <w:numId w:val="7"/>
        </w:numPr>
        <w:spacing w:after="0" w:line="240" w:lineRule="auto"/>
        <w:ind w:left="0" w:firstLine="697"/>
        <w:jc w:val="both"/>
        <w:rPr>
          <w:rFonts w:ascii="Calibri" w:hAnsi="Calibri" w:cs="Calibri"/>
          <w:sz w:val="22"/>
          <w:szCs w:val="22"/>
          <w:lang w:val="en-GB"/>
        </w:rPr>
      </w:pPr>
      <w:r w:rsidRPr="00661225">
        <w:rPr>
          <w:rFonts w:ascii="Calibri" w:hAnsi="Calibri" w:cs="Calibri"/>
          <w:sz w:val="22"/>
          <w:szCs w:val="22"/>
          <w:lang w:val="en-GB"/>
        </w:rPr>
        <w:t xml:space="preserve">The Tenderer shall clearly indicate in the Tender which information in the Tender is </w:t>
      </w:r>
      <w:r w:rsidRPr="00661225">
        <w:rPr>
          <w:rFonts w:ascii="Calibri" w:hAnsi="Calibri" w:cs="Calibri"/>
          <w:b/>
          <w:bCs/>
          <w:sz w:val="22"/>
          <w:szCs w:val="22"/>
          <w:lang w:val="en-GB"/>
        </w:rPr>
        <w:t>confidential</w:t>
      </w:r>
      <w:r w:rsidRPr="00661225">
        <w:rPr>
          <w:rFonts w:ascii="Calibri" w:hAnsi="Calibri" w:cs="Calibri"/>
          <w:sz w:val="22"/>
          <w:szCs w:val="22"/>
          <w:lang w:val="en-GB"/>
        </w:rPr>
        <w:t>, in accordance with Article 13 of the PPDL. If the Tenderer does not indicate such information in the Tender, then any information contained in the Tender shall be deemed to be non-confidential. However, the characteristics of the Tender to be taken into account in the evaluation of the Tenders shall not be considered as confidential information. In addition, the information referred to in Article 13(2) of the PPDL shall not be considered as confidential information of the Tender. If the Contracting Authority has doubts as to whether a particular piece of information has been reasonably identified as confidential, it must ask the Tenderer to justify the confidentiality of the information. If the Tenderer fails to provide such evidence within the time limit specified by the Contracting Authority (which shall not be less than 3 working days), or fails to provide reasoned arguments and/or evidence that the information has been reasonably identified as confidential, the information shall be deemed to be non-confidential. Upon receipt of a Tenderer's request for access to the Tenderer's tender containing confidential information, the Contracting Authority will provide such information as is necessary for the Tenderer to decide on the need to protect its legitimate interests (on a case-by-case basis) (e.g., by providing a summary of the aspects of the Tender and the technical characteristics of the aspects of the Tender in such a way as to prevent the identification of confidential information).</w:t>
      </w:r>
    </w:p>
    <w:p w14:paraId="6CC059B2" w14:textId="0F9D3027" w:rsidR="006D0AB0" w:rsidRPr="003D2050" w:rsidRDefault="00661225" w:rsidP="00C320B6">
      <w:pPr>
        <w:pStyle w:val="ListParagraph"/>
        <w:numPr>
          <w:ilvl w:val="1"/>
          <w:numId w:val="7"/>
        </w:numPr>
        <w:spacing w:after="0" w:line="240" w:lineRule="auto"/>
        <w:ind w:left="0" w:firstLine="697"/>
        <w:jc w:val="both"/>
        <w:rPr>
          <w:rFonts w:ascii="Calibri" w:eastAsia="Arial" w:hAnsi="Calibri" w:cs="Calibri"/>
          <w:color w:val="7030A0"/>
          <w:sz w:val="22"/>
          <w:szCs w:val="22"/>
          <w:lang w:val="en-GB"/>
        </w:rPr>
      </w:pPr>
      <w:r w:rsidRPr="00661225">
        <w:rPr>
          <w:rFonts w:ascii="Calibri" w:hAnsi="Calibri" w:cs="Calibri"/>
          <w:sz w:val="22"/>
          <w:szCs w:val="22"/>
          <w:lang w:val="en-GB"/>
        </w:rPr>
        <w:t>The Tender shall be valid for the period specified in Annex 4 to the Special Conditions</w:t>
      </w:r>
      <w:r w:rsidR="5C1D5905" w:rsidRPr="003D2050">
        <w:rPr>
          <w:rFonts w:ascii="Calibri" w:hAnsi="Calibri" w:cs="Calibri"/>
          <w:sz w:val="22"/>
          <w:szCs w:val="22"/>
          <w:lang w:val="en-GB"/>
        </w:rPr>
        <w:t xml:space="preserve">. </w:t>
      </w:r>
    </w:p>
    <w:p w14:paraId="2A3DF0B6" w14:textId="56F2D44B" w:rsidR="006D0AB0" w:rsidRPr="003D2050" w:rsidRDefault="00661225" w:rsidP="00C320B6">
      <w:pPr>
        <w:pStyle w:val="ListParagraph"/>
        <w:numPr>
          <w:ilvl w:val="1"/>
          <w:numId w:val="7"/>
        </w:numPr>
        <w:spacing w:after="0" w:line="240" w:lineRule="auto"/>
        <w:ind w:left="0" w:firstLine="697"/>
        <w:jc w:val="both"/>
        <w:rPr>
          <w:rFonts w:ascii="Calibri" w:hAnsi="Calibri" w:cs="Calibri"/>
          <w:color w:val="7030A0"/>
          <w:sz w:val="22"/>
          <w:szCs w:val="22"/>
          <w:lang w:val="en-GB"/>
        </w:rPr>
      </w:pPr>
      <w:r w:rsidRPr="00661225">
        <w:rPr>
          <w:rFonts w:ascii="Calibri" w:hAnsi="Calibri" w:cs="Calibri"/>
          <w:sz w:val="22"/>
          <w:szCs w:val="22"/>
          <w:lang w:val="en-GB"/>
        </w:rPr>
        <w:t>The Contracting Authority shall have the right to request the Tenderers to extend the validity of the Tender up to the time limit specified</w:t>
      </w:r>
      <w:r>
        <w:rPr>
          <w:rFonts w:ascii="Calibri" w:hAnsi="Calibri" w:cs="Calibri"/>
          <w:sz w:val="22"/>
          <w:szCs w:val="22"/>
          <w:lang w:val="en-GB"/>
        </w:rPr>
        <w:t>.</w:t>
      </w:r>
      <w:r w:rsidR="5C1D5905" w:rsidRPr="003D2050">
        <w:rPr>
          <w:rFonts w:ascii="Calibri" w:hAnsi="Calibri" w:cs="Calibri"/>
          <w:sz w:val="22"/>
          <w:szCs w:val="22"/>
          <w:lang w:val="en-GB"/>
        </w:rPr>
        <w:t xml:space="preserve"> </w:t>
      </w:r>
    </w:p>
    <w:p w14:paraId="25483116" w14:textId="66610051" w:rsidR="006D0AB0" w:rsidRPr="003D2050" w:rsidRDefault="00661225" w:rsidP="00C320B6">
      <w:pPr>
        <w:pStyle w:val="ListParagraph"/>
        <w:numPr>
          <w:ilvl w:val="1"/>
          <w:numId w:val="7"/>
        </w:numPr>
        <w:spacing w:after="0" w:line="240" w:lineRule="auto"/>
        <w:ind w:left="0" w:firstLine="697"/>
        <w:jc w:val="both"/>
        <w:rPr>
          <w:rFonts w:ascii="Calibri" w:eastAsia="Arial" w:hAnsi="Calibri" w:cs="Calibri"/>
          <w:color w:val="7030A0"/>
          <w:sz w:val="22"/>
          <w:szCs w:val="22"/>
          <w:lang w:val="en-GB"/>
        </w:rPr>
      </w:pPr>
      <w:r w:rsidRPr="00661225">
        <w:rPr>
          <w:rFonts w:ascii="Calibri" w:eastAsia="Arial" w:hAnsi="Calibri" w:cs="Calibri"/>
          <w:sz w:val="22"/>
          <w:szCs w:val="22"/>
          <w:lang w:val="en-GB"/>
        </w:rPr>
        <w:t>Before the deadline for the submission of Tenders has expired, a Tenderer shall have the right to modify or withdraw its Tender by means of the CVP IS. In order to resubmit a cancelled or modified Tender, the Tenderer must resubmit it. In order to withdraw or modify the Tender, the Tenderer shall click on 'Withdraw Tender' in the CVP IS Tender window. After the deadline for the submission of Tenders, any such modification of the Tender or notification that the Tender is withdrawn shall not be considered valid.</w:t>
      </w:r>
    </w:p>
    <w:p w14:paraId="766E38CB" w14:textId="0F74542C" w:rsidR="006E7CC1" w:rsidRPr="003D2050" w:rsidRDefault="00661225" w:rsidP="006E7CC1">
      <w:pPr>
        <w:pStyle w:val="ListParagraph"/>
        <w:numPr>
          <w:ilvl w:val="1"/>
          <w:numId w:val="7"/>
        </w:numPr>
        <w:spacing w:after="0" w:line="240" w:lineRule="auto"/>
        <w:ind w:left="0" w:firstLine="697"/>
        <w:jc w:val="both"/>
        <w:rPr>
          <w:rFonts w:ascii="Calibri" w:hAnsi="Calibri" w:cs="Calibri"/>
          <w:color w:val="7030A0"/>
          <w:sz w:val="22"/>
          <w:szCs w:val="22"/>
          <w:lang w:val="en-GB"/>
        </w:rPr>
      </w:pPr>
      <w:r w:rsidRPr="00661225">
        <w:rPr>
          <w:rFonts w:eastAsiaTheme="minorHAnsi" w:cstheme="minorHAnsi"/>
          <w:bCs/>
          <w:iCs/>
          <w:lang w:val="en-GB"/>
        </w:rPr>
        <w:t>The Contracting Authority shall not require security for the Tender</w:t>
      </w:r>
      <w:r w:rsidR="00DE4428" w:rsidRPr="003D2050">
        <w:rPr>
          <w:rFonts w:eastAsiaTheme="minorHAnsi" w:cstheme="minorHAnsi"/>
          <w:bCs/>
          <w:iCs/>
          <w:lang w:val="en-GB"/>
        </w:rPr>
        <w:t>.</w:t>
      </w:r>
    </w:p>
    <w:p w14:paraId="004A5AEC" w14:textId="793F09C1" w:rsidR="006E7CC1" w:rsidRPr="003D2050" w:rsidRDefault="00661225" w:rsidP="006E7CC1">
      <w:pPr>
        <w:pStyle w:val="ListParagraph"/>
        <w:numPr>
          <w:ilvl w:val="1"/>
          <w:numId w:val="7"/>
        </w:numPr>
        <w:spacing w:after="0" w:line="240" w:lineRule="auto"/>
        <w:ind w:left="0" w:firstLine="697"/>
        <w:jc w:val="both"/>
        <w:rPr>
          <w:rFonts w:ascii="Calibri" w:hAnsi="Calibri" w:cs="Calibri"/>
          <w:color w:val="7030A0"/>
          <w:sz w:val="22"/>
          <w:szCs w:val="22"/>
          <w:lang w:val="en-GB"/>
        </w:rPr>
      </w:pPr>
      <w:r w:rsidRPr="00661225">
        <w:rPr>
          <w:rFonts w:ascii="Calibri" w:hAnsi="Calibri" w:cs="Calibri"/>
          <w:color w:val="000000"/>
          <w:sz w:val="22"/>
          <w:szCs w:val="22"/>
          <w:shd w:val="clear" w:color="auto" w:fill="FFFFFF"/>
          <w:lang w:val="en-GB"/>
        </w:rPr>
        <w:t>No alternative Tender may be submitted. If a Tenderer submits more than one Tender and/or participates as a member of a group of suppliers in the submission of multiple Tenders for the same Procurement, all such Tenders will be rejected.</w:t>
      </w:r>
    </w:p>
    <w:p w14:paraId="15C39024" w14:textId="77777777" w:rsidR="006E7CC1" w:rsidRPr="003D2050" w:rsidRDefault="006E7CC1" w:rsidP="006E7CC1">
      <w:pPr>
        <w:pStyle w:val="ListParagraph"/>
        <w:spacing w:after="0" w:line="240" w:lineRule="auto"/>
        <w:ind w:left="697"/>
        <w:jc w:val="both"/>
        <w:rPr>
          <w:rFonts w:ascii="Calibri" w:hAnsi="Calibri" w:cs="Calibri"/>
          <w:color w:val="7030A0"/>
          <w:sz w:val="22"/>
          <w:szCs w:val="22"/>
          <w:lang w:val="en-GB"/>
        </w:rPr>
      </w:pPr>
    </w:p>
    <w:p w14:paraId="232C1FD9" w14:textId="1A226662" w:rsidR="006D0AB0" w:rsidRPr="003D2050" w:rsidRDefault="00661225" w:rsidP="00B76D13">
      <w:pPr>
        <w:pStyle w:val="Heading1"/>
        <w:numPr>
          <w:ilvl w:val="0"/>
          <w:numId w:val="7"/>
        </w:numPr>
        <w:spacing w:before="0" w:after="0" w:line="300" w:lineRule="auto"/>
        <w:rPr>
          <w:rFonts w:ascii="Calibri" w:hAnsi="Calibri" w:cs="Calibri"/>
          <w:color w:val="auto"/>
          <w:lang w:val="en-GB"/>
        </w:rPr>
      </w:pPr>
      <w:bookmarkStart w:id="28" w:name="_Pirminių_pasiūlymų_vertinimas"/>
      <w:bookmarkStart w:id="29" w:name="_Toc232415146"/>
      <w:bookmarkEnd w:id="28"/>
      <w:r w:rsidRPr="00661225">
        <w:rPr>
          <w:rFonts w:ascii="Calibri" w:hAnsi="Calibri" w:cs="Calibri"/>
          <w:color w:val="auto"/>
          <w:lang w:val="en-GB"/>
        </w:rPr>
        <w:lastRenderedPageBreak/>
        <w:t>Evaluation of initial tenders</w:t>
      </w:r>
      <w:bookmarkEnd w:id="29"/>
    </w:p>
    <w:p w14:paraId="6ECE8CB0" w14:textId="77777777" w:rsidR="006D0AB0" w:rsidRPr="003D2050" w:rsidRDefault="006D0AB0" w:rsidP="006D0AB0">
      <w:pPr>
        <w:pStyle w:val="ListParagraph"/>
        <w:spacing w:line="300" w:lineRule="auto"/>
        <w:ind w:left="360"/>
        <w:rPr>
          <w:rFonts w:ascii="Calibri" w:eastAsia="Arial" w:hAnsi="Calibri" w:cs="Calibri"/>
          <w:b/>
          <w:bCs/>
          <w:iCs/>
          <w:color w:val="002060"/>
          <w:sz w:val="22"/>
          <w:szCs w:val="22"/>
          <w:lang w:val="en-GB"/>
        </w:rPr>
      </w:pPr>
    </w:p>
    <w:p w14:paraId="21266EEA"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0DA2F9D0"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4CB1A07C"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58C12071"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041B2E34"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18CFE8D9"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4554E61A"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21405AC0"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663A548D"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01A7586B"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3A5B3A29"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3120C182"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0022A490"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167E30EC"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42CDECAF"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526D10CE"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2511D7C7"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7D5BC617" w14:textId="77777777" w:rsidR="006E4883" w:rsidRPr="003D2050" w:rsidRDefault="006E4883" w:rsidP="006E4883">
      <w:pPr>
        <w:pStyle w:val="ListParagraph"/>
        <w:numPr>
          <w:ilvl w:val="0"/>
          <w:numId w:val="15"/>
        </w:numPr>
        <w:spacing w:after="0" w:line="240" w:lineRule="auto"/>
        <w:jc w:val="both"/>
        <w:rPr>
          <w:rFonts w:ascii="Calibri" w:hAnsi="Calibri" w:cs="Calibri"/>
          <w:vanish/>
          <w:sz w:val="22"/>
          <w:szCs w:val="22"/>
          <w:lang w:val="en-GB"/>
        </w:rPr>
      </w:pPr>
    </w:p>
    <w:p w14:paraId="211D2C5E" w14:textId="09681809" w:rsidR="009A086D" w:rsidRPr="003D2050" w:rsidRDefault="007B3538" w:rsidP="00B76D13">
      <w:pPr>
        <w:pStyle w:val="ListParagraph"/>
        <w:numPr>
          <w:ilvl w:val="1"/>
          <w:numId w:val="7"/>
        </w:numPr>
        <w:spacing w:after="0" w:line="240" w:lineRule="auto"/>
        <w:ind w:left="0" w:firstLine="709"/>
        <w:jc w:val="both"/>
        <w:rPr>
          <w:rFonts w:ascii="Calibri" w:hAnsi="Calibri" w:cs="Calibri"/>
          <w:sz w:val="22"/>
          <w:szCs w:val="22"/>
          <w:lang w:val="en-GB"/>
        </w:rPr>
      </w:pPr>
      <w:r>
        <w:rPr>
          <w:rFonts w:ascii="Calibri" w:hAnsi="Calibri" w:cs="Calibri"/>
          <w:sz w:val="22"/>
          <w:szCs w:val="22"/>
          <w:lang w:val="en-GB"/>
        </w:rPr>
        <w:t>I</w:t>
      </w:r>
      <w:r w:rsidR="005D21E9" w:rsidRPr="005D21E9">
        <w:rPr>
          <w:rFonts w:ascii="Calibri" w:hAnsi="Calibri" w:cs="Calibri"/>
          <w:sz w:val="22"/>
          <w:szCs w:val="22"/>
          <w:lang w:val="en-GB"/>
        </w:rPr>
        <w:t>nitial Tenders will be examined by electronic means in the absence of representatives of interested tenderers on the date, time and minute specified in the invitation to submit Initial Tenders.</w:t>
      </w:r>
    </w:p>
    <w:p w14:paraId="4700AA6F" w14:textId="796EB5FB" w:rsidR="008D0F59" w:rsidRPr="003D2050" w:rsidRDefault="0022653C" w:rsidP="008D0F59">
      <w:pPr>
        <w:pStyle w:val="ListParagraph"/>
        <w:numPr>
          <w:ilvl w:val="1"/>
          <w:numId w:val="7"/>
        </w:numPr>
        <w:spacing w:after="0" w:line="240" w:lineRule="auto"/>
        <w:ind w:hanging="218"/>
        <w:jc w:val="both"/>
        <w:rPr>
          <w:rFonts w:ascii="Calibri" w:eastAsia="Arial" w:hAnsi="Calibri" w:cs="Calibri"/>
          <w:color w:val="7030A0"/>
          <w:sz w:val="22"/>
          <w:szCs w:val="22"/>
          <w:lang w:val="en-GB"/>
        </w:rPr>
      </w:pPr>
      <w:r w:rsidRPr="0022653C">
        <w:rPr>
          <w:rFonts w:ascii="Calibri" w:hAnsi="Calibri" w:cs="Calibri"/>
          <w:sz w:val="22"/>
          <w:szCs w:val="22"/>
          <w:lang w:val="en-GB"/>
        </w:rPr>
        <w:t>The evaluation of initial tenders shall verify whether:</w:t>
      </w:r>
    </w:p>
    <w:p w14:paraId="365F0D41" w14:textId="65CE24EE" w:rsidR="004A08ED" w:rsidRPr="003D2050" w:rsidRDefault="0022653C" w:rsidP="00BF2A64">
      <w:pPr>
        <w:pStyle w:val="ListParagraph"/>
        <w:numPr>
          <w:ilvl w:val="2"/>
          <w:numId w:val="7"/>
        </w:numPr>
        <w:spacing w:after="0" w:line="240" w:lineRule="auto"/>
        <w:ind w:left="0" w:firstLine="697"/>
        <w:jc w:val="both"/>
        <w:rPr>
          <w:rFonts w:ascii="Calibri" w:eastAsia="Arial" w:hAnsi="Calibri" w:cs="Calibri"/>
          <w:color w:val="7030A0"/>
          <w:sz w:val="22"/>
          <w:szCs w:val="22"/>
          <w:lang w:val="en-GB"/>
        </w:rPr>
      </w:pPr>
      <w:r w:rsidRPr="0022653C">
        <w:rPr>
          <w:rFonts w:cstheme="minorHAnsi"/>
          <w:sz w:val="22"/>
          <w:szCs w:val="22"/>
          <w:lang w:val="en-GB"/>
        </w:rPr>
        <w:t>the Initial Tender has been submitted in its entirety to the extent required by the Special Conditions;</w:t>
      </w:r>
    </w:p>
    <w:p w14:paraId="685B1FB3" w14:textId="3FB9C8F5" w:rsidR="004A08ED" w:rsidRPr="003D2050" w:rsidRDefault="00292FCC" w:rsidP="00BF2A64">
      <w:pPr>
        <w:pStyle w:val="ListParagraph"/>
        <w:numPr>
          <w:ilvl w:val="2"/>
          <w:numId w:val="7"/>
        </w:numPr>
        <w:spacing w:after="0" w:line="240" w:lineRule="auto"/>
        <w:ind w:left="0" w:firstLine="697"/>
        <w:jc w:val="both"/>
        <w:rPr>
          <w:rFonts w:ascii="Calibri" w:eastAsia="Arial" w:hAnsi="Calibri" w:cs="Calibri"/>
          <w:color w:val="7030A0"/>
          <w:sz w:val="22"/>
          <w:szCs w:val="22"/>
          <w:lang w:val="en-GB"/>
        </w:rPr>
      </w:pPr>
      <w:r w:rsidRPr="00292FCC">
        <w:rPr>
          <w:rFonts w:cstheme="minorHAnsi"/>
          <w:sz w:val="22"/>
          <w:szCs w:val="22"/>
          <w:lang w:val="en-GB"/>
        </w:rPr>
        <w:t>no more than one Initial Tender is submitted where the Special Conditions prohibit it, or an alternative tender is submitted where the Special Conditions require it;</w:t>
      </w:r>
    </w:p>
    <w:p w14:paraId="23D6CAEE" w14:textId="342868F6" w:rsidR="006D0AB0" w:rsidRPr="00341BA6" w:rsidRDefault="00A04F5A" w:rsidP="00BF2A64">
      <w:pPr>
        <w:pStyle w:val="ListParagraph"/>
        <w:numPr>
          <w:ilvl w:val="2"/>
          <w:numId w:val="7"/>
        </w:numPr>
        <w:spacing w:after="0" w:line="240" w:lineRule="auto"/>
        <w:ind w:left="0" w:firstLine="697"/>
        <w:jc w:val="both"/>
        <w:rPr>
          <w:rFonts w:ascii="Calibri" w:eastAsia="Arial" w:hAnsi="Calibri" w:cs="Calibri"/>
          <w:color w:val="000000" w:themeColor="text1"/>
          <w:sz w:val="22"/>
          <w:szCs w:val="22"/>
          <w:lang w:val="en-GB"/>
        </w:rPr>
      </w:pPr>
      <w:r w:rsidRPr="00A04F5A">
        <w:rPr>
          <w:rFonts w:cstheme="minorHAnsi"/>
          <w:sz w:val="22"/>
          <w:szCs w:val="22"/>
          <w:lang w:val="en-GB"/>
        </w:rPr>
        <w:t xml:space="preserve">the </w:t>
      </w:r>
      <w:r w:rsidRPr="00341BA6">
        <w:rPr>
          <w:rFonts w:cstheme="minorHAnsi"/>
          <w:color w:val="000000" w:themeColor="text1"/>
          <w:sz w:val="22"/>
          <w:szCs w:val="22"/>
          <w:lang w:val="en-GB"/>
        </w:rPr>
        <w:t>period of validity of the Original Tender is not shorter than that requested;</w:t>
      </w:r>
    </w:p>
    <w:p w14:paraId="5EF7FCC8" w14:textId="6615DBF8" w:rsidR="006D0AB0" w:rsidRPr="00341BA6" w:rsidRDefault="00F35AE0" w:rsidP="00B76D13">
      <w:pPr>
        <w:pStyle w:val="ListParagraph"/>
        <w:numPr>
          <w:ilvl w:val="2"/>
          <w:numId w:val="7"/>
        </w:numPr>
        <w:spacing w:after="0" w:line="240" w:lineRule="auto"/>
        <w:ind w:left="0" w:firstLine="697"/>
        <w:jc w:val="both"/>
        <w:rPr>
          <w:rFonts w:ascii="Calibri" w:eastAsia="Arial" w:hAnsi="Calibri" w:cs="Calibri"/>
          <w:color w:val="000000" w:themeColor="text1"/>
          <w:sz w:val="22"/>
          <w:szCs w:val="22"/>
          <w:lang w:val="en-GB"/>
        </w:rPr>
      </w:pPr>
      <w:r w:rsidRPr="00341BA6">
        <w:rPr>
          <w:rFonts w:ascii="Calibri" w:hAnsi="Calibri" w:cs="Calibri"/>
          <w:color w:val="000000" w:themeColor="text1"/>
          <w:sz w:val="22"/>
          <w:szCs w:val="22"/>
          <w:lang w:val="en-GB"/>
        </w:rPr>
        <w:t>the initial tender complies with the minimum requirements set out in the Special Conditions, non-negotiable terms and conditions;</w:t>
      </w:r>
    </w:p>
    <w:p w14:paraId="48261955" w14:textId="52C2BD5C" w:rsidR="00341BA6" w:rsidRPr="00341BA6" w:rsidRDefault="00341BA6" w:rsidP="00B76D13">
      <w:pPr>
        <w:pStyle w:val="ListParagraph"/>
        <w:numPr>
          <w:ilvl w:val="2"/>
          <w:numId w:val="7"/>
        </w:numPr>
        <w:spacing w:after="0" w:line="240" w:lineRule="auto"/>
        <w:ind w:left="0" w:firstLine="697"/>
        <w:jc w:val="both"/>
        <w:rPr>
          <w:rFonts w:ascii="Calibri" w:eastAsia="Arial" w:hAnsi="Calibri" w:cs="Calibri"/>
          <w:color w:val="000000" w:themeColor="text1"/>
          <w:sz w:val="22"/>
          <w:szCs w:val="22"/>
          <w:lang w:val="en-GB"/>
        </w:rPr>
      </w:pPr>
      <w:r w:rsidRPr="00341BA6">
        <w:rPr>
          <w:rFonts w:ascii="Calibri" w:eastAsia="Arial" w:hAnsi="Calibri" w:cs="Calibri"/>
          <w:color w:val="000000" w:themeColor="text1"/>
          <w:sz w:val="22"/>
          <w:szCs w:val="22"/>
          <w:lang w:val="en-GB"/>
        </w:rPr>
        <w:t>The compliance of the Proposed Goods with the requirements of the Technical Specifications</w:t>
      </w:r>
      <w:r w:rsidRPr="00341BA6">
        <w:rPr>
          <w:rFonts w:ascii="Calibri" w:eastAsia="Arial" w:hAnsi="Calibri" w:cs="Calibri"/>
          <w:color w:val="000000" w:themeColor="text1"/>
          <w:sz w:val="22"/>
          <w:szCs w:val="22"/>
          <w:lang w:val="en-GB"/>
        </w:rPr>
        <w:t>.</w:t>
      </w:r>
    </w:p>
    <w:p w14:paraId="45CE37A3" w14:textId="2954FB0C" w:rsidR="55952A22" w:rsidRPr="003D2050" w:rsidRDefault="00A6512E" w:rsidP="00B76D13">
      <w:pPr>
        <w:pStyle w:val="ListParagraph"/>
        <w:numPr>
          <w:ilvl w:val="1"/>
          <w:numId w:val="7"/>
        </w:numPr>
        <w:spacing w:after="0" w:line="240" w:lineRule="auto"/>
        <w:ind w:left="0" w:firstLine="697"/>
        <w:jc w:val="both"/>
        <w:rPr>
          <w:rFonts w:ascii="Calibri" w:hAnsi="Calibri" w:cs="Calibri"/>
          <w:color w:val="7030A0"/>
          <w:sz w:val="22"/>
          <w:szCs w:val="22"/>
          <w:lang w:val="en-GB"/>
        </w:rPr>
      </w:pPr>
      <w:r w:rsidRPr="00341BA6">
        <w:rPr>
          <w:rFonts w:ascii="Calibri" w:hAnsi="Calibri" w:cs="Calibri"/>
          <w:color w:val="000000" w:themeColor="text1"/>
          <w:sz w:val="22"/>
          <w:szCs w:val="22"/>
          <w:lang w:val="en-GB"/>
        </w:rPr>
        <w:t xml:space="preserve">the Contracting Authority may refuse to evaluate the whole of the Initial Tender if, after having examined part of it, it finds that, in accordance with the requirements of the Procurement </w:t>
      </w:r>
      <w:r w:rsidRPr="00A6512E">
        <w:rPr>
          <w:rFonts w:ascii="Calibri" w:hAnsi="Calibri" w:cs="Calibri"/>
          <w:sz w:val="22"/>
          <w:szCs w:val="22"/>
          <w:lang w:val="en-GB"/>
        </w:rPr>
        <w:t>Conditions, the Initial Tender must be rejected.</w:t>
      </w:r>
    </w:p>
    <w:p w14:paraId="0E6EFEDE" w14:textId="2F5FB2EF" w:rsidR="006D0AB0" w:rsidRPr="003D2050" w:rsidRDefault="00A6512E" w:rsidP="00B76D13">
      <w:pPr>
        <w:pStyle w:val="ListParagraph"/>
        <w:numPr>
          <w:ilvl w:val="1"/>
          <w:numId w:val="7"/>
        </w:numPr>
        <w:spacing w:after="0" w:line="240" w:lineRule="auto"/>
        <w:ind w:left="0" w:firstLine="697"/>
        <w:jc w:val="both"/>
        <w:rPr>
          <w:rFonts w:ascii="Calibri" w:eastAsia="Arial" w:hAnsi="Calibri" w:cs="Calibri"/>
          <w:color w:val="7030A0"/>
          <w:sz w:val="22"/>
          <w:szCs w:val="22"/>
          <w:lang w:val="en-GB"/>
        </w:rPr>
      </w:pPr>
      <w:r w:rsidRPr="00A6512E">
        <w:rPr>
          <w:rFonts w:ascii="Calibri" w:hAnsi="Calibri" w:cs="Calibri"/>
          <w:sz w:val="22"/>
          <w:szCs w:val="22"/>
          <w:lang w:val="en-GB"/>
        </w:rPr>
        <w:t xml:space="preserve">Tenderers whose Initial Tenders comply with the requirements laid down will </w:t>
      </w:r>
      <w:r w:rsidRPr="00341BA6">
        <w:rPr>
          <w:rFonts w:ascii="Calibri" w:hAnsi="Calibri" w:cs="Calibri"/>
          <w:sz w:val="22"/>
          <w:szCs w:val="22"/>
          <w:lang w:val="en-GB"/>
        </w:rPr>
        <w:t>be invited to negotiate</w:t>
      </w:r>
      <w:r w:rsidR="00341BA6" w:rsidRPr="00341BA6">
        <w:rPr>
          <w:rFonts w:ascii="Calibri" w:hAnsi="Calibri" w:cs="Calibri"/>
          <w:sz w:val="22"/>
          <w:szCs w:val="22"/>
          <w:lang w:val="en-GB"/>
        </w:rPr>
        <w:t xml:space="preserve"> </w:t>
      </w:r>
      <w:r w:rsidR="00341BA6" w:rsidRPr="00341BA6">
        <w:rPr>
          <w:rFonts w:ascii="Calibri" w:hAnsi="Calibri" w:cs="Calibri"/>
          <w:sz w:val="22"/>
          <w:szCs w:val="22"/>
          <w:lang w:val="en-GB"/>
        </w:rPr>
        <w:t>(except in the cases specified in the Procurement Conditions where negotiations are not conducted)</w:t>
      </w:r>
      <w:r w:rsidRPr="00341BA6">
        <w:rPr>
          <w:rFonts w:ascii="Calibri" w:hAnsi="Calibri" w:cs="Calibri"/>
          <w:sz w:val="22"/>
          <w:szCs w:val="22"/>
          <w:lang w:val="en-GB"/>
        </w:rPr>
        <w:t>.</w:t>
      </w:r>
    </w:p>
    <w:p w14:paraId="0704F18B" w14:textId="1E5F8D75" w:rsidR="000D70ED" w:rsidRPr="003D2050" w:rsidRDefault="00B25384" w:rsidP="00B76D13">
      <w:pPr>
        <w:pStyle w:val="ListParagraph"/>
        <w:numPr>
          <w:ilvl w:val="1"/>
          <w:numId w:val="7"/>
        </w:numPr>
        <w:spacing w:after="0" w:line="240" w:lineRule="auto"/>
        <w:ind w:left="0" w:firstLine="697"/>
        <w:jc w:val="both"/>
        <w:rPr>
          <w:rFonts w:ascii="Calibri" w:hAnsi="Calibri" w:cs="Calibri"/>
          <w:color w:val="7030A0"/>
          <w:sz w:val="22"/>
          <w:szCs w:val="22"/>
          <w:lang w:val="en-GB"/>
        </w:rPr>
      </w:pPr>
      <w:r w:rsidRPr="00B25384">
        <w:rPr>
          <w:rFonts w:ascii="Calibri" w:hAnsi="Calibri" w:cs="Calibri"/>
          <w:sz w:val="22"/>
          <w:szCs w:val="22"/>
          <w:lang w:val="en-GB"/>
        </w:rPr>
        <w:t>If it is found that the Tenderer's Initial Tender does not meet any of the relevant requirements referred to in Clause 1</w:t>
      </w:r>
      <w:r w:rsidR="007B3538">
        <w:rPr>
          <w:rFonts w:ascii="Calibri" w:hAnsi="Calibri" w:cs="Calibri"/>
          <w:sz w:val="22"/>
          <w:szCs w:val="22"/>
          <w:lang w:val="en-GB"/>
        </w:rPr>
        <w:t>7</w:t>
      </w:r>
      <w:r w:rsidRPr="00B25384">
        <w:rPr>
          <w:rFonts w:ascii="Calibri" w:hAnsi="Calibri" w:cs="Calibri"/>
          <w:sz w:val="22"/>
          <w:szCs w:val="22"/>
          <w:lang w:val="en-GB"/>
        </w:rPr>
        <w:t>.2 of this Chapter, and if the Tenderer fails to clarify, revise the Initial Tender or remedy the deficiencies in the Initial Tender within the time limit set by the Contracting Authority (where the nature of the deficiency is capable of remedy in accordance with the provisions of these Conditions of Procurement and the provisions of the PPDL), the Tenderer's Initial Tender will be rejected. Tenderers whose Initial Tenders are rejected shall be informed of the reasons for the rejection.</w:t>
      </w:r>
    </w:p>
    <w:p w14:paraId="148E16D4" w14:textId="77777777" w:rsidR="006D0AB0" w:rsidRPr="003D2050" w:rsidRDefault="006D0AB0" w:rsidP="00E6293F">
      <w:pPr>
        <w:spacing w:after="0" w:line="300" w:lineRule="auto"/>
        <w:ind w:left="697"/>
        <w:jc w:val="both"/>
        <w:rPr>
          <w:rFonts w:ascii="Calibri" w:eastAsia="Arial" w:hAnsi="Calibri" w:cs="Calibri"/>
          <w:color w:val="7030A0"/>
          <w:sz w:val="22"/>
          <w:szCs w:val="22"/>
          <w:lang w:val="en-GB"/>
        </w:rPr>
      </w:pPr>
    </w:p>
    <w:p w14:paraId="2A0E7E83" w14:textId="1D6A738E" w:rsidR="006D0AB0" w:rsidRPr="003D2050" w:rsidRDefault="00B25384" w:rsidP="00B76D13">
      <w:pPr>
        <w:pStyle w:val="Heading1"/>
        <w:numPr>
          <w:ilvl w:val="0"/>
          <w:numId w:val="7"/>
        </w:numPr>
        <w:spacing w:before="0" w:after="0" w:line="300" w:lineRule="auto"/>
        <w:rPr>
          <w:rFonts w:ascii="Calibri" w:hAnsi="Calibri" w:cs="Calibri"/>
          <w:color w:val="auto"/>
          <w:lang w:val="en-GB"/>
        </w:rPr>
      </w:pPr>
      <w:bookmarkStart w:id="30" w:name="_Toc232415147"/>
      <w:r w:rsidRPr="00B25384">
        <w:rPr>
          <w:rFonts w:ascii="Calibri" w:hAnsi="Calibri" w:cs="Calibri"/>
          <w:color w:val="auto"/>
          <w:lang w:val="en-GB"/>
        </w:rPr>
        <w:t>Conducting negotiations</w:t>
      </w:r>
      <w:bookmarkEnd w:id="30"/>
    </w:p>
    <w:p w14:paraId="73EA680C" w14:textId="77777777" w:rsidR="00746607" w:rsidRPr="003D2050" w:rsidRDefault="00746607" w:rsidP="00CF08C4">
      <w:pPr>
        <w:pStyle w:val="paragrafesrasas2lygis"/>
        <w:spacing w:after="0" w:line="240" w:lineRule="auto"/>
        <w:ind w:firstLine="697"/>
        <w:rPr>
          <w:rFonts w:ascii="Calibri" w:hAnsi="Calibri" w:cs="Calibri"/>
          <w:color w:val="7030A0"/>
          <w:lang w:val="en-GB"/>
        </w:rPr>
      </w:pPr>
    </w:p>
    <w:p w14:paraId="0A1851C9" w14:textId="23DEF18F" w:rsidR="006D0AB0" w:rsidRPr="003D2050" w:rsidRDefault="00F44BF9" w:rsidP="00B76D13">
      <w:pPr>
        <w:pStyle w:val="paragrafesrasas2lygis"/>
        <w:numPr>
          <w:ilvl w:val="1"/>
          <w:numId w:val="7"/>
        </w:numPr>
        <w:spacing w:after="0" w:line="240" w:lineRule="auto"/>
        <w:ind w:left="0" w:firstLine="697"/>
        <w:rPr>
          <w:rFonts w:ascii="Calibri" w:eastAsiaTheme="minorEastAsia" w:hAnsi="Calibri" w:cs="Calibri"/>
          <w:color w:val="7030A0"/>
          <w:lang w:val="en-GB"/>
        </w:rPr>
      </w:pPr>
      <w:r w:rsidRPr="00F44BF9">
        <w:rPr>
          <w:rFonts w:ascii="Calibri" w:hAnsi="Calibri" w:cs="Calibri"/>
          <w:lang w:val="en-GB"/>
        </w:rPr>
        <w:t>The Contracting Authority shall ask the Participant to confirm its participation in the negotiations. If the Participant is unable to attend the negotiations at the appointed time for valid reasons, it shall inform the Contracting Authority so that another date for the negotiations can be agreed. If the Participant fails to confirm its participation in the negotiations or fails to appear at the time fixed for the negotiations, the Contracting Authority shall reject the Participant's Initial Tender and any subsequent tender(s), if any, except where:</w:t>
      </w:r>
    </w:p>
    <w:p w14:paraId="07D22C34" w14:textId="114E06D0" w:rsidR="006D0AB0" w:rsidRPr="003D2050" w:rsidRDefault="006B58CD" w:rsidP="00B76D13">
      <w:pPr>
        <w:pStyle w:val="paragrafesrasas2lygis"/>
        <w:numPr>
          <w:ilvl w:val="2"/>
          <w:numId w:val="7"/>
        </w:numPr>
        <w:spacing w:after="0" w:line="240" w:lineRule="auto"/>
        <w:ind w:left="0" w:firstLine="697"/>
        <w:rPr>
          <w:rFonts w:ascii="Calibri" w:hAnsi="Calibri" w:cs="Calibri"/>
          <w:lang w:val="en-GB"/>
        </w:rPr>
      </w:pPr>
      <w:r w:rsidRPr="006B58CD">
        <w:rPr>
          <w:rFonts w:ascii="Calibri" w:hAnsi="Calibri" w:cs="Calibri"/>
          <w:lang w:val="en-GB"/>
        </w:rPr>
        <w:t xml:space="preserve">the negotiations are for </w:t>
      </w:r>
      <w:r w:rsidRPr="00A11141">
        <w:rPr>
          <w:rFonts w:ascii="Calibri" w:hAnsi="Calibri" w:cs="Calibri"/>
          <w:lang w:val="en-GB"/>
        </w:rPr>
        <w:t>price</w:t>
      </w:r>
      <w:r w:rsidR="007B3538" w:rsidRPr="00A11141">
        <w:rPr>
          <w:rFonts w:ascii="Calibri" w:hAnsi="Calibri" w:cs="Calibri"/>
          <w:lang w:val="en-GB"/>
        </w:rPr>
        <w:t xml:space="preserve"> and the deadline for delivery of the goods</w:t>
      </w:r>
      <w:r w:rsidRPr="00A11141">
        <w:rPr>
          <w:rFonts w:ascii="Calibri" w:hAnsi="Calibri" w:cs="Calibri"/>
          <w:lang w:val="en-GB"/>
        </w:rPr>
        <w:t xml:space="preserve"> only</w:t>
      </w:r>
      <w:r w:rsidR="7E0B173A" w:rsidRPr="003D2050">
        <w:rPr>
          <w:rFonts w:ascii="Calibri" w:hAnsi="Calibri" w:cs="Calibri"/>
          <w:lang w:val="en-GB"/>
        </w:rPr>
        <w:t>;</w:t>
      </w:r>
    </w:p>
    <w:p w14:paraId="0918239C" w14:textId="735BB090" w:rsidR="006D0AB0" w:rsidRPr="003D2050" w:rsidRDefault="006B58CD" w:rsidP="00B76D13">
      <w:pPr>
        <w:pStyle w:val="paragrafesrasas2lygis"/>
        <w:numPr>
          <w:ilvl w:val="2"/>
          <w:numId w:val="7"/>
        </w:numPr>
        <w:spacing w:after="0" w:line="240" w:lineRule="auto"/>
        <w:ind w:left="0" w:firstLine="697"/>
        <w:rPr>
          <w:rFonts w:ascii="Calibri" w:hAnsi="Calibri" w:cs="Calibri"/>
          <w:lang w:val="en-GB"/>
        </w:rPr>
      </w:pPr>
      <w:r w:rsidRPr="006B58CD">
        <w:rPr>
          <w:rFonts w:ascii="Calibri" w:hAnsi="Calibri" w:cs="Calibri"/>
          <w:lang w:val="en-GB"/>
        </w:rPr>
        <w:t>where the Contracting Authority chooses to treat the Initial Tenders as Final Tenders as specified in the Special Conditions.</w:t>
      </w:r>
    </w:p>
    <w:p w14:paraId="7E1ADE1A" w14:textId="17E08C6B" w:rsidR="006D0AB0" w:rsidRPr="003D2050" w:rsidRDefault="005D01E7" w:rsidP="00B76D13">
      <w:pPr>
        <w:pStyle w:val="paragrafesrasas2lygis"/>
        <w:numPr>
          <w:ilvl w:val="1"/>
          <w:numId w:val="7"/>
        </w:numPr>
        <w:spacing w:after="0" w:line="240" w:lineRule="auto"/>
        <w:ind w:left="0" w:firstLine="697"/>
        <w:rPr>
          <w:rFonts w:ascii="Calibri" w:eastAsiaTheme="minorEastAsia" w:hAnsi="Calibri" w:cs="Calibri"/>
          <w:lang w:val="en-GB"/>
        </w:rPr>
      </w:pPr>
      <w:r w:rsidRPr="005D01E7">
        <w:rPr>
          <w:rFonts w:ascii="Calibri" w:hAnsi="Calibri" w:cs="Calibri"/>
          <w:lang w:val="en-GB"/>
        </w:rPr>
        <w:t>In the Confirmation of Participation in Negotiations, the Participant shall designate the person(s) who will represent it in the negotiations. During the negotiations, the Contracting Authority shall deem this representative(s) to have the authority to conduct the negotiations and to enter into commitments on behalf of the Participant.</w:t>
      </w:r>
    </w:p>
    <w:p w14:paraId="67C781C1" w14:textId="7BB5E75A" w:rsidR="006D0AB0" w:rsidRPr="003D2050" w:rsidRDefault="00BC7994" w:rsidP="00B76D13">
      <w:pPr>
        <w:pStyle w:val="paragrafesrasas2lygis"/>
        <w:numPr>
          <w:ilvl w:val="1"/>
          <w:numId w:val="7"/>
        </w:numPr>
        <w:spacing w:after="0" w:line="240" w:lineRule="auto"/>
        <w:ind w:left="0" w:firstLine="697"/>
        <w:rPr>
          <w:rFonts w:ascii="Calibri" w:eastAsiaTheme="minorEastAsia" w:hAnsi="Calibri" w:cs="Calibri"/>
          <w:lang w:val="en-GB"/>
        </w:rPr>
      </w:pPr>
      <w:r w:rsidRPr="00BC7994">
        <w:rPr>
          <w:rFonts w:ascii="Calibri" w:hAnsi="Calibri" w:cs="Calibri"/>
          <w:lang w:val="en-GB"/>
        </w:rPr>
        <w:t>Negotiations shall be conducted in Lithuanian and/or English. Unless otherwise specified in the Special Conditions, foreign Participants shall arrange for proper translation of the entire negotiation procedure into a language they understand. The Contracting Authority shall not pay translation costs.</w:t>
      </w:r>
    </w:p>
    <w:p w14:paraId="6BC9C21F" w14:textId="32A8621C" w:rsidR="006D0AB0" w:rsidRPr="003D2050" w:rsidRDefault="00543E40" w:rsidP="00B76D13">
      <w:pPr>
        <w:pStyle w:val="paragrafesrasas2lygis"/>
        <w:numPr>
          <w:ilvl w:val="1"/>
          <w:numId w:val="7"/>
        </w:numPr>
        <w:spacing w:after="0" w:line="240" w:lineRule="auto"/>
        <w:ind w:left="0" w:firstLine="697"/>
        <w:rPr>
          <w:rFonts w:ascii="Calibri" w:hAnsi="Calibri" w:cs="Calibri"/>
          <w:lang w:val="en-GB"/>
        </w:rPr>
      </w:pPr>
      <w:r w:rsidRPr="00543E40">
        <w:rPr>
          <w:rFonts w:ascii="Calibri" w:hAnsi="Calibri" w:cs="Calibri"/>
          <w:lang w:val="en-GB"/>
        </w:rPr>
        <w:t>Negotiations will be conducted with each Participant individually on the basis of the Initial/Subsequent Tender (if any) submitted by it.</w:t>
      </w:r>
      <w:r w:rsidR="5C1D5905" w:rsidRPr="003D2050">
        <w:rPr>
          <w:rFonts w:ascii="Calibri" w:hAnsi="Calibri" w:cs="Calibri"/>
          <w:lang w:val="en-GB"/>
        </w:rPr>
        <w:t xml:space="preserve"> </w:t>
      </w:r>
    </w:p>
    <w:p w14:paraId="36290684" w14:textId="39532F13" w:rsidR="006D0AB0" w:rsidRPr="003D2050" w:rsidRDefault="00543E40" w:rsidP="00B76D13">
      <w:pPr>
        <w:pStyle w:val="paragrafesrasas2lygis"/>
        <w:numPr>
          <w:ilvl w:val="1"/>
          <w:numId w:val="7"/>
        </w:numPr>
        <w:spacing w:after="0" w:line="240" w:lineRule="auto"/>
        <w:ind w:left="0" w:firstLine="697"/>
        <w:rPr>
          <w:rFonts w:ascii="Calibri" w:hAnsi="Calibri" w:cs="Calibri"/>
          <w:lang w:val="en-GB"/>
        </w:rPr>
      </w:pPr>
      <w:r w:rsidRPr="00543E40">
        <w:rPr>
          <w:rFonts w:ascii="Calibri" w:hAnsi="Calibri" w:cs="Calibri"/>
          <w:lang w:val="en-GB"/>
        </w:rPr>
        <w:t xml:space="preserve">Negotiations shall be conducted in the following order: </w:t>
      </w:r>
      <w:r w:rsidR="5C1D5905" w:rsidRPr="003D2050">
        <w:rPr>
          <w:rFonts w:ascii="Calibri" w:hAnsi="Calibri" w:cs="Calibri"/>
          <w:lang w:val="en-GB"/>
        </w:rPr>
        <w:t xml:space="preserve"> </w:t>
      </w:r>
    </w:p>
    <w:p w14:paraId="5EEBB51E" w14:textId="4A3D6529" w:rsidR="006D0AB0" w:rsidRPr="003D2050" w:rsidRDefault="00FD605F" w:rsidP="00B76D13">
      <w:pPr>
        <w:pStyle w:val="paragrafesrasas2lygis"/>
        <w:numPr>
          <w:ilvl w:val="2"/>
          <w:numId w:val="7"/>
        </w:numPr>
        <w:spacing w:after="0" w:line="240" w:lineRule="auto"/>
        <w:ind w:left="0" w:firstLine="697"/>
        <w:rPr>
          <w:rFonts w:ascii="Calibri" w:hAnsi="Calibri" w:cs="Calibri"/>
          <w:lang w:val="en-GB"/>
        </w:rPr>
      </w:pPr>
      <w:r w:rsidRPr="00FD605F">
        <w:rPr>
          <w:rFonts w:ascii="Calibri" w:hAnsi="Calibri" w:cs="Calibri"/>
          <w:lang w:val="en-GB"/>
        </w:rPr>
        <w:t>negotiations will be conducted separately with each Participant on the matters to be discussed in the negotiations, as specified in the Special Terms and Conditions, relating to the Tender submitted by the Participant;</w:t>
      </w:r>
    </w:p>
    <w:p w14:paraId="13901E76" w14:textId="67286B90" w:rsidR="006D0AB0" w:rsidRPr="003D2050" w:rsidRDefault="005A336B" w:rsidP="00B76D13">
      <w:pPr>
        <w:pStyle w:val="paragrafesrasas2lygis"/>
        <w:numPr>
          <w:ilvl w:val="2"/>
          <w:numId w:val="7"/>
        </w:numPr>
        <w:spacing w:after="0" w:line="240" w:lineRule="auto"/>
        <w:ind w:left="0" w:firstLine="697"/>
        <w:rPr>
          <w:rFonts w:ascii="Calibri" w:hAnsi="Calibri" w:cs="Calibri"/>
          <w:lang w:val="en-GB"/>
        </w:rPr>
      </w:pPr>
      <w:r w:rsidRPr="005A336B">
        <w:rPr>
          <w:rFonts w:ascii="Calibri" w:hAnsi="Calibri" w:cs="Calibri"/>
          <w:lang w:val="en-GB"/>
        </w:rPr>
        <w:lastRenderedPageBreak/>
        <w:t>information provided by the Participant during the negotiations shall be treated as confidential and shall not be disclosed to interested Participants, except with the Participant's consent specifying the information that may be disclosed;</w:t>
      </w:r>
    </w:p>
    <w:p w14:paraId="1AED5130" w14:textId="44207199" w:rsidR="006D0AB0" w:rsidRPr="003D2050" w:rsidRDefault="0036065F" w:rsidP="00B76D13">
      <w:pPr>
        <w:pStyle w:val="paragrafesrasas2lygis"/>
        <w:numPr>
          <w:ilvl w:val="2"/>
          <w:numId w:val="7"/>
        </w:numPr>
        <w:spacing w:after="0" w:line="240" w:lineRule="auto"/>
        <w:ind w:left="0" w:firstLine="697"/>
        <w:rPr>
          <w:rFonts w:ascii="Calibri" w:hAnsi="Calibri" w:cs="Calibri"/>
          <w:lang w:val="en-GB"/>
        </w:rPr>
      </w:pPr>
      <w:r w:rsidRPr="0036065F">
        <w:rPr>
          <w:rFonts w:ascii="Calibri" w:hAnsi="Calibri" w:cs="Calibri"/>
          <w:color w:val="000000" w:themeColor="text1"/>
          <w:lang w:val="en-GB"/>
        </w:rPr>
        <w:t>during the negotiations, the Participants shall be provided with the same information and shall negotiate only on the same issues, ensuring that the identity of the Participant concerned and confidential information identified by the Participant concerned are not disclosed</w:t>
      </w:r>
      <w:r w:rsidR="5C1D5905" w:rsidRPr="003D2050">
        <w:rPr>
          <w:rFonts w:ascii="Calibri" w:hAnsi="Calibri" w:cs="Calibri"/>
          <w:lang w:val="en-GB"/>
        </w:rPr>
        <w:t>;</w:t>
      </w:r>
    </w:p>
    <w:p w14:paraId="1D505A62" w14:textId="67E86BF4" w:rsidR="006D0AB0" w:rsidRPr="003D2050" w:rsidRDefault="005120FE" w:rsidP="00B76D13">
      <w:pPr>
        <w:pStyle w:val="paragrafesrasas2lygis"/>
        <w:numPr>
          <w:ilvl w:val="2"/>
          <w:numId w:val="7"/>
        </w:numPr>
        <w:spacing w:after="0" w:line="240" w:lineRule="auto"/>
        <w:ind w:left="0" w:firstLine="697"/>
        <w:rPr>
          <w:rFonts w:ascii="Calibri" w:eastAsiaTheme="minorEastAsia" w:hAnsi="Calibri" w:cs="Calibri"/>
          <w:lang w:val="en-GB"/>
        </w:rPr>
      </w:pPr>
      <w:r w:rsidRPr="005120FE">
        <w:rPr>
          <w:rFonts w:ascii="Calibri" w:hAnsi="Calibri" w:cs="Calibri"/>
          <w:lang w:val="en-GB"/>
        </w:rPr>
        <w:t>each negotiation will continue until, in the opinion of the Contracting Authority, the matters under discussion are sufficiently detailed to enable the Participant to prepare a Final Tender on the basis of them</w:t>
      </w:r>
      <w:r w:rsidR="5C1D5905" w:rsidRPr="003D2050">
        <w:rPr>
          <w:rFonts w:ascii="Calibri" w:hAnsi="Calibri" w:cs="Calibri"/>
          <w:lang w:val="en-GB"/>
        </w:rPr>
        <w:t>;</w:t>
      </w:r>
    </w:p>
    <w:p w14:paraId="39B6EEB8" w14:textId="3DBD232D" w:rsidR="00D87269" w:rsidRPr="003D2050" w:rsidRDefault="004117FE" w:rsidP="00B76D13">
      <w:pPr>
        <w:pStyle w:val="paragrafesrasas2lygis"/>
        <w:numPr>
          <w:ilvl w:val="1"/>
          <w:numId w:val="7"/>
        </w:numPr>
        <w:spacing w:after="0" w:line="240" w:lineRule="auto"/>
        <w:ind w:left="0" w:firstLine="697"/>
        <w:rPr>
          <w:rFonts w:ascii="Calibri" w:hAnsi="Calibri" w:cs="Calibri"/>
          <w:color w:val="7030A0"/>
          <w:lang w:val="en-GB"/>
        </w:rPr>
      </w:pPr>
      <w:r>
        <w:rPr>
          <w:rFonts w:ascii="Calibri" w:hAnsi="Calibri" w:cs="Calibri"/>
          <w:lang w:val="en-GB"/>
        </w:rPr>
        <w:t>I</w:t>
      </w:r>
      <w:r w:rsidRPr="004117FE">
        <w:rPr>
          <w:rFonts w:ascii="Calibri" w:hAnsi="Calibri" w:cs="Calibri"/>
          <w:lang w:val="en-GB"/>
        </w:rPr>
        <w:t xml:space="preserve">n the course of the negotiations, the Contracting Authority may, taking into account the solutions provided by the Participants and the objectives of the negotiations as set out in the Special Conditions, modify the Technical Specification and/or other </w:t>
      </w:r>
      <w:r w:rsidRPr="00A11141">
        <w:rPr>
          <w:rFonts w:ascii="Calibri" w:hAnsi="Calibri" w:cs="Calibri"/>
          <w:lang w:val="en-GB"/>
        </w:rPr>
        <w:t>terms and conditions of the Procurement</w:t>
      </w:r>
      <w:r w:rsidR="00A11141" w:rsidRPr="00A11141">
        <w:rPr>
          <w:rFonts w:ascii="Calibri" w:hAnsi="Calibri" w:cs="Calibri"/>
          <w:lang w:val="en-GB"/>
        </w:rPr>
        <w:t xml:space="preserve"> </w:t>
      </w:r>
      <w:r w:rsidR="00A11141" w:rsidRPr="00A11141">
        <w:rPr>
          <w:rFonts w:ascii="Calibri" w:hAnsi="Calibri" w:cs="Calibri"/>
          <w:lang w:val="en-GB"/>
        </w:rPr>
        <w:t>(if provided for in the Special Part of the Procurement Conditions)</w:t>
      </w:r>
      <w:r w:rsidRPr="00A11141">
        <w:rPr>
          <w:rFonts w:ascii="Calibri" w:hAnsi="Calibri" w:cs="Calibri"/>
          <w:lang w:val="en-GB"/>
        </w:rPr>
        <w:t>,</w:t>
      </w:r>
      <w:r w:rsidRPr="004117FE">
        <w:rPr>
          <w:rFonts w:ascii="Calibri" w:hAnsi="Calibri" w:cs="Calibri"/>
          <w:lang w:val="en-GB"/>
        </w:rPr>
        <w:t xml:space="preserve"> except for the ones that are not subject to negotiation. In such a case, all the Participants shall be informed simultaneously in writing of the modifications and, if the Contracting Authority so requests, the Participants shall submit updated tenders within a reasonable time.</w:t>
      </w:r>
    </w:p>
    <w:p w14:paraId="194B0C16" w14:textId="792E5A05" w:rsidR="006D0AB0" w:rsidRPr="003D2050" w:rsidRDefault="00B805C5" w:rsidP="00B76D13">
      <w:pPr>
        <w:pStyle w:val="paragrafesrasas2lygis"/>
        <w:numPr>
          <w:ilvl w:val="1"/>
          <w:numId w:val="7"/>
        </w:numPr>
        <w:spacing w:after="0" w:line="240" w:lineRule="auto"/>
        <w:ind w:left="0" w:firstLine="697"/>
        <w:rPr>
          <w:rFonts w:ascii="Calibri" w:eastAsiaTheme="minorEastAsia" w:hAnsi="Calibri" w:cs="Calibri"/>
          <w:color w:val="7030A0"/>
          <w:lang w:val="en-GB"/>
        </w:rPr>
      </w:pPr>
      <w:r w:rsidRPr="00B805C5">
        <w:rPr>
          <w:rFonts w:ascii="Calibri" w:hAnsi="Calibri" w:cs="Calibri"/>
          <w:lang w:val="en-GB"/>
        </w:rPr>
        <w:t>The results of each negotiation session/negotiation will be recorded in a negotiation record (where applicable) signed by the authorised representative of the Participant and the Chairman of the Commission. The Participant will have the opportunity to comment on the negotiation record before signing it.</w:t>
      </w:r>
    </w:p>
    <w:p w14:paraId="6ABC13A8" w14:textId="77777777" w:rsidR="00D87269" w:rsidRPr="003D2050" w:rsidRDefault="00D87269" w:rsidP="00D87269">
      <w:pPr>
        <w:pStyle w:val="paragrafesrasas2lygis"/>
        <w:spacing w:after="0" w:line="300" w:lineRule="auto"/>
        <w:ind w:left="697"/>
        <w:rPr>
          <w:rFonts w:ascii="Calibri" w:eastAsiaTheme="minorEastAsia" w:hAnsi="Calibri" w:cs="Calibri"/>
          <w:color w:val="7030A0"/>
          <w:lang w:val="en-GB"/>
        </w:rPr>
      </w:pPr>
    </w:p>
    <w:p w14:paraId="6F1B656F" w14:textId="5DA75C7B" w:rsidR="006D0AB0" w:rsidRPr="003D2050" w:rsidRDefault="00B805C5" w:rsidP="00B76D13">
      <w:pPr>
        <w:pStyle w:val="Heading1"/>
        <w:numPr>
          <w:ilvl w:val="0"/>
          <w:numId w:val="7"/>
        </w:numPr>
        <w:spacing w:before="0" w:after="0" w:line="300" w:lineRule="auto"/>
        <w:rPr>
          <w:rFonts w:ascii="Calibri" w:hAnsi="Calibri" w:cs="Calibri"/>
          <w:color w:val="auto"/>
          <w:lang w:val="en-GB"/>
        </w:rPr>
      </w:pPr>
      <w:bookmarkStart w:id="31" w:name="_Galutinio_pasiūlymo_pateikimas"/>
      <w:bookmarkStart w:id="32" w:name="_Toc232415148"/>
      <w:bookmarkEnd w:id="31"/>
      <w:r w:rsidRPr="00B805C5">
        <w:rPr>
          <w:rFonts w:ascii="Calibri" w:hAnsi="Calibri" w:cs="Calibri"/>
          <w:color w:val="auto"/>
          <w:lang w:val="en-GB"/>
        </w:rPr>
        <w:t>Submission of final tenders</w:t>
      </w:r>
      <w:bookmarkEnd w:id="32"/>
    </w:p>
    <w:p w14:paraId="090F4212" w14:textId="070F9303" w:rsidR="006D0AB0" w:rsidRPr="003D2050" w:rsidRDefault="00B52C8E" w:rsidP="00B76D13">
      <w:pPr>
        <w:pStyle w:val="paragrafesrasas2lygis"/>
        <w:numPr>
          <w:ilvl w:val="1"/>
          <w:numId w:val="7"/>
        </w:numPr>
        <w:spacing w:before="240" w:after="0" w:line="240" w:lineRule="auto"/>
        <w:ind w:left="0" w:firstLine="697"/>
        <w:rPr>
          <w:rFonts w:ascii="Calibri" w:hAnsi="Calibri" w:cs="Calibri"/>
          <w:lang w:val="en-GB"/>
        </w:rPr>
      </w:pPr>
      <w:r w:rsidRPr="00B52C8E">
        <w:rPr>
          <w:rFonts w:ascii="Calibri" w:hAnsi="Calibri" w:cs="Calibri"/>
          <w:lang w:val="en-GB"/>
        </w:rPr>
        <w:t>At the end of the negotiations, interested Participants will be invited to submit a Final Tender, which shall consist of the documents specified in the Special Conditions and/or their Annexes.</w:t>
      </w:r>
      <w:r w:rsidR="006D0AB0" w:rsidRPr="003D2050">
        <w:rPr>
          <w:rFonts w:ascii="Calibri" w:hAnsi="Calibri" w:cs="Calibri"/>
          <w:lang w:val="en-GB"/>
        </w:rPr>
        <w:t xml:space="preserve"> </w:t>
      </w:r>
    </w:p>
    <w:p w14:paraId="29667200" w14:textId="305EABEA" w:rsidR="006D0AB0" w:rsidRPr="003D2050" w:rsidRDefault="00087C58" w:rsidP="00B76D13">
      <w:pPr>
        <w:pStyle w:val="paragrafesrasas2lygis"/>
        <w:numPr>
          <w:ilvl w:val="1"/>
          <w:numId w:val="7"/>
        </w:numPr>
        <w:spacing w:after="0" w:line="240" w:lineRule="auto"/>
        <w:ind w:left="0" w:firstLine="697"/>
        <w:rPr>
          <w:rFonts w:ascii="Calibri" w:eastAsiaTheme="minorEastAsia" w:hAnsi="Calibri" w:cs="Calibri"/>
          <w:lang w:val="en-GB"/>
        </w:rPr>
      </w:pPr>
      <w:r w:rsidRPr="00087C58">
        <w:rPr>
          <w:rFonts w:ascii="Calibri" w:hAnsi="Calibri" w:cs="Calibri"/>
          <w:lang w:val="en-GB"/>
        </w:rPr>
        <w:t xml:space="preserve">The Final Tender shall indicate the final price proposed and the final technical solutions, taking into account the results of the negotiations. Final tenders shall be submitted by the Participants by means of the CVP IS before the deadline specified in the Contracting Authority's invitation to submit Final Tenders. If the Participant fails to submit a Final Tender within the time limit, the Participant shall be deemed to have withdrawn its Tender, unless the Contracting Authority decides to treat the Participant's Initial Tenders as Final Tenders and </w:t>
      </w:r>
      <w:r w:rsidRPr="00087C58">
        <w:rPr>
          <w:rFonts w:ascii="Calibri" w:hAnsi="Calibri" w:cs="Calibri"/>
          <w:b/>
          <w:bCs/>
          <w:lang w:val="en-GB"/>
        </w:rPr>
        <w:t>has indicated this possibility</w:t>
      </w:r>
      <w:r w:rsidRPr="00087C58">
        <w:rPr>
          <w:rFonts w:ascii="Calibri" w:hAnsi="Calibri" w:cs="Calibri"/>
          <w:lang w:val="en-GB"/>
        </w:rPr>
        <w:t xml:space="preserve"> in the Specific Conditions.</w:t>
      </w:r>
    </w:p>
    <w:p w14:paraId="5A302C16" w14:textId="2175501C" w:rsidR="006D0AB0" w:rsidRPr="003D2050" w:rsidRDefault="00475581" w:rsidP="00B76D13">
      <w:pPr>
        <w:pStyle w:val="paragrafesrasas2lygis"/>
        <w:numPr>
          <w:ilvl w:val="1"/>
          <w:numId w:val="7"/>
        </w:numPr>
        <w:spacing w:after="0" w:line="240" w:lineRule="auto"/>
        <w:ind w:left="0" w:firstLine="697"/>
        <w:rPr>
          <w:rFonts w:ascii="Calibri" w:hAnsi="Calibri" w:cs="Calibri"/>
          <w:lang w:val="en-GB"/>
        </w:rPr>
      </w:pPr>
      <w:r w:rsidRPr="00475581">
        <w:rPr>
          <w:rFonts w:ascii="Calibri" w:hAnsi="Calibri" w:cs="Calibri"/>
          <w:lang w:val="en-GB"/>
        </w:rPr>
        <w:t>Final Tenders will be examined in the absence of the representatives of the Participants concerned. The date and place of the meeting at which the Final Tenders will be examined will be indicated in the invitation to submit Final Tenders.</w:t>
      </w:r>
    </w:p>
    <w:p w14:paraId="051829C7" w14:textId="0BE20B5F" w:rsidR="006D0AB0" w:rsidRPr="003D2050" w:rsidRDefault="00396751" w:rsidP="00B76D13">
      <w:pPr>
        <w:pStyle w:val="paragrafesrasas2lygis"/>
        <w:numPr>
          <w:ilvl w:val="1"/>
          <w:numId w:val="7"/>
        </w:numPr>
        <w:spacing w:after="0" w:line="240" w:lineRule="auto"/>
        <w:ind w:left="0" w:firstLine="697"/>
        <w:rPr>
          <w:rFonts w:ascii="Calibri" w:hAnsi="Calibri" w:cs="Calibri"/>
          <w:lang w:val="en-GB"/>
        </w:rPr>
      </w:pPr>
      <w:r w:rsidRPr="00396751">
        <w:rPr>
          <w:rFonts w:ascii="Calibri" w:hAnsi="Calibri" w:cs="Calibri"/>
          <w:color w:val="000000" w:themeColor="text1"/>
          <w:lang w:val="en-GB"/>
        </w:rPr>
        <w:t>The Final Tender submitted by a Participant may be encrypted. If a Participant chooses to submit an encrypted Final Tender, it shall:</w:t>
      </w:r>
    </w:p>
    <w:p w14:paraId="0B076C59" w14:textId="339263E1" w:rsidR="006D0AB0" w:rsidRPr="003D2050" w:rsidRDefault="00F63E80" w:rsidP="00B76D13">
      <w:pPr>
        <w:pStyle w:val="paragrafesrasas2lygis"/>
        <w:numPr>
          <w:ilvl w:val="2"/>
          <w:numId w:val="7"/>
        </w:numPr>
        <w:spacing w:after="0" w:line="240" w:lineRule="auto"/>
        <w:ind w:left="0" w:firstLine="697"/>
        <w:rPr>
          <w:rFonts w:ascii="Calibri" w:hAnsi="Calibri" w:cs="Calibri"/>
          <w:lang w:val="en-GB"/>
        </w:rPr>
      </w:pPr>
      <w:r w:rsidRPr="00F63E80">
        <w:rPr>
          <w:rFonts w:ascii="Calibri" w:hAnsi="Calibri" w:cs="Calibri"/>
          <w:color w:val="000000" w:themeColor="text1"/>
          <w:lang w:val="en-GB"/>
        </w:rPr>
        <w:t>submit an encrypted Final Tender by means of the CVP IS before the deadline for the submission of Final Tenders. Instructions on how to encrypt the final tender can be found on the website of the Public Procurement Service.</w:t>
      </w:r>
      <w:r w:rsidR="00926986" w:rsidRPr="003D2050">
        <w:rPr>
          <w:rStyle w:val="FootnoteReference"/>
          <w:rFonts w:ascii="Calibri" w:hAnsi="Calibri" w:cs="Calibri"/>
          <w:lang w:val="en-GB"/>
        </w:rPr>
        <w:footnoteReference w:id="5"/>
      </w:r>
      <w:r w:rsidR="5C1D5905" w:rsidRPr="003D2050">
        <w:rPr>
          <w:rFonts w:ascii="Calibri" w:hAnsi="Calibri" w:cs="Calibri"/>
          <w:lang w:val="en-GB"/>
        </w:rPr>
        <w:t>.</w:t>
      </w:r>
    </w:p>
    <w:p w14:paraId="36D43686" w14:textId="599F5DAD" w:rsidR="006D0AB0" w:rsidRPr="003D2050" w:rsidRDefault="00F63050" w:rsidP="00B76D13">
      <w:pPr>
        <w:pStyle w:val="paragrafesrasas2lygis"/>
        <w:numPr>
          <w:ilvl w:val="2"/>
          <w:numId w:val="7"/>
        </w:numPr>
        <w:spacing w:after="0" w:line="240" w:lineRule="auto"/>
        <w:ind w:left="0" w:firstLine="697"/>
        <w:rPr>
          <w:rFonts w:ascii="Calibri" w:eastAsiaTheme="minorEastAsia" w:hAnsi="Calibri" w:cs="Calibri"/>
          <w:color w:val="000000" w:themeColor="text1"/>
          <w:lang w:val="en-GB"/>
        </w:rPr>
      </w:pPr>
      <w:r w:rsidRPr="00F63050">
        <w:rPr>
          <w:rFonts w:ascii="Calibri" w:hAnsi="Calibri" w:cs="Calibri"/>
          <w:lang w:val="en-GB"/>
        </w:rPr>
        <w:t>to provide a password by means of CVP IS correspondence before the beginning of the consultation of the Final Tenders received electronically (meeting), with which the Contracting Authority will be able to decrypt the Final Tender submitted. In the event of technical problems with the CVP IS, where the Participant is unable to provide the password via the CVP IS correspondence tool, the Participant shall have the right to provide the password by any other means of its choice: the Contracting Authority's official e-mail, fax or in writing. In this case, the Participant shall be proactive in ensuring that the password provided reaches the recipient in a timely manner (e.g., for example, by contacting the Contracting Authority by its official telephone number, and/or by any other method).</w:t>
      </w:r>
    </w:p>
    <w:p w14:paraId="063C8242" w14:textId="6C45CA44" w:rsidR="006D0AB0" w:rsidRPr="003D2050" w:rsidRDefault="00EA0D0D" w:rsidP="00B76D13">
      <w:pPr>
        <w:pStyle w:val="paragrafesrasas2lygis"/>
        <w:numPr>
          <w:ilvl w:val="1"/>
          <w:numId w:val="7"/>
        </w:numPr>
        <w:spacing w:after="0" w:line="240" w:lineRule="auto"/>
        <w:ind w:left="0" w:firstLine="697"/>
        <w:rPr>
          <w:rFonts w:ascii="Calibri" w:eastAsiaTheme="minorEastAsia" w:hAnsi="Calibri" w:cs="Calibri"/>
          <w:color w:val="000000" w:themeColor="text1"/>
          <w:lang w:val="en-GB"/>
        </w:rPr>
      </w:pPr>
      <w:r w:rsidRPr="00EA0D0D">
        <w:rPr>
          <w:rFonts w:ascii="Calibri" w:hAnsi="Calibri" w:cs="Calibri"/>
          <w:color w:val="000000" w:themeColor="text1"/>
          <w:lang w:val="en-GB"/>
        </w:rPr>
        <w:t xml:space="preserve">If the Participant fails to provide a password (through no fault of his/her own) prior to the start of the procedure/meeting for consultation of the Final Tenders, or if he/she has provided an incorrect password which has </w:t>
      </w:r>
      <w:r w:rsidRPr="00EA0D0D">
        <w:rPr>
          <w:rFonts w:ascii="Calibri" w:hAnsi="Calibri" w:cs="Calibri"/>
          <w:color w:val="000000" w:themeColor="text1"/>
          <w:lang w:val="en-GB"/>
        </w:rPr>
        <w:lastRenderedPageBreak/>
        <w:t>prevented the Contracting Authority from decrypting the Final Tender, the Participant's Tender shall be rejected for non-compliance with the requirements set out in the Procurement Conditions</w:t>
      </w:r>
      <w:r w:rsidR="5C1D5905" w:rsidRPr="003D2050">
        <w:rPr>
          <w:rFonts w:ascii="Calibri" w:hAnsi="Calibri" w:cs="Calibri"/>
          <w:lang w:val="en-GB"/>
        </w:rPr>
        <w:t xml:space="preserve">. </w:t>
      </w:r>
    </w:p>
    <w:p w14:paraId="4023CD7E" w14:textId="77777777" w:rsidR="009B0176" w:rsidRPr="003D2050" w:rsidRDefault="009B0176" w:rsidP="009B0176">
      <w:pPr>
        <w:pStyle w:val="paragrafesrasas2lygis"/>
        <w:spacing w:after="0" w:line="240" w:lineRule="auto"/>
        <w:ind w:left="697"/>
        <w:rPr>
          <w:rFonts w:ascii="Calibri" w:eastAsiaTheme="minorEastAsia" w:hAnsi="Calibri" w:cs="Calibri"/>
          <w:color w:val="000000" w:themeColor="text1"/>
          <w:lang w:val="en-GB"/>
        </w:rPr>
      </w:pPr>
    </w:p>
    <w:p w14:paraId="0CEBF66C" w14:textId="0A5E2C7F" w:rsidR="006D0AB0" w:rsidRPr="003D2050" w:rsidRDefault="0017764D" w:rsidP="00B76D13">
      <w:pPr>
        <w:pStyle w:val="Heading1"/>
        <w:numPr>
          <w:ilvl w:val="0"/>
          <w:numId w:val="7"/>
        </w:numPr>
        <w:spacing w:before="0" w:after="0" w:line="300" w:lineRule="auto"/>
        <w:rPr>
          <w:rFonts w:ascii="Calibri" w:hAnsi="Calibri" w:cs="Calibri"/>
          <w:color w:val="auto"/>
          <w:lang w:val="en-GB"/>
        </w:rPr>
      </w:pPr>
      <w:bookmarkStart w:id="33" w:name="_GALUTINIŲ_PASIŪLYMŲ_VERTINIMAS"/>
      <w:bookmarkStart w:id="34" w:name="_Toc232415149"/>
      <w:bookmarkEnd w:id="33"/>
      <w:r w:rsidRPr="0017764D">
        <w:rPr>
          <w:rFonts w:ascii="Calibri" w:hAnsi="Calibri" w:cs="Calibri"/>
          <w:color w:val="auto"/>
          <w:lang w:val="en-GB"/>
        </w:rPr>
        <w:t>Evaluation of final tenders</w:t>
      </w:r>
      <w:bookmarkEnd w:id="34"/>
    </w:p>
    <w:p w14:paraId="62578C71"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2D9B9292"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34A890CF"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3856DD95"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6C944156"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7DCC7078"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5255A944"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5B8C706E"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7042B12F"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596AA05E"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3FE2D35E"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7F1D9C09"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1F24C2A3"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52124C19"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0E40E7E6"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72888641"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0188661D"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772810E2" w14:textId="77777777" w:rsidR="000924B4" w:rsidRPr="003D2050" w:rsidRDefault="000924B4" w:rsidP="000924B4">
      <w:pPr>
        <w:pStyle w:val="ListParagraph"/>
        <w:numPr>
          <w:ilvl w:val="0"/>
          <w:numId w:val="16"/>
        </w:numPr>
        <w:spacing w:after="0" w:line="240" w:lineRule="auto"/>
        <w:contextualSpacing w:val="0"/>
        <w:jc w:val="both"/>
        <w:rPr>
          <w:rFonts w:ascii="Calibri" w:eastAsia="Times New Roman" w:hAnsi="Calibri" w:cs="Calibri"/>
          <w:vanish/>
          <w:sz w:val="22"/>
          <w:szCs w:val="22"/>
          <w:lang w:val="en-GB" w:eastAsia="en-US"/>
        </w:rPr>
      </w:pPr>
    </w:p>
    <w:p w14:paraId="535948BA" w14:textId="1E32FC53" w:rsidR="006D0AB0" w:rsidRPr="003D2050" w:rsidRDefault="00F175D9" w:rsidP="008C014A">
      <w:pPr>
        <w:pStyle w:val="paragrafesrasas2lygis"/>
        <w:numPr>
          <w:ilvl w:val="1"/>
          <w:numId w:val="7"/>
        </w:numPr>
        <w:spacing w:after="0" w:line="240" w:lineRule="auto"/>
        <w:ind w:left="0" w:firstLine="709"/>
        <w:rPr>
          <w:rFonts w:ascii="Calibri" w:eastAsiaTheme="minorEastAsia" w:hAnsi="Calibri" w:cs="Calibri"/>
          <w:lang w:val="en-GB"/>
        </w:rPr>
      </w:pPr>
      <w:r w:rsidRPr="00F175D9">
        <w:rPr>
          <w:rFonts w:ascii="Calibri" w:hAnsi="Calibri" w:cs="Calibri"/>
          <w:lang w:val="en-GB"/>
        </w:rPr>
        <w:t>The Contracting Authority shall evaluate the Final Tenders and rank the Final Tenders in accordance with the criteria and procedures set out in the Procurement Conditions.</w:t>
      </w:r>
    </w:p>
    <w:p w14:paraId="70FE4EA4" w14:textId="56F2AF44" w:rsidR="00D47AA6" w:rsidRPr="003D2050" w:rsidRDefault="00C841F8" w:rsidP="00B76D13">
      <w:pPr>
        <w:pStyle w:val="ListParagraph"/>
        <w:numPr>
          <w:ilvl w:val="1"/>
          <w:numId w:val="7"/>
        </w:numPr>
        <w:spacing w:after="0" w:line="240" w:lineRule="auto"/>
        <w:ind w:left="0" w:firstLine="697"/>
        <w:jc w:val="both"/>
        <w:rPr>
          <w:rFonts w:ascii="Calibri" w:hAnsi="Calibri" w:cs="Calibri"/>
          <w:sz w:val="22"/>
          <w:szCs w:val="22"/>
          <w:lang w:val="en-GB"/>
        </w:rPr>
      </w:pPr>
      <w:r w:rsidRPr="00C841F8">
        <w:rPr>
          <w:rFonts w:ascii="Calibri" w:hAnsi="Calibri" w:cs="Calibri"/>
          <w:sz w:val="22"/>
          <w:szCs w:val="22"/>
          <w:lang w:val="en-GB"/>
        </w:rPr>
        <w:t>The tenders will be evaluated by the Commission. Experts (experts in the subject matter to be evaluated) may be used to evaluate the technical details of the tenders. Tenders will be evaluated in the absence of the suppliers and/or their authorised representatives.</w:t>
      </w:r>
    </w:p>
    <w:p w14:paraId="2347E9F4" w14:textId="5CA70C84" w:rsidR="006D0AB0" w:rsidRPr="003D2050" w:rsidRDefault="00C841F8" w:rsidP="00B76D13">
      <w:pPr>
        <w:pStyle w:val="paragrafesrasas2lygis"/>
        <w:numPr>
          <w:ilvl w:val="1"/>
          <w:numId w:val="7"/>
        </w:numPr>
        <w:spacing w:after="0" w:line="240" w:lineRule="auto"/>
        <w:ind w:left="0" w:firstLine="697"/>
        <w:rPr>
          <w:rFonts w:ascii="Calibri" w:eastAsiaTheme="minorEastAsia" w:hAnsi="Calibri" w:cs="Calibri"/>
          <w:lang w:val="en-GB"/>
        </w:rPr>
      </w:pPr>
      <w:r w:rsidRPr="00C841F8">
        <w:rPr>
          <w:rFonts w:ascii="Calibri" w:eastAsiaTheme="minorEastAsia" w:hAnsi="Calibri" w:cs="Calibri"/>
          <w:lang w:val="en-GB"/>
        </w:rPr>
        <w:t>After an initial inspection of the Final Tenders, the Contracting Authority shall:</w:t>
      </w:r>
    </w:p>
    <w:p w14:paraId="7B406F80"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62F4E234"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228F1F04"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5589AF64"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776C5AD7"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184C769B"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5F167DF9"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760E2A4D"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13F0E838"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2E603074"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2E41B53A"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045AD3F3"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2B9F9AB6"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64EE3D60"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299ACF23"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0593448C"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4D1AE21C"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7B073B39" w14:textId="77777777" w:rsidR="000924B4" w:rsidRPr="003D2050" w:rsidRDefault="000924B4" w:rsidP="000924B4">
      <w:pPr>
        <w:pStyle w:val="ListParagraph"/>
        <w:numPr>
          <w:ilvl w:val="0"/>
          <w:numId w:val="17"/>
        </w:numPr>
        <w:tabs>
          <w:tab w:val="left" w:pos="1276"/>
        </w:tabs>
        <w:spacing w:after="0" w:line="240" w:lineRule="auto"/>
        <w:jc w:val="both"/>
        <w:rPr>
          <w:rFonts w:ascii="Calibri" w:eastAsia="Arial" w:hAnsi="Calibri" w:cs="Calibri"/>
          <w:vanish/>
          <w:sz w:val="22"/>
          <w:szCs w:val="22"/>
          <w:lang w:val="en-GB"/>
        </w:rPr>
      </w:pPr>
    </w:p>
    <w:p w14:paraId="157F56A4" w14:textId="77777777" w:rsidR="000924B4" w:rsidRPr="003D2050" w:rsidRDefault="000924B4" w:rsidP="000924B4">
      <w:pPr>
        <w:pStyle w:val="ListParagraph"/>
        <w:numPr>
          <w:ilvl w:val="1"/>
          <w:numId w:val="17"/>
        </w:numPr>
        <w:tabs>
          <w:tab w:val="left" w:pos="1276"/>
        </w:tabs>
        <w:spacing w:after="0" w:line="240" w:lineRule="auto"/>
        <w:jc w:val="both"/>
        <w:rPr>
          <w:rFonts w:ascii="Calibri" w:eastAsia="Arial" w:hAnsi="Calibri" w:cs="Calibri"/>
          <w:vanish/>
          <w:sz w:val="22"/>
          <w:szCs w:val="22"/>
          <w:lang w:val="en-GB"/>
        </w:rPr>
      </w:pPr>
    </w:p>
    <w:p w14:paraId="0E3A54A6" w14:textId="77777777" w:rsidR="000924B4" w:rsidRPr="003D2050" w:rsidRDefault="000924B4" w:rsidP="000924B4">
      <w:pPr>
        <w:pStyle w:val="ListParagraph"/>
        <w:numPr>
          <w:ilvl w:val="1"/>
          <w:numId w:val="17"/>
        </w:numPr>
        <w:tabs>
          <w:tab w:val="left" w:pos="1276"/>
        </w:tabs>
        <w:spacing w:after="0" w:line="240" w:lineRule="auto"/>
        <w:jc w:val="both"/>
        <w:rPr>
          <w:rFonts w:ascii="Calibri" w:eastAsia="Arial" w:hAnsi="Calibri" w:cs="Calibri"/>
          <w:vanish/>
          <w:sz w:val="22"/>
          <w:szCs w:val="22"/>
          <w:lang w:val="en-GB"/>
        </w:rPr>
      </w:pPr>
    </w:p>
    <w:p w14:paraId="37C2BBCF" w14:textId="4035F2D5" w:rsidR="005038B3" w:rsidRPr="003D2050" w:rsidRDefault="00135BEA" w:rsidP="008C014A">
      <w:pPr>
        <w:pStyle w:val="ListParagraph"/>
        <w:numPr>
          <w:ilvl w:val="2"/>
          <w:numId w:val="7"/>
        </w:numPr>
        <w:tabs>
          <w:tab w:val="left" w:pos="1276"/>
        </w:tabs>
        <w:spacing w:after="0" w:line="240" w:lineRule="auto"/>
        <w:ind w:left="0" w:firstLine="709"/>
        <w:jc w:val="both"/>
        <w:rPr>
          <w:rFonts w:ascii="Calibri" w:eastAsia="Arial" w:hAnsi="Calibri" w:cs="Calibri"/>
          <w:sz w:val="22"/>
          <w:szCs w:val="22"/>
          <w:lang w:val="en-GB"/>
        </w:rPr>
      </w:pPr>
      <w:r w:rsidRPr="00135BEA">
        <w:rPr>
          <w:rFonts w:ascii="Calibri" w:eastAsia="Arial" w:hAnsi="Calibri" w:cs="Calibri"/>
          <w:sz w:val="22"/>
          <w:szCs w:val="22"/>
          <w:lang w:val="en-GB"/>
        </w:rPr>
        <w:t>assess whether the Final Tender complies with the provisions of the Procurement Conditions, including the requirements relating to the subject matter of the Procurement, concerning the prohibition of alternative tenders</w:t>
      </w:r>
      <w:r w:rsidR="006D0AB0" w:rsidRPr="003D2050">
        <w:rPr>
          <w:rFonts w:ascii="Calibri" w:eastAsia="Arial" w:hAnsi="Calibri" w:cs="Calibri"/>
          <w:sz w:val="22"/>
          <w:szCs w:val="22"/>
          <w:lang w:val="en-GB"/>
        </w:rPr>
        <w:t>;</w:t>
      </w:r>
    </w:p>
    <w:p w14:paraId="706134D9" w14:textId="43914D7E" w:rsidR="006D0AB0" w:rsidRPr="003D2050" w:rsidRDefault="001E70D5" w:rsidP="00B76D13">
      <w:pPr>
        <w:pStyle w:val="ListParagraph"/>
        <w:numPr>
          <w:ilvl w:val="2"/>
          <w:numId w:val="7"/>
        </w:numPr>
        <w:tabs>
          <w:tab w:val="left" w:pos="1276"/>
        </w:tabs>
        <w:spacing w:after="0" w:line="240" w:lineRule="auto"/>
        <w:ind w:left="0" w:firstLine="697"/>
        <w:jc w:val="both"/>
        <w:rPr>
          <w:rFonts w:ascii="Calibri" w:eastAsia="Arial" w:hAnsi="Calibri" w:cs="Calibri"/>
          <w:sz w:val="22"/>
          <w:szCs w:val="22"/>
          <w:lang w:val="en-GB"/>
        </w:rPr>
      </w:pPr>
      <w:r w:rsidRPr="001E70D5">
        <w:rPr>
          <w:rFonts w:ascii="Calibri" w:eastAsia="Arial" w:hAnsi="Calibri" w:cs="Calibri"/>
          <w:sz w:val="22"/>
          <w:szCs w:val="22"/>
          <w:lang w:val="en-GB"/>
        </w:rPr>
        <w:t xml:space="preserve">examine, evaluate and compare the Final Tenders submitted in accordance with the provisions of the Procurement Conditions; </w:t>
      </w:r>
      <w:r w:rsidR="006D0AB0" w:rsidRPr="003D2050">
        <w:rPr>
          <w:rFonts w:ascii="Calibri" w:eastAsia="Arial" w:hAnsi="Calibri" w:cs="Calibri"/>
          <w:sz w:val="22"/>
          <w:szCs w:val="22"/>
          <w:lang w:val="en-GB"/>
        </w:rPr>
        <w:t xml:space="preserve"> </w:t>
      </w:r>
    </w:p>
    <w:p w14:paraId="5C3561C4" w14:textId="3D788AEE" w:rsidR="006D0AB0" w:rsidRPr="003D2050" w:rsidRDefault="001E70D5" w:rsidP="00B76D13">
      <w:pPr>
        <w:pStyle w:val="ListParagraph"/>
        <w:numPr>
          <w:ilvl w:val="2"/>
          <w:numId w:val="7"/>
        </w:numPr>
        <w:tabs>
          <w:tab w:val="left" w:pos="1276"/>
        </w:tabs>
        <w:spacing w:after="0" w:line="240" w:lineRule="auto"/>
        <w:ind w:left="0" w:firstLine="697"/>
        <w:jc w:val="both"/>
        <w:rPr>
          <w:rFonts w:ascii="Calibri" w:eastAsia="Arial" w:hAnsi="Calibri" w:cs="Calibri"/>
          <w:sz w:val="22"/>
          <w:szCs w:val="22"/>
          <w:lang w:val="en-GB"/>
        </w:rPr>
      </w:pPr>
      <w:r w:rsidRPr="001E70D5">
        <w:rPr>
          <w:rFonts w:ascii="Calibri" w:eastAsia="Arial" w:hAnsi="Calibri" w:cs="Calibri"/>
          <w:sz w:val="22"/>
          <w:szCs w:val="22"/>
          <w:lang w:val="en-GB"/>
        </w:rPr>
        <w:t>check the Final Tenders for any errors in the calculation of price and/or costs</w:t>
      </w:r>
      <w:r w:rsidR="006D0AB0" w:rsidRPr="003D2050">
        <w:rPr>
          <w:rFonts w:ascii="Calibri" w:eastAsia="Arial" w:hAnsi="Calibri" w:cs="Calibri"/>
          <w:sz w:val="22"/>
          <w:szCs w:val="22"/>
          <w:lang w:val="en-GB"/>
        </w:rPr>
        <w:t>;</w:t>
      </w:r>
    </w:p>
    <w:p w14:paraId="06F47CA4" w14:textId="2445422D" w:rsidR="006D0AB0" w:rsidRPr="003D2050" w:rsidRDefault="00C35FDB" w:rsidP="00B76D13">
      <w:pPr>
        <w:pStyle w:val="ListParagraph"/>
        <w:numPr>
          <w:ilvl w:val="2"/>
          <w:numId w:val="7"/>
        </w:numPr>
        <w:tabs>
          <w:tab w:val="left" w:pos="1276"/>
        </w:tabs>
        <w:spacing w:after="0" w:line="240" w:lineRule="auto"/>
        <w:ind w:left="0" w:firstLine="697"/>
        <w:jc w:val="both"/>
        <w:rPr>
          <w:rFonts w:ascii="Calibri" w:eastAsia="Arial" w:hAnsi="Calibri" w:cs="Calibri"/>
          <w:sz w:val="22"/>
          <w:szCs w:val="22"/>
          <w:lang w:val="en-GB"/>
        </w:rPr>
      </w:pPr>
      <w:r w:rsidRPr="00C35FDB">
        <w:rPr>
          <w:rFonts w:ascii="Calibri" w:eastAsia="Arial" w:hAnsi="Calibri" w:cs="Calibri"/>
          <w:sz w:val="22"/>
          <w:szCs w:val="22"/>
          <w:lang w:val="en-GB"/>
        </w:rPr>
        <w:t>assess whether the price and/or costs proposed are excessive and unacceptable to the Contracting Authority. The provisions of Article 28(5)(6) of the PPDL shall apply;</w:t>
      </w:r>
    </w:p>
    <w:p w14:paraId="525A751F" w14:textId="77777777" w:rsidR="00F533DA" w:rsidRPr="00F533DA" w:rsidRDefault="00C35FDB" w:rsidP="00B76D13">
      <w:pPr>
        <w:pStyle w:val="ListParagraph"/>
        <w:numPr>
          <w:ilvl w:val="2"/>
          <w:numId w:val="7"/>
        </w:numPr>
        <w:tabs>
          <w:tab w:val="left" w:pos="1276"/>
        </w:tabs>
        <w:spacing w:after="0" w:line="240" w:lineRule="auto"/>
        <w:ind w:left="0" w:firstLine="697"/>
        <w:jc w:val="both"/>
        <w:rPr>
          <w:rFonts w:ascii="Calibri" w:hAnsi="Calibri" w:cs="Calibri"/>
          <w:sz w:val="22"/>
          <w:szCs w:val="22"/>
          <w:lang w:val="en-GB"/>
        </w:rPr>
      </w:pPr>
      <w:r w:rsidRPr="00C35FDB">
        <w:rPr>
          <w:rFonts w:ascii="Calibri" w:eastAsia="Arial" w:hAnsi="Calibri" w:cs="Calibri"/>
          <w:sz w:val="22"/>
          <w:szCs w:val="22"/>
          <w:lang w:val="en-GB"/>
        </w:rPr>
        <w:t>verify that no abnormally low price has been offered. If the price and/or costs of the Final Tender appear to be abnormally low, it shall request the Tenderer, by means of correspondence via the CVP IS, to justify, within a reasonable period of time set by the Contracting Authority, the price and/or costs of the object of the Contract or of the components of the object of the Contract as specified in the Final Tender</w:t>
      </w:r>
      <w:r w:rsidR="00F533DA">
        <w:rPr>
          <w:rFonts w:ascii="Calibri" w:eastAsia="Arial" w:hAnsi="Calibri" w:cs="Calibri"/>
          <w:sz w:val="22"/>
          <w:szCs w:val="22"/>
          <w:lang w:val="en-GB"/>
        </w:rPr>
        <w:t>;</w:t>
      </w:r>
    </w:p>
    <w:p w14:paraId="4AA6A490" w14:textId="6EBE26EC" w:rsidR="00C458DA" w:rsidRPr="00F533DA" w:rsidRDefault="00F533DA" w:rsidP="00B76D13">
      <w:pPr>
        <w:pStyle w:val="ListParagraph"/>
        <w:numPr>
          <w:ilvl w:val="2"/>
          <w:numId w:val="7"/>
        </w:numPr>
        <w:tabs>
          <w:tab w:val="left" w:pos="1276"/>
        </w:tabs>
        <w:spacing w:after="0" w:line="240" w:lineRule="auto"/>
        <w:ind w:left="0" w:firstLine="697"/>
        <w:jc w:val="both"/>
        <w:rPr>
          <w:rFonts w:ascii="Calibri" w:hAnsi="Calibri" w:cs="Calibri"/>
          <w:sz w:val="22"/>
          <w:szCs w:val="22"/>
          <w:lang w:val="en-GB"/>
        </w:rPr>
      </w:pPr>
      <w:r w:rsidRPr="00F533DA">
        <w:rPr>
          <w:rFonts w:ascii="Calibri" w:eastAsia="Calibri" w:hAnsi="Calibri" w:cs="Calibri"/>
          <w:sz w:val="22"/>
          <w:szCs w:val="22"/>
          <w:lang w:val="en-GB"/>
        </w:rPr>
        <w:t>Contacts the supplier that submitted the most economically advantageous tender and requests the submission of the relevant documents confirming compliance with the special requirements related to safeguarding national security interests, if such documents were not requested and assessed during earlier stages of the procurement procedure</w:t>
      </w:r>
      <w:r>
        <w:rPr>
          <w:rFonts w:ascii="Calibri" w:eastAsia="Calibri" w:hAnsi="Calibri" w:cs="Calibri"/>
          <w:sz w:val="22"/>
          <w:szCs w:val="22"/>
          <w:lang w:val="en-GB"/>
        </w:rPr>
        <w:t>;</w:t>
      </w:r>
    </w:p>
    <w:p w14:paraId="59B39EE1" w14:textId="37EA8AC7" w:rsidR="00F533DA" w:rsidRPr="00F533DA" w:rsidRDefault="00F533DA" w:rsidP="00B76D13">
      <w:pPr>
        <w:pStyle w:val="ListParagraph"/>
        <w:numPr>
          <w:ilvl w:val="2"/>
          <w:numId w:val="7"/>
        </w:numPr>
        <w:tabs>
          <w:tab w:val="left" w:pos="1276"/>
        </w:tabs>
        <w:spacing w:after="0" w:line="240" w:lineRule="auto"/>
        <w:ind w:left="0" w:firstLine="697"/>
        <w:jc w:val="both"/>
        <w:rPr>
          <w:rFonts w:ascii="Calibri" w:hAnsi="Calibri" w:cs="Calibri"/>
          <w:sz w:val="22"/>
          <w:szCs w:val="22"/>
          <w:lang w:val="en-GB"/>
        </w:rPr>
      </w:pPr>
      <w:r w:rsidRPr="00F533DA">
        <w:rPr>
          <w:rFonts w:ascii="Calibri" w:hAnsi="Calibri" w:cs="Calibri"/>
          <w:sz w:val="22"/>
          <w:szCs w:val="22"/>
          <w:lang w:val="en-GB"/>
        </w:rPr>
        <w:t>Non-compliance with at least one of the conditions related to safeguarding national security interests, as set out in Chapter 8 of the Special Part of the Procurement Conditions, has been identified;</w:t>
      </w:r>
    </w:p>
    <w:p w14:paraId="006491D3" w14:textId="31829921" w:rsidR="00F533DA" w:rsidRPr="00F533DA" w:rsidRDefault="00F533DA" w:rsidP="00B76D13">
      <w:pPr>
        <w:pStyle w:val="ListParagraph"/>
        <w:numPr>
          <w:ilvl w:val="2"/>
          <w:numId w:val="7"/>
        </w:numPr>
        <w:tabs>
          <w:tab w:val="left" w:pos="1276"/>
        </w:tabs>
        <w:spacing w:after="0" w:line="240" w:lineRule="auto"/>
        <w:ind w:left="0" w:firstLine="697"/>
        <w:jc w:val="both"/>
        <w:rPr>
          <w:rFonts w:ascii="Calibri" w:hAnsi="Calibri" w:cs="Calibri"/>
          <w:sz w:val="22"/>
          <w:szCs w:val="22"/>
          <w:lang w:val="en-GB"/>
        </w:rPr>
      </w:pPr>
      <w:r w:rsidRPr="00F533DA">
        <w:rPr>
          <w:rFonts w:ascii="Calibri" w:hAnsi="Calibri" w:cs="Calibri"/>
          <w:sz w:val="22"/>
          <w:szCs w:val="22"/>
          <w:lang w:val="en-GB"/>
        </w:rPr>
        <w:t xml:space="preserve">The Contracting Authority may reject tenders on other grounds specified in the Special </w:t>
      </w:r>
      <w:r>
        <w:rPr>
          <w:rFonts w:ascii="Calibri" w:hAnsi="Calibri" w:cs="Calibri"/>
          <w:sz w:val="22"/>
          <w:szCs w:val="22"/>
          <w:lang w:val="en-GB"/>
        </w:rPr>
        <w:t>Part</w:t>
      </w:r>
      <w:r w:rsidRPr="00F533DA">
        <w:rPr>
          <w:rFonts w:ascii="Calibri" w:hAnsi="Calibri" w:cs="Calibri"/>
          <w:sz w:val="22"/>
          <w:szCs w:val="22"/>
          <w:lang w:val="en-GB"/>
        </w:rPr>
        <w:t xml:space="preserve"> of the Procurement Conditions.</w:t>
      </w:r>
    </w:p>
    <w:p w14:paraId="2860A6B4" w14:textId="77777777" w:rsidR="00F533DA" w:rsidRPr="00F533DA" w:rsidRDefault="00E84729" w:rsidP="00F533DA">
      <w:pPr>
        <w:pStyle w:val="ListParagraph"/>
        <w:numPr>
          <w:ilvl w:val="1"/>
          <w:numId w:val="7"/>
        </w:numPr>
        <w:tabs>
          <w:tab w:val="left" w:pos="1276"/>
        </w:tabs>
        <w:spacing w:after="0" w:line="240" w:lineRule="auto"/>
        <w:ind w:left="0" w:firstLine="697"/>
        <w:jc w:val="both"/>
        <w:rPr>
          <w:rFonts w:ascii="Calibri" w:hAnsi="Calibri" w:cs="Calibri"/>
          <w:sz w:val="22"/>
          <w:szCs w:val="22"/>
          <w:lang w:val="en-GB"/>
        </w:rPr>
      </w:pPr>
      <w:r w:rsidRPr="00E84729">
        <w:rPr>
          <w:rFonts w:ascii="Calibri" w:eastAsia="Arial" w:hAnsi="Calibri" w:cs="Calibri"/>
          <w:sz w:val="22"/>
          <w:szCs w:val="22"/>
          <w:lang w:val="en-GB"/>
        </w:rPr>
        <w:t>If the economic operator on whose capacity the Tenderer relies in accordance with Article 33(3) of the PPDL is in a situation where it meets at least one of the established grounds for exclusion, the Contracting Authority shall require the Tenderer to replace the said economic operator with another one within a time limit set by the Contracting Authority. Where the Procurement Conditions lay down grounds for exclusion for subcontractors whose capacities are not relied upon, the replacement of such subcontractors shall also be required in accordance with the provisions of this point.</w:t>
      </w:r>
    </w:p>
    <w:p w14:paraId="42716120" w14:textId="77777777" w:rsidR="00F533DA" w:rsidRDefault="00F533DA" w:rsidP="00F533DA">
      <w:pPr>
        <w:pStyle w:val="ListParagraph"/>
        <w:numPr>
          <w:ilvl w:val="1"/>
          <w:numId w:val="7"/>
        </w:numPr>
        <w:tabs>
          <w:tab w:val="left" w:pos="1276"/>
        </w:tabs>
        <w:spacing w:after="0" w:line="240" w:lineRule="auto"/>
        <w:ind w:left="0" w:firstLine="697"/>
        <w:jc w:val="both"/>
        <w:rPr>
          <w:rFonts w:ascii="Calibri" w:hAnsi="Calibri" w:cs="Calibri"/>
          <w:sz w:val="22"/>
          <w:szCs w:val="22"/>
          <w:lang w:val="en-GB"/>
        </w:rPr>
      </w:pPr>
      <w:r w:rsidRPr="00F533DA">
        <w:rPr>
          <w:rFonts w:ascii="Calibri" w:hAnsi="Calibri" w:cs="Calibri"/>
          <w:sz w:val="22"/>
          <w:szCs w:val="22"/>
          <w:lang w:val="en-GB"/>
        </w:rPr>
        <w:t>If the supplier has provided inaccurate, incomplete or erroneous documents or particulars of compliance with the requirements of the Procurement Conditions, or has failed to provide them, the Contracting Authority shall request the supplier (where it is in a position to do so, without prejudice to the principles of equality and transparency) to clarify, supplement or explain such documents or particulars within a reasonable period of time set by it. The data and/or documents shall be corrected, clarified or supplemented in accordance with the rules laid down by the Public Procurement Office</w:t>
      </w:r>
      <w:r w:rsidRPr="003D2050">
        <w:rPr>
          <w:rStyle w:val="FootnoteReference"/>
          <w:rFonts w:ascii="Calibri" w:hAnsi="Calibri" w:cs="Calibri"/>
          <w:sz w:val="22"/>
          <w:szCs w:val="22"/>
          <w:lang w:val="en-GB"/>
        </w:rPr>
        <w:footnoteReference w:id="6"/>
      </w:r>
      <w:r w:rsidRPr="00F533DA">
        <w:rPr>
          <w:rFonts w:ascii="Calibri" w:hAnsi="Calibri" w:cs="Calibri"/>
          <w:sz w:val="22"/>
          <w:szCs w:val="22"/>
          <w:lang w:val="en-GB"/>
        </w:rPr>
        <w:t>.</w:t>
      </w:r>
    </w:p>
    <w:p w14:paraId="6505BD66" w14:textId="12A7E71D" w:rsidR="00F533DA" w:rsidRPr="00F533DA" w:rsidRDefault="00F533DA" w:rsidP="00F533DA">
      <w:pPr>
        <w:pStyle w:val="ListParagraph"/>
        <w:numPr>
          <w:ilvl w:val="1"/>
          <w:numId w:val="7"/>
        </w:numPr>
        <w:tabs>
          <w:tab w:val="left" w:pos="1276"/>
        </w:tabs>
        <w:spacing w:after="0" w:line="240" w:lineRule="auto"/>
        <w:ind w:left="0" w:firstLine="697"/>
        <w:jc w:val="both"/>
        <w:rPr>
          <w:rFonts w:ascii="Calibri" w:hAnsi="Calibri" w:cs="Calibri"/>
          <w:sz w:val="22"/>
          <w:szCs w:val="22"/>
          <w:lang w:val="en-GB"/>
        </w:rPr>
      </w:pPr>
      <w:r w:rsidRPr="00F533DA">
        <w:rPr>
          <w:rFonts w:ascii="Calibri" w:hAnsi="Calibri" w:cs="Calibri"/>
          <w:sz w:val="22"/>
          <w:szCs w:val="22"/>
          <w:lang w:val="en-GB"/>
        </w:rPr>
        <w:t>The Contracting Authority may not evaluate the Final Tender in its entirety if, after examining part of it, it finds that the Final Tender must be rejected in accordance with the requirements of the Procurement Conditions</w:t>
      </w:r>
      <w:r w:rsidRPr="00F533DA">
        <w:rPr>
          <w:rFonts w:ascii="Calibri" w:eastAsia="Arial" w:hAnsi="Calibri" w:cs="Calibri"/>
          <w:sz w:val="22"/>
          <w:szCs w:val="22"/>
          <w:lang w:val="en-GB"/>
        </w:rPr>
        <w:t>.</w:t>
      </w:r>
    </w:p>
    <w:p w14:paraId="18C0C026" w14:textId="77777777" w:rsidR="00375B56" w:rsidRPr="003D2050" w:rsidRDefault="00375B56" w:rsidP="002B2E9B">
      <w:pPr>
        <w:tabs>
          <w:tab w:val="left" w:pos="1276"/>
        </w:tabs>
        <w:spacing w:after="0" w:line="240" w:lineRule="auto"/>
        <w:ind w:firstLine="709"/>
        <w:jc w:val="both"/>
        <w:rPr>
          <w:rFonts w:ascii="Calibri" w:hAnsi="Calibri" w:cs="Calibri"/>
          <w:sz w:val="22"/>
          <w:szCs w:val="22"/>
          <w:lang w:val="en-GB"/>
        </w:rPr>
      </w:pPr>
    </w:p>
    <w:p w14:paraId="6DDB9FB6" w14:textId="0C72F2F2" w:rsidR="00926986" w:rsidRPr="003D2050" w:rsidRDefault="009B2493" w:rsidP="00661345">
      <w:pPr>
        <w:pStyle w:val="Heading1"/>
        <w:numPr>
          <w:ilvl w:val="0"/>
          <w:numId w:val="35"/>
        </w:numPr>
        <w:spacing w:before="0" w:after="0" w:line="300" w:lineRule="auto"/>
        <w:rPr>
          <w:rFonts w:ascii="Calibri" w:eastAsiaTheme="minorEastAsia" w:hAnsi="Calibri" w:cs="Calibri"/>
          <w:vanish/>
          <w:color w:val="auto"/>
          <w:lang w:val="en-GB"/>
        </w:rPr>
      </w:pPr>
      <w:bookmarkStart w:id="35" w:name="_Toc232415150"/>
      <w:r w:rsidRPr="009B2493">
        <w:rPr>
          <w:rFonts w:ascii="Calibri" w:hAnsi="Calibri" w:cs="Calibri"/>
          <w:color w:val="auto"/>
          <w:lang w:val="en-GB"/>
        </w:rPr>
        <w:lastRenderedPageBreak/>
        <w:t>Grounds for rejection of final tenders</w:t>
      </w:r>
      <w:bookmarkEnd w:id="35"/>
    </w:p>
    <w:p w14:paraId="1F2B61D4" w14:textId="1656B99C" w:rsidR="006D0AB0" w:rsidRPr="003D2050" w:rsidRDefault="002A5BC8" w:rsidP="033CDE91">
      <w:pPr>
        <w:pStyle w:val="ListParagraph"/>
        <w:numPr>
          <w:ilvl w:val="1"/>
          <w:numId w:val="18"/>
        </w:numPr>
        <w:spacing w:before="240" w:after="0" w:line="300" w:lineRule="auto"/>
        <w:jc w:val="both"/>
        <w:rPr>
          <w:rFonts w:ascii="Calibri" w:hAnsi="Calibri" w:cs="Calibri"/>
          <w:sz w:val="40"/>
          <w:szCs w:val="40"/>
          <w:lang w:val="en-GB"/>
        </w:rPr>
      </w:pPr>
      <w:r w:rsidRPr="003D2050">
        <w:rPr>
          <w:rFonts w:ascii="Calibri" w:hAnsi="Calibri" w:cs="Calibri"/>
          <w:sz w:val="40"/>
          <w:szCs w:val="40"/>
          <w:lang w:val="en-GB"/>
        </w:rPr>
        <w:t xml:space="preserve"> </w:t>
      </w:r>
    </w:p>
    <w:p w14:paraId="23E42369" w14:textId="651838F7" w:rsidR="002A5BC8" w:rsidRPr="003D2050" w:rsidRDefault="00470DDE" w:rsidP="00342BDD">
      <w:pPr>
        <w:pBdr>
          <w:top w:val="nil"/>
          <w:left w:val="nil"/>
          <w:bottom w:val="nil"/>
          <w:right w:val="nil"/>
          <w:between w:val="nil"/>
        </w:pBdr>
        <w:spacing w:after="0" w:line="240" w:lineRule="auto"/>
        <w:ind w:firstLine="697"/>
        <w:jc w:val="both"/>
        <w:rPr>
          <w:rFonts w:ascii="Calibri" w:hAnsi="Calibri" w:cs="Calibri"/>
          <w:sz w:val="22"/>
          <w:szCs w:val="22"/>
          <w:lang w:val="en-GB"/>
        </w:rPr>
      </w:pPr>
      <w:r w:rsidRPr="003D2050">
        <w:rPr>
          <w:rFonts w:ascii="Calibri" w:hAnsi="Calibri" w:cs="Calibri"/>
          <w:sz w:val="22"/>
          <w:szCs w:val="22"/>
          <w:lang w:val="en-GB"/>
        </w:rPr>
        <w:t>2</w:t>
      </w:r>
      <w:r w:rsidR="00661345">
        <w:rPr>
          <w:rFonts w:ascii="Calibri" w:hAnsi="Calibri" w:cs="Calibri"/>
          <w:sz w:val="22"/>
          <w:szCs w:val="22"/>
          <w:lang w:val="en-GB"/>
        </w:rPr>
        <w:t>1</w:t>
      </w:r>
      <w:r w:rsidRPr="003D2050">
        <w:rPr>
          <w:rFonts w:ascii="Calibri" w:hAnsi="Calibri" w:cs="Calibri"/>
          <w:sz w:val="22"/>
          <w:szCs w:val="22"/>
          <w:lang w:val="en-GB"/>
        </w:rPr>
        <w:t xml:space="preserve">.1. </w:t>
      </w:r>
      <w:r w:rsidR="001564CC" w:rsidRPr="001564CC">
        <w:rPr>
          <w:rFonts w:ascii="Calibri" w:hAnsi="Calibri" w:cs="Calibri"/>
          <w:sz w:val="22"/>
          <w:szCs w:val="22"/>
          <w:lang w:val="en-GB"/>
        </w:rPr>
        <w:t>The Final tender submitted by the Participant shall be rejected and the Participant shall be excluded from the Procurement Procedure if any of the following conditions apply:</w:t>
      </w:r>
    </w:p>
    <w:p w14:paraId="61F26E97" w14:textId="77777777" w:rsidR="00594434" w:rsidRPr="003D205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lang w:val="en-GB"/>
        </w:rPr>
      </w:pPr>
    </w:p>
    <w:p w14:paraId="30420800" w14:textId="77777777" w:rsidR="00594434" w:rsidRPr="003D205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lang w:val="en-GB"/>
        </w:rPr>
      </w:pPr>
    </w:p>
    <w:p w14:paraId="7138D902" w14:textId="77777777" w:rsidR="00594434" w:rsidRPr="003D205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lang w:val="en-GB"/>
        </w:rPr>
      </w:pPr>
    </w:p>
    <w:p w14:paraId="2DEDB028" w14:textId="77777777" w:rsidR="00594434" w:rsidRPr="003D205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lang w:val="en-GB"/>
        </w:rPr>
      </w:pPr>
    </w:p>
    <w:p w14:paraId="15902D56" w14:textId="77777777" w:rsidR="00594434" w:rsidRPr="003D205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lang w:val="en-GB"/>
        </w:rPr>
      </w:pPr>
    </w:p>
    <w:p w14:paraId="33634929" w14:textId="77777777" w:rsidR="00594434" w:rsidRPr="003D2050" w:rsidRDefault="00594434" w:rsidP="00594434">
      <w:pPr>
        <w:pStyle w:val="ListParagraph"/>
        <w:numPr>
          <w:ilvl w:val="0"/>
          <w:numId w:val="27"/>
        </w:numPr>
        <w:tabs>
          <w:tab w:val="left" w:pos="1418"/>
          <w:tab w:val="left" w:pos="1701"/>
          <w:tab w:val="left" w:pos="1843"/>
        </w:tabs>
        <w:spacing w:after="0" w:line="240" w:lineRule="auto"/>
        <w:jc w:val="both"/>
        <w:rPr>
          <w:rFonts w:ascii="Calibri" w:hAnsi="Calibri" w:cs="Calibri"/>
          <w:vanish/>
          <w:sz w:val="22"/>
          <w:szCs w:val="22"/>
          <w:lang w:val="en-GB"/>
        </w:rPr>
      </w:pPr>
    </w:p>
    <w:p w14:paraId="5FFB70B3" w14:textId="77777777" w:rsidR="00594434" w:rsidRPr="003D2050" w:rsidRDefault="00594434" w:rsidP="00594434">
      <w:pPr>
        <w:pStyle w:val="ListParagraph"/>
        <w:numPr>
          <w:ilvl w:val="1"/>
          <w:numId w:val="27"/>
        </w:numPr>
        <w:tabs>
          <w:tab w:val="left" w:pos="1418"/>
          <w:tab w:val="left" w:pos="1701"/>
          <w:tab w:val="left" w:pos="1843"/>
        </w:tabs>
        <w:spacing w:after="0" w:line="240" w:lineRule="auto"/>
        <w:jc w:val="both"/>
        <w:rPr>
          <w:rFonts w:ascii="Calibri" w:hAnsi="Calibri" w:cs="Calibri"/>
          <w:vanish/>
          <w:sz w:val="22"/>
          <w:szCs w:val="22"/>
          <w:lang w:val="en-GB"/>
        </w:rPr>
      </w:pPr>
    </w:p>
    <w:p w14:paraId="2921EAF1" w14:textId="77777777" w:rsidR="00661345" w:rsidRPr="00661345" w:rsidRDefault="00661345" w:rsidP="00661345">
      <w:pPr>
        <w:pStyle w:val="ListParagraph"/>
        <w:numPr>
          <w:ilvl w:val="0"/>
          <w:numId w:val="36"/>
        </w:numPr>
        <w:tabs>
          <w:tab w:val="left" w:pos="1418"/>
          <w:tab w:val="left" w:pos="1701"/>
          <w:tab w:val="left" w:pos="1843"/>
        </w:tabs>
        <w:spacing w:after="0" w:line="240" w:lineRule="auto"/>
        <w:jc w:val="both"/>
        <w:rPr>
          <w:rFonts w:ascii="Calibri" w:hAnsi="Calibri" w:cs="Calibri"/>
          <w:vanish/>
          <w:sz w:val="22"/>
          <w:szCs w:val="22"/>
          <w:lang w:val="en-GB"/>
        </w:rPr>
      </w:pPr>
    </w:p>
    <w:p w14:paraId="2AC190B6" w14:textId="77777777" w:rsidR="00661345" w:rsidRPr="00661345" w:rsidRDefault="00661345" w:rsidP="00661345">
      <w:pPr>
        <w:pStyle w:val="ListParagraph"/>
        <w:numPr>
          <w:ilvl w:val="0"/>
          <w:numId w:val="36"/>
        </w:numPr>
        <w:tabs>
          <w:tab w:val="left" w:pos="1418"/>
          <w:tab w:val="left" w:pos="1701"/>
          <w:tab w:val="left" w:pos="1843"/>
        </w:tabs>
        <w:spacing w:after="0" w:line="240" w:lineRule="auto"/>
        <w:jc w:val="both"/>
        <w:rPr>
          <w:rFonts w:ascii="Calibri" w:hAnsi="Calibri" w:cs="Calibri"/>
          <w:vanish/>
          <w:sz w:val="22"/>
          <w:szCs w:val="22"/>
          <w:lang w:val="en-GB"/>
        </w:rPr>
      </w:pPr>
    </w:p>
    <w:p w14:paraId="5311050F" w14:textId="77777777" w:rsidR="00661345" w:rsidRPr="00661345" w:rsidRDefault="00661345" w:rsidP="00661345">
      <w:pPr>
        <w:pStyle w:val="ListParagraph"/>
        <w:numPr>
          <w:ilvl w:val="1"/>
          <w:numId w:val="36"/>
        </w:numPr>
        <w:tabs>
          <w:tab w:val="left" w:pos="1418"/>
          <w:tab w:val="left" w:pos="1701"/>
          <w:tab w:val="left" w:pos="1843"/>
        </w:tabs>
        <w:spacing w:after="0" w:line="240" w:lineRule="auto"/>
        <w:jc w:val="both"/>
        <w:rPr>
          <w:rFonts w:ascii="Calibri" w:hAnsi="Calibri" w:cs="Calibri"/>
          <w:vanish/>
          <w:sz w:val="22"/>
          <w:szCs w:val="22"/>
          <w:lang w:val="en-GB"/>
        </w:rPr>
      </w:pPr>
    </w:p>
    <w:p w14:paraId="1211DC78" w14:textId="5ED957FA" w:rsidR="00771698" w:rsidRPr="003D2050" w:rsidRDefault="00DA6922" w:rsidP="00661345">
      <w:pPr>
        <w:pStyle w:val="ListParagraph"/>
        <w:numPr>
          <w:ilvl w:val="2"/>
          <w:numId w:val="36"/>
        </w:numPr>
        <w:tabs>
          <w:tab w:val="left" w:pos="1418"/>
          <w:tab w:val="left" w:pos="1843"/>
        </w:tabs>
        <w:spacing w:after="0" w:line="240" w:lineRule="auto"/>
        <w:ind w:left="0" w:firstLine="709"/>
        <w:jc w:val="both"/>
        <w:rPr>
          <w:rFonts w:ascii="Calibri" w:hAnsi="Calibri" w:cs="Calibri"/>
          <w:sz w:val="22"/>
          <w:szCs w:val="22"/>
          <w:lang w:val="en-GB"/>
        </w:rPr>
      </w:pPr>
      <w:r>
        <w:rPr>
          <w:rFonts w:ascii="Calibri" w:hAnsi="Calibri" w:cs="Calibri"/>
          <w:sz w:val="22"/>
          <w:szCs w:val="22"/>
          <w:lang w:val="en-GB"/>
        </w:rPr>
        <w:t>T</w:t>
      </w:r>
      <w:r w:rsidRPr="00DA6922">
        <w:rPr>
          <w:rFonts w:ascii="Calibri" w:hAnsi="Calibri" w:cs="Calibri"/>
          <w:sz w:val="22"/>
          <w:szCs w:val="22"/>
          <w:lang w:val="en-GB"/>
        </w:rPr>
        <w:t>he tenderer does not meet the minimum qualification requirements laid down in the procurement documents, or has not, at the request of the contracting authority, corrected any inaccurate or incomplete particulars of its qualifications;</w:t>
      </w:r>
    </w:p>
    <w:p w14:paraId="524391A1" w14:textId="04D129B0" w:rsidR="00771698" w:rsidRPr="003D2050" w:rsidRDefault="00C008B7" w:rsidP="002B2E9B">
      <w:pPr>
        <w:pStyle w:val="ListParagraph"/>
        <w:numPr>
          <w:ilvl w:val="2"/>
          <w:numId w:val="36"/>
        </w:numPr>
        <w:tabs>
          <w:tab w:val="left" w:pos="1418"/>
          <w:tab w:val="left" w:pos="1701"/>
          <w:tab w:val="left" w:pos="1843"/>
        </w:tabs>
        <w:spacing w:after="0" w:line="240" w:lineRule="auto"/>
        <w:ind w:left="0" w:firstLine="697"/>
        <w:jc w:val="both"/>
        <w:rPr>
          <w:rFonts w:ascii="Calibri" w:hAnsi="Calibri" w:cs="Calibri"/>
          <w:sz w:val="22"/>
          <w:szCs w:val="22"/>
          <w:lang w:val="en-GB"/>
        </w:rPr>
      </w:pPr>
      <w:r w:rsidRPr="00C008B7">
        <w:rPr>
          <w:color w:val="000000"/>
          <w:lang w:val="en-GB"/>
        </w:rPr>
        <w:t xml:space="preserve">The tender does not comply with the requirements laid down in the procurement documents and its deficiencies cannot be corrected in accordance with the rules laid down by the Public Procurement Service; </w:t>
      </w:r>
      <w:r w:rsidR="00E86761" w:rsidRPr="003D2050">
        <w:rPr>
          <w:rStyle w:val="FootnoteReference"/>
          <w:rFonts w:ascii="Calibri" w:hAnsi="Calibri" w:cs="Calibri"/>
          <w:sz w:val="22"/>
          <w:szCs w:val="22"/>
          <w:lang w:val="en-GB"/>
        </w:rPr>
        <w:footnoteReference w:id="7"/>
      </w:r>
      <w:r w:rsidR="00771698" w:rsidRPr="003D2050">
        <w:rPr>
          <w:rFonts w:ascii="Calibri" w:eastAsia="Times New Roman" w:hAnsi="Calibri" w:cs="Calibri"/>
          <w:color w:val="000000" w:themeColor="text1"/>
          <w:sz w:val="22"/>
          <w:szCs w:val="22"/>
          <w:lang w:val="en-GB"/>
        </w:rPr>
        <w:t xml:space="preserve">; </w:t>
      </w:r>
    </w:p>
    <w:p w14:paraId="0536A383" w14:textId="38FA5F7B" w:rsidR="00771698" w:rsidRPr="003D2050" w:rsidRDefault="00C008B7" w:rsidP="002B2E9B">
      <w:pPr>
        <w:pStyle w:val="ListParagraph"/>
        <w:numPr>
          <w:ilvl w:val="2"/>
          <w:numId w:val="36"/>
        </w:numPr>
        <w:tabs>
          <w:tab w:val="left" w:pos="1418"/>
        </w:tabs>
        <w:spacing w:after="0" w:line="240" w:lineRule="auto"/>
        <w:ind w:left="0" w:firstLine="697"/>
        <w:jc w:val="both"/>
        <w:rPr>
          <w:rFonts w:ascii="Calibri" w:hAnsi="Calibri" w:cs="Calibri"/>
          <w:color w:val="000000"/>
          <w:sz w:val="22"/>
          <w:szCs w:val="22"/>
          <w:lang w:val="en-GB"/>
        </w:rPr>
      </w:pPr>
      <w:r w:rsidRPr="00C008B7">
        <w:rPr>
          <w:color w:val="000000"/>
          <w:lang w:val="en-GB"/>
        </w:rPr>
        <w:t>the tenderer fails to clarify the tender within the time limit set by the Contracting Authority</w:t>
      </w:r>
      <w:r w:rsidR="00771698" w:rsidRPr="003D2050">
        <w:rPr>
          <w:rFonts w:ascii="Calibri" w:hAnsi="Calibri" w:cs="Calibri"/>
          <w:color w:val="000000" w:themeColor="text1"/>
          <w:sz w:val="22"/>
          <w:szCs w:val="22"/>
          <w:lang w:val="en-GB"/>
        </w:rPr>
        <w:t>;</w:t>
      </w:r>
    </w:p>
    <w:p w14:paraId="2E10113E" w14:textId="57916764" w:rsidR="001A19D3" w:rsidRPr="003D2050" w:rsidRDefault="00BF3417" w:rsidP="002B2E9B">
      <w:pPr>
        <w:pStyle w:val="ListParagraph"/>
        <w:numPr>
          <w:ilvl w:val="2"/>
          <w:numId w:val="36"/>
        </w:numPr>
        <w:spacing w:after="0" w:line="240" w:lineRule="auto"/>
        <w:ind w:left="0" w:firstLine="697"/>
        <w:jc w:val="both"/>
        <w:rPr>
          <w:rFonts w:ascii="Calibri" w:hAnsi="Calibri" w:cs="Calibri"/>
          <w:sz w:val="22"/>
          <w:szCs w:val="22"/>
          <w:lang w:val="en-GB"/>
        </w:rPr>
      </w:pPr>
      <w:r w:rsidRPr="00BF3417">
        <w:rPr>
          <w:color w:val="000000"/>
          <w:lang w:val="en-GB"/>
        </w:rPr>
        <w:t>the tenderer has not, within the time limit set by it as referred to in paragraph 4 of this Article, clarified, completed or submitted the documents referred to in the contract documents which are to be submitted together with the tender: the joint operation agreement, the supplier's power of attorney for a person to sign the tender or the tender, the document attesting to the validity of the tender</w:t>
      </w:r>
      <w:r w:rsidR="001A19D3" w:rsidRPr="003D2050">
        <w:rPr>
          <w:rFonts w:cstheme="minorHAnsi"/>
          <w:color w:val="000000" w:themeColor="text1"/>
          <w:sz w:val="22"/>
          <w:szCs w:val="22"/>
          <w:lang w:val="en-GB"/>
        </w:rPr>
        <w:t>;</w:t>
      </w:r>
    </w:p>
    <w:p w14:paraId="4AEBD967" w14:textId="3A85CF80" w:rsidR="00771698" w:rsidRPr="003D2050" w:rsidRDefault="00220E79" w:rsidP="002B2E9B">
      <w:pPr>
        <w:pStyle w:val="ListParagraph"/>
        <w:numPr>
          <w:ilvl w:val="2"/>
          <w:numId w:val="36"/>
        </w:numPr>
        <w:spacing w:after="0" w:line="240" w:lineRule="auto"/>
        <w:ind w:left="0" w:firstLine="697"/>
        <w:jc w:val="both"/>
        <w:rPr>
          <w:rFonts w:ascii="Calibri" w:hAnsi="Calibri" w:cs="Calibri"/>
          <w:sz w:val="22"/>
          <w:szCs w:val="22"/>
          <w:lang w:val="en-GB"/>
        </w:rPr>
      </w:pPr>
      <w:r w:rsidRPr="00220E79">
        <w:rPr>
          <w:color w:val="000000"/>
          <w:lang w:val="en-GB"/>
        </w:rPr>
        <w:t>the tenderer has failed to justify the abnormally low price;</w:t>
      </w:r>
    </w:p>
    <w:p w14:paraId="550025E6" w14:textId="6597EB94" w:rsidR="00771698" w:rsidRPr="003D2050" w:rsidRDefault="00DD71DA" w:rsidP="002B2E9B">
      <w:pPr>
        <w:pStyle w:val="ListParagraph"/>
        <w:numPr>
          <w:ilvl w:val="2"/>
          <w:numId w:val="36"/>
        </w:numPr>
        <w:spacing w:after="0" w:line="240" w:lineRule="auto"/>
        <w:ind w:left="0" w:firstLine="697"/>
        <w:jc w:val="both"/>
        <w:rPr>
          <w:rFonts w:ascii="Calibri" w:hAnsi="Calibri" w:cs="Calibri"/>
          <w:sz w:val="22"/>
          <w:szCs w:val="22"/>
          <w:lang w:val="en-GB"/>
        </w:rPr>
      </w:pPr>
      <w:r w:rsidRPr="00DD71DA">
        <w:rPr>
          <w:color w:val="000000"/>
          <w:lang w:val="en-GB"/>
        </w:rPr>
        <w:t>the price quoted in the tender which comes first in the tender queue is excessive and unacceptable to the Contracting Authority. If the price quoted in the most economically advantageous tender is excessive and unacceptable and the contracting authority has not specified the amount of the funds to be used for the procurement in the procurement documents, the other tenders in the queue shall not be declared successful. A tendered price shall be deemed to be excessive if it exceeds the amount of the contracting authority's budget for the procurement, as determined and recorded in the documents drawn up by the contracting authority before the procurement procedure is launched. The amount of the funds available for the procurement may not be altered, provided that it is specified in the procurement documents. The amount of the funds available for the procurement, as fixed and recorded in the documents drawn up by the contracting authority prior to the start of the procurement procedure, may be modified where the prices proposed by the suppliers are acceptable to the contracting authority and the contracting authority can justify the acceptability of the prices</w:t>
      </w:r>
      <w:r w:rsidR="00771698" w:rsidRPr="003D2050">
        <w:rPr>
          <w:rFonts w:ascii="Calibri" w:hAnsi="Calibri" w:cs="Calibri"/>
          <w:sz w:val="22"/>
          <w:szCs w:val="22"/>
          <w:lang w:val="en-GB"/>
        </w:rPr>
        <w:t>;</w:t>
      </w:r>
    </w:p>
    <w:p w14:paraId="5A26A5C2" w14:textId="65F337F6" w:rsidR="00771698" w:rsidRPr="003D2050" w:rsidRDefault="00DD71DA" w:rsidP="00375B56">
      <w:pPr>
        <w:pStyle w:val="ListParagraph"/>
        <w:numPr>
          <w:ilvl w:val="2"/>
          <w:numId w:val="36"/>
        </w:numPr>
        <w:tabs>
          <w:tab w:val="left" w:pos="1418"/>
        </w:tabs>
        <w:spacing w:after="0" w:line="240" w:lineRule="auto"/>
        <w:ind w:left="0" w:firstLine="697"/>
        <w:jc w:val="both"/>
        <w:rPr>
          <w:rFonts w:ascii="Calibri" w:hAnsi="Calibri" w:cs="Calibri"/>
          <w:sz w:val="22"/>
          <w:szCs w:val="22"/>
          <w:lang w:val="en-GB"/>
        </w:rPr>
      </w:pPr>
      <w:r>
        <w:rPr>
          <w:rFonts w:ascii="Calibri" w:eastAsia="Arial" w:hAnsi="Calibri" w:cs="Calibri"/>
          <w:sz w:val="22"/>
          <w:szCs w:val="22"/>
          <w:lang w:val="en-GB"/>
        </w:rPr>
        <w:t>T</w:t>
      </w:r>
      <w:r w:rsidRPr="00DD71DA">
        <w:rPr>
          <w:rFonts w:ascii="Calibri" w:eastAsia="Arial" w:hAnsi="Calibri" w:cs="Calibri"/>
          <w:sz w:val="22"/>
          <w:szCs w:val="22"/>
          <w:lang w:val="en-GB"/>
        </w:rPr>
        <w:t>he Contracting Authority may reject tenders on other grounds specified in the Special Conditions.</w:t>
      </w:r>
    </w:p>
    <w:p w14:paraId="557DF927" w14:textId="3EB6B8F3" w:rsidR="006D0AB0" w:rsidRPr="003D2050" w:rsidRDefault="00A5244A" w:rsidP="002B2E9B">
      <w:pPr>
        <w:pStyle w:val="ListParagraph"/>
        <w:numPr>
          <w:ilvl w:val="1"/>
          <w:numId w:val="36"/>
        </w:numPr>
        <w:tabs>
          <w:tab w:val="left" w:pos="1276"/>
        </w:tabs>
        <w:spacing w:after="0" w:line="240" w:lineRule="auto"/>
        <w:ind w:left="0" w:firstLine="697"/>
        <w:jc w:val="both"/>
        <w:rPr>
          <w:rFonts w:ascii="Calibri" w:hAnsi="Calibri" w:cs="Calibri"/>
          <w:sz w:val="22"/>
          <w:szCs w:val="22"/>
          <w:lang w:val="en-GB"/>
        </w:rPr>
      </w:pPr>
      <w:r w:rsidRPr="00A5244A">
        <w:rPr>
          <w:rFonts w:ascii="Calibri" w:hAnsi="Calibri" w:cs="Calibri"/>
          <w:sz w:val="22"/>
          <w:szCs w:val="22"/>
          <w:lang w:val="en-GB"/>
        </w:rPr>
        <w:t>The Tenderer shall be informed in writing of the rejection of the Tender and the reasons for such rejection by means of the CVP IS.</w:t>
      </w:r>
    </w:p>
    <w:p w14:paraId="54AE629F" w14:textId="77777777" w:rsidR="00594434" w:rsidRPr="003D2050" w:rsidRDefault="00594434" w:rsidP="00594434">
      <w:pPr>
        <w:pStyle w:val="ListParagraph"/>
        <w:tabs>
          <w:tab w:val="left" w:pos="1276"/>
        </w:tabs>
        <w:spacing w:after="0" w:line="240" w:lineRule="auto"/>
        <w:ind w:left="697"/>
        <w:jc w:val="both"/>
        <w:rPr>
          <w:rFonts w:ascii="Calibri" w:hAnsi="Calibri" w:cs="Calibri"/>
          <w:sz w:val="22"/>
          <w:szCs w:val="22"/>
          <w:lang w:val="en-GB"/>
        </w:rPr>
      </w:pPr>
    </w:p>
    <w:p w14:paraId="5CCC3BE9" w14:textId="256826E6" w:rsidR="006D0AB0" w:rsidRPr="003D2050" w:rsidRDefault="00A5244A" w:rsidP="0051256B">
      <w:pPr>
        <w:pStyle w:val="Heading1"/>
        <w:numPr>
          <w:ilvl w:val="0"/>
          <w:numId w:val="36"/>
        </w:numPr>
        <w:spacing w:before="0" w:after="0" w:line="300" w:lineRule="auto"/>
        <w:rPr>
          <w:rFonts w:ascii="Calibri" w:hAnsi="Calibri" w:cs="Calibri"/>
          <w:color w:val="auto"/>
          <w:lang w:val="en-GB"/>
        </w:rPr>
      </w:pPr>
      <w:bookmarkStart w:id="36" w:name="_Toc232415151"/>
      <w:r w:rsidRPr="00A5244A">
        <w:rPr>
          <w:rFonts w:ascii="Calibri" w:hAnsi="Calibri" w:cs="Calibri"/>
          <w:color w:val="auto"/>
          <w:lang w:val="en-GB"/>
        </w:rPr>
        <w:t>Ranking of tenders and determination of the successful tenderer</w:t>
      </w:r>
      <w:bookmarkEnd w:id="36"/>
    </w:p>
    <w:p w14:paraId="22234552" w14:textId="55847A69" w:rsidR="006D0AB0" w:rsidRPr="003D2050" w:rsidRDefault="00DA0A8D" w:rsidP="0051256B">
      <w:pPr>
        <w:pStyle w:val="ListParagraph"/>
        <w:numPr>
          <w:ilvl w:val="1"/>
          <w:numId w:val="36"/>
        </w:numPr>
        <w:spacing w:after="0" w:line="240" w:lineRule="auto"/>
        <w:ind w:left="0" w:firstLine="697"/>
        <w:jc w:val="both"/>
        <w:rPr>
          <w:rFonts w:ascii="Calibri" w:hAnsi="Calibri" w:cs="Calibri"/>
          <w:sz w:val="22"/>
          <w:szCs w:val="22"/>
          <w:lang w:val="en-GB"/>
        </w:rPr>
      </w:pPr>
      <w:r w:rsidRPr="00DA0A8D">
        <w:rPr>
          <w:rFonts w:ascii="Calibri" w:hAnsi="Calibri" w:cs="Calibri"/>
          <w:sz w:val="22"/>
          <w:szCs w:val="22"/>
          <w:lang w:val="en-GB"/>
        </w:rPr>
        <w:t>After examination, evaluation and comparison of the Final Tenders submitted, the Contracting Authority shall determine the ranking of the tenders (except where only one supplier is invited to submit a tender, or submits a tender, or where only one supplier is left after the evaluation of the tenders), and shall determine the successful tender and take a decision on the award of the contract</w:t>
      </w:r>
      <w:r w:rsidR="5C1D5905" w:rsidRPr="003D2050">
        <w:rPr>
          <w:rFonts w:ascii="Calibri" w:hAnsi="Calibri" w:cs="Calibri"/>
          <w:sz w:val="22"/>
          <w:szCs w:val="22"/>
          <w:lang w:val="en-GB"/>
        </w:rPr>
        <w:t>.</w:t>
      </w:r>
    </w:p>
    <w:p w14:paraId="1FD074E8" w14:textId="4C6CF6E5" w:rsidR="006D0AB0" w:rsidRDefault="00B566A9" w:rsidP="00661345">
      <w:pPr>
        <w:pStyle w:val="ListParagraph"/>
        <w:numPr>
          <w:ilvl w:val="1"/>
          <w:numId w:val="36"/>
        </w:numPr>
        <w:spacing w:after="0" w:line="240" w:lineRule="auto"/>
        <w:ind w:left="0" w:firstLine="697"/>
        <w:jc w:val="both"/>
        <w:rPr>
          <w:rFonts w:ascii="Calibri" w:hAnsi="Calibri" w:cs="Calibri"/>
          <w:sz w:val="22"/>
          <w:szCs w:val="22"/>
          <w:lang w:val="en-GB"/>
        </w:rPr>
      </w:pPr>
      <w:r w:rsidRPr="00B566A9">
        <w:rPr>
          <w:rFonts w:ascii="Calibri" w:hAnsi="Calibri" w:cs="Calibri"/>
          <w:sz w:val="22"/>
          <w:szCs w:val="22"/>
          <w:lang w:val="en-GB"/>
        </w:rPr>
        <w:t>The ranking of the tenders shall be determined in descending order of economic efficiency or ascending order of price. Where the criterion for evaluating the most economically advantageous tender is applied and the tenders of several suppliers are of equal economic value, or where the criterion for evaluating tenders is the lowest price and several tenders are submitted at the same price, the supplier whose tender has been submitted electronically the earliest shall be placed first in the ranking of the tenders in order to establish the ranking of tenders</w:t>
      </w:r>
      <w:r w:rsidR="5C1D5905" w:rsidRPr="003D2050">
        <w:rPr>
          <w:rFonts w:ascii="Calibri" w:hAnsi="Calibri" w:cs="Calibri"/>
          <w:sz w:val="22"/>
          <w:szCs w:val="22"/>
          <w:lang w:val="en-GB"/>
        </w:rPr>
        <w:t>.</w:t>
      </w:r>
      <w:bookmarkStart w:id="37" w:name="_Ref40443308"/>
      <w:bookmarkStart w:id="38" w:name="_Toc48053181"/>
    </w:p>
    <w:p w14:paraId="772E3B8D" w14:textId="77777777" w:rsidR="00661345" w:rsidRPr="00661345" w:rsidRDefault="00661345" w:rsidP="00661345">
      <w:pPr>
        <w:pStyle w:val="ListParagraph"/>
        <w:spacing w:after="0" w:line="240" w:lineRule="auto"/>
        <w:ind w:left="697"/>
        <w:jc w:val="both"/>
        <w:rPr>
          <w:rFonts w:ascii="Calibri" w:hAnsi="Calibri" w:cs="Calibri"/>
          <w:sz w:val="22"/>
          <w:szCs w:val="22"/>
          <w:lang w:val="en-GB"/>
        </w:rPr>
      </w:pPr>
    </w:p>
    <w:p w14:paraId="1B21A247" w14:textId="50FF7FFE" w:rsidR="006D0AB0" w:rsidRPr="003D2050" w:rsidRDefault="00B566A9" w:rsidP="0051256B">
      <w:pPr>
        <w:pStyle w:val="Heading1"/>
        <w:numPr>
          <w:ilvl w:val="0"/>
          <w:numId w:val="36"/>
        </w:numPr>
        <w:spacing w:before="0" w:after="0" w:line="300" w:lineRule="auto"/>
        <w:ind w:left="357" w:hanging="357"/>
        <w:rPr>
          <w:rFonts w:ascii="Calibri" w:hAnsi="Calibri" w:cs="Calibri"/>
          <w:color w:val="002060"/>
          <w:lang w:val="en-GB"/>
        </w:rPr>
      </w:pPr>
      <w:bookmarkStart w:id="39" w:name="_Informavimas_apie_pirkimo"/>
      <w:bookmarkStart w:id="40" w:name="_Toc232415152"/>
      <w:bookmarkEnd w:id="37"/>
      <w:bookmarkEnd w:id="38"/>
      <w:bookmarkEnd w:id="39"/>
      <w:r w:rsidRPr="00B566A9">
        <w:rPr>
          <w:rFonts w:ascii="Calibri" w:hAnsi="Calibri" w:cs="Calibri"/>
          <w:color w:val="auto"/>
          <w:lang w:val="en-GB"/>
        </w:rPr>
        <w:lastRenderedPageBreak/>
        <w:t>Information on the outcome of procurement procedures</w:t>
      </w:r>
      <w:bookmarkEnd w:id="40"/>
    </w:p>
    <w:p w14:paraId="3CA94171" w14:textId="11E88723" w:rsidR="005B65D6" w:rsidRPr="003D2050" w:rsidRDefault="005B65D6" w:rsidP="0023185A">
      <w:pPr>
        <w:pStyle w:val="ListParagraph"/>
        <w:spacing w:after="0" w:line="20" w:lineRule="atLeast"/>
        <w:ind w:left="1321"/>
        <w:jc w:val="both"/>
        <w:rPr>
          <w:rFonts w:ascii="Calibri" w:hAnsi="Calibri" w:cs="Calibri"/>
          <w:sz w:val="22"/>
          <w:szCs w:val="22"/>
          <w:lang w:val="en-GB"/>
        </w:rPr>
      </w:pPr>
      <w:bookmarkStart w:id="41" w:name="_Ref39425999"/>
      <w:bookmarkStart w:id="42" w:name="_Ref39426005"/>
      <w:bookmarkStart w:id="43" w:name="_Toc48053182"/>
    </w:p>
    <w:p w14:paraId="6B4B6D85" w14:textId="77777777" w:rsidR="00811505" w:rsidRPr="003D2050" w:rsidRDefault="00811505" w:rsidP="002B2E9B">
      <w:pPr>
        <w:pStyle w:val="ListParagraph"/>
        <w:numPr>
          <w:ilvl w:val="0"/>
          <w:numId w:val="36"/>
        </w:numPr>
        <w:spacing w:after="0" w:line="240" w:lineRule="auto"/>
        <w:jc w:val="both"/>
        <w:rPr>
          <w:rFonts w:ascii="Calibri" w:hAnsi="Calibri" w:cs="Calibri"/>
          <w:vanish/>
          <w:sz w:val="22"/>
          <w:szCs w:val="22"/>
          <w:lang w:val="en-GB"/>
        </w:rPr>
      </w:pPr>
    </w:p>
    <w:p w14:paraId="19C0CF34" w14:textId="77777777" w:rsidR="00811505" w:rsidRPr="003D2050" w:rsidRDefault="00811505" w:rsidP="002B2E9B">
      <w:pPr>
        <w:pStyle w:val="ListParagraph"/>
        <w:numPr>
          <w:ilvl w:val="0"/>
          <w:numId w:val="36"/>
        </w:numPr>
        <w:spacing w:after="0" w:line="240" w:lineRule="auto"/>
        <w:jc w:val="both"/>
        <w:rPr>
          <w:rFonts w:ascii="Calibri" w:hAnsi="Calibri" w:cs="Calibri"/>
          <w:vanish/>
          <w:sz w:val="22"/>
          <w:szCs w:val="22"/>
          <w:lang w:val="en-GB"/>
        </w:rPr>
      </w:pPr>
    </w:p>
    <w:p w14:paraId="74DE3122" w14:textId="77777777" w:rsidR="00661345" w:rsidRPr="00661345" w:rsidRDefault="00661345" w:rsidP="00661345">
      <w:pPr>
        <w:pStyle w:val="ListParagraph"/>
        <w:numPr>
          <w:ilvl w:val="0"/>
          <w:numId w:val="16"/>
        </w:numPr>
        <w:spacing w:after="0" w:line="240" w:lineRule="auto"/>
        <w:jc w:val="both"/>
        <w:rPr>
          <w:rFonts w:ascii="Calibri" w:hAnsi="Calibri" w:cs="Calibri"/>
          <w:vanish/>
          <w:sz w:val="22"/>
          <w:szCs w:val="22"/>
          <w:lang w:val="en-GB"/>
        </w:rPr>
      </w:pPr>
    </w:p>
    <w:p w14:paraId="0564E121" w14:textId="35E6DDF8" w:rsidR="00BB1C7C" w:rsidRPr="003D2050" w:rsidRDefault="000E3570" w:rsidP="00661345">
      <w:pPr>
        <w:pStyle w:val="ListParagraph"/>
        <w:numPr>
          <w:ilvl w:val="1"/>
          <w:numId w:val="16"/>
        </w:numPr>
        <w:spacing w:after="0" w:line="240" w:lineRule="auto"/>
        <w:ind w:left="0" w:firstLine="709"/>
        <w:jc w:val="both"/>
        <w:rPr>
          <w:rFonts w:eastAsia="Arial" w:cstheme="minorHAnsi"/>
          <w:lang w:val="en-GB"/>
        </w:rPr>
      </w:pPr>
      <w:r w:rsidRPr="000E3570">
        <w:rPr>
          <w:rFonts w:ascii="Calibri" w:hAnsi="Calibri" w:cs="Calibri"/>
          <w:sz w:val="22"/>
          <w:szCs w:val="22"/>
          <w:lang w:val="en-GB"/>
        </w:rPr>
        <w:t xml:space="preserve">The Contracting Authority shall notify the interested </w:t>
      </w:r>
      <w:r w:rsidR="00E4030A">
        <w:rPr>
          <w:rFonts w:ascii="Calibri" w:hAnsi="Calibri" w:cs="Calibri"/>
          <w:sz w:val="22"/>
          <w:szCs w:val="22"/>
          <w:lang w:val="en-GB"/>
        </w:rPr>
        <w:t>Candidate</w:t>
      </w:r>
      <w:r w:rsidRPr="000E3570">
        <w:rPr>
          <w:rFonts w:ascii="Calibri" w:hAnsi="Calibri" w:cs="Calibri"/>
          <w:sz w:val="22"/>
          <w:szCs w:val="22"/>
          <w:lang w:val="en-GB"/>
        </w:rPr>
        <w:t>s and the interested Tenderers of the decision taken to identify the successful tender for the award of the contract by means of the CVP-IS, indicating the ranking order of the tenders, the successful tender and the deadline for the postponement of the award, no later than the time limit set out in Chapter 2, "</w:t>
      </w:r>
      <w:r w:rsidRPr="000E3570">
        <w:rPr>
          <w:rFonts w:ascii="Calibri" w:hAnsi="Calibri" w:cs="Calibri"/>
          <w:color w:val="0070C0"/>
          <w:sz w:val="22"/>
          <w:szCs w:val="22"/>
          <w:lang w:val="en-GB"/>
        </w:rPr>
        <w:t>Time limits</w:t>
      </w:r>
      <w:r w:rsidRPr="000E3570">
        <w:rPr>
          <w:rFonts w:ascii="Calibri" w:hAnsi="Calibri" w:cs="Calibri"/>
          <w:sz w:val="22"/>
          <w:szCs w:val="22"/>
          <w:lang w:val="en-GB"/>
        </w:rPr>
        <w:t>", of the decision taken to identify the successful tender by means of the CVP IS. The contracting authority shall also state the reasons for the decision not to award the contract or to reopen the procurement.</w:t>
      </w:r>
    </w:p>
    <w:p w14:paraId="0A4BECC7" w14:textId="2F37C19C" w:rsidR="00BB1C7C" w:rsidRPr="003D2050" w:rsidRDefault="007B24F4" w:rsidP="0051256B">
      <w:pPr>
        <w:pStyle w:val="ListParagraph"/>
        <w:numPr>
          <w:ilvl w:val="1"/>
          <w:numId w:val="16"/>
        </w:numPr>
        <w:spacing w:after="0" w:line="240" w:lineRule="auto"/>
        <w:ind w:left="0" w:firstLine="709"/>
        <w:jc w:val="both"/>
        <w:rPr>
          <w:rFonts w:eastAsia="Arial" w:cstheme="minorHAnsi"/>
          <w:lang w:val="en-GB"/>
        </w:rPr>
      </w:pPr>
      <w:r w:rsidRPr="007B24F4">
        <w:rPr>
          <w:rFonts w:eastAsia="Times New Roman" w:cstheme="minorHAnsi"/>
          <w:color w:val="000000"/>
          <w:lang w:val="en-GB"/>
        </w:rPr>
        <w:t xml:space="preserve">The contracting authority shall provide the following information on receipt of a written request from a </w:t>
      </w:r>
      <w:r w:rsidR="00E4030A">
        <w:rPr>
          <w:rFonts w:eastAsia="Times New Roman" w:cstheme="minorHAnsi"/>
          <w:color w:val="000000"/>
          <w:lang w:val="en-GB"/>
        </w:rPr>
        <w:t>Candidate</w:t>
      </w:r>
      <w:r w:rsidRPr="007B24F4">
        <w:rPr>
          <w:rFonts w:eastAsia="Times New Roman" w:cstheme="minorHAnsi"/>
          <w:color w:val="000000"/>
          <w:lang w:val="en-GB"/>
        </w:rPr>
        <w:t xml:space="preserve"> or tenderer, at the latest within the time limit laid down in Chapter 2 </w:t>
      </w:r>
      <w:r w:rsidRPr="007B24F4">
        <w:rPr>
          <w:rFonts w:eastAsia="Times New Roman" w:cstheme="minorHAnsi"/>
          <w:lang w:val="en-GB"/>
        </w:rPr>
        <w:t>“</w:t>
      </w:r>
      <w:r w:rsidRPr="007B24F4">
        <w:rPr>
          <w:rFonts w:eastAsia="Times New Roman" w:cstheme="minorHAnsi"/>
          <w:color w:val="0070C0"/>
          <w:lang w:val="en-GB"/>
        </w:rPr>
        <w:t>Time limits</w:t>
      </w:r>
      <w:r>
        <w:rPr>
          <w:rFonts w:eastAsia="Times New Roman" w:cstheme="minorHAnsi"/>
          <w:color w:val="000000"/>
          <w:lang w:val="en-GB"/>
        </w:rPr>
        <w:t>”</w:t>
      </w:r>
      <w:r w:rsidRPr="007B24F4">
        <w:rPr>
          <w:rFonts w:eastAsia="Times New Roman" w:cstheme="minorHAnsi"/>
          <w:color w:val="000000"/>
          <w:lang w:val="en-GB"/>
        </w:rPr>
        <w:t xml:space="preserve"> of the Procurement Conditions</w:t>
      </w:r>
      <w:r w:rsidR="00BB1C7C" w:rsidRPr="003D2050">
        <w:rPr>
          <w:rFonts w:eastAsia="Times New Roman" w:cstheme="minorHAnsi"/>
          <w:color w:val="000000"/>
          <w:lang w:val="en-GB"/>
        </w:rPr>
        <w:t>:</w:t>
      </w:r>
    </w:p>
    <w:p w14:paraId="1DC74837" w14:textId="0FD6348C" w:rsidR="00BB1C7C" w:rsidRPr="003D2050" w:rsidRDefault="00BB1C7C" w:rsidP="00BB1C7C">
      <w:pPr>
        <w:pStyle w:val="ListParagraph"/>
        <w:spacing w:after="0" w:line="240" w:lineRule="auto"/>
        <w:ind w:left="612"/>
        <w:jc w:val="both"/>
        <w:rPr>
          <w:rFonts w:eastAsia="Times New Roman" w:cstheme="minorHAnsi"/>
          <w:color w:val="000000"/>
          <w:lang w:val="en-GB"/>
        </w:rPr>
      </w:pPr>
      <w:bookmarkStart w:id="44" w:name="part_61720ae8739a414bb3d07530a1b72450"/>
      <w:bookmarkEnd w:id="44"/>
      <w:r w:rsidRPr="003D2050">
        <w:rPr>
          <w:rFonts w:eastAsia="Times New Roman" w:cstheme="minorHAnsi"/>
          <w:color w:val="000000"/>
          <w:lang w:val="en-GB"/>
        </w:rPr>
        <w:t xml:space="preserve">1) </w:t>
      </w:r>
      <w:r w:rsidR="00467B50" w:rsidRPr="00467B50">
        <w:rPr>
          <w:rFonts w:eastAsia="Times New Roman" w:cstheme="minorHAnsi"/>
          <w:color w:val="000000"/>
          <w:lang w:val="en-GB"/>
        </w:rPr>
        <w:t xml:space="preserve">for </w:t>
      </w:r>
      <w:r w:rsidR="00E4030A">
        <w:rPr>
          <w:rFonts w:eastAsia="Times New Roman" w:cstheme="minorHAnsi"/>
          <w:color w:val="000000"/>
          <w:lang w:val="en-GB"/>
        </w:rPr>
        <w:t>Candidate</w:t>
      </w:r>
      <w:r w:rsidR="00467B50" w:rsidRPr="00467B50">
        <w:rPr>
          <w:rFonts w:eastAsia="Times New Roman" w:cstheme="minorHAnsi"/>
          <w:color w:val="000000"/>
          <w:lang w:val="en-GB"/>
        </w:rPr>
        <w:t>s whose Applications have been rejected, the reasons for the rejection of the Applications</w:t>
      </w:r>
      <w:r w:rsidRPr="003D2050">
        <w:rPr>
          <w:rFonts w:eastAsia="Times New Roman" w:cstheme="minorHAnsi"/>
          <w:color w:val="000000"/>
          <w:lang w:val="en-GB"/>
        </w:rPr>
        <w:t>;</w:t>
      </w:r>
    </w:p>
    <w:p w14:paraId="012A291F" w14:textId="709C9B4C" w:rsidR="00BB1C7C" w:rsidRPr="003D2050" w:rsidRDefault="00BB1C7C" w:rsidP="00BB1C7C">
      <w:pPr>
        <w:spacing w:after="0" w:line="240" w:lineRule="auto"/>
        <w:ind w:firstLine="612"/>
        <w:jc w:val="both"/>
        <w:rPr>
          <w:rFonts w:eastAsia="Times New Roman" w:cstheme="minorHAnsi"/>
          <w:color w:val="000000"/>
          <w:lang w:val="en-GB"/>
        </w:rPr>
      </w:pPr>
      <w:bookmarkStart w:id="45" w:name="part_ebef7a3e341840f89b8047f130df4f36"/>
      <w:bookmarkEnd w:id="45"/>
      <w:r w:rsidRPr="003D2050">
        <w:rPr>
          <w:rFonts w:eastAsia="Times New Roman" w:cstheme="minorHAnsi"/>
          <w:color w:val="000000"/>
          <w:lang w:val="en-GB"/>
        </w:rPr>
        <w:t xml:space="preserve">2) </w:t>
      </w:r>
      <w:r w:rsidR="00D16733" w:rsidRPr="00D16733">
        <w:rPr>
          <w:rFonts w:eastAsia="Times New Roman" w:cstheme="minorHAnsi"/>
          <w:color w:val="000000"/>
          <w:lang w:val="en-GB"/>
        </w:rPr>
        <w:t>to the tenderer whose tender has been rejected, the reasons for the rejection of the tender, including, where applicable, information on the invocation of the provisions of Article 28(6) of the PPDL and Article 40(4) and (5) of the PPDL, as well as the reasons for any decision on non-equivalence or for a decision that the goods, services or works do not comply with the performance characterisation or the functional requirements, and the reasons for any decision on the non-conformity of the tenders to the requirements for the protection of information and security of supply;</w:t>
      </w:r>
    </w:p>
    <w:p w14:paraId="49783425" w14:textId="7ACE794C" w:rsidR="00BB1C7C" w:rsidRPr="003D2050" w:rsidRDefault="00BB1C7C" w:rsidP="00BB1C7C">
      <w:pPr>
        <w:spacing w:after="0" w:line="240" w:lineRule="auto"/>
        <w:ind w:firstLine="612"/>
        <w:jc w:val="both"/>
        <w:rPr>
          <w:rFonts w:eastAsia="Times New Roman" w:cstheme="minorHAnsi"/>
          <w:color w:val="000000"/>
          <w:lang w:val="en-GB"/>
        </w:rPr>
      </w:pPr>
      <w:bookmarkStart w:id="46" w:name="part_f4f351214f9f4f7bbbd2eca48f1d45ee"/>
      <w:bookmarkEnd w:id="46"/>
      <w:r w:rsidRPr="003D2050">
        <w:rPr>
          <w:rFonts w:eastAsia="Times New Roman" w:cstheme="minorHAnsi"/>
          <w:color w:val="000000"/>
          <w:lang w:val="en-GB"/>
        </w:rPr>
        <w:t xml:space="preserve">3) </w:t>
      </w:r>
      <w:r w:rsidR="0003727D" w:rsidRPr="0003727D">
        <w:rPr>
          <w:rFonts w:eastAsia="Times New Roman" w:cstheme="minorHAnsi"/>
          <w:color w:val="000000"/>
          <w:lang w:val="en-GB"/>
        </w:rPr>
        <w:t>for the unsuccessful tenderer, the characteristics of the successful tender and the comparative advantages which led to its being declared the winner, together with the name of the tenderer submitting that tender</w:t>
      </w:r>
      <w:r w:rsidRPr="003D2050">
        <w:rPr>
          <w:rFonts w:eastAsia="Times New Roman" w:cstheme="minorHAnsi"/>
          <w:color w:val="000000"/>
          <w:lang w:val="en-GB"/>
        </w:rPr>
        <w:t>.</w:t>
      </w:r>
    </w:p>
    <w:p w14:paraId="2CA898D7" w14:textId="6A852209" w:rsidR="005B65D6" w:rsidRPr="003D2050" w:rsidRDefault="00C739F5" w:rsidP="0051256B">
      <w:pPr>
        <w:pStyle w:val="ListParagraph"/>
        <w:numPr>
          <w:ilvl w:val="1"/>
          <w:numId w:val="16"/>
        </w:numPr>
        <w:spacing w:after="0" w:line="240" w:lineRule="auto"/>
        <w:ind w:left="0" w:firstLine="697"/>
        <w:jc w:val="both"/>
        <w:rPr>
          <w:rFonts w:ascii="Calibri" w:hAnsi="Calibri" w:cs="Calibri"/>
          <w:sz w:val="22"/>
          <w:szCs w:val="22"/>
          <w:lang w:val="en-GB"/>
        </w:rPr>
      </w:pPr>
      <w:r w:rsidRPr="00C739F5">
        <w:rPr>
          <w:rStyle w:val="cf01"/>
          <w:rFonts w:asciiTheme="minorHAnsi" w:hAnsiTheme="minorHAnsi" w:cstheme="minorHAnsi"/>
          <w:sz w:val="22"/>
          <w:szCs w:val="22"/>
          <w:lang w:val="en-GB"/>
        </w:rPr>
        <w:t>Interested Participants may, from the date of the Contracting Authority's notification to the Participants of its decision to determine the successful tender until the expiry of the standstill period, request the Contracting Authority to submit the successful tender. In such a case, the time limit set out in Article 62(1) of the PPDL and the standstill period shall be extended for an additional period starting from the date on which the interested Participant's request to submit the successful tender is submitted to the Contracting Authority and ending on the date on which the interested Participant is provided with the said tender. If the successful tenderer's tender is submitted on the same day on which it was requested, the time limit set out in Article 62(1) of the PPDL shall be extended by one working day. The contracting authority may make the successful tender available to interested tenderers by providing the information referred to in point 2</w:t>
      </w:r>
      <w:r w:rsidR="00661345">
        <w:rPr>
          <w:rStyle w:val="cf01"/>
          <w:rFonts w:asciiTheme="minorHAnsi" w:hAnsiTheme="minorHAnsi" w:cstheme="minorHAnsi"/>
          <w:sz w:val="22"/>
          <w:szCs w:val="22"/>
          <w:lang w:val="en-GB"/>
        </w:rPr>
        <w:t>3</w:t>
      </w:r>
      <w:r w:rsidRPr="00C739F5">
        <w:rPr>
          <w:rStyle w:val="cf01"/>
          <w:rFonts w:asciiTheme="minorHAnsi" w:hAnsiTheme="minorHAnsi" w:cstheme="minorHAnsi"/>
          <w:sz w:val="22"/>
          <w:szCs w:val="22"/>
          <w:lang w:val="en-GB"/>
        </w:rPr>
        <w:t>.1</w:t>
      </w:r>
      <w:r w:rsidR="005B65D6" w:rsidRPr="003D2050">
        <w:rPr>
          <w:rStyle w:val="cf01"/>
          <w:rFonts w:ascii="Calibri" w:hAnsi="Calibri" w:cs="Calibri"/>
          <w:sz w:val="22"/>
          <w:szCs w:val="22"/>
          <w:lang w:val="en-GB"/>
        </w:rPr>
        <w:t>.</w:t>
      </w:r>
    </w:p>
    <w:p w14:paraId="31B015CF" w14:textId="5AACF88B" w:rsidR="006D0AB0" w:rsidRPr="003D2050" w:rsidRDefault="5C1D5905" w:rsidP="00811505">
      <w:pPr>
        <w:pStyle w:val="ListParagraph"/>
        <w:tabs>
          <w:tab w:val="left" w:pos="1418"/>
        </w:tabs>
        <w:spacing w:after="0" w:line="240" w:lineRule="auto"/>
        <w:ind w:left="0" w:firstLine="697"/>
        <w:jc w:val="both"/>
        <w:rPr>
          <w:rFonts w:ascii="Calibri" w:hAnsi="Calibri" w:cs="Calibri"/>
          <w:sz w:val="22"/>
          <w:szCs w:val="22"/>
          <w:lang w:val="en-GB"/>
        </w:rPr>
      </w:pPr>
      <w:r w:rsidRPr="003D2050">
        <w:rPr>
          <w:rFonts w:ascii="Calibri" w:eastAsia="Arial" w:hAnsi="Calibri" w:cs="Calibri"/>
          <w:sz w:val="22"/>
          <w:szCs w:val="22"/>
          <w:lang w:val="en-GB"/>
        </w:rPr>
        <w:t xml:space="preserve"> </w:t>
      </w:r>
    </w:p>
    <w:p w14:paraId="4B416523" w14:textId="21A88F14" w:rsidR="006D0AB0" w:rsidRPr="003D2050" w:rsidRDefault="004C44B5" w:rsidP="0051256B">
      <w:pPr>
        <w:pStyle w:val="Heading1"/>
        <w:numPr>
          <w:ilvl w:val="0"/>
          <w:numId w:val="16"/>
        </w:numPr>
        <w:spacing w:before="0" w:after="0" w:line="300" w:lineRule="auto"/>
        <w:ind w:left="357" w:hanging="357"/>
        <w:rPr>
          <w:rFonts w:ascii="Calibri" w:hAnsi="Calibri" w:cs="Calibri"/>
          <w:color w:val="002060"/>
          <w:lang w:val="en-GB"/>
        </w:rPr>
      </w:pPr>
      <w:bookmarkStart w:id="47" w:name="_Sutarties_sudarymas"/>
      <w:bookmarkStart w:id="48" w:name="_Toc232415153"/>
      <w:bookmarkEnd w:id="41"/>
      <w:bookmarkEnd w:id="42"/>
      <w:bookmarkEnd w:id="43"/>
      <w:bookmarkEnd w:id="47"/>
      <w:r w:rsidRPr="004C44B5">
        <w:rPr>
          <w:rFonts w:ascii="Calibri" w:hAnsi="Calibri" w:cs="Calibri"/>
          <w:color w:val="auto"/>
          <w:lang w:val="en-GB"/>
        </w:rPr>
        <w:t>Conclusion of the contract</w:t>
      </w:r>
      <w:bookmarkEnd w:id="48"/>
    </w:p>
    <w:p w14:paraId="26D1DFBC" w14:textId="6A62378D" w:rsidR="006D0AB0" w:rsidRPr="003D2050" w:rsidRDefault="00605598" w:rsidP="0051256B">
      <w:pPr>
        <w:pStyle w:val="ListParagraph"/>
        <w:numPr>
          <w:ilvl w:val="1"/>
          <w:numId w:val="16"/>
        </w:numPr>
        <w:spacing w:after="0" w:line="240" w:lineRule="auto"/>
        <w:ind w:left="0" w:firstLine="697"/>
        <w:jc w:val="both"/>
        <w:rPr>
          <w:rFonts w:ascii="Calibri" w:hAnsi="Calibri" w:cs="Calibri"/>
          <w:color w:val="000000" w:themeColor="text1"/>
          <w:sz w:val="22"/>
          <w:szCs w:val="22"/>
          <w:lang w:val="en-GB"/>
        </w:rPr>
      </w:pPr>
      <w:r w:rsidRPr="00605598">
        <w:rPr>
          <w:rFonts w:ascii="Calibri" w:hAnsi="Calibri" w:cs="Calibri"/>
          <w:color w:val="000000" w:themeColor="text1"/>
          <w:sz w:val="22"/>
          <w:szCs w:val="22"/>
          <w:lang w:val="en-GB"/>
        </w:rPr>
        <w:t>The contract shall be awarded to the Participant whose Final Tender is declared successful in accordance with the procedure laid down in the Procurement Conditions, or, in the case of a division of the procurement into lots, to the Participants whose Final Tenders have been declared successful (the Contracting Authority reserves the possibility of deciding to award a single contract in respect of the lots in respect of which the same Participant has been declared the successful Tenderer).</w:t>
      </w:r>
    </w:p>
    <w:p w14:paraId="2C6B02DA" w14:textId="3CD40238" w:rsidR="006D0AB0" w:rsidRPr="003D2050" w:rsidRDefault="00605598" w:rsidP="0051256B">
      <w:pPr>
        <w:pStyle w:val="ListParagraph"/>
        <w:numPr>
          <w:ilvl w:val="1"/>
          <w:numId w:val="16"/>
        </w:numPr>
        <w:spacing w:after="0" w:line="240" w:lineRule="auto"/>
        <w:ind w:left="0" w:firstLine="697"/>
        <w:jc w:val="both"/>
        <w:rPr>
          <w:rFonts w:ascii="Calibri" w:eastAsia="Times New Roman" w:hAnsi="Calibri" w:cs="Calibri"/>
          <w:color w:val="000000"/>
          <w:sz w:val="22"/>
          <w:szCs w:val="22"/>
          <w:lang w:val="en-GB"/>
        </w:rPr>
      </w:pPr>
      <w:r w:rsidRPr="00605598">
        <w:rPr>
          <w:rFonts w:ascii="Calibri" w:hAnsi="Calibri" w:cs="Calibri"/>
          <w:sz w:val="22"/>
          <w:szCs w:val="22"/>
          <w:lang w:val="en-GB"/>
        </w:rPr>
        <w:t xml:space="preserve">The contract shall be awarded immediately, but not before the expiry of the standstill period set out in Chapter 2 of the General Conditions, unless the only interested tenderer is the tenderer to whom the contract is to be awarded and there are no interested </w:t>
      </w:r>
      <w:r w:rsidR="00E4030A">
        <w:rPr>
          <w:rFonts w:ascii="Calibri" w:hAnsi="Calibri" w:cs="Calibri"/>
          <w:sz w:val="22"/>
          <w:szCs w:val="22"/>
          <w:lang w:val="en-GB"/>
        </w:rPr>
        <w:t>Candidate</w:t>
      </w:r>
      <w:r w:rsidRPr="00605598">
        <w:rPr>
          <w:rFonts w:ascii="Calibri" w:hAnsi="Calibri" w:cs="Calibri"/>
          <w:sz w:val="22"/>
          <w:szCs w:val="22"/>
          <w:lang w:val="en-GB"/>
        </w:rPr>
        <w:t xml:space="preserve">s. </w:t>
      </w:r>
    </w:p>
    <w:p w14:paraId="205931C6" w14:textId="47A69025" w:rsidR="006D0AB0" w:rsidRPr="003D2050" w:rsidRDefault="003D752A" w:rsidP="0051256B">
      <w:pPr>
        <w:pStyle w:val="ListParagraph"/>
        <w:numPr>
          <w:ilvl w:val="1"/>
          <w:numId w:val="16"/>
        </w:numPr>
        <w:spacing w:after="0" w:line="240" w:lineRule="auto"/>
        <w:ind w:left="0" w:firstLine="697"/>
        <w:jc w:val="both"/>
        <w:rPr>
          <w:rFonts w:ascii="Calibri" w:hAnsi="Calibri" w:cs="Calibri"/>
          <w:sz w:val="22"/>
          <w:szCs w:val="22"/>
          <w:lang w:val="en-GB"/>
        </w:rPr>
      </w:pPr>
      <w:r w:rsidRPr="003D752A">
        <w:rPr>
          <w:rFonts w:ascii="Calibri" w:hAnsi="Calibri" w:cs="Calibri"/>
          <w:sz w:val="22"/>
          <w:szCs w:val="22"/>
          <w:lang w:val="en-GB"/>
        </w:rPr>
        <w:t>The successful tenderer shall be invited in writing to conclude the contract and shall be given a time by which it must conclude the contract.</w:t>
      </w:r>
    </w:p>
    <w:p w14:paraId="18D744D6" w14:textId="2BF2A64E" w:rsidR="006D0AB0" w:rsidRPr="003D2050" w:rsidRDefault="00612A43" w:rsidP="0051256B">
      <w:pPr>
        <w:pStyle w:val="ListParagraph"/>
        <w:numPr>
          <w:ilvl w:val="1"/>
          <w:numId w:val="16"/>
        </w:numPr>
        <w:spacing w:after="0" w:line="240" w:lineRule="auto"/>
        <w:ind w:left="0" w:firstLine="697"/>
        <w:jc w:val="both"/>
        <w:rPr>
          <w:rFonts w:ascii="Calibri" w:hAnsi="Calibri" w:cs="Calibri"/>
          <w:sz w:val="22"/>
          <w:szCs w:val="22"/>
          <w:lang w:val="en-GB"/>
        </w:rPr>
      </w:pPr>
      <w:r w:rsidRPr="00612A43">
        <w:rPr>
          <w:rFonts w:ascii="Calibri" w:hAnsi="Calibri" w:cs="Calibri"/>
          <w:sz w:val="22"/>
          <w:szCs w:val="22"/>
          <w:lang w:val="en-GB"/>
        </w:rPr>
        <w:t>A Tenderer shall be deemed to have refused to conclude a contract where at least one of the following applies:</w:t>
      </w:r>
    </w:p>
    <w:p w14:paraId="1578794C" w14:textId="143B728F" w:rsidR="006D0AB0" w:rsidRPr="003D2050" w:rsidRDefault="00E57927" w:rsidP="00661345">
      <w:pPr>
        <w:pStyle w:val="ListParagraph"/>
        <w:numPr>
          <w:ilvl w:val="2"/>
          <w:numId w:val="37"/>
        </w:numPr>
        <w:spacing w:after="0" w:line="240" w:lineRule="auto"/>
        <w:jc w:val="both"/>
        <w:rPr>
          <w:rFonts w:ascii="Calibri" w:hAnsi="Calibri" w:cs="Calibri"/>
          <w:sz w:val="22"/>
          <w:szCs w:val="22"/>
          <w:lang w:val="en-GB"/>
        </w:rPr>
      </w:pPr>
      <w:r w:rsidRPr="00E57927">
        <w:rPr>
          <w:rFonts w:ascii="Calibri" w:hAnsi="Calibri" w:cs="Calibri"/>
          <w:sz w:val="22"/>
          <w:szCs w:val="22"/>
          <w:lang w:val="en-GB"/>
        </w:rPr>
        <w:t>the Tenderer refuses in writing to conclude the contract;</w:t>
      </w:r>
    </w:p>
    <w:p w14:paraId="49D20AE3" w14:textId="1201F2C2" w:rsidR="006D0AB0" w:rsidRPr="003D2050" w:rsidRDefault="00345D5E" w:rsidP="00661345">
      <w:pPr>
        <w:pStyle w:val="ListParagraph"/>
        <w:numPr>
          <w:ilvl w:val="2"/>
          <w:numId w:val="37"/>
        </w:numPr>
        <w:spacing w:after="0" w:line="240" w:lineRule="auto"/>
        <w:ind w:left="0" w:firstLine="697"/>
        <w:jc w:val="both"/>
        <w:rPr>
          <w:rFonts w:ascii="Calibri" w:hAnsi="Calibri" w:cs="Calibri"/>
          <w:sz w:val="22"/>
          <w:szCs w:val="22"/>
          <w:lang w:val="en-GB"/>
        </w:rPr>
      </w:pPr>
      <w:r w:rsidRPr="00345D5E">
        <w:rPr>
          <w:rFonts w:ascii="Calibri" w:hAnsi="Calibri" w:cs="Calibri"/>
          <w:sz w:val="22"/>
          <w:szCs w:val="22"/>
          <w:lang w:val="en-GB"/>
        </w:rPr>
        <w:t>the Tenderer fails to provide a document confirming the security for performance of the Contract;</w:t>
      </w:r>
    </w:p>
    <w:p w14:paraId="19F87BBC" w14:textId="73460075" w:rsidR="006D0AB0" w:rsidRPr="003D2050" w:rsidRDefault="00345D5E" w:rsidP="00661345">
      <w:pPr>
        <w:pStyle w:val="ListParagraph"/>
        <w:numPr>
          <w:ilvl w:val="2"/>
          <w:numId w:val="37"/>
        </w:numPr>
        <w:spacing w:after="0" w:line="240" w:lineRule="auto"/>
        <w:ind w:left="0" w:firstLine="697"/>
        <w:jc w:val="both"/>
        <w:rPr>
          <w:rFonts w:ascii="Calibri" w:hAnsi="Calibri" w:cs="Calibri"/>
          <w:sz w:val="22"/>
          <w:szCs w:val="22"/>
          <w:lang w:val="en-GB"/>
        </w:rPr>
      </w:pPr>
      <w:r w:rsidRPr="00345D5E">
        <w:rPr>
          <w:rFonts w:ascii="Calibri" w:hAnsi="Calibri" w:cs="Calibri"/>
          <w:sz w:val="22"/>
          <w:szCs w:val="22"/>
          <w:lang w:val="en-GB"/>
        </w:rPr>
        <w:t>does not sign the contract by the time specified by the Contracting Authority</w:t>
      </w:r>
      <w:r w:rsidR="5C1D5905" w:rsidRPr="003D2050">
        <w:rPr>
          <w:rFonts w:ascii="Calibri" w:hAnsi="Calibri" w:cs="Calibri"/>
          <w:sz w:val="22"/>
          <w:szCs w:val="22"/>
          <w:lang w:val="en-GB"/>
        </w:rPr>
        <w:t>;</w:t>
      </w:r>
    </w:p>
    <w:p w14:paraId="6CAFA9E5" w14:textId="18ADDA9C" w:rsidR="006D0AB0" w:rsidRPr="003D2050" w:rsidRDefault="00080C0C" w:rsidP="00661345">
      <w:pPr>
        <w:pStyle w:val="ListParagraph"/>
        <w:numPr>
          <w:ilvl w:val="2"/>
          <w:numId w:val="37"/>
        </w:numPr>
        <w:spacing w:after="0" w:line="240" w:lineRule="auto"/>
        <w:ind w:left="0" w:firstLine="697"/>
        <w:jc w:val="both"/>
        <w:rPr>
          <w:rFonts w:ascii="Calibri" w:hAnsi="Calibri" w:cs="Calibri"/>
          <w:sz w:val="22"/>
          <w:szCs w:val="22"/>
          <w:lang w:val="en-GB"/>
        </w:rPr>
      </w:pPr>
      <w:r w:rsidRPr="00080C0C">
        <w:rPr>
          <w:rFonts w:ascii="Calibri" w:hAnsi="Calibri" w:cs="Calibri"/>
          <w:sz w:val="22"/>
          <w:szCs w:val="22"/>
          <w:lang w:val="en-GB"/>
        </w:rPr>
        <w:t xml:space="preserve">refuses to conclude the contract on the terms and conditions laid down in the </w:t>
      </w:r>
      <w:r>
        <w:rPr>
          <w:rFonts w:ascii="Calibri" w:hAnsi="Calibri" w:cs="Calibri"/>
          <w:sz w:val="22"/>
          <w:szCs w:val="22"/>
          <w:lang w:val="en-GB"/>
        </w:rPr>
        <w:t>PPDL</w:t>
      </w:r>
      <w:r w:rsidRPr="00080C0C">
        <w:rPr>
          <w:rFonts w:ascii="Calibri" w:hAnsi="Calibri" w:cs="Calibri"/>
          <w:sz w:val="22"/>
          <w:szCs w:val="22"/>
          <w:lang w:val="en-GB"/>
        </w:rPr>
        <w:t xml:space="preserve"> and the Procurement Documents;</w:t>
      </w:r>
    </w:p>
    <w:p w14:paraId="31575ACD" w14:textId="2FDEBFF7" w:rsidR="00FF199C" w:rsidRPr="003D2050" w:rsidRDefault="00080C0C" w:rsidP="00661345">
      <w:pPr>
        <w:pStyle w:val="ListParagraph"/>
        <w:numPr>
          <w:ilvl w:val="2"/>
          <w:numId w:val="37"/>
        </w:numPr>
        <w:spacing w:after="0" w:line="240" w:lineRule="auto"/>
        <w:ind w:left="0" w:firstLine="697"/>
        <w:jc w:val="both"/>
        <w:rPr>
          <w:rFonts w:ascii="Calibri" w:hAnsi="Calibri" w:cs="Calibri"/>
          <w:sz w:val="22"/>
          <w:szCs w:val="22"/>
          <w:lang w:val="en-GB"/>
        </w:rPr>
      </w:pPr>
      <w:r w:rsidRPr="00080C0C">
        <w:rPr>
          <w:rFonts w:ascii="Calibri" w:hAnsi="Calibri" w:cs="Calibri"/>
          <w:color w:val="000000"/>
          <w:lang w:val="en-GB"/>
        </w:rPr>
        <w:t>fails to comply with any other conditions of entry into force set out in the Contract</w:t>
      </w:r>
      <w:r w:rsidR="005F4FBE" w:rsidRPr="003D2050">
        <w:rPr>
          <w:rFonts w:ascii="Calibri" w:hAnsi="Calibri" w:cs="Calibri"/>
          <w:color w:val="000000"/>
          <w:lang w:val="en-GB"/>
        </w:rPr>
        <w:t>.</w:t>
      </w:r>
    </w:p>
    <w:p w14:paraId="2A15A4CA" w14:textId="791F170F" w:rsidR="006D0AB0" w:rsidRPr="003D2050" w:rsidRDefault="00254918" w:rsidP="00661345">
      <w:pPr>
        <w:pStyle w:val="ListParagraph"/>
        <w:numPr>
          <w:ilvl w:val="1"/>
          <w:numId w:val="37"/>
        </w:numPr>
        <w:spacing w:after="0" w:line="240" w:lineRule="auto"/>
        <w:ind w:left="0" w:firstLine="697"/>
        <w:jc w:val="both"/>
        <w:rPr>
          <w:rFonts w:ascii="Calibri" w:hAnsi="Calibri" w:cs="Calibri"/>
          <w:sz w:val="22"/>
          <w:szCs w:val="22"/>
          <w:lang w:val="en-GB"/>
        </w:rPr>
      </w:pPr>
      <w:r w:rsidRPr="00254918">
        <w:rPr>
          <w:rFonts w:ascii="Calibri" w:hAnsi="Calibri" w:cs="Calibri"/>
          <w:sz w:val="22"/>
          <w:szCs w:val="22"/>
          <w:lang w:val="en-GB"/>
        </w:rPr>
        <w:lastRenderedPageBreak/>
        <w:t>If the successful Tenderer refuses to enter into the Contract, the Contract shall be offered to the Tenderer whose Tender, in accordance with the established order of the Tenders, is the first after the Tenderer who refused to conclude the Contract, in accordance with Article 28 of the PPDL and the criteria and procedures set out in the Procurement Conditions.</w:t>
      </w:r>
      <w:r w:rsidR="5C1D5905" w:rsidRPr="003D2050">
        <w:rPr>
          <w:rFonts w:ascii="Calibri" w:hAnsi="Calibri" w:cs="Calibri"/>
          <w:sz w:val="22"/>
          <w:szCs w:val="22"/>
          <w:lang w:val="en-GB"/>
        </w:rPr>
        <w:t xml:space="preserve"> </w:t>
      </w:r>
    </w:p>
    <w:p w14:paraId="38519AF3" w14:textId="60C79748" w:rsidR="00C41B8C" w:rsidRPr="003D2050" w:rsidRDefault="006D57D4" w:rsidP="00661345">
      <w:pPr>
        <w:pStyle w:val="ListParagraph"/>
        <w:numPr>
          <w:ilvl w:val="1"/>
          <w:numId w:val="37"/>
        </w:numPr>
        <w:spacing w:after="0" w:line="240" w:lineRule="auto"/>
        <w:ind w:left="0" w:firstLine="697"/>
        <w:jc w:val="both"/>
        <w:rPr>
          <w:rFonts w:ascii="Calibri" w:hAnsi="Calibri" w:cs="Calibri"/>
          <w:sz w:val="22"/>
          <w:szCs w:val="22"/>
          <w:lang w:val="en-GB"/>
        </w:rPr>
      </w:pPr>
      <w:r w:rsidRPr="006D57D4">
        <w:rPr>
          <w:rFonts w:ascii="Calibri" w:hAnsi="Calibri" w:cs="Calibri"/>
          <w:sz w:val="22"/>
          <w:szCs w:val="22"/>
          <w:lang w:val="en-GB"/>
        </w:rPr>
        <w:t>The Contract may not modify the final agreed price and terms of the Contract and the contract terms and conditions set out in the Procurement Documents and the Tender. The Contracting Authority shall not conclude the Procurement Contract with the successful Tenderer if it has received a decision of a competent authority to the effect that the intended contract is incompatible with the interests of national security (where applicable). In this case, the Final Tender shall be rejected</w:t>
      </w:r>
      <w:r w:rsidR="3E0ADDE3" w:rsidRPr="003D2050">
        <w:rPr>
          <w:rFonts w:ascii="Calibri" w:hAnsi="Calibri" w:cs="Calibri"/>
          <w:sz w:val="22"/>
          <w:szCs w:val="22"/>
          <w:lang w:val="en-GB"/>
        </w:rPr>
        <w:t>.</w:t>
      </w:r>
    </w:p>
    <w:p w14:paraId="6D2E917E" w14:textId="5E69B4C6" w:rsidR="006D0AB0" w:rsidRPr="003D2050" w:rsidRDefault="008635E7" w:rsidP="00661345">
      <w:pPr>
        <w:pStyle w:val="ListParagraph"/>
        <w:numPr>
          <w:ilvl w:val="1"/>
          <w:numId w:val="37"/>
        </w:numPr>
        <w:spacing w:after="0" w:line="261" w:lineRule="auto"/>
        <w:ind w:left="0" w:firstLine="697"/>
        <w:contextualSpacing w:val="0"/>
        <w:jc w:val="both"/>
        <w:rPr>
          <w:rFonts w:ascii="Calibri" w:eastAsia="Arial" w:hAnsi="Calibri" w:cs="Calibri"/>
          <w:b/>
          <w:color w:val="002060"/>
          <w:sz w:val="22"/>
          <w:szCs w:val="22"/>
          <w:lang w:val="en-GB"/>
        </w:rPr>
      </w:pPr>
      <w:r w:rsidRPr="008635E7">
        <w:rPr>
          <w:rFonts w:ascii="Calibri" w:hAnsi="Calibri" w:cs="Calibri"/>
          <w:sz w:val="22"/>
          <w:szCs w:val="22"/>
          <w:lang w:val="en-GB"/>
        </w:rPr>
        <w:t>The Contracting Authority shall publish the award of the contract in accordance with the procedure laid down in Article 45 of the PPDL.</w:t>
      </w:r>
      <w:r w:rsidR="004B1636" w:rsidRPr="003D2050">
        <w:rPr>
          <w:rFonts w:ascii="Calibri" w:hAnsi="Calibri" w:cs="Calibri"/>
          <w:sz w:val="22"/>
          <w:szCs w:val="22"/>
          <w:lang w:val="en-GB"/>
        </w:rPr>
        <w:t xml:space="preserve"> </w:t>
      </w:r>
    </w:p>
    <w:p w14:paraId="60FF8EB1" w14:textId="77777777" w:rsidR="006E0126" w:rsidRPr="003D2050" w:rsidRDefault="006E0126" w:rsidP="006E0126">
      <w:pPr>
        <w:pStyle w:val="ListParagraph"/>
        <w:spacing w:after="0" w:line="261" w:lineRule="auto"/>
        <w:ind w:left="697"/>
        <w:contextualSpacing w:val="0"/>
        <w:jc w:val="both"/>
        <w:rPr>
          <w:rFonts w:ascii="Calibri" w:eastAsia="Arial" w:hAnsi="Calibri" w:cs="Calibri"/>
          <w:b/>
          <w:color w:val="002060"/>
          <w:sz w:val="22"/>
          <w:szCs w:val="22"/>
          <w:lang w:val="en-GB"/>
        </w:rPr>
      </w:pPr>
    </w:p>
    <w:p w14:paraId="2E9083D0" w14:textId="7B2ABD27" w:rsidR="006D0AB0" w:rsidRPr="003D2050" w:rsidRDefault="008635E7" w:rsidP="00661345">
      <w:pPr>
        <w:pStyle w:val="Heading1"/>
        <w:numPr>
          <w:ilvl w:val="0"/>
          <w:numId w:val="37"/>
        </w:numPr>
        <w:spacing w:before="0" w:after="0" w:line="300" w:lineRule="auto"/>
        <w:ind w:left="357" w:hanging="357"/>
        <w:rPr>
          <w:rFonts w:ascii="Calibri" w:hAnsi="Calibri" w:cs="Calibri"/>
          <w:color w:val="002060"/>
          <w:lang w:val="en-GB"/>
        </w:rPr>
      </w:pPr>
      <w:bookmarkStart w:id="49" w:name="_Teisė_ginčyti_Perkančiosios"/>
      <w:bookmarkStart w:id="50" w:name="_Toc232415154"/>
      <w:bookmarkEnd w:id="49"/>
      <w:r w:rsidRPr="008635E7">
        <w:rPr>
          <w:rFonts w:ascii="Calibri" w:hAnsi="Calibri" w:cs="Calibri"/>
          <w:color w:val="auto"/>
          <w:lang w:val="en-GB"/>
        </w:rPr>
        <w:t>Filing and handling claims, lawsuits and complaints</w:t>
      </w:r>
      <w:bookmarkEnd w:id="50"/>
      <w:r w:rsidR="001125A7" w:rsidRPr="003D2050">
        <w:rPr>
          <w:rFonts w:ascii="Calibri" w:hAnsi="Calibri" w:cs="Calibri"/>
          <w:color w:val="auto"/>
          <w:lang w:val="en-GB"/>
        </w:rPr>
        <w:t xml:space="preserve"> </w:t>
      </w:r>
    </w:p>
    <w:p w14:paraId="7E737F31" w14:textId="14026416" w:rsidR="006D0AB0" w:rsidRPr="003D2050" w:rsidRDefault="52117EA8" w:rsidP="00C41B8C">
      <w:pPr>
        <w:tabs>
          <w:tab w:val="left" w:pos="1134"/>
          <w:tab w:val="left" w:pos="1276"/>
        </w:tabs>
        <w:spacing w:after="0" w:line="240" w:lineRule="auto"/>
        <w:ind w:firstLine="697"/>
        <w:jc w:val="both"/>
        <w:rPr>
          <w:rFonts w:ascii="Calibri" w:eastAsia="Arial" w:hAnsi="Calibri" w:cs="Calibri"/>
          <w:color w:val="002060"/>
          <w:sz w:val="22"/>
          <w:szCs w:val="22"/>
          <w:lang w:val="en-GB"/>
        </w:rPr>
      </w:pPr>
      <w:r w:rsidRPr="003D2050">
        <w:rPr>
          <w:rFonts w:ascii="Calibri" w:eastAsia="Arial" w:hAnsi="Calibri" w:cs="Calibri"/>
          <w:sz w:val="22"/>
          <w:szCs w:val="22"/>
          <w:lang w:val="en-GB"/>
        </w:rPr>
        <w:t>2</w:t>
      </w:r>
      <w:r w:rsidR="00661345">
        <w:rPr>
          <w:rFonts w:ascii="Calibri" w:eastAsia="Arial" w:hAnsi="Calibri" w:cs="Calibri"/>
          <w:sz w:val="22"/>
          <w:szCs w:val="22"/>
          <w:lang w:val="en-GB"/>
        </w:rPr>
        <w:t>5</w:t>
      </w:r>
      <w:r w:rsidR="5C1D5905" w:rsidRPr="003D2050">
        <w:rPr>
          <w:rFonts w:ascii="Calibri" w:eastAsia="Arial" w:hAnsi="Calibri" w:cs="Calibri"/>
          <w:sz w:val="22"/>
          <w:szCs w:val="22"/>
          <w:lang w:val="en-GB"/>
        </w:rPr>
        <w:t xml:space="preserve">.1. </w:t>
      </w:r>
      <w:r w:rsidR="007B244D" w:rsidRPr="007B244D">
        <w:rPr>
          <w:rFonts w:ascii="Calibri" w:eastAsia="Arial" w:hAnsi="Calibri" w:cs="Calibri"/>
          <w:sz w:val="22"/>
          <w:szCs w:val="22"/>
          <w:lang w:val="en-GB"/>
        </w:rPr>
        <w:t xml:space="preserve">a Supplier who considers that the Contracting Authority has failed to comply with the requirements of the </w:t>
      </w:r>
      <w:r w:rsidR="007B244D" w:rsidRPr="007B244D">
        <w:rPr>
          <w:rFonts w:ascii="Calibri" w:eastAsia="Arial" w:hAnsi="Calibri" w:cs="Calibri"/>
          <w:color w:val="00B050"/>
          <w:sz w:val="22"/>
          <w:szCs w:val="22"/>
          <w:lang w:val="en-GB"/>
        </w:rPr>
        <w:t xml:space="preserve">PPDL </w:t>
      </w:r>
      <w:r w:rsidR="007B244D" w:rsidRPr="007B244D">
        <w:rPr>
          <w:rFonts w:ascii="Calibri" w:eastAsia="Arial" w:hAnsi="Calibri" w:cs="Calibri"/>
          <w:sz w:val="22"/>
          <w:szCs w:val="22"/>
          <w:lang w:val="en-GB"/>
        </w:rPr>
        <w:t>and has thereby infringed or will infringe its legitimate interests may apply to the District Court as a court of first instance in accordance with the procedure laid down in Chapter IV of the PPDL.</w:t>
      </w:r>
    </w:p>
    <w:p w14:paraId="7F7ACA27" w14:textId="66268CA2" w:rsidR="00FB1F20" w:rsidRPr="003D2050" w:rsidRDefault="00926986" w:rsidP="00FB1F20">
      <w:pPr>
        <w:pStyle w:val="ListParagraph"/>
        <w:spacing w:after="0" w:line="240" w:lineRule="auto"/>
        <w:ind w:left="0" w:firstLine="697"/>
        <w:jc w:val="both"/>
        <w:rPr>
          <w:color w:val="000000"/>
          <w:lang w:val="en-GB"/>
        </w:rPr>
      </w:pPr>
      <w:r w:rsidRPr="003D2050">
        <w:rPr>
          <w:rFonts w:ascii="Calibri" w:eastAsia="Arial" w:hAnsi="Calibri" w:cs="Calibri"/>
          <w:sz w:val="22"/>
          <w:szCs w:val="22"/>
          <w:lang w:val="en-GB"/>
        </w:rPr>
        <w:t>2</w:t>
      </w:r>
      <w:r w:rsidR="00661345">
        <w:rPr>
          <w:rFonts w:ascii="Calibri" w:eastAsia="Arial" w:hAnsi="Calibri" w:cs="Calibri"/>
          <w:sz w:val="22"/>
          <w:szCs w:val="22"/>
          <w:lang w:val="en-GB"/>
        </w:rPr>
        <w:t>5</w:t>
      </w:r>
      <w:r w:rsidR="006D0AB0" w:rsidRPr="003D2050">
        <w:rPr>
          <w:rFonts w:ascii="Calibri" w:eastAsia="Arial" w:hAnsi="Calibri" w:cs="Calibri"/>
          <w:sz w:val="22"/>
          <w:szCs w:val="22"/>
          <w:lang w:val="en-GB"/>
        </w:rPr>
        <w:t xml:space="preserve">.2. </w:t>
      </w:r>
      <w:r w:rsidR="00217FA5" w:rsidRPr="00217FA5">
        <w:rPr>
          <w:rFonts w:ascii="Calibri" w:eastAsia="Arial" w:hAnsi="Calibri" w:cs="Calibri"/>
          <w:sz w:val="22"/>
          <w:szCs w:val="22"/>
          <w:lang w:val="en-GB"/>
        </w:rPr>
        <w:t>In order to challenge the decisions or actions of the Contracting Authority prior to the award of the Procurement Contract, the Supplier must first submit a claim to the Contracting Authority in writing (by fax, by electronic means, or by signature through a postal service provider or other suitable carrier). The decision of the Contracting Authority following the examination of the supplier's claim may be challenged before a court in accordance with the procedure laid down in Chapter IV of the PPDL</w:t>
      </w:r>
      <w:r w:rsidR="00694E14" w:rsidRPr="003D2050">
        <w:rPr>
          <w:color w:val="000000"/>
          <w:lang w:val="en-GB"/>
        </w:rPr>
        <w:t>.</w:t>
      </w:r>
    </w:p>
    <w:p w14:paraId="3F212D47" w14:textId="1BC118E9" w:rsidR="00FB1F20" w:rsidRPr="003D2050" w:rsidRDefault="00926986" w:rsidP="00FB1F20">
      <w:pPr>
        <w:pStyle w:val="ListParagraph"/>
        <w:spacing w:after="0" w:line="240" w:lineRule="auto"/>
        <w:ind w:left="0" w:firstLine="697"/>
        <w:jc w:val="both"/>
        <w:rPr>
          <w:rFonts w:eastAsia="Calibri" w:cstheme="minorHAnsi"/>
          <w:bCs/>
          <w:lang w:val="en-GB"/>
        </w:rPr>
      </w:pPr>
      <w:r w:rsidRPr="003D2050">
        <w:rPr>
          <w:rFonts w:ascii="Calibri" w:eastAsia="Arial" w:hAnsi="Calibri" w:cs="Calibri"/>
          <w:bCs/>
          <w:sz w:val="22"/>
          <w:szCs w:val="22"/>
          <w:lang w:val="en-GB"/>
        </w:rPr>
        <w:t>2</w:t>
      </w:r>
      <w:r w:rsidR="00661345">
        <w:rPr>
          <w:rFonts w:ascii="Calibri" w:eastAsia="Arial" w:hAnsi="Calibri" w:cs="Calibri"/>
          <w:bCs/>
          <w:sz w:val="22"/>
          <w:szCs w:val="22"/>
          <w:lang w:val="en-GB"/>
        </w:rPr>
        <w:t>5</w:t>
      </w:r>
      <w:r w:rsidR="006D0AB0" w:rsidRPr="003D2050">
        <w:rPr>
          <w:rFonts w:ascii="Calibri" w:eastAsia="Arial" w:hAnsi="Calibri" w:cs="Calibri"/>
          <w:bCs/>
          <w:sz w:val="22"/>
          <w:szCs w:val="22"/>
          <w:lang w:val="en-GB"/>
        </w:rPr>
        <w:t xml:space="preserve">.3. </w:t>
      </w:r>
      <w:r w:rsidR="00141ADC" w:rsidRPr="00141ADC">
        <w:rPr>
          <w:rFonts w:eastAsia="Calibri" w:cstheme="minorHAnsi"/>
          <w:bCs/>
          <w:lang w:val="en-GB"/>
        </w:rPr>
        <w:t>The claim shall be examined in accordance with the following requirements:</w:t>
      </w:r>
    </w:p>
    <w:p w14:paraId="34A423D1" w14:textId="4F67A673" w:rsidR="00FB1F20" w:rsidRPr="003D2050" w:rsidRDefault="00FB1F20" w:rsidP="00FB1F20">
      <w:pPr>
        <w:spacing w:after="0" w:line="240" w:lineRule="auto"/>
        <w:ind w:firstLine="567"/>
        <w:jc w:val="both"/>
        <w:rPr>
          <w:rFonts w:ascii="Calibri" w:eastAsia="Arial" w:hAnsi="Calibri" w:cs="Calibri"/>
          <w:sz w:val="22"/>
          <w:szCs w:val="22"/>
          <w:lang w:val="en-GB"/>
        </w:rPr>
      </w:pPr>
      <w:r w:rsidRPr="003D2050">
        <w:rPr>
          <w:rFonts w:eastAsia="Calibri" w:cstheme="minorHAnsi"/>
          <w:bCs/>
          <w:lang w:val="en-GB"/>
        </w:rPr>
        <w:t xml:space="preserve">   2</w:t>
      </w:r>
      <w:r w:rsidR="00661345">
        <w:rPr>
          <w:rFonts w:eastAsia="Calibri" w:cstheme="minorHAnsi"/>
          <w:bCs/>
          <w:lang w:val="en-GB"/>
        </w:rPr>
        <w:t>5</w:t>
      </w:r>
      <w:r w:rsidRPr="003D2050">
        <w:rPr>
          <w:rFonts w:eastAsia="Calibri" w:cstheme="minorHAnsi"/>
          <w:bCs/>
          <w:lang w:val="en-GB"/>
        </w:rPr>
        <w:t xml:space="preserve">.3.1. </w:t>
      </w:r>
      <w:r w:rsidR="00B4064F" w:rsidRPr="00B4064F">
        <w:rPr>
          <w:rFonts w:cstheme="minorHAnsi"/>
          <w:lang w:val="en-GB"/>
        </w:rPr>
        <w:t xml:space="preserve">The contracting authority shall examine only those suppliers' claims which have been received before the date of the award of the contract and which have been submitted in accordance with the time limits laid down in Chapter </w:t>
      </w:r>
      <w:r w:rsidR="00B4064F" w:rsidRPr="005A436A">
        <w:rPr>
          <w:rFonts w:cstheme="minorHAnsi"/>
          <w:color w:val="0070C0"/>
          <w:lang w:val="en-GB"/>
        </w:rPr>
        <w:t>2</w:t>
      </w:r>
      <w:r w:rsidR="00B4064F" w:rsidRPr="00B4064F">
        <w:rPr>
          <w:rFonts w:cstheme="minorHAnsi"/>
          <w:lang w:val="en-GB"/>
        </w:rPr>
        <w:t xml:space="preserve">, </w:t>
      </w:r>
      <w:r w:rsidR="00B4064F" w:rsidRPr="00B4064F">
        <w:rPr>
          <w:rFonts w:cstheme="minorHAnsi"/>
          <w:color w:val="0070C0"/>
          <w:lang w:val="en-GB"/>
        </w:rPr>
        <w:t>"Time limits"</w:t>
      </w:r>
      <w:r w:rsidR="00B4064F" w:rsidRPr="00B4064F">
        <w:rPr>
          <w:rFonts w:cstheme="minorHAnsi"/>
          <w:lang w:val="en-GB"/>
        </w:rPr>
        <w:t>, of the Procurement Conditions;</w:t>
      </w:r>
    </w:p>
    <w:p w14:paraId="4695C80A" w14:textId="23E038EB" w:rsidR="00FB1F20" w:rsidRPr="003D2050" w:rsidRDefault="00FB1F20" w:rsidP="00FB1F20">
      <w:pPr>
        <w:spacing w:after="0" w:line="240" w:lineRule="auto"/>
        <w:ind w:firstLine="567"/>
        <w:jc w:val="both"/>
        <w:rPr>
          <w:rFonts w:ascii="Calibri" w:eastAsia="Arial" w:hAnsi="Calibri" w:cs="Calibri"/>
          <w:sz w:val="22"/>
          <w:szCs w:val="22"/>
          <w:lang w:val="en-GB"/>
        </w:rPr>
      </w:pPr>
      <w:r w:rsidRPr="003D2050">
        <w:rPr>
          <w:rFonts w:ascii="Calibri" w:eastAsia="Arial" w:hAnsi="Calibri" w:cs="Calibri"/>
          <w:sz w:val="22"/>
          <w:szCs w:val="22"/>
          <w:lang w:val="en-GB"/>
        </w:rPr>
        <w:t xml:space="preserve">  2</w:t>
      </w:r>
      <w:r w:rsidR="00661345">
        <w:rPr>
          <w:rFonts w:ascii="Calibri" w:eastAsia="Arial" w:hAnsi="Calibri" w:cs="Calibri"/>
          <w:sz w:val="22"/>
          <w:szCs w:val="22"/>
          <w:lang w:val="en-GB"/>
        </w:rPr>
        <w:t>5</w:t>
      </w:r>
      <w:r w:rsidRPr="003D2050">
        <w:rPr>
          <w:rFonts w:ascii="Calibri" w:eastAsia="Arial" w:hAnsi="Calibri" w:cs="Calibri"/>
          <w:sz w:val="22"/>
          <w:szCs w:val="22"/>
          <w:lang w:val="en-GB"/>
        </w:rPr>
        <w:t xml:space="preserve">.3.2. </w:t>
      </w:r>
      <w:r w:rsidR="005A436A">
        <w:rPr>
          <w:rFonts w:cstheme="minorHAnsi"/>
          <w:lang w:val="en-GB"/>
        </w:rPr>
        <w:t>T</w:t>
      </w:r>
      <w:r w:rsidR="00B4064F" w:rsidRPr="00B4064F">
        <w:rPr>
          <w:rFonts w:cstheme="minorHAnsi"/>
          <w:lang w:val="en-GB"/>
        </w:rPr>
        <w:t>he contracting authority shall not be obliged to examine claims submitted repeatedly in respect of the same decision taken or action taken by the contracting authority</w:t>
      </w:r>
      <w:r w:rsidRPr="003D2050">
        <w:rPr>
          <w:rFonts w:cstheme="minorHAnsi"/>
          <w:lang w:val="en-GB"/>
        </w:rPr>
        <w:t>;</w:t>
      </w:r>
    </w:p>
    <w:p w14:paraId="23553AE1" w14:textId="16BAB93A" w:rsidR="00FB1F20" w:rsidRPr="003D2050" w:rsidRDefault="00FB1F20" w:rsidP="00FB1F20">
      <w:pPr>
        <w:spacing w:after="0" w:line="240" w:lineRule="auto"/>
        <w:ind w:firstLine="567"/>
        <w:jc w:val="both"/>
        <w:rPr>
          <w:color w:val="000000"/>
          <w:lang w:val="en-GB"/>
        </w:rPr>
      </w:pPr>
      <w:r w:rsidRPr="003D2050">
        <w:rPr>
          <w:rFonts w:ascii="Calibri" w:eastAsia="Arial" w:hAnsi="Calibri" w:cs="Calibri"/>
          <w:sz w:val="22"/>
          <w:szCs w:val="22"/>
          <w:lang w:val="en-GB"/>
        </w:rPr>
        <w:t xml:space="preserve">  2</w:t>
      </w:r>
      <w:r w:rsidR="00661345">
        <w:rPr>
          <w:rFonts w:ascii="Calibri" w:eastAsia="Arial" w:hAnsi="Calibri" w:cs="Calibri"/>
          <w:sz w:val="22"/>
          <w:szCs w:val="22"/>
          <w:lang w:val="en-GB"/>
        </w:rPr>
        <w:t>5</w:t>
      </w:r>
      <w:r w:rsidRPr="003D2050">
        <w:rPr>
          <w:rFonts w:ascii="Calibri" w:eastAsia="Arial" w:hAnsi="Calibri" w:cs="Calibri"/>
          <w:sz w:val="22"/>
          <w:szCs w:val="22"/>
          <w:lang w:val="en-GB"/>
        </w:rPr>
        <w:t xml:space="preserve">.3.3. </w:t>
      </w:r>
      <w:r w:rsidR="005A436A">
        <w:rPr>
          <w:color w:val="000000"/>
          <w:lang w:val="en-GB"/>
        </w:rPr>
        <w:t>T</w:t>
      </w:r>
      <w:r w:rsidR="005A436A" w:rsidRPr="005A436A">
        <w:rPr>
          <w:color w:val="000000"/>
          <w:lang w:val="en-GB"/>
        </w:rPr>
        <w:t>he contracting authority shall, on receipt of a claim, immediately suspend the procurement procedure pending the examination of that claim and the decision;</w:t>
      </w:r>
    </w:p>
    <w:p w14:paraId="1AE69906" w14:textId="5CB53614" w:rsidR="00FB1F20" w:rsidRPr="003D2050" w:rsidRDefault="00FB1F20" w:rsidP="00FB1F20">
      <w:pPr>
        <w:spacing w:after="0" w:line="240" w:lineRule="auto"/>
        <w:ind w:firstLine="567"/>
        <w:jc w:val="both"/>
        <w:rPr>
          <w:rFonts w:ascii="Calibri" w:eastAsia="Arial" w:hAnsi="Calibri" w:cs="Calibri"/>
          <w:sz w:val="22"/>
          <w:szCs w:val="22"/>
          <w:lang w:val="en-GB"/>
        </w:rPr>
      </w:pPr>
      <w:r w:rsidRPr="003D2050">
        <w:rPr>
          <w:rFonts w:cstheme="minorHAnsi"/>
          <w:lang w:val="en-GB"/>
        </w:rPr>
        <w:t xml:space="preserve">  2</w:t>
      </w:r>
      <w:r w:rsidR="00661345">
        <w:rPr>
          <w:rFonts w:cstheme="minorHAnsi"/>
          <w:lang w:val="en-GB"/>
        </w:rPr>
        <w:t>5</w:t>
      </w:r>
      <w:r w:rsidRPr="003D2050">
        <w:rPr>
          <w:rFonts w:cstheme="minorHAnsi"/>
          <w:lang w:val="en-GB"/>
        </w:rPr>
        <w:t xml:space="preserve">.3.4. </w:t>
      </w:r>
      <w:r w:rsidR="00EE7865" w:rsidRPr="00EE7865">
        <w:rPr>
          <w:rFonts w:cstheme="minorHAnsi"/>
          <w:lang w:val="en-GB"/>
        </w:rPr>
        <w:t xml:space="preserve">the contracting authority must examine the claim, take a reasoned decision no later than the time limit set out in Chapter </w:t>
      </w:r>
      <w:r w:rsidR="00EE7865" w:rsidRPr="00EE7865">
        <w:rPr>
          <w:rFonts w:cstheme="minorHAnsi"/>
          <w:color w:val="0070C0"/>
          <w:lang w:val="en-GB"/>
        </w:rPr>
        <w:t xml:space="preserve">2 </w:t>
      </w:r>
      <w:r w:rsidR="00EE7865">
        <w:rPr>
          <w:rFonts w:cstheme="minorHAnsi"/>
          <w:color w:val="0070C0"/>
          <w:lang w:val="en-GB"/>
        </w:rPr>
        <w:t>“</w:t>
      </w:r>
      <w:r w:rsidR="00EE7865" w:rsidRPr="00EE7865">
        <w:rPr>
          <w:rFonts w:cstheme="minorHAnsi"/>
          <w:color w:val="0070C0"/>
          <w:lang w:val="en-GB"/>
        </w:rPr>
        <w:t>Time limits</w:t>
      </w:r>
      <w:r w:rsidR="00EE7865">
        <w:rPr>
          <w:rFonts w:cstheme="minorHAnsi"/>
          <w:color w:val="0070C0"/>
          <w:lang w:val="en-GB"/>
        </w:rPr>
        <w:t>”</w:t>
      </w:r>
      <w:r w:rsidR="00EE7865" w:rsidRPr="00EE7865">
        <w:rPr>
          <w:rFonts w:cstheme="minorHAnsi"/>
          <w:color w:val="0070C0"/>
          <w:lang w:val="en-GB"/>
        </w:rPr>
        <w:t xml:space="preserve"> </w:t>
      </w:r>
      <w:r w:rsidR="00EE7865" w:rsidRPr="00EE7865">
        <w:rPr>
          <w:rFonts w:cstheme="minorHAnsi"/>
          <w:lang w:val="en-GB"/>
        </w:rPr>
        <w:t xml:space="preserve">of the Procurement Conditions, and inform the supplier who has lodged the claim, the </w:t>
      </w:r>
      <w:r w:rsidR="00E4030A">
        <w:rPr>
          <w:rFonts w:cstheme="minorHAnsi"/>
          <w:lang w:val="en-GB"/>
        </w:rPr>
        <w:t>Candidate</w:t>
      </w:r>
      <w:r w:rsidR="00EE7865" w:rsidRPr="00EE7865">
        <w:rPr>
          <w:rFonts w:cstheme="minorHAnsi"/>
          <w:lang w:val="en-GB"/>
        </w:rPr>
        <w:t>s and the tenderers in writing of the decision taken no later than the following working day, as well as of any change in the time limits for the procurement procedure previously notified.</w:t>
      </w:r>
    </w:p>
    <w:p w14:paraId="2594732A" w14:textId="6B3E72FD" w:rsidR="006D0AB0" w:rsidRPr="003D2050" w:rsidRDefault="006D0AB0" w:rsidP="00C41B8C">
      <w:pPr>
        <w:shd w:val="clear" w:color="auto" w:fill="FFFFFF"/>
        <w:spacing w:after="0" w:line="240" w:lineRule="auto"/>
        <w:ind w:firstLine="697"/>
        <w:jc w:val="both"/>
        <w:rPr>
          <w:rFonts w:ascii="Calibri" w:eastAsia="Times New Roman" w:hAnsi="Calibri" w:cs="Calibri"/>
          <w:color w:val="000000"/>
          <w:sz w:val="22"/>
          <w:szCs w:val="22"/>
          <w:lang w:val="en-GB"/>
        </w:rPr>
      </w:pPr>
    </w:p>
    <w:sectPr w:rsidR="006D0AB0" w:rsidRPr="003D2050" w:rsidSect="00D12E63">
      <w:head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DF36" w14:textId="77777777" w:rsidR="00D8401D" w:rsidRDefault="00D8401D" w:rsidP="00D05666">
      <w:r>
        <w:separator/>
      </w:r>
    </w:p>
  </w:endnote>
  <w:endnote w:type="continuationSeparator" w:id="0">
    <w:p w14:paraId="39650462" w14:textId="77777777" w:rsidR="00D8401D" w:rsidRDefault="00D8401D" w:rsidP="00D05666">
      <w:r>
        <w:continuationSeparator/>
      </w:r>
    </w:p>
  </w:endnote>
  <w:endnote w:type="continuationNotice" w:id="1">
    <w:p w14:paraId="2B8D6027" w14:textId="77777777" w:rsidR="00D8401D" w:rsidRDefault="00D84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6AEE" w14:textId="77777777" w:rsidR="00D8401D" w:rsidRDefault="00D8401D" w:rsidP="00D05666">
      <w:r>
        <w:separator/>
      </w:r>
    </w:p>
  </w:footnote>
  <w:footnote w:type="continuationSeparator" w:id="0">
    <w:p w14:paraId="25B47F4D" w14:textId="77777777" w:rsidR="00D8401D" w:rsidRDefault="00D8401D" w:rsidP="00D05666">
      <w:r>
        <w:continuationSeparator/>
      </w:r>
    </w:p>
  </w:footnote>
  <w:footnote w:type="continuationNotice" w:id="1">
    <w:p w14:paraId="2BBF5311" w14:textId="77777777" w:rsidR="00D8401D" w:rsidRDefault="00D8401D">
      <w:pPr>
        <w:spacing w:after="0" w:line="240" w:lineRule="auto"/>
      </w:pPr>
    </w:p>
  </w:footnote>
  <w:footnote w:id="2">
    <w:p w14:paraId="0C00D114" w14:textId="74D20528" w:rsidR="00BF2A64" w:rsidRPr="00C0515B" w:rsidRDefault="00BF2A64" w:rsidP="00456ED8">
      <w:pPr>
        <w:pStyle w:val="FootnoteText"/>
        <w:spacing w:after="0" w:line="240" w:lineRule="auto"/>
        <w:jc w:val="both"/>
        <w:rPr>
          <w:lang w:val="en-GB"/>
        </w:rPr>
      </w:pPr>
      <w:r w:rsidRPr="00C0515B">
        <w:rPr>
          <w:rStyle w:val="FootnoteReference"/>
          <w:lang w:val="en-GB"/>
        </w:rPr>
        <w:footnoteRef/>
      </w:r>
      <w:r w:rsidRPr="00C0515B">
        <w:rPr>
          <w:lang w:val="en-GB"/>
        </w:rPr>
        <w:t xml:space="preserve"> </w:t>
      </w:r>
      <w:r w:rsidR="00B06288" w:rsidRPr="00C0515B">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3">
    <w:p w14:paraId="37EC8FAA" w14:textId="0A92E362" w:rsidR="00BF2A64" w:rsidRDefault="00BF2A64" w:rsidP="006B71F3">
      <w:pPr>
        <w:pStyle w:val="FootnoteText"/>
      </w:pPr>
      <w:r>
        <w:rPr>
          <w:rStyle w:val="FootnoteReference"/>
        </w:rPr>
        <w:footnoteRef/>
      </w:r>
      <w:r w:rsidR="00C0515B" w:rsidRPr="00BD1B27">
        <w:rPr>
          <w:lang w:val="en-GB"/>
        </w:rPr>
        <w:t>https://vpt.lrv.lt/en/methodical-assistance/</w:t>
      </w:r>
    </w:p>
  </w:footnote>
  <w:footnote w:id="4">
    <w:p w14:paraId="4950B826" w14:textId="6A010889" w:rsidR="00BF2A64" w:rsidRDefault="00BF2A64">
      <w:pPr>
        <w:pStyle w:val="FootnoteText"/>
      </w:pPr>
      <w:r>
        <w:rPr>
          <w:rStyle w:val="FootnoteReference"/>
        </w:rPr>
        <w:footnoteRef/>
      </w:r>
      <w:r>
        <w:t xml:space="preserve"> </w:t>
      </w:r>
      <w:r w:rsidR="00001C90" w:rsidRPr="007B3538">
        <w:rPr>
          <w:lang w:val="en-GB"/>
        </w:rPr>
        <w:t>Rules for clarifying, supplementing or explaining proposals</w:t>
      </w:r>
    </w:p>
  </w:footnote>
  <w:footnote w:id="5">
    <w:p w14:paraId="6E3D8264" w14:textId="7F20B1C0" w:rsidR="00BF2A64" w:rsidRDefault="00BF2A64">
      <w:pPr>
        <w:pStyle w:val="FootnoteText"/>
      </w:pPr>
      <w:r>
        <w:rPr>
          <w:rStyle w:val="FootnoteReference"/>
        </w:rPr>
        <w:footnoteRef/>
      </w:r>
      <w:r>
        <w:t xml:space="preserve"> </w:t>
      </w:r>
      <w:r w:rsidR="007B3538" w:rsidRPr="00BD1B27">
        <w:rPr>
          <w:lang w:val="en-GB"/>
        </w:rPr>
        <w:t>https://vpt.lrv.lt/en/methodical-assistance/</w:t>
      </w:r>
      <w:hyperlink r:id="rId1" w:history="1"/>
    </w:p>
  </w:footnote>
  <w:footnote w:id="6">
    <w:p w14:paraId="034EA73D" w14:textId="77777777" w:rsidR="00F533DA" w:rsidRPr="00F533DA" w:rsidRDefault="00F533DA" w:rsidP="00F533DA">
      <w:pPr>
        <w:pStyle w:val="FootnoteText"/>
        <w:rPr>
          <w:lang w:val="en-GB"/>
        </w:rPr>
      </w:pPr>
      <w:r w:rsidRPr="00F533DA">
        <w:rPr>
          <w:rStyle w:val="FootnoteReference"/>
          <w:lang w:val="en-GB"/>
        </w:rPr>
        <w:footnoteRef/>
      </w:r>
      <w:r w:rsidRPr="00F533DA">
        <w:rPr>
          <w:lang w:val="en-GB"/>
        </w:rPr>
        <w:t xml:space="preserve"> Rules for clarifying, supplementing or explaining tenders</w:t>
      </w:r>
      <w:r w:rsidRPr="00F533DA">
        <w:rPr>
          <w:rFonts w:ascii="Calibri" w:hAnsi="Calibri" w:cs="Calibri"/>
          <w:spacing w:val="2"/>
          <w:shd w:val="clear" w:color="auto" w:fill="FFFFFF"/>
          <w:lang w:val="en-GB"/>
        </w:rPr>
        <w:t>.</w:t>
      </w:r>
    </w:p>
  </w:footnote>
  <w:footnote w:id="7">
    <w:p w14:paraId="5F2E2852" w14:textId="02D06EEF" w:rsidR="00BF2A64" w:rsidRPr="00661345" w:rsidRDefault="00BF2A64" w:rsidP="00E86761">
      <w:pPr>
        <w:pStyle w:val="FootnoteText"/>
        <w:rPr>
          <w:lang w:val="en-GB"/>
        </w:rPr>
      </w:pPr>
      <w:r w:rsidRPr="00661345">
        <w:rPr>
          <w:rStyle w:val="FootnoteReference"/>
          <w:lang w:val="en-GB"/>
        </w:rPr>
        <w:footnoteRef/>
      </w:r>
      <w:r w:rsidRPr="00661345">
        <w:rPr>
          <w:lang w:val="en-GB"/>
        </w:rPr>
        <w:t xml:space="preserve"> </w:t>
      </w:r>
      <w:r w:rsidR="005E5CCF" w:rsidRPr="00661345">
        <w:rPr>
          <w:lang w:val="en-GB"/>
        </w:rPr>
        <w:t>Rules for clarifying, supplementing or explaining tenders.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2A1047DC" w:rsidR="00BF2A64" w:rsidRPr="00F122A8" w:rsidRDefault="00BF2A64">
        <w:pPr>
          <w:pStyle w:val="Header"/>
          <w:jc w:val="center"/>
        </w:pPr>
        <w:r w:rsidRPr="00F122A8">
          <w:fldChar w:fldCharType="begin"/>
        </w:r>
        <w:r w:rsidRPr="00F122A8">
          <w:instrText>PAGE   \* MERGEFORMAT</w:instrText>
        </w:r>
        <w:r w:rsidRPr="00F122A8">
          <w:fldChar w:fldCharType="separate"/>
        </w:r>
        <w:r w:rsidR="00865E80">
          <w:rPr>
            <w:noProof/>
          </w:rPr>
          <w:t>17</w:t>
        </w:r>
        <w:r w:rsidRPr="00F122A8">
          <w:fldChar w:fldCharType="end"/>
        </w:r>
      </w:p>
    </w:sdtContent>
  </w:sdt>
  <w:p w14:paraId="57A13DB9" w14:textId="77777777" w:rsidR="00BF2A64" w:rsidRDefault="00BF2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ED96" w14:textId="78C1D711" w:rsidR="00BF2A64" w:rsidRDefault="00BF2A64">
    <w:pPr>
      <w:pStyle w:val="Header"/>
    </w:pPr>
    <w:r>
      <w:rPr>
        <w:noProof/>
      </w:rPr>
      <mc:AlternateContent>
        <mc:Choice Requires="wpg">
          <w:drawing>
            <wp:anchor distT="0" distB="0" distL="114300" distR="114300" simplePos="0" relativeHeight="251659264" behindDoc="0" locked="0" layoutInCell="1" allowOverlap="1" wp14:anchorId="0CF60087" wp14:editId="185C0C1B">
              <wp:simplePos x="0" y="0"/>
              <wp:positionH relativeFrom="margin">
                <wp:posOffset>0</wp:posOffset>
              </wp:positionH>
              <wp:positionV relativeFrom="paragraph">
                <wp:posOffset>0</wp:posOffset>
              </wp:positionV>
              <wp:extent cx="5972175" cy="121920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1219200"/>
                        <a:chOff x="-19050" y="0"/>
                        <a:chExt cx="5972175" cy="1219200"/>
                      </a:xfrm>
                    </wpg:grpSpPr>
                    <wps:wsp>
                      <wps:cNvPr id="1" name="Text Box 1"/>
                      <wps:cNvSpPr txBox="1">
                        <a:spLocks noChangeArrowheads="1"/>
                      </wps:cNvSpPr>
                      <wps:spPr bwMode="auto">
                        <a:xfrm>
                          <a:off x="790575" y="304800"/>
                          <a:ext cx="51625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D3557" w14:textId="77777777" w:rsidR="000000B0" w:rsidRPr="000000B0" w:rsidRDefault="000000B0" w:rsidP="00C0515B">
                            <w:pPr>
                              <w:spacing w:after="0"/>
                              <w:jc w:val="center"/>
                              <w:rPr>
                                <w:rFonts w:ascii="Calibri" w:hAnsi="Calibri" w:cs="Calibri"/>
                                <w:b/>
                                <w:bCs/>
                                <w:sz w:val="28"/>
                                <w:szCs w:val="28"/>
                              </w:rPr>
                            </w:pPr>
                            <w:r w:rsidRPr="000000B0">
                              <w:rPr>
                                <w:rFonts w:ascii="Calibri" w:hAnsi="Calibri" w:cs="Calibri"/>
                                <w:b/>
                                <w:bCs/>
                                <w:sz w:val="28"/>
                                <w:szCs w:val="28"/>
                              </w:rPr>
                              <w:t xml:space="preserve">PUBLIC PROCUREMENT IN THE FIELD OF DEFENCE AND SECURITY, </w:t>
                            </w:r>
                          </w:p>
                          <w:p w14:paraId="6FFA5B61" w14:textId="15542B6A" w:rsidR="00BF2A64" w:rsidRDefault="000000B0" w:rsidP="00C0515B">
                            <w:pPr>
                              <w:spacing w:after="0"/>
                              <w:jc w:val="center"/>
                              <w:rPr>
                                <w:b/>
                                <w:sz w:val="28"/>
                                <w:szCs w:val="28"/>
                                <w:lang w:val="en-US"/>
                              </w:rPr>
                            </w:pPr>
                            <w:r w:rsidRPr="000000B0">
                              <w:rPr>
                                <w:rFonts w:ascii="Calibri" w:hAnsi="Calibri" w:cs="Calibri"/>
                                <w:b/>
                                <w:bCs/>
                                <w:sz w:val="28"/>
                                <w:szCs w:val="28"/>
                              </w:rPr>
                              <w:t>GENERAL CONDITIONS FOR PUBLIC NEGOTIATIONS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CF60087" id="Group 3" o:spid="_x0000_s1026" style="position:absolute;margin-left:0;margin-top:0;width:470.25pt;height:96pt;z-index:251659264;mso-position-horizontal-relative:margin;mso-width-relative:margin;mso-height-relative:margin" coordorigin="-190" coordsize="59721,12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T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S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">
              <v:shapetype id="_x0000_t202" coordsize="21600,21600" o:spt="202" path="m,l,21600r21600,l21600,xe">
                <v:stroke joinstyle="miter"/>
                <v:path gradientshapeok="t" o:connecttype="rect"/>
              </v:shapetype>
              <v:shape id="Text Box 1" o:spid="_x0000_s1027" type="#_x0000_t202" style="position:absolute;left:7905;top:3048;width:5162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4DD3557" w14:textId="77777777" w:rsidR="000000B0" w:rsidRPr="000000B0" w:rsidRDefault="000000B0" w:rsidP="00C0515B">
                      <w:pPr>
                        <w:spacing w:after="0"/>
                        <w:jc w:val="center"/>
                        <w:rPr>
                          <w:rFonts w:ascii="Calibri" w:hAnsi="Calibri" w:cs="Calibri"/>
                          <w:b/>
                          <w:bCs/>
                          <w:sz w:val="28"/>
                          <w:szCs w:val="28"/>
                        </w:rPr>
                      </w:pPr>
                      <w:r w:rsidRPr="000000B0">
                        <w:rPr>
                          <w:rFonts w:ascii="Calibri" w:hAnsi="Calibri" w:cs="Calibri"/>
                          <w:b/>
                          <w:bCs/>
                          <w:sz w:val="28"/>
                          <w:szCs w:val="28"/>
                        </w:rPr>
                        <w:t xml:space="preserve">PUBLIC PROCUREMENT IN THE FIELD OF DEFENCE AND SECURITY, </w:t>
                      </w:r>
                    </w:p>
                    <w:p w14:paraId="6FFA5B61" w14:textId="15542B6A" w:rsidR="00BF2A64" w:rsidRDefault="000000B0" w:rsidP="00C0515B">
                      <w:pPr>
                        <w:spacing w:after="0"/>
                        <w:jc w:val="center"/>
                        <w:rPr>
                          <w:b/>
                          <w:sz w:val="28"/>
                          <w:szCs w:val="28"/>
                          <w:lang w:val="en-US"/>
                        </w:rPr>
                      </w:pPr>
                      <w:r w:rsidRPr="000000B0">
                        <w:rPr>
                          <w:rFonts w:ascii="Calibri" w:hAnsi="Calibri" w:cs="Calibri"/>
                          <w:b/>
                          <w:bCs/>
                          <w:sz w:val="28"/>
                          <w:szCs w:val="28"/>
                        </w:rPr>
                        <w:t>GENERAL CONDITIONS FOR PUBLIC NEGOTIATIONS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r>
      <w:t xml:space="preserve"> </w:t>
    </w:r>
  </w:p>
  <w:p w14:paraId="0A2ED391" w14:textId="77777777" w:rsidR="00BF2A64" w:rsidRDefault="00BF2A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16029072"/>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511005A"/>
    <w:multiLevelType w:val="multilevel"/>
    <w:tmpl w:val="703AFE50"/>
    <w:lvl w:ilvl="0">
      <w:start w:val="24"/>
      <w:numFmt w:val="decimal"/>
      <w:lvlText w:val="%1."/>
      <w:lvlJc w:val="left"/>
      <w:pPr>
        <w:ind w:left="360" w:hanging="360"/>
      </w:pPr>
      <w:rPr>
        <w:rFonts w:hint="default"/>
      </w:rPr>
    </w:lvl>
    <w:lvl w:ilvl="1">
      <w:start w:val="4"/>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A505CA"/>
    <w:multiLevelType w:val="multilevel"/>
    <w:tmpl w:val="3A7637C8"/>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EE4629D"/>
    <w:multiLevelType w:val="multilevel"/>
    <w:tmpl w:val="6C7AE29A"/>
    <w:lvl w:ilvl="0">
      <w:start w:val="24"/>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D41653"/>
    <w:multiLevelType w:val="multilevel"/>
    <w:tmpl w:val="347A9BDC"/>
    <w:lvl w:ilvl="0">
      <w:start w:val="21"/>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99DE596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270F94"/>
    <w:multiLevelType w:val="multilevel"/>
    <w:tmpl w:val="19F41C06"/>
    <w:lvl w:ilvl="0">
      <w:start w:val="10"/>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3508DA62"/>
    <w:lvl w:ilvl="0">
      <w:start w:val="9"/>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F91A07E8"/>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448DC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3F683D6F"/>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9" w15:restartNumberingAfterBreak="0">
    <w:nsid w:val="3FAB37B9"/>
    <w:multiLevelType w:val="multilevel"/>
    <w:tmpl w:val="0A082E36"/>
    <w:lvl w:ilvl="0">
      <w:start w:val="20"/>
      <w:numFmt w:val="decimal"/>
      <w:lvlText w:val="%1."/>
      <w:lvlJc w:val="left"/>
      <w:pPr>
        <w:ind w:left="612" w:hanging="612"/>
      </w:pPr>
      <w:rPr>
        <w:rFonts w:hint="default"/>
      </w:rPr>
    </w:lvl>
    <w:lvl w:ilvl="1">
      <w:start w:val="1"/>
      <w:numFmt w:val="decimal"/>
      <w:lvlText w:val="%1.%2."/>
      <w:lvlJc w:val="left"/>
      <w:pPr>
        <w:ind w:left="2880" w:hanging="612"/>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0" w15:restartNumberingAfterBreak="0">
    <w:nsid w:val="44D03223"/>
    <w:multiLevelType w:val="multilevel"/>
    <w:tmpl w:val="AC1675E8"/>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b w:val="0"/>
        <w:bCs w:val="0"/>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8F2570"/>
    <w:multiLevelType w:val="multilevel"/>
    <w:tmpl w:val="DAEE7F30"/>
    <w:lvl w:ilvl="0">
      <w:start w:val="20"/>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5716" w:hanging="612"/>
      </w:pPr>
      <w:rPr>
        <w:rFonts w:asciiTheme="minorHAnsi" w:eastAsia="Times New Roman" w:hAnsiTheme="minorHAnsi" w:cstheme="minorHAnsi" w:hint="default"/>
        <w:color w:val="000000" w:themeColor="text1"/>
      </w:rPr>
    </w:lvl>
    <w:lvl w:ilvl="2">
      <w:start w:val="1"/>
      <w:numFmt w:val="decimal"/>
      <w:lvlText w:val="%1.%2.%3."/>
      <w:lvlJc w:val="left"/>
      <w:pPr>
        <w:ind w:left="5256"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2" w15:restartNumberingAfterBreak="0">
    <w:nsid w:val="7BA70EF3"/>
    <w:multiLevelType w:val="multilevel"/>
    <w:tmpl w:val="77F80B0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C736E5A6"/>
    <w:lvl w:ilvl="0">
      <w:start w:val="22"/>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DF46069"/>
    <w:multiLevelType w:val="hybridMultilevel"/>
    <w:tmpl w:val="EB98ED44"/>
    <w:lvl w:ilvl="0" w:tplc="027211A2">
      <w:start w:val="1"/>
      <w:numFmt w:val="decimal"/>
      <w:pStyle w:val="Punktas1"/>
      <w:lvlText w:val="%1."/>
      <w:lvlJc w:val="left"/>
      <w:pPr>
        <w:ind w:left="720" w:hanging="360"/>
      </w:pPr>
      <w:rPr>
        <w:rFonts w:cs="Times New Roman"/>
      </w:rPr>
    </w:lvl>
    <w:lvl w:ilvl="1" w:tplc="1A64BE26">
      <w:start w:val="1"/>
      <w:numFmt w:val="decimal"/>
      <w:lvlText w:val="%2."/>
      <w:lvlJc w:val="left"/>
      <w:pPr>
        <w:ind w:left="1440" w:hanging="360"/>
      </w:pPr>
      <w:rPr>
        <w:rFonts w:cs="Times New Roman" w:hint="default"/>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7E3E6D83"/>
    <w:multiLevelType w:val="multilevel"/>
    <w:tmpl w:val="B8981B1E"/>
    <w:lvl w:ilvl="0">
      <w:start w:val="20"/>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8203941">
    <w:abstractNumId w:val="13"/>
  </w:num>
  <w:num w:numId="2" w16cid:durableId="570241344">
    <w:abstractNumId w:val="5"/>
  </w:num>
  <w:num w:numId="3" w16cid:durableId="672804724">
    <w:abstractNumId w:val="9"/>
  </w:num>
  <w:num w:numId="4" w16cid:durableId="993415600">
    <w:abstractNumId w:val="26"/>
  </w:num>
  <w:num w:numId="5" w16cid:durableId="443496378">
    <w:abstractNumId w:val="21"/>
  </w:num>
  <w:num w:numId="6" w16cid:durableId="1048069309">
    <w:abstractNumId w:val="16"/>
  </w:num>
  <w:num w:numId="7" w16cid:durableId="986977041">
    <w:abstractNumId w:val="20"/>
  </w:num>
  <w:num w:numId="8" w16cid:durableId="1801261515">
    <w:abstractNumId w:val="0"/>
  </w:num>
  <w:num w:numId="9" w16cid:durableId="1203060734">
    <w:abstractNumId w:val="14"/>
  </w:num>
  <w:num w:numId="10" w16cid:durableId="1627733098">
    <w:abstractNumId w:val="28"/>
  </w:num>
  <w:num w:numId="11" w16cid:durableId="1030179637">
    <w:abstractNumId w:val="32"/>
  </w:num>
  <w:num w:numId="12" w16cid:durableId="1078135262">
    <w:abstractNumId w:val="34"/>
  </w:num>
  <w:num w:numId="13" w16cid:durableId="1831557535">
    <w:abstractNumId w:val="36"/>
  </w:num>
  <w:num w:numId="14" w16cid:durableId="938296297">
    <w:abstractNumId w:val="33"/>
  </w:num>
  <w:num w:numId="15" w16cid:durableId="1430927412">
    <w:abstractNumId w:val="30"/>
  </w:num>
  <w:num w:numId="16" w16cid:durableId="89589406">
    <w:abstractNumId w:val="11"/>
  </w:num>
  <w:num w:numId="17" w16cid:durableId="1351376832">
    <w:abstractNumId w:val="7"/>
  </w:num>
  <w:num w:numId="18" w16cid:durableId="209994912">
    <w:abstractNumId w:val="4"/>
  </w:num>
  <w:num w:numId="19" w16cid:durableId="260144494">
    <w:abstractNumId w:val="23"/>
  </w:num>
  <w:num w:numId="20" w16cid:durableId="373890054">
    <w:abstractNumId w:val="22"/>
  </w:num>
  <w:num w:numId="21" w16cid:durableId="1550721212">
    <w:abstractNumId w:val="29"/>
  </w:num>
  <w:num w:numId="22" w16cid:durableId="2117823499">
    <w:abstractNumId w:val="12"/>
  </w:num>
  <w:num w:numId="23" w16cid:durableId="1843467218">
    <w:abstractNumId w:val="10"/>
  </w:num>
  <w:num w:numId="24" w16cid:durableId="2068406151">
    <w:abstractNumId w:val="6"/>
  </w:num>
  <w:num w:numId="25" w16cid:durableId="1836609711">
    <w:abstractNumId w:val="15"/>
  </w:num>
  <w:num w:numId="26" w16cid:durableId="1156730244">
    <w:abstractNumId w:val="17"/>
  </w:num>
  <w:num w:numId="27" w16cid:durableId="440341699">
    <w:abstractNumId w:val="25"/>
  </w:num>
  <w:num w:numId="28" w16cid:durableId="148718264">
    <w:abstractNumId w:val="3"/>
  </w:num>
  <w:num w:numId="29" w16cid:durableId="1001926486">
    <w:abstractNumId w:val="27"/>
  </w:num>
  <w:num w:numId="30" w16cid:durableId="1187913915">
    <w:abstractNumId w:val="18"/>
  </w:num>
  <w:num w:numId="31" w16cid:durableId="1310748646">
    <w:abstractNumId w:val="31"/>
  </w:num>
  <w:num w:numId="32" w16cid:durableId="1950772446">
    <w:abstractNumId w:val="35"/>
  </w:num>
  <w:num w:numId="33" w16cid:durableId="1551378847">
    <w:abstractNumId w:val="2"/>
  </w:num>
  <w:num w:numId="34" w16cid:durableId="2013754967">
    <w:abstractNumId w:val="24"/>
  </w:num>
  <w:num w:numId="35" w16cid:durableId="2006126856">
    <w:abstractNumId w:val="8"/>
  </w:num>
  <w:num w:numId="36" w16cid:durableId="1885218057">
    <w:abstractNumId w:val="19"/>
  </w:num>
  <w:num w:numId="37" w16cid:durableId="204636714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B0"/>
    <w:rsid w:val="0000026A"/>
    <w:rsid w:val="000003D3"/>
    <w:rsid w:val="00000F53"/>
    <w:rsid w:val="00001073"/>
    <w:rsid w:val="00001910"/>
    <w:rsid w:val="00001C90"/>
    <w:rsid w:val="00001CCF"/>
    <w:rsid w:val="00003384"/>
    <w:rsid w:val="0000339C"/>
    <w:rsid w:val="00003568"/>
    <w:rsid w:val="00003A3F"/>
    <w:rsid w:val="00003DCF"/>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BB8"/>
    <w:rsid w:val="00027DF1"/>
    <w:rsid w:val="00027F6F"/>
    <w:rsid w:val="000306E2"/>
    <w:rsid w:val="00030C02"/>
    <w:rsid w:val="00030F90"/>
    <w:rsid w:val="000315EB"/>
    <w:rsid w:val="00031A62"/>
    <w:rsid w:val="000321E6"/>
    <w:rsid w:val="00032D19"/>
    <w:rsid w:val="00034A4A"/>
    <w:rsid w:val="00035221"/>
    <w:rsid w:val="0003587B"/>
    <w:rsid w:val="00036686"/>
    <w:rsid w:val="00036CAB"/>
    <w:rsid w:val="0003727D"/>
    <w:rsid w:val="000372F4"/>
    <w:rsid w:val="00037649"/>
    <w:rsid w:val="000379D2"/>
    <w:rsid w:val="00040233"/>
    <w:rsid w:val="000403AC"/>
    <w:rsid w:val="0004080E"/>
    <w:rsid w:val="00040C0F"/>
    <w:rsid w:val="0004193A"/>
    <w:rsid w:val="00041CCA"/>
    <w:rsid w:val="00042D50"/>
    <w:rsid w:val="000431AC"/>
    <w:rsid w:val="00043C51"/>
    <w:rsid w:val="00044728"/>
    <w:rsid w:val="00044B63"/>
    <w:rsid w:val="000455B9"/>
    <w:rsid w:val="000464E8"/>
    <w:rsid w:val="000466D2"/>
    <w:rsid w:val="00046874"/>
    <w:rsid w:val="00047F6B"/>
    <w:rsid w:val="00047F87"/>
    <w:rsid w:val="00050157"/>
    <w:rsid w:val="0005148B"/>
    <w:rsid w:val="00051E9D"/>
    <w:rsid w:val="00052365"/>
    <w:rsid w:val="0005295E"/>
    <w:rsid w:val="00053E0C"/>
    <w:rsid w:val="000543B5"/>
    <w:rsid w:val="00055235"/>
    <w:rsid w:val="000561CC"/>
    <w:rsid w:val="000571AD"/>
    <w:rsid w:val="00057346"/>
    <w:rsid w:val="000578C9"/>
    <w:rsid w:val="000579B9"/>
    <w:rsid w:val="0006040C"/>
    <w:rsid w:val="000605C5"/>
    <w:rsid w:val="000608EF"/>
    <w:rsid w:val="00061466"/>
    <w:rsid w:val="00061B0E"/>
    <w:rsid w:val="00061C45"/>
    <w:rsid w:val="00061E86"/>
    <w:rsid w:val="00064600"/>
    <w:rsid w:val="000647E9"/>
    <w:rsid w:val="00064868"/>
    <w:rsid w:val="000659E9"/>
    <w:rsid w:val="00066218"/>
    <w:rsid w:val="00066BB9"/>
    <w:rsid w:val="00066D29"/>
    <w:rsid w:val="00066DCB"/>
    <w:rsid w:val="00067A88"/>
    <w:rsid w:val="0007051B"/>
    <w:rsid w:val="000714BF"/>
    <w:rsid w:val="000719E7"/>
    <w:rsid w:val="00072396"/>
    <w:rsid w:val="00072F31"/>
    <w:rsid w:val="00072FE6"/>
    <w:rsid w:val="000738C7"/>
    <w:rsid w:val="000749D7"/>
    <w:rsid w:val="00074A01"/>
    <w:rsid w:val="0007511C"/>
    <w:rsid w:val="000755F8"/>
    <w:rsid w:val="0007599B"/>
    <w:rsid w:val="00075D27"/>
    <w:rsid w:val="00080396"/>
    <w:rsid w:val="00080C0C"/>
    <w:rsid w:val="00080E59"/>
    <w:rsid w:val="00080F53"/>
    <w:rsid w:val="0008165F"/>
    <w:rsid w:val="0008241E"/>
    <w:rsid w:val="00082F6A"/>
    <w:rsid w:val="00084314"/>
    <w:rsid w:val="00085478"/>
    <w:rsid w:val="00085609"/>
    <w:rsid w:val="000859C8"/>
    <w:rsid w:val="0008695B"/>
    <w:rsid w:val="00086D57"/>
    <w:rsid w:val="00087C58"/>
    <w:rsid w:val="00087EFE"/>
    <w:rsid w:val="000903D5"/>
    <w:rsid w:val="000904B3"/>
    <w:rsid w:val="000917F2"/>
    <w:rsid w:val="000924B4"/>
    <w:rsid w:val="00092B2F"/>
    <w:rsid w:val="000930D9"/>
    <w:rsid w:val="00095834"/>
    <w:rsid w:val="000964C3"/>
    <w:rsid w:val="0009724E"/>
    <w:rsid w:val="000974BE"/>
    <w:rsid w:val="00097B80"/>
    <w:rsid w:val="000A0DFE"/>
    <w:rsid w:val="000A0F5D"/>
    <w:rsid w:val="000A1E34"/>
    <w:rsid w:val="000A2CBA"/>
    <w:rsid w:val="000A2F1A"/>
    <w:rsid w:val="000A3BF2"/>
    <w:rsid w:val="000A47A3"/>
    <w:rsid w:val="000A5738"/>
    <w:rsid w:val="000A5FB1"/>
    <w:rsid w:val="000A63A3"/>
    <w:rsid w:val="000A7BF8"/>
    <w:rsid w:val="000B0CED"/>
    <w:rsid w:val="000B184C"/>
    <w:rsid w:val="000B4E6D"/>
    <w:rsid w:val="000B7223"/>
    <w:rsid w:val="000C006A"/>
    <w:rsid w:val="000C02F3"/>
    <w:rsid w:val="000C1AE5"/>
    <w:rsid w:val="000C1F59"/>
    <w:rsid w:val="000C2217"/>
    <w:rsid w:val="000C3590"/>
    <w:rsid w:val="000C3F71"/>
    <w:rsid w:val="000C4DF9"/>
    <w:rsid w:val="000C6068"/>
    <w:rsid w:val="000C6791"/>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553"/>
    <w:rsid w:val="000E1743"/>
    <w:rsid w:val="000E266E"/>
    <w:rsid w:val="000E2FD9"/>
    <w:rsid w:val="000E31D4"/>
    <w:rsid w:val="000E3448"/>
    <w:rsid w:val="000E3570"/>
    <w:rsid w:val="000E37BD"/>
    <w:rsid w:val="000E430C"/>
    <w:rsid w:val="000E5999"/>
    <w:rsid w:val="000E6130"/>
    <w:rsid w:val="000E6657"/>
    <w:rsid w:val="000E7154"/>
    <w:rsid w:val="000E74A7"/>
    <w:rsid w:val="000F01E1"/>
    <w:rsid w:val="000F1225"/>
    <w:rsid w:val="000F1287"/>
    <w:rsid w:val="000F2282"/>
    <w:rsid w:val="000F4AA3"/>
    <w:rsid w:val="000F513D"/>
    <w:rsid w:val="000F6076"/>
    <w:rsid w:val="000F7102"/>
    <w:rsid w:val="00100B38"/>
    <w:rsid w:val="001010F7"/>
    <w:rsid w:val="00101313"/>
    <w:rsid w:val="00101C48"/>
    <w:rsid w:val="001021CA"/>
    <w:rsid w:val="001024B0"/>
    <w:rsid w:val="0010270D"/>
    <w:rsid w:val="001050D0"/>
    <w:rsid w:val="001072BE"/>
    <w:rsid w:val="00107573"/>
    <w:rsid w:val="00107A04"/>
    <w:rsid w:val="00111377"/>
    <w:rsid w:val="0011199A"/>
    <w:rsid w:val="001125A7"/>
    <w:rsid w:val="001126FB"/>
    <w:rsid w:val="0011320C"/>
    <w:rsid w:val="0011344C"/>
    <w:rsid w:val="00113B07"/>
    <w:rsid w:val="0011798C"/>
    <w:rsid w:val="00120DB1"/>
    <w:rsid w:val="00120F58"/>
    <w:rsid w:val="0012166B"/>
    <w:rsid w:val="00121982"/>
    <w:rsid w:val="001220CC"/>
    <w:rsid w:val="0012267C"/>
    <w:rsid w:val="00122B8D"/>
    <w:rsid w:val="00124338"/>
    <w:rsid w:val="00124345"/>
    <w:rsid w:val="00124FB1"/>
    <w:rsid w:val="00125082"/>
    <w:rsid w:val="001275FB"/>
    <w:rsid w:val="001276F4"/>
    <w:rsid w:val="0013010B"/>
    <w:rsid w:val="0013018C"/>
    <w:rsid w:val="0013140B"/>
    <w:rsid w:val="00132940"/>
    <w:rsid w:val="001329A7"/>
    <w:rsid w:val="0013353A"/>
    <w:rsid w:val="00134825"/>
    <w:rsid w:val="001351A4"/>
    <w:rsid w:val="00135BEA"/>
    <w:rsid w:val="00135EEE"/>
    <w:rsid w:val="00135F0D"/>
    <w:rsid w:val="001365CA"/>
    <w:rsid w:val="00140BA6"/>
    <w:rsid w:val="00140D50"/>
    <w:rsid w:val="00140F70"/>
    <w:rsid w:val="00141ADC"/>
    <w:rsid w:val="00142352"/>
    <w:rsid w:val="00142583"/>
    <w:rsid w:val="001438A6"/>
    <w:rsid w:val="00143940"/>
    <w:rsid w:val="0014414A"/>
    <w:rsid w:val="0014598B"/>
    <w:rsid w:val="00146BC9"/>
    <w:rsid w:val="001479BC"/>
    <w:rsid w:val="00147A63"/>
    <w:rsid w:val="00147A8C"/>
    <w:rsid w:val="0015010B"/>
    <w:rsid w:val="001524BF"/>
    <w:rsid w:val="0015376E"/>
    <w:rsid w:val="001538C5"/>
    <w:rsid w:val="00153D1C"/>
    <w:rsid w:val="0015588D"/>
    <w:rsid w:val="001564CC"/>
    <w:rsid w:val="00156AC9"/>
    <w:rsid w:val="001607EC"/>
    <w:rsid w:val="00164443"/>
    <w:rsid w:val="001647BD"/>
    <w:rsid w:val="0016665C"/>
    <w:rsid w:val="00166AA5"/>
    <w:rsid w:val="00167555"/>
    <w:rsid w:val="0016796F"/>
    <w:rsid w:val="00167E09"/>
    <w:rsid w:val="00171C73"/>
    <w:rsid w:val="00171FE7"/>
    <w:rsid w:val="00172359"/>
    <w:rsid w:val="00172D53"/>
    <w:rsid w:val="00173ACB"/>
    <w:rsid w:val="00173E9D"/>
    <w:rsid w:val="00174EE0"/>
    <w:rsid w:val="0017533E"/>
    <w:rsid w:val="00176108"/>
    <w:rsid w:val="00176FD3"/>
    <w:rsid w:val="0017764D"/>
    <w:rsid w:val="00180102"/>
    <w:rsid w:val="001801B7"/>
    <w:rsid w:val="00180340"/>
    <w:rsid w:val="00180466"/>
    <w:rsid w:val="00181168"/>
    <w:rsid w:val="00181511"/>
    <w:rsid w:val="00182E25"/>
    <w:rsid w:val="00183298"/>
    <w:rsid w:val="00184E1F"/>
    <w:rsid w:val="00185454"/>
    <w:rsid w:val="00185997"/>
    <w:rsid w:val="00185BC4"/>
    <w:rsid w:val="0019130D"/>
    <w:rsid w:val="00191CEF"/>
    <w:rsid w:val="001926B1"/>
    <w:rsid w:val="00192B6B"/>
    <w:rsid w:val="00192ED3"/>
    <w:rsid w:val="0019368F"/>
    <w:rsid w:val="00193D61"/>
    <w:rsid w:val="00194439"/>
    <w:rsid w:val="00194544"/>
    <w:rsid w:val="00194723"/>
    <w:rsid w:val="00194841"/>
    <w:rsid w:val="001954F1"/>
    <w:rsid w:val="00195524"/>
    <w:rsid w:val="0019597B"/>
    <w:rsid w:val="00195BD8"/>
    <w:rsid w:val="00195C8A"/>
    <w:rsid w:val="0019749C"/>
    <w:rsid w:val="00197943"/>
    <w:rsid w:val="00197EF6"/>
    <w:rsid w:val="00197FBB"/>
    <w:rsid w:val="001A0DF2"/>
    <w:rsid w:val="001A18C1"/>
    <w:rsid w:val="001A19D3"/>
    <w:rsid w:val="001A1DD2"/>
    <w:rsid w:val="001A225E"/>
    <w:rsid w:val="001A2421"/>
    <w:rsid w:val="001A2E70"/>
    <w:rsid w:val="001A31D1"/>
    <w:rsid w:val="001A35B9"/>
    <w:rsid w:val="001A5289"/>
    <w:rsid w:val="001A53A5"/>
    <w:rsid w:val="001A5FBA"/>
    <w:rsid w:val="001A67B2"/>
    <w:rsid w:val="001A6B36"/>
    <w:rsid w:val="001A7B3D"/>
    <w:rsid w:val="001B2226"/>
    <w:rsid w:val="001B2898"/>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8D"/>
    <w:rsid w:val="001C4FA6"/>
    <w:rsid w:val="001C506F"/>
    <w:rsid w:val="001C635E"/>
    <w:rsid w:val="001C6757"/>
    <w:rsid w:val="001C7F48"/>
    <w:rsid w:val="001D3E77"/>
    <w:rsid w:val="001D453A"/>
    <w:rsid w:val="001D54C9"/>
    <w:rsid w:val="001D5A9B"/>
    <w:rsid w:val="001D65F8"/>
    <w:rsid w:val="001D7492"/>
    <w:rsid w:val="001E0107"/>
    <w:rsid w:val="001E07DE"/>
    <w:rsid w:val="001E187E"/>
    <w:rsid w:val="001E2033"/>
    <w:rsid w:val="001E250F"/>
    <w:rsid w:val="001E2BC5"/>
    <w:rsid w:val="001E5499"/>
    <w:rsid w:val="001E70D5"/>
    <w:rsid w:val="001E71D1"/>
    <w:rsid w:val="001E76C7"/>
    <w:rsid w:val="001E7E24"/>
    <w:rsid w:val="001F04C1"/>
    <w:rsid w:val="001F04D3"/>
    <w:rsid w:val="001F1445"/>
    <w:rsid w:val="001F1D6C"/>
    <w:rsid w:val="001F1FB1"/>
    <w:rsid w:val="001F2E11"/>
    <w:rsid w:val="001F2EB6"/>
    <w:rsid w:val="001F3174"/>
    <w:rsid w:val="001F4AA1"/>
    <w:rsid w:val="001F5180"/>
    <w:rsid w:val="001F63F1"/>
    <w:rsid w:val="001F6551"/>
    <w:rsid w:val="001F70BC"/>
    <w:rsid w:val="001F7318"/>
    <w:rsid w:val="001F74B8"/>
    <w:rsid w:val="001F78B9"/>
    <w:rsid w:val="001F7C60"/>
    <w:rsid w:val="00200101"/>
    <w:rsid w:val="00200212"/>
    <w:rsid w:val="00200F5D"/>
    <w:rsid w:val="00201168"/>
    <w:rsid w:val="00201F51"/>
    <w:rsid w:val="00202A26"/>
    <w:rsid w:val="00202A46"/>
    <w:rsid w:val="0020304D"/>
    <w:rsid w:val="00203725"/>
    <w:rsid w:val="002037C0"/>
    <w:rsid w:val="002058A4"/>
    <w:rsid w:val="00206179"/>
    <w:rsid w:val="0020785B"/>
    <w:rsid w:val="0020796D"/>
    <w:rsid w:val="00207E02"/>
    <w:rsid w:val="00207FAC"/>
    <w:rsid w:val="00211951"/>
    <w:rsid w:val="00212673"/>
    <w:rsid w:val="00212AAA"/>
    <w:rsid w:val="00212C25"/>
    <w:rsid w:val="002135C6"/>
    <w:rsid w:val="002140C5"/>
    <w:rsid w:val="002148B1"/>
    <w:rsid w:val="00214D4B"/>
    <w:rsid w:val="002163DC"/>
    <w:rsid w:val="0021780B"/>
    <w:rsid w:val="00217893"/>
    <w:rsid w:val="00217FA5"/>
    <w:rsid w:val="00220B88"/>
    <w:rsid w:val="00220E79"/>
    <w:rsid w:val="00221134"/>
    <w:rsid w:val="002211A8"/>
    <w:rsid w:val="00221235"/>
    <w:rsid w:val="00221CC0"/>
    <w:rsid w:val="00223614"/>
    <w:rsid w:val="002256CF"/>
    <w:rsid w:val="00225BEF"/>
    <w:rsid w:val="0022653C"/>
    <w:rsid w:val="002267DE"/>
    <w:rsid w:val="00226A0F"/>
    <w:rsid w:val="002279BC"/>
    <w:rsid w:val="00227AD2"/>
    <w:rsid w:val="00231166"/>
    <w:rsid w:val="0023185A"/>
    <w:rsid w:val="00232DB7"/>
    <w:rsid w:val="00233169"/>
    <w:rsid w:val="00234717"/>
    <w:rsid w:val="00234920"/>
    <w:rsid w:val="0023505D"/>
    <w:rsid w:val="00235802"/>
    <w:rsid w:val="00235971"/>
    <w:rsid w:val="002374F8"/>
    <w:rsid w:val="00237D69"/>
    <w:rsid w:val="00237DBE"/>
    <w:rsid w:val="00237EA0"/>
    <w:rsid w:val="002415C7"/>
    <w:rsid w:val="0024180E"/>
    <w:rsid w:val="00241F42"/>
    <w:rsid w:val="002430AE"/>
    <w:rsid w:val="00244688"/>
    <w:rsid w:val="00246FF6"/>
    <w:rsid w:val="002476D5"/>
    <w:rsid w:val="00250AE9"/>
    <w:rsid w:val="002510C4"/>
    <w:rsid w:val="00251D4A"/>
    <w:rsid w:val="00251FA0"/>
    <w:rsid w:val="00253090"/>
    <w:rsid w:val="002541D1"/>
    <w:rsid w:val="00254895"/>
    <w:rsid w:val="00254918"/>
    <w:rsid w:val="00255225"/>
    <w:rsid w:val="0025544D"/>
    <w:rsid w:val="002601F1"/>
    <w:rsid w:val="002603C7"/>
    <w:rsid w:val="002616A9"/>
    <w:rsid w:val="002617A4"/>
    <w:rsid w:val="002620D1"/>
    <w:rsid w:val="00262386"/>
    <w:rsid w:val="00262B5D"/>
    <w:rsid w:val="00262D3D"/>
    <w:rsid w:val="00262EE2"/>
    <w:rsid w:val="002635D8"/>
    <w:rsid w:val="00263E7F"/>
    <w:rsid w:val="0026424A"/>
    <w:rsid w:val="00264A0B"/>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AF0"/>
    <w:rsid w:val="00281309"/>
    <w:rsid w:val="00281735"/>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2FCC"/>
    <w:rsid w:val="00294BE3"/>
    <w:rsid w:val="00294C87"/>
    <w:rsid w:val="00296896"/>
    <w:rsid w:val="002970CF"/>
    <w:rsid w:val="0029722D"/>
    <w:rsid w:val="00297490"/>
    <w:rsid w:val="002974D4"/>
    <w:rsid w:val="002A1EB6"/>
    <w:rsid w:val="002A2B0C"/>
    <w:rsid w:val="002A3B3E"/>
    <w:rsid w:val="002A3C89"/>
    <w:rsid w:val="002A4AC9"/>
    <w:rsid w:val="002A4BFB"/>
    <w:rsid w:val="002A5BC8"/>
    <w:rsid w:val="002A62B6"/>
    <w:rsid w:val="002A6658"/>
    <w:rsid w:val="002A70E6"/>
    <w:rsid w:val="002A711F"/>
    <w:rsid w:val="002A71C8"/>
    <w:rsid w:val="002A7A35"/>
    <w:rsid w:val="002B0050"/>
    <w:rsid w:val="002B062F"/>
    <w:rsid w:val="002B144C"/>
    <w:rsid w:val="002B189A"/>
    <w:rsid w:val="002B19CD"/>
    <w:rsid w:val="002B2E9B"/>
    <w:rsid w:val="002B3B93"/>
    <w:rsid w:val="002B3F04"/>
    <w:rsid w:val="002B3FE5"/>
    <w:rsid w:val="002B42DA"/>
    <w:rsid w:val="002B461F"/>
    <w:rsid w:val="002B6B9E"/>
    <w:rsid w:val="002B75B2"/>
    <w:rsid w:val="002B783F"/>
    <w:rsid w:val="002C0006"/>
    <w:rsid w:val="002C0056"/>
    <w:rsid w:val="002C14FC"/>
    <w:rsid w:val="002C2936"/>
    <w:rsid w:val="002C2DD1"/>
    <w:rsid w:val="002C3461"/>
    <w:rsid w:val="002C362D"/>
    <w:rsid w:val="002C4AE8"/>
    <w:rsid w:val="002C5249"/>
    <w:rsid w:val="002C53E8"/>
    <w:rsid w:val="002C54EC"/>
    <w:rsid w:val="002C6BAB"/>
    <w:rsid w:val="002C6E58"/>
    <w:rsid w:val="002D0944"/>
    <w:rsid w:val="002D0F89"/>
    <w:rsid w:val="002D1083"/>
    <w:rsid w:val="002D1C99"/>
    <w:rsid w:val="002D1EFA"/>
    <w:rsid w:val="002D236C"/>
    <w:rsid w:val="002D28EF"/>
    <w:rsid w:val="002D313B"/>
    <w:rsid w:val="002D337B"/>
    <w:rsid w:val="002D3712"/>
    <w:rsid w:val="002D48BB"/>
    <w:rsid w:val="002D51D8"/>
    <w:rsid w:val="002D5ABC"/>
    <w:rsid w:val="002D6348"/>
    <w:rsid w:val="002D6E52"/>
    <w:rsid w:val="002D723D"/>
    <w:rsid w:val="002D7F06"/>
    <w:rsid w:val="002E00F1"/>
    <w:rsid w:val="002E09ED"/>
    <w:rsid w:val="002E115D"/>
    <w:rsid w:val="002E259F"/>
    <w:rsid w:val="002E2B93"/>
    <w:rsid w:val="002E2C84"/>
    <w:rsid w:val="002E2CD8"/>
    <w:rsid w:val="002E3BB2"/>
    <w:rsid w:val="002E3C32"/>
    <w:rsid w:val="002E4430"/>
    <w:rsid w:val="002E444C"/>
    <w:rsid w:val="002E59BA"/>
    <w:rsid w:val="002E5D03"/>
    <w:rsid w:val="002E5EA9"/>
    <w:rsid w:val="002E6733"/>
    <w:rsid w:val="002E6BB6"/>
    <w:rsid w:val="002E6C11"/>
    <w:rsid w:val="002EEACC"/>
    <w:rsid w:val="002F05C1"/>
    <w:rsid w:val="002F0663"/>
    <w:rsid w:val="002F0FBA"/>
    <w:rsid w:val="002F12E7"/>
    <w:rsid w:val="002F148F"/>
    <w:rsid w:val="002F1C95"/>
    <w:rsid w:val="002F1CD9"/>
    <w:rsid w:val="002F389C"/>
    <w:rsid w:val="002F396F"/>
    <w:rsid w:val="002F44C0"/>
    <w:rsid w:val="002F536E"/>
    <w:rsid w:val="002F5EE2"/>
    <w:rsid w:val="002F5F47"/>
    <w:rsid w:val="002F67FD"/>
    <w:rsid w:val="002F7D23"/>
    <w:rsid w:val="0030069B"/>
    <w:rsid w:val="00300FD2"/>
    <w:rsid w:val="00300FEF"/>
    <w:rsid w:val="00301185"/>
    <w:rsid w:val="0030230E"/>
    <w:rsid w:val="00303A31"/>
    <w:rsid w:val="003049FC"/>
    <w:rsid w:val="00304E45"/>
    <w:rsid w:val="00306520"/>
    <w:rsid w:val="00306CDE"/>
    <w:rsid w:val="00306D9F"/>
    <w:rsid w:val="00306F87"/>
    <w:rsid w:val="0030714C"/>
    <w:rsid w:val="003074D1"/>
    <w:rsid w:val="00307A6D"/>
    <w:rsid w:val="003101E1"/>
    <w:rsid w:val="00310381"/>
    <w:rsid w:val="0031109D"/>
    <w:rsid w:val="0031284C"/>
    <w:rsid w:val="00312A68"/>
    <w:rsid w:val="003134AC"/>
    <w:rsid w:val="00313D60"/>
    <w:rsid w:val="0031420A"/>
    <w:rsid w:val="003155D3"/>
    <w:rsid w:val="00316126"/>
    <w:rsid w:val="00317AC3"/>
    <w:rsid w:val="0032130B"/>
    <w:rsid w:val="003214A8"/>
    <w:rsid w:val="003216DA"/>
    <w:rsid w:val="00321A79"/>
    <w:rsid w:val="00321B1F"/>
    <w:rsid w:val="00321C0F"/>
    <w:rsid w:val="0032266C"/>
    <w:rsid w:val="003232C3"/>
    <w:rsid w:val="00324073"/>
    <w:rsid w:val="003241B0"/>
    <w:rsid w:val="003241B4"/>
    <w:rsid w:val="00325A84"/>
    <w:rsid w:val="00325E53"/>
    <w:rsid w:val="00326357"/>
    <w:rsid w:val="003263B3"/>
    <w:rsid w:val="00326CB7"/>
    <w:rsid w:val="00326F19"/>
    <w:rsid w:val="00326F9E"/>
    <w:rsid w:val="003300F2"/>
    <w:rsid w:val="00330C31"/>
    <w:rsid w:val="003310EC"/>
    <w:rsid w:val="00331673"/>
    <w:rsid w:val="00331ED1"/>
    <w:rsid w:val="0033251F"/>
    <w:rsid w:val="003328D9"/>
    <w:rsid w:val="00332F60"/>
    <w:rsid w:val="00333BFA"/>
    <w:rsid w:val="00333CE8"/>
    <w:rsid w:val="00334A4E"/>
    <w:rsid w:val="00334D0F"/>
    <w:rsid w:val="00334EB8"/>
    <w:rsid w:val="00335948"/>
    <w:rsid w:val="00335A01"/>
    <w:rsid w:val="00335DA5"/>
    <w:rsid w:val="00337C44"/>
    <w:rsid w:val="003406A7"/>
    <w:rsid w:val="003406FD"/>
    <w:rsid w:val="00340F7A"/>
    <w:rsid w:val="00341929"/>
    <w:rsid w:val="00341BA6"/>
    <w:rsid w:val="00341D9A"/>
    <w:rsid w:val="003426A3"/>
    <w:rsid w:val="00342BDD"/>
    <w:rsid w:val="00342D13"/>
    <w:rsid w:val="00343586"/>
    <w:rsid w:val="003436A3"/>
    <w:rsid w:val="00343AF8"/>
    <w:rsid w:val="00343AFE"/>
    <w:rsid w:val="0034446E"/>
    <w:rsid w:val="0034460F"/>
    <w:rsid w:val="00345141"/>
    <w:rsid w:val="003457C4"/>
    <w:rsid w:val="00345D5E"/>
    <w:rsid w:val="00346410"/>
    <w:rsid w:val="00347165"/>
    <w:rsid w:val="0035041E"/>
    <w:rsid w:val="00350654"/>
    <w:rsid w:val="00350863"/>
    <w:rsid w:val="00350AC2"/>
    <w:rsid w:val="00352626"/>
    <w:rsid w:val="003536CF"/>
    <w:rsid w:val="00353BCC"/>
    <w:rsid w:val="00355743"/>
    <w:rsid w:val="00355846"/>
    <w:rsid w:val="00357BB8"/>
    <w:rsid w:val="003600F2"/>
    <w:rsid w:val="0036016F"/>
    <w:rsid w:val="0036065F"/>
    <w:rsid w:val="00360DB9"/>
    <w:rsid w:val="003617F1"/>
    <w:rsid w:val="00362719"/>
    <w:rsid w:val="00363134"/>
    <w:rsid w:val="00365384"/>
    <w:rsid w:val="00365461"/>
    <w:rsid w:val="003660B8"/>
    <w:rsid w:val="003671C3"/>
    <w:rsid w:val="0036785B"/>
    <w:rsid w:val="00370489"/>
    <w:rsid w:val="00371433"/>
    <w:rsid w:val="00372BCA"/>
    <w:rsid w:val="00374650"/>
    <w:rsid w:val="00374A04"/>
    <w:rsid w:val="00375417"/>
    <w:rsid w:val="003754D9"/>
    <w:rsid w:val="0037576F"/>
    <w:rsid w:val="00375B56"/>
    <w:rsid w:val="00376628"/>
    <w:rsid w:val="003771ED"/>
    <w:rsid w:val="00377497"/>
    <w:rsid w:val="00377925"/>
    <w:rsid w:val="00377C16"/>
    <w:rsid w:val="00377C96"/>
    <w:rsid w:val="0038039F"/>
    <w:rsid w:val="00380806"/>
    <w:rsid w:val="00380DF6"/>
    <w:rsid w:val="003819C8"/>
    <w:rsid w:val="00382939"/>
    <w:rsid w:val="00384E36"/>
    <w:rsid w:val="00384F5A"/>
    <w:rsid w:val="003850A0"/>
    <w:rsid w:val="00385CC1"/>
    <w:rsid w:val="003867C1"/>
    <w:rsid w:val="003873B9"/>
    <w:rsid w:val="003903FB"/>
    <w:rsid w:val="0039114B"/>
    <w:rsid w:val="0039299B"/>
    <w:rsid w:val="00393E33"/>
    <w:rsid w:val="00394C27"/>
    <w:rsid w:val="00396335"/>
    <w:rsid w:val="00396345"/>
    <w:rsid w:val="00396751"/>
    <w:rsid w:val="003A050E"/>
    <w:rsid w:val="003A050F"/>
    <w:rsid w:val="003A0582"/>
    <w:rsid w:val="003A11F5"/>
    <w:rsid w:val="003A1229"/>
    <w:rsid w:val="003A2F4F"/>
    <w:rsid w:val="003A30C5"/>
    <w:rsid w:val="003A3C99"/>
    <w:rsid w:val="003A43B9"/>
    <w:rsid w:val="003A441C"/>
    <w:rsid w:val="003A583B"/>
    <w:rsid w:val="003A65F9"/>
    <w:rsid w:val="003A6BC4"/>
    <w:rsid w:val="003B03D1"/>
    <w:rsid w:val="003B12DE"/>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AB4"/>
    <w:rsid w:val="003C5CA2"/>
    <w:rsid w:val="003C6C3A"/>
    <w:rsid w:val="003C6C7B"/>
    <w:rsid w:val="003C7285"/>
    <w:rsid w:val="003C73E9"/>
    <w:rsid w:val="003C7763"/>
    <w:rsid w:val="003C7AFD"/>
    <w:rsid w:val="003C7CF1"/>
    <w:rsid w:val="003D03D9"/>
    <w:rsid w:val="003D11A9"/>
    <w:rsid w:val="003D11CB"/>
    <w:rsid w:val="003D1383"/>
    <w:rsid w:val="003D2050"/>
    <w:rsid w:val="003D5A05"/>
    <w:rsid w:val="003D5CF1"/>
    <w:rsid w:val="003D5EC9"/>
    <w:rsid w:val="003D6258"/>
    <w:rsid w:val="003D6501"/>
    <w:rsid w:val="003D752A"/>
    <w:rsid w:val="003E0A08"/>
    <w:rsid w:val="003E0FEA"/>
    <w:rsid w:val="003E1160"/>
    <w:rsid w:val="003E1371"/>
    <w:rsid w:val="003E23F7"/>
    <w:rsid w:val="003E40AE"/>
    <w:rsid w:val="003E436D"/>
    <w:rsid w:val="003E4DB9"/>
    <w:rsid w:val="003E51C1"/>
    <w:rsid w:val="003E713F"/>
    <w:rsid w:val="003F092C"/>
    <w:rsid w:val="003F0DA7"/>
    <w:rsid w:val="003F139A"/>
    <w:rsid w:val="003F1531"/>
    <w:rsid w:val="003F18FD"/>
    <w:rsid w:val="003F2440"/>
    <w:rsid w:val="003F2587"/>
    <w:rsid w:val="003F25CB"/>
    <w:rsid w:val="003F3EFE"/>
    <w:rsid w:val="003F3FC9"/>
    <w:rsid w:val="003F4987"/>
    <w:rsid w:val="003F5489"/>
    <w:rsid w:val="003F54D8"/>
    <w:rsid w:val="003F740A"/>
    <w:rsid w:val="00401132"/>
    <w:rsid w:val="00401A22"/>
    <w:rsid w:val="00401CAD"/>
    <w:rsid w:val="004026C8"/>
    <w:rsid w:val="00403C4D"/>
    <w:rsid w:val="00404047"/>
    <w:rsid w:val="00404533"/>
    <w:rsid w:val="0040472C"/>
    <w:rsid w:val="004047D7"/>
    <w:rsid w:val="00405855"/>
    <w:rsid w:val="00405D65"/>
    <w:rsid w:val="0040657F"/>
    <w:rsid w:val="00407939"/>
    <w:rsid w:val="00407D97"/>
    <w:rsid w:val="00410E71"/>
    <w:rsid w:val="004117FE"/>
    <w:rsid w:val="00411BD7"/>
    <w:rsid w:val="0041208A"/>
    <w:rsid w:val="00413170"/>
    <w:rsid w:val="00413D2E"/>
    <w:rsid w:val="004147BD"/>
    <w:rsid w:val="004151F3"/>
    <w:rsid w:val="004157B6"/>
    <w:rsid w:val="0041685F"/>
    <w:rsid w:val="00416D08"/>
    <w:rsid w:val="0041720C"/>
    <w:rsid w:val="00417604"/>
    <w:rsid w:val="00417A1D"/>
    <w:rsid w:val="00422650"/>
    <w:rsid w:val="00423434"/>
    <w:rsid w:val="00423898"/>
    <w:rsid w:val="00424C4C"/>
    <w:rsid w:val="004252AF"/>
    <w:rsid w:val="0042561D"/>
    <w:rsid w:val="004317CB"/>
    <w:rsid w:val="00432574"/>
    <w:rsid w:val="0043288C"/>
    <w:rsid w:val="0043311F"/>
    <w:rsid w:val="0043335A"/>
    <w:rsid w:val="00434DFC"/>
    <w:rsid w:val="00435186"/>
    <w:rsid w:val="00435437"/>
    <w:rsid w:val="004356A8"/>
    <w:rsid w:val="00436201"/>
    <w:rsid w:val="004375DC"/>
    <w:rsid w:val="0044108B"/>
    <w:rsid w:val="00441581"/>
    <w:rsid w:val="004419E0"/>
    <w:rsid w:val="00443DE5"/>
    <w:rsid w:val="00443FA8"/>
    <w:rsid w:val="00443FEB"/>
    <w:rsid w:val="00444DC8"/>
    <w:rsid w:val="00444EC9"/>
    <w:rsid w:val="00446712"/>
    <w:rsid w:val="00446913"/>
    <w:rsid w:val="00447B36"/>
    <w:rsid w:val="00447D54"/>
    <w:rsid w:val="00450132"/>
    <w:rsid w:val="00450767"/>
    <w:rsid w:val="004512A8"/>
    <w:rsid w:val="004525F0"/>
    <w:rsid w:val="00452C1D"/>
    <w:rsid w:val="00453770"/>
    <w:rsid w:val="004540AD"/>
    <w:rsid w:val="00455810"/>
    <w:rsid w:val="00455AA9"/>
    <w:rsid w:val="00456ED8"/>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64C1"/>
    <w:rsid w:val="00467840"/>
    <w:rsid w:val="00467B1D"/>
    <w:rsid w:val="00467B50"/>
    <w:rsid w:val="00470DDE"/>
    <w:rsid w:val="00471043"/>
    <w:rsid w:val="004711DB"/>
    <w:rsid w:val="004713B5"/>
    <w:rsid w:val="004720C7"/>
    <w:rsid w:val="00472F7A"/>
    <w:rsid w:val="00472F8C"/>
    <w:rsid w:val="0047554A"/>
    <w:rsid w:val="00475563"/>
    <w:rsid w:val="00475581"/>
    <w:rsid w:val="00475F9B"/>
    <w:rsid w:val="0047675F"/>
    <w:rsid w:val="0047687E"/>
    <w:rsid w:val="00477A6B"/>
    <w:rsid w:val="00477E28"/>
    <w:rsid w:val="00480D98"/>
    <w:rsid w:val="00482BC0"/>
    <w:rsid w:val="00483462"/>
    <w:rsid w:val="00483E10"/>
    <w:rsid w:val="004847DE"/>
    <w:rsid w:val="00484DE8"/>
    <w:rsid w:val="0048506A"/>
    <w:rsid w:val="00485081"/>
    <w:rsid w:val="004857A3"/>
    <w:rsid w:val="0048583A"/>
    <w:rsid w:val="00485E23"/>
    <w:rsid w:val="0048654D"/>
    <w:rsid w:val="004867B9"/>
    <w:rsid w:val="004867ED"/>
    <w:rsid w:val="00486B0D"/>
    <w:rsid w:val="00490AF0"/>
    <w:rsid w:val="00491206"/>
    <w:rsid w:val="00494B29"/>
    <w:rsid w:val="0049538A"/>
    <w:rsid w:val="00495D5E"/>
    <w:rsid w:val="00495F71"/>
    <w:rsid w:val="00496682"/>
    <w:rsid w:val="00496EFB"/>
    <w:rsid w:val="00497DF3"/>
    <w:rsid w:val="004A01F5"/>
    <w:rsid w:val="004A0401"/>
    <w:rsid w:val="004A08ED"/>
    <w:rsid w:val="004A0E10"/>
    <w:rsid w:val="004A0EF3"/>
    <w:rsid w:val="004A13CE"/>
    <w:rsid w:val="004A1BB5"/>
    <w:rsid w:val="004A299F"/>
    <w:rsid w:val="004A3C50"/>
    <w:rsid w:val="004A3F9F"/>
    <w:rsid w:val="004A4444"/>
    <w:rsid w:val="004A4761"/>
    <w:rsid w:val="004A48CA"/>
    <w:rsid w:val="004A4C80"/>
    <w:rsid w:val="004A51B9"/>
    <w:rsid w:val="004A72D7"/>
    <w:rsid w:val="004A7478"/>
    <w:rsid w:val="004A7485"/>
    <w:rsid w:val="004A7F0E"/>
    <w:rsid w:val="004B0E0C"/>
    <w:rsid w:val="004B1636"/>
    <w:rsid w:val="004B18D0"/>
    <w:rsid w:val="004B2DE4"/>
    <w:rsid w:val="004B4D53"/>
    <w:rsid w:val="004B6BCA"/>
    <w:rsid w:val="004B6FBD"/>
    <w:rsid w:val="004B7455"/>
    <w:rsid w:val="004C076A"/>
    <w:rsid w:val="004C11AA"/>
    <w:rsid w:val="004C29F1"/>
    <w:rsid w:val="004C2F3E"/>
    <w:rsid w:val="004C3894"/>
    <w:rsid w:val="004C40E5"/>
    <w:rsid w:val="004C42C8"/>
    <w:rsid w:val="004C4413"/>
    <w:rsid w:val="004C44B5"/>
    <w:rsid w:val="004C4B0D"/>
    <w:rsid w:val="004C4E7F"/>
    <w:rsid w:val="004C5ABA"/>
    <w:rsid w:val="004C7DC4"/>
    <w:rsid w:val="004C7E0B"/>
    <w:rsid w:val="004C7E53"/>
    <w:rsid w:val="004D017C"/>
    <w:rsid w:val="004D0BC1"/>
    <w:rsid w:val="004D1010"/>
    <w:rsid w:val="004D12B4"/>
    <w:rsid w:val="004D248A"/>
    <w:rsid w:val="004D459D"/>
    <w:rsid w:val="004D7B52"/>
    <w:rsid w:val="004D7DFA"/>
    <w:rsid w:val="004E05A2"/>
    <w:rsid w:val="004E07B2"/>
    <w:rsid w:val="004E13EA"/>
    <w:rsid w:val="004E162E"/>
    <w:rsid w:val="004E1FB0"/>
    <w:rsid w:val="004E2171"/>
    <w:rsid w:val="004E2550"/>
    <w:rsid w:val="004E4023"/>
    <w:rsid w:val="004E442B"/>
    <w:rsid w:val="004E44B7"/>
    <w:rsid w:val="004E4612"/>
    <w:rsid w:val="004E47F9"/>
    <w:rsid w:val="004E4BA1"/>
    <w:rsid w:val="004E6AD3"/>
    <w:rsid w:val="004E6F7E"/>
    <w:rsid w:val="004E71CB"/>
    <w:rsid w:val="004E7537"/>
    <w:rsid w:val="004F083D"/>
    <w:rsid w:val="004F0C1D"/>
    <w:rsid w:val="004F1561"/>
    <w:rsid w:val="004F1848"/>
    <w:rsid w:val="004F1D9D"/>
    <w:rsid w:val="004F1E4F"/>
    <w:rsid w:val="004F30E1"/>
    <w:rsid w:val="004F33F0"/>
    <w:rsid w:val="004F4062"/>
    <w:rsid w:val="004F5525"/>
    <w:rsid w:val="004F6FEF"/>
    <w:rsid w:val="004F7943"/>
    <w:rsid w:val="004F7BDF"/>
    <w:rsid w:val="005002B8"/>
    <w:rsid w:val="00500818"/>
    <w:rsid w:val="00501200"/>
    <w:rsid w:val="005019BF"/>
    <w:rsid w:val="005020EF"/>
    <w:rsid w:val="0050218B"/>
    <w:rsid w:val="005021C2"/>
    <w:rsid w:val="0050224F"/>
    <w:rsid w:val="00502F87"/>
    <w:rsid w:val="005032DE"/>
    <w:rsid w:val="005035B0"/>
    <w:rsid w:val="005038B3"/>
    <w:rsid w:val="00503E5F"/>
    <w:rsid w:val="005047B8"/>
    <w:rsid w:val="0050488D"/>
    <w:rsid w:val="005070CC"/>
    <w:rsid w:val="005107DF"/>
    <w:rsid w:val="0051113D"/>
    <w:rsid w:val="005120FE"/>
    <w:rsid w:val="005122FE"/>
    <w:rsid w:val="0051256B"/>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FD6"/>
    <w:rsid w:val="005260FE"/>
    <w:rsid w:val="005265F8"/>
    <w:rsid w:val="005273B1"/>
    <w:rsid w:val="00530BB3"/>
    <w:rsid w:val="00530FFF"/>
    <w:rsid w:val="005315A7"/>
    <w:rsid w:val="005321FB"/>
    <w:rsid w:val="005324C8"/>
    <w:rsid w:val="0053254A"/>
    <w:rsid w:val="005332CF"/>
    <w:rsid w:val="005334CF"/>
    <w:rsid w:val="00533AD6"/>
    <w:rsid w:val="00533C4A"/>
    <w:rsid w:val="005357BB"/>
    <w:rsid w:val="005360FD"/>
    <w:rsid w:val="005377B5"/>
    <w:rsid w:val="005379E7"/>
    <w:rsid w:val="00540094"/>
    <w:rsid w:val="00540C9A"/>
    <w:rsid w:val="0054132A"/>
    <w:rsid w:val="00541467"/>
    <w:rsid w:val="005414EC"/>
    <w:rsid w:val="00541B78"/>
    <w:rsid w:val="005420ED"/>
    <w:rsid w:val="00542A74"/>
    <w:rsid w:val="005434D5"/>
    <w:rsid w:val="00543D84"/>
    <w:rsid w:val="00543E40"/>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AD2"/>
    <w:rsid w:val="00564ED0"/>
    <w:rsid w:val="00565036"/>
    <w:rsid w:val="005651C4"/>
    <w:rsid w:val="00566627"/>
    <w:rsid w:val="00567348"/>
    <w:rsid w:val="00567800"/>
    <w:rsid w:val="00567A52"/>
    <w:rsid w:val="00567D1A"/>
    <w:rsid w:val="00570722"/>
    <w:rsid w:val="005717B0"/>
    <w:rsid w:val="005717E5"/>
    <w:rsid w:val="005717E7"/>
    <w:rsid w:val="0057188A"/>
    <w:rsid w:val="005731EA"/>
    <w:rsid w:val="00575094"/>
    <w:rsid w:val="005753B6"/>
    <w:rsid w:val="005769FF"/>
    <w:rsid w:val="00576FD3"/>
    <w:rsid w:val="005806D2"/>
    <w:rsid w:val="00581E5D"/>
    <w:rsid w:val="00583195"/>
    <w:rsid w:val="00583829"/>
    <w:rsid w:val="00583B84"/>
    <w:rsid w:val="0058525D"/>
    <w:rsid w:val="00585C84"/>
    <w:rsid w:val="005866AE"/>
    <w:rsid w:val="00587BAC"/>
    <w:rsid w:val="00593111"/>
    <w:rsid w:val="005932C0"/>
    <w:rsid w:val="00593816"/>
    <w:rsid w:val="00593D67"/>
    <w:rsid w:val="00594434"/>
    <w:rsid w:val="00594907"/>
    <w:rsid w:val="00594AD1"/>
    <w:rsid w:val="00594FA6"/>
    <w:rsid w:val="00595F1A"/>
    <w:rsid w:val="00595F8E"/>
    <w:rsid w:val="005962F7"/>
    <w:rsid w:val="00596895"/>
    <w:rsid w:val="00596BDA"/>
    <w:rsid w:val="00597972"/>
    <w:rsid w:val="005A07D8"/>
    <w:rsid w:val="005A22C4"/>
    <w:rsid w:val="005A3054"/>
    <w:rsid w:val="005A336B"/>
    <w:rsid w:val="005A3B82"/>
    <w:rsid w:val="005A436A"/>
    <w:rsid w:val="005A45D4"/>
    <w:rsid w:val="005A4E64"/>
    <w:rsid w:val="005B0749"/>
    <w:rsid w:val="005B19E4"/>
    <w:rsid w:val="005B1D8D"/>
    <w:rsid w:val="005B24C3"/>
    <w:rsid w:val="005B2A1D"/>
    <w:rsid w:val="005B2C82"/>
    <w:rsid w:val="005B2D9B"/>
    <w:rsid w:val="005B2FD0"/>
    <w:rsid w:val="005B34A6"/>
    <w:rsid w:val="005B383F"/>
    <w:rsid w:val="005B45ED"/>
    <w:rsid w:val="005B46C1"/>
    <w:rsid w:val="005B549C"/>
    <w:rsid w:val="005B5CE7"/>
    <w:rsid w:val="005B659D"/>
    <w:rsid w:val="005B65D6"/>
    <w:rsid w:val="005C0258"/>
    <w:rsid w:val="005C0B37"/>
    <w:rsid w:val="005C17C2"/>
    <w:rsid w:val="005C3F18"/>
    <w:rsid w:val="005C5BD5"/>
    <w:rsid w:val="005C645C"/>
    <w:rsid w:val="005C6C2A"/>
    <w:rsid w:val="005C6D8F"/>
    <w:rsid w:val="005D01E7"/>
    <w:rsid w:val="005D08AD"/>
    <w:rsid w:val="005D1EC0"/>
    <w:rsid w:val="005D2017"/>
    <w:rsid w:val="005D21E9"/>
    <w:rsid w:val="005D393D"/>
    <w:rsid w:val="005D46A9"/>
    <w:rsid w:val="005D4AB8"/>
    <w:rsid w:val="005D511B"/>
    <w:rsid w:val="005D5B90"/>
    <w:rsid w:val="005D5FBB"/>
    <w:rsid w:val="005D5FE6"/>
    <w:rsid w:val="005D6204"/>
    <w:rsid w:val="005D7383"/>
    <w:rsid w:val="005D7A77"/>
    <w:rsid w:val="005D7D8C"/>
    <w:rsid w:val="005E0219"/>
    <w:rsid w:val="005E1756"/>
    <w:rsid w:val="005E25A4"/>
    <w:rsid w:val="005E2700"/>
    <w:rsid w:val="005E29E3"/>
    <w:rsid w:val="005E36FB"/>
    <w:rsid w:val="005E3A5E"/>
    <w:rsid w:val="005E3B81"/>
    <w:rsid w:val="005E4667"/>
    <w:rsid w:val="005E4696"/>
    <w:rsid w:val="005E5CCF"/>
    <w:rsid w:val="005E5FE0"/>
    <w:rsid w:val="005F015E"/>
    <w:rsid w:val="005F07BA"/>
    <w:rsid w:val="005F0E6E"/>
    <w:rsid w:val="005F13F0"/>
    <w:rsid w:val="005F2D7B"/>
    <w:rsid w:val="005F348F"/>
    <w:rsid w:val="005F35B9"/>
    <w:rsid w:val="005F3DB3"/>
    <w:rsid w:val="005F3DEF"/>
    <w:rsid w:val="005F3FEB"/>
    <w:rsid w:val="005F4815"/>
    <w:rsid w:val="005F4FBE"/>
    <w:rsid w:val="005F5A7F"/>
    <w:rsid w:val="005F5F2C"/>
    <w:rsid w:val="005F68D4"/>
    <w:rsid w:val="005F6991"/>
    <w:rsid w:val="005F6ADE"/>
    <w:rsid w:val="005F70E4"/>
    <w:rsid w:val="005F7EBF"/>
    <w:rsid w:val="006015A1"/>
    <w:rsid w:val="006015E1"/>
    <w:rsid w:val="00601B91"/>
    <w:rsid w:val="00601DD0"/>
    <w:rsid w:val="0060200D"/>
    <w:rsid w:val="00603E31"/>
    <w:rsid w:val="006041B7"/>
    <w:rsid w:val="00604996"/>
    <w:rsid w:val="00605598"/>
    <w:rsid w:val="00605D03"/>
    <w:rsid w:val="00607C46"/>
    <w:rsid w:val="00607F2A"/>
    <w:rsid w:val="006116AE"/>
    <w:rsid w:val="00612434"/>
    <w:rsid w:val="00612A43"/>
    <w:rsid w:val="00612CE6"/>
    <w:rsid w:val="00612EDD"/>
    <w:rsid w:val="00614A30"/>
    <w:rsid w:val="00614A7B"/>
    <w:rsid w:val="006158E4"/>
    <w:rsid w:val="006158FB"/>
    <w:rsid w:val="00615C08"/>
    <w:rsid w:val="0061733E"/>
    <w:rsid w:val="0061741C"/>
    <w:rsid w:val="006175C9"/>
    <w:rsid w:val="00617A1A"/>
    <w:rsid w:val="006207BC"/>
    <w:rsid w:val="00621335"/>
    <w:rsid w:val="0062150E"/>
    <w:rsid w:val="006228B7"/>
    <w:rsid w:val="0062338B"/>
    <w:rsid w:val="0062362B"/>
    <w:rsid w:val="00623F37"/>
    <w:rsid w:val="00623F56"/>
    <w:rsid w:val="006242E9"/>
    <w:rsid w:val="00624490"/>
    <w:rsid w:val="006250F6"/>
    <w:rsid w:val="006258F1"/>
    <w:rsid w:val="00625AA6"/>
    <w:rsid w:val="0062628D"/>
    <w:rsid w:val="00626341"/>
    <w:rsid w:val="00626A00"/>
    <w:rsid w:val="00626BBC"/>
    <w:rsid w:val="006274B9"/>
    <w:rsid w:val="00627808"/>
    <w:rsid w:val="0062788C"/>
    <w:rsid w:val="00627CD4"/>
    <w:rsid w:val="0063097B"/>
    <w:rsid w:val="00630DE9"/>
    <w:rsid w:val="00630F03"/>
    <w:rsid w:val="00631E78"/>
    <w:rsid w:val="006327E7"/>
    <w:rsid w:val="00632B0E"/>
    <w:rsid w:val="00633526"/>
    <w:rsid w:val="0063491E"/>
    <w:rsid w:val="006349FB"/>
    <w:rsid w:val="00634E47"/>
    <w:rsid w:val="00635013"/>
    <w:rsid w:val="0063557A"/>
    <w:rsid w:val="00635FEB"/>
    <w:rsid w:val="00636208"/>
    <w:rsid w:val="006372AF"/>
    <w:rsid w:val="00637DB8"/>
    <w:rsid w:val="00640399"/>
    <w:rsid w:val="00640B1E"/>
    <w:rsid w:val="00640DBD"/>
    <w:rsid w:val="00642683"/>
    <w:rsid w:val="0064351F"/>
    <w:rsid w:val="00643C6F"/>
    <w:rsid w:val="006440AA"/>
    <w:rsid w:val="00645DF8"/>
    <w:rsid w:val="006460FF"/>
    <w:rsid w:val="00646974"/>
    <w:rsid w:val="00646E55"/>
    <w:rsid w:val="006503BD"/>
    <w:rsid w:val="00650490"/>
    <w:rsid w:val="00650586"/>
    <w:rsid w:val="006512AF"/>
    <w:rsid w:val="00651301"/>
    <w:rsid w:val="006514E9"/>
    <w:rsid w:val="00651D88"/>
    <w:rsid w:val="00651E2B"/>
    <w:rsid w:val="00653069"/>
    <w:rsid w:val="00653941"/>
    <w:rsid w:val="00653A37"/>
    <w:rsid w:val="006541EB"/>
    <w:rsid w:val="006545F9"/>
    <w:rsid w:val="00654C74"/>
    <w:rsid w:val="006553EF"/>
    <w:rsid w:val="00656480"/>
    <w:rsid w:val="00656736"/>
    <w:rsid w:val="006601E0"/>
    <w:rsid w:val="00660F6D"/>
    <w:rsid w:val="00661114"/>
    <w:rsid w:val="00661225"/>
    <w:rsid w:val="00661345"/>
    <w:rsid w:val="0066179A"/>
    <w:rsid w:val="00661860"/>
    <w:rsid w:val="00662606"/>
    <w:rsid w:val="006626B5"/>
    <w:rsid w:val="0066271C"/>
    <w:rsid w:val="00663099"/>
    <w:rsid w:val="00664184"/>
    <w:rsid w:val="00664C39"/>
    <w:rsid w:val="0066500F"/>
    <w:rsid w:val="00665D82"/>
    <w:rsid w:val="00666524"/>
    <w:rsid w:val="00670373"/>
    <w:rsid w:val="00671B2B"/>
    <w:rsid w:val="00671DB5"/>
    <w:rsid w:val="006725BA"/>
    <w:rsid w:val="006725E0"/>
    <w:rsid w:val="0067281B"/>
    <w:rsid w:val="00673538"/>
    <w:rsid w:val="0067598E"/>
    <w:rsid w:val="006777F5"/>
    <w:rsid w:val="00677843"/>
    <w:rsid w:val="00680281"/>
    <w:rsid w:val="00680E71"/>
    <w:rsid w:val="00681CDE"/>
    <w:rsid w:val="006824FC"/>
    <w:rsid w:val="0068448B"/>
    <w:rsid w:val="006847C2"/>
    <w:rsid w:val="006847E3"/>
    <w:rsid w:val="006849BE"/>
    <w:rsid w:val="00685954"/>
    <w:rsid w:val="00685BD0"/>
    <w:rsid w:val="00685C49"/>
    <w:rsid w:val="006873BF"/>
    <w:rsid w:val="00687997"/>
    <w:rsid w:val="00687E47"/>
    <w:rsid w:val="0069058D"/>
    <w:rsid w:val="0069305F"/>
    <w:rsid w:val="00693DA9"/>
    <w:rsid w:val="00694911"/>
    <w:rsid w:val="00694E14"/>
    <w:rsid w:val="00695D1A"/>
    <w:rsid w:val="00696EED"/>
    <w:rsid w:val="006A12C4"/>
    <w:rsid w:val="006A1B90"/>
    <w:rsid w:val="006A21AC"/>
    <w:rsid w:val="006A2889"/>
    <w:rsid w:val="006A3B34"/>
    <w:rsid w:val="006A3DDE"/>
    <w:rsid w:val="006A4AF7"/>
    <w:rsid w:val="006A5382"/>
    <w:rsid w:val="006A58FD"/>
    <w:rsid w:val="006A62A1"/>
    <w:rsid w:val="006A6750"/>
    <w:rsid w:val="006A675A"/>
    <w:rsid w:val="006A6BFF"/>
    <w:rsid w:val="006A7476"/>
    <w:rsid w:val="006A7DB1"/>
    <w:rsid w:val="006B1852"/>
    <w:rsid w:val="006B257C"/>
    <w:rsid w:val="006B3FBF"/>
    <w:rsid w:val="006B4773"/>
    <w:rsid w:val="006B4B0E"/>
    <w:rsid w:val="006B5492"/>
    <w:rsid w:val="006B54B9"/>
    <w:rsid w:val="006B5692"/>
    <w:rsid w:val="006B56F2"/>
    <w:rsid w:val="006B58CD"/>
    <w:rsid w:val="006B58FA"/>
    <w:rsid w:val="006B62E4"/>
    <w:rsid w:val="006B71F3"/>
    <w:rsid w:val="006C0FA0"/>
    <w:rsid w:val="006C176F"/>
    <w:rsid w:val="006C1CEA"/>
    <w:rsid w:val="006C2490"/>
    <w:rsid w:val="006C2ED7"/>
    <w:rsid w:val="006C4A69"/>
    <w:rsid w:val="006C613D"/>
    <w:rsid w:val="006C6272"/>
    <w:rsid w:val="006C63B5"/>
    <w:rsid w:val="006D0AB0"/>
    <w:rsid w:val="006D2363"/>
    <w:rsid w:val="006D2B56"/>
    <w:rsid w:val="006D3202"/>
    <w:rsid w:val="006D36DB"/>
    <w:rsid w:val="006D3C8B"/>
    <w:rsid w:val="006D463E"/>
    <w:rsid w:val="006D57D4"/>
    <w:rsid w:val="006D6694"/>
    <w:rsid w:val="006D704E"/>
    <w:rsid w:val="006E0126"/>
    <w:rsid w:val="006E041A"/>
    <w:rsid w:val="006E04DD"/>
    <w:rsid w:val="006E1957"/>
    <w:rsid w:val="006E28D7"/>
    <w:rsid w:val="006E2957"/>
    <w:rsid w:val="006E3A66"/>
    <w:rsid w:val="006E3B0A"/>
    <w:rsid w:val="006E4262"/>
    <w:rsid w:val="006E46C7"/>
    <w:rsid w:val="006E4883"/>
    <w:rsid w:val="006E533D"/>
    <w:rsid w:val="006E6883"/>
    <w:rsid w:val="006E75C7"/>
    <w:rsid w:val="006E7679"/>
    <w:rsid w:val="006E7CC1"/>
    <w:rsid w:val="006F06F1"/>
    <w:rsid w:val="006F2F71"/>
    <w:rsid w:val="006F3712"/>
    <w:rsid w:val="006F631C"/>
    <w:rsid w:val="006F6DAA"/>
    <w:rsid w:val="006F7115"/>
    <w:rsid w:val="0070146D"/>
    <w:rsid w:val="007022FB"/>
    <w:rsid w:val="0070256E"/>
    <w:rsid w:val="00702FDC"/>
    <w:rsid w:val="00703132"/>
    <w:rsid w:val="00703430"/>
    <w:rsid w:val="00706A4D"/>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63C"/>
    <w:rsid w:val="0072198B"/>
    <w:rsid w:val="00721A8D"/>
    <w:rsid w:val="00722B34"/>
    <w:rsid w:val="007243EB"/>
    <w:rsid w:val="00724B68"/>
    <w:rsid w:val="00725AB6"/>
    <w:rsid w:val="00725D1E"/>
    <w:rsid w:val="00726B59"/>
    <w:rsid w:val="00726D3A"/>
    <w:rsid w:val="007317B5"/>
    <w:rsid w:val="0073210C"/>
    <w:rsid w:val="0073238A"/>
    <w:rsid w:val="00733758"/>
    <w:rsid w:val="00734BBA"/>
    <w:rsid w:val="0073511E"/>
    <w:rsid w:val="00735A71"/>
    <w:rsid w:val="00735E40"/>
    <w:rsid w:val="0073602A"/>
    <w:rsid w:val="00736D42"/>
    <w:rsid w:val="00736EA4"/>
    <w:rsid w:val="0073711D"/>
    <w:rsid w:val="0073778F"/>
    <w:rsid w:val="007402A0"/>
    <w:rsid w:val="0074216C"/>
    <w:rsid w:val="007422EF"/>
    <w:rsid w:val="00742F8F"/>
    <w:rsid w:val="00743205"/>
    <w:rsid w:val="0074401D"/>
    <w:rsid w:val="0074429A"/>
    <w:rsid w:val="00744D22"/>
    <w:rsid w:val="00745110"/>
    <w:rsid w:val="00746011"/>
    <w:rsid w:val="00746607"/>
    <w:rsid w:val="00747175"/>
    <w:rsid w:val="0074743B"/>
    <w:rsid w:val="00747663"/>
    <w:rsid w:val="00747A97"/>
    <w:rsid w:val="00751434"/>
    <w:rsid w:val="00751799"/>
    <w:rsid w:val="0075257E"/>
    <w:rsid w:val="00752BA6"/>
    <w:rsid w:val="007538D2"/>
    <w:rsid w:val="00753948"/>
    <w:rsid w:val="00754F0F"/>
    <w:rsid w:val="007552F1"/>
    <w:rsid w:val="00755C85"/>
    <w:rsid w:val="00755F3B"/>
    <w:rsid w:val="007560A1"/>
    <w:rsid w:val="007566CB"/>
    <w:rsid w:val="007570C0"/>
    <w:rsid w:val="00757947"/>
    <w:rsid w:val="00757E63"/>
    <w:rsid w:val="007624E1"/>
    <w:rsid w:val="0076284D"/>
    <w:rsid w:val="00764FD6"/>
    <w:rsid w:val="007654C6"/>
    <w:rsid w:val="00766211"/>
    <w:rsid w:val="0077125E"/>
    <w:rsid w:val="00771698"/>
    <w:rsid w:val="00771EC8"/>
    <w:rsid w:val="007720C2"/>
    <w:rsid w:val="007731F0"/>
    <w:rsid w:val="007740AD"/>
    <w:rsid w:val="00775281"/>
    <w:rsid w:val="0077554C"/>
    <w:rsid w:val="007763E1"/>
    <w:rsid w:val="0077652B"/>
    <w:rsid w:val="00777670"/>
    <w:rsid w:val="0078224F"/>
    <w:rsid w:val="0078280F"/>
    <w:rsid w:val="00782BF8"/>
    <w:rsid w:val="00783074"/>
    <w:rsid w:val="007834AA"/>
    <w:rsid w:val="00783536"/>
    <w:rsid w:val="00783C19"/>
    <w:rsid w:val="00785F17"/>
    <w:rsid w:val="007860B6"/>
    <w:rsid w:val="007872CE"/>
    <w:rsid w:val="00787858"/>
    <w:rsid w:val="00787DC2"/>
    <w:rsid w:val="0079007C"/>
    <w:rsid w:val="007909D9"/>
    <w:rsid w:val="00790D67"/>
    <w:rsid w:val="00790FAD"/>
    <w:rsid w:val="007912DE"/>
    <w:rsid w:val="00791E5B"/>
    <w:rsid w:val="00791FC9"/>
    <w:rsid w:val="0079488E"/>
    <w:rsid w:val="007948D0"/>
    <w:rsid w:val="007976F5"/>
    <w:rsid w:val="007A059A"/>
    <w:rsid w:val="007A130B"/>
    <w:rsid w:val="007A4802"/>
    <w:rsid w:val="007A5235"/>
    <w:rsid w:val="007A5BDA"/>
    <w:rsid w:val="007A6B07"/>
    <w:rsid w:val="007A7D55"/>
    <w:rsid w:val="007A7E8A"/>
    <w:rsid w:val="007B12FF"/>
    <w:rsid w:val="007B185F"/>
    <w:rsid w:val="007B244D"/>
    <w:rsid w:val="007B24F4"/>
    <w:rsid w:val="007B2A01"/>
    <w:rsid w:val="007B2E75"/>
    <w:rsid w:val="007B3538"/>
    <w:rsid w:val="007B43D3"/>
    <w:rsid w:val="007B492C"/>
    <w:rsid w:val="007B4DFE"/>
    <w:rsid w:val="007B5044"/>
    <w:rsid w:val="007B6219"/>
    <w:rsid w:val="007B7D62"/>
    <w:rsid w:val="007C0612"/>
    <w:rsid w:val="007C348D"/>
    <w:rsid w:val="007C3B9B"/>
    <w:rsid w:val="007C3C70"/>
    <w:rsid w:val="007C3D48"/>
    <w:rsid w:val="007C4FA1"/>
    <w:rsid w:val="007C6481"/>
    <w:rsid w:val="007C7328"/>
    <w:rsid w:val="007C7A8A"/>
    <w:rsid w:val="007C7D60"/>
    <w:rsid w:val="007D0225"/>
    <w:rsid w:val="007D0F6B"/>
    <w:rsid w:val="007D1221"/>
    <w:rsid w:val="007D1BAE"/>
    <w:rsid w:val="007D1DC9"/>
    <w:rsid w:val="007D38F4"/>
    <w:rsid w:val="007D41C0"/>
    <w:rsid w:val="007D58B8"/>
    <w:rsid w:val="007D5985"/>
    <w:rsid w:val="007D5C61"/>
    <w:rsid w:val="007D6528"/>
    <w:rsid w:val="007D7BC5"/>
    <w:rsid w:val="007E05CD"/>
    <w:rsid w:val="007E0653"/>
    <w:rsid w:val="007E10E6"/>
    <w:rsid w:val="007E1893"/>
    <w:rsid w:val="007E2CF6"/>
    <w:rsid w:val="007E3D46"/>
    <w:rsid w:val="007E3D62"/>
    <w:rsid w:val="007E5418"/>
    <w:rsid w:val="007E625C"/>
    <w:rsid w:val="007E7010"/>
    <w:rsid w:val="007F0116"/>
    <w:rsid w:val="007F0164"/>
    <w:rsid w:val="007F1A0D"/>
    <w:rsid w:val="007F1B2E"/>
    <w:rsid w:val="007F1B84"/>
    <w:rsid w:val="007F2173"/>
    <w:rsid w:val="007F2710"/>
    <w:rsid w:val="007F47E7"/>
    <w:rsid w:val="007F4F75"/>
    <w:rsid w:val="007F59EF"/>
    <w:rsid w:val="007F6402"/>
    <w:rsid w:val="0080269D"/>
    <w:rsid w:val="00803464"/>
    <w:rsid w:val="008040CB"/>
    <w:rsid w:val="008043C9"/>
    <w:rsid w:val="00805278"/>
    <w:rsid w:val="00806044"/>
    <w:rsid w:val="0080649D"/>
    <w:rsid w:val="00807B75"/>
    <w:rsid w:val="00810237"/>
    <w:rsid w:val="00810AF3"/>
    <w:rsid w:val="00811505"/>
    <w:rsid w:val="00811D1D"/>
    <w:rsid w:val="00813105"/>
    <w:rsid w:val="0081425E"/>
    <w:rsid w:val="008142E7"/>
    <w:rsid w:val="00814F72"/>
    <w:rsid w:val="008150F0"/>
    <w:rsid w:val="00815391"/>
    <w:rsid w:val="008176D9"/>
    <w:rsid w:val="00817AA4"/>
    <w:rsid w:val="0082068D"/>
    <w:rsid w:val="00821BB1"/>
    <w:rsid w:val="00822EB8"/>
    <w:rsid w:val="00822FBE"/>
    <w:rsid w:val="00823BF2"/>
    <w:rsid w:val="0082502F"/>
    <w:rsid w:val="00825275"/>
    <w:rsid w:val="008253EC"/>
    <w:rsid w:val="00825FEE"/>
    <w:rsid w:val="0082692A"/>
    <w:rsid w:val="00826A7E"/>
    <w:rsid w:val="008272CE"/>
    <w:rsid w:val="00827AF2"/>
    <w:rsid w:val="00831C7E"/>
    <w:rsid w:val="00832043"/>
    <w:rsid w:val="0083270B"/>
    <w:rsid w:val="008335C6"/>
    <w:rsid w:val="00833AB8"/>
    <w:rsid w:val="00833C07"/>
    <w:rsid w:val="00834CBF"/>
    <w:rsid w:val="00835378"/>
    <w:rsid w:val="00836414"/>
    <w:rsid w:val="00836EB1"/>
    <w:rsid w:val="00837056"/>
    <w:rsid w:val="0083786D"/>
    <w:rsid w:val="008409D4"/>
    <w:rsid w:val="00840BEE"/>
    <w:rsid w:val="0084174D"/>
    <w:rsid w:val="008417FF"/>
    <w:rsid w:val="0084182B"/>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5E7"/>
    <w:rsid w:val="008638DF"/>
    <w:rsid w:val="00864390"/>
    <w:rsid w:val="008643DD"/>
    <w:rsid w:val="00864F73"/>
    <w:rsid w:val="008656E1"/>
    <w:rsid w:val="008657A6"/>
    <w:rsid w:val="00865E80"/>
    <w:rsid w:val="0086663A"/>
    <w:rsid w:val="0086714E"/>
    <w:rsid w:val="0086727C"/>
    <w:rsid w:val="008672B3"/>
    <w:rsid w:val="00867806"/>
    <w:rsid w:val="008678E4"/>
    <w:rsid w:val="00870CE8"/>
    <w:rsid w:val="008715AB"/>
    <w:rsid w:val="0087164F"/>
    <w:rsid w:val="0087218A"/>
    <w:rsid w:val="00872453"/>
    <w:rsid w:val="0087372C"/>
    <w:rsid w:val="00873D68"/>
    <w:rsid w:val="00874383"/>
    <w:rsid w:val="00875609"/>
    <w:rsid w:val="008766C6"/>
    <w:rsid w:val="00876B6A"/>
    <w:rsid w:val="00876EF3"/>
    <w:rsid w:val="00876F48"/>
    <w:rsid w:val="00877A5D"/>
    <w:rsid w:val="00880218"/>
    <w:rsid w:val="008802B8"/>
    <w:rsid w:val="00881064"/>
    <w:rsid w:val="0088228F"/>
    <w:rsid w:val="00884B13"/>
    <w:rsid w:val="00884F7F"/>
    <w:rsid w:val="00887B5D"/>
    <w:rsid w:val="00887D9A"/>
    <w:rsid w:val="00890744"/>
    <w:rsid w:val="008925DD"/>
    <w:rsid w:val="008930CD"/>
    <w:rsid w:val="008931B4"/>
    <w:rsid w:val="0089331B"/>
    <w:rsid w:val="008933BC"/>
    <w:rsid w:val="00893C2B"/>
    <w:rsid w:val="008961FB"/>
    <w:rsid w:val="008969D4"/>
    <w:rsid w:val="00896D8D"/>
    <w:rsid w:val="00897ABB"/>
    <w:rsid w:val="008A0157"/>
    <w:rsid w:val="008A0AAD"/>
    <w:rsid w:val="008A1D5F"/>
    <w:rsid w:val="008A1E66"/>
    <w:rsid w:val="008A216D"/>
    <w:rsid w:val="008A2970"/>
    <w:rsid w:val="008A3357"/>
    <w:rsid w:val="008A3657"/>
    <w:rsid w:val="008A3A6F"/>
    <w:rsid w:val="008A3C76"/>
    <w:rsid w:val="008A46F6"/>
    <w:rsid w:val="008A51A5"/>
    <w:rsid w:val="008A5873"/>
    <w:rsid w:val="008A5D2E"/>
    <w:rsid w:val="008A5FBA"/>
    <w:rsid w:val="008A6002"/>
    <w:rsid w:val="008A6B05"/>
    <w:rsid w:val="008A718F"/>
    <w:rsid w:val="008A7E15"/>
    <w:rsid w:val="008B1868"/>
    <w:rsid w:val="008B1FB2"/>
    <w:rsid w:val="008B31B9"/>
    <w:rsid w:val="008B4851"/>
    <w:rsid w:val="008B4A40"/>
    <w:rsid w:val="008B5444"/>
    <w:rsid w:val="008B6309"/>
    <w:rsid w:val="008B6B87"/>
    <w:rsid w:val="008B6C07"/>
    <w:rsid w:val="008C014A"/>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0F59"/>
    <w:rsid w:val="008D1798"/>
    <w:rsid w:val="008D1EE3"/>
    <w:rsid w:val="008D2D3D"/>
    <w:rsid w:val="008D3A64"/>
    <w:rsid w:val="008D3AE8"/>
    <w:rsid w:val="008D3B6D"/>
    <w:rsid w:val="008D662C"/>
    <w:rsid w:val="008D6F67"/>
    <w:rsid w:val="008D704D"/>
    <w:rsid w:val="008E0F71"/>
    <w:rsid w:val="008E2035"/>
    <w:rsid w:val="008E3081"/>
    <w:rsid w:val="008E31B9"/>
    <w:rsid w:val="008E428C"/>
    <w:rsid w:val="008E4515"/>
    <w:rsid w:val="008E4A3C"/>
    <w:rsid w:val="008E656A"/>
    <w:rsid w:val="008E6D07"/>
    <w:rsid w:val="008E7504"/>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AA0"/>
    <w:rsid w:val="00902CA4"/>
    <w:rsid w:val="00902F87"/>
    <w:rsid w:val="009032BE"/>
    <w:rsid w:val="00903F2F"/>
    <w:rsid w:val="00904533"/>
    <w:rsid w:val="00904BC4"/>
    <w:rsid w:val="00904F48"/>
    <w:rsid w:val="0090530D"/>
    <w:rsid w:val="00911216"/>
    <w:rsid w:val="00911D6B"/>
    <w:rsid w:val="009122A7"/>
    <w:rsid w:val="00912795"/>
    <w:rsid w:val="00913EE3"/>
    <w:rsid w:val="00914D3F"/>
    <w:rsid w:val="0091557F"/>
    <w:rsid w:val="0091615C"/>
    <w:rsid w:val="00916CA4"/>
    <w:rsid w:val="00917759"/>
    <w:rsid w:val="0092026D"/>
    <w:rsid w:val="00920619"/>
    <w:rsid w:val="009207CE"/>
    <w:rsid w:val="00920A13"/>
    <w:rsid w:val="00920DF2"/>
    <w:rsid w:val="00921286"/>
    <w:rsid w:val="00923A02"/>
    <w:rsid w:val="00924D27"/>
    <w:rsid w:val="00925348"/>
    <w:rsid w:val="009265B6"/>
    <w:rsid w:val="00926986"/>
    <w:rsid w:val="00926BDA"/>
    <w:rsid w:val="00927931"/>
    <w:rsid w:val="00927FB2"/>
    <w:rsid w:val="00927FFC"/>
    <w:rsid w:val="009302A6"/>
    <w:rsid w:val="0093049E"/>
    <w:rsid w:val="009313C3"/>
    <w:rsid w:val="00931632"/>
    <w:rsid w:val="00931E5B"/>
    <w:rsid w:val="00933744"/>
    <w:rsid w:val="00935371"/>
    <w:rsid w:val="00936F00"/>
    <w:rsid w:val="0093767A"/>
    <w:rsid w:val="009425A7"/>
    <w:rsid w:val="00942B80"/>
    <w:rsid w:val="00942BCA"/>
    <w:rsid w:val="00946722"/>
    <w:rsid w:val="009502F5"/>
    <w:rsid w:val="0095251F"/>
    <w:rsid w:val="00954A8F"/>
    <w:rsid w:val="00955F2F"/>
    <w:rsid w:val="00956677"/>
    <w:rsid w:val="00956A4E"/>
    <w:rsid w:val="00956AB5"/>
    <w:rsid w:val="00957893"/>
    <w:rsid w:val="00960A92"/>
    <w:rsid w:val="00961502"/>
    <w:rsid w:val="0096248C"/>
    <w:rsid w:val="00963009"/>
    <w:rsid w:val="0096353F"/>
    <w:rsid w:val="009639C8"/>
    <w:rsid w:val="00963E07"/>
    <w:rsid w:val="009657AE"/>
    <w:rsid w:val="00965894"/>
    <w:rsid w:val="009670AC"/>
    <w:rsid w:val="009678CC"/>
    <w:rsid w:val="009700A8"/>
    <w:rsid w:val="00970A25"/>
    <w:rsid w:val="00970BA8"/>
    <w:rsid w:val="00971170"/>
    <w:rsid w:val="009716FC"/>
    <w:rsid w:val="00971D98"/>
    <w:rsid w:val="00974593"/>
    <w:rsid w:val="009752D1"/>
    <w:rsid w:val="0097609B"/>
    <w:rsid w:val="009773F1"/>
    <w:rsid w:val="00977565"/>
    <w:rsid w:val="00980D68"/>
    <w:rsid w:val="00981597"/>
    <w:rsid w:val="00983A43"/>
    <w:rsid w:val="009841CD"/>
    <w:rsid w:val="00984D8E"/>
    <w:rsid w:val="009855D4"/>
    <w:rsid w:val="00985A84"/>
    <w:rsid w:val="00985F55"/>
    <w:rsid w:val="00986222"/>
    <w:rsid w:val="009865B8"/>
    <w:rsid w:val="009868D6"/>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6D"/>
    <w:rsid w:val="009A0886"/>
    <w:rsid w:val="009A180D"/>
    <w:rsid w:val="009A1D0A"/>
    <w:rsid w:val="009A2639"/>
    <w:rsid w:val="009A43BF"/>
    <w:rsid w:val="009A6AED"/>
    <w:rsid w:val="009A6CF9"/>
    <w:rsid w:val="009A7D11"/>
    <w:rsid w:val="009B0176"/>
    <w:rsid w:val="009B2233"/>
    <w:rsid w:val="009B2493"/>
    <w:rsid w:val="009B274F"/>
    <w:rsid w:val="009B3266"/>
    <w:rsid w:val="009B338B"/>
    <w:rsid w:val="009B3F3E"/>
    <w:rsid w:val="009B3FDD"/>
    <w:rsid w:val="009B4773"/>
    <w:rsid w:val="009B52AF"/>
    <w:rsid w:val="009B5E40"/>
    <w:rsid w:val="009B62AA"/>
    <w:rsid w:val="009B654D"/>
    <w:rsid w:val="009B6595"/>
    <w:rsid w:val="009B6E32"/>
    <w:rsid w:val="009B6E72"/>
    <w:rsid w:val="009B6F95"/>
    <w:rsid w:val="009B711D"/>
    <w:rsid w:val="009B7B75"/>
    <w:rsid w:val="009C0E5B"/>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33C3"/>
    <w:rsid w:val="009D6817"/>
    <w:rsid w:val="009D7294"/>
    <w:rsid w:val="009D7442"/>
    <w:rsid w:val="009D779F"/>
    <w:rsid w:val="009D7920"/>
    <w:rsid w:val="009E1FFB"/>
    <w:rsid w:val="009E20B7"/>
    <w:rsid w:val="009E2403"/>
    <w:rsid w:val="009E3541"/>
    <w:rsid w:val="009E43D5"/>
    <w:rsid w:val="009E46BC"/>
    <w:rsid w:val="009E4CDE"/>
    <w:rsid w:val="009F007C"/>
    <w:rsid w:val="009F45C6"/>
    <w:rsid w:val="009F474E"/>
    <w:rsid w:val="009F4E28"/>
    <w:rsid w:val="009F4E56"/>
    <w:rsid w:val="009F5AAD"/>
    <w:rsid w:val="009F5C2C"/>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4F5A"/>
    <w:rsid w:val="00A0525A"/>
    <w:rsid w:val="00A06077"/>
    <w:rsid w:val="00A065A2"/>
    <w:rsid w:val="00A06DA3"/>
    <w:rsid w:val="00A10FCA"/>
    <w:rsid w:val="00A11141"/>
    <w:rsid w:val="00A113C1"/>
    <w:rsid w:val="00A1229C"/>
    <w:rsid w:val="00A130D3"/>
    <w:rsid w:val="00A13EAF"/>
    <w:rsid w:val="00A147C9"/>
    <w:rsid w:val="00A14833"/>
    <w:rsid w:val="00A152A5"/>
    <w:rsid w:val="00A20949"/>
    <w:rsid w:val="00A215B6"/>
    <w:rsid w:val="00A23B71"/>
    <w:rsid w:val="00A25751"/>
    <w:rsid w:val="00A26794"/>
    <w:rsid w:val="00A26F11"/>
    <w:rsid w:val="00A27446"/>
    <w:rsid w:val="00A27846"/>
    <w:rsid w:val="00A320A9"/>
    <w:rsid w:val="00A32BE9"/>
    <w:rsid w:val="00A33366"/>
    <w:rsid w:val="00A33684"/>
    <w:rsid w:val="00A3506E"/>
    <w:rsid w:val="00A35787"/>
    <w:rsid w:val="00A3699B"/>
    <w:rsid w:val="00A36D58"/>
    <w:rsid w:val="00A4094C"/>
    <w:rsid w:val="00A40C11"/>
    <w:rsid w:val="00A41AC1"/>
    <w:rsid w:val="00A41CA4"/>
    <w:rsid w:val="00A4249F"/>
    <w:rsid w:val="00A4291E"/>
    <w:rsid w:val="00A42B33"/>
    <w:rsid w:val="00A42FE7"/>
    <w:rsid w:val="00A430B6"/>
    <w:rsid w:val="00A43140"/>
    <w:rsid w:val="00A43157"/>
    <w:rsid w:val="00A4394E"/>
    <w:rsid w:val="00A43C02"/>
    <w:rsid w:val="00A45433"/>
    <w:rsid w:val="00A4599F"/>
    <w:rsid w:val="00A466F1"/>
    <w:rsid w:val="00A476EB"/>
    <w:rsid w:val="00A50538"/>
    <w:rsid w:val="00A50ABA"/>
    <w:rsid w:val="00A510B9"/>
    <w:rsid w:val="00A51228"/>
    <w:rsid w:val="00A5244A"/>
    <w:rsid w:val="00A5253F"/>
    <w:rsid w:val="00A527AC"/>
    <w:rsid w:val="00A52B08"/>
    <w:rsid w:val="00A55891"/>
    <w:rsid w:val="00A55AA5"/>
    <w:rsid w:val="00A55C05"/>
    <w:rsid w:val="00A560A2"/>
    <w:rsid w:val="00A571AB"/>
    <w:rsid w:val="00A5751B"/>
    <w:rsid w:val="00A601BF"/>
    <w:rsid w:val="00A60616"/>
    <w:rsid w:val="00A6180D"/>
    <w:rsid w:val="00A61A42"/>
    <w:rsid w:val="00A61E79"/>
    <w:rsid w:val="00A62429"/>
    <w:rsid w:val="00A637A9"/>
    <w:rsid w:val="00A63C9A"/>
    <w:rsid w:val="00A64641"/>
    <w:rsid w:val="00A646E1"/>
    <w:rsid w:val="00A6483E"/>
    <w:rsid w:val="00A6512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4BFB"/>
    <w:rsid w:val="00A76F66"/>
    <w:rsid w:val="00A77900"/>
    <w:rsid w:val="00A8071F"/>
    <w:rsid w:val="00A80C02"/>
    <w:rsid w:val="00A81AA2"/>
    <w:rsid w:val="00A81FB7"/>
    <w:rsid w:val="00A829C4"/>
    <w:rsid w:val="00A83F3F"/>
    <w:rsid w:val="00A865DA"/>
    <w:rsid w:val="00A90312"/>
    <w:rsid w:val="00A91483"/>
    <w:rsid w:val="00A92611"/>
    <w:rsid w:val="00A934E0"/>
    <w:rsid w:val="00A93EC8"/>
    <w:rsid w:val="00A94866"/>
    <w:rsid w:val="00A960C2"/>
    <w:rsid w:val="00A96630"/>
    <w:rsid w:val="00A97192"/>
    <w:rsid w:val="00A97EF0"/>
    <w:rsid w:val="00A97FF2"/>
    <w:rsid w:val="00AA005F"/>
    <w:rsid w:val="00AA0E66"/>
    <w:rsid w:val="00AA1198"/>
    <w:rsid w:val="00AA1C78"/>
    <w:rsid w:val="00AA2718"/>
    <w:rsid w:val="00AA29DF"/>
    <w:rsid w:val="00AA362E"/>
    <w:rsid w:val="00AA3739"/>
    <w:rsid w:val="00AA3F07"/>
    <w:rsid w:val="00AA52E1"/>
    <w:rsid w:val="00AA62D6"/>
    <w:rsid w:val="00AA6546"/>
    <w:rsid w:val="00AA66DF"/>
    <w:rsid w:val="00AA6796"/>
    <w:rsid w:val="00AA6E67"/>
    <w:rsid w:val="00AA78B2"/>
    <w:rsid w:val="00AA7C0D"/>
    <w:rsid w:val="00AA7DD1"/>
    <w:rsid w:val="00AB0AF9"/>
    <w:rsid w:val="00AB171C"/>
    <w:rsid w:val="00AB1754"/>
    <w:rsid w:val="00AB1DFC"/>
    <w:rsid w:val="00AB2557"/>
    <w:rsid w:val="00AB2DB9"/>
    <w:rsid w:val="00AB2E78"/>
    <w:rsid w:val="00AB3B35"/>
    <w:rsid w:val="00AB3B3E"/>
    <w:rsid w:val="00AB4B0D"/>
    <w:rsid w:val="00AB5541"/>
    <w:rsid w:val="00AB5657"/>
    <w:rsid w:val="00AB7367"/>
    <w:rsid w:val="00AB7730"/>
    <w:rsid w:val="00AC086D"/>
    <w:rsid w:val="00AC10EF"/>
    <w:rsid w:val="00AC1757"/>
    <w:rsid w:val="00AC210A"/>
    <w:rsid w:val="00AC2788"/>
    <w:rsid w:val="00AC2A50"/>
    <w:rsid w:val="00AC32A3"/>
    <w:rsid w:val="00AC3667"/>
    <w:rsid w:val="00AC6CCC"/>
    <w:rsid w:val="00AC6F14"/>
    <w:rsid w:val="00AC7575"/>
    <w:rsid w:val="00AC7C29"/>
    <w:rsid w:val="00AC7D36"/>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349C"/>
    <w:rsid w:val="00AE422D"/>
    <w:rsid w:val="00AE55E5"/>
    <w:rsid w:val="00AE60D1"/>
    <w:rsid w:val="00AF0AB7"/>
    <w:rsid w:val="00AF1844"/>
    <w:rsid w:val="00AF2399"/>
    <w:rsid w:val="00AF2695"/>
    <w:rsid w:val="00AF42F9"/>
    <w:rsid w:val="00AF5CF4"/>
    <w:rsid w:val="00AF6074"/>
    <w:rsid w:val="00AF62E6"/>
    <w:rsid w:val="00AF6844"/>
    <w:rsid w:val="00AF76C1"/>
    <w:rsid w:val="00AF7CAA"/>
    <w:rsid w:val="00AF7FB3"/>
    <w:rsid w:val="00AF7FD8"/>
    <w:rsid w:val="00B004F2"/>
    <w:rsid w:val="00B00C12"/>
    <w:rsid w:val="00B012CF"/>
    <w:rsid w:val="00B01C30"/>
    <w:rsid w:val="00B0315B"/>
    <w:rsid w:val="00B03B79"/>
    <w:rsid w:val="00B049C6"/>
    <w:rsid w:val="00B05A03"/>
    <w:rsid w:val="00B05D9A"/>
    <w:rsid w:val="00B06288"/>
    <w:rsid w:val="00B06938"/>
    <w:rsid w:val="00B07665"/>
    <w:rsid w:val="00B07FA9"/>
    <w:rsid w:val="00B1096B"/>
    <w:rsid w:val="00B1123C"/>
    <w:rsid w:val="00B12512"/>
    <w:rsid w:val="00B12F96"/>
    <w:rsid w:val="00B13D96"/>
    <w:rsid w:val="00B14544"/>
    <w:rsid w:val="00B16562"/>
    <w:rsid w:val="00B176FD"/>
    <w:rsid w:val="00B17DBA"/>
    <w:rsid w:val="00B201BD"/>
    <w:rsid w:val="00B210DB"/>
    <w:rsid w:val="00B21AC5"/>
    <w:rsid w:val="00B21EFA"/>
    <w:rsid w:val="00B24214"/>
    <w:rsid w:val="00B2459A"/>
    <w:rsid w:val="00B252D4"/>
    <w:rsid w:val="00B25384"/>
    <w:rsid w:val="00B27D89"/>
    <w:rsid w:val="00B30541"/>
    <w:rsid w:val="00B3055F"/>
    <w:rsid w:val="00B3068F"/>
    <w:rsid w:val="00B30AC8"/>
    <w:rsid w:val="00B30E02"/>
    <w:rsid w:val="00B3287D"/>
    <w:rsid w:val="00B3323F"/>
    <w:rsid w:val="00B33394"/>
    <w:rsid w:val="00B33EAC"/>
    <w:rsid w:val="00B34FE6"/>
    <w:rsid w:val="00B3551C"/>
    <w:rsid w:val="00B359A7"/>
    <w:rsid w:val="00B35DAE"/>
    <w:rsid w:val="00B35FC1"/>
    <w:rsid w:val="00B3699E"/>
    <w:rsid w:val="00B4064F"/>
    <w:rsid w:val="00B40E45"/>
    <w:rsid w:val="00B411DB"/>
    <w:rsid w:val="00B413A9"/>
    <w:rsid w:val="00B413C6"/>
    <w:rsid w:val="00B42B09"/>
    <w:rsid w:val="00B42F29"/>
    <w:rsid w:val="00B45288"/>
    <w:rsid w:val="00B45309"/>
    <w:rsid w:val="00B4694C"/>
    <w:rsid w:val="00B4698A"/>
    <w:rsid w:val="00B47C05"/>
    <w:rsid w:val="00B50760"/>
    <w:rsid w:val="00B51325"/>
    <w:rsid w:val="00B5221E"/>
    <w:rsid w:val="00B522AC"/>
    <w:rsid w:val="00B52C8E"/>
    <w:rsid w:val="00B53722"/>
    <w:rsid w:val="00B5429E"/>
    <w:rsid w:val="00B54C37"/>
    <w:rsid w:val="00B5521E"/>
    <w:rsid w:val="00B55A65"/>
    <w:rsid w:val="00B566A9"/>
    <w:rsid w:val="00B56D81"/>
    <w:rsid w:val="00B600AE"/>
    <w:rsid w:val="00B606C9"/>
    <w:rsid w:val="00B60AB9"/>
    <w:rsid w:val="00B60CB8"/>
    <w:rsid w:val="00B618F5"/>
    <w:rsid w:val="00B61976"/>
    <w:rsid w:val="00B626D8"/>
    <w:rsid w:val="00B62973"/>
    <w:rsid w:val="00B62D48"/>
    <w:rsid w:val="00B63235"/>
    <w:rsid w:val="00B64A29"/>
    <w:rsid w:val="00B6522C"/>
    <w:rsid w:val="00B67D24"/>
    <w:rsid w:val="00B67D7E"/>
    <w:rsid w:val="00B712C7"/>
    <w:rsid w:val="00B714C5"/>
    <w:rsid w:val="00B71986"/>
    <w:rsid w:val="00B71B06"/>
    <w:rsid w:val="00B72BAC"/>
    <w:rsid w:val="00B741D0"/>
    <w:rsid w:val="00B7494D"/>
    <w:rsid w:val="00B7560A"/>
    <w:rsid w:val="00B75AF1"/>
    <w:rsid w:val="00B7632D"/>
    <w:rsid w:val="00B76501"/>
    <w:rsid w:val="00B76D13"/>
    <w:rsid w:val="00B76FA2"/>
    <w:rsid w:val="00B772DE"/>
    <w:rsid w:val="00B805C5"/>
    <w:rsid w:val="00B813BA"/>
    <w:rsid w:val="00B81E4A"/>
    <w:rsid w:val="00B820EC"/>
    <w:rsid w:val="00B83109"/>
    <w:rsid w:val="00B83AF3"/>
    <w:rsid w:val="00B8671F"/>
    <w:rsid w:val="00B87FE9"/>
    <w:rsid w:val="00B9000B"/>
    <w:rsid w:val="00B9137D"/>
    <w:rsid w:val="00B91BE6"/>
    <w:rsid w:val="00B91FB8"/>
    <w:rsid w:val="00B920F2"/>
    <w:rsid w:val="00B9241A"/>
    <w:rsid w:val="00B937E7"/>
    <w:rsid w:val="00B93A46"/>
    <w:rsid w:val="00B93E99"/>
    <w:rsid w:val="00B946B2"/>
    <w:rsid w:val="00B95A24"/>
    <w:rsid w:val="00B95E7A"/>
    <w:rsid w:val="00B96132"/>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D96"/>
    <w:rsid w:val="00BA5539"/>
    <w:rsid w:val="00BA5911"/>
    <w:rsid w:val="00BA5C6D"/>
    <w:rsid w:val="00BA74D7"/>
    <w:rsid w:val="00BB174C"/>
    <w:rsid w:val="00BB1C7C"/>
    <w:rsid w:val="00BB2F46"/>
    <w:rsid w:val="00BB3B0E"/>
    <w:rsid w:val="00BB45B4"/>
    <w:rsid w:val="00BB45DF"/>
    <w:rsid w:val="00BB4A57"/>
    <w:rsid w:val="00BB5270"/>
    <w:rsid w:val="00BB54F0"/>
    <w:rsid w:val="00BB568F"/>
    <w:rsid w:val="00BB6B79"/>
    <w:rsid w:val="00BB7094"/>
    <w:rsid w:val="00BC0EC9"/>
    <w:rsid w:val="00BC1CD4"/>
    <w:rsid w:val="00BC22E5"/>
    <w:rsid w:val="00BC22EF"/>
    <w:rsid w:val="00BC2E44"/>
    <w:rsid w:val="00BC3440"/>
    <w:rsid w:val="00BC3A2D"/>
    <w:rsid w:val="00BC3DF9"/>
    <w:rsid w:val="00BC3EEA"/>
    <w:rsid w:val="00BC403A"/>
    <w:rsid w:val="00BC68F0"/>
    <w:rsid w:val="00BC7052"/>
    <w:rsid w:val="00BC759E"/>
    <w:rsid w:val="00BC7994"/>
    <w:rsid w:val="00BD00CF"/>
    <w:rsid w:val="00BD07C5"/>
    <w:rsid w:val="00BD201D"/>
    <w:rsid w:val="00BD2460"/>
    <w:rsid w:val="00BD6F1F"/>
    <w:rsid w:val="00BE1858"/>
    <w:rsid w:val="00BE262F"/>
    <w:rsid w:val="00BE3B73"/>
    <w:rsid w:val="00BE3C0E"/>
    <w:rsid w:val="00BE4B83"/>
    <w:rsid w:val="00BE598F"/>
    <w:rsid w:val="00BE7911"/>
    <w:rsid w:val="00BE7C72"/>
    <w:rsid w:val="00BE7F85"/>
    <w:rsid w:val="00BF1959"/>
    <w:rsid w:val="00BF22F5"/>
    <w:rsid w:val="00BF2A64"/>
    <w:rsid w:val="00BF323C"/>
    <w:rsid w:val="00BF3417"/>
    <w:rsid w:val="00BF4594"/>
    <w:rsid w:val="00BF4D5D"/>
    <w:rsid w:val="00BF5AEB"/>
    <w:rsid w:val="00BF6BED"/>
    <w:rsid w:val="00BF6C92"/>
    <w:rsid w:val="00BF778F"/>
    <w:rsid w:val="00BF780E"/>
    <w:rsid w:val="00C006E3"/>
    <w:rsid w:val="00C008B7"/>
    <w:rsid w:val="00C00F86"/>
    <w:rsid w:val="00C01738"/>
    <w:rsid w:val="00C01740"/>
    <w:rsid w:val="00C02B55"/>
    <w:rsid w:val="00C04B9E"/>
    <w:rsid w:val="00C04FFE"/>
    <w:rsid w:val="00C0515B"/>
    <w:rsid w:val="00C06CA3"/>
    <w:rsid w:val="00C075EF"/>
    <w:rsid w:val="00C07985"/>
    <w:rsid w:val="00C07B07"/>
    <w:rsid w:val="00C114E1"/>
    <w:rsid w:val="00C11848"/>
    <w:rsid w:val="00C11B4C"/>
    <w:rsid w:val="00C122CF"/>
    <w:rsid w:val="00C123C1"/>
    <w:rsid w:val="00C1268D"/>
    <w:rsid w:val="00C13065"/>
    <w:rsid w:val="00C137BA"/>
    <w:rsid w:val="00C13AA7"/>
    <w:rsid w:val="00C13D69"/>
    <w:rsid w:val="00C1441F"/>
    <w:rsid w:val="00C1458E"/>
    <w:rsid w:val="00C147E1"/>
    <w:rsid w:val="00C1522A"/>
    <w:rsid w:val="00C158E9"/>
    <w:rsid w:val="00C160A1"/>
    <w:rsid w:val="00C16987"/>
    <w:rsid w:val="00C16D04"/>
    <w:rsid w:val="00C179C4"/>
    <w:rsid w:val="00C20A77"/>
    <w:rsid w:val="00C20E68"/>
    <w:rsid w:val="00C21A30"/>
    <w:rsid w:val="00C239DB"/>
    <w:rsid w:val="00C23DFD"/>
    <w:rsid w:val="00C25FC8"/>
    <w:rsid w:val="00C26588"/>
    <w:rsid w:val="00C265EA"/>
    <w:rsid w:val="00C30193"/>
    <w:rsid w:val="00C3061F"/>
    <w:rsid w:val="00C3074A"/>
    <w:rsid w:val="00C30A52"/>
    <w:rsid w:val="00C311AC"/>
    <w:rsid w:val="00C31457"/>
    <w:rsid w:val="00C3165F"/>
    <w:rsid w:val="00C32030"/>
    <w:rsid w:val="00C320B6"/>
    <w:rsid w:val="00C32471"/>
    <w:rsid w:val="00C327B5"/>
    <w:rsid w:val="00C32E53"/>
    <w:rsid w:val="00C3315F"/>
    <w:rsid w:val="00C338F5"/>
    <w:rsid w:val="00C35066"/>
    <w:rsid w:val="00C357D8"/>
    <w:rsid w:val="00C35FDB"/>
    <w:rsid w:val="00C373EA"/>
    <w:rsid w:val="00C37E50"/>
    <w:rsid w:val="00C40E18"/>
    <w:rsid w:val="00C41B8C"/>
    <w:rsid w:val="00C42A0E"/>
    <w:rsid w:val="00C42B1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243"/>
    <w:rsid w:val="00C615A1"/>
    <w:rsid w:val="00C61989"/>
    <w:rsid w:val="00C619A2"/>
    <w:rsid w:val="00C62047"/>
    <w:rsid w:val="00C62355"/>
    <w:rsid w:val="00C6399F"/>
    <w:rsid w:val="00C643C7"/>
    <w:rsid w:val="00C64A65"/>
    <w:rsid w:val="00C654DD"/>
    <w:rsid w:val="00C665FD"/>
    <w:rsid w:val="00C66CA6"/>
    <w:rsid w:val="00C66E18"/>
    <w:rsid w:val="00C66E3C"/>
    <w:rsid w:val="00C670B6"/>
    <w:rsid w:val="00C671FD"/>
    <w:rsid w:val="00C67553"/>
    <w:rsid w:val="00C67DBA"/>
    <w:rsid w:val="00C67E20"/>
    <w:rsid w:val="00C70F76"/>
    <w:rsid w:val="00C714A2"/>
    <w:rsid w:val="00C725E4"/>
    <w:rsid w:val="00C739F5"/>
    <w:rsid w:val="00C75E83"/>
    <w:rsid w:val="00C7706C"/>
    <w:rsid w:val="00C77938"/>
    <w:rsid w:val="00C77ED0"/>
    <w:rsid w:val="00C802DC"/>
    <w:rsid w:val="00C8106D"/>
    <w:rsid w:val="00C83859"/>
    <w:rsid w:val="00C83EFB"/>
    <w:rsid w:val="00C83FE2"/>
    <w:rsid w:val="00C841F8"/>
    <w:rsid w:val="00C84434"/>
    <w:rsid w:val="00C84BC2"/>
    <w:rsid w:val="00C8502B"/>
    <w:rsid w:val="00C85777"/>
    <w:rsid w:val="00C86290"/>
    <w:rsid w:val="00C86519"/>
    <w:rsid w:val="00C87E49"/>
    <w:rsid w:val="00C906F5"/>
    <w:rsid w:val="00C90917"/>
    <w:rsid w:val="00C90E94"/>
    <w:rsid w:val="00C90EFC"/>
    <w:rsid w:val="00C91381"/>
    <w:rsid w:val="00C91D8B"/>
    <w:rsid w:val="00C93090"/>
    <w:rsid w:val="00C93240"/>
    <w:rsid w:val="00C93773"/>
    <w:rsid w:val="00C94445"/>
    <w:rsid w:val="00C948BF"/>
    <w:rsid w:val="00C94A83"/>
    <w:rsid w:val="00C94B9F"/>
    <w:rsid w:val="00C955E6"/>
    <w:rsid w:val="00C95797"/>
    <w:rsid w:val="00C95B05"/>
    <w:rsid w:val="00C96406"/>
    <w:rsid w:val="00C9681D"/>
    <w:rsid w:val="00C970BE"/>
    <w:rsid w:val="00C970C8"/>
    <w:rsid w:val="00C974E6"/>
    <w:rsid w:val="00CA02E5"/>
    <w:rsid w:val="00CA2DD2"/>
    <w:rsid w:val="00CA3953"/>
    <w:rsid w:val="00CA47CB"/>
    <w:rsid w:val="00CA5166"/>
    <w:rsid w:val="00CA5CF9"/>
    <w:rsid w:val="00CB1B4B"/>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325"/>
    <w:rsid w:val="00CC045F"/>
    <w:rsid w:val="00CC0E46"/>
    <w:rsid w:val="00CC1E27"/>
    <w:rsid w:val="00CC3925"/>
    <w:rsid w:val="00CC45EE"/>
    <w:rsid w:val="00CC4E78"/>
    <w:rsid w:val="00CC4EEC"/>
    <w:rsid w:val="00CC5AF6"/>
    <w:rsid w:val="00CC7C6B"/>
    <w:rsid w:val="00CD03A8"/>
    <w:rsid w:val="00CD03AD"/>
    <w:rsid w:val="00CD0718"/>
    <w:rsid w:val="00CD19D8"/>
    <w:rsid w:val="00CD1A07"/>
    <w:rsid w:val="00CD2536"/>
    <w:rsid w:val="00CD46EA"/>
    <w:rsid w:val="00CD4A66"/>
    <w:rsid w:val="00CD56B4"/>
    <w:rsid w:val="00CD5F1C"/>
    <w:rsid w:val="00CD6F81"/>
    <w:rsid w:val="00CD73FF"/>
    <w:rsid w:val="00CE05CB"/>
    <w:rsid w:val="00CE0A3E"/>
    <w:rsid w:val="00CE1414"/>
    <w:rsid w:val="00CE275A"/>
    <w:rsid w:val="00CE2A25"/>
    <w:rsid w:val="00CE3228"/>
    <w:rsid w:val="00CE3247"/>
    <w:rsid w:val="00CE4859"/>
    <w:rsid w:val="00CE498D"/>
    <w:rsid w:val="00CE5A18"/>
    <w:rsid w:val="00CE6713"/>
    <w:rsid w:val="00CE7939"/>
    <w:rsid w:val="00CF06D5"/>
    <w:rsid w:val="00CF0736"/>
    <w:rsid w:val="00CF08C4"/>
    <w:rsid w:val="00CF0967"/>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67C0"/>
    <w:rsid w:val="00D07CBF"/>
    <w:rsid w:val="00D10723"/>
    <w:rsid w:val="00D10FA6"/>
    <w:rsid w:val="00D11917"/>
    <w:rsid w:val="00D12E63"/>
    <w:rsid w:val="00D1341F"/>
    <w:rsid w:val="00D1581F"/>
    <w:rsid w:val="00D159D2"/>
    <w:rsid w:val="00D1609F"/>
    <w:rsid w:val="00D16733"/>
    <w:rsid w:val="00D20B5F"/>
    <w:rsid w:val="00D22226"/>
    <w:rsid w:val="00D22BEA"/>
    <w:rsid w:val="00D232F1"/>
    <w:rsid w:val="00D244BC"/>
    <w:rsid w:val="00D2458F"/>
    <w:rsid w:val="00D25782"/>
    <w:rsid w:val="00D26037"/>
    <w:rsid w:val="00D31786"/>
    <w:rsid w:val="00D324CF"/>
    <w:rsid w:val="00D325C1"/>
    <w:rsid w:val="00D331C2"/>
    <w:rsid w:val="00D3441F"/>
    <w:rsid w:val="00D354EB"/>
    <w:rsid w:val="00D37664"/>
    <w:rsid w:val="00D4043A"/>
    <w:rsid w:val="00D4094C"/>
    <w:rsid w:val="00D41091"/>
    <w:rsid w:val="00D41480"/>
    <w:rsid w:val="00D41BC8"/>
    <w:rsid w:val="00D41D77"/>
    <w:rsid w:val="00D42518"/>
    <w:rsid w:val="00D42637"/>
    <w:rsid w:val="00D42E80"/>
    <w:rsid w:val="00D43195"/>
    <w:rsid w:val="00D434C3"/>
    <w:rsid w:val="00D440BF"/>
    <w:rsid w:val="00D45631"/>
    <w:rsid w:val="00D456B0"/>
    <w:rsid w:val="00D4603D"/>
    <w:rsid w:val="00D4630D"/>
    <w:rsid w:val="00D46F44"/>
    <w:rsid w:val="00D4785E"/>
    <w:rsid w:val="00D47AA6"/>
    <w:rsid w:val="00D5020B"/>
    <w:rsid w:val="00D5030A"/>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6545"/>
    <w:rsid w:val="00D76D4F"/>
    <w:rsid w:val="00D7790B"/>
    <w:rsid w:val="00D77C78"/>
    <w:rsid w:val="00D80CDF"/>
    <w:rsid w:val="00D8178E"/>
    <w:rsid w:val="00D834E7"/>
    <w:rsid w:val="00D83945"/>
    <w:rsid w:val="00D83E61"/>
    <w:rsid w:val="00D8401D"/>
    <w:rsid w:val="00D84542"/>
    <w:rsid w:val="00D8625D"/>
    <w:rsid w:val="00D8676C"/>
    <w:rsid w:val="00D86A7B"/>
    <w:rsid w:val="00D87269"/>
    <w:rsid w:val="00D90AA9"/>
    <w:rsid w:val="00D90C01"/>
    <w:rsid w:val="00D91242"/>
    <w:rsid w:val="00D91789"/>
    <w:rsid w:val="00D91E2E"/>
    <w:rsid w:val="00D93AC0"/>
    <w:rsid w:val="00D94650"/>
    <w:rsid w:val="00D94A6A"/>
    <w:rsid w:val="00D95114"/>
    <w:rsid w:val="00D95547"/>
    <w:rsid w:val="00D96083"/>
    <w:rsid w:val="00D9669E"/>
    <w:rsid w:val="00DA05AB"/>
    <w:rsid w:val="00DA0A8D"/>
    <w:rsid w:val="00DA0BE3"/>
    <w:rsid w:val="00DA134F"/>
    <w:rsid w:val="00DA17E5"/>
    <w:rsid w:val="00DA1942"/>
    <w:rsid w:val="00DA22F0"/>
    <w:rsid w:val="00DA27CF"/>
    <w:rsid w:val="00DA2F55"/>
    <w:rsid w:val="00DA4A63"/>
    <w:rsid w:val="00DA62B5"/>
    <w:rsid w:val="00DA6922"/>
    <w:rsid w:val="00DA758B"/>
    <w:rsid w:val="00DA7B15"/>
    <w:rsid w:val="00DA7D67"/>
    <w:rsid w:val="00DB0683"/>
    <w:rsid w:val="00DB2857"/>
    <w:rsid w:val="00DB374C"/>
    <w:rsid w:val="00DB4B5C"/>
    <w:rsid w:val="00DB4CE3"/>
    <w:rsid w:val="00DB4E01"/>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68A6"/>
    <w:rsid w:val="00DC7576"/>
    <w:rsid w:val="00DD0085"/>
    <w:rsid w:val="00DD008C"/>
    <w:rsid w:val="00DD04D4"/>
    <w:rsid w:val="00DD1E6F"/>
    <w:rsid w:val="00DD21DA"/>
    <w:rsid w:val="00DD2736"/>
    <w:rsid w:val="00DD2A10"/>
    <w:rsid w:val="00DD34B1"/>
    <w:rsid w:val="00DD39A8"/>
    <w:rsid w:val="00DD54DE"/>
    <w:rsid w:val="00DD6064"/>
    <w:rsid w:val="00DD6138"/>
    <w:rsid w:val="00DD6240"/>
    <w:rsid w:val="00DD649E"/>
    <w:rsid w:val="00DD6631"/>
    <w:rsid w:val="00DD71DA"/>
    <w:rsid w:val="00DD7A0C"/>
    <w:rsid w:val="00DE0954"/>
    <w:rsid w:val="00DE0A53"/>
    <w:rsid w:val="00DE18FF"/>
    <w:rsid w:val="00DE1B65"/>
    <w:rsid w:val="00DE290C"/>
    <w:rsid w:val="00DE37BE"/>
    <w:rsid w:val="00DE3D84"/>
    <w:rsid w:val="00DE4428"/>
    <w:rsid w:val="00DE4696"/>
    <w:rsid w:val="00DE4BE1"/>
    <w:rsid w:val="00DE4CF5"/>
    <w:rsid w:val="00DE5711"/>
    <w:rsid w:val="00DE6E2B"/>
    <w:rsid w:val="00DF002F"/>
    <w:rsid w:val="00DF144A"/>
    <w:rsid w:val="00DF177B"/>
    <w:rsid w:val="00DF1869"/>
    <w:rsid w:val="00DF2414"/>
    <w:rsid w:val="00DF28BA"/>
    <w:rsid w:val="00DF3708"/>
    <w:rsid w:val="00DF56A5"/>
    <w:rsid w:val="00DF5705"/>
    <w:rsid w:val="00DF58E2"/>
    <w:rsid w:val="00DF690E"/>
    <w:rsid w:val="00DF6C8C"/>
    <w:rsid w:val="00DF75AC"/>
    <w:rsid w:val="00DF7D38"/>
    <w:rsid w:val="00DF7FC3"/>
    <w:rsid w:val="00E00D2F"/>
    <w:rsid w:val="00E0152E"/>
    <w:rsid w:val="00E01599"/>
    <w:rsid w:val="00E0288C"/>
    <w:rsid w:val="00E03DBA"/>
    <w:rsid w:val="00E04919"/>
    <w:rsid w:val="00E05E2D"/>
    <w:rsid w:val="00E07309"/>
    <w:rsid w:val="00E076BB"/>
    <w:rsid w:val="00E07A6E"/>
    <w:rsid w:val="00E1065C"/>
    <w:rsid w:val="00E10741"/>
    <w:rsid w:val="00E10CDA"/>
    <w:rsid w:val="00E110DE"/>
    <w:rsid w:val="00E11D20"/>
    <w:rsid w:val="00E1204F"/>
    <w:rsid w:val="00E121DF"/>
    <w:rsid w:val="00E1265A"/>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2EC"/>
    <w:rsid w:val="00E2694C"/>
    <w:rsid w:val="00E270AB"/>
    <w:rsid w:val="00E30AA7"/>
    <w:rsid w:val="00E315FD"/>
    <w:rsid w:val="00E32664"/>
    <w:rsid w:val="00E331A2"/>
    <w:rsid w:val="00E33261"/>
    <w:rsid w:val="00E345D2"/>
    <w:rsid w:val="00E35513"/>
    <w:rsid w:val="00E35C58"/>
    <w:rsid w:val="00E375BF"/>
    <w:rsid w:val="00E3782C"/>
    <w:rsid w:val="00E4030A"/>
    <w:rsid w:val="00E42587"/>
    <w:rsid w:val="00E42A6B"/>
    <w:rsid w:val="00E42B7C"/>
    <w:rsid w:val="00E448B7"/>
    <w:rsid w:val="00E50D81"/>
    <w:rsid w:val="00E50F51"/>
    <w:rsid w:val="00E50F94"/>
    <w:rsid w:val="00E52B67"/>
    <w:rsid w:val="00E54BE2"/>
    <w:rsid w:val="00E55D6D"/>
    <w:rsid w:val="00E55E1A"/>
    <w:rsid w:val="00E56B4A"/>
    <w:rsid w:val="00E56BA8"/>
    <w:rsid w:val="00E57927"/>
    <w:rsid w:val="00E57A64"/>
    <w:rsid w:val="00E6008D"/>
    <w:rsid w:val="00E6047A"/>
    <w:rsid w:val="00E6084D"/>
    <w:rsid w:val="00E60B06"/>
    <w:rsid w:val="00E61D90"/>
    <w:rsid w:val="00E6293F"/>
    <w:rsid w:val="00E6378C"/>
    <w:rsid w:val="00E63E0C"/>
    <w:rsid w:val="00E64158"/>
    <w:rsid w:val="00E6448D"/>
    <w:rsid w:val="00E655C9"/>
    <w:rsid w:val="00E655D1"/>
    <w:rsid w:val="00E65C12"/>
    <w:rsid w:val="00E660CD"/>
    <w:rsid w:val="00E66464"/>
    <w:rsid w:val="00E668C5"/>
    <w:rsid w:val="00E66BD9"/>
    <w:rsid w:val="00E678A7"/>
    <w:rsid w:val="00E70B72"/>
    <w:rsid w:val="00E70DD1"/>
    <w:rsid w:val="00E7121F"/>
    <w:rsid w:val="00E729B9"/>
    <w:rsid w:val="00E73566"/>
    <w:rsid w:val="00E74E65"/>
    <w:rsid w:val="00E76292"/>
    <w:rsid w:val="00E76434"/>
    <w:rsid w:val="00E76E33"/>
    <w:rsid w:val="00E77A19"/>
    <w:rsid w:val="00E77D11"/>
    <w:rsid w:val="00E81834"/>
    <w:rsid w:val="00E81CD8"/>
    <w:rsid w:val="00E83154"/>
    <w:rsid w:val="00E83222"/>
    <w:rsid w:val="00E838B7"/>
    <w:rsid w:val="00E8432A"/>
    <w:rsid w:val="00E84729"/>
    <w:rsid w:val="00E85A1A"/>
    <w:rsid w:val="00E85B7A"/>
    <w:rsid w:val="00E85E8B"/>
    <w:rsid w:val="00E865C4"/>
    <w:rsid w:val="00E865CE"/>
    <w:rsid w:val="00E86761"/>
    <w:rsid w:val="00E86BCE"/>
    <w:rsid w:val="00E871A9"/>
    <w:rsid w:val="00E90213"/>
    <w:rsid w:val="00E909CE"/>
    <w:rsid w:val="00E90D60"/>
    <w:rsid w:val="00E91223"/>
    <w:rsid w:val="00E915FB"/>
    <w:rsid w:val="00E93148"/>
    <w:rsid w:val="00E934C8"/>
    <w:rsid w:val="00E93534"/>
    <w:rsid w:val="00E9431B"/>
    <w:rsid w:val="00E9470E"/>
    <w:rsid w:val="00E953E1"/>
    <w:rsid w:val="00E95436"/>
    <w:rsid w:val="00E95C40"/>
    <w:rsid w:val="00E9612D"/>
    <w:rsid w:val="00E96E22"/>
    <w:rsid w:val="00E97C7F"/>
    <w:rsid w:val="00EA001C"/>
    <w:rsid w:val="00EA0CD1"/>
    <w:rsid w:val="00EA0D0D"/>
    <w:rsid w:val="00EA0F5F"/>
    <w:rsid w:val="00EA100E"/>
    <w:rsid w:val="00EA141A"/>
    <w:rsid w:val="00EA2509"/>
    <w:rsid w:val="00EA256A"/>
    <w:rsid w:val="00EA3A30"/>
    <w:rsid w:val="00EA3F34"/>
    <w:rsid w:val="00EA4970"/>
    <w:rsid w:val="00EA50D8"/>
    <w:rsid w:val="00EA578B"/>
    <w:rsid w:val="00EA6573"/>
    <w:rsid w:val="00EA6E8F"/>
    <w:rsid w:val="00EA7106"/>
    <w:rsid w:val="00EB35C1"/>
    <w:rsid w:val="00EB3686"/>
    <w:rsid w:val="00EB381D"/>
    <w:rsid w:val="00EB40DD"/>
    <w:rsid w:val="00EB58C7"/>
    <w:rsid w:val="00EB5DC1"/>
    <w:rsid w:val="00EB6D85"/>
    <w:rsid w:val="00EB73ED"/>
    <w:rsid w:val="00EB7FCE"/>
    <w:rsid w:val="00EC045E"/>
    <w:rsid w:val="00EC0799"/>
    <w:rsid w:val="00EC121F"/>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315B"/>
    <w:rsid w:val="00ED40FA"/>
    <w:rsid w:val="00ED4A3A"/>
    <w:rsid w:val="00ED4CED"/>
    <w:rsid w:val="00ED51C8"/>
    <w:rsid w:val="00ED5690"/>
    <w:rsid w:val="00ED697D"/>
    <w:rsid w:val="00ED6CEC"/>
    <w:rsid w:val="00ED73B9"/>
    <w:rsid w:val="00ED751A"/>
    <w:rsid w:val="00EE19FD"/>
    <w:rsid w:val="00EE1B56"/>
    <w:rsid w:val="00EE1C85"/>
    <w:rsid w:val="00EE22FE"/>
    <w:rsid w:val="00EE2914"/>
    <w:rsid w:val="00EE33F3"/>
    <w:rsid w:val="00EE36B0"/>
    <w:rsid w:val="00EE433A"/>
    <w:rsid w:val="00EE4477"/>
    <w:rsid w:val="00EE4D8E"/>
    <w:rsid w:val="00EE509C"/>
    <w:rsid w:val="00EE523A"/>
    <w:rsid w:val="00EE54B9"/>
    <w:rsid w:val="00EE6920"/>
    <w:rsid w:val="00EE6E84"/>
    <w:rsid w:val="00EE7654"/>
    <w:rsid w:val="00EE7865"/>
    <w:rsid w:val="00EF13E9"/>
    <w:rsid w:val="00EF14E0"/>
    <w:rsid w:val="00EF1657"/>
    <w:rsid w:val="00EF2292"/>
    <w:rsid w:val="00EF393F"/>
    <w:rsid w:val="00EF6136"/>
    <w:rsid w:val="00EF67DA"/>
    <w:rsid w:val="00EF7124"/>
    <w:rsid w:val="00EF7384"/>
    <w:rsid w:val="00F001EB"/>
    <w:rsid w:val="00F00EAA"/>
    <w:rsid w:val="00F0149D"/>
    <w:rsid w:val="00F01B51"/>
    <w:rsid w:val="00F01DAE"/>
    <w:rsid w:val="00F02730"/>
    <w:rsid w:val="00F02806"/>
    <w:rsid w:val="00F02C2E"/>
    <w:rsid w:val="00F03FD9"/>
    <w:rsid w:val="00F0480A"/>
    <w:rsid w:val="00F05F84"/>
    <w:rsid w:val="00F072D5"/>
    <w:rsid w:val="00F10EB1"/>
    <w:rsid w:val="00F1174E"/>
    <w:rsid w:val="00F11810"/>
    <w:rsid w:val="00F122A8"/>
    <w:rsid w:val="00F126A8"/>
    <w:rsid w:val="00F15129"/>
    <w:rsid w:val="00F15966"/>
    <w:rsid w:val="00F166A2"/>
    <w:rsid w:val="00F170D1"/>
    <w:rsid w:val="00F175D9"/>
    <w:rsid w:val="00F20241"/>
    <w:rsid w:val="00F20DF8"/>
    <w:rsid w:val="00F211FE"/>
    <w:rsid w:val="00F229DE"/>
    <w:rsid w:val="00F22CF7"/>
    <w:rsid w:val="00F2421D"/>
    <w:rsid w:val="00F24521"/>
    <w:rsid w:val="00F248B8"/>
    <w:rsid w:val="00F25241"/>
    <w:rsid w:val="00F26111"/>
    <w:rsid w:val="00F26C9C"/>
    <w:rsid w:val="00F27840"/>
    <w:rsid w:val="00F27B10"/>
    <w:rsid w:val="00F31B00"/>
    <w:rsid w:val="00F31E49"/>
    <w:rsid w:val="00F33516"/>
    <w:rsid w:val="00F33852"/>
    <w:rsid w:val="00F34532"/>
    <w:rsid w:val="00F3458C"/>
    <w:rsid w:val="00F346E3"/>
    <w:rsid w:val="00F34725"/>
    <w:rsid w:val="00F34E45"/>
    <w:rsid w:val="00F3565B"/>
    <w:rsid w:val="00F35AE0"/>
    <w:rsid w:val="00F35AFB"/>
    <w:rsid w:val="00F368F7"/>
    <w:rsid w:val="00F3744C"/>
    <w:rsid w:val="00F37882"/>
    <w:rsid w:val="00F40BD7"/>
    <w:rsid w:val="00F40E95"/>
    <w:rsid w:val="00F41BF7"/>
    <w:rsid w:val="00F422F1"/>
    <w:rsid w:val="00F429B7"/>
    <w:rsid w:val="00F42A16"/>
    <w:rsid w:val="00F42CE8"/>
    <w:rsid w:val="00F431D1"/>
    <w:rsid w:val="00F431D3"/>
    <w:rsid w:val="00F43C74"/>
    <w:rsid w:val="00F44527"/>
    <w:rsid w:val="00F44B2A"/>
    <w:rsid w:val="00F44BF9"/>
    <w:rsid w:val="00F44DB0"/>
    <w:rsid w:val="00F44F39"/>
    <w:rsid w:val="00F4529D"/>
    <w:rsid w:val="00F45EB2"/>
    <w:rsid w:val="00F46943"/>
    <w:rsid w:val="00F46984"/>
    <w:rsid w:val="00F500F9"/>
    <w:rsid w:val="00F50491"/>
    <w:rsid w:val="00F510FD"/>
    <w:rsid w:val="00F511B0"/>
    <w:rsid w:val="00F51433"/>
    <w:rsid w:val="00F5177B"/>
    <w:rsid w:val="00F51A87"/>
    <w:rsid w:val="00F52939"/>
    <w:rsid w:val="00F529AD"/>
    <w:rsid w:val="00F52B84"/>
    <w:rsid w:val="00F533DA"/>
    <w:rsid w:val="00F5388C"/>
    <w:rsid w:val="00F54219"/>
    <w:rsid w:val="00F5478A"/>
    <w:rsid w:val="00F552A6"/>
    <w:rsid w:val="00F55531"/>
    <w:rsid w:val="00F560B4"/>
    <w:rsid w:val="00F56281"/>
    <w:rsid w:val="00F56594"/>
    <w:rsid w:val="00F5729B"/>
    <w:rsid w:val="00F57665"/>
    <w:rsid w:val="00F57868"/>
    <w:rsid w:val="00F6175B"/>
    <w:rsid w:val="00F61A15"/>
    <w:rsid w:val="00F62B77"/>
    <w:rsid w:val="00F63050"/>
    <w:rsid w:val="00F6347F"/>
    <w:rsid w:val="00F638A8"/>
    <w:rsid w:val="00F63E80"/>
    <w:rsid w:val="00F644F1"/>
    <w:rsid w:val="00F65227"/>
    <w:rsid w:val="00F65FF2"/>
    <w:rsid w:val="00F6698E"/>
    <w:rsid w:val="00F67417"/>
    <w:rsid w:val="00F67B84"/>
    <w:rsid w:val="00F71339"/>
    <w:rsid w:val="00F71D37"/>
    <w:rsid w:val="00F7215F"/>
    <w:rsid w:val="00F72278"/>
    <w:rsid w:val="00F72A3D"/>
    <w:rsid w:val="00F740A8"/>
    <w:rsid w:val="00F75592"/>
    <w:rsid w:val="00F7599F"/>
    <w:rsid w:val="00F764D5"/>
    <w:rsid w:val="00F7680D"/>
    <w:rsid w:val="00F7725C"/>
    <w:rsid w:val="00F81F56"/>
    <w:rsid w:val="00F83398"/>
    <w:rsid w:val="00F83675"/>
    <w:rsid w:val="00F84093"/>
    <w:rsid w:val="00F85285"/>
    <w:rsid w:val="00F86EAB"/>
    <w:rsid w:val="00F86F43"/>
    <w:rsid w:val="00F87DF1"/>
    <w:rsid w:val="00F929B7"/>
    <w:rsid w:val="00F92E66"/>
    <w:rsid w:val="00F9327D"/>
    <w:rsid w:val="00F94D71"/>
    <w:rsid w:val="00F952BE"/>
    <w:rsid w:val="00F953B3"/>
    <w:rsid w:val="00F9566B"/>
    <w:rsid w:val="00F9576C"/>
    <w:rsid w:val="00F95E4F"/>
    <w:rsid w:val="00F96714"/>
    <w:rsid w:val="00F96D83"/>
    <w:rsid w:val="00F96E61"/>
    <w:rsid w:val="00F97A35"/>
    <w:rsid w:val="00FA1107"/>
    <w:rsid w:val="00FA144D"/>
    <w:rsid w:val="00FA3644"/>
    <w:rsid w:val="00FA36EB"/>
    <w:rsid w:val="00FA3FE3"/>
    <w:rsid w:val="00FA56CE"/>
    <w:rsid w:val="00FA7142"/>
    <w:rsid w:val="00FB0339"/>
    <w:rsid w:val="00FB10F0"/>
    <w:rsid w:val="00FB1F20"/>
    <w:rsid w:val="00FB1FBE"/>
    <w:rsid w:val="00FB275B"/>
    <w:rsid w:val="00FB2EAD"/>
    <w:rsid w:val="00FB31A7"/>
    <w:rsid w:val="00FB3981"/>
    <w:rsid w:val="00FB3D71"/>
    <w:rsid w:val="00FB3D84"/>
    <w:rsid w:val="00FB458B"/>
    <w:rsid w:val="00FB5D95"/>
    <w:rsid w:val="00FB64E0"/>
    <w:rsid w:val="00FB66D2"/>
    <w:rsid w:val="00FB7BCA"/>
    <w:rsid w:val="00FC04AF"/>
    <w:rsid w:val="00FC2982"/>
    <w:rsid w:val="00FC30FB"/>
    <w:rsid w:val="00FC33F9"/>
    <w:rsid w:val="00FC342A"/>
    <w:rsid w:val="00FC46D9"/>
    <w:rsid w:val="00FC569C"/>
    <w:rsid w:val="00FC5CAE"/>
    <w:rsid w:val="00FC5EA5"/>
    <w:rsid w:val="00FC674E"/>
    <w:rsid w:val="00FC795C"/>
    <w:rsid w:val="00FD003B"/>
    <w:rsid w:val="00FD1114"/>
    <w:rsid w:val="00FD1A28"/>
    <w:rsid w:val="00FD1E9A"/>
    <w:rsid w:val="00FD26C3"/>
    <w:rsid w:val="00FD2A30"/>
    <w:rsid w:val="00FD2AD5"/>
    <w:rsid w:val="00FD34DC"/>
    <w:rsid w:val="00FD605F"/>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F0550"/>
    <w:rsid w:val="00FF0594"/>
    <w:rsid w:val="00FF05F7"/>
    <w:rsid w:val="00FF0914"/>
    <w:rsid w:val="00FF116E"/>
    <w:rsid w:val="00FF199C"/>
    <w:rsid w:val="00FF203A"/>
    <w:rsid w:val="00FF3486"/>
    <w:rsid w:val="00FF3518"/>
    <w:rsid w:val="00FF5672"/>
    <w:rsid w:val="00FF5BD4"/>
    <w:rsid w:val="00FF6252"/>
    <w:rsid w:val="00FF6DA7"/>
    <w:rsid w:val="00FF6F42"/>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7EA14A"/>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 w:type="paragraph" w:customStyle="1" w:styleId="Punktas1">
    <w:name w:val="Punktas 1"/>
    <w:basedOn w:val="Normal"/>
    <w:autoRedefine/>
    <w:rsid w:val="009A2639"/>
    <w:pPr>
      <w:numPr>
        <w:numId w:val="32"/>
      </w:numPr>
      <w:spacing w:before="120" w:after="0" w:line="240" w:lineRule="auto"/>
      <w:ind w:left="709"/>
      <w:jc w:val="both"/>
    </w:pPr>
    <w:rPr>
      <w:rFonts w:ascii="Times New Roman" w:eastAsia="Times New Roman" w:hAnsi="Times New Roman" w:cs="Times New Roman"/>
      <w:sz w:val="22"/>
      <w:szCs w:val="22"/>
      <w:lang w:eastAsia="en-US"/>
    </w:rPr>
  </w:style>
  <w:style w:type="table" w:customStyle="1" w:styleId="TableGrid1">
    <w:name w:val="Table Grid1"/>
    <w:basedOn w:val="TableNormal"/>
    <w:next w:val="TableGrid"/>
    <w:uiPriority w:val="39"/>
    <w:rsid w:val="009A263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865E80"/>
  </w:style>
  <w:style w:type="character" w:styleId="UnresolvedMention">
    <w:name w:val="Unresolved Mention"/>
    <w:basedOn w:val="DefaultParagraphFont"/>
    <w:uiPriority w:val="99"/>
    <w:semiHidden/>
    <w:unhideWhenUsed/>
    <w:rsid w:val="00FF6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4003">
      <w:bodyDiv w:val="1"/>
      <w:marLeft w:val="0"/>
      <w:marRight w:val="0"/>
      <w:marTop w:val="0"/>
      <w:marBottom w:val="0"/>
      <w:divBdr>
        <w:top w:val="none" w:sz="0" w:space="0" w:color="auto"/>
        <w:left w:val="none" w:sz="0" w:space="0" w:color="auto"/>
        <w:bottom w:val="none" w:sz="0" w:space="0" w:color="auto"/>
        <w:right w:val="none" w:sz="0" w:space="0" w:color="auto"/>
      </w:divBdr>
      <w:divsChild>
        <w:div w:id="472408840">
          <w:marLeft w:val="0"/>
          <w:marRight w:val="0"/>
          <w:marTop w:val="0"/>
          <w:marBottom w:val="0"/>
          <w:divBdr>
            <w:top w:val="none" w:sz="0" w:space="0" w:color="auto"/>
            <w:left w:val="none" w:sz="0" w:space="0" w:color="auto"/>
            <w:bottom w:val="none" w:sz="0" w:space="0" w:color="auto"/>
            <w:right w:val="none" w:sz="0" w:space="0" w:color="auto"/>
          </w:divBdr>
        </w:div>
        <w:div w:id="1569724685">
          <w:marLeft w:val="0"/>
          <w:marRight w:val="0"/>
          <w:marTop w:val="0"/>
          <w:marBottom w:val="0"/>
          <w:divBdr>
            <w:top w:val="none" w:sz="0" w:space="0" w:color="auto"/>
            <w:left w:val="none" w:sz="0" w:space="0" w:color="auto"/>
            <w:bottom w:val="none" w:sz="0" w:space="0" w:color="auto"/>
            <w:right w:val="none" w:sz="0" w:space="0" w:color="auto"/>
          </w:divBdr>
        </w:div>
        <w:div w:id="48536692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en/methodical-assista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6071-AD24-455E-992B-1D5B7F6AE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3.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6563D45-2F3F-4D71-86E7-3CB821C8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49589</Words>
  <Characters>28267</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Viešojo pirkimo skelbiamų derybų bendrosios sąlygos</vt:lpstr>
    </vt:vector>
  </TitlesOfParts>
  <Company/>
  <LinksUpToDate>false</LinksUpToDate>
  <CharactersWithSpaces>77701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skelbiamų derybų bendrosios sąlygos</dc:title>
  <dc:subject>2023-06- versija, skelbiama  https://vpt.lrv.lt/</dc:subject>
  <dc:creator/>
  <cp:keywords/>
  <dc:description/>
  <cp:lastModifiedBy/>
  <cp:revision>1</cp:revision>
  <dcterms:created xsi:type="dcterms:W3CDTF">2023-06-19T11:02:00Z</dcterms:created>
  <dcterms:modified xsi:type="dcterms:W3CDTF">2026-06-15T11:57:00Z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