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78A7F41D" w14:textId="77777777" w:rsidR="00847B21" w:rsidRPr="00075E17" w:rsidRDefault="00847B21" w:rsidP="00847B21">
          <w:pPr>
            <w:shd w:val="clear" w:color="auto" w:fill="FFFFFF"/>
            <w:spacing w:after="0" w:line="300" w:lineRule="auto"/>
            <w:ind w:firstLine="697"/>
            <w:jc w:val="center"/>
            <w:rPr>
              <w:rFonts w:ascii="Helvetica" w:hAnsi="Helvetica"/>
              <w:b/>
              <w:bCs/>
            </w:rPr>
          </w:pPr>
          <w:r w:rsidRPr="00075E17">
            <w:rPr>
              <w:noProof/>
            </w:rPr>
            <w:drawing>
              <wp:inline distT="0" distB="0" distL="0" distR="0" wp14:anchorId="33A54EFF" wp14:editId="6F746044">
                <wp:extent cx="962025" cy="942975"/>
                <wp:effectExtent l="0" t="0" r="9525" b="9525"/>
                <wp:docPr id="180152698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942975"/>
                        </a:xfrm>
                        <a:prstGeom prst="rect">
                          <a:avLst/>
                        </a:prstGeom>
                        <a:noFill/>
                        <a:ln>
                          <a:noFill/>
                        </a:ln>
                      </pic:spPr>
                    </pic:pic>
                  </a:graphicData>
                </a:graphic>
              </wp:inline>
            </w:drawing>
          </w:r>
        </w:p>
        <w:p w14:paraId="5E4CE7E8" w14:textId="77777777" w:rsidR="00847B21" w:rsidRPr="00075E17" w:rsidRDefault="00847B21" w:rsidP="00847B21">
          <w:pPr>
            <w:suppressAutoHyphens/>
            <w:spacing w:after="0" w:line="240" w:lineRule="auto"/>
            <w:ind w:firstLine="697"/>
            <w:jc w:val="center"/>
            <w:rPr>
              <w:rFonts w:ascii="Times New Roman" w:hAnsi="Times New Roman"/>
              <w:b/>
              <w:sz w:val="24"/>
              <w:szCs w:val="24"/>
              <w:lang w:eastAsia="ar-SA"/>
            </w:rPr>
          </w:pPr>
          <w:r w:rsidRPr="00075E17">
            <w:rPr>
              <w:rFonts w:ascii="Times New Roman" w:hAnsi="Times New Roman"/>
              <w:b/>
              <w:sz w:val="24"/>
              <w:szCs w:val="24"/>
              <w:lang w:eastAsia="ar-SA"/>
            </w:rPr>
            <w:t>UŽDAROJI AKCINĖ BENDROVĖ</w:t>
          </w:r>
        </w:p>
        <w:p w14:paraId="4769945C" w14:textId="77777777" w:rsidR="00847B21" w:rsidRPr="00075E17" w:rsidRDefault="00847B21" w:rsidP="00847B21">
          <w:pPr>
            <w:suppressAutoHyphens/>
            <w:spacing w:after="0" w:line="240" w:lineRule="auto"/>
            <w:ind w:firstLine="697"/>
            <w:jc w:val="center"/>
            <w:rPr>
              <w:rFonts w:ascii="Times New Roman" w:hAnsi="Times New Roman"/>
              <w:sz w:val="24"/>
              <w:szCs w:val="24"/>
              <w:lang w:eastAsia="ar-SA"/>
            </w:rPr>
          </w:pPr>
          <w:r w:rsidRPr="00075E17">
            <w:rPr>
              <w:rFonts w:ascii="Times New Roman" w:hAnsi="Times New Roman"/>
              <w:b/>
              <w:sz w:val="24"/>
              <w:szCs w:val="24"/>
              <w:lang w:eastAsia="ar-SA"/>
            </w:rPr>
            <w:t>,,NAUJOSIOS AKMENĖS KOMUNALININKAS“</w:t>
          </w:r>
        </w:p>
        <w:p w14:paraId="386D6889" w14:textId="77777777" w:rsidR="00847B21" w:rsidRPr="00075E17" w:rsidRDefault="00847B21" w:rsidP="00847B21">
          <w:pPr>
            <w:suppressAutoHyphens/>
            <w:spacing w:after="0" w:line="240" w:lineRule="auto"/>
            <w:ind w:firstLine="697"/>
            <w:jc w:val="center"/>
            <w:rPr>
              <w:rFonts w:ascii="Times New Roman" w:hAnsi="Times New Roman"/>
              <w:sz w:val="20"/>
              <w:szCs w:val="20"/>
              <w:lang w:eastAsia="ar-SA"/>
            </w:rPr>
          </w:pPr>
          <w:r w:rsidRPr="00075E17">
            <w:rPr>
              <w:rFonts w:ascii="Times New Roman" w:hAnsi="Times New Roman"/>
              <w:sz w:val="20"/>
              <w:szCs w:val="20"/>
              <w:lang w:eastAsia="ar-SA"/>
            </w:rPr>
            <w:t xml:space="preserve">Uždaroji akcinė bendrovė, </w:t>
          </w:r>
          <w:proofErr w:type="spellStart"/>
          <w:r w:rsidRPr="00075E17">
            <w:rPr>
              <w:rFonts w:ascii="Times New Roman" w:hAnsi="Times New Roman"/>
              <w:sz w:val="20"/>
              <w:szCs w:val="20"/>
              <w:lang w:eastAsia="ar-SA"/>
            </w:rPr>
            <w:t>Stipirkių</w:t>
          </w:r>
          <w:proofErr w:type="spellEnd"/>
          <w:r w:rsidRPr="00075E17">
            <w:rPr>
              <w:rFonts w:ascii="Times New Roman" w:hAnsi="Times New Roman"/>
              <w:sz w:val="20"/>
              <w:szCs w:val="20"/>
              <w:lang w:eastAsia="ar-SA"/>
            </w:rPr>
            <w:t xml:space="preserve"> g. 2, </w:t>
          </w:r>
          <w:proofErr w:type="spellStart"/>
          <w:r w:rsidRPr="00075E17">
            <w:rPr>
              <w:rFonts w:ascii="Times New Roman" w:hAnsi="Times New Roman"/>
              <w:sz w:val="20"/>
              <w:szCs w:val="20"/>
              <w:lang w:eastAsia="ar-SA"/>
            </w:rPr>
            <w:t>Stipirkių</w:t>
          </w:r>
          <w:proofErr w:type="spellEnd"/>
          <w:r w:rsidRPr="00075E17">
            <w:rPr>
              <w:rFonts w:ascii="Times New Roman" w:hAnsi="Times New Roman"/>
              <w:sz w:val="20"/>
              <w:szCs w:val="20"/>
              <w:lang w:eastAsia="ar-SA"/>
            </w:rPr>
            <w:t xml:space="preserve"> k., LT-85105 Akmenės r. sav., tel. (0 425) 56 596,</w:t>
          </w:r>
        </w:p>
        <w:p w14:paraId="585024D0" w14:textId="77777777" w:rsidR="00847B21" w:rsidRPr="00075E17" w:rsidRDefault="00847B21" w:rsidP="00847B21">
          <w:pPr>
            <w:suppressAutoHyphens/>
            <w:spacing w:after="0" w:line="240" w:lineRule="auto"/>
            <w:ind w:firstLine="697"/>
            <w:jc w:val="center"/>
            <w:rPr>
              <w:rFonts w:ascii="Times New Roman" w:hAnsi="Times New Roman"/>
              <w:color w:val="000080"/>
              <w:sz w:val="20"/>
              <w:szCs w:val="20"/>
              <w:u w:val="single"/>
            </w:rPr>
          </w:pPr>
          <w:r w:rsidRPr="00075E17">
            <w:rPr>
              <w:rFonts w:ascii="Times New Roman" w:hAnsi="Times New Roman"/>
              <w:sz w:val="20"/>
              <w:szCs w:val="20"/>
              <w:lang w:eastAsia="ar-SA"/>
            </w:rPr>
            <w:t xml:space="preserve">el. p. </w:t>
          </w:r>
          <w:hyperlink r:id="rId12" w:history="1">
            <w:r w:rsidRPr="00075E17">
              <w:rPr>
                <w:rFonts w:ascii="Times New Roman" w:hAnsi="Times New Roman"/>
                <w:sz w:val="20"/>
                <w:szCs w:val="20"/>
              </w:rPr>
              <w:t>administracija@akmenekom.lt</w:t>
            </w:r>
          </w:hyperlink>
          <w:r w:rsidRPr="00075E17">
            <w:rPr>
              <w:rFonts w:ascii="Times New Roman" w:hAnsi="Times New Roman"/>
              <w:sz w:val="20"/>
              <w:szCs w:val="20"/>
              <w:lang w:eastAsia="ar-SA"/>
            </w:rPr>
            <w:t>.</w:t>
          </w:r>
        </w:p>
        <w:p w14:paraId="15A11FA0" w14:textId="77777777" w:rsidR="00847B21" w:rsidRPr="00075E17" w:rsidRDefault="00847B21" w:rsidP="00847B21">
          <w:pPr>
            <w:pBdr>
              <w:bottom w:val="single" w:sz="8" w:space="2" w:color="000000"/>
            </w:pBdr>
            <w:suppressAutoHyphens/>
            <w:spacing w:after="0" w:line="240" w:lineRule="auto"/>
            <w:ind w:firstLine="697"/>
            <w:jc w:val="center"/>
            <w:rPr>
              <w:rFonts w:ascii="Times New Roman" w:hAnsi="Times New Roman"/>
              <w:sz w:val="20"/>
              <w:szCs w:val="20"/>
              <w:lang w:eastAsia="ar-SA"/>
            </w:rPr>
          </w:pPr>
          <w:r w:rsidRPr="00075E17">
            <w:rPr>
              <w:rFonts w:ascii="Times New Roman" w:hAnsi="Times New Roman"/>
              <w:sz w:val="20"/>
              <w:szCs w:val="20"/>
              <w:lang w:eastAsia="ar-SA"/>
            </w:rPr>
            <w:t>Duomenys kaupiami ir saugomi Juridinių asmenų registre, kodas 152903578</w:t>
          </w:r>
        </w:p>
        <w:p w14:paraId="6146EB5B" w14:textId="77777777" w:rsidR="00847B21" w:rsidRPr="00075E17" w:rsidRDefault="00847B21" w:rsidP="00847B21">
          <w:pPr>
            <w:spacing w:after="0" w:line="300" w:lineRule="auto"/>
            <w:ind w:firstLine="697"/>
            <w:jc w:val="both"/>
          </w:pPr>
        </w:p>
        <w:p w14:paraId="78BFDEAB" w14:textId="77777777" w:rsidR="00847B21" w:rsidRPr="00075E17" w:rsidRDefault="00847B21" w:rsidP="00847B21">
          <w:pPr>
            <w:spacing w:after="120" w:line="300" w:lineRule="auto"/>
            <w:ind w:left="567"/>
            <w:contextualSpacing/>
            <w:jc w:val="center"/>
            <w:rPr>
              <w:rFonts w:ascii="Arial" w:hAnsi="Arial" w:cs="Arial"/>
              <w:color w:val="00B050"/>
            </w:rPr>
          </w:pPr>
        </w:p>
        <w:p w14:paraId="73CE3370" w14:textId="77777777" w:rsidR="00847B21" w:rsidRPr="00075E17" w:rsidRDefault="00847B21" w:rsidP="00847B21">
          <w:pPr>
            <w:spacing w:after="120" w:line="300" w:lineRule="auto"/>
            <w:ind w:left="567"/>
            <w:contextualSpacing/>
            <w:jc w:val="center"/>
            <w:rPr>
              <w:rFonts w:ascii="Arial" w:hAnsi="Arial" w:cs="Arial"/>
            </w:rPr>
          </w:pPr>
        </w:p>
        <w:p w14:paraId="4898507D" w14:textId="77777777" w:rsidR="00847B21" w:rsidRPr="00075E17" w:rsidRDefault="00847B21" w:rsidP="00847B21">
          <w:pPr>
            <w:spacing w:after="120" w:line="300" w:lineRule="auto"/>
            <w:ind w:left="567"/>
            <w:contextualSpacing/>
            <w:jc w:val="center"/>
            <w:rPr>
              <w:rFonts w:cstheme="minorHAnsi"/>
              <w:sz w:val="28"/>
              <w:szCs w:val="28"/>
            </w:rPr>
          </w:pPr>
        </w:p>
        <w:p w14:paraId="1654AE8B" w14:textId="77777777" w:rsidR="00847B21" w:rsidRPr="00075E17" w:rsidRDefault="00847B21" w:rsidP="00847B21">
          <w:pPr>
            <w:spacing w:after="120" w:line="300" w:lineRule="auto"/>
            <w:ind w:left="567"/>
            <w:contextualSpacing/>
            <w:jc w:val="center"/>
            <w:rPr>
              <w:rFonts w:ascii="Times New Roman" w:hAnsi="Times New Roman" w:cs="Times New Roman"/>
              <w:color w:val="000000" w:themeColor="text1"/>
              <w:sz w:val="24"/>
              <w:szCs w:val="24"/>
            </w:rPr>
          </w:pPr>
        </w:p>
        <w:p w14:paraId="19297E91" w14:textId="77777777" w:rsidR="00405EC6" w:rsidRPr="00405EC6" w:rsidRDefault="00405EC6" w:rsidP="00405EC6">
          <w:pPr>
            <w:spacing w:after="120" w:line="240" w:lineRule="auto"/>
            <w:ind w:left="567"/>
            <w:contextualSpacing/>
            <w:jc w:val="center"/>
            <w:rPr>
              <w:rFonts w:ascii="Times New Roman" w:hAnsi="Times New Roman" w:cs="Times New Roman"/>
              <w:b/>
              <w:bCs/>
              <w:sz w:val="24"/>
              <w:szCs w:val="24"/>
            </w:rPr>
          </w:pPr>
          <w:r w:rsidRPr="00405EC6">
            <w:rPr>
              <w:rFonts w:ascii="Times New Roman" w:hAnsi="Times New Roman" w:cs="Times New Roman"/>
              <w:b/>
              <w:bCs/>
              <w:sz w:val="24"/>
              <w:szCs w:val="24"/>
            </w:rPr>
            <w:t>MAŽOS VERTĖS VIEŠOJO PIRKIMO „NAUDOTO KROVININIO AUTOMOBILIO SU KABLIU IR KRANU“</w:t>
          </w:r>
        </w:p>
        <w:p w14:paraId="1902056D" w14:textId="03F55A66" w:rsidR="00847B21" w:rsidRDefault="00847B21" w:rsidP="00405EC6">
          <w:pPr>
            <w:spacing w:after="120" w:line="20" w:lineRule="atLeast"/>
            <w:contextualSpacing/>
            <w:jc w:val="center"/>
            <w:rPr>
              <w:rFonts w:ascii="Times New Roman" w:hAnsi="Times New Roman" w:cs="Times New Roman"/>
              <w:b/>
              <w:bCs/>
              <w:color w:val="000000" w:themeColor="text1"/>
              <w:sz w:val="24"/>
              <w:szCs w:val="24"/>
            </w:rPr>
          </w:pPr>
          <w:r w:rsidRPr="00405EC6">
            <w:rPr>
              <w:rFonts w:ascii="Times New Roman" w:hAnsi="Times New Roman" w:cs="Times New Roman"/>
              <w:b/>
              <w:bCs/>
              <w:color w:val="000000" w:themeColor="text1"/>
              <w:sz w:val="24"/>
              <w:szCs w:val="24"/>
            </w:rPr>
            <w:t>SKELBIAMOS APKLAUSOS BENDROSIOS SĄLYGOS</w:t>
          </w:r>
        </w:p>
        <w:p w14:paraId="1F7DD979"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1A89C9AA"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2BFED966"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3600C90F"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1E89575A"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20765542"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166E91E1"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4AED5072"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20835EE3"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14E5FE4A"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3111F3E4"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06411F9D"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7531E489"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6520FA41"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162A0B2A"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69498271"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4FB2075E"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30D211C7"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68FB8601"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7AC11E50"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7D23D49B"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36FB6B3D"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53AE3FF9"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4A21B449"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5F5CD6D7"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40039C8F"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5E277E2F"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7CD67E57"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30D0BC42"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0249A9D7"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679E3092"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p w14:paraId="17C8D4D6" w14:textId="77777777" w:rsidR="00847B21" w:rsidRDefault="00847B21" w:rsidP="00847B21">
          <w:pPr>
            <w:spacing w:after="120" w:line="20" w:lineRule="atLeast"/>
            <w:contextualSpacing/>
            <w:rPr>
              <w:rFonts w:ascii="Times New Roman" w:hAnsi="Times New Roman" w:cs="Times New Roman"/>
              <w:b/>
              <w:bCs/>
              <w:color w:val="000000" w:themeColor="text1"/>
              <w:sz w:val="24"/>
              <w:szCs w:val="24"/>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70D791D1" w:rsidR="001C24BC" w:rsidRPr="00A256FA" w:rsidRDefault="001C24BC" w:rsidP="00847B21">
              <w:pPr>
                <w:spacing w:after="120" w:line="20" w:lineRule="atLeast"/>
                <w:contextualSpacing/>
                <w:rPr>
                  <w:rFonts w:cstheme="minorHAnsi"/>
                  <w:lang w:val="en-US"/>
                </w:rPr>
              </w:pPr>
              <w:r w:rsidRPr="00A256FA">
                <w:rPr>
                  <w:rFonts w:cstheme="minorHAnsi"/>
                </w:rPr>
                <w:t>T</w:t>
              </w:r>
              <w:r w:rsidR="005F7E32" w:rsidRPr="005A1B64">
                <w:rPr>
                  <w:rFonts w:cstheme="minorHAnsi"/>
                </w:rPr>
                <w:t>urinys</w:t>
              </w:r>
            </w:p>
            <w:p w14:paraId="415B98E0" w14:textId="53EF3B45"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385669">
                  <w:rPr>
                    <w:b w:val="0"/>
                    <w:bCs w:val="0"/>
                    <w:webHidden/>
                  </w:rPr>
                  <w:t>2</w:t>
                </w:r>
                <w:r w:rsidR="00594A3C" w:rsidRPr="00BA1215">
                  <w:rPr>
                    <w:b w:val="0"/>
                    <w:bCs w:val="0"/>
                    <w:webHidden/>
                  </w:rPr>
                  <w:fldChar w:fldCharType="end"/>
                </w:r>
              </w:hyperlink>
            </w:p>
            <w:p w14:paraId="7204A0E3" w14:textId="0133FCC4"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00385669">
                  <w:rPr>
                    <w:b w:val="0"/>
                    <w:bCs w:val="0"/>
                    <w:webHidden/>
                  </w:rPr>
                  <w:t>2</w:t>
                </w:r>
                <w:r w:rsidRPr="00BA1215">
                  <w:rPr>
                    <w:b w:val="0"/>
                    <w:bCs w:val="0"/>
                    <w:webHidden/>
                  </w:rPr>
                  <w:fldChar w:fldCharType="end"/>
                </w:r>
              </w:hyperlink>
            </w:p>
            <w:p w14:paraId="369D2AAA" w14:textId="0BF02DCE"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00385669">
                  <w:rPr>
                    <w:b w:val="0"/>
                    <w:bCs w:val="0"/>
                    <w:webHidden/>
                  </w:rPr>
                  <w:t>3</w:t>
                </w:r>
                <w:r w:rsidRPr="00BA1215">
                  <w:rPr>
                    <w:b w:val="0"/>
                    <w:bCs w:val="0"/>
                    <w:webHidden/>
                  </w:rPr>
                  <w:fldChar w:fldCharType="end"/>
                </w:r>
              </w:hyperlink>
            </w:p>
            <w:p w14:paraId="467A7B86" w14:textId="37117A77"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00385669">
                  <w:rPr>
                    <w:b w:val="0"/>
                    <w:bCs w:val="0"/>
                    <w:webHidden/>
                  </w:rPr>
                  <w:t>4</w:t>
                </w:r>
                <w:r w:rsidRPr="00BA1215">
                  <w:rPr>
                    <w:b w:val="0"/>
                    <w:bCs w:val="0"/>
                    <w:webHidden/>
                  </w:rPr>
                  <w:fldChar w:fldCharType="end"/>
                </w:r>
              </w:hyperlink>
            </w:p>
            <w:p w14:paraId="63E18D42" w14:textId="2CE00260"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00385669">
                  <w:rPr>
                    <w:b w:val="0"/>
                    <w:bCs w:val="0"/>
                    <w:webHidden/>
                  </w:rPr>
                  <w:t>4</w:t>
                </w:r>
                <w:r w:rsidRPr="00BA1215">
                  <w:rPr>
                    <w:b w:val="0"/>
                    <w:bCs w:val="0"/>
                    <w:webHidden/>
                  </w:rPr>
                  <w:fldChar w:fldCharType="end"/>
                </w:r>
              </w:hyperlink>
            </w:p>
            <w:p w14:paraId="5EF5050D" w14:textId="1A0E7F21"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00385669">
                  <w:rPr>
                    <w:b w:val="0"/>
                    <w:bCs w:val="0"/>
                    <w:webHidden/>
                  </w:rPr>
                  <w:t>5</w:t>
                </w:r>
                <w:r w:rsidRPr="00BA1215">
                  <w:rPr>
                    <w:b w:val="0"/>
                    <w:bCs w:val="0"/>
                    <w:webHidden/>
                  </w:rPr>
                  <w:fldChar w:fldCharType="end"/>
                </w:r>
              </w:hyperlink>
            </w:p>
            <w:p w14:paraId="78CFA906" w14:textId="7BCDD082"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00385669">
                  <w:rPr>
                    <w:b w:val="0"/>
                    <w:bCs w:val="0"/>
                    <w:webHidden/>
                  </w:rPr>
                  <w:t>6</w:t>
                </w:r>
                <w:r w:rsidRPr="00BA1215">
                  <w:rPr>
                    <w:b w:val="0"/>
                    <w:bCs w:val="0"/>
                    <w:webHidden/>
                  </w:rPr>
                  <w:fldChar w:fldCharType="end"/>
                </w:r>
              </w:hyperlink>
            </w:p>
            <w:p w14:paraId="51943B32" w14:textId="1DDBBD94"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00385669">
                  <w:rPr>
                    <w:b w:val="0"/>
                    <w:bCs w:val="0"/>
                    <w:webHidden/>
                  </w:rPr>
                  <w:t>7</w:t>
                </w:r>
                <w:r w:rsidRPr="00BA1215">
                  <w:rPr>
                    <w:b w:val="0"/>
                    <w:bCs w:val="0"/>
                    <w:webHidden/>
                  </w:rPr>
                  <w:fldChar w:fldCharType="end"/>
                </w:r>
              </w:hyperlink>
            </w:p>
            <w:p w14:paraId="3EAFDC48" w14:textId="53915A2F"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00385669">
                  <w:rPr>
                    <w:b w:val="0"/>
                    <w:bCs w:val="0"/>
                    <w:webHidden/>
                  </w:rPr>
                  <w:t>8</w:t>
                </w:r>
                <w:r w:rsidRPr="00BA1215">
                  <w:rPr>
                    <w:b w:val="0"/>
                    <w:bCs w:val="0"/>
                    <w:webHidden/>
                  </w:rPr>
                  <w:fldChar w:fldCharType="end"/>
                </w:r>
              </w:hyperlink>
            </w:p>
            <w:p w14:paraId="7BA29E4E" w14:textId="7B9C1518"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00385669">
                  <w:rPr>
                    <w:b w:val="0"/>
                    <w:bCs w:val="0"/>
                    <w:webHidden/>
                  </w:rPr>
                  <w:t>8</w:t>
                </w:r>
                <w:r w:rsidRPr="00BA1215">
                  <w:rPr>
                    <w:b w:val="0"/>
                    <w:bCs w:val="0"/>
                    <w:webHidden/>
                  </w:rPr>
                  <w:fldChar w:fldCharType="end"/>
                </w:r>
              </w:hyperlink>
            </w:p>
            <w:p w14:paraId="28A0029C" w14:textId="599B92A7"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00385669">
                  <w:rPr>
                    <w:b w:val="0"/>
                    <w:bCs w:val="0"/>
                    <w:webHidden/>
                  </w:rPr>
                  <w:t>8</w:t>
                </w:r>
                <w:r w:rsidRPr="00BA1215">
                  <w:rPr>
                    <w:b w:val="0"/>
                    <w:bCs w:val="0"/>
                    <w:webHidden/>
                  </w:rPr>
                  <w:fldChar w:fldCharType="end"/>
                </w:r>
              </w:hyperlink>
            </w:p>
            <w:p w14:paraId="1D90E048" w14:textId="3B6B6AE4"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00385669">
                  <w:rPr>
                    <w:b w:val="0"/>
                    <w:bCs w:val="0"/>
                    <w:webHidden/>
                  </w:rPr>
                  <w:t>9</w:t>
                </w:r>
                <w:r w:rsidRPr="00BA1215">
                  <w:rPr>
                    <w:b w:val="0"/>
                    <w:bCs w:val="0"/>
                    <w:webHidden/>
                  </w:rPr>
                  <w:fldChar w:fldCharType="end"/>
                </w:r>
              </w:hyperlink>
            </w:p>
            <w:p w14:paraId="59F8FA2E" w14:textId="7E74166C"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00385669">
                  <w:rPr>
                    <w:b w:val="0"/>
                    <w:bCs w:val="0"/>
                    <w:webHidden/>
                  </w:rPr>
                  <w:t>11</w:t>
                </w:r>
                <w:r w:rsidRPr="00BA1215">
                  <w:rPr>
                    <w:b w:val="0"/>
                    <w:bCs w:val="0"/>
                    <w:webHidden/>
                  </w:rPr>
                  <w:fldChar w:fldCharType="end"/>
                </w:r>
              </w:hyperlink>
            </w:p>
            <w:p w14:paraId="3FA29040" w14:textId="2FDBA19B"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00385669">
                  <w:rPr>
                    <w:b w:val="0"/>
                    <w:bCs w:val="0"/>
                    <w:webHidden/>
                  </w:rPr>
                  <w:t>12</w:t>
                </w:r>
                <w:r w:rsidRPr="00BA1215">
                  <w:rPr>
                    <w:b w:val="0"/>
                    <w:bCs w:val="0"/>
                    <w:webHidden/>
                  </w:rPr>
                  <w:fldChar w:fldCharType="end"/>
                </w:r>
              </w:hyperlink>
            </w:p>
            <w:p w14:paraId="5A84C369" w14:textId="2ACD4C78"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00385669">
                  <w:rPr>
                    <w:b w:val="0"/>
                    <w:bCs w:val="0"/>
                    <w:webHidden/>
                  </w:rPr>
                  <w:t>13</w:t>
                </w:r>
                <w:r w:rsidRPr="00BA1215">
                  <w:rPr>
                    <w:b w:val="0"/>
                    <w:bCs w:val="0"/>
                    <w:webHidden/>
                  </w:rPr>
                  <w:fldChar w:fldCharType="end"/>
                </w:r>
              </w:hyperlink>
            </w:p>
            <w:p w14:paraId="32497D05" w14:textId="674477A0"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00385669">
                  <w:rPr>
                    <w:b w:val="0"/>
                    <w:bCs w:val="0"/>
                    <w:webHidden/>
                  </w:rPr>
                  <w:t>13</w:t>
                </w:r>
                <w:r w:rsidRPr="00BA1215">
                  <w:rPr>
                    <w:b w:val="0"/>
                    <w:bCs w:val="0"/>
                    <w:webHidden/>
                  </w:rPr>
                  <w:fldChar w:fldCharType="end"/>
                </w:r>
              </w:hyperlink>
            </w:p>
            <w:p w14:paraId="484DF58B" w14:textId="5D075748"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00385669">
                  <w:rPr>
                    <w:b w:val="0"/>
                    <w:bCs w:val="0"/>
                    <w:webHidden/>
                  </w:rPr>
                  <w:t>13</w:t>
                </w:r>
                <w:r w:rsidRPr="00BA1215">
                  <w:rPr>
                    <w:b w:val="0"/>
                    <w:bCs w:val="0"/>
                    <w:webHidden/>
                  </w:rPr>
                  <w:fldChar w:fldCharType="end"/>
                </w:r>
              </w:hyperlink>
            </w:p>
            <w:p w14:paraId="71D1AF55" w14:textId="57FBC023"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00385669">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3"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5"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6"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7"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8"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9"/>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53197" w14:textId="77777777" w:rsidR="003E19EA" w:rsidRDefault="003E19EA" w:rsidP="00D05666">
      <w:r>
        <w:separator/>
      </w:r>
    </w:p>
  </w:endnote>
  <w:endnote w:type="continuationSeparator" w:id="0">
    <w:p w14:paraId="4A740C5E" w14:textId="77777777" w:rsidR="003E19EA" w:rsidRDefault="003E19EA" w:rsidP="00D05666">
      <w:r>
        <w:continuationSeparator/>
      </w:r>
    </w:p>
  </w:endnote>
  <w:endnote w:type="continuationNotice" w:id="1">
    <w:p w14:paraId="0C20DB8C" w14:textId="77777777" w:rsidR="003E19EA" w:rsidRDefault="003E19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20002A87" w:usb1="00000000"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13F32" w14:textId="77777777" w:rsidR="003E19EA" w:rsidRDefault="003E19EA" w:rsidP="00D05666">
      <w:r>
        <w:separator/>
      </w:r>
    </w:p>
  </w:footnote>
  <w:footnote w:type="continuationSeparator" w:id="0">
    <w:p w14:paraId="7750D4ED" w14:textId="77777777" w:rsidR="003E19EA" w:rsidRDefault="003E19EA" w:rsidP="00D05666">
      <w:r>
        <w:continuationSeparator/>
      </w:r>
    </w:p>
  </w:footnote>
  <w:footnote w:type="continuationNotice" w:id="1">
    <w:p w14:paraId="36000715" w14:textId="77777777" w:rsidR="003E19EA" w:rsidRDefault="003E19E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2B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3422"/>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669"/>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19EA"/>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5EC6"/>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CDF"/>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47B21"/>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37E"/>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dministracija@akmenekom.lt" TargetMode="External"/><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viesiejipirkimai.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33512</Words>
  <Characters>19102</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Pirkimas</cp:lastModifiedBy>
  <cp:revision>4</cp:revision>
  <cp:lastPrinted>2026-06-17T10:27:00Z</cp:lastPrinted>
  <dcterms:created xsi:type="dcterms:W3CDTF">2024-11-27T12:11:00Z</dcterms:created>
  <dcterms:modified xsi:type="dcterms:W3CDTF">2026-06-17T10:35:00Z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