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1CEA" w14:textId="77777777" w:rsidR="00A97BCF" w:rsidRPr="007C1F16" w:rsidRDefault="00A97BCF" w:rsidP="00A97BCF">
      <w:pPr>
        <w:spacing w:after="160" w:line="20" w:lineRule="atLeast"/>
        <w:contextualSpacing/>
        <w:jc w:val="center"/>
        <w:rPr>
          <w:rFonts w:ascii="Arial" w:eastAsia="Yu Mincho" w:hAnsi="Arial" w:cs="Arial"/>
          <w:b/>
          <w:bCs/>
          <w:sz w:val="20"/>
          <w:szCs w:val="20"/>
          <w:lang w:eastAsia="lt-LT"/>
        </w:rPr>
      </w:pPr>
      <w:r w:rsidRPr="007C1F16">
        <w:rPr>
          <w:rFonts w:ascii="Arial" w:eastAsia="Yu Mincho" w:hAnsi="Arial" w:cs="Arial"/>
          <w:b/>
          <w:bCs/>
          <w:sz w:val="20"/>
          <w:szCs w:val="20"/>
          <w:lang w:eastAsia="lt-LT"/>
        </w:rPr>
        <w:t>NENAUDOJAMŲ ĮRENGINIŲ IR VAMZDYNŲ DEMONTAVIMO DARBŲ PETRAŠIŪNŲ ELEKTRINĖJE</w:t>
      </w:r>
    </w:p>
    <w:p w14:paraId="1DB16380" w14:textId="4CA38834" w:rsidR="00890E44" w:rsidRPr="00C53A1B" w:rsidRDefault="00803236" w:rsidP="00890E44">
      <w:pPr>
        <w:jc w:val="center"/>
        <w:rPr>
          <w:rFonts w:ascii="Arial" w:hAnsi="Arial" w:cs="Arial"/>
          <w:b/>
          <w:bCs/>
          <w:noProof/>
          <w:sz w:val="20"/>
          <w:szCs w:val="20"/>
        </w:rPr>
      </w:pPr>
      <w:r w:rsidRPr="00C53A1B">
        <w:rPr>
          <w:rFonts w:ascii="Arial" w:hAnsi="Arial" w:cs="Arial"/>
          <w:b/>
          <w:bCs/>
          <w:noProof/>
          <w:sz w:val="20"/>
          <w:szCs w:val="20"/>
        </w:rPr>
        <w:t xml:space="preserve"> </w:t>
      </w:r>
      <w:r w:rsidR="00266E40" w:rsidRPr="00C53A1B">
        <w:rPr>
          <w:rFonts w:ascii="Arial" w:hAnsi="Arial" w:cs="Arial"/>
          <w:b/>
          <w:bCs/>
          <w:noProof/>
          <w:sz w:val="20"/>
          <w:szCs w:val="20"/>
        </w:rPr>
        <w:t xml:space="preserve">DARBŲ </w:t>
      </w:r>
    </w:p>
    <w:p w14:paraId="3AA4DF5D" w14:textId="7AD619AF" w:rsidR="006E05C8" w:rsidRDefault="006E05C8" w:rsidP="00375C7D">
      <w:pPr>
        <w:jc w:val="center"/>
        <w:rPr>
          <w:rFonts w:ascii="Arial" w:hAnsi="Arial" w:cs="Arial"/>
          <w:i/>
          <w:iCs/>
          <w:noProof/>
          <w:sz w:val="20"/>
          <w:szCs w:val="20"/>
        </w:rPr>
      </w:pPr>
      <w:r w:rsidRPr="00C53A1B">
        <w:rPr>
          <w:rFonts w:ascii="Arial" w:hAnsi="Arial" w:cs="Arial"/>
          <w:b/>
          <w:bCs/>
          <w:noProof/>
          <w:sz w:val="20"/>
          <w:szCs w:val="20"/>
        </w:rPr>
        <w:t xml:space="preserve">PIRKIMO–PARDAVIMO SUTARTIS Nr. </w:t>
      </w:r>
      <w:r w:rsidR="00456ED6" w:rsidRPr="00C53A1B">
        <w:rPr>
          <w:rFonts w:ascii="Arial" w:hAnsi="Arial" w:cs="Arial"/>
          <w:i/>
          <w:iCs/>
          <w:noProof/>
          <w:sz w:val="20"/>
          <w:szCs w:val="20"/>
        </w:rPr>
        <w:t>____</w:t>
      </w:r>
    </w:p>
    <w:p w14:paraId="640D19BD" w14:textId="77777777" w:rsidR="00A97BCF" w:rsidRPr="00C53A1B" w:rsidRDefault="00A97BCF" w:rsidP="00375C7D">
      <w:pPr>
        <w:jc w:val="center"/>
        <w:rPr>
          <w:rFonts w:ascii="Arial" w:hAnsi="Arial" w:cs="Arial"/>
          <w:b/>
          <w:bCs/>
          <w:noProof/>
          <w:sz w:val="20"/>
          <w:szCs w:val="20"/>
        </w:rPr>
      </w:pP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582F7207" w:rsidR="00860F4B" w:rsidRPr="00C53A1B" w:rsidRDefault="007D7BC2" w:rsidP="00890E44">
      <w:pPr>
        <w:spacing w:after="120"/>
        <w:ind w:left="142" w:right="193"/>
        <w:jc w:val="both"/>
        <w:rPr>
          <w:rFonts w:ascii="Arial" w:hAnsi="Arial" w:cs="Arial"/>
          <w:sz w:val="20"/>
          <w:szCs w:val="20"/>
        </w:rPr>
      </w:pPr>
      <w:r w:rsidRPr="00C53A1B">
        <w:rPr>
          <w:rFonts w:ascii="Arial" w:hAnsi="Arial" w:cs="Arial"/>
          <w:sz w:val="20"/>
          <w:szCs w:val="20"/>
        </w:rPr>
        <w:t xml:space="preserve">Ši </w:t>
      </w:r>
      <w:r w:rsidR="00C346EF">
        <w:rPr>
          <w:rFonts w:ascii="Arial" w:hAnsi="Arial" w:cs="Arial"/>
          <w:sz w:val="20"/>
          <w:szCs w:val="20"/>
        </w:rPr>
        <w:t>D</w:t>
      </w:r>
      <w:r w:rsidR="00BC0E15" w:rsidRPr="00C53A1B">
        <w:rPr>
          <w:rFonts w:ascii="Arial" w:hAnsi="Arial" w:cs="Arial"/>
          <w:sz w:val="20"/>
          <w:szCs w:val="20"/>
        </w:rPr>
        <w:t>arbų</w:t>
      </w:r>
      <w:r w:rsidR="00803236" w:rsidRPr="00C53A1B">
        <w:rPr>
          <w:rFonts w:ascii="Arial" w:hAnsi="Arial" w:cs="Arial"/>
          <w:sz w:val="20"/>
          <w:szCs w:val="20"/>
        </w:rPr>
        <w:t xml:space="preserve"> </w:t>
      </w:r>
      <w:r w:rsidR="00375C7D">
        <w:rPr>
          <w:rFonts w:ascii="Arial" w:hAnsi="Arial" w:cs="Arial"/>
          <w:sz w:val="20"/>
          <w:szCs w:val="20"/>
        </w:rPr>
        <w:t>p</w:t>
      </w:r>
      <w:r w:rsidRPr="00C53A1B">
        <w:rPr>
          <w:rFonts w:ascii="Arial" w:hAnsi="Arial" w:cs="Arial"/>
          <w:sz w:val="20"/>
          <w:szCs w:val="20"/>
        </w:rPr>
        <w:t xml:space="preserve">irkimo–pardavimo sutartis (toliau – Sutartis) vykdoma pagal šios Sutarties specialiojoje dalyje ir </w:t>
      </w:r>
      <w:r w:rsidR="00EC0153">
        <w:rPr>
          <w:rFonts w:ascii="Arial" w:hAnsi="Arial" w:cs="Arial"/>
          <w:sz w:val="20"/>
          <w:szCs w:val="20"/>
        </w:rPr>
        <w:t>D</w:t>
      </w:r>
      <w:r w:rsidR="00EC0153" w:rsidRPr="00C53A1B">
        <w:rPr>
          <w:rFonts w:ascii="Arial" w:hAnsi="Arial" w:cs="Arial"/>
          <w:sz w:val="20"/>
          <w:szCs w:val="20"/>
        </w:rPr>
        <w:t xml:space="preserve">arbų </w:t>
      </w:r>
      <w:r w:rsidR="00375C7D">
        <w:rPr>
          <w:rFonts w:ascii="Arial" w:hAnsi="Arial" w:cs="Arial"/>
          <w:sz w:val="20"/>
          <w:szCs w:val="20"/>
        </w:rPr>
        <w:t>p</w:t>
      </w:r>
      <w:r w:rsidRPr="00C53A1B">
        <w:rPr>
          <w:rFonts w:ascii="Arial" w:hAnsi="Arial" w:cs="Arial"/>
          <w:sz w:val="20"/>
          <w:szCs w:val="20"/>
        </w:rPr>
        <w:t>irkimo–pardavimo sutarties bendrojoje dalyje numatytas sąlygas.</w:t>
      </w:r>
      <w:r w:rsidR="00C27162" w:rsidRPr="00C53A1B">
        <w:rPr>
          <w:rFonts w:ascii="Arial" w:hAnsi="Arial" w:cs="Arial"/>
          <w:sz w:val="20"/>
          <w:szCs w:val="20"/>
        </w:rPr>
        <w:t xml:space="preserve"> Sutarties </w:t>
      </w:r>
      <w:r w:rsidR="00CC3A8F" w:rsidRPr="00C53A1B">
        <w:rPr>
          <w:rFonts w:ascii="Arial" w:hAnsi="Arial" w:cs="Arial"/>
          <w:sz w:val="20"/>
          <w:szCs w:val="20"/>
        </w:rPr>
        <w:t>s</w:t>
      </w:r>
      <w:r w:rsidR="00C27162" w:rsidRPr="00C53A1B">
        <w:rPr>
          <w:rFonts w:ascii="Arial" w:hAnsi="Arial" w:cs="Arial"/>
          <w:sz w:val="20"/>
          <w:szCs w:val="20"/>
        </w:rPr>
        <w:t>pecialio</w:t>
      </w:r>
      <w:r w:rsidR="00860F4B" w:rsidRPr="00C53A1B">
        <w:rPr>
          <w:rFonts w:ascii="Arial" w:hAnsi="Arial" w:cs="Arial"/>
          <w:sz w:val="20"/>
          <w:szCs w:val="20"/>
        </w:rPr>
        <w:t xml:space="preserve">sios dalies sąlygos turi būti aiškinamos ir taikomos kartu su Sutarties </w:t>
      </w:r>
      <w:r w:rsidR="00CC3A8F" w:rsidRPr="00C53A1B">
        <w:rPr>
          <w:rFonts w:ascii="Arial" w:hAnsi="Arial" w:cs="Arial"/>
          <w:sz w:val="20"/>
          <w:szCs w:val="20"/>
        </w:rPr>
        <w:t>b</w:t>
      </w:r>
      <w:r w:rsidR="00C27162" w:rsidRPr="00C53A1B">
        <w:rPr>
          <w:rFonts w:ascii="Arial" w:hAnsi="Arial" w:cs="Arial"/>
          <w:sz w:val="20"/>
          <w:szCs w:val="20"/>
        </w:rPr>
        <w:t>endro</w:t>
      </w:r>
      <w:r w:rsidR="00860F4B" w:rsidRPr="00C53A1B">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26" w:type="dxa"/>
        <w:jc w:val="center"/>
        <w:tblLayout w:type="fixed"/>
        <w:tblLook w:val="04A0" w:firstRow="1" w:lastRow="0" w:firstColumn="1" w:lastColumn="0" w:noHBand="0" w:noVBand="1"/>
      </w:tblPr>
      <w:tblGrid>
        <w:gridCol w:w="3377"/>
        <w:gridCol w:w="3096"/>
        <w:gridCol w:w="892"/>
        <w:gridCol w:w="3261"/>
      </w:tblGrid>
      <w:tr w:rsidR="003B429D" w:rsidRPr="00C53A1B" w14:paraId="2F109FF6" w14:textId="77777777" w:rsidTr="420D0671">
        <w:trPr>
          <w:jc w:val="center"/>
        </w:trPr>
        <w:tc>
          <w:tcPr>
            <w:tcW w:w="3377"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3096"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53" w:type="dxa"/>
            <w:gridSpan w:val="2"/>
          </w:tcPr>
          <w:p w14:paraId="10BFF46C" w14:textId="59EB6FA2" w:rsidR="00652B59" w:rsidRPr="00C53A1B" w:rsidRDefault="00364253" w:rsidP="00F578BC">
            <w:pPr>
              <w:rPr>
                <w:rFonts w:ascii="Arial" w:hAnsi="Arial" w:cs="Arial"/>
                <w:bCs/>
                <w:caps/>
                <w:sz w:val="20"/>
                <w:szCs w:val="20"/>
              </w:rPr>
            </w:pPr>
            <w:r w:rsidRPr="00364253">
              <w:rPr>
                <w:rFonts w:ascii="Arial" w:hAnsi="Arial" w:cs="Arial"/>
                <w:bCs/>
                <w:noProof/>
                <w:sz w:val="20"/>
                <w:szCs w:val="20"/>
              </w:rPr>
              <w:t>Akcinė bendrovė</w:t>
            </w:r>
            <w:r w:rsidR="00906B69" w:rsidRPr="00364253">
              <w:rPr>
                <w:rFonts w:ascii="Arial" w:hAnsi="Arial" w:cs="Arial"/>
                <w:bCs/>
                <w:caps/>
                <w:sz w:val="20"/>
                <w:szCs w:val="20"/>
              </w:rPr>
              <w:t xml:space="preserve"> </w:t>
            </w:r>
            <w:r w:rsidR="00652B59" w:rsidRPr="00364253">
              <w:rPr>
                <w:rFonts w:ascii="Arial" w:hAnsi="Arial" w:cs="Arial"/>
                <w:bCs/>
                <w:caps/>
                <w:sz w:val="20"/>
                <w:szCs w:val="20"/>
              </w:rPr>
              <w:t>„</w:t>
            </w:r>
            <w:r w:rsidR="009F0CBE" w:rsidRPr="00364253">
              <w:rPr>
                <w:rFonts w:ascii="Arial" w:hAnsi="Arial" w:cs="Arial"/>
                <w:bCs/>
                <w:caps/>
                <w:sz w:val="20"/>
                <w:szCs w:val="20"/>
              </w:rPr>
              <w:t>K</w:t>
            </w:r>
            <w:r w:rsidR="009F0CBE" w:rsidRPr="00364253">
              <w:rPr>
                <w:rFonts w:ascii="Arial" w:hAnsi="Arial" w:cs="Arial"/>
                <w:bCs/>
                <w:sz w:val="20"/>
                <w:szCs w:val="20"/>
              </w:rPr>
              <w:t>auno</w:t>
            </w:r>
            <w:r w:rsidR="009F0CBE" w:rsidRPr="00C53A1B">
              <w:rPr>
                <w:rFonts w:ascii="Arial" w:hAnsi="Arial" w:cs="Arial"/>
                <w:bCs/>
                <w:sz w:val="20"/>
                <w:szCs w:val="20"/>
              </w:rPr>
              <w:t xml:space="preserve"> energija</w:t>
            </w:r>
            <w:r w:rsidR="00652B59" w:rsidRPr="00C53A1B">
              <w:rPr>
                <w:rFonts w:ascii="Arial" w:hAnsi="Arial" w:cs="Arial"/>
                <w:bCs/>
                <w:caps/>
                <w:sz w:val="20"/>
                <w:szCs w:val="20"/>
              </w:rPr>
              <w:t>“</w:t>
            </w:r>
            <w:r w:rsidR="00906B69">
              <w:rPr>
                <w:rFonts w:ascii="Arial" w:hAnsi="Arial" w:cs="Arial"/>
                <w:bCs/>
                <w:caps/>
                <w:sz w:val="20"/>
                <w:szCs w:val="20"/>
              </w:rPr>
              <w:t xml:space="preserve"> </w:t>
            </w:r>
          </w:p>
        </w:tc>
      </w:tr>
      <w:tr w:rsidR="003B429D" w:rsidRPr="00C53A1B" w14:paraId="2A12E334" w14:textId="77777777" w:rsidTr="420D0671">
        <w:trPr>
          <w:jc w:val="center"/>
        </w:trPr>
        <w:tc>
          <w:tcPr>
            <w:tcW w:w="3377" w:type="dxa"/>
            <w:vMerge/>
          </w:tcPr>
          <w:p w14:paraId="6E69DF46" w14:textId="30AB3CCF" w:rsidR="00652B59" w:rsidRPr="00C53A1B" w:rsidRDefault="00652B59" w:rsidP="00F578BC">
            <w:pPr>
              <w:jc w:val="right"/>
              <w:rPr>
                <w:rFonts w:ascii="Arial" w:hAnsi="Arial" w:cs="Arial"/>
                <w:b/>
                <w:caps/>
                <w:sz w:val="20"/>
                <w:szCs w:val="20"/>
              </w:rPr>
            </w:pPr>
          </w:p>
        </w:tc>
        <w:tc>
          <w:tcPr>
            <w:tcW w:w="3096"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4153" w:type="dxa"/>
            <w:gridSpan w:val="2"/>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420D0671">
        <w:trPr>
          <w:jc w:val="center"/>
        </w:trPr>
        <w:tc>
          <w:tcPr>
            <w:tcW w:w="3377" w:type="dxa"/>
            <w:vMerge/>
          </w:tcPr>
          <w:p w14:paraId="31A31AFB" w14:textId="77777777" w:rsidR="00652B59" w:rsidRPr="00C53A1B" w:rsidRDefault="00652B59" w:rsidP="00F578BC">
            <w:pPr>
              <w:jc w:val="right"/>
              <w:rPr>
                <w:rFonts w:ascii="Arial" w:hAnsi="Arial" w:cs="Arial"/>
                <w:b/>
                <w:caps/>
                <w:sz w:val="20"/>
                <w:szCs w:val="20"/>
              </w:rPr>
            </w:pPr>
          </w:p>
        </w:tc>
        <w:tc>
          <w:tcPr>
            <w:tcW w:w="3096"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4153" w:type="dxa"/>
            <w:gridSpan w:val="2"/>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420D0671">
        <w:trPr>
          <w:jc w:val="center"/>
        </w:trPr>
        <w:tc>
          <w:tcPr>
            <w:tcW w:w="3377" w:type="dxa"/>
            <w:vMerge/>
          </w:tcPr>
          <w:p w14:paraId="3CCF2CB1" w14:textId="77777777" w:rsidR="00652B59" w:rsidRPr="00C53A1B" w:rsidRDefault="00652B59" w:rsidP="00F578BC">
            <w:pPr>
              <w:jc w:val="right"/>
              <w:rPr>
                <w:rFonts w:ascii="Arial" w:hAnsi="Arial" w:cs="Arial"/>
                <w:b/>
                <w:caps/>
                <w:sz w:val="20"/>
                <w:szCs w:val="20"/>
              </w:rPr>
            </w:pPr>
          </w:p>
        </w:tc>
        <w:tc>
          <w:tcPr>
            <w:tcW w:w="3096"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53" w:type="dxa"/>
            <w:gridSpan w:val="2"/>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420D0671">
        <w:trPr>
          <w:jc w:val="center"/>
        </w:trPr>
        <w:tc>
          <w:tcPr>
            <w:tcW w:w="3377" w:type="dxa"/>
            <w:vMerge/>
          </w:tcPr>
          <w:p w14:paraId="76B8AAA9" w14:textId="77777777" w:rsidR="00652B59" w:rsidRPr="00C53A1B" w:rsidRDefault="00652B59" w:rsidP="00F578BC">
            <w:pPr>
              <w:jc w:val="right"/>
              <w:rPr>
                <w:rFonts w:ascii="Arial" w:hAnsi="Arial" w:cs="Arial"/>
                <w:b/>
                <w:caps/>
                <w:sz w:val="20"/>
                <w:szCs w:val="20"/>
              </w:rPr>
            </w:pPr>
          </w:p>
        </w:tc>
        <w:tc>
          <w:tcPr>
            <w:tcW w:w="3096"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4153" w:type="dxa"/>
            <w:gridSpan w:val="2"/>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420D0671">
        <w:trPr>
          <w:jc w:val="center"/>
        </w:trPr>
        <w:tc>
          <w:tcPr>
            <w:tcW w:w="3377" w:type="dxa"/>
            <w:vMerge/>
          </w:tcPr>
          <w:p w14:paraId="629AED08" w14:textId="77777777" w:rsidR="00652B59" w:rsidRPr="00C53A1B" w:rsidRDefault="00652B59" w:rsidP="00F578BC">
            <w:pPr>
              <w:jc w:val="right"/>
              <w:rPr>
                <w:rFonts w:ascii="Arial" w:hAnsi="Arial" w:cs="Arial"/>
                <w:b/>
                <w:caps/>
                <w:sz w:val="20"/>
                <w:szCs w:val="20"/>
              </w:rPr>
            </w:pPr>
          </w:p>
        </w:tc>
        <w:tc>
          <w:tcPr>
            <w:tcW w:w="3096"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53" w:type="dxa"/>
            <w:gridSpan w:val="2"/>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420D0671">
        <w:trPr>
          <w:jc w:val="center"/>
        </w:trPr>
        <w:tc>
          <w:tcPr>
            <w:tcW w:w="3377" w:type="dxa"/>
            <w:vMerge/>
          </w:tcPr>
          <w:p w14:paraId="28A02BF7" w14:textId="77777777" w:rsidR="00652B59" w:rsidRPr="00C53A1B" w:rsidRDefault="00652B59" w:rsidP="00F578BC">
            <w:pPr>
              <w:jc w:val="right"/>
              <w:rPr>
                <w:rFonts w:ascii="Arial" w:hAnsi="Arial" w:cs="Arial"/>
                <w:b/>
                <w:caps/>
                <w:sz w:val="20"/>
                <w:szCs w:val="20"/>
              </w:rPr>
            </w:pPr>
          </w:p>
        </w:tc>
        <w:tc>
          <w:tcPr>
            <w:tcW w:w="3096"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53" w:type="dxa"/>
            <w:gridSpan w:val="2"/>
          </w:tcPr>
          <w:p w14:paraId="7943D5E7" w14:textId="25202E6E" w:rsidR="00652B59" w:rsidRPr="00C53A1B" w:rsidRDefault="00652B59" w:rsidP="68AC98F6">
            <w:pPr>
              <w:rPr>
                <w:rFonts w:ascii="Arial" w:hAnsi="Arial" w:cs="Arial"/>
                <w:noProof/>
                <w:sz w:val="20"/>
                <w:szCs w:val="20"/>
              </w:rPr>
            </w:pPr>
            <w:r w:rsidRPr="68AC98F6">
              <w:rPr>
                <w:rFonts w:ascii="Arial" w:hAnsi="Arial" w:cs="Arial"/>
                <w:noProof/>
                <w:sz w:val="20"/>
                <w:szCs w:val="20"/>
              </w:rPr>
              <w:t xml:space="preserve">Tel. Nr. </w:t>
            </w:r>
            <w:r w:rsidR="621F3CBC" w:rsidRPr="68AC98F6">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420D0671" w14:paraId="5B391AB2" w14:textId="77777777" w:rsidTr="420D0671">
        <w:trPr>
          <w:trHeight w:val="300"/>
          <w:jc w:val="center"/>
        </w:trPr>
        <w:tc>
          <w:tcPr>
            <w:tcW w:w="3377" w:type="dxa"/>
            <w:vMerge/>
            <w:vAlign w:val="center"/>
          </w:tcPr>
          <w:p w14:paraId="582B789D" w14:textId="77777777" w:rsidR="00AA590A" w:rsidRDefault="00AA590A"/>
        </w:tc>
        <w:tc>
          <w:tcPr>
            <w:tcW w:w="3096" w:type="dxa"/>
          </w:tcPr>
          <w:p w14:paraId="21061F5F" w14:textId="1D4729F4" w:rsidR="6295DB60" w:rsidRDefault="6295DB60" w:rsidP="420D0671">
            <w:pPr>
              <w:rPr>
                <w:rFonts w:ascii="Arial" w:hAnsi="Arial" w:cs="Arial"/>
                <w:noProof/>
                <w:sz w:val="20"/>
                <w:szCs w:val="20"/>
              </w:rPr>
            </w:pPr>
            <w:r w:rsidRPr="420D0671">
              <w:rPr>
                <w:rFonts w:ascii="Arial" w:hAnsi="Arial" w:cs="Arial"/>
                <w:noProof/>
                <w:sz w:val="20"/>
                <w:szCs w:val="20"/>
              </w:rPr>
              <w:t>Atstovaujama</w:t>
            </w:r>
          </w:p>
        </w:tc>
        <w:tc>
          <w:tcPr>
            <w:tcW w:w="4153" w:type="dxa"/>
            <w:gridSpan w:val="2"/>
          </w:tcPr>
          <w:p w14:paraId="0E2CFEF1" w14:textId="25EC16B1" w:rsidR="420D0671" w:rsidRDefault="420D0671" w:rsidP="420D0671">
            <w:pPr>
              <w:rPr>
                <w:rFonts w:ascii="Arial" w:hAnsi="Arial" w:cs="Arial"/>
                <w:noProof/>
                <w:sz w:val="20"/>
                <w:szCs w:val="20"/>
              </w:rPr>
            </w:pPr>
          </w:p>
        </w:tc>
      </w:tr>
      <w:tr w:rsidR="003B429D" w:rsidRPr="00C53A1B" w14:paraId="37357ECC" w14:textId="77777777" w:rsidTr="420D0671">
        <w:trPr>
          <w:jc w:val="center"/>
        </w:trPr>
        <w:tc>
          <w:tcPr>
            <w:tcW w:w="3377"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3096"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53" w:type="dxa"/>
            <w:gridSpan w:val="2"/>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420D0671">
        <w:trPr>
          <w:jc w:val="center"/>
        </w:trPr>
        <w:tc>
          <w:tcPr>
            <w:tcW w:w="3377" w:type="dxa"/>
            <w:vMerge/>
          </w:tcPr>
          <w:p w14:paraId="1A4E2A88" w14:textId="77777777" w:rsidR="00652B59" w:rsidRPr="00C53A1B" w:rsidRDefault="00652B59" w:rsidP="00F578BC">
            <w:pPr>
              <w:jc w:val="right"/>
              <w:rPr>
                <w:rFonts w:ascii="Arial" w:hAnsi="Arial" w:cs="Arial"/>
                <w:bCs/>
                <w:caps/>
                <w:sz w:val="20"/>
                <w:szCs w:val="20"/>
              </w:rPr>
            </w:pPr>
          </w:p>
        </w:tc>
        <w:tc>
          <w:tcPr>
            <w:tcW w:w="3096"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4153" w:type="dxa"/>
            <w:gridSpan w:val="2"/>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420D0671">
        <w:trPr>
          <w:jc w:val="center"/>
        </w:trPr>
        <w:tc>
          <w:tcPr>
            <w:tcW w:w="3377" w:type="dxa"/>
            <w:vMerge/>
          </w:tcPr>
          <w:p w14:paraId="7FF0918D" w14:textId="77777777" w:rsidR="00652B59" w:rsidRPr="00C53A1B" w:rsidRDefault="00652B59" w:rsidP="00F578BC">
            <w:pPr>
              <w:jc w:val="right"/>
              <w:rPr>
                <w:rFonts w:ascii="Arial" w:hAnsi="Arial" w:cs="Arial"/>
                <w:bCs/>
                <w:caps/>
                <w:sz w:val="20"/>
                <w:szCs w:val="20"/>
              </w:rPr>
            </w:pPr>
          </w:p>
        </w:tc>
        <w:tc>
          <w:tcPr>
            <w:tcW w:w="3096"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4153" w:type="dxa"/>
            <w:gridSpan w:val="2"/>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420D0671">
        <w:trPr>
          <w:jc w:val="center"/>
        </w:trPr>
        <w:tc>
          <w:tcPr>
            <w:tcW w:w="3377" w:type="dxa"/>
            <w:vMerge/>
          </w:tcPr>
          <w:p w14:paraId="4031C228" w14:textId="77777777" w:rsidR="00652B59" w:rsidRPr="00C53A1B" w:rsidRDefault="00652B59" w:rsidP="00F578BC">
            <w:pPr>
              <w:jc w:val="right"/>
              <w:rPr>
                <w:rFonts w:ascii="Arial" w:hAnsi="Arial" w:cs="Arial"/>
                <w:bCs/>
                <w:caps/>
                <w:sz w:val="20"/>
                <w:szCs w:val="20"/>
              </w:rPr>
            </w:pPr>
          </w:p>
        </w:tc>
        <w:tc>
          <w:tcPr>
            <w:tcW w:w="3096"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53" w:type="dxa"/>
            <w:gridSpan w:val="2"/>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420D0671">
        <w:trPr>
          <w:jc w:val="center"/>
        </w:trPr>
        <w:tc>
          <w:tcPr>
            <w:tcW w:w="3377" w:type="dxa"/>
            <w:vMerge/>
          </w:tcPr>
          <w:p w14:paraId="5E79F027" w14:textId="77777777" w:rsidR="00652B59" w:rsidRPr="00C53A1B" w:rsidRDefault="00652B59" w:rsidP="00F578BC">
            <w:pPr>
              <w:jc w:val="right"/>
              <w:rPr>
                <w:rFonts w:ascii="Arial" w:hAnsi="Arial" w:cs="Arial"/>
                <w:bCs/>
                <w:caps/>
                <w:sz w:val="20"/>
                <w:szCs w:val="20"/>
              </w:rPr>
            </w:pPr>
          </w:p>
        </w:tc>
        <w:tc>
          <w:tcPr>
            <w:tcW w:w="3096"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4153" w:type="dxa"/>
            <w:gridSpan w:val="2"/>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420D0671">
        <w:trPr>
          <w:jc w:val="center"/>
        </w:trPr>
        <w:tc>
          <w:tcPr>
            <w:tcW w:w="3377" w:type="dxa"/>
            <w:vMerge/>
          </w:tcPr>
          <w:p w14:paraId="580DA25C" w14:textId="77777777" w:rsidR="00652B59" w:rsidRPr="00C53A1B" w:rsidRDefault="00652B59" w:rsidP="00F578BC">
            <w:pPr>
              <w:jc w:val="right"/>
              <w:rPr>
                <w:rFonts w:ascii="Arial" w:hAnsi="Arial" w:cs="Arial"/>
                <w:bCs/>
                <w:caps/>
                <w:sz w:val="20"/>
                <w:szCs w:val="20"/>
              </w:rPr>
            </w:pPr>
          </w:p>
        </w:tc>
        <w:tc>
          <w:tcPr>
            <w:tcW w:w="3096"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53" w:type="dxa"/>
            <w:gridSpan w:val="2"/>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420D0671">
        <w:trPr>
          <w:jc w:val="center"/>
        </w:trPr>
        <w:tc>
          <w:tcPr>
            <w:tcW w:w="3377" w:type="dxa"/>
            <w:vMerge/>
          </w:tcPr>
          <w:p w14:paraId="46A9D226" w14:textId="77777777" w:rsidR="00652B59" w:rsidRPr="00C53A1B" w:rsidRDefault="00652B59" w:rsidP="00F578BC">
            <w:pPr>
              <w:jc w:val="right"/>
              <w:rPr>
                <w:rFonts w:ascii="Arial" w:hAnsi="Arial" w:cs="Arial"/>
                <w:bCs/>
                <w:caps/>
                <w:sz w:val="20"/>
                <w:szCs w:val="20"/>
              </w:rPr>
            </w:pPr>
          </w:p>
        </w:tc>
        <w:tc>
          <w:tcPr>
            <w:tcW w:w="3096"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53" w:type="dxa"/>
            <w:gridSpan w:val="2"/>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420D0671" w14:paraId="09390AC4" w14:textId="77777777" w:rsidTr="420D0671">
        <w:trPr>
          <w:trHeight w:val="300"/>
          <w:jc w:val="center"/>
        </w:trPr>
        <w:tc>
          <w:tcPr>
            <w:tcW w:w="3377" w:type="dxa"/>
            <w:vMerge/>
            <w:vAlign w:val="center"/>
          </w:tcPr>
          <w:p w14:paraId="3DCC7697" w14:textId="77777777" w:rsidR="00AA590A" w:rsidRDefault="00AA590A"/>
        </w:tc>
        <w:tc>
          <w:tcPr>
            <w:tcW w:w="3096" w:type="dxa"/>
          </w:tcPr>
          <w:p w14:paraId="37CAE0EC" w14:textId="11FED523" w:rsidR="3B14E736" w:rsidRDefault="3B14E736" w:rsidP="420D0671">
            <w:pPr>
              <w:rPr>
                <w:rFonts w:ascii="Arial" w:hAnsi="Arial" w:cs="Arial"/>
                <w:noProof/>
                <w:sz w:val="20"/>
                <w:szCs w:val="20"/>
              </w:rPr>
            </w:pPr>
            <w:r w:rsidRPr="420D0671">
              <w:rPr>
                <w:rFonts w:ascii="Arial" w:hAnsi="Arial" w:cs="Arial"/>
                <w:noProof/>
                <w:sz w:val="20"/>
                <w:szCs w:val="20"/>
              </w:rPr>
              <w:t>Atstovaujama</w:t>
            </w:r>
          </w:p>
        </w:tc>
        <w:tc>
          <w:tcPr>
            <w:tcW w:w="4153" w:type="dxa"/>
            <w:gridSpan w:val="2"/>
          </w:tcPr>
          <w:p w14:paraId="01A1579F" w14:textId="0838AA04" w:rsidR="420D0671" w:rsidRDefault="420D0671" w:rsidP="420D0671">
            <w:pPr>
              <w:rPr>
                <w:rFonts w:ascii="Arial" w:hAnsi="Arial" w:cs="Arial"/>
                <w:noProof/>
                <w:sz w:val="20"/>
                <w:szCs w:val="20"/>
              </w:rPr>
            </w:pPr>
          </w:p>
        </w:tc>
      </w:tr>
      <w:tr w:rsidR="00973B32" w:rsidRPr="00C53A1B" w14:paraId="64C7A541" w14:textId="77777777" w:rsidTr="420D0671">
        <w:trPr>
          <w:cantSplit/>
          <w:trHeight w:val="170"/>
          <w:jc w:val="center"/>
        </w:trPr>
        <w:tc>
          <w:tcPr>
            <w:tcW w:w="3377"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7249" w:type="dxa"/>
            <w:gridSpan w:val="3"/>
            <w:vAlign w:val="center"/>
          </w:tcPr>
          <w:p w14:paraId="18FAB392" w14:textId="104FD5B2" w:rsidR="008A5490" w:rsidRPr="00955FA3" w:rsidRDefault="00955FA3" w:rsidP="00955FA3">
            <w:pPr>
              <w:jc w:val="both"/>
              <w:rPr>
                <w:rFonts w:ascii="Arial" w:hAnsi="Arial" w:cs="Arial"/>
                <w:b/>
                <w:noProof/>
                <w:sz w:val="20"/>
                <w:szCs w:val="20"/>
              </w:rPr>
            </w:pPr>
            <w:r w:rsidRPr="00955FA3">
              <w:rPr>
                <w:rFonts w:ascii="Arial" w:hAnsi="Arial" w:cs="Arial"/>
                <w:b/>
                <w:noProof/>
                <w:sz w:val="20"/>
                <w:szCs w:val="20"/>
              </w:rPr>
              <w:t xml:space="preserve">Nenaudojamų įrenginių ir vamzdynų demontavimo darbai Petrašiūnų elektrinėje  </w:t>
            </w:r>
          </w:p>
        </w:tc>
      </w:tr>
      <w:tr w:rsidR="00973B32" w:rsidRPr="00C53A1B" w14:paraId="1AF5A545" w14:textId="77777777" w:rsidTr="420D0671">
        <w:trPr>
          <w:jc w:val="center"/>
        </w:trPr>
        <w:tc>
          <w:tcPr>
            <w:tcW w:w="3377"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7249" w:type="dxa"/>
            <w:gridSpan w:val="3"/>
          </w:tcPr>
          <w:p w14:paraId="72073E80" w14:textId="6EFC2E73" w:rsidR="008A5490" w:rsidRPr="00C53A1B" w:rsidRDefault="00185255" w:rsidP="008A5490">
            <w:pPr>
              <w:rPr>
                <w:rFonts w:ascii="Arial" w:hAnsi="Arial" w:cs="Arial"/>
                <w:bCs/>
                <w:noProof/>
                <w:sz w:val="20"/>
                <w:szCs w:val="20"/>
              </w:rPr>
            </w:pPr>
            <w:r>
              <w:rPr>
                <w:rFonts w:ascii="Arial" w:hAnsi="Arial" w:cs="Arial"/>
                <w:bCs/>
                <w:noProof/>
                <w:sz w:val="20"/>
                <w:szCs w:val="20"/>
              </w:rPr>
              <w:t xml:space="preserve">Kaip nurodyta Bendrosios dalies 15.1 p. </w:t>
            </w:r>
          </w:p>
        </w:tc>
      </w:tr>
      <w:tr w:rsidR="00973B32" w:rsidRPr="00C53A1B" w14:paraId="7BB1B932" w14:textId="77777777" w:rsidTr="420D0671">
        <w:trPr>
          <w:jc w:val="center"/>
        </w:trPr>
        <w:tc>
          <w:tcPr>
            <w:tcW w:w="3377" w:type="dxa"/>
            <w:vAlign w:val="center"/>
          </w:tcPr>
          <w:p w14:paraId="7D0043D7" w14:textId="07705F42"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7249" w:type="dxa"/>
            <w:gridSpan w:val="3"/>
          </w:tcPr>
          <w:p w14:paraId="01963D13" w14:textId="0B43F83A" w:rsidR="008A5490" w:rsidRPr="00C53A1B" w:rsidRDefault="00AD7E7A" w:rsidP="008A5490">
            <w:pPr>
              <w:rPr>
                <w:rFonts w:ascii="Arial" w:hAnsi="Arial" w:cs="Arial"/>
                <w:bCs/>
                <w:noProof/>
                <w:sz w:val="20"/>
                <w:szCs w:val="20"/>
              </w:rPr>
            </w:pPr>
            <w:r>
              <w:rPr>
                <w:rFonts w:ascii="Arial" w:hAnsi="Arial" w:cs="Arial"/>
                <w:bCs/>
                <w:noProof/>
                <w:sz w:val="20"/>
                <w:szCs w:val="20"/>
              </w:rPr>
              <w:t>25 (dvidešimt penki) mėnesiai nuo Sutarties įsigaliojimo termino, įskaitant apmokėjimo terminą</w:t>
            </w:r>
            <w:r w:rsidR="00FA1A39">
              <w:rPr>
                <w:rFonts w:ascii="Arial" w:hAnsi="Arial" w:cs="Arial"/>
                <w:bCs/>
                <w:noProof/>
                <w:sz w:val="20"/>
                <w:szCs w:val="20"/>
              </w:rPr>
              <w:t xml:space="preserve"> (24</w:t>
            </w:r>
            <w:r w:rsidR="00F47E6D">
              <w:rPr>
                <w:rFonts w:ascii="Arial" w:hAnsi="Arial" w:cs="Arial"/>
                <w:bCs/>
                <w:noProof/>
                <w:sz w:val="20"/>
                <w:szCs w:val="20"/>
              </w:rPr>
              <w:t xml:space="preserve"> (dvidešimt keturi)</w:t>
            </w:r>
            <w:r w:rsidR="00FA1A39">
              <w:rPr>
                <w:rFonts w:ascii="Arial" w:hAnsi="Arial" w:cs="Arial"/>
                <w:bCs/>
                <w:noProof/>
                <w:sz w:val="20"/>
                <w:szCs w:val="20"/>
              </w:rPr>
              <w:t xml:space="preserve"> mėnesiai Darbų atlikimui ir 1</w:t>
            </w:r>
            <w:r w:rsidR="00F47E6D">
              <w:rPr>
                <w:rFonts w:ascii="Arial" w:hAnsi="Arial" w:cs="Arial"/>
                <w:bCs/>
                <w:noProof/>
                <w:sz w:val="20"/>
                <w:szCs w:val="20"/>
              </w:rPr>
              <w:t xml:space="preserve"> (vienas)</w:t>
            </w:r>
            <w:r w:rsidR="00FA1A39">
              <w:rPr>
                <w:rFonts w:ascii="Arial" w:hAnsi="Arial" w:cs="Arial"/>
                <w:bCs/>
                <w:noProof/>
                <w:sz w:val="20"/>
                <w:szCs w:val="20"/>
              </w:rPr>
              <w:t xml:space="preserve"> mėnuo apmokėjimui už atliktus Darbus).</w:t>
            </w:r>
          </w:p>
        </w:tc>
      </w:tr>
      <w:tr w:rsidR="0096758A" w:rsidRPr="00C53A1B" w14:paraId="6F63204C" w14:textId="77777777" w:rsidTr="420D0671">
        <w:trPr>
          <w:jc w:val="center"/>
        </w:trPr>
        <w:tc>
          <w:tcPr>
            <w:tcW w:w="3377" w:type="dxa"/>
            <w:vAlign w:val="center"/>
          </w:tcPr>
          <w:p w14:paraId="50C1B7FB" w14:textId="1A65D0F8" w:rsidR="0096758A" w:rsidRPr="00E16D06" w:rsidRDefault="00E16D06" w:rsidP="001607E9">
            <w:pPr>
              <w:pStyle w:val="ListParagraph"/>
              <w:numPr>
                <w:ilvl w:val="0"/>
                <w:numId w:val="8"/>
              </w:numPr>
              <w:ind w:left="311" w:hanging="311"/>
              <w:contextualSpacing w:val="0"/>
              <w:rPr>
                <w:rFonts w:ascii="Arial" w:hAnsi="Arial" w:cs="Arial"/>
                <w:b/>
                <w:i/>
                <w:iCs/>
                <w:sz w:val="18"/>
                <w:szCs w:val="18"/>
              </w:rPr>
            </w:pPr>
            <w:r w:rsidRPr="00E16D06">
              <w:rPr>
                <w:rFonts w:ascii="Arial" w:hAnsi="Arial" w:cs="Arial"/>
                <w:b/>
                <w:sz w:val="20"/>
                <w:szCs w:val="20"/>
              </w:rPr>
              <w:t>Pradinė Sutarties vertė</w:t>
            </w:r>
            <w:r w:rsidR="001B7EDE">
              <w:rPr>
                <w:rFonts w:ascii="Arial" w:hAnsi="Arial" w:cs="Arial"/>
                <w:b/>
                <w:sz w:val="20"/>
                <w:szCs w:val="20"/>
              </w:rPr>
              <w:t xml:space="preserve"> </w:t>
            </w:r>
            <w:r w:rsidR="00650D30">
              <w:rPr>
                <w:rFonts w:ascii="Arial" w:hAnsi="Arial" w:cs="Arial"/>
                <w:b/>
                <w:sz w:val="20"/>
                <w:szCs w:val="20"/>
              </w:rPr>
              <w:t>ir Sutarties kaina</w:t>
            </w:r>
            <w:r w:rsidR="00650D30" w:rsidRPr="00B7252A">
              <w:rPr>
                <w:rFonts w:ascii="Arial" w:hAnsi="Arial" w:cs="Arial"/>
                <w:bCs/>
                <w:i/>
                <w:iCs/>
                <w:sz w:val="20"/>
                <w:szCs w:val="20"/>
              </w:rPr>
              <w:t xml:space="preserve"> </w:t>
            </w:r>
            <w:r w:rsidR="001B7EDE" w:rsidRPr="00765740">
              <w:rPr>
                <w:rFonts w:ascii="Arial" w:hAnsi="Arial" w:cs="Arial"/>
                <w:bCs/>
                <w:i/>
                <w:iCs/>
                <w:sz w:val="20"/>
                <w:szCs w:val="20"/>
              </w:rPr>
              <w:t>(</w:t>
            </w:r>
            <w:r w:rsidR="00765740" w:rsidRPr="00765740">
              <w:rPr>
                <w:rFonts w:ascii="Arial" w:hAnsi="Arial" w:cs="Arial"/>
                <w:bCs/>
                <w:i/>
                <w:iCs/>
                <w:sz w:val="20"/>
                <w:szCs w:val="20"/>
              </w:rPr>
              <w:t xml:space="preserve">Sutartyje Pradinės Sutarties vertė yra lygi maksimaliai pirkimui skirtai lėšų sumai be PVM </w:t>
            </w:r>
            <w:r w:rsidR="00DB4D39" w:rsidRPr="00765740">
              <w:rPr>
                <w:rFonts w:ascii="Arial" w:hAnsi="Arial" w:cs="Arial"/>
                <w:bCs/>
                <w:i/>
                <w:iCs/>
                <w:sz w:val="20"/>
                <w:szCs w:val="20"/>
              </w:rPr>
              <w:t xml:space="preserve">Pirkimo dokumentuose ir Sutartyje nurodytų Paslaugų įsigijimui </w:t>
            </w:r>
            <w:r w:rsidR="00765740">
              <w:rPr>
                <w:rFonts w:ascii="Arial" w:hAnsi="Arial" w:cs="Arial"/>
                <w:bCs/>
                <w:i/>
                <w:iCs/>
                <w:sz w:val="20"/>
                <w:szCs w:val="20"/>
              </w:rPr>
              <w:t xml:space="preserve">Rangovo </w:t>
            </w:r>
            <w:r w:rsidR="00DB4D39" w:rsidRPr="00765740">
              <w:rPr>
                <w:rFonts w:ascii="Arial" w:hAnsi="Arial" w:cs="Arial"/>
                <w:bCs/>
                <w:i/>
                <w:iCs/>
                <w:sz w:val="20"/>
                <w:szCs w:val="20"/>
              </w:rPr>
              <w:t>pasiūlyme nurodytais įkainiais be PVM).</w:t>
            </w:r>
          </w:p>
        </w:tc>
        <w:tc>
          <w:tcPr>
            <w:tcW w:w="7249" w:type="dxa"/>
            <w:gridSpan w:val="3"/>
          </w:tcPr>
          <w:p w14:paraId="21B05255" w14:textId="77777777" w:rsidR="007837BF" w:rsidRDefault="001607E9" w:rsidP="001607E9">
            <w:pPr>
              <w:jc w:val="both"/>
              <w:rPr>
                <w:rFonts w:ascii="Arial" w:hAnsi="Arial" w:cs="Arial"/>
                <w:bCs/>
                <w:noProof/>
                <w:sz w:val="20"/>
                <w:szCs w:val="20"/>
              </w:rPr>
            </w:pPr>
            <w:r w:rsidRPr="001E39B9">
              <w:rPr>
                <w:rFonts w:ascii="Arial" w:hAnsi="Arial" w:cs="Arial"/>
                <w:bCs/>
                <w:noProof/>
                <w:sz w:val="20"/>
                <w:szCs w:val="20"/>
              </w:rPr>
              <w:t xml:space="preserve">Pradinė Sutarties vertė, neįskaitant PVM, yra </w:t>
            </w:r>
            <w:r>
              <w:rPr>
                <w:rFonts w:ascii="Arial" w:hAnsi="Arial" w:cs="Arial"/>
                <w:bCs/>
                <w:noProof/>
                <w:sz w:val="20"/>
                <w:szCs w:val="20"/>
              </w:rPr>
              <w:t>200</w:t>
            </w:r>
            <w:r w:rsidRPr="001E39B9">
              <w:rPr>
                <w:rFonts w:ascii="Arial" w:hAnsi="Arial" w:cs="Arial"/>
                <w:bCs/>
                <w:noProof/>
                <w:sz w:val="20"/>
                <w:szCs w:val="20"/>
              </w:rPr>
              <w:t> 000,00 EUR (</w:t>
            </w:r>
            <w:r>
              <w:rPr>
                <w:rFonts w:ascii="Arial" w:hAnsi="Arial" w:cs="Arial"/>
                <w:bCs/>
                <w:noProof/>
                <w:sz w:val="20"/>
                <w:szCs w:val="20"/>
              </w:rPr>
              <w:t>du</w:t>
            </w:r>
            <w:r w:rsidRPr="001E39B9">
              <w:rPr>
                <w:rFonts w:ascii="Arial" w:hAnsi="Arial" w:cs="Arial"/>
                <w:bCs/>
                <w:noProof/>
                <w:sz w:val="20"/>
                <w:szCs w:val="20"/>
              </w:rPr>
              <w:t xml:space="preserve"> šimtai tūkstančių eurų). </w:t>
            </w:r>
          </w:p>
          <w:p w14:paraId="4DF3D85D" w14:textId="4239D65B" w:rsidR="00E958A4" w:rsidRPr="00E958A4" w:rsidRDefault="00E958A4" w:rsidP="00E958A4">
            <w:pPr>
              <w:jc w:val="both"/>
              <w:rPr>
                <w:rFonts w:ascii="Arial" w:hAnsi="Arial" w:cs="Arial"/>
                <w:bCs/>
                <w:noProof/>
                <w:sz w:val="20"/>
                <w:szCs w:val="20"/>
                <w:lang w:val="en-US"/>
              </w:rPr>
            </w:pPr>
            <w:r w:rsidRPr="00E958A4">
              <w:rPr>
                <w:rFonts w:ascii="Arial" w:hAnsi="Arial" w:cs="Arial"/>
                <w:bCs/>
                <w:noProof/>
                <w:sz w:val="20"/>
                <w:szCs w:val="20"/>
                <w:lang w:val="en-US"/>
              </w:rPr>
              <w:t xml:space="preserve">PVM sudaro </w:t>
            </w:r>
            <w:r w:rsidRPr="00E958A4">
              <w:rPr>
                <w:rFonts w:ascii="Arial" w:hAnsi="Arial" w:cs="Arial"/>
                <w:bCs/>
                <w:i/>
                <w:iCs/>
                <w:noProof/>
                <w:sz w:val="20"/>
                <w:szCs w:val="20"/>
                <w:lang w:val="en-US"/>
              </w:rPr>
              <w:t>(nurodyti sumą skaičiais)</w:t>
            </w:r>
            <w:r w:rsidRPr="00E958A4">
              <w:rPr>
                <w:rFonts w:ascii="Arial" w:hAnsi="Arial" w:cs="Arial"/>
                <w:bCs/>
                <w:noProof/>
                <w:sz w:val="20"/>
                <w:szCs w:val="20"/>
                <w:lang w:val="en-US"/>
              </w:rPr>
              <w:t xml:space="preserve"> E</w:t>
            </w:r>
            <w:r>
              <w:rPr>
                <w:rFonts w:ascii="Arial" w:hAnsi="Arial" w:cs="Arial"/>
                <w:bCs/>
                <w:noProof/>
                <w:sz w:val="20"/>
                <w:szCs w:val="20"/>
                <w:lang w:val="en-US"/>
              </w:rPr>
              <w:t>UR</w:t>
            </w:r>
            <w:r w:rsidRPr="00E958A4">
              <w:rPr>
                <w:rFonts w:ascii="Arial" w:hAnsi="Arial" w:cs="Arial"/>
                <w:bCs/>
                <w:noProof/>
                <w:sz w:val="20"/>
                <w:szCs w:val="20"/>
                <w:lang w:val="en-US"/>
              </w:rPr>
              <w:t xml:space="preserve"> </w:t>
            </w:r>
            <w:r w:rsidRPr="00E958A4">
              <w:rPr>
                <w:rFonts w:ascii="Arial" w:hAnsi="Arial" w:cs="Arial"/>
                <w:bCs/>
                <w:i/>
                <w:iCs/>
                <w:noProof/>
                <w:sz w:val="20"/>
                <w:szCs w:val="20"/>
                <w:lang w:val="en-US"/>
              </w:rPr>
              <w:t>(nurodyti sumą žodžiais).</w:t>
            </w:r>
          </w:p>
          <w:p w14:paraId="1EC04D17" w14:textId="31C81FD3" w:rsidR="00E958A4" w:rsidRPr="00E958A4" w:rsidRDefault="00E958A4" w:rsidP="00E958A4">
            <w:pPr>
              <w:jc w:val="both"/>
              <w:rPr>
                <w:rFonts w:ascii="Arial" w:hAnsi="Arial" w:cs="Arial"/>
                <w:bCs/>
                <w:noProof/>
                <w:sz w:val="20"/>
                <w:szCs w:val="20"/>
                <w:lang w:val="en-US"/>
              </w:rPr>
            </w:pPr>
            <w:r w:rsidRPr="00E958A4">
              <w:rPr>
                <w:rFonts w:ascii="Arial" w:hAnsi="Arial" w:cs="Arial"/>
                <w:bCs/>
                <w:noProof/>
                <w:sz w:val="20"/>
                <w:szCs w:val="20"/>
                <w:lang w:val="en-US"/>
              </w:rPr>
              <w:t xml:space="preserve">Sutarties kaina yra </w:t>
            </w:r>
            <w:r w:rsidRPr="00E958A4">
              <w:rPr>
                <w:rFonts w:ascii="Arial" w:hAnsi="Arial" w:cs="Arial"/>
                <w:bCs/>
                <w:i/>
                <w:iCs/>
                <w:noProof/>
                <w:sz w:val="20"/>
                <w:szCs w:val="20"/>
                <w:lang w:val="en-US"/>
              </w:rPr>
              <w:t>(nurodyti sumą skaičiais)</w:t>
            </w:r>
            <w:r w:rsidRPr="00E958A4">
              <w:rPr>
                <w:rFonts w:ascii="Arial" w:hAnsi="Arial" w:cs="Arial"/>
                <w:bCs/>
                <w:noProof/>
                <w:sz w:val="20"/>
                <w:szCs w:val="20"/>
                <w:lang w:val="en-US"/>
              </w:rPr>
              <w:t xml:space="preserve"> E</w:t>
            </w:r>
            <w:r>
              <w:rPr>
                <w:rFonts w:ascii="Arial" w:hAnsi="Arial" w:cs="Arial"/>
                <w:bCs/>
                <w:noProof/>
                <w:sz w:val="20"/>
                <w:szCs w:val="20"/>
                <w:lang w:val="en-US"/>
              </w:rPr>
              <w:t>UR</w:t>
            </w:r>
            <w:r w:rsidRPr="00E958A4">
              <w:rPr>
                <w:rFonts w:ascii="Arial" w:hAnsi="Arial" w:cs="Arial"/>
                <w:bCs/>
                <w:noProof/>
                <w:sz w:val="20"/>
                <w:szCs w:val="20"/>
                <w:lang w:val="en-US"/>
              </w:rPr>
              <w:t xml:space="preserve"> </w:t>
            </w:r>
            <w:r w:rsidRPr="00E958A4">
              <w:rPr>
                <w:rFonts w:ascii="Arial" w:hAnsi="Arial" w:cs="Arial"/>
                <w:bCs/>
                <w:i/>
                <w:iCs/>
                <w:noProof/>
                <w:sz w:val="20"/>
                <w:szCs w:val="20"/>
                <w:lang w:val="en-US"/>
              </w:rPr>
              <w:t>(nurodyti sumą žodžiais)</w:t>
            </w:r>
            <w:r w:rsidRPr="00E958A4">
              <w:rPr>
                <w:rFonts w:ascii="Arial" w:hAnsi="Arial" w:cs="Arial"/>
                <w:bCs/>
                <w:noProof/>
                <w:sz w:val="20"/>
                <w:szCs w:val="20"/>
                <w:lang w:val="en-US"/>
              </w:rPr>
              <w:t xml:space="preserve"> su PVM.</w:t>
            </w:r>
          </w:p>
          <w:p w14:paraId="32BBF2EC" w14:textId="1FAE090A" w:rsidR="001607E9" w:rsidRPr="00C53A1B" w:rsidRDefault="001607E9" w:rsidP="001607E9">
            <w:pPr>
              <w:jc w:val="both"/>
              <w:rPr>
                <w:rFonts w:ascii="Arial" w:hAnsi="Arial" w:cs="Arial"/>
                <w:bCs/>
                <w:noProof/>
                <w:sz w:val="20"/>
                <w:szCs w:val="20"/>
              </w:rPr>
            </w:pPr>
          </w:p>
        </w:tc>
      </w:tr>
      <w:tr w:rsidR="00852216" w:rsidRPr="00C53A1B" w14:paraId="4121CD9E" w14:textId="77777777" w:rsidTr="420D0671">
        <w:trPr>
          <w:jc w:val="center"/>
        </w:trPr>
        <w:tc>
          <w:tcPr>
            <w:tcW w:w="3377" w:type="dxa"/>
            <w:vAlign w:val="center"/>
          </w:tcPr>
          <w:p w14:paraId="5A7E38F0" w14:textId="1959854D" w:rsidR="00852216" w:rsidRPr="00E16D06" w:rsidRDefault="00B35E3C" w:rsidP="001607E9">
            <w:pPr>
              <w:pStyle w:val="ListParagraph"/>
              <w:numPr>
                <w:ilvl w:val="0"/>
                <w:numId w:val="8"/>
              </w:numPr>
              <w:ind w:left="311" w:hanging="311"/>
              <w:contextualSpacing w:val="0"/>
              <w:rPr>
                <w:rFonts w:ascii="Arial" w:hAnsi="Arial" w:cs="Arial"/>
                <w:b/>
                <w:sz w:val="20"/>
                <w:szCs w:val="20"/>
              </w:rPr>
            </w:pPr>
            <w:r>
              <w:rPr>
                <w:rFonts w:ascii="Arial" w:hAnsi="Arial" w:cs="Arial"/>
                <w:b/>
                <w:sz w:val="20"/>
                <w:szCs w:val="20"/>
              </w:rPr>
              <w:t>Sutarties kainodara</w:t>
            </w:r>
          </w:p>
        </w:tc>
        <w:tc>
          <w:tcPr>
            <w:tcW w:w="7249" w:type="dxa"/>
            <w:gridSpan w:val="3"/>
          </w:tcPr>
          <w:p w14:paraId="375B358A" w14:textId="5F946EFC" w:rsidR="00852216" w:rsidRPr="001E39B9" w:rsidRDefault="00A80A99" w:rsidP="00A80A99">
            <w:pPr>
              <w:tabs>
                <w:tab w:val="left" w:pos="537"/>
              </w:tabs>
              <w:jc w:val="both"/>
              <w:rPr>
                <w:rFonts w:ascii="Arial" w:hAnsi="Arial" w:cs="Arial"/>
                <w:bCs/>
                <w:noProof/>
                <w:sz w:val="20"/>
                <w:szCs w:val="20"/>
              </w:rPr>
            </w:pPr>
            <w:r>
              <w:rPr>
                <w:rFonts w:ascii="Arial" w:hAnsi="Arial" w:cs="Arial"/>
                <w:bCs/>
                <w:noProof/>
                <w:sz w:val="20"/>
                <w:szCs w:val="20"/>
              </w:rPr>
              <w:t>Fiksuotas įkainis</w:t>
            </w:r>
          </w:p>
        </w:tc>
      </w:tr>
      <w:tr w:rsidR="00456ED6" w:rsidRPr="00C53A1B" w14:paraId="17A8BA3A" w14:textId="77777777" w:rsidTr="420D0671">
        <w:trPr>
          <w:trHeight w:val="190"/>
          <w:jc w:val="center"/>
        </w:trPr>
        <w:tc>
          <w:tcPr>
            <w:tcW w:w="3377" w:type="dxa"/>
            <w:vMerge w:val="restart"/>
            <w:vAlign w:val="center"/>
          </w:tcPr>
          <w:p w14:paraId="41A5EBA4" w14:textId="710A5C78" w:rsidR="00456ED6" w:rsidRPr="00C53A1B" w:rsidRDefault="008A6A45" w:rsidP="00C86141">
            <w:pPr>
              <w:pStyle w:val="ListParagraph"/>
              <w:numPr>
                <w:ilvl w:val="0"/>
                <w:numId w:val="8"/>
              </w:numPr>
              <w:ind w:left="311" w:hanging="311"/>
              <w:contextualSpacing w:val="0"/>
              <w:rPr>
                <w:rFonts w:ascii="Arial" w:hAnsi="Arial" w:cs="Arial"/>
                <w:b/>
                <w:bCs/>
                <w:sz w:val="20"/>
                <w:szCs w:val="20"/>
              </w:rPr>
            </w:pPr>
            <w:r>
              <w:rPr>
                <w:rFonts w:ascii="Arial" w:hAnsi="Arial" w:cs="Arial"/>
                <w:b/>
                <w:bCs/>
                <w:sz w:val="20"/>
                <w:szCs w:val="20"/>
              </w:rPr>
              <w:t>Prievolių įvykdymo užtikrinimai</w:t>
            </w:r>
          </w:p>
        </w:tc>
        <w:tc>
          <w:tcPr>
            <w:tcW w:w="3988" w:type="dxa"/>
            <w:gridSpan w:val="2"/>
            <w:vAlign w:val="center"/>
          </w:tcPr>
          <w:p w14:paraId="154DD57D" w14:textId="66CF6A25" w:rsidR="00F22EAF" w:rsidRPr="000931EF" w:rsidRDefault="00456ED6" w:rsidP="000931EF">
            <w:pPr>
              <w:tabs>
                <w:tab w:val="left" w:pos="1276"/>
              </w:tabs>
              <w:rPr>
                <w:rFonts w:ascii="Arial" w:hAnsi="Arial" w:cs="Arial"/>
                <w:sz w:val="20"/>
                <w:szCs w:val="20"/>
              </w:rPr>
            </w:pPr>
            <w:r w:rsidRPr="000931EF">
              <w:rPr>
                <w:rFonts w:ascii="Arial" w:hAnsi="Arial" w:cs="Arial"/>
                <w:sz w:val="20"/>
                <w:szCs w:val="20"/>
              </w:rPr>
              <w:t>Sutarties įvykdymo</w:t>
            </w:r>
            <w:r w:rsidR="003463FA">
              <w:rPr>
                <w:rFonts w:ascii="Arial" w:hAnsi="Arial" w:cs="Arial"/>
                <w:sz w:val="20"/>
                <w:szCs w:val="20"/>
              </w:rPr>
              <w:t xml:space="preserve"> užtikrinimas</w:t>
            </w:r>
          </w:p>
        </w:tc>
        <w:tc>
          <w:tcPr>
            <w:tcW w:w="3261" w:type="dxa"/>
            <w:vAlign w:val="center"/>
          </w:tcPr>
          <w:p w14:paraId="39F218A8" w14:textId="572EE485" w:rsidR="00F22EAF" w:rsidRPr="00C53A1B" w:rsidRDefault="002376AD" w:rsidP="00BE2715">
            <w:pPr>
              <w:tabs>
                <w:tab w:val="left" w:pos="1276"/>
              </w:tabs>
              <w:jc w:val="both"/>
              <w:rPr>
                <w:rFonts w:ascii="Arial" w:hAnsi="Arial" w:cs="Arial"/>
                <w:sz w:val="20"/>
                <w:szCs w:val="20"/>
              </w:rPr>
            </w:pPr>
            <w:r w:rsidRPr="0066096B">
              <w:rPr>
                <w:rFonts w:ascii="Arial" w:hAnsi="Arial" w:cs="Arial"/>
                <w:sz w:val="20"/>
                <w:szCs w:val="20"/>
              </w:rPr>
              <w:t>Kaip nurodyta</w:t>
            </w:r>
            <w:r>
              <w:rPr>
                <w:rFonts w:ascii="Arial" w:hAnsi="Arial" w:cs="Arial"/>
                <w:sz w:val="20"/>
                <w:szCs w:val="20"/>
              </w:rPr>
              <w:t xml:space="preserve"> Sutarties </w:t>
            </w:r>
            <w:r w:rsidRPr="0066096B">
              <w:rPr>
                <w:rFonts w:ascii="Arial" w:hAnsi="Arial" w:cs="Arial"/>
                <w:sz w:val="20"/>
                <w:szCs w:val="20"/>
              </w:rPr>
              <w:t xml:space="preserve"> Bendrosios dalies 1</w:t>
            </w:r>
            <w:r>
              <w:rPr>
                <w:rFonts w:ascii="Arial" w:hAnsi="Arial" w:cs="Arial"/>
                <w:sz w:val="20"/>
                <w:szCs w:val="20"/>
              </w:rPr>
              <w:t>1</w:t>
            </w:r>
            <w:r w:rsidRPr="0066096B">
              <w:rPr>
                <w:rFonts w:ascii="Arial" w:hAnsi="Arial" w:cs="Arial"/>
                <w:sz w:val="20"/>
                <w:szCs w:val="20"/>
              </w:rPr>
              <w:t>.</w:t>
            </w:r>
            <w:r>
              <w:rPr>
                <w:rFonts w:ascii="Arial" w:hAnsi="Arial" w:cs="Arial"/>
                <w:sz w:val="20"/>
                <w:szCs w:val="20"/>
              </w:rPr>
              <w:t>5.</w:t>
            </w:r>
            <w:r w:rsidRPr="0066096B">
              <w:rPr>
                <w:rFonts w:ascii="Arial" w:hAnsi="Arial" w:cs="Arial"/>
                <w:sz w:val="20"/>
                <w:szCs w:val="20"/>
              </w:rPr>
              <w:t>1 p.</w:t>
            </w:r>
          </w:p>
        </w:tc>
      </w:tr>
      <w:tr w:rsidR="00BD3DAB" w:rsidRPr="00C53A1B" w14:paraId="34E57CFD" w14:textId="77777777" w:rsidTr="420D0671">
        <w:trPr>
          <w:trHeight w:val="190"/>
          <w:jc w:val="center"/>
        </w:trPr>
        <w:tc>
          <w:tcPr>
            <w:tcW w:w="3377" w:type="dxa"/>
            <w:vMerge/>
            <w:vAlign w:val="center"/>
          </w:tcPr>
          <w:p w14:paraId="1F4CB34A" w14:textId="77777777" w:rsidR="00BD3DAB" w:rsidRPr="00C53A1B" w:rsidRDefault="00BD3DAB" w:rsidP="00724901">
            <w:pPr>
              <w:rPr>
                <w:rFonts w:ascii="Arial" w:hAnsi="Arial" w:cs="Arial"/>
                <w:b/>
                <w:bCs/>
                <w:sz w:val="20"/>
                <w:szCs w:val="20"/>
              </w:rPr>
            </w:pPr>
          </w:p>
        </w:tc>
        <w:tc>
          <w:tcPr>
            <w:tcW w:w="3988" w:type="dxa"/>
            <w:gridSpan w:val="2"/>
            <w:vAlign w:val="center"/>
          </w:tcPr>
          <w:p w14:paraId="5C86DA59" w14:textId="43C63B64" w:rsidR="00BD3DAB" w:rsidRPr="000931EF" w:rsidRDefault="00BD3DAB" w:rsidP="000931EF">
            <w:pPr>
              <w:tabs>
                <w:tab w:val="left" w:pos="1276"/>
              </w:tabs>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garantija/laidavimas</w:t>
            </w:r>
          </w:p>
        </w:tc>
        <w:tc>
          <w:tcPr>
            <w:tcW w:w="3261" w:type="dxa"/>
            <w:vAlign w:val="center"/>
          </w:tcPr>
          <w:p w14:paraId="3C737893" w14:textId="09C89B2D" w:rsidR="00BD3DAB" w:rsidRPr="00C53A1B" w:rsidRDefault="00BE2715" w:rsidP="00BE2715">
            <w:pPr>
              <w:tabs>
                <w:tab w:val="left" w:pos="1276"/>
              </w:tabs>
              <w:jc w:val="both"/>
              <w:rPr>
                <w:rFonts w:ascii="Arial" w:hAnsi="Arial" w:cs="Arial"/>
                <w:sz w:val="20"/>
                <w:szCs w:val="20"/>
              </w:rPr>
            </w:pPr>
            <w:r w:rsidRPr="008933CC">
              <w:rPr>
                <w:rFonts w:ascii="Arial" w:hAnsi="Arial" w:cs="Arial"/>
                <w:sz w:val="20"/>
                <w:szCs w:val="20"/>
              </w:rPr>
              <w:t>Netaikoma</w:t>
            </w:r>
          </w:p>
        </w:tc>
      </w:tr>
      <w:tr w:rsidR="00456ED6" w:rsidRPr="00C53A1B" w14:paraId="3B70AF5B" w14:textId="77777777" w:rsidTr="420D0671">
        <w:trPr>
          <w:trHeight w:val="190"/>
          <w:jc w:val="center"/>
        </w:trPr>
        <w:tc>
          <w:tcPr>
            <w:tcW w:w="3377"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3988" w:type="dxa"/>
            <w:gridSpan w:val="2"/>
            <w:vAlign w:val="center"/>
          </w:tcPr>
          <w:p w14:paraId="5662C578" w14:textId="3CDF5568"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462B2D">
              <w:rPr>
                <w:rFonts w:ascii="Arial" w:hAnsi="Arial" w:cs="Arial"/>
                <w:sz w:val="20"/>
                <w:szCs w:val="20"/>
              </w:rPr>
              <w:t xml:space="preserve"> </w:t>
            </w:r>
          </w:p>
        </w:tc>
        <w:tc>
          <w:tcPr>
            <w:tcW w:w="3261" w:type="dxa"/>
            <w:vAlign w:val="center"/>
          </w:tcPr>
          <w:p w14:paraId="42E3E262" w14:textId="436238FA" w:rsidR="00456ED6" w:rsidRPr="00DB392E" w:rsidRDefault="00ED6B0A" w:rsidP="00BE2715">
            <w:pPr>
              <w:tabs>
                <w:tab w:val="left" w:pos="1276"/>
              </w:tabs>
              <w:jc w:val="both"/>
              <w:rPr>
                <w:rFonts w:ascii="Arial" w:hAnsi="Arial" w:cs="Arial"/>
                <w:sz w:val="18"/>
                <w:szCs w:val="18"/>
              </w:rPr>
            </w:pPr>
            <w:r w:rsidRPr="008933CC">
              <w:rPr>
                <w:rFonts w:ascii="Arial" w:hAnsi="Arial" w:cs="Arial"/>
                <w:sz w:val="20"/>
                <w:szCs w:val="20"/>
              </w:rPr>
              <w:t>Pagal teisės aktų reikalavimus</w:t>
            </w:r>
          </w:p>
        </w:tc>
      </w:tr>
      <w:tr w:rsidR="00D61119" w:rsidRPr="00C53A1B" w14:paraId="56B8485C" w14:textId="77777777" w:rsidTr="420D0671">
        <w:trPr>
          <w:trHeight w:val="133"/>
          <w:jc w:val="center"/>
          <w:hidden/>
        </w:trPr>
        <w:tc>
          <w:tcPr>
            <w:tcW w:w="3377" w:type="dxa"/>
            <w:vAlign w:val="center"/>
          </w:tcPr>
          <w:p w14:paraId="48EA8D67" w14:textId="77777777" w:rsidR="00D61119" w:rsidRPr="00294A23" w:rsidRDefault="00D61119" w:rsidP="00D61119">
            <w:pPr>
              <w:pStyle w:val="ListParagraph"/>
              <w:numPr>
                <w:ilvl w:val="0"/>
                <w:numId w:val="11"/>
              </w:numPr>
              <w:rPr>
                <w:rFonts w:ascii="Arial" w:hAnsi="Arial" w:cs="Arial"/>
                <w:vanish/>
                <w:color w:val="FF0000"/>
                <w:sz w:val="20"/>
                <w:szCs w:val="20"/>
              </w:rPr>
            </w:pPr>
          </w:p>
          <w:p w14:paraId="6E587E59" w14:textId="693F87F3" w:rsidR="00D61119" w:rsidRPr="00C53A1B" w:rsidRDefault="00D61119" w:rsidP="00D61119">
            <w:pPr>
              <w:pStyle w:val="ListParagraph"/>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7249" w:type="dxa"/>
            <w:gridSpan w:val="3"/>
            <w:vAlign w:val="center"/>
          </w:tcPr>
          <w:p w14:paraId="53F41AE3" w14:textId="75EF9A9E" w:rsidR="00D61119" w:rsidRPr="00C53A1B" w:rsidRDefault="00D61119" w:rsidP="00D61119">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Rangos darbams (išskyrus šilumos tinklų rangos darbus): „visi statiniai“</w:t>
            </w:r>
          </w:p>
        </w:tc>
      </w:tr>
      <w:tr w:rsidR="00D61119" w:rsidRPr="00C53A1B" w14:paraId="7BF9A490" w14:textId="77777777" w:rsidTr="420D0671">
        <w:trPr>
          <w:trHeight w:val="133"/>
          <w:jc w:val="center"/>
        </w:trPr>
        <w:tc>
          <w:tcPr>
            <w:tcW w:w="3377" w:type="dxa"/>
            <w:vAlign w:val="center"/>
          </w:tcPr>
          <w:p w14:paraId="1A91FF4E" w14:textId="408542E8" w:rsidR="00D61119" w:rsidRPr="00C53A1B" w:rsidRDefault="00D61119" w:rsidP="00D61119">
            <w:pPr>
              <w:pStyle w:val="ListParagraph"/>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7249" w:type="dxa"/>
            <w:gridSpan w:val="3"/>
            <w:vAlign w:val="center"/>
          </w:tcPr>
          <w:p w14:paraId="17933069" w14:textId="27850174" w:rsidR="00D8081E" w:rsidRDefault="00D8081E" w:rsidP="00D8081E">
            <w:pPr>
              <w:tabs>
                <w:tab w:val="left" w:pos="1276"/>
              </w:tabs>
              <w:jc w:val="both"/>
              <w:rPr>
                <w:rFonts w:ascii="Arial" w:hAnsi="Arial" w:cs="Arial"/>
                <w:sz w:val="20"/>
                <w:szCs w:val="20"/>
              </w:rPr>
            </w:pPr>
            <w:r>
              <w:rPr>
                <w:rFonts w:ascii="Arial" w:hAnsi="Arial" w:cs="Arial"/>
                <w:sz w:val="20"/>
                <w:szCs w:val="20"/>
              </w:rPr>
              <w:t xml:space="preserve">1. </w:t>
            </w:r>
            <w:r w:rsidRPr="00CC4930">
              <w:rPr>
                <w:rFonts w:ascii="Arial" w:hAnsi="Arial" w:cs="Arial"/>
                <w:sz w:val="20"/>
                <w:szCs w:val="20"/>
              </w:rPr>
              <w:t>Pagrindiniai demontavimo darbai (turbinų salės 1</w:t>
            </w:r>
            <w:r>
              <w:rPr>
                <w:rFonts w:ascii="Arial" w:hAnsi="Arial" w:cs="Arial"/>
                <w:sz w:val="20"/>
                <w:szCs w:val="20"/>
              </w:rPr>
              <w:t>–</w:t>
            </w:r>
            <w:r w:rsidRPr="00CC4930">
              <w:rPr>
                <w:rFonts w:ascii="Arial" w:hAnsi="Arial" w:cs="Arial"/>
                <w:sz w:val="20"/>
                <w:szCs w:val="20"/>
              </w:rPr>
              <w:t>15, 1</w:t>
            </w:r>
            <w:r>
              <w:rPr>
                <w:rFonts w:ascii="Arial" w:hAnsi="Arial" w:cs="Arial"/>
                <w:sz w:val="20"/>
                <w:szCs w:val="20"/>
              </w:rPr>
              <w:t>–</w:t>
            </w:r>
            <w:r w:rsidRPr="00CC4930">
              <w:rPr>
                <w:rFonts w:ascii="Arial" w:hAnsi="Arial" w:cs="Arial"/>
                <w:sz w:val="20"/>
                <w:szCs w:val="20"/>
              </w:rPr>
              <w:t xml:space="preserve">63 patalpose (Priedas Nr. 1)) atliekami per 12 (dvylika) savaičių nuo statybvietės perdavimo </w:t>
            </w:r>
            <w:r w:rsidRPr="00CC4930">
              <w:rPr>
                <w:rFonts w:ascii="Arial" w:hAnsi="Arial" w:cs="Arial"/>
                <w:sz w:val="20"/>
                <w:szCs w:val="20"/>
              </w:rPr>
              <w:lastRenderedPageBreak/>
              <w:t xml:space="preserve">datos. Statybvietė perduodama ne anksčiau </w:t>
            </w:r>
            <w:r>
              <w:rPr>
                <w:rFonts w:ascii="Arial" w:hAnsi="Arial" w:cs="Arial"/>
                <w:sz w:val="20"/>
                <w:szCs w:val="20"/>
              </w:rPr>
              <w:t>kaip</w:t>
            </w:r>
            <w:r w:rsidRPr="00CC4930">
              <w:rPr>
                <w:rFonts w:ascii="Arial" w:hAnsi="Arial" w:cs="Arial"/>
                <w:sz w:val="20"/>
                <w:szCs w:val="20"/>
              </w:rPr>
              <w:t xml:space="preserve"> 2026 metų rugpjūčio 3 d. Iki statybvietės perdavimo datos </w:t>
            </w:r>
            <w:r>
              <w:rPr>
                <w:rFonts w:ascii="Arial" w:hAnsi="Arial" w:cs="Arial"/>
                <w:sz w:val="20"/>
                <w:szCs w:val="20"/>
              </w:rPr>
              <w:t>Rangovas</w:t>
            </w:r>
            <w:r w:rsidRPr="00CC4930">
              <w:rPr>
                <w:rFonts w:ascii="Arial" w:hAnsi="Arial" w:cs="Arial"/>
                <w:sz w:val="20"/>
                <w:szCs w:val="20"/>
              </w:rPr>
              <w:t xml:space="preserve"> privalo pateikti darbų atlikimo grafiką, technologinį darbų aprašą, suvirinimo darbų dokumentaciją. Elektros kabelius </w:t>
            </w:r>
            <w:r>
              <w:rPr>
                <w:rFonts w:ascii="Arial" w:hAnsi="Arial" w:cs="Arial"/>
                <w:sz w:val="20"/>
                <w:szCs w:val="20"/>
              </w:rPr>
              <w:t>Rangovas</w:t>
            </w:r>
            <w:r w:rsidRPr="00CC4930">
              <w:rPr>
                <w:rFonts w:ascii="Arial" w:hAnsi="Arial" w:cs="Arial"/>
                <w:sz w:val="20"/>
                <w:szCs w:val="20"/>
              </w:rPr>
              <w:t xml:space="preserve"> gali demontuoti anksčiau nei įvyksta statybvietės perdavimas prieš tai susiderinęs technologinį darbų aprašą ir gavęs atskirą leidimą.</w:t>
            </w:r>
          </w:p>
          <w:p w14:paraId="1CDA68B5" w14:textId="77777777" w:rsidR="00D8081E" w:rsidRPr="00CC4930" w:rsidRDefault="00D8081E" w:rsidP="00D8081E">
            <w:pPr>
              <w:tabs>
                <w:tab w:val="left" w:pos="1276"/>
              </w:tabs>
              <w:jc w:val="both"/>
              <w:rPr>
                <w:rFonts w:ascii="Arial" w:hAnsi="Arial" w:cs="Arial"/>
                <w:sz w:val="20"/>
                <w:szCs w:val="20"/>
              </w:rPr>
            </w:pPr>
          </w:p>
          <w:p w14:paraId="6DFC1D36" w14:textId="153C3410" w:rsidR="00D61119" w:rsidRPr="00C53A1B" w:rsidRDefault="00D8081E" w:rsidP="00D8081E">
            <w:pPr>
              <w:tabs>
                <w:tab w:val="left" w:pos="1276"/>
              </w:tabs>
              <w:jc w:val="both"/>
              <w:rPr>
                <w:rFonts w:ascii="Arial" w:hAnsi="Arial" w:cs="Arial"/>
                <w:sz w:val="20"/>
                <w:szCs w:val="20"/>
              </w:rPr>
            </w:pPr>
            <w:r>
              <w:rPr>
                <w:rFonts w:ascii="Arial" w:hAnsi="Arial" w:cs="Arial"/>
                <w:sz w:val="20"/>
                <w:szCs w:val="20"/>
              </w:rPr>
              <w:t xml:space="preserve">2. </w:t>
            </w:r>
            <w:r w:rsidRPr="00CC4930">
              <w:rPr>
                <w:rFonts w:ascii="Arial" w:hAnsi="Arial" w:cs="Arial"/>
                <w:sz w:val="20"/>
                <w:szCs w:val="20"/>
              </w:rPr>
              <w:t xml:space="preserve">Po pagrindinių demontavimo darbų, esant </w:t>
            </w:r>
            <w:r>
              <w:rPr>
                <w:rFonts w:ascii="Arial" w:hAnsi="Arial" w:cs="Arial"/>
                <w:sz w:val="20"/>
                <w:szCs w:val="20"/>
              </w:rPr>
              <w:t>Užsakovo</w:t>
            </w:r>
            <w:r w:rsidRPr="00CC4930">
              <w:rPr>
                <w:rFonts w:ascii="Arial" w:hAnsi="Arial" w:cs="Arial"/>
                <w:sz w:val="20"/>
                <w:szCs w:val="20"/>
              </w:rPr>
              <w:t xml:space="preserve"> poreikiui, demontavimo darbai išplečiami į Petrašiūnų elektrinės teritoriją ir joje esančius pastatus. Demontavimo darbai vykdomi pagal elektroniniu paštu pateiktą </w:t>
            </w:r>
            <w:r>
              <w:rPr>
                <w:rFonts w:ascii="Arial" w:hAnsi="Arial" w:cs="Arial"/>
                <w:sz w:val="20"/>
                <w:szCs w:val="20"/>
              </w:rPr>
              <w:t>Užsako</w:t>
            </w:r>
            <w:r w:rsidR="009E3BAB">
              <w:rPr>
                <w:rFonts w:ascii="Arial" w:hAnsi="Arial" w:cs="Arial"/>
                <w:sz w:val="20"/>
                <w:szCs w:val="20"/>
              </w:rPr>
              <w:t xml:space="preserve">vo </w:t>
            </w:r>
            <w:r w:rsidRPr="00CC4930">
              <w:rPr>
                <w:rFonts w:ascii="Arial" w:hAnsi="Arial" w:cs="Arial"/>
                <w:sz w:val="20"/>
                <w:szCs w:val="20"/>
              </w:rPr>
              <w:t xml:space="preserve">užsakymą, o darbus </w:t>
            </w:r>
            <w:r w:rsidR="009E3BAB">
              <w:rPr>
                <w:rFonts w:ascii="Arial" w:hAnsi="Arial" w:cs="Arial"/>
                <w:sz w:val="20"/>
                <w:szCs w:val="20"/>
              </w:rPr>
              <w:t>Rangovas</w:t>
            </w:r>
            <w:r w:rsidRPr="00CC4930">
              <w:rPr>
                <w:rFonts w:ascii="Arial" w:hAnsi="Arial" w:cs="Arial"/>
                <w:sz w:val="20"/>
                <w:szCs w:val="20"/>
              </w:rPr>
              <w:t xml:space="preserve"> turi pradėti ne vėliau kaip per 2 (dvi) savaites nuo užsakymo gavimo.</w:t>
            </w:r>
          </w:p>
        </w:tc>
      </w:tr>
      <w:tr w:rsidR="00D61119" w:rsidRPr="00C53A1B" w14:paraId="3CFF6A59" w14:textId="77777777" w:rsidTr="420D0671">
        <w:trPr>
          <w:jc w:val="center"/>
        </w:trPr>
        <w:tc>
          <w:tcPr>
            <w:tcW w:w="3377" w:type="dxa"/>
            <w:vAlign w:val="center"/>
          </w:tcPr>
          <w:p w14:paraId="7DF0BFE9" w14:textId="318BE00C" w:rsidR="00D61119" w:rsidRPr="00C53A1B" w:rsidRDefault="00D61119" w:rsidP="00D61119">
            <w:pPr>
              <w:pStyle w:val="ListParagraph"/>
              <w:numPr>
                <w:ilvl w:val="0"/>
                <w:numId w:val="10"/>
              </w:numPr>
              <w:ind w:left="319"/>
              <w:rPr>
                <w:rFonts w:ascii="Arial" w:hAnsi="Arial" w:cs="Arial"/>
                <w:b/>
                <w:bCs/>
                <w:sz w:val="20"/>
                <w:szCs w:val="20"/>
              </w:rPr>
            </w:pPr>
            <w:r w:rsidRPr="00C53A1B">
              <w:rPr>
                <w:rFonts w:ascii="Arial" w:hAnsi="Arial" w:cs="Arial"/>
                <w:b/>
                <w:bCs/>
                <w:noProof/>
                <w:sz w:val="20"/>
                <w:szCs w:val="20"/>
              </w:rPr>
              <w:lastRenderedPageBreak/>
              <w:t>Delspinigių dydis</w:t>
            </w:r>
          </w:p>
        </w:tc>
        <w:tc>
          <w:tcPr>
            <w:tcW w:w="7249" w:type="dxa"/>
            <w:gridSpan w:val="3"/>
            <w:vAlign w:val="center"/>
          </w:tcPr>
          <w:p w14:paraId="17FF4096" w14:textId="022454F5"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3E3A38">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3E3A38">
              <w:rPr>
                <w:rFonts w:ascii="Arial" w:hAnsi="Arial" w:cs="Arial"/>
                <w:noProof/>
                <w:sz w:val="20"/>
                <w:szCs w:val="20"/>
              </w:rPr>
              <w:t>.</w:t>
            </w:r>
          </w:p>
          <w:p w14:paraId="365D868C" w14:textId="212A3A7B"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w:t>
            </w:r>
            <w:r w:rsidR="00EC7AAC" w:rsidRPr="00061DB4">
              <w:rPr>
                <w:rFonts w:ascii="Arial" w:hAnsi="Arial" w:cs="Arial"/>
                <w:noProof/>
                <w:sz w:val="20"/>
                <w:szCs w:val="20"/>
              </w:rPr>
              <w:t xml:space="preserve">pagrindinių </w:t>
            </w:r>
            <w:r w:rsidRPr="00C53A1B">
              <w:rPr>
                <w:rFonts w:ascii="Arial" w:hAnsi="Arial" w:cs="Arial"/>
                <w:noProof/>
                <w:sz w:val="20"/>
                <w:szCs w:val="20"/>
              </w:rPr>
              <w:t xml:space="preserve">Darbų vėlavimą </w:t>
            </w:r>
            <w:r w:rsidR="003E3A38">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 xml:space="preserve">už kiekvieną </w:t>
            </w:r>
            <w:r w:rsidR="003E3A38" w:rsidRPr="00B11234">
              <w:rPr>
                <w:rFonts w:ascii="Arial" w:hAnsi="Arial" w:cs="Arial"/>
                <w:noProof/>
                <w:sz w:val="20"/>
                <w:szCs w:val="20"/>
              </w:rPr>
              <w:t>dieną</w:t>
            </w:r>
            <w:r w:rsidR="003E3A38">
              <w:rPr>
                <w:rFonts w:ascii="Arial" w:hAnsi="Arial" w:cs="Arial"/>
                <w:noProof/>
                <w:sz w:val="20"/>
                <w:szCs w:val="20"/>
              </w:rPr>
              <w:t>.</w:t>
            </w:r>
          </w:p>
        </w:tc>
      </w:tr>
      <w:tr w:rsidR="00D61119" w:rsidRPr="00C53A1B" w14:paraId="331D515A" w14:textId="77777777" w:rsidTr="420D0671">
        <w:trPr>
          <w:jc w:val="center"/>
        </w:trPr>
        <w:tc>
          <w:tcPr>
            <w:tcW w:w="3377" w:type="dxa"/>
            <w:vAlign w:val="center"/>
          </w:tcPr>
          <w:p w14:paraId="2B3BC224" w14:textId="73302872"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r w:rsidR="00DE212D">
              <w:rPr>
                <w:rFonts w:ascii="Arial" w:hAnsi="Arial" w:cs="Arial"/>
                <w:b/>
                <w:bCs/>
                <w:sz w:val="20"/>
                <w:szCs w:val="20"/>
              </w:rPr>
              <w:t xml:space="preserve"> / Ūkio subjektas (-ai), kurio (-</w:t>
            </w:r>
            <w:proofErr w:type="spellStart"/>
            <w:r w:rsidR="00DE212D">
              <w:rPr>
                <w:rFonts w:ascii="Arial" w:hAnsi="Arial" w:cs="Arial"/>
                <w:b/>
                <w:bCs/>
                <w:sz w:val="20"/>
                <w:szCs w:val="20"/>
              </w:rPr>
              <w:t>ių</w:t>
            </w:r>
            <w:proofErr w:type="spellEnd"/>
            <w:r w:rsidR="00DE212D">
              <w:rPr>
                <w:rFonts w:ascii="Arial" w:hAnsi="Arial" w:cs="Arial"/>
                <w:b/>
                <w:bCs/>
                <w:sz w:val="20"/>
                <w:szCs w:val="20"/>
              </w:rPr>
              <w:t>) pajėgumais Rangovas remiasi</w:t>
            </w:r>
          </w:p>
        </w:tc>
        <w:tc>
          <w:tcPr>
            <w:tcW w:w="7249" w:type="dxa"/>
            <w:gridSpan w:val="3"/>
            <w:vAlign w:val="center"/>
          </w:tcPr>
          <w:p w14:paraId="3936CBE9" w14:textId="3E239AA3" w:rsidR="00D61119" w:rsidRPr="00C53A1B" w:rsidRDefault="00DE212D" w:rsidP="00D61119">
            <w:pPr>
              <w:pStyle w:val="ListParagraph"/>
              <w:numPr>
                <w:ilvl w:val="1"/>
                <w:numId w:val="10"/>
              </w:numPr>
              <w:tabs>
                <w:tab w:val="left" w:pos="1276"/>
              </w:tabs>
              <w:spacing w:line="276" w:lineRule="auto"/>
              <w:ind w:left="320"/>
              <w:jc w:val="both"/>
              <w:rPr>
                <w:rFonts w:ascii="Arial" w:hAnsi="Arial" w:cs="Arial"/>
                <w:sz w:val="20"/>
                <w:szCs w:val="20"/>
              </w:rPr>
            </w:pPr>
            <w:r>
              <w:rPr>
                <w:rFonts w:ascii="Arial" w:hAnsi="Arial" w:cs="Arial"/>
                <w:sz w:val="20"/>
                <w:szCs w:val="20"/>
              </w:rPr>
              <w:t>Į</w:t>
            </w:r>
            <w:r w:rsidR="00D61119" w:rsidRPr="00C53A1B">
              <w:rPr>
                <w:rFonts w:ascii="Arial" w:hAnsi="Arial" w:cs="Arial"/>
                <w:sz w:val="20"/>
                <w:szCs w:val="20"/>
              </w:rPr>
              <w:t>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420D0671">
        <w:trPr>
          <w:jc w:val="center"/>
        </w:trPr>
        <w:tc>
          <w:tcPr>
            <w:tcW w:w="3377" w:type="dxa"/>
            <w:vAlign w:val="center"/>
          </w:tcPr>
          <w:p w14:paraId="3C20E8F1" w14:textId="707B3E3B"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7249" w:type="dxa"/>
            <w:gridSpan w:val="3"/>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9CBAD5F" w14:textId="77777777" w:rsidTr="420D0671">
        <w:trPr>
          <w:jc w:val="center"/>
        </w:trPr>
        <w:tc>
          <w:tcPr>
            <w:tcW w:w="3377" w:type="dxa"/>
            <w:vAlign w:val="center"/>
          </w:tcPr>
          <w:p w14:paraId="420B62E5" w14:textId="78B11895"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7249" w:type="dxa"/>
            <w:gridSpan w:val="3"/>
            <w:vAlign w:val="center"/>
          </w:tcPr>
          <w:p w14:paraId="7DF1266A" w14:textId="77777777" w:rsidR="00853CF0" w:rsidRPr="00C53A1B" w:rsidRDefault="00853CF0" w:rsidP="00853CF0">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Techninė specifikacij</w:t>
            </w:r>
            <w:r>
              <w:rPr>
                <w:rFonts w:ascii="Arial" w:hAnsi="Arial" w:cs="Arial"/>
                <w:sz w:val="20"/>
                <w:szCs w:val="20"/>
              </w:rPr>
              <w:t xml:space="preserve">a </w:t>
            </w:r>
            <w:r w:rsidRPr="00C53A1B">
              <w:rPr>
                <w:rFonts w:ascii="Arial" w:hAnsi="Arial" w:cs="Arial"/>
                <w:sz w:val="20"/>
                <w:szCs w:val="20"/>
              </w:rPr>
              <w:t>su priedais</w:t>
            </w:r>
            <w:r w:rsidRPr="00C53A1B">
              <w:rPr>
                <w:rFonts w:ascii="Arial" w:hAnsi="Arial" w:cs="Arial"/>
                <w:bCs/>
                <w:sz w:val="20"/>
                <w:szCs w:val="20"/>
              </w:rPr>
              <w:t>;</w:t>
            </w:r>
          </w:p>
          <w:p w14:paraId="275BAFD0" w14:textId="77777777" w:rsidR="00853CF0" w:rsidRPr="00C53A1B" w:rsidRDefault="00853CF0" w:rsidP="00853CF0">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Tiekėjo </w:t>
            </w:r>
            <w:r w:rsidRPr="00C53A1B">
              <w:rPr>
                <w:rFonts w:ascii="Arial" w:hAnsi="Arial" w:cs="Arial"/>
                <w:sz w:val="20"/>
                <w:szCs w:val="20"/>
              </w:rPr>
              <w:t>[data] Pasiūlymas</w:t>
            </w:r>
            <w:r>
              <w:rPr>
                <w:rFonts w:ascii="Arial" w:hAnsi="Arial" w:cs="Arial"/>
                <w:sz w:val="20"/>
                <w:szCs w:val="20"/>
              </w:rPr>
              <w:t>;</w:t>
            </w:r>
          </w:p>
          <w:p w14:paraId="0374896B" w14:textId="77777777" w:rsidR="00853CF0" w:rsidRPr="00C53A1B" w:rsidRDefault="00853CF0" w:rsidP="00853CF0">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28C892F5" w14:textId="77777777" w:rsidR="00853CF0" w:rsidRPr="00C53A1B" w:rsidRDefault="00853CF0" w:rsidP="00853CF0">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31BA869D" w14:textId="77777777" w:rsidR="00853CF0" w:rsidRPr="00C53A1B" w:rsidRDefault="00853CF0" w:rsidP="00853CF0">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5BCB050F" w14:textId="77777777" w:rsidR="00853CF0" w:rsidRPr="00C53A1B" w:rsidRDefault="00853CF0" w:rsidP="00853CF0">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D</w:t>
            </w:r>
            <w:r w:rsidRPr="00C53A1B">
              <w:rPr>
                <w:rFonts w:ascii="Arial" w:hAnsi="Arial" w:cs="Arial"/>
                <w:sz w:val="20"/>
                <w:szCs w:val="20"/>
                <w:lang w:eastAsia="ar-SA"/>
              </w:rPr>
              <w:t>arbų priėmimo–perdavimo akto forma, 1 lapas;</w:t>
            </w:r>
          </w:p>
          <w:p w14:paraId="49DDB73E" w14:textId="168DE9FE" w:rsidR="00D61119" w:rsidRPr="00C53A1B" w:rsidRDefault="00853CF0" w:rsidP="00853CF0">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420D0671">
        <w:trPr>
          <w:trHeight w:val="185"/>
          <w:jc w:val="center"/>
        </w:trPr>
        <w:tc>
          <w:tcPr>
            <w:tcW w:w="3377" w:type="dxa"/>
            <w:vMerge w:val="restart"/>
            <w:vAlign w:val="center"/>
          </w:tcPr>
          <w:p w14:paraId="577CE113" w14:textId="22BB008A" w:rsidR="00D61119" w:rsidRPr="00C53A1B" w:rsidRDefault="00D61119" w:rsidP="00D61119">
            <w:pPr>
              <w:pStyle w:val="ListParagraph"/>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7249" w:type="dxa"/>
            <w:gridSpan w:val="3"/>
            <w:vAlign w:val="center"/>
          </w:tcPr>
          <w:p w14:paraId="31674D6B" w14:textId="4681A21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B11702">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420D0671">
        <w:trPr>
          <w:trHeight w:val="184"/>
          <w:jc w:val="center"/>
        </w:trPr>
        <w:tc>
          <w:tcPr>
            <w:tcW w:w="3377" w:type="dxa"/>
            <w:vMerge/>
          </w:tcPr>
          <w:p w14:paraId="70C8D319" w14:textId="77777777" w:rsidR="00D61119" w:rsidRPr="00C53A1B" w:rsidRDefault="00D61119" w:rsidP="00D61119">
            <w:pPr>
              <w:rPr>
                <w:rFonts w:ascii="Arial" w:hAnsi="Arial" w:cs="Arial"/>
                <w:sz w:val="20"/>
                <w:szCs w:val="20"/>
              </w:rPr>
            </w:pPr>
          </w:p>
        </w:tc>
        <w:tc>
          <w:tcPr>
            <w:tcW w:w="7249" w:type="dxa"/>
            <w:gridSpan w:val="3"/>
            <w:vAlign w:val="center"/>
          </w:tcPr>
          <w:p w14:paraId="2BD9263C" w14:textId="74FFA59D"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B11702">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420D0671">
        <w:trPr>
          <w:jc w:val="center"/>
        </w:trPr>
        <w:tc>
          <w:tcPr>
            <w:tcW w:w="3377" w:type="dxa"/>
            <w:vAlign w:val="center"/>
          </w:tcPr>
          <w:p w14:paraId="406A9AC3" w14:textId="76134C84" w:rsidR="00D61119" w:rsidRPr="00C53A1B" w:rsidRDefault="00D61119" w:rsidP="00D61119">
            <w:pPr>
              <w:pStyle w:val="ListParagraph"/>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7249" w:type="dxa"/>
            <w:gridSpan w:val="3"/>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420D0671">
        <w:trPr>
          <w:trHeight w:val="184"/>
          <w:jc w:val="center"/>
        </w:trPr>
        <w:tc>
          <w:tcPr>
            <w:tcW w:w="3377" w:type="dxa"/>
            <w:vAlign w:val="center"/>
          </w:tcPr>
          <w:p w14:paraId="4343B218" w14:textId="74A98CE0"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7249" w:type="dxa"/>
            <w:gridSpan w:val="3"/>
            <w:vAlign w:val="center"/>
          </w:tcPr>
          <w:p w14:paraId="6BA1F957" w14:textId="77777777" w:rsidR="00704615" w:rsidRPr="002B0A8B" w:rsidRDefault="00704615" w:rsidP="00704615">
            <w:pPr>
              <w:spacing w:line="276" w:lineRule="auto"/>
              <w:jc w:val="both"/>
              <w:rPr>
                <w:rFonts w:ascii="Arial" w:hAnsi="Arial" w:cs="Arial"/>
                <w:sz w:val="18"/>
                <w:szCs w:val="18"/>
              </w:rPr>
            </w:pPr>
            <w:r w:rsidRPr="002B0A8B">
              <w:rPr>
                <w:rFonts w:ascii="Arial" w:hAnsi="Arial" w:cs="Arial"/>
                <w:sz w:val="20"/>
                <w:szCs w:val="20"/>
              </w:rPr>
              <w:t xml:space="preserve">Tiekėjas statybos darbų srityje sutarties vykdymo laikotarpiu įsipareigoja taikyti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792B3088" w14:textId="7C1FD100" w:rsidR="00D61119" w:rsidRPr="00D26682" w:rsidRDefault="00D61119" w:rsidP="00D61119">
            <w:pPr>
              <w:spacing w:line="276" w:lineRule="auto"/>
              <w:rPr>
                <w:rFonts w:ascii="Arial" w:hAnsi="Arial" w:cs="Arial"/>
                <w:sz w:val="18"/>
                <w:szCs w:val="18"/>
              </w:rPr>
            </w:pPr>
          </w:p>
        </w:tc>
      </w:tr>
      <w:tr w:rsidR="00D61119" w:rsidRPr="00C53A1B" w14:paraId="42CA1828" w14:textId="77777777" w:rsidTr="420D0671">
        <w:trPr>
          <w:trHeight w:val="184"/>
          <w:jc w:val="center"/>
        </w:trPr>
        <w:tc>
          <w:tcPr>
            <w:tcW w:w="3377" w:type="dxa"/>
            <w:vAlign w:val="center"/>
          </w:tcPr>
          <w:p w14:paraId="2A790FB3" w14:textId="6C3D152D" w:rsidR="00D61119" w:rsidRPr="00C53A1B" w:rsidRDefault="00D61119" w:rsidP="00D61119">
            <w:pPr>
              <w:pStyle w:val="ListParagraph"/>
              <w:numPr>
                <w:ilvl w:val="0"/>
                <w:numId w:val="10"/>
              </w:numPr>
              <w:ind w:left="318"/>
              <w:contextualSpacing w:val="0"/>
              <w:rPr>
                <w:rFonts w:ascii="Arial" w:hAnsi="Arial" w:cs="Arial"/>
                <w:b/>
                <w:bCs/>
                <w:sz w:val="20"/>
                <w:szCs w:val="20"/>
              </w:rPr>
            </w:pPr>
            <w:bookmarkStart w:id="0" w:name="_Hlk85529117"/>
            <w:r w:rsidRPr="00C53A1B">
              <w:rPr>
                <w:rFonts w:ascii="Arial" w:hAnsi="Arial" w:cs="Arial"/>
                <w:b/>
                <w:bCs/>
                <w:sz w:val="20"/>
                <w:szCs w:val="20"/>
              </w:rPr>
              <w:t>Sutarties pasirašymo būdas:</w:t>
            </w:r>
          </w:p>
        </w:tc>
        <w:tc>
          <w:tcPr>
            <w:tcW w:w="7249" w:type="dxa"/>
            <w:gridSpan w:val="3"/>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0"/>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704615">
            <w:pPr>
              <w:ind w:left="-107" w:firstLine="107"/>
              <w:jc w:val="both"/>
              <w:rPr>
                <w:rFonts w:ascii="Arial" w:hAnsi="Arial" w:cs="Arial"/>
                <w:b/>
                <w:noProof/>
                <w:sz w:val="20"/>
                <w:szCs w:val="20"/>
              </w:rPr>
            </w:pPr>
            <w:bookmarkStart w:id="1"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E11936">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2975F839" w:rsidR="00D43932" w:rsidRPr="00C53A1B" w:rsidRDefault="00D43932" w:rsidP="00704615">
            <w:pPr>
              <w:ind w:left="-107" w:firstLine="107"/>
              <w:jc w:val="both"/>
              <w:rPr>
                <w:rFonts w:ascii="Arial" w:hAnsi="Arial" w:cs="Arial"/>
                <w:b/>
                <w:noProof/>
                <w:sz w:val="20"/>
                <w:szCs w:val="20"/>
              </w:rPr>
            </w:pPr>
            <w:r w:rsidRPr="00C53A1B">
              <w:rPr>
                <w:rFonts w:ascii="Arial" w:hAnsi="Arial" w:cs="Arial"/>
                <w:b/>
                <w:noProof/>
                <w:sz w:val="20"/>
                <w:szCs w:val="20"/>
              </w:rPr>
              <w:t>A</w:t>
            </w:r>
            <w:r w:rsidR="00704615">
              <w:rPr>
                <w:rFonts w:ascii="Arial" w:hAnsi="Arial" w:cs="Arial"/>
                <w:b/>
                <w:noProof/>
                <w:sz w:val="20"/>
                <w:szCs w:val="20"/>
              </w:rPr>
              <w:t>kcinė bendrovė</w:t>
            </w:r>
            <w:r w:rsidRPr="00C53A1B">
              <w:rPr>
                <w:rFonts w:ascii="Arial" w:hAnsi="Arial" w:cs="Arial"/>
                <w:b/>
                <w:noProof/>
                <w:sz w:val="20"/>
                <w:szCs w:val="20"/>
              </w:rPr>
              <w:t xml:space="preserve"> „Kauno energija“</w:t>
            </w:r>
          </w:p>
        </w:tc>
        <w:tc>
          <w:tcPr>
            <w:tcW w:w="4666" w:type="dxa"/>
          </w:tcPr>
          <w:p w14:paraId="29E67BAC" w14:textId="77777777" w:rsidR="00D43932" w:rsidRPr="00C53A1B" w:rsidRDefault="00D43932" w:rsidP="00E11936">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E11936">
            <w:pPr>
              <w:jc w:val="both"/>
              <w:rPr>
                <w:rFonts w:ascii="Arial" w:hAnsi="Arial" w:cs="Arial"/>
                <w:bCs/>
                <w:noProof/>
                <w:sz w:val="20"/>
                <w:szCs w:val="20"/>
              </w:rPr>
            </w:pPr>
          </w:p>
          <w:p w14:paraId="0043B11C" w14:textId="77777777" w:rsidR="00D43932" w:rsidRPr="00C53A1B" w:rsidRDefault="00D43932" w:rsidP="00E11936">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E11936">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E11936">
            <w:pPr>
              <w:jc w:val="both"/>
              <w:rPr>
                <w:rFonts w:ascii="Arial" w:hAnsi="Arial" w:cs="Arial"/>
                <w:bCs/>
                <w:noProof/>
                <w:sz w:val="20"/>
                <w:szCs w:val="20"/>
              </w:rPr>
            </w:pPr>
          </w:p>
          <w:p w14:paraId="70CD99C9" w14:textId="77777777" w:rsidR="00D43932" w:rsidRPr="00C53A1B" w:rsidRDefault="00D43932" w:rsidP="00E11936">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E11936">
            <w:pPr>
              <w:jc w:val="both"/>
              <w:rPr>
                <w:rFonts w:ascii="Arial" w:hAnsi="Arial" w:cs="Arial"/>
                <w:bCs/>
                <w:noProof/>
                <w:sz w:val="20"/>
                <w:szCs w:val="20"/>
              </w:rPr>
            </w:pPr>
          </w:p>
          <w:p w14:paraId="6096B914" w14:textId="4D73268C" w:rsidR="00D43932" w:rsidRPr="00C53A1B" w:rsidRDefault="00D43932" w:rsidP="00E11936">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E11936">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E11936">
            <w:pPr>
              <w:jc w:val="both"/>
              <w:rPr>
                <w:rFonts w:ascii="Arial" w:hAnsi="Arial" w:cs="Arial"/>
                <w:bCs/>
                <w:noProof/>
                <w:sz w:val="20"/>
                <w:szCs w:val="20"/>
              </w:rPr>
            </w:pPr>
          </w:p>
          <w:p w14:paraId="7A6AB0C0" w14:textId="77777777" w:rsidR="00D43932" w:rsidRPr="00C53A1B" w:rsidRDefault="00D43932" w:rsidP="00E11936">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1"/>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2"/>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BE5F" w14:textId="77777777" w:rsidR="00280E1D" w:rsidRDefault="00280E1D" w:rsidP="00FA0543">
      <w:r>
        <w:separator/>
      </w:r>
    </w:p>
  </w:endnote>
  <w:endnote w:type="continuationSeparator" w:id="0">
    <w:p w14:paraId="0A6F83BD" w14:textId="77777777" w:rsidR="00280E1D" w:rsidRDefault="00280E1D"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2103" w14:textId="77777777" w:rsidR="00280E1D" w:rsidRDefault="00280E1D" w:rsidP="00FA0543">
      <w:r>
        <w:separator/>
      </w:r>
    </w:p>
  </w:footnote>
  <w:footnote w:type="continuationSeparator" w:id="0">
    <w:p w14:paraId="18A6D371" w14:textId="77777777" w:rsidR="00280E1D" w:rsidRDefault="00280E1D"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0E542EDE"/>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4FC646E"/>
    <w:lvl w:ilvl="0" w:tplc="0409000F">
      <w:start w:val="7"/>
      <w:numFmt w:val="decimal"/>
      <w:lvlText w:val="%1."/>
      <w:lvlJc w:val="left"/>
      <w:pPr>
        <w:ind w:left="720" w:hanging="360"/>
      </w:pPr>
      <w:rPr>
        <w:rFonts w:hint="default"/>
      </w:rPr>
    </w:lvl>
    <w:lvl w:ilvl="1" w:tplc="708E9ABA">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535C4C16"/>
    <w:lvl w:ilvl="0">
      <w:start w:val="1"/>
      <w:numFmt w:val="decimal"/>
      <w:lvlText w:val="%1."/>
      <w:lvlJc w:val="left"/>
      <w:pPr>
        <w:ind w:left="360" w:hanging="360"/>
      </w:pPr>
      <w:rPr>
        <w:rFonts w:hint="default"/>
        <w:b/>
        <w:bCs w:val="0"/>
        <w:i w:val="0"/>
        <w:iCs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23587221">
    <w:abstractNumId w:val="2"/>
  </w:num>
  <w:num w:numId="2" w16cid:durableId="1888448124">
    <w:abstractNumId w:val="20"/>
  </w:num>
  <w:num w:numId="3" w16cid:durableId="423036409">
    <w:abstractNumId w:val="17"/>
  </w:num>
  <w:num w:numId="4" w16cid:durableId="509175084">
    <w:abstractNumId w:val="3"/>
  </w:num>
  <w:num w:numId="5" w16cid:durableId="941380223">
    <w:abstractNumId w:val="8"/>
  </w:num>
  <w:num w:numId="6" w16cid:durableId="1414859771">
    <w:abstractNumId w:val="7"/>
  </w:num>
  <w:num w:numId="7" w16cid:durableId="1717847240">
    <w:abstractNumId w:val="12"/>
  </w:num>
  <w:num w:numId="8" w16cid:durableId="1137794380">
    <w:abstractNumId w:val="18"/>
  </w:num>
  <w:num w:numId="9" w16cid:durableId="1220751314">
    <w:abstractNumId w:val="5"/>
  </w:num>
  <w:num w:numId="10" w16cid:durableId="1637643594">
    <w:abstractNumId w:val="9"/>
  </w:num>
  <w:num w:numId="11" w16cid:durableId="1193693125">
    <w:abstractNumId w:val="4"/>
  </w:num>
  <w:num w:numId="12" w16cid:durableId="612634070">
    <w:abstractNumId w:val="10"/>
  </w:num>
  <w:num w:numId="13" w16cid:durableId="2095852992">
    <w:abstractNumId w:val="15"/>
  </w:num>
  <w:num w:numId="14" w16cid:durableId="1496914843">
    <w:abstractNumId w:val="11"/>
  </w:num>
  <w:num w:numId="15" w16cid:durableId="1993480055">
    <w:abstractNumId w:val="16"/>
  </w:num>
  <w:num w:numId="16" w16cid:durableId="2130082742">
    <w:abstractNumId w:val="0"/>
  </w:num>
  <w:num w:numId="17" w16cid:durableId="628979974">
    <w:abstractNumId w:val="19"/>
  </w:num>
  <w:num w:numId="18" w16cid:durableId="1897663618">
    <w:abstractNumId w:val="6"/>
  </w:num>
  <w:num w:numId="19" w16cid:durableId="1060901154">
    <w:abstractNumId w:val="13"/>
  </w:num>
  <w:num w:numId="20" w16cid:durableId="1599362735">
    <w:abstractNumId w:val="1"/>
  </w:num>
  <w:num w:numId="21" w16cid:durableId="68008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16E2A"/>
    <w:rsid w:val="0002293A"/>
    <w:rsid w:val="00030D52"/>
    <w:rsid w:val="000361A8"/>
    <w:rsid w:val="0004082F"/>
    <w:rsid w:val="00061DB4"/>
    <w:rsid w:val="00081B61"/>
    <w:rsid w:val="000931EF"/>
    <w:rsid w:val="000B0735"/>
    <w:rsid w:val="000B1551"/>
    <w:rsid w:val="000D0E2E"/>
    <w:rsid w:val="000D6DAC"/>
    <w:rsid w:val="00102F5E"/>
    <w:rsid w:val="001313CE"/>
    <w:rsid w:val="00135A5F"/>
    <w:rsid w:val="00135B47"/>
    <w:rsid w:val="00135F37"/>
    <w:rsid w:val="00150EED"/>
    <w:rsid w:val="001607E9"/>
    <w:rsid w:val="00162F77"/>
    <w:rsid w:val="001700E8"/>
    <w:rsid w:val="00185255"/>
    <w:rsid w:val="001B7EDE"/>
    <w:rsid w:val="001C06B3"/>
    <w:rsid w:val="001D361A"/>
    <w:rsid w:val="001D4405"/>
    <w:rsid w:val="001F1B92"/>
    <w:rsid w:val="001F4F2F"/>
    <w:rsid w:val="00204C8B"/>
    <w:rsid w:val="002376AD"/>
    <w:rsid w:val="002468BE"/>
    <w:rsid w:val="00266E40"/>
    <w:rsid w:val="00280E1D"/>
    <w:rsid w:val="0029086B"/>
    <w:rsid w:val="002A061B"/>
    <w:rsid w:val="002A220A"/>
    <w:rsid w:val="002A5BCC"/>
    <w:rsid w:val="002B1F2A"/>
    <w:rsid w:val="002B6705"/>
    <w:rsid w:val="002B76E1"/>
    <w:rsid w:val="002C0308"/>
    <w:rsid w:val="002C1AEA"/>
    <w:rsid w:val="002C2D52"/>
    <w:rsid w:val="002C3AF5"/>
    <w:rsid w:val="002C5914"/>
    <w:rsid w:val="002D2EBA"/>
    <w:rsid w:val="002E6122"/>
    <w:rsid w:val="002F0E66"/>
    <w:rsid w:val="002F3C30"/>
    <w:rsid w:val="00311D3A"/>
    <w:rsid w:val="003142E5"/>
    <w:rsid w:val="00317036"/>
    <w:rsid w:val="0031748E"/>
    <w:rsid w:val="00320574"/>
    <w:rsid w:val="003226DA"/>
    <w:rsid w:val="00342821"/>
    <w:rsid w:val="003463FA"/>
    <w:rsid w:val="00364253"/>
    <w:rsid w:val="00365C5B"/>
    <w:rsid w:val="0037417D"/>
    <w:rsid w:val="00375C7D"/>
    <w:rsid w:val="0038156A"/>
    <w:rsid w:val="003A7140"/>
    <w:rsid w:val="003B429D"/>
    <w:rsid w:val="003D14C6"/>
    <w:rsid w:val="003D6B7C"/>
    <w:rsid w:val="003E3A38"/>
    <w:rsid w:val="003E64BF"/>
    <w:rsid w:val="003E707C"/>
    <w:rsid w:val="00401D1E"/>
    <w:rsid w:val="0040380F"/>
    <w:rsid w:val="00415B2A"/>
    <w:rsid w:val="00421A1A"/>
    <w:rsid w:val="00432226"/>
    <w:rsid w:val="00444AEE"/>
    <w:rsid w:val="00455B0F"/>
    <w:rsid w:val="00456ED6"/>
    <w:rsid w:val="00462B2D"/>
    <w:rsid w:val="00490965"/>
    <w:rsid w:val="00496DA9"/>
    <w:rsid w:val="004A1A1C"/>
    <w:rsid w:val="004A33BD"/>
    <w:rsid w:val="004B0AB2"/>
    <w:rsid w:val="004B20C2"/>
    <w:rsid w:val="004F1FD7"/>
    <w:rsid w:val="004F2C34"/>
    <w:rsid w:val="00505620"/>
    <w:rsid w:val="00517281"/>
    <w:rsid w:val="00527D9A"/>
    <w:rsid w:val="00527F4F"/>
    <w:rsid w:val="005350D6"/>
    <w:rsid w:val="00565F23"/>
    <w:rsid w:val="0057369F"/>
    <w:rsid w:val="00582F07"/>
    <w:rsid w:val="00594C7A"/>
    <w:rsid w:val="00596611"/>
    <w:rsid w:val="00596C9D"/>
    <w:rsid w:val="005F2030"/>
    <w:rsid w:val="00607BC1"/>
    <w:rsid w:val="00614328"/>
    <w:rsid w:val="00645539"/>
    <w:rsid w:val="00646253"/>
    <w:rsid w:val="00650D30"/>
    <w:rsid w:val="00652B59"/>
    <w:rsid w:val="006552D1"/>
    <w:rsid w:val="0065532F"/>
    <w:rsid w:val="00657D4C"/>
    <w:rsid w:val="006716D2"/>
    <w:rsid w:val="006825F1"/>
    <w:rsid w:val="006941D9"/>
    <w:rsid w:val="0069708A"/>
    <w:rsid w:val="006A6DBC"/>
    <w:rsid w:val="006E05C8"/>
    <w:rsid w:val="006E156C"/>
    <w:rsid w:val="006F3D7E"/>
    <w:rsid w:val="00704615"/>
    <w:rsid w:val="00705150"/>
    <w:rsid w:val="007100E8"/>
    <w:rsid w:val="00710A45"/>
    <w:rsid w:val="00710F28"/>
    <w:rsid w:val="007159B1"/>
    <w:rsid w:val="00724901"/>
    <w:rsid w:val="00765740"/>
    <w:rsid w:val="00770480"/>
    <w:rsid w:val="00775C3B"/>
    <w:rsid w:val="007803CA"/>
    <w:rsid w:val="007837BF"/>
    <w:rsid w:val="00795340"/>
    <w:rsid w:val="007A03A6"/>
    <w:rsid w:val="007D2CCE"/>
    <w:rsid w:val="007D7BC2"/>
    <w:rsid w:val="007E4E2D"/>
    <w:rsid w:val="007E52FA"/>
    <w:rsid w:val="00803236"/>
    <w:rsid w:val="008051A2"/>
    <w:rsid w:val="00815F5D"/>
    <w:rsid w:val="0082057E"/>
    <w:rsid w:val="0082553B"/>
    <w:rsid w:val="00831825"/>
    <w:rsid w:val="008502A8"/>
    <w:rsid w:val="0085136C"/>
    <w:rsid w:val="00851E3D"/>
    <w:rsid w:val="00852216"/>
    <w:rsid w:val="00853CF0"/>
    <w:rsid w:val="00860758"/>
    <w:rsid w:val="00860F4B"/>
    <w:rsid w:val="00882E1A"/>
    <w:rsid w:val="008830CC"/>
    <w:rsid w:val="008900B3"/>
    <w:rsid w:val="00890E44"/>
    <w:rsid w:val="008A2E0E"/>
    <w:rsid w:val="008A5490"/>
    <w:rsid w:val="008A6A45"/>
    <w:rsid w:val="008C6DCE"/>
    <w:rsid w:val="008C6E8D"/>
    <w:rsid w:val="008E4F9C"/>
    <w:rsid w:val="008F2802"/>
    <w:rsid w:val="008F5821"/>
    <w:rsid w:val="00906ABB"/>
    <w:rsid w:val="00906B69"/>
    <w:rsid w:val="00913252"/>
    <w:rsid w:val="00937821"/>
    <w:rsid w:val="00941AF5"/>
    <w:rsid w:val="00955FA3"/>
    <w:rsid w:val="009575CA"/>
    <w:rsid w:val="0096392D"/>
    <w:rsid w:val="0096392E"/>
    <w:rsid w:val="0096758A"/>
    <w:rsid w:val="009703D0"/>
    <w:rsid w:val="00971857"/>
    <w:rsid w:val="00973B32"/>
    <w:rsid w:val="00973D60"/>
    <w:rsid w:val="00982C94"/>
    <w:rsid w:val="00983813"/>
    <w:rsid w:val="009852E9"/>
    <w:rsid w:val="00991093"/>
    <w:rsid w:val="00996DA7"/>
    <w:rsid w:val="009A1C18"/>
    <w:rsid w:val="009B55BD"/>
    <w:rsid w:val="009C30D4"/>
    <w:rsid w:val="009C66C9"/>
    <w:rsid w:val="009D5C5F"/>
    <w:rsid w:val="009E3BAB"/>
    <w:rsid w:val="009E7E2A"/>
    <w:rsid w:val="009F0CBE"/>
    <w:rsid w:val="009F298F"/>
    <w:rsid w:val="00A0166D"/>
    <w:rsid w:val="00A11B4E"/>
    <w:rsid w:val="00A2281F"/>
    <w:rsid w:val="00A3458F"/>
    <w:rsid w:val="00A45E20"/>
    <w:rsid w:val="00A62155"/>
    <w:rsid w:val="00A70EC6"/>
    <w:rsid w:val="00A77DC7"/>
    <w:rsid w:val="00A80A99"/>
    <w:rsid w:val="00A8751E"/>
    <w:rsid w:val="00A87FAC"/>
    <w:rsid w:val="00A9231C"/>
    <w:rsid w:val="00A92673"/>
    <w:rsid w:val="00A97BCF"/>
    <w:rsid w:val="00AA4008"/>
    <w:rsid w:val="00AA590A"/>
    <w:rsid w:val="00AA60C8"/>
    <w:rsid w:val="00AB3C9D"/>
    <w:rsid w:val="00AB5AEA"/>
    <w:rsid w:val="00AC0B64"/>
    <w:rsid w:val="00AC1D3F"/>
    <w:rsid w:val="00AC3647"/>
    <w:rsid w:val="00AD14C5"/>
    <w:rsid w:val="00AD31F0"/>
    <w:rsid w:val="00AD7E7A"/>
    <w:rsid w:val="00B03679"/>
    <w:rsid w:val="00B11702"/>
    <w:rsid w:val="00B35E3C"/>
    <w:rsid w:val="00B46A7C"/>
    <w:rsid w:val="00B53078"/>
    <w:rsid w:val="00B6022E"/>
    <w:rsid w:val="00B61CA4"/>
    <w:rsid w:val="00B720B1"/>
    <w:rsid w:val="00B7252A"/>
    <w:rsid w:val="00B77A77"/>
    <w:rsid w:val="00BC0E15"/>
    <w:rsid w:val="00BD3DAB"/>
    <w:rsid w:val="00BD7A2E"/>
    <w:rsid w:val="00BE2715"/>
    <w:rsid w:val="00BE4B63"/>
    <w:rsid w:val="00BF180D"/>
    <w:rsid w:val="00C07275"/>
    <w:rsid w:val="00C25DB6"/>
    <w:rsid w:val="00C27162"/>
    <w:rsid w:val="00C346EF"/>
    <w:rsid w:val="00C41290"/>
    <w:rsid w:val="00C50655"/>
    <w:rsid w:val="00C53A1B"/>
    <w:rsid w:val="00C71A39"/>
    <w:rsid w:val="00C72AA2"/>
    <w:rsid w:val="00C86141"/>
    <w:rsid w:val="00CA0DC0"/>
    <w:rsid w:val="00CB2A40"/>
    <w:rsid w:val="00CB65F6"/>
    <w:rsid w:val="00CC3A8F"/>
    <w:rsid w:val="00CD6F35"/>
    <w:rsid w:val="00CF3A02"/>
    <w:rsid w:val="00CF7FE7"/>
    <w:rsid w:val="00D226F7"/>
    <w:rsid w:val="00D26682"/>
    <w:rsid w:val="00D3211E"/>
    <w:rsid w:val="00D36D78"/>
    <w:rsid w:val="00D43932"/>
    <w:rsid w:val="00D46266"/>
    <w:rsid w:val="00D5270D"/>
    <w:rsid w:val="00D575C3"/>
    <w:rsid w:val="00D61119"/>
    <w:rsid w:val="00D64C3D"/>
    <w:rsid w:val="00D66515"/>
    <w:rsid w:val="00D8081E"/>
    <w:rsid w:val="00D87FC3"/>
    <w:rsid w:val="00D948BC"/>
    <w:rsid w:val="00DA1A7B"/>
    <w:rsid w:val="00DA6148"/>
    <w:rsid w:val="00DB0D21"/>
    <w:rsid w:val="00DB392E"/>
    <w:rsid w:val="00DB4D39"/>
    <w:rsid w:val="00DD41F8"/>
    <w:rsid w:val="00DE18A0"/>
    <w:rsid w:val="00DE212D"/>
    <w:rsid w:val="00DF7102"/>
    <w:rsid w:val="00E01FBE"/>
    <w:rsid w:val="00E11936"/>
    <w:rsid w:val="00E162D8"/>
    <w:rsid w:val="00E16D06"/>
    <w:rsid w:val="00E34555"/>
    <w:rsid w:val="00E45AB3"/>
    <w:rsid w:val="00E52B41"/>
    <w:rsid w:val="00E71E12"/>
    <w:rsid w:val="00E771AD"/>
    <w:rsid w:val="00E81A95"/>
    <w:rsid w:val="00E84643"/>
    <w:rsid w:val="00E85FF8"/>
    <w:rsid w:val="00E93ECB"/>
    <w:rsid w:val="00E950D4"/>
    <w:rsid w:val="00E958A4"/>
    <w:rsid w:val="00EA0BD1"/>
    <w:rsid w:val="00EB0DA6"/>
    <w:rsid w:val="00EC0153"/>
    <w:rsid w:val="00EC7AAC"/>
    <w:rsid w:val="00ED6B0A"/>
    <w:rsid w:val="00EE3201"/>
    <w:rsid w:val="00EF2090"/>
    <w:rsid w:val="00EF60D9"/>
    <w:rsid w:val="00F04CE4"/>
    <w:rsid w:val="00F076C9"/>
    <w:rsid w:val="00F22EAF"/>
    <w:rsid w:val="00F35498"/>
    <w:rsid w:val="00F41740"/>
    <w:rsid w:val="00F47E6D"/>
    <w:rsid w:val="00F5043B"/>
    <w:rsid w:val="00F56A5E"/>
    <w:rsid w:val="00F578BC"/>
    <w:rsid w:val="00F57A51"/>
    <w:rsid w:val="00F70FE8"/>
    <w:rsid w:val="00F75DD9"/>
    <w:rsid w:val="00FA0543"/>
    <w:rsid w:val="00FA1A39"/>
    <w:rsid w:val="00FA74F6"/>
    <w:rsid w:val="00FB252B"/>
    <w:rsid w:val="00FB5FA9"/>
    <w:rsid w:val="00FC1D17"/>
    <w:rsid w:val="00FD6872"/>
    <w:rsid w:val="012175DD"/>
    <w:rsid w:val="2183AD9E"/>
    <w:rsid w:val="268C6429"/>
    <w:rsid w:val="2CE4D0B0"/>
    <w:rsid w:val="2E059E4B"/>
    <w:rsid w:val="3B14E736"/>
    <w:rsid w:val="420D0671"/>
    <w:rsid w:val="4500AA7E"/>
    <w:rsid w:val="56994A8D"/>
    <w:rsid w:val="5EE8AA53"/>
    <w:rsid w:val="621F3CBC"/>
    <w:rsid w:val="6295DB60"/>
    <w:rsid w:val="68AC98F6"/>
    <w:rsid w:val="7E672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12B996EA-E82E-4909-AC42-491C657C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96758A"/>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4.xml><?xml version="1.0" encoding="utf-8"?>
<ds:datastoreItem xmlns:ds="http://schemas.openxmlformats.org/officeDocument/2006/customXml" ds:itemID="{6D26D2ED-1263-4F7A-916C-9284D7337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789</Words>
  <Characters>5577</Characters>
  <Application>Microsoft Office Word</Application>
  <DocSecurity>0</DocSecurity>
  <Lines>206</Lines>
  <Paragraphs>127</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2026-06-16T11:11:00Z</dcterms:created>
  <dcterms:modified xsi:type="dcterms:W3CDTF">2026-06-16T11:16:00Z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5ed1a90c-da7e-403f-bb91-c7c945d528c2</vt:lpwstr>
  </property>
  <property fmtid="{D5CDD505-2E9C-101B-9397-08002B2CF9AE}" pid="4" name="MediaServiceImageTags">
    <vt:lpwstr/>
  </property>
</Properties>
</file>