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88BA0" w14:textId="64E6D147" w:rsidR="001F684D" w:rsidRDefault="002A5392" w:rsidP="00065851">
      <w:pPr>
        <w:jc w:val="right"/>
        <w:rPr>
          <w:rFonts w:ascii="Times New Roman" w:hAnsi="Times New Roman" w:cs="Times New Roman"/>
        </w:rPr>
      </w:pPr>
      <w:r>
        <w:rPr>
          <w:rFonts w:ascii="Times New Roman" w:hAnsi="Times New Roman" w:cs="Times New Roman"/>
        </w:rPr>
        <w:t>TSD-</w:t>
      </w:r>
      <w:r w:rsidR="00A11F1A">
        <w:rPr>
          <w:rFonts w:ascii="Times New Roman" w:hAnsi="Times New Roman" w:cs="Times New Roman"/>
        </w:rPr>
        <w:t>516</w:t>
      </w:r>
      <w:r>
        <w:rPr>
          <w:rFonts w:ascii="Times New Roman" w:hAnsi="Times New Roman" w:cs="Times New Roman"/>
        </w:rPr>
        <w:t xml:space="preserve">, </w:t>
      </w:r>
      <w:r w:rsidR="00065851" w:rsidRPr="00065851">
        <w:rPr>
          <w:rFonts w:ascii="Times New Roman" w:hAnsi="Times New Roman" w:cs="Times New Roman"/>
        </w:rPr>
        <w:t>VPP-3698</w:t>
      </w:r>
    </w:p>
    <w:p w14:paraId="61CBAEC7" w14:textId="21646F4B" w:rsidR="00065851" w:rsidRPr="00065851" w:rsidRDefault="00065851" w:rsidP="00065851">
      <w:pPr>
        <w:jc w:val="center"/>
        <w:rPr>
          <w:rFonts w:ascii="Times New Roman" w:hAnsi="Times New Roman" w:cs="Times New Roman"/>
          <w:b/>
        </w:rPr>
      </w:pPr>
      <w:r w:rsidRPr="0075160E">
        <w:rPr>
          <w:rFonts w:ascii="Times New Roman" w:hAnsi="Times New Roman" w:cs="Times New Roman"/>
          <w:b/>
        </w:rPr>
        <w:t xml:space="preserve">Nešiojamų </w:t>
      </w:r>
      <w:r w:rsidR="0075160E" w:rsidRPr="0075160E">
        <w:rPr>
          <w:rFonts w:ascii="Times New Roman" w:hAnsi="Times New Roman" w:cs="Times New Roman"/>
          <w:b/>
        </w:rPr>
        <w:t>fib</w:t>
      </w:r>
      <w:r w:rsidR="00A15B8C">
        <w:rPr>
          <w:rFonts w:ascii="Times New Roman" w:hAnsi="Times New Roman" w:cs="Times New Roman"/>
          <w:b/>
        </w:rPr>
        <w:t>r</w:t>
      </w:r>
      <w:r w:rsidR="0075160E" w:rsidRPr="0075160E">
        <w:rPr>
          <w:rFonts w:ascii="Times New Roman" w:hAnsi="Times New Roman" w:cs="Times New Roman"/>
          <w:b/>
        </w:rPr>
        <w:t>o</w:t>
      </w:r>
      <w:r w:rsidRPr="0075160E">
        <w:rPr>
          <w:rFonts w:ascii="Times New Roman" w:hAnsi="Times New Roman" w:cs="Times New Roman"/>
          <w:b/>
        </w:rPr>
        <w:t>bronchoskopų techninė specifikacija</w:t>
      </w:r>
    </w:p>
    <w:tbl>
      <w:tblPr>
        <w:tblStyle w:val="Lentelstinklelis"/>
        <w:tblW w:w="0" w:type="auto"/>
        <w:tblLook w:val="04A0" w:firstRow="1" w:lastRow="0" w:firstColumn="1" w:lastColumn="0" w:noHBand="0" w:noVBand="1"/>
      </w:tblPr>
      <w:tblGrid>
        <w:gridCol w:w="986"/>
        <w:gridCol w:w="2978"/>
        <w:gridCol w:w="3686"/>
        <w:gridCol w:w="2545"/>
      </w:tblGrid>
      <w:tr w:rsidR="00065851" w14:paraId="57B98B06" w14:textId="77777777" w:rsidTr="00902F97">
        <w:tc>
          <w:tcPr>
            <w:tcW w:w="986" w:type="dxa"/>
          </w:tcPr>
          <w:p w14:paraId="14BC1FBF" w14:textId="77777777" w:rsidR="00065851" w:rsidRPr="00065851" w:rsidRDefault="00065851" w:rsidP="00065851">
            <w:pPr>
              <w:jc w:val="center"/>
              <w:rPr>
                <w:rFonts w:ascii="Times New Roman" w:hAnsi="Times New Roman" w:cs="Times New Roman"/>
                <w:b/>
              </w:rPr>
            </w:pPr>
            <w:r w:rsidRPr="00065851">
              <w:rPr>
                <w:rFonts w:ascii="Times New Roman" w:hAnsi="Times New Roman" w:cs="Times New Roman"/>
                <w:b/>
              </w:rPr>
              <w:t xml:space="preserve">Pirkimo </w:t>
            </w:r>
          </w:p>
          <w:p w14:paraId="683C93C2" w14:textId="54D2BABD" w:rsidR="00065851" w:rsidRPr="00065851" w:rsidRDefault="00065851" w:rsidP="00065851">
            <w:pPr>
              <w:jc w:val="center"/>
              <w:rPr>
                <w:rFonts w:ascii="Times New Roman" w:hAnsi="Times New Roman" w:cs="Times New Roman"/>
                <w:b/>
              </w:rPr>
            </w:pPr>
            <w:r w:rsidRPr="00065851">
              <w:rPr>
                <w:rFonts w:ascii="Times New Roman" w:hAnsi="Times New Roman" w:cs="Times New Roman"/>
                <w:b/>
              </w:rPr>
              <w:t>dalies Nr.</w:t>
            </w:r>
          </w:p>
        </w:tc>
        <w:tc>
          <w:tcPr>
            <w:tcW w:w="2978" w:type="dxa"/>
            <w:vAlign w:val="center"/>
          </w:tcPr>
          <w:p w14:paraId="39006B43" w14:textId="77777777" w:rsidR="00065851" w:rsidRPr="00065851" w:rsidRDefault="00065851" w:rsidP="00065851">
            <w:pPr>
              <w:jc w:val="center"/>
              <w:rPr>
                <w:rFonts w:ascii="Times New Roman" w:hAnsi="Times New Roman" w:cs="Times New Roman"/>
                <w:b/>
              </w:rPr>
            </w:pPr>
            <w:r w:rsidRPr="00065851">
              <w:rPr>
                <w:rFonts w:ascii="Times New Roman" w:hAnsi="Times New Roman" w:cs="Times New Roman"/>
                <w:b/>
              </w:rPr>
              <w:t>Parametrai</w:t>
            </w:r>
          </w:p>
          <w:p w14:paraId="76FD5AB1" w14:textId="12DDE138" w:rsidR="00065851" w:rsidRDefault="00065851" w:rsidP="00065851">
            <w:pPr>
              <w:jc w:val="center"/>
              <w:rPr>
                <w:rFonts w:ascii="Times New Roman" w:hAnsi="Times New Roman" w:cs="Times New Roman"/>
              </w:rPr>
            </w:pPr>
            <w:r w:rsidRPr="00065851">
              <w:rPr>
                <w:rFonts w:ascii="Times New Roman" w:hAnsi="Times New Roman" w:cs="Times New Roman"/>
                <w:b/>
              </w:rPr>
              <w:t>(specifikacija)</w:t>
            </w:r>
          </w:p>
        </w:tc>
        <w:tc>
          <w:tcPr>
            <w:tcW w:w="3686" w:type="dxa"/>
            <w:vAlign w:val="center"/>
          </w:tcPr>
          <w:p w14:paraId="708D3F52" w14:textId="69CA4B82" w:rsidR="00065851" w:rsidRPr="00065851" w:rsidRDefault="00065851" w:rsidP="00065851">
            <w:pPr>
              <w:jc w:val="center"/>
              <w:rPr>
                <w:rFonts w:ascii="Times New Roman" w:hAnsi="Times New Roman" w:cs="Times New Roman"/>
                <w:b/>
              </w:rPr>
            </w:pPr>
            <w:r w:rsidRPr="00065851">
              <w:rPr>
                <w:rFonts w:ascii="Times New Roman" w:hAnsi="Times New Roman" w:cs="Times New Roman"/>
                <w:b/>
              </w:rPr>
              <w:t>Reikalaujamos parametrų reikšmės</w:t>
            </w:r>
          </w:p>
        </w:tc>
        <w:tc>
          <w:tcPr>
            <w:tcW w:w="2545" w:type="dxa"/>
            <w:vAlign w:val="center"/>
          </w:tcPr>
          <w:p w14:paraId="75C312EA" w14:textId="62C1E879" w:rsidR="00065851" w:rsidRPr="00065851" w:rsidRDefault="00065851" w:rsidP="00065851">
            <w:pPr>
              <w:jc w:val="center"/>
              <w:rPr>
                <w:rFonts w:ascii="Times New Roman" w:hAnsi="Times New Roman" w:cs="Times New Roman"/>
                <w:b/>
              </w:rPr>
            </w:pPr>
            <w:r w:rsidRPr="00065851">
              <w:rPr>
                <w:rFonts w:ascii="Times New Roman" w:hAnsi="Times New Roman" w:cs="Times New Roman"/>
                <w:b/>
              </w:rPr>
              <w:t>Siūlomos parametrų reikšmės</w:t>
            </w:r>
          </w:p>
        </w:tc>
      </w:tr>
      <w:tr w:rsidR="00065851" w14:paraId="0738B194" w14:textId="77777777" w:rsidTr="00902F97">
        <w:tc>
          <w:tcPr>
            <w:tcW w:w="986" w:type="dxa"/>
          </w:tcPr>
          <w:p w14:paraId="0417544D" w14:textId="4CF59DE0" w:rsidR="00065851" w:rsidRPr="00D56923" w:rsidRDefault="00065851" w:rsidP="00065851">
            <w:pPr>
              <w:jc w:val="center"/>
              <w:rPr>
                <w:rFonts w:ascii="Times New Roman" w:hAnsi="Times New Roman" w:cs="Times New Roman"/>
                <w:b/>
              </w:rPr>
            </w:pPr>
            <w:r w:rsidRPr="00D56923">
              <w:rPr>
                <w:rFonts w:ascii="Times New Roman" w:hAnsi="Times New Roman" w:cs="Times New Roman"/>
                <w:b/>
              </w:rPr>
              <w:t>1.</w:t>
            </w:r>
          </w:p>
        </w:tc>
        <w:tc>
          <w:tcPr>
            <w:tcW w:w="2978" w:type="dxa"/>
          </w:tcPr>
          <w:p w14:paraId="0E09CFC3" w14:textId="6C77E654" w:rsidR="00D56923" w:rsidRPr="00160F82" w:rsidRDefault="00D56923" w:rsidP="00D56923">
            <w:pPr>
              <w:rPr>
                <w:rFonts w:ascii="Times New Roman" w:hAnsi="Times New Roman" w:cs="Times New Roman"/>
                <w:b/>
              </w:rPr>
            </w:pPr>
            <w:r w:rsidRPr="001D0A19">
              <w:rPr>
                <w:rFonts w:ascii="Times New Roman" w:hAnsi="Times New Roman" w:cs="Times New Roman"/>
                <w:b/>
              </w:rPr>
              <w:t xml:space="preserve">Nešiojamas </w:t>
            </w:r>
            <w:r w:rsidR="004113FB">
              <w:rPr>
                <w:rFonts w:ascii="Times New Roman" w:hAnsi="Times New Roman" w:cs="Times New Roman"/>
                <w:b/>
              </w:rPr>
              <w:t>fibro</w:t>
            </w:r>
            <w:r w:rsidRPr="001D0A19">
              <w:rPr>
                <w:rFonts w:ascii="Times New Roman" w:hAnsi="Times New Roman" w:cs="Times New Roman"/>
                <w:b/>
              </w:rPr>
              <w:t>bronchoskopas</w:t>
            </w:r>
            <w:r w:rsidR="00516F77" w:rsidRPr="001D0A19">
              <w:rPr>
                <w:rFonts w:ascii="Times New Roman" w:hAnsi="Times New Roman" w:cs="Times New Roman"/>
                <w:b/>
              </w:rPr>
              <w:t xml:space="preserve"> su mažo skersmens darbiniu kanalu</w:t>
            </w:r>
          </w:p>
        </w:tc>
        <w:tc>
          <w:tcPr>
            <w:tcW w:w="3686" w:type="dxa"/>
          </w:tcPr>
          <w:p w14:paraId="297431C0" w14:textId="163D2A6C" w:rsidR="00065851" w:rsidRPr="00160F82" w:rsidRDefault="00160F82" w:rsidP="001D0A19">
            <w:pPr>
              <w:rPr>
                <w:rFonts w:ascii="Times New Roman" w:hAnsi="Times New Roman" w:cs="Times New Roman"/>
                <w:b/>
              </w:rPr>
            </w:pPr>
            <w:r w:rsidRPr="00160F82">
              <w:rPr>
                <w:rFonts w:ascii="Times New Roman" w:hAnsi="Times New Roman" w:cs="Times New Roman"/>
                <w:b/>
              </w:rPr>
              <w:t>2 vnt.</w:t>
            </w:r>
          </w:p>
        </w:tc>
        <w:tc>
          <w:tcPr>
            <w:tcW w:w="2545" w:type="dxa"/>
          </w:tcPr>
          <w:p w14:paraId="69A55848" w14:textId="77777777" w:rsidR="00065851" w:rsidRDefault="00065851" w:rsidP="00065851">
            <w:pPr>
              <w:jc w:val="center"/>
              <w:rPr>
                <w:rFonts w:ascii="Times New Roman" w:hAnsi="Times New Roman" w:cs="Times New Roman"/>
              </w:rPr>
            </w:pPr>
          </w:p>
        </w:tc>
      </w:tr>
      <w:tr w:rsidR="00065851" w14:paraId="58B0E935" w14:textId="77777777" w:rsidTr="00902F97">
        <w:trPr>
          <w:trHeight w:val="277"/>
        </w:trPr>
        <w:tc>
          <w:tcPr>
            <w:tcW w:w="986" w:type="dxa"/>
          </w:tcPr>
          <w:p w14:paraId="25013211" w14:textId="7F8116EC" w:rsidR="00065851" w:rsidRDefault="00DA7BE3" w:rsidP="00065851">
            <w:pPr>
              <w:jc w:val="center"/>
              <w:rPr>
                <w:rFonts w:ascii="Times New Roman" w:hAnsi="Times New Roman" w:cs="Times New Roman"/>
              </w:rPr>
            </w:pPr>
            <w:r>
              <w:rPr>
                <w:rFonts w:ascii="Times New Roman" w:hAnsi="Times New Roman" w:cs="Times New Roman"/>
              </w:rPr>
              <w:t>1.1.</w:t>
            </w:r>
          </w:p>
        </w:tc>
        <w:tc>
          <w:tcPr>
            <w:tcW w:w="2978" w:type="dxa"/>
          </w:tcPr>
          <w:p w14:paraId="39EA6B9A" w14:textId="2D7F6A13" w:rsidR="00065851" w:rsidRDefault="00DA7BE3" w:rsidP="00DA7BE3">
            <w:pPr>
              <w:rPr>
                <w:rFonts w:ascii="Times New Roman" w:hAnsi="Times New Roman" w:cs="Times New Roman"/>
              </w:rPr>
            </w:pPr>
            <w:r>
              <w:rPr>
                <w:rFonts w:ascii="Times New Roman" w:hAnsi="Times New Roman" w:cs="Times New Roman"/>
              </w:rPr>
              <w:t>Apžvalgos kampas</w:t>
            </w:r>
          </w:p>
        </w:tc>
        <w:tc>
          <w:tcPr>
            <w:tcW w:w="3686" w:type="dxa"/>
          </w:tcPr>
          <w:p w14:paraId="712EB9FA" w14:textId="1BA60F8B" w:rsidR="00065851" w:rsidRDefault="00DA7BE3" w:rsidP="00DA7BE3">
            <w:pPr>
              <w:rPr>
                <w:rFonts w:ascii="Times New Roman" w:hAnsi="Times New Roman" w:cs="Times New Roman"/>
              </w:rPr>
            </w:pPr>
            <w:r>
              <w:rPr>
                <w:rFonts w:ascii="Times New Roman" w:hAnsi="Times New Roman" w:cs="Times New Roman"/>
              </w:rPr>
              <w:t>≥ 85</w:t>
            </w:r>
            <w:r>
              <w:rPr>
                <w:rFonts w:ascii="Times New Roman" w:hAnsi="Times New Roman" w:cs="Times New Roman"/>
              </w:rPr>
              <w:sym w:font="Symbol" w:char="F0B0"/>
            </w:r>
          </w:p>
        </w:tc>
        <w:tc>
          <w:tcPr>
            <w:tcW w:w="2545" w:type="dxa"/>
          </w:tcPr>
          <w:p w14:paraId="28A18D27" w14:textId="77777777" w:rsidR="00065851" w:rsidRDefault="00065851" w:rsidP="00065851">
            <w:pPr>
              <w:jc w:val="center"/>
              <w:rPr>
                <w:rFonts w:ascii="Times New Roman" w:hAnsi="Times New Roman" w:cs="Times New Roman"/>
              </w:rPr>
            </w:pPr>
          </w:p>
        </w:tc>
      </w:tr>
      <w:tr w:rsidR="00065851" w14:paraId="5980B81A" w14:textId="77777777" w:rsidTr="00902F97">
        <w:trPr>
          <w:trHeight w:val="558"/>
        </w:trPr>
        <w:tc>
          <w:tcPr>
            <w:tcW w:w="986" w:type="dxa"/>
          </w:tcPr>
          <w:p w14:paraId="15EF8081" w14:textId="1B4CE4ED" w:rsidR="00065851" w:rsidRDefault="00DA7BE3" w:rsidP="00065851">
            <w:pPr>
              <w:jc w:val="center"/>
              <w:rPr>
                <w:rFonts w:ascii="Times New Roman" w:hAnsi="Times New Roman" w:cs="Times New Roman"/>
              </w:rPr>
            </w:pPr>
            <w:r>
              <w:rPr>
                <w:rFonts w:ascii="Times New Roman" w:hAnsi="Times New Roman" w:cs="Times New Roman"/>
              </w:rPr>
              <w:t>1.2.</w:t>
            </w:r>
          </w:p>
        </w:tc>
        <w:tc>
          <w:tcPr>
            <w:tcW w:w="2978" w:type="dxa"/>
          </w:tcPr>
          <w:p w14:paraId="20219E12" w14:textId="6F6CAB3A" w:rsidR="00065851" w:rsidRDefault="00DA7BE3" w:rsidP="00DA7BE3">
            <w:pPr>
              <w:rPr>
                <w:rFonts w:ascii="Times New Roman" w:hAnsi="Times New Roman" w:cs="Times New Roman"/>
              </w:rPr>
            </w:pPr>
            <w:r>
              <w:rPr>
                <w:rFonts w:ascii="Times New Roman" w:hAnsi="Times New Roman" w:cs="Times New Roman"/>
              </w:rPr>
              <w:t>Lanksčios dalies lenkimo kampai</w:t>
            </w:r>
          </w:p>
        </w:tc>
        <w:tc>
          <w:tcPr>
            <w:tcW w:w="3686" w:type="dxa"/>
          </w:tcPr>
          <w:p w14:paraId="44B9DDC6" w14:textId="5D20846F" w:rsidR="00065851" w:rsidRDefault="00DA7BE3" w:rsidP="00DA7BE3">
            <w:pPr>
              <w:rPr>
                <w:rFonts w:ascii="Times New Roman" w:hAnsi="Times New Roman" w:cs="Times New Roman"/>
              </w:rPr>
            </w:pPr>
            <w:r>
              <w:rPr>
                <w:rFonts w:ascii="Times New Roman" w:hAnsi="Times New Roman" w:cs="Times New Roman"/>
              </w:rPr>
              <w:t>≥ 180</w:t>
            </w:r>
            <w:r>
              <w:rPr>
                <w:rFonts w:ascii="Times New Roman" w:hAnsi="Times New Roman" w:cs="Times New Roman"/>
              </w:rPr>
              <w:sym w:font="Symbol" w:char="F0B0"/>
            </w:r>
            <w:r>
              <w:rPr>
                <w:rFonts w:ascii="Times New Roman" w:hAnsi="Times New Roman" w:cs="Times New Roman"/>
              </w:rPr>
              <w:t xml:space="preserve"> / ≥ 130</w:t>
            </w:r>
            <w:r>
              <w:rPr>
                <w:rFonts w:ascii="Times New Roman" w:hAnsi="Times New Roman" w:cs="Times New Roman"/>
              </w:rPr>
              <w:sym w:font="Symbol" w:char="F0B0"/>
            </w:r>
            <w:r>
              <w:rPr>
                <w:rFonts w:ascii="Times New Roman" w:hAnsi="Times New Roman" w:cs="Times New Roman"/>
              </w:rPr>
              <w:t xml:space="preserve"> (aukštyn / žemyn)</w:t>
            </w:r>
          </w:p>
        </w:tc>
        <w:tc>
          <w:tcPr>
            <w:tcW w:w="2545" w:type="dxa"/>
          </w:tcPr>
          <w:p w14:paraId="297DC87A" w14:textId="77777777" w:rsidR="00065851" w:rsidRDefault="00065851" w:rsidP="00065851">
            <w:pPr>
              <w:jc w:val="center"/>
              <w:rPr>
                <w:rFonts w:ascii="Times New Roman" w:hAnsi="Times New Roman" w:cs="Times New Roman"/>
              </w:rPr>
            </w:pPr>
          </w:p>
        </w:tc>
      </w:tr>
      <w:tr w:rsidR="00065851" w14:paraId="76A65382" w14:textId="77777777" w:rsidTr="00902F97">
        <w:trPr>
          <w:trHeight w:val="836"/>
        </w:trPr>
        <w:tc>
          <w:tcPr>
            <w:tcW w:w="986" w:type="dxa"/>
          </w:tcPr>
          <w:p w14:paraId="3A2397BC" w14:textId="47549129" w:rsidR="00065851" w:rsidRDefault="00DA7BE3" w:rsidP="00065851">
            <w:pPr>
              <w:jc w:val="center"/>
              <w:rPr>
                <w:rFonts w:ascii="Times New Roman" w:hAnsi="Times New Roman" w:cs="Times New Roman"/>
              </w:rPr>
            </w:pPr>
            <w:r>
              <w:rPr>
                <w:rFonts w:ascii="Times New Roman" w:hAnsi="Times New Roman" w:cs="Times New Roman"/>
              </w:rPr>
              <w:t>1.3.</w:t>
            </w:r>
          </w:p>
        </w:tc>
        <w:tc>
          <w:tcPr>
            <w:tcW w:w="2978" w:type="dxa"/>
          </w:tcPr>
          <w:p w14:paraId="0280DC6B" w14:textId="35C88090" w:rsidR="00065851" w:rsidRDefault="00DA7BE3" w:rsidP="00DA7BE3">
            <w:pPr>
              <w:rPr>
                <w:rFonts w:ascii="Times New Roman" w:hAnsi="Times New Roman" w:cs="Times New Roman"/>
              </w:rPr>
            </w:pPr>
            <w:r>
              <w:rPr>
                <w:rFonts w:ascii="Times New Roman" w:hAnsi="Times New Roman" w:cs="Times New Roman"/>
              </w:rPr>
              <w:t>Išorinis įvedamo vamzdelio (neskaitant lankstomos distalinės dalies) skersmuo</w:t>
            </w:r>
          </w:p>
        </w:tc>
        <w:tc>
          <w:tcPr>
            <w:tcW w:w="3686" w:type="dxa"/>
          </w:tcPr>
          <w:p w14:paraId="2494B589" w14:textId="74D489EE" w:rsidR="00065851" w:rsidRDefault="00DA7BE3" w:rsidP="00DA7BE3">
            <w:pPr>
              <w:rPr>
                <w:rFonts w:ascii="Times New Roman" w:hAnsi="Times New Roman" w:cs="Times New Roman"/>
              </w:rPr>
            </w:pPr>
            <w:r>
              <w:rPr>
                <w:rFonts w:ascii="Times New Roman" w:hAnsi="Times New Roman" w:cs="Times New Roman"/>
              </w:rPr>
              <w:t>≤ 5,2 mm</w:t>
            </w:r>
          </w:p>
        </w:tc>
        <w:tc>
          <w:tcPr>
            <w:tcW w:w="2545" w:type="dxa"/>
          </w:tcPr>
          <w:p w14:paraId="7805193E" w14:textId="77777777" w:rsidR="00065851" w:rsidRDefault="00065851" w:rsidP="00065851">
            <w:pPr>
              <w:jc w:val="center"/>
              <w:rPr>
                <w:rFonts w:ascii="Times New Roman" w:hAnsi="Times New Roman" w:cs="Times New Roman"/>
              </w:rPr>
            </w:pPr>
          </w:p>
        </w:tc>
      </w:tr>
      <w:tr w:rsidR="00065851" w14:paraId="184AE2A8" w14:textId="77777777" w:rsidTr="00902F97">
        <w:tc>
          <w:tcPr>
            <w:tcW w:w="986" w:type="dxa"/>
          </w:tcPr>
          <w:p w14:paraId="65DEA952" w14:textId="12C88D81" w:rsidR="00065851" w:rsidRDefault="00DA7BE3" w:rsidP="00065851">
            <w:pPr>
              <w:jc w:val="center"/>
              <w:rPr>
                <w:rFonts w:ascii="Times New Roman" w:hAnsi="Times New Roman" w:cs="Times New Roman"/>
              </w:rPr>
            </w:pPr>
            <w:r>
              <w:rPr>
                <w:rFonts w:ascii="Times New Roman" w:hAnsi="Times New Roman" w:cs="Times New Roman"/>
              </w:rPr>
              <w:t>1.4.</w:t>
            </w:r>
          </w:p>
        </w:tc>
        <w:tc>
          <w:tcPr>
            <w:tcW w:w="2978" w:type="dxa"/>
          </w:tcPr>
          <w:p w14:paraId="2A129BD0" w14:textId="7EBAA56F" w:rsidR="00065851" w:rsidRDefault="00DA7BE3" w:rsidP="00DA7BE3">
            <w:pPr>
              <w:rPr>
                <w:rFonts w:ascii="Times New Roman" w:hAnsi="Times New Roman" w:cs="Times New Roman"/>
              </w:rPr>
            </w:pPr>
            <w:r>
              <w:rPr>
                <w:rFonts w:ascii="Times New Roman" w:hAnsi="Times New Roman" w:cs="Times New Roman"/>
              </w:rPr>
              <w:t>Išorinis įvedamo vamzdelio skersmuo</w:t>
            </w:r>
          </w:p>
        </w:tc>
        <w:tc>
          <w:tcPr>
            <w:tcW w:w="3686" w:type="dxa"/>
          </w:tcPr>
          <w:p w14:paraId="26F0390E" w14:textId="655E847D" w:rsidR="00065851" w:rsidRDefault="00DA7BE3" w:rsidP="00DA7BE3">
            <w:pPr>
              <w:rPr>
                <w:rFonts w:ascii="Times New Roman" w:hAnsi="Times New Roman" w:cs="Times New Roman"/>
              </w:rPr>
            </w:pPr>
            <w:r>
              <w:rPr>
                <w:rFonts w:ascii="Times New Roman" w:hAnsi="Times New Roman" w:cs="Times New Roman"/>
              </w:rPr>
              <w:t>≤ 5,2 mm</w:t>
            </w:r>
          </w:p>
        </w:tc>
        <w:tc>
          <w:tcPr>
            <w:tcW w:w="2545" w:type="dxa"/>
          </w:tcPr>
          <w:p w14:paraId="68C9944B" w14:textId="77777777" w:rsidR="00065851" w:rsidRDefault="00065851" w:rsidP="00065851">
            <w:pPr>
              <w:jc w:val="center"/>
              <w:rPr>
                <w:rFonts w:ascii="Times New Roman" w:hAnsi="Times New Roman" w:cs="Times New Roman"/>
              </w:rPr>
            </w:pPr>
          </w:p>
        </w:tc>
      </w:tr>
      <w:tr w:rsidR="00065851" w14:paraId="62D955EC" w14:textId="77777777" w:rsidTr="00902F97">
        <w:trPr>
          <w:trHeight w:val="316"/>
        </w:trPr>
        <w:tc>
          <w:tcPr>
            <w:tcW w:w="986" w:type="dxa"/>
          </w:tcPr>
          <w:p w14:paraId="0BE5FF9B" w14:textId="3CD05785" w:rsidR="00065851" w:rsidRDefault="00DA7BE3" w:rsidP="00065851">
            <w:pPr>
              <w:jc w:val="center"/>
              <w:rPr>
                <w:rFonts w:ascii="Times New Roman" w:hAnsi="Times New Roman" w:cs="Times New Roman"/>
              </w:rPr>
            </w:pPr>
            <w:r>
              <w:rPr>
                <w:rFonts w:ascii="Times New Roman" w:hAnsi="Times New Roman" w:cs="Times New Roman"/>
              </w:rPr>
              <w:t>1.5.</w:t>
            </w:r>
          </w:p>
        </w:tc>
        <w:tc>
          <w:tcPr>
            <w:tcW w:w="2978" w:type="dxa"/>
          </w:tcPr>
          <w:p w14:paraId="118B961B" w14:textId="6008A1EB" w:rsidR="00065851" w:rsidRDefault="00B17A55" w:rsidP="00DA7BE3">
            <w:pPr>
              <w:rPr>
                <w:rFonts w:ascii="Times New Roman" w:hAnsi="Times New Roman" w:cs="Times New Roman"/>
              </w:rPr>
            </w:pPr>
            <w:r>
              <w:rPr>
                <w:rFonts w:ascii="Times New Roman" w:hAnsi="Times New Roman" w:cs="Times New Roman"/>
              </w:rPr>
              <w:t>Darbinio kanalo vidinis skesmuo</w:t>
            </w:r>
          </w:p>
        </w:tc>
        <w:tc>
          <w:tcPr>
            <w:tcW w:w="3686" w:type="dxa"/>
          </w:tcPr>
          <w:p w14:paraId="330A5783" w14:textId="58ED096C" w:rsidR="00065851" w:rsidRDefault="00500B11" w:rsidP="00500B11">
            <w:pPr>
              <w:rPr>
                <w:rFonts w:ascii="Times New Roman" w:hAnsi="Times New Roman" w:cs="Times New Roman"/>
              </w:rPr>
            </w:pPr>
            <w:r>
              <w:rPr>
                <w:rFonts w:ascii="Times New Roman" w:hAnsi="Times New Roman" w:cs="Times New Roman"/>
              </w:rPr>
              <w:t>≥ 1,95 mm</w:t>
            </w:r>
          </w:p>
        </w:tc>
        <w:tc>
          <w:tcPr>
            <w:tcW w:w="2545" w:type="dxa"/>
          </w:tcPr>
          <w:p w14:paraId="2ECBFDEE" w14:textId="2BBCABB2" w:rsidR="00065851" w:rsidRDefault="00065851" w:rsidP="001D0A19">
            <w:pPr>
              <w:rPr>
                <w:rFonts w:ascii="Times New Roman" w:hAnsi="Times New Roman" w:cs="Times New Roman"/>
              </w:rPr>
            </w:pPr>
          </w:p>
        </w:tc>
      </w:tr>
      <w:tr w:rsidR="00065851" w14:paraId="279F267B" w14:textId="77777777" w:rsidTr="00902F97">
        <w:trPr>
          <w:trHeight w:val="572"/>
        </w:trPr>
        <w:tc>
          <w:tcPr>
            <w:tcW w:w="986" w:type="dxa"/>
          </w:tcPr>
          <w:p w14:paraId="46C21CFE" w14:textId="337943B2" w:rsidR="00065851" w:rsidRDefault="00DA7BE3" w:rsidP="00065851">
            <w:pPr>
              <w:jc w:val="center"/>
              <w:rPr>
                <w:rFonts w:ascii="Times New Roman" w:hAnsi="Times New Roman" w:cs="Times New Roman"/>
              </w:rPr>
            </w:pPr>
            <w:r>
              <w:rPr>
                <w:rFonts w:ascii="Times New Roman" w:hAnsi="Times New Roman" w:cs="Times New Roman"/>
              </w:rPr>
              <w:t>1.6.</w:t>
            </w:r>
          </w:p>
        </w:tc>
        <w:tc>
          <w:tcPr>
            <w:tcW w:w="2978" w:type="dxa"/>
          </w:tcPr>
          <w:p w14:paraId="1FDF2972" w14:textId="1DC7B951" w:rsidR="00065851" w:rsidRDefault="00B17A55" w:rsidP="00DA7BE3">
            <w:pPr>
              <w:rPr>
                <w:rFonts w:ascii="Times New Roman" w:hAnsi="Times New Roman" w:cs="Times New Roman"/>
              </w:rPr>
            </w:pPr>
            <w:r>
              <w:rPr>
                <w:rFonts w:ascii="Times New Roman" w:hAnsi="Times New Roman" w:cs="Times New Roman"/>
              </w:rPr>
              <w:t>Darbinės (įvedamos) dalies ilgis</w:t>
            </w:r>
          </w:p>
        </w:tc>
        <w:tc>
          <w:tcPr>
            <w:tcW w:w="3686" w:type="dxa"/>
          </w:tcPr>
          <w:p w14:paraId="4F45C6D7" w14:textId="695AFFD8" w:rsidR="00065851" w:rsidRDefault="00500B11" w:rsidP="00500B11">
            <w:pPr>
              <w:jc w:val="both"/>
              <w:rPr>
                <w:rFonts w:ascii="Times New Roman" w:hAnsi="Times New Roman" w:cs="Times New Roman"/>
              </w:rPr>
            </w:pPr>
            <w:r>
              <w:rPr>
                <w:rFonts w:ascii="Times New Roman" w:hAnsi="Times New Roman" w:cs="Times New Roman"/>
              </w:rPr>
              <w:t>600-650 mm</w:t>
            </w:r>
          </w:p>
        </w:tc>
        <w:tc>
          <w:tcPr>
            <w:tcW w:w="2545" w:type="dxa"/>
          </w:tcPr>
          <w:p w14:paraId="42EA0A6F" w14:textId="77777777" w:rsidR="00065851" w:rsidRDefault="00065851" w:rsidP="00065851">
            <w:pPr>
              <w:jc w:val="center"/>
              <w:rPr>
                <w:rFonts w:ascii="Times New Roman" w:hAnsi="Times New Roman" w:cs="Times New Roman"/>
              </w:rPr>
            </w:pPr>
          </w:p>
        </w:tc>
      </w:tr>
      <w:tr w:rsidR="00DA7BE3" w14:paraId="63DF2987" w14:textId="77777777" w:rsidTr="00902F97">
        <w:trPr>
          <w:trHeight w:val="580"/>
        </w:trPr>
        <w:tc>
          <w:tcPr>
            <w:tcW w:w="986" w:type="dxa"/>
          </w:tcPr>
          <w:p w14:paraId="20E433C5" w14:textId="481E2A69" w:rsidR="00DA7BE3" w:rsidRDefault="00500B11" w:rsidP="00065851">
            <w:pPr>
              <w:jc w:val="center"/>
              <w:rPr>
                <w:rFonts w:ascii="Times New Roman" w:hAnsi="Times New Roman" w:cs="Times New Roman"/>
              </w:rPr>
            </w:pPr>
            <w:r>
              <w:rPr>
                <w:rFonts w:ascii="Times New Roman" w:hAnsi="Times New Roman" w:cs="Times New Roman"/>
              </w:rPr>
              <w:t>1.7.</w:t>
            </w:r>
          </w:p>
        </w:tc>
        <w:tc>
          <w:tcPr>
            <w:tcW w:w="2978" w:type="dxa"/>
          </w:tcPr>
          <w:p w14:paraId="6DA2DFCF" w14:textId="7355D334" w:rsidR="00DA7BE3" w:rsidRDefault="00500B11" w:rsidP="00DA7BE3">
            <w:pPr>
              <w:rPr>
                <w:rFonts w:ascii="Times New Roman" w:hAnsi="Times New Roman" w:cs="Times New Roman"/>
              </w:rPr>
            </w:pPr>
            <w:r>
              <w:rPr>
                <w:rFonts w:ascii="Times New Roman" w:hAnsi="Times New Roman" w:cs="Times New Roman"/>
              </w:rPr>
              <w:t>Šviesolaidis</w:t>
            </w:r>
          </w:p>
        </w:tc>
        <w:tc>
          <w:tcPr>
            <w:tcW w:w="3686" w:type="dxa"/>
          </w:tcPr>
          <w:p w14:paraId="1C7100D6" w14:textId="7E8C795E" w:rsidR="00DA7BE3" w:rsidRDefault="00500B11" w:rsidP="00500B11">
            <w:pPr>
              <w:rPr>
                <w:rFonts w:ascii="Times New Roman" w:hAnsi="Times New Roman" w:cs="Times New Roman"/>
              </w:rPr>
            </w:pPr>
            <w:r>
              <w:rPr>
                <w:rFonts w:ascii="Times New Roman" w:hAnsi="Times New Roman" w:cs="Times New Roman"/>
              </w:rPr>
              <w:t>Neatjungiamos arba atjungiamos konstrukcijos</w:t>
            </w:r>
          </w:p>
        </w:tc>
        <w:tc>
          <w:tcPr>
            <w:tcW w:w="2545" w:type="dxa"/>
          </w:tcPr>
          <w:p w14:paraId="3639D64D" w14:textId="77777777" w:rsidR="00DA7BE3" w:rsidRDefault="00DA7BE3" w:rsidP="00065851">
            <w:pPr>
              <w:jc w:val="center"/>
              <w:rPr>
                <w:rFonts w:ascii="Times New Roman" w:hAnsi="Times New Roman" w:cs="Times New Roman"/>
              </w:rPr>
            </w:pPr>
          </w:p>
        </w:tc>
      </w:tr>
      <w:tr w:rsidR="00500B11" w14:paraId="546A2B41" w14:textId="77777777" w:rsidTr="00902F97">
        <w:trPr>
          <w:trHeight w:val="1311"/>
        </w:trPr>
        <w:tc>
          <w:tcPr>
            <w:tcW w:w="986" w:type="dxa"/>
          </w:tcPr>
          <w:p w14:paraId="2E565004" w14:textId="7D8EFC2A" w:rsidR="00500B11" w:rsidRDefault="00500B11" w:rsidP="00065851">
            <w:pPr>
              <w:jc w:val="center"/>
              <w:rPr>
                <w:rFonts w:ascii="Times New Roman" w:hAnsi="Times New Roman" w:cs="Times New Roman"/>
              </w:rPr>
            </w:pPr>
            <w:r>
              <w:rPr>
                <w:rFonts w:ascii="Times New Roman" w:hAnsi="Times New Roman" w:cs="Times New Roman"/>
              </w:rPr>
              <w:t>1.8.</w:t>
            </w:r>
          </w:p>
        </w:tc>
        <w:tc>
          <w:tcPr>
            <w:tcW w:w="2978" w:type="dxa"/>
          </w:tcPr>
          <w:p w14:paraId="40486279" w14:textId="6A5F03C1" w:rsidR="00500B11" w:rsidRDefault="008564B5" w:rsidP="00DA7BE3">
            <w:pPr>
              <w:rPr>
                <w:rFonts w:ascii="Times New Roman" w:hAnsi="Times New Roman" w:cs="Times New Roman"/>
              </w:rPr>
            </w:pPr>
            <w:r>
              <w:rPr>
                <w:rFonts w:ascii="Times New Roman" w:hAnsi="Times New Roman" w:cs="Times New Roman"/>
              </w:rPr>
              <w:t>Nuimami atsiurbimo vo</w:t>
            </w:r>
            <w:r w:rsidR="004716C5">
              <w:rPr>
                <w:rFonts w:ascii="Times New Roman" w:hAnsi="Times New Roman" w:cs="Times New Roman"/>
              </w:rPr>
              <w:t>ž</w:t>
            </w:r>
            <w:r>
              <w:rPr>
                <w:rFonts w:ascii="Times New Roman" w:hAnsi="Times New Roman" w:cs="Times New Roman"/>
              </w:rPr>
              <w:t>tuvai</w:t>
            </w:r>
          </w:p>
        </w:tc>
        <w:tc>
          <w:tcPr>
            <w:tcW w:w="3686" w:type="dxa"/>
          </w:tcPr>
          <w:p w14:paraId="111E4B6A" w14:textId="77777777" w:rsidR="008564B5" w:rsidRDefault="008564B5" w:rsidP="00500B11">
            <w:pPr>
              <w:rPr>
                <w:rFonts w:ascii="Times New Roman" w:hAnsi="Times New Roman" w:cs="Times New Roman"/>
              </w:rPr>
            </w:pPr>
            <w:r>
              <w:rPr>
                <w:rFonts w:ascii="Times New Roman" w:hAnsi="Times New Roman" w:cs="Times New Roman"/>
              </w:rPr>
              <w:t xml:space="preserve">Pateikiama ne mažiau kaip 2 vnt. daugkartinių vožtuvų </w:t>
            </w:r>
          </w:p>
          <w:p w14:paraId="6CA8EA83" w14:textId="00FD5123" w:rsidR="008564B5" w:rsidRDefault="008564B5" w:rsidP="00500B11">
            <w:pPr>
              <w:rPr>
                <w:rFonts w:ascii="Times New Roman" w:hAnsi="Times New Roman" w:cs="Times New Roman"/>
              </w:rPr>
            </w:pPr>
            <w:r>
              <w:rPr>
                <w:rFonts w:ascii="Times New Roman" w:hAnsi="Times New Roman" w:cs="Times New Roman"/>
              </w:rPr>
              <w:t>arba</w:t>
            </w:r>
          </w:p>
          <w:p w14:paraId="33F69E90" w14:textId="428CE637" w:rsidR="00500B11" w:rsidRPr="008564B5" w:rsidRDefault="008564B5" w:rsidP="00500B11">
            <w:pPr>
              <w:rPr>
                <w:rFonts w:ascii="Times New Roman" w:hAnsi="Times New Roman" w:cs="Times New Roman"/>
                <w:lang w:val="en-US"/>
              </w:rPr>
            </w:pPr>
            <w:r>
              <w:rPr>
                <w:rFonts w:ascii="Times New Roman" w:hAnsi="Times New Roman" w:cs="Times New Roman"/>
              </w:rPr>
              <w:t>pateikiama ne mažiau kaip 10 vnt. vienkartinių vožtuvų.</w:t>
            </w:r>
          </w:p>
        </w:tc>
        <w:tc>
          <w:tcPr>
            <w:tcW w:w="2545" w:type="dxa"/>
          </w:tcPr>
          <w:p w14:paraId="172DD5A7" w14:textId="77777777" w:rsidR="00500B11" w:rsidRDefault="00500B11" w:rsidP="00065851">
            <w:pPr>
              <w:jc w:val="center"/>
              <w:rPr>
                <w:rFonts w:ascii="Times New Roman" w:hAnsi="Times New Roman" w:cs="Times New Roman"/>
              </w:rPr>
            </w:pPr>
          </w:p>
        </w:tc>
      </w:tr>
      <w:tr w:rsidR="00500B11" w14:paraId="6AA0BCC9" w14:textId="77777777" w:rsidTr="00902F97">
        <w:trPr>
          <w:trHeight w:val="542"/>
        </w:trPr>
        <w:tc>
          <w:tcPr>
            <w:tcW w:w="986" w:type="dxa"/>
          </w:tcPr>
          <w:p w14:paraId="3769E408" w14:textId="7E85B06A" w:rsidR="00500B11" w:rsidRDefault="00500B11" w:rsidP="00065851">
            <w:pPr>
              <w:jc w:val="center"/>
              <w:rPr>
                <w:rFonts w:ascii="Times New Roman" w:hAnsi="Times New Roman" w:cs="Times New Roman"/>
              </w:rPr>
            </w:pPr>
            <w:r>
              <w:rPr>
                <w:rFonts w:ascii="Times New Roman" w:hAnsi="Times New Roman" w:cs="Times New Roman"/>
              </w:rPr>
              <w:t>1.9.</w:t>
            </w:r>
          </w:p>
        </w:tc>
        <w:tc>
          <w:tcPr>
            <w:tcW w:w="2978" w:type="dxa"/>
          </w:tcPr>
          <w:p w14:paraId="745DC53E" w14:textId="73778F3E" w:rsidR="00500B11" w:rsidRDefault="004716C5" w:rsidP="00DA7BE3">
            <w:pPr>
              <w:rPr>
                <w:rFonts w:ascii="Times New Roman" w:hAnsi="Times New Roman" w:cs="Times New Roman"/>
              </w:rPr>
            </w:pPr>
            <w:r>
              <w:rPr>
                <w:rFonts w:ascii="Times New Roman" w:hAnsi="Times New Roman" w:cs="Times New Roman"/>
              </w:rPr>
              <w:t>Nuotėkio matuoklis</w:t>
            </w:r>
          </w:p>
        </w:tc>
        <w:tc>
          <w:tcPr>
            <w:tcW w:w="3686" w:type="dxa"/>
          </w:tcPr>
          <w:p w14:paraId="4C64E085" w14:textId="2DC2EED4" w:rsidR="00500B11" w:rsidRDefault="00CF310A" w:rsidP="00500B11">
            <w:pPr>
              <w:rPr>
                <w:rFonts w:ascii="Times New Roman" w:hAnsi="Times New Roman" w:cs="Times New Roman"/>
              </w:rPr>
            </w:pPr>
            <w:r>
              <w:rPr>
                <w:rFonts w:ascii="Times New Roman" w:hAnsi="Times New Roman" w:cs="Times New Roman"/>
              </w:rPr>
              <w:t>Fibro</w:t>
            </w:r>
            <w:r w:rsidR="004716C5">
              <w:rPr>
                <w:rFonts w:ascii="Times New Roman" w:hAnsi="Times New Roman" w:cs="Times New Roman"/>
              </w:rPr>
              <w:t>bronchoskopas pateikiamas komplekte su nuotėkio matuokliu</w:t>
            </w:r>
          </w:p>
        </w:tc>
        <w:tc>
          <w:tcPr>
            <w:tcW w:w="2545" w:type="dxa"/>
          </w:tcPr>
          <w:p w14:paraId="5506380A" w14:textId="77777777" w:rsidR="00500B11" w:rsidRDefault="00500B11" w:rsidP="00065851">
            <w:pPr>
              <w:jc w:val="center"/>
              <w:rPr>
                <w:rFonts w:ascii="Times New Roman" w:hAnsi="Times New Roman" w:cs="Times New Roman"/>
              </w:rPr>
            </w:pPr>
          </w:p>
        </w:tc>
      </w:tr>
      <w:tr w:rsidR="00500B11" w14:paraId="46FB47F5" w14:textId="77777777" w:rsidTr="00855E77">
        <w:trPr>
          <w:trHeight w:val="1876"/>
        </w:trPr>
        <w:tc>
          <w:tcPr>
            <w:tcW w:w="986" w:type="dxa"/>
          </w:tcPr>
          <w:p w14:paraId="158E7325" w14:textId="01DECBE7" w:rsidR="00500B11" w:rsidRDefault="00A120DD" w:rsidP="00065851">
            <w:pPr>
              <w:jc w:val="center"/>
              <w:rPr>
                <w:rFonts w:ascii="Times New Roman" w:hAnsi="Times New Roman" w:cs="Times New Roman"/>
              </w:rPr>
            </w:pPr>
            <w:r>
              <w:rPr>
                <w:rFonts w:ascii="Times New Roman" w:hAnsi="Times New Roman" w:cs="Times New Roman"/>
              </w:rPr>
              <w:t>1.10.</w:t>
            </w:r>
          </w:p>
        </w:tc>
        <w:tc>
          <w:tcPr>
            <w:tcW w:w="2978" w:type="dxa"/>
          </w:tcPr>
          <w:p w14:paraId="14E42012" w14:textId="4165A55F" w:rsidR="00500B11" w:rsidRDefault="00A120DD" w:rsidP="00DA7BE3">
            <w:pPr>
              <w:rPr>
                <w:rFonts w:ascii="Times New Roman" w:hAnsi="Times New Roman" w:cs="Times New Roman"/>
              </w:rPr>
            </w:pPr>
            <w:r>
              <w:rPr>
                <w:rFonts w:ascii="Times New Roman" w:hAnsi="Times New Roman" w:cs="Times New Roman"/>
              </w:rPr>
              <w:t>Techninis suderinamumas</w:t>
            </w:r>
            <w:r w:rsidR="003E43B5">
              <w:rPr>
                <w:rFonts w:ascii="Times New Roman" w:hAnsi="Times New Roman" w:cs="Times New Roman"/>
              </w:rPr>
              <w:t xml:space="preserve"> su šviesos šaltiniais</w:t>
            </w:r>
          </w:p>
        </w:tc>
        <w:tc>
          <w:tcPr>
            <w:tcW w:w="3686" w:type="dxa"/>
          </w:tcPr>
          <w:p w14:paraId="0EAF0CE9" w14:textId="46442906" w:rsidR="00500B11" w:rsidRDefault="00CF310A" w:rsidP="00500B11">
            <w:pPr>
              <w:rPr>
                <w:rFonts w:ascii="Times New Roman" w:hAnsi="Times New Roman" w:cs="Times New Roman"/>
              </w:rPr>
            </w:pPr>
            <w:r>
              <w:rPr>
                <w:rFonts w:ascii="Times New Roman" w:hAnsi="Times New Roman" w:cs="Times New Roman"/>
              </w:rPr>
              <w:t>Fibro</w:t>
            </w:r>
            <w:r w:rsidR="00A120DD">
              <w:rPr>
                <w:rFonts w:ascii="Times New Roman" w:hAnsi="Times New Roman" w:cs="Times New Roman"/>
              </w:rPr>
              <w:t xml:space="preserve">bronchoskopas techniškai suderinamas su LSMU ligoninės Kauno klinikų turimais firmos „Olympus“ šviesos šaltiniais (arba komplekte su </w:t>
            </w:r>
            <w:r>
              <w:rPr>
                <w:rFonts w:ascii="Times New Roman" w:hAnsi="Times New Roman" w:cs="Times New Roman"/>
              </w:rPr>
              <w:t>fibro</w:t>
            </w:r>
            <w:r w:rsidR="00A120DD">
              <w:rPr>
                <w:rFonts w:ascii="Times New Roman" w:hAnsi="Times New Roman" w:cs="Times New Roman"/>
              </w:rPr>
              <w:t>bronchoskopu nemokamai pateikiamas jam pritaikytas šviesos šaltinis)</w:t>
            </w:r>
          </w:p>
        </w:tc>
        <w:tc>
          <w:tcPr>
            <w:tcW w:w="2545" w:type="dxa"/>
          </w:tcPr>
          <w:p w14:paraId="6C8F0D39" w14:textId="77777777" w:rsidR="00500B11" w:rsidRDefault="00500B11" w:rsidP="00065851">
            <w:pPr>
              <w:jc w:val="center"/>
              <w:rPr>
                <w:rFonts w:ascii="Times New Roman" w:hAnsi="Times New Roman" w:cs="Times New Roman"/>
              </w:rPr>
            </w:pPr>
          </w:p>
        </w:tc>
      </w:tr>
      <w:tr w:rsidR="00546D41" w14:paraId="7CDBCFDC" w14:textId="77777777" w:rsidTr="00902F97">
        <w:trPr>
          <w:trHeight w:val="2510"/>
        </w:trPr>
        <w:tc>
          <w:tcPr>
            <w:tcW w:w="986" w:type="dxa"/>
          </w:tcPr>
          <w:p w14:paraId="3E3ED7EA" w14:textId="33F587F9" w:rsidR="00546D41" w:rsidRDefault="003E43B5" w:rsidP="00065851">
            <w:pPr>
              <w:jc w:val="center"/>
              <w:rPr>
                <w:rFonts w:ascii="Times New Roman" w:hAnsi="Times New Roman" w:cs="Times New Roman"/>
              </w:rPr>
            </w:pPr>
            <w:r>
              <w:rPr>
                <w:rFonts w:ascii="Times New Roman" w:hAnsi="Times New Roman" w:cs="Times New Roman"/>
              </w:rPr>
              <w:t>1.11.</w:t>
            </w:r>
          </w:p>
        </w:tc>
        <w:tc>
          <w:tcPr>
            <w:tcW w:w="2978" w:type="dxa"/>
          </w:tcPr>
          <w:p w14:paraId="0BEE1150" w14:textId="27825002" w:rsidR="00546D41" w:rsidRPr="00C57BC6" w:rsidRDefault="003E43B5" w:rsidP="00DA7BE3">
            <w:pPr>
              <w:rPr>
                <w:rFonts w:ascii="Times New Roman" w:hAnsi="Times New Roman" w:cs="Times New Roman"/>
              </w:rPr>
            </w:pPr>
            <w:r w:rsidRPr="00C57BC6">
              <w:rPr>
                <w:rFonts w:ascii="Times New Roman" w:hAnsi="Times New Roman" w:cs="Times New Roman"/>
              </w:rPr>
              <w:t>Techninis suderinamumas su plovimo mašina</w:t>
            </w:r>
          </w:p>
        </w:tc>
        <w:tc>
          <w:tcPr>
            <w:tcW w:w="3686" w:type="dxa"/>
          </w:tcPr>
          <w:p w14:paraId="3A864BFB" w14:textId="77777777" w:rsidR="00C57BC6" w:rsidRPr="00C57BC6" w:rsidRDefault="00C57BC6" w:rsidP="00C57BC6">
            <w:pPr>
              <w:rPr>
                <w:rFonts w:ascii="Times New Roman" w:hAnsi="Times New Roman" w:cs="Times New Roman"/>
              </w:rPr>
            </w:pPr>
            <w:r w:rsidRPr="00C57BC6">
              <w:rPr>
                <w:rFonts w:ascii="Times New Roman" w:hAnsi="Times New Roman" w:cs="Times New Roman"/>
              </w:rPr>
              <w:t xml:space="preserve">Siūlomas fibrobronchoskopas turi būti tinkamas plauti LSMU ligoninėje Kauno klinikose naudojama gamintojo „Olympus“ bronchoskopų plovimo mašina „ETD4 basic GA“ (jei siūlomo fibrobronchoskopo techninis suderinamumas su nurodyta bronchoskopų plovimo mašina galimas tik papildomo adapterio pagalba, adapterį (1 vnt.) tiekėjas pateikia kartu su fibrobronchoskopu). </w:t>
            </w:r>
          </w:p>
          <w:p w14:paraId="4D1DA131" w14:textId="77777777" w:rsidR="00C57BC6" w:rsidRPr="00C57BC6" w:rsidRDefault="00C57BC6" w:rsidP="00C57BC6">
            <w:pPr>
              <w:rPr>
                <w:rFonts w:ascii="Times New Roman" w:hAnsi="Times New Roman" w:cs="Times New Roman"/>
              </w:rPr>
            </w:pPr>
          </w:p>
          <w:p w14:paraId="471AF3B8" w14:textId="0DF11E41" w:rsidR="00546D41" w:rsidRPr="00C57BC6" w:rsidRDefault="00C57BC6" w:rsidP="00C57BC6">
            <w:pPr>
              <w:rPr>
                <w:rFonts w:ascii="Times New Roman" w:hAnsi="Times New Roman" w:cs="Times New Roman"/>
              </w:rPr>
            </w:pPr>
            <w:r w:rsidRPr="00C57BC6">
              <w:rPr>
                <w:rFonts w:ascii="Times New Roman" w:hAnsi="Times New Roman" w:cs="Times New Roman"/>
                <w:i/>
              </w:rPr>
              <w:t xml:space="preserve">Pastaba: </w:t>
            </w:r>
            <w:r w:rsidR="00902F97">
              <w:rPr>
                <w:rFonts w:ascii="Times New Roman" w:hAnsi="Times New Roman" w:cs="Times New Roman"/>
                <w:i/>
              </w:rPr>
              <w:t xml:space="preserve">jei siūlomas fibrobronchoskopas yra </w:t>
            </w:r>
            <w:r w:rsidR="00902F97" w:rsidRPr="00C57BC6">
              <w:rPr>
                <w:rFonts w:ascii="Times New Roman" w:hAnsi="Times New Roman" w:cs="Times New Roman"/>
                <w:i/>
              </w:rPr>
              <w:t xml:space="preserve">„Pentax“ </w:t>
            </w:r>
            <w:r w:rsidR="00902F97">
              <w:rPr>
                <w:rFonts w:ascii="Times New Roman" w:hAnsi="Times New Roman" w:cs="Times New Roman"/>
                <w:i/>
              </w:rPr>
              <w:t xml:space="preserve"> </w:t>
            </w:r>
            <w:r w:rsidRPr="00C57BC6">
              <w:rPr>
                <w:rFonts w:ascii="Times New Roman" w:hAnsi="Times New Roman" w:cs="Times New Roman"/>
                <w:i/>
              </w:rPr>
              <w:t>gamintojo</w:t>
            </w:r>
            <w:r w:rsidR="00902F97">
              <w:rPr>
                <w:rFonts w:ascii="Times New Roman" w:hAnsi="Times New Roman" w:cs="Times New Roman"/>
                <w:i/>
              </w:rPr>
              <w:t xml:space="preserve">, adapterio pateikti nereikia, nes </w:t>
            </w:r>
            <w:r w:rsidRPr="00C57BC6">
              <w:rPr>
                <w:rFonts w:ascii="Times New Roman" w:hAnsi="Times New Roman" w:cs="Times New Roman"/>
                <w:i/>
              </w:rPr>
              <w:t xml:space="preserve">Perkančioji organizacija </w:t>
            </w:r>
            <w:r w:rsidR="00902F97">
              <w:rPr>
                <w:rFonts w:ascii="Times New Roman" w:hAnsi="Times New Roman" w:cs="Times New Roman"/>
                <w:i/>
              </w:rPr>
              <w:t>juos turi.</w:t>
            </w:r>
          </w:p>
        </w:tc>
        <w:tc>
          <w:tcPr>
            <w:tcW w:w="2545" w:type="dxa"/>
          </w:tcPr>
          <w:p w14:paraId="7004A286" w14:textId="3DB742B1" w:rsidR="00A61FCD" w:rsidRPr="00A61FCD" w:rsidRDefault="00A61FCD" w:rsidP="006514A8">
            <w:pPr>
              <w:rPr>
                <w:rFonts w:ascii="Times New Roman" w:hAnsi="Times New Roman" w:cs="Times New Roman"/>
                <w:i/>
              </w:rPr>
            </w:pPr>
          </w:p>
        </w:tc>
      </w:tr>
      <w:tr w:rsidR="00A120DD" w14:paraId="4513EA19" w14:textId="77777777" w:rsidTr="00902F97">
        <w:trPr>
          <w:trHeight w:val="286"/>
        </w:trPr>
        <w:tc>
          <w:tcPr>
            <w:tcW w:w="986" w:type="dxa"/>
          </w:tcPr>
          <w:p w14:paraId="56EFAE47" w14:textId="1782F5A4" w:rsidR="00A120DD" w:rsidRDefault="00A120DD" w:rsidP="00065851">
            <w:pPr>
              <w:jc w:val="center"/>
              <w:rPr>
                <w:rFonts w:ascii="Times New Roman" w:hAnsi="Times New Roman" w:cs="Times New Roman"/>
              </w:rPr>
            </w:pPr>
            <w:r>
              <w:rPr>
                <w:rFonts w:ascii="Times New Roman" w:hAnsi="Times New Roman" w:cs="Times New Roman"/>
              </w:rPr>
              <w:t>1.1</w:t>
            </w:r>
            <w:r w:rsidR="004544E7">
              <w:rPr>
                <w:rFonts w:ascii="Times New Roman" w:hAnsi="Times New Roman" w:cs="Times New Roman"/>
              </w:rPr>
              <w:t>2</w:t>
            </w:r>
            <w:r>
              <w:rPr>
                <w:rFonts w:ascii="Times New Roman" w:hAnsi="Times New Roman" w:cs="Times New Roman"/>
              </w:rPr>
              <w:t>.</w:t>
            </w:r>
          </w:p>
        </w:tc>
        <w:tc>
          <w:tcPr>
            <w:tcW w:w="2978" w:type="dxa"/>
          </w:tcPr>
          <w:p w14:paraId="43FDAC5D" w14:textId="58088B12" w:rsidR="00A120DD" w:rsidRDefault="00A120DD" w:rsidP="00DA7BE3">
            <w:pPr>
              <w:rPr>
                <w:rFonts w:ascii="Times New Roman" w:hAnsi="Times New Roman" w:cs="Times New Roman"/>
              </w:rPr>
            </w:pPr>
            <w:r>
              <w:rPr>
                <w:rFonts w:ascii="Times New Roman" w:hAnsi="Times New Roman" w:cs="Times New Roman"/>
              </w:rPr>
              <w:t>Garantinis terminas</w:t>
            </w:r>
          </w:p>
        </w:tc>
        <w:tc>
          <w:tcPr>
            <w:tcW w:w="3686" w:type="dxa"/>
          </w:tcPr>
          <w:p w14:paraId="75CA4C11" w14:textId="4D92156B" w:rsidR="00A120DD" w:rsidRDefault="00A120DD" w:rsidP="00500B11">
            <w:pPr>
              <w:rPr>
                <w:rFonts w:ascii="Times New Roman" w:hAnsi="Times New Roman" w:cs="Times New Roman"/>
              </w:rPr>
            </w:pPr>
            <w:r>
              <w:rPr>
                <w:rFonts w:ascii="Times New Roman" w:hAnsi="Times New Roman" w:cs="Times New Roman"/>
              </w:rPr>
              <w:t xml:space="preserve">≥ </w:t>
            </w:r>
            <w:r w:rsidR="00D903BF">
              <w:rPr>
                <w:rFonts w:ascii="Times New Roman" w:hAnsi="Times New Roman" w:cs="Times New Roman"/>
              </w:rPr>
              <w:t>24</w:t>
            </w:r>
            <w:r>
              <w:rPr>
                <w:rFonts w:ascii="Times New Roman" w:hAnsi="Times New Roman" w:cs="Times New Roman"/>
              </w:rPr>
              <w:t xml:space="preserve"> mėnesi</w:t>
            </w:r>
            <w:r w:rsidR="00D903BF">
              <w:rPr>
                <w:rFonts w:ascii="Times New Roman" w:hAnsi="Times New Roman" w:cs="Times New Roman"/>
              </w:rPr>
              <w:t>ai</w:t>
            </w:r>
          </w:p>
        </w:tc>
        <w:tc>
          <w:tcPr>
            <w:tcW w:w="2545" w:type="dxa"/>
          </w:tcPr>
          <w:p w14:paraId="6CD511AC" w14:textId="77777777" w:rsidR="00A120DD" w:rsidRDefault="00A120DD" w:rsidP="00065851">
            <w:pPr>
              <w:jc w:val="center"/>
              <w:rPr>
                <w:rFonts w:ascii="Times New Roman" w:hAnsi="Times New Roman" w:cs="Times New Roman"/>
              </w:rPr>
            </w:pPr>
          </w:p>
        </w:tc>
      </w:tr>
      <w:tr w:rsidR="00E13816" w14:paraId="7DA506CC" w14:textId="77777777" w:rsidTr="00902F97">
        <w:trPr>
          <w:trHeight w:val="1367"/>
        </w:trPr>
        <w:tc>
          <w:tcPr>
            <w:tcW w:w="986" w:type="dxa"/>
          </w:tcPr>
          <w:p w14:paraId="230B9826" w14:textId="70BD0869" w:rsidR="00E13816" w:rsidRDefault="00E13816" w:rsidP="00E13816">
            <w:pPr>
              <w:jc w:val="center"/>
              <w:rPr>
                <w:rFonts w:ascii="Times New Roman" w:hAnsi="Times New Roman" w:cs="Times New Roman"/>
              </w:rPr>
            </w:pPr>
            <w:r>
              <w:rPr>
                <w:rFonts w:ascii="Times New Roman" w:hAnsi="Times New Roman" w:cs="Times New Roman"/>
              </w:rPr>
              <w:lastRenderedPageBreak/>
              <w:t>1.1</w:t>
            </w:r>
            <w:r w:rsidR="004544E7">
              <w:rPr>
                <w:rFonts w:ascii="Times New Roman" w:hAnsi="Times New Roman" w:cs="Times New Roman"/>
              </w:rPr>
              <w:t>3</w:t>
            </w:r>
            <w:r>
              <w:rPr>
                <w:rFonts w:ascii="Times New Roman" w:hAnsi="Times New Roman" w:cs="Times New Roman"/>
              </w:rPr>
              <w:t>.</w:t>
            </w:r>
          </w:p>
        </w:tc>
        <w:tc>
          <w:tcPr>
            <w:tcW w:w="2978" w:type="dxa"/>
          </w:tcPr>
          <w:p w14:paraId="0ED8B82F" w14:textId="18EB9906" w:rsidR="00E13816" w:rsidRDefault="00E13816" w:rsidP="00E13816">
            <w:pPr>
              <w:rPr>
                <w:rFonts w:ascii="Times New Roman" w:hAnsi="Times New Roman" w:cs="Times New Roman"/>
              </w:rPr>
            </w:pPr>
            <w:r w:rsidRPr="00C67CDC">
              <w:rPr>
                <w:rFonts w:ascii="Times New Roman" w:hAnsi="Times New Roman" w:cs="Times New Roman"/>
              </w:rPr>
              <w:t>Žymėjimas CE ženklu</w:t>
            </w:r>
          </w:p>
        </w:tc>
        <w:tc>
          <w:tcPr>
            <w:tcW w:w="3686" w:type="dxa"/>
          </w:tcPr>
          <w:p w14:paraId="2B1E9667" w14:textId="215A40E7" w:rsidR="00E13816" w:rsidRDefault="00E13816" w:rsidP="00E13816">
            <w:pPr>
              <w:rPr>
                <w:rFonts w:ascii="Times New Roman" w:hAnsi="Times New Roman" w:cs="Times New Roman"/>
              </w:rPr>
            </w:pPr>
            <w:r w:rsidRPr="00C67CDC">
              <w:rPr>
                <w:rFonts w:ascii="Times New Roman" w:hAnsi="Times New Roman" w:cs="Times New Roman"/>
              </w:rPr>
              <w:t>Būtinas (</w:t>
            </w:r>
            <w:r w:rsidRPr="00C67CDC">
              <w:rPr>
                <w:rFonts w:ascii="Times New Roman" w:hAnsi="Times New Roman" w:cs="Times New Roman"/>
                <w:i/>
              </w:rPr>
              <w:t>kartu su pasiūlymu privaloma pateikti žymėjimą CE ženklu liudijančio galiojančio dokumento (CE sertifikato arba EB atitikties deklaracijos) kopiją</w:t>
            </w:r>
            <w:r w:rsidRPr="00C67CDC">
              <w:rPr>
                <w:rFonts w:ascii="Times New Roman" w:hAnsi="Times New Roman" w:cs="Times New Roman"/>
              </w:rPr>
              <w:t>)</w:t>
            </w:r>
          </w:p>
        </w:tc>
        <w:tc>
          <w:tcPr>
            <w:tcW w:w="2545" w:type="dxa"/>
          </w:tcPr>
          <w:p w14:paraId="4F7CB127" w14:textId="77777777" w:rsidR="00E13816" w:rsidRDefault="00E13816" w:rsidP="00E13816">
            <w:pPr>
              <w:jc w:val="center"/>
              <w:rPr>
                <w:rFonts w:ascii="Times New Roman" w:hAnsi="Times New Roman" w:cs="Times New Roman"/>
              </w:rPr>
            </w:pPr>
          </w:p>
        </w:tc>
      </w:tr>
      <w:tr w:rsidR="00814A54" w14:paraId="0E87DF0F" w14:textId="77777777" w:rsidTr="00E832C3">
        <w:trPr>
          <w:trHeight w:val="588"/>
        </w:trPr>
        <w:tc>
          <w:tcPr>
            <w:tcW w:w="986" w:type="dxa"/>
          </w:tcPr>
          <w:p w14:paraId="4266E03A" w14:textId="1913782B" w:rsidR="00814A54" w:rsidRDefault="00814A54" w:rsidP="00E13816">
            <w:pPr>
              <w:jc w:val="center"/>
              <w:rPr>
                <w:rFonts w:ascii="Times New Roman" w:hAnsi="Times New Roman" w:cs="Times New Roman"/>
              </w:rPr>
            </w:pPr>
            <w:r>
              <w:rPr>
                <w:rFonts w:ascii="Times New Roman" w:hAnsi="Times New Roman" w:cs="Times New Roman"/>
              </w:rPr>
              <w:t>1.14.</w:t>
            </w:r>
          </w:p>
        </w:tc>
        <w:tc>
          <w:tcPr>
            <w:tcW w:w="2978" w:type="dxa"/>
          </w:tcPr>
          <w:p w14:paraId="7FB4F88B" w14:textId="40E618CF" w:rsidR="00814A54" w:rsidRPr="00C67CDC" w:rsidRDefault="00E832C3" w:rsidP="00E13816">
            <w:pPr>
              <w:rPr>
                <w:rFonts w:ascii="Times New Roman" w:hAnsi="Times New Roman" w:cs="Times New Roman"/>
              </w:rPr>
            </w:pPr>
            <w:r>
              <w:rPr>
                <w:rFonts w:ascii="Times New Roman" w:hAnsi="Times New Roman" w:cs="Times New Roman"/>
              </w:rPr>
              <w:t>Vartotojų apmokymas</w:t>
            </w:r>
          </w:p>
        </w:tc>
        <w:tc>
          <w:tcPr>
            <w:tcW w:w="3686" w:type="dxa"/>
          </w:tcPr>
          <w:p w14:paraId="5CAFE6C7" w14:textId="4F2E4BA4" w:rsidR="00814A54" w:rsidRPr="00C67CDC" w:rsidRDefault="00E832C3" w:rsidP="00E13816">
            <w:pPr>
              <w:rPr>
                <w:rFonts w:ascii="Times New Roman" w:hAnsi="Times New Roman" w:cs="Times New Roman"/>
              </w:rPr>
            </w:pPr>
            <w:r>
              <w:rPr>
                <w:rFonts w:ascii="Times New Roman" w:hAnsi="Times New Roman" w:cs="Times New Roman"/>
              </w:rPr>
              <w:t>Vartotojų apmokymas naudoti įrangą įskaičiuotas į pasiūlymo kainą.</w:t>
            </w:r>
          </w:p>
        </w:tc>
        <w:tc>
          <w:tcPr>
            <w:tcW w:w="2545" w:type="dxa"/>
          </w:tcPr>
          <w:p w14:paraId="63354AEA" w14:textId="77777777" w:rsidR="00814A54" w:rsidRDefault="00814A54" w:rsidP="00E13816">
            <w:pPr>
              <w:jc w:val="center"/>
              <w:rPr>
                <w:rFonts w:ascii="Times New Roman" w:hAnsi="Times New Roman" w:cs="Times New Roman"/>
              </w:rPr>
            </w:pPr>
          </w:p>
        </w:tc>
      </w:tr>
      <w:tr w:rsidR="00E13816" w14:paraId="1E90E38E" w14:textId="77777777" w:rsidTr="00902F97">
        <w:trPr>
          <w:trHeight w:val="552"/>
        </w:trPr>
        <w:tc>
          <w:tcPr>
            <w:tcW w:w="986" w:type="dxa"/>
          </w:tcPr>
          <w:p w14:paraId="53BFB101" w14:textId="3BB4E9D0" w:rsidR="00E13816" w:rsidRDefault="00E13816" w:rsidP="00E13816">
            <w:pPr>
              <w:jc w:val="center"/>
              <w:rPr>
                <w:rFonts w:ascii="Times New Roman" w:hAnsi="Times New Roman" w:cs="Times New Roman"/>
              </w:rPr>
            </w:pPr>
            <w:r>
              <w:rPr>
                <w:rFonts w:ascii="Times New Roman" w:hAnsi="Times New Roman" w:cs="Times New Roman"/>
              </w:rPr>
              <w:t>1.1</w:t>
            </w:r>
            <w:r w:rsidR="00E832C3">
              <w:rPr>
                <w:rFonts w:ascii="Times New Roman" w:hAnsi="Times New Roman" w:cs="Times New Roman"/>
              </w:rPr>
              <w:t>5</w:t>
            </w:r>
            <w:r>
              <w:rPr>
                <w:rFonts w:ascii="Times New Roman" w:hAnsi="Times New Roman" w:cs="Times New Roman"/>
              </w:rPr>
              <w:t>.</w:t>
            </w:r>
          </w:p>
        </w:tc>
        <w:tc>
          <w:tcPr>
            <w:tcW w:w="2978" w:type="dxa"/>
          </w:tcPr>
          <w:p w14:paraId="7BF64987" w14:textId="482ADC20" w:rsidR="00E13816" w:rsidRDefault="00E13816" w:rsidP="00E13816">
            <w:pPr>
              <w:rPr>
                <w:rFonts w:ascii="Times New Roman" w:hAnsi="Times New Roman" w:cs="Times New Roman"/>
              </w:rPr>
            </w:pPr>
            <w:r>
              <w:rPr>
                <w:rFonts w:ascii="Times New Roman" w:hAnsi="Times New Roman" w:cs="Times New Roman"/>
              </w:rPr>
              <w:t>Kartu su įranga pateikiama dokumentacija</w:t>
            </w:r>
          </w:p>
        </w:tc>
        <w:tc>
          <w:tcPr>
            <w:tcW w:w="3686" w:type="dxa"/>
          </w:tcPr>
          <w:p w14:paraId="326FBBE7" w14:textId="2201B829" w:rsidR="00E13816" w:rsidRDefault="00E13816" w:rsidP="00E13816">
            <w:pPr>
              <w:rPr>
                <w:rFonts w:ascii="Times New Roman" w:hAnsi="Times New Roman" w:cs="Times New Roman"/>
              </w:rPr>
            </w:pPr>
            <w:r>
              <w:rPr>
                <w:rFonts w:ascii="Times New Roman" w:hAnsi="Times New Roman" w:cs="Times New Roman"/>
              </w:rPr>
              <w:t>Naudojimo instrukcija lietuvių</w:t>
            </w:r>
            <w:r w:rsidR="00FD36B0">
              <w:rPr>
                <w:rFonts w:ascii="Times New Roman" w:hAnsi="Times New Roman" w:cs="Times New Roman"/>
              </w:rPr>
              <w:t xml:space="preserve"> ir anglų</w:t>
            </w:r>
            <w:r>
              <w:rPr>
                <w:rFonts w:ascii="Times New Roman" w:hAnsi="Times New Roman" w:cs="Times New Roman"/>
              </w:rPr>
              <w:t xml:space="preserve"> kalb</w:t>
            </w:r>
            <w:r w:rsidR="00FD36B0">
              <w:rPr>
                <w:rFonts w:ascii="Times New Roman" w:hAnsi="Times New Roman" w:cs="Times New Roman"/>
              </w:rPr>
              <w:t>omis</w:t>
            </w:r>
          </w:p>
        </w:tc>
        <w:tc>
          <w:tcPr>
            <w:tcW w:w="2545" w:type="dxa"/>
          </w:tcPr>
          <w:p w14:paraId="03884A23" w14:textId="77777777" w:rsidR="00E13816" w:rsidRDefault="00E13816" w:rsidP="00E13816">
            <w:pPr>
              <w:jc w:val="center"/>
              <w:rPr>
                <w:rFonts w:ascii="Times New Roman" w:hAnsi="Times New Roman" w:cs="Times New Roman"/>
              </w:rPr>
            </w:pPr>
          </w:p>
        </w:tc>
      </w:tr>
      <w:tr w:rsidR="00FA0C5C" w14:paraId="72A49159" w14:textId="77777777" w:rsidTr="00902F97">
        <w:trPr>
          <w:trHeight w:val="552"/>
        </w:trPr>
        <w:tc>
          <w:tcPr>
            <w:tcW w:w="986" w:type="dxa"/>
          </w:tcPr>
          <w:p w14:paraId="7630E284" w14:textId="0A697699" w:rsidR="00FA0C5C" w:rsidRPr="00FA0C5C" w:rsidRDefault="00FA0C5C" w:rsidP="00FA0C5C">
            <w:pPr>
              <w:jc w:val="center"/>
              <w:rPr>
                <w:rFonts w:ascii="Times New Roman" w:hAnsi="Times New Roman" w:cs="Times New Roman"/>
                <w:b/>
              </w:rPr>
            </w:pPr>
            <w:r w:rsidRPr="00FA0C5C">
              <w:rPr>
                <w:rFonts w:ascii="Times New Roman" w:hAnsi="Times New Roman" w:cs="Times New Roman"/>
                <w:b/>
              </w:rPr>
              <w:t>2.</w:t>
            </w:r>
          </w:p>
        </w:tc>
        <w:tc>
          <w:tcPr>
            <w:tcW w:w="2978" w:type="dxa"/>
          </w:tcPr>
          <w:p w14:paraId="4C6EEC1F" w14:textId="6A0F4229" w:rsidR="00FA0C5C" w:rsidRDefault="00FA0C5C" w:rsidP="00FA0C5C">
            <w:pPr>
              <w:rPr>
                <w:rFonts w:ascii="Times New Roman" w:hAnsi="Times New Roman" w:cs="Times New Roman"/>
              </w:rPr>
            </w:pPr>
            <w:r w:rsidRPr="001D0A19">
              <w:rPr>
                <w:rFonts w:ascii="Times New Roman" w:hAnsi="Times New Roman" w:cs="Times New Roman"/>
                <w:b/>
              </w:rPr>
              <w:t xml:space="preserve">Nešiojamas </w:t>
            </w:r>
            <w:r w:rsidR="004113FB">
              <w:rPr>
                <w:rFonts w:ascii="Times New Roman" w:hAnsi="Times New Roman" w:cs="Times New Roman"/>
                <w:b/>
              </w:rPr>
              <w:t>fibro</w:t>
            </w:r>
            <w:r w:rsidRPr="001D0A19">
              <w:rPr>
                <w:rFonts w:ascii="Times New Roman" w:hAnsi="Times New Roman" w:cs="Times New Roman"/>
                <w:b/>
              </w:rPr>
              <w:t xml:space="preserve">bronchoskopas su </w:t>
            </w:r>
            <w:r w:rsidR="005A5D25" w:rsidRPr="001D0A19">
              <w:rPr>
                <w:rFonts w:ascii="Times New Roman" w:hAnsi="Times New Roman" w:cs="Times New Roman"/>
                <w:b/>
              </w:rPr>
              <w:t>didelio</w:t>
            </w:r>
            <w:r w:rsidRPr="001D0A19">
              <w:rPr>
                <w:rFonts w:ascii="Times New Roman" w:hAnsi="Times New Roman" w:cs="Times New Roman"/>
                <w:b/>
              </w:rPr>
              <w:t xml:space="preserve"> skersmens darbiniu kanalu</w:t>
            </w:r>
          </w:p>
        </w:tc>
        <w:tc>
          <w:tcPr>
            <w:tcW w:w="3686" w:type="dxa"/>
          </w:tcPr>
          <w:p w14:paraId="56653900" w14:textId="4A121B79" w:rsidR="00FA0C5C" w:rsidRDefault="00FA0C5C" w:rsidP="00FA0C5C">
            <w:pPr>
              <w:rPr>
                <w:rFonts w:ascii="Times New Roman" w:hAnsi="Times New Roman" w:cs="Times New Roman"/>
              </w:rPr>
            </w:pPr>
            <w:r>
              <w:rPr>
                <w:rFonts w:ascii="Times New Roman" w:hAnsi="Times New Roman" w:cs="Times New Roman"/>
                <w:b/>
              </w:rPr>
              <w:t>3</w:t>
            </w:r>
            <w:r w:rsidRPr="00160F82">
              <w:rPr>
                <w:rFonts w:ascii="Times New Roman" w:hAnsi="Times New Roman" w:cs="Times New Roman"/>
                <w:b/>
              </w:rPr>
              <w:t xml:space="preserve"> vnt.</w:t>
            </w:r>
          </w:p>
        </w:tc>
        <w:tc>
          <w:tcPr>
            <w:tcW w:w="2545" w:type="dxa"/>
          </w:tcPr>
          <w:p w14:paraId="0448A9BE" w14:textId="77777777" w:rsidR="00FA0C5C" w:rsidRDefault="00FA0C5C" w:rsidP="00FA0C5C">
            <w:pPr>
              <w:jc w:val="center"/>
              <w:rPr>
                <w:rFonts w:ascii="Times New Roman" w:hAnsi="Times New Roman" w:cs="Times New Roman"/>
              </w:rPr>
            </w:pPr>
          </w:p>
        </w:tc>
      </w:tr>
      <w:tr w:rsidR="00683FD7" w14:paraId="0F028322" w14:textId="77777777" w:rsidTr="00902F97">
        <w:tc>
          <w:tcPr>
            <w:tcW w:w="986" w:type="dxa"/>
          </w:tcPr>
          <w:p w14:paraId="0E431BD9" w14:textId="536AB5E6" w:rsidR="00683FD7" w:rsidRPr="00683FD7" w:rsidRDefault="00683FD7" w:rsidP="00683FD7">
            <w:pPr>
              <w:jc w:val="center"/>
              <w:rPr>
                <w:rFonts w:ascii="Times New Roman" w:hAnsi="Times New Roman" w:cs="Times New Roman"/>
              </w:rPr>
            </w:pPr>
            <w:r w:rsidRPr="00683FD7">
              <w:rPr>
                <w:rFonts w:ascii="Times New Roman" w:hAnsi="Times New Roman" w:cs="Times New Roman"/>
              </w:rPr>
              <w:t>2.1.</w:t>
            </w:r>
          </w:p>
        </w:tc>
        <w:tc>
          <w:tcPr>
            <w:tcW w:w="2978" w:type="dxa"/>
          </w:tcPr>
          <w:p w14:paraId="3F901731" w14:textId="30A2170E" w:rsidR="00683FD7" w:rsidRPr="00D56923" w:rsidRDefault="00683FD7" w:rsidP="00683FD7">
            <w:pPr>
              <w:rPr>
                <w:rFonts w:ascii="Times New Roman" w:hAnsi="Times New Roman" w:cs="Times New Roman"/>
                <w:b/>
              </w:rPr>
            </w:pPr>
            <w:r>
              <w:rPr>
                <w:rFonts w:ascii="Times New Roman" w:hAnsi="Times New Roman" w:cs="Times New Roman"/>
              </w:rPr>
              <w:t>Apžvalgos kampas</w:t>
            </w:r>
          </w:p>
        </w:tc>
        <w:tc>
          <w:tcPr>
            <w:tcW w:w="3686" w:type="dxa"/>
          </w:tcPr>
          <w:p w14:paraId="15D697F5" w14:textId="35AE5FB5" w:rsidR="00683FD7" w:rsidRDefault="00683FD7" w:rsidP="00683FD7">
            <w:pPr>
              <w:rPr>
                <w:rFonts w:ascii="Times New Roman" w:hAnsi="Times New Roman" w:cs="Times New Roman"/>
                <w:b/>
              </w:rPr>
            </w:pPr>
            <w:r>
              <w:rPr>
                <w:rFonts w:ascii="Times New Roman" w:hAnsi="Times New Roman" w:cs="Times New Roman"/>
              </w:rPr>
              <w:t xml:space="preserve">≥ </w:t>
            </w:r>
            <w:r w:rsidR="009F3A53">
              <w:rPr>
                <w:rFonts w:ascii="Times New Roman" w:hAnsi="Times New Roman" w:cs="Times New Roman"/>
              </w:rPr>
              <w:t>85</w:t>
            </w:r>
            <w:r>
              <w:rPr>
                <w:rFonts w:ascii="Times New Roman" w:hAnsi="Times New Roman" w:cs="Times New Roman"/>
              </w:rPr>
              <w:sym w:font="Symbol" w:char="F0B0"/>
            </w:r>
          </w:p>
        </w:tc>
        <w:tc>
          <w:tcPr>
            <w:tcW w:w="2545" w:type="dxa"/>
          </w:tcPr>
          <w:p w14:paraId="64904DB8" w14:textId="77777777" w:rsidR="00683FD7" w:rsidRDefault="00683FD7" w:rsidP="00683FD7">
            <w:pPr>
              <w:jc w:val="center"/>
              <w:rPr>
                <w:rFonts w:ascii="Times New Roman" w:hAnsi="Times New Roman" w:cs="Times New Roman"/>
              </w:rPr>
            </w:pPr>
          </w:p>
        </w:tc>
      </w:tr>
      <w:tr w:rsidR="00683FD7" w14:paraId="3E7F3E04" w14:textId="77777777" w:rsidTr="00902F97">
        <w:trPr>
          <w:trHeight w:val="552"/>
        </w:trPr>
        <w:tc>
          <w:tcPr>
            <w:tcW w:w="986" w:type="dxa"/>
          </w:tcPr>
          <w:p w14:paraId="61EFBAED" w14:textId="0B9DEB51" w:rsidR="00683FD7" w:rsidRPr="00683FD7" w:rsidRDefault="00683FD7" w:rsidP="00683FD7">
            <w:pPr>
              <w:jc w:val="center"/>
              <w:rPr>
                <w:rFonts w:ascii="Times New Roman" w:hAnsi="Times New Roman" w:cs="Times New Roman"/>
              </w:rPr>
            </w:pPr>
            <w:r w:rsidRPr="00683FD7">
              <w:rPr>
                <w:rFonts w:ascii="Times New Roman" w:hAnsi="Times New Roman" w:cs="Times New Roman"/>
              </w:rPr>
              <w:t>2.2.</w:t>
            </w:r>
          </w:p>
        </w:tc>
        <w:tc>
          <w:tcPr>
            <w:tcW w:w="2978" w:type="dxa"/>
          </w:tcPr>
          <w:p w14:paraId="44E30E82" w14:textId="2825CD2A" w:rsidR="00683FD7" w:rsidRPr="00D56923" w:rsidRDefault="00683FD7" w:rsidP="00683FD7">
            <w:pPr>
              <w:rPr>
                <w:rFonts w:ascii="Times New Roman" w:hAnsi="Times New Roman" w:cs="Times New Roman"/>
                <w:b/>
              </w:rPr>
            </w:pPr>
            <w:r>
              <w:rPr>
                <w:rFonts w:ascii="Times New Roman" w:hAnsi="Times New Roman" w:cs="Times New Roman"/>
              </w:rPr>
              <w:t>Lanksčios dalies lenkimo kampai</w:t>
            </w:r>
          </w:p>
        </w:tc>
        <w:tc>
          <w:tcPr>
            <w:tcW w:w="3686" w:type="dxa"/>
          </w:tcPr>
          <w:p w14:paraId="55B06718" w14:textId="4A34A98B" w:rsidR="00683FD7" w:rsidRDefault="00683FD7" w:rsidP="00683FD7">
            <w:pPr>
              <w:rPr>
                <w:rFonts w:ascii="Times New Roman" w:hAnsi="Times New Roman" w:cs="Times New Roman"/>
                <w:b/>
              </w:rPr>
            </w:pPr>
            <w:r>
              <w:rPr>
                <w:rFonts w:ascii="Times New Roman" w:hAnsi="Times New Roman" w:cs="Times New Roman"/>
              </w:rPr>
              <w:t>≥ 180</w:t>
            </w:r>
            <w:r>
              <w:rPr>
                <w:rFonts w:ascii="Times New Roman" w:hAnsi="Times New Roman" w:cs="Times New Roman"/>
              </w:rPr>
              <w:sym w:font="Symbol" w:char="F0B0"/>
            </w:r>
            <w:r>
              <w:rPr>
                <w:rFonts w:ascii="Times New Roman" w:hAnsi="Times New Roman" w:cs="Times New Roman"/>
              </w:rPr>
              <w:t xml:space="preserve"> / ≥ </w:t>
            </w:r>
            <w:r w:rsidR="00161CD7">
              <w:rPr>
                <w:rFonts w:ascii="Times New Roman" w:hAnsi="Times New Roman" w:cs="Times New Roman"/>
              </w:rPr>
              <w:t>9</w:t>
            </w:r>
            <w:r>
              <w:rPr>
                <w:rFonts w:ascii="Times New Roman" w:hAnsi="Times New Roman" w:cs="Times New Roman"/>
              </w:rPr>
              <w:t>0</w:t>
            </w:r>
            <w:r>
              <w:rPr>
                <w:rFonts w:ascii="Times New Roman" w:hAnsi="Times New Roman" w:cs="Times New Roman"/>
              </w:rPr>
              <w:sym w:font="Symbol" w:char="F0B0"/>
            </w:r>
            <w:r>
              <w:rPr>
                <w:rFonts w:ascii="Times New Roman" w:hAnsi="Times New Roman" w:cs="Times New Roman"/>
              </w:rPr>
              <w:t xml:space="preserve"> (aukštyn / žemyn)</w:t>
            </w:r>
          </w:p>
        </w:tc>
        <w:tc>
          <w:tcPr>
            <w:tcW w:w="2545" w:type="dxa"/>
          </w:tcPr>
          <w:p w14:paraId="6B6FE3B3" w14:textId="77777777" w:rsidR="00683FD7" w:rsidRDefault="00683FD7" w:rsidP="00683FD7">
            <w:pPr>
              <w:jc w:val="center"/>
              <w:rPr>
                <w:rFonts w:ascii="Times New Roman" w:hAnsi="Times New Roman" w:cs="Times New Roman"/>
              </w:rPr>
            </w:pPr>
          </w:p>
        </w:tc>
      </w:tr>
      <w:tr w:rsidR="00683FD7" w14:paraId="40E7D7F8" w14:textId="77777777" w:rsidTr="00902F97">
        <w:trPr>
          <w:trHeight w:val="552"/>
        </w:trPr>
        <w:tc>
          <w:tcPr>
            <w:tcW w:w="986" w:type="dxa"/>
          </w:tcPr>
          <w:p w14:paraId="4EECED12" w14:textId="7812BEB6" w:rsidR="00683FD7" w:rsidRPr="002942A1" w:rsidRDefault="002942A1" w:rsidP="00683FD7">
            <w:pPr>
              <w:jc w:val="center"/>
              <w:rPr>
                <w:rFonts w:ascii="Times New Roman" w:hAnsi="Times New Roman" w:cs="Times New Roman"/>
              </w:rPr>
            </w:pPr>
            <w:r w:rsidRPr="002942A1">
              <w:rPr>
                <w:rFonts w:ascii="Times New Roman" w:hAnsi="Times New Roman" w:cs="Times New Roman"/>
              </w:rPr>
              <w:t>2.3.</w:t>
            </w:r>
          </w:p>
        </w:tc>
        <w:tc>
          <w:tcPr>
            <w:tcW w:w="2978" w:type="dxa"/>
          </w:tcPr>
          <w:p w14:paraId="724FA8E6" w14:textId="25204995" w:rsidR="00683FD7" w:rsidRPr="00D56923" w:rsidRDefault="00683FD7" w:rsidP="00683FD7">
            <w:pPr>
              <w:rPr>
                <w:rFonts w:ascii="Times New Roman" w:hAnsi="Times New Roman" w:cs="Times New Roman"/>
                <w:b/>
              </w:rPr>
            </w:pPr>
            <w:r>
              <w:rPr>
                <w:rFonts w:ascii="Times New Roman" w:hAnsi="Times New Roman" w:cs="Times New Roman"/>
              </w:rPr>
              <w:t>Išorinis įvedamo vamzdelio (neskaitant lankstomos distalinės dalies) skersmuo</w:t>
            </w:r>
          </w:p>
        </w:tc>
        <w:tc>
          <w:tcPr>
            <w:tcW w:w="3686" w:type="dxa"/>
          </w:tcPr>
          <w:p w14:paraId="750F65D4" w14:textId="69E2CE1C" w:rsidR="00683FD7" w:rsidRDefault="00683FD7" w:rsidP="00683FD7">
            <w:pPr>
              <w:rPr>
                <w:rFonts w:ascii="Times New Roman" w:hAnsi="Times New Roman" w:cs="Times New Roman"/>
                <w:b/>
              </w:rPr>
            </w:pPr>
            <w:r>
              <w:rPr>
                <w:rFonts w:ascii="Times New Roman" w:hAnsi="Times New Roman" w:cs="Times New Roman"/>
              </w:rPr>
              <w:t>≤ 6,0 mm</w:t>
            </w:r>
          </w:p>
        </w:tc>
        <w:tc>
          <w:tcPr>
            <w:tcW w:w="2545" w:type="dxa"/>
          </w:tcPr>
          <w:p w14:paraId="6AC273F8" w14:textId="77777777" w:rsidR="00683FD7" w:rsidRDefault="00683FD7" w:rsidP="00683FD7">
            <w:pPr>
              <w:jc w:val="center"/>
              <w:rPr>
                <w:rFonts w:ascii="Times New Roman" w:hAnsi="Times New Roman" w:cs="Times New Roman"/>
              </w:rPr>
            </w:pPr>
          </w:p>
        </w:tc>
      </w:tr>
      <w:tr w:rsidR="00683FD7" w14:paraId="46F519A0" w14:textId="77777777" w:rsidTr="00902F97">
        <w:trPr>
          <w:trHeight w:val="552"/>
        </w:trPr>
        <w:tc>
          <w:tcPr>
            <w:tcW w:w="986" w:type="dxa"/>
          </w:tcPr>
          <w:p w14:paraId="1F63C02C" w14:textId="6C21DED7" w:rsidR="00683FD7" w:rsidRPr="002942A1" w:rsidRDefault="002942A1" w:rsidP="00683FD7">
            <w:pPr>
              <w:jc w:val="center"/>
              <w:rPr>
                <w:rFonts w:ascii="Times New Roman" w:hAnsi="Times New Roman" w:cs="Times New Roman"/>
              </w:rPr>
            </w:pPr>
            <w:r w:rsidRPr="002942A1">
              <w:rPr>
                <w:rFonts w:ascii="Times New Roman" w:hAnsi="Times New Roman" w:cs="Times New Roman"/>
              </w:rPr>
              <w:t>2.4.</w:t>
            </w:r>
          </w:p>
        </w:tc>
        <w:tc>
          <w:tcPr>
            <w:tcW w:w="2978" w:type="dxa"/>
          </w:tcPr>
          <w:p w14:paraId="50D01EF1" w14:textId="1E53BA67" w:rsidR="00683FD7" w:rsidRPr="00D56923" w:rsidRDefault="00683FD7" w:rsidP="00683FD7">
            <w:pPr>
              <w:rPr>
                <w:rFonts w:ascii="Times New Roman" w:hAnsi="Times New Roman" w:cs="Times New Roman"/>
                <w:b/>
              </w:rPr>
            </w:pPr>
            <w:r>
              <w:rPr>
                <w:rFonts w:ascii="Times New Roman" w:hAnsi="Times New Roman" w:cs="Times New Roman"/>
              </w:rPr>
              <w:t>Išorinis įvedamo vamzdelio skersmuo</w:t>
            </w:r>
          </w:p>
        </w:tc>
        <w:tc>
          <w:tcPr>
            <w:tcW w:w="3686" w:type="dxa"/>
          </w:tcPr>
          <w:p w14:paraId="5B3FDDEA" w14:textId="184744C5" w:rsidR="00683FD7" w:rsidRDefault="00683FD7" w:rsidP="00683FD7">
            <w:pPr>
              <w:rPr>
                <w:rFonts w:ascii="Times New Roman" w:hAnsi="Times New Roman" w:cs="Times New Roman"/>
                <w:b/>
              </w:rPr>
            </w:pPr>
            <w:r w:rsidRPr="007F7AA9">
              <w:rPr>
                <w:rFonts w:ascii="Times New Roman" w:hAnsi="Times New Roman" w:cs="Times New Roman"/>
              </w:rPr>
              <w:t xml:space="preserve">≤ </w:t>
            </w:r>
            <w:r w:rsidR="007F7AA9" w:rsidRPr="007F7AA9">
              <w:rPr>
                <w:rFonts w:ascii="Times New Roman" w:hAnsi="Times New Roman" w:cs="Times New Roman"/>
              </w:rPr>
              <w:t>6,0</w:t>
            </w:r>
            <w:r w:rsidRPr="007F7AA9">
              <w:rPr>
                <w:rFonts w:ascii="Times New Roman" w:hAnsi="Times New Roman" w:cs="Times New Roman"/>
              </w:rPr>
              <w:t xml:space="preserve"> mm</w:t>
            </w:r>
          </w:p>
        </w:tc>
        <w:tc>
          <w:tcPr>
            <w:tcW w:w="2545" w:type="dxa"/>
          </w:tcPr>
          <w:p w14:paraId="3C313618" w14:textId="77777777" w:rsidR="00683FD7" w:rsidRDefault="00683FD7" w:rsidP="00683FD7">
            <w:pPr>
              <w:jc w:val="center"/>
              <w:rPr>
                <w:rFonts w:ascii="Times New Roman" w:hAnsi="Times New Roman" w:cs="Times New Roman"/>
              </w:rPr>
            </w:pPr>
          </w:p>
        </w:tc>
      </w:tr>
      <w:tr w:rsidR="00683FD7" w14:paraId="712E69FD" w14:textId="77777777" w:rsidTr="00902F97">
        <w:trPr>
          <w:trHeight w:val="552"/>
        </w:trPr>
        <w:tc>
          <w:tcPr>
            <w:tcW w:w="986" w:type="dxa"/>
          </w:tcPr>
          <w:p w14:paraId="09B467E1" w14:textId="0A7B97D7" w:rsidR="00683FD7" w:rsidRPr="002942A1" w:rsidRDefault="002942A1" w:rsidP="00683FD7">
            <w:pPr>
              <w:jc w:val="center"/>
              <w:rPr>
                <w:rFonts w:ascii="Times New Roman" w:hAnsi="Times New Roman" w:cs="Times New Roman"/>
              </w:rPr>
            </w:pPr>
            <w:r w:rsidRPr="002942A1">
              <w:rPr>
                <w:rFonts w:ascii="Times New Roman" w:hAnsi="Times New Roman" w:cs="Times New Roman"/>
              </w:rPr>
              <w:t>2.5.</w:t>
            </w:r>
          </w:p>
        </w:tc>
        <w:tc>
          <w:tcPr>
            <w:tcW w:w="2978" w:type="dxa"/>
          </w:tcPr>
          <w:p w14:paraId="6901DED4" w14:textId="0B95F7EC" w:rsidR="00683FD7" w:rsidRPr="00D56923" w:rsidRDefault="00683FD7" w:rsidP="00683FD7">
            <w:pPr>
              <w:rPr>
                <w:rFonts w:ascii="Times New Roman" w:hAnsi="Times New Roman" w:cs="Times New Roman"/>
                <w:b/>
              </w:rPr>
            </w:pPr>
            <w:r>
              <w:rPr>
                <w:rFonts w:ascii="Times New Roman" w:hAnsi="Times New Roman" w:cs="Times New Roman"/>
              </w:rPr>
              <w:t>Darbinio kanalo vidinis skesmuo</w:t>
            </w:r>
          </w:p>
        </w:tc>
        <w:tc>
          <w:tcPr>
            <w:tcW w:w="3686" w:type="dxa"/>
          </w:tcPr>
          <w:p w14:paraId="07CE5EC9" w14:textId="037250D8" w:rsidR="00683FD7" w:rsidRDefault="00683FD7" w:rsidP="00683FD7">
            <w:pPr>
              <w:rPr>
                <w:rFonts w:ascii="Times New Roman" w:hAnsi="Times New Roman" w:cs="Times New Roman"/>
                <w:b/>
              </w:rPr>
            </w:pPr>
            <w:r>
              <w:rPr>
                <w:rFonts w:ascii="Times New Roman" w:hAnsi="Times New Roman" w:cs="Times New Roman"/>
              </w:rPr>
              <w:t xml:space="preserve">≥ </w:t>
            </w:r>
            <w:r w:rsidR="0044273B">
              <w:rPr>
                <w:rFonts w:ascii="Times New Roman" w:hAnsi="Times New Roman" w:cs="Times New Roman"/>
              </w:rPr>
              <w:t>2,55</w:t>
            </w:r>
            <w:r>
              <w:rPr>
                <w:rFonts w:ascii="Times New Roman" w:hAnsi="Times New Roman" w:cs="Times New Roman"/>
              </w:rPr>
              <w:t xml:space="preserve"> mm</w:t>
            </w:r>
          </w:p>
        </w:tc>
        <w:tc>
          <w:tcPr>
            <w:tcW w:w="2545" w:type="dxa"/>
          </w:tcPr>
          <w:p w14:paraId="1316EA7D" w14:textId="77777777" w:rsidR="00683FD7" w:rsidRDefault="00683FD7" w:rsidP="00683FD7">
            <w:pPr>
              <w:jc w:val="center"/>
              <w:rPr>
                <w:rFonts w:ascii="Times New Roman" w:hAnsi="Times New Roman" w:cs="Times New Roman"/>
              </w:rPr>
            </w:pPr>
          </w:p>
        </w:tc>
      </w:tr>
      <w:tr w:rsidR="00683FD7" w14:paraId="59042DA8" w14:textId="77777777" w:rsidTr="00902F97">
        <w:trPr>
          <w:trHeight w:val="552"/>
        </w:trPr>
        <w:tc>
          <w:tcPr>
            <w:tcW w:w="986" w:type="dxa"/>
          </w:tcPr>
          <w:p w14:paraId="12BF05E7" w14:textId="5C66461D" w:rsidR="00683FD7" w:rsidRPr="002942A1" w:rsidRDefault="002942A1" w:rsidP="00683FD7">
            <w:pPr>
              <w:jc w:val="center"/>
              <w:rPr>
                <w:rFonts w:ascii="Times New Roman" w:hAnsi="Times New Roman" w:cs="Times New Roman"/>
              </w:rPr>
            </w:pPr>
            <w:r w:rsidRPr="002942A1">
              <w:rPr>
                <w:rFonts w:ascii="Times New Roman" w:hAnsi="Times New Roman" w:cs="Times New Roman"/>
              </w:rPr>
              <w:t>2.6.</w:t>
            </w:r>
          </w:p>
        </w:tc>
        <w:tc>
          <w:tcPr>
            <w:tcW w:w="2978" w:type="dxa"/>
          </w:tcPr>
          <w:p w14:paraId="45522D7C" w14:textId="372265AE" w:rsidR="00683FD7" w:rsidRPr="00D56923" w:rsidRDefault="00683FD7" w:rsidP="00683FD7">
            <w:pPr>
              <w:rPr>
                <w:rFonts w:ascii="Times New Roman" w:hAnsi="Times New Roman" w:cs="Times New Roman"/>
                <w:b/>
              </w:rPr>
            </w:pPr>
            <w:r>
              <w:rPr>
                <w:rFonts w:ascii="Times New Roman" w:hAnsi="Times New Roman" w:cs="Times New Roman"/>
              </w:rPr>
              <w:t>Darbinės (įvedamos) dalies ilgis</w:t>
            </w:r>
          </w:p>
        </w:tc>
        <w:tc>
          <w:tcPr>
            <w:tcW w:w="3686" w:type="dxa"/>
          </w:tcPr>
          <w:p w14:paraId="7CA7BB38" w14:textId="3DA3839A" w:rsidR="00683FD7" w:rsidRDefault="00683FD7" w:rsidP="00683FD7">
            <w:pPr>
              <w:rPr>
                <w:rFonts w:ascii="Times New Roman" w:hAnsi="Times New Roman" w:cs="Times New Roman"/>
                <w:b/>
              </w:rPr>
            </w:pPr>
            <w:r>
              <w:rPr>
                <w:rFonts w:ascii="Times New Roman" w:hAnsi="Times New Roman" w:cs="Times New Roman"/>
              </w:rPr>
              <w:t>600-650 mm</w:t>
            </w:r>
          </w:p>
        </w:tc>
        <w:tc>
          <w:tcPr>
            <w:tcW w:w="2545" w:type="dxa"/>
          </w:tcPr>
          <w:p w14:paraId="49C656FE" w14:textId="77777777" w:rsidR="00683FD7" w:rsidRDefault="00683FD7" w:rsidP="00683FD7">
            <w:pPr>
              <w:jc w:val="center"/>
              <w:rPr>
                <w:rFonts w:ascii="Times New Roman" w:hAnsi="Times New Roman" w:cs="Times New Roman"/>
              </w:rPr>
            </w:pPr>
          </w:p>
        </w:tc>
      </w:tr>
      <w:tr w:rsidR="00683FD7" w14:paraId="34144535" w14:textId="77777777" w:rsidTr="00902F97">
        <w:trPr>
          <w:trHeight w:val="552"/>
        </w:trPr>
        <w:tc>
          <w:tcPr>
            <w:tcW w:w="986" w:type="dxa"/>
          </w:tcPr>
          <w:p w14:paraId="7ABA9110" w14:textId="259B7D17" w:rsidR="00683FD7" w:rsidRPr="002942A1" w:rsidRDefault="002942A1" w:rsidP="00683FD7">
            <w:pPr>
              <w:jc w:val="center"/>
              <w:rPr>
                <w:rFonts w:ascii="Times New Roman" w:hAnsi="Times New Roman" w:cs="Times New Roman"/>
              </w:rPr>
            </w:pPr>
            <w:r w:rsidRPr="002942A1">
              <w:rPr>
                <w:rFonts w:ascii="Times New Roman" w:hAnsi="Times New Roman" w:cs="Times New Roman"/>
              </w:rPr>
              <w:t>2.7.</w:t>
            </w:r>
          </w:p>
        </w:tc>
        <w:tc>
          <w:tcPr>
            <w:tcW w:w="2978" w:type="dxa"/>
          </w:tcPr>
          <w:p w14:paraId="625C10FD" w14:textId="08AFC581" w:rsidR="00683FD7" w:rsidRDefault="00683FD7" w:rsidP="00683FD7">
            <w:pPr>
              <w:rPr>
                <w:rFonts w:ascii="Times New Roman" w:hAnsi="Times New Roman" w:cs="Times New Roman"/>
              </w:rPr>
            </w:pPr>
            <w:r>
              <w:rPr>
                <w:rFonts w:ascii="Times New Roman" w:hAnsi="Times New Roman" w:cs="Times New Roman"/>
              </w:rPr>
              <w:t>Šviesolaidis</w:t>
            </w:r>
          </w:p>
        </w:tc>
        <w:tc>
          <w:tcPr>
            <w:tcW w:w="3686" w:type="dxa"/>
          </w:tcPr>
          <w:p w14:paraId="0104B59F" w14:textId="5A38AD62" w:rsidR="00683FD7" w:rsidRDefault="00683FD7" w:rsidP="00683FD7">
            <w:pPr>
              <w:rPr>
                <w:rFonts w:ascii="Times New Roman" w:hAnsi="Times New Roman" w:cs="Times New Roman"/>
              </w:rPr>
            </w:pPr>
            <w:r>
              <w:rPr>
                <w:rFonts w:ascii="Times New Roman" w:hAnsi="Times New Roman" w:cs="Times New Roman"/>
              </w:rPr>
              <w:t>Neatjungiamos arba atjungiamos konstrukcijos</w:t>
            </w:r>
          </w:p>
        </w:tc>
        <w:tc>
          <w:tcPr>
            <w:tcW w:w="2545" w:type="dxa"/>
          </w:tcPr>
          <w:p w14:paraId="2CB843F8" w14:textId="77777777" w:rsidR="00683FD7" w:rsidRDefault="00683FD7" w:rsidP="00683FD7">
            <w:pPr>
              <w:jc w:val="center"/>
              <w:rPr>
                <w:rFonts w:ascii="Times New Roman" w:hAnsi="Times New Roman" w:cs="Times New Roman"/>
              </w:rPr>
            </w:pPr>
          </w:p>
        </w:tc>
      </w:tr>
      <w:tr w:rsidR="00683FD7" w14:paraId="2DAFDD9B" w14:textId="77777777" w:rsidTr="00902F97">
        <w:trPr>
          <w:trHeight w:val="552"/>
        </w:trPr>
        <w:tc>
          <w:tcPr>
            <w:tcW w:w="986" w:type="dxa"/>
          </w:tcPr>
          <w:p w14:paraId="29B49012" w14:textId="41FDF883" w:rsidR="00683FD7" w:rsidRPr="002942A1" w:rsidRDefault="002942A1" w:rsidP="00683FD7">
            <w:pPr>
              <w:jc w:val="center"/>
              <w:rPr>
                <w:rFonts w:ascii="Times New Roman" w:hAnsi="Times New Roman" w:cs="Times New Roman"/>
              </w:rPr>
            </w:pPr>
            <w:r w:rsidRPr="002942A1">
              <w:rPr>
                <w:rFonts w:ascii="Times New Roman" w:hAnsi="Times New Roman" w:cs="Times New Roman"/>
              </w:rPr>
              <w:t>2.8.</w:t>
            </w:r>
          </w:p>
        </w:tc>
        <w:tc>
          <w:tcPr>
            <w:tcW w:w="2978" w:type="dxa"/>
          </w:tcPr>
          <w:p w14:paraId="0F07CF1E" w14:textId="4ED55894" w:rsidR="00683FD7" w:rsidRDefault="00683FD7" w:rsidP="00683FD7">
            <w:pPr>
              <w:rPr>
                <w:rFonts w:ascii="Times New Roman" w:hAnsi="Times New Roman" w:cs="Times New Roman"/>
              </w:rPr>
            </w:pPr>
            <w:r>
              <w:rPr>
                <w:rFonts w:ascii="Times New Roman" w:hAnsi="Times New Roman" w:cs="Times New Roman"/>
              </w:rPr>
              <w:t>Nuimami atsiurbimo vožtuvai</w:t>
            </w:r>
          </w:p>
        </w:tc>
        <w:tc>
          <w:tcPr>
            <w:tcW w:w="3686" w:type="dxa"/>
          </w:tcPr>
          <w:p w14:paraId="69B3F45D" w14:textId="77777777" w:rsidR="00683FD7" w:rsidRDefault="00683FD7" w:rsidP="00683FD7">
            <w:pPr>
              <w:rPr>
                <w:rFonts w:ascii="Times New Roman" w:hAnsi="Times New Roman" w:cs="Times New Roman"/>
              </w:rPr>
            </w:pPr>
            <w:r>
              <w:rPr>
                <w:rFonts w:ascii="Times New Roman" w:hAnsi="Times New Roman" w:cs="Times New Roman"/>
              </w:rPr>
              <w:t xml:space="preserve">Pateikiama ne mažiau kaip 2 vnt. daugkartinių vožtuvų </w:t>
            </w:r>
          </w:p>
          <w:p w14:paraId="37B28261" w14:textId="77777777" w:rsidR="00683FD7" w:rsidRDefault="00683FD7" w:rsidP="00683FD7">
            <w:pPr>
              <w:rPr>
                <w:rFonts w:ascii="Times New Roman" w:hAnsi="Times New Roman" w:cs="Times New Roman"/>
              </w:rPr>
            </w:pPr>
            <w:r>
              <w:rPr>
                <w:rFonts w:ascii="Times New Roman" w:hAnsi="Times New Roman" w:cs="Times New Roman"/>
              </w:rPr>
              <w:t>arba</w:t>
            </w:r>
          </w:p>
          <w:p w14:paraId="39A17DCD" w14:textId="5640A0F9" w:rsidR="00683FD7" w:rsidRDefault="00683FD7" w:rsidP="00683FD7">
            <w:pPr>
              <w:rPr>
                <w:rFonts w:ascii="Times New Roman" w:hAnsi="Times New Roman" w:cs="Times New Roman"/>
              </w:rPr>
            </w:pPr>
            <w:r>
              <w:rPr>
                <w:rFonts w:ascii="Times New Roman" w:hAnsi="Times New Roman" w:cs="Times New Roman"/>
              </w:rPr>
              <w:t>pateikiama ne mažiau kaip 10 vnt. vienkartinių vožtuvų.</w:t>
            </w:r>
          </w:p>
        </w:tc>
        <w:tc>
          <w:tcPr>
            <w:tcW w:w="2545" w:type="dxa"/>
          </w:tcPr>
          <w:p w14:paraId="0363FB64" w14:textId="77777777" w:rsidR="00683FD7" w:rsidRDefault="00683FD7" w:rsidP="00683FD7">
            <w:pPr>
              <w:jc w:val="center"/>
              <w:rPr>
                <w:rFonts w:ascii="Times New Roman" w:hAnsi="Times New Roman" w:cs="Times New Roman"/>
              </w:rPr>
            </w:pPr>
          </w:p>
        </w:tc>
      </w:tr>
      <w:tr w:rsidR="00683FD7" w14:paraId="7B091091" w14:textId="77777777" w:rsidTr="00902F97">
        <w:trPr>
          <w:trHeight w:val="552"/>
        </w:trPr>
        <w:tc>
          <w:tcPr>
            <w:tcW w:w="986" w:type="dxa"/>
          </w:tcPr>
          <w:p w14:paraId="36E5A7A8" w14:textId="3AAB939A" w:rsidR="00683FD7" w:rsidRPr="00FA1616" w:rsidRDefault="00FA1616" w:rsidP="00683FD7">
            <w:pPr>
              <w:jc w:val="center"/>
              <w:rPr>
                <w:rFonts w:ascii="Times New Roman" w:hAnsi="Times New Roman" w:cs="Times New Roman"/>
              </w:rPr>
            </w:pPr>
            <w:r w:rsidRPr="00FA1616">
              <w:rPr>
                <w:rFonts w:ascii="Times New Roman" w:hAnsi="Times New Roman" w:cs="Times New Roman"/>
              </w:rPr>
              <w:t>2.9.</w:t>
            </w:r>
          </w:p>
        </w:tc>
        <w:tc>
          <w:tcPr>
            <w:tcW w:w="2978" w:type="dxa"/>
          </w:tcPr>
          <w:p w14:paraId="235DA762" w14:textId="25CD7719" w:rsidR="00683FD7" w:rsidRDefault="00683FD7" w:rsidP="00683FD7">
            <w:pPr>
              <w:rPr>
                <w:rFonts w:ascii="Times New Roman" w:hAnsi="Times New Roman" w:cs="Times New Roman"/>
              </w:rPr>
            </w:pPr>
            <w:r>
              <w:rPr>
                <w:rFonts w:ascii="Times New Roman" w:hAnsi="Times New Roman" w:cs="Times New Roman"/>
              </w:rPr>
              <w:t>Nuotėkio matuoklis</w:t>
            </w:r>
          </w:p>
        </w:tc>
        <w:tc>
          <w:tcPr>
            <w:tcW w:w="3686" w:type="dxa"/>
          </w:tcPr>
          <w:p w14:paraId="5AEB1BCA" w14:textId="1DC14B25" w:rsidR="00683FD7" w:rsidRDefault="00DA5839" w:rsidP="00683FD7">
            <w:pPr>
              <w:rPr>
                <w:rFonts w:ascii="Times New Roman" w:hAnsi="Times New Roman" w:cs="Times New Roman"/>
              </w:rPr>
            </w:pPr>
            <w:r>
              <w:rPr>
                <w:rFonts w:ascii="Times New Roman" w:hAnsi="Times New Roman" w:cs="Times New Roman"/>
              </w:rPr>
              <w:t>Fibro</w:t>
            </w:r>
            <w:r w:rsidR="00683FD7">
              <w:rPr>
                <w:rFonts w:ascii="Times New Roman" w:hAnsi="Times New Roman" w:cs="Times New Roman"/>
              </w:rPr>
              <w:t>bronchoskopas pateikiamas komplekte su nuotėkio matuokliu</w:t>
            </w:r>
          </w:p>
        </w:tc>
        <w:tc>
          <w:tcPr>
            <w:tcW w:w="2545" w:type="dxa"/>
          </w:tcPr>
          <w:p w14:paraId="0895EF46" w14:textId="77777777" w:rsidR="00683FD7" w:rsidRDefault="00683FD7" w:rsidP="00683FD7">
            <w:pPr>
              <w:jc w:val="center"/>
              <w:rPr>
                <w:rFonts w:ascii="Times New Roman" w:hAnsi="Times New Roman" w:cs="Times New Roman"/>
              </w:rPr>
            </w:pPr>
          </w:p>
        </w:tc>
      </w:tr>
      <w:tr w:rsidR="00017341" w14:paraId="7C44D6F9" w14:textId="77777777" w:rsidTr="00902F97">
        <w:trPr>
          <w:trHeight w:val="1786"/>
        </w:trPr>
        <w:tc>
          <w:tcPr>
            <w:tcW w:w="986" w:type="dxa"/>
          </w:tcPr>
          <w:p w14:paraId="2BA18259" w14:textId="089099BB" w:rsidR="00017341" w:rsidRPr="00FA1616" w:rsidRDefault="00017341" w:rsidP="00017341">
            <w:pPr>
              <w:jc w:val="center"/>
              <w:rPr>
                <w:rFonts w:ascii="Times New Roman" w:hAnsi="Times New Roman" w:cs="Times New Roman"/>
              </w:rPr>
            </w:pPr>
            <w:r w:rsidRPr="00FA1616">
              <w:rPr>
                <w:rFonts w:ascii="Times New Roman" w:hAnsi="Times New Roman" w:cs="Times New Roman"/>
              </w:rPr>
              <w:t>2.10.</w:t>
            </w:r>
          </w:p>
        </w:tc>
        <w:tc>
          <w:tcPr>
            <w:tcW w:w="2978" w:type="dxa"/>
          </w:tcPr>
          <w:p w14:paraId="6E126D51" w14:textId="1E2C18E7" w:rsidR="00017341" w:rsidRDefault="00017341" w:rsidP="00017341">
            <w:pPr>
              <w:rPr>
                <w:rFonts w:ascii="Times New Roman" w:hAnsi="Times New Roman" w:cs="Times New Roman"/>
              </w:rPr>
            </w:pPr>
            <w:r>
              <w:rPr>
                <w:rFonts w:ascii="Times New Roman" w:hAnsi="Times New Roman" w:cs="Times New Roman"/>
              </w:rPr>
              <w:t>Techninis suderinamumas</w:t>
            </w:r>
            <w:r w:rsidR="00BC6323">
              <w:rPr>
                <w:rFonts w:ascii="Times New Roman" w:hAnsi="Times New Roman" w:cs="Times New Roman"/>
              </w:rPr>
              <w:t xml:space="preserve"> su šviesos šaltiniais</w:t>
            </w:r>
          </w:p>
        </w:tc>
        <w:tc>
          <w:tcPr>
            <w:tcW w:w="3686" w:type="dxa"/>
          </w:tcPr>
          <w:p w14:paraId="53F8A639" w14:textId="6FFE0199" w:rsidR="00017341" w:rsidRDefault="00017341" w:rsidP="00017341">
            <w:pPr>
              <w:rPr>
                <w:rFonts w:ascii="Times New Roman" w:hAnsi="Times New Roman" w:cs="Times New Roman"/>
              </w:rPr>
            </w:pPr>
            <w:r>
              <w:rPr>
                <w:rFonts w:ascii="Times New Roman" w:hAnsi="Times New Roman" w:cs="Times New Roman"/>
              </w:rPr>
              <w:t xml:space="preserve">Fibrobronchoskopas techniškai suderinamas su LSMU ligoninės Kauno klinikų turimais firmos „Olympus“ šviesos šaltiniais (arba komplekte su </w:t>
            </w:r>
            <w:r w:rsidR="001A500C">
              <w:rPr>
                <w:rFonts w:ascii="Times New Roman" w:hAnsi="Times New Roman" w:cs="Times New Roman"/>
              </w:rPr>
              <w:t>fibro</w:t>
            </w:r>
            <w:r>
              <w:rPr>
                <w:rFonts w:ascii="Times New Roman" w:hAnsi="Times New Roman" w:cs="Times New Roman"/>
              </w:rPr>
              <w:t>bronchoskopu nemokamai pateikiamas jam pritaikytas šviesos šaltinis)</w:t>
            </w:r>
          </w:p>
        </w:tc>
        <w:tc>
          <w:tcPr>
            <w:tcW w:w="2545" w:type="dxa"/>
          </w:tcPr>
          <w:p w14:paraId="050DC4D5" w14:textId="77777777" w:rsidR="00017341" w:rsidRDefault="00017341" w:rsidP="00017341">
            <w:pPr>
              <w:jc w:val="center"/>
              <w:rPr>
                <w:rFonts w:ascii="Times New Roman" w:hAnsi="Times New Roman" w:cs="Times New Roman"/>
              </w:rPr>
            </w:pPr>
          </w:p>
        </w:tc>
      </w:tr>
      <w:tr w:rsidR="00BC6323" w14:paraId="008E3DD5" w14:textId="77777777" w:rsidTr="00E832C3">
        <w:trPr>
          <w:trHeight w:val="556"/>
        </w:trPr>
        <w:tc>
          <w:tcPr>
            <w:tcW w:w="986" w:type="dxa"/>
          </w:tcPr>
          <w:p w14:paraId="68A1B156" w14:textId="7B441F47" w:rsidR="00BC6323" w:rsidRPr="00FA1616" w:rsidRDefault="00BC6323" w:rsidP="00BC6323">
            <w:pPr>
              <w:jc w:val="center"/>
              <w:rPr>
                <w:rFonts w:ascii="Times New Roman" w:hAnsi="Times New Roman" w:cs="Times New Roman"/>
              </w:rPr>
            </w:pPr>
            <w:r>
              <w:rPr>
                <w:rFonts w:ascii="Times New Roman" w:hAnsi="Times New Roman" w:cs="Times New Roman"/>
              </w:rPr>
              <w:t>2.11.</w:t>
            </w:r>
          </w:p>
        </w:tc>
        <w:tc>
          <w:tcPr>
            <w:tcW w:w="2978" w:type="dxa"/>
          </w:tcPr>
          <w:p w14:paraId="1E1D3072" w14:textId="7FE35A48" w:rsidR="00BC6323" w:rsidRDefault="00BC6323" w:rsidP="00BC6323">
            <w:pPr>
              <w:rPr>
                <w:rFonts w:ascii="Times New Roman" w:hAnsi="Times New Roman" w:cs="Times New Roman"/>
              </w:rPr>
            </w:pPr>
            <w:r w:rsidRPr="00C57BC6">
              <w:rPr>
                <w:rFonts w:ascii="Times New Roman" w:hAnsi="Times New Roman" w:cs="Times New Roman"/>
              </w:rPr>
              <w:t>Techninis suderinamumas su plovimo mašina</w:t>
            </w:r>
          </w:p>
        </w:tc>
        <w:tc>
          <w:tcPr>
            <w:tcW w:w="3686" w:type="dxa"/>
          </w:tcPr>
          <w:p w14:paraId="61810042" w14:textId="6FB5FE6F" w:rsidR="00BC6323" w:rsidRDefault="00BC6323" w:rsidP="00BC6323">
            <w:pPr>
              <w:rPr>
                <w:rFonts w:ascii="Times New Roman" w:hAnsi="Times New Roman" w:cs="Times New Roman"/>
              </w:rPr>
            </w:pPr>
            <w:r w:rsidRPr="00C57BC6">
              <w:rPr>
                <w:rFonts w:ascii="Times New Roman" w:hAnsi="Times New Roman" w:cs="Times New Roman"/>
              </w:rPr>
              <w:t xml:space="preserve">Siūlomas fibrobronchoskopas turi būti tinkamas plauti LSMU ligoninėje Kauno klinikose naudojama gamintojo „Olympus“ bronchoskopų plovimo mašina „ETD4 basic GA“ (jei siūlomo fibrobronchoskopo techninis suderinamumas su nurodyta bronchoskopų plovimo mašina galimas tik papildomo adapterio pagalba, adapterį (1 vnt.) tiekėjas pateikia kartu su fibrobronchoskopu). </w:t>
            </w:r>
          </w:p>
          <w:p w14:paraId="33EECBC1" w14:textId="77777777" w:rsidR="00B437D1" w:rsidRPr="00C57BC6" w:rsidRDefault="00B437D1" w:rsidP="00BC6323">
            <w:pPr>
              <w:rPr>
                <w:rFonts w:ascii="Times New Roman" w:hAnsi="Times New Roman" w:cs="Times New Roman"/>
              </w:rPr>
            </w:pPr>
          </w:p>
          <w:p w14:paraId="60D85716" w14:textId="2CF3BE31" w:rsidR="00BC6323" w:rsidRDefault="00BC6323" w:rsidP="00BC6323">
            <w:pPr>
              <w:rPr>
                <w:rFonts w:ascii="Times New Roman" w:hAnsi="Times New Roman" w:cs="Times New Roman"/>
              </w:rPr>
            </w:pPr>
            <w:r w:rsidRPr="00C57BC6">
              <w:rPr>
                <w:rFonts w:ascii="Times New Roman" w:hAnsi="Times New Roman" w:cs="Times New Roman"/>
                <w:i/>
              </w:rPr>
              <w:lastRenderedPageBreak/>
              <w:t xml:space="preserve">Pastaba: </w:t>
            </w:r>
            <w:r>
              <w:rPr>
                <w:rFonts w:ascii="Times New Roman" w:hAnsi="Times New Roman" w:cs="Times New Roman"/>
                <w:i/>
              </w:rPr>
              <w:t xml:space="preserve">jei siūlomas fibrobronchoskopas yra </w:t>
            </w:r>
            <w:r w:rsidRPr="00C57BC6">
              <w:rPr>
                <w:rFonts w:ascii="Times New Roman" w:hAnsi="Times New Roman" w:cs="Times New Roman"/>
                <w:i/>
              </w:rPr>
              <w:t xml:space="preserve">„Pentax“ </w:t>
            </w:r>
            <w:r>
              <w:rPr>
                <w:rFonts w:ascii="Times New Roman" w:hAnsi="Times New Roman" w:cs="Times New Roman"/>
                <w:i/>
              </w:rPr>
              <w:t xml:space="preserve"> </w:t>
            </w:r>
            <w:r w:rsidRPr="00C57BC6">
              <w:rPr>
                <w:rFonts w:ascii="Times New Roman" w:hAnsi="Times New Roman" w:cs="Times New Roman"/>
                <w:i/>
              </w:rPr>
              <w:t>gamintojo</w:t>
            </w:r>
            <w:r>
              <w:rPr>
                <w:rFonts w:ascii="Times New Roman" w:hAnsi="Times New Roman" w:cs="Times New Roman"/>
                <w:i/>
              </w:rPr>
              <w:t xml:space="preserve">, adapterio pateikti nereikia, nes </w:t>
            </w:r>
            <w:r w:rsidRPr="00C57BC6">
              <w:rPr>
                <w:rFonts w:ascii="Times New Roman" w:hAnsi="Times New Roman" w:cs="Times New Roman"/>
                <w:i/>
              </w:rPr>
              <w:t xml:space="preserve">Perkančioji organizacija </w:t>
            </w:r>
            <w:r>
              <w:rPr>
                <w:rFonts w:ascii="Times New Roman" w:hAnsi="Times New Roman" w:cs="Times New Roman"/>
                <w:i/>
              </w:rPr>
              <w:t>juos turi.</w:t>
            </w:r>
          </w:p>
        </w:tc>
        <w:tc>
          <w:tcPr>
            <w:tcW w:w="2545" w:type="dxa"/>
          </w:tcPr>
          <w:p w14:paraId="6691C061" w14:textId="77777777" w:rsidR="00BC6323" w:rsidRDefault="00BC6323" w:rsidP="00BC6323">
            <w:pPr>
              <w:jc w:val="center"/>
              <w:rPr>
                <w:rFonts w:ascii="Times New Roman" w:hAnsi="Times New Roman" w:cs="Times New Roman"/>
              </w:rPr>
            </w:pPr>
          </w:p>
        </w:tc>
      </w:tr>
      <w:tr w:rsidR="00BC6323" w14:paraId="6165A05B" w14:textId="77777777" w:rsidTr="00902F97">
        <w:trPr>
          <w:trHeight w:val="294"/>
        </w:trPr>
        <w:tc>
          <w:tcPr>
            <w:tcW w:w="986" w:type="dxa"/>
          </w:tcPr>
          <w:p w14:paraId="20A198B1" w14:textId="19206C31" w:rsidR="00BC6323" w:rsidRPr="00FA1616" w:rsidRDefault="00BC6323" w:rsidP="00BC6323">
            <w:pPr>
              <w:jc w:val="center"/>
              <w:rPr>
                <w:rFonts w:ascii="Times New Roman" w:hAnsi="Times New Roman" w:cs="Times New Roman"/>
              </w:rPr>
            </w:pPr>
            <w:r w:rsidRPr="00FA1616">
              <w:rPr>
                <w:rFonts w:ascii="Times New Roman" w:hAnsi="Times New Roman" w:cs="Times New Roman"/>
              </w:rPr>
              <w:t>2.1</w:t>
            </w:r>
            <w:r w:rsidR="00FA4075">
              <w:rPr>
                <w:rFonts w:ascii="Times New Roman" w:hAnsi="Times New Roman" w:cs="Times New Roman"/>
              </w:rPr>
              <w:t>2</w:t>
            </w:r>
            <w:r w:rsidRPr="00FA1616">
              <w:rPr>
                <w:rFonts w:ascii="Times New Roman" w:hAnsi="Times New Roman" w:cs="Times New Roman"/>
              </w:rPr>
              <w:t>.</w:t>
            </w:r>
          </w:p>
        </w:tc>
        <w:tc>
          <w:tcPr>
            <w:tcW w:w="2978" w:type="dxa"/>
          </w:tcPr>
          <w:p w14:paraId="726B791E" w14:textId="12C5B57A" w:rsidR="00BC6323" w:rsidRDefault="00BC6323" w:rsidP="00BC6323">
            <w:pPr>
              <w:rPr>
                <w:rFonts w:ascii="Times New Roman" w:hAnsi="Times New Roman" w:cs="Times New Roman"/>
              </w:rPr>
            </w:pPr>
            <w:r>
              <w:rPr>
                <w:rFonts w:ascii="Times New Roman" w:hAnsi="Times New Roman" w:cs="Times New Roman"/>
              </w:rPr>
              <w:t>Garantinis terminas</w:t>
            </w:r>
          </w:p>
        </w:tc>
        <w:tc>
          <w:tcPr>
            <w:tcW w:w="3686" w:type="dxa"/>
          </w:tcPr>
          <w:p w14:paraId="2012644B" w14:textId="1E373530" w:rsidR="00BC6323" w:rsidRDefault="00BC6323" w:rsidP="00BC6323">
            <w:pPr>
              <w:rPr>
                <w:rFonts w:ascii="Times New Roman" w:hAnsi="Times New Roman" w:cs="Times New Roman"/>
              </w:rPr>
            </w:pPr>
            <w:r>
              <w:rPr>
                <w:rFonts w:ascii="Times New Roman" w:hAnsi="Times New Roman" w:cs="Times New Roman"/>
              </w:rPr>
              <w:t>≥ 24 mėnesiai</w:t>
            </w:r>
          </w:p>
        </w:tc>
        <w:tc>
          <w:tcPr>
            <w:tcW w:w="2545" w:type="dxa"/>
          </w:tcPr>
          <w:p w14:paraId="7C9E5667" w14:textId="77777777" w:rsidR="00BC6323" w:rsidRDefault="00BC6323" w:rsidP="00BC6323">
            <w:pPr>
              <w:jc w:val="center"/>
              <w:rPr>
                <w:rFonts w:ascii="Times New Roman" w:hAnsi="Times New Roman" w:cs="Times New Roman"/>
              </w:rPr>
            </w:pPr>
          </w:p>
        </w:tc>
      </w:tr>
      <w:tr w:rsidR="00BC6323" w14:paraId="6FF9012F" w14:textId="77777777" w:rsidTr="00B437D1">
        <w:trPr>
          <w:trHeight w:val="1353"/>
        </w:trPr>
        <w:tc>
          <w:tcPr>
            <w:tcW w:w="986" w:type="dxa"/>
          </w:tcPr>
          <w:p w14:paraId="0EAE6D5F" w14:textId="2BE4216E" w:rsidR="00BC6323" w:rsidRPr="00FA1616" w:rsidRDefault="00BC6323" w:rsidP="00BC6323">
            <w:pPr>
              <w:jc w:val="center"/>
              <w:rPr>
                <w:rFonts w:ascii="Times New Roman" w:hAnsi="Times New Roman" w:cs="Times New Roman"/>
              </w:rPr>
            </w:pPr>
            <w:r w:rsidRPr="00FA1616">
              <w:rPr>
                <w:rFonts w:ascii="Times New Roman" w:hAnsi="Times New Roman" w:cs="Times New Roman"/>
              </w:rPr>
              <w:t>2.1</w:t>
            </w:r>
            <w:r w:rsidR="00FA4075">
              <w:rPr>
                <w:rFonts w:ascii="Times New Roman" w:hAnsi="Times New Roman" w:cs="Times New Roman"/>
              </w:rPr>
              <w:t>3</w:t>
            </w:r>
            <w:r w:rsidRPr="00FA1616">
              <w:rPr>
                <w:rFonts w:ascii="Times New Roman" w:hAnsi="Times New Roman" w:cs="Times New Roman"/>
              </w:rPr>
              <w:t>.</w:t>
            </w:r>
          </w:p>
        </w:tc>
        <w:tc>
          <w:tcPr>
            <w:tcW w:w="2978" w:type="dxa"/>
          </w:tcPr>
          <w:p w14:paraId="54A6950D" w14:textId="3EAF62A8" w:rsidR="00BC6323" w:rsidRDefault="00BC6323" w:rsidP="00BC6323">
            <w:pPr>
              <w:rPr>
                <w:rFonts w:ascii="Times New Roman" w:hAnsi="Times New Roman" w:cs="Times New Roman"/>
              </w:rPr>
            </w:pPr>
            <w:r w:rsidRPr="00C67CDC">
              <w:rPr>
                <w:rFonts w:ascii="Times New Roman" w:hAnsi="Times New Roman" w:cs="Times New Roman"/>
              </w:rPr>
              <w:t>Žymėjimas CE ženklu</w:t>
            </w:r>
          </w:p>
        </w:tc>
        <w:tc>
          <w:tcPr>
            <w:tcW w:w="3686" w:type="dxa"/>
          </w:tcPr>
          <w:p w14:paraId="15B0EEC3" w14:textId="6968A729" w:rsidR="00BC6323" w:rsidRDefault="00BC6323" w:rsidP="00BC6323">
            <w:pPr>
              <w:rPr>
                <w:rFonts w:ascii="Times New Roman" w:hAnsi="Times New Roman" w:cs="Times New Roman"/>
              </w:rPr>
            </w:pPr>
            <w:r w:rsidRPr="00C67CDC">
              <w:rPr>
                <w:rFonts w:ascii="Times New Roman" w:hAnsi="Times New Roman" w:cs="Times New Roman"/>
              </w:rPr>
              <w:t>Būtinas (</w:t>
            </w:r>
            <w:r w:rsidRPr="00C67CDC">
              <w:rPr>
                <w:rFonts w:ascii="Times New Roman" w:hAnsi="Times New Roman" w:cs="Times New Roman"/>
                <w:i/>
              </w:rPr>
              <w:t>kartu su pasiūlymu privaloma pateikti žymėjimą CE ženklu liudijančio galiojančio dokumento (CE sertifikato arba EB atitikties deklaracijos) kopiją</w:t>
            </w:r>
            <w:r w:rsidRPr="00C67CDC">
              <w:rPr>
                <w:rFonts w:ascii="Times New Roman" w:hAnsi="Times New Roman" w:cs="Times New Roman"/>
              </w:rPr>
              <w:t>)</w:t>
            </w:r>
          </w:p>
        </w:tc>
        <w:tc>
          <w:tcPr>
            <w:tcW w:w="2545" w:type="dxa"/>
          </w:tcPr>
          <w:p w14:paraId="3FC47CEA" w14:textId="77777777" w:rsidR="00BC6323" w:rsidRDefault="00BC6323" w:rsidP="00BC6323">
            <w:pPr>
              <w:jc w:val="center"/>
              <w:rPr>
                <w:rFonts w:ascii="Times New Roman" w:hAnsi="Times New Roman" w:cs="Times New Roman"/>
              </w:rPr>
            </w:pPr>
          </w:p>
        </w:tc>
      </w:tr>
      <w:tr w:rsidR="00E832C3" w14:paraId="1E7516AC" w14:textId="77777777" w:rsidTr="00B437D1">
        <w:trPr>
          <w:trHeight w:val="564"/>
        </w:trPr>
        <w:tc>
          <w:tcPr>
            <w:tcW w:w="986" w:type="dxa"/>
          </w:tcPr>
          <w:p w14:paraId="7D212416" w14:textId="75BAE44C" w:rsidR="00E832C3" w:rsidRPr="00FA1616" w:rsidRDefault="00E832C3" w:rsidP="00E832C3">
            <w:pPr>
              <w:jc w:val="center"/>
              <w:rPr>
                <w:rFonts w:ascii="Times New Roman" w:hAnsi="Times New Roman" w:cs="Times New Roman"/>
              </w:rPr>
            </w:pPr>
            <w:r>
              <w:rPr>
                <w:rFonts w:ascii="Times New Roman" w:hAnsi="Times New Roman" w:cs="Times New Roman"/>
              </w:rPr>
              <w:t>2.14.</w:t>
            </w:r>
          </w:p>
        </w:tc>
        <w:tc>
          <w:tcPr>
            <w:tcW w:w="2978" w:type="dxa"/>
          </w:tcPr>
          <w:p w14:paraId="7B7248AA" w14:textId="3AA7FFA0" w:rsidR="00E832C3" w:rsidRPr="00C67CDC" w:rsidRDefault="00E832C3" w:rsidP="00E832C3">
            <w:pPr>
              <w:rPr>
                <w:rFonts w:ascii="Times New Roman" w:hAnsi="Times New Roman" w:cs="Times New Roman"/>
              </w:rPr>
            </w:pPr>
            <w:r>
              <w:rPr>
                <w:rFonts w:ascii="Times New Roman" w:hAnsi="Times New Roman" w:cs="Times New Roman"/>
              </w:rPr>
              <w:t>Vartotojų apmokymas</w:t>
            </w:r>
          </w:p>
        </w:tc>
        <w:tc>
          <w:tcPr>
            <w:tcW w:w="3686" w:type="dxa"/>
          </w:tcPr>
          <w:p w14:paraId="6A5A9884" w14:textId="5A067E28" w:rsidR="00E832C3" w:rsidRPr="00C67CDC" w:rsidRDefault="00E832C3" w:rsidP="00E832C3">
            <w:pPr>
              <w:rPr>
                <w:rFonts w:ascii="Times New Roman" w:hAnsi="Times New Roman" w:cs="Times New Roman"/>
              </w:rPr>
            </w:pPr>
            <w:r>
              <w:rPr>
                <w:rFonts w:ascii="Times New Roman" w:hAnsi="Times New Roman" w:cs="Times New Roman"/>
              </w:rPr>
              <w:t>Vartotojų apmokymas naudoti įrangą įskaičiuotas į pasiūlymo kainą.</w:t>
            </w:r>
          </w:p>
        </w:tc>
        <w:tc>
          <w:tcPr>
            <w:tcW w:w="2545" w:type="dxa"/>
          </w:tcPr>
          <w:p w14:paraId="3099FC69" w14:textId="77777777" w:rsidR="00E832C3" w:rsidRDefault="00E832C3" w:rsidP="00E832C3">
            <w:pPr>
              <w:jc w:val="center"/>
              <w:rPr>
                <w:rFonts w:ascii="Times New Roman" w:hAnsi="Times New Roman" w:cs="Times New Roman"/>
              </w:rPr>
            </w:pPr>
          </w:p>
        </w:tc>
      </w:tr>
      <w:tr w:rsidR="00E832C3" w14:paraId="194EF56F" w14:textId="77777777" w:rsidTr="00B437D1">
        <w:trPr>
          <w:trHeight w:val="544"/>
        </w:trPr>
        <w:tc>
          <w:tcPr>
            <w:tcW w:w="986" w:type="dxa"/>
          </w:tcPr>
          <w:p w14:paraId="6FC3057C" w14:textId="4ED01B9C" w:rsidR="00E832C3" w:rsidRPr="00FA1616" w:rsidRDefault="00E832C3" w:rsidP="00E832C3">
            <w:pPr>
              <w:jc w:val="center"/>
              <w:rPr>
                <w:rFonts w:ascii="Times New Roman" w:hAnsi="Times New Roman" w:cs="Times New Roman"/>
              </w:rPr>
            </w:pPr>
            <w:r w:rsidRPr="00FA1616">
              <w:rPr>
                <w:rFonts w:ascii="Times New Roman" w:hAnsi="Times New Roman" w:cs="Times New Roman"/>
              </w:rPr>
              <w:t>2.1</w:t>
            </w:r>
            <w:r w:rsidR="00C63B12">
              <w:rPr>
                <w:rFonts w:ascii="Times New Roman" w:hAnsi="Times New Roman" w:cs="Times New Roman"/>
              </w:rPr>
              <w:t>5</w:t>
            </w:r>
            <w:r w:rsidRPr="00FA1616">
              <w:rPr>
                <w:rFonts w:ascii="Times New Roman" w:hAnsi="Times New Roman" w:cs="Times New Roman"/>
              </w:rPr>
              <w:t>.</w:t>
            </w:r>
          </w:p>
        </w:tc>
        <w:tc>
          <w:tcPr>
            <w:tcW w:w="2978" w:type="dxa"/>
          </w:tcPr>
          <w:p w14:paraId="27B64B34" w14:textId="052A7526" w:rsidR="00E832C3" w:rsidRPr="00C67CDC" w:rsidRDefault="00E832C3" w:rsidP="00E832C3">
            <w:pPr>
              <w:rPr>
                <w:rFonts w:ascii="Times New Roman" w:hAnsi="Times New Roman" w:cs="Times New Roman"/>
              </w:rPr>
            </w:pPr>
            <w:r>
              <w:rPr>
                <w:rFonts w:ascii="Times New Roman" w:hAnsi="Times New Roman" w:cs="Times New Roman"/>
              </w:rPr>
              <w:t>Kartu su įranga pateikiama dokumentacija</w:t>
            </w:r>
          </w:p>
        </w:tc>
        <w:tc>
          <w:tcPr>
            <w:tcW w:w="3686" w:type="dxa"/>
          </w:tcPr>
          <w:p w14:paraId="176FC5C3" w14:textId="48DCF3C4" w:rsidR="00E832C3" w:rsidRPr="00C67CDC" w:rsidRDefault="00E832C3" w:rsidP="00E832C3">
            <w:pPr>
              <w:rPr>
                <w:rFonts w:ascii="Times New Roman" w:hAnsi="Times New Roman" w:cs="Times New Roman"/>
              </w:rPr>
            </w:pPr>
            <w:r>
              <w:rPr>
                <w:rFonts w:ascii="Times New Roman" w:hAnsi="Times New Roman" w:cs="Times New Roman"/>
              </w:rPr>
              <w:t>Naudojimo instrukcija lietuvių ir anglų kalbomis</w:t>
            </w:r>
          </w:p>
        </w:tc>
        <w:tc>
          <w:tcPr>
            <w:tcW w:w="2545" w:type="dxa"/>
          </w:tcPr>
          <w:p w14:paraId="36028256" w14:textId="77777777" w:rsidR="00E832C3" w:rsidRDefault="00E832C3" w:rsidP="00E832C3">
            <w:pPr>
              <w:jc w:val="center"/>
              <w:rPr>
                <w:rFonts w:ascii="Times New Roman" w:hAnsi="Times New Roman" w:cs="Times New Roman"/>
              </w:rPr>
            </w:pPr>
          </w:p>
        </w:tc>
      </w:tr>
    </w:tbl>
    <w:p w14:paraId="0E71123F" w14:textId="05F78F33" w:rsidR="00065851" w:rsidRDefault="00065851" w:rsidP="00065851">
      <w:pPr>
        <w:jc w:val="center"/>
        <w:rPr>
          <w:rFonts w:ascii="Times New Roman" w:hAnsi="Times New Roman" w:cs="Times New Roman"/>
        </w:rPr>
      </w:pPr>
    </w:p>
    <w:p w14:paraId="053D5B6B" w14:textId="1DE8BAB7" w:rsidR="00A11F1A" w:rsidRDefault="00A11F1A" w:rsidP="00A11F1A">
      <w:pPr>
        <w:rPr>
          <w:rFonts w:ascii="Times New Roman" w:hAnsi="Times New Roman" w:cs="Times New Roman"/>
        </w:rPr>
      </w:pPr>
    </w:p>
    <w:p w14:paraId="044FC3B8" w14:textId="77777777" w:rsidR="00A11F1A" w:rsidRPr="00065851" w:rsidRDefault="00A11F1A" w:rsidP="00A11F1A">
      <w:pPr>
        <w:rPr>
          <w:rFonts w:ascii="Times New Roman" w:hAnsi="Times New Roman" w:cs="Times New Roman"/>
        </w:rPr>
      </w:pPr>
      <w:bookmarkStart w:id="0" w:name="_GoBack"/>
      <w:bookmarkEnd w:id="0"/>
    </w:p>
    <w:sectPr w:rsidR="00A11F1A" w:rsidRPr="00065851" w:rsidSect="00065851">
      <w:pgSz w:w="11906" w:h="16838"/>
      <w:pgMar w:top="1135"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B0F"/>
    <w:rsid w:val="00017341"/>
    <w:rsid w:val="00065851"/>
    <w:rsid w:val="00066010"/>
    <w:rsid w:val="0006729A"/>
    <w:rsid w:val="000B36F3"/>
    <w:rsid w:val="000F13C8"/>
    <w:rsid w:val="00114B0F"/>
    <w:rsid w:val="00160F82"/>
    <w:rsid w:val="00161CD7"/>
    <w:rsid w:val="001A500C"/>
    <w:rsid w:val="001D0A19"/>
    <w:rsid w:val="001F684D"/>
    <w:rsid w:val="002522A9"/>
    <w:rsid w:val="00252CA5"/>
    <w:rsid w:val="002942A1"/>
    <w:rsid w:val="002A5392"/>
    <w:rsid w:val="002D6F22"/>
    <w:rsid w:val="00325B1A"/>
    <w:rsid w:val="00365297"/>
    <w:rsid w:val="00385B87"/>
    <w:rsid w:val="003876E3"/>
    <w:rsid w:val="00393EFE"/>
    <w:rsid w:val="003B594F"/>
    <w:rsid w:val="003C77A4"/>
    <w:rsid w:val="003E43B5"/>
    <w:rsid w:val="003E4C6B"/>
    <w:rsid w:val="004113FB"/>
    <w:rsid w:val="0041219E"/>
    <w:rsid w:val="00412CB9"/>
    <w:rsid w:val="0044273B"/>
    <w:rsid w:val="0044730F"/>
    <w:rsid w:val="004544E7"/>
    <w:rsid w:val="004716C5"/>
    <w:rsid w:val="00474BA1"/>
    <w:rsid w:val="004C1C2B"/>
    <w:rsid w:val="004F033D"/>
    <w:rsid w:val="00500B11"/>
    <w:rsid w:val="00516F77"/>
    <w:rsid w:val="005306A1"/>
    <w:rsid w:val="00546D41"/>
    <w:rsid w:val="00567B59"/>
    <w:rsid w:val="005A5D25"/>
    <w:rsid w:val="00617225"/>
    <w:rsid w:val="006514A8"/>
    <w:rsid w:val="006522BE"/>
    <w:rsid w:val="00663379"/>
    <w:rsid w:val="00683FD7"/>
    <w:rsid w:val="0075160E"/>
    <w:rsid w:val="007F5599"/>
    <w:rsid w:val="007F5D76"/>
    <w:rsid w:val="007F7AA9"/>
    <w:rsid w:val="00814A54"/>
    <w:rsid w:val="0085055F"/>
    <w:rsid w:val="00855E77"/>
    <w:rsid w:val="008564B5"/>
    <w:rsid w:val="00902F97"/>
    <w:rsid w:val="0094444E"/>
    <w:rsid w:val="00984A86"/>
    <w:rsid w:val="009F3A53"/>
    <w:rsid w:val="00A11F1A"/>
    <w:rsid w:val="00A120DD"/>
    <w:rsid w:val="00A15B8C"/>
    <w:rsid w:val="00A61FCD"/>
    <w:rsid w:val="00A63989"/>
    <w:rsid w:val="00A7603B"/>
    <w:rsid w:val="00AD05A8"/>
    <w:rsid w:val="00AF0FFE"/>
    <w:rsid w:val="00B17A55"/>
    <w:rsid w:val="00B4343C"/>
    <w:rsid w:val="00B437D1"/>
    <w:rsid w:val="00B8643F"/>
    <w:rsid w:val="00BC6323"/>
    <w:rsid w:val="00C33573"/>
    <w:rsid w:val="00C3468F"/>
    <w:rsid w:val="00C57BC6"/>
    <w:rsid w:val="00C63B12"/>
    <w:rsid w:val="00CA5A51"/>
    <w:rsid w:val="00CE43FF"/>
    <w:rsid w:val="00CF310A"/>
    <w:rsid w:val="00D107F5"/>
    <w:rsid w:val="00D56923"/>
    <w:rsid w:val="00D903BF"/>
    <w:rsid w:val="00DA5839"/>
    <w:rsid w:val="00DA7BE3"/>
    <w:rsid w:val="00DC15D1"/>
    <w:rsid w:val="00E13816"/>
    <w:rsid w:val="00E1625E"/>
    <w:rsid w:val="00E832C3"/>
    <w:rsid w:val="00EC6304"/>
    <w:rsid w:val="00F15AB6"/>
    <w:rsid w:val="00FA0C5C"/>
    <w:rsid w:val="00FA1616"/>
    <w:rsid w:val="00FA4075"/>
    <w:rsid w:val="00FD36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2596C"/>
  <w15:chartTrackingRefBased/>
  <w15:docId w15:val="{62B05AF7-F7BD-4187-B92F-129BA382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65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A11F1A"/>
    <w:pPr>
      <w:spacing w:after="0" w:line="240" w:lineRule="auto"/>
    </w:pPr>
    <w:rPr>
      <w:rFonts w:ascii="Times New Roman" w:eastAsia="Calibri" w:hAnsi="Times New Roman" w:cs="Times New Roman"/>
      <w:noProof w:val="0"/>
      <w:sz w:val="24"/>
      <w:szCs w:val="24"/>
      <w:lang w:eastAsia="lt-LT"/>
    </w:rPr>
  </w:style>
  <w:style w:type="character" w:styleId="Grietas">
    <w:name w:val="Strong"/>
    <w:uiPriority w:val="22"/>
    <w:qFormat/>
    <w:rsid w:val="00A11F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DE2C0E-406E-4BCA-A928-57AC176AC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5D609F-E179-40B5-85CD-FAD320CCCEFA}">
  <ds:schemaRefs>
    <ds:schemaRef ds:uri="http://schemas.microsoft.com/office/2006/metadata/properties"/>
    <ds:schemaRef ds:uri="http://schemas.microsoft.com/office/2006/documentManagement/types"/>
    <ds:schemaRef ds:uri="http://purl.org/dc/elements/1.1/"/>
    <ds:schemaRef ds:uri="http://purl.org/dc/terms/"/>
    <ds:schemaRef ds:uri="http://purl.org/dc/dcmitype/"/>
    <ds:schemaRef ds:uri="http://www.w3.org/XML/1998/namespace"/>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D6A3715-4800-4B5F-AA15-4C9D639774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2618</Words>
  <Characters>1493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LSMU Kauno Klinikos</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Daiva Žvirblytė</cp:lastModifiedBy>
  <cp:revision>2</cp:revision>
  <cp:lastPrinted>2026-06-17T12:10:00Z</cp:lastPrinted>
  <dcterms:created xsi:type="dcterms:W3CDTF">2026-06-17T12:10:00Z</dcterms:created>
  <dcterms:modified xsi:type="dcterms:W3CDTF">2026-06-17T12:10:00Z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