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190B8" w14:textId="77777777" w:rsidR="00094242" w:rsidRDefault="007D7ACB" w:rsidP="00094242">
      <w:pPr>
        <w:spacing w:line="240" w:lineRule="auto"/>
        <w:ind w:left="7314" w:firstLine="0"/>
        <w:jc w:val="right"/>
        <w:rPr>
          <w:rFonts w:ascii="Times New Roman" w:hAnsi="Times New Roman" w:cs="Times New Roman"/>
          <w:color w:val="215E99" w:themeColor="text2" w:themeTint="BF"/>
          <w:sz w:val="24"/>
          <w:szCs w:val="24"/>
        </w:rPr>
      </w:pPr>
      <w:r w:rsidRPr="005323AE">
        <w:rPr>
          <w:rFonts w:ascii="Times New Roman" w:hAnsi="Times New Roman" w:cs="Times New Roman"/>
          <w:color w:val="215E99" w:themeColor="text2" w:themeTint="BF"/>
          <w:sz w:val="24"/>
          <w:szCs w:val="24"/>
        </w:rPr>
        <w:t>Pirkimo sąlygų 2 priedas</w:t>
      </w:r>
    </w:p>
    <w:p w14:paraId="620FC864" w14:textId="1C9EADE3" w:rsidR="007D7ACB" w:rsidRPr="005323AE" w:rsidRDefault="007D7ACB" w:rsidP="00094242">
      <w:pPr>
        <w:spacing w:line="240" w:lineRule="auto"/>
        <w:ind w:left="7314" w:firstLine="0"/>
        <w:jc w:val="right"/>
        <w:rPr>
          <w:rFonts w:ascii="Times New Roman" w:hAnsi="Times New Roman" w:cs="Times New Roman"/>
          <w:color w:val="215E99" w:themeColor="text2" w:themeTint="BF"/>
          <w:sz w:val="24"/>
          <w:szCs w:val="24"/>
        </w:rPr>
      </w:pPr>
      <w:r w:rsidRPr="005323AE">
        <w:rPr>
          <w:rFonts w:ascii="Times New Roman" w:hAnsi="Times New Roman" w:cs="Times New Roman"/>
          <w:color w:val="215E99" w:themeColor="text2" w:themeTint="BF"/>
          <w:sz w:val="24"/>
          <w:szCs w:val="24"/>
        </w:rPr>
        <w:t>„Techninė specifikacija“</w:t>
      </w:r>
    </w:p>
    <w:p w14:paraId="12879B78" w14:textId="77777777" w:rsidR="007D7ACB" w:rsidRPr="005323AE" w:rsidRDefault="007D7ACB" w:rsidP="007D7ACB">
      <w:pPr>
        <w:pStyle w:val="Default"/>
        <w:ind w:firstLine="426"/>
        <w:jc w:val="right"/>
        <w:rPr>
          <w:color w:val="auto"/>
        </w:rPr>
      </w:pPr>
    </w:p>
    <w:p w14:paraId="7763F6B9" w14:textId="77777777" w:rsidR="007D7ACB" w:rsidRPr="005323AE" w:rsidRDefault="007D7ACB" w:rsidP="007D7ACB">
      <w:pPr>
        <w:pStyle w:val="Default"/>
        <w:ind w:firstLine="426"/>
        <w:jc w:val="center"/>
        <w:rPr>
          <w:b/>
          <w:color w:val="auto"/>
        </w:rPr>
      </w:pPr>
      <w:r w:rsidRPr="005323AE">
        <w:rPr>
          <w:b/>
          <w:color w:val="auto"/>
        </w:rPr>
        <w:t>TECHNINĖ SPECIFIKACIJA</w:t>
      </w:r>
    </w:p>
    <w:p w14:paraId="50FD16E2" w14:textId="51430D5C" w:rsidR="007D7ACB" w:rsidRDefault="007D7ACB" w:rsidP="007D7ACB">
      <w:pPr>
        <w:pStyle w:val="Default"/>
        <w:ind w:firstLine="426"/>
        <w:jc w:val="center"/>
        <w:rPr>
          <w:b/>
          <w:color w:val="auto"/>
        </w:rPr>
      </w:pPr>
    </w:p>
    <w:p w14:paraId="14646A33" w14:textId="2B473DD7" w:rsidR="00DD3428" w:rsidRDefault="00E26A21" w:rsidP="007D7ACB">
      <w:pPr>
        <w:pStyle w:val="Default"/>
        <w:ind w:firstLine="426"/>
        <w:jc w:val="center"/>
        <w:rPr>
          <w:b/>
          <w:color w:val="auto"/>
        </w:rPr>
      </w:pPr>
      <w:r>
        <w:rPr>
          <w:b/>
          <w:color w:val="auto"/>
        </w:rPr>
        <w:t>Bendrieji reikalavimai</w:t>
      </w:r>
    </w:p>
    <w:p w14:paraId="671C1C86" w14:textId="77777777" w:rsidR="00E26A21" w:rsidRPr="005323AE" w:rsidRDefault="00E26A21" w:rsidP="007D7ACB">
      <w:pPr>
        <w:pStyle w:val="Default"/>
        <w:ind w:firstLine="426"/>
        <w:jc w:val="center"/>
        <w:rPr>
          <w:b/>
          <w:color w:val="auto"/>
        </w:rPr>
      </w:pPr>
    </w:p>
    <w:p w14:paraId="1863C9B9" w14:textId="77777777" w:rsidR="007D7ACB" w:rsidRPr="005323AE" w:rsidRDefault="007D7ACB" w:rsidP="007D7ACB">
      <w:pPr>
        <w:pStyle w:val="ListParagraph"/>
        <w:ind w:left="567" w:firstLine="567"/>
        <w:rPr>
          <w:rFonts w:ascii="Times New Roman" w:hAnsi="Times New Roman" w:cs="Times New Roman"/>
          <w:b/>
          <w:bCs/>
          <w:i/>
          <w:iCs/>
          <w:sz w:val="24"/>
          <w:szCs w:val="24"/>
        </w:rPr>
      </w:pPr>
      <w:r w:rsidRPr="005323AE">
        <w:rPr>
          <w:rFonts w:ascii="Times New Roman" w:hAnsi="Times New Roman" w:cs="Times New Roman"/>
          <w:b/>
          <w:bCs/>
          <w:i/>
          <w:iCs/>
          <w:sz w:val="24"/>
          <w:szCs w:val="24"/>
        </w:rPr>
        <w:t>Šioje Techninėje specifikacijoje nurodyti reikalavimai liftui, medžiagoms, gaminiams ir darbų atlikimui turi būti suprantami kaip minimalūs priimtini reikalavimai. Galutines lifto kiekybines ir kokybines charakteristikas turės pasiūlyti Tiekėjas.</w:t>
      </w:r>
    </w:p>
    <w:p w14:paraId="473E8E15" w14:textId="77777777" w:rsidR="007D7ACB" w:rsidRPr="005323AE" w:rsidRDefault="007D7ACB" w:rsidP="007D7ACB">
      <w:pPr>
        <w:pStyle w:val="Default"/>
        <w:ind w:firstLine="426"/>
        <w:jc w:val="center"/>
        <w:rPr>
          <w:color w:val="auto"/>
        </w:rPr>
      </w:pPr>
    </w:p>
    <w:p w14:paraId="45DD873B" w14:textId="68700BAE" w:rsidR="007D7ACB" w:rsidRPr="005323AE" w:rsidRDefault="007D7ACB" w:rsidP="007D7ACB">
      <w:pPr>
        <w:pStyle w:val="Default"/>
        <w:numPr>
          <w:ilvl w:val="0"/>
          <w:numId w:val="1"/>
        </w:numPr>
        <w:tabs>
          <w:tab w:val="left" w:pos="851"/>
          <w:tab w:val="left" w:pos="1560"/>
        </w:tabs>
        <w:ind w:left="567" w:firstLine="567"/>
        <w:jc w:val="both"/>
        <w:rPr>
          <w:color w:val="auto"/>
        </w:rPr>
      </w:pPr>
      <w:r w:rsidRPr="005323AE">
        <w:rPr>
          <w:color w:val="auto"/>
        </w:rPr>
        <w:t>Būtina pakeisti seną įrenginį nauju t. y. atlikti esamo susidėvėjusio keleivinio lifto demontavimo darbus bei jį utilizuoti ir atlikti naujo keleivinio lifto montavimo darbus. Darbų atlikimo vieta</w:t>
      </w:r>
      <w:r w:rsidR="004414F3">
        <w:rPr>
          <w:color w:val="auto"/>
        </w:rPr>
        <w:t xml:space="preserve"> </w:t>
      </w:r>
      <w:r w:rsidR="004414F3" w:rsidRPr="005539F0">
        <w:rPr>
          <w:rFonts w:eastAsia="Calibri"/>
          <w:color w:val="000000" w:themeColor="text1"/>
        </w:rPr>
        <w:t>Antakalnio g. 54, Vilniuje</w:t>
      </w:r>
      <w:r w:rsidRPr="005323AE">
        <w:rPr>
          <w:color w:val="auto"/>
        </w:rPr>
        <w:t xml:space="preserve">. </w:t>
      </w:r>
    </w:p>
    <w:p w14:paraId="5E99C6D6" w14:textId="1C5812EB" w:rsidR="007D7ACB" w:rsidRPr="005323AE" w:rsidRDefault="007D7ACB" w:rsidP="007D7ACB">
      <w:pPr>
        <w:pStyle w:val="Default"/>
        <w:numPr>
          <w:ilvl w:val="0"/>
          <w:numId w:val="1"/>
        </w:numPr>
        <w:tabs>
          <w:tab w:val="left" w:pos="851"/>
          <w:tab w:val="left" w:pos="1560"/>
        </w:tabs>
        <w:ind w:left="567" w:firstLine="567"/>
        <w:jc w:val="both"/>
        <w:rPr>
          <w:color w:val="auto"/>
        </w:rPr>
      </w:pPr>
      <w:r w:rsidRPr="005323AE">
        <w:rPr>
          <w:color w:val="auto"/>
        </w:rPr>
        <w:t xml:space="preserve">Lifto įrengimo darbai turi būti atlikti per ne ilgesnį kaip </w:t>
      </w:r>
      <w:r w:rsidR="004414F3">
        <w:rPr>
          <w:color w:val="auto"/>
        </w:rPr>
        <w:t>5</w:t>
      </w:r>
      <w:r w:rsidRPr="005323AE">
        <w:rPr>
          <w:color w:val="auto"/>
        </w:rPr>
        <w:t xml:space="preserve"> (</w:t>
      </w:r>
      <w:r w:rsidR="004414F3">
        <w:rPr>
          <w:color w:val="auto"/>
        </w:rPr>
        <w:t>penkių</w:t>
      </w:r>
      <w:r w:rsidRPr="005323AE">
        <w:rPr>
          <w:color w:val="auto"/>
        </w:rPr>
        <w:t>) mėnesių laikotarpį</w:t>
      </w:r>
      <w:r w:rsidR="00094242" w:rsidRPr="00094242">
        <w:rPr>
          <w:color w:val="auto"/>
        </w:rPr>
        <w:t xml:space="preserve"> nuo statybvietės perdavimo – priėmimo dienos</w:t>
      </w:r>
      <w:r w:rsidR="00094242">
        <w:rPr>
          <w:color w:val="auto"/>
        </w:rPr>
        <w:t>.</w:t>
      </w:r>
      <w:r w:rsidRPr="005323AE">
        <w:rPr>
          <w:color w:val="auto"/>
        </w:rPr>
        <w:t xml:space="preserve"> </w:t>
      </w:r>
    </w:p>
    <w:p w14:paraId="4C6DE8DE" w14:textId="540B1FE1" w:rsidR="007D7ACB" w:rsidRPr="005323AE" w:rsidRDefault="007D7ACB" w:rsidP="007D7ACB">
      <w:pPr>
        <w:pStyle w:val="Default"/>
        <w:numPr>
          <w:ilvl w:val="0"/>
          <w:numId w:val="1"/>
        </w:numPr>
        <w:tabs>
          <w:tab w:val="left" w:pos="851"/>
          <w:tab w:val="left" w:pos="1560"/>
        </w:tabs>
        <w:ind w:left="567" w:firstLine="567"/>
        <w:jc w:val="both"/>
        <w:rPr>
          <w:color w:val="auto"/>
        </w:rPr>
      </w:pPr>
      <w:r w:rsidRPr="005323AE">
        <w:t>Tiekėjai, prieš pateikdami pasiūlymus, turi patys įsivertinti visus darbus</w:t>
      </w:r>
      <w:r w:rsidRPr="005323AE">
        <w:rPr>
          <w:lang w:bidi="lt-LT"/>
        </w:rPr>
        <w:t xml:space="preserve"> ir visas medžiagas</w:t>
      </w:r>
      <w:r w:rsidRPr="005323AE">
        <w:t>, kurie/kurios bus būtini/būtinos numatytiems darbams atlikti</w:t>
      </w:r>
      <w:r w:rsidR="005106DE">
        <w:t xml:space="preserve"> </w:t>
      </w:r>
      <w:r w:rsidR="00292981">
        <w:t>bei</w:t>
      </w:r>
      <w:r w:rsidR="005106DE">
        <w:t xml:space="preserve"> </w:t>
      </w:r>
      <w:r w:rsidR="00B83CB0">
        <w:t>užtikrintų lifto ir visų reikalaujamų funkcijų</w:t>
      </w:r>
      <w:r w:rsidRPr="005323AE">
        <w:t xml:space="preserve"> </w:t>
      </w:r>
      <w:r w:rsidR="00292981">
        <w:t xml:space="preserve">(įskaitant pajungimą prie elektros ir priešgaisrinės signalizacijos) </w:t>
      </w:r>
      <w:r w:rsidR="00B83CB0">
        <w:t xml:space="preserve">sklandų </w:t>
      </w:r>
      <w:r w:rsidR="00B83CB0" w:rsidRPr="00B83CB0">
        <w:t>veikimą</w:t>
      </w:r>
      <w:r w:rsidR="00B83CB0">
        <w:t>.</w:t>
      </w:r>
      <w:r w:rsidR="00B83CB0" w:rsidRPr="00B83CB0">
        <w:t xml:space="preserve"> </w:t>
      </w:r>
      <w:r w:rsidRPr="005323AE">
        <w:t xml:space="preserve">Kontaktinis asmuo dėl pirkimo objekto apžiūros (iš anksto susiskambinus) – </w:t>
      </w:r>
      <w:r w:rsidR="004414F3">
        <w:t>Audronė Kaminskienė</w:t>
      </w:r>
      <w:r w:rsidR="004414F3" w:rsidRPr="0042637E">
        <w:t>, tel. Nr. +</w:t>
      </w:r>
      <w:r w:rsidR="004414F3" w:rsidRPr="00190865">
        <w:t>370 615 93279</w:t>
      </w:r>
      <w:r w:rsidRPr="005323AE">
        <w:t>.</w:t>
      </w:r>
    </w:p>
    <w:p w14:paraId="2F8B606B" w14:textId="77777777" w:rsidR="007D7ACB" w:rsidRPr="005323AE" w:rsidRDefault="007D7ACB" w:rsidP="007D7ACB">
      <w:pPr>
        <w:pStyle w:val="Default"/>
        <w:numPr>
          <w:ilvl w:val="0"/>
          <w:numId w:val="1"/>
        </w:numPr>
        <w:tabs>
          <w:tab w:val="left" w:pos="851"/>
          <w:tab w:val="left" w:pos="1560"/>
        </w:tabs>
        <w:ind w:left="567" w:firstLine="567"/>
        <w:jc w:val="both"/>
        <w:rPr>
          <w:color w:val="auto"/>
        </w:rPr>
      </w:pPr>
      <w:r w:rsidRPr="005323AE">
        <w:t>Demontuojant esamą liftą ir montuojant naują, turi būti užtikrintas pastato konstruktyvo stabilumas, pastato ir jame esančių inžinerinių sistemų funkcionalumas ir įrenginių veikimas visą lifto keitimo laikotarpį ir po to. Demontavus ir pašalinus liftą, turi būti kokybiškai atstatyti pažeisti pastato elementai ir kokybiškai atlikta vidaus apdaila, angokraščiai apskardinti.</w:t>
      </w:r>
    </w:p>
    <w:p w14:paraId="10FEC590" w14:textId="77777777" w:rsidR="007D7ACB" w:rsidRPr="00363FFC" w:rsidRDefault="007D7ACB" w:rsidP="007D7ACB">
      <w:pPr>
        <w:pStyle w:val="Default"/>
        <w:numPr>
          <w:ilvl w:val="0"/>
          <w:numId w:val="1"/>
        </w:numPr>
        <w:tabs>
          <w:tab w:val="left" w:pos="851"/>
          <w:tab w:val="left" w:pos="1560"/>
        </w:tabs>
        <w:ind w:left="567" w:firstLine="567"/>
        <w:jc w:val="both"/>
        <w:rPr>
          <w:color w:val="auto"/>
        </w:rPr>
      </w:pPr>
      <w:r w:rsidRPr="005323AE">
        <w:t xml:space="preserve">Tiekėjo apdailai naudojamos statybinės medžiagos turi atitikti minimalius aplinkos apsaugos kriterijus nustatytus Aplinkos ministro 2011 m. birželio 28 d. įsakymu Nr. D1-508 patvirtintame </w:t>
      </w:r>
      <w:r w:rsidRPr="005323AE">
        <w:rPr>
          <w:i/>
          <w:iCs/>
        </w:rPr>
        <w:t xml:space="preserve">„Aplinkos apsaugos kriterijų taikymo, vykdant žaliuosius pirkimus, tvarkos aprašo“ </w:t>
      </w:r>
      <w:r w:rsidRPr="005323AE">
        <w:t>XIII skyriuje „</w:t>
      </w:r>
      <w:r w:rsidRPr="005323AE">
        <w:rPr>
          <w:i/>
          <w:iCs/>
        </w:rPr>
        <w:t>Statybinės medžiagos</w:t>
      </w:r>
      <w:r w:rsidRPr="005323AE">
        <w:t>“. Dokumentai, kurie turės būti pateikti sutarties vykdymo metu: gamintojo ir (ar) tiekėjo techniniai dokumentai įrodantys, kad apdailai naudojamos statybinės medžiagos atitinka nustatytus reikalavimus arba kiti lygiaverčiai įrodymai.</w:t>
      </w:r>
    </w:p>
    <w:p w14:paraId="10C54C66" w14:textId="292F265F" w:rsidR="00363FFC" w:rsidRDefault="00363FFC" w:rsidP="007D7ACB">
      <w:pPr>
        <w:pStyle w:val="Default"/>
        <w:numPr>
          <w:ilvl w:val="0"/>
          <w:numId w:val="1"/>
        </w:numPr>
        <w:tabs>
          <w:tab w:val="left" w:pos="851"/>
          <w:tab w:val="left" w:pos="1560"/>
        </w:tabs>
        <w:ind w:left="567" w:firstLine="567"/>
        <w:jc w:val="both"/>
        <w:rPr>
          <w:color w:val="auto"/>
        </w:rPr>
      </w:pPr>
      <w:r w:rsidRPr="00363FFC">
        <w:rPr>
          <w:color w:val="auto"/>
        </w:rPr>
        <w:t>Demontuojant liftą susidariusios atliekos turi būti perduotos teisę tvarkyti tokias atliekas turintiems atliekų tvarkytojams. Perkančiajai organizacijai pareikalavus tiekėjas pateikia atliekų perdavimą patvirtinančius dokumentus</w:t>
      </w:r>
      <w:r>
        <w:rPr>
          <w:color w:val="auto"/>
        </w:rPr>
        <w:t>.</w:t>
      </w:r>
    </w:p>
    <w:p w14:paraId="10DFE1CE" w14:textId="26B8E558" w:rsidR="00E4206A" w:rsidRPr="005323AE" w:rsidRDefault="00FE42E3" w:rsidP="007D7ACB">
      <w:pPr>
        <w:pStyle w:val="Default"/>
        <w:numPr>
          <w:ilvl w:val="0"/>
          <w:numId w:val="1"/>
        </w:numPr>
        <w:tabs>
          <w:tab w:val="left" w:pos="851"/>
          <w:tab w:val="left" w:pos="1560"/>
        </w:tabs>
        <w:ind w:left="567" w:firstLine="567"/>
        <w:jc w:val="both"/>
        <w:rPr>
          <w:color w:val="auto"/>
        </w:rPr>
      </w:pPr>
      <w:r w:rsidRPr="00FE42E3">
        <w:rPr>
          <w:color w:val="auto"/>
        </w:rPr>
        <w:t>Šachtos matmenys</w:t>
      </w:r>
      <w:r>
        <w:rPr>
          <w:color w:val="auto"/>
        </w:rPr>
        <w:t>: a</w:t>
      </w:r>
      <w:r w:rsidRPr="00FE42E3">
        <w:rPr>
          <w:color w:val="auto"/>
        </w:rPr>
        <w:t>pie 1925 x 2000 mm</w:t>
      </w:r>
      <w:r>
        <w:rPr>
          <w:color w:val="auto"/>
        </w:rPr>
        <w:t>, kėlimo aukštis: apie 16 m. Siekiant įsivertinti tikslius duomenis, reikia matuoti vietoje.</w:t>
      </w:r>
    </w:p>
    <w:p w14:paraId="18EDCCE1" w14:textId="331472BA" w:rsidR="007D7ACB" w:rsidRPr="00736C3E" w:rsidRDefault="007D7ACB" w:rsidP="007D7ACB">
      <w:pPr>
        <w:pStyle w:val="Default"/>
        <w:numPr>
          <w:ilvl w:val="0"/>
          <w:numId w:val="1"/>
        </w:numPr>
        <w:tabs>
          <w:tab w:val="left" w:pos="851"/>
          <w:tab w:val="left" w:pos="1560"/>
        </w:tabs>
        <w:ind w:left="567" w:firstLine="567"/>
        <w:jc w:val="both"/>
        <w:rPr>
          <w:color w:val="auto"/>
        </w:rPr>
      </w:pPr>
      <w:r w:rsidRPr="005323AE">
        <w:rPr>
          <w:color w:val="auto"/>
        </w:rPr>
        <w:t xml:space="preserve">Naujas </w:t>
      </w:r>
      <w:r w:rsidRPr="00736C3E">
        <w:rPr>
          <w:color w:val="auto"/>
        </w:rPr>
        <w:t>keleivinis l</w:t>
      </w:r>
      <w:r w:rsidRPr="00736C3E">
        <w:t>iftas turi būti pritaikytas ir žmonėms su negalia</w:t>
      </w:r>
      <w:r w:rsidRPr="00736C3E">
        <w:rPr>
          <w:color w:val="auto"/>
        </w:rPr>
        <w:t>.</w:t>
      </w:r>
    </w:p>
    <w:p w14:paraId="75D9839D" w14:textId="77777777" w:rsidR="007D7ACB" w:rsidRPr="005323AE" w:rsidRDefault="007D7ACB" w:rsidP="007D7ACB">
      <w:pPr>
        <w:pStyle w:val="ListParagraph"/>
        <w:widowControl w:val="0"/>
        <w:numPr>
          <w:ilvl w:val="0"/>
          <w:numId w:val="1"/>
        </w:numPr>
        <w:tabs>
          <w:tab w:val="left" w:pos="851"/>
          <w:tab w:val="left" w:pos="1560"/>
        </w:tabs>
        <w:spacing w:line="240" w:lineRule="auto"/>
        <w:ind w:left="567" w:firstLine="567"/>
        <w:rPr>
          <w:rFonts w:ascii="Times New Roman" w:hAnsi="Times New Roman" w:cs="Times New Roman"/>
          <w:sz w:val="24"/>
          <w:szCs w:val="24"/>
        </w:rPr>
      </w:pPr>
      <w:r w:rsidRPr="005323AE">
        <w:rPr>
          <w:rFonts w:ascii="Times New Roman" w:hAnsi="Times New Roman" w:cs="Times New Roman"/>
          <w:sz w:val="24"/>
          <w:szCs w:val="24"/>
        </w:rPr>
        <w:t>Liftas ir kitos jo darbui reikalingos sistemos ir įrenginiai turi būti montuojami pagal norminių dokumentų ir gamintojo arba montuotojo parengtas ir patvirtintas montavimo taisykles (</w:t>
      </w:r>
      <w:r w:rsidRPr="005323AE">
        <w:rPr>
          <w:rFonts w:ascii="Times New Roman" w:hAnsi="Times New Roman" w:cs="Times New Roman"/>
          <w:i/>
          <w:iCs/>
          <w:sz w:val="24"/>
          <w:szCs w:val="24"/>
        </w:rPr>
        <w:t>instrukcijas</w:t>
      </w:r>
      <w:r w:rsidRPr="005323AE">
        <w:rPr>
          <w:rFonts w:ascii="Times New Roman" w:hAnsi="Times New Roman" w:cs="Times New Roman"/>
          <w:sz w:val="24"/>
          <w:szCs w:val="24"/>
        </w:rPr>
        <w:t>).</w:t>
      </w:r>
    </w:p>
    <w:p w14:paraId="349B20DC" w14:textId="77777777" w:rsidR="007D7ACB" w:rsidRPr="005323AE" w:rsidRDefault="007D7ACB" w:rsidP="007D7ACB">
      <w:pPr>
        <w:pStyle w:val="Default"/>
        <w:numPr>
          <w:ilvl w:val="0"/>
          <w:numId w:val="1"/>
        </w:numPr>
        <w:tabs>
          <w:tab w:val="left" w:pos="851"/>
          <w:tab w:val="left" w:pos="1560"/>
        </w:tabs>
        <w:ind w:left="567" w:firstLine="567"/>
        <w:jc w:val="both"/>
        <w:rPr>
          <w:color w:val="auto"/>
        </w:rPr>
      </w:pPr>
      <w:r w:rsidRPr="005323AE">
        <w:rPr>
          <w:color w:val="auto"/>
        </w:rPr>
        <w:t xml:space="preserve">Liftas ir kiti jo įrengimui reikalingi gaminiai, pusgaminiai, medžiagos ir statybos produktai turi tenkinti šios Techninės specifikacijos bei Lietuvos Respublikoje galiojančių norminių teisės aktų keliamus reikalavimus, </w:t>
      </w:r>
      <w:proofErr w:type="spellStart"/>
      <w:r w:rsidRPr="005323AE">
        <w:rPr>
          <w:color w:val="auto"/>
        </w:rPr>
        <w:t>t.y</w:t>
      </w:r>
      <w:proofErr w:type="spellEnd"/>
      <w:r w:rsidRPr="005323AE">
        <w:rPr>
          <w:color w:val="auto"/>
        </w:rPr>
        <w:t>. turėti CE ženklinimą.</w:t>
      </w:r>
    </w:p>
    <w:p w14:paraId="7D1B8DAE" w14:textId="77777777" w:rsidR="007D7ACB" w:rsidRPr="005323AE" w:rsidRDefault="007D7ACB" w:rsidP="007D7ACB">
      <w:pPr>
        <w:pStyle w:val="Default"/>
        <w:numPr>
          <w:ilvl w:val="0"/>
          <w:numId w:val="1"/>
        </w:numPr>
        <w:tabs>
          <w:tab w:val="left" w:pos="851"/>
          <w:tab w:val="left" w:pos="1560"/>
        </w:tabs>
        <w:ind w:left="567" w:firstLine="567"/>
        <w:jc w:val="both"/>
        <w:rPr>
          <w:color w:val="auto"/>
        </w:rPr>
      </w:pPr>
      <w:r w:rsidRPr="005323AE">
        <w:rPr>
          <w:color w:val="auto"/>
        </w:rPr>
        <w:t>Liftas turi būti pateiktas su visa reikalinga jo montavimui, bandymui, įteisinimui ir eksploatacijai reikalinga dokumentacija: pasas, naudojimo instrukcija, kokybės ir atitikties įvertinimo pažymėjimas ir kt.</w:t>
      </w:r>
    </w:p>
    <w:p w14:paraId="251745AC" w14:textId="77777777" w:rsidR="007D7ACB" w:rsidRPr="005323AE" w:rsidRDefault="007D7ACB" w:rsidP="007D7ACB">
      <w:pPr>
        <w:pStyle w:val="Default"/>
        <w:numPr>
          <w:ilvl w:val="0"/>
          <w:numId w:val="1"/>
        </w:numPr>
        <w:tabs>
          <w:tab w:val="left" w:pos="851"/>
          <w:tab w:val="left" w:pos="1560"/>
        </w:tabs>
        <w:ind w:left="567" w:firstLine="567"/>
        <w:jc w:val="both"/>
        <w:rPr>
          <w:color w:val="auto"/>
        </w:rPr>
      </w:pPr>
      <w:r w:rsidRPr="005323AE">
        <w:t>Naudojimo instrukcijos turi būti su brėžiniais, schemomis ir diagramomis, reikalingomis normaliam liftų naudojimui, taip pat priežiūrai, kontrolei, remontui, periodiniam patikrinimui ir gelbėjimo veiksmams atlikti.</w:t>
      </w:r>
    </w:p>
    <w:p w14:paraId="78E173CF" w14:textId="14BE5D07" w:rsidR="007D7ACB" w:rsidRPr="00983A56" w:rsidRDefault="007D7ACB" w:rsidP="00983A56">
      <w:pPr>
        <w:pStyle w:val="Default"/>
        <w:numPr>
          <w:ilvl w:val="0"/>
          <w:numId w:val="1"/>
        </w:numPr>
        <w:tabs>
          <w:tab w:val="left" w:pos="851"/>
          <w:tab w:val="left" w:pos="1560"/>
        </w:tabs>
        <w:ind w:left="567" w:firstLine="567"/>
        <w:jc w:val="both"/>
        <w:rPr>
          <w:color w:val="auto"/>
        </w:rPr>
      </w:pPr>
      <w:r w:rsidRPr="005323AE">
        <w:rPr>
          <w:color w:val="auto"/>
        </w:rPr>
        <w:t>Visa dokumentacija bei keleivinio lifto, konstrukcinių gaminių naudojimo instrukcijos, specifikacijos, deklaracijos ir sertifikatai turi būti pateikti lietuvių</w:t>
      </w:r>
      <w:r w:rsidR="00566E1D">
        <w:rPr>
          <w:color w:val="auto"/>
        </w:rPr>
        <w:t xml:space="preserve"> arba/ ir anglų</w:t>
      </w:r>
      <w:r w:rsidRPr="005323AE">
        <w:rPr>
          <w:color w:val="auto"/>
        </w:rPr>
        <w:t xml:space="preserve"> kalba.</w:t>
      </w:r>
    </w:p>
    <w:p w14:paraId="7C24C14F" w14:textId="65974906" w:rsidR="007D7ACB" w:rsidRPr="00FE42E3" w:rsidRDefault="007D7ACB" w:rsidP="007D7ACB">
      <w:pPr>
        <w:pStyle w:val="Default"/>
        <w:numPr>
          <w:ilvl w:val="0"/>
          <w:numId w:val="1"/>
        </w:numPr>
        <w:tabs>
          <w:tab w:val="left" w:pos="851"/>
          <w:tab w:val="left" w:pos="1560"/>
        </w:tabs>
        <w:ind w:left="567" w:firstLine="567"/>
        <w:jc w:val="both"/>
        <w:rPr>
          <w:color w:val="auto"/>
        </w:rPr>
      </w:pPr>
      <w:r w:rsidRPr="005323AE">
        <w:lastRenderedPageBreak/>
        <w:t>Paskelbtoji (notifikuota) įstaiga turi būti išdavusi baigiamojo tikrinimo pažymėjimą, kuriame nurodomi atlikti patikrinimai ir bandymai. Baigiamojo tikrinimo pažymėjimas, dokumentai ir korespondencija dėl tikrinimo procedūrų turi būti rašomi lietuvių kalba. Liftui turi būti pateiktas priežiūros žurnalas, į kurį įrašomi reikalingi duomenys ir, jeigu reikia, apie periodinius patikrinimus. Paskelbtoji (notifikuota) įstaiga turi būti užpildžiusi atitinkamus priežiūros žurnalo lapus.</w:t>
      </w:r>
    </w:p>
    <w:p w14:paraId="3CC7BCDF" w14:textId="6AD80774" w:rsidR="007D7ACB" w:rsidRPr="00FE42E3" w:rsidRDefault="007D7ACB" w:rsidP="00FE42E3">
      <w:pPr>
        <w:pStyle w:val="Default"/>
        <w:numPr>
          <w:ilvl w:val="0"/>
          <w:numId w:val="1"/>
        </w:numPr>
        <w:tabs>
          <w:tab w:val="left" w:pos="851"/>
          <w:tab w:val="left" w:pos="1560"/>
        </w:tabs>
        <w:ind w:left="567" w:firstLine="567"/>
        <w:jc w:val="both"/>
        <w:rPr>
          <w:color w:val="auto"/>
        </w:rPr>
      </w:pPr>
      <w:r w:rsidRPr="00FE42E3">
        <w:t xml:space="preserve">Rengdamas pasiūlymą Pirkimui, tiekėjas, privalo vadovautis Pirkimo sąlygomis bei norminiais teisės aktais, kurie reglamentuoja liftų įrengimo darbus. Pasiūlymas turi būti pateikiamas visai šioje Techninėje specifikacijoje nurodytai darbų nomenklatūrai ir kiekiui. </w:t>
      </w:r>
      <w:r w:rsidRPr="00FE42E3">
        <w:rPr>
          <w:b/>
        </w:rPr>
        <w:t>Pateikiant Pasiūlymą privalu prie jo pridėti informacinę medžiagą (bukletas, techninis lapas ar pan.), nurodant lifto techninius parametrus</w:t>
      </w:r>
      <w:r w:rsidR="000521FE">
        <w:t>.</w:t>
      </w:r>
    </w:p>
    <w:p w14:paraId="2BC184CC" w14:textId="77777777" w:rsidR="007D7ACB" w:rsidRPr="005323AE" w:rsidRDefault="007D7ACB">
      <w:pPr>
        <w:rPr>
          <w:rFonts w:ascii="Times New Roman" w:hAnsi="Times New Roman" w:cs="Times New Roman"/>
          <w:sz w:val="24"/>
          <w:szCs w:val="24"/>
        </w:rPr>
      </w:pPr>
    </w:p>
    <w:p w14:paraId="23DADEB0" w14:textId="3C4568C5" w:rsidR="00FE42E3" w:rsidRDefault="00FE42E3" w:rsidP="00FE42E3">
      <w:pPr>
        <w:jc w:val="center"/>
        <w:rPr>
          <w:rFonts w:ascii="Times New Roman" w:hAnsi="Times New Roman" w:cs="Times New Roman"/>
          <w:b/>
          <w:sz w:val="24"/>
          <w:szCs w:val="24"/>
        </w:rPr>
      </w:pPr>
      <w:r>
        <w:rPr>
          <w:rFonts w:ascii="Times New Roman" w:hAnsi="Times New Roman" w:cs="Times New Roman"/>
          <w:b/>
          <w:sz w:val="24"/>
          <w:szCs w:val="24"/>
        </w:rPr>
        <w:t>Specialieji reikalavimai</w:t>
      </w:r>
    </w:p>
    <w:p w14:paraId="4DD11679" w14:textId="77777777" w:rsidR="00FE42E3" w:rsidRDefault="00FE42E3" w:rsidP="00FE42E3">
      <w:pPr>
        <w:jc w:val="center"/>
        <w:rPr>
          <w:rFonts w:ascii="Times New Roman" w:hAnsi="Times New Roman" w:cs="Times New Roman"/>
          <w:b/>
          <w:sz w:val="24"/>
          <w:szCs w:val="24"/>
        </w:rPr>
      </w:pPr>
    </w:p>
    <w:p w14:paraId="795B2425" w14:textId="6957EFAE" w:rsidR="007D7ACB" w:rsidRDefault="007D7ACB" w:rsidP="00FE42E3">
      <w:pPr>
        <w:jc w:val="center"/>
        <w:rPr>
          <w:rFonts w:ascii="Times New Roman" w:hAnsi="Times New Roman" w:cs="Times New Roman"/>
          <w:b/>
          <w:sz w:val="24"/>
          <w:szCs w:val="24"/>
        </w:rPr>
      </w:pPr>
      <w:r w:rsidRPr="005323AE">
        <w:rPr>
          <w:rFonts w:ascii="Times New Roman" w:hAnsi="Times New Roman" w:cs="Times New Roman"/>
          <w:b/>
          <w:sz w:val="24"/>
          <w:szCs w:val="24"/>
        </w:rPr>
        <w:t xml:space="preserve">Lifto techninė </w:t>
      </w:r>
      <w:r w:rsidR="00FE42E3">
        <w:rPr>
          <w:rFonts w:ascii="Times New Roman" w:hAnsi="Times New Roman" w:cs="Times New Roman"/>
          <w:b/>
          <w:sz w:val="24"/>
          <w:szCs w:val="24"/>
        </w:rPr>
        <w:t>specifikacija</w:t>
      </w:r>
    </w:p>
    <w:p w14:paraId="6D92CA3D" w14:textId="77777777" w:rsidR="00FE42E3" w:rsidRPr="005323AE" w:rsidRDefault="00FE42E3" w:rsidP="00FE42E3">
      <w:pPr>
        <w:jc w:val="center"/>
        <w:rPr>
          <w:rFonts w:ascii="Times New Roman" w:hAnsi="Times New Roman" w:cs="Times New Roman"/>
          <w:b/>
          <w:sz w:val="24"/>
          <w:szCs w:val="24"/>
        </w:rPr>
      </w:pPr>
    </w:p>
    <w:tbl>
      <w:tblPr>
        <w:tblW w:w="5150" w:type="pct"/>
        <w:tblInd w:w="10" w:type="dxa"/>
        <w:tblCellMar>
          <w:left w:w="10" w:type="dxa"/>
          <w:right w:w="10" w:type="dxa"/>
        </w:tblCellMar>
        <w:tblLook w:val="0000" w:firstRow="0" w:lastRow="0" w:firstColumn="0" w:lastColumn="0" w:noHBand="0" w:noVBand="0"/>
      </w:tblPr>
      <w:tblGrid>
        <w:gridCol w:w="682"/>
        <w:gridCol w:w="2001"/>
        <w:gridCol w:w="3999"/>
        <w:gridCol w:w="3682"/>
      </w:tblGrid>
      <w:tr w:rsidR="00E26A21" w:rsidRPr="005323AE" w14:paraId="54ADD4E7" w14:textId="52B48CC2"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27609B1B" w14:textId="4F6537EB" w:rsidR="00E26A21" w:rsidRPr="005323AE" w:rsidRDefault="00E26A21" w:rsidP="00E26A21">
            <w:pPr>
              <w:spacing w:line="240" w:lineRule="auto"/>
              <w:ind w:hanging="17"/>
              <w:jc w:val="center"/>
              <w:rPr>
                <w:rFonts w:ascii="Times New Roman" w:hAnsi="Times New Roman" w:cs="Times New Roman"/>
                <w:b/>
                <w:sz w:val="24"/>
                <w:szCs w:val="24"/>
              </w:rPr>
            </w:pPr>
            <w:r w:rsidRPr="005323AE">
              <w:rPr>
                <w:rFonts w:ascii="Times New Roman" w:hAnsi="Times New Roman" w:cs="Times New Roman"/>
                <w:b/>
                <w:sz w:val="24"/>
                <w:szCs w:val="24"/>
              </w:rPr>
              <w:t xml:space="preserve">Eil. </w:t>
            </w:r>
            <w:r>
              <w:rPr>
                <w:rFonts w:ascii="Times New Roman" w:hAnsi="Times New Roman" w:cs="Times New Roman"/>
                <w:b/>
                <w:sz w:val="24"/>
                <w:szCs w:val="24"/>
              </w:rPr>
              <w:t>N</w:t>
            </w:r>
            <w:r w:rsidRPr="005323AE">
              <w:rPr>
                <w:rFonts w:ascii="Times New Roman" w:hAnsi="Times New Roman" w:cs="Times New Roman"/>
                <w:b/>
                <w:sz w:val="24"/>
                <w:szCs w:val="24"/>
              </w:rPr>
              <w:t>r.</w:t>
            </w:r>
          </w:p>
        </w:tc>
        <w:tc>
          <w:tcPr>
            <w:tcW w:w="2001" w:type="dxa"/>
            <w:tcBorders>
              <w:top w:val="single" w:sz="1" w:space="0" w:color="000000"/>
              <w:left w:val="single" w:sz="1" w:space="0" w:color="000000"/>
              <w:bottom w:val="single" w:sz="1" w:space="0" w:color="000000"/>
              <w:right w:val="single" w:sz="1" w:space="0" w:color="000000"/>
            </w:tcBorders>
            <w:vAlign w:val="center"/>
          </w:tcPr>
          <w:p w14:paraId="2A08C745" w14:textId="00147888" w:rsidR="00E26A21" w:rsidRPr="00E26A21" w:rsidRDefault="00E26A21" w:rsidP="00E26A21">
            <w:pPr>
              <w:spacing w:line="240" w:lineRule="auto"/>
              <w:ind w:hanging="17"/>
              <w:jc w:val="center"/>
              <w:rPr>
                <w:rFonts w:ascii="Times New Roman" w:hAnsi="Times New Roman" w:cs="Times New Roman"/>
                <w:sz w:val="24"/>
                <w:szCs w:val="24"/>
              </w:rPr>
            </w:pPr>
            <w:r w:rsidRPr="00E26A21">
              <w:rPr>
                <w:rFonts w:ascii="Times New Roman" w:hAnsi="Times New Roman" w:cs="Times New Roman"/>
                <w:b/>
                <w:sz w:val="24"/>
                <w:szCs w:val="24"/>
              </w:rPr>
              <w:t>Prekių ir jų dalių pavadinimai</w:t>
            </w:r>
          </w:p>
        </w:tc>
        <w:tc>
          <w:tcPr>
            <w:tcW w:w="3999" w:type="dxa"/>
            <w:tcBorders>
              <w:top w:val="single" w:sz="1" w:space="0" w:color="000000"/>
              <w:left w:val="single" w:sz="1" w:space="0" w:color="000000"/>
              <w:bottom w:val="single" w:sz="1" w:space="0" w:color="000000"/>
              <w:right w:val="single" w:sz="1" w:space="0" w:color="000000"/>
            </w:tcBorders>
            <w:vAlign w:val="center"/>
          </w:tcPr>
          <w:p w14:paraId="0C633325" w14:textId="0EE402F1" w:rsidR="00E26A21" w:rsidRPr="00E26A21" w:rsidRDefault="00E26A21" w:rsidP="003F48D0">
            <w:pPr>
              <w:spacing w:line="240" w:lineRule="auto"/>
              <w:ind w:left="136" w:hanging="10"/>
              <w:jc w:val="center"/>
              <w:rPr>
                <w:rFonts w:ascii="Times New Roman" w:hAnsi="Times New Roman" w:cs="Times New Roman"/>
                <w:sz w:val="24"/>
                <w:szCs w:val="24"/>
              </w:rPr>
            </w:pPr>
            <w:r w:rsidRPr="00E26A21">
              <w:rPr>
                <w:rFonts w:ascii="Times New Roman" w:hAnsi="Times New Roman" w:cs="Times New Roman"/>
                <w:b/>
                <w:sz w:val="24"/>
                <w:szCs w:val="24"/>
              </w:rPr>
              <w:t>Minimalūs reikalaujami prekių parametrai</w:t>
            </w:r>
          </w:p>
        </w:tc>
        <w:tc>
          <w:tcPr>
            <w:tcW w:w="3682" w:type="dxa"/>
            <w:tcBorders>
              <w:top w:val="single" w:sz="1" w:space="0" w:color="000000"/>
              <w:left w:val="single" w:sz="1" w:space="0" w:color="000000"/>
              <w:bottom w:val="single" w:sz="1" w:space="0" w:color="000000"/>
              <w:right w:val="single" w:sz="1" w:space="0" w:color="000000"/>
            </w:tcBorders>
            <w:vAlign w:val="center"/>
          </w:tcPr>
          <w:p w14:paraId="3B2B5EB2" w14:textId="77777777" w:rsidR="00E26A21" w:rsidRPr="00E26A21" w:rsidRDefault="00E26A21" w:rsidP="00E26A21">
            <w:pPr>
              <w:spacing w:line="240" w:lineRule="auto"/>
              <w:ind w:hanging="17"/>
              <w:jc w:val="center"/>
              <w:rPr>
                <w:rFonts w:ascii="Times New Roman" w:hAnsi="Times New Roman" w:cs="Times New Roman"/>
                <w:b/>
                <w:sz w:val="24"/>
                <w:szCs w:val="24"/>
              </w:rPr>
            </w:pPr>
            <w:r w:rsidRPr="00E26A21">
              <w:rPr>
                <w:rFonts w:ascii="Times New Roman" w:hAnsi="Times New Roman" w:cs="Times New Roman"/>
                <w:b/>
                <w:sz w:val="24"/>
                <w:szCs w:val="24"/>
              </w:rPr>
              <w:t>Nurodyti siūlomų prekių parametrus</w:t>
            </w:r>
          </w:p>
          <w:p w14:paraId="7388D760" w14:textId="09DCA131" w:rsidR="00E26A21" w:rsidRPr="00E26A21" w:rsidRDefault="00E26A21" w:rsidP="00E26A21">
            <w:pPr>
              <w:spacing w:line="240" w:lineRule="auto"/>
              <w:ind w:hanging="17"/>
              <w:jc w:val="center"/>
              <w:rPr>
                <w:rFonts w:ascii="Times New Roman" w:hAnsi="Times New Roman" w:cs="Times New Roman"/>
                <w:sz w:val="20"/>
                <w:szCs w:val="20"/>
              </w:rPr>
            </w:pPr>
            <w:r w:rsidRPr="00E26A21">
              <w:rPr>
                <w:rFonts w:ascii="Times New Roman" w:hAnsi="Times New Roman" w:cs="Times New Roman"/>
                <w:bCs/>
                <w:sz w:val="20"/>
                <w:szCs w:val="20"/>
              </w:rPr>
              <w:t>(nurodykite konkrečias siūlomos prekės charakteristikas)</w:t>
            </w:r>
          </w:p>
        </w:tc>
      </w:tr>
      <w:tr w:rsidR="00E26A21" w:rsidRPr="005323AE" w14:paraId="4625029B" w14:textId="77777777"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12C81D5B" w14:textId="14E1C4EF" w:rsidR="00E26A21" w:rsidRPr="00E26A21" w:rsidRDefault="00E26A21" w:rsidP="00E26A21">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I</w:t>
            </w:r>
          </w:p>
        </w:tc>
        <w:tc>
          <w:tcPr>
            <w:tcW w:w="2001" w:type="dxa"/>
            <w:tcBorders>
              <w:top w:val="single" w:sz="1" w:space="0" w:color="000000"/>
              <w:left w:val="single" w:sz="1" w:space="0" w:color="000000"/>
              <w:bottom w:val="single" w:sz="1" w:space="0" w:color="000000"/>
              <w:right w:val="single" w:sz="1" w:space="0" w:color="000000"/>
            </w:tcBorders>
            <w:vAlign w:val="center"/>
          </w:tcPr>
          <w:p w14:paraId="221AEBD3" w14:textId="00D6962A" w:rsidR="00E26A21" w:rsidRPr="00E26A21" w:rsidRDefault="00E26A21" w:rsidP="00E26A21">
            <w:pPr>
              <w:spacing w:line="20" w:lineRule="atLeast"/>
              <w:ind w:firstLine="0"/>
              <w:jc w:val="center"/>
              <w:rPr>
                <w:rFonts w:ascii="Times New Roman" w:hAnsi="Times New Roman" w:cs="Times New Roman"/>
                <w:b/>
                <w:sz w:val="24"/>
                <w:szCs w:val="24"/>
              </w:rPr>
            </w:pPr>
            <w:r w:rsidRPr="00E26A21">
              <w:rPr>
                <w:rFonts w:ascii="Times New Roman" w:hAnsi="Times New Roman" w:cs="Times New Roman"/>
                <w:b/>
                <w:sz w:val="24"/>
                <w:szCs w:val="24"/>
              </w:rPr>
              <w:t>II</w:t>
            </w:r>
          </w:p>
        </w:tc>
        <w:tc>
          <w:tcPr>
            <w:tcW w:w="3999" w:type="dxa"/>
            <w:tcBorders>
              <w:top w:val="single" w:sz="1" w:space="0" w:color="000000"/>
              <w:left w:val="single" w:sz="1" w:space="0" w:color="000000"/>
              <w:bottom w:val="single" w:sz="1" w:space="0" w:color="000000"/>
              <w:right w:val="single" w:sz="1" w:space="0" w:color="000000"/>
            </w:tcBorders>
            <w:vAlign w:val="center"/>
          </w:tcPr>
          <w:p w14:paraId="7DD5C73A" w14:textId="007D9C29" w:rsidR="00E26A21" w:rsidRPr="00E26A21" w:rsidRDefault="00E26A21" w:rsidP="003F48D0">
            <w:pPr>
              <w:spacing w:line="20" w:lineRule="atLeast"/>
              <w:ind w:left="136" w:hanging="10"/>
              <w:jc w:val="center"/>
              <w:rPr>
                <w:rFonts w:ascii="Times New Roman" w:hAnsi="Times New Roman" w:cs="Times New Roman"/>
                <w:b/>
                <w:sz w:val="24"/>
                <w:szCs w:val="24"/>
              </w:rPr>
            </w:pPr>
            <w:r w:rsidRPr="00E26A21">
              <w:rPr>
                <w:rFonts w:ascii="Times New Roman" w:hAnsi="Times New Roman" w:cs="Times New Roman"/>
                <w:b/>
                <w:sz w:val="24"/>
                <w:szCs w:val="24"/>
              </w:rPr>
              <w:t>III</w:t>
            </w:r>
          </w:p>
        </w:tc>
        <w:tc>
          <w:tcPr>
            <w:tcW w:w="3682" w:type="dxa"/>
            <w:tcBorders>
              <w:top w:val="single" w:sz="1" w:space="0" w:color="000000"/>
              <w:left w:val="single" w:sz="1" w:space="0" w:color="000000"/>
              <w:bottom w:val="single" w:sz="1" w:space="0" w:color="000000"/>
              <w:right w:val="single" w:sz="1" w:space="0" w:color="000000"/>
            </w:tcBorders>
            <w:vAlign w:val="center"/>
          </w:tcPr>
          <w:p w14:paraId="0D490A83" w14:textId="3FA10441" w:rsidR="00E26A21" w:rsidRPr="00E26A21" w:rsidRDefault="00E26A21" w:rsidP="00E26A21">
            <w:pPr>
              <w:spacing w:line="240" w:lineRule="auto"/>
              <w:ind w:firstLine="0"/>
              <w:jc w:val="center"/>
              <w:rPr>
                <w:rFonts w:ascii="Times New Roman" w:hAnsi="Times New Roman" w:cs="Times New Roman"/>
                <w:b/>
                <w:sz w:val="24"/>
                <w:szCs w:val="24"/>
              </w:rPr>
            </w:pPr>
            <w:r w:rsidRPr="00E26A21">
              <w:rPr>
                <w:rFonts w:ascii="Times New Roman" w:hAnsi="Times New Roman" w:cs="Times New Roman"/>
                <w:b/>
                <w:sz w:val="24"/>
                <w:szCs w:val="24"/>
              </w:rPr>
              <w:t>IV</w:t>
            </w:r>
          </w:p>
        </w:tc>
      </w:tr>
      <w:tr w:rsidR="00E26A21" w:rsidRPr="005323AE" w14:paraId="05798B98" w14:textId="77777777"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56B4C166" w14:textId="22ECF14E" w:rsidR="00E26A21" w:rsidRPr="00E26A21" w:rsidRDefault="00E26A21" w:rsidP="00094242">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1</w:t>
            </w:r>
          </w:p>
        </w:tc>
        <w:tc>
          <w:tcPr>
            <w:tcW w:w="2001" w:type="dxa"/>
            <w:tcBorders>
              <w:top w:val="single" w:sz="1" w:space="0" w:color="000000"/>
              <w:left w:val="single" w:sz="1" w:space="0" w:color="000000"/>
              <w:bottom w:val="single" w:sz="1" w:space="0" w:color="000000"/>
              <w:right w:val="single" w:sz="1" w:space="0" w:color="000000"/>
            </w:tcBorders>
            <w:vAlign w:val="center"/>
          </w:tcPr>
          <w:p w14:paraId="6F6C430A" w14:textId="5B8A4988" w:rsidR="00E26A21" w:rsidRPr="00E26A21" w:rsidRDefault="00E26A21" w:rsidP="00094242">
            <w:pPr>
              <w:spacing w:line="20" w:lineRule="atLeast"/>
              <w:ind w:firstLine="0"/>
              <w:jc w:val="left"/>
              <w:rPr>
                <w:rFonts w:ascii="Times New Roman" w:hAnsi="Times New Roman" w:cs="Times New Roman"/>
                <w:b/>
                <w:sz w:val="24"/>
                <w:szCs w:val="24"/>
              </w:rPr>
            </w:pPr>
            <w:r w:rsidRPr="00E26A21">
              <w:rPr>
                <w:rFonts w:ascii="Times New Roman" w:hAnsi="Times New Roman" w:cs="Times New Roman"/>
                <w:b/>
                <w:sz w:val="24"/>
                <w:szCs w:val="24"/>
              </w:rPr>
              <w:t>Liftas</w:t>
            </w:r>
          </w:p>
        </w:tc>
        <w:tc>
          <w:tcPr>
            <w:tcW w:w="3999" w:type="dxa"/>
            <w:tcBorders>
              <w:top w:val="single" w:sz="1" w:space="0" w:color="000000"/>
              <w:left w:val="single" w:sz="1" w:space="0" w:color="000000"/>
              <w:bottom w:val="single" w:sz="1" w:space="0" w:color="000000"/>
              <w:right w:val="single" w:sz="1" w:space="0" w:color="000000"/>
            </w:tcBorders>
            <w:vAlign w:val="center"/>
          </w:tcPr>
          <w:p w14:paraId="2754C06F" w14:textId="6AE75951" w:rsidR="00E26A21" w:rsidRPr="00E26A21" w:rsidRDefault="00E26A21" w:rsidP="003F48D0">
            <w:pPr>
              <w:spacing w:line="20" w:lineRule="atLeast"/>
              <w:ind w:left="136" w:hanging="10"/>
              <w:jc w:val="left"/>
              <w:rPr>
                <w:rFonts w:ascii="Times New Roman" w:hAnsi="Times New Roman" w:cs="Times New Roman"/>
                <w:b/>
                <w:sz w:val="24"/>
                <w:szCs w:val="24"/>
              </w:rPr>
            </w:pPr>
            <w:r w:rsidRPr="00E26A21">
              <w:rPr>
                <w:rFonts w:ascii="Times New Roman" w:hAnsi="Times New Roman" w:cs="Times New Roman"/>
                <w:b/>
                <w:sz w:val="24"/>
                <w:szCs w:val="24"/>
              </w:rPr>
              <w:t>Nurodyti siūlomą gamintoją ir gamintojo modelį</w:t>
            </w:r>
          </w:p>
        </w:tc>
        <w:tc>
          <w:tcPr>
            <w:tcW w:w="3682" w:type="dxa"/>
            <w:tcBorders>
              <w:top w:val="single" w:sz="1" w:space="0" w:color="000000"/>
              <w:left w:val="single" w:sz="1" w:space="0" w:color="000000"/>
              <w:bottom w:val="single" w:sz="1" w:space="0" w:color="000000"/>
              <w:right w:val="single" w:sz="1" w:space="0" w:color="000000"/>
            </w:tcBorders>
            <w:vAlign w:val="center"/>
          </w:tcPr>
          <w:p w14:paraId="79672814" w14:textId="77777777" w:rsidR="00E26A21" w:rsidRPr="00652AAA" w:rsidRDefault="00E26A21" w:rsidP="00094242">
            <w:pPr>
              <w:spacing w:line="240" w:lineRule="auto"/>
              <w:ind w:firstLine="0"/>
              <w:jc w:val="left"/>
              <w:rPr>
                <w:rFonts w:ascii="Times New Roman" w:hAnsi="Times New Roman" w:cs="Times New Roman"/>
                <w:sz w:val="24"/>
                <w:szCs w:val="24"/>
              </w:rPr>
            </w:pPr>
          </w:p>
        </w:tc>
      </w:tr>
      <w:tr w:rsidR="00654A82" w:rsidRPr="005323AE" w14:paraId="4225C048" w14:textId="3ADF5C32"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3D8A685D" w14:textId="78D4A842" w:rsidR="00654A82" w:rsidRPr="00E26A21" w:rsidRDefault="00654A82" w:rsidP="00094242">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2</w:t>
            </w:r>
          </w:p>
        </w:tc>
        <w:tc>
          <w:tcPr>
            <w:tcW w:w="2001" w:type="dxa"/>
            <w:tcBorders>
              <w:top w:val="single" w:sz="1" w:space="0" w:color="000000"/>
              <w:left w:val="single" w:sz="1" w:space="0" w:color="000000"/>
              <w:bottom w:val="single" w:sz="1" w:space="0" w:color="000000"/>
              <w:right w:val="single" w:sz="1" w:space="0" w:color="000000"/>
            </w:tcBorders>
            <w:vAlign w:val="center"/>
          </w:tcPr>
          <w:p w14:paraId="327F229E" w14:textId="1C106F4C" w:rsidR="00654A82" w:rsidRPr="005323AE" w:rsidRDefault="00654A82" w:rsidP="00094242">
            <w:pPr>
              <w:spacing w:line="20" w:lineRule="atLeast"/>
              <w:ind w:firstLine="0"/>
              <w:jc w:val="left"/>
              <w:rPr>
                <w:rFonts w:ascii="Times New Roman" w:hAnsi="Times New Roman" w:cs="Times New Roman"/>
                <w:sz w:val="24"/>
                <w:szCs w:val="24"/>
              </w:rPr>
            </w:pPr>
            <w:r w:rsidRPr="005323AE">
              <w:rPr>
                <w:rFonts w:ascii="Times New Roman" w:hAnsi="Times New Roman" w:cs="Times New Roman"/>
                <w:sz w:val="24"/>
                <w:szCs w:val="24"/>
              </w:rPr>
              <w:t>Keliamoji galia</w:t>
            </w:r>
          </w:p>
        </w:tc>
        <w:tc>
          <w:tcPr>
            <w:tcW w:w="3999" w:type="dxa"/>
            <w:tcBorders>
              <w:top w:val="single" w:sz="1" w:space="0" w:color="000000"/>
              <w:left w:val="single" w:sz="1" w:space="0" w:color="000000"/>
              <w:bottom w:val="single" w:sz="1" w:space="0" w:color="000000"/>
              <w:right w:val="single" w:sz="1" w:space="0" w:color="000000"/>
            </w:tcBorders>
            <w:vAlign w:val="center"/>
          </w:tcPr>
          <w:p w14:paraId="525FD972" w14:textId="31EDA31F" w:rsidR="00654A82" w:rsidRPr="005323AE" w:rsidRDefault="003F48D0" w:rsidP="003F48D0">
            <w:pPr>
              <w:spacing w:line="20" w:lineRule="atLeast"/>
              <w:ind w:left="136" w:hanging="10"/>
              <w:jc w:val="left"/>
              <w:rPr>
                <w:rFonts w:ascii="Times New Roman" w:hAnsi="Times New Roman" w:cs="Times New Roman"/>
                <w:sz w:val="24"/>
                <w:szCs w:val="24"/>
              </w:rPr>
            </w:pPr>
            <w:r>
              <w:rPr>
                <w:rFonts w:ascii="Times New Roman" w:hAnsi="Times New Roman" w:cs="Times New Roman"/>
                <w:sz w:val="24"/>
                <w:szCs w:val="24"/>
              </w:rPr>
              <w:t>≥</w:t>
            </w:r>
            <w:r w:rsidR="00654A82">
              <w:rPr>
                <w:rFonts w:ascii="Times New Roman" w:hAnsi="Times New Roman" w:cs="Times New Roman"/>
                <w:sz w:val="24"/>
                <w:szCs w:val="24"/>
              </w:rPr>
              <w:t xml:space="preserve"> </w:t>
            </w:r>
            <w:r w:rsidR="00654A82" w:rsidRPr="005323AE">
              <w:rPr>
                <w:rFonts w:ascii="Times New Roman" w:hAnsi="Times New Roman" w:cs="Times New Roman"/>
                <w:sz w:val="24"/>
                <w:szCs w:val="24"/>
              </w:rPr>
              <w:t>900kg</w:t>
            </w:r>
          </w:p>
        </w:tc>
        <w:tc>
          <w:tcPr>
            <w:tcW w:w="3682" w:type="dxa"/>
            <w:tcBorders>
              <w:top w:val="single" w:sz="1" w:space="0" w:color="000000"/>
              <w:left w:val="single" w:sz="1" w:space="0" w:color="000000"/>
              <w:bottom w:val="single" w:sz="1" w:space="0" w:color="000000"/>
              <w:right w:val="single" w:sz="1" w:space="0" w:color="000000"/>
            </w:tcBorders>
            <w:vAlign w:val="center"/>
          </w:tcPr>
          <w:p w14:paraId="25E0B4A5" w14:textId="77777777" w:rsidR="00654A82" w:rsidRPr="00652AAA" w:rsidRDefault="00654A82" w:rsidP="00094242">
            <w:pPr>
              <w:spacing w:line="240" w:lineRule="auto"/>
              <w:ind w:firstLine="0"/>
              <w:jc w:val="left"/>
              <w:rPr>
                <w:rFonts w:ascii="Times New Roman" w:hAnsi="Times New Roman" w:cs="Times New Roman"/>
                <w:sz w:val="24"/>
                <w:szCs w:val="24"/>
              </w:rPr>
            </w:pPr>
          </w:p>
        </w:tc>
      </w:tr>
      <w:tr w:rsidR="00654A82" w:rsidRPr="005323AE" w14:paraId="41033E20" w14:textId="21689E0E"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5450822A" w14:textId="0DFA80F2" w:rsidR="00654A82" w:rsidRPr="00E26A21" w:rsidRDefault="00654A82" w:rsidP="00094242">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3</w:t>
            </w:r>
          </w:p>
        </w:tc>
        <w:tc>
          <w:tcPr>
            <w:tcW w:w="2001" w:type="dxa"/>
            <w:tcBorders>
              <w:top w:val="single" w:sz="1" w:space="0" w:color="000000"/>
              <w:left w:val="single" w:sz="1" w:space="0" w:color="000000"/>
              <w:bottom w:val="single" w:sz="1" w:space="0" w:color="000000"/>
              <w:right w:val="single" w:sz="1" w:space="0" w:color="000000"/>
            </w:tcBorders>
            <w:vAlign w:val="center"/>
          </w:tcPr>
          <w:p w14:paraId="3D4E6A24" w14:textId="5909495E" w:rsidR="00654A82" w:rsidRPr="005323AE" w:rsidRDefault="00654A82" w:rsidP="00094242">
            <w:pPr>
              <w:spacing w:line="20" w:lineRule="atLeast"/>
              <w:ind w:firstLine="0"/>
              <w:jc w:val="left"/>
              <w:rPr>
                <w:rFonts w:ascii="Times New Roman" w:hAnsi="Times New Roman" w:cs="Times New Roman"/>
                <w:sz w:val="24"/>
                <w:szCs w:val="24"/>
              </w:rPr>
            </w:pPr>
            <w:r w:rsidRPr="005323AE">
              <w:rPr>
                <w:rFonts w:ascii="Times New Roman" w:hAnsi="Times New Roman" w:cs="Times New Roman"/>
                <w:sz w:val="24"/>
                <w:szCs w:val="24"/>
              </w:rPr>
              <w:t>Greitis</w:t>
            </w:r>
          </w:p>
        </w:tc>
        <w:tc>
          <w:tcPr>
            <w:tcW w:w="3999" w:type="dxa"/>
            <w:tcBorders>
              <w:top w:val="single" w:sz="1" w:space="0" w:color="000000"/>
              <w:left w:val="single" w:sz="1" w:space="0" w:color="000000"/>
              <w:bottom w:val="single" w:sz="1" w:space="0" w:color="000000"/>
              <w:right w:val="single" w:sz="1" w:space="0" w:color="000000"/>
            </w:tcBorders>
            <w:vAlign w:val="center"/>
          </w:tcPr>
          <w:p w14:paraId="044AB4B5" w14:textId="12832D8D" w:rsidR="00654A82" w:rsidRPr="005323AE" w:rsidRDefault="009305A0" w:rsidP="003F48D0">
            <w:pPr>
              <w:spacing w:line="20" w:lineRule="atLeast"/>
              <w:ind w:left="136" w:hanging="10"/>
              <w:jc w:val="left"/>
              <w:rPr>
                <w:rFonts w:ascii="Times New Roman" w:hAnsi="Times New Roman" w:cs="Times New Roman"/>
                <w:sz w:val="24"/>
                <w:szCs w:val="24"/>
              </w:rPr>
            </w:pPr>
            <w:r w:rsidRPr="009305A0">
              <w:rPr>
                <w:rFonts w:ascii="Times New Roman" w:hAnsi="Times New Roman" w:cs="Times New Roman"/>
                <w:sz w:val="24"/>
                <w:szCs w:val="24"/>
              </w:rPr>
              <w:t xml:space="preserve">≥ </w:t>
            </w:r>
            <w:r w:rsidR="00654A82" w:rsidRPr="009305A0">
              <w:rPr>
                <w:rFonts w:ascii="Times New Roman" w:hAnsi="Times New Roman" w:cs="Times New Roman"/>
                <w:sz w:val="24"/>
                <w:szCs w:val="24"/>
              </w:rPr>
              <w:t>1 m/s</w:t>
            </w:r>
          </w:p>
        </w:tc>
        <w:tc>
          <w:tcPr>
            <w:tcW w:w="3682" w:type="dxa"/>
            <w:tcBorders>
              <w:top w:val="single" w:sz="1" w:space="0" w:color="000000"/>
              <w:left w:val="single" w:sz="1" w:space="0" w:color="000000"/>
              <w:bottom w:val="single" w:sz="1" w:space="0" w:color="000000"/>
              <w:right w:val="single" w:sz="1" w:space="0" w:color="000000"/>
            </w:tcBorders>
            <w:vAlign w:val="center"/>
          </w:tcPr>
          <w:p w14:paraId="458443F2" w14:textId="0738F665" w:rsidR="00654A82" w:rsidRPr="00652AAA" w:rsidRDefault="00654A82" w:rsidP="00094242">
            <w:pPr>
              <w:spacing w:line="240" w:lineRule="auto"/>
              <w:ind w:firstLine="0"/>
              <w:jc w:val="left"/>
              <w:rPr>
                <w:rFonts w:ascii="Times New Roman" w:hAnsi="Times New Roman" w:cs="Times New Roman"/>
                <w:sz w:val="24"/>
                <w:szCs w:val="24"/>
              </w:rPr>
            </w:pPr>
          </w:p>
        </w:tc>
      </w:tr>
      <w:tr w:rsidR="00654A82" w:rsidRPr="005323AE" w14:paraId="17713A69" w14:textId="631B6787"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67B8F431" w14:textId="2BE61BAE" w:rsidR="00654A82" w:rsidRPr="00E26A21" w:rsidRDefault="00654A82" w:rsidP="00094242">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4</w:t>
            </w:r>
          </w:p>
        </w:tc>
        <w:tc>
          <w:tcPr>
            <w:tcW w:w="2001" w:type="dxa"/>
            <w:tcBorders>
              <w:top w:val="single" w:sz="1" w:space="0" w:color="000000"/>
              <w:left w:val="single" w:sz="1" w:space="0" w:color="000000"/>
              <w:bottom w:val="single" w:sz="1" w:space="0" w:color="000000"/>
              <w:right w:val="single" w:sz="1" w:space="0" w:color="000000"/>
            </w:tcBorders>
            <w:vAlign w:val="center"/>
          </w:tcPr>
          <w:p w14:paraId="34731835" w14:textId="6A5F5E7E" w:rsidR="00654A82" w:rsidRPr="005323AE" w:rsidRDefault="00654A82" w:rsidP="00094242">
            <w:pPr>
              <w:spacing w:line="20" w:lineRule="atLeast"/>
              <w:ind w:firstLine="0"/>
              <w:jc w:val="left"/>
              <w:rPr>
                <w:rFonts w:ascii="Times New Roman" w:hAnsi="Times New Roman" w:cs="Times New Roman"/>
                <w:sz w:val="24"/>
                <w:szCs w:val="24"/>
              </w:rPr>
            </w:pPr>
            <w:r w:rsidRPr="005323AE">
              <w:rPr>
                <w:rFonts w:ascii="Times New Roman" w:hAnsi="Times New Roman" w:cs="Times New Roman"/>
                <w:sz w:val="24"/>
                <w:szCs w:val="24"/>
              </w:rPr>
              <w:t>Sustojimų/durų skaičius</w:t>
            </w:r>
          </w:p>
        </w:tc>
        <w:tc>
          <w:tcPr>
            <w:tcW w:w="3999" w:type="dxa"/>
            <w:tcBorders>
              <w:top w:val="single" w:sz="1" w:space="0" w:color="000000"/>
              <w:left w:val="single" w:sz="1" w:space="0" w:color="000000"/>
              <w:bottom w:val="single" w:sz="1" w:space="0" w:color="000000"/>
              <w:right w:val="single" w:sz="1" w:space="0" w:color="000000"/>
            </w:tcBorders>
            <w:vAlign w:val="center"/>
          </w:tcPr>
          <w:p w14:paraId="3E748724" w14:textId="77777777" w:rsidR="00654A82" w:rsidRPr="005323AE" w:rsidRDefault="00654A82" w:rsidP="003F48D0">
            <w:pPr>
              <w:spacing w:line="20" w:lineRule="atLeast"/>
              <w:ind w:left="136" w:hanging="10"/>
              <w:jc w:val="left"/>
              <w:rPr>
                <w:rFonts w:ascii="Times New Roman" w:hAnsi="Times New Roman" w:cs="Times New Roman"/>
                <w:sz w:val="24"/>
                <w:szCs w:val="24"/>
              </w:rPr>
            </w:pPr>
            <w:r w:rsidRPr="005323AE">
              <w:rPr>
                <w:rFonts w:ascii="Times New Roman" w:hAnsi="Times New Roman" w:cs="Times New Roman"/>
                <w:sz w:val="24"/>
                <w:szCs w:val="24"/>
              </w:rPr>
              <w:t xml:space="preserve">6/6 </w:t>
            </w:r>
          </w:p>
        </w:tc>
        <w:tc>
          <w:tcPr>
            <w:tcW w:w="3682" w:type="dxa"/>
            <w:tcBorders>
              <w:top w:val="single" w:sz="1" w:space="0" w:color="000000"/>
              <w:left w:val="single" w:sz="1" w:space="0" w:color="000000"/>
              <w:bottom w:val="single" w:sz="1" w:space="0" w:color="000000"/>
              <w:right w:val="single" w:sz="1" w:space="0" w:color="000000"/>
            </w:tcBorders>
            <w:vAlign w:val="center"/>
          </w:tcPr>
          <w:p w14:paraId="2D5F93D0" w14:textId="77777777" w:rsidR="00654A82" w:rsidRPr="00652AAA" w:rsidRDefault="00654A82" w:rsidP="00094242">
            <w:pPr>
              <w:spacing w:line="240" w:lineRule="auto"/>
              <w:ind w:firstLine="0"/>
              <w:jc w:val="left"/>
              <w:rPr>
                <w:rFonts w:ascii="Times New Roman" w:hAnsi="Times New Roman" w:cs="Times New Roman"/>
                <w:sz w:val="24"/>
                <w:szCs w:val="24"/>
              </w:rPr>
            </w:pPr>
          </w:p>
        </w:tc>
      </w:tr>
      <w:tr w:rsidR="00654A82" w:rsidRPr="005323AE" w14:paraId="131F6B5F" w14:textId="4184A0F3"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56FB4E62" w14:textId="3D8AF570" w:rsidR="00654A82" w:rsidRPr="00E26A21" w:rsidRDefault="00654A82" w:rsidP="00094242">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5</w:t>
            </w:r>
          </w:p>
        </w:tc>
        <w:tc>
          <w:tcPr>
            <w:tcW w:w="2001" w:type="dxa"/>
            <w:tcBorders>
              <w:top w:val="single" w:sz="1" w:space="0" w:color="000000"/>
              <w:left w:val="single" w:sz="1" w:space="0" w:color="000000"/>
              <w:bottom w:val="single" w:sz="1" w:space="0" w:color="000000"/>
              <w:right w:val="single" w:sz="1" w:space="0" w:color="000000"/>
            </w:tcBorders>
            <w:vAlign w:val="center"/>
          </w:tcPr>
          <w:p w14:paraId="6DDA88D0" w14:textId="4F60FDF4" w:rsidR="00654A82" w:rsidRPr="005323AE" w:rsidRDefault="00654A82" w:rsidP="00094242">
            <w:pPr>
              <w:spacing w:line="20" w:lineRule="atLeast"/>
              <w:ind w:firstLine="0"/>
              <w:jc w:val="left"/>
              <w:rPr>
                <w:rFonts w:ascii="Times New Roman" w:hAnsi="Times New Roman" w:cs="Times New Roman"/>
                <w:sz w:val="24"/>
                <w:szCs w:val="24"/>
              </w:rPr>
            </w:pPr>
            <w:r w:rsidRPr="005323AE">
              <w:rPr>
                <w:rFonts w:ascii="Times New Roman" w:hAnsi="Times New Roman" w:cs="Times New Roman"/>
                <w:sz w:val="24"/>
                <w:szCs w:val="24"/>
              </w:rPr>
              <w:t>Kabinos įėjimai</w:t>
            </w:r>
          </w:p>
        </w:tc>
        <w:tc>
          <w:tcPr>
            <w:tcW w:w="3999" w:type="dxa"/>
            <w:tcBorders>
              <w:top w:val="single" w:sz="1" w:space="0" w:color="000000"/>
              <w:left w:val="single" w:sz="1" w:space="0" w:color="000000"/>
              <w:bottom w:val="single" w:sz="1" w:space="0" w:color="000000"/>
              <w:right w:val="single" w:sz="1" w:space="0" w:color="000000"/>
            </w:tcBorders>
            <w:vAlign w:val="center"/>
          </w:tcPr>
          <w:p w14:paraId="73BF7604" w14:textId="77777777" w:rsidR="00654A82" w:rsidRPr="005323AE" w:rsidRDefault="00654A82" w:rsidP="003F48D0">
            <w:pPr>
              <w:spacing w:line="20" w:lineRule="atLeast"/>
              <w:ind w:left="136" w:hanging="10"/>
              <w:jc w:val="left"/>
              <w:rPr>
                <w:rFonts w:ascii="Times New Roman" w:hAnsi="Times New Roman" w:cs="Times New Roman"/>
                <w:sz w:val="24"/>
                <w:szCs w:val="24"/>
              </w:rPr>
            </w:pPr>
            <w:r w:rsidRPr="005323AE">
              <w:rPr>
                <w:rFonts w:ascii="Times New Roman" w:hAnsi="Times New Roman" w:cs="Times New Roman"/>
                <w:sz w:val="24"/>
                <w:szCs w:val="24"/>
              </w:rPr>
              <w:t xml:space="preserve">Iš vienos pusės </w:t>
            </w:r>
          </w:p>
        </w:tc>
        <w:tc>
          <w:tcPr>
            <w:tcW w:w="3682" w:type="dxa"/>
            <w:tcBorders>
              <w:top w:val="single" w:sz="1" w:space="0" w:color="000000"/>
              <w:left w:val="single" w:sz="1" w:space="0" w:color="000000"/>
              <w:bottom w:val="single" w:sz="1" w:space="0" w:color="000000"/>
              <w:right w:val="single" w:sz="1" w:space="0" w:color="000000"/>
            </w:tcBorders>
            <w:vAlign w:val="center"/>
          </w:tcPr>
          <w:p w14:paraId="181F6C5C" w14:textId="77777777" w:rsidR="00654A82" w:rsidRPr="00652AAA" w:rsidRDefault="00654A82" w:rsidP="00094242">
            <w:pPr>
              <w:spacing w:line="240" w:lineRule="auto"/>
              <w:ind w:firstLine="0"/>
              <w:jc w:val="left"/>
              <w:rPr>
                <w:rFonts w:ascii="Times New Roman" w:hAnsi="Times New Roman" w:cs="Times New Roman"/>
                <w:sz w:val="24"/>
                <w:szCs w:val="24"/>
              </w:rPr>
            </w:pPr>
          </w:p>
        </w:tc>
      </w:tr>
      <w:tr w:rsidR="00654A82" w:rsidRPr="005323AE" w14:paraId="1C20DA85" w14:textId="2C86167E"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3440D507" w14:textId="0FF1D7F3" w:rsidR="00654A82" w:rsidRPr="00E26A21" w:rsidRDefault="00654A82" w:rsidP="00094242">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6</w:t>
            </w:r>
          </w:p>
        </w:tc>
        <w:tc>
          <w:tcPr>
            <w:tcW w:w="2001" w:type="dxa"/>
            <w:tcBorders>
              <w:top w:val="single" w:sz="1" w:space="0" w:color="000000"/>
              <w:left w:val="single" w:sz="1" w:space="0" w:color="000000"/>
              <w:bottom w:val="single" w:sz="1" w:space="0" w:color="000000"/>
              <w:right w:val="single" w:sz="1" w:space="0" w:color="000000"/>
            </w:tcBorders>
            <w:vAlign w:val="center"/>
          </w:tcPr>
          <w:p w14:paraId="3766CEFD" w14:textId="1469A738" w:rsidR="00654A82" w:rsidRPr="005323AE" w:rsidRDefault="00654A82" w:rsidP="00094242">
            <w:pPr>
              <w:spacing w:line="20" w:lineRule="atLeast"/>
              <w:ind w:firstLine="0"/>
              <w:jc w:val="left"/>
              <w:rPr>
                <w:rFonts w:ascii="Times New Roman" w:hAnsi="Times New Roman" w:cs="Times New Roman"/>
                <w:sz w:val="24"/>
                <w:szCs w:val="24"/>
              </w:rPr>
            </w:pPr>
            <w:r w:rsidRPr="005323AE">
              <w:rPr>
                <w:rFonts w:ascii="Times New Roman" w:hAnsi="Times New Roman" w:cs="Times New Roman"/>
                <w:sz w:val="24"/>
                <w:szCs w:val="24"/>
              </w:rPr>
              <w:t>Aukštų žymėjimas</w:t>
            </w:r>
          </w:p>
        </w:tc>
        <w:tc>
          <w:tcPr>
            <w:tcW w:w="3999" w:type="dxa"/>
            <w:tcBorders>
              <w:top w:val="single" w:sz="1" w:space="0" w:color="000000"/>
              <w:left w:val="single" w:sz="1" w:space="0" w:color="000000"/>
              <w:bottom w:val="single" w:sz="1" w:space="0" w:color="000000"/>
              <w:right w:val="single" w:sz="1" w:space="0" w:color="000000"/>
            </w:tcBorders>
            <w:vAlign w:val="center"/>
          </w:tcPr>
          <w:p w14:paraId="7E1F9194" w14:textId="77777777" w:rsidR="00654A82" w:rsidRPr="005323AE" w:rsidRDefault="00654A82" w:rsidP="003F48D0">
            <w:pPr>
              <w:spacing w:line="20" w:lineRule="atLeast"/>
              <w:ind w:left="136" w:hanging="10"/>
              <w:jc w:val="left"/>
              <w:rPr>
                <w:rFonts w:ascii="Times New Roman" w:hAnsi="Times New Roman" w:cs="Times New Roman"/>
                <w:sz w:val="24"/>
                <w:szCs w:val="24"/>
              </w:rPr>
            </w:pPr>
            <w:r w:rsidRPr="005323AE">
              <w:rPr>
                <w:rFonts w:ascii="Times New Roman" w:hAnsi="Times New Roman" w:cs="Times New Roman"/>
                <w:sz w:val="24"/>
                <w:szCs w:val="24"/>
              </w:rPr>
              <w:t>-1; 1; 2; 3; 4; 5</w:t>
            </w:r>
          </w:p>
        </w:tc>
        <w:tc>
          <w:tcPr>
            <w:tcW w:w="3682" w:type="dxa"/>
            <w:tcBorders>
              <w:top w:val="single" w:sz="1" w:space="0" w:color="000000"/>
              <w:left w:val="single" w:sz="1" w:space="0" w:color="000000"/>
              <w:bottom w:val="single" w:sz="1" w:space="0" w:color="000000"/>
              <w:right w:val="single" w:sz="1" w:space="0" w:color="000000"/>
            </w:tcBorders>
            <w:vAlign w:val="center"/>
          </w:tcPr>
          <w:p w14:paraId="2F19A7C8" w14:textId="77777777" w:rsidR="00654A82" w:rsidRPr="00652AAA" w:rsidRDefault="00654A82" w:rsidP="00094242">
            <w:pPr>
              <w:spacing w:line="240" w:lineRule="auto"/>
              <w:ind w:firstLine="0"/>
              <w:jc w:val="left"/>
              <w:rPr>
                <w:rFonts w:ascii="Times New Roman" w:hAnsi="Times New Roman" w:cs="Times New Roman"/>
                <w:sz w:val="24"/>
                <w:szCs w:val="24"/>
              </w:rPr>
            </w:pPr>
          </w:p>
        </w:tc>
      </w:tr>
      <w:tr w:rsidR="00FE42E3" w:rsidRPr="005323AE" w14:paraId="65B3C372" w14:textId="52411696"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519523DE" w14:textId="0BAAD8E6" w:rsidR="00FE42E3" w:rsidRPr="00E26A21" w:rsidRDefault="00FE42E3" w:rsidP="00FE42E3">
            <w:pPr>
              <w:ind w:hanging="15"/>
              <w:jc w:val="center"/>
              <w:rPr>
                <w:rFonts w:ascii="Times New Roman" w:hAnsi="Times New Roman" w:cs="Times New Roman"/>
                <w:b/>
                <w:sz w:val="24"/>
                <w:szCs w:val="24"/>
              </w:rPr>
            </w:pPr>
            <w:r>
              <w:rPr>
                <w:rFonts w:ascii="Times New Roman" w:hAnsi="Times New Roman" w:cs="Times New Roman"/>
                <w:b/>
                <w:sz w:val="24"/>
                <w:szCs w:val="24"/>
              </w:rPr>
              <w:t>7</w:t>
            </w:r>
          </w:p>
        </w:tc>
        <w:tc>
          <w:tcPr>
            <w:tcW w:w="2001" w:type="dxa"/>
            <w:tcBorders>
              <w:top w:val="single" w:sz="1" w:space="0" w:color="000000"/>
              <w:left w:val="single" w:sz="1" w:space="0" w:color="000000"/>
              <w:bottom w:val="single" w:sz="1" w:space="0" w:color="000000"/>
              <w:right w:val="single" w:sz="1" w:space="0" w:color="000000"/>
            </w:tcBorders>
            <w:vAlign w:val="center"/>
          </w:tcPr>
          <w:p w14:paraId="45C81F28" w14:textId="6C674A2A" w:rsidR="00FE42E3" w:rsidRPr="005323AE" w:rsidRDefault="00FE42E3" w:rsidP="00FE42E3">
            <w:pPr>
              <w:spacing w:line="20" w:lineRule="atLeast"/>
              <w:ind w:firstLine="0"/>
              <w:jc w:val="left"/>
              <w:rPr>
                <w:rFonts w:ascii="Times New Roman" w:hAnsi="Times New Roman" w:cs="Times New Roman"/>
                <w:sz w:val="24"/>
                <w:szCs w:val="24"/>
              </w:rPr>
            </w:pPr>
            <w:r w:rsidRPr="005323AE">
              <w:rPr>
                <w:rFonts w:ascii="Times New Roman" w:hAnsi="Times New Roman" w:cs="Times New Roman"/>
                <w:sz w:val="24"/>
                <w:szCs w:val="24"/>
              </w:rPr>
              <w:t>Variklio galia</w:t>
            </w:r>
          </w:p>
        </w:tc>
        <w:tc>
          <w:tcPr>
            <w:tcW w:w="3999" w:type="dxa"/>
            <w:tcBorders>
              <w:top w:val="single" w:sz="1" w:space="0" w:color="000000"/>
              <w:left w:val="single" w:sz="1" w:space="0" w:color="000000"/>
              <w:bottom w:val="single" w:sz="1" w:space="0" w:color="000000"/>
              <w:right w:val="single" w:sz="1" w:space="0" w:color="000000"/>
            </w:tcBorders>
            <w:vAlign w:val="center"/>
          </w:tcPr>
          <w:p w14:paraId="29601288" w14:textId="4128BD8C" w:rsidR="00FE42E3" w:rsidRPr="005323AE" w:rsidRDefault="00FE42E3" w:rsidP="00FE42E3">
            <w:pPr>
              <w:spacing w:line="20" w:lineRule="atLeast"/>
              <w:ind w:left="136" w:hanging="10"/>
              <w:jc w:val="left"/>
              <w:rPr>
                <w:rFonts w:ascii="Times New Roman" w:hAnsi="Times New Roman" w:cs="Times New Roman"/>
                <w:sz w:val="24"/>
                <w:szCs w:val="24"/>
              </w:rPr>
            </w:pPr>
            <w:r>
              <w:rPr>
                <w:rFonts w:ascii="Times New Roman" w:hAnsi="Times New Roman" w:cs="Times New Roman"/>
                <w:sz w:val="24"/>
                <w:szCs w:val="24"/>
              </w:rPr>
              <w:t xml:space="preserve">≥ </w:t>
            </w:r>
            <w:r w:rsidRPr="005323AE">
              <w:rPr>
                <w:rFonts w:ascii="Times New Roman" w:hAnsi="Times New Roman" w:cs="Times New Roman"/>
                <w:sz w:val="24"/>
                <w:szCs w:val="24"/>
              </w:rPr>
              <w:t>7 kW</w:t>
            </w:r>
          </w:p>
        </w:tc>
        <w:tc>
          <w:tcPr>
            <w:tcW w:w="3682" w:type="dxa"/>
            <w:tcBorders>
              <w:top w:val="single" w:sz="1" w:space="0" w:color="000000"/>
              <w:left w:val="single" w:sz="1" w:space="0" w:color="000000"/>
              <w:bottom w:val="single" w:sz="1" w:space="0" w:color="000000"/>
              <w:right w:val="single" w:sz="1" w:space="0" w:color="000000"/>
            </w:tcBorders>
            <w:vAlign w:val="center"/>
          </w:tcPr>
          <w:p w14:paraId="260C5448" w14:textId="77777777" w:rsidR="00FE42E3" w:rsidRPr="00652AAA" w:rsidRDefault="00FE42E3" w:rsidP="00FE42E3">
            <w:pPr>
              <w:spacing w:line="240" w:lineRule="auto"/>
              <w:ind w:firstLine="0"/>
              <w:jc w:val="left"/>
              <w:rPr>
                <w:rFonts w:ascii="Times New Roman" w:hAnsi="Times New Roman" w:cs="Times New Roman"/>
                <w:sz w:val="24"/>
                <w:szCs w:val="24"/>
              </w:rPr>
            </w:pPr>
          </w:p>
        </w:tc>
      </w:tr>
      <w:tr w:rsidR="00FE42E3" w:rsidRPr="005323AE" w14:paraId="46DC004F" w14:textId="2D72B961"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3E211C54" w14:textId="344FA4E8" w:rsidR="00FE42E3" w:rsidRPr="00E26A21" w:rsidRDefault="00FE42E3" w:rsidP="00FE42E3">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8</w:t>
            </w:r>
          </w:p>
        </w:tc>
        <w:tc>
          <w:tcPr>
            <w:tcW w:w="2001" w:type="dxa"/>
            <w:tcBorders>
              <w:top w:val="single" w:sz="1" w:space="0" w:color="000000"/>
              <w:left w:val="single" w:sz="1" w:space="0" w:color="000000"/>
              <w:bottom w:val="single" w:sz="1" w:space="0" w:color="000000"/>
              <w:right w:val="single" w:sz="1" w:space="0" w:color="000000"/>
            </w:tcBorders>
            <w:vAlign w:val="center"/>
          </w:tcPr>
          <w:p w14:paraId="0CC07F47" w14:textId="28757BF5" w:rsidR="00FE42E3" w:rsidRPr="005323AE" w:rsidRDefault="00FE42E3" w:rsidP="00FE42E3">
            <w:pPr>
              <w:spacing w:line="20" w:lineRule="atLeast"/>
              <w:ind w:firstLine="0"/>
              <w:jc w:val="left"/>
              <w:rPr>
                <w:rFonts w:ascii="Times New Roman" w:hAnsi="Times New Roman" w:cs="Times New Roman"/>
                <w:sz w:val="24"/>
                <w:szCs w:val="24"/>
              </w:rPr>
            </w:pPr>
            <w:r w:rsidRPr="005323AE">
              <w:rPr>
                <w:rFonts w:ascii="Times New Roman" w:hAnsi="Times New Roman" w:cs="Times New Roman"/>
                <w:sz w:val="24"/>
                <w:szCs w:val="24"/>
              </w:rPr>
              <w:t>Pavara</w:t>
            </w:r>
          </w:p>
        </w:tc>
        <w:tc>
          <w:tcPr>
            <w:tcW w:w="3999" w:type="dxa"/>
            <w:tcBorders>
              <w:top w:val="single" w:sz="1" w:space="0" w:color="000000"/>
              <w:left w:val="single" w:sz="1" w:space="0" w:color="000000"/>
              <w:bottom w:val="single" w:sz="1" w:space="0" w:color="000000"/>
              <w:right w:val="single" w:sz="1" w:space="0" w:color="000000"/>
            </w:tcBorders>
            <w:vAlign w:val="center"/>
          </w:tcPr>
          <w:p w14:paraId="4FDF8EA6" w14:textId="77777777" w:rsidR="00FE42E3" w:rsidRPr="00566E1D" w:rsidRDefault="00FE42E3" w:rsidP="00FE42E3">
            <w:pPr>
              <w:spacing w:line="20" w:lineRule="atLeast"/>
              <w:ind w:left="136" w:hanging="10"/>
              <w:jc w:val="left"/>
              <w:rPr>
                <w:rFonts w:ascii="Times New Roman" w:hAnsi="Times New Roman" w:cs="Times New Roman"/>
                <w:color w:val="000000" w:themeColor="text1"/>
                <w:sz w:val="24"/>
                <w:szCs w:val="24"/>
              </w:rPr>
            </w:pPr>
            <w:r w:rsidRPr="00566E1D">
              <w:rPr>
                <w:rFonts w:ascii="Times New Roman" w:hAnsi="Times New Roman" w:cs="Times New Roman"/>
                <w:color w:val="000000" w:themeColor="text1"/>
                <w:sz w:val="24"/>
                <w:szCs w:val="24"/>
              </w:rPr>
              <w:t xml:space="preserve">Elektrinė lyninė su dažnio keitikliu, </w:t>
            </w:r>
          </w:p>
          <w:p w14:paraId="4E705790" w14:textId="559359ED" w:rsidR="00FE42E3" w:rsidRPr="00566E1D" w:rsidRDefault="00FE42E3" w:rsidP="00FE42E3">
            <w:pPr>
              <w:spacing w:line="20" w:lineRule="atLeast"/>
              <w:ind w:left="136" w:hanging="10"/>
              <w:jc w:val="left"/>
              <w:rPr>
                <w:rFonts w:ascii="Times New Roman" w:hAnsi="Times New Roman" w:cs="Times New Roman"/>
                <w:color w:val="000000" w:themeColor="text1"/>
                <w:sz w:val="24"/>
                <w:szCs w:val="24"/>
              </w:rPr>
            </w:pPr>
            <w:r w:rsidRPr="00566E1D">
              <w:rPr>
                <w:rFonts w:ascii="Times New Roman" w:hAnsi="Times New Roman" w:cs="Times New Roman"/>
                <w:color w:val="000000" w:themeColor="text1"/>
                <w:sz w:val="24"/>
                <w:szCs w:val="24"/>
              </w:rPr>
              <w:t>Nešantys lynai</w:t>
            </w:r>
            <w:r>
              <w:rPr>
                <w:rFonts w:ascii="Times New Roman" w:hAnsi="Times New Roman" w:cs="Times New Roman"/>
                <w:color w:val="000000" w:themeColor="text1"/>
                <w:sz w:val="24"/>
                <w:szCs w:val="24"/>
              </w:rPr>
              <w:t xml:space="preserve"> turi būti</w:t>
            </w:r>
            <w:r w:rsidRPr="00566E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Pr="00566E1D">
              <w:rPr>
                <w:rFonts w:ascii="Times New Roman" w:hAnsi="Times New Roman" w:cs="Times New Roman"/>
                <w:color w:val="000000" w:themeColor="text1"/>
                <w:sz w:val="24"/>
                <w:szCs w:val="24"/>
              </w:rPr>
              <w:t>lieniniai dengti polimerine danga</w:t>
            </w:r>
          </w:p>
        </w:tc>
        <w:tc>
          <w:tcPr>
            <w:tcW w:w="3682" w:type="dxa"/>
            <w:tcBorders>
              <w:top w:val="single" w:sz="1" w:space="0" w:color="000000"/>
              <w:left w:val="single" w:sz="1" w:space="0" w:color="000000"/>
              <w:bottom w:val="single" w:sz="1" w:space="0" w:color="000000"/>
              <w:right w:val="single" w:sz="1" w:space="0" w:color="000000"/>
            </w:tcBorders>
            <w:vAlign w:val="center"/>
          </w:tcPr>
          <w:p w14:paraId="253E9AA0" w14:textId="77777777" w:rsidR="00FE42E3" w:rsidRPr="00652AAA" w:rsidRDefault="00FE42E3" w:rsidP="00FE42E3">
            <w:pPr>
              <w:spacing w:line="240" w:lineRule="auto"/>
              <w:ind w:firstLine="0"/>
              <w:jc w:val="left"/>
              <w:rPr>
                <w:rFonts w:ascii="Times New Roman" w:hAnsi="Times New Roman" w:cs="Times New Roman"/>
                <w:sz w:val="24"/>
                <w:szCs w:val="24"/>
              </w:rPr>
            </w:pPr>
          </w:p>
        </w:tc>
      </w:tr>
      <w:tr w:rsidR="00FE42E3" w:rsidRPr="005323AE" w14:paraId="17AED8DB" w14:textId="75B6A1CC"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4CEB8EF8" w14:textId="6E761858" w:rsidR="00FE42E3" w:rsidRPr="00E26A21" w:rsidRDefault="00FE42E3" w:rsidP="00FE42E3">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9</w:t>
            </w:r>
          </w:p>
        </w:tc>
        <w:tc>
          <w:tcPr>
            <w:tcW w:w="2001" w:type="dxa"/>
            <w:tcBorders>
              <w:top w:val="single" w:sz="1" w:space="0" w:color="000000"/>
              <w:left w:val="single" w:sz="1" w:space="0" w:color="000000"/>
              <w:bottom w:val="single" w:sz="1" w:space="0" w:color="000000"/>
              <w:right w:val="single" w:sz="1" w:space="0" w:color="000000"/>
            </w:tcBorders>
            <w:vAlign w:val="center"/>
          </w:tcPr>
          <w:p w14:paraId="53E33E7F" w14:textId="3E57E4A6" w:rsidR="00FE42E3" w:rsidRPr="005323AE" w:rsidRDefault="00FE42E3" w:rsidP="00FE42E3">
            <w:pPr>
              <w:spacing w:line="20" w:lineRule="atLeast"/>
              <w:ind w:firstLine="13"/>
              <w:jc w:val="left"/>
              <w:rPr>
                <w:rFonts w:ascii="Times New Roman" w:hAnsi="Times New Roman" w:cs="Times New Roman"/>
                <w:sz w:val="24"/>
                <w:szCs w:val="24"/>
              </w:rPr>
            </w:pPr>
            <w:r w:rsidRPr="005323AE">
              <w:rPr>
                <w:rFonts w:ascii="Times New Roman" w:hAnsi="Times New Roman" w:cs="Times New Roman"/>
                <w:sz w:val="24"/>
                <w:szCs w:val="24"/>
              </w:rPr>
              <w:t>Važiavimų sk./h</w:t>
            </w:r>
          </w:p>
        </w:tc>
        <w:tc>
          <w:tcPr>
            <w:tcW w:w="3999" w:type="dxa"/>
            <w:tcBorders>
              <w:top w:val="single" w:sz="1" w:space="0" w:color="000000"/>
              <w:left w:val="single" w:sz="1" w:space="0" w:color="000000"/>
              <w:bottom w:val="single" w:sz="1" w:space="0" w:color="000000"/>
              <w:right w:val="single" w:sz="1" w:space="0" w:color="000000"/>
            </w:tcBorders>
            <w:vAlign w:val="center"/>
          </w:tcPr>
          <w:p w14:paraId="4FE17769" w14:textId="0B77A189" w:rsidR="00FE42E3" w:rsidRPr="00566E1D" w:rsidRDefault="00FE42E3" w:rsidP="00FE42E3">
            <w:pPr>
              <w:spacing w:line="20" w:lineRule="atLeast"/>
              <w:ind w:left="136" w:hanging="1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66E1D">
              <w:rPr>
                <w:rFonts w:ascii="Times New Roman" w:hAnsi="Times New Roman" w:cs="Times New Roman"/>
                <w:color w:val="000000" w:themeColor="text1"/>
                <w:sz w:val="24"/>
                <w:szCs w:val="24"/>
              </w:rPr>
              <w:t xml:space="preserve"> 240</w:t>
            </w:r>
          </w:p>
        </w:tc>
        <w:tc>
          <w:tcPr>
            <w:tcW w:w="3682" w:type="dxa"/>
            <w:tcBorders>
              <w:top w:val="single" w:sz="1" w:space="0" w:color="000000"/>
              <w:left w:val="single" w:sz="1" w:space="0" w:color="000000"/>
              <w:bottom w:val="single" w:sz="1" w:space="0" w:color="000000"/>
              <w:right w:val="single" w:sz="1" w:space="0" w:color="000000"/>
            </w:tcBorders>
            <w:vAlign w:val="center"/>
          </w:tcPr>
          <w:p w14:paraId="7A6A111B" w14:textId="77777777" w:rsidR="00FE42E3" w:rsidRPr="00652AAA" w:rsidRDefault="00FE42E3" w:rsidP="00FE42E3">
            <w:pPr>
              <w:spacing w:line="240" w:lineRule="auto"/>
              <w:ind w:firstLine="0"/>
              <w:jc w:val="left"/>
              <w:rPr>
                <w:rFonts w:ascii="Times New Roman" w:hAnsi="Times New Roman" w:cs="Times New Roman"/>
                <w:sz w:val="24"/>
                <w:szCs w:val="24"/>
              </w:rPr>
            </w:pPr>
          </w:p>
        </w:tc>
      </w:tr>
      <w:tr w:rsidR="00FE42E3" w:rsidRPr="005323AE" w14:paraId="49DD15D0" w14:textId="3296D6CB"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4ADD7EF7" w14:textId="4390CD6C" w:rsidR="00FE42E3" w:rsidRPr="00E26A21" w:rsidRDefault="00FE42E3" w:rsidP="00FE42E3">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10</w:t>
            </w:r>
          </w:p>
        </w:tc>
        <w:tc>
          <w:tcPr>
            <w:tcW w:w="2001" w:type="dxa"/>
            <w:tcBorders>
              <w:top w:val="single" w:sz="1" w:space="0" w:color="000000"/>
              <w:left w:val="single" w:sz="1" w:space="0" w:color="000000"/>
              <w:bottom w:val="single" w:sz="1" w:space="0" w:color="000000"/>
              <w:right w:val="single" w:sz="1" w:space="0" w:color="000000"/>
            </w:tcBorders>
            <w:vAlign w:val="center"/>
          </w:tcPr>
          <w:p w14:paraId="29C1F7A4" w14:textId="669A5C8D" w:rsidR="00FE42E3" w:rsidRPr="005323AE" w:rsidRDefault="00FE42E3" w:rsidP="00FE42E3">
            <w:pPr>
              <w:spacing w:line="20" w:lineRule="atLeast"/>
              <w:ind w:firstLine="13"/>
              <w:jc w:val="left"/>
              <w:rPr>
                <w:rFonts w:ascii="Times New Roman" w:hAnsi="Times New Roman" w:cs="Times New Roman"/>
                <w:sz w:val="24"/>
                <w:szCs w:val="24"/>
              </w:rPr>
            </w:pPr>
            <w:r w:rsidRPr="005323AE">
              <w:rPr>
                <w:rFonts w:ascii="Times New Roman" w:hAnsi="Times New Roman" w:cs="Times New Roman"/>
                <w:sz w:val="24"/>
                <w:szCs w:val="24"/>
              </w:rPr>
              <w:t>Valdymas</w:t>
            </w:r>
          </w:p>
        </w:tc>
        <w:tc>
          <w:tcPr>
            <w:tcW w:w="3999" w:type="dxa"/>
            <w:tcBorders>
              <w:top w:val="single" w:sz="1" w:space="0" w:color="000000"/>
              <w:left w:val="single" w:sz="1" w:space="0" w:color="000000"/>
              <w:bottom w:val="single" w:sz="1" w:space="0" w:color="000000"/>
              <w:right w:val="single" w:sz="1" w:space="0" w:color="000000"/>
            </w:tcBorders>
            <w:vAlign w:val="center"/>
          </w:tcPr>
          <w:p w14:paraId="11461D42" w14:textId="5FF1CD86" w:rsidR="00FE42E3" w:rsidRPr="00566E1D" w:rsidRDefault="00FE42E3" w:rsidP="00FE42E3">
            <w:pPr>
              <w:spacing w:line="20" w:lineRule="atLeast"/>
              <w:ind w:left="136" w:hanging="10"/>
              <w:jc w:val="left"/>
              <w:rPr>
                <w:rFonts w:ascii="Times New Roman" w:hAnsi="Times New Roman" w:cs="Times New Roman"/>
                <w:color w:val="000000" w:themeColor="text1"/>
                <w:sz w:val="24"/>
                <w:szCs w:val="24"/>
              </w:rPr>
            </w:pPr>
            <w:proofErr w:type="spellStart"/>
            <w:r w:rsidRPr="00566E1D">
              <w:rPr>
                <w:rFonts w:ascii="Times New Roman" w:hAnsi="Times New Roman" w:cs="Times New Roman"/>
                <w:color w:val="000000" w:themeColor="text1"/>
                <w:sz w:val="24"/>
                <w:szCs w:val="24"/>
              </w:rPr>
              <w:t>Mikroprocesorinis</w:t>
            </w:r>
            <w:proofErr w:type="spellEnd"/>
            <w:r w:rsidRPr="00566E1D">
              <w:rPr>
                <w:rFonts w:ascii="Times New Roman" w:hAnsi="Times New Roman" w:cs="Times New Roman"/>
                <w:color w:val="000000" w:themeColor="text1"/>
                <w:sz w:val="24"/>
                <w:szCs w:val="24"/>
              </w:rPr>
              <w:t xml:space="preserve"> / keleivių surinkimas a</w:t>
            </w:r>
            <w:r>
              <w:rPr>
                <w:rFonts w:ascii="Times New Roman" w:hAnsi="Times New Roman" w:cs="Times New Roman"/>
                <w:color w:val="000000" w:themeColor="text1"/>
                <w:sz w:val="24"/>
                <w:szCs w:val="24"/>
              </w:rPr>
              <w:t>u</w:t>
            </w:r>
            <w:r w:rsidRPr="00566E1D">
              <w:rPr>
                <w:rFonts w:ascii="Times New Roman" w:hAnsi="Times New Roman" w:cs="Times New Roman"/>
                <w:color w:val="000000" w:themeColor="text1"/>
                <w:sz w:val="24"/>
                <w:szCs w:val="24"/>
              </w:rPr>
              <w:t>kšty</w:t>
            </w:r>
            <w:r>
              <w:rPr>
                <w:rFonts w:ascii="Times New Roman" w:hAnsi="Times New Roman" w:cs="Times New Roman"/>
                <w:color w:val="000000" w:themeColor="text1"/>
                <w:sz w:val="24"/>
                <w:szCs w:val="24"/>
              </w:rPr>
              <w:t>n</w:t>
            </w:r>
            <w:r w:rsidRPr="00566E1D">
              <w:rPr>
                <w:rFonts w:ascii="Times New Roman" w:hAnsi="Times New Roman" w:cs="Times New Roman"/>
                <w:color w:val="000000" w:themeColor="text1"/>
                <w:sz w:val="24"/>
                <w:szCs w:val="24"/>
              </w:rPr>
              <w:t xml:space="preserve"> ir žemyn</w:t>
            </w:r>
          </w:p>
        </w:tc>
        <w:tc>
          <w:tcPr>
            <w:tcW w:w="3682" w:type="dxa"/>
            <w:tcBorders>
              <w:top w:val="single" w:sz="1" w:space="0" w:color="000000"/>
              <w:left w:val="single" w:sz="1" w:space="0" w:color="000000"/>
              <w:bottom w:val="single" w:sz="1" w:space="0" w:color="000000"/>
              <w:right w:val="single" w:sz="1" w:space="0" w:color="000000"/>
            </w:tcBorders>
            <w:vAlign w:val="center"/>
          </w:tcPr>
          <w:p w14:paraId="5FBAE9F5" w14:textId="77777777" w:rsidR="00FE42E3" w:rsidRPr="00652AAA" w:rsidRDefault="00FE42E3" w:rsidP="00FE42E3">
            <w:pPr>
              <w:spacing w:line="240" w:lineRule="auto"/>
              <w:ind w:firstLine="0"/>
              <w:jc w:val="left"/>
              <w:rPr>
                <w:rFonts w:ascii="Times New Roman" w:hAnsi="Times New Roman" w:cs="Times New Roman"/>
                <w:sz w:val="24"/>
                <w:szCs w:val="24"/>
              </w:rPr>
            </w:pPr>
          </w:p>
        </w:tc>
      </w:tr>
      <w:tr w:rsidR="00FE42E3" w:rsidRPr="005323AE" w14:paraId="3A33A431" w14:textId="0382DBD2"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12521B2F" w14:textId="20482957" w:rsidR="00FE42E3" w:rsidRPr="00E26A21" w:rsidRDefault="00FE42E3" w:rsidP="00FE42E3">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1</w:t>
            </w:r>
            <w:r>
              <w:rPr>
                <w:rFonts w:ascii="Times New Roman" w:hAnsi="Times New Roman" w:cs="Times New Roman"/>
                <w:b/>
                <w:sz w:val="24"/>
                <w:szCs w:val="24"/>
              </w:rPr>
              <w:t>1</w:t>
            </w:r>
          </w:p>
        </w:tc>
        <w:tc>
          <w:tcPr>
            <w:tcW w:w="2001" w:type="dxa"/>
            <w:tcBorders>
              <w:top w:val="single" w:sz="1" w:space="0" w:color="000000"/>
              <w:left w:val="single" w:sz="1" w:space="0" w:color="000000"/>
              <w:bottom w:val="single" w:sz="1" w:space="0" w:color="000000"/>
              <w:right w:val="single" w:sz="1" w:space="0" w:color="000000"/>
            </w:tcBorders>
            <w:vAlign w:val="center"/>
          </w:tcPr>
          <w:p w14:paraId="03D4A7C0" w14:textId="2466AEF1" w:rsidR="00FE42E3" w:rsidRPr="005323AE" w:rsidRDefault="00FE42E3" w:rsidP="00FE42E3">
            <w:pPr>
              <w:spacing w:line="20" w:lineRule="atLeast"/>
              <w:ind w:firstLine="13"/>
              <w:jc w:val="left"/>
              <w:rPr>
                <w:rFonts w:ascii="Times New Roman" w:hAnsi="Times New Roman" w:cs="Times New Roman"/>
                <w:sz w:val="24"/>
                <w:szCs w:val="24"/>
              </w:rPr>
            </w:pPr>
            <w:r w:rsidRPr="005323AE">
              <w:rPr>
                <w:rFonts w:ascii="Times New Roman" w:hAnsi="Times New Roman" w:cs="Times New Roman"/>
                <w:sz w:val="24"/>
                <w:szCs w:val="24"/>
              </w:rPr>
              <w:t>Kabinos matmenys</w:t>
            </w:r>
          </w:p>
        </w:tc>
        <w:tc>
          <w:tcPr>
            <w:tcW w:w="3999" w:type="dxa"/>
            <w:tcBorders>
              <w:top w:val="single" w:sz="1" w:space="0" w:color="000000"/>
              <w:left w:val="single" w:sz="1" w:space="0" w:color="000000"/>
              <w:bottom w:val="single" w:sz="1" w:space="0" w:color="000000"/>
              <w:right w:val="single" w:sz="1" w:space="0" w:color="000000"/>
            </w:tcBorders>
            <w:vAlign w:val="center"/>
          </w:tcPr>
          <w:p w14:paraId="10341C70" w14:textId="062B5747" w:rsidR="00FE42E3" w:rsidRPr="00566E1D" w:rsidRDefault="00FE42E3" w:rsidP="00FE42E3">
            <w:pPr>
              <w:spacing w:line="20" w:lineRule="atLeast"/>
              <w:ind w:left="136" w:hanging="10"/>
              <w:jc w:val="left"/>
              <w:rPr>
                <w:rFonts w:ascii="Times New Roman" w:hAnsi="Times New Roman" w:cs="Times New Roman"/>
                <w:color w:val="000000" w:themeColor="text1"/>
                <w:sz w:val="24"/>
                <w:szCs w:val="24"/>
              </w:rPr>
            </w:pPr>
            <w:r w:rsidRPr="00566E1D">
              <w:rPr>
                <w:rFonts w:ascii="Times New Roman" w:hAnsi="Times New Roman" w:cs="Times New Roman"/>
                <w:color w:val="000000" w:themeColor="text1"/>
                <w:sz w:val="24"/>
                <w:szCs w:val="24"/>
              </w:rPr>
              <w:t xml:space="preserve">1300 x 1600 x 2100 mm </w:t>
            </w:r>
            <w:r>
              <w:rPr>
                <w:rFonts w:ascii="Times New Roman" w:hAnsi="Times New Roman" w:cs="Times New Roman"/>
                <w:color w:val="000000" w:themeColor="text1"/>
                <w:sz w:val="24"/>
                <w:szCs w:val="24"/>
              </w:rPr>
              <w:t>±</w:t>
            </w:r>
            <w:r w:rsidRPr="00566E1D">
              <w:rPr>
                <w:rFonts w:ascii="Times New Roman" w:hAnsi="Times New Roman" w:cs="Times New Roman"/>
                <w:color w:val="000000" w:themeColor="text1"/>
                <w:sz w:val="24"/>
                <w:szCs w:val="24"/>
              </w:rPr>
              <w:t xml:space="preserve"> 5mm</w:t>
            </w:r>
          </w:p>
        </w:tc>
        <w:tc>
          <w:tcPr>
            <w:tcW w:w="3682" w:type="dxa"/>
            <w:tcBorders>
              <w:top w:val="single" w:sz="1" w:space="0" w:color="000000"/>
              <w:left w:val="single" w:sz="1" w:space="0" w:color="000000"/>
              <w:bottom w:val="single" w:sz="1" w:space="0" w:color="000000"/>
              <w:right w:val="single" w:sz="1" w:space="0" w:color="000000"/>
            </w:tcBorders>
            <w:vAlign w:val="center"/>
          </w:tcPr>
          <w:p w14:paraId="4E37B8AB" w14:textId="77777777" w:rsidR="00FE42E3" w:rsidRPr="00652AAA" w:rsidRDefault="00FE42E3" w:rsidP="00FE42E3">
            <w:pPr>
              <w:spacing w:line="240" w:lineRule="auto"/>
              <w:ind w:firstLine="0"/>
              <w:jc w:val="left"/>
              <w:rPr>
                <w:rFonts w:ascii="Times New Roman" w:hAnsi="Times New Roman" w:cs="Times New Roman"/>
                <w:sz w:val="24"/>
                <w:szCs w:val="24"/>
              </w:rPr>
            </w:pPr>
          </w:p>
        </w:tc>
      </w:tr>
      <w:tr w:rsidR="00FE42E3" w:rsidRPr="005323AE" w14:paraId="3861B9AD" w14:textId="2A603BC1"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1987EA6B" w14:textId="7DDA54FA" w:rsidR="00FE42E3" w:rsidRPr="00E26A21" w:rsidRDefault="00FE42E3" w:rsidP="00FE42E3">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1</w:t>
            </w:r>
            <w:r>
              <w:rPr>
                <w:rFonts w:ascii="Times New Roman" w:hAnsi="Times New Roman" w:cs="Times New Roman"/>
                <w:b/>
                <w:sz w:val="24"/>
                <w:szCs w:val="24"/>
              </w:rPr>
              <w:t>2</w:t>
            </w:r>
          </w:p>
        </w:tc>
        <w:tc>
          <w:tcPr>
            <w:tcW w:w="2001" w:type="dxa"/>
            <w:tcBorders>
              <w:top w:val="single" w:sz="1" w:space="0" w:color="000000"/>
              <w:left w:val="single" w:sz="1" w:space="0" w:color="000000"/>
              <w:bottom w:val="single" w:sz="1" w:space="0" w:color="000000"/>
              <w:right w:val="single" w:sz="1" w:space="0" w:color="000000"/>
            </w:tcBorders>
            <w:vAlign w:val="center"/>
          </w:tcPr>
          <w:p w14:paraId="6A2ECBC8" w14:textId="5D3A1D6E" w:rsidR="00FE42E3" w:rsidRPr="005323AE" w:rsidRDefault="00FE42E3" w:rsidP="00FE42E3">
            <w:pPr>
              <w:spacing w:line="20" w:lineRule="atLeast"/>
              <w:ind w:firstLine="13"/>
              <w:jc w:val="left"/>
              <w:rPr>
                <w:rFonts w:ascii="Times New Roman" w:hAnsi="Times New Roman" w:cs="Times New Roman"/>
                <w:sz w:val="24"/>
                <w:szCs w:val="24"/>
              </w:rPr>
            </w:pPr>
            <w:r w:rsidRPr="005323AE">
              <w:rPr>
                <w:rFonts w:ascii="Times New Roman" w:hAnsi="Times New Roman" w:cs="Times New Roman"/>
                <w:sz w:val="24"/>
                <w:szCs w:val="24"/>
              </w:rPr>
              <w:t>Durų matmenys</w:t>
            </w:r>
          </w:p>
        </w:tc>
        <w:tc>
          <w:tcPr>
            <w:tcW w:w="3999" w:type="dxa"/>
            <w:tcBorders>
              <w:top w:val="single" w:sz="1" w:space="0" w:color="000000"/>
              <w:left w:val="single" w:sz="1" w:space="0" w:color="000000"/>
              <w:bottom w:val="single" w:sz="1" w:space="0" w:color="000000"/>
              <w:right w:val="single" w:sz="1" w:space="0" w:color="000000"/>
            </w:tcBorders>
            <w:vAlign w:val="center"/>
          </w:tcPr>
          <w:p w14:paraId="204CABA6" w14:textId="24EAEF2C" w:rsidR="00FE42E3" w:rsidRPr="00566E1D" w:rsidRDefault="00FE42E3" w:rsidP="00FE42E3">
            <w:pPr>
              <w:spacing w:line="20" w:lineRule="atLeast"/>
              <w:ind w:left="136" w:hanging="10"/>
              <w:jc w:val="left"/>
              <w:rPr>
                <w:rFonts w:ascii="Times New Roman" w:hAnsi="Times New Roman" w:cs="Times New Roman"/>
                <w:color w:val="000000" w:themeColor="text1"/>
                <w:sz w:val="24"/>
                <w:szCs w:val="24"/>
              </w:rPr>
            </w:pPr>
            <w:r w:rsidRPr="00566E1D">
              <w:rPr>
                <w:rFonts w:ascii="Times New Roman" w:hAnsi="Times New Roman" w:cs="Times New Roman"/>
                <w:color w:val="000000" w:themeColor="text1"/>
                <w:sz w:val="24"/>
                <w:szCs w:val="24"/>
              </w:rPr>
              <w:t xml:space="preserve">800 x 2000 mm </w:t>
            </w:r>
            <w:r>
              <w:rPr>
                <w:rFonts w:ascii="Times New Roman" w:hAnsi="Times New Roman" w:cs="Times New Roman"/>
                <w:color w:val="000000" w:themeColor="text1"/>
                <w:sz w:val="24"/>
                <w:szCs w:val="24"/>
              </w:rPr>
              <w:t>±</w:t>
            </w:r>
            <w:r w:rsidRPr="00566E1D">
              <w:rPr>
                <w:rFonts w:ascii="Times New Roman" w:hAnsi="Times New Roman" w:cs="Times New Roman"/>
                <w:color w:val="000000" w:themeColor="text1"/>
                <w:sz w:val="24"/>
                <w:szCs w:val="24"/>
              </w:rPr>
              <w:t xml:space="preserve"> 5mm</w:t>
            </w:r>
          </w:p>
        </w:tc>
        <w:tc>
          <w:tcPr>
            <w:tcW w:w="3682" w:type="dxa"/>
            <w:tcBorders>
              <w:top w:val="single" w:sz="1" w:space="0" w:color="000000"/>
              <w:left w:val="single" w:sz="1" w:space="0" w:color="000000"/>
              <w:bottom w:val="single" w:sz="1" w:space="0" w:color="000000"/>
              <w:right w:val="single" w:sz="1" w:space="0" w:color="000000"/>
            </w:tcBorders>
            <w:vAlign w:val="center"/>
          </w:tcPr>
          <w:p w14:paraId="48E11662" w14:textId="77777777" w:rsidR="00FE42E3" w:rsidRPr="00652AAA" w:rsidRDefault="00FE42E3" w:rsidP="00FE42E3">
            <w:pPr>
              <w:spacing w:line="240" w:lineRule="auto"/>
              <w:ind w:firstLine="0"/>
              <w:jc w:val="left"/>
              <w:rPr>
                <w:rFonts w:ascii="Times New Roman" w:hAnsi="Times New Roman" w:cs="Times New Roman"/>
                <w:sz w:val="24"/>
                <w:szCs w:val="24"/>
              </w:rPr>
            </w:pPr>
          </w:p>
        </w:tc>
      </w:tr>
      <w:tr w:rsidR="00FE42E3" w:rsidRPr="005323AE" w14:paraId="2E06CC2A" w14:textId="26A51FEC"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1E681542" w14:textId="23666A6B" w:rsidR="00FE42E3" w:rsidRPr="00E26A21" w:rsidRDefault="00FE42E3" w:rsidP="00FE42E3">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1</w:t>
            </w:r>
            <w:r>
              <w:rPr>
                <w:rFonts w:ascii="Times New Roman" w:hAnsi="Times New Roman" w:cs="Times New Roman"/>
                <w:b/>
                <w:sz w:val="24"/>
                <w:szCs w:val="24"/>
              </w:rPr>
              <w:t>3</w:t>
            </w:r>
          </w:p>
        </w:tc>
        <w:tc>
          <w:tcPr>
            <w:tcW w:w="2001" w:type="dxa"/>
            <w:tcBorders>
              <w:top w:val="single" w:sz="1" w:space="0" w:color="000000"/>
              <w:left w:val="single" w:sz="1" w:space="0" w:color="000000"/>
              <w:bottom w:val="single" w:sz="1" w:space="0" w:color="000000"/>
              <w:right w:val="single" w:sz="1" w:space="0" w:color="000000"/>
            </w:tcBorders>
            <w:vAlign w:val="center"/>
          </w:tcPr>
          <w:p w14:paraId="181CE86F" w14:textId="3A104D09" w:rsidR="00FE42E3" w:rsidRPr="005323AE" w:rsidRDefault="00FE42E3" w:rsidP="00FE42E3">
            <w:pPr>
              <w:spacing w:line="20" w:lineRule="atLeast"/>
              <w:ind w:firstLine="13"/>
              <w:jc w:val="left"/>
              <w:rPr>
                <w:rFonts w:ascii="Times New Roman" w:hAnsi="Times New Roman" w:cs="Times New Roman"/>
                <w:sz w:val="24"/>
                <w:szCs w:val="24"/>
              </w:rPr>
            </w:pPr>
            <w:r w:rsidRPr="005323AE">
              <w:rPr>
                <w:rFonts w:ascii="Times New Roman" w:hAnsi="Times New Roman" w:cs="Times New Roman"/>
                <w:sz w:val="24"/>
                <w:szCs w:val="24"/>
              </w:rPr>
              <w:t>Šachtos durys</w:t>
            </w:r>
          </w:p>
        </w:tc>
        <w:tc>
          <w:tcPr>
            <w:tcW w:w="3999" w:type="dxa"/>
            <w:tcBorders>
              <w:top w:val="single" w:sz="1" w:space="0" w:color="000000"/>
              <w:left w:val="single" w:sz="1" w:space="0" w:color="000000"/>
              <w:bottom w:val="single" w:sz="1" w:space="0" w:color="000000"/>
              <w:right w:val="single" w:sz="1" w:space="0" w:color="000000"/>
            </w:tcBorders>
            <w:vAlign w:val="center"/>
          </w:tcPr>
          <w:p w14:paraId="280DA1D9" w14:textId="0A71A2FF" w:rsidR="00FE42E3" w:rsidRPr="005323AE" w:rsidRDefault="00FE42E3" w:rsidP="00FE42E3">
            <w:pPr>
              <w:spacing w:line="20" w:lineRule="atLeast"/>
              <w:ind w:left="136" w:hanging="10"/>
              <w:jc w:val="left"/>
              <w:rPr>
                <w:rFonts w:ascii="Times New Roman" w:hAnsi="Times New Roman" w:cs="Times New Roman"/>
                <w:sz w:val="24"/>
                <w:szCs w:val="24"/>
              </w:rPr>
            </w:pPr>
            <w:r>
              <w:rPr>
                <w:rFonts w:ascii="Times New Roman" w:hAnsi="Times New Roman" w:cs="Times New Roman"/>
                <w:sz w:val="24"/>
                <w:szCs w:val="24"/>
              </w:rPr>
              <w:t>Turi būti š</w:t>
            </w:r>
            <w:r w:rsidRPr="005323AE">
              <w:rPr>
                <w:rFonts w:ascii="Times New Roman" w:hAnsi="Times New Roman" w:cs="Times New Roman"/>
                <w:sz w:val="24"/>
                <w:szCs w:val="24"/>
              </w:rPr>
              <w:t>lifuotas nerūdijantis plienas</w:t>
            </w:r>
            <w:r>
              <w:rPr>
                <w:rFonts w:ascii="Times New Roman" w:hAnsi="Times New Roman" w:cs="Times New Roman"/>
                <w:sz w:val="24"/>
                <w:szCs w:val="24"/>
              </w:rPr>
              <w:t xml:space="preserve"> arba analogiška medžiaga</w:t>
            </w:r>
          </w:p>
        </w:tc>
        <w:tc>
          <w:tcPr>
            <w:tcW w:w="3682" w:type="dxa"/>
            <w:tcBorders>
              <w:top w:val="single" w:sz="1" w:space="0" w:color="000000"/>
              <w:left w:val="single" w:sz="1" w:space="0" w:color="000000"/>
              <w:bottom w:val="single" w:sz="1" w:space="0" w:color="000000"/>
              <w:right w:val="single" w:sz="1" w:space="0" w:color="000000"/>
            </w:tcBorders>
            <w:vAlign w:val="center"/>
          </w:tcPr>
          <w:p w14:paraId="27C65988" w14:textId="77777777" w:rsidR="00FE42E3" w:rsidRPr="00652AAA" w:rsidRDefault="00FE42E3" w:rsidP="00FE42E3">
            <w:pPr>
              <w:spacing w:line="240" w:lineRule="auto"/>
              <w:ind w:firstLine="0"/>
              <w:jc w:val="left"/>
              <w:rPr>
                <w:rFonts w:ascii="Times New Roman" w:hAnsi="Times New Roman" w:cs="Times New Roman"/>
                <w:sz w:val="24"/>
                <w:szCs w:val="24"/>
              </w:rPr>
            </w:pPr>
          </w:p>
        </w:tc>
      </w:tr>
      <w:tr w:rsidR="00FE42E3" w:rsidRPr="005323AE" w14:paraId="0BFD0BFE" w14:textId="69834F0D"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28FEFE04" w14:textId="3928AAF5" w:rsidR="00FE42E3" w:rsidRPr="00E26A21" w:rsidRDefault="00FE42E3" w:rsidP="00FE42E3">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1</w:t>
            </w:r>
            <w:r>
              <w:rPr>
                <w:rFonts w:ascii="Times New Roman" w:hAnsi="Times New Roman" w:cs="Times New Roman"/>
                <w:b/>
                <w:sz w:val="24"/>
                <w:szCs w:val="24"/>
              </w:rPr>
              <w:t>4</w:t>
            </w:r>
          </w:p>
        </w:tc>
        <w:tc>
          <w:tcPr>
            <w:tcW w:w="2001" w:type="dxa"/>
            <w:tcBorders>
              <w:top w:val="single" w:sz="1" w:space="0" w:color="000000"/>
              <w:left w:val="single" w:sz="1" w:space="0" w:color="000000"/>
              <w:bottom w:val="single" w:sz="1" w:space="0" w:color="000000"/>
              <w:right w:val="single" w:sz="1" w:space="0" w:color="000000"/>
            </w:tcBorders>
            <w:vAlign w:val="center"/>
          </w:tcPr>
          <w:p w14:paraId="55D321ED" w14:textId="0DD46A4F" w:rsidR="00FE42E3" w:rsidRPr="005323AE" w:rsidRDefault="00FE42E3" w:rsidP="00FE42E3">
            <w:pPr>
              <w:spacing w:line="20" w:lineRule="atLeast"/>
              <w:ind w:firstLine="1"/>
              <w:jc w:val="left"/>
              <w:rPr>
                <w:rFonts w:ascii="Times New Roman" w:hAnsi="Times New Roman" w:cs="Times New Roman"/>
                <w:sz w:val="24"/>
                <w:szCs w:val="24"/>
              </w:rPr>
            </w:pPr>
            <w:r w:rsidRPr="005323AE">
              <w:rPr>
                <w:rFonts w:ascii="Times New Roman" w:hAnsi="Times New Roman" w:cs="Times New Roman"/>
                <w:sz w:val="24"/>
                <w:szCs w:val="24"/>
              </w:rPr>
              <w:t>Kabinos durys</w:t>
            </w:r>
          </w:p>
        </w:tc>
        <w:tc>
          <w:tcPr>
            <w:tcW w:w="3999" w:type="dxa"/>
            <w:tcBorders>
              <w:top w:val="single" w:sz="1" w:space="0" w:color="000000"/>
              <w:left w:val="single" w:sz="1" w:space="0" w:color="000000"/>
              <w:bottom w:val="single" w:sz="1" w:space="0" w:color="000000"/>
              <w:right w:val="single" w:sz="1" w:space="0" w:color="000000"/>
            </w:tcBorders>
            <w:vAlign w:val="center"/>
          </w:tcPr>
          <w:p w14:paraId="1FC9638E" w14:textId="536D8ED6" w:rsidR="00FE42E3" w:rsidRPr="005323AE" w:rsidRDefault="00FE42E3" w:rsidP="00FE42E3">
            <w:pPr>
              <w:spacing w:line="20" w:lineRule="atLeast"/>
              <w:ind w:left="136" w:hanging="10"/>
              <w:jc w:val="left"/>
              <w:rPr>
                <w:rFonts w:ascii="Times New Roman" w:hAnsi="Times New Roman" w:cs="Times New Roman"/>
                <w:sz w:val="24"/>
                <w:szCs w:val="24"/>
              </w:rPr>
            </w:pPr>
            <w:r>
              <w:rPr>
                <w:rFonts w:ascii="Times New Roman" w:hAnsi="Times New Roman" w:cs="Times New Roman"/>
                <w:sz w:val="24"/>
                <w:szCs w:val="24"/>
              </w:rPr>
              <w:t>Turi būti š</w:t>
            </w:r>
            <w:r w:rsidRPr="005323AE">
              <w:rPr>
                <w:rFonts w:ascii="Times New Roman" w:hAnsi="Times New Roman" w:cs="Times New Roman"/>
                <w:sz w:val="24"/>
                <w:szCs w:val="24"/>
              </w:rPr>
              <w:t>lifuotas nerūdijantis plienas</w:t>
            </w:r>
            <w:r>
              <w:rPr>
                <w:rFonts w:ascii="Times New Roman" w:hAnsi="Times New Roman" w:cs="Times New Roman"/>
                <w:sz w:val="24"/>
                <w:szCs w:val="24"/>
              </w:rPr>
              <w:t xml:space="preserve"> arba analogiška medžiaga</w:t>
            </w:r>
          </w:p>
        </w:tc>
        <w:tc>
          <w:tcPr>
            <w:tcW w:w="3682" w:type="dxa"/>
            <w:tcBorders>
              <w:top w:val="single" w:sz="1" w:space="0" w:color="000000"/>
              <w:left w:val="single" w:sz="1" w:space="0" w:color="000000"/>
              <w:bottom w:val="single" w:sz="1" w:space="0" w:color="000000"/>
              <w:right w:val="single" w:sz="1" w:space="0" w:color="000000"/>
            </w:tcBorders>
            <w:vAlign w:val="center"/>
          </w:tcPr>
          <w:p w14:paraId="6D7C840E" w14:textId="77777777" w:rsidR="00FE42E3" w:rsidRPr="00652AAA" w:rsidRDefault="00FE42E3" w:rsidP="00FE42E3">
            <w:pPr>
              <w:spacing w:line="240" w:lineRule="auto"/>
              <w:ind w:firstLine="0"/>
              <w:jc w:val="left"/>
              <w:rPr>
                <w:rFonts w:ascii="Times New Roman" w:hAnsi="Times New Roman" w:cs="Times New Roman"/>
                <w:sz w:val="24"/>
                <w:szCs w:val="24"/>
              </w:rPr>
            </w:pPr>
          </w:p>
        </w:tc>
      </w:tr>
      <w:tr w:rsidR="00FE42E3" w:rsidRPr="005323AE" w14:paraId="151C352F" w14:textId="40FD216B"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1AC6BCF0" w14:textId="1348E24B" w:rsidR="00FE42E3" w:rsidRPr="00E26A21" w:rsidRDefault="00FE42E3" w:rsidP="00FE42E3">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1</w:t>
            </w:r>
            <w:r>
              <w:rPr>
                <w:rFonts w:ascii="Times New Roman" w:hAnsi="Times New Roman" w:cs="Times New Roman"/>
                <w:b/>
                <w:sz w:val="24"/>
                <w:szCs w:val="24"/>
              </w:rPr>
              <w:t>5</w:t>
            </w:r>
          </w:p>
        </w:tc>
        <w:tc>
          <w:tcPr>
            <w:tcW w:w="2001" w:type="dxa"/>
            <w:tcBorders>
              <w:top w:val="single" w:sz="1" w:space="0" w:color="000000"/>
              <w:left w:val="single" w:sz="1" w:space="0" w:color="000000"/>
              <w:bottom w:val="single" w:sz="1" w:space="0" w:color="000000"/>
              <w:right w:val="single" w:sz="1" w:space="0" w:color="000000"/>
            </w:tcBorders>
            <w:vAlign w:val="center"/>
          </w:tcPr>
          <w:p w14:paraId="6E9D7395" w14:textId="4C8B65A1" w:rsidR="00FE42E3" w:rsidRPr="005323AE" w:rsidRDefault="00FE42E3" w:rsidP="00FE42E3">
            <w:pPr>
              <w:spacing w:line="20" w:lineRule="atLeast"/>
              <w:ind w:firstLine="1"/>
              <w:jc w:val="left"/>
              <w:rPr>
                <w:rFonts w:ascii="Times New Roman" w:hAnsi="Times New Roman" w:cs="Times New Roman"/>
                <w:sz w:val="24"/>
                <w:szCs w:val="24"/>
              </w:rPr>
            </w:pPr>
            <w:r w:rsidRPr="005323AE">
              <w:rPr>
                <w:rFonts w:ascii="Times New Roman" w:hAnsi="Times New Roman" w:cs="Times New Roman"/>
                <w:sz w:val="24"/>
                <w:szCs w:val="24"/>
              </w:rPr>
              <w:t>Durų priešgaisrinė kvalifikacija</w:t>
            </w:r>
          </w:p>
        </w:tc>
        <w:tc>
          <w:tcPr>
            <w:tcW w:w="3999" w:type="dxa"/>
            <w:tcBorders>
              <w:top w:val="single" w:sz="1" w:space="0" w:color="000000"/>
              <w:left w:val="single" w:sz="1" w:space="0" w:color="000000"/>
              <w:bottom w:val="single" w:sz="1" w:space="0" w:color="000000"/>
              <w:right w:val="single" w:sz="1" w:space="0" w:color="000000"/>
            </w:tcBorders>
            <w:vAlign w:val="center"/>
          </w:tcPr>
          <w:p w14:paraId="2822080F" w14:textId="77777777" w:rsidR="00FE42E3" w:rsidRDefault="00FE42E3" w:rsidP="00FE42E3">
            <w:pPr>
              <w:spacing w:line="20" w:lineRule="atLeast"/>
              <w:ind w:left="136" w:hanging="10"/>
              <w:jc w:val="left"/>
              <w:rPr>
                <w:rFonts w:ascii="Times New Roman" w:hAnsi="Times New Roman" w:cs="Times New Roman"/>
                <w:sz w:val="24"/>
                <w:szCs w:val="24"/>
              </w:rPr>
            </w:pPr>
            <w:r w:rsidRPr="00566E1D">
              <w:rPr>
                <w:rFonts w:ascii="Times New Roman" w:hAnsi="Times New Roman" w:cs="Times New Roman"/>
                <w:color w:val="000000" w:themeColor="text1"/>
                <w:sz w:val="24"/>
                <w:szCs w:val="24"/>
              </w:rPr>
              <w:t xml:space="preserve">Ne prastesnė kaip </w:t>
            </w:r>
            <w:r w:rsidRPr="005323AE">
              <w:rPr>
                <w:rFonts w:ascii="Times New Roman" w:hAnsi="Times New Roman" w:cs="Times New Roman"/>
                <w:sz w:val="24"/>
                <w:szCs w:val="24"/>
              </w:rPr>
              <w:t>E 120</w:t>
            </w:r>
          </w:p>
          <w:p w14:paraId="2967FB30" w14:textId="4CC6DC1E" w:rsidR="00FE42E3" w:rsidRPr="008D1704" w:rsidRDefault="00FE42E3" w:rsidP="00FE42E3">
            <w:pPr>
              <w:spacing w:line="20" w:lineRule="atLeast"/>
              <w:ind w:left="136" w:hanging="10"/>
              <w:jc w:val="left"/>
              <w:rPr>
                <w:rFonts w:ascii="Times New Roman" w:hAnsi="Times New Roman" w:cs="Times New Roman"/>
                <w:b/>
                <w:sz w:val="22"/>
                <w:szCs w:val="22"/>
              </w:rPr>
            </w:pPr>
            <w:r w:rsidRPr="008D1704">
              <w:rPr>
                <w:rFonts w:ascii="Times New Roman" w:hAnsi="Times New Roman" w:cs="Times New Roman"/>
                <w:b/>
                <w:sz w:val="22"/>
                <w:szCs w:val="22"/>
              </w:rPr>
              <w:t>(Kartu su Pasiūlymu būtina pateikti dokumentą, įrodantį atitikti šiam reikalavimui)</w:t>
            </w:r>
          </w:p>
        </w:tc>
        <w:tc>
          <w:tcPr>
            <w:tcW w:w="3682" w:type="dxa"/>
            <w:tcBorders>
              <w:top w:val="single" w:sz="1" w:space="0" w:color="000000"/>
              <w:left w:val="single" w:sz="1" w:space="0" w:color="000000"/>
              <w:bottom w:val="single" w:sz="1" w:space="0" w:color="000000"/>
              <w:right w:val="single" w:sz="1" w:space="0" w:color="000000"/>
            </w:tcBorders>
            <w:vAlign w:val="center"/>
          </w:tcPr>
          <w:p w14:paraId="49F7DA51" w14:textId="6ED64174" w:rsidR="00FE42E3" w:rsidRPr="00652AAA" w:rsidRDefault="00FE42E3" w:rsidP="00FE42E3">
            <w:pPr>
              <w:spacing w:line="240" w:lineRule="auto"/>
              <w:ind w:firstLine="0"/>
              <w:jc w:val="left"/>
              <w:rPr>
                <w:rFonts w:ascii="Times New Roman" w:hAnsi="Times New Roman" w:cs="Times New Roman"/>
                <w:sz w:val="24"/>
                <w:szCs w:val="24"/>
              </w:rPr>
            </w:pPr>
          </w:p>
        </w:tc>
      </w:tr>
      <w:tr w:rsidR="00FE42E3" w:rsidRPr="005323AE" w14:paraId="49818946" w14:textId="6C563B8E"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759AADFD" w14:textId="1026DD0C" w:rsidR="00FE42E3" w:rsidRPr="00E26A21" w:rsidRDefault="00FE42E3" w:rsidP="00FE42E3">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1</w:t>
            </w:r>
            <w:r>
              <w:rPr>
                <w:rFonts w:ascii="Times New Roman" w:hAnsi="Times New Roman" w:cs="Times New Roman"/>
                <w:b/>
                <w:sz w:val="24"/>
                <w:szCs w:val="24"/>
              </w:rPr>
              <w:t>6</w:t>
            </w:r>
          </w:p>
        </w:tc>
        <w:tc>
          <w:tcPr>
            <w:tcW w:w="2001" w:type="dxa"/>
            <w:tcBorders>
              <w:top w:val="single" w:sz="1" w:space="0" w:color="000000"/>
              <w:left w:val="single" w:sz="1" w:space="0" w:color="000000"/>
              <w:bottom w:val="single" w:sz="1" w:space="0" w:color="000000"/>
              <w:right w:val="single" w:sz="1" w:space="0" w:color="000000"/>
            </w:tcBorders>
            <w:vAlign w:val="center"/>
          </w:tcPr>
          <w:p w14:paraId="76311042" w14:textId="3F31D3E4" w:rsidR="00FE42E3" w:rsidRPr="005323AE" w:rsidRDefault="00FE42E3" w:rsidP="00FE42E3">
            <w:pPr>
              <w:spacing w:line="20" w:lineRule="atLeast"/>
              <w:ind w:firstLine="1"/>
              <w:jc w:val="left"/>
              <w:rPr>
                <w:rFonts w:ascii="Times New Roman" w:hAnsi="Times New Roman" w:cs="Times New Roman"/>
                <w:sz w:val="24"/>
                <w:szCs w:val="24"/>
              </w:rPr>
            </w:pPr>
            <w:r w:rsidRPr="005323AE">
              <w:rPr>
                <w:rFonts w:ascii="Times New Roman" w:hAnsi="Times New Roman" w:cs="Times New Roman"/>
                <w:sz w:val="24"/>
                <w:szCs w:val="24"/>
              </w:rPr>
              <w:t>Durų tipas</w:t>
            </w:r>
          </w:p>
        </w:tc>
        <w:tc>
          <w:tcPr>
            <w:tcW w:w="3999" w:type="dxa"/>
            <w:tcBorders>
              <w:top w:val="single" w:sz="1" w:space="0" w:color="000000"/>
              <w:left w:val="single" w:sz="1" w:space="0" w:color="000000"/>
              <w:bottom w:val="single" w:sz="1" w:space="0" w:color="000000"/>
              <w:right w:val="single" w:sz="1" w:space="0" w:color="000000"/>
            </w:tcBorders>
            <w:vAlign w:val="center"/>
          </w:tcPr>
          <w:p w14:paraId="5349990E" w14:textId="2B2BE0F8" w:rsidR="00FE42E3" w:rsidRPr="005323AE" w:rsidRDefault="00FE42E3" w:rsidP="00FE42E3">
            <w:pPr>
              <w:spacing w:line="20" w:lineRule="atLeast"/>
              <w:ind w:left="136" w:hanging="10"/>
              <w:jc w:val="left"/>
              <w:rPr>
                <w:rFonts w:ascii="Times New Roman" w:hAnsi="Times New Roman" w:cs="Times New Roman"/>
                <w:sz w:val="24"/>
                <w:szCs w:val="24"/>
              </w:rPr>
            </w:pPr>
            <w:r>
              <w:rPr>
                <w:rFonts w:ascii="Times New Roman" w:hAnsi="Times New Roman" w:cs="Times New Roman"/>
                <w:sz w:val="24"/>
                <w:szCs w:val="24"/>
              </w:rPr>
              <w:t xml:space="preserve">Turi būti </w:t>
            </w:r>
            <w:r w:rsidRPr="00827620">
              <w:rPr>
                <w:rFonts w:ascii="Times New Roman" w:hAnsi="Times New Roman" w:cs="Times New Roman"/>
                <w:sz w:val="24"/>
                <w:szCs w:val="24"/>
              </w:rPr>
              <w:t xml:space="preserve">dviejų panelių </w:t>
            </w:r>
            <w:r>
              <w:rPr>
                <w:rFonts w:ascii="Times New Roman" w:hAnsi="Times New Roman" w:cs="Times New Roman"/>
                <w:sz w:val="24"/>
                <w:szCs w:val="24"/>
              </w:rPr>
              <w:t>c</w:t>
            </w:r>
            <w:r w:rsidRPr="005323AE">
              <w:rPr>
                <w:rFonts w:ascii="Times New Roman" w:hAnsi="Times New Roman" w:cs="Times New Roman"/>
                <w:sz w:val="24"/>
                <w:szCs w:val="24"/>
              </w:rPr>
              <w:t>entrinio atidarymo</w:t>
            </w:r>
            <w:r>
              <w:rPr>
                <w:rFonts w:ascii="Times New Roman" w:hAnsi="Times New Roman" w:cs="Times New Roman"/>
                <w:sz w:val="24"/>
                <w:szCs w:val="24"/>
              </w:rPr>
              <w:t xml:space="preserve"> </w:t>
            </w:r>
            <w:r w:rsidRPr="00827620">
              <w:rPr>
                <w:rFonts w:ascii="Times New Roman" w:hAnsi="Times New Roman" w:cs="Times New Roman"/>
                <w:sz w:val="24"/>
                <w:szCs w:val="24"/>
              </w:rPr>
              <w:t>(durys išsiskleidžia į abi puses nuo centro)</w:t>
            </w:r>
          </w:p>
        </w:tc>
        <w:tc>
          <w:tcPr>
            <w:tcW w:w="3682" w:type="dxa"/>
            <w:tcBorders>
              <w:top w:val="single" w:sz="1" w:space="0" w:color="000000"/>
              <w:left w:val="single" w:sz="1" w:space="0" w:color="000000"/>
              <w:bottom w:val="single" w:sz="1" w:space="0" w:color="000000"/>
              <w:right w:val="single" w:sz="1" w:space="0" w:color="000000"/>
            </w:tcBorders>
            <w:vAlign w:val="center"/>
          </w:tcPr>
          <w:p w14:paraId="433799B7" w14:textId="77777777" w:rsidR="00FE42E3" w:rsidRPr="00652AAA" w:rsidRDefault="00FE42E3" w:rsidP="00FE42E3">
            <w:pPr>
              <w:spacing w:line="240" w:lineRule="auto"/>
              <w:ind w:firstLine="0"/>
              <w:jc w:val="left"/>
              <w:rPr>
                <w:rFonts w:ascii="Times New Roman" w:hAnsi="Times New Roman" w:cs="Times New Roman"/>
                <w:sz w:val="24"/>
                <w:szCs w:val="24"/>
              </w:rPr>
            </w:pPr>
          </w:p>
        </w:tc>
      </w:tr>
      <w:tr w:rsidR="00FE42E3" w:rsidRPr="005323AE" w14:paraId="579AAEE1" w14:textId="3C2C78C3"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6D4CC0A1" w14:textId="5B5EAFBD" w:rsidR="00FE42E3" w:rsidRPr="00E26A21" w:rsidRDefault="00FE42E3" w:rsidP="00FE42E3">
            <w:pPr>
              <w:ind w:hanging="15"/>
              <w:jc w:val="center"/>
              <w:rPr>
                <w:rFonts w:ascii="Times New Roman" w:hAnsi="Times New Roman" w:cs="Times New Roman"/>
                <w:b/>
                <w:sz w:val="24"/>
                <w:szCs w:val="24"/>
              </w:rPr>
            </w:pPr>
            <w:r w:rsidRPr="00E26A21">
              <w:rPr>
                <w:rFonts w:ascii="Times New Roman" w:hAnsi="Times New Roman" w:cs="Times New Roman"/>
                <w:b/>
                <w:sz w:val="24"/>
                <w:szCs w:val="24"/>
              </w:rPr>
              <w:lastRenderedPageBreak/>
              <w:t>1</w:t>
            </w:r>
            <w:r>
              <w:rPr>
                <w:rFonts w:ascii="Times New Roman" w:hAnsi="Times New Roman" w:cs="Times New Roman"/>
                <w:b/>
                <w:sz w:val="24"/>
                <w:szCs w:val="24"/>
              </w:rPr>
              <w:t>7</w:t>
            </w:r>
          </w:p>
        </w:tc>
        <w:tc>
          <w:tcPr>
            <w:tcW w:w="2001" w:type="dxa"/>
            <w:tcBorders>
              <w:top w:val="single" w:sz="1" w:space="0" w:color="000000"/>
              <w:left w:val="single" w:sz="1" w:space="0" w:color="000000"/>
              <w:bottom w:val="single" w:sz="1" w:space="0" w:color="000000"/>
              <w:right w:val="single" w:sz="1" w:space="0" w:color="000000"/>
            </w:tcBorders>
            <w:vAlign w:val="center"/>
          </w:tcPr>
          <w:p w14:paraId="097C1E72" w14:textId="6081C418" w:rsidR="00FE42E3" w:rsidRPr="005323AE" w:rsidRDefault="00FE42E3" w:rsidP="00FE42E3">
            <w:pPr>
              <w:spacing w:line="20" w:lineRule="atLeast"/>
              <w:ind w:firstLine="1"/>
              <w:jc w:val="left"/>
              <w:rPr>
                <w:rFonts w:ascii="Times New Roman" w:hAnsi="Times New Roman" w:cs="Times New Roman"/>
                <w:sz w:val="24"/>
                <w:szCs w:val="24"/>
              </w:rPr>
            </w:pPr>
            <w:r w:rsidRPr="005323AE">
              <w:rPr>
                <w:rFonts w:ascii="Times New Roman" w:hAnsi="Times New Roman" w:cs="Times New Roman"/>
                <w:sz w:val="24"/>
                <w:szCs w:val="24"/>
              </w:rPr>
              <w:t>Kabinos sienos</w:t>
            </w:r>
          </w:p>
        </w:tc>
        <w:tc>
          <w:tcPr>
            <w:tcW w:w="3999" w:type="dxa"/>
            <w:tcBorders>
              <w:top w:val="single" w:sz="1" w:space="0" w:color="000000"/>
              <w:left w:val="single" w:sz="1" w:space="0" w:color="000000"/>
              <w:bottom w:val="single" w:sz="1" w:space="0" w:color="000000"/>
              <w:right w:val="single" w:sz="1" w:space="0" w:color="000000"/>
            </w:tcBorders>
            <w:vAlign w:val="center"/>
          </w:tcPr>
          <w:p w14:paraId="79A8B0FC" w14:textId="3BE3F952" w:rsidR="00FE42E3" w:rsidRPr="005323AE" w:rsidRDefault="00FE42E3" w:rsidP="00FE42E3">
            <w:pPr>
              <w:spacing w:line="20" w:lineRule="atLeast"/>
              <w:ind w:left="136" w:hanging="10"/>
              <w:jc w:val="left"/>
              <w:rPr>
                <w:rFonts w:ascii="Times New Roman" w:hAnsi="Times New Roman" w:cs="Times New Roman"/>
                <w:sz w:val="24"/>
                <w:szCs w:val="24"/>
              </w:rPr>
            </w:pPr>
            <w:r w:rsidRPr="003F48D0">
              <w:rPr>
                <w:rFonts w:ascii="Times New Roman" w:hAnsi="Times New Roman" w:cs="Times New Roman"/>
                <w:sz w:val="24"/>
                <w:szCs w:val="24"/>
              </w:rPr>
              <w:t>Turi būti šlifuotas nerūdijantis plienas arba analogiška medžiaga</w:t>
            </w:r>
          </w:p>
        </w:tc>
        <w:tc>
          <w:tcPr>
            <w:tcW w:w="3682" w:type="dxa"/>
            <w:tcBorders>
              <w:top w:val="single" w:sz="1" w:space="0" w:color="000000"/>
              <w:left w:val="single" w:sz="1" w:space="0" w:color="000000"/>
              <w:bottom w:val="single" w:sz="1" w:space="0" w:color="000000"/>
              <w:right w:val="single" w:sz="1" w:space="0" w:color="000000"/>
            </w:tcBorders>
            <w:vAlign w:val="center"/>
          </w:tcPr>
          <w:p w14:paraId="1121B4B9" w14:textId="77777777" w:rsidR="00FE42E3" w:rsidRPr="00652AAA" w:rsidRDefault="00FE42E3" w:rsidP="00FE42E3">
            <w:pPr>
              <w:spacing w:line="240" w:lineRule="auto"/>
              <w:ind w:firstLine="0"/>
              <w:jc w:val="left"/>
              <w:rPr>
                <w:rFonts w:ascii="Times New Roman" w:hAnsi="Times New Roman" w:cs="Times New Roman"/>
                <w:sz w:val="24"/>
                <w:szCs w:val="24"/>
              </w:rPr>
            </w:pPr>
          </w:p>
        </w:tc>
      </w:tr>
      <w:tr w:rsidR="00FE42E3" w:rsidRPr="005323AE" w14:paraId="160D34F4" w14:textId="08897C2C"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137D6AA4" w14:textId="46F4F91A" w:rsidR="00FE42E3" w:rsidRPr="00E26A21" w:rsidRDefault="00FE42E3" w:rsidP="00FE42E3">
            <w:pPr>
              <w:ind w:hanging="15"/>
              <w:jc w:val="center"/>
              <w:rPr>
                <w:rFonts w:ascii="Times New Roman" w:hAnsi="Times New Roman" w:cs="Times New Roman"/>
                <w:b/>
                <w:sz w:val="24"/>
                <w:szCs w:val="24"/>
              </w:rPr>
            </w:pPr>
            <w:r>
              <w:rPr>
                <w:rFonts w:ascii="Times New Roman" w:hAnsi="Times New Roman" w:cs="Times New Roman"/>
                <w:b/>
                <w:sz w:val="24"/>
                <w:szCs w:val="24"/>
              </w:rPr>
              <w:t>18</w:t>
            </w:r>
          </w:p>
        </w:tc>
        <w:tc>
          <w:tcPr>
            <w:tcW w:w="2001" w:type="dxa"/>
            <w:tcBorders>
              <w:top w:val="single" w:sz="1" w:space="0" w:color="000000"/>
              <w:left w:val="single" w:sz="1" w:space="0" w:color="000000"/>
              <w:bottom w:val="single" w:sz="1" w:space="0" w:color="000000"/>
              <w:right w:val="single" w:sz="1" w:space="0" w:color="000000"/>
            </w:tcBorders>
            <w:vAlign w:val="center"/>
          </w:tcPr>
          <w:p w14:paraId="6433C6FA" w14:textId="526BFAB2" w:rsidR="00FE42E3" w:rsidRPr="005323AE" w:rsidRDefault="00FE42E3" w:rsidP="00FE42E3">
            <w:pPr>
              <w:spacing w:line="20" w:lineRule="atLeast"/>
              <w:ind w:firstLine="1"/>
              <w:jc w:val="left"/>
              <w:rPr>
                <w:rFonts w:ascii="Times New Roman" w:hAnsi="Times New Roman" w:cs="Times New Roman"/>
                <w:sz w:val="24"/>
                <w:szCs w:val="24"/>
              </w:rPr>
            </w:pPr>
            <w:r w:rsidRPr="005323AE">
              <w:rPr>
                <w:rFonts w:ascii="Times New Roman" w:hAnsi="Times New Roman" w:cs="Times New Roman"/>
                <w:sz w:val="24"/>
                <w:szCs w:val="24"/>
              </w:rPr>
              <w:t>Kabinos apšvietimas</w:t>
            </w:r>
          </w:p>
        </w:tc>
        <w:tc>
          <w:tcPr>
            <w:tcW w:w="3999" w:type="dxa"/>
            <w:tcBorders>
              <w:top w:val="single" w:sz="1" w:space="0" w:color="000000"/>
              <w:left w:val="single" w:sz="1" w:space="0" w:color="000000"/>
              <w:bottom w:val="single" w:sz="1" w:space="0" w:color="000000"/>
              <w:right w:val="single" w:sz="1" w:space="0" w:color="000000"/>
            </w:tcBorders>
            <w:vAlign w:val="center"/>
          </w:tcPr>
          <w:p w14:paraId="31654B79" w14:textId="3941BBF2" w:rsidR="00FE42E3" w:rsidRPr="005323AE" w:rsidRDefault="00FE42E3" w:rsidP="00FE42E3">
            <w:pPr>
              <w:spacing w:line="20" w:lineRule="atLeast"/>
              <w:ind w:left="136" w:hanging="10"/>
              <w:jc w:val="left"/>
              <w:rPr>
                <w:rFonts w:ascii="Times New Roman" w:hAnsi="Times New Roman" w:cs="Times New Roman"/>
                <w:sz w:val="24"/>
                <w:szCs w:val="24"/>
              </w:rPr>
            </w:pPr>
            <w:r w:rsidRPr="005323AE">
              <w:rPr>
                <w:rFonts w:ascii="Times New Roman" w:hAnsi="Times New Roman" w:cs="Times New Roman"/>
                <w:sz w:val="24"/>
                <w:szCs w:val="24"/>
              </w:rPr>
              <w:t>Apšvietimas „</w:t>
            </w:r>
            <w:proofErr w:type="spellStart"/>
            <w:r w:rsidRPr="005323AE">
              <w:rPr>
                <w:rFonts w:ascii="Times New Roman" w:hAnsi="Times New Roman" w:cs="Times New Roman"/>
                <w:sz w:val="24"/>
                <w:szCs w:val="24"/>
              </w:rPr>
              <w:t>LED”</w:t>
            </w:r>
            <w:r>
              <w:rPr>
                <w:rFonts w:ascii="Times New Roman" w:hAnsi="Times New Roman" w:cs="Times New Roman"/>
                <w:sz w:val="24"/>
                <w:szCs w:val="24"/>
              </w:rPr>
              <w:t>arba</w:t>
            </w:r>
            <w:proofErr w:type="spellEnd"/>
            <w:r>
              <w:rPr>
                <w:rFonts w:ascii="Times New Roman" w:hAnsi="Times New Roman" w:cs="Times New Roman"/>
                <w:sz w:val="24"/>
                <w:szCs w:val="24"/>
              </w:rPr>
              <w:t xml:space="preserve"> analogiškas</w:t>
            </w:r>
            <w:r w:rsidRPr="005323AE">
              <w:rPr>
                <w:rFonts w:ascii="Times New Roman" w:hAnsi="Times New Roman" w:cs="Times New Roman"/>
                <w:sz w:val="24"/>
                <w:szCs w:val="24"/>
              </w:rPr>
              <w:t xml:space="preserve">, nerūdijančio plieno </w:t>
            </w:r>
            <w:r w:rsidRPr="003F48D0">
              <w:rPr>
                <w:rFonts w:ascii="Times New Roman" w:hAnsi="Times New Roman" w:cs="Times New Roman"/>
                <w:sz w:val="24"/>
                <w:szCs w:val="24"/>
              </w:rPr>
              <w:t>arba analogišk</w:t>
            </w:r>
            <w:r>
              <w:rPr>
                <w:rFonts w:ascii="Times New Roman" w:hAnsi="Times New Roman" w:cs="Times New Roman"/>
                <w:sz w:val="24"/>
                <w:szCs w:val="24"/>
              </w:rPr>
              <w:t>os</w:t>
            </w:r>
            <w:r w:rsidRPr="003F48D0">
              <w:rPr>
                <w:rFonts w:ascii="Times New Roman" w:hAnsi="Times New Roman" w:cs="Times New Roman"/>
                <w:sz w:val="24"/>
                <w:szCs w:val="24"/>
              </w:rPr>
              <w:t xml:space="preserve"> medžiag</w:t>
            </w:r>
            <w:r>
              <w:rPr>
                <w:rFonts w:ascii="Times New Roman" w:hAnsi="Times New Roman" w:cs="Times New Roman"/>
                <w:sz w:val="24"/>
                <w:szCs w:val="24"/>
              </w:rPr>
              <w:t>os</w:t>
            </w:r>
            <w:r w:rsidRPr="003F48D0">
              <w:rPr>
                <w:rFonts w:ascii="Times New Roman" w:hAnsi="Times New Roman" w:cs="Times New Roman"/>
                <w:sz w:val="24"/>
                <w:szCs w:val="24"/>
              </w:rPr>
              <w:t xml:space="preserve"> </w:t>
            </w:r>
            <w:r w:rsidRPr="005323AE">
              <w:rPr>
                <w:rFonts w:ascii="Times New Roman" w:hAnsi="Times New Roman" w:cs="Times New Roman"/>
                <w:sz w:val="24"/>
                <w:szCs w:val="24"/>
              </w:rPr>
              <w:t xml:space="preserve">lubose </w:t>
            </w:r>
          </w:p>
        </w:tc>
        <w:tc>
          <w:tcPr>
            <w:tcW w:w="3682" w:type="dxa"/>
            <w:tcBorders>
              <w:top w:val="single" w:sz="1" w:space="0" w:color="000000"/>
              <w:left w:val="single" w:sz="1" w:space="0" w:color="000000"/>
              <w:bottom w:val="single" w:sz="1" w:space="0" w:color="000000"/>
              <w:right w:val="single" w:sz="1" w:space="0" w:color="000000"/>
            </w:tcBorders>
            <w:vAlign w:val="center"/>
          </w:tcPr>
          <w:p w14:paraId="1D6D6433" w14:textId="77777777" w:rsidR="00FE42E3" w:rsidRPr="00652AAA" w:rsidRDefault="00FE42E3" w:rsidP="00FE42E3">
            <w:pPr>
              <w:spacing w:line="240" w:lineRule="auto"/>
              <w:ind w:firstLine="0"/>
              <w:jc w:val="left"/>
              <w:rPr>
                <w:rFonts w:ascii="Times New Roman" w:hAnsi="Times New Roman" w:cs="Times New Roman"/>
                <w:sz w:val="24"/>
                <w:szCs w:val="24"/>
              </w:rPr>
            </w:pPr>
          </w:p>
        </w:tc>
      </w:tr>
      <w:tr w:rsidR="00FE42E3" w:rsidRPr="005323AE" w14:paraId="1F4251C5" w14:textId="24936361"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24F10E77" w14:textId="3A4062E8" w:rsidR="00FE42E3" w:rsidRPr="00E26A21" w:rsidRDefault="00FE42E3" w:rsidP="00FE42E3">
            <w:pPr>
              <w:ind w:hanging="15"/>
              <w:jc w:val="center"/>
              <w:rPr>
                <w:rFonts w:ascii="Times New Roman" w:hAnsi="Times New Roman" w:cs="Times New Roman"/>
                <w:b/>
                <w:sz w:val="24"/>
                <w:szCs w:val="24"/>
              </w:rPr>
            </w:pPr>
            <w:r>
              <w:rPr>
                <w:rFonts w:ascii="Times New Roman" w:hAnsi="Times New Roman" w:cs="Times New Roman"/>
                <w:b/>
                <w:sz w:val="24"/>
                <w:szCs w:val="24"/>
              </w:rPr>
              <w:t>19</w:t>
            </w:r>
          </w:p>
        </w:tc>
        <w:tc>
          <w:tcPr>
            <w:tcW w:w="2001" w:type="dxa"/>
            <w:tcBorders>
              <w:top w:val="single" w:sz="1" w:space="0" w:color="000000"/>
              <w:left w:val="single" w:sz="1" w:space="0" w:color="000000"/>
              <w:bottom w:val="single" w:sz="1" w:space="0" w:color="000000"/>
              <w:right w:val="single" w:sz="1" w:space="0" w:color="000000"/>
            </w:tcBorders>
            <w:vAlign w:val="center"/>
          </w:tcPr>
          <w:p w14:paraId="13B53FDF" w14:textId="413B8F30" w:rsidR="00FE42E3" w:rsidRPr="005323AE" w:rsidRDefault="00FE42E3" w:rsidP="00FE42E3">
            <w:pPr>
              <w:spacing w:line="20" w:lineRule="atLeast"/>
              <w:ind w:firstLine="1"/>
              <w:jc w:val="left"/>
              <w:rPr>
                <w:rFonts w:ascii="Times New Roman" w:hAnsi="Times New Roman" w:cs="Times New Roman"/>
                <w:sz w:val="24"/>
                <w:szCs w:val="24"/>
              </w:rPr>
            </w:pPr>
            <w:r w:rsidRPr="005323AE">
              <w:rPr>
                <w:rFonts w:ascii="Times New Roman" w:hAnsi="Times New Roman" w:cs="Times New Roman"/>
                <w:sz w:val="24"/>
                <w:szCs w:val="24"/>
              </w:rPr>
              <w:t>Kabinos grindys</w:t>
            </w:r>
          </w:p>
        </w:tc>
        <w:tc>
          <w:tcPr>
            <w:tcW w:w="3999" w:type="dxa"/>
            <w:tcBorders>
              <w:top w:val="single" w:sz="1" w:space="0" w:color="000000"/>
              <w:left w:val="single" w:sz="1" w:space="0" w:color="000000"/>
              <w:bottom w:val="single" w:sz="1" w:space="0" w:color="000000"/>
              <w:right w:val="single" w:sz="1" w:space="0" w:color="000000"/>
            </w:tcBorders>
            <w:vAlign w:val="center"/>
          </w:tcPr>
          <w:p w14:paraId="2B600F93" w14:textId="27AE507D" w:rsidR="00FE42E3" w:rsidRPr="005323AE" w:rsidRDefault="00FE42E3" w:rsidP="00FE42E3">
            <w:pPr>
              <w:spacing w:line="20" w:lineRule="atLeast"/>
              <w:ind w:left="136" w:hanging="10"/>
              <w:jc w:val="left"/>
              <w:rPr>
                <w:rFonts w:ascii="Times New Roman" w:hAnsi="Times New Roman" w:cs="Times New Roman"/>
                <w:sz w:val="24"/>
                <w:szCs w:val="24"/>
              </w:rPr>
            </w:pPr>
            <w:r w:rsidRPr="00566E1D">
              <w:rPr>
                <w:rFonts w:ascii="Times New Roman" w:hAnsi="Times New Roman" w:cs="Times New Roman"/>
                <w:color w:val="000000" w:themeColor="text1"/>
                <w:sz w:val="24"/>
                <w:szCs w:val="24"/>
              </w:rPr>
              <w:t xml:space="preserve">Juoda neslidi guma – "SC10 </w:t>
            </w:r>
            <w:proofErr w:type="spellStart"/>
            <w:r w:rsidRPr="00566E1D">
              <w:rPr>
                <w:rFonts w:ascii="Times New Roman" w:hAnsi="Times New Roman" w:cs="Times New Roman"/>
                <w:color w:val="000000" w:themeColor="text1"/>
                <w:sz w:val="24"/>
                <w:szCs w:val="24"/>
              </w:rPr>
              <w:t>Anti</w:t>
            </w:r>
            <w:proofErr w:type="spellEnd"/>
            <w:r w:rsidRPr="00566E1D">
              <w:rPr>
                <w:rFonts w:ascii="Times New Roman" w:hAnsi="Times New Roman" w:cs="Times New Roman"/>
                <w:color w:val="000000" w:themeColor="text1"/>
                <w:sz w:val="24"/>
                <w:szCs w:val="24"/>
              </w:rPr>
              <w:t xml:space="preserve"> </w:t>
            </w:r>
            <w:proofErr w:type="spellStart"/>
            <w:r w:rsidRPr="00566E1D">
              <w:rPr>
                <w:rFonts w:ascii="Times New Roman" w:hAnsi="Times New Roman" w:cs="Times New Roman"/>
                <w:color w:val="000000" w:themeColor="text1"/>
                <w:sz w:val="24"/>
                <w:szCs w:val="24"/>
              </w:rPr>
              <w:t>slip</w:t>
            </w:r>
            <w:proofErr w:type="spellEnd"/>
            <w:r w:rsidRPr="00566E1D">
              <w:rPr>
                <w:rFonts w:ascii="Times New Roman" w:hAnsi="Times New Roman" w:cs="Times New Roman"/>
                <w:color w:val="000000" w:themeColor="text1"/>
                <w:sz w:val="24"/>
                <w:szCs w:val="24"/>
              </w:rPr>
              <w:t>" arba analogiška</w:t>
            </w:r>
          </w:p>
        </w:tc>
        <w:tc>
          <w:tcPr>
            <w:tcW w:w="3682" w:type="dxa"/>
            <w:tcBorders>
              <w:top w:val="single" w:sz="1" w:space="0" w:color="000000"/>
              <w:left w:val="single" w:sz="1" w:space="0" w:color="000000"/>
              <w:bottom w:val="single" w:sz="1" w:space="0" w:color="000000"/>
              <w:right w:val="single" w:sz="1" w:space="0" w:color="000000"/>
            </w:tcBorders>
            <w:vAlign w:val="center"/>
          </w:tcPr>
          <w:p w14:paraId="455834EA" w14:textId="77777777" w:rsidR="00FE42E3" w:rsidRPr="00652AAA" w:rsidRDefault="00FE42E3" w:rsidP="00FE42E3">
            <w:pPr>
              <w:spacing w:line="240" w:lineRule="auto"/>
              <w:ind w:firstLine="0"/>
              <w:jc w:val="left"/>
              <w:rPr>
                <w:rFonts w:ascii="Times New Roman" w:hAnsi="Times New Roman" w:cs="Times New Roman"/>
                <w:sz w:val="24"/>
                <w:szCs w:val="24"/>
              </w:rPr>
            </w:pPr>
          </w:p>
        </w:tc>
      </w:tr>
      <w:tr w:rsidR="00FE42E3" w:rsidRPr="005323AE" w14:paraId="2E8CFA1F" w14:textId="01E7396C"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6B782F5D" w14:textId="6F17D62C" w:rsidR="00FE42E3" w:rsidRPr="00E26A21" w:rsidRDefault="00FE42E3" w:rsidP="00FE42E3">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2</w:t>
            </w:r>
            <w:r>
              <w:rPr>
                <w:rFonts w:ascii="Times New Roman" w:hAnsi="Times New Roman" w:cs="Times New Roman"/>
                <w:b/>
                <w:sz w:val="24"/>
                <w:szCs w:val="24"/>
              </w:rPr>
              <w:t>0</w:t>
            </w:r>
          </w:p>
        </w:tc>
        <w:tc>
          <w:tcPr>
            <w:tcW w:w="2001" w:type="dxa"/>
            <w:tcBorders>
              <w:top w:val="single" w:sz="1" w:space="0" w:color="000000"/>
              <w:left w:val="single" w:sz="1" w:space="0" w:color="000000"/>
              <w:bottom w:val="single" w:sz="1" w:space="0" w:color="000000"/>
              <w:right w:val="single" w:sz="1" w:space="0" w:color="000000"/>
            </w:tcBorders>
            <w:vAlign w:val="center"/>
          </w:tcPr>
          <w:p w14:paraId="4E47C476" w14:textId="067256CA" w:rsidR="00FE42E3" w:rsidRPr="005323AE" w:rsidRDefault="00FE42E3" w:rsidP="00FE42E3">
            <w:pPr>
              <w:spacing w:line="20" w:lineRule="atLeast"/>
              <w:ind w:firstLine="1"/>
              <w:jc w:val="left"/>
              <w:rPr>
                <w:rFonts w:ascii="Times New Roman" w:hAnsi="Times New Roman" w:cs="Times New Roman"/>
                <w:sz w:val="24"/>
                <w:szCs w:val="24"/>
              </w:rPr>
            </w:pPr>
            <w:r w:rsidRPr="005323AE">
              <w:rPr>
                <w:rFonts w:ascii="Times New Roman" w:hAnsi="Times New Roman" w:cs="Times New Roman"/>
                <w:sz w:val="24"/>
                <w:szCs w:val="24"/>
              </w:rPr>
              <w:t>Valdymo panelė</w:t>
            </w:r>
          </w:p>
        </w:tc>
        <w:tc>
          <w:tcPr>
            <w:tcW w:w="3999" w:type="dxa"/>
            <w:tcBorders>
              <w:top w:val="single" w:sz="1" w:space="0" w:color="000000"/>
              <w:left w:val="single" w:sz="1" w:space="0" w:color="000000"/>
              <w:bottom w:val="single" w:sz="1" w:space="0" w:color="000000"/>
              <w:right w:val="single" w:sz="1" w:space="0" w:color="000000"/>
            </w:tcBorders>
            <w:vAlign w:val="center"/>
          </w:tcPr>
          <w:p w14:paraId="1EE90840" w14:textId="77777777" w:rsidR="00FE42E3" w:rsidRDefault="00FE42E3" w:rsidP="00FE42E3">
            <w:pPr>
              <w:spacing w:line="20" w:lineRule="atLeast"/>
              <w:ind w:left="136" w:hanging="1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Turi būti:</w:t>
            </w:r>
          </w:p>
          <w:p w14:paraId="6B95BCDA" w14:textId="0548D818" w:rsidR="00FE42E3" w:rsidRDefault="00FE42E3" w:rsidP="00FE42E3">
            <w:pPr>
              <w:spacing w:line="20" w:lineRule="atLeast"/>
              <w:ind w:left="136" w:hanging="1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Pr="00566E1D">
              <w:rPr>
                <w:rFonts w:ascii="Times New Roman" w:hAnsi="Times New Roman" w:cs="Times New Roman"/>
                <w:color w:val="000000" w:themeColor="text1"/>
                <w:sz w:val="24"/>
                <w:szCs w:val="24"/>
              </w:rPr>
              <w:t>erūdijančio šlifuoto plieno</w:t>
            </w:r>
            <w:r>
              <w:rPr>
                <w:rFonts w:ascii="Times New Roman" w:hAnsi="Times New Roman" w:cs="Times New Roman"/>
                <w:color w:val="000000" w:themeColor="text1"/>
                <w:sz w:val="24"/>
                <w:szCs w:val="24"/>
              </w:rPr>
              <w:t xml:space="preserve"> </w:t>
            </w:r>
            <w:r w:rsidRPr="003F48D0">
              <w:rPr>
                <w:rFonts w:ascii="Times New Roman" w:hAnsi="Times New Roman" w:cs="Times New Roman"/>
                <w:color w:val="000000" w:themeColor="text1"/>
                <w:sz w:val="24"/>
                <w:szCs w:val="24"/>
              </w:rPr>
              <w:t>arba analogiškos medžiagos</w:t>
            </w:r>
            <w:r>
              <w:rPr>
                <w:rFonts w:ascii="Times New Roman" w:hAnsi="Times New Roman" w:cs="Times New Roman"/>
                <w:color w:val="000000" w:themeColor="text1"/>
                <w:sz w:val="24"/>
                <w:szCs w:val="24"/>
              </w:rPr>
              <w:t>;</w:t>
            </w:r>
            <w:r w:rsidRPr="00566E1D">
              <w:rPr>
                <w:rFonts w:ascii="Times New Roman" w:hAnsi="Times New Roman" w:cs="Times New Roman"/>
                <w:color w:val="000000" w:themeColor="text1"/>
                <w:sz w:val="24"/>
                <w:szCs w:val="24"/>
              </w:rPr>
              <w:t xml:space="preserve"> elektromechaniniai durų atidarymo bei uždarymo klavišai</w:t>
            </w:r>
            <w:r>
              <w:rPr>
                <w:rFonts w:ascii="Times New Roman" w:hAnsi="Times New Roman" w:cs="Times New Roman"/>
                <w:color w:val="000000" w:themeColor="text1"/>
                <w:sz w:val="24"/>
                <w:szCs w:val="24"/>
              </w:rPr>
              <w:t xml:space="preserve">; </w:t>
            </w:r>
          </w:p>
          <w:p w14:paraId="5696C398" w14:textId="2F4FC244" w:rsidR="00FE42E3" w:rsidRDefault="00FE42E3" w:rsidP="00FE42E3">
            <w:pPr>
              <w:spacing w:line="20" w:lineRule="atLeast"/>
              <w:ind w:left="136" w:hanging="10"/>
              <w:jc w:val="left"/>
              <w:rPr>
                <w:rFonts w:ascii="Times New Roman" w:hAnsi="Times New Roman" w:cs="Times New Roman"/>
                <w:color w:val="000000" w:themeColor="text1"/>
                <w:sz w:val="24"/>
                <w:szCs w:val="24"/>
              </w:rPr>
            </w:pPr>
            <w:r w:rsidRPr="00292981">
              <w:rPr>
                <w:rFonts w:ascii="Times New Roman" w:hAnsi="Times New Roman" w:cs="Times New Roman"/>
                <w:color w:val="000000" w:themeColor="text1"/>
                <w:sz w:val="24"/>
                <w:szCs w:val="24"/>
              </w:rPr>
              <w:t>aukštų mygtukai su Brailio raštu</w:t>
            </w:r>
            <w:r>
              <w:rPr>
                <w:rFonts w:ascii="Times New Roman" w:hAnsi="Times New Roman" w:cs="Times New Roman"/>
                <w:color w:val="000000" w:themeColor="text1"/>
                <w:sz w:val="24"/>
                <w:szCs w:val="24"/>
              </w:rPr>
              <w:t>;</w:t>
            </w:r>
          </w:p>
          <w:p w14:paraId="3248D12A" w14:textId="4FBA0205" w:rsidR="00FE42E3" w:rsidRPr="00566E1D" w:rsidRDefault="00FE42E3" w:rsidP="00FE42E3">
            <w:pPr>
              <w:spacing w:line="20" w:lineRule="atLeast"/>
              <w:ind w:left="136" w:hanging="10"/>
              <w:jc w:val="left"/>
              <w:rPr>
                <w:rFonts w:ascii="Times New Roman" w:hAnsi="Times New Roman" w:cs="Times New Roman"/>
                <w:color w:val="000000" w:themeColor="text1"/>
                <w:sz w:val="24"/>
                <w:szCs w:val="24"/>
              </w:rPr>
            </w:pPr>
            <w:r w:rsidRPr="00566E1D">
              <w:rPr>
                <w:rFonts w:ascii="Times New Roman" w:hAnsi="Times New Roman" w:cs="Times New Roman"/>
                <w:color w:val="000000" w:themeColor="text1"/>
                <w:sz w:val="24"/>
                <w:szCs w:val="24"/>
              </w:rPr>
              <w:t xml:space="preserve">padėties indikacija </w:t>
            </w:r>
            <w:proofErr w:type="spellStart"/>
            <w:r w:rsidRPr="00566E1D">
              <w:rPr>
                <w:rFonts w:ascii="Times New Roman" w:hAnsi="Times New Roman" w:cs="Times New Roman"/>
                <w:color w:val="000000" w:themeColor="text1"/>
                <w:sz w:val="24"/>
                <w:szCs w:val="24"/>
              </w:rPr>
              <w:t>Dot</w:t>
            </w:r>
            <w:proofErr w:type="spellEnd"/>
            <w:r w:rsidRPr="00566E1D">
              <w:rPr>
                <w:rFonts w:ascii="Times New Roman" w:hAnsi="Times New Roman" w:cs="Times New Roman"/>
                <w:color w:val="000000" w:themeColor="text1"/>
                <w:sz w:val="24"/>
                <w:szCs w:val="24"/>
              </w:rPr>
              <w:t xml:space="preserve"> </w:t>
            </w:r>
            <w:proofErr w:type="spellStart"/>
            <w:r w:rsidRPr="00566E1D">
              <w:rPr>
                <w:rFonts w:ascii="Times New Roman" w:hAnsi="Times New Roman" w:cs="Times New Roman"/>
                <w:color w:val="000000" w:themeColor="text1"/>
                <w:sz w:val="24"/>
                <w:szCs w:val="24"/>
              </w:rPr>
              <w:t>Matrix</w:t>
            </w:r>
            <w:proofErr w:type="spellEnd"/>
            <w:r w:rsidRPr="00566E1D">
              <w:rPr>
                <w:rFonts w:ascii="Times New Roman" w:hAnsi="Times New Roman" w:cs="Times New Roman"/>
                <w:color w:val="000000" w:themeColor="text1"/>
                <w:sz w:val="24"/>
                <w:szCs w:val="24"/>
              </w:rPr>
              <w:t xml:space="preserve"> arba analogiška</w:t>
            </w:r>
            <w:r>
              <w:rPr>
                <w:rFonts w:ascii="Times New Roman" w:hAnsi="Times New Roman" w:cs="Times New Roman"/>
                <w:color w:val="000000" w:themeColor="text1"/>
                <w:sz w:val="24"/>
                <w:szCs w:val="24"/>
              </w:rPr>
              <w:t>.</w:t>
            </w:r>
          </w:p>
        </w:tc>
        <w:tc>
          <w:tcPr>
            <w:tcW w:w="3682" w:type="dxa"/>
            <w:tcBorders>
              <w:top w:val="single" w:sz="1" w:space="0" w:color="000000"/>
              <w:left w:val="single" w:sz="1" w:space="0" w:color="000000"/>
              <w:bottom w:val="single" w:sz="1" w:space="0" w:color="000000"/>
              <w:right w:val="single" w:sz="1" w:space="0" w:color="000000"/>
            </w:tcBorders>
            <w:vAlign w:val="center"/>
          </w:tcPr>
          <w:p w14:paraId="1E929E02" w14:textId="77777777" w:rsidR="00FE42E3" w:rsidRPr="00652AAA" w:rsidRDefault="00FE42E3" w:rsidP="00FE42E3">
            <w:pPr>
              <w:spacing w:line="240" w:lineRule="auto"/>
              <w:ind w:firstLine="0"/>
              <w:jc w:val="left"/>
              <w:rPr>
                <w:rFonts w:ascii="Times New Roman" w:hAnsi="Times New Roman" w:cs="Times New Roman"/>
                <w:sz w:val="24"/>
                <w:szCs w:val="24"/>
              </w:rPr>
            </w:pPr>
          </w:p>
        </w:tc>
      </w:tr>
      <w:tr w:rsidR="00FE42E3" w:rsidRPr="005323AE" w14:paraId="6C48DD47" w14:textId="210F2B7D"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6AC72F0F" w14:textId="567D00ED" w:rsidR="00FE42E3" w:rsidRPr="00E26A21" w:rsidRDefault="00FE42E3" w:rsidP="00FE42E3">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2</w:t>
            </w:r>
            <w:r>
              <w:rPr>
                <w:rFonts w:ascii="Times New Roman" w:hAnsi="Times New Roman" w:cs="Times New Roman"/>
                <w:b/>
                <w:sz w:val="24"/>
                <w:szCs w:val="24"/>
              </w:rPr>
              <w:t>1</w:t>
            </w:r>
          </w:p>
        </w:tc>
        <w:tc>
          <w:tcPr>
            <w:tcW w:w="2001" w:type="dxa"/>
            <w:tcBorders>
              <w:top w:val="single" w:sz="1" w:space="0" w:color="000000"/>
              <w:left w:val="single" w:sz="1" w:space="0" w:color="000000"/>
              <w:bottom w:val="single" w:sz="1" w:space="0" w:color="000000"/>
              <w:right w:val="single" w:sz="1" w:space="0" w:color="000000"/>
            </w:tcBorders>
            <w:vAlign w:val="center"/>
          </w:tcPr>
          <w:p w14:paraId="71644423" w14:textId="17EC9970" w:rsidR="00FE42E3" w:rsidRPr="005323AE" w:rsidRDefault="00FE42E3" w:rsidP="00FE42E3">
            <w:pPr>
              <w:spacing w:line="20" w:lineRule="atLeast"/>
              <w:ind w:firstLine="1"/>
              <w:jc w:val="left"/>
              <w:rPr>
                <w:rFonts w:ascii="Times New Roman" w:hAnsi="Times New Roman" w:cs="Times New Roman"/>
                <w:sz w:val="24"/>
                <w:szCs w:val="24"/>
              </w:rPr>
            </w:pPr>
            <w:r w:rsidRPr="005323AE">
              <w:rPr>
                <w:rFonts w:ascii="Times New Roman" w:hAnsi="Times New Roman" w:cs="Times New Roman"/>
                <w:sz w:val="24"/>
                <w:szCs w:val="24"/>
              </w:rPr>
              <w:t>Porankis</w:t>
            </w:r>
          </w:p>
        </w:tc>
        <w:tc>
          <w:tcPr>
            <w:tcW w:w="3999" w:type="dxa"/>
            <w:tcBorders>
              <w:top w:val="single" w:sz="1" w:space="0" w:color="000000"/>
              <w:left w:val="single" w:sz="1" w:space="0" w:color="000000"/>
              <w:bottom w:val="single" w:sz="1" w:space="0" w:color="000000"/>
              <w:right w:val="single" w:sz="1" w:space="0" w:color="000000"/>
            </w:tcBorders>
            <w:vAlign w:val="center"/>
          </w:tcPr>
          <w:p w14:paraId="2E96DA7E" w14:textId="65618021" w:rsidR="00FE42E3" w:rsidRPr="00566E1D" w:rsidRDefault="00FE42E3" w:rsidP="00FE42E3">
            <w:pPr>
              <w:spacing w:line="20" w:lineRule="atLeast"/>
              <w:ind w:left="136" w:hanging="10"/>
              <w:jc w:val="left"/>
              <w:rPr>
                <w:rFonts w:ascii="Times New Roman" w:hAnsi="Times New Roman" w:cs="Times New Roman"/>
                <w:color w:val="000000" w:themeColor="text1"/>
                <w:sz w:val="24"/>
                <w:szCs w:val="24"/>
              </w:rPr>
            </w:pPr>
            <w:r w:rsidRPr="00566E1D">
              <w:rPr>
                <w:rFonts w:ascii="Times New Roman" w:hAnsi="Times New Roman" w:cs="Times New Roman"/>
                <w:color w:val="000000" w:themeColor="text1"/>
                <w:sz w:val="24"/>
                <w:szCs w:val="24"/>
              </w:rPr>
              <w:t>Ant šoninės sienos šlifuoto nerūdijančio plieno HDR11 arba analogiškas apvalus, lenktais galais</w:t>
            </w:r>
          </w:p>
        </w:tc>
        <w:tc>
          <w:tcPr>
            <w:tcW w:w="3682" w:type="dxa"/>
            <w:tcBorders>
              <w:top w:val="single" w:sz="1" w:space="0" w:color="000000"/>
              <w:left w:val="single" w:sz="1" w:space="0" w:color="000000"/>
              <w:bottom w:val="single" w:sz="1" w:space="0" w:color="000000"/>
              <w:right w:val="single" w:sz="1" w:space="0" w:color="000000"/>
            </w:tcBorders>
            <w:vAlign w:val="center"/>
          </w:tcPr>
          <w:p w14:paraId="5E040BC9" w14:textId="77777777" w:rsidR="00FE42E3" w:rsidRPr="00652AAA" w:rsidRDefault="00FE42E3" w:rsidP="00FE42E3">
            <w:pPr>
              <w:spacing w:line="240" w:lineRule="auto"/>
              <w:ind w:firstLine="0"/>
              <w:jc w:val="left"/>
              <w:rPr>
                <w:rFonts w:ascii="Times New Roman" w:hAnsi="Times New Roman" w:cs="Times New Roman"/>
                <w:sz w:val="24"/>
                <w:szCs w:val="24"/>
              </w:rPr>
            </w:pPr>
          </w:p>
        </w:tc>
      </w:tr>
      <w:tr w:rsidR="00FE42E3" w:rsidRPr="005323AE" w14:paraId="52A73B76" w14:textId="10DB135C"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51FA2DFA" w14:textId="5A73804C" w:rsidR="00FE42E3" w:rsidRPr="00E26A21" w:rsidRDefault="00FE42E3" w:rsidP="00FE42E3">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2</w:t>
            </w:r>
            <w:r>
              <w:rPr>
                <w:rFonts w:ascii="Times New Roman" w:hAnsi="Times New Roman" w:cs="Times New Roman"/>
                <w:b/>
                <w:sz w:val="24"/>
                <w:szCs w:val="24"/>
              </w:rPr>
              <w:t>2</w:t>
            </w:r>
          </w:p>
        </w:tc>
        <w:tc>
          <w:tcPr>
            <w:tcW w:w="2001" w:type="dxa"/>
            <w:tcBorders>
              <w:top w:val="single" w:sz="1" w:space="0" w:color="000000"/>
              <w:left w:val="single" w:sz="1" w:space="0" w:color="000000"/>
              <w:bottom w:val="single" w:sz="1" w:space="0" w:color="000000"/>
              <w:right w:val="single" w:sz="1" w:space="0" w:color="000000"/>
            </w:tcBorders>
            <w:vAlign w:val="center"/>
          </w:tcPr>
          <w:p w14:paraId="425DCDE6" w14:textId="330B4245" w:rsidR="00FE42E3" w:rsidRPr="005323AE" w:rsidRDefault="00FE42E3" w:rsidP="00FE42E3">
            <w:pPr>
              <w:spacing w:line="20" w:lineRule="atLeast"/>
              <w:ind w:firstLine="1"/>
              <w:jc w:val="left"/>
              <w:rPr>
                <w:rFonts w:ascii="Times New Roman" w:hAnsi="Times New Roman" w:cs="Times New Roman"/>
                <w:sz w:val="24"/>
                <w:szCs w:val="24"/>
              </w:rPr>
            </w:pPr>
            <w:r w:rsidRPr="005323AE">
              <w:rPr>
                <w:rFonts w:ascii="Times New Roman" w:hAnsi="Times New Roman" w:cs="Times New Roman"/>
                <w:sz w:val="24"/>
                <w:szCs w:val="24"/>
              </w:rPr>
              <w:t>Veidrodis</w:t>
            </w:r>
          </w:p>
        </w:tc>
        <w:tc>
          <w:tcPr>
            <w:tcW w:w="3999" w:type="dxa"/>
            <w:tcBorders>
              <w:top w:val="single" w:sz="1" w:space="0" w:color="000000"/>
              <w:left w:val="single" w:sz="1" w:space="0" w:color="000000"/>
              <w:bottom w:val="single" w:sz="1" w:space="0" w:color="000000"/>
              <w:right w:val="single" w:sz="1" w:space="0" w:color="000000"/>
            </w:tcBorders>
            <w:vAlign w:val="center"/>
          </w:tcPr>
          <w:p w14:paraId="23B0D9FB" w14:textId="6D16213A" w:rsidR="00FE42E3" w:rsidRPr="005323AE" w:rsidRDefault="00FE42E3" w:rsidP="00FE42E3">
            <w:pPr>
              <w:spacing w:line="20" w:lineRule="atLeast"/>
              <w:ind w:left="136" w:firstLine="0"/>
              <w:jc w:val="left"/>
              <w:rPr>
                <w:rFonts w:ascii="Times New Roman" w:hAnsi="Times New Roman" w:cs="Times New Roman"/>
                <w:sz w:val="24"/>
                <w:szCs w:val="24"/>
              </w:rPr>
            </w:pPr>
            <w:r>
              <w:rPr>
                <w:rFonts w:ascii="Times New Roman" w:hAnsi="Times New Roman" w:cs="Times New Roman"/>
                <w:sz w:val="24"/>
                <w:szCs w:val="24"/>
              </w:rPr>
              <w:t xml:space="preserve">Turi būti </w:t>
            </w:r>
            <w:r w:rsidRPr="00C21530">
              <w:rPr>
                <w:rFonts w:ascii="Times New Roman" w:hAnsi="Times New Roman" w:cs="Times New Roman"/>
                <w:sz w:val="24"/>
                <w:szCs w:val="24"/>
              </w:rPr>
              <w:t xml:space="preserve">skaidraus stiklo </w:t>
            </w:r>
            <w:r>
              <w:rPr>
                <w:rFonts w:ascii="Times New Roman" w:hAnsi="Times New Roman" w:cs="Times New Roman"/>
                <w:sz w:val="24"/>
                <w:szCs w:val="24"/>
              </w:rPr>
              <w:t>pakabintas a</w:t>
            </w:r>
            <w:r w:rsidRPr="005323AE">
              <w:rPr>
                <w:rFonts w:ascii="Times New Roman" w:hAnsi="Times New Roman" w:cs="Times New Roman"/>
                <w:sz w:val="24"/>
                <w:szCs w:val="24"/>
              </w:rPr>
              <w:t>nt galinės sienos</w:t>
            </w:r>
          </w:p>
        </w:tc>
        <w:tc>
          <w:tcPr>
            <w:tcW w:w="3682" w:type="dxa"/>
            <w:tcBorders>
              <w:top w:val="single" w:sz="1" w:space="0" w:color="000000"/>
              <w:left w:val="single" w:sz="1" w:space="0" w:color="000000"/>
              <w:bottom w:val="single" w:sz="1" w:space="0" w:color="000000"/>
              <w:right w:val="single" w:sz="1" w:space="0" w:color="000000"/>
            </w:tcBorders>
            <w:vAlign w:val="center"/>
          </w:tcPr>
          <w:p w14:paraId="3F826BB1" w14:textId="77777777" w:rsidR="00FE42E3" w:rsidRPr="00652AAA" w:rsidRDefault="00FE42E3" w:rsidP="00FE42E3">
            <w:pPr>
              <w:spacing w:line="240" w:lineRule="auto"/>
              <w:ind w:firstLine="0"/>
              <w:jc w:val="left"/>
              <w:rPr>
                <w:rFonts w:ascii="Times New Roman" w:hAnsi="Times New Roman" w:cs="Times New Roman"/>
                <w:sz w:val="24"/>
                <w:szCs w:val="24"/>
              </w:rPr>
            </w:pPr>
          </w:p>
        </w:tc>
      </w:tr>
      <w:tr w:rsidR="00FE42E3" w:rsidRPr="005323AE" w14:paraId="314A42E1" w14:textId="6757742E"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55972C3B" w14:textId="5799A5E5" w:rsidR="00FE42E3" w:rsidRPr="00E26A21" w:rsidRDefault="00FE42E3" w:rsidP="00FE42E3">
            <w:pPr>
              <w:ind w:hanging="15"/>
              <w:jc w:val="center"/>
              <w:rPr>
                <w:rFonts w:ascii="Times New Roman" w:hAnsi="Times New Roman" w:cs="Times New Roman"/>
                <w:b/>
                <w:sz w:val="24"/>
                <w:szCs w:val="24"/>
              </w:rPr>
            </w:pPr>
            <w:r w:rsidRPr="00E26A21">
              <w:rPr>
                <w:rFonts w:ascii="Times New Roman" w:hAnsi="Times New Roman" w:cs="Times New Roman"/>
                <w:b/>
                <w:sz w:val="24"/>
                <w:szCs w:val="24"/>
              </w:rPr>
              <w:t>2</w:t>
            </w:r>
            <w:r>
              <w:rPr>
                <w:rFonts w:ascii="Times New Roman" w:hAnsi="Times New Roman" w:cs="Times New Roman"/>
                <w:b/>
                <w:sz w:val="24"/>
                <w:szCs w:val="24"/>
              </w:rPr>
              <w:t>3</w:t>
            </w:r>
          </w:p>
        </w:tc>
        <w:tc>
          <w:tcPr>
            <w:tcW w:w="2001" w:type="dxa"/>
            <w:tcBorders>
              <w:top w:val="single" w:sz="1" w:space="0" w:color="000000"/>
              <w:left w:val="single" w:sz="1" w:space="0" w:color="000000"/>
              <w:bottom w:val="single" w:sz="1" w:space="0" w:color="000000"/>
              <w:right w:val="single" w:sz="1" w:space="0" w:color="000000"/>
            </w:tcBorders>
            <w:vAlign w:val="center"/>
          </w:tcPr>
          <w:p w14:paraId="74A1106E" w14:textId="10032B55" w:rsidR="00FE42E3" w:rsidRPr="005323AE" w:rsidRDefault="00FE42E3" w:rsidP="00FE42E3">
            <w:pPr>
              <w:spacing w:line="20" w:lineRule="atLeast"/>
              <w:ind w:firstLine="1"/>
              <w:jc w:val="left"/>
              <w:rPr>
                <w:rFonts w:ascii="Times New Roman" w:hAnsi="Times New Roman" w:cs="Times New Roman"/>
                <w:sz w:val="24"/>
                <w:szCs w:val="24"/>
              </w:rPr>
            </w:pPr>
            <w:r w:rsidRPr="005A2BFF">
              <w:rPr>
                <w:rFonts w:ascii="Times New Roman" w:hAnsi="Times New Roman" w:cs="Times New Roman"/>
                <w:sz w:val="24"/>
                <w:szCs w:val="24"/>
              </w:rPr>
              <w:t>Valdymas gaisro atveju</w:t>
            </w:r>
          </w:p>
        </w:tc>
        <w:tc>
          <w:tcPr>
            <w:tcW w:w="3999" w:type="dxa"/>
            <w:tcBorders>
              <w:top w:val="single" w:sz="1" w:space="0" w:color="000000"/>
              <w:left w:val="single" w:sz="1" w:space="0" w:color="000000"/>
              <w:bottom w:val="single" w:sz="1" w:space="0" w:color="000000"/>
              <w:right w:val="single" w:sz="1" w:space="0" w:color="000000"/>
            </w:tcBorders>
            <w:vAlign w:val="center"/>
          </w:tcPr>
          <w:p w14:paraId="2695C3A9" w14:textId="77777777" w:rsidR="00FE42E3" w:rsidRDefault="00FE42E3" w:rsidP="00FE42E3">
            <w:pPr>
              <w:spacing w:line="20" w:lineRule="atLeast"/>
              <w:ind w:left="136" w:hanging="1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Turi būti </w:t>
            </w:r>
            <w:r w:rsidRPr="00566E1D">
              <w:rPr>
                <w:rFonts w:ascii="Times New Roman" w:hAnsi="Times New Roman" w:cs="Times New Roman"/>
                <w:color w:val="000000" w:themeColor="text1"/>
                <w:sz w:val="24"/>
                <w:szCs w:val="24"/>
              </w:rPr>
              <w:t>pagal EN 81-73</w:t>
            </w:r>
            <w:r w:rsidR="005B4287">
              <w:rPr>
                <w:rFonts w:ascii="Times New Roman" w:hAnsi="Times New Roman" w:cs="Times New Roman"/>
                <w:color w:val="000000" w:themeColor="text1"/>
                <w:sz w:val="24"/>
                <w:szCs w:val="24"/>
              </w:rPr>
              <w:t xml:space="preserve"> arba lygiavertį</w:t>
            </w:r>
          </w:p>
          <w:p w14:paraId="6E96FBE4" w14:textId="6D0D3186" w:rsidR="008D1704" w:rsidRPr="00566E1D" w:rsidRDefault="008D1704" w:rsidP="00FE42E3">
            <w:pPr>
              <w:spacing w:line="20" w:lineRule="atLeast"/>
              <w:ind w:left="136" w:hanging="10"/>
              <w:jc w:val="left"/>
              <w:rPr>
                <w:rFonts w:ascii="Times New Roman" w:hAnsi="Times New Roman" w:cs="Times New Roman"/>
                <w:color w:val="000000" w:themeColor="text1"/>
                <w:sz w:val="24"/>
                <w:szCs w:val="24"/>
              </w:rPr>
            </w:pPr>
            <w:r w:rsidRPr="008D1704">
              <w:rPr>
                <w:rFonts w:ascii="Times New Roman" w:hAnsi="Times New Roman" w:cs="Times New Roman"/>
                <w:b/>
                <w:sz w:val="22"/>
                <w:szCs w:val="22"/>
              </w:rPr>
              <w:t>(Kartu su Pasiūlymu būtina pateikti dokumentą, įrodantį atitikti šiam reikalavimui)</w:t>
            </w:r>
          </w:p>
        </w:tc>
        <w:tc>
          <w:tcPr>
            <w:tcW w:w="3682" w:type="dxa"/>
            <w:tcBorders>
              <w:top w:val="single" w:sz="1" w:space="0" w:color="000000"/>
              <w:left w:val="single" w:sz="1" w:space="0" w:color="000000"/>
              <w:bottom w:val="single" w:sz="1" w:space="0" w:color="000000"/>
              <w:right w:val="single" w:sz="1" w:space="0" w:color="000000"/>
            </w:tcBorders>
            <w:vAlign w:val="center"/>
          </w:tcPr>
          <w:p w14:paraId="2110E5D9" w14:textId="08F75014" w:rsidR="00FE42E3" w:rsidRPr="00652AAA" w:rsidRDefault="00FE42E3" w:rsidP="00FE42E3">
            <w:pPr>
              <w:spacing w:line="240" w:lineRule="auto"/>
              <w:ind w:firstLine="0"/>
              <w:jc w:val="left"/>
              <w:rPr>
                <w:rFonts w:ascii="Times New Roman" w:hAnsi="Times New Roman" w:cs="Times New Roman"/>
                <w:bCs/>
                <w:iCs/>
                <w:sz w:val="24"/>
                <w:szCs w:val="24"/>
              </w:rPr>
            </w:pPr>
          </w:p>
        </w:tc>
      </w:tr>
      <w:tr w:rsidR="00FE42E3" w:rsidRPr="005323AE" w14:paraId="1B1DD3D1" w14:textId="77777777"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7F653D5A" w14:textId="4E64E0CD" w:rsidR="00FE42E3" w:rsidRPr="00E26A21" w:rsidRDefault="00FE42E3" w:rsidP="00FE42E3">
            <w:pPr>
              <w:ind w:hanging="15"/>
              <w:jc w:val="center"/>
              <w:rPr>
                <w:rFonts w:ascii="Times New Roman" w:hAnsi="Times New Roman" w:cs="Times New Roman"/>
                <w:b/>
                <w:sz w:val="24"/>
                <w:szCs w:val="24"/>
              </w:rPr>
            </w:pPr>
            <w:r>
              <w:rPr>
                <w:rFonts w:ascii="Times New Roman" w:hAnsi="Times New Roman" w:cs="Times New Roman"/>
                <w:b/>
                <w:sz w:val="24"/>
                <w:szCs w:val="24"/>
              </w:rPr>
              <w:t>24</w:t>
            </w:r>
          </w:p>
        </w:tc>
        <w:tc>
          <w:tcPr>
            <w:tcW w:w="2001" w:type="dxa"/>
            <w:tcBorders>
              <w:top w:val="single" w:sz="1" w:space="0" w:color="000000"/>
              <w:left w:val="single" w:sz="1" w:space="0" w:color="000000"/>
              <w:bottom w:val="single" w:sz="1" w:space="0" w:color="000000"/>
              <w:right w:val="single" w:sz="1" w:space="0" w:color="000000"/>
            </w:tcBorders>
            <w:vAlign w:val="center"/>
          </w:tcPr>
          <w:p w14:paraId="69EF9650" w14:textId="68CF1431" w:rsidR="00FE42E3" w:rsidRPr="005323AE" w:rsidRDefault="00FE42E3" w:rsidP="00FE42E3">
            <w:pPr>
              <w:spacing w:line="20" w:lineRule="atLeast"/>
              <w:ind w:firstLine="1"/>
              <w:jc w:val="left"/>
              <w:rPr>
                <w:rFonts w:ascii="Times New Roman" w:hAnsi="Times New Roman" w:cs="Times New Roman"/>
                <w:sz w:val="24"/>
                <w:szCs w:val="24"/>
              </w:rPr>
            </w:pPr>
            <w:r w:rsidRPr="00C21530">
              <w:rPr>
                <w:rFonts w:ascii="Times New Roman" w:hAnsi="Times New Roman" w:cs="Times New Roman"/>
                <w:sz w:val="24"/>
                <w:szCs w:val="24"/>
              </w:rPr>
              <w:t>Perkrovos davikliai</w:t>
            </w:r>
          </w:p>
        </w:tc>
        <w:tc>
          <w:tcPr>
            <w:tcW w:w="3999" w:type="dxa"/>
            <w:tcBorders>
              <w:top w:val="single" w:sz="1" w:space="0" w:color="000000"/>
              <w:left w:val="single" w:sz="1" w:space="0" w:color="000000"/>
              <w:bottom w:val="single" w:sz="1" w:space="0" w:color="000000"/>
              <w:right w:val="single" w:sz="1" w:space="0" w:color="000000"/>
            </w:tcBorders>
            <w:vAlign w:val="center"/>
          </w:tcPr>
          <w:p w14:paraId="27666397" w14:textId="6B96BE88" w:rsidR="00FE42E3" w:rsidRPr="00566E1D" w:rsidRDefault="00FE42E3" w:rsidP="00FE42E3">
            <w:pPr>
              <w:spacing w:line="20" w:lineRule="atLeast"/>
              <w:ind w:left="136" w:hanging="1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Turi būti</w:t>
            </w:r>
          </w:p>
        </w:tc>
        <w:tc>
          <w:tcPr>
            <w:tcW w:w="3682" w:type="dxa"/>
            <w:tcBorders>
              <w:top w:val="single" w:sz="1" w:space="0" w:color="000000"/>
              <w:left w:val="single" w:sz="1" w:space="0" w:color="000000"/>
              <w:bottom w:val="single" w:sz="1" w:space="0" w:color="000000"/>
              <w:right w:val="single" w:sz="1" w:space="0" w:color="000000"/>
            </w:tcBorders>
            <w:vAlign w:val="center"/>
          </w:tcPr>
          <w:p w14:paraId="1E075A3F" w14:textId="77777777" w:rsidR="00FE42E3" w:rsidRPr="00652AAA" w:rsidRDefault="00FE42E3" w:rsidP="00FE42E3">
            <w:pPr>
              <w:spacing w:line="240" w:lineRule="auto"/>
              <w:ind w:firstLine="0"/>
              <w:jc w:val="left"/>
              <w:rPr>
                <w:rFonts w:ascii="Times New Roman" w:hAnsi="Times New Roman" w:cs="Times New Roman"/>
                <w:bCs/>
                <w:iCs/>
                <w:sz w:val="24"/>
                <w:szCs w:val="24"/>
              </w:rPr>
            </w:pPr>
          </w:p>
        </w:tc>
      </w:tr>
      <w:tr w:rsidR="00FE42E3" w:rsidRPr="005323AE" w14:paraId="10850FED" w14:textId="77777777"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1408D249" w14:textId="1780407F" w:rsidR="00FE42E3" w:rsidRPr="00E26A21" w:rsidRDefault="00FE42E3" w:rsidP="00FE42E3">
            <w:pPr>
              <w:ind w:hanging="15"/>
              <w:jc w:val="center"/>
              <w:rPr>
                <w:rFonts w:ascii="Times New Roman" w:hAnsi="Times New Roman" w:cs="Times New Roman"/>
                <w:b/>
                <w:sz w:val="24"/>
                <w:szCs w:val="24"/>
              </w:rPr>
            </w:pPr>
            <w:r>
              <w:rPr>
                <w:rFonts w:ascii="Times New Roman" w:hAnsi="Times New Roman" w:cs="Times New Roman"/>
                <w:b/>
                <w:sz w:val="24"/>
                <w:szCs w:val="24"/>
              </w:rPr>
              <w:t>25</w:t>
            </w:r>
          </w:p>
        </w:tc>
        <w:tc>
          <w:tcPr>
            <w:tcW w:w="2001" w:type="dxa"/>
            <w:tcBorders>
              <w:top w:val="single" w:sz="1" w:space="0" w:color="000000"/>
              <w:left w:val="single" w:sz="1" w:space="0" w:color="000000"/>
              <w:bottom w:val="single" w:sz="1" w:space="0" w:color="000000"/>
              <w:right w:val="single" w:sz="1" w:space="0" w:color="000000"/>
            </w:tcBorders>
            <w:vAlign w:val="center"/>
          </w:tcPr>
          <w:p w14:paraId="31780214" w14:textId="213124C5" w:rsidR="00FE42E3" w:rsidRPr="005323AE" w:rsidRDefault="00FE42E3" w:rsidP="00FE42E3">
            <w:pPr>
              <w:spacing w:line="20" w:lineRule="atLeast"/>
              <w:ind w:firstLine="1"/>
              <w:jc w:val="left"/>
              <w:rPr>
                <w:rFonts w:ascii="Times New Roman" w:hAnsi="Times New Roman" w:cs="Times New Roman"/>
                <w:sz w:val="24"/>
                <w:szCs w:val="24"/>
              </w:rPr>
            </w:pPr>
            <w:r w:rsidRPr="00C21530">
              <w:rPr>
                <w:rFonts w:ascii="Times New Roman" w:hAnsi="Times New Roman" w:cs="Times New Roman"/>
                <w:sz w:val="24"/>
                <w:szCs w:val="24"/>
              </w:rPr>
              <w:t>Durų kontrolė</w:t>
            </w:r>
          </w:p>
        </w:tc>
        <w:tc>
          <w:tcPr>
            <w:tcW w:w="3999" w:type="dxa"/>
            <w:tcBorders>
              <w:top w:val="single" w:sz="1" w:space="0" w:color="000000"/>
              <w:left w:val="single" w:sz="1" w:space="0" w:color="000000"/>
              <w:bottom w:val="single" w:sz="1" w:space="0" w:color="000000"/>
              <w:right w:val="single" w:sz="1" w:space="0" w:color="000000"/>
            </w:tcBorders>
            <w:vAlign w:val="center"/>
          </w:tcPr>
          <w:p w14:paraId="63F47EA6" w14:textId="029C1FC7" w:rsidR="00FE42E3" w:rsidRPr="00566E1D" w:rsidRDefault="00FE42E3" w:rsidP="00FE42E3">
            <w:pPr>
              <w:spacing w:line="20" w:lineRule="atLeast"/>
              <w:ind w:left="136" w:hanging="1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Turi būti </w:t>
            </w:r>
            <w:r w:rsidRPr="005F1B55">
              <w:rPr>
                <w:rFonts w:ascii="Times New Roman" w:hAnsi="Times New Roman" w:cs="Times New Roman"/>
                <w:sz w:val="24"/>
                <w:szCs w:val="24"/>
              </w:rPr>
              <w:t xml:space="preserve">foto / šviesos </w:t>
            </w:r>
            <w:r w:rsidRPr="00C21530">
              <w:rPr>
                <w:rFonts w:ascii="Times New Roman" w:hAnsi="Times New Roman" w:cs="Times New Roman"/>
                <w:color w:val="000000" w:themeColor="text1"/>
                <w:sz w:val="24"/>
                <w:szCs w:val="24"/>
              </w:rPr>
              <w:t>užuolaida</w:t>
            </w:r>
          </w:p>
        </w:tc>
        <w:tc>
          <w:tcPr>
            <w:tcW w:w="3682" w:type="dxa"/>
            <w:tcBorders>
              <w:top w:val="single" w:sz="1" w:space="0" w:color="000000"/>
              <w:left w:val="single" w:sz="1" w:space="0" w:color="000000"/>
              <w:bottom w:val="single" w:sz="1" w:space="0" w:color="000000"/>
              <w:right w:val="single" w:sz="1" w:space="0" w:color="000000"/>
            </w:tcBorders>
            <w:vAlign w:val="center"/>
          </w:tcPr>
          <w:p w14:paraId="35AB87CA" w14:textId="77777777" w:rsidR="00FE42E3" w:rsidRPr="00652AAA" w:rsidRDefault="00FE42E3" w:rsidP="00FE42E3">
            <w:pPr>
              <w:spacing w:line="240" w:lineRule="auto"/>
              <w:ind w:firstLine="0"/>
              <w:jc w:val="left"/>
              <w:rPr>
                <w:rFonts w:ascii="Times New Roman" w:hAnsi="Times New Roman" w:cs="Times New Roman"/>
                <w:bCs/>
                <w:iCs/>
                <w:sz w:val="24"/>
                <w:szCs w:val="24"/>
              </w:rPr>
            </w:pPr>
          </w:p>
        </w:tc>
      </w:tr>
      <w:tr w:rsidR="00FE42E3" w:rsidRPr="005323AE" w14:paraId="520B6FA3" w14:textId="77777777"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5B2E2B9D" w14:textId="10DDAB00" w:rsidR="00FE42E3" w:rsidRPr="00E26A21" w:rsidRDefault="00FE42E3" w:rsidP="00FE42E3">
            <w:pPr>
              <w:ind w:hanging="15"/>
              <w:jc w:val="center"/>
              <w:rPr>
                <w:rFonts w:ascii="Times New Roman" w:hAnsi="Times New Roman" w:cs="Times New Roman"/>
                <w:b/>
                <w:sz w:val="24"/>
                <w:szCs w:val="24"/>
              </w:rPr>
            </w:pPr>
            <w:r>
              <w:rPr>
                <w:rFonts w:ascii="Times New Roman" w:hAnsi="Times New Roman" w:cs="Times New Roman"/>
                <w:b/>
                <w:sz w:val="24"/>
                <w:szCs w:val="24"/>
              </w:rPr>
              <w:t>26</w:t>
            </w:r>
          </w:p>
        </w:tc>
        <w:tc>
          <w:tcPr>
            <w:tcW w:w="2001" w:type="dxa"/>
            <w:tcBorders>
              <w:top w:val="single" w:sz="1" w:space="0" w:color="000000"/>
              <w:left w:val="single" w:sz="1" w:space="0" w:color="000000"/>
              <w:bottom w:val="single" w:sz="1" w:space="0" w:color="000000"/>
              <w:right w:val="single" w:sz="1" w:space="0" w:color="000000"/>
            </w:tcBorders>
            <w:vAlign w:val="center"/>
          </w:tcPr>
          <w:p w14:paraId="154C019A" w14:textId="2ED32D01" w:rsidR="00FE42E3" w:rsidRPr="005323AE" w:rsidRDefault="00FE42E3" w:rsidP="00FE42E3">
            <w:pPr>
              <w:spacing w:line="20" w:lineRule="atLeast"/>
              <w:ind w:firstLine="1"/>
              <w:jc w:val="left"/>
              <w:rPr>
                <w:rFonts w:ascii="Times New Roman" w:hAnsi="Times New Roman" w:cs="Times New Roman"/>
                <w:sz w:val="24"/>
                <w:szCs w:val="24"/>
              </w:rPr>
            </w:pPr>
            <w:r w:rsidRPr="00C21530">
              <w:rPr>
                <w:rFonts w:ascii="Times New Roman" w:hAnsi="Times New Roman" w:cs="Times New Roman"/>
                <w:sz w:val="24"/>
                <w:szCs w:val="24"/>
              </w:rPr>
              <w:t>Kabinos aukšto padėties indikatoriai</w:t>
            </w:r>
          </w:p>
        </w:tc>
        <w:tc>
          <w:tcPr>
            <w:tcW w:w="3999" w:type="dxa"/>
            <w:tcBorders>
              <w:top w:val="single" w:sz="1" w:space="0" w:color="000000"/>
              <w:left w:val="single" w:sz="1" w:space="0" w:color="000000"/>
              <w:bottom w:val="single" w:sz="1" w:space="0" w:color="000000"/>
              <w:right w:val="single" w:sz="1" w:space="0" w:color="000000"/>
            </w:tcBorders>
            <w:vAlign w:val="center"/>
          </w:tcPr>
          <w:p w14:paraId="1FE62313" w14:textId="3D3A0D47" w:rsidR="00FE42E3" w:rsidRPr="00566E1D" w:rsidRDefault="00FE42E3" w:rsidP="00FE42E3">
            <w:pPr>
              <w:spacing w:line="20" w:lineRule="atLeast"/>
              <w:ind w:left="136" w:hanging="1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Turi būti </w:t>
            </w:r>
            <w:r w:rsidRPr="00C21530">
              <w:rPr>
                <w:rFonts w:ascii="Times New Roman" w:hAnsi="Times New Roman" w:cs="Times New Roman"/>
                <w:color w:val="000000" w:themeColor="text1"/>
                <w:sz w:val="24"/>
                <w:szCs w:val="24"/>
              </w:rPr>
              <w:t>kabinoje ir pagrindiniame aukšte</w:t>
            </w:r>
          </w:p>
        </w:tc>
        <w:tc>
          <w:tcPr>
            <w:tcW w:w="3682" w:type="dxa"/>
            <w:tcBorders>
              <w:top w:val="single" w:sz="1" w:space="0" w:color="000000"/>
              <w:left w:val="single" w:sz="1" w:space="0" w:color="000000"/>
              <w:bottom w:val="single" w:sz="1" w:space="0" w:color="000000"/>
              <w:right w:val="single" w:sz="1" w:space="0" w:color="000000"/>
            </w:tcBorders>
            <w:vAlign w:val="center"/>
          </w:tcPr>
          <w:p w14:paraId="5ADC573C" w14:textId="77777777" w:rsidR="00FE42E3" w:rsidRPr="00652AAA" w:rsidRDefault="00FE42E3" w:rsidP="00FE42E3">
            <w:pPr>
              <w:spacing w:line="240" w:lineRule="auto"/>
              <w:ind w:firstLine="0"/>
              <w:jc w:val="left"/>
              <w:rPr>
                <w:rFonts w:ascii="Times New Roman" w:hAnsi="Times New Roman" w:cs="Times New Roman"/>
                <w:bCs/>
                <w:iCs/>
                <w:sz w:val="24"/>
                <w:szCs w:val="24"/>
              </w:rPr>
            </w:pPr>
          </w:p>
        </w:tc>
      </w:tr>
      <w:tr w:rsidR="00FE42E3" w:rsidRPr="005323AE" w14:paraId="284FFA9F" w14:textId="77777777"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37F455BA" w14:textId="4C675AAE" w:rsidR="00FE42E3" w:rsidRPr="00E26A21" w:rsidRDefault="00FE42E3" w:rsidP="00FE42E3">
            <w:pPr>
              <w:ind w:hanging="15"/>
              <w:jc w:val="center"/>
              <w:rPr>
                <w:rFonts w:ascii="Times New Roman" w:hAnsi="Times New Roman" w:cs="Times New Roman"/>
                <w:b/>
                <w:sz w:val="24"/>
                <w:szCs w:val="24"/>
              </w:rPr>
            </w:pPr>
            <w:r>
              <w:rPr>
                <w:rFonts w:ascii="Times New Roman" w:hAnsi="Times New Roman" w:cs="Times New Roman"/>
                <w:b/>
                <w:sz w:val="24"/>
                <w:szCs w:val="24"/>
              </w:rPr>
              <w:t>27</w:t>
            </w:r>
          </w:p>
        </w:tc>
        <w:tc>
          <w:tcPr>
            <w:tcW w:w="2001" w:type="dxa"/>
            <w:tcBorders>
              <w:top w:val="single" w:sz="1" w:space="0" w:color="000000"/>
              <w:left w:val="single" w:sz="1" w:space="0" w:color="000000"/>
              <w:bottom w:val="single" w:sz="1" w:space="0" w:color="000000"/>
              <w:right w:val="single" w:sz="1" w:space="0" w:color="000000"/>
            </w:tcBorders>
            <w:vAlign w:val="center"/>
          </w:tcPr>
          <w:p w14:paraId="338983DB" w14:textId="685CE75E" w:rsidR="00FE42E3" w:rsidRPr="005323AE" w:rsidRDefault="00FE42E3" w:rsidP="00FE42E3">
            <w:pPr>
              <w:spacing w:line="20" w:lineRule="atLeast"/>
              <w:ind w:firstLine="1"/>
              <w:jc w:val="left"/>
              <w:rPr>
                <w:rFonts w:ascii="Times New Roman" w:hAnsi="Times New Roman" w:cs="Times New Roman"/>
                <w:sz w:val="24"/>
                <w:szCs w:val="24"/>
              </w:rPr>
            </w:pPr>
            <w:r w:rsidRPr="00C21530">
              <w:rPr>
                <w:rFonts w:ascii="Times New Roman" w:hAnsi="Times New Roman" w:cs="Times New Roman"/>
                <w:sz w:val="24"/>
                <w:szCs w:val="24"/>
              </w:rPr>
              <w:t>Pasikalbėjimo įrenginys tarp kabinos ir valdymo spintos</w:t>
            </w:r>
          </w:p>
        </w:tc>
        <w:tc>
          <w:tcPr>
            <w:tcW w:w="3999" w:type="dxa"/>
            <w:tcBorders>
              <w:top w:val="single" w:sz="1" w:space="0" w:color="000000"/>
              <w:left w:val="single" w:sz="1" w:space="0" w:color="000000"/>
              <w:bottom w:val="single" w:sz="1" w:space="0" w:color="000000"/>
              <w:right w:val="single" w:sz="1" w:space="0" w:color="000000"/>
            </w:tcBorders>
            <w:vAlign w:val="center"/>
          </w:tcPr>
          <w:p w14:paraId="3D9446BE" w14:textId="543833A7" w:rsidR="00FE42E3" w:rsidRPr="00566E1D" w:rsidRDefault="00FE42E3" w:rsidP="00FE42E3">
            <w:pPr>
              <w:spacing w:line="20" w:lineRule="atLeast"/>
              <w:ind w:left="136" w:hanging="1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Turi būti</w:t>
            </w:r>
          </w:p>
        </w:tc>
        <w:tc>
          <w:tcPr>
            <w:tcW w:w="3682" w:type="dxa"/>
            <w:tcBorders>
              <w:top w:val="single" w:sz="1" w:space="0" w:color="000000"/>
              <w:left w:val="single" w:sz="1" w:space="0" w:color="000000"/>
              <w:bottom w:val="single" w:sz="1" w:space="0" w:color="000000"/>
              <w:right w:val="single" w:sz="1" w:space="0" w:color="000000"/>
            </w:tcBorders>
            <w:vAlign w:val="center"/>
          </w:tcPr>
          <w:p w14:paraId="7C6ACD39" w14:textId="77777777" w:rsidR="00FE42E3" w:rsidRPr="00652AAA" w:rsidRDefault="00FE42E3" w:rsidP="00FE42E3">
            <w:pPr>
              <w:spacing w:line="240" w:lineRule="auto"/>
              <w:ind w:firstLine="0"/>
              <w:jc w:val="left"/>
              <w:rPr>
                <w:rFonts w:ascii="Times New Roman" w:hAnsi="Times New Roman" w:cs="Times New Roman"/>
                <w:bCs/>
                <w:iCs/>
                <w:sz w:val="24"/>
                <w:szCs w:val="24"/>
              </w:rPr>
            </w:pPr>
          </w:p>
        </w:tc>
      </w:tr>
      <w:tr w:rsidR="00FE42E3" w:rsidRPr="005323AE" w14:paraId="142E502A" w14:textId="77777777"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38C51EAF" w14:textId="27303937" w:rsidR="00FE42E3" w:rsidRPr="00E26A21" w:rsidRDefault="00FE42E3" w:rsidP="00FE42E3">
            <w:pPr>
              <w:ind w:hanging="15"/>
              <w:jc w:val="center"/>
              <w:rPr>
                <w:rFonts w:ascii="Times New Roman" w:hAnsi="Times New Roman" w:cs="Times New Roman"/>
                <w:b/>
                <w:sz w:val="24"/>
                <w:szCs w:val="24"/>
              </w:rPr>
            </w:pPr>
            <w:r>
              <w:rPr>
                <w:rFonts w:ascii="Times New Roman" w:hAnsi="Times New Roman" w:cs="Times New Roman"/>
                <w:b/>
                <w:sz w:val="24"/>
                <w:szCs w:val="24"/>
              </w:rPr>
              <w:t>28</w:t>
            </w:r>
          </w:p>
        </w:tc>
        <w:tc>
          <w:tcPr>
            <w:tcW w:w="2001" w:type="dxa"/>
            <w:tcBorders>
              <w:top w:val="single" w:sz="1" w:space="0" w:color="000000"/>
              <w:left w:val="single" w:sz="1" w:space="0" w:color="000000"/>
              <w:bottom w:val="single" w:sz="1" w:space="0" w:color="000000"/>
              <w:right w:val="single" w:sz="1" w:space="0" w:color="000000"/>
            </w:tcBorders>
            <w:vAlign w:val="center"/>
          </w:tcPr>
          <w:p w14:paraId="7D36E9C0" w14:textId="4A5B4656" w:rsidR="00FE42E3" w:rsidRPr="005323AE" w:rsidRDefault="00FE42E3" w:rsidP="00FE42E3">
            <w:pPr>
              <w:spacing w:line="20" w:lineRule="atLeast"/>
              <w:ind w:firstLine="1"/>
              <w:jc w:val="left"/>
              <w:rPr>
                <w:rFonts w:ascii="Times New Roman" w:hAnsi="Times New Roman" w:cs="Times New Roman"/>
                <w:sz w:val="24"/>
                <w:szCs w:val="24"/>
              </w:rPr>
            </w:pPr>
            <w:r w:rsidRPr="00C21530">
              <w:rPr>
                <w:rFonts w:ascii="Times New Roman" w:hAnsi="Times New Roman" w:cs="Times New Roman"/>
                <w:sz w:val="24"/>
                <w:szCs w:val="24"/>
              </w:rPr>
              <w:t>Avarinis apšvietimas</w:t>
            </w:r>
          </w:p>
        </w:tc>
        <w:tc>
          <w:tcPr>
            <w:tcW w:w="3999" w:type="dxa"/>
            <w:tcBorders>
              <w:top w:val="single" w:sz="1" w:space="0" w:color="000000"/>
              <w:left w:val="single" w:sz="1" w:space="0" w:color="000000"/>
              <w:bottom w:val="single" w:sz="1" w:space="0" w:color="000000"/>
              <w:right w:val="single" w:sz="1" w:space="0" w:color="000000"/>
            </w:tcBorders>
            <w:vAlign w:val="center"/>
          </w:tcPr>
          <w:p w14:paraId="3EB26436" w14:textId="7D4B0E67" w:rsidR="00FE42E3" w:rsidRPr="00566E1D" w:rsidRDefault="00FE42E3" w:rsidP="00FE42E3">
            <w:pPr>
              <w:spacing w:line="20" w:lineRule="atLeast"/>
              <w:ind w:left="136" w:hanging="1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Turi būti</w:t>
            </w:r>
          </w:p>
        </w:tc>
        <w:tc>
          <w:tcPr>
            <w:tcW w:w="3682" w:type="dxa"/>
            <w:tcBorders>
              <w:top w:val="single" w:sz="1" w:space="0" w:color="000000"/>
              <w:left w:val="single" w:sz="1" w:space="0" w:color="000000"/>
              <w:bottom w:val="single" w:sz="1" w:space="0" w:color="000000"/>
              <w:right w:val="single" w:sz="1" w:space="0" w:color="000000"/>
            </w:tcBorders>
            <w:vAlign w:val="center"/>
          </w:tcPr>
          <w:p w14:paraId="5CBB3006" w14:textId="77777777" w:rsidR="00FE42E3" w:rsidRPr="00652AAA" w:rsidRDefault="00FE42E3" w:rsidP="00FE42E3">
            <w:pPr>
              <w:spacing w:line="240" w:lineRule="auto"/>
              <w:ind w:firstLine="0"/>
              <w:jc w:val="left"/>
              <w:rPr>
                <w:rFonts w:ascii="Times New Roman" w:hAnsi="Times New Roman" w:cs="Times New Roman"/>
                <w:bCs/>
                <w:iCs/>
                <w:sz w:val="24"/>
                <w:szCs w:val="24"/>
              </w:rPr>
            </w:pPr>
          </w:p>
        </w:tc>
      </w:tr>
      <w:tr w:rsidR="00FE42E3" w:rsidRPr="005323AE" w14:paraId="361CEDEB" w14:textId="77777777"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332642E2" w14:textId="6246BA97" w:rsidR="00FE42E3" w:rsidRPr="00E26A21" w:rsidRDefault="00FE42E3" w:rsidP="00FE42E3">
            <w:pPr>
              <w:ind w:hanging="15"/>
              <w:jc w:val="center"/>
              <w:rPr>
                <w:rFonts w:ascii="Times New Roman" w:hAnsi="Times New Roman" w:cs="Times New Roman"/>
                <w:b/>
                <w:sz w:val="24"/>
                <w:szCs w:val="24"/>
              </w:rPr>
            </w:pPr>
            <w:r>
              <w:rPr>
                <w:rFonts w:ascii="Times New Roman" w:hAnsi="Times New Roman" w:cs="Times New Roman"/>
                <w:b/>
                <w:sz w:val="24"/>
                <w:szCs w:val="24"/>
              </w:rPr>
              <w:t>29</w:t>
            </w:r>
          </w:p>
        </w:tc>
        <w:tc>
          <w:tcPr>
            <w:tcW w:w="2001" w:type="dxa"/>
            <w:tcBorders>
              <w:top w:val="single" w:sz="1" w:space="0" w:color="000000"/>
              <w:left w:val="single" w:sz="1" w:space="0" w:color="000000"/>
              <w:bottom w:val="single" w:sz="1" w:space="0" w:color="000000"/>
              <w:right w:val="single" w:sz="1" w:space="0" w:color="000000"/>
            </w:tcBorders>
            <w:vAlign w:val="center"/>
          </w:tcPr>
          <w:p w14:paraId="5DE0B22A" w14:textId="69416F1E" w:rsidR="00FE42E3" w:rsidRPr="005323AE" w:rsidRDefault="00FE42E3" w:rsidP="00FE42E3">
            <w:pPr>
              <w:spacing w:line="20" w:lineRule="atLeast"/>
              <w:ind w:firstLine="1"/>
              <w:jc w:val="left"/>
              <w:rPr>
                <w:rFonts w:ascii="Times New Roman" w:hAnsi="Times New Roman" w:cs="Times New Roman"/>
                <w:sz w:val="24"/>
                <w:szCs w:val="24"/>
              </w:rPr>
            </w:pPr>
            <w:r w:rsidRPr="00C21530">
              <w:rPr>
                <w:rFonts w:ascii="Times New Roman" w:hAnsi="Times New Roman" w:cs="Times New Roman"/>
                <w:sz w:val="24"/>
                <w:szCs w:val="24"/>
              </w:rPr>
              <w:t xml:space="preserve">Kabinos atvykimo </w:t>
            </w:r>
            <w:r>
              <w:rPr>
                <w:rFonts w:ascii="Times New Roman" w:hAnsi="Times New Roman" w:cs="Times New Roman"/>
                <w:sz w:val="24"/>
                <w:szCs w:val="24"/>
              </w:rPr>
              <w:t>garsinis signalas</w:t>
            </w:r>
          </w:p>
        </w:tc>
        <w:tc>
          <w:tcPr>
            <w:tcW w:w="3999" w:type="dxa"/>
            <w:tcBorders>
              <w:top w:val="single" w:sz="1" w:space="0" w:color="000000"/>
              <w:left w:val="single" w:sz="1" w:space="0" w:color="000000"/>
              <w:bottom w:val="single" w:sz="1" w:space="0" w:color="000000"/>
              <w:right w:val="single" w:sz="1" w:space="0" w:color="000000"/>
            </w:tcBorders>
            <w:vAlign w:val="center"/>
          </w:tcPr>
          <w:p w14:paraId="101FDBD7" w14:textId="5D5AF0D3" w:rsidR="00FE42E3" w:rsidRPr="00FF1E16" w:rsidRDefault="00FE42E3" w:rsidP="00FE42E3">
            <w:pPr>
              <w:spacing w:line="20" w:lineRule="atLeast"/>
              <w:ind w:left="136" w:firstLine="0"/>
              <w:jc w:val="left"/>
              <w:rPr>
                <w:rFonts w:ascii="Times New Roman" w:hAnsi="Times New Roman" w:cs="Times New Roman"/>
                <w:sz w:val="24"/>
                <w:szCs w:val="24"/>
              </w:rPr>
            </w:pPr>
            <w:r w:rsidRPr="00FF1E16">
              <w:rPr>
                <w:rFonts w:ascii="Times New Roman" w:hAnsi="Times New Roman" w:cs="Times New Roman"/>
                <w:sz w:val="24"/>
                <w:szCs w:val="24"/>
              </w:rPr>
              <w:t>Turi būti</w:t>
            </w:r>
          </w:p>
        </w:tc>
        <w:tc>
          <w:tcPr>
            <w:tcW w:w="3682" w:type="dxa"/>
            <w:tcBorders>
              <w:top w:val="single" w:sz="1" w:space="0" w:color="000000"/>
              <w:left w:val="single" w:sz="1" w:space="0" w:color="000000"/>
              <w:bottom w:val="single" w:sz="1" w:space="0" w:color="000000"/>
              <w:right w:val="single" w:sz="1" w:space="0" w:color="000000"/>
            </w:tcBorders>
            <w:vAlign w:val="center"/>
          </w:tcPr>
          <w:p w14:paraId="31416DC5" w14:textId="77777777" w:rsidR="00FE42E3" w:rsidRPr="00652AAA" w:rsidRDefault="00FE42E3" w:rsidP="00FE42E3">
            <w:pPr>
              <w:spacing w:line="240" w:lineRule="auto"/>
              <w:ind w:firstLine="0"/>
              <w:jc w:val="left"/>
              <w:rPr>
                <w:rFonts w:ascii="Times New Roman" w:hAnsi="Times New Roman" w:cs="Times New Roman"/>
                <w:bCs/>
                <w:iCs/>
                <w:sz w:val="24"/>
                <w:szCs w:val="24"/>
              </w:rPr>
            </w:pPr>
          </w:p>
        </w:tc>
      </w:tr>
      <w:tr w:rsidR="00FE42E3" w:rsidRPr="005323AE" w14:paraId="54058CE6" w14:textId="77777777"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635DB662" w14:textId="66C3A380" w:rsidR="00FE42E3" w:rsidRPr="00E26A21" w:rsidRDefault="00FE42E3" w:rsidP="00FE42E3">
            <w:pPr>
              <w:ind w:hanging="15"/>
              <w:jc w:val="center"/>
              <w:rPr>
                <w:rFonts w:ascii="Times New Roman" w:hAnsi="Times New Roman" w:cs="Times New Roman"/>
                <w:b/>
                <w:sz w:val="24"/>
                <w:szCs w:val="24"/>
              </w:rPr>
            </w:pPr>
            <w:r>
              <w:rPr>
                <w:rFonts w:ascii="Times New Roman" w:hAnsi="Times New Roman" w:cs="Times New Roman"/>
                <w:b/>
                <w:sz w:val="24"/>
                <w:szCs w:val="24"/>
              </w:rPr>
              <w:t>30</w:t>
            </w:r>
          </w:p>
        </w:tc>
        <w:tc>
          <w:tcPr>
            <w:tcW w:w="2001" w:type="dxa"/>
            <w:tcBorders>
              <w:top w:val="single" w:sz="1" w:space="0" w:color="000000"/>
              <w:left w:val="single" w:sz="1" w:space="0" w:color="000000"/>
              <w:bottom w:val="single" w:sz="1" w:space="0" w:color="000000"/>
              <w:right w:val="single" w:sz="1" w:space="0" w:color="000000"/>
            </w:tcBorders>
            <w:vAlign w:val="center"/>
          </w:tcPr>
          <w:p w14:paraId="1D2AB4C8" w14:textId="05FFC4B0" w:rsidR="00FE42E3" w:rsidRPr="005323AE" w:rsidRDefault="00FE42E3" w:rsidP="00FE42E3">
            <w:pPr>
              <w:spacing w:line="20" w:lineRule="atLeast"/>
              <w:ind w:firstLine="1"/>
              <w:jc w:val="left"/>
              <w:rPr>
                <w:rFonts w:ascii="Times New Roman" w:hAnsi="Times New Roman" w:cs="Times New Roman"/>
                <w:sz w:val="24"/>
                <w:szCs w:val="24"/>
              </w:rPr>
            </w:pPr>
            <w:r w:rsidRPr="00C21530">
              <w:rPr>
                <w:rFonts w:ascii="Times New Roman" w:hAnsi="Times New Roman" w:cs="Times New Roman"/>
                <w:sz w:val="24"/>
                <w:szCs w:val="24"/>
              </w:rPr>
              <w:t>Balso sintezatorius</w:t>
            </w:r>
          </w:p>
        </w:tc>
        <w:tc>
          <w:tcPr>
            <w:tcW w:w="3999" w:type="dxa"/>
            <w:tcBorders>
              <w:top w:val="single" w:sz="1" w:space="0" w:color="000000"/>
              <w:left w:val="single" w:sz="1" w:space="0" w:color="000000"/>
              <w:bottom w:val="single" w:sz="1" w:space="0" w:color="000000"/>
              <w:right w:val="single" w:sz="1" w:space="0" w:color="000000"/>
            </w:tcBorders>
            <w:vAlign w:val="center"/>
          </w:tcPr>
          <w:p w14:paraId="0A6614B5" w14:textId="52E53EA8" w:rsidR="00FE42E3" w:rsidRPr="00566E1D" w:rsidRDefault="00FE42E3" w:rsidP="00FE42E3">
            <w:pPr>
              <w:spacing w:line="20" w:lineRule="atLeast"/>
              <w:ind w:left="136" w:hanging="1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Turi būti aukštų pranešimai balsu</w:t>
            </w:r>
          </w:p>
        </w:tc>
        <w:tc>
          <w:tcPr>
            <w:tcW w:w="3682" w:type="dxa"/>
            <w:tcBorders>
              <w:top w:val="single" w:sz="1" w:space="0" w:color="000000"/>
              <w:left w:val="single" w:sz="1" w:space="0" w:color="000000"/>
              <w:bottom w:val="single" w:sz="1" w:space="0" w:color="000000"/>
              <w:right w:val="single" w:sz="1" w:space="0" w:color="000000"/>
            </w:tcBorders>
            <w:vAlign w:val="center"/>
          </w:tcPr>
          <w:p w14:paraId="09351223" w14:textId="77777777" w:rsidR="00FE42E3" w:rsidRPr="00652AAA" w:rsidRDefault="00FE42E3" w:rsidP="00FE42E3">
            <w:pPr>
              <w:spacing w:line="240" w:lineRule="auto"/>
              <w:ind w:firstLine="0"/>
              <w:jc w:val="left"/>
              <w:rPr>
                <w:rFonts w:ascii="Times New Roman" w:hAnsi="Times New Roman" w:cs="Times New Roman"/>
                <w:bCs/>
                <w:iCs/>
                <w:sz w:val="24"/>
                <w:szCs w:val="24"/>
              </w:rPr>
            </w:pPr>
          </w:p>
        </w:tc>
      </w:tr>
      <w:tr w:rsidR="00FE42E3" w:rsidRPr="005323AE" w14:paraId="16DB2E9F" w14:textId="77777777"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19063282" w14:textId="7568610C" w:rsidR="00FE42E3" w:rsidRPr="00E26A21" w:rsidRDefault="00FE42E3" w:rsidP="00FE42E3">
            <w:pPr>
              <w:ind w:hanging="15"/>
              <w:jc w:val="center"/>
              <w:rPr>
                <w:rFonts w:ascii="Times New Roman" w:hAnsi="Times New Roman" w:cs="Times New Roman"/>
                <w:b/>
                <w:sz w:val="24"/>
                <w:szCs w:val="24"/>
              </w:rPr>
            </w:pPr>
            <w:r>
              <w:rPr>
                <w:rFonts w:ascii="Times New Roman" w:hAnsi="Times New Roman" w:cs="Times New Roman"/>
                <w:b/>
                <w:sz w:val="24"/>
                <w:szCs w:val="24"/>
              </w:rPr>
              <w:t>31</w:t>
            </w:r>
          </w:p>
        </w:tc>
        <w:tc>
          <w:tcPr>
            <w:tcW w:w="2001" w:type="dxa"/>
            <w:tcBorders>
              <w:top w:val="single" w:sz="1" w:space="0" w:color="000000"/>
              <w:left w:val="single" w:sz="1" w:space="0" w:color="000000"/>
              <w:bottom w:val="single" w:sz="1" w:space="0" w:color="000000"/>
              <w:right w:val="single" w:sz="1" w:space="0" w:color="000000"/>
            </w:tcBorders>
            <w:vAlign w:val="center"/>
          </w:tcPr>
          <w:p w14:paraId="1DCC5B7A" w14:textId="32E18505" w:rsidR="00FE42E3" w:rsidRPr="005323AE" w:rsidRDefault="00FE42E3" w:rsidP="00FE42E3">
            <w:pPr>
              <w:spacing w:line="20" w:lineRule="atLeast"/>
              <w:ind w:firstLine="1"/>
              <w:jc w:val="left"/>
              <w:rPr>
                <w:rFonts w:ascii="Times New Roman" w:hAnsi="Times New Roman" w:cs="Times New Roman"/>
                <w:sz w:val="24"/>
                <w:szCs w:val="24"/>
              </w:rPr>
            </w:pPr>
            <w:r w:rsidRPr="00C21530">
              <w:rPr>
                <w:rFonts w:ascii="Times New Roman" w:hAnsi="Times New Roman" w:cs="Times New Roman"/>
                <w:sz w:val="24"/>
                <w:szCs w:val="24"/>
              </w:rPr>
              <w:t>Išankstinis durų atidarymas</w:t>
            </w:r>
          </w:p>
        </w:tc>
        <w:tc>
          <w:tcPr>
            <w:tcW w:w="3999" w:type="dxa"/>
            <w:tcBorders>
              <w:top w:val="single" w:sz="1" w:space="0" w:color="000000"/>
              <w:left w:val="single" w:sz="1" w:space="0" w:color="000000"/>
              <w:bottom w:val="single" w:sz="1" w:space="0" w:color="000000"/>
              <w:right w:val="single" w:sz="1" w:space="0" w:color="000000"/>
            </w:tcBorders>
            <w:vAlign w:val="center"/>
          </w:tcPr>
          <w:p w14:paraId="43DE1E47" w14:textId="22C93EF6" w:rsidR="00FE42E3" w:rsidRPr="00292981" w:rsidRDefault="00FE42E3" w:rsidP="00FE42E3">
            <w:pPr>
              <w:spacing w:line="20" w:lineRule="atLeast"/>
              <w:ind w:left="136" w:hanging="10"/>
              <w:jc w:val="left"/>
              <w:rPr>
                <w:rFonts w:ascii="Times New Roman" w:hAnsi="Times New Roman" w:cs="Times New Roman"/>
                <w:sz w:val="24"/>
                <w:szCs w:val="24"/>
              </w:rPr>
            </w:pPr>
            <w:r w:rsidRPr="00292981">
              <w:rPr>
                <w:rFonts w:ascii="Times New Roman" w:hAnsi="Times New Roman" w:cs="Times New Roman"/>
                <w:sz w:val="24"/>
                <w:szCs w:val="24"/>
              </w:rPr>
              <w:t>Turi būti</w:t>
            </w:r>
          </w:p>
        </w:tc>
        <w:tc>
          <w:tcPr>
            <w:tcW w:w="3682" w:type="dxa"/>
            <w:tcBorders>
              <w:top w:val="single" w:sz="1" w:space="0" w:color="000000"/>
              <w:left w:val="single" w:sz="1" w:space="0" w:color="000000"/>
              <w:bottom w:val="single" w:sz="1" w:space="0" w:color="000000"/>
              <w:right w:val="single" w:sz="1" w:space="0" w:color="000000"/>
            </w:tcBorders>
            <w:vAlign w:val="center"/>
          </w:tcPr>
          <w:p w14:paraId="3B3C6428" w14:textId="77777777" w:rsidR="00FE42E3" w:rsidRPr="00652AAA" w:rsidRDefault="00FE42E3" w:rsidP="00FE42E3">
            <w:pPr>
              <w:spacing w:line="240" w:lineRule="auto"/>
              <w:ind w:firstLine="0"/>
              <w:jc w:val="left"/>
              <w:rPr>
                <w:rFonts w:ascii="Times New Roman" w:hAnsi="Times New Roman" w:cs="Times New Roman"/>
                <w:bCs/>
                <w:iCs/>
                <w:sz w:val="24"/>
                <w:szCs w:val="24"/>
              </w:rPr>
            </w:pPr>
          </w:p>
        </w:tc>
      </w:tr>
      <w:tr w:rsidR="00FE42E3" w:rsidRPr="005323AE" w14:paraId="4DAE37C1" w14:textId="77777777"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2CB0EDFC" w14:textId="3DB23E33" w:rsidR="00FE42E3" w:rsidRPr="00E26A21" w:rsidRDefault="00FE42E3" w:rsidP="00FE42E3">
            <w:pPr>
              <w:ind w:hanging="15"/>
              <w:jc w:val="center"/>
              <w:rPr>
                <w:rFonts w:ascii="Times New Roman" w:hAnsi="Times New Roman" w:cs="Times New Roman"/>
                <w:b/>
                <w:sz w:val="24"/>
                <w:szCs w:val="24"/>
              </w:rPr>
            </w:pPr>
            <w:r>
              <w:rPr>
                <w:rFonts w:ascii="Times New Roman" w:hAnsi="Times New Roman" w:cs="Times New Roman"/>
                <w:b/>
                <w:sz w:val="24"/>
                <w:szCs w:val="24"/>
              </w:rPr>
              <w:t>32</w:t>
            </w:r>
          </w:p>
        </w:tc>
        <w:tc>
          <w:tcPr>
            <w:tcW w:w="2001" w:type="dxa"/>
            <w:tcBorders>
              <w:top w:val="single" w:sz="1" w:space="0" w:color="000000"/>
              <w:left w:val="single" w:sz="1" w:space="0" w:color="000000"/>
              <w:bottom w:val="single" w:sz="1" w:space="0" w:color="000000"/>
              <w:right w:val="single" w:sz="1" w:space="0" w:color="000000"/>
            </w:tcBorders>
            <w:vAlign w:val="center"/>
          </w:tcPr>
          <w:p w14:paraId="1AA6AC20" w14:textId="6FEFEC1D" w:rsidR="00FE42E3" w:rsidRPr="005323AE" w:rsidRDefault="00FE42E3" w:rsidP="00FE42E3">
            <w:pPr>
              <w:spacing w:line="20" w:lineRule="atLeast"/>
              <w:ind w:firstLine="1"/>
              <w:jc w:val="left"/>
              <w:rPr>
                <w:rFonts w:ascii="Times New Roman" w:hAnsi="Times New Roman" w:cs="Times New Roman"/>
                <w:sz w:val="24"/>
                <w:szCs w:val="24"/>
              </w:rPr>
            </w:pPr>
            <w:r w:rsidRPr="00C21530">
              <w:rPr>
                <w:rFonts w:ascii="Times New Roman" w:hAnsi="Times New Roman" w:cs="Times New Roman"/>
                <w:sz w:val="24"/>
                <w:szCs w:val="24"/>
              </w:rPr>
              <w:t xml:space="preserve">Pritaikytas žmonėms su negalia </w:t>
            </w:r>
          </w:p>
        </w:tc>
        <w:tc>
          <w:tcPr>
            <w:tcW w:w="3999" w:type="dxa"/>
            <w:tcBorders>
              <w:top w:val="single" w:sz="1" w:space="0" w:color="000000"/>
              <w:left w:val="single" w:sz="1" w:space="0" w:color="000000"/>
              <w:bottom w:val="single" w:sz="1" w:space="0" w:color="000000"/>
              <w:right w:val="single" w:sz="1" w:space="0" w:color="000000"/>
            </w:tcBorders>
            <w:vAlign w:val="center"/>
          </w:tcPr>
          <w:p w14:paraId="4B5FE517" w14:textId="77777777" w:rsidR="00FE42E3" w:rsidRDefault="00FE42E3" w:rsidP="00FE42E3">
            <w:pPr>
              <w:spacing w:line="20" w:lineRule="atLeast"/>
              <w:ind w:left="136" w:hanging="1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Turi būti </w:t>
            </w:r>
            <w:r w:rsidRPr="00C21530">
              <w:rPr>
                <w:rFonts w:ascii="Times New Roman" w:hAnsi="Times New Roman" w:cs="Times New Roman"/>
                <w:color w:val="000000" w:themeColor="text1"/>
                <w:sz w:val="24"/>
                <w:szCs w:val="24"/>
              </w:rPr>
              <w:t>pagal LST EN</w:t>
            </w:r>
            <w:r>
              <w:rPr>
                <w:rFonts w:ascii="Times New Roman" w:hAnsi="Times New Roman" w:cs="Times New Roman"/>
                <w:color w:val="000000" w:themeColor="text1"/>
                <w:sz w:val="24"/>
                <w:szCs w:val="24"/>
              </w:rPr>
              <w:t xml:space="preserve"> </w:t>
            </w:r>
            <w:r w:rsidRPr="00C21530">
              <w:rPr>
                <w:rFonts w:ascii="Times New Roman" w:hAnsi="Times New Roman" w:cs="Times New Roman"/>
                <w:color w:val="000000" w:themeColor="text1"/>
                <w:sz w:val="24"/>
                <w:szCs w:val="24"/>
              </w:rPr>
              <w:t>81-70 arba lygiavertį</w:t>
            </w:r>
          </w:p>
          <w:p w14:paraId="0725F75C" w14:textId="1C9992A9" w:rsidR="008D1704" w:rsidRPr="00827620" w:rsidRDefault="008D1704" w:rsidP="00FE42E3">
            <w:pPr>
              <w:spacing w:line="20" w:lineRule="atLeast"/>
              <w:ind w:left="136" w:hanging="10"/>
              <w:jc w:val="left"/>
              <w:rPr>
                <w:rFonts w:ascii="Times New Roman" w:hAnsi="Times New Roman" w:cs="Times New Roman"/>
                <w:color w:val="000000" w:themeColor="text1"/>
                <w:sz w:val="24"/>
                <w:szCs w:val="24"/>
              </w:rPr>
            </w:pPr>
            <w:r w:rsidRPr="008D1704">
              <w:rPr>
                <w:rFonts w:ascii="Times New Roman" w:hAnsi="Times New Roman" w:cs="Times New Roman"/>
                <w:b/>
                <w:sz w:val="22"/>
                <w:szCs w:val="22"/>
              </w:rPr>
              <w:t>(Kartu su Pasiūlymu būtina pateikti dokumentą, įrodantį atitikti šiam reikalavimui)</w:t>
            </w:r>
          </w:p>
        </w:tc>
        <w:tc>
          <w:tcPr>
            <w:tcW w:w="3682" w:type="dxa"/>
            <w:tcBorders>
              <w:top w:val="single" w:sz="1" w:space="0" w:color="000000"/>
              <w:left w:val="single" w:sz="1" w:space="0" w:color="000000"/>
              <w:bottom w:val="single" w:sz="1" w:space="0" w:color="000000"/>
              <w:right w:val="single" w:sz="1" w:space="0" w:color="000000"/>
            </w:tcBorders>
            <w:vAlign w:val="center"/>
          </w:tcPr>
          <w:p w14:paraId="568F2C95" w14:textId="77777777" w:rsidR="00FE42E3" w:rsidRPr="00652AAA" w:rsidRDefault="00FE42E3" w:rsidP="00FE42E3">
            <w:pPr>
              <w:spacing w:line="240" w:lineRule="auto"/>
              <w:ind w:firstLine="0"/>
              <w:jc w:val="left"/>
              <w:rPr>
                <w:rFonts w:ascii="Times New Roman" w:hAnsi="Times New Roman" w:cs="Times New Roman"/>
                <w:bCs/>
                <w:iCs/>
                <w:sz w:val="24"/>
                <w:szCs w:val="24"/>
              </w:rPr>
            </w:pPr>
          </w:p>
        </w:tc>
      </w:tr>
      <w:tr w:rsidR="00FE42E3" w:rsidRPr="005323AE" w14:paraId="44057DC9" w14:textId="77777777" w:rsidTr="00E26A21">
        <w:tc>
          <w:tcPr>
            <w:tcW w:w="682" w:type="dxa"/>
            <w:tcBorders>
              <w:top w:val="single" w:sz="1" w:space="0" w:color="000000"/>
              <w:left w:val="single" w:sz="1" w:space="0" w:color="000000"/>
              <w:bottom w:val="single" w:sz="1" w:space="0" w:color="000000"/>
              <w:right w:val="single" w:sz="1" w:space="0" w:color="000000"/>
            </w:tcBorders>
            <w:vAlign w:val="center"/>
          </w:tcPr>
          <w:p w14:paraId="73A7C559" w14:textId="475DF74B" w:rsidR="00FE42E3" w:rsidRDefault="00FE42E3" w:rsidP="00FE42E3">
            <w:pPr>
              <w:ind w:hanging="15"/>
              <w:jc w:val="center"/>
              <w:rPr>
                <w:rFonts w:ascii="Times New Roman" w:hAnsi="Times New Roman" w:cs="Times New Roman"/>
                <w:b/>
                <w:sz w:val="24"/>
                <w:szCs w:val="24"/>
              </w:rPr>
            </w:pPr>
            <w:r>
              <w:rPr>
                <w:rFonts w:ascii="Times New Roman" w:hAnsi="Times New Roman" w:cs="Times New Roman"/>
                <w:b/>
                <w:sz w:val="24"/>
                <w:szCs w:val="24"/>
              </w:rPr>
              <w:t>33</w:t>
            </w:r>
          </w:p>
        </w:tc>
        <w:tc>
          <w:tcPr>
            <w:tcW w:w="2001" w:type="dxa"/>
            <w:tcBorders>
              <w:top w:val="single" w:sz="1" w:space="0" w:color="000000"/>
              <w:left w:val="single" w:sz="1" w:space="0" w:color="000000"/>
              <w:bottom w:val="single" w:sz="1" w:space="0" w:color="000000"/>
              <w:right w:val="single" w:sz="1" w:space="0" w:color="000000"/>
            </w:tcBorders>
            <w:vAlign w:val="center"/>
          </w:tcPr>
          <w:p w14:paraId="064AD3C2" w14:textId="74639EAA" w:rsidR="00FE42E3" w:rsidRPr="00C21530" w:rsidRDefault="00836D37" w:rsidP="00FE42E3">
            <w:pPr>
              <w:spacing w:line="20" w:lineRule="atLeast"/>
              <w:ind w:firstLine="1"/>
              <w:jc w:val="left"/>
              <w:rPr>
                <w:rFonts w:ascii="Times New Roman" w:hAnsi="Times New Roman" w:cs="Times New Roman"/>
                <w:sz w:val="24"/>
                <w:szCs w:val="24"/>
              </w:rPr>
            </w:pPr>
            <w:r>
              <w:rPr>
                <w:rFonts w:ascii="Times New Roman" w:hAnsi="Times New Roman" w:cs="Times New Roman"/>
                <w:sz w:val="24"/>
                <w:szCs w:val="24"/>
              </w:rPr>
              <w:t>Lifto g</w:t>
            </w:r>
            <w:bookmarkStart w:id="0" w:name="_GoBack"/>
            <w:bookmarkEnd w:id="0"/>
            <w:r w:rsidR="00FE42E3">
              <w:rPr>
                <w:rFonts w:ascii="Times New Roman" w:hAnsi="Times New Roman" w:cs="Times New Roman"/>
                <w:sz w:val="24"/>
                <w:szCs w:val="24"/>
              </w:rPr>
              <w:t>arantinis laikotarpis</w:t>
            </w:r>
          </w:p>
        </w:tc>
        <w:tc>
          <w:tcPr>
            <w:tcW w:w="3999" w:type="dxa"/>
            <w:tcBorders>
              <w:top w:val="single" w:sz="1" w:space="0" w:color="000000"/>
              <w:left w:val="single" w:sz="1" w:space="0" w:color="000000"/>
              <w:bottom w:val="single" w:sz="1" w:space="0" w:color="000000"/>
              <w:right w:val="single" w:sz="1" w:space="0" w:color="000000"/>
            </w:tcBorders>
            <w:vAlign w:val="center"/>
          </w:tcPr>
          <w:p w14:paraId="7FAA66A8" w14:textId="5B0F6475" w:rsidR="00FE42E3" w:rsidRDefault="00FE42E3" w:rsidP="00FE42E3">
            <w:pPr>
              <w:spacing w:line="20" w:lineRule="atLeast"/>
              <w:ind w:left="136" w:hanging="1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24 </w:t>
            </w:r>
            <w:proofErr w:type="spellStart"/>
            <w:r>
              <w:rPr>
                <w:rFonts w:ascii="Times New Roman" w:hAnsi="Times New Roman" w:cs="Times New Roman"/>
                <w:color w:val="000000" w:themeColor="text1"/>
                <w:sz w:val="24"/>
                <w:szCs w:val="24"/>
              </w:rPr>
              <w:t>mėn</w:t>
            </w:r>
            <w:proofErr w:type="spellEnd"/>
          </w:p>
        </w:tc>
        <w:tc>
          <w:tcPr>
            <w:tcW w:w="3682" w:type="dxa"/>
            <w:tcBorders>
              <w:top w:val="single" w:sz="1" w:space="0" w:color="000000"/>
              <w:left w:val="single" w:sz="1" w:space="0" w:color="000000"/>
              <w:bottom w:val="single" w:sz="1" w:space="0" w:color="000000"/>
              <w:right w:val="single" w:sz="1" w:space="0" w:color="000000"/>
            </w:tcBorders>
            <w:vAlign w:val="center"/>
          </w:tcPr>
          <w:p w14:paraId="4731292D" w14:textId="77777777" w:rsidR="00FE42E3" w:rsidRPr="00652AAA" w:rsidRDefault="00FE42E3" w:rsidP="00FE42E3">
            <w:pPr>
              <w:spacing w:line="240" w:lineRule="auto"/>
              <w:ind w:firstLine="0"/>
              <w:jc w:val="left"/>
              <w:rPr>
                <w:rFonts w:ascii="Times New Roman" w:hAnsi="Times New Roman" w:cs="Times New Roman"/>
                <w:bCs/>
                <w:iCs/>
                <w:sz w:val="24"/>
                <w:szCs w:val="24"/>
              </w:rPr>
            </w:pPr>
          </w:p>
        </w:tc>
      </w:tr>
    </w:tbl>
    <w:p w14:paraId="2E727E11" w14:textId="77777777" w:rsidR="007D7ACB" w:rsidRPr="005323AE" w:rsidRDefault="007D7ACB">
      <w:pPr>
        <w:rPr>
          <w:rFonts w:ascii="Times New Roman" w:hAnsi="Times New Roman" w:cs="Times New Roman"/>
          <w:sz w:val="24"/>
          <w:szCs w:val="24"/>
        </w:rPr>
      </w:pPr>
    </w:p>
    <w:sectPr w:rsidR="007D7ACB" w:rsidRPr="005323AE" w:rsidSect="007D7ACB">
      <w:pgSz w:w="11906" w:h="16838"/>
      <w:pgMar w:top="851" w:right="849" w:bottom="1440"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07047"/>
    <w:multiLevelType w:val="hybridMultilevel"/>
    <w:tmpl w:val="B5CE50B4"/>
    <w:lvl w:ilvl="0" w:tplc="73863F88">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CB"/>
    <w:rsid w:val="00021BCB"/>
    <w:rsid w:val="000521FE"/>
    <w:rsid w:val="00057DF3"/>
    <w:rsid w:val="0007572A"/>
    <w:rsid w:val="00094242"/>
    <w:rsid w:val="00137E25"/>
    <w:rsid w:val="001A7950"/>
    <w:rsid w:val="00217C18"/>
    <w:rsid w:val="00284C74"/>
    <w:rsid w:val="00292981"/>
    <w:rsid w:val="00363FFC"/>
    <w:rsid w:val="003E576B"/>
    <w:rsid w:val="003F48D0"/>
    <w:rsid w:val="004414F3"/>
    <w:rsid w:val="004F4437"/>
    <w:rsid w:val="005106DE"/>
    <w:rsid w:val="00510A91"/>
    <w:rsid w:val="005323AE"/>
    <w:rsid w:val="00560B99"/>
    <w:rsid w:val="00566E1D"/>
    <w:rsid w:val="005A2BFF"/>
    <w:rsid w:val="005B4287"/>
    <w:rsid w:val="005F1B55"/>
    <w:rsid w:val="00652AAA"/>
    <w:rsid w:val="00654A82"/>
    <w:rsid w:val="006A4093"/>
    <w:rsid w:val="00736C3E"/>
    <w:rsid w:val="0074259B"/>
    <w:rsid w:val="00751EF8"/>
    <w:rsid w:val="0076435D"/>
    <w:rsid w:val="007D7ACB"/>
    <w:rsid w:val="007F5F13"/>
    <w:rsid w:val="00827620"/>
    <w:rsid w:val="00836D37"/>
    <w:rsid w:val="008D1704"/>
    <w:rsid w:val="009305A0"/>
    <w:rsid w:val="00983A56"/>
    <w:rsid w:val="009B3479"/>
    <w:rsid w:val="00A63690"/>
    <w:rsid w:val="00B1206D"/>
    <w:rsid w:val="00B34D55"/>
    <w:rsid w:val="00B83CB0"/>
    <w:rsid w:val="00C21530"/>
    <w:rsid w:val="00C445D1"/>
    <w:rsid w:val="00D45E08"/>
    <w:rsid w:val="00DD3428"/>
    <w:rsid w:val="00DE3A15"/>
    <w:rsid w:val="00E26A21"/>
    <w:rsid w:val="00E4206A"/>
    <w:rsid w:val="00E5394C"/>
    <w:rsid w:val="00F90A56"/>
    <w:rsid w:val="00FB2FEC"/>
    <w:rsid w:val="00FE42E3"/>
    <w:rsid w:val="00FF1E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7424"/>
  <w15:chartTrackingRefBased/>
  <w15:docId w15:val="{F0AB8E4C-5A88-4928-B88E-AFFF1621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ACB"/>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D7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A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A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A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A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ACB"/>
    <w:rPr>
      <w:rFonts w:eastAsiaTheme="majorEastAsia" w:cstheme="majorBidi"/>
      <w:i/>
      <w:iCs/>
      <w:color w:val="595959" w:themeColor="text1" w:themeTint="A6"/>
      <w:kern w:val="0"/>
      <w:sz w:val="21"/>
      <w:szCs w:val="21"/>
      <w:lang w:eastAsia="lt-LT"/>
      <w14:ligatures w14:val="none"/>
    </w:rPr>
  </w:style>
  <w:style w:type="character" w:customStyle="1" w:styleId="Heading7Char">
    <w:name w:val="Heading 7 Char"/>
    <w:basedOn w:val="DefaultParagraphFont"/>
    <w:link w:val="Heading7"/>
    <w:uiPriority w:val="9"/>
    <w:semiHidden/>
    <w:rsid w:val="007D7ACB"/>
    <w:rPr>
      <w:rFonts w:eastAsiaTheme="majorEastAsia" w:cstheme="majorBidi"/>
      <w:color w:val="595959" w:themeColor="text1" w:themeTint="A6"/>
      <w:kern w:val="0"/>
      <w:sz w:val="21"/>
      <w:szCs w:val="21"/>
      <w:lang w:eastAsia="lt-LT"/>
      <w14:ligatures w14:val="none"/>
    </w:rPr>
  </w:style>
  <w:style w:type="character" w:customStyle="1" w:styleId="Heading8Char">
    <w:name w:val="Heading 8 Char"/>
    <w:basedOn w:val="DefaultParagraphFont"/>
    <w:link w:val="Heading8"/>
    <w:uiPriority w:val="9"/>
    <w:semiHidden/>
    <w:rsid w:val="007D7ACB"/>
    <w:rPr>
      <w:rFonts w:eastAsiaTheme="majorEastAsia" w:cstheme="majorBidi"/>
      <w:i/>
      <w:iCs/>
      <w:color w:val="272727" w:themeColor="text1" w:themeTint="D8"/>
      <w:kern w:val="0"/>
      <w:sz w:val="21"/>
      <w:szCs w:val="21"/>
      <w:lang w:eastAsia="lt-LT"/>
      <w14:ligatures w14:val="none"/>
    </w:rPr>
  </w:style>
  <w:style w:type="character" w:customStyle="1" w:styleId="Heading9Char">
    <w:name w:val="Heading 9 Char"/>
    <w:basedOn w:val="DefaultParagraphFont"/>
    <w:link w:val="Heading9"/>
    <w:uiPriority w:val="9"/>
    <w:semiHidden/>
    <w:rsid w:val="007D7ACB"/>
    <w:rPr>
      <w:rFonts w:eastAsiaTheme="majorEastAsia" w:cstheme="majorBidi"/>
      <w:color w:val="272727" w:themeColor="text1" w:themeTint="D8"/>
      <w:kern w:val="0"/>
      <w:sz w:val="21"/>
      <w:szCs w:val="21"/>
      <w:lang w:eastAsia="lt-LT"/>
      <w14:ligatures w14:val="none"/>
    </w:rPr>
  </w:style>
  <w:style w:type="paragraph" w:styleId="Title">
    <w:name w:val="Title"/>
    <w:basedOn w:val="Normal"/>
    <w:next w:val="Normal"/>
    <w:link w:val="TitleChar"/>
    <w:uiPriority w:val="10"/>
    <w:qFormat/>
    <w:rsid w:val="007D7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ACB"/>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ACB"/>
    <w:pPr>
      <w:spacing w:before="160"/>
      <w:jc w:val="center"/>
    </w:pPr>
    <w:rPr>
      <w:i/>
      <w:iCs/>
      <w:color w:val="404040" w:themeColor="text1" w:themeTint="BF"/>
    </w:rPr>
  </w:style>
  <w:style w:type="character" w:customStyle="1" w:styleId="QuoteChar">
    <w:name w:val="Quote Char"/>
    <w:basedOn w:val="DefaultParagraphFont"/>
    <w:link w:val="Quote"/>
    <w:uiPriority w:val="29"/>
    <w:rsid w:val="007D7AC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D7ACB"/>
    <w:pPr>
      <w:ind w:left="720"/>
      <w:contextualSpacing/>
    </w:pPr>
  </w:style>
  <w:style w:type="character" w:styleId="IntenseEmphasis">
    <w:name w:val="Intense Emphasis"/>
    <w:basedOn w:val="DefaultParagraphFont"/>
    <w:uiPriority w:val="21"/>
    <w:qFormat/>
    <w:rsid w:val="007D7ACB"/>
    <w:rPr>
      <w:i/>
      <w:iCs/>
      <w:color w:val="0F4761" w:themeColor="accent1" w:themeShade="BF"/>
    </w:rPr>
  </w:style>
  <w:style w:type="paragraph" w:styleId="IntenseQuote">
    <w:name w:val="Intense Quote"/>
    <w:basedOn w:val="Normal"/>
    <w:next w:val="Normal"/>
    <w:link w:val="IntenseQuoteChar"/>
    <w:uiPriority w:val="30"/>
    <w:qFormat/>
    <w:rsid w:val="007D7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ACB"/>
    <w:rPr>
      <w:i/>
      <w:iCs/>
      <w:color w:val="0F4761" w:themeColor="accent1" w:themeShade="BF"/>
    </w:rPr>
  </w:style>
  <w:style w:type="character" w:styleId="IntenseReference">
    <w:name w:val="Intense Reference"/>
    <w:basedOn w:val="DefaultParagraphFont"/>
    <w:uiPriority w:val="32"/>
    <w:qFormat/>
    <w:rsid w:val="007D7ACB"/>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7ACB"/>
  </w:style>
  <w:style w:type="paragraph" w:customStyle="1" w:styleId="Default">
    <w:name w:val="Default"/>
    <w:rsid w:val="007D7ACB"/>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Revision">
    <w:name w:val="Revision"/>
    <w:hidden/>
    <w:uiPriority w:val="99"/>
    <w:semiHidden/>
    <w:rsid w:val="0074259B"/>
    <w:pPr>
      <w:spacing w:after="0" w:line="240" w:lineRule="auto"/>
    </w:pPr>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74259B"/>
    <w:rPr>
      <w:sz w:val="16"/>
      <w:szCs w:val="16"/>
    </w:rPr>
  </w:style>
  <w:style w:type="paragraph" w:styleId="CommentText">
    <w:name w:val="annotation text"/>
    <w:basedOn w:val="Normal"/>
    <w:link w:val="CommentTextChar"/>
    <w:uiPriority w:val="99"/>
    <w:semiHidden/>
    <w:unhideWhenUsed/>
    <w:rsid w:val="0074259B"/>
    <w:pPr>
      <w:spacing w:line="240" w:lineRule="auto"/>
    </w:pPr>
    <w:rPr>
      <w:sz w:val="20"/>
      <w:szCs w:val="20"/>
    </w:rPr>
  </w:style>
  <w:style w:type="character" w:customStyle="1" w:styleId="CommentTextChar">
    <w:name w:val="Comment Text Char"/>
    <w:basedOn w:val="DefaultParagraphFont"/>
    <w:link w:val="CommentText"/>
    <w:uiPriority w:val="99"/>
    <w:semiHidden/>
    <w:rsid w:val="0074259B"/>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74259B"/>
    <w:rPr>
      <w:b/>
      <w:bCs/>
    </w:rPr>
  </w:style>
  <w:style w:type="character" w:customStyle="1" w:styleId="CommentSubjectChar">
    <w:name w:val="Comment Subject Char"/>
    <w:basedOn w:val="CommentTextChar"/>
    <w:link w:val="CommentSubject"/>
    <w:uiPriority w:val="99"/>
    <w:semiHidden/>
    <w:rsid w:val="0074259B"/>
    <w:rPr>
      <w:rFonts w:eastAsiaTheme="minorEastAsia"/>
      <w:b/>
      <w:bCs/>
      <w:kern w:val="0"/>
      <w:sz w:val="20"/>
      <w:szCs w:val="20"/>
      <w:lang w:eastAsia="lt-LT"/>
      <w14:ligatures w14:val="none"/>
    </w:rPr>
  </w:style>
  <w:style w:type="character" w:styleId="Hyperlink">
    <w:name w:val="Hyperlink"/>
    <w:basedOn w:val="DefaultParagraphFont"/>
    <w:uiPriority w:val="99"/>
    <w:unhideWhenUsed/>
    <w:rsid w:val="0074259B"/>
    <w:rPr>
      <w:color w:val="467886" w:themeColor="hyperlink"/>
      <w:u w:val="single"/>
    </w:rPr>
  </w:style>
  <w:style w:type="character" w:styleId="UnresolvedMention">
    <w:name w:val="Unresolved Mention"/>
    <w:basedOn w:val="DefaultParagraphFont"/>
    <w:uiPriority w:val="99"/>
    <w:semiHidden/>
    <w:unhideWhenUsed/>
    <w:rsid w:val="00742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6aadb176d9021268e32fd7ac4f60ebf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aa1d8579040c07635a54f68ef6464673"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26B13-BF57-41B2-86B4-767191F3D07A}">
  <ds:schemaRefs>
    <ds:schemaRef ds:uri="http://schemas.microsoft.com/sharepoint/v3/contenttype/forms"/>
  </ds:schemaRefs>
</ds:datastoreItem>
</file>

<file path=customXml/itemProps2.xml><?xml version="1.0" encoding="utf-8"?>
<ds:datastoreItem xmlns:ds="http://schemas.openxmlformats.org/officeDocument/2006/customXml" ds:itemID="{BA692FF9-6244-4ED9-AE53-1F2D628AE18A}">
  <ds:schemaRefs>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c656aea0-4ea5-4db6-8a19-802664f5a411"/>
    <ds:schemaRef ds:uri="http://purl.org/dc/terms/"/>
    <ds:schemaRef ds:uri="23ff61ea-a57a-4bd3-ae79-8a3ede980598"/>
    <ds:schemaRef ds:uri="c4d4993c-3556-490f-a652-5742e1d7f340"/>
    <ds:schemaRef ds:uri="http://purl.org/dc/elements/1.1/"/>
  </ds:schemaRefs>
</ds:datastoreItem>
</file>

<file path=customXml/itemProps3.xml><?xml version="1.0" encoding="utf-8"?>
<ds:datastoreItem xmlns:ds="http://schemas.openxmlformats.org/officeDocument/2006/customXml" ds:itemID="{0BCE5F1F-6230-4782-92F8-A11D49C2E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9CAC7-9464-4C19-A08A-505FB3AB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4518</Words>
  <Characters>2576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kolegija</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16</cp:revision>
  <dcterms:created xsi:type="dcterms:W3CDTF">2026-06-03T11:19:00Z</dcterms:created>
  <dcterms:modified xsi:type="dcterms:W3CDTF">2026-06-17T11:28:00Z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