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29F5A3D9"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6712F5" w:rsidRPr="006712F5">
            <w:rPr>
              <w:rFonts w:ascii="Times New Roman" w:hAnsi="Times New Roman" w:cs="Times New Roman"/>
              <w:b/>
              <w:bCs/>
              <w:sz w:val="28"/>
              <w:szCs w:val="28"/>
            </w:rPr>
            <w:t xml:space="preserve">BENDROSIOS CIVILINĖS ATSAKOMYBĖS DRAUDIMO </w:t>
          </w:r>
          <w:r w:rsidR="00F454D6">
            <w:rPr>
              <w:rFonts w:ascii="Times New Roman" w:hAnsi="Times New Roman"/>
              <w:b/>
              <w:sz w:val="28"/>
              <w:szCs w:val="28"/>
            </w:rPr>
            <w:t>PASLAUGOS</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8A60B70" w14:textId="3418D7D8" w:rsidR="00C72B00" w:rsidRDefault="001C24BC">
              <w:pPr>
                <w:pStyle w:val="TOC1"/>
                <w:rPr>
                  <w:noProof/>
                  <w:kern w:val="2"/>
                  <w:sz w:val="24"/>
                  <w:szCs w:val="24"/>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232502391" w:history="1">
                <w:r w:rsidR="00C72B00" w:rsidRPr="00F2753E">
                  <w:rPr>
                    <w:rStyle w:val="Hyperlink"/>
                    <w:rFonts w:ascii="Times New Roman" w:hAnsi="Times New Roman" w:cs="Times New Roman"/>
                    <w:noProof/>
                  </w:rPr>
                  <w:t>1.</w:t>
                </w:r>
                <w:r w:rsidR="00C72B00">
                  <w:rPr>
                    <w:noProof/>
                    <w:kern w:val="2"/>
                    <w:sz w:val="24"/>
                    <w:szCs w:val="24"/>
                    <w14:ligatures w14:val="standardContextual"/>
                  </w:rPr>
                  <w:tab/>
                </w:r>
                <w:r w:rsidR="00C72B00" w:rsidRPr="00F2753E">
                  <w:rPr>
                    <w:rStyle w:val="Hyperlink"/>
                    <w:rFonts w:ascii="Times New Roman" w:hAnsi="Times New Roman" w:cs="Times New Roman"/>
                    <w:noProof/>
                  </w:rPr>
                  <w:t>Bendra informacija</w:t>
                </w:r>
                <w:r w:rsidR="00C72B00">
                  <w:rPr>
                    <w:noProof/>
                    <w:webHidden/>
                  </w:rPr>
                  <w:tab/>
                </w:r>
                <w:r w:rsidR="00C72B00">
                  <w:rPr>
                    <w:noProof/>
                    <w:webHidden/>
                  </w:rPr>
                  <w:fldChar w:fldCharType="begin"/>
                </w:r>
                <w:r w:rsidR="00C72B00">
                  <w:rPr>
                    <w:noProof/>
                    <w:webHidden/>
                  </w:rPr>
                  <w:instrText xml:space="preserve"> PAGEREF _Toc232502391 \h </w:instrText>
                </w:r>
                <w:r w:rsidR="00C72B00">
                  <w:rPr>
                    <w:noProof/>
                    <w:webHidden/>
                  </w:rPr>
                </w:r>
                <w:r w:rsidR="00C72B00">
                  <w:rPr>
                    <w:noProof/>
                    <w:webHidden/>
                  </w:rPr>
                  <w:fldChar w:fldCharType="separate"/>
                </w:r>
                <w:r w:rsidR="00C72B00">
                  <w:rPr>
                    <w:noProof/>
                    <w:webHidden/>
                  </w:rPr>
                  <w:t>2</w:t>
                </w:r>
                <w:r w:rsidR="00C72B00">
                  <w:rPr>
                    <w:noProof/>
                    <w:webHidden/>
                  </w:rPr>
                  <w:fldChar w:fldCharType="end"/>
                </w:r>
              </w:hyperlink>
            </w:p>
            <w:p w14:paraId="351184AE" w14:textId="554EAF2F" w:rsidR="00C72B00" w:rsidRDefault="00C72B00">
              <w:pPr>
                <w:pStyle w:val="TOC1"/>
                <w:rPr>
                  <w:noProof/>
                  <w:kern w:val="2"/>
                  <w:sz w:val="24"/>
                  <w:szCs w:val="24"/>
                  <w14:ligatures w14:val="standardContextual"/>
                </w:rPr>
              </w:pPr>
              <w:hyperlink w:anchor="_Toc232502392" w:history="1">
                <w:r w:rsidRPr="00F2753E">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_Toc232502392 \h </w:instrText>
                </w:r>
                <w:r>
                  <w:rPr>
                    <w:noProof/>
                    <w:webHidden/>
                  </w:rPr>
                </w:r>
                <w:r>
                  <w:rPr>
                    <w:noProof/>
                    <w:webHidden/>
                  </w:rPr>
                  <w:fldChar w:fldCharType="separate"/>
                </w:r>
                <w:r>
                  <w:rPr>
                    <w:noProof/>
                    <w:webHidden/>
                  </w:rPr>
                  <w:t>2</w:t>
                </w:r>
                <w:r>
                  <w:rPr>
                    <w:noProof/>
                    <w:webHidden/>
                  </w:rPr>
                  <w:fldChar w:fldCharType="end"/>
                </w:r>
              </w:hyperlink>
            </w:p>
            <w:p w14:paraId="7C1BDB80" w14:textId="0A9D8244" w:rsidR="00C72B00" w:rsidRDefault="00C72B00">
              <w:pPr>
                <w:pStyle w:val="TOC1"/>
                <w:rPr>
                  <w:noProof/>
                  <w:kern w:val="2"/>
                  <w:sz w:val="24"/>
                  <w:szCs w:val="24"/>
                  <w14:ligatures w14:val="standardContextual"/>
                </w:rPr>
              </w:pPr>
              <w:hyperlink w:anchor="_Toc232502393" w:history="1">
                <w:r w:rsidRPr="00F2753E">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_Toc232502393 \h </w:instrText>
                </w:r>
                <w:r>
                  <w:rPr>
                    <w:noProof/>
                    <w:webHidden/>
                  </w:rPr>
                </w:r>
                <w:r>
                  <w:rPr>
                    <w:noProof/>
                    <w:webHidden/>
                  </w:rPr>
                  <w:fldChar w:fldCharType="separate"/>
                </w:r>
                <w:r>
                  <w:rPr>
                    <w:noProof/>
                    <w:webHidden/>
                  </w:rPr>
                  <w:t>2</w:t>
                </w:r>
                <w:r>
                  <w:rPr>
                    <w:noProof/>
                    <w:webHidden/>
                  </w:rPr>
                  <w:fldChar w:fldCharType="end"/>
                </w:r>
              </w:hyperlink>
            </w:p>
            <w:p w14:paraId="53C0CAF7" w14:textId="761DCE27" w:rsidR="00C72B00" w:rsidRDefault="00C72B00">
              <w:pPr>
                <w:pStyle w:val="TOC1"/>
                <w:rPr>
                  <w:noProof/>
                  <w:kern w:val="2"/>
                  <w:sz w:val="24"/>
                  <w:szCs w:val="24"/>
                  <w14:ligatures w14:val="standardContextual"/>
                </w:rPr>
              </w:pPr>
              <w:hyperlink w:anchor="_Toc232502394" w:history="1">
                <w:r w:rsidRPr="00F2753E">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_Toc232502394 \h </w:instrText>
                </w:r>
                <w:r>
                  <w:rPr>
                    <w:noProof/>
                    <w:webHidden/>
                  </w:rPr>
                </w:r>
                <w:r>
                  <w:rPr>
                    <w:noProof/>
                    <w:webHidden/>
                  </w:rPr>
                  <w:fldChar w:fldCharType="separate"/>
                </w:r>
                <w:r>
                  <w:rPr>
                    <w:noProof/>
                    <w:webHidden/>
                  </w:rPr>
                  <w:t>3</w:t>
                </w:r>
                <w:r>
                  <w:rPr>
                    <w:noProof/>
                    <w:webHidden/>
                  </w:rPr>
                  <w:fldChar w:fldCharType="end"/>
                </w:r>
              </w:hyperlink>
            </w:p>
            <w:p w14:paraId="26373D2C" w14:textId="2E7D38E1" w:rsidR="00C72B00" w:rsidRDefault="00C72B00">
              <w:pPr>
                <w:pStyle w:val="TOC1"/>
                <w:rPr>
                  <w:noProof/>
                  <w:kern w:val="2"/>
                  <w:sz w:val="24"/>
                  <w:szCs w:val="24"/>
                  <w14:ligatures w14:val="standardContextual"/>
                </w:rPr>
              </w:pPr>
              <w:hyperlink w:anchor="_Toc232502395" w:history="1">
                <w:r w:rsidRPr="00F2753E">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_Toc232502395 \h </w:instrText>
                </w:r>
                <w:r>
                  <w:rPr>
                    <w:noProof/>
                    <w:webHidden/>
                  </w:rPr>
                </w:r>
                <w:r>
                  <w:rPr>
                    <w:noProof/>
                    <w:webHidden/>
                  </w:rPr>
                  <w:fldChar w:fldCharType="separate"/>
                </w:r>
                <w:r>
                  <w:rPr>
                    <w:noProof/>
                    <w:webHidden/>
                  </w:rPr>
                  <w:t>3</w:t>
                </w:r>
                <w:r>
                  <w:rPr>
                    <w:noProof/>
                    <w:webHidden/>
                  </w:rPr>
                  <w:fldChar w:fldCharType="end"/>
                </w:r>
              </w:hyperlink>
            </w:p>
            <w:p w14:paraId="303299DA" w14:textId="1D9EB710" w:rsidR="00C72B00" w:rsidRDefault="00C72B00">
              <w:pPr>
                <w:pStyle w:val="TOC1"/>
                <w:rPr>
                  <w:noProof/>
                  <w:kern w:val="2"/>
                  <w:sz w:val="24"/>
                  <w:szCs w:val="24"/>
                  <w14:ligatures w14:val="standardContextual"/>
                </w:rPr>
              </w:pPr>
              <w:hyperlink w:anchor="_Toc232502396" w:history="1">
                <w:r w:rsidRPr="00F2753E">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_Toc232502396 \h </w:instrText>
                </w:r>
                <w:r>
                  <w:rPr>
                    <w:noProof/>
                    <w:webHidden/>
                  </w:rPr>
                </w:r>
                <w:r>
                  <w:rPr>
                    <w:noProof/>
                    <w:webHidden/>
                  </w:rPr>
                  <w:fldChar w:fldCharType="separate"/>
                </w:r>
                <w:r>
                  <w:rPr>
                    <w:noProof/>
                    <w:webHidden/>
                  </w:rPr>
                  <w:t>3</w:t>
                </w:r>
                <w:r>
                  <w:rPr>
                    <w:noProof/>
                    <w:webHidden/>
                  </w:rPr>
                  <w:fldChar w:fldCharType="end"/>
                </w:r>
              </w:hyperlink>
            </w:p>
            <w:p w14:paraId="20450402" w14:textId="27A34E4B" w:rsidR="00C72B00" w:rsidRDefault="00C72B00">
              <w:pPr>
                <w:pStyle w:val="TOC1"/>
                <w:rPr>
                  <w:noProof/>
                  <w:kern w:val="2"/>
                  <w:sz w:val="24"/>
                  <w:szCs w:val="24"/>
                  <w14:ligatures w14:val="standardContextual"/>
                </w:rPr>
              </w:pPr>
              <w:hyperlink w:anchor="_Toc232502397" w:history="1">
                <w:r w:rsidRPr="00F2753E">
                  <w:rPr>
                    <w:rStyle w:val="Hyperlink"/>
                    <w:rFonts w:ascii="Times New Roman" w:eastAsia="Calibri" w:hAnsi="Times New Roman" w:cs="Times New Roman"/>
                    <w:noProof/>
                  </w:rPr>
                  <w:t>7.</w:t>
                </w:r>
                <w:r>
                  <w:rPr>
                    <w:noProof/>
                    <w:kern w:val="2"/>
                    <w:sz w:val="24"/>
                    <w:szCs w:val="24"/>
                    <w14:ligatures w14:val="standardContextual"/>
                  </w:rPr>
                  <w:tab/>
                </w:r>
                <w:r w:rsidRPr="00F2753E">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_Toc232502397 \h </w:instrText>
                </w:r>
                <w:r>
                  <w:rPr>
                    <w:noProof/>
                    <w:webHidden/>
                  </w:rPr>
                </w:r>
                <w:r>
                  <w:rPr>
                    <w:noProof/>
                    <w:webHidden/>
                  </w:rPr>
                  <w:fldChar w:fldCharType="separate"/>
                </w:r>
                <w:r>
                  <w:rPr>
                    <w:noProof/>
                    <w:webHidden/>
                  </w:rPr>
                  <w:t>4</w:t>
                </w:r>
                <w:r>
                  <w:rPr>
                    <w:noProof/>
                    <w:webHidden/>
                  </w:rPr>
                  <w:fldChar w:fldCharType="end"/>
                </w:r>
              </w:hyperlink>
            </w:p>
            <w:p w14:paraId="12B782F7" w14:textId="672E407E" w:rsidR="00C72B00" w:rsidRDefault="00C72B00">
              <w:pPr>
                <w:pStyle w:val="TOC1"/>
                <w:rPr>
                  <w:noProof/>
                  <w:kern w:val="2"/>
                  <w:sz w:val="24"/>
                  <w:szCs w:val="24"/>
                  <w14:ligatures w14:val="standardContextual"/>
                </w:rPr>
              </w:pPr>
              <w:hyperlink w:anchor="_Toc232502398" w:history="1">
                <w:r w:rsidRPr="00F2753E">
                  <w:rPr>
                    <w:rStyle w:val="Hyperlink"/>
                    <w:rFonts w:ascii="Times New Roman" w:eastAsia="Calibri" w:hAnsi="Times New Roman" w:cs="Times New Roman"/>
                    <w:noProof/>
                  </w:rPr>
                  <w:t>8.</w:t>
                </w:r>
                <w:r>
                  <w:rPr>
                    <w:noProof/>
                    <w:kern w:val="2"/>
                    <w:sz w:val="24"/>
                    <w:szCs w:val="24"/>
                    <w14:ligatures w14:val="standardContextual"/>
                  </w:rPr>
                  <w:tab/>
                </w:r>
                <w:r w:rsidRPr="00F2753E">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_Toc232502398 \h </w:instrText>
                </w:r>
                <w:r>
                  <w:rPr>
                    <w:noProof/>
                    <w:webHidden/>
                  </w:rPr>
                </w:r>
                <w:r>
                  <w:rPr>
                    <w:noProof/>
                    <w:webHidden/>
                  </w:rPr>
                  <w:fldChar w:fldCharType="separate"/>
                </w:r>
                <w:r>
                  <w:rPr>
                    <w:noProof/>
                    <w:webHidden/>
                  </w:rPr>
                  <w:t>4</w:t>
                </w:r>
                <w:r>
                  <w:rPr>
                    <w:noProof/>
                    <w:webHidden/>
                  </w:rPr>
                  <w:fldChar w:fldCharType="end"/>
                </w:r>
              </w:hyperlink>
            </w:p>
            <w:p w14:paraId="25280716" w14:textId="14DDBD9F" w:rsidR="00C72B00" w:rsidRDefault="00C72B00">
              <w:pPr>
                <w:pStyle w:val="TOC1"/>
                <w:rPr>
                  <w:noProof/>
                  <w:kern w:val="2"/>
                  <w:sz w:val="24"/>
                  <w:szCs w:val="24"/>
                  <w14:ligatures w14:val="standardContextual"/>
                </w:rPr>
              </w:pPr>
              <w:hyperlink w:anchor="_Toc232502399" w:history="1">
                <w:r w:rsidRPr="00F2753E">
                  <w:rPr>
                    <w:rStyle w:val="Hyperlink"/>
                    <w:rFonts w:ascii="Times New Roman" w:eastAsia="Calibri" w:hAnsi="Times New Roman" w:cs="Times New Roman"/>
                    <w:noProof/>
                  </w:rPr>
                  <w:t>9.</w:t>
                </w:r>
                <w:r>
                  <w:rPr>
                    <w:noProof/>
                    <w:kern w:val="2"/>
                    <w:sz w:val="24"/>
                    <w:szCs w:val="24"/>
                    <w14:ligatures w14:val="standardContextual"/>
                  </w:rPr>
                  <w:tab/>
                </w:r>
                <w:r w:rsidRPr="00F2753E">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_Toc232502399 \h </w:instrText>
                </w:r>
                <w:r>
                  <w:rPr>
                    <w:noProof/>
                    <w:webHidden/>
                  </w:rPr>
                </w:r>
                <w:r>
                  <w:rPr>
                    <w:noProof/>
                    <w:webHidden/>
                  </w:rPr>
                  <w:fldChar w:fldCharType="separate"/>
                </w:r>
                <w:r>
                  <w:rPr>
                    <w:noProof/>
                    <w:webHidden/>
                  </w:rPr>
                  <w:t>4</w:t>
                </w:r>
                <w:r>
                  <w:rPr>
                    <w:noProof/>
                    <w:webHidden/>
                  </w:rPr>
                  <w:fldChar w:fldCharType="end"/>
                </w:r>
              </w:hyperlink>
            </w:p>
            <w:p w14:paraId="0BA4AA2B" w14:textId="00883D7D" w:rsidR="00C72B00" w:rsidRDefault="00C72B00">
              <w:pPr>
                <w:pStyle w:val="TOC1"/>
                <w:rPr>
                  <w:noProof/>
                  <w:kern w:val="2"/>
                  <w:sz w:val="24"/>
                  <w:szCs w:val="24"/>
                  <w14:ligatures w14:val="standardContextual"/>
                </w:rPr>
              </w:pPr>
              <w:hyperlink w:anchor="_Toc232502400" w:history="1">
                <w:r w:rsidRPr="00F2753E">
                  <w:rPr>
                    <w:rStyle w:val="Hyperlink"/>
                    <w:rFonts w:ascii="Times New Roman" w:eastAsia="Calibri" w:hAnsi="Times New Roman" w:cs="Times New Roman"/>
                    <w:noProof/>
                  </w:rPr>
                  <w:t>10.</w:t>
                </w:r>
                <w:r>
                  <w:rPr>
                    <w:noProof/>
                    <w:kern w:val="2"/>
                    <w:sz w:val="24"/>
                    <w:szCs w:val="24"/>
                    <w14:ligatures w14:val="standardContextual"/>
                  </w:rPr>
                  <w:tab/>
                </w:r>
                <w:r w:rsidRPr="00F2753E">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_Toc232502400 \h </w:instrText>
                </w:r>
                <w:r>
                  <w:rPr>
                    <w:noProof/>
                    <w:webHidden/>
                  </w:rPr>
                </w:r>
                <w:r>
                  <w:rPr>
                    <w:noProof/>
                    <w:webHidden/>
                  </w:rPr>
                  <w:fldChar w:fldCharType="separate"/>
                </w:r>
                <w:r>
                  <w:rPr>
                    <w:noProof/>
                    <w:webHidden/>
                  </w:rPr>
                  <w:t>4</w:t>
                </w:r>
                <w:r>
                  <w:rPr>
                    <w:noProof/>
                    <w:webHidden/>
                  </w:rPr>
                  <w:fldChar w:fldCharType="end"/>
                </w:r>
              </w:hyperlink>
            </w:p>
            <w:p w14:paraId="2FA2AA08" w14:textId="4720D890"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6C292C2C" w14:textId="470F2781" w:rsidR="008F5116"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0DDC40AE" w14:textId="5F772429" w:rsidR="001C24BC" w:rsidRPr="008A6315" w:rsidRDefault="00000000"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335201954"/>
      <w:bookmarkStart w:id="1" w:name="_Toc147739116"/>
      <w:bookmarkStart w:id="2" w:name="_Toc232502391"/>
      <w:r w:rsidRPr="004221C7">
        <w:rPr>
          <w:rFonts w:ascii="Times New Roman" w:hAnsi="Times New Roman" w:cs="Times New Roman"/>
          <w:sz w:val="28"/>
          <w:szCs w:val="28"/>
        </w:rPr>
        <w:t>Bendra informacija</w:t>
      </w:r>
      <w:bookmarkEnd w:id="2"/>
    </w:p>
    <w:p w14:paraId="064D9154" w14:textId="72B2E818"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1FD60A5C" w:rsidR="00FE202E" w:rsidRPr="00FE202E" w:rsidRDefault="00D6112B" w:rsidP="00AF3760">
      <w:pPr>
        <w:pStyle w:val="ListParagraph"/>
        <w:numPr>
          <w:ilvl w:val="1"/>
          <w:numId w:val="1"/>
        </w:numPr>
        <w:tabs>
          <w:tab w:val="left" w:pos="426"/>
        </w:tabs>
        <w:spacing w:before="12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w:t>
      </w:r>
      <w:r w:rsidR="00D306C4">
        <w:rPr>
          <w:rFonts w:ascii="Times New Roman" w:hAnsi="Times New Roman" w:cs="Times New Roman"/>
          <w:sz w:val="24"/>
          <w:szCs w:val="24"/>
        </w:rPr>
        <w:t>aslaug</w:t>
      </w:r>
      <w:r w:rsidR="00662D51">
        <w:rPr>
          <w:rFonts w:ascii="Times New Roman" w:hAnsi="Times New Roman" w:cs="Times New Roman"/>
          <w:sz w:val="24"/>
          <w:szCs w:val="24"/>
        </w:rPr>
        <w:t>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6EE75784" w:rsidR="00E32C8E" w:rsidRPr="00AF3760" w:rsidRDefault="00E32C8E" w:rsidP="00AF3760">
      <w:pPr>
        <w:pStyle w:val="ListParagraph"/>
        <w:numPr>
          <w:ilvl w:val="1"/>
          <w:numId w:val="1"/>
        </w:numPr>
        <w:tabs>
          <w:tab w:val="left" w:pos="426"/>
        </w:tabs>
        <w:spacing w:before="120" w:after="0" w:line="240" w:lineRule="auto"/>
        <w:jc w:val="both"/>
        <w:rPr>
          <w:rFonts w:ascii="Times New Roman" w:hAnsi="Times New Roman" w:cs="Times New Roman"/>
          <w:sz w:val="24"/>
          <w:szCs w:val="24"/>
        </w:rPr>
      </w:pPr>
      <w:r w:rsidRPr="00AF3760">
        <w:rPr>
          <w:rFonts w:ascii="Times New Roman" w:hAnsi="Times New Roman" w:cs="Times New Roman"/>
          <w:sz w:val="24"/>
          <w:szCs w:val="24"/>
        </w:rPr>
        <w:t xml:space="preserve">Stebėtojai dalyvauti </w:t>
      </w:r>
      <w:r w:rsidR="008A3C98" w:rsidRPr="00AF3760">
        <w:rPr>
          <w:rFonts w:ascii="Times New Roman" w:hAnsi="Times New Roman" w:cs="Times New Roman"/>
          <w:sz w:val="24"/>
          <w:szCs w:val="24"/>
        </w:rPr>
        <w:t>K</w:t>
      </w:r>
      <w:r w:rsidRPr="00AF3760">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proofErr w:type="spellStart"/>
      <w:r w:rsidRPr="001649FF">
        <w:rPr>
          <w:rFonts w:ascii="Times New Roman" w:hAnsi="Times New Roman" w:cs="Times New Roman"/>
          <w:i/>
          <w:iCs/>
          <w:sz w:val="24"/>
          <w:szCs w:val="24"/>
          <w:lang w:eastAsia="en-US"/>
        </w:rPr>
        <w:t>ex</w:t>
      </w:r>
      <w:proofErr w:type="spellEnd"/>
      <w:r w:rsidRPr="001649FF">
        <w:rPr>
          <w:rFonts w:ascii="Times New Roman" w:hAnsi="Times New Roman" w:cs="Times New Roman"/>
          <w:i/>
          <w:iCs/>
          <w:sz w:val="24"/>
          <w:szCs w:val="24"/>
          <w:lang w:eastAsia="en-US"/>
        </w:rPr>
        <w:t xml:space="preserve">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232502392"/>
      <w:bookmarkEnd w:id="0"/>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031232D6"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Perkančioji organizacija numato</w:t>
      </w:r>
      <w:r w:rsidR="00931E0E">
        <w:rPr>
          <w:rFonts w:ascii="Times New Roman" w:hAnsi="Times New Roman" w:cs="Times New Roman"/>
          <w:sz w:val="24"/>
          <w:szCs w:val="24"/>
        </w:rPr>
        <w:t xml:space="preserve"> </w:t>
      </w:r>
      <w:r w:rsidR="00446C8A">
        <w:rPr>
          <w:rFonts w:ascii="Times New Roman" w:hAnsi="Times New Roman" w:cs="Times New Roman"/>
          <w:sz w:val="24"/>
          <w:szCs w:val="24"/>
        </w:rPr>
        <w:t xml:space="preserve">įsigyti </w:t>
      </w:r>
      <w:r w:rsidR="00045176" w:rsidRPr="00045176">
        <w:rPr>
          <w:rFonts w:ascii="Times New Roman" w:hAnsi="Times New Roman" w:cs="Times New Roman"/>
          <w:bCs/>
          <w:sz w:val="24"/>
          <w:szCs w:val="24"/>
        </w:rPr>
        <w:t>bendrosios civilinės atsakomybės draudim</w:t>
      </w:r>
      <w:r w:rsidR="00266ECA">
        <w:rPr>
          <w:rFonts w:ascii="Times New Roman" w:hAnsi="Times New Roman" w:cs="Times New Roman"/>
          <w:bCs/>
          <w:sz w:val="24"/>
          <w:szCs w:val="24"/>
        </w:rPr>
        <w:t>o</w:t>
      </w:r>
      <w:r w:rsidR="00045176" w:rsidRPr="00045176">
        <w:rPr>
          <w:rFonts w:ascii="Times New Roman" w:hAnsi="Times New Roman" w:cs="Times New Roman"/>
          <w:bCs/>
          <w:sz w:val="24"/>
          <w:szCs w:val="24"/>
        </w:rPr>
        <w:t xml:space="preserve"> už žalą</w:t>
      </w:r>
      <w:r w:rsidR="00780040">
        <w:rPr>
          <w:rFonts w:ascii="Times New Roman" w:hAnsi="Times New Roman" w:cs="Times New Roman"/>
          <w:bCs/>
          <w:sz w:val="24"/>
          <w:szCs w:val="24"/>
        </w:rPr>
        <w:t>,</w:t>
      </w:r>
      <w:r w:rsidR="00045176" w:rsidRPr="00045176">
        <w:rPr>
          <w:rFonts w:ascii="Times New Roman" w:hAnsi="Times New Roman" w:cs="Times New Roman"/>
          <w:bCs/>
          <w:sz w:val="24"/>
          <w:szCs w:val="24"/>
        </w:rPr>
        <w:t xml:space="preserve"> padarytą gamtinei aplinkai ir atliekų priėmimo aikštelėms ir sąvartynų asbesto šalinimo sekcijoms dėl civilinė atsakomybės</w:t>
      </w:r>
      <w:r w:rsidR="00780040">
        <w:rPr>
          <w:rFonts w:ascii="Times New Roman" w:hAnsi="Times New Roman" w:cs="Times New Roman"/>
          <w:bCs/>
          <w:sz w:val="24"/>
          <w:szCs w:val="24"/>
        </w:rPr>
        <w:t>,</w:t>
      </w:r>
      <w:r w:rsidR="00045176" w:rsidRPr="00045176">
        <w:rPr>
          <w:rFonts w:ascii="Times New Roman" w:hAnsi="Times New Roman" w:cs="Times New Roman"/>
          <w:bCs/>
          <w:sz w:val="24"/>
          <w:szCs w:val="24"/>
        </w:rPr>
        <w:t xml:space="preserve"> kylančios iš turimos nuosavybės</w:t>
      </w:r>
      <w:r w:rsidR="00780040">
        <w:rPr>
          <w:rFonts w:ascii="Times New Roman" w:hAnsi="Times New Roman" w:cs="Times New Roman"/>
          <w:bCs/>
          <w:sz w:val="24"/>
          <w:szCs w:val="24"/>
        </w:rPr>
        <w:t>,</w:t>
      </w:r>
      <w:r w:rsidR="00045176" w:rsidRPr="00045176">
        <w:rPr>
          <w:rFonts w:ascii="Times New Roman" w:hAnsi="Times New Roman" w:cs="Times New Roman"/>
          <w:bCs/>
          <w:sz w:val="24"/>
          <w:szCs w:val="24"/>
        </w:rPr>
        <w:t xml:space="preserve"> </w:t>
      </w:r>
      <w:r w:rsidR="00446C8A">
        <w:rPr>
          <w:rFonts w:ascii="Times New Roman" w:hAnsi="Times New Roman" w:cs="Times New Roman"/>
          <w:sz w:val="24"/>
          <w:szCs w:val="24"/>
        </w:rPr>
        <w:t>paslaugas</w:t>
      </w:r>
      <w:r w:rsidR="00225DB9">
        <w:rPr>
          <w:rFonts w:ascii="Times New Roman" w:hAnsi="Times New Roman" w:cs="Times New Roman"/>
          <w:sz w:val="24"/>
          <w:szCs w:val="24"/>
        </w:rPr>
        <w:t xml:space="preserve"> </w:t>
      </w:r>
      <w:r w:rsidR="00EF02B5" w:rsidRPr="00745278">
        <w:rPr>
          <w:rFonts w:ascii="Times New Roman" w:hAnsi="Times New Roman" w:cs="Times New Roman"/>
          <w:sz w:val="24"/>
          <w:szCs w:val="24"/>
        </w:rPr>
        <w:t xml:space="preserve">(toliau – </w:t>
      </w:r>
      <w:r w:rsidR="00446C8A">
        <w:rPr>
          <w:rFonts w:ascii="Times New Roman" w:hAnsi="Times New Roman" w:cs="Times New Roman"/>
          <w:sz w:val="24"/>
          <w:szCs w:val="24"/>
        </w:rPr>
        <w:t>Paslaugos</w:t>
      </w:r>
      <w:r w:rsidR="00EF02B5" w:rsidRPr="00745278">
        <w:rPr>
          <w:rFonts w:ascii="Times New Roman" w:hAnsi="Times New Roman" w:cs="Times New Roman"/>
          <w:sz w:val="24"/>
          <w:szCs w:val="24"/>
        </w:rPr>
        <w:t>)</w:t>
      </w:r>
      <w:r w:rsidR="00934F46" w:rsidRPr="00745278">
        <w:rPr>
          <w:rFonts w:ascii="Times New Roman" w:hAnsi="Times New Roman" w:cs="Times New Roman"/>
          <w:sz w:val="24"/>
          <w:szCs w:val="24"/>
        </w:rPr>
        <w:t xml:space="preserve">. </w:t>
      </w:r>
      <w:r w:rsidR="00446C8A">
        <w:rPr>
          <w:rFonts w:ascii="Times New Roman" w:hAnsi="Times New Roman" w:cs="Times New Roman"/>
          <w:sz w:val="24"/>
          <w:szCs w:val="24"/>
        </w:rPr>
        <w:t>Paslaugų</w:t>
      </w:r>
      <w:r w:rsidR="00934F46" w:rsidRPr="00745278">
        <w:rPr>
          <w:rFonts w:ascii="Times New Roman" w:hAnsi="Times New Roman" w:cs="Times New Roman"/>
          <w:sz w:val="24"/>
          <w:szCs w:val="24"/>
        </w:rPr>
        <w:t xml:space="preserve"> kodas pagal Bendrąjį viešųjų pirkimų žodyną – </w:t>
      </w:r>
      <w:r w:rsidR="001721A9" w:rsidRPr="001721A9">
        <w:rPr>
          <w:rFonts w:ascii="Times New Roman" w:hAnsi="Times New Roman" w:cs="Times New Roman"/>
          <w:sz w:val="24"/>
          <w:szCs w:val="24"/>
        </w:rPr>
        <w:t>66510000-8</w:t>
      </w:r>
      <w:r w:rsidR="001721A9" w:rsidRPr="001721A9">
        <w:rPr>
          <w:rFonts w:ascii="Times New Roman" w:hAnsi="Times New Roman" w:cs="Times New Roman"/>
          <w:sz w:val="24"/>
          <w:szCs w:val="24"/>
        </w:rPr>
        <w:tab/>
        <w:t>Draudimo paslaugos</w:t>
      </w:r>
      <w:r w:rsidR="001721A9">
        <w:rPr>
          <w:rFonts w:ascii="Times New Roman" w:hAnsi="Times New Roman" w:cs="Times New Roman"/>
          <w:sz w:val="24"/>
          <w:szCs w:val="24"/>
        </w:rPr>
        <w:t>.</w:t>
      </w:r>
    </w:p>
    <w:p w14:paraId="16DD1518" w14:textId="79C5D368"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xml:space="preserve">. Tiekėjai turi pasiūlyti visą perkamą </w:t>
      </w:r>
      <w:r w:rsidR="00A6658F">
        <w:rPr>
          <w:rFonts w:ascii="Times New Roman" w:hAnsi="Times New Roman" w:cs="Times New Roman"/>
          <w:sz w:val="24"/>
          <w:szCs w:val="24"/>
        </w:rPr>
        <w:t>paslaugų</w:t>
      </w:r>
      <w:r w:rsidR="00931E0E">
        <w:rPr>
          <w:rFonts w:ascii="Times New Roman" w:hAnsi="Times New Roman" w:cs="Times New Roman"/>
          <w:sz w:val="24"/>
          <w:szCs w:val="24"/>
        </w:rPr>
        <w:t xml:space="preserve">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2AA28A35" w14:textId="77777777" w:rsidR="004D6221" w:rsidRPr="00AD50CC" w:rsidRDefault="004D6221" w:rsidP="004D6221">
      <w:pPr>
        <w:pStyle w:val="NoSpacing"/>
        <w:numPr>
          <w:ilvl w:val="1"/>
          <w:numId w:val="5"/>
        </w:numPr>
        <w:tabs>
          <w:tab w:val="left" w:pos="0"/>
          <w:tab w:val="left" w:pos="567"/>
        </w:tabs>
        <w:spacing w:before="120"/>
        <w:ind w:left="0" w:firstLine="0"/>
        <w:jc w:val="both"/>
        <w:rPr>
          <w:rFonts w:ascii="Times New Roman" w:hAnsi="Times New Roman" w:cs="Times New Roman"/>
          <w:sz w:val="24"/>
          <w:szCs w:val="24"/>
        </w:rPr>
      </w:pPr>
      <w:r w:rsidRPr="00AD50CC">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roofErr w:type="spellStart"/>
      <w:r w:rsidRPr="00AD50CC">
        <w:rPr>
          <w:rFonts w:ascii="Times New Roman" w:hAnsi="Times New Roman" w:cs="Times New Roman"/>
          <w:sz w:val="24"/>
          <w:szCs w:val="24"/>
        </w:rPr>
        <w:t>ais</w:t>
      </w:r>
      <w:proofErr w:type="spellEnd"/>
      <w:r w:rsidRPr="00AD50CC">
        <w:rPr>
          <w:rFonts w:ascii="Times New Roman" w:hAnsi="Times New Roman" w:cs="Times New Roman"/>
          <w:sz w:val="24"/>
          <w:szCs w:val="24"/>
        </w:rPr>
        <w:t xml:space="preserve">) perkama tik nematerialaus pobūdžio (intelektinė) paslauga, nesusijusi su materialaus objekto sukūrimu, kurios teikimo metu nėra numatomas reikšmingas neigiamas poveikis aplinkai, nesukuriamas taršos šaltinis ir negeneruojamos atliekos.  </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232502393"/>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lastRenderedPageBreak/>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232502394"/>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232502395"/>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232502396"/>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35959BAD" w:rsidR="00B86690" w:rsidRPr="00BB7316"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r w:rsidR="007C10C0">
        <w:rPr>
          <w:rFonts w:ascii="Times New Roman" w:hAnsi="Times New Roman" w:cs="Times New Roman"/>
          <w:sz w:val="24"/>
          <w:szCs w:val="24"/>
        </w:rPr>
        <w:t xml:space="preserve"> (jeigu reikalaujama pateikti)</w:t>
      </w:r>
      <w:r w:rsidRPr="00BB7316">
        <w:rPr>
          <w:rFonts w:ascii="Times New Roman" w:hAnsi="Times New Roman" w:cs="Times New Roman"/>
          <w:sz w:val="24"/>
          <w:szCs w:val="24"/>
        </w:rPr>
        <w:t>;</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57DDBF3F"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C13B98">
        <w:rPr>
          <w:rFonts w:ascii="Times New Roman" w:hAnsi="Times New Roman" w:cs="Times New Roman"/>
          <w:sz w:val="24"/>
          <w:szCs w:val="24"/>
        </w:rPr>
        <w:t>.</w:t>
      </w:r>
    </w:p>
    <w:p w14:paraId="17D503D4" w14:textId="194DD0B9"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w:t>
      </w:r>
      <w:r w:rsidR="00AE537F">
        <w:rPr>
          <w:rFonts w:ascii="Times New Roman" w:eastAsia="Calibri" w:hAnsi="Times New Roman" w:cs="Times New Roman"/>
          <w:sz w:val="24"/>
          <w:szCs w:val="24"/>
        </w:rPr>
        <w:t>tur</w:t>
      </w:r>
      <w:r w:rsidRPr="00BB7316">
        <w:rPr>
          <w:rFonts w:ascii="Times New Roman" w:eastAsia="Calibri" w:hAnsi="Times New Roman" w:cs="Times New Roman"/>
          <w:sz w:val="24"/>
          <w:szCs w:val="24"/>
        </w:rPr>
        <w:t xml:space="preserve">i būti pasirašytas fiziniu parašu arba kvalifikuotu elektroniniu parašu. Jeigu tiekėjas dokumentus tvirtina naudodamas elektroninį, o ne fizinį parašą, elektroninis parašas turi atitikti VPĮ 22 </w:t>
      </w:r>
      <w:r w:rsidRPr="00BB7316">
        <w:rPr>
          <w:rFonts w:ascii="Times New Roman" w:eastAsia="Calibri" w:hAnsi="Times New Roman" w:cs="Times New Roman"/>
          <w:sz w:val="24"/>
          <w:szCs w:val="24"/>
        </w:rPr>
        <w:lastRenderedPageBreak/>
        <w:t xml:space="preserve">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6572ECF4"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2502397"/>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Ref39485250"/>
      <w:bookmarkStart w:id="32" w:name="_Ref39485258"/>
      <w:bookmarkStart w:id="33" w:name="_Toc232502398"/>
      <w:r w:rsidRPr="00493015">
        <w:rPr>
          <w:rFonts w:ascii="Times New Roman" w:hAnsi="Times New Roman" w:cs="Times New Roman"/>
          <w:sz w:val="28"/>
          <w:szCs w:val="28"/>
        </w:rPr>
        <w:t>Elektroninis aukcionas</w:t>
      </w:r>
      <w:bookmarkEnd w:id="27"/>
      <w:bookmarkEnd w:id="28"/>
      <w:bookmarkEnd w:id="29"/>
      <w:bookmarkEnd w:id="30"/>
      <w:bookmarkEnd w:id="33"/>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232502399"/>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1"/>
      <w:bookmarkEnd w:id="32"/>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7D15F7">
        <w:rPr>
          <w:rFonts w:ascii="Times New Roman" w:hAnsi="Times New Roman" w:cs="Times New Roman"/>
          <w:sz w:val="24"/>
          <w:szCs w:val="24"/>
        </w:rPr>
        <w:t xml:space="preserve">Perkančioji organizacija ekonomiškai naudingiausią pasiūlymą išrenka pagal </w:t>
      </w:r>
      <w:r w:rsidR="00003A3F" w:rsidRPr="007D15F7">
        <w:rPr>
          <w:rFonts w:ascii="Times New Roman" w:hAnsi="Times New Roman" w:cs="Times New Roman"/>
          <w:sz w:val="24"/>
          <w:szCs w:val="24"/>
        </w:rPr>
        <w:t>kain</w:t>
      </w:r>
      <w:r w:rsidR="00974C98" w:rsidRPr="007D15F7">
        <w:rPr>
          <w:rFonts w:ascii="Times New Roman" w:hAnsi="Times New Roman" w:cs="Times New Roman"/>
          <w:sz w:val="24"/>
          <w:szCs w:val="24"/>
        </w:rPr>
        <w:t>ą</w:t>
      </w:r>
      <w:r w:rsidR="00003A3F" w:rsidRPr="007D15F7">
        <w:rPr>
          <w:rFonts w:ascii="Times New Roman"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232502400"/>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1"/>
    <w:p w14:paraId="5CB28D09" w14:textId="48D2245F"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3C1F24">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E350CB">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4B1E3A76" w:rsidR="00774AA5" w:rsidRPr="00FF6745" w:rsidRDefault="00544ABF" w:rsidP="00544ABF">
            <w:pPr>
              <w:spacing w:after="0" w:line="240" w:lineRule="auto"/>
              <w:jc w:val="both"/>
              <w:rPr>
                <w:rFonts w:ascii="Times New Roman" w:hAnsi="Times New Roman" w:cs="Times New Roman"/>
              </w:rPr>
            </w:pPr>
            <w:r>
              <w:rPr>
                <w:rFonts w:ascii="Times New Roman" w:hAnsi="Times New Roman" w:cs="Times New Roman"/>
              </w:rPr>
              <w:t>NETAIKOMA</w:t>
            </w: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CB322" w14:textId="77777777" w:rsidR="0023237B" w:rsidRDefault="0023237B" w:rsidP="00D05666">
      <w:r>
        <w:separator/>
      </w:r>
    </w:p>
  </w:endnote>
  <w:endnote w:type="continuationSeparator" w:id="0">
    <w:p w14:paraId="28741DD8" w14:textId="77777777" w:rsidR="0023237B" w:rsidRDefault="0023237B" w:rsidP="00D05666">
      <w:r>
        <w:continuationSeparator/>
      </w:r>
    </w:p>
  </w:endnote>
  <w:endnote w:type="continuationNotice" w:id="1">
    <w:p w14:paraId="4E41DE33" w14:textId="77777777" w:rsidR="0023237B" w:rsidRDefault="002323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EF639" w14:textId="77777777" w:rsidR="0023237B" w:rsidRDefault="0023237B" w:rsidP="00D05666">
      <w:r>
        <w:separator/>
      </w:r>
    </w:p>
  </w:footnote>
  <w:footnote w:type="continuationSeparator" w:id="0">
    <w:p w14:paraId="6B5D6F0C" w14:textId="77777777" w:rsidR="0023237B" w:rsidRDefault="0023237B" w:rsidP="00D05666">
      <w:r>
        <w:continuationSeparator/>
      </w:r>
    </w:p>
  </w:footnote>
  <w:footnote w:type="continuationNotice" w:id="1">
    <w:p w14:paraId="398CCF79" w14:textId="77777777" w:rsidR="0023237B" w:rsidRDefault="002323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EAB231FC"/>
    <w:lvl w:ilvl="0">
      <w:start w:val="4"/>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5C27"/>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176"/>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6CBD"/>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1A9"/>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237B"/>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6ECA"/>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622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BF"/>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2F5"/>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040"/>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5F7"/>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18E"/>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58F"/>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37F"/>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3760"/>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B00"/>
    <w:rsid w:val="00C72D44"/>
    <w:rsid w:val="00C75E83"/>
    <w:rsid w:val="00C7706C"/>
    <w:rsid w:val="00C77938"/>
    <w:rsid w:val="00C77CAE"/>
    <w:rsid w:val="00C80574"/>
    <w:rsid w:val="00C8106D"/>
    <w:rsid w:val="00C81BAB"/>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06C4"/>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0CB"/>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9750F"/>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8228</Words>
  <Characters>4690</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18</cp:revision>
  <cp:lastPrinted>2023-10-23T15:06:00Z</cp:lastPrinted>
  <dcterms:created xsi:type="dcterms:W3CDTF">2026-06-16T08:10:00Z</dcterms:created>
  <dcterms:modified xsi:type="dcterms:W3CDTF">2026-06-16T10:47:00Z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