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C46EE" w14:textId="6EEE088E" w:rsidR="0069210E" w:rsidRPr="0069210E" w:rsidRDefault="0069210E" w:rsidP="000E2D81">
      <w:pPr>
        <w:tabs>
          <w:tab w:val="left" w:pos="993"/>
        </w:tabs>
        <w:spacing w:after="0" w:line="240" w:lineRule="auto"/>
        <w:ind w:firstLine="567"/>
        <w:jc w:val="center"/>
        <w:rPr>
          <w:rFonts w:ascii="Tahoma" w:hAnsi="Tahoma" w:cs="Tahoma"/>
          <w:b/>
          <w:caps/>
        </w:rPr>
      </w:pPr>
      <w:r w:rsidRPr="0069210E">
        <w:rPr>
          <w:rFonts w:ascii="Tahoma" w:hAnsi="Tahoma" w:cs="Tahoma"/>
          <w:b/>
          <w:caps/>
        </w:rPr>
        <w:t>Programinės įrangos Cloudera (arba lygiavertės) licencijos, jų palaikymas</w:t>
      </w:r>
    </w:p>
    <w:p w14:paraId="1475E884" w14:textId="470CF94A" w:rsidR="00464874" w:rsidRDefault="00464874" w:rsidP="00464874">
      <w:pPr>
        <w:tabs>
          <w:tab w:val="left" w:pos="993"/>
        </w:tabs>
        <w:spacing w:after="0" w:line="240" w:lineRule="auto"/>
        <w:ind w:firstLine="567"/>
        <w:jc w:val="center"/>
        <w:rPr>
          <w:rFonts w:ascii="Tahoma" w:hAnsi="Tahoma" w:cs="Tahoma"/>
          <w:b/>
        </w:rPr>
      </w:pPr>
    </w:p>
    <w:p w14:paraId="7E999286" w14:textId="77777777" w:rsidR="00464874" w:rsidRDefault="00464874" w:rsidP="00464874">
      <w:pPr>
        <w:tabs>
          <w:tab w:val="left" w:pos="993"/>
        </w:tabs>
        <w:spacing w:after="0" w:line="240" w:lineRule="auto"/>
        <w:jc w:val="center"/>
        <w:rPr>
          <w:rFonts w:ascii="Tahoma" w:hAnsi="Tahoma" w:cs="Tahoma"/>
          <w:b/>
        </w:rPr>
      </w:pPr>
      <w:r w:rsidRPr="004077ED">
        <w:rPr>
          <w:rFonts w:ascii="Tahoma" w:hAnsi="Tahoma" w:cs="Tahoma"/>
          <w:b/>
        </w:rPr>
        <w:t>TECHNINĖ SPECIFIKACIJA</w:t>
      </w:r>
    </w:p>
    <w:p w14:paraId="0E76B648" w14:textId="77777777" w:rsidR="00442697" w:rsidRDefault="00442697" w:rsidP="00464874">
      <w:pPr>
        <w:tabs>
          <w:tab w:val="left" w:pos="993"/>
        </w:tabs>
        <w:spacing w:after="0" w:line="240" w:lineRule="auto"/>
        <w:jc w:val="center"/>
        <w:rPr>
          <w:rFonts w:ascii="Tahoma" w:hAnsi="Tahoma" w:cs="Tahoma"/>
          <w:b/>
        </w:rPr>
      </w:pPr>
    </w:p>
    <w:p w14:paraId="4D0D084A" w14:textId="15380490" w:rsidR="00442697" w:rsidRPr="004077ED" w:rsidRDefault="00442697" w:rsidP="00464874">
      <w:pPr>
        <w:tabs>
          <w:tab w:val="left" w:pos="993"/>
        </w:tabs>
        <w:spacing w:after="0" w:line="240" w:lineRule="auto"/>
        <w:jc w:val="center"/>
        <w:rPr>
          <w:rFonts w:ascii="Tahoma" w:hAnsi="Tahoma" w:cs="Tahoma"/>
          <w:b/>
        </w:rPr>
      </w:pPr>
      <w:r>
        <w:rPr>
          <w:rFonts w:ascii="Tahoma" w:hAnsi="Tahoma" w:cs="Tahoma"/>
          <w:b/>
        </w:rPr>
        <w:t>I. BENDROSIOS NUOSTATOS</w:t>
      </w:r>
    </w:p>
    <w:p w14:paraId="64971CEF" w14:textId="77777777" w:rsidR="00464874" w:rsidRPr="004077ED" w:rsidRDefault="00464874" w:rsidP="00464874">
      <w:pPr>
        <w:tabs>
          <w:tab w:val="left" w:pos="993"/>
        </w:tabs>
        <w:spacing w:after="0" w:line="240" w:lineRule="auto"/>
        <w:ind w:firstLine="567"/>
        <w:rPr>
          <w:rFonts w:ascii="Tahoma" w:hAnsi="Tahoma" w:cs="Tahoma"/>
          <w:b/>
        </w:rPr>
      </w:pPr>
    </w:p>
    <w:p w14:paraId="3821EF49" w14:textId="440064A9" w:rsidR="00442697" w:rsidRDefault="00442697" w:rsidP="00464874">
      <w:pPr>
        <w:pStyle w:val="ListParagraph"/>
        <w:numPr>
          <w:ilvl w:val="0"/>
          <w:numId w:val="1"/>
        </w:numPr>
        <w:tabs>
          <w:tab w:val="left" w:pos="993"/>
        </w:tabs>
        <w:spacing w:after="0" w:line="240" w:lineRule="auto"/>
        <w:ind w:left="0" w:firstLine="567"/>
        <w:jc w:val="both"/>
        <w:rPr>
          <w:rFonts w:ascii="Tahoma" w:hAnsi="Tahoma" w:cs="Tahoma"/>
        </w:rPr>
      </w:pPr>
      <w:r>
        <w:rPr>
          <w:rFonts w:ascii="Tahoma" w:hAnsi="Tahoma" w:cs="Tahoma"/>
        </w:rPr>
        <w:t>Pirkimo objektas – d</w:t>
      </w:r>
      <w:r w:rsidRPr="00442697">
        <w:rPr>
          <w:rFonts w:ascii="Tahoma" w:hAnsi="Tahoma" w:cs="Tahoma"/>
        </w:rPr>
        <w:t xml:space="preserve">uomenų saugyklos ir duomenų valdymo programinės įrangos </w:t>
      </w:r>
      <w:proofErr w:type="spellStart"/>
      <w:r w:rsidRPr="00442697">
        <w:rPr>
          <w:rFonts w:ascii="Tahoma" w:hAnsi="Tahoma" w:cs="Tahoma"/>
        </w:rPr>
        <w:t>Cloudera</w:t>
      </w:r>
      <w:proofErr w:type="spellEnd"/>
      <w:r w:rsidR="00140961">
        <w:rPr>
          <w:rFonts w:ascii="Tahoma" w:hAnsi="Tahoma" w:cs="Tahoma"/>
        </w:rPr>
        <w:t xml:space="preserve"> (arba lygiavertės)</w:t>
      </w:r>
      <w:r w:rsidRPr="00442697">
        <w:rPr>
          <w:rFonts w:ascii="Tahoma" w:hAnsi="Tahoma" w:cs="Tahoma"/>
        </w:rPr>
        <w:t xml:space="preserve"> prenumerat</w:t>
      </w:r>
      <w:r>
        <w:rPr>
          <w:rFonts w:ascii="Tahoma" w:hAnsi="Tahoma" w:cs="Tahoma"/>
        </w:rPr>
        <w:t>os</w:t>
      </w:r>
      <w:r w:rsidRPr="00442697">
        <w:rPr>
          <w:rFonts w:ascii="Tahoma" w:hAnsi="Tahoma" w:cs="Tahoma"/>
        </w:rPr>
        <w:t xml:space="preserve"> ir palaikymo pratęsim</w:t>
      </w:r>
      <w:r>
        <w:rPr>
          <w:rFonts w:ascii="Tahoma" w:hAnsi="Tahoma" w:cs="Tahoma"/>
        </w:rPr>
        <w:t>as</w:t>
      </w:r>
      <w:r w:rsidRPr="00442697">
        <w:rPr>
          <w:rFonts w:ascii="Tahoma" w:hAnsi="Tahoma" w:cs="Tahoma"/>
        </w:rPr>
        <w:t xml:space="preserve"> ir konsultacij</w:t>
      </w:r>
      <w:r>
        <w:rPr>
          <w:rFonts w:ascii="Tahoma" w:hAnsi="Tahoma" w:cs="Tahoma"/>
        </w:rPr>
        <w:t>os</w:t>
      </w:r>
      <w:r w:rsidRPr="00442697">
        <w:rPr>
          <w:rFonts w:ascii="Tahoma" w:hAnsi="Tahoma" w:cs="Tahoma"/>
        </w:rPr>
        <w:t xml:space="preserve"> </w:t>
      </w:r>
      <w:proofErr w:type="spellStart"/>
      <w:r w:rsidRPr="00442697">
        <w:rPr>
          <w:rFonts w:ascii="Tahoma" w:hAnsi="Tahoma" w:cs="Tahoma"/>
        </w:rPr>
        <w:t>Cloudera</w:t>
      </w:r>
      <w:proofErr w:type="spellEnd"/>
      <w:r w:rsidRPr="00442697">
        <w:rPr>
          <w:rFonts w:ascii="Tahoma" w:hAnsi="Tahoma" w:cs="Tahoma"/>
        </w:rPr>
        <w:t xml:space="preserve"> </w:t>
      </w:r>
      <w:r w:rsidR="00130FD2">
        <w:rPr>
          <w:rFonts w:ascii="Tahoma" w:hAnsi="Tahoma" w:cs="Tahoma"/>
          <w:sz w:val="20"/>
          <w:szCs w:val="20"/>
        </w:rPr>
        <w:t>(arba lygiaverčio)</w:t>
      </w:r>
      <w:r w:rsidR="00130FD2">
        <w:rPr>
          <w:rFonts w:ascii="Tahoma" w:hAnsi="Tahoma" w:cs="Tahoma"/>
        </w:rPr>
        <w:t xml:space="preserve"> </w:t>
      </w:r>
      <w:r w:rsidRPr="00442697">
        <w:rPr>
          <w:rFonts w:ascii="Tahoma" w:hAnsi="Tahoma" w:cs="Tahoma"/>
        </w:rPr>
        <w:t>klasterio</w:t>
      </w:r>
      <w:r w:rsidR="00130FD2">
        <w:rPr>
          <w:rFonts w:ascii="Tahoma" w:hAnsi="Tahoma" w:cs="Tahoma"/>
        </w:rPr>
        <w:t xml:space="preserve"> </w:t>
      </w:r>
      <w:r w:rsidRPr="00442697">
        <w:rPr>
          <w:rFonts w:ascii="Tahoma" w:hAnsi="Tahoma" w:cs="Tahoma"/>
        </w:rPr>
        <w:t>programinės ir techninės įrangos konfigūravimo bei palaikymo klausimais</w:t>
      </w:r>
      <w:r w:rsidR="00140961">
        <w:rPr>
          <w:rFonts w:ascii="Tahoma" w:hAnsi="Tahoma" w:cs="Tahoma"/>
        </w:rPr>
        <w:t xml:space="preserve"> (toliau – Prekės).</w:t>
      </w:r>
    </w:p>
    <w:p w14:paraId="143DD937" w14:textId="7B3B9722" w:rsidR="00464874" w:rsidRPr="0038411E" w:rsidRDefault="00464874" w:rsidP="00464874">
      <w:pPr>
        <w:pStyle w:val="ListParagraph"/>
        <w:numPr>
          <w:ilvl w:val="0"/>
          <w:numId w:val="1"/>
        </w:numPr>
        <w:tabs>
          <w:tab w:val="left" w:pos="993"/>
        </w:tabs>
        <w:spacing w:after="0" w:line="240" w:lineRule="auto"/>
        <w:ind w:left="0" w:firstLine="567"/>
        <w:jc w:val="both"/>
        <w:rPr>
          <w:rFonts w:ascii="Tahoma" w:hAnsi="Tahoma" w:cs="Tahoma"/>
        </w:rPr>
      </w:pPr>
      <w:r w:rsidRPr="004077ED">
        <w:rPr>
          <w:rFonts w:ascii="Tahoma" w:hAnsi="Tahoma" w:cs="Tahoma"/>
        </w:rPr>
        <w:t xml:space="preserve">Valstybės įmonė Registrų centras (toliau – Perkančioji organizacija) nuo 2017 metų eksploatuoja Duomenų analizės sistemą (toliau – Sistema). Sistema skirta informacijos apie organizacijos veiklą gavimui iš kitų informacinių sistemų, papildomam informacijos kaupimui, apdorojimui pagal </w:t>
      </w:r>
      <w:r w:rsidRPr="0038411E">
        <w:rPr>
          <w:rFonts w:ascii="Tahoma" w:hAnsi="Tahoma" w:cs="Tahoma"/>
        </w:rPr>
        <w:t xml:space="preserve">nustatytus kriterijus, saugojimui, paieškai, ataskaitų rengimui ir veiklos modeliavimui. </w:t>
      </w:r>
    </w:p>
    <w:p w14:paraId="6157E3D0" w14:textId="255BA609" w:rsidR="00464874" w:rsidRPr="0038411E" w:rsidRDefault="00140961" w:rsidP="00464874">
      <w:pPr>
        <w:pStyle w:val="ListParagraph"/>
        <w:numPr>
          <w:ilvl w:val="0"/>
          <w:numId w:val="1"/>
        </w:numPr>
        <w:tabs>
          <w:tab w:val="left" w:pos="993"/>
        </w:tabs>
        <w:spacing w:after="0" w:line="240" w:lineRule="auto"/>
        <w:ind w:left="0" w:firstLine="567"/>
        <w:jc w:val="both"/>
        <w:rPr>
          <w:rFonts w:ascii="Tahoma" w:hAnsi="Tahoma" w:cs="Tahoma"/>
        </w:rPr>
      </w:pPr>
      <w:r>
        <w:rPr>
          <w:rFonts w:ascii="Tahoma" w:hAnsi="Tahoma" w:cs="Tahoma"/>
        </w:rPr>
        <w:t xml:space="preserve">Prekių galiojimo terminas – </w:t>
      </w:r>
      <w:r w:rsidR="00464874" w:rsidRPr="0038411E">
        <w:rPr>
          <w:rFonts w:ascii="Tahoma" w:hAnsi="Tahoma" w:cs="Tahoma"/>
        </w:rPr>
        <w:t>licencijų prenumeratos pratęsimas</w:t>
      </w:r>
      <w:r w:rsidR="006317B0">
        <w:rPr>
          <w:rFonts w:ascii="Tahoma" w:hAnsi="Tahoma" w:cs="Tahoma"/>
        </w:rPr>
        <w:t xml:space="preserve"> ir </w:t>
      </w:r>
      <w:r w:rsidR="00464874" w:rsidRPr="0038411E">
        <w:rPr>
          <w:rFonts w:ascii="Tahoma" w:hAnsi="Tahoma" w:cs="Tahoma"/>
        </w:rPr>
        <w:t>palaikymas</w:t>
      </w:r>
      <w:r w:rsidR="004264AB">
        <w:rPr>
          <w:rFonts w:ascii="Tahoma" w:hAnsi="Tahoma" w:cs="Tahoma"/>
        </w:rPr>
        <w:t xml:space="preserve"> </w:t>
      </w:r>
      <w:r w:rsidR="00464874" w:rsidRPr="0038411E">
        <w:rPr>
          <w:rFonts w:ascii="Tahoma" w:hAnsi="Tahoma" w:cs="Tahoma"/>
        </w:rPr>
        <w:t xml:space="preserve">turi būti </w:t>
      </w:r>
      <w:r w:rsidR="006317B0">
        <w:rPr>
          <w:rFonts w:ascii="Tahoma" w:hAnsi="Tahoma" w:cs="Tahoma"/>
        </w:rPr>
        <w:t>pratęstas nenutrūkstamai</w:t>
      </w:r>
      <w:r w:rsidR="00130FD2">
        <w:rPr>
          <w:rFonts w:ascii="Tahoma" w:hAnsi="Tahoma" w:cs="Tahoma"/>
        </w:rPr>
        <w:t xml:space="preserve"> nuo Perkančiosios organizacijos turimos prenumeratos ir palaikymo galiojimo pabaigos</w:t>
      </w:r>
      <w:r w:rsidR="006317B0">
        <w:rPr>
          <w:rFonts w:ascii="Tahoma" w:hAnsi="Tahoma" w:cs="Tahoma"/>
        </w:rPr>
        <w:t xml:space="preserve"> ir kartu su konsultacijomis galioti </w:t>
      </w:r>
      <w:r w:rsidR="006317B0">
        <w:rPr>
          <w:rFonts w:ascii="Tahoma" w:hAnsi="Tahoma" w:cs="Tahoma"/>
          <w:lang w:val="en-US"/>
        </w:rPr>
        <w:t>24</w:t>
      </w:r>
      <w:r w:rsidR="006317B0">
        <w:rPr>
          <w:rFonts w:ascii="Tahoma" w:hAnsi="Tahoma" w:cs="Tahoma"/>
        </w:rPr>
        <w:t xml:space="preserve"> mėn.</w:t>
      </w:r>
      <w:r w:rsidR="00464874" w:rsidRPr="0038411E">
        <w:rPr>
          <w:rFonts w:ascii="Tahoma" w:hAnsi="Tahoma" w:cs="Tahoma"/>
        </w:rPr>
        <w:t xml:space="preserve"> nuo </w:t>
      </w:r>
      <w:r w:rsidR="00B23F48" w:rsidRPr="0038411E">
        <w:rPr>
          <w:rFonts w:ascii="Tahoma" w:hAnsi="Tahoma" w:cs="Tahoma"/>
        </w:rPr>
        <w:t>202</w:t>
      </w:r>
      <w:r w:rsidR="0038411E" w:rsidRPr="0038411E">
        <w:rPr>
          <w:rFonts w:ascii="Tahoma" w:hAnsi="Tahoma" w:cs="Tahoma"/>
          <w:lang w:val="en-US"/>
        </w:rPr>
        <w:t>6</w:t>
      </w:r>
      <w:r w:rsidR="00B23F48" w:rsidRPr="0038411E">
        <w:rPr>
          <w:rFonts w:ascii="Tahoma" w:hAnsi="Tahoma" w:cs="Tahoma"/>
        </w:rPr>
        <w:t>-10-26</w:t>
      </w:r>
      <w:r w:rsidR="00130FD2">
        <w:rPr>
          <w:rFonts w:ascii="Tahoma" w:hAnsi="Tahoma" w:cs="Tahoma"/>
        </w:rPr>
        <w:t>.</w:t>
      </w:r>
    </w:p>
    <w:p w14:paraId="33618236" w14:textId="25554F3F" w:rsidR="00464874" w:rsidRPr="0038411E" w:rsidRDefault="00140961" w:rsidP="00464874">
      <w:pPr>
        <w:pStyle w:val="ListParagraph"/>
        <w:numPr>
          <w:ilvl w:val="0"/>
          <w:numId w:val="1"/>
        </w:numPr>
        <w:tabs>
          <w:tab w:val="left" w:pos="993"/>
        </w:tabs>
        <w:spacing w:after="0" w:line="240" w:lineRule="auto"/>
        <w:ind w:left="0" w:firstLine="567"/>
        <w:jc w:val="both"/>
        <w:rPr>
          <w:rFonts w:ascii="Tahoma" w:hAnsi="Tahoma" w:cs="Tahoma"/>
        </w:rPr>
      </w:pPr>
      <w:r>
        <w:rPr>
          <w:rFonts w:ascii="Tahoma" w:hAnsi="Tahoma" w:cs="Tahoma"/>
        </w:rPr>
        <w:t>Prekių pristatymo vieta</w:t>
      </w:r>
      <w:r w:rsidR="00464874" w:rsidRPr="0038411E">
        <w:rPr>
          <w:rFonts w:ascii="Tahoma" w:hAnsi="Tahoma" w:cs="Tahoma"/>
        </w:rPr>
        <w:t xml:space="preserve"> – </w:t>
      </w:r>
      <w:r>
        <w:rPr>
          <w:rFonts w:ascii="Tahoma" w:hAnsi="Tahoma" w:cs="Tahoma"/>
        </w:rPr>
        <w:t>licencijų prenumerata, palaikymas ir konsultacijos perduodamos</w:t>
      </w:r>
      <w:r w:rsidR="00937806" w:rsidRPr="0038411E">
        <w:rPr>
          <w:rFonts w:ascii="Tahoma" w:hAnsi="Tahoma" w:cs="Tahoma"/>
        </w:rPr>
        <w:t xml:space="preserve"> nuotoliu, esant poreikiui v</w:t>
      </w:r>
      <w:r w:rsidR="00464874" w:rsidRPr="0038411E">
        <w:rPr>
          <w:rFonts w:ascii="Tahoma" w:hAnsi="Tahoma" w:cs="Tahoma"/>
        </w:rPr>
        <w:t>alstybės įmonė</w:t>
      </w:r>
      <w:r>
        <w:rPr>
          <w:rFonts w:ascii="Tahoma" w:hAnsi="Tahoma" w:cs="Tahoma"/>
        </w:rPr>
        <w:t>s</w:t>
      </w:r>
      <w:r w:rsidR="00464874" w:rsidRPr="0038411E">
        <w:rPr>
          <w:rFonts w:ascii="Tahoma" w:hAnsi="Tahoma" w:cs="Tahoma"/>
        </w:rPr>
        <w:t xml:space="preserve"> Registrų centr</w:t>
      </w:r>
      <w:r w:rsidR="00937806" w:rsidRPr="0038411E">
        <w:rPr>
          <w:rFonts w:ascii="Tahoma" w:hAnsi="Tahoma" w:cs="Tahoma"/>
        </w:rPr>
        <w:t xml:space="preserve">o </w:t>
      </w:r>
      <w:proofErr w:type="spellStart"/>
      <w:r w:rsidR="00937806" w:rsidRPr="0038411E">
        <w:rPr>
          <w:rFonts w:ascii="Tahoma" w:hAnsi="Tahoma" w:cs="Tahoma"/>
        </w:rPr>
        <w:t>Cloudera</w:t>
      </w:r>
      <w:proofErr w:type="spellEnd"/>
      <w:r w:rsidR="00937806" w:rsidRPr="0038411E">
        <w:rPr>
          <w:rFonts w:ascii="Tahoma" w:hAnsi="Tahoma" w:cs="Tahoma"/>
        </w:rPr>
        <w:t xml:space="preserve"> licencijų prenumeratos pratęsimo ir palaikymo vietoje -</w:t>
      </w:r>
      <w:r w:rsidR="00464874" w:rsidRPr="0038411E">
        <w:rPr>
          <w:rFonts w:ascii="Tahoma" w:hAnsi="Tahoma" w:cs="Tahoma"/>
        </w:rPr>
        <w:t xml:space="preserve"> </w:t>
      </w:r>
      <w:r w:rsidR="004077ED" w:rsidRPr="0038411E">
        <w:rPr>
          <w:rFonts w:ascii="Tahoma" w:hAnsi="Tahoma" w:cs="Tahoma"/>
        </w:rPr>
        <w:t>Studentų g. 39</w:t>
      </w:r>
      <w:r w:rsidR="00464874" w:rsidRPr="0038411E">
        <w:rPr>
          <w:rFonts w:ascii="Tahoma" w:hAnsi="Tahoma" w:cs="Tahoma"/>
        </w:rPr>
        <w:t>, Vilnius. Vieta gali būti keičiama Vilniaus mieste.</w:t>
      </w:r>
    </w:p>
    <w:p w14:paraId="7DB9AB2A" w14:textId="77777777" w:rsidR="004264AB" w:rsidRDefault="00140961" w:rsidP="004264AB">
      <w:pPr>
        <w:pStyle w:val="ListParagraph"/>
        <w:numPr>
          <w:ilvl w:val="0"/>
          <w:numId w:val="1"/>
        </w:numPr>
        <w:tabs>
          <w:tab w:val="left" w:pos="993"/>
        </w:tabs>
        <w:spacing w:after="0" w:line="240" w:lineRule="auto"/>
        <w:ind w:left="0" w:firstLine="567"/>
        <w:jc w:val="both"/>
        <w:rPr>
          <w:rFonts w:ascii="Tahoma" w:hAnsi="Tahoma" w:cs="Tahoma"/>
        </w:rPr>
      </w:pPr>
      <w:r>
        <w:rPr>
          <w:rFonts w:ascii="Tahoma" w:hAnsi="Tahoma" w:cs="Tahoma"/>
        </w:rPr>
        <w:t xml:space="preserve">Prekių pristatymo terminas - </w:t>
      </w:r>
      <w:r w:rsidR="00464874" w:rsidRPr="004077ED">
        <w:rPr>
          <w:rFonts w:ascii="Tahoma" w:hAnsi="Tahoma" w:cs="Tahoma"/>
        </w:rPr>
        <w:t>per 10 kalendorinių dienų nuo sutarties pasirašymo</w:t>
      </w:r>
      <w:r>
        <w:rPr>
          <w:rFonts w:ascii="Tahoma" w:hAnsi="Tahoma" w:cs="Tahoma"/>
        </w:rPr>
        <w:t>.</w:t>
      </w:r>
      <w:r w:rsidR="00464874" w:rsidRPr="004077ED">
        <w:rPr>
          <w:rFonts w:ascii="Tahoma" w:hAnsi="Tahoma" w:cs="Tahoma"/>
        </w:rPr>
        <w:t xml:space="preserve"> </w:t>
      </w:r>
      <w:r>
        <w:rPr>
          <w:rFonts w:ascii="Tahoma" w:hAnsi="Tahoma" w:cs="Tahoma"/>
        </w:rPr>
        <w:t>Pristatymo metu</w:t>
      </w:r>
      <w:r w:rsidR="00464874" w:rsidRPr="004077ED">
        <w:rPr>
          <w:rFonts w:ascii="Tahoma" w:hAnsi="Tahoma" w:cs="Tahoma"/>
        </w:rPr>
        <w:t xml:space="preserve"> </w:t>
      </w:r>
      <w:r>
        <w:rPr>
          <w:rFonts w:ascii="Tahoma" w:hAnsi="Tahoma" w:cs="Tahoma"/>
        </w:rPr>
        <w:t>pateikiama</w:t>
      </w:r>
      <w:r w:rsidR="00464874" w:rsidRPr="004077ED">
        <w:rPr>
          <w:rFonts w:ascii="Tahoma" w:hAnsi="Tahoma" w:cs="Tahoma"/>
        </w:rPr>
        <w:t xml:space="preserve"> visų licencijų prenumerat</w:t>
      </w:r>
      <w:r>
        <w:rPr>
          <w:rFonts w:ascii="Tahoma" w:hAnsi="Tahoma" w:cs="Tahoma"/>
        </w:rPr>
        <w:t>ų</w:t>
      </w:r>
      <w:r w:rsidR="00464874">
        <w:rPr>
          <w:rFonts w:ascii="Tahoma" w:hAnsi="Tahoma" w:cs="Tahoma"/>
        </w:rPr>
        <w:t xml:space="preserve"> ir palaikymo pratęsimo informacij</w:t>
      </w:r>
      <w:r>
        <w:rPr>
          <w:rFonts w:ascii="Tahoma" w:hAnsi="Tahoma" w:cs="Tahoma"/>
        </w:rPr>
        <w:t>a</w:t>
      </w:r>
      <w:r w:rsidR="00464874">
        <w:rPr>
          <w:rFonts w:ascii="Tahoma" w:hAnsi="Tahoma" w:cs="Tahoma"/>
        </w:rPr>
        <w:t xml:space="preserve"> ir </w:t>
      </w:r>
      <w:r w:rsidRPr="3A792857">
        <w:rPr>
          <w:rFonts w:ascii="Tahoma" w:hAnsi="Tahoma"/>
        </w:rPr>
        <w:t>bei priėmimo - perdavimo aktas</w:t>
      </w:r>
      <w:r w:rsidR="00464874">
        <w:rPr>
          <w:rFonts w:ascii="Tahoma" w:hAnsi="Tahoma" w:cs="Tahoma"/>
        </w:rPr>
        <w:t>.</w:t>
      </w:r>
    </w:p>
    <w:p w14:paraId="3F356C44" w14:textId="77777777" w:rsidR="004264AB" w:rsidRDefault="004264AB" w:rsidP="004264AB">
      <w:pPr>
        <w:pStyle w:val="ListParagraph"/>
        <w:numPr>
          <w:ilvl w:val="0"/>
          <w:numId w:val="1"/>
        </w:numPr>
        <w:tabs>
          <w:tab w:val="left" w:pos="993"/>
        </w:tabs>
        <w:spacing w:after="0" w:line="240" w:lineRule="auto"/>
        <w:ind w:left="0" w:firstLine="567"/>
        <w:jc w:val="both"/>
        <w:rPr>
          <w:rFonts w:ascii="Tahoma" w:hAnsi="Tahoma" w:cs="Tahoma"/>
        </w:rPr>
      </w:pPr>
      <w:r w:rsidRPr="004264AB">
        <w:rPr>
          <w:rFonts w:ascii="Tahoma" w:hAnsi="Tahoma" w:cs="Tahoma"/>
        </w:rPr>
        <w:t>Tiekėjas turi būti oficialus siūlomų Prekių gamintojas, gamintojo atstovas arba turi rašytinį susitarimą su gamintoju dėl prekybos siūlomomis Prekėms. Kartu su pasiūlymu tiekėjas turi pateikti Prekių gamintojo įgaliojimą, pažymą, susitarimą ar kitą lygiavertį dokumentą (lygiavertiškumą privalo įrodyti tiekėjas), patvirtinantį, kad tiekėjas yra oficialus gamintojo atstovas arba turi rašytinį susitarimą su gamintoju dėl prekybos siūlomomis Prekėmis.</w:t>
      </w:r>
    </w:p>
    <w:p w14:paraId="54B82917" w14:textId="44B3C265" w:rsidR="004264AB" w:rsidRPr="004264AB" w:rsidRDefault="004264AB" w:rsidP="004264AB">
      <w:pPr>
        <w:pStyle w:val="ListParagraph"/>
        <w:numPr>
          <w:ilvl w:val="0"/>
          <w:numId w:val="1"/>
        </w:numPr>
        <w:tabs>
          <w:tab w:val="left" w:pos="993"/>
        </w:tabs>
        <w:spacing w:after="0" w:line="240" w:lineRule="auto"/>
        <w:ind w:left="0" w:firstLine="567"/>
        <w:jc w:val="both"/>
        <w:rPr>
          <w:rFonts w:ascii="Tahoma" w:hAnsi="Tahoma" w:cs="Tahoma"/>
        </w:rPr>
      </w:pPr>
      <w:r w:rsidRPr="004264AB">
        <w:rPr>
          <w:rFonts w:ascii="Tahoma" w:hAnsi="Tahoma" w:cs="Tahoma"/>
        </w:rPr>
        <w:t>Pirkimo objektui apibūdinti nurodyti konkretūs techniniai parametrai, technologijos, procesai, gamintojai ar prekės ženklai, standartai, tipai yra tik informacinio pobūdžio. Tiekėjas gali siūlyti ir lygiaverčius produktus, tačiau siūlomų lygiaverčių produktų parametrai negali būti prastesni nei reikalaujami. Siūlomų „lygiaverčių” prekių lygiavertiškumą turi įrodyti tiekėjas. Jeigu tiekėjas siūlo įsigyti lygiavertę programinę įrangą, jis įsipareigoja už siūlomą įsigijimo kainą suteikti siūlomos lygiavertės programinės įrangos diegimo, apmokymo naudotis lygiaverte programine įranga paslaugas.</w:t>
      </w:r>
    </w:p>
    <w:p w14:paraId="372E4B52" w14:textId="77777777" w:rsidR="004264AB" w:rsidRPr="004264AB" w:rsidRDefault="00F86506" w:rsidP="004264AB">
      <w:pPr>
        <w:pStyle w:val="ListParagraph"/>
        <w:numPr>
          <w:ilvl w:val="0"/>
          <w:numId w:val="1"/>
        </w:numPr>
        <w:tabs>
          <w:tab w:val="left" w:pos="993"/>
        </w:tabs>
        <w:spacing w:after="0" w:line="240" w:lineRule="auto"/>
        <w:ind w:left="0" w:firstLine="567"/>
        <w:jc w:val="both"/>
        <w:rPr>
          <w:rFonts w:ascii="Tahoma" w:hAnsi="Tahoma" w:cs="Tahoma"/>
        </w:rPr>
      </w:pPr>
      <w:r w:rsidRPr="004264AB">
        <w:rPr>
          <w:rFonts w:ascii="Tahoma" w:hAnsi="Tahoma" w:cs="Tahoma"/>
          <w:iCs/>
          <w:color w:val="000000" w:themeColor="text1"/>
        </w:rPr>
        <w:t>Tiekėjo siūlomos prekės</w:t>
      </w:r>
      <w:r w:rsidRPr="00F86506">
        <w:rPr>
          <w:vertAlign w:val="superscript"/>
        </w:rPr>
        <w:footnoteReference w:id="1"/>
      </w:r>
      <w:r w:rsidRPr="004264AB">
        <w:rPr>
          <w:rFonts w:ascii="Tahoma" w:hAnsi="Tahoma" w:cs="Tahoma"/>
          <w:iCs/>
          <w:color w:val="000000" w:themeColor="text1"/>
        </w:rPr>
        <w:t xml:space="preserve"> (įskaitant jų gamintojus), paslaugos</w:t>
      </w:r>
      <w:r w:rsidRPr="00F86506">
        <w:rPr>
          <w:vertAlign w:val="superscript"/>
        </w:rPr>
        <w:footnoteReference w:id="2"/>
      </w:r>
      <w:r w:rsidRPr="004264AB">
        <w:rPr>
          <w:rFonts w:ascii="Tahoma" w:hAnsi="Tahoma" w:cs="Tahoma"/>
          <w:iCs/>
          <w:color w:val="000000" w:themeColor="text1"/>
        </w:rPr>
        <w:t xml:space="preserve"> ar darbai</w:t>
      </w:r>
      <w:r w:rsidRPr="00F86506">
        <w:rPr>
          <w:vertAlign w:val="superscript"/>
        </w:rPr>
        <w:footnoteReference w:id="3"/>
      </w:r>
      <w:r w:rsidRPr="004264AB">
        <w:rPr>
          <w:rFonts w:ascii="Tahoma" w:hAnsi="Tahoma" w:cs="Tahoma"/>
          <w:iCs/>
          <w:color w:val="000000" w:themeColor="text1"/>
        </w:rPr>
        <w:t xml:space="preserve"> neturi kelti grėsmės nacionaliniam saugumui. Tiekėjas teikdamas ir pasirašydamas pasiūlymą patvirtina, kad jo siūlomas prekės</w:t>
      </w:r>
      <w:r w:rsidRPr="00F86506">
        <w:rPr>
          <w:vertAlign w:val="superscript"/>
        </w:rPr>
        <w:footnoteReference w:id="4"/>
      </w:r>
      <w:r w:rsidRPr="004264AB">
        <w:rPr>
          <w:rFonts w:ascii="Tahoma" w:hAnsi="Tahoma" w:cs="Tahoma"/>
          <w:iCs/>
          <w:color w:val="000000" w:themeColor="text1"/>
        </w:rPr>
        <w:t xml:space="preserve"> (įskaitant jų gamintojus), paslaugos</w:t>
      </w:r>
      <w:r w:rsidRPr="00F86506">
        <w:rPr>
          <w:vertAlign w:val="superscript"/>
        </w:rPr>
        <w:footnoteReference w:id="5"/>
      </w:r>
      <w:r w:rsidRPr="004264AB">
        <w:rPr>
          <w:rFonts w:ascii="Tahoma" w:hAnsi="Tahoma" w:cs="Tahoma"/>
          <w:iCs/>
          <w:color w:val="000000" w:themeColor="text1"/>
        </w:rPr>
        <w:t xml:space="preserve"> ir (ar) darbai</w:t>
      </w:r>
      <w:r w:rsidRPr="00F86506">
        <w:rPr>
          <w:vertAlign w:val="superscript"/>
        </w:rPr>
        <w:footnoteReference w:id="6"/>
      </w:r>
      <w:r w:rsidRPr="004264AB">
        <w:rPr>
          <w:rFonts w:ascii="Tahoma" w:hAnsi="Tahoma" w:cs="Tahoma"/>
          <w:iCs/>
          <w:color w:val="000000" w:themeColor="text1"/>
        </w:rPr>
        <w:t xml:space="preserve"> nekelia grėsmės nacionaliniam saugumui</w:t>
      </w:r>
      <w:r w:rsidR="00464874" w:rsidRPr="004264AB">
        <w:rPr>
          <w:rFonts w:ascii="Tahoma" w:hAnsi="Tahoma" w:cs="Tahoma"/>
          <w:iCs/>
          <w:color w:val="000000" w:themeColor="text1"/>
        </w:rPr>
        <w:t xml:space="preserve">. </w:t>
      </w:r>
    </w:p>
    <w:p w14:paraId="48FC38A6" w14:textId="77777777" w:rsidR="004264AB" w:rsidRPr="004264AB" w:rsidRDefault="00F86506" w:rsidP="004264AB">
      <w:pPr>
        <w:pStyle w:val="ListParagraph"/>
        <w:numPr>
          <w:ilvl w:val="0"/>
          <w:numId w:val="1"/>
        </w:numPr>
        <w:tabs>
          <w:tab w:val="left" w:pos="993"/>
        </w:tabs>
        <w:spacing w:after="0" w:line="240" w:lineRule="auto"/>
        <w:ind w:left="0" w:firstLine="567"/>
        <w:jc w:val="both"/>
        <w:rPr>
          <w:rFonts w:ascii="Tahoma" w:hAnsi="Tahoma" w:cs="Tahoma"/>
        </w:rPr>
      </w:pPr>
      <w:r w:rsidRPr="004264AB">
        <w:rPr>
          <w:rFonts w:ascii="Tahoma" w:hAnsi="Tahoma" w:cs="Tahoma"/>
          <w:iCs/>
          <w:color w:val="000000" w:themeColor="text1"/>
        </w:rPr>
        <w:t xml:space="preserve">Prekių gamintojas ar jį kontroliuojantis asmuo </w:t>
      </w:r>
      <w:r w:rsidRPr="004264AB">
        <w:rPr>
          <w:rFonts w:ascii="Tahoma" w:hAnsi="Tahoma" w:cs="Tahoma"/>
          <w:bCs/>
          <w:iCs/>
          <w:color w:val="000000" w:themeColor="text1"/>
        </w:rPr>
        <w:t>negali būti registruoti (jeigu gamintojas ar jį kontroliuojantis asmuo yra fizinis asmuo – nuolat gyvenantis ar turintis pilietybę) Lietuvos Respublikos viešųjų pirkimų įstatymo 92 straipsnio 14 dalyje numatytame sąraše nurodytose valstybėse ar teritorijose</w:t>
      </w:r>
      <w:r w:rsidR="00464874" w:rsidRPr="004264AB">
        <w:rPr>
          <w:rFonts w:ascii="Tahoma" w:hAnsi="Tahoma" w:cs="Tahoma"/>
          <w:iCs/>
          <w:color w:val="000000" w:themeColor="text1"/>
        </w:rPr>
        <w:t>.</w:t>
      </w:r>
    </w:p>
    <w:p w14:paraId="30D599D8" w14:textId="77777777" w:rsidR="004264AB" w:rsidRPr="004264AB" w:rsidRDefault="00F86506" w:rsidP="004264AB">
      <w:pPr>
        <w:pStyle w:val="ListParagraph"/>
        <w:numPr>
          <w:ilvl w:val="0"/>
          <w:numId w:val="1"/>
        </w:numPr>
        <w:tabs>
          <w:tab w:val="left" w:pos="993"/>
        </w:tabs>
        <w:spacing w:after="0" w:line="240" w:lineRule="auto"/>
        <w:ind w:left="0" w:firstLine="567"/>
        <w:jc w:val="both"/>
        <w:rPr>
          <w:rFonts w:ascii="Tahoma" w:hAnsi="Tahoma" w:cs="Tahoma"/>
        </w:rPr>
      </w:pPr>
      <w:r w:rsidRPr="004264AB">
        <w:rPr>
          <w:rFonts w:ascii="Tahoma" w:eastAsia="Calibri" w:hAnsi="Tahoma" w:cs="Tahoma"/>
          <w:bCs/>
          <w:lang w:eastAsia="en-US"/>
        </w:rPr>
        <w:t>Paslaugų teikimas negali būti vykdomas iš šio Lietuvos Respublikos viešųjų pirkimų įstatymo 92 straipsnio 14 dalyje numatytame sąraše nurodytų valstybių ar teritorijų.</w:t>
      </w:r>
    </w:p>
    <w:p w14:paraId="1CB1424C" w14:textId="77777777" w:rsidR="004264AB" w:rsidRPr="004264AB" w:rsidRDefault="00F86506" w:rsidP="004264AB">
      <w:pPr>
        <w:pStyle w:val="ListParagraph"/>
        <w:numPr>
          <w:ilvl w:val="0"/>
          <w:numId w:val="1"/>
        </w:numPr>
        <w:tabs>
          <w:tab w:val="left" w:pos="993"/>
        </w:tabs>
        <w:spacing w:after="0" w:line="240" w:lineRule="auto"/>
        <w:ind w:left="0" w:firstLine="567"/>
        <w:jc w:val="both"/>
        <w:rPr>
          <w:rFonts w:ascii="Tahoma" w:hAnsi="Tahoma" w:cs="Tahoma"/>
        </w:rPr>
      </w:pPr>
      <w:r w:rsidRPr="004264AB">
        <w:rPr>
          <w:rFonts w:ascii="Tahoma" w:eastAsia="Calibri" w:hAnsi="Tahoma" w:cs="Tahoma"/>
          <w:lang w:eastAsia="en-US"/>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4264AB">
        <w:rPr>
          <w:rFonts w:ascii="Tahoma" w:eastAsia="Calibri" w:hAnsi="Tahoma" w:cs="Tahoma"/>
          <w:bCs/>
          <w:lang w:eastAsia="en-US"/>
        </w:rPr>
        <w:t xml:space="preserve">Lietuvos Respublikos viešųjų pirkimų įstatymo </w:t>
      </w:r>
      <w:r w:rsidRPr="004264AB">
        <w:rPr>
          <w:rFonts w:ascii="Tahoma" w:eastAsia="Calibri" w:hAnsi="Tahoma" w:cs="Tahoma"/>
          <w:lang w:eastAsia="en-US"/>
        </w:rPr>
        <w:t>37 straipsnio 9 dalis netaikoma</w:t>
      </w:r>
      <w:r w:rsidR="004264AB">
        <w:rPr>
          <w:rFonts w:ascii="Tahoma" w:eastAsia="Calibri" w:hAnsi="Tahoma" w:cs="Tahoma"/>
          <w:lang w:eastAsia="en-US"/>
        </w:rPr>
        <w:t>.</w:t>
      </w:r>
    </w:p>
    <w:p w14:paraId="3404AEAB" w14:textId="77777777" w:rsidR="004264AB" w:rsidRPr="004264AB" w:rsidRDefault="00F86506" w:rsidP="004264AB">
      <w:pPr>
        <w:pStyle w:val="ListParagraph"/>
        <w:numPr>
          <w:ilvl w:val="0"/>
          <w:numId w:val="1"/>
        </w:numPr>
        <w:tabs>
          <w:tab w:val="left" w:pos="993"/>
        </w:tabs>
        <w:spacing w:after="0" w:line="240" w:lineRule="auto"/>
        <w:ind w:left="0" w:firstLine="567"/>
        <w:jc w:val="both"/>
        <w:rPr>
          <w:rFonts w:ascii="Tahoma" w:hAnsi="Tahoma" w:cs="Tahoma"/>
        </w:rPr>
      </w:pPr>
      <w:r w:rsidRPr="004264AB">
        <w:rPr>
          <w:rFonts w:ascii="Tahoma" w:hAnsi="Tahoma" w:cs="Tahoma"/>
          <w:color w:val="242424"/>
          <w:shd w:val="clear" w:color="auto" w:fill="FFFFFF"/>
        </w:rPr>
        <w:t xml:space="preserve">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w:t>
      </w:r>
      <w:r w:rsidRPr="004264AB">
        <w:rPr>
          <w:rFonts w:ascii="Tahoma" w:hAnsi="Tahoma" w:cs="Tahoma"/>
          <w:color w:val="242424"/>
          <w:shd w:val="clear" w:color="auto" w:fill="FFFFFF"/>
        </w:rPr>
        <w:lastRenderedPageBreak/>
        <w:t>patikros ir tuo atveju, jeigu Komisija pareikalaus pateikti papildomus dokumentus tiekėjas, tiekėjų grupės partneriai, ir jų pasitelkiami subtiekėjai privalės juos pateikti</w:t>
      </w:r>
      <w:r w:rsidR="00464874" w:rsidRPr="004264AB">
        <w:rPr>
          <w:rFonts w:ascii="Tahoma" w:eastAsia="Calibri" w:hAnsi="Tahoma" w:cs="Tahoma"/>
          <w:bCs/>
          <w:color w:val="000000" w:themeColor="text1"/>
          <w:szCs w:val="24"/>
        </w:rPr>
        <w:t>.</w:t>
      </w:r>
    </w:p>
    <w:p w14:paraId="2DA977A0" w14:textId="7110FE9D" w:rsidR="00464874" w:rsidRPr="004264AB" w:rsidRDefault="00464874" w:rsidP="004264AB">
      <w:pPr>
        <w:pStyle w:val="ListParagraph"/>
        <w:numPr>
          <w:ilvl w:val="0"/>
          <w:numId w:val="1"/>
        </w:numPr>
        <w:tabs>
          <w:tab w:val="left" w:pos="993"/>
        </w:tabs>
        <w:spacing w:after="0" w:line="240" w:lineRule="auto"/>
        <w:ind w:left="0" w:firstLine="567"/>
        <w:jc w:val="both"/>
        <w:rPr>
          <w:rFonts w:ascii="Tahoma" w:hAnsi="Tahoma" w:cs="Tahoma"/>
          <w:color w:val="242424"/>
          <w:shd w:val="clear" w:color="auto" w:fill="FFFFFF"/>
        </w:rPr>
      </w:pPr>
      <w:r w:rsidRPr="004264AB">
        <w:rPr>
          <w:rFonts w:ascii="Tahoma" w:hAnsi="Tahoma" w:cs="Tahoma"/>
          <w:color w:val="242424"/>
          <w:shd w:val="clear" w:color="auto" w:fill="FFFFFF"/>
        </w:rPr>
        <w:t>Tiekėjas užtikrina, kad siūloma įranga ir su ja susijusios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1BF8792B" w14:textId="77777777" w:rsidR="004264AB" w:rsidRDefault="004264AB" w:rsidP="004264AB">
      <w:pPr>
        <w:spacing w:after="0" w:line="259" w:lineRule="auto"/>
        <w:rPr>
          <w:rFonts w:ascii="Tahoma" w:hAnsi="Tahoma" w:cs="Tahoma"/>
          <w:b/>
        </w:rPr>
      </w:pPr>
    </w:p>
    <w:p w14:paraId="79C36229" w14:textId="77777777" w:rsidR="004264AB" w:rsidRDefault="004264AB" w:rsidP="004264AB">
      <w:pPr>
        <w:spacing w:after="0" w:line="259" w:lineRule="auto"/>
        <w:rPr>
          <w:rFonts w:ascii="Tahoma" w:hAnsi="Tahoma" w:cs="Tahoma"/>
          <w:b/>
        </w:rPr>
      </w:pPr>
    </w:p>
    <w:p w14:paraId="499E1C93" w14:textId="39021D4E" w:rsidR="004264AB" w:rsidRPr="004077ED" w:rsidRDefault="004264AB" w:rsidP="004264AB">
      <w:pPr>
        <w:spacing w:after="0" w:line="259" w:lineRule="auto"/>
        <w:jc w:val="center"/>
        <w:rPr>
          <w:rFonts w:ascii="Tahoma" w:hAnsi="Tahoma" w:cs="Tahoma"/>
          <w:b/>
        </w:rPr>
      </w:pPr>
      <w:r>
        <w:rPr>
          <w:rFonts w:ascii="Tahoma" w:hAnsi="Tahoma" w:cs="Tahoma"/>
          <w:b/>
        </w:rPr>
        <w:t>II. TECHNINIAI REIKALAVIMAI</w:t>
      </w:r>
    </w:p>
    <w:p w14:paraId="76919215" w14:textId="77777777" w:rsidR="004264AB" w:rsidRDefault="004264AB">
      <w:pPr>
        <w:spacing w:after="0" w:line="259" w:lineRule="auto"/>
        <w:ind w:firstLine="1247"/>
        <w:rPr>
          <w:rFonts w:ascii="Tahoma" w:hAnsi="Tahoma" w:cs="Tahoma"/>
          <w:b/>
        </w:rPr>
      </w:pPr>
    </w:p>
    <w:p w14:paraId="595F1375" w14:textId="4FA413A1" w:rsidR="00464874" w:rsidRPr="004264AB" w:rsidRDefault="00464874" w:rsidP="00B23F48">
      <w:pPr>
        <w:pStyle w:val="ListParagraph"/>
        <w:numPr>
          <w:ilvl w:val="0"/>
          <w:numId w:val="1"/>
        </w:numPr>
        <w:tabs>
          <w:tab w:val="left" w:pos="993"/>
        </w:tabs>
        <w:spacing w:after="120" w:line="240" w:lineRule="auto"/>
        <w:ind w:left="0" w:firstLine="567"/>
        <w:rPr>
          <w:rFonts w:ascii="Tahoma" w:hAnsi="Tahoma" w:cs="Tahoma"/>
          <w:bCs/>
        </w:rPr>
      </w:pPr>
      <w:r w:rsidRPr="004264AB">
        <w:rPr>
          <w:rFonts w:ascii="Tahoma" w:hAnsi="Tahoma" w:cs="Tahoma"/>
          <w:bCs/>
        </w:rPr>
        <w:t xml:space="preserve">Reikalavimai </w:t>
      </w:r>
      <w:proofErr w:type="spellStart"/>
      <w:r w:rsidRPr="004264AB">
        <w:rPr>
          <w:rFonts w:ascii="Tahoma" w:hAnsi="Tahoma" w:cs="Tahoma"/>
          <w:bCs/>
        </w:rPr>
        <w:t>Cloudera</w:t>
      </w:r>
      <w:proofErr w:type="spellEnd"/>
      <w:r w:rsidR="004264AB">
        <w:rPr>
          <w:rFonts w:ascii="Tahoma" w:hAnsi="Tahoma" w:cs="Tahoma"/>
          <w:bCs/>
        </w:rPr>
        <w:t xml:space="preserve"> (arba lygiaverčių)</w:t>
      </w:r>
      <w:r w:rsidRPr="004264AB">
        <w:rPr>
          <w:rFonts w:ascii="Tahoma" w:hAnsi="Tahoma" w:cs="Tahoma"/>
          <w:bCs/>
        </w:rPr>
        <w:t xml:space="preserve"> licencijų prenumeratai ir palaikymui:</w:t>
      </w:r>
    </w:p>
    <w:tbl>
      <w:tblPr>
        <w:tblStyle w:val="Lentelstinklelis7"/>
        <w:tblW w:w="9634" w:type="dxa"/>
        <w:tblInd w:w="0" w:type="dxa"/>
        <w:tblLook w:val="04A0" w:firstRow="1" w:lastRow="0" w:firstColumn="1" w:lastColumn="0" w:noHBand="0" w:noVBand="1"/>
      </w:tblPr>
      <w:tblGrid>
        <w:gridCol w:w="988"/>
        <w:gridCol w:w="3343"/>
        <w:gridCol w:w="5303"/>
      </w:tblGrid>
      <w:tr w:rsidR="00464874" w:rsidRPr="000E2D81" w14:paraId="6607617D" w14:textId="77777777" w:rsidTr="00464874">
        <w:trPr>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2F7A63A5" w14:textId="77777777" w:rsidR="00464874" w:rsidRPr="000E2D81" w:rsidRDefault="00464874" w:rsidP="00DC4BC1">
            <w:pPr>
              <w:tabs>
                <w:tab w:val="left" w:pos="993"/>
              </w:tabs>
              <w:spacing w:after="0" w:line="240" w:lineRule="auto"/>
              <w:jc w:val="center"/>
              <w:rPr>
                <w:rFonts w:ascii="Tahoma" w:hAnsi="Tahoma" w:cs="Tahoma"/>
                <w:b/>
                <w:color w:val="000000"/>
                <w:sz w:val="20"/>
                <w:szCs w:val="20"/>
              </w:rPr>
            </w:pPr>
            <w:r w:rsidRPr="000E2D81">
              <w:rPr>
                <w:rFonts w:ascii="Tahoma" w:hAnsi="Tahoma" w:cs="Tahoma"/>
                <w:b/>
                <w:color w:val="000000"/>
                <w:sz w:val="20"/>
                <w:szCs w:val="20"/>
              </w:rPr>
              <w:t>Eil. Nr.</w:t>
            </w:r>
          </w:p>
        </w:tc>
        <w:tc>
          <w:tcPr>
            <w:tcW w:w="3343" w:type="dxa"/>
            <w:tcBorders>
              <w:top w:val="single" w:sz="4" w:space="0" w:color="auto"/>
              <w:left w:val="single" w:sz="4" w:space="0" w:color="auto"/>
              <w:bottom w:val="single" w:sz="4" w:space="0" w:color="auto"/>
              <w:right w:val="single" w:sz="4" w:space="0" w:color="auto"/>
            </w:tcBorders>
            <w:vAlign w:val="center"/>
            <w:hideMark/>
          </w:tcPr>
          <w:p w14:paraId="054D7940" w14:textId="77777777" w:rsidR="00464874" w:rsidRPr="000E2D81" w:rsidRDefault="00464874">
            <w:pPr>
              <w:tabs>
                <w:tab w:val="left" w:pos="993"/>
              </w:tabs>
              <w:spacing w:after="0" w:line="240" w:lineRule="auto"/>
              <w:jc w:val="center"/>
              <w:rPr>
                <w:rFonts w:ascii="Tahoma" w:hAnsi="Tahoma" w:cs="Tahoma"/>
                <w:b/>
                <w:color w:val="000000"/>
                <w:sz w:val="20"/>
                <w:szCs w:val="20"/>
              </w:rPr>
            </w:pPr>
            <w:r w:rsidRPr="000E2D81">
              <w:rPr>
                <w:rFonts w:ascii="Tahoma" w:hAnsi="Tahoma" w:cs="Tahoma"/>
                <w:b/>
                <w:color w:val="000000"/>
                <w:sz w:val="20"/>
                <w:szCs w:val="20"/>
              </w:rPr>
              <w:t>Rodiklis</w:t>
            </w:r>
          </w:p>
        </w:tc>
        <w:tc>
          <w:tcPr>
            <w:tcW w:w="5303" w:type="dxa"/>
            <w:tcBorders>
              <w:top w:val="single" w:sz="4" w:space="0" w:color="auto"/>
              <w:left w:val="single" w:sz="4" w:space="0" w:color="auto"/>
              <w:bottom w:val="single" w:sz="4" w:space="0" w:color="auto"/>
              <w:right w:val="single" w:sz="4" w:space="0" w:color="auto"/>
            </w:tcBorders>
            <w:vAlign w:val="center"/>
            <w:hideMark/>
          </w:tcPr>
          <w:p w14:paraId="08314A98" w14:textId="77777777" w:rsidR="00464874" w:rsidRPr="000E2D81" w:rsidRDefault="00464874">
            <w:pPr>
              <w:tabs>
                <w:tab w:val="left" w:pos="993"/>
              </w:tabs>
              <w:spacing w:after="0" w:line="240" w:lineRule="auto"/>
              <w:jc w:val="center"/>
              <w:rPr>
                <w:rFonts w:ascii="Tahoma" w:hAnsi="Tahoma" w:cs="Tahoma"/>
                <w:b/>
                <w:color w:val="000000"/>
                <w:sz w:val="20"/>
                <w:szCs w:val="20"/>
              </w:rPr>
            </w:pPr>
            <w:r w:rsidRPr="000E2D81">
              <w:rPr>
                <w:rFonts w:ascii="Tahoma" w:hAnsi="Tahoma" w:cs="Tahoma"/>
                <w:b/>
                <w:color w:val="000000"/>
                <w:sz w:val="20"/>
                <w:szCs w:val="20"/>
              </w:rPr>
              <w:t xml:space="preserve">Reikalavimas </w:t>
            </w:r>
          </w:p>
        </w:tc>
      </w:tr>
      <w:tr w:rsidR="009C11C9" w:rsidRPr="000E2D81" w14:paraId="2A1871A3" w14:textId="77777777" w:rsidTr="004077ED">
        <w:tc>
          <w:tcPr>
            <w:tcW w:w="988" w:type="dxa"/>
            <w:tcBorders>
              <w:top w:val="single" w:sz="4" w:space="0" w:color="auto"/>
              <w:left w:val="single" w:sz="4" w:space="0" w:color="auto"/>
              <w:bottom w:val="single" w:sz="4" w:space="0" w:color="auto"/>
              <w:right w:val="single" w:sz="4" w:space="0" w:color="auto"/>
            </w:tcBorders>
            <w:vAlign w:val="center"/>
          </w:tcPr>
          <w:p w14:paraId="4433E20F" w14:textId="63C234C4" w:rsidR="009C11C9" w:rsidRPr="009E3A29" w:rsidRDefault="009E3A29" w:rsidP="00DC4BC1">
            <w:pPr>
              <w:tabs>
                <w:tab w:val="left" w:pos="993"/>
              </w:tabs>
              <w:spacing w:after="0" w:line="240" w:lineRule="auto"/>
              <w:jc w:val="center"/>
              <w:rPr>
                <w:rFonts w:ascii="Tahoma" w:hAnsi="Tahoma" w:cs="Tahoma"/>
                <w:sz w:val="20"/>
                <w:szCs w:val="20"/>
              </w:rPr>
            </w:pPr>
            <w:r w:rsidRPr="009E3A29">
              <w:rPr>
                <w:rFonts w:ascii="Tahoma" w:hAnsi="Tahoma" w:cs="Tahoma"/>
                <w:sz w:val="20"/>
                <w:szCs w:val="20"/>
                <w:lang w:val="en-US"/>
              </w:rPr>
              <w:t>14</w:t>
            </w:r>
            <w:r w:rsidR="009C11C9" w:rsidRPr="009E3A29">
              <w:rPr>
                <w:rFonts w:ascii="Tahoma" w:hAnsi="Tahoma" w:cs="Tahoma"/>
                <w:sz w:val="20"/>
                <w:szCs w:val="20"/>
              </w:rPr>
              <w:t>.1</w:t>
            </w:r>
          </w:p>
        </w:tc>
        <w:tc>
          <w:tcPr>
            <w:tcW w:w="3343" w:type="dxa"/>
            <w:tcBorders>
              <w:top w:val="single" w:sz="4" w:space="0" w:color="auto"/>
              <w:left w:val="single" w:sz="4" w:space="0" w:color="auto"/>
              <w:bottom w:val="single" w:sz="4" w:space="0" w:color="auto"/>
              <w:right w:val="single" w:sz="4" w:space="0" w:color="auto"/>
            </w:tcBorders>
            <w:vAlign w:val="center"/>
          </w:tcPr>
          <w:p w14:paraId="157437A3" w14:textId="42AEEBF9" w:rsidR="009C11C9" w:rsidRPr="009E3A29" w:rsidRDefault="009C11C9" w:rsidP="00DC4BC1">
            <w:pPr>
              <w:tabs>
                <w:tab w:val="left" w:pos="0"/>
                <w:tab w:val="left" w:pos="993"/>
              </w:tabs>
              <w:spacing w:after="0" w:line="240" w:lineRule="auto"/>
              <w:jc w:val="both"/>
              <w:rPr>
                <w:rFonts w:ascii="Tahoma" w:hAnsi="Tahoma" w:cs="Tahoma"/>
                <w:sz w:val="20"/>
                <w:szCs w:val="20"/>
              </w:rPr>
            </w:pPr>
            <w:proofErr w:type="spellStart"/>
            <w:r w:rsidRPr="009E3A29">
              <w:rPr>
                <w:rFonts w:ascii="Tahoma" w:hAnsi="Tahoma" w:cs="Tahoma"/>
                <w:sz w:val="20"/>
                <w:szCs w:val="20"/>
              </w:rPr>
              <w:t>Cloudera</w:t>
            </w:r>
            <w:proofErr w:type="spellEnd"/>
            <w:r w:rsidR="004264AB" w:rsidRPr="009E3A29">
              <w:rPr>
                <w:rFonts w:ascii="Tahoma" w:hAnsi="Tahoma" w:cs="Tahoma"/>
                <w:sz w:val="20"/>
                <w:szCs w:val="20"/>
              </w:rPr>
              <w:t xml:space="preserve"> (arba lygiaverčių)</w:t>
            </w:r>
            <w:r w:rsidRPr="009E3A29">
              <w:rPr>
                <w:rFonts w:ascii="Tahoma" w:hAnsi="Tahoma" w:cs="Tahoma"/>
                <w:sz w:val="20"/>
                <w:szCs w:val="20"/>
              </w:rPr>
              <w:t xml:space="preserve"> licencijų prenumeratų skaičius (</w:t>
            </w:r>
            <w:proofErr w:type="spellStart"/>
            <w:r w:rsidRPr="009E3A29">
              <w:rPr>
                <w:rFonts w:ascii="Tahoma" w:hAnsi="Tahoma" w:cs="Tahoma"/>
                <w:sz w:val="20"/>
                <w:szCs w:val="20"/>
              </w:rPr>
              <w:t>namenode</w:t>
            </w:r>
            <w:proofErr w:type="spellEnd"/>
            <w:r w:rsidRPr="009E3A29">
              <w:rPr>
                <w:rFonts w:ascii="Tahoma" w:hAnsi="Tahoma" w:cs="Tahoma"/>
                <w:sz w:val="20"/>
                <w:szCs w:val="20"/>
              </w:rPr>
              <w:t>)</w:t>
            </w:r>
          </w:p>
        </w:tc>
        <w:tc>
          <w:tcPr>
            <w:tcW w:w="5303" w:type="dxa"/>
            <w:tcBorders>
              <w:top w:val="single" w:sz="4" w:space="0" w:color="auto"/>
              <w:left w:val="single" w:sz="4" w:space="0" w:color="auto"/>
              <w:bottom w:val="single" w:sz="4" w:space="0" w:color="auto"/>
              <w:right w:val="single" w:sz="4" w:space="0" w:color="auto"/>
            </w:tcBorders>
          </w:tcPr>
          <w:p w14:paraId="2687280E" w14:textId="0EDAE277" w:rsidR="009C11C9" w:rsidRPr="000E2D81" w:rsidRDefault="009C11C9" w:rsidP="00DC4BC1">
            <w:pPr>
              <w:tabs>
                <w:tab w:val="left" w:pos="993"/>
              </w:tabs>
              <w:spacing w:after="0" w:line="240" w:lineRule="auto"/>
              <w:jc w:val="both"/>
              <w:rPr>
                <w:rFonts w:ascii="Tahoma" w:hAnsi="Tahoma" w:cs="Tahoma"/>
                <w:sz w:val="20"/>
                <w:szCs w:val="20"/>
              </w:rPr>
            </w:pPr>
            <w:r w:rsidRPr="000E2D81">
              <w:rPr>
                <w:rFonts w:ascii="Tahoma" w:hAnsi="Tahoma" w:cs="Tahoma"/>
                <w:sz w:val="20"/>
                <w:szCs w:val="20"/>
              </w:rPr>
              <w:t xml:space="preserve">Tiekėjas turi </w:t>
            </w:r>
            <w:r w:rsidR="00442697">
              <w:rPr>
                <w:rFonts w:ascii="Tahoma" w:hAnsi="Tahoma" w:cs="Tahoma"/>
                <w:sz w:val="20"/>
                <w:szCs w:val="20"/>
              </w:rPr>
              <w:t>pratęsti</w:t>
            </w:r>
            <w:r w:rsidRPr="000E2D81">
              <w:rPr>
                <w:rFonts w:ascii="Tahoma" w:hAnsi="Tahoma" w:cs="Tahoma"/>
                <w:sz w:val="20"/>
                <w:szCs w:val="20"/>
              </w:rPr>
              <w:t xml:space="preserve"> </w:t>
            </w:r>
            <w:proofErr w:type="spellStart"/>
            <w:r w:rsidRPr="000E2D81">
              <w:rPr>
                <w:rFonts w:ascii="Tahoma" w:hAnsi="Tahoma" w:cs="Tahoma"/>
                <w:sz w:val="20"/>
                <w:szCs w:val="20"/>
              </w:rPr>
              <w:t>Cloudera</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Private</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Cloud</w:t>
            </w:r>
            <w:proofErr w:type="spellEnd"/>
            <w:r w:rsidRPr="000E2D81">
              <w:rPr>
                <w:rFonts w:ascii="Tahoma" w:hAnsi="Tahoma" w:cs="Tahoma"/>
                <w:sz w:val="20"/>
                <w:szCs w:val="20"/>
              </w:rPr>
              <w:t xml:space="preserve"> Base licencijų</w:t>
            </w:r>
            <w:r w:rsidR="00130FD2">
              <w:rPr>
                <w:rFonts w:ascii="Tahoma" w:hAnsi="Tahoma" w:cs="Tahoma"/>
                <w:sz w:val="20"/>
                <w:szCs w:val="20"/>
              </w:rPr>
              <w:t xml:space="preserve"> (arba lygiaverčių)</w:t>
            </w:r>
            <w:r w:rsidRPr="000E2D81">
              <w:rPr>
                <w:rFonts w:ascii="Tahoma" w:hAnsi="Tahoma" w:cs="Tahoma"/>
                <w:sz w:val="20"/>
                <w:szCs w:val="20"/>
              </w:rPr>
              <w:t xml:space="preserve"> prenumeratas– 2</w:t>
            </w:r>
            <w:r w:rsidRPr="000E2D81">
              <w:rPr>
                <w:rFonts w:ascii="Tahoma" w:hAnsi="Tahoma" w:cs="Tahoma"/>
                <w:sz w:val="20"/>
                <w:szCs w:val="20"/>
                <w:lang w:val="en-US"/>
              </w:rPr>
              <w:t xml:space="preserve"> </w:t>
            </w:r>
            <w:proofErr w:type="spellStart"/>
            <w:r w:rsidRPr="000E2D81">
              <w:rPr>
                <w:rFonts w:ascii="Tahoma" w:hAnsi="Tahoma" w:cs="Tahoma"/>
                <w:sz w:val="20"/>
                <w:szCs w:val="20"/>
                <w:lang w:val="en-US"/>
              </w:rPr>
              <w:t>vnt</w:t>
            </w:r>
            <w:proofErr w:type="spellEnd"/>
            <w:r w:rsidRPr="000E2D81">
              <w:rPr>
                <w:rFonts w:ascii="Tahoma" w:hAnsi="Tahoma" w:cs="Tahoma"/>
                <w:sz w:val="20"/>
                <w:szCs w:val="20"/>
                <w:lang w:val="en-US"/>
              </w:rPr>
              <w:t xml:space="preserve">. </w:t>
            </w:r>
            <w:r w:rsidRPr="000E2D81">
              <w:rPr>
                <w:rFonts w:ascii="Tahoma" w:hAnsi="Tahoma" w:cs="Tahoma"/>
                <w:sz w:val="20"/>
                <w:szCs w:val="20"/>
              </w:rPr>
              <w:t>„</w:t>
            </w:r>
            <w:proofErr w:type="spellStart"/>
            <w:r w:rsidRPr="000E2D81">
              <w:rPr>
                <w:rFonts w:ascii="Tahoma" w:hAnsi="Tahoma" w:cs="Tahoma"/>
                <w:sz w:val="20"/>
                <w:szCs w:val="20"/>
              </w:rPr>
              <w:t>namenode</w:t>
            </w:r>
            <w:proofErr w:type="spellEnd"/>
            <w:r w:rsidRPr="000E2D81">
              <w:rPr>
                <w:rFonts w:ascii="Tahoma" w:hAnsi="Tahoma" w:cs="Tahoma"/>
                <w:sz w:val="20"/>
                <w:szCs w:val="20"/>
              </w:rPr>
              <w:t xml:space="preserve">“ </w:t>
            </w:r>
            <w:r w:rsidRPr="000E2D81">
              <w:rPr>
                <w:rFonts w:ascii="Tahoma" w:hAnsi="Tahoma" w:cs="Tahoma"/>
                <w:sz w:val="20"/>
                <w:szCs w:val="20"/>
                <w:lang w:val="en-US"/>
              </w:rPr>
              <w:t>(</w:t>
            </w:r>
            <w:proofErr w:type="spellStart"/>
            <w:r w:rsidRPr="000E2D81">
              <w:rPr>
                <w:rFonts w:ascii="Tahoma" w:hAnsi="Tahoma" w:cs="Tahoma"/>
                <w:sz w:val="20"/>
                <w:szCs w:val="20"/>
                <w:lang w:val="en-US"/>
              </w:rPr>
              <w:t>kiekvienam</w:t>
            </w:r>
            <w:proofErr w:type="spellEnd"/>
            <w:r w:rsidRPr="000E2D81">
              <w:rPr>
                <w:rFonts w:ascii="Tahoma" w:hAnsi="Tahoma" w:cs="Tahoma"/>
                <w:sz w:val="20"/>
                <w:szCs w:val="20"/>
                <w:lang w:val="en-US"/>
              </w:rPr>
              <w:t xml:space="preserve"> </w:t>
            </w:r>
            <w:proofErr w:type="spellStart"/>
            <w:r w:rsidRPr="000E2D81">
              <w:rPr>
                <w:rFonts w:ascii="Tahoma" w:hAnsi="Tahoma" w:cs="Tahoma"/>
                <w:sz w:val="20"/>
                <w:szCs w:val="20"/>
                <w:lang w:val="en-US"/>
              </w:rPr>
              <w:t>mazgui</w:t>
            </w:r>
            <w:proofErr w:type="spellEnd"/>
            <w:r w:rsidRPr="000E2D81">
              <w:rPr>
                <w:rFonts w:ascii="Tahoma" w:hAnsi="Tahoma" w:cs="Tahoma"/>
                <w:sz w:val="20"/>
                <w:szCs w:val="20"/>
                <w:lang w:val="en-US"/>
              </w:rPr>
              <w:t xml:space="preserve"> 1 </w:t>
            </w:r>
            <w:proofErr w:type="spellStart"/>
            <w:r w:rsidRPr="000E2D81">
              <w:rPr>
                <w:rFonts w:ascii="Tahoma" w:hAnsi="Tahoma" w:cs="Tahoma"/>
                <w:sz w:val="20"/>
                <w:szCs w:val="20"/>
                <w:lang w:val="en-US"/>
              </w:rPr>
              <w:t>mazgas</w:t>
            </w:r>
            <w:proofErr w:type="spellEnd"/>
            <w:r w:rsidRPr="000E2D81">
              <w:rPr>
                <w:rFonts w:ascii="Tahoma" w:hAnsi="Tahoma" w:cs="Tahoma"/>
                <w:sz w:val="20"/>
                <w:szCs w:val="20"/>
                <w:lang w:val="en-US"/>
              </w:rPr>
              <w:t>: 2x24 CORE CPU, 7</w:t>
            </w:r>
            <w:r w:rsidR="00024196" w:rsidRPr="000E2D81">
              <w:rPr>
                <w:rFonts w:ascii="Tahoma" w:hAnsi="Tahoma" w:cs="Tahoma"/>
                <w:sz w:val="20"/>
                <w:szCs w:val="20"/>
                <w:lang w:val="en-US"/>
              </w:rPr>
              <w:t>55</w:t>
            </w:r>
            <w:r w:rsidRPr="000E2D81">
              <w:rPr>
                <w:rFonts w:ascii="Tahoma" w:hAnsi="Tahoma" w:cs="Tahoma"/>
                <w:sz w:val="20"/>
                <w:szCs w:val="20"/>
                <w:lang w:val="en-US"/>
              </w:rPr>
              <w:t xml:space="preserve"> GB RAM</w:t>
            </w:r>
            <w:r w:rsidRPr="00130FD2">
              <w:rPr>
                <w:rFonts w:ascii="Tahoma" w:hAnsi="Tahoma" w:cs="Tahoma"/>
                <w:sz w:val="20"/>
                <w:szCs w:val="20"/>
                <w:lang w:val="en-US"/>
              </w:rPr>
              <w:t xml:space="preserve">, </w:t>
            </w:r>
            <w:r w:rsidR="00024196" w:rsidRPr="00130FD2">
              <w:rPr>
                <w:rFonts w:ascii="Tahoma" w:hAnsi="Tahoma" w:cs="Tahoma"/>
                <w:sz w:val="20"/>
                <w:szCs w:val="20"/>
                <w:lang w:val="en-US"/>
              </w:rPr>
              <w:t>2</w:t>
            </w:r>
            <w:r w:rsidRPr="00130FD2">
              <w:rPr>
                <w:rFonts w:ascii="Tahoma" w:hAnsi="Tahoma" w:cs="Tahoma"/>
                <w:sz w:val="20"/>
                <w:szCs w:val="20"/>
                <w:lang w:val="en-US"/>
              </w:rPr>
              <w:t xml:space="preserve"> TB </w:t>
            </w:r>
            <w:r w:rsidRPr="000E2D81">
              <w:rPr>
                <w:rFonts w:ascii="Tahoma" w:hAnsi="Tahoma" w:cs="Tahoma"/>
                <w:sz w:val="20"/>
                <w:szCs w:val="20"/>
                <w:lang w:val="en-US"/>
              </w:rPr>
              <w:t>HDD</w:t>
            </w:r>
            <w:r w:rsidR="002C7F44" w:rsidRPr="000E2D81">
              <w:rPr>
                <w:rFonts w:ascii="Tahoma" w:hAnsi="Tahoma" w:cs="Tahoma"/>
                <w:sz w:val="20"/>
                <w:szCs w:val="20"/>
                <w:lang w:val="en-US"/>
              </w:rPr>
              <w:t>.</w:t>
            </w:r>
          </w:p>
        </w:tc>
      </w:tr>
      <w:tr w:rsidR="009C11C9" w:rsidRPr="000E2D81" w14:paraId="5354CD2E" w14:textId="77777777" w:rsidTr="00464874">
        <w:tc>
          <w:tcPr>
            <w:tcW w:w="988" w:type="dxa"/>
            <w:tcBorders>
              <w:top w:val="single" w:sz="4" w:space="0" w:color="auto"/>
              <w:left w:val="single" w:sz="4" w:space="0" w:color="auto"/>
              <w:bottom w:val="single" w:sz="4" w:space="0" w:color="auto"/>
              <w:right w:val="single" w:sz="4" w:space="0" w:color="auto"/>
            </w:tcBorders>
            <w:vAlign w:val="center"/>
          </w:tcPr>
          <w:p w14:paraId="1B93B75F" w14:textId="4E4AC18E" w:rsidR="009C11C9" w:rsidRPr="009E3A29" w:rsidRDefault="009E3A29" w:rsidP="00DC4BC1">
            <w:pPr>
              <w:tabs>
                <w:tab w:val="left" w:pos="993"/>
              </w:tabs>
              <w:spacing w:after="0" w:line="240" w:lineRule="auto"/>
              <w:jc w:val="center"/>
              <w:rPr>
                <w:rFonts w:ascii="Tahoma" w:hAnsi="Tahoma" w:cs="Tahoma"/>
                <w:sz w:val="20"/>
                <w:szCs w:val="20"/>
              </w:rPr>
            </w:pPr>
            <w:r w:rsidRPr="009E3A29">
              <w:rPr>
                <w:rFonts w:ascii="Tahoma" w:hAnsi="Tahoma" w:cs="Tahoma"/>
                <w:sz w:val="20"/>
                <w:szCs w:val="20"/>
              </w:rPr>
              <w:t>14</w:t>
            </w:r>
            <w:r w:rsidR="009C11C9" w:rsidRPr="009E3A29">
              <w:rPr>
                <w:rFonts w:ascii="Tahoma" w:hAnsi="Tahoma" w:cs="Tahoma"/>
                <w:sz w:val="20"/>
                <w:szCs w:val="20"/>
              </w:rPr>
              <w:t>.2</w:t>
            </w:r>
          </w:p>
        </w:tc>
        <w:tc>
          <w:tcPr>
            <w:tcW w:w="3343" w:type="dxa"/>
            <w:tcBorders>
              <w:top w:val="single" w:sz="4" w:space="0" w:color="auto"/>
              <w:left w:val="single" w:sz="4" w:space="0" w:color="auto"/>
              <w:bottom w:val="single" w:sz="4" w:space="0" w:color="auto"/>
              <w:right w:val="single" w:sz="4" w:space="0" w:color="auto"/>
            </w:tcBorders>
            <w:vAlign w:val="center"/>
          </w:tcPr>
          <w:p w14:paraId="0CEE7422" w14:textId="5FEB5295" w:rsidR="009C11C9" w:rsidRPr="009E3A29" w:rsidRDefault="009C11C9" w:rsidP="00DC4BC1">
            <w:pPr>
              <w:tabs>
                <w:tab w:val="left" w:pos="0"/>
                <w:tab w:val="left" w:pos="993"/>
              </w:tabs>
              <w:spacing w:after="0" w:line="240" w:lineRule="auto"/>
              <w:jc w:val="both"/>
              <w:rPr>
                <w:rFonts w:ascii="Tahoma" w:hAnsi="Tahoma" w:cs="Tahoma"/>
                <w:sz w:val="20"/>
                <w:szCs w:val="20"/>
              </w:rPr>
            </w:pPr>
            <w:proofErr w:type="spellStart"/>
            <w:r w:rsidRPr="009E3A29">
              <w:rPr>
                <w:rFonts w:ascii="Tahoma" w:hAnsi="Tahoma" w:cs="Tahoma"/>
                <w:sz w:val="20"/>
                <w:szCs w:val="20"/>
              </w:rPr>
              <w:t>Cloudera</w:t>
            </w:r>
            <w:proofErr w:type="spellEnd"/>
            <w:r w:rsidR="004264AB" w:rsidRPr="009E3A29">
              <w:rPr>
                <w:rFonts w:ascii="Tahoma" w:hAnsi="Tahoma" w:cs="Tahoma"/>
                <w:sz w:val="20"/>
                <w:szCs w:val="20"/>
              </w:rPr>
              <w:t xml:space="preserve"> (arba lygiaverčių)</w:t>
            </w:r>
            <w:r w:rsidRPr="009E3A29">
              <w:rPr>
                <w:rFonts w:ascii="Tahoma" w:hAnsi="Tahoma" w:cs="Tahoma"/>
                <w:sz w:val="20"/>
                <w:szCs w:val="20"/>
              </w:rPr>
              <w:t xml:space="preserve"> licencijų prenumeratų skaičius (datanode1)</w:t>
            </w:r>
          </w:p>
        </w:tc>
        <w:tc>
          <w:tcPr>
            <w:tcW w:w="5303" w:type="dxa"/>
            <w:tcBorders>
              <w:top w:val="single" w:sz="4" w:space="0" w:color="auto"/>
              <w:left w:val="single" w:sz="4" w:space="0" w:color="auto"/>
              <w:bottom w:val="single" w:sz="4" w:space="0" w:color="auto"/>
              <w:right w:val="single" w:sz="4" w:space="0" w:color="auto"/>
            </w:tcBorders>
          </w:tcPr>
          <w:p w14:paraId="32E9EDCE" w14:textId="5E5B68F8" w:rsidR="009C11C9" w:rsidRPr="000E2D81" w:rsidRDefault="009C11C9" w:rsidP="00DC4BC1">
            <w:pPr>
              <w:tabs>
                <w:tab w:val="left" w:pos="993"/>
              </w:tabs>
              <w:spacing w:after="0" w:line="240" w:lineRule="auto"/>
              <w:jc w:val="both"/>
              <w:rPr>
                <w:rFonts w:ascii="Tahoma" w:hAnsi="Tahoma" w:cs="Tahoma"/>
                <w:sz w:val="20"/>
                <w:szCs w:val="20"/>
              </w:rPr>
            </w:pPr>
            <w:r w:rsidRPr="000E2D81">
              <w:rPr>
                <w:rFonts w:ascii="Tahoma" w:hAnsi="Tahoma" w:cs="Tahoma"/>
                <w:sz w:val="20"/>
                <w:szCs w:val="20"/>
              </w:rPr>
              <w:t xml:space="preserve">Tiekėjas turi </w:t>
            </w:r>
            <w:r w:rsidR="00442697">
              <w:rPr>
                <w:rFonts w:ascii="Tahoma" w:hAnsi="Tahoma" w:cs="Tahoma"/>
                <w:sz w:val="20"/>
                <w:szCs w:val="20"/>
              </w:rPr>
              <w:t>pratęsti</w:t>
            </w:r>
            <w:r w:rsidRPr="000E2D81">
              <w:rPr>
                <w:rFonts w:ascii="Tahoma" w:hAnsi="Tahoma" w:cs="Tahoma"/>
                <w:sz w:val="20"/>
                <w:szCs w:val="20"/>
              </w:rPr>
              <w:t xml:space="preserve"> </w:t>
            </w:r>
            <w:proofErr w:type="spellStart"/>
            <w:r w:rsidRPr="000E2D81">
              <w:rPr>
                <w:rFonts w:ascii="Tahoma" w:hAnsi="Tahoma" w:cs="Tahoma"/>
                <w:sz w:val="20"/>
                <w:szCs w:val="20"/>
              </w:rPr>
              <w:t>Cloudera</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Private</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Cloud</w:t>
            </w:r>
            <w:proofErr w:type="spellEnd"/>
            <w:r w:rsidRPr="000E2D81">
              <w:rPr>
                <w:rFonts w:ascii="Tahoma" w:hAnsi="Tahoma" w:cs="Tahoma"/>
                <w:sz w:val="20"/>
                <w:szCs w:val="20"/>
              </w:rPr>
              <w:t xml:space="preserve"> Base licencijų</w:t>
            </w:r>
            <w:r w:rsidR="00130FD2">
              <w:rPr>
                <w:rFonts w:ascii="Tahoma" w:hAnsi="Tahoma" w:cs="Tahoma"/>
                <w:sz w:val="20"/>
                <w:szCs w:val="20"/>
              </w:rPr>
              <w:t xml:space="preserve"> (arba lygiaverčių)</w:t>
            </w:r>
            <w:r w:rsidRPr="000E2D81">
              <w:rPr>
                <w:rFonts w:ascii="Tahoma" w:hAnsi="Tahoma" w:cs="Tahoma"/>
                <w:sz w:val="20"/>
                <w:szCs w:val="20"/>
              </w:rPr>
              <w:t xml:space="preserve"> prenumeratas  – </w:t>
            </w:r>
            <w:r w:rsidRPr="000E2D81">
              <w:rPr>
                <w:rFonts w:ascii="Tahoma" w:hAnsi="Tahoma" w:cs="Tahoma"/>
                <w:sz w:val="20"/>
                <w:szCs w:val="20"/>
                <w:lang w:val="en-US"/>
              </w:rPr>
              <w:t xml:space="preserve">5 </w:t>
            </w:r>
            <w:proofErr w:type="spellStart"/>
            <w:r w:rsidRPr="000E2D81">
              <w:rPr>
                <w:rFonts w:ascii="Tahoma" w:hAnsi="Tahoma" w:cs="Tahoma"/>
                <w:sz w:val="20"/>
                <w:szCs w:val="20"/>
                <w:lang w:val="en-US"/>
              </w:rPr>
              <w:t>vnt</w:t>
            </w:r>
            <w:proofErr w:type="spellEnd"/>
            <w:r w:rsidRPr="000E2D81">
              <w:rPr>
                <w:rFonts w:ascii="Tahoma" w:hAnsi="Tahoma" w:cs="Tahoma"/>
                <w:sz w:val="20"/>
                <w:szCs w:val="20"/>
                <w:lang w:val="en-US"/>
              </w:rPr>
              <w:t>. (datanode1)   (</w:t>
            </w:r>
            <w:proofErr w:type="spellStart"/>
            <w:r w:rsidRPr="000E2D81">
              <w:rPr>
                <w:rFonts w:ascii="Tahoma" w:hAnsi="Tahoma" w:cs="Tahoma"/>
                <w:sz w:val="20"/>
                <w:szCs w:val="20"/>
                <w:lang w:val="en-US"/>
              </w:rPr>
              <w:t>kiekvienam</w:t>
            </w:r>
            <w:proofErr w:type="spellEnd"/>
            <w:r w:rsidRPr="000E2D81">
              <w:rPr>
                <w:rFonts w:ascii="Tahoma" w:hAnsi="Tahoma" w:cs="Tahoma"/>
                <w:sz w:val="20"/>
                <w:szCs w:val="20"/>
                <w:lang w:val="en-US"/>
              </w:rPr>
              <w:t xml:space="preserve"> </w:t>
            </w:r>
            <w:proofErr w:type="spellStart"/>
            <w:r w:rsidRPr="000E2D81">
              <w:rPr>
                <w:rFonts w:ascii="Tahoma" w:hAnsi="Tahoma" w:cs="Tahoma"/>
                <w:sz w:val="20"/>
                <w:szCs w:val="20"/>
                <w:lang w:val="en-US"/>
              </w:rPr>
              <w:t>mazgui</w:t>
            </w:r>
            <w:proofErr w:type="spellEnd"/>
            <w:r w:rsidRPr="000E2D81">
              <w:rPr>
                <w:rFonts w:ascii="Tahoma" w:hAnsi="Tahoma" w:cs="Tahoma"/>
                <w:sz w:val="20"/>
                <w:szCs w:val="20"/>
                <w:lang w:val="en-US"/>
              </w:rPr>
              <w:t xml:space="preserve"> 1 </w:t>
            </w:r>
            <w:proofErr w:type="spellStart"/>
            <w:r w:rsidRPr="000E2D81">
              <w:rPr>
                <w:rFonts w:ascii="Tahoma" w:hAnsi="Tahoma" w:cs="Tahoma"/>
                <w:sz w:val="20"/>
                <w:szCs w:val="20"/>
                <w:lang w:val="en-US"/>
              </w:rPr>
              <w:t>mazgas</w:t>
            </w:r>
            <w:proofErr w:type="spellEnd"/>
            <w:r w:rsidRPr="000E2D81">
              <w:rPr>
                <w:rFonts w:ascii="Tahoma" w:hAnsi="Tahoma" w:cs="Tahoma"/>
                <w:sz w:val="20"/>
                <w:szCs w:val="20"/>
                <w:lang w:val="en-US"/>
              </w:rPr>
              <w:t>: 2x24 CORE CPU, 512 GB RAM, 5</w:t>
            </w:r>
            <w:r w:rsidR="00707EC6" w:rsidRPr="000E2D81">
              <w:rPr>
                <w:rFonts w:ascii="Tahoma" w:hAnsi="Tahoma" w:cs="Tahoma"/>
                <w:sz w:val="20"/>
                <w:szCs w:val="20"/>
                <w:lang w:val="en-US"/>
              </w:rPr>
              <w:t>2</w:t>
            </w:r>
            <w:r w:rsidRPr="000E2D81">
              <w:rPr>
                <w:rFonts w:ascii="Tahoma" w:hAnsi="Tahoma" w:cs="Tahoma"/>
                <w:sz w:val="20"/>
                <w:szCs w:val="20"/>
                <w:lang w:val="en-US"/>
              </w:rPr>
              <w:t xml:space="preserve"> TB HDD</w:t>
            </w:r>
            <w:r w:rsidR="002C7F44" w:rsidRPr="000E2D81">
              <w:rPr>
                <w:rFonts w:ascii="Tahoma" w:hAnsi="Tahoma" w:cs="Tahoma"/>
                <w:sz w:val="20"/>
                <w:szCs w:val="20"/>
                <w:lang w:val="en-US"/>
              </w:rPr>
              <w:t>.</w:t>
            </w:r>
          </w:p>
        </w:tc>
      </w:tr>
      <w:tr w:rsidR="009C11C9" w:rsidRPr="000E2D81" w14:paraId="29534D53" w14:textId="77777777" w:rsidTr="00464874">
        <w:tc>
          <w:tcPr>
            <w:tcW w:w="988" w:type="dxa"/>
            <w:tcBorders>
              <w:top w:val="single" w:sz="4" w:space="0" w:color="auto"/>
              <w:left w:val="single" w:sz="4" w:space="0" w:color="auto"/>
              <w:bottom w:val="single" w:sz="4" w:space="0" w:color="auto"/>
              <w:right w:val="single" w:sz="4" w:space="0" w:color="auto"/>
            </w:tcBorders>
            <w:vAlign w:val="center"/>
          </w:tcPr>
          <w:p w14:paraId="7794A6F6" w14:textId="529CFC94" w:rsidR="009C11C9" w:rsidRPr="009E3A29" w:rsidRDefault="009E3A29" w:rsidP="00DC4BC1">
            <w:pPr>
              <w:tabs>
                <w:tab w:val="left" w:pos="993"/>
              </w:tabs>
              <w:spacing w:after="0" w:line="240" w:lineRule="auto"/>
              <w:jc w:val="center"/>
              <w:rPr>
                <w:rFonts w:ascii="Tahoma" w:hAnsi="Tahoma" w:cs="Tahoma"/>
                <w:sz w:val="20"/>
                <w:szCs w:val="20"/>
              </w:rPr>
            </w:pPr>
            <w:r w:rsidRPr="009E3A29">
              <w:rPr>
                <w:rFonts w:ascii="Tahoma" w:hAnsi="Tahoma" w:cs="Tahoma"/>
                <w:sz w:val="20"/>
                <w:szCs w:val="20"/>
              </w:rPr>
              <w:t>14</w:t>
            </w:r>
            <w:r w:rsidR="009C11C9" w:rsidRPr="009E3A29">
              <w:rPr>
                <w:rFonts w:ascii="Tahoma" w:hAnsi="Tahoma" w:cs="Tahoma"/>
                <w:sz w:val="20"/>
                <w:szCs w:val="20"/>
              </w:rPr>
              <w:t>.3</w:t>
            </w:r>
          </w:p>
        </w:tc>
        <w:tc>
          <w:tcPr>
            <w:tcW w:w="3343" w:type="dxa"/>
            <w:tcBorders>
              <w:top w:val="single" w:sz="4" w:space="0" w:color="auto"/>
              <w:left w:val="single" w:sz="4" w:space="0" w:color="auto"/>
              <w:bottom w:val="single" w:sz="4" w:space="0" w:color="auto"/>
              <w:right w:val="single" w:sz="4" w:space="0" w:color="auto"/>
            </w:tcBorders>
            <w:vAlign w:val="center"/>
          </w:tcPr>
          <w:p w14:paraId="1CD628E9" w14:textId="6D41A53B" w:rsidR="009C11C9" w:rsidRPr="009E3A29" w:rsidRDefault="009C11C9" w:rsidP="00DC4BC1">
            <w:pPr>
              <w:tabs>
                <w:tab w:val="left" w:pos="0"/>
                <w:tab w:val="left" w:pos="993"/>
              </w:tabs>
              <w:spacing w:after="0" w:line="240" w:lineRule="auto"/>
              <w:jc w:val="both"/>
              <w:rPr>
                <w:rFonts w:ascii="Tahoma" w:hAnsi="Tahoma" w:cs="Tahoma"/>
                <w:sz w:val="20"/>
                <w:szCs w:val="20"/>
              </w:rPr>
            </w:pPr>
            <w:proofErr w:type="spellStart"/>
            <w:r w:rsidRPr="009E3A29">
              <w:rPr>
                <w:rFonts w:ascii="Tahoma" w:hAnsi="Tahoma" w:cs="Tahoma"/>
                <w:sz w:val="20"/>
                <w:szCs w:val="20"/>
              </w:rPr>
              <w:t>Cloudera</w:t>
            </w:r>
            <w:proofErr w:type="spellEnd"/>
            <w:r w:rsidR="004264AB" w:rsidRPr="009E3A29">
              <w:rPr>
                <w:rFonts w:ascii="Tahoma" w:hAnsi="Tahoma" w:cs="Tahoma"/>
                <w:sz w:val="20"/>
                <w:szCs w:val="20"/>
              </w:rPr>
              <w:t xml:space="preserve"> (arba lygiaverčių)</w:t>
            </w:r>
            <w:r w:rsidRPr="009E3A29">
              <w:rPr>
                <w:rFonts w:ascii="Tahoma" w:hAnsi="Tahoma" w:cs="Tahoma"/>
                <w:sz w:val="20"/>
                <w:szCs w:val="20"/>
              </w:rPr>
              <w:t xml:space="preserve"> licencijų prenumeratų skaičius (datanode2)</w:t>
            </w:r>
          </w:p>
        </w:tc>
        <w:tc>
          <w:tcPr>
            <w:tcW w:w="5303" w:type="dxa"/>
            <w:tcBorders>
              <w:top w:val="single" w:sz="4" w:space="0" w:color="auto"/>
              <w:left w:val="single" w:sz="4" w:space="0" w:color="auto"/>
              <w:bottom w:val="single" w:sz="4" w:space="0" w:color="auto"/>
              <w:right w:val="single" w:sz="4" w:space="0" w:color="auto"/>
            </w:tcBorders>
          </w:tcPr>
          <w:p w14:paraId="5EEC4656" w14:textId="120FA4DD" w:rsidR="009C11C9" w:rsidRPr="000E2D81" w:rsidRDefault="009C11C9" w:rsidP="00DC4BC1">
            <w:pPr>
              <w:tabs>
                <w:tab w:val="left" w:pos="993"/>
              </w:tabs>
              <w:spacing w:after="0" w:line="240" w:lineRule="auto"/>
              <w:jc w:val="both"/>
              <w:rPr>
                <w:rFonts w:ascii="Tahoma" w:hAnsi="Tahoma" w:cs="Tahoma"/>
                <w:sz w:val="20"/>
                <w:szCs w:val="20"/>
              </w:rPr>
            </w:pPr>
            <w:r w:rsidRPr="000E2D81">
              <w:rPr>
                <w:rFonts w:ascii="Tahoma" w:hAnsi="Tahoma" w:cs="Tahoma"/>
                <w:sz w:val="20"/>
                <w:szCs w:val="20"/>
              </w:rPr>
              <w:t xml:space="preserve">Tiekėjas turi </w:t>
            </w:r>
            <w:r w:rsidR="00442697">
              <w:rPr>
                <w:rFonts w:ascii="Tahoma" w:hAnsi="Tahoma" w:cs="Tahoma"/>
                <w:sz w:val="20"/>
                <w:szCs w:val="20"/>
              </w:rPr>
              <w:t>pratęsti</w:t>
            </w:r>
            <w:r w:rsidRPr="000E2D81">
              <w:rPr>
                <w:rFonts w:ascii="Tahoma" w:hAnsi="Tahoma" w:cs="Tahoma"/>
                <w:sz w:val="20"/>
                <w:szCs w:val="20"/>
              </w:rPr>
              <w:t xml:space="preserve"> </w:t>
            </w:r>
            <w:proofErr w:type="spellStart"/>
            <w:r w:rsidRPr="000E2D81">
              <w:rPr>
                <w:rFonts w:ascii="Tahoma" w:hAnsi="Tahoma" w:cs="Tahoma"/>
                <w:sz w:val="20"/>
                <w:szCs w:val="20"/>
              </w:rPr>
              <w:t>Cloudera</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Private</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Cloud</w:t>
            </w:r>
            <w:proofErr w:type="spellEnd"/>
            <w:r w:rsidRPr="000E2D81">
              <w:rPr>
                <w:rFonts w:ascii="Tahoma" w:hAnsi="Tahoma" w:cs="Tahoma"/>
                <w:sz w:val="20"/>
                <w:szCs w:val="20"/>
              </w:rPr>
              <w:t xml:space="preserve"> Base licencijų</w:t>
            </w:r>
            <w:r w:rsidR="00130FD2">
              <w:rPr>
                <w:rFonts w:ascii="Tahoma" w:hAnsi="Tahoma" w:cs="Tahoma"/>
                <w:sz w:val="20"/>
                <w:szCs w:val="20"/>
              </w:rPr>
              <w:t xml:space="preserve"> (arba lygiaverčių)</w:t>
            </w:r>
            <w:r w:rsidRPr="000E2D81">
              <w:rPr>
                <w:rFonts w:ascii="Tahoma" w:hAnsi="Tahoma" w:cs="Tahoma"/>
                <w:sz w:val="20"/>
                <w:szCs w:val="20"/>
              </w:rPr>
              <w:t xml:space="preserve"> prenumeratas  – 4</w:t>
            </w:r>
            <w:r w:rsidRPr="000E2D81">
              <w:rPr>
                <w:rFonts w:ascii="Tahoma" w:hAnsi="Tahoma" w:cs="Tahoma"/>
                <w:sz w:val="20"/>
                <w:szCs w:val="20"/>
                <w:lang w:val="en-US"/>
              </w:rPr>
              <w:t xml:space="preserve"> </w:t>
            </w:r>
            <w:proofErr w:type="spellStart"/>
            <w:r w:rsidRPr="000E2D81">
              <w:rPr>
                <w:rFonts w:ascii="Tahoma" w:hAnsi="Tahoma" w:cs="Tahoma"/>
                <w:sz w:val="20"/>
                <w:szCs w:val="20"/>
                <w:lang w:val="en-US"/>
              </w:rPr>
              <w:t>vnt</w:t>
            </w:r>
            <w:proofErr w:type="spellEnd"/>
            <w:r w:rsidRPr="000E2D81">
              <w:rPr>
                <w:rFonts w:ascii="Tahoma" w:hAnsi="Tahoma" w:cs="Tahoma"/>
                <w:sz w:val="20"/>
                <w:szCs w:val="20"/>
                <w:lang w:val="en-US"/>
              </w:rPr>
              <w:t>. (datnode2) (</w:t>
            </w:r>
            <w:proofErr w:type="spellStart"/>
            <w:r w:rsidRPr="000E2D81">
              <w:rPr>
                <w:rFonts w:ascii="Tahoma" w:hAnsi="Tahoma" w:cs="Tahoma"/>
                <w:sz w:val="20"/>
                <w:szCs w:val="20"/>
                <w:lang w:val="en-US"/>
              </w:rPr>
              <w:t>kiekvienam</w:t>
            </w:r>
            <w:proofErr w:type="spellEnd"/>
            <w:r w:rsidRPr="000E2D81">
              <w:rPr>
                <w:rFonts w:ascii="Tahoma" w:hAnsi="Tahoma" w:cs="Tahoma"/>
                <w:sz w:val="20"/>
                <w:szCs w:val="20"/>
                <w:lang w:val="en-US"/>
              </w:rPr>
              <w:t xml:space="preserve"> </w:t>
            </w:r>
            <w:proofErr w:type="spellStart"/>
            <w:r w:rsidRPr="000E2D81">
              <w:rPr>
                <w:rFonts w:ascii="Tahoma" w:hAnsi="Tahoma" w:cs="Tahoma"/>
                <w:sz w:val="20"/>
                <w:szCs w:val="20"/>
                <w:lang w:val="en-US"/>
              </w:rPr>
              <w:t>mazgui</w:t>
            </w:r>
            <w:proofErr w:type="spellEnd"/>
            <w:r w:rsidRPr="000E2D81">
              <w:rPr>
                <w:rFonts w:ascii="Tahoma" w:hAnsi="Tahoma" w:cs="Tahoma"/>
                <w:sz w:val="20"/>
                <w:szCs w:val="20"/>
                <w:lang w:val="en-US"/>
              </w:rPr>
              <w:t xml:space="preserve"> 1 </w:t>
            </w:r>
            <w:proofErr w:type="spellStart"/>
            <w:r w:rsidRPr="000E2D81">
              <w:rPr>
                <w:rFonts w:ascii="Tahoma" w:hAnsi="Tahoma" w:cs="Tahoma"/>
                <w:sz w:val="20"/>
                <w:szCs w:val="20"/>
                <w:lang w:val="en-US"/>
              </w:rPr>
              <w:t>mazgas</w:t>
            </w:r>
            <w:proofErr w:type="spellEnd"/>
            <w:r w:rsidRPr="000E2D81">
              <w:rPr>
                <w:rFonts w:ascii="Tahoma" w:hAnsi="Tahoma" w:cs="Tahoma"/>
                <w:sz w:val="20"/>
                <w:szCs w:val="20"/>
                <w:lang w:val="en-US"/>
              </w:rPr>
              <w:t xml:space="preserve">: 2x24 CORE CPU, 512 GB RAM, </w:t>
            </w:r>
            <w:r w:rsidR="00024196" w:rsidRPr="000E2D81">
              <w:rPr>
                <w:rFonts w:ascii="Tahoma" w:hAnsi="Tahoma" w:cs="Tahoma"/>
                <w:sz w:val="20"/>
                <w:szCs w:val="20"/>
                <w:lang w:val="en-US"/>
              </w:rPr>
              <w:t>6</w:t>
            </w:r>
            <w:r w:rsidRPr="000E2D81">
              <w:rPr>
                <w:rFonts w:ascii="Tahoma" w:hAnsi="Tahoma" w:cs="Tahoma"/>
                <w:sz w:val="20"/>
                <w:szCs w:val="20"/>
                <w:lang w:val="en-US"/>
              </w:rPr>
              <w:t>4 TB HDD</w:t>
            </w:r>
            <w:r w:rsidR="002C7F44" w:rsidRPr="000E2D81">
              <w:rPr>
                <w:rFonts w:ascii="Tahoma" w:hAnsi="Tahoma" w:cs="Tahoma"/>
                <w:sz w:val="20"/>
                <w:szCs w:val="20"/>
                <w:lang w:val="en-US"/>
              </w:rPr>
              <w:t>.</w:t>
            </w:r>
          </w:p>
        </w:tc>
      </w:tr>
      <w:tr w:rsidR="00543B09" w:rsidRPr="000E2D81" w14:paraId="08352D61" w14:textId="77777777" w:rsidTr="00464874">
        <w:tc>
          <w:tcPr>
            <w:tcW w:w="988" w:type="dxa"/>
            <w:tcBorders>
              <w:top w:val="single" w:sz="4" w:space="0" w:color="auto"/>
              <w:left w:val="single" w:sz="4" w:space="0" w:color="auto"/>
              <w:bottom w:val="single" w:sz="4" w:space="0" w:color="auto"/>
              <w:right w:val="single" w:sz="4" w:space="0" w:color="auto"/>
            </w:tcBorders>
            <w:vAlign w:val="center"/>
          </w:tcPr>
          <w:p w14:paraId="3A1B73A0" w14:textId="50212B38" w:rsidR="00543B09" w:rsidRPr="009E3A29" w:rsidRDefault="009E3A29" w:rsidP="00DC4BC1">
            <w:pPr>
              <w:tabs>
                <w:tab w:val="left" w:pos="993"/>
              </w:tabs>
              <w:spacing w:after="0" w:line="240" w:lineRule="auto"/>
              <w:jc w:val="center"/>
              <w:rPr>
                <w:rFonts w:ascii="Tahoma" w:hAnsi="Tahoma" w:cs="Tahoma"/>
                <w:sz w:val="20"/>
                <w:szCs w:val="20"/>
                <w:lang w:val="en-US"/>
              </w:rPr>
            </w:pPr>
            <w:r w:rsidRPr="009E3A29">
              <w:rPr>
                <w:rFonts w:ascii="Tahoma" w:hAnsi="Tahoma" w:cs="Tahoma"/>
                <w:sz w:val="20"/>
                <w:szCs w:val="20"/>
                <w:lang w:val="en-US"/>
              </w:rPr>
              <w:t>14</w:t>
            </w:r>
            <w:r w:rsidR="00BF2C4A" w:rsidRPr="009E3A29">
              <w:rPr>
                <w:rFonts w:ascii="Tahoma" w:hAnsi="Tahoma" w:cs="Tahoma"/>
                <w:sz w:val="20"/>
                <w:szCs w:val="20"/>
                <w:lang w:val="en-US"/>
              </w:rPr>
              <w:t>.4</w:t>
            </w:r>
          </w:p>
        </w:tc>
        <w:tc>
          <w:tcPr>
            <w:tcW w:w="3343" w:type="dxa"/>
            <w:tcBorders>
              <w:top w:val="single" w:sz="4" w:space="0" w:color="auto"/>
              <w:left w:val="single" w:sz="4" w:space="0" w:color="auto"/>
              <w:bottom w:val="single" w:sz="4" w:space="0" w:color="auto"/>
              <w:right w:val="single" w:sz="4" w:space="0" w:color="auto"/>
            </w:tcBorders>
            <w:vAlign w:val="center"/>
          </w:tcPr>
          <w:p w14:paraId="4A2FA4DB" w14:textId="1B09E381" w:rsidR="00543B09" w:rsidRPr="009E3A29" w:rsidRDefault="00543B09" w:rsidP="00DC4BC1">
            <w:pPr>
              <w:tabs>
                <w:tab w:val="left" w:pos="0"/>
                <w:tab w:val="left" w:pos="993"/>
              </w:tabs>
              <w:spacing w:after="0" w:line="240" w:lineRule="auto"/>
              <w:jc w:val="both"/>
              <w:rPr>
                <w:rFonts w:ascii="Tahoma" w:hAnsi="Tahoma" w:cs="Tahoma"/>
                <w:sz w:val="20"/>
                <w:szCs w:val="20"/>
              </w:rPr>
            </w:pPr>
            <w:r w:rsidRPr="009E3A29">
              <w:rPr>
                <w:rFonts w:ascii="Tahoma" w:hAnsi="Tahoma" w:cs="Tahoma"/>
                <w:sz w:val="20"/>
                <w:szCs w:val="20"/>
              </w:rPr>
              <w:t>Testavimo</w:t>
            </w:r>
            <w:r w:rsidR="004264AB" w:rsidRPr="009E3A29">
              <w:rPr>
                <w:rFonts w:ascii="Tahoma" w:hAnsi="Tahoma" w:cs="Tahoma"/>
                <w:sz w:val="20"/>
                <w:szCs w:val="20"/>
              </w:rPr>
              <w:t xml:space="preserve"> </w:t>
            </w:r>
            <w:r w:rsidRPr="009E3A29">
              <w:rPr>
                <w:rFonts w:ascii="Tahoma" w:hAnsi="Tahoma" w:cs="Tahoma"/>
                <w:sz w:val="20"/>
                <w:szCs w:val="20"/>
              </w:rPr>
              <w:t xml:space="preserve">aplinkos </w:t>
            </w:r>
            <w:proofErr w:type="spellStart"/>
            <w:r w:rsidRPr="009E3A29">
              <w:rPr>
                <w:rFonts w:ascii="Tahoma" w:hAnsi="Tahoma" w:cs="Tahoma"/>
                <w:sz w:val="20"/>
                <w:szCs w:val="20"/>
              </w:rPr>
              <w:t>Cloudera</w:t>
            </w:r>
            <w:proofErr w:type="spellEnd"/>
            <w:r w:rsidR="004264AB" w:rsidRPr="009E3A29">
              <w:rPr>
                <w:rFonts w:ascii="Tahoma" w:hAnsi="Tahoma" w:cs="Tahoma"/>
                <w:sz w:val="20"/>
                <w:szCs w:val="20"/>
              </w:rPr>
              <w:t xml:space="preserve"> (arba lygiaverčių)</w:t>
            </w:r>
            <w:r w:rsidRPr="009E3A29">
              <w:rPr>
                <w:rFonts w:ascii="Tahoma" w:hAnsi="Tahoma" w:cs="Tahoma"/>
                <w:sz w:val="20"/>
                <w:szCs w:val="20"/>
              </w:rPr>
              <w:t xml:space="preserve"> licencijų prenumeratų skaičius (</w:t>
            </w:r>
            <w:proofErr w:type="spellStart"/>
            <w:r w:rsidRPr="009E3A29">
              <w:rPr>
                <w:rFonts w:ascii="Tahoma" w:hAnsi="Tahoma" w:cs="Tahoma"/>
                <w:sz w:val="20"/>
                <w:szCs w:val="20"/>
              </w:rPr>
              <w:t>test</w:t>
            </w:r>
            <w:proofErr w:type="spellEnd"/>
            <w:r w:rsidRPr="009E3A29">
              <w:rPr>
                <w:rFonts w:ascii="Tahoma" w:hAnsi="Tahoma" w:cs="Tahoma"/>
                <w:sz w:val="20"/>
                <w:szCs w:val="20"/>
              </w:rPr>
              <w:t xml:space="preserve"> </w:t>
            </w:r>
            <w:proofErr w:type="spellStart"/>
            <w:r w:rsidRPr="009E3A29">
              <w:rPr>
                <w:rFonts w:ascii="Tahoma" w:hAnsi="Tahoma" w:cs="Tahoma"/>
                <w:sz w:val="20"/>
                <w:szCs w:val="20"/>
              </w:rPr>
              <w:t>namenode</w:t>
            </w:r>
            <w:proofErr w:type="spellEnd"/>
            <w:r w:rsidRPr="009E3A29">
              <w:rPr>
                <w:rFonts w:ascii="Tahoma" w:hAnsi="Tahoma" w:cs="Tahoma"/>
                <w:sz w:val="20"/>
                <w:szCs w:val="20"/>
              </w:rPr>
              <w:t>)</w:t>
            </w:r>
          </w:p>
        </w:tc>
        <w:tc>
          <w:tcPr>
            <w:tcW w:w="5303" w:type="dxa"/>
            <w:tcBorders>
              <w:top w:val="single" w:sz="4" w:space="0" w:color="auto"/>
              <w:left w:val="single" w:sz="4" w:space="0" w:color="auto"/>
              <w:bottom w:val="single" w:sz="4" w:space="0" w:color="auto"/>
              <w:right w:val="single" w:sz="4" w:space="0" w:color="auto"/>
            </w:tcBorders>
          </w:tcPr>
          <w:p w14:paraId="20D43655" w14:textId="5CEEC9FF" w:rsidR="00543B09" w:rsidRPr="000E2D81" w:rsidRDefault="00543B09" w:rsidP="00DC4BC1">
            <w:pPr>
              <w:tabs>
                <w:tab w:val="left" w:pos="993"/>
              </w:tabs>
              <w:spacing w:after="0" w:line="240" w:lineRule="auto"/>
              <w:jc w:val="both"/>
              <w:rPr>
                <w:rFonts w:ascii="Tahoma" w:hAnsi="Tahoma" w:cs="Tahoma"/>
                <w:sz w:val="20"/>
                <w:szCs w:val="20"/>
              </w:rPr>
            </w:pPr>
            <w:r w:rsidRPr="000E2D81">
              <w:rPr>
                <w:rFonts w:ascii="Tahoma" w:hAnsi="Tahoma" w:cs="Tahoma"/>
                <w:sz w:val="20"/>
                <w:szCs w:val="20"/>
              </w:rPr>
              <w:t xml:space="preserve">Tiekėjas turi </w:t>
            </w:r>
            <w:r w:rsidR="00442697">
              <w:rPr>
                <w:rFonts w:ascii="Tahoma" w:hAnsi="Tahoma" w:cs="Tahoma"/>
                <w:sz w:val="20"/>
                <w:szCs w:val="20"/>
              </w:rPr>
              <w:t xml:space="preserve"> pratęsti </w:t>
            </w:r>
            <w:r w:rsidRPr="000E2D81">
              <w:rPr>
                <w:rFonts w:ascii="Tahoma" w:hAnsi="Tahoma" w:cs="Tahoma"/>
                <w:sz w:val="20"/>
                <w:szCs w:val="20"/>
              </w:rPr>
              <w:t xml:space="preserve">testavimo aplinkos </w:t>
            </w:r>
            <w:proofErr w:type="spellStart"/>
            <w:r w:rsidRPr="000E2D81">
              <w:rPr>
                <w:rFonts w:ascii="Tahoma" w:hAnsi="Tahoma" w:cs="Tahoma"/>
                <w:sz w:val="20"/>
                <w:szCs w:val="20"/>
              </w:rPr>
              <w:t>Cloudera</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Private</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Cloud</w:t>
            </w:r>
            <w:proofErr w:type="spellEnd"/>
            <w:r w:rsidRPr="000E2D81">
              <w:rPr>
                <w:rFonts w:ascii="Tahoma" w:hAnsi="Tahoma" w:cs="Tahoma"/>
                <w:sz w:val="20"/>
                <w:szCs w:val="20"/>
              </w:rPr>
              <w:t xml:space="preserve"> Base</w:t>
            </w:r>
            <w:r w:rsidR="00130FD2">
              <w:rPr>
                <w:rFonts w:ascii="Tahoma" w:hAnsi="Tahoma" w:cs="Tahoma"/>
                <w:sz w:val="20"/>
                <w:szCs w:val="20"/>
              </w:rPr>
              <w:t xml:space="preserve"> (arba lygiaverčių)</w:t>
            </w:r>
            <w:r w:rsidRPr="000E2D81">
              <w:rPr>
                <w:rFonts w:ascii="Tahoma" w:hAnsi="Tahoma" w:cs="Tahoma"/>
                <w:sz w:val="20"/>
                <w:szCs w:val="20"/>
              </w:rPr>
              <w:t xml:space="preserve"> licencijų prenumerat</w:t>
            </w:r>
            <w:r w:rsidR="00130FD2">
              <w:rPr>
                <w:rFonts w:ascii="Tahoma" w:hAnsi="Tahoma" w:cs="Tahoma"/>
                <w:sz w:val="20"/>
                <w:szCs w:val="20"/>
              </w:rPr>
              <w:t>ą</w:t>
            </w:r>
            <w:r w:rsidR="00442697">
              <w:rPr>
                <w:rFonts w:ascii="Tahoma" w:hAnsi="Tahoma" w:cs="Tahoma"/>
                <w:sz w:val="20"/>
                <w:szCs w:val="20"/>
              </w:rPr>
              <w:t xml:space="preserve"> </w:t>
            </w:r>
            <w:r w:rsidRPr="000E2D81">
              <w:rPr>
                <w:rFonts w:ascii="Tahoma" w:hAnsi="Tahoma" w:cs="Tahoma"/>
                <w:sz w:val="20"/>
                <w:szCs w:val="20"/>
              </w:rPr>
              <w:t>– 1</w:t>
            </w:r>
            <w:r w:rsidRPr="000E2D81">
              <w:rPr>
                <w:rFonts w:ascii="Tahoma" w:hAnsi="Tahoma" w:cs="Tahoma"/>
                <w:sz w:val="20"/>
                <w:szCs w:val="20"/>
                <w:lang w:val="en-US"/>
              </w:rPr>
              <w:t xml:space="preserve"> </w:t>
            </w:r>
            <w:proofErr w:type="spellStart"/>
            <w:r w:rsidRPr="000E2D81">
              <w:rPr>
                <w:rFonts w:ascii="Tahoma" w:hAnsi="Tahoma" w:cs="Tahoma"/>
                <w:sz w:val="20"/>
                <w:szCs w:val="20"/>
                <w:lang w:val="en-US"/>
              </w:rPr>
              <w:t>vnt</w:t>
            </w:r>
            <w:proofErr w:type="spellEnd"/>
            <w:r w:rsidRPr="000E2D81">
              <w:rPr>
                <w:rFonts w:ascii="Tahoma" w:hAnsi="Tahoma" w:cs="Tahoma"/>
                <w:sz w:val="20"/>
                <w:szCs w:val="20"/>
                <w:lang w:val="en-US"/>
              </w:rPr>
              <w:t xml:space="preserve">. </w:t>
            </w:r>
            <w:r w:rsidRPr="000E2D81">
              <w:rPr>
                <w:rFonts w:ascii="Tahoma" w:hAnsi="Tahoma" w:cs="Tahoma"/>
                <w:sz w:val="20"/>
                <w:szCs w:val="20"/>
              </w:rPr>
              <w:t>„</w:t>
            </w:r>
            <w:proofErr w:type="spellStart"/>
            <w:r w:rsidRPr="000E2D81">
              <w:rPr>
                <w:rFonts w:ascii="Tahoma" w:hAnsi="Tahoma" w:cs="Tahoma"/>
                <w:sz w:val="20"/>
                <w:szCs w:val="20"/>
              </w:rPr>
              <w:t>test</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namenode</w:t>
            </w:r>
            <w:proofErr w:type="spellEnd"/>
            <w:r w:rsidRPr="000E2D81">
              <w:rPr>
                <w:rFonts w:ascii="Tahoma" w:hAnsi="Tahoma" w:cs="Tahoma"/>
                <w:sz w:val="20"/>
                <w:szCs w:val="20"/>
              </w:rPr>
              <w:t xml:space="preserve">“ </w:t>
            </w:r>
            <w:r w:rsidRPr="000E2D81">
              <w:rPr>
                <w:rFonts w:ascii="Tahoma" w:hAnsi="Tahoma" w:cs="Tahoma"/>
                <w:sz w:val="20"/>
                <w:szCs w:val="20"/>
                <w:lang w:val="en-US"/>
              </w:rPr>
              <w:t>(</w:t>
            </w:r>
            <w:proofErr w:type="spellStart"/>
            <w:r w:rsidRPr="00B23F48">
              <w:rPr>
                <w:rFonts w:ascii="Tahoma" w:hAnsi="Tahoma" w:cs="Tahoma"/>
                <w:sz w:val="20"/>
                <w:szCs w:val="20"/>
                <w:lang w:val="en-US"/>
              </w:rPr>
              <w:t>kiekvienam</w:t>
            </w:r>
            <w:proofErr w:type="spellEnd"/>
            <w:r w:rsidRPr="00B23F48">
              <w:rPr>
                <w:rFonts w:ascii="Tahoma" w:hAnsi="Tahoma" w:cs="Tahoma"/>
                <w:sz w:val="20"/>
                <w:szCs w:val="20"/>
                <w:lang w:val="en-US"/>
              </w:rPr>
              <w:t xml:space="preserve"> </w:t>
            </w:r>
            <w:proofErr w:type="spellStart"/>
            <w:r w:rsidRPr="00B23F48">
              <w:rPr>
                <w:rFonts w:ascii="Tahoma" w:hAnsi="Tahoma" w:cs="Tahoma"/>
                <w:sz w:val="20"/>
                <w:szCs w:val="20"/>
                <w:lang w:val="en-US"/>
              </w:rPr>
              <w:t>mazgui</w:t>
            </w:r>
            <w:proofErr w:type="spellEnd"/>
            <w:r w:rsidRPr="00B23F48">
              <w:rPr>
                <w:rFonts w:ascii="Tahoma" w:hAnsi="Tahoma" w:cs="Tahoma"/>
                <w:sz w:val="20"/>
                <w:szCs w:val="20"/>
                <w:lang w:val="en-US"/>
              </w:rPr>
              <w:t xml:space="preserve"> 1 </w:t>
            </w:r>
            <w:proofErr w:type="spellStart"/>
            <w:r w:rsidRPr="00B23F48">
              <w:rPr>
                <w:rFonts w:ascii="Tahoma" w:hAnsi="Tahoma" w:cs="Tahoma"/>
                <w:sz w:val="20"/>
                <w:szCs w:val="20"/>
                <w:lang w:val="en-US"/>
              </w:rPr>
              <w:t>mazgas</w:t>
            </w:r>
            <w:proofErr w:type="spellEnd"/>
            <w:r w:rsidRPr="00B23F48">
              <w:rPr>
                <w:rFonts w:ascii="Tahoma" w:hAnsi="Tahoma" w:cs="Tahoma"/>
                <w:sz w:val="20"/>
                <w:szCs w:val="20"/>
                <w:lang w:val="en-US"/>
              </w:rPr>
              <w:t>: 8 CORE CPU, 48 GB RAM, 200 GB HDD</w:t>
            </w:r>
            <w:r w:rsidR="002C7F44" w:rsidRPr="00B23F48">
              <w:rPr>
                <w:rFonts w:ascii="Tahoma" w:hAnsi="Tahoma" w:cs="Tahoma"/>
                <w:sz w:val="20"/>
                <w:szCs w:val="20"/>
                <w:lang w:val="en-US"/>
              </w:rPr>
              <w:t>.</w:t>
            </w:r>
          </w:p>
        </w:tc>
      </w:tr>
      <w:tr w:rsidR="00543B09" w:rsidRPr="000E2D81" w14:paraId="4FB398D0" w14:textId="77777777" w:rsidTr="00464874">
        <w:tc>
          <w:tcPr>
            <w:tcW w:w="988" w:type="dxa"/>
            <w:tcBorders>
              <w:top w:val="single" w:sz="4" w:space="0" w:color="auto"/>
              <w:left w:val="single" w:sz="4" w:space="0" w:color="auto"/>
              <w:bottom w:val="single" w:sz="4" w:space="0" w:color="auto"/>
              <w:right w:val="single" w:sz="4" w:space="0" w:color="auto"/>
            </w:tcBorders>
            <w:vAlign w:val="center"/>
          </w:tcPr>
          <w:p w14:paraId="720CA6D5" w14:textId="155462C8" w:rsidR="00543B09" w:rsidRPr="000E2D81" w:rsidRDefault="009E3A29" w:rsidP="00DC4BC1">
            <w:pPr>
              <w:tabs>
                <w:tab w:val="left" w:pos="993"/>
              </w:tabs>
              <w:spacing w:after="0" w:line="240" w:lineRule="auto"/>
              <w:jc w:val="center"/>
              <w:rPr>
                <w:rFonts w:ascii="Tahoma" w:hAnsi="Tahoma" w:cs="Tahoma"/>
                <w:sz w:val="20"/>
                <w:szCs w:val="20"/>
                <w:lang w:val="en-US"/>
              </w:rPr>
            </w:pPr>
            <w:r>
              <w:rPr>
                <w:rFonts w:ascii="Tahoma" w:hAnsi="Tahoma" w:cs="Tahoma"/>
                <w:sz w:val="20"/>
                <w:szCs w:val="20"/>
                <w:lang w:val="en-US"/>
              </w:rPr>
              <w:t>14</w:t>
            </w:r>
            <w:r w:rsidR="00BF2C4A" w:rsidRPr="000E2D81">
              <w:rPr>
                <w:rFonts w:ascii="Tahoma" w:hAnsi="Tahoma" w:cs="Tahoma"/>
                <w:sz w:val="20"/>
                <w:szCs w:val="20"/>
                <w:lang w:val="en-US"/>
              </w:rPr>
              <w:t>.5</w:t>
            </w:r>
          </w:p>
        </w:tc>
        <w:tc>
          <w:tcPr>
            <w:tcW w:w="3343" w:type="dxa"/>
            <w:tcBorders>
              <w:top w:val="single" w:sz="4" w:space="0" w:color="auto"/>
              <w:left w:val="single" w:sz="4" w:space="0" w:color="auto"/>
              <w:bottom w:val="single" w:sz="4" w:space="0" w:color="auto"/>
              <w:right w:val="single" w:sz="4" w:space="0" w:color="auto"/>
            </w:tcBorders>
            <w:vAlign w:val="center"/>
          </w:tcPr>
          <w:p w14:paraId="6A69378E" w14:textId="1A5E28C1" w:rsidR="00543B09" w:rsidRPr="000E2D81" w:rsidRDefault="00543B09" w:rsidP="00DC4BC1">
            <w:pPr>
              <w:tabs>
                <w:tab w:val="left" w:pos="0"/>
                <w:tab w:val="left" w:pos="993"/>
              </w:tabs>
              <w:spacing w:after="0" w:line="240" w:lineRule="auto"/>
              <w:jc w:val="both"/>
              <w:rPr>
                <w:rFonts w:ascii="Tahoma" w:hAnsi="Tahoma" w:cs="Tahoma"/>
                <w:sz w:val="20"/>
                <w:szCs w:val="20"/>
              </w:rPr>
            </w:pPr>
            <w:r w:rsidRPr="000E2D81">
              <w:rPr>
                <w:rFonts w:ascii="Tahoma" w:hAnsi="Tahoma" w:cs="Tahoma"/>
                <w:sz w:val="20"/>
                <w:szCs w:val="20"/>
              </w:rPr>
              <w:t xml:space="preserve">Testavimo aplinkos </w:t>
            </w:r>
            <w:proofErr w:type="spellStart"/>
            <w:r w:rsidRPr="000E2D81">
              <w:rPr>
                <w:rFonts w:ascii="Tahoma" w:hAnsi="Tahoma" w:cs="Tahoma"/>
                <w:sz w:val="20"/>
                <w:szCs w:val="20"/>
              </w:rPr>
              <w:t>Cloudera</w:t>
            </w:r>
            <w:proofErr w:type="spellEnd"/>
            <w:r w:rsidR="004264AB">
              <w:rPr>
                <w:rFonts w:ascii="Tahoma" w:hAnsi="Tahoma" w:cs="Tahoma"/>
                <w:sz w:val="20"/>
                <w:szCs w:val="20"/>
              </w:rPr>
              <w:t xml:space="preserve"> (arba lygiaverčių)</w:t>
            </w:r>
            <w:r w:rsidRPr="000E2D81">
              <w:rPr>
                <w:rFonts w:ascii="Tahoma" w:hAnsi="Tahoma" w:cs="Tahoma"/>
                <w:sz w:val="20"/>
                <w:szCs w:val="20"/>
              </w:rPr>
              <w:t xml:space="preserve"> licencijų prenumeratų skaičius (</w:t>
            </w:r>
            <w:proofErr w:type="spellStart"/>
            <w:r w:rsidRPr="000E2D81">
              <w:rPr>
                <w:rFonts w:ascii="Tahoma" w:hAnsi="Tahoma" w:cs="Tahoma"/>
                <w:sz w:val="20"/>
                <w:szCs w:val="20"/>
              </w:rPr>
              <w:t>test</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datanode</w:t>
            </w:r>
            <w:proofErr w:type="spellEnd"/>
            <w:r w:rsidRPr="000E2D81">
              <w:rPr>
                <w:rFonts w:ascii="Tahoma" w:hAnsi="Tahoma" w:cs="Tahoma"/>
                <w:sz w:val="20"/>
                <w:szCs w:val="20"/>
              </w:rPr>
              <w:t>)</w:t>
            </w:r>
          </w:p>
        </w:tc>
        <w:tc>
          <w:tcPr>
            <w:tcW w:w="5303" w:type="dxa"/>
            <w:tcBorders>
              <w:top w:val="single" w:sz="4" w:space="0" w:color="auto"/>
              <w:left w:val="single" w:sz="4" w:space="0" w:color="auto"/>
              <w:bottom w:val="single" w:sz="4" w:space="0" w:color="auto"/>
              <w:right w:val="single" w:sz="4" w:space="0" w:color="auto"/>
            </w:tcBorders>
          </w:tcPr>
          <w:p w14:paraId="61853E4A" w14:textId="4A0F3971" w:rsidR="00543B09" w:rsidRPr="000E2D81" w:rsidRDefault="00543B09" w:rsidP="00DC4BC1">
            <w:pPr>
              <w:tabs>
                <w:tab w:val="left" w:pos="993"/>
              </w:tabs>
              <w:spacing w:after="0" w:line="240" w:lineRule="auto"/>
              <w:jc w:val="both"/>
              <w:rPr>
                <w:rFonts w:ascii="Tahoma" w:hAnsi="Tahoma" w:cs="Tahoma"/>
                <w:sz w:val="20"/>
                <w:szCs w:val="20"/>
              </w:rPr>
            </w:pPr>
            <w:r w:rsidRPr="000E2D81">
              <w:rPr>
                <w:rFonts w:ascii="Tahoma" w:hAnsi="Tahoma" w:cs="Tahoma"/>
                <w:sz w:val="20"/>
                <w:szCs w:val="20"/>
              </w:rPr>
              <w:t xml:space="preserve">Tiekėjas turi </w:t>
            </w:r>
            <w:r w:rsidR="00442697">
              <w:rPr>
                <w:rFonts w:ascii="Tahoma" w:hAnsi="Tahoma" w:cs="Tahoma"/>
                <w:sz w:val="20"/>
                <w:szCs w:val="20"/>
              </w:rPr>
              <w:t>pratęsti</w:t>
            </w:r>
            <w:r w:rsidRPr="000E2D81">
              <w:rPr>
                <w:rFonts w:ascii="Tahoma" w:hAnsi="Tahoma" w:cs="Tahoma"/>
                <w:sz w:val="20"/>
                <w:szCs w:val="20"/>
              </w:rPr>
              <w:t xml:space="preserve"> testavimo aplinkos </w:t>
            </w:r>
            <w:proofErr w:type="spellStart"/>
            <w:r w:rsidRPr="000E2D81">
              <w:rPr>
                <w:rFonts w:ascii="Tahoma" w:hAnsi="Tahoma" w:cs="Tahoma"/>
                <w:sz w:val="20"/>
                <w:szCs w:val="20"/>
              </w:rPr>
              <w:t>Cloudera</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Private</w:t>
            </w:r>
            <w:proofErr w:type="spellEnd"/>
            <w:r w:rsidRPr="000E2D81">
              <w:rPr>
                <w:rFonts w:ascii="Tahoma" w:hAnsi="Tahoma" w:cs="Tahoma"/>
                <w:sz w:val="20"/>
                <w:szCs w:val="20"/>
              </w:rPr>
              <w:t xml:space="preserve"> </w:t>
            </w:r>
            <w:proofErr w:type="spellStart"/>
            <w:r w:rsidRPr="000E2D81">
              <w:rPr>
                <w:rFonts w:ascii="Tahoma" w:hAnsi="Tahoma" w:cs="Tahoma"/>
                <w:sz w:val="20"/>
                <w:szCs w:val="20"/>
              </w:rPr>
              <w:t>Cloud</w:t>
            </w:r>
            <w:proofErr w:type="spellEnd"/>
            <w:r w:rsidRPr="000E2D81">
              <w:rPr>
                <w:rFonts w:ascii="Tahoma" w:hAnsi="Tahoma" w:cs="Tahoma"/>
                <w:sz w:val="20"/>
                <w:szCs w:val="20"/>
              </w:rPr>
              <w:t xml:space="preserve"> Base licencijų</w:t>
            </w:r>
            <w:r w:rsidR="00130FD2">
              <w:rPr>
                <w:rFonts w:ascii="Tahoma" w:hAnsi="Tahoma" w:cs="Tahoma"/>
                <w:sz w:val="20"/>
                <w:szCs w:val="20"/>
              </w:rPr>
              <w:t xml:space="preserve"> (arba lygiaverčių)</w:t>
            </w:r>
            <w:r w:rsidRPr="000E2D81">
              <w:rPr>
                <w:rFonts w:ascii="Tahoma" w:hAnsi="Tahoma" w:cs="Tahoma"/>
                <w:sz w:val="20"/>
                <w:szCs w:val="20"/>
              </w:rPr>
              <w:t xml:space="preserve"> prenumeratas  – </w:t>
            </w:r>
            <w:r w:rsidRPr="000E2D81">
              <w:rPr>
                <w:rFonts w:ascii="Tahoma" w:hAnsi="Tahoma" w:cs="Tahoma"/>
                <w:sz w:val="20"/>
                <w:szCs w:val="20"/>
                <w:lang w:val="en-US"/>
              </w:rPr>
              <w:t xml:space="preserve">3 </w:t>
            </w:r>
            <w:proofErr w:type="spellStart"/>
            <w:r w:rsidRPr="000E2D81">
              <w:rPr>
                <w:rFonts w:ascii="Tahoma" w:hAnsi="Tahoma" w:cs="Tahoma"/>
                <w:sz w:val="20"/>
                <w:szCs w:val="20"/>
                <w:lang w:val="en-US"/>
              </w:rPr>
              <w:t>vnt</w:t>
            </w:r>
            <w:proofErr w:type="spellEnd"/>
            <w:r w:rsidRPr="000E2D81">
              <w:rPr>
                <w:rFonts w:ascii="Tahoma" w:hAnsi="Tahoma" w:cs="Tahoma"/>
                <w:sz w:val="20"/>
                <w:szCs w:val="20"/>
                <w:lang w:val="en-US"/>
              </w:rPr>
              <w:t>. (</w:t>
            </w:r>
            <w:proofErr w:type="spellStart"/>
            <w:r w:rsidR="007A19B0" w:rsidRPr="000E2D81">
              <w:rPr>
                <w:rFonts w:ascii="Tahoma" w:hAnsi="Tahoma" w:cs="Tahoma"/>
                <w:sz w:val="20"/>
                <w:szCs w:val="20"/>
              </w:rPr>
              <w:t>test</w:t>
            </w:r>
            <w:proofErr w:type="spellEnd"/>
            <w:r w:rsidR="007A19B0" w:rsidRPr="000E2D81">
              <w:rPr>
                <w:rFonts w:ascii="Tahoma" w:hAnsi="Tahoma" w:cs="Tahoma"/>
                <w:sz w:val="20"/>
                <w:szCs w:val="20"/>
              </w:rPr>
              <w:t xml:space="preserve"> </w:t>
            </w:r>
            <w:proofErr w:type="spellStart"/>
            <w:r w:rsidR="007A19B0" w:rsidRPr="000E2D81">
              <w:rPr>
                <w:rFonts w:ascii="Tahoma" w:hAnsi="Tahoma" w:cs="Tahoma"/>
                <w:sz w:val="20"/>
                <w:szCs w:val="20"/>
              </w:rPr>
              <w:t>datanode</w:t>
            </w:r>
            <w:proofErr w:type="spellEnd"/>
            <w:r w:rsidRPr="000E2D81">
              <w:rPr>
                <w:rFonts w:ascii="Tahoma" w:hAnsi="Tahoma" w:cs="Tahoma"/>
                <w:sz w:val="20"/>
                <w:szCs w:val="20"/>
                <w:lang w:val="en-US"/>
              </w:rPr>
              <w:t>)   (</w:t>
            </w:r>
            <w:proofErr w:type="spellStart"/>
            <w:r w:rsidRPr="000E2D81">
              <w:rPr>
                <w:rFonts w:ascii="Tahoma" w:hAnsi="Tahoma" w:cs="Tahoma"/>
                <w:sz w:val="20"/>
                <w:szCs w:val="20"/>
                <w:lang w:val="en-US"/>
              </w:rPr>
              <w:t>kiekvienam</w:t>
            </w:r>
            <w:proofErr w:type="spellEnd"/>
            <w:r w:rsidRPr="000E2D81">
              <w:rPr>
                <w:rFonts w:ascii="Tahoma" w:hAnsi="Tahoma" w:cs="Tahoma"/>
                <w:sz w:val="20"/>
                <w:szCs w:val="20"/>
                <w:lang w:val="en-US"/>
              </w:rPr>
              <w:t xml:space="preserve"> </w:t>
            </w:r>
            <w:proofErr w:type="spellStart"/>
            <w:r w:rsidRPr="000E2D81">
              <w:rPr>
                <w:rFonts w:ascii="Tahoma" w:hAnsi="Tahoma" w:cs="Tahoma"/>
                <w:sz w:val="20"/>
                <w:szCs w:val="20"/>
                <w:lang w:val="en-US"/>
              </w:rPr>
              <w:t>mazgui</w:t>
            </w:r>
            <w:proofErr w:type="spellEnd"/>
            <w:r w:rsidRPr="000E2D81">
              <w:rPr>
                <w:rFonts w:ascii="Tahoma" w:hAnsi="Tahoma" w:cs="Tahoma"/>
                <w:sz w:val="20"/>
                <w:szCs w:val="20"/>
                <w:lang w:val="en-US"/>
              </w:rPr>
              <w:t xml:space="preserve"> 1 </w:t>
            </w:r>
            <w:proofErr w:type="spellStart"/>
            <w:r w:rsidRPr="000E2D81">
              <w:rPr>
                <w:rFonts w:ascii="Tahoma" w:hAnsi="Tahoma" w:cs="Tahoma"/>
                <w:sz w:val="20"/>
                <w:szCs w:val="20"/>
                <w:lang w:val="en-US"/>
              </w:rPr>
              <w:t>mazgas</w:t>
            </w:r>
            <w:proofErr w:type="spellEnd"/>
            <w:r w:rsidRPr="000E2D81">
              <w:rPr>
                <w:rFonts w:ascii="Tahoma" w:hAnsi="Tahoma" w:cs="Tahoma"/>
                <w:sz w:val="20"/>
                <w:szCs w:val="20"/>
                <w:lang w:val="en-US"/>
              </w:rPr>
              <w:t xml:space="preserve">: </w:t>
            </w:r>
            <w:r w:rsidR="007A19B0" w:rsidRPr="000E2D81">
              <w:rPr>
                <w:rFonts w:ascii="Tahoma" w:hAnsi="Tahoma" w:cs="Tahoma"/>
                <w:sz w:val="20"/>
                <w:szCs w:val="20"/>
                <w:lang w:val="en-US"/>
              </w:rPr>
              <w:t>8</w:t>
            </w:r>
            <w:r w:rsidRPr="000E2D81">
              <w:rPr>
                <w:rFonts w:ascii="Tahoma" w:hAnsi="Tahoma" w:cs="Tahoma"/>
                <w:sz w:val="20"/>
                <w:szCs w:val="20"/>
                <w:lang w:val="en-US"/>
              </w:rPr>
              <w:t xml:space="preserve"> CORE CPU, </w:t>
            </w:r>
            <w:r w:rsidR="007A19B0" w:rsidRPr="000E2D81">
              <w:rPr>
                <w:rFonts w:ascii="Tahoma" w:hAnsi="Tahoma" w:cs="Tahoma"/>
                <w:sz w:val="20"/>
                <w:szCs w:val="20"/>
                <w:lang w:val="en-US"/>
              </w:rPr>
              <w:t>48</w:t>
            </w:r>
            <w:r w:rsidRPr="000E2D81">
              <w:rPr>
                <w:rFonts w:ascii="Tahoma" w:hAnsi="Tahoma" w:cs="Tahoma"/>
                <w:sz w:val="20"/>
                <w:szCs w:val="20"/>
                <w:lang w:val="en-US"/>
              </w:rPr>
              <w:t xml:space="preserve"> GB RAM, </w:t>
            </w:r>
            <w:r w:rsidR="007A19B0" w:rsidRPr="000E2D81">
              <w:rPr>
                <w:rFonts w:ascii="Tahoma" w:hAnsi="Tahoma" w:cs="Tahoma"/>
                <w:sz w:val="20"/>
                <w:szCs w:val="20"/>
                <w:lang w:val="en-US"/>
              </w:rPr>
              <w:t>200</w:t>
            </w:r>
            <w:r w:rsidRPr="000E2D81">
              <w:rPr>
                <w:rFonts w:ascii="Tahoma" w:hAnsi="Tahoma" w:cs="Tahoma"/>
                <w:sz w:val="20"/>
                <w:szCs w:val="20"/>
                <w:lang w:val="en-US"/>
              </w:rPr>
              <w:t xml:space="preserve"> </w:t>
            </w:r>
            <w:r w:rsidR="007A19B0" w:rsidRPr="000E2D81">
              <w:rPr>
                <w:rFonts w:ascii="Tahoma" w:hAnsi="Tahoma" w:cs="Tahoma"/>
                <w:sz w:val="20"/>
                <w:szCs w:val="20"/>
                <w:lang w:val="en-US"/>
              </w:rPr>
              <w:t>G</w:t>
            </w:r>
            <w:r w:rsidRPr="000E2D81">
              <w:rPr>
                <w:rFonts w:ascii="Tahoma" w:hAnsi="Tahoma" w:cs="Tahoma"/>
                <w:sz w:val="20"/>
                <w:szCs w:val="20"/>
                <w:lang w:val="en-US"/>
              </w:rPr>
              <w:t>B HDD</w:t>
            </w:r>
            <w:r w:rsidR="002C7F44" w:rsidRPr="000E2D81">
              <w:rPr>
                <w:rFonts w:ascii="Tahoma" w:hAnsi="Tahoma" w:cs="Tahoma"/>
                <w:sz w:val="20"/>
                <w:szCs w:val="20"/>
                <w:lang w:val="en-US"/>
              </w:rPr>
              <w:t>.</w:t>
            </w:r>
          </w:p>
        </w:tc>
      </w:tr>
      <w:tr w:rsidR="00130FD2" w:rsidRPr="000E2D81" w14:paraId="7624F48F" w14:textId="77777777" w:rsidTr="00464874">
        <w:tc>
          <w:tcPr>
            <w:tcW w:w="988" w:type="dxa"/>
            <w:tcBorders>
              <w:top w:val="single" w:sz="4" w:space="0" w:color="auto"/>
              <w:left w:val="single" w:sz="4" w:space="0" w:color="auto"/>
              <w:bottom w:val="single" w:sz="4" w:space="0" w:color="auto"/>
              <w:right w:val="single" w:sz="4" w:space="0" w:color="auto"/>
            </w:tcBorders>
            <w:vAlign w:val="center"/>
          </w:tcPr>
          <w:p w14:paraId="108E72E7" w14:textId="7360F787" w:rsidR="00130FD2" w:rsidRPr="000E2D81" w:rsidRDefault="009E3A29" w:rsidP="00130FD2">
            <w:pPr>
              <w:tabs>
                <w:tab w:val="left" w:pos="993"/>
              </w:tabs>
              <w:spacing w:after="0" w:line="240" w:lineRule="auto"/>
              <w:jc w:val="center"/>
              <w:rPr>
                <w:rFonts w:ascii="Tahoma" w:hAnsi="Tahoma" w:cs="Tahoma"/>
                <w:sz w:val="20"/>
                <w:szCs w:val="20"/>
                <w:lang w:val="en-US"/>
              </w:rPr>
            </w:pPr>
            <w:r>
              <w:rPr>
                <w:rFonts w:ascii="Tahoma" w:hAnsi="Tahoma" w:cs="Tahoma"/>
                <w:sz w:val="20"/>
                <w:szCs w:val="20"/>
                <w:lang w:val="en-US"/>
              </w:rPr>
              <w:t>14</w:t>
            </w:r>
            <w:r w:rsidR="00130FD2" w:rsidRPr="000E2D81">
              <w:rPr>
                <w:rFonts w:ascii="Tahoma" w:hAnsi="Tahoma" w:cs="Tahoma"/>
                <w:sz w:val="20"/>
                <w:szCs w:val="20"/>
                <w:lang w:val="en-US"/>
              </w:rPr>
              <w:t>.6</w:t>
            </w:r>
          </w:p>
        </w:tc>
        <w:tc>
          <w:tcPr>
            <w:tcW w:w="3343" w:type="dxa"/>
            <w:tcBorders>
              <w:top w:val="single" w:sz="4" w:space="0" w:color="auto"/>
              <w:left w:val="single" w:sz="4" w:space="0" w:color="auto"/>
              <w:bottom w:val="single" w:sz="4" w:space="0" w:color="auto"/>
              <w:right w:val="single" w:sz="4" w:space="0" w:color="auto"/>
            </w:tcBorders>
            <w:vAlign w:val="center"/>
          </w:tcPr>
          <w:p w14:paraId="43DAB447" w14:textId="5D34D1D1" w:rsidR="00130FD2" w:rsidRPr="000E2D81" w:rsidRDefault="00130FD2" w:rsidP="00130FD2">
            <w:pPr>
              <w:tabs>
                <w:tab w:val="left" w:pos="0"/>
                <w:tab w:val="left" w:pos="993"/>
              </w:tabs>
              <w:spacing w:after="0" w:line="240" w:lineRule="auto"/>
              <w:jc w:val="both"/>
              <w:rPr>
                <w:rFonts w:ascii="Tahoma" w:hAnsi="Tahoma" w:cs="Tahoma"/>
                <w:sz w:val="20"/>
                <w:szCs w:val="20"/>
              </w:rPr>
            </w:pPr>
            <w:proofErr w:type="spellStart"/>
            <w:r w:rsidRPr="00130FD2">
              <w:rPr>
                <w:rFonts w:ascii="Tahoma" w:hAnsi="Tahoma" w:cs="Tahoma"/>
                <w:sz w:val="20"/>
                <w:szCs w:val="20"/>
              </w:rPr>
              <w:t>Cloudera</w:t>
            </w:r>
            <w:proofErr w:type="spellEnd"/>
            <w:r>
              <w:rPr>
                <w:rFonts w:ascii="Tahoma" w:hAnsi="Tahoma" w:cs="Tahoma"/>
                <w:sz w:val="20"/>
                <w:szCs w:val="20"/>
              </w:rPr>
              <w:t xml:space="preserve"> </w:t>
            </w:r>
            <w:proofErr w:type="spellStart"/>
            <w:r w:rsidRPr="00130FD2">
              <w:rPr>
                <w:rFonts w:ascii="Tahoma" w:hAnsi="Tahoma" w:cs="Tahoma"/>
                <w:sz w:val="20"/>
                <w:szCs w:val="20"/>
              </w:rPr>
              <w:t>Flow</w:t>
            </w:r>
            <w:proofErr w:type="spellEnd"/>
            <w:r>
              <w:rPr>
                <w:rFonts w:ascii="Tahoma" w:hAnsi="Tahoma" w:cs="Tahoma"/>
                <w:sz w:val="20"/>
                <w:szCs w:val="20"/>
              </w:rPr>
              <w:t xml:space="preserve"> </w:t>
            </w:r>
            <w:proofErr w:type="spellStart"/>
            <w:r w:rsidRPr="00130FD2">
              <w:rPr>
                <w:rFonts w:ascii="Tahoma" w:hAnsi="Tahoma" w:cs="Tahoma"/>
                <w:sz w:val="20"/>
                <w:szCs w:val="20"/>
              </w:rPr>
              <w:t>Management</w:t>
            </w:r>
            <w:proofErr w:type="spellEnd"/>
            <w:r>
              <w:rPr>
                <w:rFonts w:ascii="Tahoma" w:hAnsi="Tahoma" w:cs="Tahoma"/>
                <w:sz w:val="20"/>
                <w:szCs w:val="20"/>
              </w:rPr>
              <w:t xml:space="preserve"> (arba lygiaverčių)</w:t>
            </w:r>
            <w:r w:rsidRPr="000E2D81">
              <w:rPr>
                <w:rFonts w:ascii="Tahoma" w:hAnsi="Tahoma" w:cs="Tahoma"/>
                <w:sz w:val="20"/>
                <w:szCs w:val="20"/>
              </w:rPr>
              <w:t xml:space="preserve"> licencijų prenumeratų skaičius</w:t>
            </w:r>
          </w:p>
        </w:tc>
        <w:tc>
          <w:tcPr>
            <w:tcW w:w="5303" w:type="dxa"/>
            <w:tcBorders>
              <w:top w:val="single" w:sz="4" w:space="0" w:color="auto"/>
              <w:left w:val="single" w:sz="4" w:space="0" w:color="auto"/>
              <w:bottom w:val="single" w:sz="4" w:space="0" w:color="auto"/>
              <w:right w:val="single" w:sz="4" w:space="0" w:color="auto"/>
            </w:tcBorders>
          </w:tcPr>
          <w:p w14:paraId="3842CFA6" w14:textId="60E5081B" w:rsidR="00130FD2" w:rsidRPr="000E2D81" w:rsidRDefault="00130FD2" w:rsidP="00130FD2">
            <w:pPr>
              <w:tabs>
                <w:tab w:val="left" w:pos="993"/>
              </w:tabs>
              <w:spacing w:after="0" w:line="240" w:lineRule="auto"/>
              <w:jc w:val="both"/>
              <w:rPr>
                <w:rFonts w:ascii="Tahoma" w:hAnsi="Tahoma" w:cs="Tahoma"/>
                <w:sz w:val="20"/>
                <w:szCs w:val="20"/>
              </w:rPr>
            </w:pPr>
            <w:r w:rsidRPr="000E2D81">
              <w:rPr>
                <w:rFonts w:ascii="Tahoma" w:hAnsi="Tahoma" w:cs="Tahoma"/>
                <w:sz w:val="20"/>
                <w:szCs w:val="20"/>
              </w:rPr>
              <w:t xml:space="preserve">Tiekėjas turi </w:t>
            </w:r>
            <w:r>
              <w:rPr>
                <w:rFonts w:ascii="Tahoma" w:hAnsi="Tahoma" w:cs="Tahoma"/>
                <w:sz w:val="20"/>
                <w:szCs w:val="20"/>
              </w:rPr>
              <w:t>pratęsti</w:t>
            </w:r>
            <w:r w:rsidRPr="000E2D81">
              <w:rPr>
                <w:rFonts w:ascii="Tahoma" w:hAnsi="Tahoma" w:cs="Tahoma"/>
                <w:sz w:val="20"/>
                <w:szCs w:val="20"/>
              </w:rPr>
              <w:t xml:space="preserve"> </w:t>
            </w:r>
            <w:proofErr w:type="spellStart"/>
            <w:r w:rsidRPr="00130FD2">
              <w:rPr>
                <w:rFonts w:ascii="Tahoma" w:hAnsi="Tahoma" w:cs="Tahoma"/>
                <w:sz w:val="20"/>
                <w:szCs w:val="20"/>
              </w:rPr>
              <w:t>Cloudera</w:t>
            </w:r>
            <w:proofErr w:type="spellEnd"/>
            <w:r>
              <w:rPr>
                <w:rFonts w:ascii="Tahoma" w:hAnsi="Tahoma" w:cs="Tahoma"/>
                <w:sz w:val="20"/>
                <w:szCs w:val="20"/>
              </w:rPr>
              <w:t xml:space="preserve"> </w:t>
            </w:r>
            <w:proofErr w:type="spellStart"/>
            <w:r w:rsidRPr="00130FD2">
              <w:rPr>
                <w:rFonts w:ascii="Tahoma" w:hAnsi="Tahoma" w:cs="Tahoma"/>
                <w:sz w:val="20"/>
                <w:szCs w:val="20"/>
              </w:rPr>
              <w:t>Flow</w:t>
            </w:r>
            <w:proofErr w:type="spellEnd"/>
            <w:r>
              <w:rPr>
                <w:rFonts w:ascii="Tahoma" w:hAnsi="Tahoma" w:cs="Tahoma"/>
                <w:sz w:val="20"/>
                <w:szCs w:val="20"/>
              </w:rPr>
              <w:t xml:space="preserve"> </w:t>
            </w:r>
            <w:proofErr w:type="spellStart"/>
            <w:r w:rsidRPr="00130FD2">
              <w:rPr>
                <w:rFonts w:ascii="Tahoma" w:hAnsi="Tahoma" w:cs="Tahoma"/>
                <w:sz w:val="20"/>
                <w:szCs w:val="20"/>
              </w:rPr>
              <w:t>Management</w:t>
            </w:r>
            <w:proofErr w:type="spellEnd"/>
            <w:r w:rsidRPr="00130FD2">
              <w:rPr>
                <w:rFonts w:ascii="Tahoma" w:hAnsi="Tahoma" w:cs="Tahoma"/>
                <w:sz w:val="20"/>
                <w:szCs w:val="20"/>
              </w:rPr>
              <w:t xml:space="preserve"> </w:t>
            </w:r>
            <w:r>
              <w:rPr>
                <w:rFonts w:ascii="Tahoma" w:hAnsi="Tahoma" w:cs="Tahoma"/>
                <w:sz w:val="20"/>
                <w:szCs w:val="20"/>
              </w:rPr>
              <w:t xml:space="preserve">(arba lygiavertės) licencijos </w:t>
            </w:r>
            <w:r w:rsidRPr="00130FD2">
              <w:rPr>
                <w:rFonts w:ascii="Tahoma" w:hAnsi="Tahoma" w:cs="Tahoma"/>
                <w:sz w:val="20"/>
                <w:szCs w:val="20"/>
              </w:rPr>
              <w:t>prenumeratą – 12 CORE</w:t>
            </w:r>
            <w:r>
              <w:rPr>
                <w:rFonts w:ascii="Tahoma" w:hAnsi="Tahoma" w:cs="Tahoma"/>
                <w:sz w:val="20"/>
                <w:szCs w:val="20"/>
              </w:rPr>
              <w:t xml:space="preserve"> </w:t>
            </w:r>
            <w:r w:rsidRPr="00130FD2">
              <w:rPr>
                <w:rFonts w:ascii="Tahoma" w:hAnsi="Tahoma" w:cs="Tahoma"/>
                <w:sz w:val="20"/>
                <w:szCs w:val="20"/>
              </w:rPr>
              <w:t>CPU (3 mazgai po 4 CORE CPU).</w:t>
            </w:r>
          </w:p>
        </w:tc>
      </w:tr>
      <w:tr w:rsidR="00130FD2" w:rsidRPr="000E2D81" w14:paraId="31909C6B" w14:textId="77777777" w:rsidTr="00464874">
        <w:tc>
          <w:tcPr>
            <w:tcW w:w="988" w:type="dxa"/>
            <w:tcBorders>
              <w:top w:val="single" w:sz="4" w:space="0" w:color="auto"/>
              <w:left w:val="single" w:sz="4" w:space="0" w:color="auto"/>
              <w:bottom w:val="single" w:sz="4" w:space="0" w:color="auto"/>
              <w:right w:val="single" w:sz="4" w:space="0" w:color="auto"/>
            </w:tcBorders>
            <w:vAlign w:val="center"/>
            <w:hideMark/>
          </w:tcPr>
          <w:p w14:paraId="78D96603" w14:textId="7228CB42" w:rsidR="00130FD2" w:rsidRPr="000E2D81" w:rsidRDefault="009E3A29" w:rsidP="00130FD2">
            <w:pPr>
              <w:tabs>
                <w:tab w:val="left" w:pos="993"/>
              </w:tabs>
              <w:spacing w:after="0" w:line="240" w:lineRule="auto"/>
              <w:jc w:val="center"/>
              <w:rPr>
                <w:rFonts w:ascii="Tahoma" w:hAnsi="Tahoma" w:cs="Tahoma"/>
                <w:sz w:val="20"/>
                <w:szCs w:val="20"/>
              </w:rPr>
            </w:pPr>
            <w:r>
              <w:rPr>
                <w:rFonts w:ascii="Tahoma" w:hAnsi="Tahoma" w:cs="Tahoma"/>
                <w:sz w:val="20"/>
                <w:szCs w:val="20"/>
              </w:rPr>
              <w:t>14</w:t>
            </w:r>
            <w:r w:rsidR="00130FD2" w:rsidRPr="000E2D81">
              <w:rPr>
                <w:rFonts w:ascii="Tahoma" w:hAnsi="Tahoma" w:cs="Tahoma"/>
                <w:sz w:val="20"/>
                <w:szCs w:val="20"/>
              </w:rPr>
              <w:t>.7</w:t>
            </w:r>
          </w:p>
        </w:tc>
        <w:tc>
          <w:tcPr>
            <w:tcW w:w="3343" w:type="dxa"/>
            <w:tcBorders>
              <w:top w:val="single" w:sz="4" w:space="0" w:color="auto"/>
              <w:left w:val="single" w:sz="4" w:space="0" w:color="auto"/>
              <w:bottom w:val="single" w:sz="4" w:space="0" w:color="auto"/>
              <w:right w:val="single" w:sz="4" w:space="0" w:color="auto"/>
            </w:tcBorders>
            <w:vAlign w:val="center"/>
            <w:hideMark/>
          </w:tcPr>
          <w:p w14:paraId="472B863D" w14:textId="77777777" w:rsidR="00130FD2" w:rsidRPr="000E2D81" w:rsidRDefault="00130FD2" w:rsidP="00130FD2">
            <w:pPr>
              <w:tabs>
                <w:tab w:val="left" w:pos="0"/>
                <w:tab w:val="left" w:pos="993"/>
              </w:tabs>
              <w:spacing w:after="0" w:line="240" w:lineRule="auto"/>
              <w:jc w:val="both"/>
              <w:rPr>
                <w:rFonts w:ascii="Tahoma" w:hAnsi="Tahoma" w:cs="Tahoma"/>
                <w:sz w:val="20"/>
                <w:szCs w:val="20"/>
              </w:rPr>
            </w:pPr>
            <w:r w:rsidRPr="000E2D81">
              <w:rPr>
                <w:rFonts w:ascii="Tahoma" w:hAnsi="Tahoma" w:cs="Tahoma"/>
                <w:sz w:val="20"/>
                <w:szCs w:val="20"/>
              </w:rPr>
              <w:t>Prisijungimas prie gamintojo palaikymo informacinės sistemos portalo</w:t>
            </w:r>
          </w:p>
        </w:tc>
        <w:tc>
          <w:tcPr>
            <w:tcW w:w="5303" w:type="dxa"/>
            <w:tcBorders>
              <w:top w:val="single" w:sz="4" w:space="0" w:color="auto"/>
              <w:left w:val="single" w:sz="4" w:space="0" w:color="auto"/>
              <w:bottom w:val="single" w:sz="4" w:space="0" w:color="auto"/>
              <w:right w:val="single" w:sz="4" w:space="0" w:color="auto"/>
            </w:tcBorders>
            <w:hideMark/>
          </w:tcPr>
          <w:p w14:paraId="6BC9A374" w14:textId="0365DDFA" w:rsidR="00130FD2" w:rsidRPr="000E2D81" w:rsidRDefault="00130FD2" w:rsidP="00130FD2">
            <w:pPr>
              <w:tabs>
                <w:tab w:val="left" w:pos="993"/>
              </w:tabs>
              <w:spacing w:after="0" w:line="240" w:lineRule="auto"/>
              <w:jc w:val="both"/>
              <w:rPr>
                <w:rFonts w:ascii="Tahoma" w:hAnsi="Tahoma" w:cs="Tahoma"/>
                <w:sz w:val="20"/>
                <w:szCs w:val="20"/>
              </w:rPr>
            </w:pPr>
            <w:r w:rsidRPr="000E2D81">
              <w:rPr>
                <w:rFonts w:ascii="Tahoma" w:hAnsi="Tahoma" w:cs="Tahoma"/>
                <w:sz w:val="20"/>
                <w:szCs w:val="20"/>
              </w:rPr>
              <w:t xml:space="preserve">Ne mažiau kaip </w:t>
            </w:r>
            <w:proofErr w:type="spellStart"/>
            <w:r w:rsidRPr="000E2D81">
              <w:rPr>
                <w:rFonts w:ascii="Tahoma" w:hAnsi="Tahoma" w:cs="Tahoma"/>
                <w:sz w:val="20"/>
                <w:szCs w:val="20"/>
              </w:rPr>
              <w:t>dviems</w:t>
            </w:r>
            <w:proofErr w:type="spellEnd"/>
            <w:r w:rsidRPr="000E2D81">
              <w:rPr>
                <w:rFonts w:ascii="Tahoma" w:hAnsi="Tahoma" w:cs="Tahoma"/>
                <w:sz w:val="20"/>
                <w:szCs w:val="20"/>
              </w:rPr>
              <w:t xml:space="preserve"> RC darbuotojams turi būti suteikta prieiga prie </w:t>
            </w:r>
            <w:proofErr w:type="spellStart"/>
            <w:r w:rsidRPr="000E2D81">
              <w:rPr>
                <w:rFonts w:ascii="Tahoma" w:hAnsi="Tahoma" w:cs="Tahoma"/>
                <w:sz w:val="20"/>
                <w:szCs w:val="20"/>
              </w:rPr>
              <w:t>Cloudera</w:t>
            </w:r>
            <w:proofErr w:type="spellEnd"/>
            <w:r>
              <w:rPr>
                <w:rFonts w:ascii="Tahoma" w:hAnsi="Tahoma" w:cs="Tahoma"/>
                <w:sz w:val="20"/>
                <w:szCs w:val="20"/>
              </w:rPr>
              <w:t xml:space="preserve"> (arba lygiavertės)</w:t>
            </w:r>
            <w:r w:rsidRPr="000E2D81">
              <w:rPr>
                <w:rFonts w:ascii="Tahoma" w:hAnsi="Tahoma" w:cs="Tahoma"/>
                <w:sz w:val="20"/>
                <w:szCs w:val="20"/>
              </w:rPr>
              <w:t xml:space="preserve"> palaikymo informacinės sistemos portalo ir žinių bazės.</w:t>
            </w:r>
          </w:p>
        </w:tc>
      </w:tr>
      <w:tr w:rsidR="00130FD2" w:rsidRPr="000E2D81" w14:paraId="6BD665AB" w14:textId="77777777" w:rsidTr="00464874">
        <w:tc>
          <w:tcPr>
            <w:tcW w:w="988" w:type="dxa"/>
            <w:tcBorders>
              <w:top w:val="single" w:sz="4" w:space="0" w:color="auto"/>
              <w:left w:val="single" w:sz="4" w:space="0" w:color="auto"/>
              <w:bottom w:val="single" w:sz="4" w:space="0" w:color="auto"/>
              <w:right w:val="single" w:sz="4" w:space="0" w:color="auto"/>
            </w:tcBorders>
            <w:vAlign w:val="center"/>
            <w:hideMark/>
          </w:tcPr>
          <w:p w14:paraId="13CD7157" w14:textId="1BE24EAD" w:rsidR="00130FD2" w:rsidRPr="000E2D81" w:rsidRDefault="009E3A29" w:rsidP="00130FD2">
            <w:pPr>
              <w:tabs>
                <w:tab w:val="left" w:pos="993"/>
              </w:tabs>
              <w:spacing w:after="0" w:line="240" w:lineRule="auto"/>
              <w:jc w:val="center"/>
              <w:rPr>
                <w:rFonts w:ascii="Tahoma" w:hAnsi="Tahoma" w:cs="Tahoma"/>
                <w:sz w:val="20"/>
                <w:szCs w:val="20"/>
              </w:rPr>
            </w:pPr>
            <w:r>
              <w:rPr>
                <w:rFonts w:ascii="Tahoma" w:hAnsi="Tahoma" w:cs="Tahoma"/>
                <w:noProof/>
                <w:sz w:val="20"/>
                <w:szCs w:val="20"/>
              </w:rPr>
              <w:t>14</w:t>
            </w:r>
            <w:r w:rsidR="00130FD2" w:rsidRPr="000E2D81">
              <w:rPr>
                <w:rFonts w:ascii="Tahoma" w:hAnsi="Tahoma" w:cs="Tahoma"/>
                <w:noProof/>
                <w:sz w:val="20"/>
                <w:szCs w:val="20"/>
              </w:rPr>
              <w:t>.8</w:t>
            </w:r>
          </w:p>
        </w:tc>
        <w:tc>
          <w:tcPr>
            <w:tcW w:w="3343" w:type="dxa"/>
            <w:tcBorders>
              <w:top w:val="single" w:sz="4" w:space="0" w:color="auto"/>
              <w:left w:val="single" w:sz="4" w:space="0" w:color="auto"/>
              <w:bottom w:val="single" w:sz="4" w:space="0" w:color="auto"/>
              <w:right w:val="single" w:sz="4" w:space="0" w:color="auto"/>
            </w:tcBorders>
            <w:vAlign w:val="center"/>
            <w:hideMark/>
          </w:tcPr>
          <w:p w14:paraId="4B81E07C" w14:textId="77777777" w:rsidR="00130FD2" w:rsidRPr="000E2D81" w:rsidRDefault="00130FD2" w:rsidP="00130FD2">
            <w:pPr>
              <w:tabs>
                <w:tab w:val="left" w:pos="0"/>
                <w:tab w:val="left" w:pos="993"/>
              </w:tabs>
              <w:spacing w:after="0" w:line="240" w:lineRule="auto"/>
              <w:jc w:val="both"/>
              <w:rPr>
                <w:rFonts w:ascii="Tahoma" w:hAnsi="Tahoma" w:cs="Tahoma"/>
                <w:sz w:val="20"/>
                <w:szCs w:val="20"/>
              </w:rPr>
            </w:pPr>
            <w:r w:rsidRPr="000E2D81">
              <w:rPr>
                <w:rFonts w:ascii="Tahoma" w:hAnsi="Tahoma" w:cs="Tahoma"/>
                <w:sz w:val="20"/>
                <w:szCs w:val="20"/>
              </w:rPr>
              <w:t>Programinės įrangos klaidų taisymas</w:t>
            </w:r>
          </w:p>
        </w:tc>
        <w:tc>
          <w:tcPr>
            <w:tcW w:w="5303" w:type="dxa"/>
            <w:tcBorders>
              <w:top w:val="single" w:sz="4" w:space="0" w:color="auto"/>
              <w:left w:val="single" w:sz="4" w:space="0" w:color="auto"/>
              <w:bottom w:val="single" w:sz="4" w:space="0" w:color="auto"/>
              <w:right w:val="single" w:sz="4" w:space="0" w:color="auto"/>
            </w:tcBorders>
            <w:hideMark/>
          </w:tcPr>
          <w:p w14:paraId="508DD2A2" w14:textId="06AAC702" w:rsidR="00130FD2" w:rsidRPr="000E2D81" w:rsidRDefault="00130FD2" w:rsidP="00130FD2">
            <w:pPr>
              <w:tabs>
                <w:tab w:val="left" w:pos="993"/>
              </w:tabs>
              <w:spacing w:after="0" w:line="240" w:lineRule="auto"/>
              <w:jc w:val="both"/>
              <w:rPr>
                <w:rFonts w:ascii="Tahoma" w:hAnsi="Tahoma" w:cs="Tahoma"/>
                <w:sz w:val="20"/>
                <w:szCs w:val="20"/>
              </w:rPr>
            </w:pPr>
            <w:r>
              <w:rPr>
                <w:rFonts w:ascii="Tahoma" w:hAnsi="Tahoma" w:cs="Tahoma"/>
                <w:sz w:val="20"/>
                <w:szCs w:val="20"/>
              </w:rPr>
              <w:t>Gamintojas</w:t>
            </w:r>
            <w:r w:rsidRPr="000E2D81">
              <w:rPr>
                <w:rFonts w:ascii="Tahoma" w:hAnsi="Tahoma" w:cs="Tahoma"/>
                <w:sz w:val="20"/>
                <w:szCs w:val="20"/>
              </w:rPr>
              <w:t xml:space="preserve"> turi teikti klaidų pataisymus (problemos diagnoze ir sprendimu, įskaitant </w:t>
            </w:r>
            <w:proofErr w:type="spellStart"/>
            <w:r w:rsidRPr="000E2D81">
              <w:rPr>
                <w:rFonts w:ascii="Tahoma" w:hAnsi="Tahoma" w:cs="Tahoma"/>
                <w:sz w:val="20"/>
                <w:szCs w:val="20"/>
              </w:rPr>
              <w:t>Cloudera</w:t>
            </w:r>
            <w:proofErr w:type="spellEnd"/>
            <w:r>
              <w:rPr>
                <w:rFonts w:ascii="Tahoma" w:hAnsi="Tahoma" w:cs="Tahoma"/>
                <w:sz w:val="20"/>
                <w:szCs w:val="20"/>
              </w:rPr>
              <w:t xml:space="preserve"> (arba lygiaverčių)</w:t>
            </w:r>
            <w:r w:rsidRPr="000E2D81">
              <w:rPr>
                <w:rFonts w:ascii="Tahoma" w:hAnsi="Tahoma" w:cs="Tahoma"/>
                <w:sz w:val="20"/>
                <w:szCs w:val="20"/>
              </w:rPr>
              <w:t xml:space="preserve"> gaminių problemų identifikavimą ir klaidų diagnozę, jų šalinimą) programinei įrangai (angl. </w:t>
            </w:r>
            <w:proofErr w:type="spellStart"/>
            <w:r w:rsidRPr="000E2D81">
              <w:rPr>
                <w:rFonts w:ascii="Tahoma" w:hAnsi="Tahoma" w:cs="Tahoma"/>
                <w:sz w:val="20"/>
                <w:szCs w:val="20"/>
              </w:rPr>
              <w:t>software</w:t>
            </w:r>
            <w:proofErr w:type="spellEnd"/>
            <w:r w:rsidRPr="000E2D81">
              <w:rPr>
                <w:rFonts w:ascii="Tahoma" w:hAnsi="Tahoma" w:cs="Tahoma"/>
                <w:sz w:val="20"/>
                <w:szCs w:val="20"/>
              </w:rPr>
              <w:t>) ir/arba konsultaciją, jei Perkančioji organizacija arba Tiekėjas</w:t>
            </w:r>
            <w:r>
              <w:rPr>
                <w:rFonts w:ascii="Tahoma" w:hAnsi="Tahoma" w:cs="Tahoma"/>
                <w:sz w:val="20"/>
                <w:szCs w:val="20"/>
              </w:rPr>
              <w:t>,</w:t>
            </w:r>
            <w:r w:rsidRPr="000E2D81">
              <w:rPr>
                <w:rFonts w:ascii="Tahoma" w:hAnsi="Tahoma" w:cs="Tahoma"/>
                <w:sz w:val="20"/>
                <w:szCs w:val="20"/>
              </w:rPr>
              <w:t xml:space="preserve"> per kurį buvo įsigyta priežiūros paslauga</w:t>
            </w:r>
            <w:r>
              <w:rPr>
                <w:rFonts w:ascii="Tahoma" w:hAnsi="Tahoma" w:cs="Tahoma"/>
                <w:sz w:val="20"/>
                <w:szCs w:val="20"/>
              </w:rPr>
              <w:t>,</w:t>
            </w:r>
            <w:r w:rsidRPr="000E2D81">
              <w:rPr>
                <w:rFonts w:ascii="Tahoma" w:hAnsi="Tahoma" w:cs="Tahoma"/>
                <w:sz w:val="20"/>
                <w:szCs w:val="20"/>
              </w:rPr>
              <w:t xml:space="preserve"> užregistravo užduotį gamintojo pagalbos sistemoje.</w:t>
            </w:r>
          </w:p>
        </w:tc>
      </w:tr>
      <w:tr w:rsidR="00130FD2" w:rsidRPr="000E2D81" w14:paraId="681CAC5E" w14:textId="77777777" w:rsidTr="00DC4BC1">
        <w:tc>
          <w:tcPr>
            <w:tcW w:w="988" w:type="dxa"/>
            <w:tcBorders>
              <w:top w:val="single" w:sz="4" w:space="0" w:color="auto"/>
              <w:left w:val="single" w:sz="4" w:space="0" w:color="auto"/>
              <w:bottom w:val="single" w:sz="4" w:space="0" w:color="auto"/>
              <w:right w:val="single" w:sz="4" w:space="0" w:color="auto"/>
            </w:tcBorders>
            <w:vAlign w:val="center"/>
            <w:hideMark/>
          </w:tcPr>
          <w:p w14:paraId="1B0742A4" w14:textId="768DC9B7" w:rsidR="00130FD2" w:rsidRPr="000E2D81" w:rsidRDefault="009E3A29" w:rsidP="00130FD2">
            <w:pPr>
              <w:tabs>
                <w:tab w:val="left" w:pos="993"/>
              </w:tabs>
              <w:spacing w:after="0" w:line="240" w:lineRule="auto"/>
              <w:jc w:val="center"/>
              <w:rPr>
                <w:rFonts w:ascii="Tahoma" w:hAnsi="Tahoma" w:cs="Tahoma"/>
                <w:noProof/>
                <w:sz w:val="20"/>
                <w:szCs w:val="20"/>
              </w:rPr>
            </w:pPr>
            <w:r>
              <w:rPr>
                <w:rFonts w:ascii="Tahoma" w:hAnsi="Tahoma" w:cs="Tahoma"/>
                <w:noProof/>
                <w:sz w:val="20"/>
                <w:szCs w:val="20"/>
                <w:lang w:val="en-US"/>
              </w:rPr>
              <w:t>14.</w:t>
            </w:r>
            <w:r w:rsidR="00130FD2" w:rsidRPr="000E2D81">
              <w:rPr>
                <w:rFonts w:ascii="Tahoma" w:hAnsi="Tahoma" w:cs="Tahoma"/>
                <w:noProof/>
                <w:sz w:val="20"/>
                <w:szCs w:val="20"/>
                <w:lang w:val="en-US"/>
              </w:rPr>
              <w:t>9</w:t>
            </w:r>
          </w:p>
        </w:tc>
        <w:tc>
          <w:tcPr>
            <w:tcW w:w="3343" w:type="dxa"/>
            <w:tcBorders>
              <w:top w:val="single" w:sz="4" w:space="0" w:color="auto"/>
              <w:left w:val="single" w:sz="4" w:space="0" w:color="auto"/>
              <w:bottom w:val="single" w:sz="4" w:space="0" w:color="auto"/>
              <w:right w:val="single" w:sz="4" w:space="0" w:color="auto"/>
            </w:tcBorders>
            <w:vAlign w:val="center"/>
            <w:hideMark/>
          </w:tcPr>
          <w:p w14:paraId="00944840" w14:textId="77777777" w:rsidR="00130FD2" w:rsidRPr="000E2D81" w:rsidRDefault="00130FD2" w:rsidP="00130FD2">
            <w:pPr>
              <w:tabs>
                <w:tab w:val="left" w:pos="0"/>
                <w:tab w:val="left" w:pos="993"/>
              </w:tabs>
              <w:spacing w:after="0" w:line="240" w:lineRule="auto"/>
              <w:jc w:val="both"/>
              <w:rPr>
                <w:rFonts w:ascii="Tahoma" w:hAnsi="Tahoma" w:cs="Tahoma"/>
                <w:noProof/>
                <w:sz w:val="20"/>
                <w:szCs w:val="20"/>
              </w:rPr>
            </w:pPr>
            <w:r w:rsidRPr="000E2D81">
              <w:rPr>
                <w:rFonts w:ascii="Tahoma" w:hAnsi="Tahoma" w:cs="Tahoma"/>
                <w:noProof/>
                <w:sz w:val="20"/>
                <w:szCs w:val="20"/>
              </w:rPr>
              <w:t>Programinės įrangos versijų naujinimas</w:t>
            </w:r>
          </w:p>
        </w:tc>
        <w:tc>
          <w:tcPr>
            <w:tcW w:w="5303" w:type="dxa"/>
            <w:tcBorders>
              <w:top w:val="single" w:sz="4" w:space="0" w:color="auto"/>
              <w:left w:val="single" w:sz="4" w:space="0" w:color="auto"/>
              <w:bottom w:val="single" w:sz="4" w:space="0" w:color="auto"/>
              <w:right w:val="single" w:sz="4" w:space="0" w:color="auto"/>
            </w:tcBorders>
            <w:hideMark/>
          </w:tcPr>
          <w:p w14:paraId="53A47B57" w14:textId="10ED58AA" w:rsidR="00130FD2" w:rsidRPr="000E2D81" w:rsidRDefault="00130FD2" w:rsidP="00130FD2">
            <w:pPr>
              <w:tabs>
                <w:tab w:val="left" w:pos="993"/>
              </w:tabs>
              <w:spacing w:after="0" w:line="240" w:lineRule="auto"/>
              <w:jc w:val="both"/>
              <w:rPr>
                <w:rFonts w:ascii="Tahoma" w:hAnsi="Tahoma" w:cs="Tahoma"/>
                <w:noProof/>
                <w:sz w:val="20"/>
                <w:szCs w:val="20"/>
              </w:rPr>
            </w:pPr>
            <w:r w:rsidRPr="000E2D81">
              <w:rPr>
                <w:rFonts w:ascii="Tahoma" w:hAnsi="Tahoma" w:cs="Tahoma"/>
                <w:noProof/>
                <w:sz w:val="20"/>
                <w:szCs w:val="20"/>
              </w:rPr>
              <w:t>Gamintojas turi suteikti Perkančiajai organizacijai arba Tiekėjui</w:t>
            </w:r>
            <w:r>
              <w:rPr>
                <w:rFonts w:ascii="Tahoma" w:hAnsi="Tahoma" w:cs="Tahoma"/>
                <w:noProof/>
                <w:sz w:val="20"/>
                <w:szCs w:val="20"/>
              </w:rPr>
              <w:t>,</w:t>
            </w:r>
            <w:r w:rsidRPr="000E2D81">
              <w:rPr>
                <w:rFonts w:ascii="Tahoma" w:hAnsi="Tahoma" w:cs="Tahoma"/>
                <w:noProof/>
                <w:sz w:val="20"/>
                <w:szCs w:val="20"/>
              </w:rPr>
              <w:t xml:space="preserve"> per kurį buvo įsigyta licencijų prenumeratos paslauga</w:t>
            </w:r>
            <w:r>
              <w:rPr>
                <w:rFonts w:ascii="Tahoma" w:hAnsi="Tahoma" w:cs="Tahoma"/>
                <w:noProof/>
                <w:sz w:val="20"/>
                <w:szCs w:val="20"/>
              </w:rPr>
              <w:t>, galimybę</w:t>
            </w:r>
            <w:r w:rsidRPr="000E2D81">
              <w:rPr>
                <w:rFonts w:ascii="Tahoma" w:hAnsi="Tahoma" w:cs="Tahoma"/>
                <w:noProof/>
                <w:sz w:val="20"/>
                <w:szCs w:val="20"/>
              </w:rPr>
              <w:t xml:space="preserve"> atsisiųsti naujausias programinės įrangos (angl. software)  versijas įsigytai programinei įrangai.</w:t>
            </w:r>
          </w:p>
        </w:tc>
      </w:tr>
      <w:tr w:rsidR="00130FD2" w:rsidRPr="000E2D81" w14:paraId="19FDA782" w14:textId="77777777" w:rsidTr="00464874">
        <w:tc>
          <w:tcPr>
            <w:tcW w:w="988" w:type="dxa"/>
            <w:tcBorders>
              <w:top w:val="single" w:sz="4" w:space="0" w:color="auto"/>
              <w:left w:val="single" w:sz="4" w:space="0" w:color="auto"/>
              <w:bottom w:val="single" w:sz="4" w:space="0" w:color="auto"/>
              <w:right w:val="single" w:sz="4" w:space="0" w:color="auto"/>
            </w:tcBorders>
            <w:vAlign w:val="center"/>
            <w:hideMark/>
          </w:tcPr>
          <w:p w14:paraId="2F0D8FCE" w14:textId="183D62E9" w:rsidR="00130FD2" w:rsidRPr="000E2D81" w:rsidRDefault="009E3A29" w:rsidP="00130FD2">
            <w:pPr>
              <w:tabs>
                <w:tab w:val="left" w:pos="993"/>
              </w:tabs>
              <w:spacing w:after="0" w:line="240" w:lineRule="auto"/>
              <w:jc w:val="center"/>
              <w:rPr>
                <w:rFonts w:ascii="Tahoma" w:hAnsi="Tahoma" w:cs="Tahoma"/>
                <w:noProof/>
                <w:sz w:val="20"/>
                <w:szCs w:val="20"/>
                <w:lang w:val="en-US"/>
              </w:rPr>
            </w:pPr>
            <w:r>
              <w:rPr>
                <w:rFonts w:ascii="Tahoma" w:hAnsi="Tahoma" w:cs="Tahoma"/>
                <w:sz w:val="20"/>
                <w:szCs w:val="20"/>
              </w:rPr>
              <w:t>14</w:t>
            </w:r>
            <w:r w:rsidR="00130FD2" w:rsidRPr="000E2D81">
              <w:rPr>
                <w:rFonts w:ascii="Tahoma" w:hAnsi="Tahoma" w:cs="Tahoma"/>
                <w:sz w:val="20"/>
                <w:szCs w:val="20"/>
              </w:rPr>
              <w:t>.10</w:t>
            </w:r>
          </w:p>
        </w:tc>
        <w:tc>
          <w:tcPr>
            <w:tcW w:w="3343" w:type="dxa"/>
            <w:tcBorders>
              <w:top w:val="single" w:sz="4" w:space="0" w:color="auto"/>
              <w:left w:val="single" w:sz="4" w:space="0" w:color="auto"/>
              <w:bottom w:val="single" w:sz="4" w:space="0" w:color="auto"/>
              <w:right w:val="single" w:sz="4" w:space="0" w:color="auto"/>
            </w:tcBorders>
            <w:vAlign w:val="center"/>
            <w:hideMark/>
          </w:tcPr>
          <w:p w14:paraId="36529CC4" w14:textId="77777777" w:rsidR="00130FD2" w:rsidRPr="000E2D81" w:rsidRDefault="00130FD2" w:rsidP="00130FD2">
            <w:pPr>
              <w:tabs>
                <w:tab w:val="left" w:pos="0"/>
                <w:tab w:val="left" w:pos="993"/>
              </w:tabs>
              <w:spacing w:after="0" w:line="240" w:lineRule="auto"/>
              <w:jc w:val="both"/>
              <w:rPr>
                <w:rFonts w:ascii="Tahoma" w:hAnsi="Tahoma" w:cs="Tahoma"/>
                <w:noProof/>
                <w:sz w:val="20"/>
                <w:szCs w:val="20"/>
              </w:rPr>
            </w:pPr>
            <w:r w:rsidRPr="000E2D81">
              <w:rPr>
                <w:rFonts w:ascii="Tahoma" w:hAnsi="Tahoma" w:cs="Tahoma"/>
                <w:sz w:val="20"/>
                <w:szCs w:val="20"/>
              </w:rPr>
              <w:t>Programinės įrangos palaikymas</w:t>
            </w:r>
          </w:p>
        </w:tc>
        <w:tc>
          <w:tcPr>
            <w:tcW w:w="5303" w:type="dxa"/>
            <w:tcBorders>
              <w:top w:val="single" w:sz="4" w:space="0" w:color="auto"/>
              <w:left w:val="single" w:sz="4" w:space="0" w:color="auto"/>
              <w:bottom w:val="single" w:sz="4" w:space="0" w:color="auto"/>
              <w:right w:val="single" w:sz="4" w:space="0" w:color="auto"/>
            </w:tcBorders>
            <w:hideMark/>
          </w:tcPr>
          <w:p w14:paraId="1A54D742" w14:textId="77777777" w:rsidR="00130FD2" w:rsidRPr="000E2D81" w:rsidRDefault="00130FD2" w:rsidP="00130FD2">
            <w:pPr>
              <w:tabs>
                <w:tab w:val="left" w:pos="993"/>
                <w:tab w:val="left" w:pos="1418"/>
              </w:tabs>
              <w:autoSpaceDE w:val="0"/>
              <w:autoSpaceDN w:val="0"/>
              <w:adjustRightInd w:val="0"/>
              <w:spacing w:after="0" w:line="240" w:lineRule="auto"/>
              <w:ind w:firstLine="22"/>
              <w:jc w:val="both"/>
              <w:rPr>
                <w:rFonts w:ascii="Tahoma" w:hAnsi="Tahoma" w:cs="Tahoma"/>
                <w:sz w:val="20"/>
                <w:szCs w:val="20"/>
              </w:rPr>
            </w:pPr>
            <w:r w:rsidRPr="000E2D81">
              <w:rPr>
                <w:rFonts w:ascii="Tahoma" w:hAnsi="Tahoma" w:cs="Tahoma"/>
                <w:sz w:val="20"/>
                <w:szCs w:val="20"/>
              </w:rPr>
              <w:t>Programinės įrangos palaikymo laikotarpiu programinės įrangos gamintojas turi teikti programinės įrangos versijų atnaujinimus ir klaidų taisymus.</w:t>
            </w:r>
          </w:p>
          <w:p w14:paraId="43D2C077" w14:textId="4C1AF058" w:rsidR="00130FD2" w:rsidRPr="000E2D81" w:rsidRDefault="00130FD2" w:rsidP="00130FD2">
            <w:pPr>
              <w:tabs>
                <w:tab w:val="left" w:pos="993"/>
                <w:tab w:val="left" w:pos="1418"/>
              </w:tabs>
              <w:autoSpaceDE w:val="0"/>
              <w:autoSpaceDN w:val="0"/>
              <w:adjustRightInd w:val="0"/>
              <w:spacing w:after="0" w:line="240" w:lineRule="auto"/>
              <w:ind w:firstLine="22"/>
              <w:jc w:val="both"/>
              <w:rPr>
                <w:rFonts w:ascii="Tahoma" w:hAnsi="Tahoma" w:cs="Tahoma"/>
                <w:sz w:val="20"/>
                <w:szCs w:val="20"/>
              </w:rPr>
            </w:pPr>
            <w:r w:rsidRPr="000E2D81">
              <w:rPr>
                <w:rFonts w:ascii="Tahoma" w:hAnsi="Tahoma" w:cs="Tahoma"/>
                <w:sz w:val="20"/>
                <w:szCs w:val="20"/>
              </w:rPr>
              <w:t xml:space="preserve">Programinės įrangos palaikymas turi būti pradedamas teikti nuo </w:t>
            </w:r>
            <w:r w:rsidRPr="004077ED">
              <w:rPr>
                <w:rFonts w:ascii="Tahoma" w:hAnsi="Tahoma" w:cs="Tahoma"/>
              </w:rPr>
              <w:t>202</w:t>
            </w:r>
            <w:r>
              <w:rPr>
                <w:rFonts w:ascii="Tahoma" w:hAnsi="Tahoma" w:cs="Tahoma"/>
              </w:rPr>
              <w:t>6</w:t>
            </w:r>
            <w:r w:rsidRPr="004077ED">
              <w:rPr>
                <w:rFonts w:ascii="Tahoma" w:hAnsi="Tahoma" w:cs="Tahoma"/>
              </w:rPr>
              <w:t>-10-26</w:t>
            </w:r>
            <w:r w:rsidRPr="000E2D81">
              <w:rPr>
                <w:rFonts w:ascii="Tahoma" w:hAnsi="Tahoma" w:cs="Tahoma"/>
                <w:sz w:val="20"/>
                <w:szCs w:val="20"/>
              </w:rPr>
              <w:t>.</w:t>
            </w:r>
          </w:p>
          <w:p w14:paraId="072E65A2" w14:textId="6599A633" w:rsidR="00130FD2" w:rsidRPr="000E2D81" w:rsidRDefault="00130FD2" w:rsidP="00130FD2">
            <w:pPr>
              <w:tabs>
                <w:tab w:val="left" w:pos="993"/>
              </w:tabs>
              <w:spacing w:after="0" w:line="240" w:lineRule="auto"/>
              <w:jc w:val="both"/>
              <w:rPr>
                <w:rFonts w:ascii="Tahoma" w:hAnsi="Tahoma" w:cs="Tahoma"/>
                <w:noProof/>
                <w:sz w:val="20"/>
                <w:szCs w:val="20"/>
              </w:rPr>
            </w:pPr>
            <w:r w:rsidRPr="000E2D81">
              <w:rPr>
                <w:rFonts w:ascii="Tahoma" w:hAnsi="Tahoma" w:cs="Tahoma"/>
                <w:sz w:val="20"/>
                <w:szCs w:val="20"/>
              </w:rPr>
              <w:t xml:space="preserve">Programinės įrangos atnaujinimai ar klaidų taisymai atliekami pagal suderintą su Perkančiąja organizacija </w:t>
            </w:r>
            <w:r w:rsidRPr="000E2D81">
              <w:rPr>
                <w:rFonts w:ascii="Tahoma" w:hAnsi="Tahoma" w:cs="Tahoma"/>
                <w:sz w:val="20"/>
                <w:szCs w:val="20"/>
              </w:rPr>
              <w:lastRenderedPageBreak/>
              <w:t>grafiką, atsižvelgiant į galimą sistemos stabdymo poreikį, galimus sutrikimus ir veikimo atstatymą nesėkmės atveju.</w:t>
            </w:r>
          </w:p>
        </w:tc>
      </w:tr>
      <w:tr w:rsidR="00130FD2" w:rsidRPr="000E2D81" w14:paraId="0AD11276" w14:textId="77777777" w:rsidTr="00BF2C4A">
        <w:trPr>
          <w:trHeight w:val="922"/>
        </w:trPr>
        <w:tc>
          <w:tcPr>
            <w:tcW w:w="988" w:type="dxa"/>
            <w:tcBorders>
              <w:top w:val="single" w:sz="4" w:space="0" w:color="auto"/>
              <w:left w:val="single" w:sz="4" w:space="0" w:color="auto"/>
              <w:bottom w:val="single" w:sz="4" w:space="0" w:color="auto"/>
              <w:right w:val="single" w:sz="4" w:space="0" w:color="auto"/>
            </w:tcBorders>
            <w:vAlign w:val="center"/>
            <w:hideMark/>
          </w:tcPr>
          <w:p w14:paraId="330FEDC9" w14:textId="29039E63" w:rsidR="00130FD2" w:rsidRPr="00130FD2" w:rsidRDefault="009E3A29" w:rsidP="00130FD2">
            <w:pPr>
              <w:tabs>
                <w:tab w:val="left" w:pos="993"/>
              </w:tabs>
              <w:spacing w:after="0" w:line="240" w:lineRule="auto"/>
              <w:jc w:val="center"/>
              <w:rPr>
                <w:rFonts w:ascii="Tahoma" w:hAnsi="Tahoma" w:cs="Tahoma"/>
                <w:sz w:val="20"/>
                <w:szCs w:val="20"/>
                <w:lang w:val="en-US"/>
              </w:rPr>
            </w:pPr>
            <w:r>
              <w:rPr>
                <w:rFonts w:ascii="Tahoma" w:hAnsi="Tahoma" w:cs="Tahoma"/>
                <w:sz w:val="20"/>
                <w:szCs w:val="20"/>
              </w:rPr>
              <w:lastRenderedPageBreak/>
              <w:t>14</w:t>
            </w:r>
            <w:r w:rsidR="00130FD2" w:rsidRPr="000E2D81">
              <w:rPr>
                <w:rFonts w:ascii="Tahoma" w:hAnsi="Tahoma" w:cs="Tahoma"/>
                <w:sz w:val="20"/>
                <w:szCs w:val="20"/>
              </w:rPr>
              <w:t>.1</w:t>
            </w:r>
            <w:r w:rsidR="00130FD2">
              <w:rPr>
                <w:rFonts w:ascii="Tahoma" w:hAnsi="Tahoma" w:cs="Tahoma"/>
                <w:sz w:val="20"/>
                <w:szCs w:val="20"/>
                <w:lang w:val="en-US"/>
              </w:rPr>
              <w:t>1</w:t>
            </w:r>
          </w:p>
        </w:tc>
        <w:tc>
          <w:tcPr>
            <w:tcW w:w="3343" w:type="dxa"/>
            <w:tcBorders>
              <w:top w:val="single" w:sz="4" w:space="0" w:color="auto"/>
              <w:left w:val="single" w:sz="4" w:space="0" w:color="auto"/>
              <w:bottom w:val="single" w:sz="4" w:space="0" w:color="auto"/>
              <w:right w:val="single" w:sz="4" w:space="0" w:color="auto"/>
            </w:tcBorders>
            <w:vAlign w:val="center"/>
            <w:hideMark/>
          </w:tcPr>
          <w:p w14:paraId="0521FD68" w14:textId="77777777" w:rsidR="00130FD2" w:rsidRPr="000E2D81" w:rsidRDefault="00130FD2" w:rsidP="00130FD2">
            <w:pPr>
              <w:tabs>
                <w:tab w:val="left" w:pos="0"/>
                <w:tab w:val="left" w:pos="993"/>
              </w:tabs>
              <w:spacing w:after="0" w:line="240" w:lineRule="auto"/>
              <w:jc w:val="both"/>
              <w:rPr>
                <w:rFonts w:ascii="Tahoma" w:hAnsi="Tahoma" w:cs="Tahoma"/>
                <w:sz w:val="20"/>
                <w:szCs w:val="20"/>
              </w:rPr>
            </w:pPr>
            <w:r w:rsidRPr="000E2D81">
              <w:rPr>
                <w:rFonts w:ascii="Tahoma" w:hAnsi="Tahoma" w:cs="Tahoma"/>
                <w:sz w:val="20"/>
                <w:szCs w:val="20"/>
              </w:rPr>
              <w:t>Aptarnavimo ir reakcijos laikas</w:t>
            </w:r>
          </w:p>
        </w:tc>
        <w:tc>
          <w:tcPr>
            <w:tcW w:w="5303" w:type="dxa"/>
            <w:tcBorders>
              <w:top w:val="single" w:sz="4" w:space="0" w:color="auto"/>
              <w:left w:val="single" w:sz="4" w:space="0" w:color="auto"/>
              <w:bottom w:val="single" w:sz="4" w:space="0" w:color="auto"/>
              <w:right w:val="single" w:sz="4" w:space="0" w:color="auto"/>
            </w:tcBorders>
            <w:vAlign w:val="center"/>
            <w:hideMark/>
          </w:tcPr>
          <w:p w14:paraId="0FE97EBE" w14:textId="05E48AC9" w:rsidR="00130FD2" w:rsidRPr="000E2D81" w:rsidRDefault="00130FD2" w:rsidP="00130FD2">
            <w:pPr>
              <w:tabs>
                <w:tab w:val="left" w:pos="993"/>
              </w:tabs>
              <w:spacing w:after="0" w:line="240" w:lineRule="auto"/>
              <w:jc w:val="both"/>
              <w:rPr>
                <w:rFonts w:ascii="Tahoma" w:hAnsi="Tahoma" w:cs="Tahoma"/>
                <w:sz w:val="20"/>
                <w:szCs w:val="20"/>
              </w:rPr>
            </w:pPr>
            <w:proofErr w:type="spellStart"/>
            <w:r w:rsidRPr="000E2D81">
              <w:rPr>
                <w:rFonts w:ascii="Tahoma" w:hAnsi="Tahoma" w:cs="Tahoma"/>
                <w:sz w:val="20"/>
                <w:szCs w:val="20"/>
              </w:rPr>
              <w:t>Cloudera</w:t>
            </w:r>
            <w:proofErr w:type="spellEnd"/>
            <w:r>
              <w:rPr>
                <w:rFonts w:ascii="Tahoma" w:hAnsi="Tahoma" w:cs="Tahoma"/>
                <w:sz w:val="20"/>
                <w:szCs w:val="20"/>
              </w:rPr>
              <w:t xml:space="preserve"> (arba lygiaverčių)</w:t>
            </w:r>
            <w:r w:rsidRPr="000E2D81">
              <w:rPr>
                <w:rFonts w:ascii="Tahoma" w:hAnsi="Tahoma" w:cs="Tahoma"/>
                <w:sz w:val="20"/>
                <w:szCs w:val="20"/>
              </w:rPr>
              <w:t xml:space="preserve"> licencijų prenumeratos programinės įrangos gamintojo teikiamomis palaikymo sąlygomis “8x5 </w:t>
            </w:r>
            <w:proofErr w:type="spellStart"/>
            <w:r w:rsidRPr="000E2D81">
              <w:rPr>
                <w:rFonts w:ascii="Tahoma" w:hAnsi="Tahoma" w:cs="Tahoma"/>
                <w:sz w:val="20"/>
                <w:szCs w:val="20"/>
              </w:rPr>
              <w:t>Support</w:t>
            </w:r>
            <w:proofErr w:type="spellEnd"/>
            <w:r w:rsidRPr="000E2D81">
              <w:rPr>
                <w:rFonts w:ascii="Tahoma" w:hAnsi="Tahoma" w:cs="Tahoma"/>
                <w:sz w:val="20"/>
                <w:szCs w:val="20"/>
              </w:rPr>
              <w:t xml:space="preserve">” </w:t>
            </w:r>
          </w:p>
          <w:p w14:paraId="040339E7" w14:textId="61B03E80" w:rsidR="00130FD2" w:rsidRPr="000E2D81" w:rsidRDefault="00130FD2" w:rsidP="00130FD2">
            <w:pPr>
              <w:tabs>
                <w:tab w:val="left" w:pos="993"/>
              </w:tabs>
              <w:spacing w:after="0" w:line="240" w:lineRule="auto"/>
              <w:jc w:val="both"/>
              <w:rPr>
                <w:rFonts w:ascii="Tahoma" w:hAnsi="Tahoma" w:cs="Tahoma"/>
                <w:sz w:val="20"/>
                <w:szCs w:val="20"/>
              </w:rPr>
            </w:pPr>
            <w:r w:rsidRPr="000E2D81">
              <w:rPr>
                <w:rFonts w:ascii="Tahoma" w:hAnsi="Tahoma" w:cs="Tahoma"/>
                <w:sz w:val="20"/>
                <w:szCs w:val="20"/>
              </w:rPr>
              <w:t>(</w:t>
            </w:r>
            <w:hyperlink r:id="rId11" w:tgtFrame="_blank" w:history="1">
              <w:r w:rsidRPr="000E2D81">
                <w:rPr>
                  <w:rFonts w:ascii="Tahoma" w:hAnsi="Tahoma" w:cs="Tahoma"/>
                  <w:sz w:val="20"/>
                  <w:szCs w:val="20"/>
                </w:rPr>
                <w:t>https://www.cloudera.com/legal/commercial-terms-and-conditions/cloudera-support-policy-all-other.html</w:t>
              </w:r>
            </w:hyperlink>
            <w:r w:rsidRPr="000E2D81">
              <w:rPr>
                <w:rFonts w:ascii="Tahoma" w:hAnsi="Tahoma" w:cs="Tahoma"/>
                <w:sz w:val="20"/>
                <w:szCs w:val="20"/>
              </w:rPr>
              <w:t>).</w:t>
            </w:r>
          </w:p>
        </w:tc>
      </w:tr>
    </w:tbl>
    <w:p w14:paraId="50A3FE10" w14:textId="77777777" w:rsidR="000E2D81" w:rsidRDefault="000E2D81" w:rsidP="000E2D81">
      <w:pPr>
        <w:pStyle w:val="ListParagraph"/>
        <w:tabs>
          <w:tab w:val="left" w:pos="709"/>
        </w:tabs>
        <w:spacing w:after="120" w:line="240" w:lineRule="auto"/>
        <w:ind w:left="360"/>
        <w:jc w:val="both"/>
        <w:rPr>
          <w:rFonts w:ascii="Tahoma" w:hAnsi="Tahoma" w:cs="Tahoma"/>
          <w:b/>
        </w:rPr>
      </w:pPr>
    </w:p>
    <w:p w14:paraId="6FEA8838" w14:textId="2C34216B" w:rsidR="000E2D81" w:rsidRPr="006317B0" w:rsidRDefault="000E2D81" w:rsidP="00B23F48">
      <w:pPr>
        <w:pStyle w:val="ListParagraph"/>
        <w:numPr>
          <w:ilvl w:val="0"/>
          <w:numId w:val="1"/>
        </w:numPr>
        <w:tabs>
          <w:tab w:val="left" w:pos="709"/>
        </w:tabs>
        <w:spacing w:after="120" w:line="240" w:lineRule="auto"/>
        <w:ind w:left="0" w:firstLine="567"/>
        <w:jc w:val="both"/>
        <w:rPr>
          <w:rFonts w:ascii="Tahoma" w:hAnsi="Tahoma" w:cs="Tahoma"/>
          <w:bCs/>
        </w:rPr>
      </w:pPr>
      <w:r w:rsidRPr="006317B0">
        <w:rPr>
          <w:rFonts w:ascii="Tahoma" w:hAnsi="Tahoma" w:cs="Tahoma"/>
          <w:bCs/>
        </w:rPr>
        <w:t xml:space="preserve">Reikalavimai konsultacijoms </w:t>
      </w:r>
      <w:proofErr w:type="spellStart"/>
      <w:r w:rsidRPr="006317B0">
        <w:rPr>
          <w:rFonts w:ascii="Tahoma" w:hAnsi="Tahoma" w:cs="Tahoma"/>
          <w:bCs/>
        </w:rPr>
        <w:t>Cloudera</w:t>
      </w:r>
      <w:proofErr w:type="spellEnd"/>
      <w:r w:rsidR="00130FD2">
        <w:rPr>
          <w:rFonts w:ascii="Tahoma" w:hAnsi="Tahoma" w:cs="Tahoma"/>
          <w:bCs/>
        </w:rPr>
        <w:t xml:space="preserve"> </w:t>
      </w:r>
      <w:r w:rsidR="00130FD2">
        <w:rPr>
          <w:rFonts w:ascii="Tahoma" w:hAnsi="Tahoma" w:cs="Tahoma"/>
          <w:sz w:val="20"/>
          <w:szCs w:val="20"/>
        </w:rPr>
        <w:t>(arba lygiaverčio)</w:t>
      </w:r>
      <w:r w:rsidRPr="006317B0">
        <w:rPr>
          <w:rFonts w:ascii="Tahoma" w:hAnsi="Tahoma" w:cs="Tahoma"/>
          <w:bCs/>
        </w:rPr>
        <w:t xml:space="preserve"> klasterio programinės ir techninės įrangos konfigūravimo bei palaikymo klausimais:</w:t>
      </w:r>
    </w:p>
    <w:tbl>
      <w:tblPr>
        <w:tblStyle w:val="Lentelstinklelis7"/>
        <w:tblW w:w="9633" w:type="dxa"/>
        <w:jc w:val="center"/>
        <w:tblInd w:w="0" w:type="dxa"/>
        <w:tblLook w:val="04A0" w:firstRow="1" w:lastRow="0" w:firstColumn="1" w:lastColumn="0" w:noHBand="0" w:noVBand="1"/>
      </w:tblPr>
      <w:tblGrid>
        <w:gridCol w:w="979"/>
        <w:gridCol w:w="3357"/>
        <w:gridCol w:w="5297"/>
      </w:tblGrid>
      <w:tr w:rsidR="000E2D81" w:rsidRPr="000E2D81" w14:paraId="1966C665" w14:textId="77777777" w:rsidTr="00997947">
        <w:trPr>
          <w:tblHeader/>
          <w:jc w:val="center"/>
        </w:trPr>
        <w:tc>
          <w:tcPr>
            <w:tcW w:w="979" w:type="dxa"/>
            <w:tcBorders>
              <w:top w:val="single" w:sz="4" w:space="0" w:color="auto"/>
              <w:left w:val="single" w:sz="4" w:space="0" w:color="auto"/>
              <w:bottom w:val="single" w:sz="4" w:space="0" w:color="auto"/>
              <w:right w:val="single" w:sz="4" w:space="0" w:color="auto"/>
            </w:tcBorders>
            <w:vAlign w:val="center"/>
            <w:hideMark/>
          </w:tcPr>
          <w:p w14:paraId="1378C3C8" w14:textId="77777777" w:rsidR="000E2D81" w:rsidRPr="000E2D81" w:rsidRDefault="000E2D81" w:rsidP="00477315">
            <w:pPr>
              <w:spacing w:after="0" w:line="240" w:lineRule="auto"/>
              <w:jc w:val="center"/>
              <w:rPr>
                <w:rFonts w:ascii="Tahoma" w:hAnsi="Tahoma" w:cs="Tahoma"/>
                <w:b/>
                <w:color w:val="000000"/>
                <w:sz w:val="20"/>
                <w:szCs w:val="20"/>
              </w:rPr>
            </w:pPr>
            <w:r w:rsidRPr="000E2D81">
              <w:rPr>
                <w:rFonts w:ascii="Tahoma" w:hAnsi="Tahoma" w:cs="Tahoma"/>
                <w:b/>
                <w:color w:val="000000"/>
                <w:sz w:val="20"/>
                <w:szCs w:val="20"/>
              </w:rPr>
              <w:t>Eil. Nr.</w:t>
            </w:r>
          </w:p>
        </w:tc>
        <w:tc>
          <w:tcPr>
            <w:tcW w:w="3357" w:type="dxa"/>
            <w:tcBorders>
              <w:top w:val="single" w:sz="4" w:space="0" w:color="auto"/>
              <w:left w:val="single" w:sz="4" w:space="0" w:color="auto"/>
              <w:bottom w:val="single" w:sz="4" w:space="0" w:color="auto"/>
              <w:right w:val="single" w:sz="4" w:space="0" w:color="auto"/>
            </w:tcBorders>
            <w:vAlign w:val="center"/>
            <w:hideMark/>
          </w:tcPr>
          <w:p w14:paraId="1AFB97D1" w14:textId="77777777" w:rsidR="000E2D81" w:rsidRPr="000E2D81" w:rsidRDefault="000E2D81" w:rsidP="00477315">
            <w:pPr>
              <w:spacing w:after="0" w:line="240" w:lineRule="auto"/>
              <w:jc w:val="center"/>
              <w:rPr>
                <w:rFonts w:ascii="Tahoma" w:hAnsi="Tahoma" w:cs="Tahoma"/>
                <w:b/>
                <w:color w:val="000000"/>
                <w:sz w:val="20"/>
                <w:szCs w:val="20"/>
              </w:rPr>
            </w:pPr>
            <w:r w:rsidRPr="000E2D81">
              <w:rPr>
                <w:rFonts w:ascii="Tahoma" w:hAnsi="Tahoma" w:cs="Tahoma"/>
                <w:b/>
                <w:color w:val="000000"/>
                <w:sz w:val="20"/>
                <w:szCs w:val="20"/>
              </w:rPr>
              <w:t>Rodiklis</w:t>
            </w:r>
          </w:p>
        </w:tc>
        <w:tc>
          <w:tcPr>
            <w:tcW w:w="5297" w:type="dxa"/>
            <w:tcBorders>
              <w:top w:val="single" w:sz="4" w:space="0" w:color="auto"/>
              <w:left w:val="single" w:sz="4" w:space="0" w:color="auto"/>
              <w:bottom w:val="single" w:sz="4" w:space="0" w:color="auto"/>
              <w:right w:val="single" w:sz="4" w:space="0" w:color="auto"/>
            </w:tcBorders>
            <w:vAlign w:val="center"/>
            <w:hideMark/>
          </w:tcPr>
          <w:p w14:paraId="40FBDD54" w14:textId="77777777" w:rsidR="000E2D81" w:rsidRPr="000E2D81" w:rsidRDefault="000E2D81" w:rsidP="00477315">
            <w:pPr>
              <w:spacing w:after="0" w:line="240" w:lineRule="auto"/>
              <w:jc w:val="center"/>
              <w:rPr>
                <w:rFonts w:ascii="Tahoma" w:hAnsi="Tahoma" w:cs="Tahoma"/>
                <w:b/>
                <w:color w:val="000000"/>
                <w:sz w:val="20"/>
                <w:szCs w:val="20"/>
              </w:rPr>
            </w:pPr>
            <w:r w:rsidRPr="000E2D81">
              <w:rPr>
                <w:rFonts w:ascii="Tahoma" w:hAnsi="Tahoma" w:cs="Tahoma"/>
                <w:b/>
                <w:color w:val="000000"/>
                <w:sz w:val="20"/>
                <w:szCs w:val="20"/>
              </w:rPr>
              <w:t xml:space="preserve">Reikalavimas </w:t>
            </w:r>
          </w:p>
        </w:tc>
      </w:tr>
      <w:tr w:rsidR="000E2D81" w:rsidRPr="000E2D81" w14:paraId="13F7A133" w14:textId="77777777" w:rsidTr="00997947">
        <w:trPr>
          <w:jc w:val="center"/>
        </w:trPr>
        <w:tc>
          <w:tcPr>
            <w:tcW w:w="979" w:type="dxa"/>
            <w:tcBorders>
              <w:top w:val="single" w:sz="4" w:space="0" w:color="auto"/>
              <w:left w:val="single" w:sz="4" w:space="0" w:color="auto"/>
              <w:bottom w:val="single" w:sz="4" w:space="0" w:color="auto"/>
              <w:right w:val="single" w:sz="4" w:space="0" w:color="auto"/>
            </w:tcBorders>
            <w:vAlign w:val="center"/>
            <w:hideMark/>
          </w:tcPr>
          <w:p w14:paraId="16D5D33B" w14:textId="2B8E5F0E" w:rsidR="000E2D81" w:rsidRPr="009E3A29" w:rsidRDefault="000E2D81" w:rsidP="00477315">
            <w:pPr>
              <w:spacing w:after="0" w:line="240" w:lineRule="auto"/>
              <w:jc w:val="center"/>
              <w:rPr>
                <w:rFonts w:ascii="Tahoma" w:hAnsi="Tahoma" w:cs="Tahoma"/>
                <w:sz w:val="20"/>
                <w:szCs w:val="20"/>
              </w:rPr>
            </w:pPr>
            <w:r w:rsidRPr="009E3A29">
              <w:rPr>
                <w:rFonts w:ascii="Tahoma" w:hAnsi="Tahoma" w:cs="Tahoma"/>
                <w:sz w:val="20"/>
                <w:szCs w:val="20"/>
              </w:rPr>
              <w:t>1</w:t>
            </w:r>
            <w:r w:rsidR="009E3A29" w:rsidRPr="009E3A29">
              <w:rPr>
                <w:rFonts w:ascii="Tahoma" w:hAnsi="Tahoma" w:cs="Tahoma"/>
                <w:sz w:val="20"/>
                <w:szCs w:val="20"/>
              </w:rPr>
              <w:t>5</w:t>
            </w:r>
            <w:r w:rsidRPr="009E3A29">
              <w:rPr>
                <w:rFonts w:ascii="Tahoma" w:hAnsi="Tahoma" w:cs="Tahoma"/>
                <w:sz w:val="20"/>
                <w:szCs w:val="20"/>
              </w:rPr>
              <w:t>.1</w:t>
            </w:r>
          </w:p>
        </w:tc>
        <w:tc>
          <w:tcPr>
            <w:tcW w:w="3357" w:type="dxa"/>
            <w:tcBorders>
              <w:top w:val="single" w:sz="4" w:space="0" w:color="auto"/>
              <w:left w:val="single" w:sz="4" w:space="0" w:color="auto"/>
              <w:bottom w:val="single" w:sz="4" w:space="0" w:color="auto"/>
              <w:right w:val="single" w:sz="4" w:space="0" w:color="auto"/>
            </w:tcBorders>
            <w:vAlign w:val="center"/>
            <w:hideMark/>
          </w:tcPr>
          <w:p w14:paraId="24153D4D" w14:textId="77777777" w:rsidR="000E2D81" w:rsidRPr="009E3A29" w:rsidRDefault="000E2D81" w:rsidP="00477315">
            <w:pPr>
              <w:tabs>
                <w:tab w:val="left" w:pos="0"/>
              </w:tabs>
              <w:spacing w:after="0" w:line="240" w:lineRule="auto"/>
              <w:jc w:val="both"/>
              <w:rPr>
                <w:rFonts w:ascii="Tahoma" w:hAnsi="Tahoma" w:cs="Tahoma"/>
                <w:sz w:val="20"/>
                <w:szCs w:val="20"/>
              </w:rPr>
            </w:pPr>
            <w:r w:rsidRPr="009E3A29">
              <w:rPr>
                <w:rFonts w:ascii="Tahoma" w:hAnsi="Tahoma" w:cs="Tahoma"/>
                <w:sz w:val="20"/>
                <w:szCs w:val="20"/>
              </w:rPr>
              <w:t>Konsultacijos teikiamos šiai programinei ir techninei įrangai</w:t>
            </w:r>
          </w:p>
        </w:tc>
        <w:tc>
          <w:tcPr>
            <w:tcW w:w="5297" w:type="dxa"/>
            <w:tcBorders>
              <w:top w:val="single" w:sz="4" w:space="0" w:color="auto"/>
              <w:left w:val="single" w:sz="4" w:space="0" w:color="auto"/>
              <w:bottom w:val="single" w:sz="4" w:space="0" w:color="auto"/>
              <w:right w:val="single" w:sz="4" w:space="0" w:color="auto"/>
            </w:tcBorders>
            <w:vAlign w:val="center"/>
            <w:hideMark/>
          </w:tcPr>
          <w:p w14:paraId="5DDD75A8" w14:textId="3703AEB5" w:rsidR="000E2D81" w:rsidRPr="000E2D81" w:rsidRDefault="000F44ED" w:rsidP="00477315">
            <w:pPr>
              <w:spacing w:after="0" w:line="240" w:lineRule="auto"/>
              <w:rPr>
                <w:rFonts w:ascii="Tahoma" w:hAnsi="Tahoma" w:cs="Tahoma"/>
                <w:sz w:val="20"/>
                <w:szCs w:val="20"/>
              </w:rPr>
            </w:pPr>
            <w:r>
              <w:rPr>
                <w:rFonts w:ascii="Tahoma" w:hAnsi="Tahoma" w:cs="Tahoma"/>
                <w:sz w:val="20"/>
                <w:szCs w:val="20"/>
              </w:rPr>
              <w:t>9 p.</w:t>
            </w:r>
            <w:r w:rsidR="000E2D81" w:rsidRPr="000E2D81">
              <w:rPr>
                <w:rFonts w:ascii="Tahoma" w:hAnsi="Tahoma" w:cs="Tahoma"/>
                <w:sz w:val="20"/>
                <w:szCs w:val="20"/>
              </w:rPr>
              <w:t xml:space="preserve"> nurodytai programinei bei techninei įrangai.</w:t>
            </w:r>
          </w:p>
        </w:tc>
      </w:tr>
      <w:tr w:rsidR="000E2D81" w:rsidRPr="000E2D81" w14:paraId="30E2D8D5" w14:textId="77777777" w:rsidTr="00997947">
        <w:trPr>
          <w:jc w:val="center"/>
        </w:trPr>
        <w:tc>
          <w:tcPr>
            <w:tcW w:w="979" w:type="dxa"/>
            <w:tcBorders>
              <w:top w:val="single" w:sz="4" w:space="0" w:color="auto"/>
              <w:left w:val="single" w:sz="4" w:space="0" w:color="auto"/>
              <w:bottom w:val="single" w:sz="4" w:space="0" w:color="auto"/>
              <w:right w:val="single" w:sz="4" w:space="0" w:color="auto"/>
            </w:tcBorders>
            <w:vAlign w:val="center"/>
            <w:hideMark/>
          </w:tcPr>
          <w:p w14:paraId="1DEFDBF9" w14:textId="52FDCA3E" w:rsidR="000E2D81" w:rsidRPr="009E3A29" w:rsidRDefault="000E2D81" w:rsidP="00477315">
            <w:pPr>
              <w:spacing w:after="0" w:line="240" w:lineRule="auto"/>
              <w:jc w:val="center"/>
              <w:rPr>
                <w:rFonts w:ascii="Tahoma" w:hAnsi="Tahoma" w:cs="Tahoma"/>
                <w:sz w:val="20"/>
                <w:szCs w:val="20"/>
              </w:rPr>
            </w:pPr>
            <w:r w:rsidRPr="009E3A29">
              <w:rPr>
                <w:rFonts w:ascii="Tahoma" w:hAnsi="Tahoma" w:cs="Tahoma"/>
                <w:sz w:val="20"/>
                <w:szCs w:val="20"/>
              </w:rPr>
              <w:t>1</w:t>
            </w:r>
            <w:r w:rsidR="009E3A29" w:rsidRPr="009E3A29">
              <w:rPr>
                <w:rFonts w:ascii="Tahoma" w:hAnsi="Tahoma" w:cs="Tahoma"/>
                <w:sz w:val="20"/>
                <w:szCs w:val="20"/>
              </w:rPr>
              <w:t>5</w:t>
            </w:r>
            <w:r w:rsidRPr="009E3A29">
              <w:rPr>
                <w:rFonts w:ascii="Tahoma" w:hAnsi="Tahoma" w:cs="Tahoma"/>
                <w:sz w:val="20"/>
                <w:szCs w:val="20"/>
              </w:rPr>
              <w:t>.2</w:t>
            </w:r>
          </w:p>
        </w:tc>
        <w:tc>
          <w:tcPr>
            <w:tcW w:w="3357" w:type="dxa"/>
            <w:tcBorders>
              <w:top w:val="single" w:sz="4" w:space="0" w:color="auto"/>
              <w:left w:val="single" w:sz="4" w:space="0" w:color="auto"/>
              <w:bottom w:val="single" w:sz="4" w:space="0" w:color="auto"/>
              <w:right w:val="single" w:sz="4" w:space="0" w:color="auto"/>
            </w:tcBorders>
            <w:vAlign w:val="center"/>
            <w:hideMark/>
          </w:tcPr>
          <w:p w14:paraId="15D6AD03" w14:textId="77777777" w:rsidR="000E2D81" w:rsidRPr="009E3A29" w:rsidRDefault="000E2D81" w:rsidP="00477315">
            <w:pPr>
              <w:tabs>
                <w:tab w:val="left" w:pos="0"/>
              </w:tabs>
              <w:spacing w:after="0" w:line="240" w:lineRule="auto"/>
              <w:jc w:val="both"/>
              <w:rPr>
                <w:rFonts w:ascii="Tahoma" w:hAnsi="Tahoma" w:cs="Tahoma"/>
                <w:sz w:val="20"/>
                <w:szCs w:val="20"/>
              </w:rPr>
            </w:pPr>
            <w:r w:rsidRPr="009E3A29">
              <w:rPr>
                <w:rFonts w:ascii="Tahoma" w:hAnsi="Tahoma" w:cs="Tahoma"/>
                <w:sz w:val="20"/>
                <w:szCs w:val="20"/>
              </w:rPr>
              <w:t>Konsultacija įrangos eksploataciniais klausimais</w:t>
            </w:r>
          </w:p>
        </w:tc>
        <w:tc>
          <w:tcPr>
            <w:tcW w:w="5297" w:type="dxa"/>
            <w:tcBorders>
              <w:top w:val="single" w:sz="4" w:space="0" w:color="auto"/>
              <w:left w:val="single" w:sz="4" w:space="0" w:color="auto"/>
              <w:bottom w:val="single" w:sz="4" w:space="0" w:color="auto"/>
              <w:right w:val="single" w:sz="4" w:space="0" w:color="auto"/>
            </w:tcBorders>
            <w:vAlign w:val="center"/>
          </w:tcPr>
          <w:p w14:paraId="67B7FF7D" w14:textId="77777777" w:rsidR="000E2D81" w:rsidRPr="000E2D81" w:rsidRDefault="000E2D81" w:rsidP="00477315">
            <w:pPr>
              <w:tabs>
                <w:tab w:val="left" w:pos="993"/>
              </w:tabs>
              <w:spacing w:after="0" w:line="240" w:lineRule="auto"/>
              <w:ind w:firstLine="22"/>
              <w:jc w:val="both"/>
              <w:rPr>
                <w:rFonts w:ascii="Tahoma" w:hAnsi="Tahoma" w:cs="Tahoma"/>
                <w:sz w:val="20"/>
                <w:szCs w:val="20"/>
              </w:rPr>
            </w:pPr>
            <w:r w:rsidRPr="000E2D81">
              <w:rPr>
                <w:rFonts w:ascii="Tahoma" w:hAnsi="Tahoma" w:cs="Tahoma"/>
                <w:sz w:val="20"/>
                <w:szCs w:val="20"/>
              </w:rPr>
              <w:t>Ne mažiau kaip 24 valandos per mėnesį darbo metu.</w:t>
            </w:r>
          </w:p>
          <w:p w14:paraId="18D14F7B" w14:textId="77777777" w:rsidR="000E2D81" w:rsidRPr="000E2D81" w:rsidRDefault="000E2D81" w:rsidP="00477315">
            <w:pPr>
              <w:spacing w:after="120" w:line="240" w:lineRule="auto"/>
              <w:jc w:val="both"/>
              <w:rPr>
                <w:rFonts w:ascii="Tahoma" w:hAnsi="Tahoma" w:cs="Tahoma"/>
                <w:sz w:val="20"/>
                <w:szCs w:val="20"/>
              </w:rPr>
            </w:pPr>
          </w:p>
        </w:tc>
      </w:tr>
      <w:tr w:rsidR="004264AB" w:rsidRPr="000E2D81" w14:paraId="65057389" w14:textId="77777777" w:rsidTr="00997947">
        <w:trPr>
          <w:jc w:val="center"/>
        </w:trPr>
        <w:tc>
          <w:tcPr>
            <w:tcW w:w="979" w:type="dxa"/>
            <w:tcBorders>
              <w:top w:val="single" w:sz="4" w:space="0" w:color="auto"/>
              <w:left w:val="single" w:sz="4" w:space="0" w:color="auto"/>
              <w:bottom w:val="single" w:sz="4" w:space="0" w:color="auto"/>
              <w:right w:val="single" w:sz="4" w:space="0" w:color="auto"/>
            </w:tcBorders>
            <w:vAlign w:val="center"/>
          </w:tcPr>
          <w:p w14:paraId="2C1D18D6" w14:textId="77680086" w:rsidR="004264AB" w:rsidRPr="009E3A29" w:rsidRDefault="004264AB" w:rsidP="004264AB">
            <w:pPr>
              <w:spacing w:after="0" w:line="240" w:lineRule="auto"/>
              <w:jc w:val="center"/>
              <w:rPr>
                <w:rFonts w:ascii="Tahoma" w:hAnsi="Tahoma" w:cs="Tahoma"/>
                <w:sz w:val="20"/>
                <w:szCs w:val="20"/>
              </w:rPr>
            </w:pPr>
            <w:r w:rsidRPr="009E3A29">
              <w:rPr>
                <w:rFonts w:ascii="Tahoma" w:hAnsi="Tahoma" w:cs="Tahoma"/>
                <w:sz w:val="20"/>
                <w:szCs w:val="20"/>
                <w:lang w:val="en-US"/>
              </w:rPr>
              <w:t>1</w:t>
            </w:r>
            <w:r w:rsidR="009E3A29" w:rsidRPr="009E3A29">
              <w:rPr>
                <w:rFonts w:ascii="Tahoma" w:hAnsi="Tahoma" w:cs="Tahoma"/>
                <w:sz w:val="20"/>
                <w:szCs w:val="20"/>
                <w:lang w:val="en-US"/>
              </w:rPr>
              <w:t>5</w:t>
            </w:r>
            <w:r w:rsidRPr="009E3A29">
              <w:rPr>
                <w:rFonts w:ascii="Tahoma" w:hAnsi="Tahoma" w:cs="Tahoma"/>
                <w:sz w:val="20"/>
                <w:szCs w:val="20"/>
                <w:lang w:val="en-US"/>
              </w:rPr>
              <w:t>.3</w:t>
            </w:r>
          </w:p>
        </w:tc>
        <w:tc>
          <w:tcPr>
            <w:tcW w:w="3357" w:type="dxa"/>
            <w:tcBorders>
              <w:top w:val="single" w:sz="4" w:space="0" w:color="auto"/>
              <w:left w:val="single" w:sz="4" w:space="0" w:color="auto"/>
              <w:bottom w:val="single" w:sz="4" w:space="0" w:color="auto"/>
              <w:right w:val="single" w:sz="4" w:space="0" w:color="auto"/>
            </w:tcBorders>
            <w:vAlign w:val="center"/>
          </w:tcPr>
          <w:p w14:paraId="734E8DED" w14:textId="46DE6E56" w:rsidR="004264AB" w:rsidRPr="009E3A29" w:rsidRDefault="004264AB" w:rsidP="004264AB">
            <w:pPr>
              <w:tabs>
                <w:tab w:val="left" w:pos="0"/>
              </w:tabs>
              <w:spacing w:after="0" w:line="240" w:lineRule="auto"/>
              <w:jc w:val="both"/>
              <w:rPr>
                <w:rFonts w:ascii="Tahoma" w:hAnsi="Tahoma" w:cs="Tahoma"/>
                <w:sz w:val="20"/>
                <w:szCs w:val="20"/>
              </w:rPr>
            </w:pPr>
            <w:r w:rsidRPr="009E3A29">
              <w:rPr>
                <w:rFonts w:ascii="Tahoma" w:hAnsi="Tahoma" w:cs="Tahoma"/>
                <w:sz w:val="20"/>
                <w:szCs w:val="20"/>
              </w:rPr>
              <w:t>Konsultacijos teikiamos šiais su programine ir technine įranga susijusiais klausimais</w:t>
            </w:r>
          </w:p>
        </w:tc>
        <w:tc>
          <w:tcPr>
            <w:tcW w:w="5297" w:type="dxa"/>
            <w:tcBorders>
              <w:top w:val="single" w:sz="4" w:space="0" w:color="auto"/>
              <w:left w:val="single" w:sz="4" w:space="0" w:color="auto"/>
              <w:bottom w:val="single" w:sz="4" w:space="0" w:color="auto"/>
              <w:right w:val="single" w:sz="4" w:space="0" w:color="auto"/>
            </w:tcBorders>
            <w:vAlign w:val="center"/>
          </w:tcPr>
          <w:p w14:paraId="27A7A22E" w14:textId="09DCA5F4" w:rsidR="004264AB" w:rsidRPr="000E2D81" w:rsidRDefault="004264AB" w:rsidP="004264AB">
            <w:pPr>
              <w:tabs>
                <w:tab w:val="left" w:pos="993"/>
              </w:tabs>
              <w:spacing w:after="0" w:line="240" w:lineRule="auto"/>
              <w:jc w:val="both"/>
              <w:rPr>
                <w:rFonts w:ascii="Tahoma" w:hAnsi="Tahoma" w:cs="Tahoma"/>
                <w:sz w:val="20"/>
                <w:szCs w:val="20"/>
              </w:rPr>
            </w:pPr>
            <w:r>
              <w:rPr>
                <w:rFonts w:ascii="Tahoma" w:hAnsi="Tahoma" w:cs="Tahoma"/>
                <w:sz w:val="20"/>
                <w:szCs w:val="20"/>
              </w:rPr>
              <w:t>R</w:t>
            </w:r>
            <w:r w:rsidRPr="00140961">
              <w:rPr>
                <w:rFonts w:ascii="Tahoma" w:hAnsi="Tahoma" w:cs="Tahoma"/>
                <w:sz w:val="20"/>
                <w:szCs w:val="20"/>
              </w:rPr>
              <w:t>eikalavimai techninei įrangai</w:t>
            </w:r>
            <w:r>
              <w:rPr>
                <w:rFonts w:ascii="Tahoma" w:hAnsi="Tahoma" w:cs="Tahoma"/>
                <w:sz w:val="20"/>
                <w:szCs w:val="20"/>
              </w:rPr>
              <w:t xml:space="preserve">; </w:t>
            </w:r>
            <w:r w:rsidRPr="00140961">
              <w:rPr>
                <w:rFonts w:ascii="Tahoma" w:hAnsi="Tahoma" w:cs="Tahoma"/>
                <w:sz w:val="20"/>
                <w:szCs w:val="20"/>
              </w:rPr>
              <w:t>operacinės sistemos diegimas ir konfigūravimas</w:t>
            </w:r>
            <w:r>
              <w:rPr>
                <w:rFonts w:ascii="Tahoma" w:hAnsi="Tahoma" w:cs="Tahoma"/>
                <w:sz w:val="20"/>
                <w:szCs w:val="20"/>
              </w:rPr>
              <w:t xml:space="preserve">;  </w:t>
            </w:r>
            <w:r w:rsidRPr="00140961">
              <w:rPr>
                <w:rFonts w:ascii="Tahoma" w:hAnsi="Tahoma" w:cs="Tahoma"/>
                <w:sz w:val="20"/>
                <w:szCs w:val="20"/>
              </w:rPr>
              <w:t>autentifikacija ir autorizacija,</w:t>
            </w:r>
            <w:r>
              <w:rPr>
                <w:rFonts w:ascii="Tahoma" w:hAnsi="Tahoma" w:cs="Tahoma"/>
                <w:sz w:val="20"/>
                <w:szCs w:val="20"/>
              </w:rPr>
              <w:t xml:space="preserve">; </w:t>
            </w:r>
            <w:proofErr w:type="spellStart"/>
            <w:r w:rsidRPr="00140961">
              <w:rPr>
                <w:rFonts w:ascii="Tahoma" w:hAnsi="Tahoma" w:cs="Tahoma"/>
                <w:sz w:val="20"/>
                <w:szCs w:val="20"/>
              </w:rPr>
              <w:t>Cloudera</w:t>
            </w:r>
            <w:proofErr w:type="spellEnd"/>
            <w:r w:rsidR="006317B0">
              <w:rPr>
                <w:rFonts w:ascii="Tahoma" w:hAnsi="Tahoma" w:cs="Tahoma"/>
                <w:sz w:val="20"/>
                <w:szCs w:val="20"/>
              </w:rPr>
              <w:t xml:space="preserve"> (arba lygiaverčio)</w:t>
            </w:r>
            <w:r w:rsidRPr="00140961">
              <w:rPr>
                <w:rFonts w:ascii="Tahoma" w:hAnsi="Tahoma" w:cs="Tahoma"/>
                <w:sz w:val="20"/>
                <w:szCs w:val="20"/>
              </w:rPr>
              <w:t xml:space="preserve"> klasterio konfigūravimas</w:t>
            </w:r>
            <w:r>
              <w:rPr>
                <w:rFonts w:ascii="Tahoma" w:hAnsi="Tahoma" w:cs="Tahoma"/>
                <w:sz w:val="20"/>
                <w:szCs w:val="20"/>
              </w:rPr>
              <w:t>; n</w:t>
            </w:r>
            <w:r w:rsidRPr="00140961">
              <w:rPr>
                <w:rFonts w:ascii="Tahoma" w:hAnsi="Tahoma" w:cs="Tahoma"/>
                <w:sz w:val="20"/>
                <w:szCs w:val="20"/>
              </w:rPr>
              <w:t>aujų mazgų pridėjimas/senų mazgų keitimas</w:t>
            </w:r>
            <w:r>
              <w:rPr>
                <w:rFonts w:ascii="Tahoma" w:hAnsi="Tahoma" w:cs="Tahoma"/>
                <w:sz w:val="20"/>
                <w:szCs w:val="20"/>
              </w:rPr>
              <w:t xml:space="preserve">; </w:t>
            </w:r>
            <w:proofErr w:type="spellStart"/>
            <w:r w:rsidRPr="00140961">
              <w:rPr>
                <w:rFonts w:ascii="Tahoma" w:hAnsi="Tahoma" w:cs="Tahoma"/>
                <w:sz w:val="20"/>
                <w:szCs w:val="20"/>
              </w:rPr>
              <w:t>Cloudera</w:t>
            </w:r>
            <w:proofErr w:type="spellEnd"/>
            <w:r w:rsidR="006317B0">
              <w:rPr>
                <w:rFonts w:ascii="Tahoma" w:hAnsi="Tahoma" w:cs="Tahoma"/>
                <w:sz w:val="20"/>
                <w:szCs w:val="20"/>
              </w:rPr>
              <w:t xml:space="preserve"> (arba lygiaverčio)</w:t>
            </w:r>
            <w:r w:rsidRPr="00140961">
              <w:rPr>
                <w:rFonts w:ascii="Tahoma" w:hAnsi="Tahoma" w:cs="Tahoma"/>
                <w:sz w:val="20"/>
                <w:szCs w:val="20"/>
              </w:rPr>
              <w:t xml:space="preserve"> klasterio programinės įrangos atnaujinimas</w:t>
            </w:r>
            <w:r>
              <w:rPr>
                <w:rFonts w:ascii="Tahoma" w:hAnsi="Tahoma" w:cs="Tahoma"/>
                <w:sz w:val="20"/>
                <w:szCs w:val="20"/>
              </w:rPr>
              <w:t>; o</w:t>
            </w:r>
            <w:r w:rsidRPr="00140961">
              <w:rPr>
                <w:rFonts w:ascii="Tahoma" w:hAnsi="Tahoma" w:cs="Tahoma"/>
                <w:sz w:val="20"/>
                <w:szCs w:val="20"/>
              </w:rPr>
              <w:t>peracinės sistemos atnaujinimas</w:t>
            </w:r>
            <w:r>
              <w:rPr>
                <w:rFonts w:ascii="Tahoma" w:hAnsi="Tahoma" w:cs="Tahoma"/>
                <w:sz w:val="20"/>
                <w:szCs w:val="20"/>
              </w:rPr>
              <w:t>; n</w:t>
            </w:r>
            <w:r w:rsidRPr="00140961">
              <w:rPr>
                <w:rFonts w:ascii="Tahoma" w:hAnsi="Tahoma" w:cs="Tahoma"/>
                <w:sz w:val="20"/>
                <w:szCs w:val="20"/>
              </w:rPr>
              <w:t>aujų servisų pridėjimas ir konfigūravimas.</w:t>
            </w:r>
          </w:p>
        </w:tc>
      </w:tr>
      <w:tr w:rsidR="004264AB" w:rsidRPr="000E2D81" w14:paraId="23B10D41" w14:textId="77777777" w:rsidTr="00997947">
        <w:trPr>
          <w:jc w:val="center"/>
        </w:trPr>
        <w:tc>
          <w:tcPr>
            <w:tcW w:w="979" w:type="dxa"/>
            <w:tcBorders>
              <w:top w:val="single" w:sz="4" w:space="0" w:color="auto"/>
              <w:left w:val="single" w:sz="4" w:space="0" w:color="auto"/>
              <w:bottom w:val="single" w:sz="4" w:space="0" w:color="auto"/>
              <w:right w:val="single" w:sz="4" w:space="0" w:color="auto"/>
            </w:tcBorders>
            <w:vAlign w:val="center"/>
            <w:hideMark/>
          </w:tcPr>
          <w:p w14:paraId="09A5313C" w14:textId="68CFE877" w:rsidR="004264AB" w:rsidRPr="000E2D81" w:rsidRDefault="004264AB" w:rsidP="004264AB">
            <w:pPr>
              <w:spacing w:after="0" w:line="240" w:lineRule="auto"/>
              <w:jc w:val="center"/>
              <w:rPr>
                <w:rFonts w:ascii="Tahoma" w:hAnsi="Tahoma" w:cs="Tahoma"/>
                <w:sz w:val="20"/>
                <w:szCs w:val="20"/>
                <w:lang w:val="en-US"/>
              </w:rPr>
            </w:pPr>
            <w:r w:rsidRPr="000E2D81">
              <w:rPr>
                <w:rFonts w:ascii="Tahoma" w:hAnsi="Tahoma" w:cs="Tahoma"/>
                <w:sz w:val="20"/>
                <w:szCs w:val="20"/>
              </w:rPr>
              <w:t>1</w:t>
            </w:r>
            <w:r w:rsidR="009E3A29">
              <w:rPr>
                <w:rFonts w:ascii="Tahoma" w:hAnsi="Tahoma" w:cs="Tahoma"/>
                <w:sz w:val="20"/>
                <w:szCs w:val="20"/>
              </w:rPr>
              <w:t>5</w:t>
            </w:r>
            <w:r w:rsidRPr="000E2D81">
              <w:rPr>
                <w:rFonts w:ascii="Tahoma" w:hAnsi="Tahoma" w:cs="Tahoma"/>
                <w:sz w:val="20"/>
                <w:szCs w:val="20"/>
              </w:rPr>
              <w:t>.</w:t>
            </w:r>
            <w:r>
              <w:rPr>
                <w:rFonts w:ascii="Tahoma" w:hAnsi="Tahoma" w:cs="Tahoma"/>
                <w:sz w:val="20"/>
                <w:szCs w:val="20"/>
                <w:lang w:val="en-US"/>
              </w:rPr>
              <w:t>4</w:t>
            </w:r>
          </w:p>
        </w:tc>
        <w:tc>
          <w:tcPr>
            <w:tcW w:w="3357" w:type="dxa"/>
            <w:tcBorders>
              <w:top w:val="single" w:sz="4" w:space="0" w:color="auto"/>
              <w:left w:val="single" w:sz="4" w:space="0" w:color="auto"/>
              <w:bottom w:val="single" w:sz="4" w:space="0" w:color="auto"/>
              <w:right w:val="single" w:sz="4" w:space="0" w:color="auto"/>
            </w:tcBorders>
            <w:vAlign w:val="center"/>
            <w:hideMark/>
          </w:tcPr>
          <w:p w14:paraId="215E73B6" w14:textId="77777777" w:rsidR="004264AB" w:rsidRPr="000E2D81" w:rsidRDefault="004264AB" w:rsidP="004264AB">
            <w:pPr>
              <w:tabs>
                <w:tab w:val="left" w:pos="0"/>
              </w:tabs>
              <w:spacing w:after="0" w:line="240" w:lineRule="auto"/>
              <w:jc w:val="both"/>
              <w:rPr>
                <w:rFonts w:ascii="Tahoma" w:hAnsi="Tahoma" w:cs="Tahoma"/>
                <w:sz w:val="20"/>
                <w:szCs w:val="20"/>
              </w:rPr>
            </w:pPr>
            <w:r w:rsidRPr="000E2D81">
              <w:rPr>
                <w:rFonts w:ascii="Tahoma" w:hAnsi="Tahoma" w:cs="Tahoma"/>
                <w:sz w:val="20"/>
                <w:szCs w:val="20"/>
              </w:rPr>
              <w:t>Aptarnavimo ir reakcijos laikas</w:t>
            </w:r>
          </w:p>
        </w:tc>
        <w:tc>
          <w:tcPr>
            <w:tcW w:w="5297" w:type="dxa"/>
            <w:tcBorders>
              <w:top w:val="single" w:sz="4" w:space="0" w:color="auto"/>
              <w:left w:val="single" w:sz="4" w:space="0" w:color="auto"/>
              <w:bottom w:val="single" w:sz="4" w:space="0" w:color="auto"/>
              <w:right w:val="single" w:sz="4" w:space="0" w:color="auto"/>
            </w:tcBorders>
            <w:vAlign w:val="center"/>
            <w:hideMark/>
          </w:tcPr>
          <w:p w14:paraId="3F89C756" w14:textId="5F5DAC33" w:rsidR="004264AB" w:rsidRPr="000E2D81" w:rsidRDefault="006317B0" w:rsidP="004264AB">
            <w:pPr>
              <w:spacing w:after="120" w:line="240" w:lineRule="auto"/>
              <w:jc w:val="both"/>
              <w:rPr>
                <w:rFonts w:ascii="Tahoma" w:hAnsi="Tahoma" w:cs="Tahoma"/>
                <w:sz w:val="20"/>
                <w:szCs w:val="20"/>
                <w:lang w:val="en-US"/>
              </w:rPr>
            </w:pPr>
            <w:r>
              <w:rPr>
                <w:rFonts w:ascii="Tahoma" w:hAnsi="Tahoma" w:cs="Tahoma"/>
                <w:sz w:val="20"/>
                <w:szCs w:val="20"/>
              </w:rPr>
              <w:t>N</w:t>
            </w:r>
            <w:r w:rsidR="004264AB" w:rsidRPr="000E2D81">
              <w:rPr>
                <w:rFonts w:ascii="Tahoma" w:hAnsi="Tahoma" w:cs="Tahoma"/>
                <w:sz w:val="20"/>
                <w:szCs w:val="20"/>
              </w:rPr>
              <w:t xml:space="preserve">etrumpiau kaip 8x5 (8 valandas per parą, darbo dienomis nuo 9:00 iki 17:00 val.) ir esant poreikiui įrangos eksploatacijos vietoje (angl. </w:t>
            </w:r>
            <w:r w:rsidR="004264AB" w:rsidRPr="000E2D81">
              <w:rPr>
                <w:rFonts w:ascii="Tahoma" w:hAnsi="Tahoma" w:cs="Tahoma"/>
                <w:sz w:val="20"/>
                <w:szCs w:val="20"/>
                <w:lang w:val="en-US"/>
              </w:rPr>
              <w:t>On-site</w:t>
            </w:r>
            <w:r w:rsidR="004264AB" w:rsidRPr="000E2D81">
              <w:rPr>
                <w:rFonts w:ascii="Tahoma" w:hAnsi="Tahoma" w:cs="Tahoma"/>
                <w:sz w:val="20"/>
                <w:szCs w:val="20"/>
              </w:rPr>
              <w:t>).</w:t>
            </w:r>
          </w:p>
        </w:tc>
      </w:tr>
      <w:tr w:rsidR="004264AB" w:rsidRPr="000E2D81" w14:paraId="2A8981AF" w14:textId="77777777" w:rsidTr="00997947">
        <w:trPr>
          <w:jc w:val="center"/>
        </w:trPr>
        <w:tc>
          <w:tcPr>
            <w:tcW w:w="979" w:type="dxa"/>
            <w:tcBorders>
              <w:top w:val="single" w:sz="4" w:space="0" w:color="auto"/>
              <w:left w:val="single" w:sz="4" w:space="0" w:color="auto"/>
              <w:bottom w:val="single" w:sz="4" w:space="0" w:color="auto"/>
              <w:right w:val="single" w:sz="4" w:space="0" w:color="auto"/>
            </w:tcBorders>
            <w:vAlign w:val="center"/>
            <w:hideMark/>
          </w:tcPr>
          <w:p w14:paraId="4105E4FE" w14:textId="68D60F9E" w:rsidR="004264AB" w:rsidRPr="004264AB" w:rsidRDefault="004264AB" w:rsidP="004264AB">
            <w:pPr>
              <w:spacing w:after="0" w:line="240" w:lineRule="auto"/>
              <w:jc w:val="center"/>
              <w:rPr>
                <w:rFonts w:ascii="Tahoma" w:hAnsi="Tahoma" w:cs="Tahoma"/>
                <w:sz w:val="20"/>
                <w:szCs w:val="20"/>
              </w:rPr>
            </w:pPr>
            <w:r w:rsidRPr="000E2D81">
              <w:rPr>
                <w:rFonts w:ascii="Tahoma" w:hAnsi="Tahoma" w:cs="Tahoma"/>
                <w:sz w:val="20"/>
                <w:szCs w:val="20"/>
              </w:rPr>
              <w:t>1</w:t>
            </w:r>
            <w:r w:rsidR="009E3A29">
              <w:rPr>
                <w:rFonts w:ascii="Tahoma" w:hAnsi="Tahoma" w:cs="Tahoma"/>
                <w:sz w:val="20"/>
                <w:szCs w:val="20"/>
              </w:rPr>
              <w:t>5</w:t>
            </w:r>
            <w:r w:rsidRPr="000E2D81">
              <w:rPr>
                <w:rFonts w:ascii="Tahoma" w:hAnsi="Tahoma" w:cs="Tahoma"/>
                <w:sz w:val="20"/>
                <w:szCs w:val="20"/>
              </w:rPr>
              <w:t>.</w:t>
            </w:r>
            <w:r>
              <w:rPr>
                <w:rFonts w:ascii="Tahoma" w:hAnsi="Tahoma" w:cs="Tahoma"/>
                <w:sz w:val="20"/>
                <w:szCs w:val="20"/>
                <w:lang w:val="en-US"/>
              </w:rPr>
              <w:t>5</w:t>
            </w:r>
          </w:p>
        </w:tc>
        <w:tc>
          <w:tcPr>
            <w:tcW w:w="3357" w:type="dxa"/>
            <w:tcBorders>
              <w:top w:val="single" w:sz="4" w:space="0" w:color="auto"/>
              <w:left w:val="single" w:sz="4" w:space="0" w:color="auto"/>
              <w:bottom w:val="single" w:sz="4" w:space="0" w:color="auto"/>
              <w:right w:val="single" w:sz="4" w:space="0" w:color="auto"/>
            </w:tcBorders>
            <w:vAlign w:val="center"/>
            <w:hideMark/>
          </w:tcPr>
          <w:p w14:paraId="1A2EACF5" w14:textId="77777777" w:rsidR="004264AB" w:rsidRPr="00997947" w:rsidRDefault="004264AB" w:rsidP="004264AB">
            <w:pPr>
              <w:tabs>
                <w:tab w:val="left" w:pos="0"/>
              </w:tabs>
              <w:spacing w:after="0" w:line="240" w:lineRule="auto"/>
              <w:jc w:val="both"/>
              <w:rPr>
                <w:rFonts w:ascii="Tahoma" w:hAnsi="Tahoma" w:cs="Tahoma"/>
                <w:sz w:val="20"/>
                <w:szCs w:val="20"/>
              </w:rPr>
            </w:pPr>
            <w:r w:rsidRPr="00997947">
              <w:rPr>
                <w:rFonts w:ascii="Tahoma" w:hAnsi="Tahoma" w:cs="Tahoma"/>
                <w:sz w:val="20"/>
                <w:szCs w:val="20"/>
              </w:rPr>
              <w:t>Programinės įrangos sutrikimai</w:t>
            </w:r>
          </w:p>
        </w:tc>
        <w:tc>
          <w:tcPr>
            <w:tcW w:w="5297" w:type="dxa"/>
            <w:tcBorders>
              <w:top w:val="single" w:sz="4" w:space="0" w:color="auto"/>
              <w:left w:val="single" w:sz="4" w:space="0" w:color="auto"/>
              <w:bottom w:val="single" w:sz="4" w:space="0" w:color="auto"/>
              <w:right w:val="single" w:sz="4" w:space="0" w:color="auto"/>
            </w:tcBorders>
            <w:vAlign w:val="center"/>
            <w:hideMark/>
          </w:tcPr>
          <w:p w14:paraId="0BADEDD3" w14:textId="77777777" w:rsidR="004264AB" w:rsidRPr="00997947" w:rsidRDefault="004264AB" w:rsidP="004264AB">
            <w:pPr>
              <w:spacing w:after="120" w:line="240" w:lineRule="auto"/>
              <w:jc w:val="both"/>
              <w:rPr>
                <w:rFonts w:ascii="Tahoma" w:hAnsi="Tahoma" w:cs="Tahoma"/>
                <w:sz w:val="20"/>
                <w:szCs w:val="20"/>
              </w:rPr>
            </w:pPr>
            <w:r w:rsidRPr="00997947">
              <w:rPr>
                <w:rFonts w:ascii="Tahoma" w:hAnsi="Tahoma" w:cs="Tahoma"/>
                <w:sz w:val="20"/>
                <w:szCs w:val="20"/>
              </w:rPr>
              <w:t xml:space="preserve">Sistemos funkcionalumo sutrikimai arba administravimo darbai, dėl kurių negali būti atliekamos svarbios funkcijos ar atskiri naudotojai negali dirbti su Sistema. Sprendimo trukmė ne ilgesne nei  </w:t>
            </w:r>
            <w:r w:rsidRPr="00997947">
              <w:rPr>
                <w:rFonts w:ascii="Tahoma" w:hAnsi="Tahoma" w:cs="Tahoma"/>
                <w:sz w:val="20"/>
                <w:szCs w:val="20"/>
                <w:lang w:val="en-US"/>
              </w:rPr>
              <w:t>8</w:t>
            </w:r>
            <w:r w:rsidRPr="00997947">
              <w:rPr>
                <w:rFonts w:ascii="Tahoma" w:hAnsi="Tahoma" w:cs="Tahoma"/>
                <w:sz w:val="20"/>
                <w:szCs w:val="20"/>
              </w:rPr>
              <w:t xml:space="preserve"> (aštuonios) valandos.</w:t>
            </w:r>
          </w:p>
        </w:tc>
      </w:tr>
    </w:tbl>
    <w:p w14:paraId="35D093D3" w14:textId="77777777" w:rsidR="008D49F5" w:rsidRDefault="008D49F5" w:rsidP="000E2D81">
      <w:pPr>
        <w:spacing w:after="0" w:line="259" w:lineRule="auto"/>
        <w:jc w:val="center"/>
        <w:rPr>
          <w:rFonts w:ascii="Tahoma" w:hAnsi="Tahoma" w:cs="Tahoma"/>
        </w:rPr>
      </w:pPr>
    </w:p>
    <w:p w14:paraId="5C5A1521" w14:textId="77777777" w:rsidR="006317B0" w:rsidRDefault="006317B0" w:rsidP="000E2D81">
      <w:pPr>
        <w:spacing w:after="0" w:line="259" w:lineRule="auto"/>
        <w:jc w:val="center"/>
        <w:rPr>
          <w:rFonts w:ascii="Tahoma" w:hAnsi="Tahoma" w:cs="Tahoma"/>
        </w:rPr>
      </w:pPr>
    </w:p>
    <w:p w14:paraId="48A9BD04" w14:textId="77777777" w:rsidR="006317B0" w:rsidRDefault="006317B0" w:rsidP="000E2D81">
      <w:pPr>
        <w:spacing w:after="0" w:line="259" w:lineRule="auto"/>
        <w:jc w:val="center"/>
        <w:rPr>
          <w:rFonts w:ascii="Tahoma" w:hAnsi="Tahoma" w:cs="Tahoma"/>
        </w:rPr>
      </w:pPr>
    </w:p>
    <w:p w14:paraId="27E94EA5" w14:textId="77777777" w:rsidR="006317B0" w:rsidRPr="000110E7" w:rsidRDefault="006317B0" w:rsidP="006317B0">
      <w:pPr>
        <w:spacing w:line="259" w:lineRule="auto"/>
        <w:ind w:left="360"/>
        <w:jc w:val="center"/>
        <w:rPr>
          <w:rFonts w:ascii="Tahoma" w:hAnsi="Tahoma"/>
          <w:b/>
          <w:bCs/>
        </w:rPr>
      </w:pPr>
      <w:r>
        <w:rPr>
          <w:rFonts w:ascii="Tahoma" w:hAnsi="Tahoma"/>
          <w:b/>
          <w:bCs/>
        </w:rPr>
        <w:t xml:space="preserve">III. </w:t>
      </w:r>
      <w:r w:rsidRPr="000110E7">
        <w:rPr>
          <w:rFonts w:ascii="Tahoma" w:hAnsi="Tahoma"/>
          <w:b/>
          <w:bCs/>
        </w:rPr>
        <w:t>TAIKOMI APLINKOS APSAUGOS REIKALAVIMAI</w:t>
      </w:r>
    </w:p>
    <w:p w14:paraId="203C3889" w14:textId="77777777" w:rsidR="006317B0" w:rsidRDefault="006317B0" w:rsidP="000E2D81">
      <w:pPr>
        <w:spacing w:after="0" w:line="259" w:lineRule="auto"/>
        <w:jc w:val="center"/>
        <w:rPr>
          <w:rFonts w:ascii="Tahoma" w:hAnsi="Tahoma" w:cs="Tahoma"/>
        </w:rPr>
      </w:pPr>
    </w:p>
    <w:p w14:paraId="7E1E96CA" w14:textId="1002952A" w:rsidR="006317B0" w:rsidRDefault="008D49F5" w:rsidP="006317B0">
      <w:pPr>
        <w:pStyle w:val="ListParagraph"/>
        <w:numPr>
          <w:ilvl w:val="0"/>
          <w:numId w:val="1"/>
        </w:numPr>
        <w:tabs>
          <w:tab w:val="left" w:pos="709"/>
        </w:tabs>
        <w:spacing w:after="120" w:line="240" w:lineRule="auto"/>
        <w:ind w:left="0" w:firstLine="567"/>
        <w:jc w:val="both"/>
        <w:rPr>
          <w:rFonts w:ascii="Tahoma" w:hAnsi="Tahoma" w:cs="Tahoma"/>
          <w:bCs/>
        </w:rPr>
      </w:pPr>
      <w:bookmarkStart w:id="0" w:name="_Hlk167962710"/>
      <w:r w:rsidRPr="006317B0">
        <w:rPr>
          <w:rFonts w:ascii="Tahoma" w:hAnsi="Tahoma" w:cs="Tahoma"/>
          <w:bCs/>
        </w:rPr>
        <w:t>A</w:t>
      </w:r>
      <w:bookmarkEnd w:id="0"/>
      <w:r w:rsidR="006317B0" w:rsidRPr="006317B0">
        <w:rPr>
          <w:rFonts w:ascii="Tahoma" w:hAnsi="Tahoma" w:cs="Tahoma"/>
          <w:bCs/>
        </w:rPr>
        <w:t>tsižvelgiant į tai, kad perkamos Prekės yra programinė įranga (licencijos), vadovaujantis Aplinkos apsaugos kriterijų taikymo, vykdant žaliuosius pirkimus, tvarkos aprašo, patvirtinto Lietuvos Respublikos aplinkos ministro 2011 m. birželio 28 d. įsakymu Nr. D1-508, 4.4.3.p</w:t>
      </w:r>
      <w:r w:rsidR="006317B0">
        <w:rPr>
          <w:rFonts w:ascii="Tahoma" w:hAnsi="Tahoma" w:cs="Tahoma"/>
          <w:bCs/>
        </w:rPr>
        <w:t>.,</w:t>
      </w:r>
      <w:r w:rsidR="006317B0" w:rsidRPr="006317B0">
        <w:rPr>
          <w:rFonts w:ascii="Tahoma" w:hAnsi="Tahoma" w:cs="Tahoma"/>
          <w:bCs/>
        </w:rPr>
        <w:t xml:space="preserve"> </w:t>
      </w:r>
      <w:r w:rsidR="006317B0">
        <w:rPr>
          <w:rFonts w:ascii="Tahoma" w:hAnsi="Tahoma" w:cs="Tahoma"/>
          <w:bCs/>
        </w:rPr>
        <w:t>p</w:t>
      </w:r>
      <w:r w:rsidR="006317B0" w:rsidRPr="006317B0">
        <w:rPr>
          <w:rFonts w:ascii="Tahoma" w:hAnsi="Tahoma" w:cs="Tahoma"/>
          <w:bCs/>
        </w:rPr>
        <w:t xml:space="preserve">irkimas laikomas žaliuoju. </w:t>
      </w:r>
    </w:p>
    <w:p w14:paraId="04FEDC07" w14:textId="77777777" w:rsidR="006317B0" w:rsidRPr="006317B0" w:rsidRDefault="006317B0" w:rsidP="006317B0">
      <w:pPr>
        <w:pStyle w:val="ListParagraph"/>
        <w:tabs>
          <w:tab w:val="left" w:pos="709"/>
        </w:tabs>
        <w:spacing w:after="120" w:line="240" w:lineRule="auto"/>
        <w:ind w:left="567"/>
        <w:jc w:val="both"/>
        <w:rPr>
          <w:rFonts w:ascii="Tahoma" w:hAnsi="Tahoma" w:cs="Tahoma"/>
          <w:bCs/>
        </w:rPr>
      </w:pPr>
    </w:p>
    <w:p w14:paraId="1C4DB68A" w14:textId="77512CBD" w:rsidR="00464874" w:rsidRPr="006317B0" w:rsidRDefault="006317B0" w:rsidP="006317B0">
      <w:pPr>
        <w:pStyle w:val="ListParagraph"/>
        <w:spacing w:after="0" w:line="259" w:lineRule="auto"/>
        <w:ind w:left="0"/>
        <w:jc w:val="center"/>
        <w:rPr>
          <w:rFonts w:ascii="Tahoma" w:hAnsi="Tahoma" w:cs="Tahoma"/>
        </w:rPr>
      </w:pPr>
      <w:r>
        <w:rPr>
          <w:rFonts w:ascii="Tahoma" w:hAnsi="Tahoma" w:cs="Tahoma"/>
        </w:rPr>
        <w:t>__________________________________</w:t>
      </w:r>
      <w:r w:rsidR="00464874" w:rsidRPr="006317B0">
        <w:rPr>
          <w:rFonts w:ascii="Tahoma" w:hAnsi="Tahoma" w:cs="Tahoma"/>
        </w:rPr>
        <w:t>________</w:t>
      </w:r>
    </w:p>
    <w:p w14:paraId="6C6081A1" w14:textId="23ECAEE7" w:rsidR="00464874" w:rsidRDefault="00464874" w:rsidP="00464874">
      <w:pPr>
        <w:rPr>
          <w:rFonts w:ascii="Tahoma" w:hAnsi="Tahoma" w:cs="Tahoma"/>
          <w:b/>
          <w:bCs/>
          <w:smallCaps/>
          <w:sz w:val="22"/>
          <w:szCs w:val="22"/>
        </w:rPr>
      </w:pPr>
    </w:p>
    <w:p w14:paraId="06B4AF77" w14:textId="77777777" w:rsidR="008D49F5" w:rsidRDefault="008D49F5" w:rsidP="00464874">
      <w:pPr>
        <w:rPr>
          <w:rFonts w:ascii="Tahoma" w:hAnsi="Tahoma" w:cs="Tahoma"/>
          <w:b/>
          <w:bCs/>
          <w:smallCaps/>
          <w:sz w:val="22"/>
          <w:szCs w:val="22"/>
        </w:rPr>
      </w:pPr>
    </w:p>
    <w:p w14:paraId="51006435" w14:textId="77777777" w:rsidR="008D49F5" w:rsidRDefault="008D49F5" w:rsidP="00464874">
      <w:pPr>
        <w:rPr>
          <w:rFonts w:ascii="Tahoma" w:hAnsi="Tahoma" w:cs="Tahoma"/>
          <w:b/>
          <w:bCs/>
          <w:smallCaps/>
          <w:sz w:val="22"/>
          <w:szCs w:val="22"/>
        </w:rPr>
      </w:pPr>
    </w:p>
    <w:sectPr w:rsidR="008D49F5" w:rsidSect="00F350A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4AD5" w14:textId="77777777" w:rsidR="00DF53B5" w:rsidRDefault="00DF53B5" w:rsidP="00DD3A79">
      <w:pPr>
        <w:spacing w:line="240" w:lineRule="auto"/>
      </w:pPr>
      <w:r>
        <w:separator/>
      </w:r>
    </w:p>
  </w:endnote>
  <w:endnote w:type="continuationSeparator" w:id="0">
    <w:p w14:paraId="00ACE0E8" w14:textId="77777777" w:rsidR="00DF53B5" w:rsidRDefault="00DF53B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F68C" w14:textId="77777777" w:rsidR="00DF53B5" w:rsidRDefault="00DF53B5" w:rsidP="00DD3A79">
      <w:pPr>
        <w:spacing w:line="240" w:lineRule="auto"/>
      </w:pPr>
      <w:r>
        <w:separator/>
      </w:r>
    </w:p>
  </w:footnote>
  <w:footnote w:type="continuationSeparator" w:id="0">
    <w:p w14:paraId="28BE513B" w14:textId="77777777" w:rsidR="00DF53B5" w:rsidRDefault="00DF53B5" w:rsidP="00DD3A79">
      <w:pPr>
        <w:spacing w:line="240" w:lineRule="auto"/>
      </w:pPr>
      <w:r>
        <w:continuationSeparator/>
      </w:r>
    </w:p>
  </w:footnote>
  <w:footnote w:id="1">
    <w:p w14:paraId="78F40DB3" w14:textId="77777777" w:rsidR="00F86506" w:rsidRPr="00B23F48" w:rsidRDefault="00F86506" w:rsidP="00F86506">
      <w:pPr>
        <w:pStyle w:val="FootnoteText"/>
        <w:rPr>
          <w:rFonts w:ascii="Tahoma" w:hAnsi="Tahoma" w:cs="Tahoma"/>
        </w:rPr>
      </w:pPr>
      <w:r w:rsidRPr="00B23F48">
        <w:rPr>
          <w:rStyle w:val="FootnoteReference"/>
          <w:rFonts w:ascii="Tahoma" w:hAnsi="Tahoma" w:cs="Tahoma"/>
        </w:rPr>
        <w:footnoteRef/>
      </w:r>
      <w:r w:rsidRPr="00B23F48">
        <w:rPr>
          <w:rFonts w:ascii="Tahoma" w:hAnsi="Tahoma" w:cs="Tahoma"/>
        </w:rPr>
        <w:t xml:space="preserve"> Taikoma, kai perkamos prekės.</w:t>
      </w:r>
    </w:p>
  </w:footnote>
  <w:footnote w:id="2">
    <w:p w14:paraId="45BE7CA5" w14:textId="77777777" w:rsidR="00F86506" w:rsidRPr="00B23F48" w:rsidRDefault="00F86506" w:rsidP="00F86506">
      <w:pPr>
        <w:pStyle w:val="FootnoteText"/>
        <w:rPr>
          <w:rFonts w:ascii="Tahoma" w:hAnsi="Tahoma" w:cs="Tahoma"/>
        </w:rPr>
      </w:pPr>
      <w:r w:rsidRPr="00B23F48">
        <w:rPr>
          <w:rStyle w:val="FootnoteReference"/>
          <w:rFonts w:ascii="Tahoma" w:hAnsi="Tahoma" w:cs="Tahoma"/>
        </w:rPr>
        <w:footnoteRef/>
      </w:r>
      <w:r w:rsidRPr="00B23F48">
        <w:rPr>
          <w:rFonts w:ascii="Tahoma" w:hAnsi="Tahoma" w:cs="Tahoma"/>
        </w:rPr>
        <w:t xml:space="preserve"> Taikoma, kai perkamos paslaugos.</w:t>
      </w:r>
    </w:p>
  </w:footnote>
  <w:footnote w:id="3">
    <w:p w14:paraId="37C0A015" w14:textId="77777777" w:rsidR="00F86506" w:rsidRPr="00B23F48" w:rsidRDefault="00F86506" w:rsidP="00F86506">
      <w:pPr>
        <w:pStyle w:val="FootnoteText"/>
        <w:rPr>
          <w:rFonts w:ascii="Tahoma" w:hAnsi="Tahoma" w:cs="Tahoma"/>
        </w:rPr>
      </w:pPr>
      <w:r w:rsidRPr="00B23F48">
        <w:rPr>
          <w:rStyle w:val="FootnoteReference"/>
          <w:rFonts w:ascii="Tahoma" w:hAnsi="Tahoma" w:cs="Tahoma"/>
        </w:rPr>
        <w:footnoteRef/>
      </w:r>
      <w:r w:rsidRPr="00B23F48">
        <w:rPr>
          <w:rFonts w:ascii="Tahoma" w:hAnsi="Tahoma" w:cs="Tahoma"/>
        </w:rPr>
        <w:t xml:space="preserve"> Taikoma, kai perkami darbai.</w:t>
      </w:r>
    </w:p>
  </w:footnote>
  <w:footnote w:id="4">
    <w:p w14:paraId="73CA0CCF" w14:textId="77777777" w:rsidR="00F86506" w:rsidRPr="00B23F48" w:rsidRDefault="00F86506" w:rsidP="00F86506">
      <w:pPr>
        <w:pStyle w:val="FootnoteText"/>
        <w:rPr>
          <w:rFonts w:ascii="Tahoma" w:hAnsi="Tahoma" w:cs="Tahoma"/>
        </w:rPr>
      </w:pPr>
      <w:r w:rsidRPr="00B23F48">
        <w:rPr>
          <w:rStyle w:val="FootnoteReference"/>
          <w:rFonts w:ascii="Tahoma" w:hAnsi="Tahoma" w:cs="Tahoma"/>
        </w:rPr>
        <w:footnoteRef/>
      </w:r>
      <w:r w:rsidRPr="00B23F48">
        <w:rPr>
          <w:rFonts w:ascii="Tahoma" w:hAnsi="Tahoma" w:cs="Tahoma"/>
        </w:rPr>
        <w:t xml:space="preserve"> Taikoma, kai perkamos prekės.</w:t>
      </w:r>
    </w:p>
  </w:footnote>
  <w:footnote w:id="5">
    <w:p w14:paraId="295A5078" w14:textId="77777777" w:rsidR="00F86506" w:rsidRPr="00B23F48" w:rsidRDefault="00F86506" w:rsidP="00F86506">
      <w:pPr>
        <w:pStyle w:val="FootnoteText"/>
        <w:rPr>
          <w:rFonts w:ascii="Tahoma" w:hAnsi="Tahoma" w:cs="Tahoma"/>
        </w:rPr>
      </w:pPr>
      <w:r w:rsidRPr="00B23F48">
        <w:rPr>
          <w:rStyle w:val="FootnoteReference"/>
          <w:rFonts w:ascii="Tahoma" w:hAnsi="Tahoma" w:cs="Tahoma"/>
        </w:rPr>
        <w:footnoteRef/>
      </w:r>
      <w:r w:rsidRPr="00B23F48">
        <w:rPr>
          <w:rFonts w:ascii="Tahoma" w:hAnsi="Tahoma" w:cs="Tahoma"/>
        </w:rPr>
        <w:t xml:space="preserve"> Taikoma, kai perkamos paslaugos.</w:t>
      </w:r>
    </w:p>
  </w:footnote>
  <w:footnote w:id="6">
    <w:p w14:paraId="08CDDB65" w14:textId="77777777" w:rsidR="00F86506" w:rsidRDefault="00F86506" w:rsidP="00F86506">
      <w:pPr>
        <w:pStyle w:val="FootnoteText"/>
      </w:pPr>
      <w:r w:rsidRPr="00B23F48">
        <w:rPr>
          <w:rStyle w:val="FootnoteReference"/>
          <w:rFonts w:ascii="Tahoma" w:hAnsi="Tahoma" w:cs="Tahoma"/>
        </w:rPr>
        <w:footnoteRef/>
      </w:r>
      <w:r w:rsidRPr="00B23F48">
        <w:rPr>
          <w:rFonts w:ascii="Tahoma" w:hAnsi="Tahoma" w:cs="Tahoma"/>
        </w:rPr>
        <w:t xml:space="preserve"> Taikoma, kai perkami darbai.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9D92648"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2A9E640F"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14A4"/>
    <w:multiLevelType w:val="multilevel"/>
    <w:tmpl w:val="02F24AA8"/>
    <w:lvl w:ilvl="0">
      <w:start w:val="5"/>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 w15:restartNumberingAfterBreak="0">
    <w:nsid w:val="21166ED2"/>
    <w:multiLevelType w:val="multilevel"/>
    <w:tmpl w:val="76A894F4"/>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232C1426"/>
    <w:multiLevelType w:val="multilevel"/>
    <w:tmpl w:val="57282C14"/>
    <w:lvl w:ilvl="0">
      <w:start w:val="4"/>
      <w:numFmt w:val="decimal"/>
      <w:lvlText w:val="%1."/>
      <w:lvlJc w:val="left"/>
      <w:pPr>
        <w:ind w:left="360" w:hanging="360"/>
      </w:pPr>
      <w:rPr>
        <w:rFonts w:hint="default"/>
        <w:b w:val="0"/>
        <w:color w:val="000000" w:themeColor="text1"/>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1080" w:hanging="1080"/>
      </w:pPr>
      <w:rPr>
        <w:rFonts w:hint="default"/>
        <w:b w:val="0"/>
        <w:color w:val="000000" w:themeColor="text1"/>
      </w:rPr>
    </w:lvl>
    <w:lvl w:ilvl="4">
      <w:start w:val="1"/>
      <w:numFmt w:val="decimal"/>
      <w:lvlText w:val="%1.%2.%3.%4.%5."/>
      <w:lvlJc w:val="left"/>
      <w:pPr>
        <w:ind w:left="1440" w:hanging="1440"/>
      </w:pPr>
      <w:rPr>
        <w:rFonts w:hint="default"/>
        <w:b w:val="0"/>
        <w:color w:val="000000" w:themeColor="text1"/>
      </w:rPr>
    </w:lvl>
    <w:lvl w:ilvl="5">
      <w:start w:val="1"/>
      <w:numFmt w:val="decimal"/>
      <w:lvlText w:val="%1.%2.%3.%4.%5.%6."/>
      <w:lvlJc w:val="left"/>
      <w:pPr>
        <w:ind w:left="1440" w:hanging="1440"/>
      </w:pPr>
      <w:rPr>
        <w:rFonts w:hint="default"/>
        <w:b w:val="0"/>
        <w:color w:val="000000" w:themeColor="text1"/>
      </w:rPr>
    </w:lvl>
    <w:lvl w:ilvl="6">
      <w:start w:val="1"/>
      <w:numFmt w:val="decimal"/>
      <w:lvlText w:val="%1.%2.%3.%4.%5.%6.%7."/>
      <w:lvlJc w:val="left"/>
      <w:pPr>
        <w:ind w:left="1800" w:hanging="1800"/>
      </w:pPr>
      <w:rPr>
        <w:rFonts w:hint="default"/>
        <w:b w:val="0"/>
        <w:color w:val="000000" w:themeColor="text1"/>
      </w:rPr>
    </w:lvl>
    <w:lvl w:ilvl="7">
      <w:start w:val="1"/>
      <w:numFmt w:val="decimal"/>
      <w:lvlText w:val="%1.%2.%3.%4.%5.%6.%7.%8."/>
      <w:lvlJc w:val="left"/>
      <w:pPr>
        <w:ind w:left="2160" w:hanging="2160"/>
      </w:pPr>
      <w:rPr>
        <w:rFonts w:hint="default"/>
        <w:b w:val="0"/>
        <w:color w:val="000000" w:themeColor="text1"/>
      </w:rPr>
    </w:lvl>
    <w:lvl w:ilvl="8">
      <w:start w:val="1"/>
      <w:numFmt w:val="decimal"/>
      <w:lvlText w:val="%1.%2.%3.%4.%5.%6.%7.%8.%9."/>
      <w:lvlJc w:val="left"/>
      <w:pPr>
        <w:ind w:left="2160" w:hanging="2160"/>
      </w:pPr>
      <w:rPr>
        <w:rFonts w:hint="default"/>
        <w:b w:val="0"/>
        <w:color w:val="000000" w:themeColor="text1"/>
      </w:rPr>
    </w:lvl>
  </w:abstractNum>
  <w:abstractNum w:abstractNumId="3" w15:restartNumberingAfterBreak="0">
    <w:nsid w:val="2E553BE7"/>
    <w:multiLevelType w:val="multilevel"/>
    <w:tmpl w:val="0144DE9C"/>
    <w:lvl w:ilvl="0">
      <w:start w:val="1"/>
      <w:numFmt w:val="decimal"/>
      <w:lvlText w:val="%1."/>
      <w:lvlJc w:val="left"/>
      <w:pPr>
        <w:ind w:left="6740" w:hanging="360"/>
      </w:pPr>
      <w:rPr>
        <w:i/>
        <w:iCs/>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156235"/>
    <w:multiLevelType w:val="multilevel"/>
    <w:tmpl w:val="02F24AA8"/>
    <w:lvl w:ilvl="0">
      <w:start w:val="5"/>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5" w15:restartNumberingAfterBreak="0">
    <w:nsid w:val="421C67FE"/>
    <w:multiLevelType w:val="multilevel"/>
    <w:tmpl w:val="79A0834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9936DB"/>
    <w:multiLevelType w:val="multilevel"/>
    <w:tmpl w:val="02F24AA8"/>
    <w:lvl w:ilvl="0">
      <w:start w:val="4"/>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7" w15:restartNumberingAfterBreak="0">
    <w:nsid w:val="4BE25C36"/>
    <w:multiLevelType w:val="multilevel"/>
    <w:tmpl w:val="C4A6AE1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B3C60AF"/>
    <w:multiLevelType w:val="multilevel"/>
    <w:tmpl w:val="1BD2C8D0"/>
    <w:lvl w:ilvl="0">
      <w:start w:val="1"/>
      <w:numFmt w:val="decimal"/>
      <w:lvlText w:val="%1."/>
      <w:lvlJc w:val="left"/>
      <w:pPr>
        <w:ind w:left="720" w:hanging="360"/>
      </w:pPr>
    </w:lvl>
    <w:lvl w:ilvl="1">
      <w:start w:val="1"/>
      <w:numFmt w:val="decimal"/>
      <w:isLgl/>
      <w:lvlText w:val="%1.%2"/>
      <w:lvlJc w:val="left"/>
      <w:pPr>
        <w:ind w:left="1800" w:hanging="720"/>
      </w:pPr>
      <w:rPr>
        <w:b w:val="0"/>
      </w:r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480" w:hanging="1800"/>
      </w:pPr>
    </w:lvl>
    <w:lvl w:ilvl="7">
      <w:start w:val="1"/>
      <w:numFmt w:val="decimal"/>
      <w:isLgl/>
      <w:lvlText w:val="%1.%2.%3.%4.%5.%6.%7.%8"/>
      <w:lvlJc w:val="left"/>
      <w:pPr>
        <w:ind w:left="7200" w:hanging="1800"/>
      </w:pPr>
    </w:lvl>
    <w:lvl w:ilvl="8">
      <w:start w:val="1"/>
      <w:numFmt w:val="decimal"/>
      <w:isLgl/>
      <w:lvlText w:val="%1.%2.%3.%4.%5.%6.%7.%8.%9"/>
      <w:lvlJc w:val="left"/>
      <w:pPr>
        <w:ind w:left="8280" w:hanging="2160"/>
      </w:pPr>
    </w:lvl>
  </w:abstractNum>
  <w:abstractNum w:abstractNumId="9" w15:restartNumberingAfterBreak="0">
    <w:nsid w:val="5E552B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734BDD"/>
    <w:multiLevelType w:val="multilevel"/>
    <w:tmpl w:val="1BD2C8D0"/>
    <w:lvl w:ilvl="0">
      <w:start w:val="1"/>
      <w:numFmt w:val="decimal"/>
      <w:lvlText w:val="%1."/>
      <w:lvlJc w:val="left"/>
      <w:pPr>
        <w:ind w:left="720" w:hanging="360"/>
      </w:pPr>
    </w:lvl>
    <w:lvl w:ilvl="1">
      <w:start w:val="1"/>
      <w:numFmt w:val="decimal"/>
      <w:isLgl/>
      <w:lvlText w:val="%1.%2"/>
      <w:lvlJc w:val="left"/>
      <w:pPr>
        <w:ind w:left="1800" w:hanging="720"/>
      </w:pPr>
      <w:rPr>
        <w:b w:val="0"/>
      </w:r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480" w:hanging="1800"/>
      </w:pPr>
    </w:lvl>
    <w:lvl w:ilvl="7">
      <w:start w:val="1"/>
      <w:numFmt w:val="decimal"/>
      <w:isLgl/>
      <w:lvlText w:val="%1.%2.%3.%4.%5.%6.%7.%8"/>
      <w:lvlJc w:val="left"/>
      <w:pPr>
        <w:ind w:left="7200" w:hanging="1800"/>
      </w:pPr>
    </w:lvl>
    <w:lvl w:ilvl="8">
      <w:start w:val="1"/>
      <w:numFmt w:val="decimal"/>
      <w:isLgl/>
      <w:lvlText w:val="%1.%2.%3.%4.%5.%6.%7.%8.%9"/>
      <w:lvlJc w:val="left"/>
      <w:pPr>
        <w:ind w:left="8280" w:hanging="2160"/>
      </w:pPr>
    </w:lvl>
  </w:abstractNum>
  <w:abstractNum w:abstractNumId="11" w15:restartNumberingAfterBreak="0">
    <w:nsid w:val="775C5100"/>
    <w:multiLevelType w:val="multilevel"/>
    <w:tmpl w:val="5AC4717A"/>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A1247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F02D49"/>
    <w:multiLevelType w:val="multilevel"/>
    <w:tmpl w:val="02F24AA8"/>
    <w:lvl w:ilvl="0">
      <w:start w:val="4"/>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num w:numId="1" w16cid:durableId="351763908">
    <w:abstractNumId w:val="12"/>
  </w:num>
  <w:num w:numId="2" w16cid:durableId="2613781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5510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8721777">
    <w:abstractNumId w:val="7"/>
  </w:num>
  <w:num w:numId="5" w16cid:durableId="1444225849">
    <w:abstractNumId w:val="8"/>
  </w:num>
  <w:num w:numId="6" w16cid:durableId="1897201737">
    <w:abstractNumId w:val="5"/>
  </w:num>
  <w:num w:numId="7" w16cid:durableId="1253470995">
    <w:abstractNumId w:val="0"/>
  </w:num>
  <w:num w:numId="8" w16cid:durableId="1318611593">
    <w:abstractNumId w:val="4"/>
  </w:num>
  <w:num w:numId="9" w16cid:durableId="1000276478">
    <w:abstractNumId w:val="13"/>
  </w:num>
  <w:num w:numId="10" w16cid:durableId="1207765887">
    <w:abstractNumId w:val="2"/>
  </w:num>
  <w:num w:numId="11" w16cid:durableId="509491619">
    <w:abstractNumId w:val="6"/>
  </w:num>
  <w:num w:numId="12" w16cid:durableId="1465462437">
    <w:abstractNumId w:val="11"/>
  </w:num>
  <w:num w:numId="13" w16cid:durableId="140319295">
    <w:abstractNumId w:val="9"/>
  </w:num>
  <w:num w:numId="14" w16cid:durableId="2035183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4"/>
    <w:rsid w:val="00024196"/>
    <w:rsid w:val="000728BE"/>
    <w:rsid w:val="000D18F3"/>
    <w:rsid w:val="000D3683"/>
    <w:rsid w:val="000E2D81"/>
    <w:rsid w:val="000F44ED"/>
    <w:rsid w:val="00130FD2"/>
    <w:rsid w:val="0013531A"/>
    <w:rsid w:val="001401FA"/>
    <w:rsid w:val="00140961"/>
    <w:rsid w:val="00145B50"/>
    <w:rsid w:val="001475FD"/>
    <w:rsid w:val="00182D4A"/>
    <w:rsid w:val="001C359A"/>
    <w:rsid w:val="001F341D"/>
    <w:rsid w:val="002713E4"/>
    <w:rsid w:val="00294DD3"/>
    <w:rsid w:val="002A7375"/>
    <w:rsid w:val="002C1C9E"/>
    <w:rsid w:val="002C7F44"/>
    <w:rsid w:val="003208F2"/>
    <w:rsid w:val="003435DF"/>
    <w:rsid w:val="0034549C"/>
    <w:rsid w:val="0038411E"/>
    <w:rsid w:val="003E48E6"/>
    <w:rsid w:val="004077ED"/>
    <w:rsid w:val="004264AB"/>
    <w:rsid w:val="00442697"/>
    <w:rsid w:val="00464874"/>
    <w:rsid w:val="00475962"/>
    <w:rsid w:val="004854D9"/>
    <w:rsid w:val="004F68D3"/>
    <w:rsid w:val="00543B09"/>
    <w:rsid w:val="005715B4"/>
    <w:rsid w:val="005A4BCB"/>
    <w:rsid w:val="005C1790"/>
    <w:rsid w:val="005C23AA"/>
    <w:rsid w:val="005D49EC"/>
    <w:rsid w:val="005E03E7"/>
    <w:rsid w:val="005F6384"/>
    <w:rsid w:val="00616BAB"/>
    <w:rsid w:val="006317B0"/>
    <w:rsid w:val="00672D56"/>
    <w:rsid w:val="00677767"/>
    <w:rsid w:val="0069210E"/>
    <w:rsid w:val="006A0A80"/>
    <w:rsid w:val="006A68A5"/>
    <w:rsid w:val="00707EC6"/>
    <w:rsid w:val="007619EE"/>
    <w:rsid w:val="00780EB7"/>
    <w:rsid w:val="007A19B0"/>
    <w:rsid w:val="007A20BA"/>
    <w:rsid w:val="007C1740"/>
    <w:rsid w:val="00807D3C"/>
    <w:rsid w:val="00816427"/>
    <w:rsid w:val="008266AF"/>
    <w:rsid w:val="008435F7"/>
    <w:rsid w:val="00857659"/>
    <w:rsid w:val="00893D2F"/>
    <w:rsid w:val="008D49F5"/>
    <w:rsid w:val="008F7AB4"/>
    <w:rsid w:val="00913728"/>
    <w:rsid w:val="00935AC4"/>
    <w:rsid w:val="00937806"/>
    <w:rsid w:val="0094537C"/>
    <w:rsid w:val="009470A4"/>
    <w:rsid w:val="00981F5F"/>
    <w:rsid w:val="00997947"/>
    <w:rsid w:val="009B7046"/>
    <w:rsid w:val="009C11C9"/>
    <w:rsid w:val="009D58EF"/>
    <w:rsid w:val="009E3A29"/>
    <w:rsid w:val="00A219E7"/>
    <w:rsid w:val="00A600B5"/>
    <w:rsid w:val="00A96D9E"/>
    <w:rsid w:val="00AB57A3"/>
    <w:rsid w:val="00AE08C8"/>
    <w:rsid w:val="00B23F48"/>
    <w:rsid w:val="00B36092"/>
    <w:rsid w:val="00B72DA5"/>
    <w:rsid w:val="00B76466"/>
    <w:rsid w:val="00BA21C7"/>
    <w:rsid w:val="00BA3512"/>
    <w:rsid w:val="00BF2C4A"/>
    <w:rsid w:val="00C634A0"/>
    <w:rsid w:val="00C813B6"/>
    <w:rsid w:val="00CA0D4C"/>
    <w:rsid w:val="00CB4399"/>
    <w:rsid w:val="00CF5AE7"/>
    <w:rsid w:val="00D112D2"/>
    <w:rsid w:val="00D14EED"/>
    <w:rsid w:val="00D23D22"/>
    <w:rsid w:val="00D55488"/>
    <w:rsid w:val="00D7331B"/>
    <w:rsid w:val="00D93226"/>
    <w:rsid w:val="00DA436F"/>
    <w:rsid w:val="00DB4425"/>
    <w:rsid w:val="00DC4BC1"/>
    <w:rsid w:val="00DD3A79"/>
    <w:rsid w:val="00DE44E8"/>
    <w:rsid w:val="00DF53B5"/>
    <w:rsid w:val="00E2410F"/>
    <w:rsid w:val="00E7686E"/>
    <w:rsid w:val="00E8675D"/>
    <w:rsid w:val="00EC610E"/>
    <w:rsid w:val="00EF7265"/>
    <w:rsid w:val="00F066C1"/>
    <w:rsid w:val="00F1477C"/>
    <w:rsid w:val="00F350AC"/>
    <w:rsid w:val="00F86506"/>
    <w:rsid w:val="00F93DF4"/>
    <w:rsid w:val="00FD47AE"/>
    <w:rsid w:val="00FF7B0C"/>
    <w:rsid w:val="02B52BCC"/>
    <w:rsid w:val="088FD046"/>
    <w:rsid w:val="0F58B557"/>
    <w:rsid w:val="10BC6467"/>
    <w:rsid w:val="16F4F4D0"/>
    <w:rsid w:val="1C627596"/>
    <w:rsid w:val="1DCE6F1C"/>
    <w:rsid w:val="20BAC41F"/>
    <w:rsid w:val="21932B71"/>
    <w:rsid w:val="234BBAB4"/>
    <w:rsid w:val="2941D439"/>
    <w:rsid w:val="298E93E9"/>
    <w:rsid w:val="2CE05620"/>
    <w:rsid w:val="340CDBF1"/>
    <w:rsid w:val="3A935D53"/>
    <w:rsid w:val="3C573C8E"/>
    <w:rsid w:val="430DE242"/>
    <w:rsid w:val="46220466"/>
    <w:rsid w:val="4683FFED"/>
    <w:rsid w:val="51DCFA8E"/>
    <w:rsid w:val="5BB426FB"/>
    <w:rsid w:val="5BB67762"/>
    <w:rsid w:val="5E39A519"/>
    <w:rsid w:val="600D8D5E"/>
    <w:rsid w:val="609B9627"/>
    <w:rsid w:val="643D0C14"/>
    <w:rsid w:val="6574715C"/>
    <w:rsid w:val="6EB853F2"/>
    <w:rsid w:val="6F108049"/>
    <w:rsid w:val="6F461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7E41"/>
  <w15:chartTrackingRefBased/>
  <w15:docId w15:val="{66CCCAC2-30AC-4CF1-BF8C-9101B02B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4"/>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4648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48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487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487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487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48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8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8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8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648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48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487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487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6487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648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48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48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48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4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8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4874"/>
    <w:pPr>
      <w:spacing w:before="160"/>
      <w:jc w:val="center"/>
    </w:pPr>
    <w:rPr>
      <w:i/>
      <w:iCs/>
      <w:color w:val="404040" w:themeColor="text1" w:themeTint="BF"/>
    </w:rPr>
  </w:style>
  <w:style w:type="character" w:customStyle="1" w:styleId="QuoteChar">
    <w:name w:val="Quote Char"/>
    <w:basedOn w:val="DefaultParagraphFont"/>
    <w:link w:val="Quote"/>
    <w:uiPriority w:val="29"/>
    <w:rsid w:val="0046487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l"/>
    <w:basedOn w:val="Normal"/>
    <w:link w:val="ListParagraphChar"/>
    <w:uiPriority w:val="34"/>
    <w:qFormat/>
    <w:rsid w:val="00464874"/>
    <w:pPr>
      <w:ind w:left="720"/>
      <w:contextualSpacing/>
    </w:pPr>
  </w:style>
  <w:style w:type="character" w:styleId="IntenseEmphasis">
    <w:name w:val="Intense Emphasis"/>
    <w:basedOn w:val="DefaultParagraphFont"/>
    <w:uiPriority w:val="21"/>
    <w:qFormat/>
    <w:rsid w:val="00464874"/>
    <w:rPr>
      <w:i/>
      <w:iCs/>
      <w:color w:val="2E74B5" w:themeColor="accent1" w:themeShade="BF"/>
    </w:rPr>
  </w:style>
  <w:style w:type="paragraph" w:styleId="IntenseQuote">
    <w:name w:val="Intense Quote"/>
    <w:basedOn w:val="Normal"/>
    <w:next w:val="Normal"/>
    <w:link w:val="IntenseQuoteChar"/>
    <w:uiPriority w:val="30"/>
    <w:qFormat/>
    <w:rsid w:val="004648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4874"/>
    <w:rPr>
      <w:i/>
      <w:iCs/>
      <w:color w:val="2E74B5" w:themeColor="accent1" w:themeShade="BF"/>
    </w:rPr>
  </w:style>
  <w:style w:type="character" w:styleId="IntenseReference">
    <w:name w:val="Intense Reference"/>
    <w:basedOn w:val="DefaultParagraphFont"/>
    <w:uiPriority w:val="32"/>
    <w:qFormat/>
    <w:rsid w:val="00464874"/>
    <w:rPr>
      <w:b/>
      <w:bCs/>
      <w:smallCaps/>
      <w:color w:val="2E74B5" w:themeColor="accent1" w:themeShade="BF"/>
      <w:spacing w:val="5"/>
    </w:rPr>
  </w:style>
  <w:style w:type="character" w:styleId="Hyperlink">
    <w:name w:val="Hyperlink"/>
    <w:aliases w:val="Alna"/>
    <w:basedOn w:val="DefaultParagraphFont"/>
    <w:uiPriority w:val="99"/>
    <w:semiHidden/>
    <w:unhideWhenUsed/>
    <w:rsid w:val="00464874"/>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64874"/>
  </w:style>
  <w:style w:type="table" w:customStyle="1" w:styleId="Lentelstinklelis7">
    <w:name w:val="Lentelės tinklelis7"/>
    <w:basedOn w:val="TableNormal"/>
    <w:uiPriority w:val="39"/>
    <w:rsid w:val="00464874"/>
    <w:pPr>
      <w:spacing w:line="240" w:lineRule="auto"/>
      <w:ind w:firstLine="0"/>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436F"/>
    <w:pPr>
      <w:spacing w:line="240" w:lineRule="auto"/>
      <w:ind w:firstLine="0"/>
    </w:pPr>
    <w:rPr>
      <w:rFonts w:asciiTheme="minorHAnsi" w:eastAsiaTheme="minorEastAsia" w:hAnsiTheme="minorHAnsi"/>
      <w:kern w:val="0"/>
      <w:sz w:val="21"/>
      <w:szCs w:val="21"/>
      <w:lang w:eastAsia="lt-LT"/>
      <w14:ligatures w14:val="none"/>
    </w:rPr>
  </w:style>
  <w:style w:type="paragraph" w:styleId="FootnoteText">
    <w:name w:val="footnote text"/>
    <w:basedOn w:val="Normal"/>
    <w:link w:val="FootnoteTextChar"/>
    <w:uiPriority w:val="99"/>
    <w:semiHidden/>
    <w:unhideWhenUsed/>
    <w:rsid w:val="00F865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506"/>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uiPriority w:val="99"/>
    <w:unhideWhenUsed/>
    <w:qFormat/>
    <w:rsid w:val="00F86506"/>
    <w:rPr>
      <w:vertAlign w:val="superscript"/>
    </w:rPr>
  </w:style>
  <w:style w:type="character" w:styleId="CommentReference">
    <w:name w:val="annotation reference"/>
    <w:basedOn w:val="DefaultParagraphFont"/>
    <w:uiPriority w:val="99"/>
    <w:semiHidden/>
    <w:unhideWhenUsed/>
    <w:rsid w:val="0013531A"/>
    <w:rPr>
      <w:sz w:val="16"/>
      <w:szCs w:val="16"/>
    </w:rPr>
  </w:style>
  <w:style w:type="paragraph" w:styleId="CommentText">
    <w:name w:val="annotation text"/>
    <w:basedOn w:val="Normal"/>
    <w:link w:val="CommentTextChar"/>
    <w:uiPriority w:val="99"/>
    <w:unhideWhenUsed/>
    <w:rsid w:val="0013531A"/>
    <w:pPr>
      <w:spacing w:line="240" w:lineRule="auto"/>
    </w:pPr>
    <w:rPr>
      <w:sz w:val="20"/>
      <w:szCs w:val="20"/>
    </w:rPr>
  </w:style>
  <w:style w:type="character" w:customStyle="1" w:styleId="CommentTextChar">
    <w:name w:val="Comment Text Char"/>
    <w:basedOn w:val="DefaultParagraphFont"/>
    <w:link w:val="CommentText"/>
    <w:uiPriority w:val="99"/>
    <w:rsid w:val="0013531A"/>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13531A"/>
    <w:rPr>
      <w:b/>
      <w:bCs/>
    </w:rPr>
  </w:style>
  <w:style w:type="character" w:customStyle="1" w:styleId="CommentSubjectChar">
    <w:name w:val="Comment Subject Char"/>
    <w:basedOn w:val="CommentTextChar"/>
    <w:link w:val="CommentSubject"/>
    <w:uiPriority w:val="99"/>
    <w:semiHidden/>
    <w:rsid w:val="0013531A"/>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5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cloudera.com%2Flegal%2Fcommercial-terms-and-conditions%2Fcloudera-support-policy-all-other.html&amp;data=04%7C01%7Carnoldas.bakanas%40atos.net%7C31667d64545e45c2b6e408d88c844e9f%7C33440fc6b7c7412cbb730e70b0198d5a%7C0%7C0%7C637413847283277073%7CUnknown%7CTWFpbGZsb3d8eyJWIjoiMC4wLjAwMDAiLCJQIjoiV2luMzIiLCJBTiI6Ik1haWwiLCJXVCI6Mn0%3D%7C1000&amp;sdata=bZaw9vmblVtwtjd8sWpYIQmnldkOIE3O3twcVZlOFrg%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c80983f-386d-4d9c-bbcb-c567ec19f6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C4331347B874448B0C60B6F5A2E8C2" ma:contentTypeVersion="15" ma:contentTypeDescription="Create a new document." ma:contentTypeScope="" ma:versionID="0be1a74bafedf725909a1120f1f2cb02">
  <xsd:schema xmlns:xsd="http://www.w3.org/2001/XMLSchema" xmlns:xs="http://www.w3.org/2001/XMLSchema" xmlns:p="http://schemas.microsoft.com/office/2006/metadata/properties" xmlns:ns3="d45a57fe-bf3f-44e9-b96f-cb313cfdbe1d" xmlns:ns4="ec80983f-386d-4d9c-bbcb-c567ec19f66b" targetNamespace="http://schemas.microsoft.com/office/2006/metadata/properties" ma:root="true" ma:fieldsID="32d63b2687f0d203baf9b3c06c073d71" ns3:_="" ns4:_="">
    <xsd:import namespace="d45a57fe-bf3f-44e9-b96f-cb313cfdbe1d"/>
    <xsd:import namespace="ec80983f-386d-4d9c-bbcb-c567ec19f6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a57fe-bf3f-44e9-b96f-cb313cfdbe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0983f-386d-4d9c-bbcb-c567ec19f6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BF572-8C27-4A50-AA2B-93F61307A8AE}">
  <ds:schemaRefs>
    <ds:schemaRef ds:uri="http://schemas.microsoft.com/sharepoint/v3/contenttype/forms"/>
  </ds:schemaRefs>
</ds:datastoreItem>
</file>

<file path=customXml/itemProps2.xml><?xml version="1.0" encoding="utf-8"?>
<ds:datastoreItem xmlns:ds="http://schemas.openxmlformats.org/officeDocument/2006/customXml" ds:itemID="{70B2ABBE-B18C-482A-9893-04397D896554}">
  <ds:schemaRefs>
    <ds:schemaRef ds:uri="http://schemas.microsoft.com/office/2006/metadata/properties"/>
    <ds:schemaRef ds:uri="http://schemas.microsoft.com/office/infopath/2007/PartnerControls"/>
    <ds:schemaRef ds:uri="ec80983f-386d-4d9c-bbcb-c567ec19f66b"/>
  </ds:schemaRefs>
</ds:datastoreItem>
</file>

<file path=customXml/itemProps3.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4.xml><?xml version="1.0" encoding="utf-8"?>
<ds:datastoreItem xmlns:ds="http://schemas.openxmlformats.org/officeDocument/2006/customXml" ds:itemID="{3EFAE741-D731-4572-BEBA-0681F85B1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a57fe-bf3f-44e9-b96f-cb313cfdbe1d"/>
    <ds:schemaRef ds:uri="ec80983f-386d-4d9c-bbcb-c567ec19f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6492</Words>
  <Characters>3702</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dc:description/>
  <cp:lastModifiedBy>Monika Kvieskaitė</cp:lastModifiedBy>
  <cp:revision>7</cp:revision>
  <dcterms:created xsi:type="dcterms:W3CDTF">2026-04-08T10:41:00Z</dcterms:created>
  <dcterms:modified xsi:type="dcterms:W3CDTF">2026-06-11T11:29:00Z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2024-06-04T18:08:49Z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ff692ba1-34f6-4437-a969-8bbadddebb83</vt:lpwstr>
  </property>
  <property fmtid="{D5CDD505-2E9C-101B-9397-08002B2CF9AE}" pid="8" name="MSIP_Label_179ca552-b207-4d72-8d58-818aee87ca18_ContentBits">
    <vt:lpwstr>0</vt:lpwstr>
  </property>
  <property fmtid="{D5CDD505-2E9C-101B-9397-08002B2CF9AE}" pid="9" name="ContentTypeId">
    <vt:lpwstr>0x01010028C4331347B874448B0C60B6F5A2E8C2</vt:lpwstr>
  </property>
</Properties>
</file>