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B07CA" w14:textId="77777777" w:rsidR="00135E6C" w:rsidRPr="00E8392E" w:rsidRDefault="00E8392E" w:rsidP="00E8392E">
      <w:pPr>
        <w:widowControl w:val="0"/>
        <w:tabs>
          <w:tab w:val="left" w:pos="1418"/>
          <w:tab w:val="left" w:pos="1560"/>
          <w:tab w:val="left" w:pos="1701"/>
        </w:tabs>
        <w:autoSpaceDE w:val="0"/>
        <w:autoSpaceDN w:val="0"/>
        <w:adjustRightInd w:val="0"/>
        <w:ind w:left="6946"/>
        <w:contextualSpacing/>
        <w:jc w:val="right"/>
        <w:rPr>
          <w:rFonts w:eastAsia="Calibri"/>
          <w:b/>
          <w:bCs/>
          <w:iCs/>
          <w:lang w:val="lt-LT"/>
        </w:rPr>
      </w:pPr>
      <w:r>
        <w:rPr>
          <w:rFonts w:eastAsia="Calibri"/>
          <w:b/>
          <w:bCs/>
          <w:iCs/>
          <w:lang w:val="lt-LT"/>
        </w:rPr>
        <w:t>Sąlygų priedas Nr. 2</w:t>
      </w:r>
    </w:p>
    <w:p w14:paraId="05769073" w14:textId="77777777" w:rsidR="00A55EDE" w:rsidRPr="00135E6C" w:rsidRDefault="00A55EDE" w:rsidP="00135E6C">
      <w:pPr>
        <w:widowControl w:val="0"/>
        <w:tabs>
          <w:tab w:val="left" w:pos="1418"/>
          <w:tab w:val="left" w:pos="1560"/>
          <w:tab w:val="left" w:pos="1701"/>
        </w:tabs>
        <w:autoSpaceDE w:val="0"/>
        <w:autoSpaceDN w:val="0"/>
        <w:adjustRightInd w:val="0"/>
        <w:ind w:left="6946"/>
        <w:contextualSpacing/>
        <w:rPr>
          <w:rFonts w:eastAsia="Calibri"/>
          <w:iCs/>
          <w:lang w:val="lt-LT"/>
        </w:rPr>
      </w:pPr>
    </w:p>
    <w:p w14:paraId="6AEC9ABA" w14:textId="77777777" w:rsidR="00C54DF8" w:rsidRPr="000A61F8" w:rsidRDefault="00C54DF8" w:rsidP="00C54DF8">
      <w:pPr>
        <w:jc w:val="right"/>
      </w:pPr>
    </w:p>
    <w:p w14:paraId="11F8D3F3" w14:textId="77777777" w:rsidR="00C54DF8" w:rsidRPr="000A61F8" w:rsidRDefault="00C54DF8" w:rsidP="00C54DF8">
      <w:pPr>
        <w:jc w:val="center"/>
        <w:rPr>
          <w:b/>
        </w:rPr>
      </w:pPr>
      <w:r w:rsidRPr="000A61F8">
        <w:rPr>
          <w:b/>
        </w:rPr>
        <w:t>TECHNINĖ SPECIFIKACIJA</w:t>
      </w:r>
    </w:p>
    <w:p w14:paraId="11E7C6DB" w14:textId="77777777" w:rsidR="00C54DF8" w:rsidRPr="000A61F8" w:rsidRDefault="00C54DF8" w:rsidP="00C54DF8">
      <w:pPr>
        <w:jc w:val="center"/>
        <w:rPr>
          <w:b/>
        </w:rPr>
      </w:pPr>
    </w:p>
    <w:p w14:paraId="03C46E2B" w14:textId="77777777" w:rsidR="00C54DF8" w:rsidRPr="000A61F8" w:rsidRDefault="00C54DF8" w:rsidP="00C54DF8">
      <w:pPr>
        <w:keepNext/>
        <w:keepLines/>
        <w:spacing w:after="317" w:line="230" w:lineRule="exact"/>
        <w:ind w:left="1580"/>
        <w:outlineLvl w:val="1"/>
      </w:pPr>
      <w:bookmarkStart w:id="0" w:name="bookmark7"/>
      <w:r w:rsidRPr="000A61F8">
        <w:t>Dyzelinių elektros generatorių remonto ir aptarnavimo paslauga</w:t>
      </w:r>
      <w:bookmarkEnd w:id="0"/>
    </w:p>
    <w:p w14:paraId="35DC136B" w14:textId="25E260BB" w:rsidR="00C54DF8" w:rsidRPr="00C83045" w:rsidRDefault="00C54DF8" w:rsidP="00E50F1A">
      <w:pPr>
        <w:spacing w:line="360" w:lineRule="auto"/>
        <w:ind w:left="23" w:right="23" w:firstLine="544"/>
        <w:jc w:val="both"/>
        <w:rPr>
          <w:lang w:val="lt-LT"/>
        </w:rPr>
      </w:pPr>
      <w:r w:rsidRPr="000A61F8">
        <w:t>1. Dyzelinių elektros generatorių aptarnavimo paslaugų pirkimas adresu: Utenos socialinės globos namai, Kupiškio g. 66. Nepertraukiamam maitinimui užtikrinti objekte yra įrengti dyzeliniai elektros generatoriai:</w:t>
      </w:r>
      <w:r w:rsidRPr="000A61F8">
        <w:rPr>
          <w:b/>
          <w:bCs/>
          <w:shd w:val="clear" w:color="auto" w:fill="FFFFFF"/>
        </w:rPr>
        <w:t xml:space="preserve"> </w:t>
      </w:r>
      <w:r w:rsidRPr="000A61F8">
        <w:rPr>
          <w:b/>
          <w:bCs/>
        </w:rPr>
        <w:t>Gucbir GJB25, Gucbir GJB35, Gucbir GJB44, Zenessis ESE 17 TBI, Atlas Copco QES 80 Cud.</w:t>
      </w:r>
      <w:r w:rsidRPr="000A61F8">
        <w:t xml:space="preserve"> Dyzelinio elektros generatoriaus profilaktinis techninis aptarnavimas atliekamas vieną kartą per metus. Papildomas aptarnavimas atliekamas esant poreikiui, užtikrinant patikimą bei saugų įrangos veikimą. Kiti generatoriaus techninės priežiūros darbai atliekami</w:t>
      </w:r>
      <w:r w:rsidR="00330F24">
        <w:t xml:space="preserve"> pagal eksploatavimo instrukcijo</w:t>
      </w:r>
      <w:bookmarkStart w:id="1" w:name="_GoBack"/>
      <w:bookmarkEnd w:id="1"/>
      <w:r w:rsidRPr="000A61F8">
        <w:t>s aprašą. Užsakymus pirkėjas teiks tiekėjui elektroniniu paštu arba telefonu, nurodytu sutartyje. Techninės profilaktikos ir periodinio techninio aptarnavimo metu turi būti atlikti gamintojo dokumentacijoje išvardinti darbai.</w:t>
      </w:r>
      <w:bookmarkStart w:id="2" w:name="bookmark10"/>
      <w:r w:rsidR="00C83045">
        <w:t xml:space="preserve"> </w:t>
      </w:r>
      <w:r w:rsidRPr="00C83045">
        <w:rPr>
          <w:lang w:val="lt-LT"/>
        </w:rPr>
        <w:t xml:space="preserve">Visi atlikti darbai turi būti fiksuojami techninės priežiūros aktuose ir generatoriaus aptarnavimo istorijoje. Po kiekvienos techninės priežiūros turi būti pateikiama atliktų darbų ataskaita. </w:t>
      </w:r>
    </w:p>
    <w:p w14:paraId="2F127C25" w14:textId="77777777" w:rsidR="00C54DF8" w:rsidRPr="000A61F8" w:rsidRDefault="00C54DF8" w:rsidP="00E50F1A">
      <w:pPr>
        <w:spacing w:line="360" w:lineRule="auto"/>
        <w:ind w:left="23" w:right="20" w:firstLine="547"/>
        <w:jc w:val="both"/>
      </w:pPr>
      <w:r w:rsidRPr="000A61F8">
        <w:t>2. Reikalavimai remontui:</w:t>
      </w:r>
      <w:bookmarkEnd w:id="2"/>
    </w:p>
    <w:p w14:paraId="73315C39" w14:textId="77777777" w:rsidR="00C54DF8" w:rsidRPr="000A61F8" w:rsidRDefault="00C54DF8" w:rsidP="00E50F1A">
      <w:pPr>
        <w:numPr>
          <w:ilvl w:val="6"/>
          <w:numId w:val="30"/>
        </w:numPr>
        <w:tabs>
          <w:tab w:val="left" w:pos="993"/>
        </w:tabs>
        <w:spacing w:line="360" w:lineRule="auto"/>
        <w:ind w:left="23" w:right="23" w:firstLine="578"/>
        <w:jc w:val="both"/>
      </w:pPr>
      <w:r w:rsidRPr="000A61F8">
        <w:t>Gavus iš perkančiosios organizacijos pranešimą apie įrangos gedimą ar avariją atvykti darbo dienomis nurodytu adresu ne vėliau kaip per 24 val. nuo pranešimo gavimo, arba pagal papildomą susitarimą. Jei gedimui šalinti bus reikalingos atsarginės detalės paslaugas atlikti ne vėliau kaip per 5 (penkias) darbo dienas nuo defektinio akto pasirašymo datos.</w:t>
      </w:r>
    </w:p>
    <w:p w14:paraId="47ABED2B" w14:textId="77777777" w:rsidR="00C54DF8" w:rsidRPr="000A61F8" w:rsidRDefault="00C54DF8" w:rsidP="00E50F1A">
      <w:pPr>
        <w:numPr>
          <w:ilvl w:val="6"/>
          <w:numId w:val="30"/>
        </w:numPr>
        <w:tabs>
          <w:tab w:val="left" w:pos="993"/>
        </w:tabs>
        <w:spacing w:line="360" w:lineRule="auto"/>
        <w:ind w:left="20" w:right="23" w:firstLine="580"/>
        <w:jc w:val="both"/>
      </w:pPr>
      <w:r w:rsidRPr="000A61F8">
        <w:t>Jei gedimo pašalinimui reikalingi mazgai bei detalės, kurie tiekiami tik įmonės-gamintojos, ir kurių Lietuvos Respublikos rinkoje operatyviai įsigyti nėra galimybės, gedimo pašalinimo laikas, suderinus su perkančiąja organizacija, gali būti ilgesnis. Tokiu atveju perkančiosios organizacijos ir tiekėjo atstovai pasirašo gedimo nustatymo aktą, kuriame fiksuoja gedimo pobūdį ir orientacinį jo pašalinimo laiką dienomis.</w:t>
      </w:r>
    </w:p>
    <w:p w14:paraId="29B66B35" w14:textId="77777777" w:rsidR="00C54DF8" w:rsidRPr="000A61F8" w:rsidRDefault="00C54DF8" w:rsidP="00E50F1A">
      <w:pPr>
        <w:numPr>
          <w:ilvl w:val="6"/>
          <w:numId w:val="30"/>
        </w:numPr>
        <w:tabs>
          <w:tab w:val="left" w:pos="851"/>
          <w:tab w:val="left" w:pos="1134"/>
        </w:tabs>
        <w:spacing w:line="360" w:lineRule="auto"/>
        <w:ind w:left="20" w:right="23" w:firstLine="580"/>
        <w:jc w:val="both"/>
      </w:pPr>
      <w:r w:rsidRPr="000A61F8">
        <w:t>Atliekant aptarnavimo ir remonto darbus, tiekėjas privalo nufotografuoti vykdomų paslaugų apimtis bei keičiamus mazgus ir detales, prieš pradedant juos vykdyti ir pilnai užbaigus darbą (siekiant įrodyti paslaugų ir darbų atlikimo faktą). Kartu su visų atliktų paslaugų ir darbų priėmimo aktu patvirtintu pirkėjo atstovo parašu, kuriame detaliai išvardinamos visos atliktos paslaugos ir darbai, kartu su įkainiais bei pirkėjo patvirtintomis sąmatomis, už kuriuos pirkėjas apmokės. Privalo būti pateikiamos visos paslaugų ir darbų vykdymo metu užfiksuotos fotografijos bei detalizacija (aktas) raštu. Tiekėjui nepateikus atitinkamų fotografijų atliktoms paslaugoms, darbų priėmimo aktų su pirkėjo atstovo patvirtintais parašais, pirkėjas turės teisę neapmokėti visos ar dalies sumos paslaugų - darbų dėl kurių atitinkami dokumentai nebuvo pateikti.</w:t>
      </w:r>
    </w:p>
    <w:p w14:paraId="563B88E6" w14:textId="77777777" w:rsidR="00C54DF8" w:rsidRPr="000A61F8" w:rsidRDefault="00C54DF8" w:rsidP="00E50F1A">
      <w:pPr>
        <w:keepNext/>
        <w:keepLines/>
        <w:numPr>
          <w:ilvl w:val="5"/>
          <w:numId w:val="30"/>
        </w:numPr>
        <w:tabs>
          <w:tab w:val="left" w:pos="830"/>
        </w:tabs>
        <w:spacing w:line="360" w:lineRule="auto"/>
        <w:ind w:left="20" w:firstLine="580"/>
        <w:jc w:val="both"/>
        <w:outlineLvl w:val="1"/>
      </w:pPr>
      <w:bookmarkStart w:id="3" w:name="bookmark11"/>
      <w:r w:rsidRPr="000A61F8">
        <w:lastRenderedPageBreak/>
        <w:t>Atliktų darbų ir detalių garantinis laikotarpis:</w:t>
      </w:r>
      <w:bookmarkEnd w:id="3"/>
    </w:p>
    <w:p w14:paraId="44FFC5AF" w14:textId="77777777" w:rsidR="00C54DF8" w:rsidRPr="000A61F8" w:rsidRDefault="00C54DF8" w:rsidP="00E50F1A">
      <w:pPr>
        <w:spacing w:line="360" w:lineRule="auto"/>
        <w:ind w:left="20" w:right="20" w:firstLine="580"/>
        <w:jc w:val="both"/>
      </w:pPr>
      <w:r w:rsidRPr="000A61F8">
        <w:t>3.1 Visos profilaktiniam ir techniniam aptarnavimui naudojamos detalės, tepalai, aušinimo skystis ir kt. turi atitikti elektros generatorių</w:t>
      </w:r>
      <w:r w:rsidRPr="000A61F8">
        <w:rPr>
          <w:b/>
          <w:bCs/>
          <w:shd w:val="clear" w:color="auto" w:fill="FFFFFF"/>
        </w:rPr>
        <w:t xml:space="preserve"> </w:t>
      </w:r>
      <w:r w:rsidRPr="000A61F8">
        <w:rPr>
          <w:b/>
          <w:bCs/>
        </w:rPr>
        <w:t xml:space="preserve">Gucbir GJB25, Gucbir GJB35, Gucbir GJB44, Zenessis ESE 17 TBI, Atlas Copco QES 80 Cud </w:t>
      </w:r>
      <w:r w:rsidRPr="000A61F8">
        <w:t>gamintojo rekomendacijas.</w:t>
      </w:r>
    </w:p>
    <w:p w14:paraId="234F9428" w14:textId="77777777" w:rsidR="00C54DF8" w:rsidRPr="000A61F8" w:rsidRDefault="00C54DF8" w:rsidP="00E50F1A">
      <w:pPr>
        <w:spacing w:line="360" w:lineRule="auto"/>
        <w:ind w:left="20" w:right="20" w:firstLine="580"/>
        <w:jc w:val="both"/>
      </w:pPr>
      <w:r w:rsidRPr="000A61F8">
        <w:t>3.2. Atliktiems darbams ir detalėms turi būti suteikiama ne trumpesnė kaip 12 mėnesių garantija nuo remonto darbų atlikimo ir paslaugų priėmimo-perdavimo akto pasirašymo datos.</w:t>
      </w:r>
    </w:p>
    <w:p w14:paraId="3EF3843E" w14:textId="77777777" w:rsidR="00C54DF8" w:rsidRPr="000A61F8" w:rsidRDefault="00C54DF8" w:rsidP="00E50F1A">
      <w:pPr>
        <w:spacing w:line="360" w:lineRule="auto"/>
        <w:ind w:left="20" w:right="20" w:firstLine="580"/>
        <w:jc w:val="both"/>
      </w:pPr>
      <w:r w:rsidRPr="000A61F8">
        <w:t>3.3. Paslaugų teikėjas, savo lėšomis perka remontui naujas (nenaudotas) reikalingas medžiagas bei detales, už kurias perkančioji organizacija apmokės tik pateikus pirkimo sąskaitą, įsigijimo kainomis.</w:t>
      </w:r>
    </w:p>
    <w:p w14:paraId="1F2523D4" w14:textId="77777777" w:rsidR="00C54DF8" w:rsidRPr="000A61F8" w:rsidRDefault="00C54DF8" w:rsidP="00E50F1A">
      <w:pPr>
        <w:spacing w:line="360" w:lineRule="auto"/>
        <w:ind w:left="20" w:right="20" w:firstLine="580"/>
        <w:jc w:val="both"/>
      </w:pPr>
      <w:r w:rsidRPr="000A61F8">
        <w:t>3.4. Terminas per kurį paslaugų teikėjas turi pateikti dokumentaciją apie suteiktas paslaugas - 5 (penkios) darbo dienos nuo paslaugų suteikimo dienos.</w:t>
      </w:r>
    </w:p>
    <w:p w14:paraId="6EDC45AB" w14:textId="77777777" w:rsidR="00C54DF8" w:rsidRPr="000A61F8" w:rsidRDefault="00C54DF8" w:rsidP="00E50F1A">
      <w:pPr>
        <w:spacing w:line="360" w:lineRule="auto"/>
        <w:ind w:left="20" w:right="20" w:firstLine="580"/>
        <w:jc w:val="both"/>
      </w:pPr>
      <w:r w:rsidRPr="000A61F8">
        <w:t>3.5. Tiekėjas įsipareigoja surinkti visas techninės priežiūros ir remonto metu susidariusias atliekas.</w:t>
      </w:r>
    </w:p>
    <w:p w14:paraId="1369A02B" w14:textId="77777777" w:rsidR="00C54DF8" w:rsidRPr="000A61F8" w:rsidRDefault="00C54DF8" w:rsidP="00E50F1A">
      <w:pPr>
        <w:spacing w:line="360" w:lineRule="auto"/>
        <w:jc w:val="center"/>
        <w:rPr>
          <w:b/>
        </w:rPr>
      </w:pPr>
    </w:p>
    <w:p w14:paraId="17607640" w14:textId="447057BB" w:rsidR="00F13247" w:rsidRPr="00F94E71" w:rsidRDefault="00C54DF8" w:rsidP="00E50F1A">
      <w:pPr>
        <w:spacing w:line="360" w:lineRule="auto"/>
        <w:jc w:val="center"/>
        <w:rPr>
          <w:b/>
          <w:bCs/>
          <w:lang w:val="lt-LT" w:eastAsia="lt-LT"/>
        </w:rPr>
      </w:pPr>
      <w:r w:rsidRPr="000A61F8">
        <w:t>___________________</w:t>
      </w:r>
    </w:p>
    <w:sectPr w:rsidR="00F13247" w:rsidRPr="00F94E71" w:rsidSect="00765F86">
      <w:pgSz w:w="11907" w:h="16839" w:code="9"/>
      <w:pgMar w:top="1134" w:right="68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74A9A" w14:textId="77777777" w:rsidR="005C3ADA" w:rsidRDefault="005C3ADA" w:rsidP="00770735">
      <w:r>
        <w:separator/>
      </w:r>
    </w:p>
  </w:endnote>
  <w:endnote w:type="continuationSeparator" w:id="0">
    <w:p w14:paraId="2AB0FE56" w14:textId="77777777" w:rsidR="005C3ADA" w:rsidRDefault="005C3ADA"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D9243" w14:textId="77777777" w:rsidR="005C3ADA" w:rsidRDefault="005C3ADA" w:rsidP="00770735">
      <w:r>
        <w:separator/>
      </w:r>
    </w:p>
  </w:footnote>
  <w:footnote w:type="continuationSeparator" w:id="0">
    <w:p w14:paraId="5731F65B" w14:textId="77777777" w:rsidR="005C3ADA" w:rsidRDefault="005C3ADA" w:rsidP="00770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F9"/>
    <w:multiLevelType w:val="multilevel"/>
    <w:tmpl w:val="33A4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34F9A"/>
    <w:multiLevelType w:val="hybridMultilevel"/>
    <w:tmpl w:val="8EFCD5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261635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149AF"/>
    <w:multiLevelType w:val="multilevel"/>
    <w:tmpl w:val="1EA04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24D4B"/>
    <w:multiLevelType w:val="multilevel"/>
    <w:tmpl w:val="16866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E3D6A"/>
    <w:multiLevelType w:val="multilevel"/>
    <w:tmpl w:val="02B6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2"/>
      <w:numFmt w:val="decimal"/>
      <w:lvlText w:val="%6."/>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lt"/>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numFmt w:val="decimal"/>
      <w:lvlText w:val=""/>
      <w:lvlJc w:val="left"/>
    </w:lvl>
    <w:lvl w:ilvl="8">
      <w:numFmt w:val="decimal"/>
      <w:lvlText w:val=""/>
      <w:lvlJc w:val="left"/>
    </w:lvl>
  </w:abstractNum>
  <w:abstractNum w:abstractNumId="6" w15:restartNumberingAfterBreak="0">
    <w:nsid w:val="25C65B2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4421B6"/>
    <w:multiLevelType w:val="hybridMultilevel"/>
    <w:tmpl w:val="7004C452"/>
    <w:lvl w:ilvl="0" w:tplc="2E6C39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B644C"/>
    <w:multiLevelType w:val="multilevel"/>
    <w:tmpl w:val="09A0B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C0DB6"/>
    <w:multiLevelType w:val="hybridMultilevel"/>
    <w:tmpl w:val="5672C00C"/>
    <w:lvl w:ilvl="0" w:tplc="ED58E8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6F557C"/>
    <w:multiLevelType w:val="multilevel"/>
    <w:tmpl w:val="8C226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DE61F6"/>
    <w:multiLevelType w:val="multilevel"/>
    <w:tmpl w:val="4CC23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F1811"/>
    <w:multiLevelType w:val="multilevel"/>
    <w:tmpl w:val="0A58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34641"/>
    <w:multiLevelType w:val="multilevel"/>
    <w:tmpl w:val="EEE09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13D20"/>
    <w:multiLevelType w:val="multilevel"/>
    <w:tmpl w:val="70B2F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71696"/>
    <w:multiLevelType w:val="multilevel"/>
    <w:tmpl w:val="5E80B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322C66"/>
    <w:multiLevelType w:val="multilevel"/>
    <w:tmpl w:val="266E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372AAD"/>
    <w:multiLevelType w:val="hybridMultilevel"/>
    <w:tmpl w:val="7E94975C"/>
    <w:lvl w:ilvl="0" w:tplc="50D0C2C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C1FE0"/>
    <w:multiLevelType w:val="multilevel"/>
    <w:tmpl w:val="F33AB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212DF9"/>
    <w:multiLevelType w:val="multilevel"/>
    <w:tmpl w:val="E1840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C016A9"/>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37DAB"/>
    <w:multiLevelType w:val="multilevel"/>
    <w:tmpl w:val="AC2ECE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A723521"/>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105627"/>
    <w:multiLevelType w:val="multilevel"/>
    <w:tmpl w:val="A6D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1"/>
  </w:num>
  <w:num w:numId="3">
    <w:abstractNumId w:val="8"/>
  </w:num>
  <w:num w:numId="4">
    <w:abstractNumId w:val="13"/>
  </w:num>
  <w:num w:numId="5">
    <w:abstractNumId w:val="26"/>
  </w:num>
  <w:num w:numId="6">
    <w:abstractNumId w:val="7"/>
  </w:num>
  <w:num w:numId="7">
    <w:abstractNumId w:val="12"/>
  </w:num>
  <w:num w:numId="8">
    <w:abstractNumId w:val="15"/>
  </w:num>
  <w:num w:numId="9">
    <w:abstractNumId w:val="1"/>
  </w:num>
  <w:num w:numId="10">
    <w:abstractNumId w:val="9"/>
  </w:num>
  <w:num w:numId="11">
    <w:abstractNumId w:val="27"/>
  </w:num>
  <w:num w:numId="12">
    <w:abstractNumId w:val="21"/>
  </w:num>
  <w:num w:numId="13">
    <w:abstractNumId w:val="20"/>
  </w:num>
  <w:num w:numId="14">
    <w:abstractNumId w:val="0"/>
  </w:num>
  <w:num w:numId="15">
    <w:abstractNumId w:val="3"/>
  </w:num>
  <w:num w:numId="16">
    <w:abstractNumId w:val="10"/>
  </w:num>
  <w:num w:numId="17">
    <w:abstractNumId w:val="4"/>
  </w:num>
  <w:num w:numId="18">
    <w:abstractNumId w:val="23"/>
  </w:num>
  <w:num w:numId="19">
    <w:abstractNumId w:val="14"/>
  </w:num>
  <w:num w:numId="20">
    <w:abstractNumId w:val="18"/>
  </w:num>
  <w:num w:numId="21">
    <w:abstractNumId w:val="17"/>
  </w:num>
  <w:num w:numId="22">
    <w:abstractNumId w:val="16"/>
  </w:num>
  <w:num w:numId="23">
    <w:abstractNumId w:val="24"/>
  </w:num>
  <w:num w:numId="24">
    <w:abstractNumId w:val="29"/>
  </w:num>
  <w:num w:numId="25">
    <w:abstractNumId w:val="19"/>
  </w:num>
  <w:num w:numId="26">
    <w:abstractNumId w:val="25"/>
  </w:num>
  <w:num w:numId="27">
    <w:abstractNumId w:val="28"/>
  </w:num>
  <w:num w:numId="28">
    <w:abstractNumId w:val="2"/>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47"/>
    <w:rsid w:val="00004F47"/>
    <w:rsid w:val="00010D5C"/>
    <w:rsid w:val="00012D2B"/>
    <w:rsid w:val="00015CF6"/>
    <w:rsid w:val="0001718A"/>
    <w:rsid w:val="00021155"/>
    <w:rsid w:val="00046EB6"/>
    <w:rsid w:val="00051DB6"/>
    <w:rsid w:val="00052DD5"/>
    <w:rsid w:val="000609AB"/>
    <w:rsid w:val="00062415"/>
    <w:rsid w:val="00064C67"/>
    <w:rsid w:val="00076FA5"/>
    <w:rsid w:val="00082614"/>
    <w:rsid w:val="000A1FB2"/>
    <w:rsid w:val="000A6B9B"/>
    <w:rsid w:val="000C4359"/>
    <w:rsid w:val="000C4EFD"/>
    <w:rsid w:val="000D0676"/>
    <w:rsid w:val="000D3804"/>
    <w:rsid w:val="000E250A"/>
    <w:rsid w:val="000E29D2"/>
    <w:rsid w:val="00107FF0"/>
    <w:rsid w:val="0011352B"/>
    <w:rsid w:val="00121949"/>
    <w:rsid w:val="00132F4F"/>
    <w:rsid w:val="001336F5"/>
    <w:rsid w:val="00135E6C"/>
    <w:rsid w:val="00141053"/>
    <w:rsid w:val="001555DD"/>
    <w:rsid w:val="00162580"/>
    <w:rsid w:val="00185A1B"/>
    <w:rsid w:val="001911D0"/>
    <w:rsid w:val="00191ADF"/>
    <w:rsid w:val="001A1F85"/>
    <w:rsid w:val="001A60C5"/>
    <w:rsid w:val="001B14C9"/>
    <w:rsid w:val="001C38BA"/>
    <w:rsid w:val="001E0157"/>
    <w:rsid w:val="001F4FC3"/>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2639B"/>
    <w:rsid w:val="003301E7"/>
    <w:rsid w:val="00330F24"/>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C1933"/>
    <w:rsid w:val="004C2EA3"/>
    <w:rsid w:val="004D33CD"/>
    <w:rsid w:val="004D34B1"/>
    <w:rsid w:val="004D7FB3"/>
    <w:rsid w:val="004E42DA"/>
    <w:rsid w:val="005059AF"/>
    <w:rsid w:val="005108A1"/>
    <w:rsid w:val="00513050"/>
    <w:rsid w:val="00514D34"/>
    <w:rsid w:val="00534761"/>
    <w:rsid w:val="00557E21"/>
    <w:rsid w:val="00594D25"/>
    <w:rsid w:val="005C3ADA"/>
    <w:rsid w:val="005D47E1"/>
    <w:rsid w:val="005F692B"/>
    <w:rsid w:val="00605CF7"/>
    <w:rsid w:val="00627F7C"/>
    <w:rsid w:val="00630CAE"/>
    <w:rsid w:val="00643A56"/>
    <w:rsid w:val="0065446F"/>
    <w:rsid w:val="00655560"/>
    <w:rsid w:val="0066001E"/>
    <w:rsid w:val="00667571"/>
    <w:rsid w:val="00670BD7"/>
    <w:rsid w:val="006B18D7"/>
    <w:rsid w:val="006B547B"/>
    <w:rsid w:val="006B6DC8"/>
    <w:rsid w:val="006C2F4B"/>
    <w:rsid w:val="006C6A31"/>
    <w:rsid w:val="006D2D84"/>
    <w:rsid w:val="006E13D6"/>
    <w:rsid w:val="006F1FFF"/>
    <w:rsid w:val="006F36B7"/>
    <w:rsid w:val="006F6503"/>
    <w:rsid w:val="006F6847"/>
    <w:rsid w:val="006F7C7F"/>
    <w:rsid w:val="00700205"/>
    <w:rsid w:val="00702563"/>
    <w:rsid w:val="0070507D"/>
    <w:rsid w:val="007076D3"/>
    <w:rsid w:val="00715477"/>
    <w:rsid w:val="007268EF"/>
    <w:rsid w:val="007308EC"/>
    <w:rsid w:val="00743673"/>
    <w:rsid w:val="00746454"/>
    <w:rsid w:val="007522BA"/>
    <w:rsid w:val="00764104"/>
    <w:rsid w:val="00765F86"/>
    <w:rsid w:val="00770735"/>
    <w:rsid w:val="00775CC7"/>
    <w:rsid w:val="00791119"/>
    <w:rsid w:val="007950D9"/>
    <w:rsid w:val="007A23F8"/>
    <w:rsid w:val="007A37C7"/>
    <w:rsid w:val="007A54A5"/>
    <w:rsid w:val="007A59E6"/>
    <w:rsid w:val="007C0BEA"/>
    <w:rsid w:val="007C6266"/>
    <w:rsid w:val="007C635F"/>
    <w:rsid w:val="007C6EF9"/>
    <w:rsid w:val="007D174E"/>
    <w:rsid w:val="007D640D"/>
    <w:rsid w:val="007E43F8"/>
    <w:rsid w:val="007F235A"/>
    <w:rsid w:val="00823F1C"/>
    <w:rsid w:val="00830975"/>
    <w:rsid w:val="00842B13"/>
    <w:rsid w:val="00845A0F"/>
    <w:rsid w:val="00854842"/>
    <w:rsid w:val="0086576D"/>
    <w:rsid w:val="00880348"/>
    <w:rsid w:val="0088210C"/>
    <w:rsid w:val="00885F9B"/>
    <w:rsid w:val="00891639"/>
    <w:rsid w:val="00892FCB"/>
    <w:rsid w:val="008959B3"/>
    <w:rsid w:val="008A0731"/>
    <w:rsid w:val="008C6043"/>
    <w:rsid w:val="008E70E7"/>
    <w:rsid w:val="008F186A"/>
    <w:rsid w:val="00900E45"/>
    <w:rsid w:val="00903E70"/>
    <w:rsid w:val="00906C1B"/>
    <w:rsid w:val="00915D17"/>
    <w:rsid w:val="00923CA2"/>
    <w:rsid w:val="00927B04"/>
    <w:rsid w:val="00941EDC"/>
    <w:rsid w:val="00947A88"/>
    <w:rsid w:val="0095144C"/>
    <w:rsid w:val="009563C4"/>
    <w:rsid w:val="0097037F"/>
    <w:rsid w:val="009717F1"/>
    <w:rsid w:val="0098573B"/>
    <w:rsid w:val="009A5E45"/>
    <w:rsid w:val="009B037C"/>
    <w:rsid w:val="009B5C70"/>
    <w:rsid w:val="009B724B"/>
    <w:rsid w:val="009D0A52"/>
    <w:rsid w:val="009D2F73"/>
    <w:rsid w:val="009E028C"/>
    <w:rsid w:val="009E0BF3"/>
    <w:rsid w:val="009E7068"/>
    <w:rsid w:val="009F048F"/>
    <w:rsid w:val="009F44CB"/>
    <w:rsid w:val="009F7C74"/>
    <w:rsid w:val="00A01B46"/>
    <w:rsid w:val="00A06598"/>
    <w:rsid w:val="00A24221"/>
    <w:rsid w:val="00A47395"/>
    <w:rsid w:val="00A475A3"/>
    <w:rsid w:val="00A528E0"/>
    <w:rsid w:val="00A55EDE"/>
    <w:rsid w:val="00A608F7"/>
    <w:rsid w:val="00A75C8A"/>
    <w:rsid w:val="00A864E3"/>
    <w:rsid w:val="00A9509D"/>
    <w:rsid w:val="00AA1CE4"/>
    <w:rsid w:val="00AA5DE8"/>
    <w:rsid w:val="00AB0C14"/>
    <w:rsid w:val="00AD4754"/>
    <w:rsid w:val="00AE3547"/>
    <w:rsid w:val="00AE5B9B"/>
    <w:rsid w:val="00B123A8"/>
    <w:rsid w:val="00B12DFD"/>
    <w:rsid w:val="00B30C54"/>
    <w:rsid w:val="00B32464"/>
    <w:rsid w:val="00B3502D"/>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54DF8"/>
    <w:rsid w:val="00C83045"/>
    <w:rsid w:val="00C905D7"/>
    <w:rsid w:val="00C958EE"/>
    <w:rsid w:val="00CA458B"/>
    <w:rsid w:val="00CB2058"/>
    <w:rsid w:val="00CB344D"/>
    <w:rsid w:val="00CB6A27"/>
    <w:rsid w:val="00CE3690"/>
    <w:rsid w:val="00CE46C0"/>
    <w:rsid w:val="00CE66CF"/>
    <w:rsid w:val="00CF0DE4"/>
    <w:rsid w:val="00CF6AE2"/>
    <w:rsid w:val="00D01A71"/>
    <w:rsid w:val="00D02011"/>
    <w:rsid w:val="00D1053A"/>
    <w:rsid w:val="00D12365"/>
    <w:rsid w:val="00D345FC"/>
    <w:rsid w:val="00D444C1"/>
    <w:rsid w:val="00D47886"/>
    <w:rsid w:val="00D5060C"/>
    <w:rsid w:val="00D53A78"/>
    <w:rsid w:val="00D62A04"/>
    <w:rsid w:val="00D71019"/>
    <w:rsid w:val="00D823C2"/>
    <w:rsid w:val="00DA0045"/>
    <w:rsid w:val="00DA5407"/>
    <w:rsid w:val="00DA6DFB"/>
    <w:rsid w:val="00DE4688"/>
    <w:rsid w:val="00DE566B"/>
    <w:rsid w:val="00E07E0B"/>
    <w:rsid w:val="00E14808"/>
    <w:rsid w:val="00E1773D"/>
    <w:rsid w:val="00E26372"/>
    <w:rsid w:val="00E31690"/>
    <w:rsid w:val="00E331CF"/>
    <w:rsid w:val="00E336DC"/>
    <w:rsid w:val="00E42937"/>
    <w:rsid w:val="00E50F1A"/>
    <w:rsid w:val="00E62853"/>
    <w:rsid w:val="00E63FE5"/>
    <w:rsid w:val="00E8392E"/>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3247"/>
    <w:rsid w:val="00F14D29"/>
    <w:rsid w:val="00F335D3"/>
    <w:rsid w:val="00F34F49"/>
    <w:rsid w:val="00F4493E"/>
    <w:rsid w:val="00F52381"/>
    <w:rsid w:val="00F54D3B"/>
    <w:rsid w:val="00F81DAF"/>
    <w:rsid w:val="00F94E71"/>
    <w:rsid w:val="00FB3777"/>
    <w:rsid w:val="00FD1314"/>
    <w:rsid w:val="00FD2CA3"/>
    <w:rsid w:val="00FD61A7"/>
    <w:rsid w:val="00FE0CE6"/>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696E"/>
  <w15:chartTrackingRefBased/>
  <w15:docId w15:val="{B9F7D6DA-F637-4647-9EB0-2735D59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ED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jc w:val="both"/>
    </w:pPr>
    <w:rPr>
      <w:rFonts w:ascii="Arial" w:eastAsia="Times New Roman" w:hAnsi="Arial" w:cs="Arial"/>
      <w:sz w:val="24"/>
      <w:szCs w:val="24"/>
      <w:lang w:val="lt-LT"/>
    </w:rPr>
  </w:style>
  <w:style w:type="character" w:styleId="Komentaronuoroda">
    <w:name w:val="annotation reference"/>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link w:val="Komentarotema"/>
    <w:uiPriority w:val="99"/>
    <w:semiHidden/>
    <w:rsid w:val="00E14808"/>
    <w:rPr>
      <w:rFonts w:ascii="Times New Roman" w:eastAsia="Times New Roman" w:hAnsi="Times New Roman" w:cs="Times New Roman"/>
      <w:b/>
      <w:bCs/>
      <w:sz w:val="20"/>
      <w:szCs w:val="20"/>
      <w:lang w:val="en-GB"/>
    </w:rPr>
  </w:style>
  <w:style w:type="character" w:customStyle="1" w:styleId="Numatytasispastraiposriftas2">
    <w:name w:val="Numatytasis pastraipos šriftas2"/>
    <w:rsid w:val="00F1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01\Desktop\kondicionieriu%20tech.prieziura\2.2.%20S&#261;lyg&#371;%20priedas%20Nr.%202_technin&#279;%20specifik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Sąlygų priedas Nr. 2_techninė specifikacija</Template>
  <TotalTime>20</TotalTime>
  <Pages>2</Pages>
  <Words>2370</Words>
  <Characters>1352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Ramune</cp:lastModifiedBy>
  <cp:revision>9</cp:revision>
  <cp:lastPrinted>2022-04-13T09:47:00Z</cp:lastPrinted>
  <dcterms:created xsi:type="dcterms:W3CDTF">2026-06-04T11:43:00Z</dcterms:created>
  <dcterms:modified xsi:type="dcterms:W3CDTF">2026-06-16T18:55:00Z</dcterms:modified>
</cp:coreProperties>
</file>