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5318" w14:textId="77777777" w:rsidR="002011F0" w:rsidRDefault="002011F0" w:rsidP="002011F0">
      <w:pPr>
        <w:widowControl w:val="0"/>
        <w:tabs>
          <w:tab w:val="left" w:pos="5103"/>
          <w:tab w:val="left" w:pos="5670"/>
        </w:tabs>
        <w:ind w:firstLine="3402"/>
      </w:pPr>
      <w:r>
        <w:t xml:space="preserve">                            PARENGTA</w:t>
      </w:r>
    </w:p>
    <w:p w14:paraId="2473A147" w14:textId="77777777" w:rsidR="002011F0" w:rsidRDefault="002011F0" w:rsidP="002011F0">
      <w:pPr>
        <w:tabs>
          <w:tab w:val="right" w:leader="underscore" w:pos="8640"/>
        </w:tabs>
        <w:ind w:left="5103"/>
      </w:pPr>
      <w:r>
        <w:t>Kauno rajono savivaldybės administracijos</w:t>
      </w:r>
    </w:p>
    <w:p w14:paraId="086CD8A0" w14:textId="77777777" w:rsidR="008462F3" w:rsidRDefault="002011F0" w:rsidP="002011F0">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p>
    <w:p w14:paraId="02FEE74E" w14:textId="1537600F" w:rsidR="002011F0" w:rsidRDefault="001C5F60" w:rsidP="008462F3">
      <w:pPr>
        <w:shd w:val="clear" w:color="auto" w:fill="FFFFFF" w:themeFill="background1"/>
        <w:tabs>
          <w:tab w:val="right" w:leader="underscore" w:pos="8640"/>
        </w:tabs>
        <w:ind w:left="5103"/>
        <w:rPr>
          <w:color w:val="000000" w:themeColor="text1"/>
        </w:rPr>
      </w:pPr>
      <w:r>
        <w:rPr>
          <w:color w:val="000000" w:themeColor="text1"/>
        </w:rPr>
        <w:t xml:space="preserve">Rasos </w:t>
      </w:r>
      <w:proofErr w:type="spellStart"/>
      <w:r>
        <w:rPr>
          <w:color w:val="000000" w:themeColor="text1"/>
        </w:rPr>
        <w:t>Žemantauskaitės</w:t>
      </w:r>
      <w:proofErr w:type="spellEnd"/>
      <w:r w:rsidR="002011F0">
        <w:rPr>
          <w:color w:val="000000" w:themeColor="text1"/>
        </w:rPr>
        <w:t xml:space="preserve"> </w:t>
      </w:r>
    </w:p>
    <w:p w14:paraId="07FC4BE5" w14:textId="3B96CAE0" w:rsidR="002011F0" w:rsidRDefault="002011F0" w:rsidP="009F44EE">
      <w:pPr>
        <w:tabs>
          <w:tab w:val="right" w:leader="underscore" w:pos="8640"/>
        </w:tabs>
        <w:ind w:left="5103"/>
      </w:pPr>
      <w:r w:rsidRPr="00635AD8">
        <w:rPr>
          <w:color w:val="000000" w:themeColor="text1"/>
        </w:rPr>
        <w:t>202</w:t>
      </w:r>
      <w:r w:rsidR="005B6128" w:rsidRPr="00635AD8">
        <w:rPr>
          <w:color w:val="000000" w:themeColor="text1"/>
        </w:rPr>
        <w:t>6-0</w:t>
      </w:r>
      <w:r w:rsidR="00A96755">
        <w:rPr>
          <w:color w:val="000000" w:themeColor="text1"/>
        </w:rPr>
        <w:t>6</w:t>
      </w:r>
      <w:r w:rsidR="005B6128" w:rsidRPr="00635AD8">
        <w:rPr>
          <w:color w:val="000000" w:themeColor="text1"/>
        </w:rPr>
        <w:t>-</w:t>
      </w:r>
      <w:r w:rsidR="003F3B55">
        <w:rPr>
          <w:color w:val="000000" w:themeColor="text1"/>
        </w:rPr>
        <w:t>1</w:t>
      </w:r>
      <w:r w:rsidR="00172C1C">
        <w:rPr>
          <w:color w:val="000000" w:themeColor="text1"/>
        </w:rPr>
        <w:t>7</w:t>
      </w:r>
      <w:r w:rsidRPr="00635AD8">
        <w:rPr>
          <w:color w:val="000000" w:themeColor="text1"/>
        </w:rPr>
        <w:t xml:space="preserve">, SPD - </w:t>
      </w:r>
      <w:r w:rsidR="00F16B1E">
        <w:rPr>
          <w:color w:val="000000" w:themeColor="text1"/>
        </w:rPr>
        <w:t>78</w:t>
      </w:r>
    </w:p>
    <w:p w14:paraId="74F83847" w14:textId="77777777" w:rsidR="002011F0" w:rsidRPr="006B6532" w:rsidRDefault="002011F0" w:rsidP="002011F0">
      <w:pPr>
        <w:widowControl w:val="0"/>
        <w:tabs>
          <w:tab w:val="left" w:pos="5103"/>
          <w:tab w:val="left" w:pos="5670"/>
        </w:tabs>
        <w:ind w:firstLine="1985"/>
      </w:pPr>
    </w:p>
    <w:p w14:paraId="7193F371" w14:textId="77777777" w:rsidR="002011F0" w:rsidRDefault="002011F0" w:rsidP="002011F0">
      <w:pPr>
        <w:widowControl w:val="0"/>
        <w:tabs>
          <w:tab w:val="left" w:pos="5103"/>
          <w:tab w:val="left" w:pos="5670"/>
        </w:tabs>
        <w:ind w:firstLine="3402"/>
        <w:rPr>
          <w:b/>
        </w:rPr>
      </w:pPr>
    </w:p>
    <w:p w14:paraId="53EF2A1D" w14:textId="77777777" w:rsidR="002011F0" w:rsidRPr="00797A48" w:rsidRDefault="002011F0" w:rsidP="002011F0">
      <w:pPr>
        <w:spacing w:after="240"/>
        <w:jc w:val="center"/>
        <w:rPr>
          <w:b/>
        </w:rPr>
      </w:pPr>
      <w:r w:rsidRPr="006B6532">
        <w:rPr>
          <w:b/>
        </w:rPr>
        <w:t>KAUNO RAJONO SAVIVALDYBĖS ADMINISTRACIJA</w:t>
      </w:r>
      <w:bookmarkStart w:id="0" w:name="_Hlk126236518"/>
    </w:p>
    <w:p w14:paraId="192F8250" w14:textId="67C3B3EF" w:rsidR="002011F0" w:rsidRDefault="00A96755" w:rsidP="00BB1819">
      <w:pPr>
        <w:jc w:val="center"/>
        <w:rPr>
          <w:b/>
          <w:bCs/>
          <w:lang w:eastAsia="lt-LT"/>
        </w:rPr>
      </w:pPr>
      <w:bookmarkStart w:id="1" w:name="_Hlk164841532"/>
      <w:bookmarkEnd w:id="0"/>
      <w:r w:rsidRPr="00A96755">
        <w:rPr>
          <w:b/>
        </w:rPr>
        <w:t xml:space="preserve">SPORTO AIKŠTELIŲ GUMOS GRANULIŲ DANGOS </w:t>
      </w:r>
      <w:bookmarkStart w:id="2" w:name="_Hlk231991704"/>
      <w:r w:rsidRPr="00A96755">
        <w:rPr>
          <w:b/>
        </w:rPr>
        <w:t>LINIJŲ ĮRENGIMO, ATNAUJINIMO</w:t>
      </w:r>
      <w:r w:rsidRPr="00353341">
        <w:rPr>
          <w:bCs/>
        </w:rPr>
        <w:t xml:space="preserve"> </w:t>
      </w:r>
      <w:bookmarkEnd w:id="2"/>
      <w:r w:rsidR="00BB1819">
        <w:rPr>
          <w:b/>
          <w:bCs/>
          <w:lang w:eastAsia="lt-LT"/>
        </w:rPr>
        <w:t>DARB</w:t>
      </w:r>
      <w:r w:rsidR="005B6128">
        <w:rPr>
          <w:b/>
          <w:bCs/>
          <w:lang w:eastAsia="lt-LT"/>
        </w:rPr>
        <w:t>Ų PIRKIMAS</w:t>
      </w:r>
    </w:p>
    <w:bookmarkEnd w:id="1"/>
    <w:p w14:paraId="4EA7007E" w14:textId="77777777" w:rsidR="002011F0" w:rsidRDefault="002011F0" w:rsidP="002011F0">
      <w:pPr>
        <w:jc w:val="center"/>
        <w:rPr>
          <w:b/>
          <w:bCs/>
          <w:lang w:eastAsia="lt-LT"/>
        </w:rPr>
      </w:pPr>
    </w:p>
    <w:p w14:paraId="77CABBE9" w14:textId="77777777" w:rsidR="002011F0" w:rsidRPr="006B6532" w:rsidRDefault="002011F0" w:rsidP="002011F0">
      <w:pPr>
        <w:jc w:val="center"/>
        <w:rPr>
          <w:b/>
        </w:rPr>
      </w:pPr>
      <w:r>
        <w:rPr>
          <w:b/>
        </w:rPr>
        <w:t>SKELBIAMOS APKLAUSOS</w:t>
      </w:r>
      <w:r w:rsidRPr="006B6532">
        <w:rPr>
          <w:b/>
        </w:rPr>
        <w:t xml:space="preserve"> SĄLYGOS, </w:t>
      </w:r>
    </w:p>
    <w:p w14:paraId="3797C731" w14:textId="77777777" w:rsidR="002011F0" w:rsidRPr="006B6532" w:rsidRDefault="002011F0" w:rsidP="002011F0">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2011F0" w:rsidRPr="006B6532" w14:paraId="7EF9A076" w14:textId="77777777" w:rsidTr="005156A2">
        <w:trPr>
          <w:trHeight w:val="5254"/>
        </w:trPr>
        <w:tc>
          <w:tcPr>
            <w:tcW w:w="222" w:type="dxa"/>
          </w:tcPr>
          <w:p w14:paraId="54C16BDB" w14:textId="77777777" w:rsidR="002011F0" w:rsidRPr="006B6532" w:rsidRDefault="002011F0" w:rsidP="005156A2">
            <w:pPr>
              <w:autoSpaceDN/>
              <w:spacing w:line="288" w:lineRule="auto"/>
              <w:jc w:val="both"/>
              <w:textAlignment w:val="auto"/>
              <w:rPr>
                <w:lang w:eastAsia="lt-LT"/>
              </w:rPr>
            </w:pPr>
          </w:p>
        </w:tc>
        <w:tc>
          <w:tcPr>
            <w:tcW w:w="9134" w:type="dxa"/>
            <w:shd w:val="clear" w:color="auto" w:fill="FFFFFF" w:themeFill="background1"/>
          </w:tcPr>
          <w:p w14:paraId="1B538E3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6F83D621"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2FBA9D63"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253499EF" w14:textId="77777777" w:rsidR="002011F0" w:rsidRPr="00CB6B93" w:rsidRDefault="002011F0" w:rsidP="005156A2">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Pr="00CB6B93">
              <w:rPr>
                <w:bCs/>
                <w:szCs w:val="20"/>
              </w:rPr>
              <w:t>SUBTIEKĖJŲ PASITELKIMAS, ŪKIO SUBJEKTŲ GRUPĖS DALYVAVIMAS</w:t>
            </w:r>
          </w:p>
          <w:p w14:paraId="6E023DCA"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670951A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6B8EB42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5CA254B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5A991027"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3D0D84EE"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AB1735B"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14A33C2F"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55488D8C"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5B6B0FB8"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3546FA35" w14:textId="77777777" w:rsidR="002011F0" w:rsidRPr="006B6532" w:rsidRDefault="002011F0" w:rsidP="005156A2">
            <w:pPr>
              <w:pStyle w:val="Sraopastraipa"/>
              <w:autoSpaceDN/>
              <w:spacing w:line="288" w:lineRule="auto"/>
              <w:ind w:left="384"/>
              <w:jc w:val="both"/>
              <w:textAlignment w:val="auto"/>
              <w:rPr>
                <w:lang w:eastAsia="lt-LT"/>
              </w:rPr>
            </w:pPr>
          </w:p>
        </w:tc>
      </w:tr>
      <w:tr w:rsidR="002011F0" w:rsidRPr="006B6532" w14:paraId="02FD0611" w14:textId="77777777" w:rsidTr="005156A2">
        <w:trPr>
          <w:trHeight w:val="367"/>
        </w:trPr>
        <w:tc>
          <w:tcPr>
            <w:tcW w:w="222" w:type="dxa"/>
          </w:tcPr>
          <w:p w14:paraId="498DCD92" w14:textId="77777777" w:rsidR="002011F0" w:rsidRPr="0035716D" w:rsidRDefault="002011F0" w:rsidP="005156A2">
            <w:pPr>
              <w:autoSpaceDN/>
              <w:spacing w:line="288" w:lineRule="auto"/>
              <w:jc w:val="both"/>
              <w:textAlignment w:val="auto"/>
              <w:rPr>
                <w:lang w:eastAsia="lt-LT"/>
              </w:rPr>
            </w:pPr>
          </w:p>
        </w:tc>
        <w:tc>
          <w:tcPr>
            <w:tcW w:w="9134" w:type="dxa"/>
          </w:tcPr>
          <w:p w14:paraId="601439DF" w14:textId="77777777" w:rsidR="002011F0" w:rsidRPr="0035716D" w:rsidRDefault="002011F0" w:rsidP="005156A2">
            <w:pPr>
              <w:autoSpaceDN/>
              <w:spacing w:line="288" w:lineRule="auto"/>
              <w:jc w:val="both"/>
              <w:textAlignment w:val="auto"/>
              <w:rPr>
                <w:lang w:eastAsia="lt-LT"/>
              </w:rPr>
            </w:pPr>
            <w:r w:rsidRPr="0035716D">
              <w:rPr>
                <w:lang w:eastAsia="lt-LT"/>
              </w:rPr>
              <w:t>PRIEDAI:</w:t>
            </w:r>
          </w:p>
        </w:tc>
      </w:tr>
    </w:tbl>
    <w:p w14:paraId="3FDE7CCA" w14:textId="77777777" w:rsidR="002011F0" w:rsidRPr="00CB6B93" w:rsidRDefault="002011F0" w:rsidP="002011F0">
      <w:pPr>
        <w:spacing w:before="240" w:after="240" w:line="288" w:lineRule="auto"/>
        <w:jc w:val="center"/>
      </w:pPr>
      <w:r w:rsidRPr="00CB6B93">
        <w:t xml:space="preserve"> TURINYS</w:t>
      </w:r>
    </w:p>
    <w:p w14:paraId="55661738"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 sąlygų 1 priedas;</w:t>
      </w:r>
    </w:p>
    <w:p w14:paraId="489594E9"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 xml:space="preserve">Techninė specifikacija, pirkimo sąlygų </w:t>
      </w:r>
      <w:r>
        <w:rPr>
          <w:szCs w:val="20"/>
        </w:rPr>
        <w:t>2</w:t>
      </w:r>
      <w:r w:rsidRPr="00AD5E2D">
        <w:rPr>
          <w:szCs w:val="20"/>
        </w:rPr>
        <w:t xml:space="preserve"> priedas;</w:t>
      </w:r>
    </w:p>
    <w:p w14:paraId="2D7E991E" w14:textId="77777777" w:rsidR="002011F0" w:rsidRPr="00070126"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 xml:space="preserve">Pirkimo sutarties projektas, pirkimo sąlygų </w:t>
      </w:r>
      <w:r>
        <w:rPr>
          <w:szCs w:val="20"/>
        </w:rPr>
        <w:t>3</w:t>
      </w:r>
      <w:r w:rsidRPr="00C400E8">
        <w:rPr>
          <w:szCs w:val="20"/>
        </w:rPr>
        <w:t xml:space="preserve"> priedas</w:t>
      </w:r>
      <w:bookmarkStart w:id="3" w:name="_Hlk147915076"/>
      <w:r w:rsidRPr="00C400E8">
        <w:rPr>
          <w:szCs w:val="20"/>
        </w:rPr>
        <w:t>;</w:t>
      </w:r>
      <w:bookmarkEnd w:id="3"/>
    </w:p>
    <w:p w14:paraId="6CC4F202"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Deklaracij</w:t>
      </w:r>
      <w:r>
        <w:t>a</w:t>
      </w:r>
      <w:r w:rsidRPr="000B7D25">
        <w:t xml:space="preserve"> (dėl atitikties keliamiems reikalavimams) </w:t>
      </w:r>
      <w:r w:rsidRPr="00AD5E2D">
        <w:rPr>
          <w:szCs w:val="20"/>
        </w:rPr>
        <w:t>forma</w:t>
      </w:r>
      <w:r w:rsidRPr="000B7D25">
        <w:rPr>
          <w:lang w:eastAsia="lt-LT"/>
        </w:rPr>
        <w:t xml:space="preserve">, </w:t>
      </w:r>
      <w:bookmarkStart w:id="4" w:name="_Hlk147915133"/>
      <w:r w:rsidRPr="000B7D25">
        <w:rPr>
          <w:lang w:eastAsia="lt-LT"/>
        </w:rPr>
        <w:t xml:space="preserve">pirkimo sąlygų </w:t>
      </w:r>
      <w:r>
        <w:rPr>
          <w:lang w:eastAsia="lt-LT"/>
        </w:rPr>
        <w:t>4</w:t>
      </w:r>
      <w:r w:rsidRPr="000B7D25">
        <w:rPr>
          <w:lang w:eastAsia="lt-LT"/>
        </w:rPr>
        <w:t xml:space="preserve"> priedas</w:t>
      </w:r>
      <w:r>
        <w:rPr>
          <w:lang w:eastAsia="lt-LT"/>
        </w:rPr>
        <w:t>;</w:t>
      </w:r>
    </w:p>
    <w:bookmarkEnd w:id="4"/>
    <w:p w14:paraId="5A8943B8" w14:textId="2160B90A" w:rsidR="002011F0" w:rsidRPr="000B7D25"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Pr>
          <w:lang w:eastAsia="lt-LT"/>
        </w:rPr>
        <w:t>5</w:t>
      </w:r>
      <w:r w:rsidRPr="00AB1E72">
        <w:rPr>
          <w:lang w:eastAsia="lt-LT"/>
        </w:rPr>
        <w:t xml:space="preserve"> priedas</w:t>
      </w:r>
      <w:r>
        <w:rPr>
          <w:lang w:eastAsia="lt-LT"/>
        </w:rPr>
        <w:t>.</w:t>
      </w:r>
    </w:p>
    <w:p w14:paraId="5EF7CEEC" w14:textId="77777777" w:rsidR="002011F0" w:rsidRPr="00AD5E2D" w:rsidRDefault="002011F0" w:rsidP="002011F0">
      <w:pPr>
        <w:tabs>
          <w:tab w:val="left" w:pos="993"/>
        </w:tabs>
        <w:autoSpaceDN/>
        <w:spacing w:line="276" w:lineRule="auto"/>
        <w:contextualSpacing/>
        <w:jc w:val="both"/>
        <w:textAlignment w:val="auto"/>
        <w:rPr>
          <w:szCs w:val="20"/>
        </w:rPr>
      </w:pPr>
    </w:p>
    <w:p w14:paraId="63CA0ED8" w14:textId="77777777" w:rsidR="002011F0" w:rsidRPr="006B6532" w:rsidRDefault="002011F0" w:rsidP="00FC64BB">
      <w:pPr>
        <w:pageBreakBefore/>
        <w:ind w:left="426"/>
        <w:rPr>
          <w:sz w:val="2"/>
        </w:rPr>
      </w:pPr>
    </w:p>
    <w:p w14:paraId="59A86FE0" w14:textId="77777777" w:rsidR="002011F0" w:rsidRPr="00D4120F" w:rsidRDefault="002011F0" w:rsidP="00FC64BB">
      <w:pPr>
        <w:pStyle w:val="Tvarkostekstas"/>
        <w:numPr>
          <w:ilvl w:val="0"/>
          <w:numId w:val="14"/>
        </w:numPr>
        <w:spacing w:after="120" w:line="288" w:lineRule="auto"/>
        <w:ind w:left="426"/>
        <w:jc w:val="center"/>
        <w:rPr>
          <w:b/>
        </w:rPr>
      </w:pPr>
      <w:r w:rsidRPr="00D4120F">
        <w:rPr>
          <w:b/>
        </w:rPr>
        <w:t>BENDROSIOS NUOSTATOS</w:t>
      </w:r>
    </w:p>
    <w:p w14:paraId="2DD8C46F" w14:textId="6DF49F32" w:rsidR="002011F0" w:rsidRDefault="002011F0" w:rsidP="002011F0">
      <w:pPr>
        <w:pStyle w:val="Sraopastraipa"/>
        <w:numPr>
          <w:ilvl w:val="1"/>
          <w:numId w:val="14"/>
        </w:numPr>
        <w:spacing w:line="288" w:lineRule="auto"/>
        <w:ind w:left="0" w:firstLine="709"/>
        <w:jc w:val="both"/>
        <w:rPr>
          <w:lang w:eastAsia="lt-LT"/>
        </w:rPr>
      </w:pPr>
      <w:r w:rsidRPr="00D4120F">
        <w:rPr>
          <w:b/>
          <w:bCs/>
          <w:lang w:eastAsia="lt-LT"/>
        </w:rPr>
        <w:t>Kauno rajono savivaldybės administracija</w:t>
      </w:r>
      <w:r w:rsidRPr="00D4120F">
        <w:rPr>
          <w:lang w:eastAsia="lt-LT"/>
        </w:rPr>
        <w:t xml:space="preserve"> (toliau – perkančioji organizacija) vykdo šį </w:t>
      </w:r>
      <w:r w:rsidR="00A96755" w:rsidRPr="00353341">
        <w:rPr>
          <w:bCs/>
        </w:rPr>
        <w:t>Sporto aikštelių gumos granulių dangos linijų įrengimo, atnaujinimo darb</w:t>
      </w:r>
      <w:r w:rsidR="00A96755">
        <w:rPr>
          <w:bCs/>
        </w:rPr>
        <w:t xml:space="preserve">ų </w:t>
      </w:r>
      <w:r w:rsidR="008A1819">
        <w:rPr>
          <w:lang w:eastAsia="lt-LT"/>
        </w:rPr>
        <w:t>viešąjį pirkimą</w:t>
      </w:r>
      <w:r w:rsidRPr="00D4120F">
        <w:rPr>
          <w:lang w:eastAsia="lt-LT"/>
        </w:rPr>
        <w:t>. Pirkimui priskirt</w:t>
      </w:r>
      <w:r w:rsidR="008A1819">
        <w:rPr>
          <w:lang w:eastAsia="lt-LT"/>
        </w:rPr>
        <w:t>a</w:t>
      </w:r>
      <w:r w:rsidRPr="00D4120F">
        <w:rPr>
          <w:lang w:eastAsia="lt-LT"/>
        </w:rPr>
        <w:t xml:space="preserve">s Bendrajame viešųjų pirkimų žodyne (toliau – BVPŽ) nurodytas </w:t>
      </w:r>
      <w:r w:rsidRPr="00D4120F">
        <w:rPr>
          <w:b/>
          <w:bCs/>
          <w:lang w:eastAsia="lt-LT"/>
        </w:rPr>
        <w:t>pagrindinis kodas – 45</w:t>
      </w:r>
      <w:r w:rsidR="00A96755">
        <w:rPr>
          <w:b/>
          <w:bCs/>
          <w:lang w:eastAsia="lt-LT"/>
        </w:rPr>
        <w:t>236119</w:t>
      </w:r>
      <w:r w:rsidRPr="00D4120F">
        <w:rPr>
          <w:b/>
          <w:bCs/>
          <w:lang w:eastAsia="lt-LT"/>
        </w:rPr>
        <w:t xml:space="preserve"> (</w:t>
      </w:r>
      <w:r w:rsidR="00A96755" w:rsidRPr="00A96755">
        <w:rPr>
          <w:b/>
          <w:bCs/>
          <w:lang w:eastAsia="lt-LT"/>
        </w:rPr>
        <w:t>Sporto aikštelių remonto darbai</w:t>
      </w:r>
      <w:r w:rsidRPr="00D4120F">
        <w:rPr>
          <w:b/>
          <w:bCs/>
          <w:lang w:eastAsia="lt-LT"/>
        </w:rPr>
        <w:t>)</w:t>
      </w:r>
      <w:r>
        <w:rPr>
          <w:lang w:eastAsia="lt-LT"/>
        </w:rPr>
        <w:t>.</w:t>
      </w:r>
    </w:p>
    <w:p w14:paraId="6FF4AAEA" w14:textId="77777777" w:rsidR="002011F0" w:rsidRPr="00FB6B33" w:rsidRDefault="002011F0" w:rsidP="002011F0">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 xml:space="preserve">kvalifikacijos reikalavimų nustatymo metodikoje </w:t>
      </w:r>
      <w:r w:rsidRPr="00FB6B33">
        <w:rPr>
          <w:rFonts w:asciiTheme="majorBidi" w:hAnsiTheme="majorBidi" w:cstheme="majorBidi"/>
        </w:rPr>
        <w:t>(toliau – Metodika).</w:t>
      </w:r>
    </w:p>
    <w:p w14:paraId="184DD5FC" w14:textId="77777777" w:rsidR="002011F0" w:rsidRPr="00FB6B33" w:rsidRDefault="002011F0" w:rsidP="008A1819">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color w:val="FF0000"/>
          <w:lang w:eastAsia="lt-LT"/>
        </w:rPr>
      </w:pPr>
      <w:r w:rsidRPr="00FB6B33">
        <w:rPr>
          <w:rFonts w:asciiTheme="majorBidi" w:hAnsiTheme="majorBidi" w:cstheme="majorBidi"/>
          <w:lang w:eastAsia="lt-LT"/>
        </w:rPr>
        <w:t xml:space="preserve">Pirkimas vykdomas vadovaujantis Viešųjų pirkimų įstatymu, </w:t>
      </w:r>
      <w:r w:rsidRPr="00FB6B33">
        <w:rPr>
          <w:rFonts w:asciiTheme="majorBidi" w:hAnsiTheme="majorBidi" w:cstheme="majorBidi"/>
        </w:rPr>
        <w:t xml:space="preserve">Mažos vertės pirkimų tvarkos aprašu, patvirtintu Viešųjų pirkimų tarnybos direktoriaus 2017 m. birželio 28 d. įsakymu Nr. 1S-97 „Dėl Mažos vertės pirkimų tvarkos aprašo patvirtinimo“ (toliau – Aprašas), </w:t>
      </w:r>
      <w:r w:rsidRPr="00FB6B33">
        <w:rPr>
          <w:rFonts w:asciiTheme="majorBidi" w:hAnsiTheme="majorBidi" w:cstheme="majorBidi"/>
          <w:lang w:eastAsia="lt-LT"/>
        </w:rPr>
        <w:t>Lietuvos Respublikos civiliniu kodeksu (toliau – Civilinis kodeksas), Metodika, kitais viešuosius pirkimus reglamentuojančiais teisės aktais bei šiomis konkurso sąlygomis (toliau – pirkimo sąlygos).</w:t>
      </w:r>
    </w:p>
    <w:p w14:paraId="3523FE81" w14:textId="77777777" w:rsidR="00172C1C" w:rsidRDefault="00FB6B33" w:rsidP="00172C1C">
      <w:pPr>
        <w:tabs>
          <w:tab w:val="left" w:pos="567"/>
          <w:tab w:val="left" w:pos="5103"/>
          <w:tab w:val="left" w:pos="5387"/>
        </w:tabs>
        <w:spacing w:line="288" w:lineRule="auto"/>
        <w:ind w:firstLine="851"/>
        <w:jc w:val="both"/>
      </w:pPr>
      <w:r>
        <w:rPr>
          <w:rFonts w:asciiTheme="majorBidi" w:hAnsiTheme="majorBidi" w:cstheme="majorBidi"/>
          <w:b/>
          <w:bCs/>
          <w:lang w:eastAsia="lt-LT"/>
        </w:rPr>
        <w:t xml:space="preserve">1.4. </w:t>
      </w:r>
      <w:r w:rsidR="002011F0" w:rsidRPr="00FB6B33">
        <w:rPr>
          <w:rFonts w:asciiTheme="majorBidi" w:hAnsiTheme="majorBidi" w:cstheme="majorBidi"/>
          <w:b/>
          <w:bCs/>
          <w:lang w:eastAsia="lt-LT"/>
        </w:rPr>
        <w:t xml:space="preserve">Pirkimas laikomas žaliuoju pirkimu, nes pirkime taikomas reikalavimas dėl aplinkos apsaugos laikymosi </w:t>
      </w:r>
      <w:r w:rsidR="002011F0" w:rsidRPr="00FB6B33">
        <w:rPr>
          <w:rFonts w:asciiTheme="majorBidi" w:hAnsiTheme="majorBidi" w:cstheme="majorBidi"/>
          <w:lang w:eastAsia="lt-LT"/>
        </w:rPr>
        <w:t xml:space="preserve">(Lietuvos Respublikos aplinkos ministro 2011 m. birželio 28 d. įsakymu Nr. D1-508 patvirtinto Aplinkos apsaugos kriterijų, kuriuos perkančiosios organizacijos ir perkantieji subjektai turi taikyti pirkdami prekes, paslaugas ar darbus, taikymo </w:t>
      </w:r>
      <w:r w:rsidRPr="00FB6B33">
        <w:rPr>
          <w:rFonts w:asciiTheme="majorBidi" w:hAnsiTheme="majorBidi" w:cstheme="majorBidi"/>
          <w:lang w:eastAsia="lt-LT"/>
        </w:rPr>
        <w:t xml:space="preserve">tvarkos aprašo </w:t>
      </w:r>
      <w:r w:rsidR="00172C1C">
        <w:rPr>
          <w:lang w:eastAsia="lt-LT"/>
        </w:rPr>
        <w:t xml:space="preserve">produktas,  naudojamas normaliomis naudojimo sąlygomis, neturi išskirti </w:t>
      </w:r>
      <w:r w:rsidR="00172C1C">
        <w:t>pavojingų cheminių medžiagų</w:t>
      </w:r>
      <w:r w:rsidR="00172C1C">
        <w:rPr>
          <w:lang w:eastAsia="lt-LT"/>
        </w:rPr>
        <w:t xml:space="preserve">, klasifikuojamų priskiriant bet kurią iš nurodytų pavojingumo frazę pagal </w:t>
      </w:r>
      <w:r w:rsidR="00172C1C">
        <w:t>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73558E39" w14:textId="4C38E88F" w:rsidR="002011F0" w:rsidRPr="00FB6B33" w:rsidRDefault="00172C1C" w:rsidP="00172C1C">
      <w:pPr>
        <w:tabs>
          <w:tab w:val="left" w:pos="567"/>
          <w:tab w:val="left" w:pos="5103"/>
          <w:tab w:val="left" w:pos="5387"/>
        </w:tabs>
        <w:spacing w:line="288" w:lineRule="auto"/>
        <w:jc w:val="both"/>
        <w:rPr>
          <w:rFonts w:asciiTheme="majorBidi" w:hAnsiTheme="majorBidi" w:cstheme="majorBidi"/>
          <w:shd w:val="clear" w:color="auto" w:fill="FFFFFF"/>
        </w:rPr>
      </w:pPr>
      <w:r>
        <w:t xml:space="preserve">            </w:t>
      </w:r>
      <w:r w:rsidR="00FB6B33">
        <w:rPr>
          <w:rFonts w:asciiTheme="majorBidi" w:hAnsiTheme="majorBidi" w:cstheme="majorBidi"/>
          <w:shd w:val="clear" w:color="auto" w:fill="FFFFFF"/>
        </w:rPr>
        <w:t xml:space="preserve">1.5. </w:t>
      </w:r>
      <w:r w:rsidR="002011F0" w:rsidRPr="00FB6B33">
        <w:rPr>
          <w:rFonts w:asciiTheme="majorBidi" w:eastAsia="Calibri" w:hAnsiTheme="majorBidi" w:cstheme="majorBidi"/>
          <w:lang w:eastAsia="lt-LT"/>
        </w:rPr>
        <w:t xml:space="preserve">Skelbimas apie pirkimą paskelbtas Viešųjų pirkimų įstatymo nustatyta tvarka Centrinėje viešųjų pirkimų informacinėje sistemoje, adresu </w:t>
      </w:r>
      <w:hyperlink r:id="rId11" w:history="1">
        <w:r w:rsidR="00BB1819" w:rsidRPr="00FB6B33">
          <w:rPr>
            <w:rStyle w:val="Hipersaitas"/>
            <w:rFonts w:asciiTheme="majorBidi" w:hAnsiTheme="majorBidi" w:cstheme="majorBidi"/>
          </w:rPr>
          <w:t>https://viesiejipirkimai.lt</w:t>
        </w:r>
      </w:hyperlink>
      <w:r w:rsidR="00BB1819" w:rsidRPr="00FB6B33">
        <w:rPr>
          <w:rFonts w:asciiTheme="majorBidi" w:hAnsiTheme="majorBidi" w:cstheme="majorBidi"/>
        </w:rPr>
        <w:t xml:space="preserve">. </w:t>
      </w:r>
      <w:r w:rsidR="002011F0" w:rsidRPr="00FB6B33">
        <w:rPr>
          <w:rFonts w:asciiTheme="majorBidi" w:hAnsiTheme="majorBidi" w:cstheme="majorBidi"/>
          <w:i/>
          <w:lang w:eastAsia="lt-LT"/>
        </w:rPr>
        <w:t xml:space="preserve"> </w:t>
      </w:r>
      <w:r w:rsidR="002011F0" w:rsidRPr="00FB6B33">
        <w:rPr>
          <w:rFonts w:asciiTheme="majorBidi" w:eastAsia="Calibri" w:hAnsiTheme="majorBidi" w:cstheme="majorBidi"/>
          <w:color w:val="000000" w:themeColor="text1"/>
        </w:rPr>
        <w:t>Išankstinis skelbimas apie numatomą pirkimą nebuvo paskelbtas.</w:t>
      </w:r>
      <w:r w:rsidR="002011F0" w:rsidRPr="00FB6B33">
        <w:rPr>
          <w:rFonts w:asciiTheme="majorBidi" w:hAnsiTheme="majorBidi" w:cstheme="majorBidi"/>
          <w:lang w:eastAsia="lt-LT"/>
        </w:rPr>
        <w:tab/>
      </w:r>
    </w:p>
    <w:p w14:paraId="343E234F"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sidRPr="00FB6B33">
        <w:rPr>
          <w:rFonts w:asciiTheme="majorBidi" w:hAnsiTheme="majorBidi" w:cstheme="majorBidi"/>
          <w:lang w:eastAsia="lt-LT"/>
        </w:rPr>
        <w:t>1.6. Pirkimas atliekamas laikantis lygiateisiškumo, nediskriminavimo, skaidrumo, abipusio pripažinimo, proporcingumo principų ir konfidencialumo bei nešališkumo reikalavimų</w:t>
      </w:r>
      <w:r w:rsidRPr="006B6532">
        <w:rPr>
          <w:lang w:eastAsia="lt-LT"/>
        </w:rPr>
        <w:t>.</w:t>
      </w:r>
    </w:p>
    <w:p w14:paraId="4EDD5841"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Pr>
          <w:lang w:eastAsia="lt-LT"/>
        </w:rPr>
        <w:t xml:space="preserve">1.7. </w:t>
      </w: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C8F8531"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48F55888" w14:textId="77777777" w:rsidR="002011F0" w:rsidRPr="006B6532" w:rsidRDefault="002011F0" w:rsidP="00FB6B33">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1.8.1. s</w:t>
      </w:r>
      <w:r w:rsidRPr="006B6532">
        <w:rPr>
          <w:lang w:eastAsia="lt-LT"/>
        </w:rPr>
        <w:t>kelbime apie pirkimą;</w:t>
      </w:r>
    </w:p>
    <w:p w14:paraId="075227EF" w14:textId="77777777" w:rsidR="002011F0" w:rsidRDefault="002011F0" w:rsidP="002011F0">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 xml:space="preserve">1.8.2. </w:t>
      </w:r>
      <w:r w:rsidRPr="006B6532">
        <w:rPr>
          <w:lang w:eastAsia="lt-LT"/>
        </w:rPr>
        <w:t>šiuose pirkimo dokumentuose (kartu su priedais);</w:t>
      </w:r>
    </w:p>
    <w:p w14:paraId="75D2BD15"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1.8.3. </w:t>
      </w:r>
      <w:r w:rsidRPr="006B6532">
        <w:rPr>
          <w:lang w:eastAsia="lt-LT"/>
        </w:rPr>
        <w:t>dokumentų paaiškinimuose (patikslinimuose) taip pat atsakymuose į tiekėjų klausimus (jei tokių bus);</w:t>
      </w:r>
    </w:p>
    <w:p w14:paraId="30ACD6DA"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1.8.4. </w:t>
      </w:r>
      <w:r w:rsidRPr="006B6532">
        <w:rPr>
          <w:lang w:eastAsia="lt-LT"/>
        </w:rPr>
        <w:t>kituose CVP IS priemonėmis pateiktuose dokumentuose.</w:t>
      </w:r>
    </w:p>
    <w:p w14:paraId="71BB255C" w14:textId="5E6C6261"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BB1819" w:rsidRPr="00BD391E">
          <w:rPr>
            <w:rStyle w:val="Hipersaitas"/>
          </w:rPr>
          <w:t>https://viesiejipirkimai.lt</w:t>
        </w:r>
      </w:hyperlink>
      <w:r w:rsidR="00BB1819">
        <w:t>.</w:t>
      </w:r>
      <w:r w:rsidR="002A67DE">
        <w:t xml:space="preserve"> </w:t>
      </w:r>
      <w:r w:rsidRPr="006B6532">
        <w:rPr>
          <w:lang w:eastAsia="lt-LT"/>
        </w:rPr>
        <w:t xml:space="preserve">Pirkime gali dalyvauti tik CVP IS registruoti tiekėjai. </w:t>
      </w:r>
    </w:p>
    <w:p w14:paraId="6331E721" w14:textId="1FAF7755" w:rsidR="00BB1819" w:rsidRDefault="002011F0" w:rsidP="00FB6B33">
      <w:pPr>
        <w:widowControl w:val="0"/>
        <w:tabs>
          <w:tab w:val="left" w:pos="1418"/>
        </w:tabs>
        <w:autoSpaceDE w:val="0"/>
        <w:autoSpaceDN/>
        <w:adjustRightInd w:val="0"/>
        <w:spacing w:line="288" w:lineRule="auto"/>
        <w:ind w:firstLine="709"/>
        <w:jc w:val="both"/>
        <w:textAlignment w:val="auto"/>
      </w:pPr>
      <w:r>
        <w:rPr>
          <w:lang w:eastAsia="lt-LT"/>
        </w:rPr>
        <w:t xml:space="preserve">1.10. </w:t>
      </w:r>
      <w:r>
        <w:t xml:space="preserve">Bet kokia informacija, skelbiamos apklausos sąlygų paaiškinimai, pranešimai ar kitas perkančiosios organizacijos ir tiekėjo susirašinėjimas yra vykdomas tik CVP IS susirašinėjimo priemonėmis (pranešimus gaus tie tiekėjo naudotojai, kurie priėmė kvietimą arba yra priskirti prie </w:t>
      </w:r>
      <w:r>
        <w:lastRenderedPageBreak/>
        <w:t xml:space="preserve">pirkimo). Tiesioginį ryšį su tiekėjais įgaliota palaikyti Kauno rajono savivaldybės administracijos Viešųjų pirkimų skyriaus vyr. specialistė </w:t>
      </w:r>
      <w:r w:rsidR="001C5F60">
        <w:t>Rasa Žemantauskaitė</w:t>
      </w:r>
      <w:r w:rsidR="00145403" w:rsidRPr="00145403">
        <w:t xml:space="preserve"> mob. +370 6</w:t>
      </w:r>
      <w:r w:rsidR="001C5F60">
        <w:t>00</w:t>
      </w:r>
      <w:r w:rsidR="00145403" w:rsidRPr="00145403">
        <w:t xml:space="preserve"> </w:t>
      </w:r>
      <w:r w:rsidR="001C5F60">
        <w:t>59337</w:t>
      </w:r>
      <w:r w:rsidR="00145403" w:rsidRPr="00145403">
        <w:t>, tel. +370 373031</w:t>
      </w:r>
      <w:r w:rsidR="001C5F60">
        <w:t>17</w:t>
      </w:r>
      <w:r w:rsidR="00145403" w:rsidRPr="00145403">
        <w:t xml:space="preserve">, el. paštas </w:t>
      </w:r>
      <w:hyperlink r:id="rId13" w:history="1">
        <w:r w:rsidR="001C5F60" w:rsidRPr="00C22214">
          <w:rPr>
            <w:rStyle w:val="Hipersaitas"/>
          </w:rPr>
          <w:t>rasa.zemantauskaite@krs.lt</w:t>
        </w:r>
      </w:hyperlink>
      <w:r w:rsidR="00145403" w:rsidRPr="00145403">
        <w:t>.</w:t>
      </w:r>
    </w:p>
    <w:p w14:paraId="27F48F63" w14:textId="77777777" w:rsidR="00BB1819" w:rsidRDefault="00BB1819" w:rsidP="002011F0">
      <w:pPr>
        <w:widowControl w:val="0"/>
        <w:tabs>
          <w:tab w:val="left" w:pos="1418"/>
        </w:tabs>
        <w:autoSpaceDE w:val="0"/>
        <w:autoSpaceDN/>
        <w:adjustRightInd w:val="0"/>
        <w:spacing w:line="288" w:lineRule="auto"/>
        <w:ind w:firstLine="709"/>
        <w:jc w:val="both"/>
        <w:textAlignment w:val="auto"/>
        <w:rPr>
          <w:lang w:eastAsia="lt-LT"/>
        </w:rPr>
      </w:pPr>
    </w:p>
    <w:p w14:paraId="7E250762" w14:textId="77777777" w:rsidR="002011F0" w:rsidRPr="00A97BE3" w:rsidRDefault="002011F0" w:rsidP="00FC3B1D">
      <w:pPr>
        <w:pStyle w:val="Tvarkostekstas"/>
        <w:numPr>
          <w:ilvl w:val="0"/>
          <w:numId w:val="0"/>
        </w:numPr>
        <w:tabs>
          <w:tab w:val="left" w:pos="720"/>
        </w:tabs>
        <w:spacing w:before="120" w:line="288" w:lineRule="auto"/>
        <w:ind w:left="-284"/>
        <w:jc w:val="center"/>
        <w:rPr>
          <w:b/>
        </w:rPr>
      </w:pPr>
      <w:r>
        <w:rPr>
          <w:b/>
        </w:rPr>
        <w:t xml:space="preserve">2. </w:t>
      </w:r>
      <w:r w:rsidRPr="00181FA6">
        <w:rPr>
          <w:b/>
        </w:rPr>
        <w:t>PIRKIMO OBJEKTAS</w:t>
      </w:r>
    </w:p>
    <w:p w14:paraId="20AF791D" w14:textId="13D6878C" w:rsidR="005B6128" w:rsidRDefault="002011F0" w:rsidP="005B6128">
      <w:pPr>
        <w:autoSpaceDN/>
        <w:spacing w:line="288" w:lineRule="auto"/>
        <w:ind w:firstLine="709"/>
        <w:contextualSpacing/>
        <w:jc w:val="both"/>
        <w:textAlignment w:val="auto"/>
        <w:rPr>
          <w:noProof/>
        </w:rPr>
      </w:pPr>
      <w:bookmarkStart w:id="5" w:name="_Hlk138022353"/>
      <w:r>
        <w:rPr>
          <w:noProof/>
        </w:rPr>
        <w:t>2.1</w:t>
      </w:r>
      <w:r w:rsidRPr="008F4CD1">
        <w:rPr>
          <w:noProof/>
        </w:rPr>
        <w:t xml:space="preserve">. Pirkimo objektas – </w:t>
      </w:r>
      <w:r w:rsidR="00A96755" w:rsidRPr="00353341">
        <w:rPr>
          <w:bCs/>
        </w:rPr>
        <w:t>Sporto aikštelių gumos granulių dangos linijų įrengimo, atnaujinimo darb</w:t>
      </w:r>
      <w:r w:rsidR="00A96755">
        <w:rPr>
          <w:bCs/>
        </w:rPr>
        <w:t>ų</w:t>
      </w:r>
      <w:r w:rsidR="00A96755" w:rsidRPr="005B6128">
        <w:rPr>
          <w:noProof/>
        </w:rPr>
        <w:t xml:space="preserve"> </w:t>
      </w:r>
      <w:r w:rsidR="005B6128" w:rsidRPr="005B6128">
        <w:rPr>
          <w:noProof/>
        </w:rPr>
        <w:t xml:space="preserve">viešasis pirkimas </w:t>
      </w:r>
      <w:r w:rsidR="005B6128">
        <w:rPr>
          <w:noProof/>
        </w:rPr>
        <w:t>(</w:t>
      </w:r>
      <w:r w:rsidR="005B6128" w:rsidRPr="005B6128">
        <w:rPr>
          <w:noProof/>
        </w:rPr>
        <w:t>toliau –</w:t>
      </w:r>
      <w:r w:rsidR="005B6128">
        <w:rPr>
          <w:noProof/>
        </w:rPr>
        <w:t xml:space="preserve"> Darbai</w:t>
      </w:r>
      <w:r w:rsidR="005B6128" w:rsidRPr="005B6128">
        <w:rPr>
          <w:noProof/>
        </w:rPr>
        <w:t>).</w:t>
      </w:r>
    </w:p>
    <w:p w14:paraId="2B8E55DB" w14:textId="23F2478C" w:rsidR="002011F0" w:rsidRDefault="002011F0" w:rsidP="005B6128">
      <w:pPr>
        <w:autoSpaceDN/>
        <w:spacing w:line="288" w:lineRule="auto"/>
        <w:ind w:firstLine="709"/>
        <w:contextualSpacing/>
        <w:jc w:val="both"/>
        <w:textAlignment w:val="auto"/>
        <w:rPr>
          <w:color w:val="000000"/>
        </w:rPr>
      </w:pPr>
      <w:r>
        <w:rPr>
          <w:color w:val="000000"/>
        </w:rPr>
        <w:t xml:space="preserve">2.2. </w:t>
      </w:r>
      <w:r w:rsidRPr="00CC2DD1">
        <w:rPr>
          <w:color w:val="000000"/>
        </w:rPr>
        <w:t>Tiekėjas turės atlikti Darbus, vadovaudamasis</w:t>
      </w:r>
      <w:r>
        <w:rPr>
          <w:color w:val="000000"/>
        </w:rPr>
        <w:t xml:space="preserve"> </w:t>
      </w:r>
      <w:r w:rsidRPr="0029640C">
        <w:rPr>
          <w:color w:val="000000"/>
        </w:rPr>
        <w:t>technine specifikacija, kuri</w:t>
      </w:r>
      <w:r>
        <w:rPr>
          <w:color w:val="000000"/>
        </w:rPr>
        <w:t xml:space="preserve"> </w:t>
      </w:r>
      <w:r w:rsidRPr="0029640C">
        <w:rPr>
          <w:color w:val="000000"/>
        </w:rPr>
        <w:t>pateikta pirkimo sąlygų 2 priede (toliau</w:t>
      </w:r>
      <w:r>
        <w:rPr>
          <w:color w:val="000000"/>
        </w:rPr>
        <w:t xml:space="preserve"> </w:t>
      </w:r>
      <w:r w:rsidR="00950F6B" w:rsidRPr="00950F6B">
        <w:rPr>
          <w:color w:val="000000"/>
        </w:rPr>
        <w:t>–</w:t>
      </w:r>
      <w:r>
        <w:rPr>
          <w:color w:val="000000"/>
        </w:rPr>
        <w:t xml:space="preserve"> </w:t>
      </w:r>
      <w:r w:rsidRPr="0029640C">
        <w:rPr>
          <w:color w:val="000000"/>
        </w:rPr>
        <w:t>,,</w:t>
      </w:r>
      <w:bookmarkStart w:id="6" w:name="_Hlk164259335"/>
      <w:r w:rsidRPr="0029640C">
        <w:rPr>
          <w:color w:val="000000"/>
        </w:rPr>
        <w:t>Techninė specifikacija</w:t>
      </w:r>
      <w:bookmarkEnd w:id="6"/>
      <w:r w:rsidRPr="0029640C">
        <w:rPr>
          <w:color w:val="000000"/>
        </w:rPr>
        <w:t>“).</w:t>
      </w:r>
    </w:p>
    <w:p w14:paraId="371BA50C" w14:textId="1CB6DCE5" w:rsidR="00657451" w:rsidRPr="00BD3EEC" w:rsidRDefault="002011F0" w:rsidP="00657451">
      <w:pPr>
        <w:pStyle w:val="prastasiniatinklio"/>
        <w:tabs>
          <w:tab w:val="left" w:pos="1134"/>
        </w:tabs>
        <w:spacing w:before="0" w:beforeAutospacing="0" w:after="0" w:afterAutospacing="0" w:line="288" w:lineRule="auto"/>
        <w:ind w:firstLine="709"/>
        <w:jc w:val="both"/>
        <w:rPr>
          <w:color w:val="000000"/>
        </w:rPr>
      </w:pPr>
      <w:r w:rsidRPr="00BD3EEC">
        <w:rPr>
          <w:color w:val="000000"/>
        </w:rPr>
        <w:t xml:space="preserve">2.3. Darbų atlikimo vieta – </w:t>
      </w:r>
      <w:bookmarkStart w:id="7" w:name="_Hlk219124894"/>
      <w:r w:rsidR="00AB10D6" w:rsidRPr="00AB10D6">
        <w:rPr>
          <w:color w:val="000000"/>
        </w:rPr>
        <w:t>Kauno rajonas.</w:t>
      </w:r>
    </w:p>
    <w:bookmarkEnd w:id="7"/>
    <w:p w14:paraId="24F1380D" w14:textId="281F2B61" w:rsidR="003C74E6" w:rsidRPr="00A44A2A" w:rsidRDefault="002011F0" w:rsidP="00657451">
      <w:pPr>
        <w:pStyle w:val="prastasiniatinklio"/>
        <w:tabs>
          <w:tab w:val="left" w:pos="1134"/>
        </w:tabs>
        <w:spacing w:before="0" w:beforeAutospacing="0" w:after="0" w:afterAutospacing="0"/>
        <w:ind w:firstLine="709"/>
        <w:jc w:val="both"/>
        <w:rPr>
          <w:rFonts w:eastAsia="Times New Roman"/>
          <w:noProof/>
          <w:u w:val="single"/>
        </w:rPr>
      </w:pPr>
      <w:r w:rsidRPr="00BD3EEC">
        <w:rPr>
          <w:color w:val="000000"/>
        </w:rPr>
        <w:t xml:space="preserve">2.4. </w:t>
      </w:r>
      <w:bookmarkStart w:id="8" w:name="_Hlk219124836"/>
      <w:bookmarkEnd w:id="5"/>
      <w:r w:rsidR="005A0CF5">
        <w:t xml:space="preserve">Darbai bus perkami pagal perkančiosios organizacijos poreikį. </w:t>
      </w:r>
    </w:p>
    <w:bookmarkEnd w:id="8"/>
    <w:p w14:paraId="1ECDB406" w14:textId="596DE10A" w:rsidR="00A022AA" w:rsidRDefault="00CB5BA5" w:rsidP="00A022AA">
      <w:pPr>
        <w:pStyle w:val="prastasiniatinklio"/>
        <w:keepNext/>
        <w:tabs>
          <w:tab w:val="left" w:pos="1134"/>
        </w:tabs>
        <w:suppressAutoHyphens/>
        <w:spacing w:before="0" w:beforeAutospacing="0" w:after="0" w:afterAutospacing="0" w:line="288" w:lineRule="auto"/>
        <w:ind w:firstLine="709"/>
        <w:jc w:val="both"/>
      </w:pPr>
      <w:r>
        <w:rPr>
          <w:color w:val="000000"/>
        </w:rPr>
        <w:t>2.5. Sutarties</w:t>
      </w:r>
      <w:r w:rsidR="002011F0" w:rsidRPr="00BD3EEC">
        <w:rPr>
          <w:color w:val="000000"/>
        </w:rPr>
        <w:t xml:space="preserve"> terminas – </w:t>
      </w:r>
      <w:r w:rsidR="00AB10D6">
        <w:rPr>
          <w:color w:val="000000"/>
        </w:rPr>
        <w:t>12</w:t>
      </w:r>
      <w:r w:rsidR="001C5F60">
        <w:rPr>
          <w:color w:val="000000"/>
        </w:rPr>
        <w:t xml:space="preserve"> (dv</w:t>
      </w:r>
      <w:r w:rsidR="00AB10D6">
        <w:rPr>
          <w:color w:val="000000"/>
        </w:rPr>
        <w:t>ylika</w:t>
      </w:r>
      <w:r w:rsidR="001C5F60">
        <w:rPr>
          <w:color w:val="000000"/>
        </w:rPr>
        <w:t>)</w:t>
      </w:r>
      <w:r w:rsidR="002011F0" w:rsidRPr="00BD3EEC">
        <w:rPr>
          <w:color w:val="000000"/>
        </w:rPr>
        <w:t xml:space="preserve"> mėnes</w:t>
      </w:r>
      <w:r w:rsidR="00AB10D6">
        <w:rPr>
          <w:color w:val="000000"/>
        </w:rPr>
        <w:t>ių</w:t>
      </w:r>
      <w:r w:rsidR="006B001F">
        <w:rPr>
          <w:color w:val="000000"/>
        </w:rPr>
        <w:t xml:space="preserve"> su galimybe sutartį pratęsti </w:t>
      </w:r>
      <w:r w:rsidR="00223569">
        <w:t>2 (du) kartus po 12 (dvylika) mėnesių</w:t>
      </w:r>
      <w:r w:rsidRPr="00CB5BA5">
        <w:rPr>
          <w:i/>
          <w:iCs/>
        </w:rPr>
        <w:t>.</w:t>
      </w:r>
    </w:p>
    <w:p w14:paraId="57C5E1C6" w14:textId="675F2528" w:rsidR="00A022AA" w:rsidRPr="002E3962" w:rsidRDefault="00A022AA" w:rsidP="00A022AA">
      <w:pPr>
        <w:pStyle w:val="prastasiniatinklio"/>
        <w:keepNext/>
        <w:tabs>
          <w:tab w:val="left" w:pos="1134"/>
        </w:tabs>
        <w:suppressAutoHyphens/>
        <w:spacing w:before="0" w:beforeAutospacing="0" w:after="0" w:afterAutospacing="0" w:line="288" w:lineRule="auto"/>
        <w:ind w:firstLine="709"/>
        <w:jc w:val="both"/>
      </w:pPr>
      <w:r>
        <w:t>2.</w:t>
      </w:r>
      <w:r w:rsidR="00CB5BA5">
        <w:t>6</w:t>
      </w:r>
      <w:r>
        <w:t xml:space="preserve">. </w:t>
      </w:r>
      <w:r w:rsidRPr="00223569">
        <w:rPr>
          <w:b/>
          <w:bCs/>
        </w:rPr>
        <w:t>Darbai perkami pagal fiksuoto įkainio kainodarą</w:t>
      </w:r>
      <w:r w:rsidR="00613344">
        <w:rPr>
          <w:b/>
          <w:bCs/>
        </w:rPr>
        <w:t>.</w:t>
      </w:r>
    </w:p>
    <w:p w14:paraId="12A678B1" w14:textId="14C31C05" w:rsidR="00A022AA" w:rsidRDefault="00A022AA" w:rsidP="00A022AA">
      <w:pPr>
        <w:pStyle w:val="prastasiniatinklio"/>
        <w:keepNext/>
        <w:tabs>
          <w:tab w:val="left" w:pos="1134"/>
        </w:tabs>
        <w:suppressAutoHyphens/>
        <w:spacing w:before="0" w:beforeAutospacing="0" w:after="0" w:afterAutospacing="0" w:line="288" w:lineRule="auto"/>
        <w:ind w:firstLine="709"/>
        <w:jc w:val="both"/>
      </w:pPr>
      <w:r>
        <w:t>2.</w:t>
      </w:r>
      <w:r w:rsidR="00CB5BA5">
        <w:t>7</w:t>
      </w:r>
      <w:r>
        <w:t xml:space="preserve">. Perkančioji organizacija pasilieka sau teisę neišpirkti iki 20 proc. nurodytos sutarties vertės. </w:t>
      </w:r>
    </w:p>
    <w:p w14:paraId="3591B29D" w14:textId="5437092E" w:rsidR="006B001F" w:rsidRDefault="00A022AA" w:rsidP="00A022AA">
      <w:pPr>
        <w:pStyle w:val="prastasiniatinklio"/>
        <w:tabs>
          <w:tab w:val="left" w:pos="1134"/>
        </w:tabs>
        <w:spacing w:before="0" w:beforeAutospacing="0" w:after="0" w:afterAutospacing="0" w:line="288" w:lineRule="auto"/>
        <w:ind w:firstLine="709"/>
        <w:jc w:val="both"/>
      </w:pPr>
      <w:r>
        <w:t>2.</w:t>
      </w:r>
      <w:r w:rsidR="00CB5BA5">
        <w:t>8</w:t>
      </w:r>
      <w:r>
        <w:t>. Pirkimas nėra skaidomas į dalis, todėl pasiūlymas turi būti teikiamas visai pirkimo apimčiai.</w:t>
      </w:r>
    </w:p>
    <w:p w14:paraId="0C9EBE38" w14:textId="77777777" w:rsidR="002011F0" w:rsidRPr="00CE0ACE" w:rsidRDefault="002011F0" w:rsidP="002011F0">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40F42098" w14:textId="77777777" w:rsidR="002011F0"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70932E2C" w14:textId="1B6BCE56" w:rsidR="002011F0"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BB1819" w:rsidRPr="00BD391E">
          <w:rPr>
            <w:rStyle w:val="Hipersaitas"/>
          </w:rPr>
          <w:t>https://viesiejipirkimai.lt</w:t>
        </w:r>
      </w:hyperlink>
      <w:r w:rsidR="00BB1819">
        <w:t xml:space="preserve">. </w:t>
      </w:r>
      <w:r w:rsidRPr="000B4511">
        <w:rPr>
          <w:iCs/>
        </w:rPr>
        <w:t xml:space="preserve"> </w:t>
      </w:r>
      <w:r w:rsidRPr="006B6532">
        <w:t xml:space="preserve">Pasiūlymus gali teikti tik CVP IS registruoti tiekėjai, kurie yra užsiregistravę CVP IS adresu </w:t>
      </w:r>
      <w:r w:rsidR="00BB1819" w:rsidRPr="00BB1819">
        <w:t>https://viesiejipirkimai.lt</w:t>
      </w:r>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2BFF9A98" w14:textId="0B754CCF" w:rsidR="00517303"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770DD8">
        <w:rPr>
          <w:rFonts w:eastAsia="Calibri" w:cstheme="minorHAnsi"/>
          <w:b/>
          <w:bCs/>
          <w:iCs/>
        </w:rPr>
        <w:t xml:space="preserve">Pasiūlymas </w:t>
      </w:r>
      <w:r w:rsidR="005B6128">
        <w:rPr>
          <w:rFonts w:eastAsia="Calibri" w:cstheme="minorHAnsi"/>
          <w:b/>
          <w:bCs/>
          <w:iCs/>
        </w:rPr>
        <w:t>turi</w:t>
      </w:r>
      <w:r w:rsidRPr="00770DD8">
        <w:rPr>
          <w:rFonts w:eastAsia="Calibri" w:cstheme="minorHAnsi"/>
          <w:b/>
          <w:bCs/>
          <w:iCs/>
        </w:rPr>
        <w:t xml:space="preserve"> būti pasirašytas fiziniu arba kvalifikuotu elektroniniu parašu.</w:t>
      </w:r>
      <w:r w:rsidRPr="00770DD8">
        <w:rPr>
          <w:rFonts w:eastAsia="Calibri" w:cstheme="minorHAnsi"/>
          <w:iCs/>
        </w:rPr>
        <w:t xml:space="preserve"> Jeigu tiekėjas dokumentus tvirtina naudodamas elektroninį, o ne fizinį parašą, elektroninis parašas turi atitikti VPĮ 22 straipsnio 11 dalies 2 ir 3 punktuose nustatytus reikalavimus. </w:t>
      </w:r>
      <w:r w:rsidRPr="00136B21">
        <w:rPr>
          <w:rFonts w:eastAsia="Calibri" w:cstheme="minorHAnsi"/>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lastRenderedPageBreak/>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w:t>
      </w:r>
      <w:proofErr w:type="spellStart"/>
      <w:r w:rsidR="00B17761">
        <w:rPr>
          <w:bCs/>
        </w:rPr>
        <w:t>kvazisubtiekėjus</w:t>
      </w:r>
      <w:proofErr w:type="spellEnd"/>
      <w:r w:rsidR="00B17761">
        <w:rPr>
          <w:bCs/>
        </w:rPr>
        <w:t>)</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w:t>
      </w:r>
      <w:r w:rsidRPr="00226680">
        <w:rPr>
          <w:bCs/>
          <w:lang w:eastAsia="ar-SA"/>
        </w:rPr>
        <w:lastRenderedPageBreak/>
        <w:t xml:space="preserve">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lastRenderedPageBreak/>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B01D0F">
      <w:pPr>
        <w:pStyle w:val="Sraopastraipa"/>
        <w:numPr>
          <w:ilvl w:val="1"/>
          <w:numId w:val="22"/>
        </w:numPr>
        <w:tabs>
          <w:tab w:val="left" w:pos="851"/>
          <w:tab w:val="left" w:pos="1418"/>
          <w:tab w:val="left" w:pos="1701"/>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 xml:space="preserve">per visą pirkimo sutarties vykdymo laikotarpį ūkio subjekto, kurio pajėgumais pasiremta, </w:t>
      </w:r>
      <w:r w:rsidRPr="00264D36">
        <w:lastRenderedPageBreak/>
        <w:t>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proofErr w:type="spellStart"/>
      <w:r w:rsidRPr="00264D36">
        <w:rPr>
          <w:bCs/>
        </w:rPr>
        <w:t>kvazisubtiekėjai</w:t>
      </w:r>
      <w:proofErr w:type="spellEnd"/>
      <w:r w:rsidRPr="00264D36">
        <w:rPr>
          <w:bCs/>
          <w:i/>
        </w:rPr>
        <w:t>/</w:t>
      </w:r>
      <w:proofErr w:type="spellStart"/>
      <w:r w:rsidRPr="00264D36">
        <w:rPr>
          <w:bCs/>
        </w:rPr>
        <w:t>kvazisubrangovai</w:t>
      </w:r>
      <w:proofErr w:type="spellEnd"/>
      <w:r w:rsidRPr="00264D36">
        <w:rPr>
          <w:bCs/>
        </w:rPr>
        <w:t xml:space="preserve">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proofErr w:type="spellStart"/>
      <w:r w:rsidRPr="0067026F">
        <w:rPr>
          <w:bCs/>
          <w:iCs/>
        </w:rPr>
        <w:t>kvazisubtiekėj</w:t>
      </w:r>
      <w:r>
        <w:rPr>
          <w:bCs/>
          <w:iCs/>
        </w:rPr>
        <w:t>us</w:t>
      </w:r>
      <w:proofErr w:type="spellEnd"/>
      <w:r>
        <w:rPr>
          <w:bCs/>
          <w:iCs/>
        </w:rPr>
        <w:t>/</w:t>
      </w:r>
      <w:proofErr w:type="spellStart"/>
      <w:r w:rsidRPr="0067026F">
        <w:rPr>
          <w:bCs/>
          <w:iCs/>
        </w:rPr>
        <w:t>kvazisubrangov</w:t>
      </w:r>
      <w:r>
        <w:rPr>
          <w:bCs/>
          <w:iCs/>
        </w:rPr>
        <w:t>us</w:t>
      </w:r>
      <w:proofErr w:type="spellEnd"/>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6AD4A7CF" w:rsidR="00007FAD" w:rsidRPr="00DB5E6F" w:rsidRDefault="00007FAD" w:rsidP="00CA47B0">
      <w:pPr>
        <w:pStyle w:val="Sraopastraipa"/>
        <w:numPr>
          <w:ilvl w:val="2"/>
          <w:numId w:val="30"/>
        </w:numPr>
        <w:spacing w:line="288" w:lineRule="auto"/>
        <w:ind w:left="0" w:firstLine="709"/>
        <w:jc w:val="both"/>
      </w:pP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w:t>
      </w:r>
      <w:r w:rsidRPr="00C21CD2">
        <w:rPr>
          <w:rFonts w:cstheme="minorHAnsi"/>
        </w:rPr>
        <w:lastRenderedPageBreak/>
        <w:t>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4D8E70B"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w:t>
      </w:r>
      <w:r w:rsidR="00FC3B1D">
        <w:t>D</w:t>
      </w:r>
      <w:r w:rsidRPr="00264D36">
        <w:t>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52F20528"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w:t>
      </w:r>
      <w:r w:rsidR="00FC3B1D">
        <w:rPr>
          <w:rFonts w:cs="Calibri"/>
        </w:rPr>
        <w:t>D</w:t>
      </w:r>
      <w:r>
        <w:rPr>
          <w:rFonts w:cs="Calibri"/>
        </w:rPr>
        <w:t>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w:t>
      </w:r>
      <w:r w:rsidRPr="0056043C">
        <w:rPr>
          <w:lang w:eastAsia="lt-LT"/>
        </w:rPr>
        <w:lastRenderedPageBreak/>
        <w:t xml:space="preserve">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3F4D3312" w14:textId="3842BAE6" w:rsidR="00E23AC4" w:rsidRPr="00BD3EEC" w:rsidRDefault="00EC2182" w:rsidP="00BD3EEC">
      <w:pPr>
        <w:widowControl w:val="0"/>
        <w:tabs>
          <w:tab w:val="left" w:pos="1134"/>
        </w:tabs>
        <w:autoSpaceDE w:val="0"/>
        <w:autoSpaceDN/>
        <w:adjustRightInd w:val="0"/>
        <w:spacing w:line="288" w:lineRule="auto"/>
        <w:ind w:firstLine="709"/>
        <w:jc w:val="both"/>
        <w:textAlignment w:val="auto"/>
        <w:rPr>
          <w:lang w:eastAsia="lt-LT"/>
        </w:rPr>
      </w:pPr>
      <w:r>
        <w:rPr>
          <w:lang w:eastAsia="lt-LT"/>
        </w:rPr>
        <w:t>8.</w:t>
      </w:r>
      <w:r w:rsidR="00BD3EEC">
        <w:rPr>
          <w:lang w:eastAsia="lt-LT"/>
        </w:rPr>
        <w:t>3</w:t>
      </w:r>
      <w:r>
        <w:rPr>
          <w:lang w:eastAsia="lt-LT"/>
        </w:rPr>
        <w:t>.</w:t>
      </w:r>
      <w:r>
        <w:rPr>
          <w:lang w:eastAsia="lt-LT"/>
        </w:rPr>
        <w:tab/>
        <w:t xml:space="preserve">Visuose pasiūlymuose kainos turi būti nurodytos eurais. </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t xml:space="preserve">(kvalifikacija) </w:t>
      </w:r>
      <w:r w:rsidRPr="006172FA">
        <w:rPr>
          <w:bCs/>
          <w:szCs w:val="20"/>
        </w:rPr>
        <w:t>dalyvis ketina remtis</w:t>
      </w:r>
      <w:r>
        <w:rPr>
          <w:bCs/>
          <w:szCs w:val="20"/>
        </w:rPr>
        <w:t xml:space="preserve"> (išskyrus </w:t>
      </w:r>
      <w:proofErr w:type="spellStart"/>
      <w:r>
        <w:rPr>
          <w:bCs/>
          <w:szCs w:val="20"/>
        </w:rPr>
        <w:t>kvazisubtiekėjus</w:t>
      </w:r>
      <w:proofErr w:type="spellEnd"/>
      <w:r>
        <w:rPr>
          <w:bCs/>
          <w:szCs w:val="20"/>
        </w:rPr>
        <w:t xml:space="preserve">)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lastRenderedPageBreak/>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9"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9"/>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 xml:space="preserve">Perkančioji organizacija turi teisę reikalauti, kad užsienio valstybės tiekėjo valstybėje išduoti dokumentai, patvirtinantys tiekėjo atitiktį reikalavimams, būtų legalizuoti vadovaujantis </w:t>
      </w:r>
      <w:r w:rsidRPr="00566A1F">
        <w:rPr>
          <w:rFonts w:eastAsiaTheme="minorHAnsi" w:cstheme="minorHAnsi"/>
        </w:rPr>
        <w:lastRenderedPageBreak/>
        <w:t>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10" w:name="_Hlk147912124"/>
      <w:bookmarkStart w:id="11" w:name="_Hlk147911769"/>
      <w:r>
        <w:rPr>
          <w:szCs w:val="20"/>
        </w:rPr>
        <w:t>Pirkimo organizatorius</w:t>
      </w:r>
      <w:r w:rsidRPr="00532D65">
        <w:rPr>
          <w:szCs w:val="20"/>
        </w:rPr>
        <w:t>, nagrinėdama pasiūlymus, taip pat vertina, ar pasiūlyta kaina ar sąnaudos:</w:t>
      </w:r>
      <w:bookmarkStart w:id="12" w:name="_Hlk147912151"/>
      <w:bookmarkEnd w:id="10"/>
    </w:p>
    <w:p w14:paraId="325987EC" w14:textId="77777777" w:rsidR="0022512F"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2"/>
    </w:p>
    <w:p w14:paraId="547D73DF" w14:textId="61A5D7ED" w:rsidR="00E032B3"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w:t>
      </w:r>
      <w:r w:rsidRPr="0022512F">
        <w:rPr>
          <w:szCs w:val="20"/>
        </w:rPr>
        <w:lastRenderedPageBreak/>
        <w:t xml:space="preserve">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5D2CDDA1"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Pr>
          <w:szCs w:val="20"/>
        </w:rPr>
        <w:t xml:space="preserve">pirkimo </w:t>
      </w:r>
      <w:r w:rsidR="0080139B">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11"/>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w:t>
      </w:r>
      <w:r w:rsidR="006D639D" w:rsidRPr="00DB0A55">
        <w:rPr>
          <w:szCs w:val="20"/>
        </w:rPr>
        <w:lastRenderedPageBreak/>
        <w:t xml:space="preserve">ne perkančiosios organizacijos nurodytomis elektroninėmis CVP IS priemonėmis; jeigu </w:t>
      </w:r>
      <w:r w:rsidR="006D639D" w:rsidRPr="00DB0A55">
        <w:t xml:space="preserve">tiekėjas teikiant pasiūlymą neišviešino pasitelktų ūkio subjektų ir/ar </w:t>
      </w:r>
      <w:proofErr w:type="spellStart"/>
      <w:r w:rsidR="006D639D" w:rsidRPr="00DB0A55">
        <w:t>kvazisubtiekėjų</w:t>
      </w:r>
      <w:proofErr w:type="spellEnd"/>
      <w:r w:rsidR="006D639D" w:rsidRPr="00DB0A55">
        <w:t>/</w:t>
      </w:r>
      <w:proofErr w:type="spellStart"/>
      <w:r w:rsidR="006D639D" w:rsidRPr="00DB0A55">
        <w:t>kvazisubrangovų</w:t>
      </w:r>
      <w:proofErr w:type="spellEnd"/>
      <w:r w:rsidR="006D639D" w:rsidRPr="00DB0A55">
        <w:t xml:space="preserve">,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5630C3">
      <w:pPr>
        <w:pStyle w:val="Sraopastraipa"/>
        <w:numPr>
          <w:ilvl w:val="0"/>
          <w:numId w:val="24"/>
        </w:numPr>
        <w:tabs>
          <w:tab w:val="left" w:pos="567"/>
        </w:tabs>
        <w:spacing w:before="120" w:after="120" w:line="288" w:lineRule="auto"/>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17C2128" w14:textId="67ACB232" w:rsidR="001F23F0" w:rsidRPr="00BD51E3" w:rsidRDefault="006619CE" w:rsidP="00610DDC">
      <w:pPr>
        <w:widowControl w:val="0"/>
        <w:tabs>
          <w:tab w:val="left" w:pos="851"/>
        </w:tabs>
        <w:autoSpaceDE w:val="0"/>
        <w:adjustRightInd w:val="0"/>
        <w:spacing w:line="288" w:lineRule="auto"/>
        <w:jc w:val="both"/>
        <w:rPr>
          <w:bCs/>
        </w:rPr>
      </w:pPr>
      <w:r>
        <w:rPr>
          <w:szCs w:val="20"/>
        </w:rPr>
        <w:tab/>
        <w:t>11.1</w:t>
      </w:r>
      <w:r w:rsidR="00BD51E3">
        <w:rPr>
          <w:szCs w:val="20"/>
        </w:rPr>
        <w:t xml:space="preserve"> </w:t>
      </w:r>
      <w:r w:rsidR="009C1529" w:rsidRPr="006619CE">
        <w:rPr>
          <w:szCs w:val="20"/>
        </w:rPr>
        <w:t>Tiekėjai, dalyvaujantys pirkime, turi neturėti pašalinimo pagrindų ir kartu su pasiūlymu pateikti</w:t>
      </w:r>
      <w:r w:rsidR="00CC413D" w:rsidRPr="006619CE">
        <w:rPr>
          <w:szCs w:val="20"/>
        </w:rPr>
        <w:t xml:space="preserve"> („prisegti“) pirkimo dokumentų </w:t>
      </w:r>
      <w:r w:rsidR="00B01D0F">
        <w:rPr>
          <w:szCs w:val="20"/>
        </w:rPr>
        <w:t>4</w:t>
      </w:r>
      <w:r w:rsidR="00CC413D" w:rsidRPr="006619CE">
        <w:rPr>
          <w:szCs w:val="20"/>
        </w:rPr>
        <w:t xml:space="preserve"> priede pateiktą Deklaraciją.</w:t>
      </w:r>
      <w:r w:rsidR="006D5001">
        <w:rPr>
          <w:szCs w:val="20"/>
        </w:rPr>
        <w:t xml:space="preserve"> </w:t>
      </w:r>
      <w:r w:rsidR="006D5001" w:rsidRPr="006D5001">
        <w:rPr>
          <w:b/>
          <w:bCs/>
          <w:szCs w:val="20"/>
        </w:rPr>
        <w:t>Pažymų, patvirtinančių tiekėjo pašalinimo pagrindų nebuvimą, pateikti nereikalaujama</w:t>
      </w:r>
      <w:r w:rsidR="004405CC">
        <w:rPr>
          <w:b/>
          <w:bCs/>
          <w:szCs w:val="20"/>
        </w:rPr>
        <w:t>,</w:t>
      </w:r>
      <w:r w:rsidR="006D5001" w:rsidRPr="006D5001">
        <w:rPr>
          <w:b/>
          <w:bCs/>
          <w:szCs w:val="20"/>
        </w:rPr>
        <w:t xml:space="preserve"> </w:t>
      </w:r>
      <w:r w:rsidR="004405CC">
        <w:rPr>
          <w:b/>
          <w:bCs/>
          <w:szCs w:val="20"/>
        </w:rPr>
        <w:t>j</w:t>
      </w:r>
      <w:r w:rsidR="006D5001" w:rsidRPr="006D5001">
        <w:rPr>
          <w:b/>
          <w:bCs/>
          <w:szCs w:val="20"/>
        </w:rPr>
        <w:t>ų perkančioji organizacija reikalaus tik turėdama pagrįstų abejonių dėl tiekėjo patikimumo.</w:t>
      </w:r>
      <w:r w:rsidR="006D5001">
        <w:rPr>
          <w:szCs w:val="20"/>
        </w:rPr>
        <w:t xml:space="preserve"> </w:t>
      </w:r>
      <w:r w:rsidR="00734790" w:rsidRPr="006619CE">
        <w:rPr>
          <w:bCs/>
          <w:szCs w:val="20"/>
        </w:rPr>
        <w:t xml:space="preserve">Perkančioji organizacija </w:t>
      </w:r>
      <w:r w:rsidR="00734790" w:rsidRPr="006619CE">
        <w:rPr>
          <w:rFonts w:cstheme="minorHAnsi"/>
          <w:bCs/>
        </w:rPr>
        <w:t xml:space="preserve">atitiktį reikalavimams dėl </w:t>
      </w:r>
      <w:r w:rsidR="00250E72">
        <w:rPr>
          <w:rFonts w:cstheme="minorHAnsi"/>
          <w:bCs/>
        </w:rPr>
        <w:t>kvalifikacijos</w:t>
      </w:r>
      <w:r w:rsidR="00734790" w:rsidRPr="006619CE">
        <w:rPr>
          <w:rFonts w:cstheme="minorHAnsi"/>
          <w:bCs/>
        </w:rPr>
        <w:t xml:space="preserve"> laikymosi</w:t>
      </w:r>
      <w:r w:rsidR="00734790" w:rsidRPr="006619CE">
        <w:rPr>
          <w:bCs/>
          <w:szCs w:val="20"/>
        </w:rPr>
        <w:t xml:space="preserve"> patvirtinančių dokumentų reikalaus </w:t>
      </w:r>
      <w:r w:rsidR="00CC413D" w:rsidRPr="006619CE">
        <w:rPr>
          <w:b/>
          <w:szCs w:val="20"/>
        </w:rPr>
        <w:t>tik iš to tiekėjo, kurio pasiūlymas pagal vertinimo rezultatus galės būti pripažintas laimėjusiu</w:t>
      </w:r>
      <w:r w:rsidR="00CC413D" w:rsidRPr="006619CE">
        <w:rPr>
          <w:bCs/>
          <w:szCs w:val="20"/>
        </w:rPr>
        <w:t xml:space="preserve">. </w:t>
      </w:r>
    </w:p>
    <w:p w14:paraId="6891DE5F" w14:textId="00039FA8" w:rsidR="00D41154" w:rsidRPr="00D41154" w:rsidRDefault="00BD51E3" w:rsidP="00D41154">
      <w:pPr>
        <w:pStyle w:val="Sraopastraipa"/>
        <w:widowControl w:val="0"/>
        <w:tabs>
          <w:tab w:val="left" w:pos="1560"/>
        </w:tabs>
        <w:suppressAutoHyphens w:val="0"/>
        <w:autoSpaceDE w:val="0"/>
        <w:adjustRightInd w:val="0"/>
        <w:spacing w:line="288" w:lineRule="auto"/>
        <w:ind w:left="0" w:firstLine="709"/>
        <w:textAlignment w:val="auto"/>
        <w:rPr>
          <w:szCs w:val="20"/>
        </w:rPr>
      </w:pPr>
      <w:r w:rsidRPr="00E06CB2">
        <w:rPr>
          <w:szCs w:val="20"/>
        </w:rPr>
        <w:t>11.</w:t>
      </w:r>
      <w:r>
        <w:rPr>
          <w:szCs w:val="20"/>
        </w:rPr>
        <w:t>2</w:t>
      </w:r>
      <w:r w:rsidRPr="00E06CB2">
        <w:rPr>
          <w:szCs w:val="20"/>
        </w:rPr>
        <w:t>.</w:t>
      </w:r>
      <w:r w:rsidRPr="00E06CB2">
        <w:rPr>
          <w:b/>
          <w:bCs/>
          <w:szCs w:val="20"/>
        </w:rPr>
        <w:t xml:space="preserve"> </w:t>
      </w:r>
      <w:r w:rsidR="00D41154" w:rsidRPr="00D41154">
        <w:rPr>
          <w:szCs w:val="20"/>
        </w:rPr>
        <w:t xml:space="preserve">Tiekėjas turi atitikti 1 lentelėje „Tiekėjo kvalifikacijos reikalavimai“ nustatytus tiekėjo kvalifikacijos reikalavimus: </w:t>
      </w:r>
    </w:p>
    <w:p w14:paraId="69545BAB"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bookmarkStart w:id="13" w:name="_Hlk219122197"/>
    </w:p>
    <w:p w14:paraId="0F80408A"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p>
    <w:p w14:paraId="07519BB1"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p>
    <w:p w14:paraId="42CEAE7B" w14:textId="72C7C3BC" w:rsidR="00FB6B33" w:rsidRPr="008462F3" w:rsidRDefault="00D41154" w:rsidP="008462F3">
      <w:pPr>
        <w:pStyle w:val="Sraopastraipa"/>
        <w:widowControl w:val="0"/>
        <w:tabs>
          <w:tab w:val="left" w:pos="1560"/>
        </w:tabs>
        <w:suppressAutoHyphens w:val="0"/>
        <w:autoSpaceDE w:val="0"/>
        <w:adjustRightInd w:val="0"/>
        <w:spacing w:line="288" w:lineRule="auto"/>
        <w:ind w:left="660"/>
        <w:jc w:val="right"/>
        <w:textAlignment w:val="auto"/>
        <w:rPr>
          <w:b/>
          <w:bCs/>
          <w:i/>
          <w:iCs/>
          <w:szCs w:val="20"/>
        </w:rPr>
      </w:pPr>
      <w:r w:rsidRPr="00D41154">
        <w:rPr>
          <w:i/>
          <w:iCs/>
          <w:szCs w:val="20"/>
        </w:rPr>
        <w:t>1 lentelė „Tiekėjo kvalifikacijos reikalavimai“</w:t>
      </w:r>
      <w:bookmarkEnd w:id="13"/>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50"/>
        <w:gridCol w:w="4997"/>
      </w:tblGrid>
      <w:tr w:rsidR="00FB6B33" w:rsidRPr="00FB6B33" w14:paraId="62972D65" w14:textId="77777777" w:rsidTr="00E31EDD">
        <w:trPr>
          <w:trHeight w:val="227"/>
        </w:trPr>
        <w:tc>
          <w:tcPr>
            <w:tcW w:w="8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D21F148"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Nr.</w:t>
            </w:r>
          </w:p>
        </w:tc>
        <w:tc>
          <w:tcPr>
            <w:tcW w:w="40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323184"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Kvalifikacijos reikalavimas</w:t>
            </w:r>
          </w:p>
        </w:tc>
        <w:tc>
          <w:tcPr>
            <w:tcW w:w="499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A29767"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Pateikiami dokumentai</w:t>
            </w:r>
          </w:p>
        </w:tc>
      </w:tr>
      <w:tr w:rsidR="00FB6B33" w:rsidRPr="00FB6B33" w14:paraId="643DDC14" w14:textId="77777777" w:rsidTr="00E31EDD">
        <w:trPr>
          <w:trHeight w:val="748"/>
        </w:trPr>
        <w:tc>
          <w:tcPr>
            <w:tcW w:w="876" w:type="dxa"/>
            <w:tcBorders>
              <w:top w:val="single" w:sz="4" w:space="0" w:color="auto"/>
              <w:left w:val="single" w:sz="4" w:space="0" w:color="auto"/>
              <w:bottom w:val="single" w:sz="4" w:space="0" w:color="auto"/>
              <w:right w:val="single" w:sz="4" w:space="0" w:color="auto"/>
            </w:tcBorders>
          </w:tcPr>
          <w:p w14:paraId="5CB579F2" w14:textId="2FDA1102" w:rsidR="00FB6B33" w:rsidRPr="00FB6B33" w:rsidRDefault="00250E72" w:rsidP="00FB6B33">
            <w:pPr>
              <w:autoSpaceDN/>
              <w:spacing w:after="40"/>
              <w:jc w:val="center"/>
              <w:textAlignment w:val="auto"/>
              <w:rPr>
                <w:rFonts w:asciiTheme="majorBidi" w:eastAsia="Arial Unicode MS" w:hAnsiTheme="majorBidi" w:cstheme="majorBidi"/>
                <w:bdr w:val="none" w:sz="0" w:space="0" w:color="auto" w:frame="1"/>
                <w:lang w:eastAsia="lt-LT"/>
              </w:rPr>
            </w:pPr>
            <w:r>
              <w:rPr>
                <w:rFonts w:asciiTheme="majorBidi" w:eastAsia="Arial Unicode MS" w:hAnsiTheme="majorBidi" w:cstheme="majorBidi"/>
                <w:bdr w:val="none" w:sz="0" w:space="0" w:color="auto" w:frame="1"/>
                <w:lang w:eastAsia="lt-LT"/>
              </w:rPr>
              <w:lastRenderedPageBreak/>
              <w:t>11.2.1.</w:t>
            </w:r>
          </w:p>
        </w:tc>
        <w:tc>
          <w:tcPr>
            <w:tcW w:w="4050" w:type="dxa"/>
            <w:tcBorders>
              <w:top w:val="single" w:sz="4" w:space="0" w:color="000000"/>
              <w:left w:val="single" w:sz="4" w:space="0" w:color="000000"/>
              <w:bottom w:val="single" w:sz="4" w:space="0" w:color="000000"/>
              <w:right w:val="single" w:sz="4" w:space="0" w:color="000000"/>
            </w:tcBorders>
          </w:tcPr>
          <w:p w14:paraId="2ECCB137" w14:textId="5615D612" w:rsidR="002E3962" w:rsidRPr="00FB6B33" w:rsidRDefault="002E3962" w:rsidP="002E3962">
            <w:pPr>
              <w:pBdr>
                <w:top w:val="nil"/>
                <w:left w:val="nil"/>
                <w:bottom w:val="nil"/>
                <w:right w:val="nil"/>
                <w:between w:val="nil"/>
                <w:bar w:val="nil"/>
              </w:pBdr>
              <w:autoSpaceDN/>
              <w:spacing w:after="40"/>
              <w:jc w:val="both"/>
              <w:textAlignment w:val="auto"/>
              <w:rPr>
                <w:rFonts w:asciiTheme="majorBidi" w:eastAsia="Arial Unicode MS" w:hAnsiTheme="majorBidi" w:cstheme="majorBidi"/>
                <w:color w:val="000000"/>
                <w:bdr w:val="nil"/>
                <w:lang w:eastAsia="lt-LT"/>
              </w:rPr>
            </w:pPr>
            <w:r w:rsidRPr="00FB6B33">
              <w:rPr>
                <w:rFonts w:asciiTheme="majorBidi" w:eastAsia="Arial Unicode MS" w:hAnsiTheme="majorBidi" w:cstheme="majorBidi"/>
                <w:color w:val="000000"/>
                <w:bdr w:val="nil"/>
                <w:lang w:eastAsia="lt-LT"/>
              </w:rPr>
              <w:t xml:space="preserve">Teikėjas sutarties vykdymui </w:t>
            </w:r>
            <w:r>
              <w:rPr>
                <w:rFonts w:asciiTheme="majorBidi" w:eastAsia="Arial Unicode MS" w:hAnsiTheme="majorBidi" w:cstheme="majorBidi"/>
                <w:color w:val="000000"/>
                <w:bdr w:val="nil"/>
                <w:lang w:eastAsia="lt-LT"/>
              </w:rPr>
              <w:t xml:space="preserve">privalo </w:t>
            </w:r>
            <w:r w:rsidRPr="00FB6B33">
              <w:rPr>
                <w:rFonts w:asciiTheme="majorBidi" w:eastAsia="Arial Unicode MS" w:hAnsiTheme="majorBidi" w:cstheme="majorBidi"/>
                <w:color w:val="000000"/>
                <w:bdr w:val="nil"/>
                <w:lang w:eastAsia="lt-LT"/>
              </w:rPr>
              <w:t>turėti</w:t>
            </w:r>
            <w:r>
              <w:rPr>
                <w:rFonts w:asciiTheme="majorBidi" w:eastAsia="Arial Unicode MS" w:hAnsiTheme="majorBidi" w:cstheme="majorBidi"/>
                <w:color w:val="000000"/>
                <w:bdr w:val="nil"/>
                <w:lang w:eastAsia="lt-LT"/>
              </w:rPr>
              <w:t xml:space="preserve"> būtiną techniką: bent 1 (vieną) transporto priemonę skirtą (pritaikytą)</w:t>
            </w:r>
            <w:r w:rsidRPr="00E449D6">
              <w:rPr>
                <w:rFonts w:asciiTheme="majorBidi" w:eastAsia="Arial Unicode MS" w:hAnsiTheme="majorBidi" w:cstheme="majorBidi"/>
                <w:color w:val="000000"/>
                <w:bdr w:val="nil"/>
                <w:lang w:eastAsia="lt-LT"/>
              </w:rPr>
              <w:t xml:space="preserve"> </w:t>
            </w:r>
            <w:r w:rsidR="00316707">
              <w:rPr>
                <w:rFonts w:asciiTheme="majorBidi" w:eastAsia="Arial Unicode MS" w:hAnsiTheme="majorBidi" w:cstheme="majorBidi"/>
                <w:color w:val="000000"/>
                <w:bdr w:val="nil"/>
                <w:lang w:eastAsia="lt-LT"/>
              </w:rPr>
              <w:t xml:space="preserve">žvyravimo darbams </w:t>
            </w:r>
            <w:r>
              <w:rPr>
                <w:rFonts w:asciiTheme="majorBidi" w:eastAsia="Arial Unicode MS" w:hAnsiTheme="majorBidi" w:cstheme="majorBidi"/>
                <w:color w:val="000000"/>
                <w:bdr w:val="nil"/>
                <w:lang w:eastAsia="lt-LT"/>
              </w:rPr>
              <w:t>keliuose</w:t>
            </w:r>
            <w:r w:rsidRPr="00FB6B33">
              <w:rPr>
                <w:rFonts w:asciiTheme="majorBidi" w:eastAsia="Arial Unicode MS" w:hAnsiTheme="majorBidi" w:cstheme="majorBidi"/>
                <w:color w:val="000000"/>
                <w:bdr w:val="nil"/>
                <w:lang w:eastAsia="lt-LT"/>
              </w:rPr>
              <w:t>.</w:t>
            </w:r>
          </w:p>
          <w:p w14:paraId="7DB7656B" w14:textId="77777777" w:rsidR="002E3962" w:rsidRDefault="002E3962" w:rsidP="002E3962">
            <w:pPr>
              <w:suppressAutoHyphens w:val="0"/>
              <w:autoSpaceDN/>
              <w:jc w:val="both"/>
              <w:textAlignment w:val="auto"/>
              <w:rPr>
                <w:rFonts w:eastAsia="Calibri"/>
              </w:rPr>
            </w:pPr>
          </w:p>
          <w:p w14:paraId="7FBAA86D" w14:textId="77777777" w:rsidR="002E3962" w:rsidRDefault="002E3962" w:rsidP="002E3962">
            <w:pPr>
              <w:suppressAutoHyphens w:val="0"/>
              <w:autoSpaceDN/>
              <w:jc w:val="both"/>
              <w:textAlignment w:val="auto"/>
              <w:rPr>
                <w:rFonts w:eastAsia="Calibri"/>
              </w:rPr>
            </w:pPr>
          </w:p>
          <w:p w14:paraId="527F2384" w14:textId="36DC4B12" w:rsidR="00FB6B33" w:rsidRPr="002A67DE" w:rsidRDefault="002E3962" w:rsidP="002E3962">
            <w:pPr>
              <w:suppressAutoHyphens w:val="0"/>
              <w:autoSpaceDN/>
              <w:jc w:val="both"/>
              <w:textAlignment w:val="auto"/>
              <w:rPr>
                <w:rFonts w:asciiTheme="majorBidi" w:hAnsiTheme="majorBidi" w:cstheme="majorBidi"/>
                <w:i/>
                <w:iCs/>
                <w:lang w:eastAsia="lt-LT"/>
              </w:rPr>
            </w:pPr>
            <w:r w:rsidRPr="002A67DE">
              <w:rPr>
                <w:rFonts w:eastAsia="Calibri"/>
                <w:i/>
                <w:iCs/>
              </w:rPr>
              <w:t>Pastaba. T</w:t>
            </w:r>
            <w:r w:rsidRPr="002A67DE">
              <w:rPr>
                <w:rFonts w:eastAsia="Calibri"/>
                <w:bCs/>
                <w:i/>
                <w:iCs/>
              </w:rPr>
              <w:t>iekėjo (ūkio subjektų grupės narių), ūkio subjektų, kurių pajėgumais tiekėjas remiasi, subtiekėjų pajėgumai sumuojami.</w:t>
            </w:r>
          </w:p>
        </w:tc>
        <w:tc>
          <w:tcPr>
            <w:tcW w:w="4997" w:type="dxa"/>
            <w:tcBorders>
              <w:top w:val="single" w:sz="4" w:space="0" w:color="000000"/>
              <w:left w:val="single" w:sz="4" w:space="0" w:color="000000"/>
              <w:bottom w:val="single" w:sz="4" w:space="0" w:color="000000"/>
              <w:right w:val="single" w:sz="4" w:space="0" w:color="000000"/>
            </w:tcBorders>
          </w:tcPr>
          <w:p w14:paraId="0244CEA1" w14:textId="77777777" w:rsidR="00EA75FE" w:rsidRDefault="00FB6B33" w:rsidP="00EA75FE">
            <w:pPr>
              <w:autoSpaceDN/>
              <w:spacing w:after="40"/>
              <w:jc w:val="both"/>
              <w:textAlignment w:val="auto"/>
              <w:rPr>
                <w:rFonts w:asciiTheme="majorBidi" w:eastAsia="Arial Unicode MS" w:hAnsiTheme="majorBidi" w:cstheme="majorBidi"/>
                <w:color w:val="000000"/>
                <w:bdr w:val="nil"/>
                <w:lang w:eastAsia="lt-LT"/>
              </w:rPr>
            </w:pPr>
            <w:r w:rsidRPr="00FB6B33">
              <w:rPr>
                <w:rFonts w:asciiTheme="majorBidi" w:eastAsia="Arial Unicode MS" w:hAnsiTheme="majorBidi" w:cstheme="majorBidi"/>
                <w:color w:val="000000"/>
                <w:bdr w:val="nil"/>
                <w:lang w:eastAsia="lt-LT"/>
              </w:rPr>
              <w:t>Pateikiama</w:t>
            </w:r>
            <w:r w:rsidR="00EA75FE">
              <w:rPr>
                <w:rFonts w:asciiTheme="majorBidi" w:eastAsia="Arial Unicode MS" w:hAnsiTheme="majorBidi" w:cstheme="majorBidi"/>
                <w:color w:val="000000"/>
                <w:bdr w:val="nil"/>
                <w:lang w:eastAsia="lt-LT"/>
              </w:rPr>
              <w:t>:</w:t>
            </w:r>
          </w:p>
          <w:p w14:paraId="4DB301DA" w14:textId="70C6F5FE" w:rsidR="0012770C" w:rsidRPr="00E31EDD" w:rsidRDefault="0012770C" w:rsidP="00EA75FE">
            <w:pPr>
              <w:autoSpaceDN/>
              <w:spacing w:after="40"/>
              <w:jc w:val="both"/>
              <w:textAlignment w:val="auto"/>
              <w:rPr>
                <w:rFonts w:eastAsia="Calibri"/>
                <w:bCs/>
              </w:rPr>
            </w:pPr>
            <w:r>
              <w:rPr>
                <w:rFonts w:asciiTheme="majorBidi" w:eastAsia="Arial Unicode MS" w:hAnsiTheme="majorBidi" w:cstheme="majorBidi"/>
                <w:color w:val="000000"/>
                <w:bdr w:val="nil"/>
                <w:lang w:eastAsia="lt-LT"/>
              </w:rPr>
              <w:t>1</w:t>
            </w:r>
            <w:r w:rsidRPr="00A44A2A">
              <w:rPr>
                <w:rFonts w:eastAsia="Arial Unicode MS"/>
                <w:color w:val="000000"/>
                <w:bdr w:val="nil"/>
                <w:lang w:eastAsia="lt-LT"/>
              </w:rPr>
              <w:t>)</w:t>
            </w:r>
            <w:r w:rsidR="00C26FD5" w:rsidRPr="00A44A2A">
              <w:rPr>
                <w:rFonts w:eastAsia="Arial Unicode MS"/>
                <w:color w:val="000000"/>
                <w:bdr w:val="nil"/>
                <w:lang w:eastAsia="lt-LT"/>
              </w:rPr>
              <w:t xml:space="preserve"> </w:t>
            </w:r>
            <w:r w:rsidR="00E31EDD" w:rsidRPr="00A44A2A">
              <w:rPr>
                <w:rFonts w:eastAsia="Calibri"/>
                <w:noProof/>
                <w:lang w:eastAsia="lt-LT"/>
              </w:rPr>
              <w:t>Pateikiamas nuosavybės teise ar kitais pagrindais valdomos technikos sąrašas, kiekiai, charakteristikos</w:t>
            </w:r>
            <w:r w:rsidRPr="00E31EDD">
              <w:rPr>
                <w:rFonts w:eastAsia="Calibri"/>
                <w:bCs/>
              </w:rPr>
              <w:t>;</w:t>
            </w:r>
            <w:r w:rsidR="00882571" w:rsidRPr="00E31EDD">
              <w:rPr>
                <w:rFonts w:eastAsia="Calibri"/>
                <w:bCs/>
              </w:rPr>
              <w:t xml:space="preserve"> </w:t>
            </w:r>
          </w:p>
          <w:p w14:paraId="6A040971" w14:textId="692A5F87" w:rsidR="008327B8" w:rsidRDefault="0012770C" w:rsidP="00EA75FE">
            <w:pPr>
              <w:autoSpaceDN/>
              <w:spacing w:after="40"/>
              <w:jc w:val="both"/>
              <w:textAlignment w:val="auto"/>
              <w:rPr>
                <w:rFonts w:eastAsia="Calibri"/>
                <w:bCs/>
              </w:rPr>
            </w:pPr>
            <w:r w:rsidRPr="00E31EDD">
              <w:rPr>
                <w:rFonts w:eastAsia="Calibri"/>
                <w:bCs/>
              </w:rPr>
              <w:t xml:space="preserve">2) </w:t>
            </w:r>
            <w:r w:rsidR="00EA75FE" w:rsidRPr="00E31EDD">
              <w:rPr>
                <w:rFonts w:eastAsia="Calibri"/>
                <w:bCs/>
              </w:rPr>
              <w:t xml:space="preserve">technikos </w:t>
            </w:r>
            <w:r w:rsidR="00882571" w:rsidRPr="00E31EDD">
              <w:rPr>
                <w:rFonts w:eastAsia="Calibri"/>
                <w:bCs/>
              </w:rPr>
              <w:t>aprašym</w:t>
            </w:r>
            <w:r w:rsidRPr="00E31EDD">
              <w:rPr>
                <w:rFonts w:eastAsia="Calibri"/>
                <w:bCs/>
              </w:rPr>
              <w:t>as</w:t>
            </w:r>
            <w:r w:rsidR="00882571" w:rsidRPr="00E31EDD">
              <w:rPr>
                <w:rFonts w:eastAsia="Calibri"/>
                <w:bCs/>
              </w:rPr>
              <w:t xml:space="preserve"> arba gamintojo ar įgalioto atstovo techninių dokumentų kopijos</w:t>
            </w:r>
            <w:r w:rsidR="00882571" w:rsidRPr="001F6420">
              <w:rPr>
                <w:rFonts w:eastAsia="Calibri"/>
                <w:bCs/>
              </w:rPr>
              <w:t xml:space="preserve"> arba kiti lygiaverčiai įrodymai</w:t>
            </w:r>
            <w:r w:rsidR="008327B8">
              <w:rPr>
                <w:rFonts w:eastAsia="Calibri"/>
                <w:bCs/>
              </w:rPr>
              <w:t xml:space="preserve"> patvirtinantys siūlomos technikos atitiktį reikalavimams</w:t>
            </w:r>
            <w:r w:rsidR="00FB7D28">
              <w:rPr>
                <w:rFonts w:eastAsia="Calibri"/>
                <w:bCs/>
              </w:rPr>
              <w:t xml:space="preserve"> </w:t>
            </w:r>
            <w:r w:rsidR="00FB7D28" w:rsidRPr="001F6420">
              <w:rPr>
                <w:rFonts w:eastAsia="Calibri"/>
                <w:bCs/>
              </w:rPr>
              <w:t>arba kompetentingos oficialios institucijos pažyma apie tai, kad techninės galimybės leidžia įvykdyti pirkimo sutartimi prisiimtus įsipareigojimus</w:t>
            </w:r>
            <w:r w:rsidR="008327B8">
              <w:rPr>
                <w:rFonts w:eastAsia="Calibri"/>
                <w:bCs/>
              </w:rPr>
              <w:t>;</w:t>
            </w:r>
          </w:p>
          <w:p w14:paraId="08168D78" w14:textId="33299B8F" w:rsidR="00FB6B33" w:rsidRPr="00FB6B33" w:rsidRDefault="008327B8" w:rsidP="00EA75FE">
            <w:pPr>
              <w:autoSpaceDN/>
              <w:spacing w:after="40"/>
              <w:jc w:val="both"/>
              <w:textAlignment w:val="auto"/>
              <w:rPr>
                <w:rFonts w:asciiTheme="majorBidi" w:eastAsia="Arial Unicode MS" w:hAnsiTheme="majorBidi" w:cstheme="majorBidi"/>
                <w:bdr w:val="none" w:sz="0" w:space="0" w:color="auto" w:frame="1"/>
                <w:lang w:eastAsia="lt-LT"/>
              </w:rPr>
            </w:pPr>
            <w:r>
              <w:rPr>
                <w:rFonts w:eastAsia="Calibri"/>
                <w:bCs/>
              </w:rPr>
              <w:t xml:space="preserve">3) </w:t>
            </w:r>
            <w:r w:rsidR="003A4ECE">
              <w:rPr>
                <w:rFonts w:eastAsia="Calibri"/>
                <w:bCs/>
              </w:rPr>
              <w:t>nuosavybę</w:t>
            </w:r>
            <w:r w:rsidR="003A4ECE" w:rsidRPr="001F6420">
              <w:rPr>
                <w:rFonts w:eastAsia="Calibri"/>
                <w:bCs/>
              </w:rPr>
              <w:t xml:space="preserve"> </w:t>
            </w:r>
            <w:r w:rsidR="00882571" w:rsidRPr="001F6420">
              <w:rPr>
                <w:rFonts w:eastAsia="Calibri"/>
                <w:bCs/>
              </w:rPr>
              <w:t>arba galim</w:t>
            </w:r>
            <w:r w:rsidR="00346DEF">
              <w:rPr>
                <w:rFonts w:eastAsia="Calibri"/>
                <w:bCs/>
              </w:rPr>
              <w:t>ybę</w:t>
            </w:r>
            <w:r w:rsidR="00882571" w:rsidRPr="001F6420">
              <w:rPr>
                <w:rFonts w:eastAsia="Calibri"/>
                <w:bCs/>
              </w:rPr>
              <w:t xml:space="preserve"> pasitelkti nuomos, panaudos ar kitais pagrindais (pateikiamos nuomos sutartys, preliminarios sutartys, lizingo sutartys, ketinimo protokolai ar kitokie nuomos, panaudos ar įsigijimo galimybes patvirtinantys dokumentai) </w:t>
            </w:r>
            <w:r w:rsidR="00346DEF">
              <w:rPr>
                <w:rFonts w:eastAsia="Calibri"/>
                <w:bCs/>
              </w:rPr>
              <w:t>galimybę naudotis</w:t>
            </w:r>
            <w:r w:rsidR="00FB7D28">
              <w:rPr>
                <w:rFonts w:eastAsia="Calibri"/>
                <w:bCs/>
              </w:rPr>
              <w:t xml:space="preserve"> siūloma technika</w:t>
            </w:r>
            <w:r w:rsidR="00346DEF">
              <w:rPr>
                <w:rFonts w:eastAsia="Calibri"/>
                <w:bCs/>
              </w:rPr>
              <w:t xml:space="preserve"> patvirtinantys dokumentai</w:t>
            </w:r>
            <w:r w:rsidR="00FB7D28">
              <w:rPr>
                <w:rFonts w:eastAsia="Calibri"/>
                <w:bCs/>
              </w:rPr>
              <w:t>.</w:t>
            </w:r>
            <w:r w:rsidR="00346DEF">
              <w:rPr>
                <w:rFonts w:eastAsia="Calibri"/>
                <w:bCs/>
              </w:rPr>
              <w:t xml:space="preserve"> </w:t>
            </w:r>
            <w:r w:rsidR="00882571" w:rsidRPr="001F6420">
              <w:rPr>
                <w:rFonts w:eastAsia="Calibri"/>
                <w:bCs/>
              </w:rPr>
              <w:t xml:space="preserve">techniką arba kompetentingos oficialios institucijos pažyma apie tai, kad tiekėjų techninės galimybės leidžia įvykdyti pirkimo sutartimi prisiimtus įsipareigojimus. </w:t>
            </w:r>
          </w:p>
        </w:tc>
      </w:tr>
    </w:tbl>
    <w:p w14:paraId="74CDA8D3" w14:textId="77777777" w:rsidR="00BD51E3" w:rsidRPr="004673E6" w:rsidRDefault="00BD51E3" w:rsidP="00BD51E3">
      <w:pPr>
        <w:widowControl w:val="0"/>
        <w:tabs>
          <w:tab w:val="left" w:pos="1276"/>
          <w:tab w:val="left" w:pos="1560"/>
        </w:tabs>
        <w:suppressAutoHyphens w:val="0"/>
        <w:autoSpaceDE w:val="0"/>
        <w:adjustRightInd w:val="0"/>
        <w:spacing w:line="288" w:lineRule="auto"/>
        <w:jc w:val="both"/>
        <w:textAlignment w:val="auto"/>
        <w:rPr>
          <w:rFonts w:eastAsia="Calibri"/>
        </w:rPr>
      </w:pPr>
    </w:p>
    <w:p w14:paraId="10D2A044" w14:textId="7D31067C"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sidRPr="0068501D">
        <w:rPr>
          <w:rFonts w:eastAsia="Calibri"/>
        </w:rPr>
        <w:t xml:space="preserve">11.3. </w:t>
      </w:r>
      <w:r w:rsidR="00BD51E3" w:rsidRPr="0068501D">
        <w:rPr>
          <w:rFonts w:eastAsia="Calibri"/>
          <w:b/>
          <w:bCs/>
        </w:rPr>
        <w:t xml:space="preserve">Tiekėjo (ar jo personalo) </w:t>
      </w:r>
      <w:r w:rsidR="00BD51E3" w:rsidRPr="0068501D">
        <w:rPr>
          <w:b/>
          <w:bCs/>
        </w:rPr>
        <w:t xml:space="preserve">atitiktis </w:t>
      </w:r>
      <w:r w:rsidR="00250E72">
        <w:rPr>
          <w:b/>
          <w:bCs/>
        </w:rPr>
        <w:t>kvalifikacijos</w:t>
      </w:r>
      <w:r w:rsidR="00BD51E3" w:rsidRPr="0068501D">
        <w:rPr>
          <w:b/>
          <w:bCs/>
        </w:rPr>
        <w:t xml:space="preserve"> reikalavimams </w:t>
      </w:r>
      <w:r w:rsidR="00BD51E3" w:rsidRPr="0068501D">
        <w:rPr>
          <w:rFonts w:eastAsia="Calibri"/>
          <w:b/>
          <w:bCs/>
        </w:rPr>
        <w:t>turi būti įgyta iki pasiūlymų pateikimo termino pabaigos</w:t>
      </w:r>
      <w:r w:rsidR="00BD51E3" w:rsidRPr="0068501D">
        <w:rPr>
          <w:rFonts w:eastAsia="Calibri"/>
        </w:rPr>
        <w:t xml:space="preserve"> </w:t>
      </w:r>
      <w:r w:rsidR="00BD51E3" w:rsidRPr="0068501D">
        <w:rPr>
          <w:rFonts w:eastAsia="Calibri"/>
          <w:b/>
          <w:bCs/>
        </w:rPr>
        <w:t xml:space="preserve">ir tai turi būti užfiksuota patvirtinančiame dokumente. </w:t>
      </w:r>
      <w:r w:rsidR="00BD51E3" w:rsidRPr="0068501D">
        <w:rPr>
          <w:rFonts w:eastAsia="Calibri"/>
        </w:rPr>
        <w:t>I</w:t>
      </w:r>
      <w:r w:rsidR="00BD51E3">
        <w:rPr>
          <w:lang w:eastAsia="lt-LT"/>
        </w:rPr>
        <w:t>š tiekėjų, registruotų Europos Sąjungos valstybėje narėje,</w:t>
      </w:r>
      <w:r w:rsidR="00BD51E3" w:rsidRPr="0068501D">
        <w:rPr>
          <w:bCs/>
          <w:lang w:eastAsia="lt-LT"/>
        </w:rPr>
        <w:t xml:space="preserve"> Europos ekonominės erdvės valstybėje narėje, Šveicarijos Konfederacijoje arba trečiojoje šalyje</w:t>
      </w:r>
      <w:r w:rsidR="00BD51E3">
        <w:rPr>
          <w:lang w:eastAsia="lt-LT"/>
        </w:rPr>
        <w:t xml:space="preserve">, </w:t>
      </w:r>
      <w:r w:rsidR="00BD51E3" w:rsidRPr="00250ADF">
        <w:rPr>
          <w:lang w:eastAsia="lt-LT"/>
        </w:rPr>
        <w:t>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w:t>
      </w:r>
      <w:r>
        <w:rPr>
          <w:lang w:eastAsia="lt-LT"/>
        </w:rPr>
        <w:t xml:space="preserve"> </w:t>
      </w:r>
      <w:r w:rsidR="00BD51E3" w:rsidRPr="00250ADF">
        <w:rPr>
          <w:lang w:eastAsia="lt-LT"/>
        </w:rPr>
        <w:t>Lietuvoje gali būti išduoti ir po galutinės paraiškų arba pasiūlymų pateikimo dato</w:t>
      </w:r>
      <w:r w:rsidR="00BD51E3">
        <w:rPr>
          <w:lang w:eastAsia="lt-LT"/>
        </w:rPr>
        <w:t>s.</w:t>
      </w:r>
    </w:p>
    <w:p w14:paraId="7B5AFCAF" w14:textId="62EC6455" w:rsidR="00BD51E3" w:rsidRPr="0068501D" w:rsidRDefault="0068501D" w:rsidP="0068501D">
      <w:pPr>
        <w:widowControl w:val="0"/>
        <w:tabs>
          <w:tab w:val="left" w:pos="1418"/>
          <w:tab w:val="left" w:pos="1560"/>
        </w:tabs>
        <w:suppressAutoHyphens w:val="0"/>
        <w:autoSpaceDE w:val="0"/>
        <w:adjustRightInd w:val="0"/>
        <w:spacing w:line="288" w:lineRule="auto"/>
        <w:ind w:firstLine="709"/>
        <w:jc w:val="both"/>
        <w:textAlignment w:val="auto"/>
        <w:rPr>
          <w:b/>
          <w:bCs/>
        </w:rPr>
      </w:pPr>
      <w:r w:rsidRPr="0068501D">
        <w:rPr>
          <w:rFonts w:eastAsia="Calibri"/>
          <w:szCs w:val="20"/>
        </w:rPr>
        <w:t>11.4.</w:t>
      </w:r>
      <w:r>
        <w:rPr>
          <w:rFonts w:eastAsia="Calibri"/>
          <w:b/>
          <w:bCs/>
          <w:szCs w:val="20"/>
        </w:rPr>
        <w:t xml:space="preserve"> </w:t>
      </w:r>
      <w:r w:rsidR="00BD51E3" w:rsidRPr="0068501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3316E13" w14:textId="6B99EB2E"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11.5. </w:t>
      </w:r>
      <w:r w:rsidR="00BD51E3" w:rsidRPr="0068501D">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ir įvertina šio tiekėjo atitiktį </w:t>
      </w:r>
      <w:r w:rsidR="00BD51E3" w:rsidRPr="00250ADF">
        <w:t>aplinkos apsaugos vadybos sistemos standartų reikalavimams.</w:t>
      </w:r>
    </w:p>
    <w:p w14:paraId="2A58AC0A" w14:textId="561376ED"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cstheme="minorHAnsi"/>
          <w:iCs/>
        </w:rPr>
        <w:t xml:space="preserve">11.6. </w:t>
      </w:r>
      <w:r w:rsidR="00BD51E3" w:rsidRPr="0068501D">
        <w:rPr>
          <w:rFonts w:cstheme="minorHAnsi"/>
          <w:iCs/>
        </w:rPr>
        <w:t xml:space="preserve">Jeigu tiekėjas pateikė netikslius, neišsamius ar klaidingus dokumentus ar duomenis apie atitiktį </w:t>
      </w:r>
      <w:r w:rsidR="00BD51E3" w:rsidRPr="00250ADF">
        <w:t>aplinkos apsaugos vadybos sistemos</w:t>
      </w:r>
      <w:r w:rsidR="00BD51E3">
        <w:t xml:space="preserve"> </w:t>
      </w:r>
      <w:r w:rsidR="00BD51E3" w:rsidRPr="00250ADF">
        <w:t>standartų</w:t>
      </w:r>
      <w:r>
        <w:t xml:space="preserve"> </w:t>
      </w:r>
      <w:r w:rsidR="00BD51E3" w:rsidRPr="00250ADF">
        <w:t>reikalavimams</w:t>
      </w:r>
      <w:r w:rsidR="00BD51E3" w:rsidRPr="0068501D">
        <w:rPr>
          <w:rFonts w:eastAsia="Calibri"/>
          <w:i/>
          <w:szCs w:val="20"/>
        </w:rPr>
        <w:t xml:space="preserve"> </w:t>
      </w:r>
      <w:r w:rsidR="00BD51E3" w:rsidRPr="0068501D">
        <w:rPr>
          <w:rFonts w:cstheme="minorHAnsi"/>
          <w:iCs/>
        </w:rPr>
        <w:t xml:space="preserve">ar šių dokumentų ar duomenų trūksta, </w:t>
      </w:r>
      <w:r w:rsidR="00BD51E3" w:rsidRPr="0068501D">
        <w:rPr>
          <w:rFonts w:cstheme="minorHAnsi"/>
        </w:rPr>
        <w:t>perkančioji organizacija gali nepažeisdama lygiateisiškumo ir skaidrumo principų prašyti tiekėją šiuos dokumentus ar duomenis patikslinti,</w:t>
      </w:r>
      <w:r w:rsidRPr="0068501D">
        <w:rPr>
          <w:rFonts w:cstheme="minorHAnsi"/>
        </w:rPr>
        <w:t xml:space="preserve"> </w:t>
      </w:r>
      <w:r w:rsidR="00BD51E3" w:rsidRPr="0068501D">
        <w:rPr>
          <w:rFonts w:cstheme="minorHAnsi"/>
        </w:rPr>
        <w:t>papildyti arba paaiškinti per jos nustatytą protingą terminą</w:t>
      </w:r>
      <w:r w:rsidR="00BD51E3" w:rsidRPr="0068501D">
        <w:rPr>
          <w:rFonts w:cstheme="minorHAnsi"/>
          <w:iCs/>
        </w:rPr>
        <w:t xml:space="preserve">. </w:t>
      </w:r>
      <w:r w:rsidR="00BD51E3" w:rsidRPr="00250ADF">
        <w:lastRenderedPageBreak/>
        <w:t>Duomenys ir (arba) dokumentai gali būti tikslinami, aiškinami ar papildomi  vadovaujantis Viešųjų pirkimų tarnybos nustatytomis taisyklėmis</w:t>
      </w:r>
      <w:r w:rsidR="00BD51E3" w:rsidRPr="00250ADF">
        <w:rPr>
          <w:rStyle w:val="Puslapioinaosnuoroda"/>
          <w:rFonts w:eastAsia="Calibri"/>
        </w:rPr>
        <w:footnoteReference w:id="3"/>
      </w:r>
      <w:r w:rsidR="00BD51E3" w:rsidRPr="00250ADF">
        <w:t>.</w:t>
      </w:r>
    </w:p>
    <w:p w14:paraId="26CCCD02" w14:textId="57F25690"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11.7. </w:t>
      </w:r>
      <w:r w:rsidR="00BD51E3" w:rsidRPr="0068501D">
        <w:rPr>
          <w:rFonts w:eastAsia="Calibri"/>
          <w:szCs w:val="20"/>
        </w:rPr>
        <w:t xml:space="preserve">Jeigu dalyvis dokumentų ar duomenų dėl </w:t>
      </w:r>
      <w:r w:rsidR="00BD51E3" w:rsidRPr="00250ADF">
        <w:t>aplinkos apsaugos vadybos sistemos standartų reikalavimams</w:t>
      </w:r>
      <w:r w:rsidR="00BD51E3" w:rsidRPr="0068501D">
        <w:rPr>
          <w:rFonts w:eastAsia="Calibri"/>
          <w:szCs w:val="20"/>
        </w:rPr>
        <w:t xml:space="preserve"> nepatikslino, nepaaiškino ar nepapildė per perkančiosios organizacijos nustatytą protingą terminą, perkančioji organizacija</w:t>
      </w:r>
      <w:r>
        <w:rPr>
          <w:rFonts w:eastAsia="Calibri"/>
          <w:szCs w:val="20"/>
        </w:rPr>
        <w:t xml:space="preserve"> </w:t>
      </w:r>
      <w:r w:rsidR="00BD51E3" w:rsidRPr="0068501D">
        <w:rPr>
          <w:rFonts w:eastAsia="Calibri"/>
          <w:szCs w:val="20"/>
        </w:rPr>
        <w:t>pašalina tiekėją iš pirkimo procedūrų ir CVP IS priemonėmis praneša jam apie pasiūlymo atmetimą, nurodydama priežastis.</w:t>
      </w:r>
    </w:p>
    <w:p w14:paraId="19E1833F" w14:textId="0BE7DA0C"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11.8. </w:t>
      </w:r>
      <w:r w:rsidR="00BD51E3" w:rsidRPr="0068501D">
        <w:rPr>
          <w:rFonts w:eastAsia="Calibri"/>
          <w:szCs w:val="20"/>
        </w:rPr>
        <w:t xml:space="preserve">Pirkimo organizatorius bet kuriuo pirkimo procedūros metu gali paprašyti kandidatų ar dalyvių pateikti visus ar dalį dokumentų, patvirtinančių jų pašalinimo pagrindų nebuvimą, </w:t>
      </w:r>
      <w:r w:rsidR="00BD51E3" w:rsidRPr="0068501D">
        <w:rPr>
          <w:rFonts w:eastAsia="Calibri"/>
          <w:iCs/>
          <w:szCs w:val="20"/>
        </w:rPr>
        <w:t xml:space="preserve">ir </w:t>
      </w:r>
      <w:r w:rsidR="00BD51E3" w:rsidRPr="00250ADF">
        <w:t>atitiktį aplinkos apsaugos vadybos sistemos standartų</w:t>
      </w:r>
      <w:r>
        <w:t xml:space="preserve"> </w:t>
      </w:r>
      <w:r w:rsidR="00BD51E3" w:rsidRPr="00250ADF">
        <w:t>reikalavimams</w:t>
      </w:r>
      <w:r w:rsidR="00BD51E3" w:rsidRPr="0068501D">
        <w:rPr>
          <w:rFonts w:eastAsia="Calibri"/>
          <w:szCs w:val="20"/>
        </w:rPr>
        <w:t>, jeigu tai būtina siekiant užtikrinti tinkamą pirkimo procedūros atlikimą</w:t>
      </w:r>
      <w:r w:rsidR="00BD51E3" w:rsidRPr="0068501D">
        <w:rPr>
          <w:rFonts w:eastAsia="Calibri"/>
        </w:rPr>
        <w:t>.</w:t>
      </w:r>
    </w:p>
    <w:p w14:paraId="7B74C03B" w14:textId="0876FE88" w:rsidR="00BD51E3" w:rsidRPr="00125490"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szCs w:val="20"/>
        </w:rPr>
        <w:t xml:space="preserve">11.9. </w:t>
      </w:r>
      <w:r w:rsidR="00BD51E3" w:rsidRPr="0068501D">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8FF880D" w14:textId="58A4BA3A" w:rsidR="00BD51E3" w:rsidRPr="00125490" w:rsidRDefault="00BD51E3" w:rsidP="00FC3B1D">
      <w:pPr>
        <w:pStyle w:val="Sraopastraipa"/>
        <w:keepNext/>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125490">
        <w:rPr>
          <w:rFonts w:eastAsia="Calibri"/>
          <w:szCs w:val="20"/>
        </w:rPr>
        <w:t xml:space="preserve">Perkančioji organizacija nereikalauja iš dalyvio pateikti dokumentų, atitiktį </w:t>
      </w:r>
      <w:r>
        <w:rPr>
          <w:rFonts w:eastAsia="Calibri"/>
          <w:szCs w:val="20"/>
        </w:rPr>
        <w:t xml:space="preserve">                                                        </w:t>
      </w:r>
      <w:r w:rsidRPr="001D7E8A">
        <w:t>aplinkos apsaugos vadybos sistemos standartų reikalavimams</w:t>
      </w:r>
      <w:r w:rsidRPr="00125490">
        <w:rPr>
          <w:rFonts w:eastAsia="Calibri"/>
          <w:szCs w:val="20"/>
        </w:rPr>
        <w:t>, jeigu ji:</w:t>
      </w:r>
    </w:p>
    <w:p w14:paraId="0E1334DD" w14:textId="77777777" w:rsidR="00BD51E3" w:rsidRPr="00125490" w:rsidRDefault="00BD51E3" w:rsidP="00FC3B1D">
      <w:pPr>
        <w:pStyle w:val="Sraopastraipa"/>
        <w:keepNext/>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 xml:space="preserve">turi galimybę susipažinti su šiais dokumentais ar informacija tiesiogiai ir neatlygintinai prisijungusi prie nacionalinės duomenų bazės bet kurioje valstybėje narėje arba naudodamasi CVP IS; </w:t>
      </w:r>
    </w:p>
    <w:p w14:paraId="11DFC978" w14:textId="77777777" w:rsidR="00BD51E3" w:rsidRPr="00250ADF" w:rsidRDefault="00BD51E3" w:rsidP="00BD51E3">
      <w:pPr>
        <w:pStyle w:val="Sraopastraipa"/>
        <w:widowControl w:val="0"/>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šiuos dokumentus jau turi iš ankstesnių pirkimo procedūrų.</w:t>
      </w:r>
    </w:p>
    <w:p w14:paraId="03C1F9C7" w14:textId="53348752" w:rsidR="00087C15" w:rsidRPr="00AD5E2D" w:rsidRDefault="00087C15" w:rsidP="00B01D0F">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B01D0F">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 xml:space="preserve">priimtą sprendimą nustatyti laimėjusį pasiūlymą, dėl kurio bus sudaroma pirkimo </w:t>
      </w:r>
      <w:r w:rsidRPr="0065432B">
        <w:lastRenderedPageBreak/>
        <w:t>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783D0B53" w14:textId="3FD9F0B7" w:rsidR="00242051" w:rsidRPr="006D5001" w:rsidRDefault="00FF5B12" w:rsidP="006D5001">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6D5001">
        <w:rPr>
          <w:rFonts w:eastAsia="Calibri"/>
          <w:bCs/>
          <w:lang w:eastAsia="ar-SA"/>
        </w:rPr>
        <w:t>.</w:t>
      </w:r>
    </w:p>
    <w:p w14:paraId="655B8687" w14:textId="29F750D3" w:rsidR="00CA47B0" w:rsidRDefault="00CA47B0">
      <w:pPr>
        <w:suppressAutoHyphens w:val="0"/>
        <w:autoSpaceDN/>
        <w:textAlignment w:val="auto"/>
        <w:rPr>
          <w:lang w:eastAsia="lt-LT"/>
        </w:rPr>
      </w:pPr>
    </w:p>
    <w:p w14:paraId="38CBAA4C" w14:textId="77777777" w:rsidR="00DB6AFF" w:rsidRDefault="00DB6AFF" w:rsidP="00DB6AFF">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1775B67A" w14:textId="77777777" w:rsidR="00BB1819" w:rsidRDefault="00BB1819">
      <w:pPr>
        <w:suppressAutoHyphens w:val="0"/>
        <w:autoSpaceDN/>
        <w:textAlignment w:val="auto"/>
        <w:rPr>
          <w:lang w:eastAsia="lt-LT"/>
        </w:rPr>
      </w:pPr>
    </w:p>
    <w:p w14:paraId="2EB45389" w14:textId="77777777" w:rsidR="00BB1819" w:rsidRDefault="00BB1819">
      <w:pPr>
        <w:suppressAutoHyphens w:val="0"/>
        <w:autoSpaceDN/>
        <w:textAlignment w:val="auto"/>
        <w:rPr>
          <w:lang w:eastAsia="lt-LT"/>
        </w:rPr>
      </w:pPr>
    </w:p>
    <w:p w14:paraId="24D156FC" w14:textId="77777777" w:rsidR="00BB1819" w:rsidRDefault="00BB1819">
      <w:pPr>
        <w:suppressAutoHyphens w:val="0"/>
        <w:autoSpaceDN/>
        <w:textAlignment w:val="auto"/>
        <w:rPr>
          <w:lang w:eastAsia="lt-LT"/>
        </w:rPr>
      </w:pPr>
    </w:p>
    <w:p w14:paraId="1A06EBEC" w14:textId="77777777" w:rsidR="00BB1819" w:rsidRDefault="00BB1819">
      <w:pPr>
        <w:suppressAutoHyphens w:val="0"/>
        <w:autoSpaceDN/>
        <w:textAlignment w:val="auto"/>
        <w:rPr>
          <w:lang w:eastAsia="lt-LT"/>
        </w:rPr>
      </w:pPr>
    </w:p>
    <w:p w14:paraId="7F68C8FE" w14:textId="77777777" w:rsidR="00BB1819" w:rsidRDefault="00BB1819">
      <w:pPr>
        <w:suppressAutoHyphens w:val="0"/>
        <w:autoSpaceDN/>
        <w:textAlignment w:val="auto"/>
        <w:rPr>
          <w:lang w:eastAsia="lt-LT"/>
        </w:rPr>
      </w:pPr>
    </w:p>
    <w:p w14:paraId="2AD41648" w14:textId="77777777" w:rsidR="00BB1819" w:rsidRDefault="00BB1819">
      <w:pPr>
        <w:suppressAutoHyphens w:val="0"/>
        <w:autoSpaceDN/>
        <w:textAlignment w:val="auto"/>
        <w:rPr>
          <w:lang w:eastAsia="lt-LT"/>
        </w:rPr>
      </w:pPr>
    </w:p>
    <w:p w14:paraId="0F6EB6F9" w14:textId="77777777" w:rsidR="00BB1819" w:rsidRDefault="00BB1819">
      <w:pPr>
        <w:suppressAutoHyphens w:val="0"/>
        <w:autoSpaceDN/>
        <w:textAlignment w:val="auto"/>
        <w:rPr>
          <w:lang w:eastAsia="lt-LT"/>
        </w:rPr>
      </w:pPr>
    </w:p>
    <w:p w14:paraId="5297037B" w14:textId="77777777" w:rsidR="00C24D51" w:rsidRDefault="00C24D51">
      <w:pPr>
        <w:suppressAutoHyphens w:val="0"/>
        <w:autoSpaceDN/>
        <w:textAlignment w:val="auto"/>
        <w:rPr>
          <w:lang w:eastAsia="lt-LT"/>
        </w:rPr>
      </w:pPr>
    </w:p>
    <w:p w14:paraId="3088803A" w14:textId="77777777" w:rsidR="00C24D51" w:rsidRDefault="00C24D51">
      <w:pPr>
        <w:suppressAutoHyphens w:val="0"/>
        <w:autoSpaceDN/>
        <w:textAlignment w:val="auto"/>
        <w:rPr>
          <w:lang w:eastAsia="lt-LT"/>
        </w:rPr>
      </w:pPr>
    </w:p>
    <w:p w14:paraId="052E69B3" w14:textId="77777777" w:rsidR="00C24D51" w:rsidRDefault="00C24D51">
      <w:pPr>
        <w:suppressAutoHyphens w:val="0"/>
        <w:autoSpaceDN/>
        <w:textAlignment w:val="auto"/>
        <w:rPr>
          <w:lang w:eastAsia="lt-LT"/>
        </w:rPr>
      </w:pPr>
    </w:p>
    <w:p w14:paraId="04E4A80E" w14:textId="77777777" w:rsidR="00C24D51" w:rsidRDefault="00C24D51">
      <w:pPr>
        <w:suppressAutoHyphens w:val="0"/>
        <w:autoSpaceDN/>
        <w:textAlignment w:val="auto"/>
        <w:rPr>
          <w:lang w:eastAsia="lt-LT"/>
        </w:rPr>
      </w:pPr>
    </w:p>
    <w:p w14:paraId="1E74CB5A" w14:textId="77777777" w:rsidR="00C24D51" w:rsidRDefault="00C24D51">
      <w:pPr>
        <w:suppressAutoHyphens w:val="0"/>
        <w:autoSpaceDN/>
        <w:textAlignment w:val="auto"/>
        <w:rPr>
          <w:lang w:eastAsia="lt-LT"/>
        </w:rPr>
      </w:pPr>
    </w:p>
    <w:p w14:paraId="73540E19" w14:textId="77777777" w:rsidR="00C24D51" w:rsidRDefault="00C24D51">
      <w:pPr>
        <w:suppressAutoHyphens w:val="0"/>
        <w:autoSpaceDN/>
        <w:textAlignment w:val="auto"/>
        <w:rPr>
          <w:lang w:eastAsia="lt-LT"/>
        </w:rPr>
      </w:pPr>
    </w:p>
    <w:p w14:paraId="7F9F4289" w14:textId="77777777" w:rsidR="003F612B" w:rsidRDefault="003F612B">
      <w:pPr>
        <w:suppressAutoHyphens w:val="0"/>
        <w:autoSpaceDN/>
        <w:textAlignment w:val="auto"/>
        <w:rPr>
          <w:lang w:eastAsia="lt-LT"/>
        </w:rPr>
      </w:pPr>
    </w:p>
    <w:p w14:paraId="75A7E534" w14:textId="77777777" w:rsidR="003F612B" w:rsidRDefault="003F612B">
      <w:pPr>
        <w:suppressAutoHyphens w:val="0"/>
        <w:autoSpaceDN/>
        <w:textAlignment w:val="auto"/>
        <w:rPr>
          <w:lang w:eastAsia="lt-LT"/>
        </w:rPr>
      </w:pPr>
    </w:p>
    <w:p w14:paraId="4B25CABB" w14:textId="77777777" w:rsidR="008462F3" w:rsidRDefault="008462F3">
      <w:pPr>
        <w:suppressAutoHyphens w:val="0"/>
        <w:autoSpaceDN/>
        <w:textAlignment w:val="auto"/>
        <w:rPr>
          <w:lang w:eastAsia="lt-LT"/>
        </w:rPr>
      </w:pPr>
    </w:p>
    <w:p w14:paraId="24953581" w14:textId="77777777" w:rsidR="008462F3" w:rsidRDefault="008462F3">
      <w:pPr>
        <w:suppressAutoHyphens w:val="0"/>
        <w:autoSpaceDN/>
        <w:textAlignment w:val="auto"/>
        <w:rPr>
          <w:lang w:eastAsia="lt-LT"/>
        </w:rPr>
      </w:pPr>
    </w:p>
    <w:p w14:paraId="251D0A4B" w14:textId="77777777" w:rsidR="008462F3" w:rsidRDefault="008462F3">
      <w:pPr>
        <w:suppressAutoHyphens w:val="0"/>
        <w:autoSpaceDN/>
        <w:textAlignment w:val="auto"/>
        <w:rPr>
          <w:lang w:eastAsia="lt-LT"/>
        </w:rPr>
      </w:pPr>
    </w:p>
    <w:p w14:paraId="0ED6E4C6" w14:textId="77777777" w:rsidR="008462F3" w:rsidRDefault="008462F3">
      <w:pPr>
        <w:suppressAutoHyphens w:val="0"/>
        <w:autoSpaceDN/>
        <w:textAlignment w:val="auto"/>
        <w:rPr>
          <w:lang w:eastAsia="lt-LT"/>
        </w:rPr>
      </w:pPr>
    </w:p>
    <w:p w14:paraId="2CD02CA5" w14:textId="77777777" w:rsidR="008462F3" w:rsidRDefault="008462F3">
      <w:pPr>
        <w:suppressAutoHyphens w:val="0"/>
        <w:autoSpaceDN/>
        <w:textAlignment w:val="auto"/>
        <w:rPr>
          <w:lang w:eastAsia="lt-LT"/>
        </w:rPr>
      </w:pPr>
    </w:p>
    <w:p w14:paraId="3C9ADF78" w14:textId="77777777" w:rsidR="008462F3" w:rsidRDefault="008462F3">
      <w:pPr>
        <w:suppressAutoHyphens w:val="0"/>
        <w:autoSpaceDN/>
        <w:textAlignment w:val="auto"/>
        <w:rPr>
          <w:lang w:eastAsia="lt-LT"/>
        </w:rPr>
      </w:pPr>
    </w:p>
    <w:p w14:paraId="582A94FA" w14:textId="77777777" w:rsidR="008462F3" w:rsidRDefault="008462F3">
      <w:pPr>
        <w:suppressAutoHyphens w:val="0"/>
        <w:autoSpaceDN/>
        <w:textAlignment w:val="auto"/>
        <w:rPr>
          <w:lang w:eastAsia="lt-LT"/>
        </w:rPr>
      </w:pPr>
    </w:p>
    <w:p w14:paraId="083BF1DD" w14:textId="77777777" w:rsidR="008462F3" w:rsidRDefault="008462F3">
      <w:pPr>
        <w:suppressAutoHyphens w:val="0"/>
        <w:autoSpaceDN/>
        <w:textAlignment w:val="auto"/>
        <w:rPr>
          <w:lang w:eastAsia="lt-LT"/>
        </w:rPr>
      </w:pPr>
    </w:p>
    <w:p w14:paraId="50871CDA" w14:textId="77777777" w:rsidR="008462F3" w:rsidRDefault="008462F3">
      <w:pPr>
        <w:suppressAutoHyphens w:val="0"/>
        <w:autoSpaceDN/>
        <w:textAlignment w:val="auto"/>
        <w:rPr>
          <w:lang w:eastAsia="lt-LT"/>
        </w:rPr>
      </w:pPr>
    </w:p>
    <w:p w14:paraId="37DA9416" w14:textId="77777777" w:rsidR="003F612B" w:rsidRDefault="003F612B">
      <w:pPr>
        <w:suppressAutoHyphens w:val="0"/>
        <w:autoSpaceDN/>
        <w:textAlignment w:val="auto"/>
        <w:rPr>
          <w:lang w:eastAsia="lt-LT"/>
        </w:rPr>
      </w:pPr>
    </w:p>
    <w:p w14:paraId="275AB1FE" w14:textId="77777777" w:rsidR="00BB1819" w:rsidRDefault="00BB1819">
      <w:pPr>
        <w:suppressAutoHyphens w:val="0"/>
        <w:autoSpaceDN/>
        <w:textAlignment w:val="auto"/>
        <w:rPr>
          <w:lang w:eastAsia="lt-LT"/>
        </w:rPr>
      </w:pPr>
    </w:p>
    <w:p w14:paraId="63091525" w14:textId="4B28B96E" w:rsidR="00242051" w:rsidRPr="00776596" w:rsidRDefault="00242051" w:rsidP="00B01D0F">
      <w:pPr>
        <w:pStyle w:val="Tvarkostekstas"/>
        <w:numPr>
          <w:ilvl w:val="0"/>
          <w:numId w:val="0"/>
        </w:numPr>
        <w:spacing w:after="240" w:line="288" w:lineRule="auto"/>
        <w:jc w:val="right"/>
        <w:rPr>
          <w:b/>
        </w:rPr>
      </w:pPr>
      <w:r w:rsidRPr="00776596">
        <w:rPr>
          <w:b/>
        </w:rPr>
        <w:lastRenderedPageBreak/>
        <w:t>Pirkimo sąlygų 1 priedas</w:t>
      </w:r>
    </w:p>
    <w:p w14:paraId="6E7D0D22"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01D0F">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B01D0F">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01D0F">
      <w:pPr>
        <w:tabs>
          <w:tab w:val="center" w:pos="2520"/>
        </w:tabs>
        <w:spacing w:line="288" w:lineRule="auto"/>
        <w:jc w:val="center"/>
        <w:rPr>
          <w:color w:val="000000"/>
          <w:sz w:val="20"/>
          <w:szCs w:val="22"/>
        </w:rPr>
      </w:pPr>
    </w:p>
    <w:p w14:paraId="1600BAF5" w14:textId="77777777" w:rsidR="00FE449A" w:rsidRDefault="00242051" w:rsidP="00B01D0F">
      <w:pPr>
        <w:suppressAutoHyphens w:val="0"/>
        <w:spacing w:line="288" w:lineRule="auto"/>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40BCBD99" w14:textId="3A2F57BE" w:rsidR="00DB6AFF" w:rsidRPr="00274A24" w:rsidRDefault="00316707" w:rsidP="00DB6AFF">
      <w:pPr>
        <w:jc w:val="center"/>
        <w:rPr>
          <w:rFonts w:eastAsia="Calibri"/>
          <w:color w:val="000000"/>
          <w:lang w:eastAsia="lt-LT"/>
        </w:rPr>
      </w:pPr>
      <w:r>
        <w:rPr>
          <w:b/>
          <w:noProof/>
        </w:rPr>
        <w:t>RINGAUDŲ</w:t>
      </w:r>
      <w:r w:rsidR="00DB6AFF">
        <w:rPr>
          <w:b/>
          <w:noProof/>
        </w:rPr>
        <w:t xml:space="preserve"> SENIŪNIJOS VIETINĖS REIKŠMĖS KELIŲ IR GATVIŲ SU ŽVYRO DANGA </w:t>
      </w:r>
      <w:r>
        <w:rPr>
          <w:b/>
          <w:noProof/>
        </w:rPr>
        <w:t>ŽVYRAVIMO</w:t>
      </w:r>
      <w:r w:rsidR="00DB6AFF">
        <w:rPr>
          <w:b/>
          <w:noProof/>
        </w:rPr>
        <w:t xml:space="preserve"> </w:t>
      </w:r>
      <w:r w:rsidR="00DB6AFF" w:rsidRPr="003C3445">
        <w:rPr>
          <w:rFonts w:eastAsia="Calibri"/>
          <w:b/>
          <w:bCs/>
          <w:color w:val="000000"/>
          <w:lang w:eastAsia="lt-LT"/>
        </w:rPr>
        <w:t>DARBŲ</w:t>
      </w:r>
      <w:r w:rsidR="00DB6AFF" w:rsidRPr="001F1EC3">
        <w:rPr>
          <w:rFonts w:eastAsia="Calibri"/>
          <w:color w:val="000000"/>
          <w:lang w:eastAsia="lt-LT"/>
        </w:rPr>
        <w:t xml:space="preserve"> </w:t>
      </w:r>
      <w:r w:rsidR="00DB6AFF" w:rsidRPr="00BF53C3">
        <w:rPr>
          <w:rFonts w:eastAsia="Calibri"/>
          <w:b/>
          <w:bCs/>
          <w:color w:val="000000"/>
          <w:lang w:eastAsia="lt-LT"/>
        </w:rPr>
        <w:t>VIEŠ</w:t>
      </w:r>
      <w:r w:rsidR="00DB6AFF">
        <w:rPr>
          <w:rFonts w:eastAsia="Calibri"/>
          <w:b/>
          <w:bCs/>
          <w:color w:val="000000"/>
          <w:lang w:eastAsia="lt-LT"/>
        </w:rPr>
        <w:t>OJO</w:t>
      </w:r>
      <w:r w:rsidR="00DB6AFF" w:rsidRPr="00BF53C3">
        <w:rPr>
          <w:rFonts w:eastAsia="Calibri"/>
          <w:b/>
          <w:bCs/>
          <w:color w:val="000000"/>
          <w:lang w:eastAsia="lt-LT"/>
        </w:rPr>
        <w:t xml:space="preserve"> PIRKIM</w:t>
      </w:r>
      <w:r w:rsidR="00DB6AFF">
        <w:rPr>
          <w:rFonts w:eastAsia="Calibri"/>
          <w:b/>
          <w:bCs/>
          <w:color w:val="000000"/>
          <w:lang w:eastAsia="lt-LT"/>
        </w:rPr>
        <w:t xml:space="preserve">O            </w:t>
      </w:r>
      <w:r w:rsidR="00DB6AFF" w:rsidRPr="0045261C">
        <w:rPr>
          <w:bCs/>
          <w:color w:val="000000"/>
        </w:rPr>
        <w:t xml:space="preserve"> </w:t>
      </w:r>
    </w:p>
    <w:p w14:paraId="2B4A6B6B" w14:textId="32F3EB98" w:rsidR="00242051" w:rsidRPr="0045261C" w:rsidRDefault="00242051" w:rsidP="00B01D0F">
      <w:pPr>
        <w:spacing w:line="288" w:lineRule="auto"/>
        <w:jc w:val="center"/>
        <w:rPr>
          <w:bCs/>
          <w:color w:val="000000"/>
        </w:rPr>
      </w:pPr>
      <w:r w:rsidRPr="0045261C">
        <w:rPr>
          <w:bCs/>
          <w:color w:val="000000"/>
        </w:rPr>
        <w:t>____________</w:t>
      </w:r>
    </w:p>
    <w:p w14:paraId="6107B14D" w14:textId="77777777" w:rsidR="00242051" w:rsidRPr="0045261C" w:rsidRDefault="00242051" w:rsidP="00B01D0F">
      <w:pPr>
        <w:spacing w:line="288" w:lineRule="auto"/>
        <w:jc w:val="center"/>
        <w:rPr>
          <w:bCs/>
          <w:color w:val="000000"/>
        </w:rPr>
      </w:pPr>
      <w:r w:rsidRPr="0045261C">
        <w:rPr>
          <w:bCs/>
          <w:color w:val="000000"/>
        </w:rPr>
        <w:t>(Data)</w:t>
      </w:r>
    </w:p>
    <w:p w14:paraId="7F29B11C" w14:textId="77777777" w:rsidR="00242051" w:rsidRPr="0045261C" w:rsidRDefault="00242051" w:rsidP="00B01D0F">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B01D0F">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B01D0F">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BB1819">
        <w:trPr>
          <w:trHeight w:val="723"/>
        </w:trPr>
        <w:tc>
          <w:tcPr>
            <w:tcW w:w="5807" w:type="dxa"/>
            <w:shd w:val="clear" w:color="auto" w:fill="B8CCE4" w:themeFill="accent1" w:themeFillTint="66"/>
          </w:tcPr>
          <w:p w14:paraId="6CC7304A" w14:textId="77777777" w:rsidR="00242051" w:rsidRPr="005137DA" w:rsidRDefault="00242051" w:rsidP="00B01D0F">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B01D0F">
            <w:pPr>
              <w:spacing w:line="288" w:lineRule="auto"/>
              <w:rPr>
                <w:color w:val="000000"/>
              </w:rPr>
            </w:pPr>
          </w:p>
        </w:tc>
      </w:tr>
      <w:tr w:rsidR="00242051" w:rsidRPr="005137DA" w14:paraId="635E720C" w14:textId="77777777" w:rsidTr="00BB1819">
        <w:trPr>
          <w:trHeight w:val="876"/>
        </w:trPr>
        <w:tc>
          <w:tcPr>
            <w:tcW w:w="5807" w:type="dxa"/>
            <w:shd w:val="clear" w:color="auto" w:fill="B8CCE4" w:themeFill="accent1" w:themeFillTint="66"/>
          </w:tcPr>
          <w:p w14:paraId="0F850BDC" w14:textId="77777777" w:rsidR="00242051" w:rsidRPr="005137DA" w:rsidRDefault="00242051" w:rsidP="00B01D0F">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B01D0F">
            <w:pPr>
              <w:spacing w:line="288" w:lineRule="auto"/>
              <w:rPr>
                <w:color w:val="000000"/>
              </w:rPr>
            </w:pPr>
          </w:p>
        </w:tc>
      </w:tr>
      <w:tr w:rsidR="00242051" w:rsidRPr="005137DA" w14:paraId="5533D6F9" w14:textId="77777777" w:rsidTr="00BB1819">
        <w:trPr>
          <w:trHeight w:hRule="exact" w:val="715"/>
        </w:trPr>
        <w:tc>
          <w:tcPr>
            <w:tcW w:w="5807" w:type="dxa"/>
            <w:shd w:val="clear" w:color="auto" w:fill="B8CCE4" w:themeFill="accent1" w:themeFillTint="66"/>
          </w:tcPr>
          <w:p w14:paraId="394A24E1" w14:textId="77777777" w:rsidR="00242051" w:rsidRPr="005137DA" w:rsidRDefault="00242051" w:rsidP="00B01D0F">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B01D0F">
            <w:pPr>
              <w:snapToGrid w:val="0"/>
              <w:spacing w:line="288" w:lineRule="auto"/>
              <w:rPr>
                <w:color w:val="000000"/>
              </w:rPr>
            </w:pPr>
          </w:p>
          <w:p w14:paraId="77E815BD" w14:textId="77777777" w:rsidR="00242051" w:rsidRPr="005137DA" w:rsidRDefault="00242051" w:rsidP="00B01D0F">
            <w:pPr>
              <w:snapToGrid w:val="0"/>
              <w:spacing w:line="288" w:lineRule="auto"/>
              <w:rPr>
                <w:color w:val="000000"/>
              </w:rPr>
            </w:pPr>
          </w:p>
          <w:p w14:paraId="1D96DCA3" w14:textId="77777777" w:rsidR="00242051" w:rsidRPr="005137DA" w:rsidRDefault="00242051" w:rsidP="00B01D0F">
            <w:pPr>
              <w:snapToGrid w:val="0"/>
              <w:spacing w:line="288" w:lineRule="auto"/>
              <w:rPr>
                <w:color w:val="000000"/>
              </w:rPr>
            </w:pPr>
          </w:p>
          <w:p w14:paraId="3F9B1F20" w14:textId="77777777" w:rsidR="00242051" w:rsidRPr="005137DA" w:rsidRDefault="00242051" w:rsidP="00B01D0F">
            <w:pPr>
              <w:snapToGrid w:val="0"/>
              <w:spacing w:line="288" w:lineRule="auto"/>
              <w:rPr>
                <w:color w:val="000000"/>
              </w:rPr>
            </w:pPr>
          </w:p>
          <w:p w14:paraId="3D05D429" w14:textId="77777777" w:rsidR="00242051" w:rsidRPr="005137DA" w:rsidRDefault="00242051" w:rsidP="00B01D0F">
            <w:pPr>
              <w:snapToGrid w:val="0"/>
              <w:spacing w:line="288" w:lineRule="auto"/>
              <w:rPr>
                <w:color w:val="000000"/>
              </w:rPr>
            </w:pPr>
          </w:p>
          <w:p w14:paraId="23A8F1F4" w14:textId="77777777" w:rsidR="00242051" w:rsidRPr="005137DA" w:rsidRDefault="00242051" w:rsidP="00B01D0F">
            <w:pPr>
              <w:snapToGrid w:val="0"/>
              <w:spacing w:line="288" w:lineRule="auto"/>
              <w:rPr>
                <w:color w:val="000000"/>
              </w:rPr>
            </w:pPr>
          </w:p>
          <w:p w14:paraId="2356D4F1" w14:textId="77777777" w:rsidR="00242051" w:rsidRPr="005137DA" w:rsidRDefault="00242051" w:rsidP="00B01D0F">
            <w:pPr>
              <w:snapToGrid w:val="0"/>
              <w:spacing w:line="288" w:lineRule="auto"/>
              <w:rPr>
                <w:color w:val="000000"/>
              </w:rPr>
            </w:pPr>
          </w:p>
        </w:tc>
      </w:tr>
      <w:tr w:rsidR="00242051" w:rsidRPr="005137DA" w14:paraId="3D230202" w14:textId="77777777" w:rsidTr="00BB1819">
        <w:trPr>
          <w:trHeight w:val="679"/>
        </w:trPr>
        <w:tc>
          <w:tcPr>
            <w:tcW w:w="5807" w:type="dxa"/>
            <w:shd w:val="clear" w:color="auto" w:fill="B8CCE4" w:themeFill="accent1" w:themeFillTint="66"/>
          </w:tcPr>
          <w:p w14:paraId="40CAFBDA" w14:textId="77777777" w:rsidR="00242051" w:rsidRPr="005137DA" w:rsidRDefault="00242051" w:rsidP="00B01D0F">
            <w:pPr>
              <w:snapToGrid w:val="0"/>
              <w:spacing w:line="288" w:lineRule="auto"/>
              <w:jc w:val="both"/>
              <w:rPr>
                <w:color w:val="000000"/>
              </w:rPr>
            </w:pPr>
            <w:r w:rsidRPr="005137DA">
              <w:t xml:space="preserve">Asmens, įgalioto </w:t>
            </w:r>
            <w:r w:rsidRPr="00BB1819">
              <w:rPr>
                <w:shd w:val="clear" w:color="auto" w:fill="B8CCE4" w:themeFill="accent1" w:themeFillTint="66"/>
              </w:rPr>
              <w:t xml:space="preserve">bendrauti </w:t>
            </w:r>
            <w:r w:rsidRPr="005137DA">
              <w:t xml:space="preserve">su perkančiąją organizacija, kontaktinė informacija (vardas, pavardė, tel., el. p. adresas) </w:t>
            </w:r>
          </w:p>
        </w:tc>
        <w:tc>
          <w:tcPr>
            <w:tcW w:w="4111" w:type="dxa"/>
          </w:tcPr>
          <w:p w14:paraId="462CBB87" w14:textId="77777777" w:rsidR="00242051" w:rsidRPr="005137DA" w:rsidRDefault="00242051" w:rsidP="00B01D0F">
            <w:pPr>
              <w:spacing w:line="288" w:lineRule="auto"/>
              <w:rPr>
                <w:color w:val="000000"/>
              </w:rPr>
            </w:pPr>
          </w:p>
        </w:tc>
      </w:tr>
    </w:tbl>
    <w:p w14:paraId="3AEE1C0E" w14:textId="77777777" w:rsidR="00242051" w:rsidRPr="00200216" w:rsidRDefault="00242051" w:rsidP="00B01D0F">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B01D0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B01D0F">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BB1819">
        <w:tc>
          <w:tcPr>
            <w:tcW w:w="570" w:type="dxa"/>
            <w:shd w:val="clear" w:color="auto" w:fill="B8CCE4" w:themeFill="accent1" w:themeFillTint="66"/>
          </w:tcPr>
          <w:p w14:paraId="0AEC6E3D" w14:textId="77777777" w:rsidR="00242051" w:rsidRPr="00774C49" w:rsidRDefault="00242051" w:rsidP="00B01D0F">
            <w:pPr>
              <w:spacing w:line="288" w:lineRule="auto"/>
              <w:rPr>
                <w:bCs/>
              </w:rPr>
            </w:pPr>
            <w:r w:rsidRPr="00774C49">
              <w:rPr>
                <w:bCs/>
              </w:rPr>
              <w:t>Eil. Nr.</w:t>
            </w:r>
          </w:p>
        </w:tc>
        <w:tc>
          <w:tcPr>
            <w:tcW w:w="2827" w:type="dxa"/>
            <w:shd w:val="clear" w:color="auto" w:fill="B8CCE4" w:themeFill="accent1" w:themeFillTint="66"/>
          </w:tcPr>
          <w:p w14:paraId="2B4DDA73" w14:textId="77777777" w:rsidR="00242051" w:rsidRPr="00774C49" w:rsidRDefault="00242051" w:rsidP="00B01D0F">
            <w:pPr>
              <w:spacing w:line="288" w:lineRule="auto"/>
              <w:rPr>
                <w:bCs/>
              </w:rPr>
            </w:pPr>
            <w:r w:rsidRPr="00774C49">
              <w:rPr>
                <w:bCs/>
              </w:rPr>
              <w:t>Ūkio subjekto pavadinimas, juridinio asmens kodas, adresas</w:t>
            </w:r>
          </w:p>
        </w:tc>
        <w:tc>
          <w:tcPr>
            <w:tcW w:w="6521" w:type="dxa"/>
            <w:shd w:val="clear" w:color="auto" w:fill="B8CCE4" w:themeFill="accent1" w:themeFillTint="66"/>
          </w:tcPr>
          <w:p w14:paraId="64C241C5" w14:textId="77777777" w:rsidR="00242051" w:rsidRPr="00A32A00" w:rsidRDefault="00242051" w:rsidP="00B01D0F">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tcPr>
          <w:p w14:paraId="4CAC2A75" w14:textId="77777777" w:rsidR="00242051" w:rsidRPr="00A32A00" w:rsidRDefault="00242051" w:rsidP="00B01D0F">
            <w:pPr>
              <w:spacing w:line="288" w:lineRule="auto"/>
              <w:rPr>
                <w:bCs/>
              </w:rPr>
            </w:pPr>
            <w:r w:rsidRPr="00A32A00">
              <w:rPr>
                <w:bCs/>
              </w:rPr>
              <w:lastRenderedPageBreak/>
              <w:t>1.</w:t>
            </w:r>
          </w:p>
        </w:tc>
        <w:tc>
          <w:tcPr>
            <w:tcW w:w="2827" w:type="dxa"/>
          </w:tcPr>
          <w:p w14:paraId="03E5A1E0" w14:textId="77777777" w:rsidR="00242051" w:rsidRPr="00A32A00" w:rsidRDefault="00242051" w:rsidP="00B01D0F">
            <w:pPr>
              <w:spacing w:line="288" w:lineRule="auto"/>
              <w:rPr>
                <w:bCs/>
              </w:rPr>
            </w:pPr>
          </w:p>
        </w:tc>
        <w:tc>
          <w:tcPr>
            <w:tcW w:w="6521" w:type="dxa"/>
          </w:tcPr>
          <w:p w14:paraId="1B7FB9E9" w14:textId="77777777" w:rsidR="00242051" w:rsidRPr="00A32A00" w:rsidRDefault="00242051" w:rsidP="00B01D0F">
            <w:pPr>
              <w:spacing w:line="288" w:lineRule="auto"/>
              <w:rPr>
                <w:bCs/>
              </w:rPr>
            </w:pPr>
          </w:p>
        </w:tc>
      </w:tr>
      <w:tr w:rsidR="00242051" w:rsidRPr="00A32A00" w14:paraId="46D88F7C" w14:textId="77777777" w:rsidTr="00C01275">
        <w:tc>
          <w:tcPr>
            <w:tcW w:w="570" w:type="dxa"/>
          </w:tcPr>
          <w:p w14:paraId="79BFDAA0" w14:textId="77777777" w:rsidR="00242051" w:rsidRPr="00A32A00" w:rsidRDefault="00242051" w:rsidP="00B01D0F">
            <w:pPr>
              <w:spacing w:line="288" w:lineRule="auto"/>
              <w:rPr>
                <w:bCs/>
              </w:rPr>
            </w:pPr>
            <w:r w:rsidRPr="00A32A00">
              <w:rPr>
                <w:bCs/>
              </w:rPr>
              <w:t>2.</w:t>
            </w:r>
          </w:p>
        </w:tc>
        <w:tc>
          <w:tcPr>
            <w:tcW w:w="2827" w:type="dxa"/>
          </w:tcPr>
          <w:p w14:paraId="50331F5D" w14:textId="77777777" w:rsidR="00242051" w:rsidRPr="00A32A00" w:rsidRDefault="00242051" w:rsidP="00B01D0F">
            <w:pPr>
              <w:spacing w:line="288" w:lineRule="auto"/>
              <w:rPr>
                <w:bCs/>
              </w:rPr>
            </w:pPr>
          </w:p>
        </w:tc>
        <w:tc>
          <w:tcPr>
            <w:tcW w:w="6521" w:type="dxa"/>
          </w:tcPr>
          <w:p w14:paraId="54471AB6" w14:textId="77777777" w:rsidR="00242051" w:rsidRPr="00A32A00" w:rsidRDefault="00242051" w:rsidP="00B01D0F">
            <w:pPr>
              <w:spacing w:line="288" w:lineRule="auto"/>
              <w:rPr>
                <w:bCs/>
              </w:rPr>
            </w:pPr>
          </w:p>
        </w:tc>
      </w:tr>
    </w:tbl>
    <w:p w14:paraId="7D0559F1" w14:textId="77777777" w:rsidR="00242051" w:rsidRPr="00A32A00" w:rsidRDefault="00242051" w:rsidP="00B01D0F">
      <w:pPr>
        <w:tabs>
          <w:tab w:val="left" w:pos="567"/>
        </w:tabs>
        <w:spacing w:line="288" w:lineRule="auto"/>
        <w:rPr>
          <w:rFonts w:cstheme="minorHAnsi"/>
          <w:b/>
          <w:bCs/>
        </w:rPr>
      </w:pPr>
    </w:p>
    <w:p w14:paraId="515860D8" w14:textId="77777777" w:rsidR="00242051" w:rsidRPr="00B062BF" w:rsidRDefault="00242051" w:rsidP="00B01D0F">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01D0F">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BB1819">
        <w:trPr>
          <w:trHeight w:val="1321"/>
        </w:trPr>
        <w:tc>
          <w:tcPr>
            <w:tcW w:w="571" w:type="dxa"/>
            <w:shd w:val="clear" w:color="auto" w:fill="B8CCE4" w:themeFill="accent1" w:themeFillTint="66"/>
          </w:tcPr>
          <w:p w14:paraId="7041478A" w14:textId="77777777" w:rsidR="00242051" w:rsidRPr="00774C49" w:rsidRDefault="00242051" w:rsidP="00B01D0F">
            <w:pPr>
              <w:spacing w:line="288" w:lineRule="auto"/>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B01D0F">
            <w:pPr>
              <w:spacing w:line="288" w:lineRule="auto"/>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B01D0F">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B01D0F">
            <w:pPr>
              <w:spacing w:line="288" w:lineRule="auto"/>
              <w:rPr>
                <w:bCs/>
              </w:rPr>
            </w:pPr>
            <w:r w:rsidRPr="00A32A00">
              <w:rPr>
                <w:bCs/>
              </w:rPr>
              <w:t>1.</w:t>
            </w:r>
          </w:p>
        </w:tc>
        <w:tc>
          <w:tcPr>
            <w:tcW w:w="4102" w:type="dxa"/>
          </w:tcPr>
          <w:p w14:paraId="0AC505D3" w14:textId="77777777" w:rsidR="00242051" w:rsidRPr="00A32A00" w:rsidRDefault="00242051" w:rsidP="00B01D0F">
            <w:pPr>
              <w:spacing w:line="288" w:lineRule="auto"/>
              <w:rPr>
                <w:bCs/>
              </w:rPr>
            </w:pPr>
          </w:p>
        </w:tc>
        <w:tc>
          <w:tcPr>
            <w:tcW w:w="5223" w:type="dxa"/>
          </w:tcPr>
          <w:p w14:paraId="437D15A4" w14:textId="77777777" w:rsidR="00242051" w:rsidRPr="00A32A00" w:rsidRDefault="00242051" w:rsidP="00B01D0F">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B01D0F">
            <w:pPr>
              <w:spacing w:line="288" w:lineRule="auto"/>
              <w:rPr>
                <w:bCs/>
              </w:rPr>
            </w:pPr>
            <w:r w:rsidRPr="00A32A00">
              <w:rPr>
                <w:bCs/>
              </w:rPr>
              <w:t>2.</w:t>
            </w:r>
          </w:p>
        </w:tc>
        <w:tc>
          <w:tcPr>
            <w:tcW w:w="4102" w:type="dxa"/>
          </w:tcPr>
          <w:p w14:paraId="199B4EC0" w14:textId="77777777" w:rsidR="00242051" w:rsidRPr="00A32A00" w:rsidRDefault="00242051" w:rsidP="00B01D0F">
            <w:pPr>
              <w:spacing w:line="288" w:lineRule="auto"/>
              <w:rPr>
                <w:bCs/>
              </w:rPr>
            </w:pPr>
          </w:p>
        </w:tc>
        <w:tc>
          <w:tcPr>
            <w:tcW w:w="5223" w:type="dxa"/>
          </w:tcPr>
          <w:p w14:paraId="7628D538" w14:textId="77777777" w:rsidR="00242051" w:rsidRPr="00A32A00" w:rsidRDefault="00242051" w:rsidP="00B01D0F">
            <w:pPr>
              <w:spacing w:line="288" w:lineRule="auto"/>
              <w:rPr>
                <w:bCs/>
              </w:rPr>
            </w:pPr>
          </w:p>
        </w:tc>
      </w:tr>
    </w:tbl>
    <w:p w14:paraId="71242AD0" w14:textId="77777777" w:rsidR="00242051" w:rsidRDefault="00242051" w:rsidP="00B01D0F">
      <w:pPr>
        <w:autoSpaceDE w:val="0"/>
        <w:adjustRightInd w:val="0"/>
        <w:spacing w:line="288" w:lineRule="auto"/>
        <w:jc w:val="both"/>
        <w:rPr>
          <w:rFonts w:eastAsia="Lucida Sans Unicode"/>
          <w:kern w:val="3"/>
          <w:lang w:eastAsia="hi-IN" w:bidi="hi-IN"/>
        </w:rPr>
      </w:pPr>
    </w:p>
    <w:p w14:paraId="77BF9F1D" w14:textId="42215166" w:rsidR="00E00FE4" w:rsidRPr="00015791" w:rsidRDefault="00EF36EB" w:rsidP="002A67DE">
      <w:pPr>
        <w:autoSpaceDE w:val="0"/>
        <w:adjustRightInd w:val="0"/>
        <w:spacing w:line="288" w:lineRule="auto"/>
        <w:jc w:val="both"/>
        <w:rPr>
          <w:rFonts w:eastAsia="Calibri"/>
          <w:color w:val="FF0000"/>
        </w:rPr>
      </w:pPr>
      <w:r w:rsidRPr="008349D0">
        <w:rPr>
          <w:rFonts w:eastAsia="Calibri"/>
          <w:b/>
          <w:bCs/>
        </w:rPr>
        <w:t>4 lentelė</w:t>
      </w:r>
      <w:r>
        <w:rPr>
          <w:rFonts w:eastAsia="Calibri"/>
          <w:b/>
          <w:bCs/>
        </w:rPr>
        <w:t>.</w:t>
      </w:r>
      <w:r w:rsidRPr="00930D9D">
        <w:rPr>
          <w:rFonts w:eastAsia="Lucida Sans Unicode"/>
          <w:b/>
          <w:bCs/>
          <w:kern w:val="3"/>
          <w:lang w:eastAsia="hi-IN" w:bidi="hi-IN"/>
        </w:rPr>
        <w:t xml:space="preserve"> </w:t>
      </w:r>
      <w:r w:rsidR="00242051" w:rsidRPr="00930D9D">
        <w:rPr>
          <w:rFonts w:eastAsia="Lucida Sans Unicode"/>
          <w:b/>
          <w:bCs/>
          <w:kern w:val="3"/>
          <w:lang w:eastAsia="hi-IN" w:bidi="hi-IN"/>
        </w:rPr>
        <w:t>Mes siūlome šiuos Darbus</w:t>
      </w:r>
      <w:r w:rsidR="001E10A2">
        <w:rPr>
          <w:b/>
          <w:bCs/>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1"/>
        <w:gridCol w:w="4075"/>
        <w:gridCol w:w="851"/>
        <w:gridCol w:w="1417"/>
        <w:gridCol w:w="1276"/>
        <w:gridCol w:w="1559"/>
      </w:tblGrid>
      <w:tr w:rsidR="0021220A" w:rsidRPr="00567C7A" w14:paraId="311D6831" w14:textId="39C535AE" w:rsidTr="00782307">
        <w:trPr>
          <w:cantSplit/>
          <w:trHeight w:val="260"/>
          <w:tblHeader/>
        </w:trPr>
        <w:tc>
          <w:tcPr>
            <w:tcW w:w="461" w:type="dxa"/>
            <w:shd w:val="clear" w:color="auto" w:fill="B8CCE4" w:themeFill="accent1" w:themeFillTint="66"/>
            <w:vAlign w:val="center"/>
          </w:tcPr>
          <w:p w14:paraId="04641367" w14:textId="77777777" w:rsidR="0021220A" w:rsidRPr="00C24D51" w:rsidRDefault="0021220A"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 xml:space="preserve">Eil. </w:t>
            </w:r>
          </w:p>
          <w:p w14:paraId="0E49021B" w14:textId="77777777" w:rsidR="0021220A" w:rsidRPr="00C24D51" w:rsidRDefault="0021220A"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Nr.</w:t>
            </w:r>
          </w:p>
        </w:tc>
        <w:tc>
          <w:tcPr>
            <w:tcW w:w="4075" w:type="dxa"/>
            <w:shd w:val="clear" w:color="auto" w:fill="B8CCE4" w:themeFill="accent1" w:themeFillTint="66"/>
            <w:vAlign w:val="center"/>
          </w:tcPr>
          <w:p w14:paraId="21E27551" w14:textId="7C5AF029" w:rsidR="0021220A" w:rsidRPr="00C24D51" w:rsidRDefault="0021220A" w:rsidP="006D7565">
            <w:pPr>
              <w:widowControl w:val="0"/>
              <w:autoSpaceDE w:val="0"/>
              <w:adjustRightInd w:val="0"/>
              <w:spacing w:line="276" w:lineRule="auto"/>
              <w:ind w:left="111"/>
              <w:rPr>
                <w:rFonts w:eastAsia="Calibri"/>
                <w:b/>
                <w:bCs/>
                <w:color w:val="000000"/>
                <w:sz w:val="22"/>
                <w:szCs w:val="22"/>
                <w:lang w:eastAsia="lt-LT"/>
              </w:rPr>
            </w:pPr>
            <w:r>
              <w:rPr>
                <w:rFonts w:eastAsia="Calibri"/>
                <w:b/>
                <w:bCs/>
                <w:color w:val="000000"/>
                <w:sz w:val="22"/>
                <w:szCs w:val="22"/>
                <w:lang w:eastAsia="lt-LT"/>
              </w:rPr>
              <w:t>D</w:t>
            </w:r>
            <w:r w:rsidRPr="00C24D51">
              <w:rPr>
                <w:rFonts w:eastAsia="Calibri"/>
                <w:b/>
                <w:bCs/>
                <w:color w:val="000000"/>
                <w:sz w:val="22"/>
                <w:szCs w:val="22"/>
                <w:lang w:eastAsia="lt-LT"/>
              </w:rPr>
              <w:t>arbų pavadinimas</w:t>
            </w:r>
          </w:p>
        </w:tc>
        <w:tc>
          <w:tcPr>
            <w:tcW w:w="851" w:type="dxa"/>
            <w:shd w:val="clear" w:color="auto" w:fill="B8CCE4" w:themeFill="accent1" w:themeFillTint="66"/>
            <w:vAlign w:val="center"/>
          </w:tcPr>
          <w:p w14:paraId="07BB5E0D" w14:textId="77777777" w:rsidR="0021220A" w:rsidRPr="00C24D51" w:rsidRDefault="0021220A"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Mato vienetas</w:t>
            </w:r>
          </w:p>
        </w:tc>
        <w:tc>
          <w:tcPr>
            <w:tcW w:w="1417" w:type="dxa"/>
            <w:shd w:val="clear" w:color="auto" w:fill="B8CCE4" w:themeFill="accent1" w:themeFillTint="66"/>
          </w:tcPr>
          <w:p w14:paraId="41B0E860" w14:textId="5F1B25E6" w:rsidR="0021220A" w:rsidRDefault="00567C7A" w:rsidP="006D7565">
            <w:pPr>
              <w:widowControl w:val="0"/>
              <w:autoSpaceDE w:val="0"/>
              <w:adjustRightInd w:val="0"/>
              <w:spacing w:line="276" w:lineRule="auto"/>
              <w:jc w:val="center"/>
              <w:rPr>
                <w:rFonts w:eastAsia="Calibri"/>
                <w:b/>
                <w:bCs/>
                <w:color w:val="000000"/>
                <w:sz w:val="22"/>
                <w:szCs w:val="22"/>
                <w:lang w:eastAsia="lt-LT"/>
              </w:rPr>
            </w:pPr>
            <w:r>
              <w:rPr>
                <w:rFonts w:eastAsia="Calibri"/>
                <w:b/>
                <w:bCs/>
                <w:color w:val="000000"/>
                <w:sz w:val="22"/>
                <w:szCs w:val="22"/>
                <w:lang w:eastAsia="lt-LT"/>
              </w:rPr>
              <w:t>Preliminarūs kiekiai m    per 36 mėn.</w:t>
            </w:r>
          </w:p>
        </w:tc>
        <w:tc>
          <w:tcPr>
            <w:tcW w:w="1276" w:type="dxa"/>
            <w:shd w:val="clear" w:color="auto" w:fill="B8CCE4" w:themeFill="accent1" w:themeFillTint="66"/>
          </w:tcPr>
          <w:p w14:paraId="6AE662B9" w14:textId="15411429" w:rsidR="0021220A" w:rsidRDefault="00567C7A" w:rsidP="00567C7A">
            <w:pPr>
              <w:widowControl w:val="0"/>
              <w:autoSpaceDE w:val="0"/>
              <w:adjustRightInd w:val="0"/>
              <w:spacing w:line="276" w:lineRule="auto"/>
              <w:rPr>
                <w:rFonts w:eastAsia="Calibri"/>
                <w:b/>
                <w:bCs/>
                <w:color w:val="000000"/>
                <w:sz w:val="22"/>
                <w:szCs w:val="22"/>
                <w:lang w:eastAsia="lt-LT"/>
              </w:rPr>
            </w:pPr>
            <w:r w:rsidRPr="00782307">
              <w:rPr>
                <w:rFonts w:eastAsia="Calibri"/>
                <w:b/>
                <w:bCs/>
                <w:color w:val="000000"/>
                <w:sz w:val="22"/>
                <w:szCs w:val="22"/>
                <w:lang w:eastAsia="lt-LT"/>
              </w:rPr>
              <w:t>1 m (įkainis) Eur be PVM</w:t>
            </w:r>
          </w:p>
        </w:tc>
        <w:tc>
          <w:tcPr>
            <w:tcW w:w="1559" w:type="dxa"/>
            <w:shd w:val="clear" w:color="auto" w:fill="B8CCE4" w:themeFill="accent1" w:themeFillTint="66"/>
            <w:vAlign w:val="center"/>
          </w:tcPr>
          <w:p w14:paraId="2F591BBD" w14:textId="609BC843" w:rsidR="0021220A" w:rsidRPr="00782307" w:rsidRDefault="00567C7A" w:rsidP="00782307">
            <w:pPr>
              <w:widowControl w:val="0"/>
              <w:autoSpaceDE w:val="0"/>
              <w:adjustRightInd w:val="0"/>
              <w:spacing w:line="276" w:lineRule="auto"/>
              <w:jc w:val="center"/>
              <w:rPr>
                <w:rFonts w:eastAsia="Calibri"/>
                <w:b/>
                <w:bCs/>
                <w:color w:val="000000"/>
                <w:vertAlign w:val="superscript"/>
                <w:lang w:val="en-US" w:eastAsia="lt-LT"/>
              </w:rPr>
            </w:pPr>
            <w:r>
              <w:rPr>
                <w:rFonts w:eastAsia="Calibri"/>
                <w:b/>
                <w:bCs/>
                <w:color w:val="000000"/>
                <w:sz w:val="22"/>
                <w:szCs w:val="22"/>
                <w:lang w:eastAsia="lt-LT"/>
              </w:rPr>
              <w:t>Bendra kaina</w:t>
            </w:r>
            <w:r w:rsidRPr="00C24D51">
              <w:rPr>
                <w:rFonts w:eastAsia="Calibri"/>
                <w:b/>
                <w:bCs/>
                <w:color w:val="000000"/>
                <w:sz w:val="22"/>
                <w:szCs w:val="22"/>
                <w:lang w:eastAsia="lt-LT"/>
              </w:rPr>
              <w:t xml:space="preserve"> </w:t>
            </w:r>
            <w:r>
              <w:rPr>
                <w:rFonts w:eastAsia="Calibri"/>
                <w:b/>
                <w:bCs/>
                <w:color w:val="000000"/>
                <w:sz w:val="22"/>
                <w:szCs w:val="22"/>
                <w:lang w:eastAsia="lt-LT"/>
              </w:rPr>
              <w:t xml:space="preserve">Eur </w:t>
            </w:r>
            <w:r w:rsidRPr="00C24D51">
              <w:rPr>
                <w:rFonts w:eastAsia="Calibri"/>
                <w:b/>
                <w:bCs/>
                <w:color w:val="000000"/>
                <w:sz w:val="22"/>
                <w:szCs w:val="22"/>
                <w:lang w:eastAsia="lt-LT"/>
              </w:rPr>
              <w:t>be PVM</w:t>
            </w:r>
            <w:r w:rsidR="00782307">
              <w:rPr>
                <w:rFonts w:eastAsia="Calibri"/>
                <w:b/>
                <w:bCs/>
                <w:color w:val="000000"/>
                <w:sz w:val="22"/>
                <w:szCs w:val="22"/>
                <w:lang w:eastAsia="lt-LT"/>
              </w:rPr>
              <w:t xml:space="preserve">   (6</w:t>
            </w:r>
            <w:r w:rsidR="00782307">
              <w:rPr>
                <w:rFonts w:eastAsia="Calibri"/>
                <w:b/>
                <w:bCs/>
                <w:color w:val="000000"/>
                <w:sz w:val="22"/>
                <w:szCs w:val="22"/>
                <w:lang w:val="en-US" w:eastAsia="lt-LT"/>
              </w:rPr>
              <w:t>=5x4)</w:t>
            </w:r>
          </w:p>
        </w:tc>
      </w:tr>
      <w:tr w:rsidR="0021220A" w:rsidRPr="00DC3604" w14:paraId="4C1E6902" w14:textId="025A3C0D" w:rsidTr="00782307">
        <w:trPr>
          <w:cantSplit/>
          <w:trHeight w:val="260"/>
          <w:tblHeader/>
        </w:trPr>
        <w:tc>
          <w:tcPr>
            <w:tcW w:w="461" w:type="dxa"/>
            <w:vAlign w:val="center"/>
          </w:tcPr>
          <w:p w14:paraId="5032DA78" w14:textId="77777777" w:rsidR="0021220A" w:rsidRPr="00015791" w:rsidRDefault="0021220A"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1</w:t>
            </w:r>
          </w:p>
        </w:tc>
        <w:tc>
          <w:tcPr>
            <w:tcW w:w="4075" w:type="dxa"/>
            <w:vAlign w:val="center"/>
          </w:tcPr>
          <w:p w14:paraId="49F4100D" w14:textId="77777777" w:rsidR="0021220A" w:rsidRPr="00015791" w:rsidRDefault="0021220A" w:rsidP="006D7565">
            <w:pPr>
              <w:widowControl w:val="0"/>
              <w:autoSpaceDE w:val="0"/>
              <w:adjustRightInd w:val="0"/>
              <w:spacing w:line="276" w:lineRule="auto"/>
              <w:ind w:left="111"/>
              <w:jc w:val="center"/>
              <w:rPr>
                <w:rFonts w:eastAsia="Calibri"/>
                <w:i/>
                <w:iCs/>
                <w:color w:val="000000"/>
                <w:sz w:val="22"/>
                <w:szCs w:val="22"/>
                <w:lang w:eastAsia="lt-LT"/>
              </w:rPr>
            </w:pPr>
            <w:r w:rsidRPr="00015791">
              <w:rPr>
                <w:rFonts w:eastAsia="Calibri"/>
                <w:i/>
                <w:iCs/>
                <w:color w:val="000000"/>
                <w:sz w:val="22"/>
                <w:szCs w:val="22"/>
                <w:lang w:eastAsia="lt-LT"/>
              </w:rPr>
              <w:t>2</w:t>
            </w:r>
          </w:p>
        </w:tc>
        <w:tc>
          <w:tcPr>
            <w:tcW w:w="851" w:type="dxa"/>
            <w:vAlign w:val="center"/>
          </w:tcPr>
          <w:p w14:paraId="33189020" w14:textId="77777777" w:rsidR="0021220A" w:rsidRPr="00015791" w:rsidRDefault="0021220A"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3</w:t>
            </w:r>
          </w:p>
        </w:tc>
        <w:tc>
          <w:tcPr>
            <w:tcW w:w="1417" w:type="dxa"/>
          </w:tcPr>
          <w:p w14:paraId="46DB29E0" w14:textId="0D7A581D" w:rsidR="0021220A" w:rsidRPr="00015791" w:rsidRDefault="00567C7A" w:rsidP="006D7565">
            <w:pPr>
              <w:widowControl w:val="0"/>
              <w:autoSpaceDE w:val="0"/>
              <w:adjustRightInd w:val="0"/>
              <w:spacing w:line="276" w:lineRule="auto"/>
              <w:jc w:val="center"/>
              <w:rPr>
                <w:rFonts w:eastAsia="Calibri"/>
                <w:i/>
                <w:iCs/>
                <w:color w:val="000000"/>
                <w:sz w:val="22"/>
                <w:szCs w:val="22"/>
                <w:lang w:eastAsia="lt-LT"/>
              </w:rPr>
            </w:pPr>
            <w:r>
              <w:rPr>
                <w:rFonts w:eastAsia="Calibri"/>
                <w:i/>
                <w:iCs/>
                <w:color w:val="000000"/>
                <w:sz w:val="22"/>
                <w:szCs w:val="22"/>
                <w:lang w:eastAsia="lt-LT"/>
              </w:rPr>
              <w:t>4</w:t>
            </w:r>
          </w:p>
        </w:tc>
        <w:tc>
          <w:tcPr>
            <w:tcW w:w="1276" w:type="dxa"/>
          </w:tcPr>
          <w:p w14:paraId="270DDB4E" w14:textId="065F2A9F" w:rsidR="0021220A" w:rsidRPr="00015791" w:rsidRDefault="00782307" w:rsidP="006D7565">
            <w:pPr>
              <w:widowControl w:val="0"/>
              <w:autoSpaceDE w:val="0"/>
              <w:adjustRightInd w:val="0"/>
              <w:spacing w:line="276" w:lineRule="auto"/>
              <w:jc w:val="center"/>
              <w:rPr>
                <w:rFonts w:eastAsia="Calibri"/>
                <w:i/>
                <w:iCs/>
                <w:color w:val="000000"/>
                <w:sz w:val="22"/>
                <w:szCs w:val="22"/>
                <w:lang w:eastAsia="lt-LT"/>
              </w:rPr>
            </w:pPr>
            <w:r>
              <w:rPr>
                <w:rFonts w:eastAsia="Calibri"/>
                <w:i/>
                <w:iCs/>
                <w:color w:val="000000"/>
                <w:sz w:val="22"/>
                <w:szCs w:val="22"/>
                <w:lang w:eastAsia="lt-LT"/>
              </w:rPr>
              <w:t>5</w:t>
            </w:r>
          </w:p>
        </w:tc>
        <w:tc>
          <w:tcPr>
            <w:tcW w:w="1559" w:type="dxa"/>
            <w:vAlign w:val="center"/>
          </w:tcPr>
          <w:p w14:paraId="3D852016" w14:textId="7D38AE28" w:rsidR="0021220A" w:rsidRPr="00015791" w:rsidRDefault="00782307" w:rsidP="006D7565">
            <w:pPr>
              <w:widowControl w:val="0"/>
              <w:autoSpaceDE w:val="0"/>
              <w:adjustRightInd w:val="0"/>
              <w:spacing w:line="276" w:lineRule="auto"/>
              <w:jc w:val="center"/>
              <w:rPr>
                <w:rFonts w:eastAsia="Calibri"/>
                <w:i/>
                <w:iCs/>
                <w:color w:val="000000"/>
                <w:sz w:val="22"/>
                <w:szCs w:val="22"/>
                <w:lang w:eastAsia="lt-LT"/>
              </w:rPr>
            </w:pPr>
            <w:r>
              <w:rPr>
                <w:rFonts w:eastAsia="Calibri"/>
                <w:i/>
                <w:iCs/>
                <w:color w:val="000000"/>
                <w:sz w:val="22"/>
                <w:szCs w:val="22"/>
                <w:lang w:eastAsia="lt-LT"/>
              </w:rPr>
              <w:t>6</w:t>
            </w:r>
          </w:p>
        </w:tc>
      </w:tr>
      <w:tr w:rsidR="0021220A" w:rsidRPr="00DB20A3" w14:paraId="36EB89E7" w14:textId="42F92413" w:rsidTr="00782307">
        <w:trPr>
          <w:cantSplit/>
          <w:trHeight w:val="261"/>
        </w:trPr>
        <w:tc>
          <w:tcPr>
            <w:tcW w:w="461" w:type="dxa"/>
            <w:vAlign w:val="center"/>
          </w:tcPr>
          <w:p w14:paraId="45AF43D9" w14:textId="77777777" w:rsidR="0021220A" w:rsidRPr="00DB20A3" w:rsidRDefault="0021220A" w:rsidP="006D7565">
            <w:pPr>
              <w:widowControl w:val="0"/>
              <w:autoSpaceDE w:val="0"/>
              <w:adjustRightInd w:val="0"/>
              <w:spacing w:line="276" w:lineRule="auto"/>
              <w:jc w:val="center"/>
              <w:rPr>
                <w:rFonts w:eastAsia="Calibri"/>
                <w:color w:val="000000"/>
                <w:sz w:val="22"/>
                <w:szCs w:val="22"/>
                <w:lang w:eastAsia="lt-LT"/>
              </w:rPr>
            </w:pPr>
            <w:r w:rsidRPr="00DB20A3">
              <w:rPr>
                <w:rFonts w:eastAsia="Calibri"/>
                <w:color w:val="000000"/>
                <w:sz w:val="22"/>
                <w:szCs w:val="22"/>
                <w:lang w:eastAsia="lt-LT"/>
              </w:rPr>
              <w:t>1</w:t>
            </w:r>
            <w:r>
              <w:rPr>
                <w:rFonts w:eastAsia="Calibri"/>
                <w:color w:val="000000"/>
                <w:sz w:val="22"/>
                <w:szCs w:val="22"/>
                <w:lang w:eastAsia="lt-LT"/>
              </w:rPr>
              <w:t>.</w:t>
            </w:r>
          </w:p>
        </w:tc>
        <w:tc>
          <w:tcPr>
            <w:tcW w:w="4075" w:type="dxa"/>
          </w:tcPr>
          <w:p w14:paraId="6FCAB8AA" w14:textId="613215DC" w:rsidR="0021220A" w:rsidRPr="00A033DA" w:rsidRDefault="0021220A" w:rsidP="00F54423">
            <w:pPr>
              <w:pStyle w:val="Default"/>
              <w:suppressAutoHyphens w:val="0"/>
              <w:adjustRightInd w:val="0"/>
              <w:spacing w:line="276" w:lineRule="auto"/>
              <w:jc w:val="both"/>
              <w:textAlignment w:val="auto"/>
              <w:rPr>
                <w:lang w:val="lt-LT"/>
              </w:rPr>
            </w:pPr>
            <w:r w:rsidRPr="00A033DA">
              <w:rPr>
                <w:lang w:val="lt-LT"/>
              </w:rPr>
              <w:t>Linijų įrengimo / atnaujinimo įkainis, kai bendras sporto        aikštelės linijų ilgis yra iki 250 metrų (imtinai);</w:t>
            </w:r>
          </w:p>
        </w:tc>
        <w:tc>
          <w:tcPr>
            <w:tcW w:w="851" w:type="dxa"/>
            <w:vAlign w:val="center"/>
          </w:tcPr>
          <w:p w14:paraId="4F1B53FC" w14:textId="2C575175" w:rsidR="0021220A" w:rsidRPr="000F3733" w:rsidRDefault="0021220A" w:rsidP="006D7565">
            <w:pPr>
              <w:widowControl w:val="0"/>
              <w:autoSpaceDE w:val="0"/>
              <w:adjustRightInd w:val="0"/>
              <w:spacing w:line="276" w:lineRule="auto"/>
              <w:ind w:left="111"/>
              <w:jc w:val="center"/>
              <w:rPr>
                <w:rFonts w:eastAsia="Calibri"/>
                <w:snapToGrid w:val="0"/>
                <w:color w:val="000000"/>
                <w:sz w:val="22"/>
                <w:szCs w:val="22"/>
                <w:lang w:eastAsia="lt-LT"/>
              </w:rPr>
            </w:pPr>
            <w:r>
              <w:rPr>
                <w:rFonts w:eastAsia="Calibri"/>
                <w:snapToGrid w:val="0"/>
                <w:color w:val="000000"/>
                <w:sz w:val="22"/>
                <w:szCs w:val="22"/>
                <w:lang w:eastAsia="lt-LT"/>
              </w:rPr>
              <w:t>m</w:t>
            </w:r>
          </w:p>
        </w:tc>
        <w:tc>
          <w:tcPr>
            <w:tcW w:w="1417" w:type="dxa"/>
          </w:tcPr>
          <w:p w14:paraId="08895334" w14:textId="77777777" w:rsidR="0021220A" w:rsidRDefault="0021220A" w:rsidP="006D7565">
            <w:pPr>
              <w:widowControl w:val="0"/>
              <w:autoSpaceDE w:val="0"/>
              <w:adjustRightInd w:val="0"/>
              <w:spacing w:line="276" w:lineRule="auto"/>
              <w:jc w:val="center"/>
              <w:rPr>
                <w:rFonts w:eastAsia="Calibri"/>
                <w:snapToGrid w:val="0"/>
                <w:color w:val="000000"/>
                <w:sz w:val="22"/>
                <w:szCs w:val="22"/>
                <w:lang w:eastAsia="lt-LT"/>
              </w:rPr>
            </w:pPr>
          </w:p>
          <w:p w14:paraId="65D2D826" w14:textId="77A01CC2" w:rsidR="00567C7A" w:rsidRPr="00DB20A3" w:rsidRDefault="00567C7A" w:rsidP="006D7565">
            <w:pPr>
              <w:widowControl w:val="0"/>
              <w:autoSpaceDE w:val="0"/>
              <w:adjustRightInd w:val="0"/>
              <w:spacing w:line="276" w:lineRule="auto"/>
              <w:jc w:val="center"/>
              <w:rPr>
                <w:rFonts w:eastAsia="Calibri"/>
                <w:snapToGrid w:val="0"/>
                <w:color w:val="000000"/>
                <w:sz w:val="22"/>
                <w:szCs w:val="22"/>
                <w:lang w:eastAsia="lt-LT"/>
              </w:rPr>
            </w:pPr>
            <w:r>
              <w:rPr>
                <w:rFonts w:eastAsia="Calibri"/>
                <w:snapToGrid w:val="0"/>
                <w:color w:val="000000"/>
                <w:sz w:val="22"/>
                <w:szCs w:val="22"/>
                <w:lang w:eastAsia="lt-LT"/>
              </w:rPr>
              <w:t>1200</w:t>
            </w:r>
          </w:p>
        </w:tc>
        <w:tc>
          <w:tcPr>
            <w:tcW w:w="1276" w:type="dxa"/>
          </w:tcPr>
          <w:p w14:paraId="5ED35E7F" w14:textId="77777777" w:rsidR="0021220A" w:rsidRPr="00DB20A3" w:rsidRDefault="0021220A" w:rsidP="006D7565">
            <w:pPr>
              <w:widowControl w:val="0"/>
              <w:autoSpaceDE w:val="0"/>
              <w:adjustRightInd w:val="0"/>
              <w:spacing w:line="276" w:lineRule="auto"/>
              <w:jc w:val="center"/>
              <w:rPr>
                <w:rFonts w:eastAsia="Calibri"/>
                <w:snapToGrid w:val="0"/>
                <w:color w:val="000000"/>
                <w:sz w:val="22"/>
                <w:szCs w:val="22"/>
                <w:lang w:eastAsia="lt-LT"/>
              </w:rPr>
            </w:pPr>
          </w:p>
        </w:tc>
        <w:tc>
          <w:tcPr>
            <w:tcW w:w="1559" w:type="dxa"/>
            <w:vAlign w:val="center"/>
          </w:tcPr>
          <w:p w14:paraId="33C76FD0" w14:textId="59A30A6A" w:rsidR="0021220A" w:rsidRPr="00DB20A3" w:rsidRDefault="0021220A" w:rsidP="006D7565">
            <w:pPr>
              <w:widowControl w:val="0"/>
              <w:autoSpaceDE w:val="0"/>
              <w:adjustRightInd w:val="0"/>
              <w:spacing w:line="276" w:lineRule="auto"/>
              <w:jc w:val="center"/>
              <w:rPr>
                <w:rFonts w:eastAsia="Calibri"/>
                <w:snapToGrid w:val="0"/>
                <w:color w:val="000000"/>
                <w:sz w:val="22"/>
                <w:szCs w:val="22"/>
                <w:lang w:eastAsia="lt-LT"/>
              </w:rPr>
            </w:pPr>
          </w:p>
        </w:tc>
      </w:tr>
      <w:tr w:rsidR="0021220A" w:rsidRPr="00DB20A3" w14:paraId="1047184B" w14:textId="77777777" w:rsidTr="00782307">
        <w:trPr>
          <w:cantSplit/>
          <w:trHeight w:val="261"/>
        </w:trPr>
        <w:tc>
          <w:tcPr>
            <w:tcW w:w="461" w:type="dxa"/>
            <w:vAlign w:val="center"/>
          </w:tcPr>
          <w:p w14:paraId="116B8E07" w14:textId="2FBC3395" w:rsidR="0021220A" w:rsidRPr="00DB20A3" w:rsidRDefault="0021220A" w:rsidP="006D7565">
            <w:pPr>
              <w:widowControl w:val="0"/>
              <w:autoSpaceDE w:val="0"/>
              <w:adjustRightInd w:val="0"/>
              <w:spacing w:line="276" w:lineRule="auto"/>
              <w:jc w:val="center"/>
              <w:rPr>
                <w:rFonts w:eastAsia="Calibri"/>
                <w:color w:val="000000"/>
                <w:sz w:val="22"/>
                <w:szCs w:val="22"/>
                <w:lang w:eastAsia="lt-LT"/>
              </w:rPr>
            </w:pPr>
            <w:r>
              <w:rPr>
                <w:rFonts w:eastAsia="Calibri"/>
                <w:color w:val="000000"/>
                <w:sz w:val="22"/>
                <w:szCs w:val="22"/>
                <w:lang w:eastAsia="lt-LT"/>
              </w:rPr>
              <w:t>2.</w:t>
            </w:r>
          </w:p>
        </w:tc>
        <w:tc>
          <w:tcPr>
            <w:tcW w:w="4075" w:type="dxa"/>
          </w:tcPr>
          <w:p w14:paraId="66345A5D" w14:textId="03DA1A5D" w:rsidR="0021220A" w:rsidRPr="00A033DA" w:rsidRDefault="0021220A" w:rsidP="00F54423">
            <w:pPr>
              <w:pStyle w:val="Default"/>
              <w:suppressAutoHyphens w:val="0"/>
              <w:adjustRightInd w:val="0"/>
              <w:spacing w:line="276" w:lineRule="auto"/>
              <w:jc w:val="both"/>
              <w:textAlignment w:val="auto"/>
              <w:rPr>
                <w:lang w:val="lt-LT"/>
              </w:rPr>
            </w:pPr>
            <w:r w:rsidRPr="00A033DA">
              <w:rPr>
                <w:lang w:val="lt-LT"/>
              </w:rPr>
              <w:t>Linijų įrengimo / atnaujinimo įkainis, kai bendras sporto        aikštelės linijų ilgis yra nuo 251 iki 1000 metrų (imtinai);</w:t>
            </w:r>
          </w:p>
        </w:tc>
        <w:tc>
          <w:tcPr>
            <w:tcW w:w="851" w:type="dxa"/>
            <w:vAlign w:val="center"/>
          </w:tcPr>
          <w:p w14:paraId="017B87FE" w14:textId="54C497CB" w:rsidR="0021220A" w:rsidRDefault="0021220A" w:rsidP="006D7565">
            <w:pPr>
              <w:widowControl w:val="0"/>
              <w:autoSpaceDE w:val="0"/>
              <w:adjustRightInd w:val="0"/>
              <w:spacing w:line="276" w:lineRule="auto"/>
              <w:ind w:left="111"/>
              <w:jc w:val="center"/>
              <w:rPr>
                <w:rFonts w:eastAsia="Calibri"/>
                <w:snapToGrid w:val="0"/>
                <w:color w:val="000000"/>
                <w:sz w:val="22"/>
                <w:szCs w:val="22"/>
                <w:lang w:eastAsia="lt-LT"/>
              </w:rPr>
            </w:pPr>
            <w:r>
              <w:rPr>
                <w:rFonts w:eastAsia="Calibri"/>
                <w:snapToGrid w:val="0"/>
                <w:color w:val="000000"/>
                <w:sz w:val="22"/>
                <w:szCs w:val="22"/>
                <w:lang w:eastAsia="lt-LT"/>
              </w:rPr>
              <w:t>m</w:t>
            </w:r>
          </w:p>
        </w:tc>
        <w:tc>
          <w:tcPr>
            <w:tcW w:w="1417" w:type="dxa"/>
          </w:tcPr>
          <w:p w14:paraId="3CB56340" w14:textId="77777777" w:rsidR="00567C7A" w:rsidRDefault="00567C7A" w:rsidP="006D7565">
            <w:pPr>
              <w:widowControl w:val="0"/>
              <w:autoSpaceDE w:val="0"/>
              <w:adjustRightInd w:val="0"/>
              <w:spacing w:line="276" w:lineRule="auto"/>
              <w:jc w:val="center"/>
              <w:rPr>
                <w:rFonts w:eastAsia="Calibri"/>
                <w:snapToGrid w:val="0"/>
                <w:color w:val="000000"/>
                <w:sz w:val="22"/>
                <w:szCs w:val="22"/>
                <w:lang w:eastAsia="lt-LT"/>
              </w:rPr>
            </w:pPr>
          </w:p>
          <w:p w14:paraId="79E2F06E" w14:textId="4E3E0793" w:rsidR="0021220A" w:rsidRPr="00DB20A3" w:rsidRDefault="00567C7A" w:rsidP="006D7565">
            <w:pPr>
              <w:widowControl w:val="0"/>
              <w:autoSpaceDE w:val="0"/>
              <w:adjustRightInd w:val="0"/>
              <w:spacing w:line="276" w:lineRule="auto"/>
              <w:jc w:val="center"/>
              <w:rPr>
                <w:rFonts w:eastAsia="Calibri"/>
                <w:snapToGrid w:val="0"/>
                <w:color w:val="000000"/>
                <w:sz w:val="22"/>
                <w:szCs w:val="22"/>
                <w:lang w:eastAsia="lt-LT"/>
              </w:rPr>
            </w:pPr>
            <w:r>
              <w:rPr>
                <w:rFonts w:eastAsia="Calibri"/>
                <w:snapToGrid w:val="0"/>
                <w:color w:val="000000"/>
                <w:sz w:val="22"/>
                <w:szCs w:val="22"/>
                <w:lang w:eastAsia="lt-LT"/>
              </w:rPr>
              <w:t>2200</w:t>
            </w:r>
          </w:p>
        </w:tc>
        <w:tc>
          <w:tcPr>
            <w:tcW w:w="1276" w:type="dxa"/>
          </w:tcPr>
          <w:p w14:paraId="54652988" w14:textId="77777777" w:rsidR="0021220A" w:rsidRPr="00DB20A3" w:rsidRDefault="0021220A" w:rsidP="006D7565">
            <w:pPr>
              <w:widowControl w:val="0"/>
              <w:autoSpaceDE w:val="0"/>
              <w:adjustRightInd w:val="0"/>
              <w:spacing w:line="276" w:lineRule="auto"/>
              <w:jc w:val="center"/>
              <w:rPr>
                <w:rFonts w:eastAsia="Calibri"/>
                <w:snapToGrid w:val="0"/>
                <w:color w:val="000000"/>
                <w:sz w:val="22"/>
                <w:szCs w:val="22"/>
                <w:lang w:eastAsia="lt-LT"/>
              </w:rPr>
            </w:pPr>
          </w:p>
        </w:tc>
        <w:tc>
          <w:tcPr>
            <w:tcW w:w="1559" w:type="dxa"/>
            <w:vAlign w:val="center"/>
          </w:tcPr>
          <w:p w14:paraId="19CFFD76" w14:textId="6DDD0DBE" w:rsidR="0021220A" w:rsidRPr="00DB20A3" w:rsidRDefault="0021220A" w:rsidP="006D7565">
            <w:pPr>
              <w:widowControl w:val="0"/>
              <w:autoSpaceDE w:val="0"/>
              <w:adjustRightInd w:val="0"/>
              <w:spacing w:line="276" w:lineRule="auto"/>
              <w:jc w:val="center"/>
              <w:rPr>
                <w:rFonts w:eastAsia="Calibri"/>
                <w:snapToGrid w:val="0"/>
                <w:color w:val="000000"/>
                <w:sz w:val="22"/>
                <w:szCs w:val="22"/>
                <w:lang w:eastAsia="lt-LT"/>
              </w:rPr>
            </w:pPr>
          </w:p>
        </w:tc>
      </w:tr>
      <w:tr w:rsidR="0021220A" w:rsidRPr="00DB20A3" w14:paraId="276B7974" w14:textId="77777777" w:rsidTr="00782307">
        <w:trPr>
          <w:cantSplit/>
          <w:trHeight w:val="261"/>
        </w:trPr>
        <w:tc>
          <w:tcPr>
            <w:tcW w:w="461" w:type="dxa"/>
            <w:vAlign w:val="center"/>
          </w:tcPr>
          <w:p w14:paraId="7B4E33D8" w14:textId="4FA1FFE8" w:rsidR="0021220A" w:rsidRDefault="0021220A" w:rsidP="006D7565">
            <w:pPr>
              <w:widowControl w:val="0"/>
              <w:autoSpaceDE w:val="0"/>
              <w:adjustRightInd w:val="0"/>
              <w:spacing w:line="276" w:lineRule="auto"/>
              <w:jc w:val="center"/>
              <w:rPr>
                <w:rFonts w:eastAsia="Calibri"/>
                <w:color w:val="000000"/>
                <w:sz w:val="22"/>
                <w:szCs w:val="22"/>
                <w:lang w:eastAsia="lt-LT"/>
              </w:rPr>
            </w:pPr>
            <w:r>
              <w:rPr>
                <w:rFonts w:eastAsia="Calibri"/>
                <w:color w:val="000000"/>
                <w:sz w:val="22"/>
                <w:szCs w:val="22"/>
                <w:lang w:eastAsia="lt-LT"/>
              </w:rPr>
              <w:t>3.</w:t>
            </w:r>
          </w:p>
        </w:tc>
        <w:tc>
          <w:tcPr>
            <w:tcW w:w="4075" w:type="dxa"/>
          </w:tcPr>
          <w:p w14:paraId="0227DA23" w14:textId="3957B6E6" w:rsidR="0021220A" w:rsidRPr="00A033DA" w:rsidRDefault="0021220A" w:rsidP="00F54423">
            <w:pPr>
              <w:pStyle w:val="Default"/>
              <w:suppressAutoHyphens w:val="0"/>
              <w:adjustRightInd w:val="0"/>
              <w:spacing w:line="276" w:lineRule="auto"/>
              <w:jc w:val="both"/>
              <w:textAlignment w:val="auto"/>
              <w:rPr>
                <w:lang w:val="lt-LT"/>
              </w:rPr>
            </w:pPr>
            <w:r w:rsidRPr="00A033DA">
              <w:rPr>
                <w:lang w:val="lt-LT"/>
              </w:rPr>
              <w:t xml:space="preserve">Linijų įrengimo / atnaujinimo įkainis, kai bendras sporto        aikštelės linijų ilgis yra </w:t>
            </w:r>
            <w:r>
              <w:rPr>
                <w:lang w:val="lt-LT"/>
              </w:rPr>
              <w:t>daugiau</w:t>
            </w:r>
            <w:r w:rsidRPr="00A033DA">
              <w:rPr>
                <w:lang w:val="lt-LT"/>
              </w:rPr>
              <w:t xml:space="preserve"> </w:t>
            </w:r>
            <w:r>
              <w:rPr>
                <w:lang w:val="lt-LT"/>
              </w:rPr>
              <w:t xml:space="preserve">kaip </w:t>
            </w:r>
            <w:r w:rsidRPr="00A033DA">
              <w:rPr>
                <w:lang w:val="lt-LT"/>
              </w:rPr>
              <w:t>100</w:t>
            </w:r>
            <w:r>
              <w:rPr>
                <w:lang w:val="lt-LT"/>
              </w:rPr>
              <w:t>1</w:t>
            </w:r>
            <w:r w:rsidRPr="00A033DA">
              <w:rPr>
                <w:lang w:val="lt-LT"/>
              </w:rPr>
              <w:t xml:space="preserve"> metrų.</w:t>
            </w:r>
          </w:p>
        </w:tc>
        <w:tc>
          <w:tcPr>
            <w:tcW w:w="851" w:type="dxa"/>
            <w:vAlign w:val="center"/>
          </w:tcPr>
          <w:p w14:paraId="4DE81D26" w14:textId="43EE69A2" w:rsidR="0021220A" w:rsidRDefault="0021220A" w:rsidP="006D7565">
            <w:pPr>
              <w:widowControl w:val="0"/>
              <w:autoSpaceDE w:val="0"/>
              <w:adjustRightInd w:val="0"/>
              <w:spacing w:line="276" w:lineRule="auto"/>
              <w:ind w:left="111"/>
              <w:jc w:val="center"/>
              <w:rPr>
                <w:rFonts w:eastAsia="Calibri"/>
                <w:snapToGrid w:val="0"/>
                <w:color w:val="000000"/>
                <w:sz w:val="22"/>
                <w:szCs w:val="22"/>
                <w:lang w:eastAsia="lt-LT"/>
              </w:rPr>
            </w:pPr>
            <w:r>
              <w:rPr>
                <w:rFonts w:eastAsia="Calibri"/>
                <w:snapToGrid w:val="0"/>
                <w:color w:val="000000"/>
                <w:sz w:val="22"/>
                <w:szCs w:val="22"/>
                <w:lang w:eastAsia="lt-LT"/>
              </w:rPr>
              <w:t>m</w:t>
            </w:r>
          </w:p>
        </w:tc>
        <w:tc>
          <w:tcPr>
            <w:tcW w:w="1417" w:type="dxa"/>
          </w:tcPr>
          <w:p w14:paraId="3870ACAD" w14:textId="77777777" w:rsidR="0021220A" w:rsidRDefault="0021220A" w:rsidP="006D7565">
            <w:pPr>
              <w:widowControl w:val="0"/>
              <w:autoSpaceDE w:val="0"/>
              <w:adjustRightInd w:val="0"/>
              <w:spacing w:line="276" w:lineRule="auto"/>
              <w:jc w:val="center"/>
              <w:rPr>
                <w:rFonts w:eastAsia="Calibri"/>
                <w:snapToGrid w:val="0"/>
                <w:color w:val="000000"/>
                <w:sz w:val="22"/>
                <w:szCs w:val="22"/>
                <w:lang w:eastAsia="lt-LT"/>
              </w:rPr>
            </w:pPr>
          </w:p>
          <w:p w14:paraId="2555C493" w14:textId="73F8E7C3" w:rsidR="00567C7A" w:rsidRPr="00DB20A3" w:rsidRDefault="00567C7A" w:rsidP="006D7565">
            <w:pPr>
              <w:widowControl w:val="0"/>
              <w:autoSpaceDE w:val="0"/>
              <w:adjustRightInd w:val="0"/>
              <w:spacing w:line="276" w:lineRule="auto"/>
              <w:jc w:val="center"/>
              <w:rPr>
                <w:rFonts w:eastAsia="Calibri"/>
                <w:snapToGrid w:val="0"/>
                <w:color w:val="000000"/>
                <w:sz w:val="22"/>
                <w:szCs w:val="22"/>
                <w:lang w:eastAsia="lt-LT"/>
              </w:rPr>
            </w:pPr>
            <w:r>
              <w:rPr>
                <w:rFonts w:eastAsia="Calibri"/>
                <w:snapToGrid w:val="0"/>
                <w:color w:val="000000"/>
                <w:sz w:val="22"/>
                <w:szCs w:val="22"/>
                <w:lang w:eastAsia="lt-LT"/>
              </w:rPr>
              <w:t>5000</w:t>
            </w:r>
          </w:p>
        </w:tc>
        <w:tc>
          <w:tcPr>
            <w:tcW w:w="1276" w:type="dxa"/>
          </w:tcPr>
          <w:p w14:paraId="72BEB2F7" w14:textId="77777777" w:rsidR="0021220A" w:rsidRPr="00DB20A3" w:rsidRDefault="0021220A" w:rsidP="006D7565">
            <w:pPr>
              <w:widowControl w:val="0"/>
              <w:autoSpaceDE w:val="0"/>
              <w:adjustRightInd w:val="0"/>
              <w:spacing w:line="276" w:lineRule="auto"/>
              <w:jc w:val="center"/>
              <w:rPr>
                <w:rFonts w:eastAsia="Calibri"/>
                <w:snapToGrid w:val="0"/>
                <w:color w:val="000000"/>
                <w:sz w:val="22"/>
                <w:szCs w:val="22"/>
                <w:lang w:eastAsia="lt-LT"/>
              </w:rPr>
            </w:pPr>
          </w:p>
        </w:tc>
        <w:tc>
          <w:tcPr>
            <w:tcW w:w="1559" w:type="dxa"/>
            <w:vAlign w:val="center"/>
          </w:tcPr>
          <w:p w14:paraId="5B8559A0" w14:textId="47F73BD2" w:rsidR="0021220A" w:rsidRPr="00DB20A3" w:rsidRDefault="0021220A" w:rsidP="006D7565">
            <w:pPr>
              <w:widowControl w:val="0"/>
              <w:autoSpaceDE w:val="0"/>
              <w:adjustRightInd w:val="0"/>
              <w:spacing w:line="276" w:lineRule="auto"/>
              <w:jc w:val="center"/>
              <w:rPr>
                <w:rFonts w:eastAsia="Calibri"/>
                <w:snapToGrid w:val="0"/>
                <w:color w:val="000000"/>
                <w:sz w:val="22"/>
                <w:szCs w:val="22"/>
                <w:lang w:eastAsia="lt-LT"/>
              </w:rPr>
            </w:pPr>
          </w:p>
        </w:tc>
      </w:tr>
      <w:tr w:rsidR="00782307" w:rsidRPr="00C76741" w14:paraId="50F636DA" w14:textId="77777777" w:rsidTr="005D1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808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D25F87" w14:textId="5482CE25" w:rsidR="00782307" w:rsidRPr="00C76741" w:rsidRDefault="00782307" w:rsidP="008D5EB9">
            <w:pPr>
              <w:spacing w:line="256" w:lineRule="auto"/>
              <w:jc w:val="right"/>
              <w:textAlignment w:val="auto"/>
              <w:rPr>
                <w:rFonts w:eastAsia="Calibri"/>
                <w:b/>
                <w:kern w:val="3"/>
              </w:rPr>
            </w:pPr>
            <w:r w:rsidRPr="00C76741">
              <w:rPr>
                <w:rFonts w:eastAsia="Calibri"/>
                <w:b/>
                <w:kern w:val="3"/>
              </w:rPr>
              <w:t>Bendra pasiūlymo kaina Eur be PVM:</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5E378723" w14:textId="18E4991B" w:rsidR="00782307" w:rsidRPr="00C76741" w:rsidRDefault="00782307" w:rsidP="008D5EB9">
            <w:pPr>
              <w:spacing w:line="256" w:lineRule="auto"/>
              <w:jc w:val="right"/>
              <w:textAlignment w:val="auto"/>
              <w:rPr>
                <w:rFonts w:eastAsia="Calibri"/>
                <w:b/>
                <w:kern w:val="3"/>
              </w:rPr>
            </w:pPr>
          </w:p>
        </w:tc>
      </w:tr>
      <w:tr w:rsidR="00782307" w:rsidRPr="00C76741" w14:paraId="1B3C8FD0" w14:textId="77777777" w:rsidTr="00DE21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808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EBAACA" w14:textId="41F0FE9F" w:rsidR="00782307" w:rsidRPr="00C76741" w:rsidRDefault="00782307" w:rsidP="008D5EB9">
            <w:pPr>
              <w:spacing w:line="256" w:lineRule="auto"/>
              <w:jc w:val="right"/>
              <w:textAlignment w:val="auto"/>
              <w:rPr>
                <w:rFonts w:eastAsia="Calibri"/>
                <w:b/>
                <w:kern w:val="3"/>
              </w:rPr>
            </w:pPr>
            <w:r w:rsidRPr="00C76741">
              <w:rPr>
                <w:rFonts w:eastAsia="Calibri"/>
                <w:b/>
                <w:kern w:val="3"/>
              </w:rPr>
              <w:t>PVM</w:t>
            </w:r>
            <w:r>
              <w:rPr>
                <w:rFonts w:eastAsia="Calibri"/>
                <w:b/>
                <w:kern w:val="3"/>
              </w:rPr>
              <w:t xml:space="preserve"> (  proc.)</w:t>
            </w:r>
            <w:r w:rsidRPr="00C76741">
              <w:rPr>
                <w:rFonts w:eastAsia="Calibri"/>
                <w:b/>
                <w:kern w:val="3"/>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10A334F2" w14:textId="65A772CA" w:rsidR="00782307" w:rsidRPr="00C76741" w:rsidRDefault="00782307" w:rsidP="008D5EB9">
            <w:pPr>
              <w:spacing w:line="256" w:lineRule="auto"/>
              <w:jc w:val="right"/>
              <w:textAlignment w:val="auto"/>
              <w:rPr>
                <w:rFonts w:eastAsia="Calibri"/>
                <w:b/>
                <w:kern w:val="3"/>
              </w:rPr>
            </w:pPr>
          </w:p>
        </w:tc>
      </w:tr>
      <w:tr w:rsidR="00782307" w:rsidRPr="00C76741" w14:paraId="42B47720" w14:textId="77777777" w:rsidTr="005B0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808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D2AEA6" w14:textId="7CFD468F" w:rsidR="00782307" w:rsidRPr="00C76741" w:rsidRDefault="00782307" w:rsidP="008D5EB9">
            <w:pPr>
              <w:spacing w:line="256" w:lineRule="auto"/>
              <w:jc w:val="right"/>
              <w:textAlignment w:val="auto"/>
              <w:rPr>
                <w:rFonts w:eastAsia="Calibri"/>
                <w:b/>
                <w:kern w:val="3"/>
              </w:rPr>
            </w:pPr>
            <w:r w:rsidRPr="00C76741">
              <w:rPr>
                <w:rFonts w:eastAsia="Calibri"/>
                <w:b/>
                <w:kern w:val="3"/>
              </w:rPr>
              <w:t>Bendra pasiūlymo kaina Eur su PVM:</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7D65D33C" w14:textId="6303E770" w:rsidR="00782307" w:rsidRPr="00C76741" w:rsidRDefault="00782307" w:rsidP="008D5EB9">
            <w:pPr>
              <w:spacing w:line="256" w:lineRule="auto"/>
              <w:jc w:val="right"/>
              <w:textAlignment w:val="auto"/>
              <w:rPr>
                <w:rFonts w:eastAsia="Calibri"/>
                <w:b/>
                <w:kern w:val="3"/>
              </w:rPr>
            </w:pPr>
          </w:p>
        </w:tc>
      </w:tr>
    </w:tbl>
    <w:p w14:paraId="37C09B94" w14:textId="77777777" w:rsidR="00E34F51" w:rsidRDefault="00E34F51" w:rsidP="003922AC">
      <w:pPr>
        <w:widowControl w:val="0"/>
        <w:jc w:val="both"/>
        <w:rPr>
          <w:rStyle w:val="Lentelsuraas2"/>
          <w:b/>
          <w:i/>
          <w:iCs/>
        </w:rPr>
      </w:pPr>
    </w:p>
    <w:p w14:paraId="0D9F6D26" w14:textId="77777777" w:rsidR="00684C22" w:rsidRPr="00A15D8A" w:rsidRDefault="00684C22" w:rsidP="003922AC">
      <w:pPr>
        <w:widowControl w:val="0"/>
        <w:jc w:val="both"/>
      </w:pPr>
    </w:p>
    <w:p w14:paraId="14A78F2D" w14:textId="77777777" w:rsidR="003922AC" w:rsidRPr="00A15D8A" w:rsidRDefault="003922AC" w:rsidP="003922AC">
      <w:pPr>
        <w:widowControl w:val="0"/>
        <w:spacing w:after="120" w:line="276" w:lineRule="auto"/>
        <w:jc w:val="both"/>
      </w:pPr>
      <w:r w:rsidRPr="00A15D8A">
        <w:t xml:space="preserve">Bendra pasiūlymo kaina be PVM – _________________ Eur (suma skaičiais ir žodžiais). </w:t>
      </w:r>
    </w:p>
    <w:p w14:paraId="7B2C5C6E" w14:textId="77777777" w:rsidR="003922AC" w:rsidRPr="00A15D8A" w:rsidRDefault="003922AC" w:rsidP="003922AC">
      <w:pPr>
        <w:widowControl w:val="0"/>
        <w:spacing w:after="120" w:line="276" w:lineRule="auto"/>
        <w:jc w:val="both"/>
      </w:pPr>
      <w:r w:rsidRPr="00A15D8A">
        <w:t xml:space="preserve">Bendra pasiūlymo kaina su PVM – _________________ Eur (suma skaičiais žodžiais). </w:t>
      </w:r>
    </w:p>
    <w:p w14:paraId="6FE2D2CE" w14:textId="77777777" w:rsidR="003922AC" w:rsidRDefault="003922AC" w:rsidP="003922AC">
      <w:pPr>
        <w:pStyle w:val="Stilius3"/>
        <w:widowControl/>
        <w:tabs>
          <w:tab w:val="left" w:pos="709"/>
          <w:tab w:val="left" w:pos="1134"/>
        </w:tabs>
        <w:suppressAutoHyphens w:val="0"/>
        <w:autoSpaceDN/>
        <w:spacing w:before="120"/>
        <w:ind w:firstLine="851"/>
        <w:textAlignment w:val="auto"/>
      </w:pPr>
      <w:r w:rsidRPr="00A15D8A">
        <w:t>Į šią sumą įeina visos išlaidos ir visi mokesčiai, taip pat PVM, kuris sudaro ________________ Eur (suma skaičiais ir žodžiais).</w:t>
      </w:r>
    </w:p>
    <w:p w14:paraId="21AC3DD3" w14:textId="666C790B" w:rsidR="00C24D51" w:rsidRDefault="00C24D51" w:rsidP="00015791">
      <w:pPr>
        <w:widowControl w:val="0"/>
        <w:spacing w:line="288" w:lineRule="auto"/>
        <w:jc w:val="both"/>
        <w:rPr>
          <w:rStyle w:val="Lentelsuraas2"/>
          <w:b/>
          <w:i/>
          <w:iCs/>
        </w:rPr>
      </w:pPr>
    </w:p>
    <w:p w14:paraId="5B260488" w14:textId="0A3801DD" w:rsidR="000942B6" w:rsidRPr="00633BEC" w:rsidRDefault="000942B6" w:rsidP="00B01D0F">
      <w:pPr>
        <w:widowControl w:val="0"/>
        <w:spacing w:line="288" w:lineRule="auto"/>
        <w:ind w:firstLine="567"/>
        <w:jc w:val="both"/>
        <w:rPr>
          <w:rStyle w:val="Lentelsuraas2"/>
          <w:b/>
          <w:i/>
          <w:iCs/>
        </w:rPr>
      </w:pPr>
      <w:r w:rsidRPr="00633BEC">
        <w:rPr>
          <w:rStyle w:val="Lentelsuraas2"/>
          <w:b/>
          <w:i/>
          <w:iCs/>
        </w:rPr>
        <w:t>Pastabos:</w:t>
      </w:r>
    </w:p>
    <w:p w14:paraId="33D85929" w14:textId="193FF428" w:rsidR="000942B6" w:rsidRDefault="000942B6" w:rsidP="00CA47B0">
      <w:pPr>
        <w:pStyle w:val="Stilius3"/>
        <w:widowControl/>
        <w:numPr>
          <w:ilvl w:val="0"/>
          <w:numId w:val="29"/>
        </w:numPr>
        <w:tabs>
          <w:tab w:val="left" w:pos="851"/>
          <w:tab w:val="left" w:pos="993"/>
        </w:tabs>
        <w:suppressAutoHyphens w:val="0"/>
        <w:autoSpaceDN/>
        <w:spacing w:before="0" w:line="288" w:lineRule="auto"/>
        <w:ind w:left="0" w:firstLine="567"/>
        <w:textAlignment w:val="auto"/>
        <w:rPr>
          <w:i/>
        </w:rPr>
      </w:pPr>
      <w:r w:rsidRPr="000B5D9F">
        <w:rPr>
          <w:i/>
        </w:rPr>
        <w:t>Kain</w:t>
      </w:r>
      <w:r w:rsidR="00926EB8">
        <w:rPr>
          <w:i/>
        </w:rPr>
        <w:t>a</w:t>
      </w:r>
      <w:r w:rsidRPr="000B5D9F">
        <w:rPr>
          <w:i/>
        </w:rPr>
        <w:t xml:space="preserve"> pasiūlyme nurodom</w:t>
      </w:r>
      <w:r w:rsidR="00926EB8">
        <w:rPr>
          <w:i/>
        </w:rPr>
        <w:t>a</w:t>
      </w:r>
      <w:r w:rsidRPr="000B5D9F">
        <w:rPr>
          <w:i/>
        </w:rPr>
        <w:t xml:space="preserve"> paliekant du skaitmenis po kablelio;</w:t>
      </w:r>
    </w:p>
    <w:p w14:paraId="2EB65022" w14:textId="45D3D4EE" w:rsidR="000942B6" w:rsidRPr="001E5065" w:rsidRDefault="000942B6" w:rsidP="001E5065">
      <w:pPr>
        <w:pStyle w:val="Stilius3"/>
        <w:widowControl/>
        <w:numPr>
          <w:ilvl w:val="0"/>
          <w:numId w:val="29"/>
        </w:numPr>
        <w:tabs>
          <w:tab w:val="left" w:pos="851"/>
          <w:tab w:val="left" w:pos="993"/>
        </w:tabs>
        <w:suppressAutoHyphens w:val="0"/>
        <w:autoSpaceDN/>
        <w:spacing w:before="0" w:after="120" w:line="288" w:lineRule="auto"/>
        <w:ind w:left="0" w:firstLine="567"/>
        <w:textAlignment w:val="auto"/>
        <w:rPr>
          <w:i/>
        </w:rPr>
      </w:pPr>
      <w:r w:rsidRPr="000B5D9F">
        <w:rPr>
          <w:i/>
        </w:rPr>
        <w:t>Bendra pasiūlymo kaina turi atitikti pateiktų jos sudėtinių dalių sumą</w:t>
      </w:r>
      <w:r>
        <w:rPr>
          <w:i/>
        </w:rPr>
        <w:t>.</w:t>
      </w:r>
    </w:p>
    <w:p w14:paraId="232CED10" w14:textId="1F538214" w:rsidR="000942B6" w:rsidRPr="000B5D9F" w:rsidRDefault="000942B6" w:rsidP="00015791">
      <w:pPr>
        <w:pStyle w:val="Stilius3"/>
        <w:widowControl/>
        <w:numPr>
          <w:ilvl w:val="0"/>
          <w:numId w:val="43"/>
        </w:numPr>
        <w:tabs>
          <w:tab w:val="left" w:pos="709"/>
        </w:tabs>
        <w:suppressAutoHyphens w:val="0"/>
        <w:autoSpaceDN/>
        <w:spacing w:before="120" w:line="288" w:lineRule="auto"/>
        <w:textAlignment w:val="auto"/>
        <w:rPr>
          <w:i/>
        </w:rPr>
      </w:pPr>
      <w:r w:rsidRPr="000B5D9F">
        <w:rPr>
          <w:i/>
        </w:rPr>
        <w:lastRenderedPageBreak/>
        <w:t xml:space="preserve">Tais atvejais, kai pagal galiojančius teisės aktus tiekėjui nereikia mokėti PVM, jis atitinkamų skilčių nepildo ir nurodo priežastis, dėl kurių PVM nemoka: </w:t>
      </w:r>
    </w:p>
    <w:p w14:paraId="0D8F47F2" w14:textId="77777777" w:rsidR="000942B6" w:rsidRDefault="000942B6" w:rsidP="00B01D0F">
      <w:pPr>
        <w:widowControl w:val="0"/>
        <w:spacing w:line="288" w:lineRule="auto"/>
        <w:jc w:val="both"/>
      </w:pPr>
      <w:r w:rsidRPr="002408E3">
        <w:t>____________________________________________________________________.</w:t>
      </w:r>
    </w:p>
    <w:p w14:paraId="4CC7CD2E" w14:textId="77777777" w:rsidR="000942B6" w:rsidRDefault="000942B6" w:rsidP="00B01D0F">
      <w:pPr>
        <w:widowControl w:val="0"/>
        <w:spacing w:line="288" w:lineRule="auto"/>
        <w:jc w:val="both"/>
      </w:pPr>
    </w:p>
    <w:p w14:paraId="73B7128C" w14:textId="38851CBA" w:rsidR="006E5564" w:rsidRPr="006E5564" w:rsidRDefault="006E5564" w:rsidP="00B01D0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BB181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B01D0F">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BB1819">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B01D0F">
            <w:pPr>
              <w:snapToGrid w:val="0"/>
              <w:spacing w:line="288" w:lineRule="auto"/>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B01D0F">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B01D0F">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B01D0F">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B01D0F">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B01D0F">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B01D0F">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B01D0F">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B01D0F">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B01D0F">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B01D0F">
      <w:pPr>
        <w:spacing w:line="288" w:lineRule="auto"/>
        <w:jc w:val="both"/>
      </w:pPr>
    </w:p>
    <w:p w14:paraId="7808F100" w14:textId="77777777" w:rsidR="00242051" w:rsidRPr="003C2AE4" w:rsidRDefault="00242051" w:rsidP="00B01D0F">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B01D0F">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B01D0F">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B01D0F">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B01D0F">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B01D0F">
            <w:pPr>
              <w:spacing w:line="288" w:lineRule="auto"/>
              <w:ind w:right="-1"/>
              <w:jc w:val="center"/>
              <w:rPr>
                <w:rFonts w:eastAsia="Calibri"/>
              </w:rPr>
            </w:pPr>
            <w:r w:rsidRPr="003C2AE4">
              <w:rPr>
                <w:rFonts w:eastAsia="Calibri"/>
                <w:position w:val="6"/>
              </w:rPr>
              <w:t>(Vardas ir pavardė)</w:t>
            </w:r>
          </w:p>
        </w:tc>
      </w:tr>
    </w:tbl>
    <w:p w14:paraId="5AE8D05F" w14:textId="239A9468" w:rsidR="003D0C91" w:rsidRPr="00DF2352" w:rsidRDefault="003D0C91" w:rsidP="00DF2352"/>
    <w:sectPr w:rsidR="003D0C91" w:rsidRPr="00DF2352" w:rsidSect="008462F3">
      <w:footerReference w:type="default" r:id="rId18"/>
      <w:pgSz w:w="11906" w:h="16838"/>
      <w:pgMar w:top="1276" w:right="424" w:bottom="992" w:left="156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E007" w14:textId="77777777" w:rsidR="003B3288" w:rsidRDefault="003B3288">
      <w:r>
        <w:separator/>
      </w:r>
    </w:p>
  </w:endnote>
  <w:endnote w:type="continuationSeparator" w:id="0">
    <w:p w14:paraId="4B0FFFF1" w14:textId="77777777" w:rsidR="003B3288" w:rsidRDefault="003B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76F4" w14:textId="77777777" w:rsidR="003B3288" w:rsidRDefault="003B3288">
      <w:r>
        <w:rPr>
          <w:color w:val="000000"/>
        </w:rPr>
        <w:separator/>
      </w:r>
    </w:p>
  </w:footnote>
  <w:footnote w:type="continuationSeparator" w:id="0">
    <w:p w14:paraId="17442711" w14:textId="77777777" w:rsidR="003B3288" w:rsidRDefault="003B3288">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3D7F0339" w14:textId="77777777" w:rsidR="00BD51E3" w:rsidRDefault="00BD51E3" w:rsidP="00BD51E3">
      <w:pPr>
        <w:pStyle w:val="Puslapioinaostekstas"/>
        <w:rPr>
          <w:lang w:val="lt-LT"/>
        </w:rPr>
      </w:pPr>
      <w:r>
        <w:rPr>
          <w:rStyle w:val="Puslapioinaosnuoroda"/>
          <w:rFonts w:eastAsia="Calibri"/>
        </w:rPr>
        <w:footnoteRef/>
      </w:r>
      <w:r w:rsidRPr="00AD5E2D">
        <w:rPr>
          <w:lang w:val="lt-LT"/>
        </w:rPr>
        <w:t xml:space="preserve"> </w:t>
      </w:r>
      <w:hyperlink r:id="rId2" w:history="1">
        <w:r>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665FBF"/>
    <w:multiLevelType w:val="hybridMultilevel"/>
    <w:tmpl w:val="ED9298F2"/>
    <w:lvl w:ilvl="0" w:tplc="08562D06">
      <w:start w:val="1"/>
      <w:numFmt w:val="decimal"/>
      <w:lvlText w:val="%1."/>
      <w:lvlJc w:val="left"/>
      <w:pPr>
        <w:ind w:left="360" w:hanging="360"/>
      </w:pPr>
      <w:rPr>
        <w:rFonts w:ascii="Times New Roman" w:eastAsiaTheme="minorHAnsi"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5"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9"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EAD3D10"/>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D759B1"/>
    <w:multiLevelType w:val="hybridMultilevel"/>
    <w:tmpl w:val="CF488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CA0A3F"/>
    <w:multiLevelType w:val="hybridMultilevel"/>
    <w:tmpl w:val="068A54EE"/>
    <w:lvl w:ilvl="0" w:tplc="19BED36A">
      <w:start w:val="10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EE326ED"/>
    <w:multiLevelType w:val="hybridMultilevel"/>
    <w:tmpl w:val="75A6D28E"/>
    <w:lvl w:ilvl="0" w:tplc="BF6071CE">
      <w:start w:val="14"/>
      <w:numFmt w:val="bullet"/>
      <w:lvlText w:val="–"/>
      <w:lvlJc w:val="left"/>
      <w:pPr>
        <w:ind w:left="107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3"/>
  </w:num>
  <w:num w:numId="3" w16cid:durableId="201950618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0"/>
  </w:num>
  <w:num w:numId="6" w16cid:durableId="1133910868">
    <w:abstractNumId w:val="16"/>
  </w:num>
  <w:num w:numId="7" w16cid:durableId="247428083">
    <w:abstractNumId w:val="27"/>
  </w:num>
  <w:num w:numId="8" w16cid:durableId="308754290">
    <w:abstractNumId w:val="5"/>
  </w:num>
  <w:num w:numId="9" w16cid:durableId="1242373296">
    <w:abstractNumId w:val="31"/>
  </w:num>
  <w:num w:numId="10" w16cid:durableId="1561288755">
    <w:abstractNumId w:val="37"/>
  </w:num>
  <w:num w:numId="11" w16cid:durableId="1461266893">
    <w:abstractNumId w:val="9"/>
  </w:num>
  <w:num w:numId="12" w16cid:durableId="1334339456">
    <w:abstractNumId w:val="15"/>
  </w:num>
  <w:num w:numId="13" w16cid:durableId="65149332">
    <w:abstractNumId w:val="18"/>
  </w:num>
  <w:num w:numId="14" w16cid:durableId="1184637982">
    <w:abstractNumId w:val="20"/>
  </w:num>
  <w:num w:numId="15" w16cid:durableId="464205872">
    <w:abstractNumId w:val="19"/>
  </w:num>
  <w:num w:numId="16" w16cid:durableId="1842819909">
    <w:abstractNumId w:val="41"/>
  </w:num>
  <w:num w:numId="17" w16cid:durableId="123502106">
    <w:abstractNumId w:val="22"/>
  </w:num>
  <w:num w:numId="18" w16cid:durableId="518547537">
    <w:abstractNumId w:val="43"/>
  </w:num>
  <w:num w:numId="19" w16cid:durableId="1152142925">
    <w:abstractNumId w:val="34"/>
  </w:num>
  <w:num w:numId="20" w16cid:durableId="1595242741">
    <w:abstractNumId w:val="42"/>
  </w:num>
  <w:num w:numId="21" w16cid:durableId="980188954">
    <w:abstractNumId w:val="33"/>
  </w:num>
  <w:num w:numId="22" w16cid:durableId="2011372726">
    <w:abstractNumId w:val="40"/>
  </w:num>
  <w:num w:numId="23" w16cid:durableId="1376150809">
    <w:abstractNumId w:val="12"/>
  </w:num>
  <w:num w:numId="24" w16cid:durableId="922225485">
    <w:abstractNumId w:val="28"/>
  </w:num>
  <w:num w:numId="25" w16cid:durableId="49890908">
    <w:abstractNumId w:val="17"/>
  </w:num>
  <w:num w:numId="26" w16cid:durableId="885147495">
    <w:abstractNumId w:val="13"/>
  </w:num>
  <w:num w:numId="27" w16cid:durableId="856427656">
    <w:abstractNumId w:val="1"/>
  </w:num>
  <w:num w:numId="28" w16cid:durableId="2115437660">
    <w:abstractNumId w:val="36"/>
  </w:num>
  <w:num w:numId="29" w16cid:durableId="129783417">
    <w:abstractNumId w:val="44"/>
  </w:num>
  <w:num w:numId="30" w16cid:durableId="2066638665">
    <w:abstractNumId w:val="10"/>
  </w:num>
  <w:num w:numId="31" w16cid:durableId="188951271">
    <w:abstractNumId w:val="24"/>
  </w:num>
  <w:num w:numId="32" w16cid:durableId="1194032137">
    <w:abstractNumId w:val="7"/>
  </w:num>
  <w:num w:numId="33" w16cid:durableId="2129659312">
    <w:abstractNumId w:val="8"/>
  </w:num>
  <w:num w:numId="34" w16cid:durableId="1509904626">
    <w:abstractNumId w:val="35"/>
  </w:num>
  <w:num w:numId="35" w16cid:durableId="1315724530">
    <w:abstractNumId w:val="21"/>
  </w:num>
  <w:num w:numId="36" w16cid:durableId="1920409312">
    <w:abstractNumId w:val="6"/>
  </w:num>
  <w:num w:numId="37" w16cid:durableId="1962803869">
    <w:abstractNumId w:val="4"/>
  </w:num>
  <w:num w:numId="38" w16cid:durableId="145316914">
    <w:abstractNumId w:val="26"/>
  </w:num>
  <w:num w:numId="39" w16cid:durableId="1863350501">
    <w:abstractNumId w:val="29"/>
  </w:num>
  <w:num w:numId="40" w16cid:durableId="1004278961">
    <w:abstractNumId w:val="25"/>
  </w:num>
  <w:num w:numId="41" w16cid:durableId="2132093551">
    <w:abstractNumId w:val="11"/>
  </w:num>
  <w:num w:numId="42" w16cid:durableId="416905513">
    <w:abstractNumId w:val="38"/>
  </w:num>
  <w:num w:numId="43" w16cid:durableId="1202671794">
    <w:abstractNumId w:val="39"/>
  </w:num>
  <w:num w:numId="44" w16cid:durableId="1295330742">
    <w:abstractNumId w:val="32"/>
  </w:num>
  <w:num w:numId="45" w16cid:durableId="1136872477">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686"/>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791"/>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4B01"/>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B7"/>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23F1"/>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560"/>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35E"/>
    <w:rsid w:val="00117626"/>
    <w:rsid w:val="00117649"/>
    <w:rsid w:val="00117ABA"/>
    <w:rsid w:val="00120117"/>
    <w:rsid w:val="001207FF"/>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70C"/>
    <w:rsid w:val="00127BF0"/>
    <w:rsid w:val="00127F44"/>
    <w:rsid w:val="001300D8"/>
    <w:rsid w:val="001303DA"/>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403"/>
    <w:rsid w:val="00146698"/>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038"/>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5644"/>
    <w:rsid w:val="00166195"/>
    <w:rsid w:val="0016624B"/>
    <w:rsid w:val="00166897"/>
    <w:rsid w:val="00166D38"/>
    <w:rsid w:val="00166EA5"/>
    <w:rsid w:val="001673A1"/>
    <w:rsid w:val="001674AF"/>
    <w:rsid w:val="00167FB1"/>
    <w:rsid w:val="00170CA9"/>
    <w:rsid w:val="00170D2E"/>
    <w:rsid w:val="00171168"/>
    <w:rsid w:val="0017116F"/>
    <w:rsid w:val="0017129C"/>
    <w:rsid w:val="0017145C"/>
    <w:rsid w:val="001719B0"/>
    <w:rsid w:val="00172301"/>
    <w:rsid w:val="00172588"/>
    <w:rsid w:val="00172C1C"/>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E2"/>
    <w:rsid w:val="001830F5"/>
    <w:rsid w:val="0018343B"/>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E89"/>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3DD"/>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848"/>
    <w:rsid w:val="001B44C3"/>
    <w:rsid w:val="001B5B56"/>
    <w:rsid w:val="001B5D4B"/>
    <w:rsid w:val="001B653D"/>
    <w:rsid w:val="001B6798"/>
    <w:rsid w:val="001B6CFC"/>
    <w:rsid w:val="001B7E18"/>
    <w:rsid w:val="001B7F00"/>
    <w:rsid w:val="001C0337"/>
    <w:rsid w:val="001C062F"/>
    <w:rsid w:val="001C08AA"/>
    <w:rsid w:val="001C1FF0"/>
    <w:rsid w:val="001C2159"/>
    <w:rsid w:val="001C2F1F"/>
    <w:rsid w:val="001C4547"/>
    <w:rsid w:val="001C491D"/>
    <w:rsid w:val="001C564B"/>
    <w:rsid w:val="001C5692"/>
    <w:rsid w:val="001C5C1D"/>
    <w:rsid w:val="001C5DDA"/>
    <w:rsid w:val="001C5F60"/>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5065"/>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420"/>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1F0"/>
    <w:rsid w:val="00201202"/>
    <w:rsid w:val="00201314"/>
    <w:rsid w:val="002015D1"/>
    <w:rsid w:val="00201D5B"/>
    <w:rsid w:val="002023A7"/>
    <w:rsid w:val="002027B1"/>
    <w:rsid w:val="00202A4C"/>
    <w:rsid w:val="00202CAA"/>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20A"/>
    <w:rsid w:val="002125C4"/>
    <w:rsid w:val="002138B5"/>
    <w:rsid w:val="00213ECA"/>
    <w:rsid w:val="00214E55"/>
    <w:rsid w:val="00215176"/>
    <w:rsid w:val="00215462"/>
    <w:rsid w:val="002155B6"/>
    <w:rsid w:val="00216140"/>
    <w:rsid w:val="0021634B"/>
    <w:rsid w:val="00216C83"/>
    <w:rsid w:val="00216CA1"/>
    <w:rsid w:val="00216E1F"/>
    <w:rsid w:val="00217387"/>
    <w:rsid w:val="002179E4"/>
    <w:rsid w:val="00217BC2"/>
    <w:rsid w:val="002208EE"/>
    <w:rsid w:val="00221143"/>
    <w:rsid w:val="002215B4"/>
    <w:rsid w:val="002215DB"/>
    <w:rsid w:val="00222979"/>
    <w:rsid w:val="0022356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CA4"/>
    <w:rsid w:val="002415A4"/>
    <w:rsid w:val="002415E6"/>
    <w:rsid w:val="002416B1"/>
    <w:rsid w:val="00242051"/>
    <w:rsid w:val="00242CBF"/>
    <w:rsid w:val="00242D4E"/>
    <w:rsid w:val="00243307"/>
    <w:rsid w:val="00243A39"/>
    <w:rsid w:val="00243CD7"/>
    <w:rsid w:val="00243CE7"/>
    <w:rsid w:val="00244481"/>
    <w:rsid w:val="0024448A"/>
    <w:rsid w:val="00244730"/>
    <w:rsid w:val="00244932"/>
    <w:rsid w:val="00244E75"/>
    <w:rsid w:val="002450F7"/>
    <w:rsid w:val="00245305"/>
    <w:rsid w:val="0024551A"/>
    <w:rsid w:val="0024558D"/>
    <w:rsid w:val="002459D3"/>
    <w:rsid w:val="00246E05"/>
    <w:rsid w:val="00247491"/>
    <w:rsid w:val="00247CE5"/>
    <w:rsid w:val="00247D53"/>
    <w:rsid w:val="002502F7"/>
    <w:rsid w:val="002505FD"/>
    <w:rsid w:val="00250662"/>
    <w:rsid w:val="00250A35"/>
    <w:rsid w:val="00250ADF"/>
    <w:rsid w:val="00250C57"/>
    <w:rsid w:val="00250E72"/>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A17"/>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711"/>
    <w:rsid w:val="002869B7"/>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40C"/>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7D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283"/>
    <w:rsid w:val="002B4F08"/>
    <w:rsid w:val="002B505A"/>
    <w:rsid w:val="002B5173"/>
    <w:rsid w:val="002B5A8E"/>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064"/>
    <w:rsid w:val="002D113D"/>
    <w:rsid w:val="002D1588"/>
    <w:rsid w:val="002D196D"/>
    <w:rsid w:val="002D2415"/>
    <w:rsid w:val="002D24A4"/>
    <w:rsid w:val="002D2D96"/>
    <w:rsid w:val="002D2E30"/>
    <w:rsid w:val="002D2EA7"/>
    <w:rsid w:val="002D3063"/>
    <w:rsid w:val="002D31E3"/>
    <w:rsid w:val="002D32A7"/>
    <w:rsid w:val="002D33E7"/>
    <w:rsid w:val="002D34CC"/>
    <w:rsid w:val="002D405F"/>
    <w:rsid w:val="002D4427"/>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962"/>
    <w:rsid w:val="002E3B61"/>
    <w:rsid w:val="002E3E11"/>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0FB"/>
    <w:rsid w:val="003111F2"/>
    <w:rsid w:val="00311492"/>
    <w:rsid w:val="003132DA"/>
    <w:rsid w:val="00313F1C"/>
    <w:rsid w:val="00313F7E"/>
    <w:rsid w:val="003147B7"/>
    <w:rsid w:val="00315B2C"/>
    <w:rsid w:val="00315CB5"/>
    <w:rsid w:val="00316326"/>
    <w:rsid w:val="00316707"/>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0E1"/>
    <w:rsid w:val="00325C96"/>
    <w:rsid w:val="00326372"/>
    <w:rsid w:val="003271BE"/>
    <w:rsid w:val="00327938"/>
    <w:rsid w:val="003279C2"/>
    <w:rsid w:val="00327AAF"/>
    <w:rsid w:val="00327B9C"/>
    <w:rsid w:val="003303B5"/>
    <w:rsid w:val="00330D64"/>
    <w:rsid w:val="00331531"/>
    <w:rsid w:val="003317A4"/>
    <w:rsid w:val="00331C40"/>
    <w:rsid w:val="00332113"/>
    <w:rsid w:val="00332E99"/>
    <w:rsid w:val="00333138"/>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ABD"/>
    <w:rsid w:val="00345F55"/>
    <w:rsid w:val="003463DC"/>
    <w:rsid w:val="003464E1"/>
    <w:rsid w:val="003468B4"/>
    <w:rsid w:val="00346A88"/>
    <w:rsid w:val="00346DEF"/>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ABA"/>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87FDD"/>
    <w:rsid w:val="00390024"/>
    <w:rsid w:val="003902FC"/>
    <w:rsid w:val="003914A9"/>
    <w:rsid w:val="00391AA0"/>
    <w:rsid w:val="00391D76"/>
    <w:rsid w:val="00391DA9"/>
    <w:rsid w:val="00392221"/>
    <w:rsid w:val="003922AC"/>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CE"/>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30F7"/>
    <w:rsid w:val="003B3288"/>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4E6"/>
    <w:rsid w:val="003C7A08"/>
    <w:rsid w:val="003C7C33"/>
    <w:rsid w:val="003D0652"/>
    <w:rsid w:val="003D068F"/>
    <w:rsid w:val="003D07C1"/>
    <w:rsid w:val="003D090C"/>
    <w:rsid w:val="003D0C91"/>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3B55"/>
    <w:rsid w:val="003F45AA"/>
    <w:rsid w:val="003F53AD"/>
    <w:rsid w:val="003F5648"/>
    <w:rsid w:val="003F5BA9"/>
    <w:rsid w:val="003F5C06"/>
    <w:rsid w:val="003F5C8D"/>
    <w:rsid w:val="003F5EFB"/>
    <w:rsid w:val="003F612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5AF1"/>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5CC"/>
    <w:rsid w:val="00440FEE"/>
    <w:rsid w:val="004418D5"/>
    <w:rsid w:val="00441D07"/>
    <w:rsid w:val="004420DD"/>
    <w:rsid w:val="0044239C"/>
    <w:rsid w:val="00442403"/>
    <w:rsid w:val="00443245"/>
    <w:rsid w:val="004436F8"/>
    <w:rsid w:val="00443C40"/>
    <w:rsid w:val="00444072"/>
    <w:rsid w:val="0044425E"/>
    <w:rsid w:val="00444314"/>
    <w:rsid w:val="00444436"/>
    <w:rsid w:val="00444A54"/>
    <w:rsid w:val="00444C59"/>
    <w:rsid w:val="00444C93"/>
    <w:rsid w:val="00444FAE"/>
    <w:rsid w:val="004453C1"/>
    <w:rsid w:val="004455A2"/>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C06"/>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AB3"/>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731"/>
    <w:rsid w:val="004D59D2"/>
    <w:rsid w:val="004D62E3"/>
    <w:rsid w:val="004D64D9"/>
    <w:rsid w:val="004D7E52"/>
    <w:rsid w:val="004E08DB"/>
    <w:rsid w:val="004E1A00"/>
    <w:rsid w:val="004E1A93"/>
    <w:rsid w:val="004E1D96"/>
    <w:rsid w:val="004E2086"/>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81B"/>
    <w:rsid w:val="00502A22"/>
    <w:rsid w:val="005036AB"/>
    <w:rsid w:val="005039FB"/>
    <w:rsid w:val="00503CB9"/>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870"/>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42"/>
    <w:rsid w:val="00562FD5"/>
    <w:rsid w:val="0056300C"/>
    <w:rsid w:val="005630C3"/>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C7A"/>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1CE"/>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0CF5"/>
    <w:rsid w:val="005A11B8"/>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880"/>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128"/>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217"/>
    <w:rsid w:val="00610335"/>
    <w:rsid w:val="00610598"/>
    <w:rsid w:val="00610986"/>
    <w:rsid w:val="00610DDC"/>
    <w:rsid w:val="00611731"/>
    <w:rsid w:val="00612A8E"/>
    <w:rsid w:val="00613344"/>
    <w:rsid w:val="006141DB"/>
    <w:rsid w:val="00614973"/>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13D"/>
    <w:rsid w:val="006226B7"/>
    <w:rsid w:val="00622886"/>
    <w:rsid w:val="00622AF0"/>
    <w:rsid w:val="006237A2"/>
    <w:rsid w:val="00624205"/>
    <w:rsid w:val="0062445F"/>
    <w:rsid w:val="00624999"/>
    <w:rsid w:val="00624C1B"/>
    <w:rsid w:val="00625971"/>
    <w:rsid w:val="00625B66"/>
    <w:rsid w:val="006267D7"/>
    <w:rsid w:val="0062686D"/>
    <w:rsid w:val="00626A51"/>
    <w:rsid w:val="00626AE2"/>
    <w:rsid w:val="00626B66"/>
    <w:rsid w:val="00627021"/>
    <w:rsid w:val="006273F3"/>
    <w:rsid w:val="006274F6"/>
    <w:rsid w:val="006279A1"/>
    <w:rsid w:val="00630363"/>
    <w:rsid w:val="00631AA3"/>
    <w:rsid w:val="00632A48"/>
    <w:rsid w:val="00632ACD"/>
    <w:rsid w:val="00632D1D"/>
    <w:rsid w:val="006330F6"/>
    <w:rsid w:val="00633B20"/>
    <w:rsid w:val="00633BEC"/>
    <w:rsid w:val="006342E2"/>
    <w:rsid w:val="00634604"/>
    <w:rsid w:val="006347C4"/>
    <w:rsid w:val="00634834"/>
    <w:rsid w:val="00635467"/>
    <w:rsid w:val="006357D3"/>
    <w:rsid w:val="00635AD8"/>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89F"/>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451"/>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EC9"/>
    <w:rsid w:val="00680FC9"/>
    <w:rsid w:val="00681007"/>
    <w:rsid w:val="00681D1C"/>
    <w:rsid w:val="00681D20"/>
    <w:rsid w:val="00681E9A"/>
    <w:rsid w:val="00681FE2"/>
    <w:rsid w:val="006824B8"/>
    <w:rsid w:val="006824B9"/>
    <w:rsid w:val="00683307"/>
    <w:rsid w:val="006834E9"/>
    <w:rsid w:val="006846E2"/>
    <w:rsid w:val="00684B4D"/>
    <w:rsid w:val="00684BBF"/>
    <w:rsid w:val="00684C22"/>
    <w:rsid w:val="0068501D"/>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01F"/>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0909"/>
    <w:rsid w:val="006D2FC5"/>
    <w:rsid w:val="006D34E1"/>
    <w:rsid w:val="006D3681"/>
    <w:rsid w:val="006D3769"/>
    <w:rsid w:val="006D3816"/>
    <w:rsid w:val="006D3855"/>
    <w:rsid w:val="006D3C93"/>
    <w:rsid w:val="006D44C2"/>
    <w:rsid w:val="006D462C"/>
    <w:rsid w:val="006D5001"/>
    <w:rsid w:val="006D51F4"/>
    <w:rsid w:val="006D549E"/>
    <w:rsid w:val="006D578D"/>
    <w:rsid w:val="006D5A38"/>
    <w:rsid w:val="006D5E7F"/>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A8F"/>
    <w:rsid w:val="006E2CAF"/>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E7F25"/>
    <w:rsid w:val="006F047B"/>
    <w:rsid w:val="006F0A10"/>
    <w:rsid w:val="006F0A61"/>
    <w:rsid w:val="006F0CD2"/>
    <w:rsid w:val="006F23BC"/>
    <w:rsid w:val="006F29DE"/>
    <w:rsid w:val="006F331A"/>
    <w:rsid w:val="006F3DA4"/>
    <w:rsid w:val="006F43AE"/>
    <w:rsid w:val="006F4A5F"/>
    <w:rsid w:val="006F50AF"/>
    <w:rsid w:val="006F51BE"/>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477"/>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BF9"/>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627"/>
    <w:rsid w:val="00781B01"/>
    <w:rsid w:val="00781CE7"/>
    <w:rsid w:val="00781E6A"/>
    <w:rsid w:val="007820C0"/>
    <w:rsid w:val="00782307"/>
    <w:rsid w:val="00782309"/>
    <w:rsid w:val="007825A2"/>
    <w:rsid w:val="007827BF"/>
    <w:rsid w:val="00782F0A"/>
    <w:rsid w:val="007831C8"/>
    <w:rsid w:val="00784250"/>
    <w:rsid w:val="00784331"/>
    <w:rsid w:val="00784571"/>
    <w:rsid w:val="00784607"/>
    <w:rsid w:val="00784807"/>
    <w:rsid w:val="0078493B"/>
    <w:rsid w:val="00786F66"/>
    <w:rsid w:val="00787D67"/>
    <w:rsid w:val="0079140D"/>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71"/>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3F"/>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3D0"/>
    <w:rsid w:val="007D3C2D"/>
    <w:rsid w:val="007D462C"/>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39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0CA"/>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7B8"/>
    <w:rsid w:val="00832CCE"/>
    <w:rsid w:val="00832DC6"/>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270"/>
    <w:rsid w:val="008462F3"/>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6687"/>
    <w:rsid w:val="00857054"/>
    <w:rsid w:val="0085713F"/>
    <w:rsid w:val="008574A7"/>
    <w:rsid w:val="0085771B"/>
    <w:rsid w:val="00860026"/>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6739D"/>
    <w:rsid w:val="008700C1"/>
    <w:rsid w:val="0087022C"/>
    <w:rsid w:val="00870550"/>
    <w:rsid w:val="00870A0A"/>
    <w:rsid w:val="0087114D"/>
    <w:rsid w:val="0087126D"/>
    <w:rsid w:val="00871B7C"/>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2571"/>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819"/>
    <w:rsid w:val="008A1A30"/>
    <w:rsid w:val="008A2BBF"/>
    <w:rsid w:val="008A2C6A"/>
    <w:rsid w:val="008A2FA6"/>
    <w:rsid w:val="008A32AB"/>
    <w:rsid w:val="008A32F0"/>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4A22"/>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45E"/>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4CD1"/>
    <w:rsid w:val="008F6076"/>
    <w:rsid w:val="008F68B5"/>
    <w:rsid w:val="008F692D"/>
    <w:rsid w:val="008F6D10"/>
    <w:rsid w:val="008F76E5"/>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59D7"/>
    <w:rsid w:val="00925CE7"/>
    <w:rsid w:val="00926046"/>
    <w:rsid w:val="00926721"/>
    <w:rsid w:val="00926B51"/>
    <w:rsid w:val="00926EB8"/>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0"/>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0F6B"/>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5294"/>
    <w:rsid w:val="0096635A"/>
    <w:rsid w:val="00967915"/>
    <w:rsid w:val="00967C31"/>
    <w:rsid w:val="00967F69"/>
    <w:rsid w:val="00970025"/>
    <w:rsid w:val="0097004C"/>
    <w:rsid w:val="0097043E"/>
    <w:rsid w:val="00970694"/>
    <w:rsid w:val="00970F32"/>
    <w:rsid w:val="009710E8"/>
    <w:rsid w:val="009715E7"/>
    <w:rsid w:val="00971AC5"/>
    <w:rsid w:val="00971F16"/>
    <w:rsid w:val="00972DF7"/>
    <w:rsid w:val="00973132"/>
    <w:rsid w:val="009736C6"/>
    <w:rsid w:val="00973AF7"/>
    <w:rsid w:val="009746F9"/>
    <w:rsid w:val="00974F08"/>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90F"/>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5325"/>
    <w:rsid w:val="0099587F"/>
    <w:rsid w:val="00996050"/>
    <w:rsid w:val="0099608F"/>
    <w:rsid w:val="0099635F"/>
    <w:rsid w:val="009965B0"/>
    <w:rsid w:val="009969BB"/>
    <w:rsid w:val="00996A6D"/>
    <w:rsid w:val="00996DAE"/>
    <w:rsid w:val="00997381"/>
    <w:rsid w:val="0099749E"/>
    <w:rsid w:val="009975F3"/>
    <w:rsid w:val="0099761E"/>
    <w:rsid w:val="00997B40"/>
    <w:rsid w:val="009A0489"/>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8B5"/>
    <w:rsid w:val="009B0EB8"/>
    <w:rsid w:val="009B1C04"/>
    <w:rsid w:val="009B279E"/>
    <w:rsid w:val="009B34F3"/>
    <w:rsid w:val="009B35D4"/>
    <w:rsid w:val="009B35F3"/>
    <w:rsid w:val="009B38E9"/>
    <w:rsid w:val="009B3944"/>
    <w:rsid w:val="009B395E"/>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84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515"/>
    <w:rsid w:val="009D7E62"/>
    <w:rsid w:val="009E013B"/>
    <w:rsid w:val="009E0231"/>
    <w:rsid w:val="009E0468"/>
    <w:rsid w:val="009E0BF9"/>
    <w:rsid w:val="009E17AB"/>
    <w:rsid w:val="009E204C"/>
    <w:rsid w:val="009E2223"/>
    <w:rsid w:val="009E22B9"/>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6CB8"/>
    <w:rsid w:val="009E775B"/>
    <w:rsid w:val="009F02B9"/>
    <w:rsid w:val="009F0476"/>
    <w:rsid w:val="009F0791"/>
    <w:rsid w:val="009F0FA1"/>
    <w:rsid w:val="009F12CC"/>
    <w:rsid w:val="009F12DB"/>
    <w:rsid w:val="009F16DD"/>
    <w:rsid w:val="009F174C"/>
    <w:rsid w:val="009F18F6"/>
    <w:rsid w:val="009F1A5D"/>
    <w:rsid w:val="009F1D2D"/>
    <w:rsid w:val="009F1D3C"/>
    <w:rsid w:val="009F2605"/>
    <w:rsid w:val="009F266E"/>
    <w:rsid w:val="009F37F3"/>
    <w:rsid w:val="009F3958"/>
    <w:rsid w:val="009F3C68"/>
    <w:rsid w:val="009F433E"/>
    <w:rsid w:val="009F44E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22AA"/>
    <w:rsid w:val="00A033DA"/>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42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2A"/>
    <w:rsid w:val="00A44ACF"/>
    <w:rsid w:val="00A44AF6"/>
    <w:rsid w:val="00A44F19"/>
    <w:rsid w:val="00A44F51"/>
    <w:rsid w:val="00A44FCE"/>
    <w:rsid w:val="00A4582A"/>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5E43"/>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016"/>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3D8"/>
    <w:rsid w:val="00A96755"/>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1C2"/>
    <w:rsid w:val="00AB0625"/>
    <w:rsid w:val="00AB0B0B"/>
    <w:rsid w:val="00AB0BAF"/>
    <w:rsid w:val="00AB10D6"/>
    <w:rsid w:val="00AB11F1"/>
    <w:rsid w:val="00AB1DD9"/>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1CF"/>
    <w:rsid w:val="00AC45E9"/>
    <w:rsid w:val="00AC4684"/>
    <w:rsid w:val="00AC49C4"/>
    <w:rsid w:val="00AC4E05"/>
    <w:rsid w:val="00AC60DE"/>
    <w:rsid w:val="00AC64F3"/>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0E9"/>
    <w:rsid w:val="00AF0ABA"/>
    <w:rsid w:val="00AF0B85"/>
    <w:rsid w:val="00AF0C46"/>
    <w:rsid w:val="00AF105D"/>
    <w:rsid w:val="00AF1598"/>
    <w:rsid w:val="00AF1B4A"/>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BAC"/>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67A"/>
    <w:rsid w:val="00B33F9D"/>
    <w:rsid w:val="00B34321"/>
    <w:rsid w:val="00B343A6"/>
    <w:rsid w:val="00B347ED"/>
    <w:rsid w:val="00B34B74"/>
    <w:rsid w:val="00B35296"/>
    <w:rsid w:val="00B35410"/>
    <w:rsid w:val="00B35C38"/>
    <w:rsid w:val="00B36977"/>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16B"/>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6E14"/>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819"/>
    <w:rsid w:val="00BB19E5"/>
    <w:rsid w:val="00BB1EF7"/>
    <w:rsid w:val="00BB1F3D"/>
    <w:rsid w:val="00BB2248"/>
    <w:rsid w:val="00BB2452"/>
    <w:rsid w:val="00BB26A6"/>
    <w:rsid w:val="00BB26ED"/>
    <w:rsid w:val="00BB2DD2"/>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3EEC"/>
    <w:rsid w:val="00BD43AB"/>
    <w:rsid w:val="00BD444D"/>
    <w:rsid w:val="00BD460E"/>
    <w:rsid w:val="00BD4713"/>
    <w:rsid w:val="00BD4A7D"/>
    <w:rsid w:val="00BD4F89"/>
    <w:rsid w:val="00BD518E"/>
    <w:rsid w:val="00BD51E3"/>
    <w:rsid w:val="00BD5389"/>
    <w:rsid w:val="00BD5D6C"/>
    <w:rsid w:val="00BD5DB4"/>
    <w:rsid w:val="00BD643A"/>
    <w:rsid w:val="00BD6572"/>
    <w:rsid w:val="00BD68B6"/>
    <w:rsid w:val="00BD68C9"/>
    <w:rsid w:val="00BD6BEA"/>
    <w:rsid w:val="00BD7104"/>
    <w:rsid w:val="00BD7199"/>
    <w:rsid w:val="00BD7363"/>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A57"/>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834"/>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47DF"/>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1B"/>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4D51"/>
    <w:rsid w:val="00C25C1E"/>
    <w:rsid w:val="00C267F2"/>
    <w:rsid w:val="00C26E1B"/>
    <w:rsid w:val="00C26EFB"/>
    <w:rsid w:val="00C26FD5"/>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5F5"/>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58"/>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418"/>
    <w:rsid w:val="00CA3A63"/>
    <w:rsid w:val="00CA3D48"/>
    <w:rsid w:val="00CA4281"/>
    <w:rsid w:val="00CA4598"/>
    <w:rsid w:val="00CA47B0"/>
    <w:rsid w:val="00CA4F0F"/>
    <w:rsid w:val="00CA4FA7"/>
    <w:rsid w:val="00CA50E1"/>
    <w:rsid w:val="00CA5AA0"/>
    <w:rsid w:val="00CA5EF4"/>
    <w:rsid w:val="00CA72DE"/>
    <w:rsid w:val="00CA78FA"/>
    <w:rsid w:val="00CA7D69"/>
    <w:rsid w:val="00CB0634"/>
    <w:rsid w:val="00CB1493"/>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BA5"/>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57D"/>
    <w:rsid w:val="00CC3CF0"/>
    <w:rsid w:val="00CC3E11"/>
    <w:rsid w:val="00CC413D"/>
    <w:rsid w:val="00CC4C94"/>
    <w:rsid w:val="00CC50D4"/>
    <w:rsid w:val="00CC548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747"/>
    <w:rsid w:val="00CD2DB6"/>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2788"/>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5A1C"/>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64E"/>
    <w:rsid w:val="00D37823"/>
    <w:rsid w:val="00D37B47"/>
    <w:rsid w:val="00D40665"/>
    <w:rsid w:val="00D409A2"/>
    <w:rsid w:val="00D40C43"/>
    <w:rsid w:val="00D41154"/>
    <w:rsid w:val="00D4120F"/>
    <w:rsid w:val="00D415AB"/>
    <w:rsid w:val="00D423D0"/>
    <w:rsid w:val="00D42711"/>
    <w:rsid w:val="00D42B59"/>
    <w:rsid w:val="00D42C60"/>
    <w:rsid w:val="00D43149"/>
    <w:rsid w:val="00D432BC"/>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626"/>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4D48"/>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4E4"/>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C44"/>
    <w:rsid w:val="00D94F39"/>
    <w:rsid w:val="00D95176"/>
    <w:rsid w:val="00D95D9A"/>
    <w:rsid w:val="00D96432"/>
    <w:rsid w:val="00D9659E"/>
    <w:rsid w:val="00D96B95"/>
    <w:rsid w:val="00D978EA"/>
    <w:rsid w:val="00D97932"/>
    <w:rsid w:val="00D97B5D"/>
    <w:rsid w:val="00D97C08"/>
    <w:rsid w:val="00D97D50"/>
    <w:rsid w:val="00DA0FAB"/>
    <w:rsid w:val="00DA0FD4"/>
    <w:rsid w:val="00DA11A0"/>
    <w:rsid w:val="00DA1353"/>
    <w:rsid w:val="00DA1427"/>
    <w:rsid w:val="00DA1ABD"/>
    <w:rsid w:val="00DA2560"/>
    <w:rsid w:val="00DA2BF0"/>
    <w:rsid w:val="00DA30EF"/>
    <w:rsid w:val="00DA315F"/>
    <w:rsid w:val="00DA3619"/>
    <w:rsid w:val="00DA37D5"/>
    <w:rsid w:val="00DA39B5"/>
    <w:rsid w:val="00DA4EBE"/>
    <w:rsid w:val="00DA5408"/>
    <w:rsid w:val="00DA5486"/>
    <w:rsid w:val="00DA560B"/>
    <w:rsid w:val="00DA5637"/>
    <w:rsid w:val="00DA5A66"/>
    <w:rsid w:val="00DA6B6D"/>
    <w:rsid w:val="00DA7A74"/>
    <w:rsid w:val="00DA7DA1"/>
    <w:rsid w:val="00DB0214"/>
    <w:rsid w:val="00DB0A21"/>
    <w:rsid w:val="00DB0D0F"/>
    <w:rsid w:val="00DB0E48"/>
    <w:rsid w:val="00DB0F9C"/>
    <w:rsid w:val="00DB1DC4"/>
    <w:rsid w:val="00DB2053"/>
    <w:rsid w:val="00DB259C"/>
    <w:rsid w:val="00DB277F"/>
    <w:rsid w:val="00DB2865"/>
    <w:rsid w:val="00DB294D"/>
    <w:rsid w:val="00DB30B3"/>
    <w:rsid w:val="00DB364A"/>
    <w:rsid w:val="00DB3739"/>
    <w:rsid w:val="00DB4D82"/>
    <w:rsid w:val="00DB4DE4"/>
    <w:rsid w:val="00DB5015"/>
    <w:rsid w:val="00DB5356"/>
    <w:rsid w:val="00DB5374"/>
    <w:rsid w:val="00DB5A50"/>
    <w:rsid w:val="00DB5AB6"/>
    <w:rsid w:val="00DB5E6F"/>
    <w:rsid w:val="00DB649E"/>
    <w:rsid w:val="00DB6A19"/>
    <w:rsid w:val="00DB6AFF"/>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077"/>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8EA"/>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20"/>
    <w:rsid w:val="00DF0D7C"/>
    <w:rsid w:val="00DF1206"/>
    <w:rsid w:val="00DF13EE"/>
    <w:rsid w:val="00DF18B8"/>
    <w:rsid w:val="00DF1E42"/>
    <w:rsid w:val="00DF1FEE"/>
    <w:rsid w:val="00DF2352"/>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5E95"/>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C3B"/>
    <w:rsid w:val="00E16FD0"/>
    <w:rsid w:val="00E17012"/>
    <w:rsid w:val="00E17645"/>
    <w:rsid w:val="00E2096D"/>
    <w:rsid w:val="00E20A60"/>
    <w:rsid w:val="00E20D9E"/>
    <w:rsid w:val="00E2105C"/>
    <w:rsid w:val="00E2130D"/>
    <w:rsid w:val="00E22701"/>
    <w:rsid w:val="00E22B18"/>
    <w:rsid w:val="00E2309D"/>
    <w:rsid w:val="00E2313E"/>
    <w:rsid w:val="00E2346F"/>
    <w:rsid w:val="00E23854"/>
    <w:rsid w:val="00E238BC"/>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F96"/>
    <w:rsid w:val="00E31556"/>
    <w:rsid w:val="00E31D10"/>
    <w:rsid w:val="00E31EDD"/>
    <w:rsid w:val="00E32BD5"/>
    <w:rsid w:val="00E32CFE"/>
    <w:rsid w:val="00E334C8"/>
    <w:rsid w:val="00E344F5"/>
    <w:rsid w:val="00E34706"/>
    <w:rsid w:val="00E34AF0"/>
    <w:rsid w:val="00E34F51"/>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9D6"/>
    <w:rsid w:val="00E44BB7"/>
    <w:rsid w:val="00E44BCA"/>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2D1A"/>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A75FE"/>
    <w:rsid w:val="00EB056C"/>
    <w:rsid w:val="00EB0831"/>
    <w:rsid w:val="00EB08F6"/>
    <w:rsid w:val="00EB0D2D"/>
    <w:rsid w:val="00EB0FFA"/>
    <w:rsid w:val="00EB173E"/>
    <w:rsid w:val="00EB1A18"/>
    <w:rsid w:val="00EB2448"/>
    <w:rsid w:val="00EB245E"/>
    <w:rsid w:val="00EB2922"/>
    <w:rsid w:val="00EB31A7"/>
    <w:rsid w:val="00EB3819"/>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C57"/>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71A"/>
    <w:rsid w:val="00ED529F"/>
    <w:rsid w:val="00ED545E"/>
    <w:rsid w:val="00ED5852"/>
    <w:rsid w:val="00ED5D01"/>
    <w:rsid w:val="00ED60C8"/>
    <w:rsid w:val="00ED62A5"/>
    <w:rsid w:val="00ED7672"/>
    <w:rsid w:val="00ED7862"/>
    <w:rsid w:val="00EE02A2"/>
    <w:rsid w:val="00EE0941"/>
    <w:rsid w:val="00EE0C19"/>
    <w:rsid w:val="00EE0C71"/>
    <w:rsid w:val="00EE1064"/>
    <w:rsid w:val="00EE1577"/>
    <w:rsid w:val="00EE1EED"/>
    <w:rsid w:val="00EE1F72"/>
    <w:rsid w:val="00EE2234"/>
    <w:rsid w:val="00EE28D5"/>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6EB"/>
    <w:rsid w:val="00EF3CFF"/>
    <w:rsid w:val="00EF3E53"/>
    <w:rsid w:val="00EF4011"/>
    <w:rsid w:val="00EF47B4"/>
    <w:rsid w:val="00EF480D"/>
    <w:rsid w:val="00EF4929"/>
    <w:rsid w:val="00EF4BA0"/>
    <w:rsid w:val="00EF5554"/>
    <w:rsid w:val="00EF59AC"/>
    <w:rsid w:val="00EF5AB4"/>
    <w:rsid w:val="00EF6265"/>
    <w:rsid w:val="00EF66AA"/>
    <w:rsid w:val="00EF6738"/>
    <w:rsid w:val="00EF7549"/>
    <w:rsid w:val="00EF7FE9"/>
    <w:rsid w:val="00F003E4"/>
    <w:rsid w:val="00F015B9"/>
    <w:rsid w:val="00F01715"/>
    <w:rsid w:val="00F01D78"/>
    <w:rsid w:val="00F01E7F"/>
    <w:rsid w:val="00F02514"/>
    <w:rsid w:val="00F0365E"/>
    <w:rsid w:val="00F039C9"/>
    <w:rsid w:val="00F03E5C"/>
    <w:rsid w:val="00F04338"/>
    <w:rsid w:val="00F04E58"/>
    <w:rsid w:val="00F0529E"/>
    <w:rsid w:val="00F053AA"/>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70"/>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072"/>
    <w:rsid w:val="00F16177"/>
    <w:rsid w:val="00F16711"/>
    <w:rsid w:val="00F16753"/>
    <w:rsid w:val="00F167B1"/>
    <w:rsid w:val="00F16B1E"/>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79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A32"/>
    <w:rsid w:val="00F43E14"/>
    <w:rsid w:val="00F443DD"/>
    <w:rsid w:val="00F44DFA"/>
    <w:rsid w:val="00F45FCE"/>
    <w:rsid w:val="00F464A4"/>
    <w:rsid w:val="00F468D6"/>
    <w:rsid w:val="00F47FF6"/>
    <w:rsid w:val="00F50019"/>
    <w:rsid w:val="00F50193"/>
    <w:rsid w:val="00F50400"/>
    <w:rsid w:val="00F50493"/>
    <w:rsid w:val="00F50580"/>
    <w:rsid w:val="00F507B8"/>
    <w:rsid w:val="00F50C34"/>
    <w:rsid w:val="00F51428"/>
    <w:rsid w:val="00F514C7"/>
    <w:rsid w:val="00F515BB"/>
    <w:rsid w:val="00F51765"/>
    <w:rsid w:val="00F517BF"/>
    <w:rsid w:val="00F5183E"/>
    <w:rsid w:val="00F51E10"/>
    <w:rsid w:val="00F52102"/>
    <w:rsid w:val="00F52687"/>
    <w:rsid w:val="00F53B58"/>
    <w:rsid w:val="00F53C07"/>
    <w:rsid w:val="00F54099"/>
    <w:rsid w:val="00F54423"/>
    <w:rsid w:val="00F54468"/>
    <w:rsid w:val="00F546EE"/>
    <w:rsid w:val="00F547C9"/>
    <w:rsid w:val="00F548D6"/>
    <w:rsid w:val="00F54AA2"/>
    <w:rsid w:val="00F54AE1"/>
    <w:rsid w:val="00F5502B"/>
    <w:rsid w:val="00F5567B"/>
    <w:rsid w:val="00F557DC"/>
    <w:rsid w:val="00F55800"/>
    <w:rsid w:val="00F56324"/>
    <w:rsid w:val="00F56867"/>
    <w:rsid w:val="00F56D88"/>
    <w:rsid w:val="00F5731E"/>
    <w:rsid w:val="00F573F9"/>
    <w:rsid w:val="00F609A4"/>
    <w:rsid w:val="00F60EBC"/>
    <w:rsid w:val="00F60ED9"/>
    <w:rsid w:val="00F61B2C"/>
    <w:rsid w:val="00F61B66"/>
    <w:rsid w:val="00F62A6B"/>
    <w:rsid w:val="00F63E05"/>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D3D"/>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C12"/>
    <w:rsid w:val="00F95F41"/>
    <w:rsid w:val="00F96134"/>
    <w:rsid w:val="00F96748"/>
    <w:rsid w:val="00F9674F"/>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E9B"/>
    <w:rsid w:val="00FB4757"/>
    <w:rsid w:val="00FB4B4F"/>
    <w:rsid w:val="00FB4F73"/>
    <w:rsid w:val="00FB589B"/>
    <w:rsid w:val="00FB6B33"/>
    <w:rsid w:val="00FB6E45"/>
    <w:rsid w:val="00FB6ECD"/>
    <w:rsid w:val="00FB7242"/>
    <w:rsid w:val="00FB7D28"/>
    <w:rsid w:val="00FC058A"/>
    <w:rsid w:val="00FC0C85"/>
    <w:rsid w:val="00FC1A30"/>
    <w:rsid w:val="00FC225F"/>
    <w:rsid w:val="00FC2307"/>
    <w:rsid w:val="00FC2EE8"/>
    <w:rsid w:val="00FC2F5B"/>
    <w:rsid w:val="00FC33B2"/>
    <w:rsid w:val="00FC3491"/>
    <w:rsid w:val="00FC3B1D"/>
    <w:rsid w:val="00FC3DF9"/>
    <w:rsid w:val="00FC3E2B"/>
    <w:rsid w:val="00FC401F"/>
    <w:rsid w:val="00FC4406"/>
    <w:rsid w:val="00FC4573"/>
    <w:rsid w:val="00FC485D"/>
    <w:rsid w:val="00FC4ECF"/>
    <w:rsid w:val="00FC61F8"/>
    <w:rsid w:val="00FC64BB"/>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BE4"/>
    <w:rsid w:val="00FE2FF8"/>
    <w:rsid w:val="00FE32E2"/>
    <w:rsid w:val="00FE449A"/>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2">
    <w:name w:val="c2"/>
    <w:basedOn w:val="Numatytasispastraiposriftas"/>
    <w:rsid w:val="00FB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15704860">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36809</Words>
  <Characters>20982</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57676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53</cp:revision>
  <cp:lastPrinted>2026-06-17T10:48:00Z</cp:lastPrinted>
  <dcterms:created xsi:type="dcterms:W3CDTF">2026-01-14T07:48:00Z</dcterms:created>
  <dcterms:modified xsi:type="dcterms:W3CDTF">2026-06-17T10:48:00Z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