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Betarp"/>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Betarp"/>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Betarp"/>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Betarp"/>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Betarp"/>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arba jo atsakingas asmuo nuteistas už aukščiau nurodytą nusikalstamą veiką, kai dėl:</w:t>
            </w:r>
          </w:p>
          <w:p w14:paraId="3F7B26EE"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Lietuvoje įsteigtų subjektų reikalaujama:</w:t>
            </w:r>
          </w:p>
          <w:p w14:paraId="11C0563D"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išrašo iš teismo sprendimo arba</w:t>
            </w:r>
          </w:p>
          <w:p w14:paraId="1AB917F6"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Informatikos ir ryšių departamento prie Vidaus reikalų ministerijos pažymos, arba</w:t>
            </w:r>
          </w:p>
          <w:p w14:paraId="49D8FBE1"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3A2BF5" w:rsidRDefault="000D645C" w:rsidP="001D600A">
            <w:pPr>
              <w:pStyle w:val="Betarp"/>
              <w:jc w:val="both"/>
              <w:rPr>
                <w:rFonts w:ascii="Times New Roman" w:hAnsi="Times New Roman" w:cs="Times New Roman"/>
                <w:sz w:val="22"/>
                <w:szCs w:val="22"/>
                <w:lang w:eastAsia="en-US"/>
              </w:rPr>
            </w:pPr>
          </w:p>
          <w:p w14:paraId="5448B612"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47DA237"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2"/>
            </w:r>
            <w:r w:rsidRPr="003A2BF5">
              <w:rPr>
                <w:rFonts w:ascii="Times New Roman" w:hAnsi="Times New Roman" w:cs="Times New Roman"/>
                <w:sz w:val="22"/>
                <w:szCs w:val="22"/>
              </w:rPr>
              <w:t>.</w:t>
            </w:r>
          </w:p>
          <w:p w14:paraId="62C4CB01" w14:textId="77777777" w:rsidR="000D645C" w:rsidRPr="003A2BF5" w:rsidRDefault="000D645C" w:rsidP="001D600A">
            <w:pPr>
              <w:pStyle w:val="Betarp"/>
              <w:jc w:val="both"/>
              <w:rPr>
                <w:rFonts w:ascii="Times New Roman" w:hAnsi="Times New Roman" w:cs="Times New Roman"/>
                <w:sz w:val="22"/>
                <w:szCs w:val="22"/>
              </w:rPr>
            </w:pPr>
          </w:p>
          <w:p w14:paraId="32ACD9F4" w14:textId="77777777" w:rsidR="000D645C" w:rsidRPr="003A2BF5" w:rsidRDefault="000D645C" w:rsidP="001D600A">
            <w:pPr>
              <w:pStyle w:val="Betarp"/>
              <w:jc w:val="both"/>
              <w:rPr>
                <w:rFonts w:ascii="Times New Roman" w:hAnsi="Times New Roman" w:cs="Times New Roman"/>
                <w:color w:val="7030A0"/>
                <w:sz w:val="22"/>
                <w:szCs w:val="22"/>
              </w:rPr>
            </w:pPr>
            <w:r w:rsidRPr="003A2BF5">
              <w:rPr>
                <w:rFonts w:ascii="Times New Roman" w:hAnsi="Times New Roman" w:cs="Times New Roman"/>
                <w:sz w:val="22"/>
                <w:szCs w:val="22"/>
              </w:rPr>
              <w:t xml:space="preserve">Nurodyti dokumentai turi būti išduoti ne anksčiau kaip </w:t>
            </w:r>
            <w:r w:rsidRPr="00D6045C">
              <w:rPr>
                <w:rFonts w:ascii="Times New Roman" w:hAnsi="Times New Roman" w:cs="Times New Roman"/>
                <w:color w:val="000000" w:themeColor="text1"/>
                <w:sz w:val="22"/>
                <w:szCs w:val="22"/>
              </w:rPr>
              <w:t xml:space="preserve">180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3A2BF5" w:rsidRDefault="000D645C" w:rsidP="001D600A">
            <w:pPr>
              <w:pStyle w:val="Betarp"/>
              <w:jc w:val="both"/>
              <w:rPr>
                <w:rFonts w:ascii="Times New Roman" w:hAnsi="Times New Roman" w:cs="Times New Roman"/>
                <w:b/>
                <w:bCs/>
                <w:sz w:val="22"/>
                <w:szCs w:val="22"/>
              </w:rPr>
            </w:pPr>
          </w:p>
          <w:p w14:paraId="1C9DBBA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3A2BF5" w:rsidRDefault="000D645C" w:rsidP="003A2BF5">
            <w:pPr>
              <w:pStyle w:val="Betarp"/>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Betarp"/>
              <w:jc w:val="both"/>
              <w:rPr>
                <w:rFonts w:ascii="Times New Roman" w:eastAsia="Yu Mincho" w:hAnsi="Times New Roman" w:cs="Times New Roman"/>
                <w:b/>
                <w:bCs/>
                <w:sz w:val="22"/>
                <w:szCs w:val="22"/>
              </w:rPr>
            </w:pPr>
          </w:p>
          <w:p w14:paraId="311FDBE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0F04250F" w14:textId="77777777" w:rsidR="000D645C" w:rsidRPr="003A2BF5" w:rsidRDefault="000D645C" w:rsidP="001D600A">
            <w:pPr>
              <w:pStyle w:val="Betarp"/>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w:t>
            </w:r>
            <w:r w:rsidRPr="003A2BF5">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3A2BF5" w:rsidRDefault="000D645C" w:rsidP="001D600A">
            <w:pPr>
              <w:pStyle w:val="Betarp"/>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A2BF5">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Betarp"/>
              <w:jc w:val="both"/>
              <w:rPr>
                <w:rFonts w:ascii="Times New Roman" w:eastAsia="Arial" w:hAnsi="Times New Roman" w:cs="Times New Roman"/>
                <w:sz w:val="22"/>
                <w:szCs w:val="22"/>
              </w:rPr>
            </w:pPr>
          </w:p>
          <w:p w14:paraId="0161861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lastRenderedPageBreak/>
              <w:t>Iš Lietuvoje įsteigtų subjektų reikalaujama:</w:t>
            </w:r>
          </w:p>
          <w:p w14:paraId="06A6A0DB"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lastRenderedPageBreak/>
              <w:t>1) Dėl įsipareigojimų, susijusių su mokesčių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sz w:val="22"/>
                <w:szCs w:val="22"/>
              </w:rPr>
              <w:t>prašoma:</w:t>
            </w:r>
          </w:p>
          <w:p w14:paraId="41759842" w14:textId="77777777" w:rsidR="000D645C" w:rsidRPr="003A2BF5" w:rsidRDefault="000D645C" w:rsidP="001D600A">
            <w:pPr>
              <w:pStyle w:val="Betarp"/>
              <w:jc w:val="both"/>
              <w:rPr>
                <w:rFonts w:ascii="Times New Roman" w:hAnsi="Times New Roman" w:cs="Times New Roman"/>
                <w:b/>
                <w:bCs/>
                <w:sz w:val="22"/>
                <w:szCs w:val="22"/>
              </w:rPr>
            </w:pPr>
          </w:p>
          <w:p w14:paraId="575F01FE"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 xml:space="preserve">išrašo iš teismo sprendimo (jei toks yra) </w:t>
            </w:r>
          </w:p>
          <w:p w14:paraId="72DC3F8B"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arba Valstybinės mokesčių inspekcijos prie Lietuvos Respublikos finansų ministerijos išduoto dokumento,</w:t>
            </w:r>
          </w:p>
          <w:p w14:paraId="067EA246" w14:textId="77777777" w:rsidR="000D645C" w:rsidRPr="003A2BF5" w:rsidRDefault="000D645C" w:rsidP="001D600A">
            <w:pPr>
              <w:pStyle w:val="Betarp"/>
              <w:numPr>
                <w:ilvl w:val="0"/>
                <w:numId w:val="1"/>
              </w:numPr>
              <w:jc w:val="both"/>
              <w:rPr>
                <w:rFonts w:ascii="Times New Roman" w:hAnsi="Times New Roman" w:cs="Times New Roman"/>
                <w:sz w:val="22"/>
                <w:szCs w:val="22"/>
              </w:rPr>
            </w:pPr>
            <w:r w:rsidRPr="003A2B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3A2BF5" w:rsidRDefault="000D645C" w:rsidP="001D600A">
            <w:pPr>
              <w:pStyle w:val="Betarp"/>
              <w:jc w:val="both"/>
              <w:rPr>
                <w:rFonts w:ascii="Times New Roman" w:hAnsi="Times New Roman" w:cs="Times New Roman"/>
                <w:sz w:val="22"/>
                <w:szCs w:val="22"/>
              </w:rPr>
            </w:pPr>
          </w:p>
          <w:p w14:paraId="57D7828F"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1B87A00"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3"/>
            </w:r>
            <w:r w:rsidRPr="003A2BF5">
              <w:rPr>
                <w:rFonts w:ascii="Times New Roman" w:hAnsi="Times New Roman" w:cs="Times New Roman"/>
                <w:sz w:val="22"/>
                <w:szCs w:val="22"/>
              </w:rPr>
              <w:t>.</w:t>
            </w:r>
          </w:p>
          <w:p w14:paraId="1D2D0182" w14:textId="77777777" w:rsidR="000D645C" w:rsidRPr="003A2BF5" w:rsidRDefault="000D645C" w:rsidP="001D600A">
            <w:pPr>
              <w:pStyle w:val="Betarp"/>
              <w:jc w:val="both"/>
              <w:rPr>
                <w:rFonts w:ascii="Times New Roman" w:eastAsia="Yu Mincho" w:hAnsi="Times New Roman" w:cs="Times New Roman"/>
                <w:sz w:val="22"/>
                <w:szCs w:val="22"/>
              </w:rPr>
            </w:pPr>
          </w:p>
          <w:p w14:paraId="629F91D9"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Nurodyti dokumentai turi būti  išduoti ne anksčiau kaip </w:t>
            </w:r>
            <w:r w:rsidRPr="00961FC4">
              <w:rPr>
                <w:rFonts w:ascii="Times New Roman" w:hAnsi="Times New Roman" w:cs="Times New Roman"/>
                <w:color w:val="000000" w:themeColor="text1"/>
                <w:sz w:val="22"/>
                <w:szCs w:val="22"/>
              </w:rPr>
              <w:t xml:space="preserve">120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3A2BF5" w:rsidRDefault="000D645C" w:rsidP="001D600A">
            <w:pPr>
              <w:pStyle w:val="Betarp"/>
              <w:jc w:val="both"/>
              <w:rPr>
                <w:rFonts w:ascii="Times New Roman" w:hAnsi="Times New Roman" w:cs="Times New Roman"/>
                <w:i/>
                <w:iCs/>
                <w:color w:val="7030A0"/>
                <w:sz w:val="22"/>
                <w:szCs w:val="22"/>
              </w:rPr>
            </w:pPr>
          </w:p>
          <w:p w14:paraId="2489848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3A2BF5" w:rsidRDefault="000D645C" w:rsidP="001D600A">
            <w:pPr>
              <w:pStyle w:val="Betarp"/>
              <w:jc w:val="both"/>
              <w:rPr>
                <w:rFonts w:ascii="Times New Roman" w:hAnsi="Times New Roman" w:cs="Times New Roman"/>
                <w:b/>
                <w:bCs/>
                <w:sz w:val="22"/>
                <w:szCs w:val="22"/>
              </w:rPr>
            </w:pPr>
          </w:p>
          <w:p w14:paraId="1A53F32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2) Dėl įsipareigojimų, susijusių su socialinio draudimo įmokų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bCs/>
                <w:sz w:val="22"/>
                <w:szCs w:val="22"/>
              </w:rPr>
              <w:t>prašoma:</w:t>
            </w:r>
          </w:p>
          <w:p w14:paraId="21A42F42"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2BF5">
                <w:rPr>
                  <w:rStyle w:val="Hipersaitas"/>
                  <w:rFonts w:ascii="Times New Roman" w:hAnsi="Times New Roman" w:cs="Times New Roman"/>
                  <w:bCs/>
                  <w:sz w:val="22"/>
                  <w:szCs w:val="22"/>
                  <w:u w:val="single"/>
                </w:rPr>
                <w:t>http://draudejai.sodra.lt/draudeju_viesi_duomenys/</w:t>
              </w:r>
            </w:hyperlink>
            <w:r w:rsidRPr="003A2BF5">
              <w:rPr>
                <w:rFonts w:ascii="Times New Roman" w:hAnsi="Times New Roman" w:cs="Times New Roman"/>
                <w:bCs/>
                <w:sz w:val="22"/>
                <w:szCs w:val="22"/>
              </w:rPr>
              <w:t>.</w:t>
            </w:r>
          </w:p>
          <w:p w14:paraId="32B5B5C5" w14:textId="77777777" w:rsidR="000D645C" w:rsidRPr="003A2BF5" w:rsidRDefault="000D645C" w:rsidP="001D600A">
            <w:pPr>
              <w:pStyle w:val="Betarp"/>
              <w:jc w:val="both"/>
              <w:rPr>
                <w:rFonts w:ascii="Times New Roman" w:hAnsi="Times New Roman" w:cs="Times New Roman"/>
                <w:b/>
                <w:bCs/>
                <w:sz w:val="22"/>
                <w:szCs w:val="22"/>
              </w:rPr>
            </w:pPr>
          </w:p>
          <w:p w14:paraId="000B024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3A2BF5" w:rsidRDefault="000D645C" w:rsidP="001D600A">
            <w:pPr>
              <w:pStyle w:val="Betarp"/>
              <w:jc w:val="both"/>
              <w:rPr>
                <w:rFonts w:ascii="Times New Roman" w:hAnsi="Times New Roman" w:cs="Times New Roman"/>
                <w:b/>
                <w:bCs/>
                <w:sz w:val="22"/>
                <w:szCs w:val="22"/>
              </w:rPr>
            </w:pPr>
          </w:p>
          <w:p w14:paraId="20837E7D"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3A2BF5" w:rsidRDefault="000D645C" w:rsidP="001D600A">
            <w:pPr>
              <w:pStyle w:val="Betarp"/>
              <w:jc w:val="both"/>
              <w:rPr>
                <w:rFonts w:ascii="Times New Roman" w:hAnsi="Times New Roman" w:cs="Times New Roman"/>
                <w:b/>
                <w:bCs/>
                <w:sz w:val="22"/>
                <w:szCs w:val="22"/>
              </w:rPr>
            </w:pPr>
          </w:p>
          <w:p w14:paraId="3DEC91B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379F8D13"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kompetentingos institucijos dokumento</w:t>
            </w:r>
            <w:r w:rsidRPr="003A2BF5">
              <w:rPr>
                <w:rStyle w:val="Puslapioinaosnuoroda"/>
                <w:rFonts w:ascii="Times New Roman" w:hAnsi="Times New Roman" w:cs="Times New Roman"/>
                <w:sz w:val="22"/>
                <w:szCs w:val="22"/>
              </w:rPr>
              <w:footnoteReference w:id="4"/>
            </w:r>
            <w:r w:rsidRPr="003A2BF5">
              <w:rPr>
                <w:rFonts w:ascii="Times New Roman" w:hAnsi="Times New Roman" w:cs="Times New Roman"/>
                <w:sz w:val="22"/>
                <w:szCs w:val="22"/>
              </w:rPr>
              <w:t>.</w:t>
            </w:r>
          </w:p>
          <w:p w14:paraId="7EF3D915" w14:textId="77777777" w:rsidR="000D645C" w:rsidRPr="003A2BF5" w:rsidRDefault="000D645C" w:rsidP="001D600A">
            <w:pPr>
              <w:pStyle w:val="Betarp"/>
              <w:jc w:val="both"/>
              <w:rPr>
                <w:rFonts w:ascii="Times New Roman" w:hAnsi="Times New Roman" w:cs="Times New Roman"/>
                <w:b/>
                <w:bCs/>
                <w:sz w:val="22"/>
                <w:szCs w:val="22"/>
              </w:rPr>
            </w:pPr>
          </w:p>
          <w:p w14:paraId="6BDBE9E5" w14:textId="77777777" w:rsidR="000D645C" w:rsidRPr="003A2BF5" w:rsidRDefault="000D645C" w:rsidP="001D600A">
            <w:pPr>
              <w:pStyle w:val="Betarp"/>
              <w:jc w:val="both"/>
              <w:rPr>
                <w:rFonts w:ascii="Times New Roman" w:hAnsi="Times New Roman" w:cs="Times New Roman"/>
                <w:i/>
                <w:iCs/>
                <w:color w:val="7030A0"/>
                <w:sz w:val="22"/>
                <w:szCs w:val="22"/>
              </w:rPr>
            </w:pPr>
            <w:r w:rsidRPr="003A2BF5">
              <w:rPr>
                <w:rFonts w:ascii="Times New Roman" w:hAnsi="Times New Roman" w:cs="Times New Roman"/>
                <w:sz w:val="22"/>
                <w:szCs w:val="22"/>
              </w:rPr>
              <w:lastRenderedPageBreak/>
              <w:t xml:space="preserve">Nurodyti dokumentai turi būti  išduoti ne anksčiau kaip </w:t>
            </w:r>
            <w:r w:rsidRPr="00961FC4">
              <w:rPr>
                <w:rFonts w:ascii="Times New Roman" w:hAnsi="Times New Roman" w:cs="Times New Roman"/>
                <w:color w:val="000000" w:themeColor="text1"/>
                <w:sz w:val="22"/>
                <w:szCs w:val="22"/>
              </w:rPr>
              <w:t xml:space="preserve">120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3A2BF5" w:rsidRDefault="000D645C" w:rsidP="001D600A">
            <w:pPr>
              <w:pStyle w:val="Betarp"/>
              <w:jc w:val="both"/>
              <w:rPr>
                <w:rFonts w:ascii="Times New Roman" w:hAnsi="Times New Roman" w:cs="Times New Roman"/>
                <w:b/>
                <w:bCs/>
                <w:sz w:val="22"/>
                <w:szCs w:val="22"/>
              </w:rPr>
            </w:pPr>
          </w:p>
          <w:p w14:paraId="582254DC" w14:textId="67C65AE9" w:rsidR="000D645C" w:rsidRPr="003A2BF5" w:rsidRDefault="000D645C" w:rsidP="003A2BF5">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Betarp"/>
              <w:jc w:val="both"/>
              <w:rPr>
                <w:rFonts w:ascii="Times New Roman" w:eastAsia="Yu Mincho" w:hAnsi="Times New Roman" w:cs="Times New Roman"/>
                <w:sz w:val="22"/>
                <w:szCs w:val="22"/>
              </w:rPr>
            </w:pPr>
          </w:p>
          <w:p w14:paraId="40CB4E80"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F5715F8"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Betarp"/>
              <w:jc w:val="both"/>
              <w:rPr>
                <w:rFonts w:ascii="Times New Roman" w:eastAsia="Yu Mincho" w:hAnsi="Times New Roman" w:cs="Times New Roman"/>
                <w:sz w:val="22"/>
                <w:szCs w:val="22"/>
              </w:rPr>
            </w:pPr>
          </w:p>
          <w:p w14:paraId="62C04117"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45767E7"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Betarp"/>
              <w:jc w:val="both"/>
              <w:rPr>
                <w:rFonts w:ascii="Times New Roman" w:eastAsia="Yu Mincho" w:hAnsi="Times New Roman" w:cs="Times New Roman"/>
                <w:sz w:val="22"/>
                <w:szCs w:val="22"/>
              </w:rPr>
            </w:pPr>
          </w:p>
          <w:p w14:paraId="09453496"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CC28D59"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3A2BF5">
              <w:rPr>
                <w:rFonts w:ascii="Times New Roman" w:hAnsi="Times New Roman" w:cs="Times New Roman"/>
                <w:sz w:val="22"/>
                <w:szCs w:val="22"/>
              </w:rPr>
              <w:lastRenderedPageBreak/>
              <w:t xml:space="preserve">melagingos informacijos negali pateikti patvirtinančių dokumentų, reikalaujamų pagal VPĮ 50 straipsnį. </w:t>
            </w:r>
          </w:p>
          <w:p w14:paraId="23F11FC5"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Betarp"/>
              <w:jc w:val="both"/>
              <w:rPr>
                <w:rFonts w:ascii="Times New Roman" w:eastAsia="Yu Mincho" w:hAnsi="Times New Roman" w:cs="Times New Roman"/>
                <w:sz w:val="22"/>
                <w:szCs w:val="22"/>
              </w:rPr>
            </w:pPr>
          </w:p>
          <w:p w14:paraId="0189BDAE"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236EF7A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732096A0"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443F7A76"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w:t>
            </w:r>
            <w:r w:rsidRPr="003A2BF5">
              <w:rPr>
                <w:rFonts w:ascii="Times New Roman" w:hAnsi="Times New Roman" w:cs="Times New Roman"/>
                <w:b/>
                <w:bCs/>
                <w:sz w:val="22"/>
                <w:szCs w:val="22"/>
              </w:rPr>
              <w:lastRenderedPageBreak/>
              <w:t xml:space="preserve">kita ko, gali būti atsižvelgiama į pagal VPĮ 52 straipsnį skelbiamą informaciją: </w:t>
            </w:r>
          </w:p>
          <w:p w14:paraId="5249EC8A" w14:textId="77777777" w:rsidR="000D645C" w:rsidRPr="003A2BF5" w:rsidRDefault="000D645C" w:rsidP="001D600A">
            <w:pPr>
              <w:pStyle w:val="Betarp"/>
              <w:jc w:val="both"/>
              <w:rPr>
                <w:rFonts w:ascii="Times New Roman" w:hAnsi="Times New Roman" w:cs="Times New Roman"/>
                <w:sz w:val="22"/>
                <w:szCs w:val="22"/>
              </w:rPr>
            </w:pPr>
            <w:hyperlink r:id="rId13" w:history="1">
              <w:r w:rsidRPr="003A2BF5">
                <w:rPr>
                  <w:rStyle w:val="Hipersaitas"/>
                  <w:rFonts w:ascii="Times New Roman" w:hAnsi="Times New Roman" w:cs="Times New Roman"/>
                  <w:sz w:val="22"/>
                  <w:szCs w:val="22"/>
                </w:rPr>
                <w:t>https://vpt.lrv.lt/lt/nuorodos/kiti-duomenys/powerbi/melaginga-informacija-pateikusiu-tiekeju-sarasas-3/</w:t>
              </w:r>
            </w:hyperlink>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Betarp"/>
              <w:jc w:val="both"/>
              <w:rPr>
                <w:rFonts w:ascii="Times New Roman" w:eastAsia="Yu Mincho" w:hAnsi="Times New Roman" w:cs="Times New Roman"/>
                <w:sz w:val="22"/>
                <w:szCs w:val="22"/>
              </w:rPr>
            </w:pPr>
          </w:p>
          <w:p w14:paraId="036228A1"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4398C046"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3A2BF5">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Betarp"/>
              <w:jc w:val="both"/>
              <w:rPr>
                <w:rFonts w:ascii="Times New Roman" w:eastAsia="Yu Mincho" w:hAnsi="Times New Roman" w:cs="Times New Roman"/>
                <w:sz w:val="22"/>
                <w:szCs w:val="22"/>
              </w:rPr>
            </w:pPr>
          </w:p>
          <w:p w14:paraId="40F9B94B"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1704438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19A04E6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3A2BF5" w:rsidRDefault="000D645C" w:rsidP="001D600A">
            <w:pPr>
              <w:pStyle w:val="Betarp"/>
              <w:jc w:val="both"/>
              <w:rPr>
                <w:rFonts w:ascii="Times New Roman" w:hAnsi="Times New Roman" w:cs="Times New Roman"/>
                <w:sz w:val="22"/>
                <w:szCs w:val="22"/>
              </w:rPr>
            </w:pPr>
          </w:p>
          <w:p w14:paraId="3FC086CB" w14:textId="77777777" w:rsidR="000D645C" w:rsidRPr="003A2BF5" w:rsidRDefault="000D645C" w:rsidP="001D600A">
            <w:pPr>
              <w:pStyle w:val="Betarp"/>
              <w:jc w:val="both"/>
              <w:rPr>
                <w:rFonts w:ascii="Times New Roman" w:hAnsi="Times New Roman" w:cs="Times New Roman"/>
                <w:sz w:val="22"/>
                <w:szCs w:val="22"/>
              </w:rPr>
            </w:pPr>
            <w:hyperlink r:id="rId14" w:history="1">
              <w:r w:rsidRPr="003A2BF5">
                <w:rPr>
                  <w:rStyle w:val="Hipersaitas"/>
                  <w:rFonts w:ascii="Times New Roman" w:hAnsi="Times New Roman" w:cs="Times New Roman"/>
                  <w:sz w:val="22"/>
                  <w:szCs w:val="22"/>
                </w:rPr>
                <w:t>https://vpt.lrv.lt/lt/nuorodos/kiti-duomenys/powerbi/nepatikimi-tiekejai-1/</w:t>
              </w:r>
            </w:hyperlink>
          </w:p>
          <w:p w14:paraId="57FFFBFA" w14:textId="77777777" w:rsidR="000D645C" w:rsidRPr="003A2BF5" w:rsidRDefault="000D645C" w:rsidP="001D600A">
            <w:pPr>
              <w:pStyle w:val="Betarp"/>
              <w:jc w:val="both"/>
              <w:rPr>
                <w:rFonts w:ascii="Times New Roman" w:hAnsi="Times New Roman" w:cs="Times New Roman"/>
                <w:sz w:val="22"/>
                <w:szCs w:val="22"/>
              </w:rPr>
            </w:pPr>
          </w:p>
          <w:p w14:paraId="127284AF" w14:textId="77777777" w:rsidR="000D645C" w:rsidRPr="003A2BF5" w:rsidRDefault="000D645C" w:rsidP="001D600A">
            <w:pPr>
              <w:pStyle w:val="Betarp"/>
              <w:jc w:val="both"/>
              <w:rPr>
                <w:rFonts w:ascii="Times New Roman" w:hAnsi="Times New Roman" w:cs="Times New Roman"/>
                <w:sz w:val="22"/>
                <w:szCs w:val="22"/>
              </w:rPr>
            </w:pPr>
            <w:hyperlink r:id="rId15" w:history="1">
              <w:r w:rsidRPr="003A2BF5">
                <w:rPr>
                  <w:rStyle w:val="Hipersaitas"/>
                  <w:rFonts w:ascii="Times New Roman" w:hAnsi="Times New Roman" w:cs="Times New Roman"/>
                  <w:sz w:val="22"/>
                  <w:szCs w:val="22"/>
                </w:rPr>
                <w:t>https://vpt.lrv.lt/lt/pasalinimo-pagrindai-1/nepatikimu-koncesininku-sarasas-1/nepatikimu-koncesininku-sarasas/</w:t>
              </w:r>
            </w:hyperlink>
          </w:p>
          <w:p w14:paraId="4E58DF67" w14:textId="77777777" w:rsidR="000D645C" w:rsidRPr="003A2BF5" w:rsidRDefault="000D645C" w:rsidP="001D600A">
            <w:pPr>
              <w:pStyle w:val="Betarp"/>
              <w:jc w:val="both"/>
              <w:rPr>
                <w:rFonts w:ascii="Times New Roman" w:hAnsi="Times New Roman" w:cs="Times New Roman"/>
                <w:bCs/>
                <w:sz w:val="22"/>
                <w:szCs w:val="22"/>
              </w:rPr>
            </w:pPr>
          </w:p>
          <w:p w14:paraId="427F443D" w14:textId="77777777" w:rsidR="000D645C" w:rsidRPr="003A2BF5" w:rsidRDefault="000D645C" w:rsidP="001D600A">
            <w:pPr>
              <w:pStyle w:val="Betarp"/>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Betarp"/>
              <w:numPr>
                <w:ilvl w:val="0"/>
                <w:numId w:val="5"/>
              </w:numPr>
              <w:rPr>
                <w:rFonts w:ascii="Times New Roman" w:hAnsi="Times New Roman" w:cs="Times New Roman"/>
                <w:sz w:val="22"/>
                <w:szCs w:val="22"/>
              </w:rPr>
            </w:pPr>
          </w:p>
          <w:p w14:paraId="27BDC332" w14:textId="77777777" w:rsidR="000D645C" w:rsidRPr="003A2BF5" w:rsidRDefault="000D645C" w:rsidP="001D600A">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Betarp"/>
              <w:jc w:val="both"/>
              <w:rPr>
                <w:rFonts w:ascii="Times New Roman" w:eastAsia="Yu Mincho" w:hAnsi="Times New Roman" w:cs="Times New Roman"/>
                <w:sz w:val="22"/>
                <w:szCs w:val="22"/>
              </w:rPr>
            </w:pPr>
          </w:p>
          <w:p w14:paraId="7A8F5D90"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6" w:history="1">
              <w:r w:rsidRPr="003A2BF5">
                <w:rPr>
                  <w:rStyle w:val="Hipersaitas"/>
                  <w:rFonts w:ascii="Times New Roman" w:hAnsi="Times New Roman" w:cs="Times New Roman"/>
                  <w:sz w:val="22"/>
                  <w:szCs w:val="22"/>
                  <w:u w:val="single"/>
                </w:rPr>
                <w:t>https://www.registrucentras.lt/jar/p/index.php</w:t>
              </w:r>
            </w:hyperlink>
          </w:p>
          <w:p w14:paraId="0AF60454"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lastRenderedPageBreak/>
              <w:t>paskelbtą informaciją, taip pat į šiame informaciniame pranešime pateiktą informaciją:</w:t>
            </w:r>
          </w:p>
          <w:p w14:paraId="1B10C1D1" w14:textId="77777777" w:rsidR="000D645C" w:rsidRPr="003A2BF5" w:rsidRDefault="000D645C" w:rsidP="001D600A">
            <w:pPr>
              <w:pStyle w:val="Betarp"/>
              <w:jc w:val="both"/>
              <w:rPr>
                <w:rFonts w:ascii="Times New Roman" w:hAnsi="Times New Roman" w:cs="Times New Roman"/>
                <w:sz w:val="22"/>
                <w:szCs w:val="22"/>
              </w:rPr>
            </w:pPr>
            <w:hyperlink r:id="rId17" w:history="1">
              <w:r w:rsidRPr="003A2BF5">
                <w:rPr>
                  <w:rStyle w:val="Hipersaitas"/>
                  <w:rFonts w:ascii="Times New Roman" w:hAnsi="Times New Roman" w:cs="Times New Roman"/>
                  <w:sz w:val="22"/>
                  <w:szCs w:val="22"/>
                </w:rPr>
                <w:t>https://vpt.lrv.lt/lt/naujienos-3/finansiniu-ataskaitu-nepateikimas-gali-tapti-kliutimi-dalyvauti-viesuosiuose-pirkimuose/</w:t>
              </w:r>
            </w:hyperlink>
          </w:p>
          <w:p w14:paraId="6CE82459" w14:textId="77777777" w:rsidR="000D645C" w:rsidRPr="003A2BF5" w:rsidRDefault="000D645C" w:rsidP="001D600A">
            <w:pPr>
              <w:pStyle w:val="Betarp"/>
              <w:jc w:val="both"/>
              <w:rPr>
                <w:rFonts w:ascii="Times New Roman" w:hAnsi="Times New Roman" w:cs="Times New Roman"/>
                <w:b/>
                <w:bCs/>
                <w:iCs/>
                <w:sz w:val="22"/>
                <w:szCs w:val="22"/>
              </w:rPr>
            </w:pP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Betarp"/>
              <w:jc w:val="both"/>
              <w:rPr>
                <w:rFonts w:ascii="Times New Roman" w:eastAsia="Yu Mincho" w:hAnsi="Times New Roman" w:cs="Times New Roman"/>
                <w:sz w:val="22"/>
                <w:szCs w:val="22"/>
              </w:rPr>
            </w:pPr>
          </w:p>
          <w:p w14:paraId="5E109852"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314DA5F2" w14:textId="77777777" w:rsidR="000D645C" w:rsidRPr="003A2BF5" w:rsidRDefault="000D645C" w:rsidP="001D600A">
            <w:pPr>
              <w:pStyle w:val="Betarp"/>
              <w:jc w:val="both"/>
              <w:rPr>
                <w:rFonts w:ascii="Times New Roman" w:hAnsi="Times New Roman" w:cs="Times New Roman"/>
                <w:b/>
                <w:bCs/>
                <w:iCs/>
                <w:sz w:val="22"/>
                <w:szCs w:val="22"/>
                <w:lang w:eastAsia="en-US"/>
              </w:rPr>
            </w:pPr>
          </w:p>
          <w:p w14:paraId="0AE40D5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8">
              <w:r w:rsidRPr="003A2BF5">
                <w:rPr>
                  <w:rStyle w:val="Hipersaitas"/>
                  <w:rFonts w:ascii="Times New Roman" w:hAnsi="Times New Roman" w:cs="Times New Roman"/>
                  <w:sz w:val="22"/>
                  <w:szCs w:val="22"/>
                  <w:u w:val="single"/>
                </w:rPr>
                <w:t>https://www.vmi.lt/evmi/mokesciu-moketoju-informacija</w:t>
              </w:r>
            </w:hyperlink>
            <w:r w:rsidRPr="003A2BF5">
              <w:rPr>
                <w:rFonts w:ascii="Times New Roman" w:hAnsi="Times New Roman" w:cs="Times New Roman"/>
                <w:sz w:val="22"/>
                <w:szCs w:val="22"/>
              </w:rPr>
              <w:t xml:space="preserve"> skelbiamą informaciją.</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Betarp"/>
              <w:jc w:val="both"/>
              <w:rPr>
                <w:rFonts w:ascii="Times New Roman" w:eastAsia="Yu Mincho" w:hAnsi="Times New Roman" w:cs="Times New Roman"/>
                <w:sz w:val="22"/>
                <w:szCs w:val="22"/>
              </w:rPr>
            </w:pPr>
          </w:p>
          <w:p w14:paraId="5BD00628"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651ED5A4"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6AF6F3E1" w14:textId="77777777" w:rsidR="000D645C" w:rsidRPr="003A2BF5" w:rsidRDefault="000D645C" w:rsidP="001D600A">
            <w:pPr>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3A2BF5" w:rsidRDefault="000D645C" w:rsidP="001D600A">
            <w:pPr>
              <w:rPr>
                <w:rFonts w:ascii="Times New Roman" w:hAnsi="Times New Roman" w:cs="Times New Roman"/>
                <w:bCs/>
                <w:iCs/>
                <w:sz w:val="22"/>
                <w:szCs w:val="22"/>
                <w:lang w:eastAsia="en-US"/>
              </w:rPr>
            </w:pPr>
            <w:hyperlink r:id="rId19" w:history="1">
              <w:r w:rsidRPr="003A2BF5">
                <w:rPr>
                  <w:rStyle w:val="Hipersaitas"/>
                  <w:rFonts w:ascii="Times New Roman" w:hAnsi="Times New Roman" w:cs="Times New Roman"/>
                  <w:sz w:val="22"/>
                  <w:szCs w:val="22"/>
                  <w:u w:val="single"/>
                </w:rPr>
                <w:t>https://kt.gov.lt/lt/atviri-duomenys/diskvalifikavimas-is-viesuju-pirkimu</w:t>
              </w:r>
            </w:hyperlink>
            <w:r w:rsidRPr="003A2BF5">
              <w:rPr>
                <w:rFonts w:ascii="Times New Roman" w:hAnsi="Times New Roman" w:cs="Times New Roman"/>
                <w:sz w:val="22"/>
                <w:szCs w:val="22"/>
              </w:rPr>
              <w:t xml:space="preserve"> skelbiamą informaciją. </w:t>
            </w:r>
          </w:p>
        </w:tc>
      </w:tr>
      <w:tr w:rsidR="000D645C"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3A2BF5" w:rsidRDefault="000D645C" w:rsidP="001D600A">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1 punktas</w:t>
            </w:r>
          </w:p>
          <w:p w14:paraId="0756A4C2"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 C2, C3 punktai</w:t>
            </w:r>
          </w:p>
          <w:p w14:paraId="21FB64AB" w14:textId="77777777" w:rsidR="000D645C" w:rsidRPr="003A2BF5" w:rsidRDefault="000D645C" w:rsidP="001D600A">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lang w:eastAsia="en-US"/>
              </w:rPr>
              <w:t>Iš Lietuvoje įsteigtų subjektų įrodančių dokumentų nereikalaujama. Užtenka pateikto EBVPD.</w:t>
            </w:r>
          </w:p>
          <w:p w14:paraId="0FF877D2" w14:textId="77777777" w:rsidR="000D645C" w:rsidRPr="003A2BF5" w:rsidRDefault="000D645C" w:rsidP="001D600A">
            <w:pPr>
              <w:pStyle w:val="Betarp"/>
              <w:jc w:val="both"/>
              <w:rPr>
                <w:rFonts w:ascii="Times New Roman" w:eastAsia="Yu Mincho" w:hAnsi="Times New Roman" w:cs="Times New Roman"/>
                <w:sz w:val="22"/>
                <w:szCs w:val="22"/>
              </w:rPr>
            </w:pPr>
          </w:p>
        </w:tc>
      </w:tr>
      <w:tr w:rsidR="000D645C"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3A2BF5" w:rsidRDefault="000D645C" w:rsidP="001D600A">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0D645C" w:rsidRPr="003A2BF5" w:rsidRDefault="000D645C" w:rsidP="001D600A">
            <w:pPr>
              <w:pStyle w:val="Betarp"/>
              <w:jc w:val="both"/>
              <w:rPr>
                <w:rFonts w:ascii="Times New Roman" w:eastAsia="Yu Mincho" w:hAnsi="Times New Roman" w:cs="Times New Roman"/>
                <w:sz w:val="22"/>
                <w:szCs w:val="22"/>
              </w:rPr>
            </w:pPr>
          </w:p>
          <w:p w14:paraId="338558C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Perkančioji organizacija savarankiškai patikrina duomenis nacionalinėje duomenų bazėje, adresu:</w:t>
            </w:r>
          </w:p>
          <w:p w14:paraId="7E48DBFB" w14:textId="77777777" w:rsidR="000D645C" w:rsidRPr="003A2BF5" w:rsidRDefault="000D645C" w:rsidP="001D600A">
            <w:pPr>
              <w:pStyle w:val="Betarp"/>
              <w:jc w:val="both"/>
              <w:rPr>
                <w:rFonts w:ascii="Times New Roman" w:hAnsi="Times New Roman" w:cs="Times New Roman"/>
                <w:bCs/>
                <w:sz w:val="22"/>
                <w:szCs w:val="22"/>
              </w:rPr>
            </w:pPr>
            <w:hyperlink r:id="rId20" w:history="1">
              <w:r w:rsidRPr="003A2BF5">
                <w:rPr>
                  <w:rStyle w:val="Hipersaitas"/>
                  <w:rFonts w:ascii="Times New Roman" w:hAnsi="Times New Roman" w:cs="Times New Roman"/>
                  <w:bCs/>
                  <w:sz w:val="22"/>
                  <w:szCs w:val="22"/>
                  <w:u w:val="single"/>
                </w:rPr>
                <w:t>https://www.registrucentras.lt/jar/p/</w:t>
              </w:r>
            </w:hyperlink>
            <w:r w:rsidRPr="003A2BF5">
              <w:rPr>
                <w:rFonts w:ascii="Times New Roman" w:hAnsi="Times New Roman" w:cs="Times New Roman"/>
                <w:bCs/>
                <w:sz w:val="22"/>
                <w:szCs w:val="22"/>
              </w:rPr>
              <w:t xml:space="preserve">. </w:t>
            </w:r>
          </w:p>
          <w:p w14:paraId="4C2C3933" w14:textId="77777777" w:rsidR="000D645C" w:rsidRPr="003A2BF5" w:rsidRDefault="000D645C" w:rsidP="001D600A">
            <w:pPr>
              <w:pStyle w:val="Betarp"/>
              <w:jc w:val="both"/>
              <w:rPr>
                <w:rFonts w:ascii="Times New Roman" w:hAnsi="Times New Roman" w:cs="Times New Roman"/>
                <w:b/>
                <w:bCs/>
                <w:sz w:val="22"/>
                <w:szCs w:val="22"/>
              </w:rPr>
            </w:pPr>
          </w:p>
          <w:p w14:paraId="579B2DAC"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3A2BF5" w:rsidRDefault="000D645C" w:rsidP="001D600A">
            <w:pPr>
              <w:pStyle w:val="Betarp"/>
              <w:jc w:val="both"/>
              <w:rPr>
                <w:rFonts w:ascii="Times New Roman" w:hAnsi="Times New Roman" w:cs="Times New Roman"/>
                <w:sz w:val="22"/>
                <w:szCs w:val="22"/>
              </w:rPr>
            </w:pPr>
          </w:p>
          <w:p w14:paraId="2C751BA0" w14:textId="570CF3AE" w:rsidR="000D645C" w:rsidRPr="003A2BF5" w:rsidRDefault="000D645C" w:rsidP="000D645C">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0D645C" w:rsidRPr="003A2BF5" w:rsidRDefault="000D645C" w:rsidP="001D600A">
            <w:pPr>
              <w:pStyle w:val="Betarp"/>
              <w:jc w:val="both"/>
              <w:rPr>
                <w:rFonts w:ascii="Times New Roman" w:eastAsia="Yu Mincho" w:hAnsi="Times New Roman" w:cs="Times New Roman"/>
                <w:sz w:val="22"/>
                <w:szCs w:val="22"/>
              </w:rPr>
            </w:pPr>
          </w:p>
          <w:p w14:paraId="1B74BFAE"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3A2BF5" w:rsidRDefault="000D645C" w:rsidP="001D600A">
            <w:pPr>
              <w:pStyle w:val="Betarp"/>
              <w:jc w:val="both"/>
              <w:rPr>
                <w:rFonts w:ascii="Times New Roman" w:hAnsi="Times New Roman" w:cs="Times New Roman"/>
                <w:color w:val="00B050"/>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B4C4" w14:textId="77777777" w:rsidR="00AD79F0" w:rsidRDefault="00AD79F0" w:rsidP="00B97C4F">
      <w:pPr>
        <w:spacing w:after="0" w:line="240" w:lineRule="auto"/>
      </w:pPr>
      <w:r>
        <w:separator/>
      </w:r>
    </w:p>
  </w:endnote>
  <w:endnote w:type="continuationSeparator" w:id="0">
    <w:p w14:paraId="553B7134" w14:textId="77777777" w:rsidR="00AD79F0" w:rsidRDefault="00AD79F0" w:rsidP="00B97C4F">
      <w:pPr>
        <w:spacing w:after="0" w:line="240" w:lineRule="auto"/>
      </w:pPr>
      <w:r>
        <w:continuationSeparator/>
      </w:r>
    </w:p>
  </w:endnote>
  <w:endnote w:type="continuationNotice" w:id="1">
    <w:p w14:paraId="2257DF3B" w14:textId="77777777" w:rsidR="00AD79F0" w:rsidRDefault="00AD7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6B4" w14:textId="77777777" w:rsidR="00AD79F0" w:rsidRDefault="00AD79F0" w:rsidP="00B97C4F">
      <w:pPr>
        <w:spacing w:after="0" w:line="240" w:lineRule="auto"/>
      </w:pPr>
      <w:r>
        <w:separator/>
      </w:r>
    </w:p>
  </w:footnote>
  <w:footnote w:type="continuationSeparator" w:id="0">
    <w:p w14:paraId="60F75CE7" w14:textId="77777777" w:rsidR="00AD79F0" w:rsidRDefault="00AD79F0" w:rsidP="00B97C4F">
      <w:pPr>
        <w:spacing w:after="0" w:line="240" w:lineRule="auto"/>
      </w:pPr>
      <w:r>
        <w:continuationSeparator/>
      </w:r>
    </w:p>
  </w:footnote>
  <w:footnote w:type="continuationNotice" w:id="1">
    <w:p w14:paraId="6D718CEC" w14:textId="77777777" w:rsidR="00AD79F0" w:rsidRDefault="00AD79F0">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7C76FD"/>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1FC4"/>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2EE"/>
    <w:rsid w:val="00AA096B"/>
    <w:rsid w:val="00AB1F1B"/>
    <w:rsid w:val="00AB544A"/>
    <w:rsid w:val="00AC7E30"/>
    <w:rsid w:val="00AD4CF6"/>
    <w:rsid w:val="00AD5C42"/>
    <w:rsid w:val="00AD79F0"/>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755"/>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6045C"/>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15998</Words>
  <Characters>9119</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VAIŠTARAS Giedrius</cp:lastModifiedBy>
  <cp:revision>4</cp:revision>
  <cp:lastPrinted>2022-12-15T10:27:00Z</cp:lastPrinted>
  <dcterms:created xsi:type="dcterms:W3CDTF">2025-12-18T06:47:00Z</dcterms:created>
  <dcterms:modified xsi:type="dcterms:W3CDTF">2025-12-18T09:24:00Z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