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30"/>
        <w:gridCol w:w="1962"/>
        <w:gridCol w:w="2939"/>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1E979E72" w:rsidR="00FD7141" w:rsidRPr="00D216C3" w:rsidRDefault="00843A56" w:rsidP="005B52FB">
            <w:pPr>
              <w:spacing w:after="0"/>
              <w:jc w:val="both"/>
              <w:rPr>
                <w:rFonts w:asciiTheme="majorBidi" w:eastAsia="Times New Roman" w:hAnsiTheme="majorBidi" w:cstheme="majorBidi"/>
                <w:kern w:val="2"/>
                <w:szCs w:val="20"/>
              </w:rPr>
            </w:pPr>
            <w:r w:rsidRPr="00843A56">
              <w:rPr>
                <w:rFonts w:asciiTheme="majorBidi" w:eastAsia="Times New Roman" w:hAnsiTheme="majorBidi" w:cstheme="majorBidi"/>
                <w:kern w:val="2"/>
                <w:szCs w:val="20"/>
              </w:rPr>
              <w:t>Lietuvių kalbos A2–B1 ir B1–B2 lygių nustatymo modelio, pavyzdinio testo ir 4 vnt. testų testavimui (2 vnt. A2–B1 lygio ir 2 vnt. B1–B2 lygio) 10–13 metų vaikams recenzavim</w:t>
            </w:r>
            <w:r>
              <w:rPr>
                <w:rFonts w:asciiTheme="majorBidi" w:eastAsia="Times New Roman" w:hAnsiTheme="majorBidi" w:cstheme="majorBidi"/>
                <w:kern w:val="2"/>
                <w:szCs w:val="20"/>
              </w:rPr>
              <w:t>o paslaugos</w:t>
            </w:r>
            <w:r w:rsidRPr="00843A56">
              <w:rPr>
                <w:rFonts w:asciiTheme="majorBidi" w:eastAsia="Times New Roman" w:hAnsiTheme="majorBidi" w:cstheme="majorBidi"/>
                <w:kern w:val="2"/>
                <w:szCs w:val="20"/>
              </w:rPr>
              <w:t xml:space="preserve"> </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6F659810" w:rsidR="00FD7141" w:rsidRPr="00D216C3" w:rsidRDefault="00E359DF" w:rsidP="00FD7141">
            <w:pPr>
              <w:spacing w:after="0"/>
              <w:jc w:val="both"/>
              <w:rPr>
                <w:rFonts w:asciiTheme="majorBidi" w:eastAsia="Times New Roman" w:hAnsiTheme="majorBidi" w:cstheme="majorBidi"/>
                <w:kern w:val="2"/>
                <w:szCs w:val="20"/>
              </w:rPr>
            </w:pPr>
            <w:r w:rsidRPr="00E359DF">
              <w:rPr>
                <w:rFonts w:asciiTheme="majorBidi" w:eastAsia="Times New Roman" w:hAnsiTheme="majorBidi" w:cstheme="majorBidi"/>
                <w:kern w:val="2"/>
                <w:szCs w:val="20"/>
              </w:rPr>
              <w:t>A</w:t>
            </w:r>
            <w:r w:rsidR="005A01F8" w:rsidRPr="00E359DF">
              <w:rPr>
                <w:rFonts w:asciiTheme="majorBidi" w:eastAsia="Times New Roman" w:hAnsiTheme="majorBidi" w:cstheme="majorBidi"/>
                <w:kern w:val="2"/>
                <w:szCs w:val="20"/>
              </w:rPr>
              <w:t>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2D69E637" w14:textId="44300AB3" w:rsidR="00FD7141" w:rsidRPr="00D216C3" w:rsidRDefault="00866C54" w:rsidP="00843A56">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92312210-6</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1C6F6F32" w14:textId="3D258EBE" w:rsidR="00D81C63" w:rsidRPr="00D216C3" w:rsidRDefault="00D81C63" w:rsidP="00D81C63">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 dalis – </w:t>
            </w:r>
            <w:r w:rsidR="00843A56">
              <w:rPr>
                <w:rFonts w:asciiTheme="majorBidi" w:eastAsia="Times New Roman" w:hAnsiTheme="majorBidi" w:cstheme="majorBidi"/>
                <w:kern w:val="2"/>
                <w:szCs w:val="20"/>
              </w:rPr>
              <w:t>l</w:t>
            </w:r>
            <w:r w:rsidR="00843A56" w:rsidRPr="00843A56">
              <w:rPr>
                <w:rFonts w:asciiTheme="majorBidi" w:eastAsia="Times New Roman" w:hAnsiTheme="majorBidi" w:cstheme="majorBidi"/>
                <w:kern w:val="2"/>
                <w:szCs w:val="20"/>
              </w:rPr>
              <w:t xml:space="preserve">ietuvių kalbos A2–B1 lygių nustatymo modelio, pavyzdinio testo ir </w:t>
            </w:r>
            <w:r w:rsidR="00843A56">
              <w:rPr>
                <w:rFonts w:asciiTheme="majorBidi" w:eastAsia="Times New Roman" w:hAnsiTheme="majorBidi" w:cstheme="majorBidi"/>
                <w:kern w:val="2"/>
                <w:szCs w:val="20"/>
              </w:rPr>
              <w:t>2</w:t>
            </w:r>
            <w:r w:rsidR="00843A56" w:rsidRPr="00843A56">
              <w:rPr>
                <w:rFonts w:asciiTheme="majorBidi" w:eastAsia="Times New Roman" w:hAnsiTheme="majorBidi" w:cstheme="majorBidi"/>
                <w:kern w:val="2"/>
                <w:szCs w:val="20"/>
              </w:rPr>
              <w:t xml:space="preserve"> vnt. testų testavimui </w:t>
            </w:r>
            <w:r w:rsidR="00843A56">
              <w:rPr>
                <w:rFonts w:asciiTheme="majorBidi" w:eastAsia="Times New Roman" w:hAnsiTheme="majorBidi" w:cstheme="majorBidi"/>
                <w:kern w:val="2"/>
                <w:szCs w:val="20"/>
              </w:rPr>
              <w:t>1</w:t>
            </w:r>
            <w:r w:rsidR="00843A56" w:rsidRPr="00843A56">
              <w:rPr>
                <w:rFonts w:asciiTheme="majorBidi" w:eastAsia="Times New Roman" w:hAnsiTheme="majorBidi" w:cstheme="majorBidi"/>
                <w:kern w:val="2"/>
                <w:szCs w:val="20"/>
              </w:rPr>
              <w:t>0–13 metų vaikams recenzavimo paslaugos</w:t>
            </w:r>
            <w:r w:rsidRPr="00D216C3">
              <w:rPr>
                <w:rFonts w:asciiTheme="majorBidi" w:eastAsia="Times New Roman" w:hAnsiTheme="majorBidi" w:cstheme="majorBidi"/>
                <w:kern w:val="2"/>
                <w:szCs w:val="20"/>
              </w:rPr>
              <w:t xml:space="preserve">, </w:t>
            </w:r>
          </w:p>
          <w:p w14:paraId="662D32B3" w14:textId="4A2D989C" w:rsidR="00FD7141" w:rsidRPr="00D216C3" w:rsidRDefault="00D81C63" w:rsidP="00D81C63">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2 dalis – lietuvių kalbos B1–B2 lygių nustatymo modelio, pavyzdinio testo ir 2 vnt. testų testavimui 10–13 metų vaikams </w:t>
            </w:r>
            <w:r w:rsidR="00843A56">
              <w:rPr>
                <w:rFonts w:asciiTheme="majorBidi" w:eastAsia="Times New Roman" w:hAnsiTheme="majorBidi" w:cstheme="majorBidi"/>
                <w:kern w:val="2"/>
                <w:szCs w:val="20"/>
              </w:rPr>
              <w:t>recenzavimo</w:t>
            </w:r>
            <w:r w:rsidRPr="00D216C3">
              <w:rPr>
                <w:rFonts w:asciiTheme="majorBidi" w:eastAsia="Times New Roman" w:hAnsiTheme="majorBidi" w:cstheme="majorBidi"/>
                <w:kern w:val="2"/>
                <w:szCs w:val="20"/>
              </w:rPr>
              <w:t xml:space="preserve"> paslaugos.</w:t>
            </w: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22E5660B" w:rsidR="00FD7141" w:rsidRPr="00D216C3" w:rsidRDefault="00D85DE5"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Betarp"/>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03B9407D" w14:textId="2A08CE2B" w:rsidR="00C51D6C" w:rsidRPr="00D216C3" w:rsidRDefault="00C51D6C" w:rsidP="00C51D6C">
            <w:pPr>
              <w:spacing w:after="0"/>
              <w:rPr>
                <w:rFonts w:asciiTheme="majorBidi" w:eastAsia="Times New Roman" w:hAnsiTheme="majorBidi" w:cstheme="majorBidi"/>
                <w:iCs/>
                <w:kern w:val="2"/>
                <w:szCs w:val="20"/>
              </w:rPr>
            </w:pPr>
            <w:r w:rsidRPr="00D216C3">
              <w:rPr>
                <w:rFonts w:asciiTheme="majorBidi" w:eastAsia="Times New Roman" w:hAnsiTheme="majorBidi" w:cstheme="majorBidi"/>
                <w:iCs/>
                <w:kern w:val="2"/>
                <w:szCs w:val="20"/>
              </w:rPr>
              <w:t xml:space="preserve">1 dalis – lietuvių kalbos A2–B1 lygių nustatymo modelio, pavyzdinio testo ir 2 vnt. testų testavimui 10–13 metų vaikams </w:t>
            </w:r>
            <w:r w:rsidR="00843A56">
              <w:rPr>
                <w:rFonts w:asciiTheme="majorBidi" w:eastAsia="Times New Roman" w:hAnsiTheme="majorBidi" w:cstheme="majorBidi"/>
                <w:iCs/>
                <w:kern w:val="2"/>
                <w:szCs w:val="20"/>
              </w:rPr>
              <w:t>recenzavimo</w:t>
            </w:r>
            <w:r w:rsidRPr="00D216C3">
              <w:rPr>
                <w:rFonts w:asciiTheme="majorBidi" w:eastAsia="Times New Roman" w:hAnsiTheme="majorBidi" w:cstheme="majorBidi"/>
                <w:iCs/>
                <w:kern w:val="2"/>
                <w:szCs w:val="20"/>
              </w:rPr>
              <w:t xml:space="preserve"> paslaugos</w:t>
            </w:r>
            <w:r w:rsidR="005A01F8" w:rsidRPr="00D216C3">
              <w:rPr>
                <w:rFonts w:asciiTheme="majorBidi" w:eastAsia="Times New Roman" w:hAnsiTheme="majorBidi" w:cstheme="majorBidi"/>
                <w:iCs/>
                <w:kern w:val="2"/>
                <w:szCs w:val="20"/>
              </w:rPr>
              <w:t xml:space="preserve"> (toliau – Paslaugos)</w:t>
            </w:r>
            <w:r w:rsidRPr="00D216C3">
              <w:rPr>
                <w:rFonts w:asciiTheme="majorBidi" w:eastAsia="Times New Roman" w:hAnsiTheme="majorBidi" w:cstheme="majorBidi"/>
                <w:iCs/>
                <w:kern w:val="2"/>
                <w:szCs w:val="20"/>
              </w:rPr>
              <w:t xml:space="preserve">, </w:t>
            </w:r>
          </w:p>
          <w:p w14:paraId="612B3FBD" w14:textId="1E770913" w:rsidR="00C51D6C" w:rsidRPr="00D216C3" w:rsidRDefault="00C51D6C" w:rsidP="00C51D6C">
            <w:pPr>
              <w:spacing w:after="0"/>
              <w:rPr>
                <w:rFonts w:asciiTheme="majorBidi" w:eastAsia="Times New Roman" w:hAnsiTheme="majorBidi" w:cstheme="majorBidi"/>
                <w:iCs/>
                <w:kern w:val="2"/>
                <w:szCs w:val="20"/>
              </w:rPr>
            </w:pPr>
            <w:r w:rsidRPr="00D216C3">
              <w:rPr>
                <w:rFonts w:asciiTheme="majorBidi" w:eastAsia="Times New Roman" w:hAnsiTheme="majorBidi" w:cstheme="majorBidi"/>
                <w:iCs/>
                <w:kern w:val="2"/>
                <w:szCs w:val="20"/>
              </w:rPr>
              <w:t xml:space="preserve">2 dalis – lietuvių kalbos B1–B2 lygių nustatymo modelio, pavyzdinio testo ir 2 vnt. testų testavimui 10–13 metų vaikams </w:t>
            </w:r>
            <w:r w:rsidR="00843A56">
              <w:rPr>
                <w:rFonts w:asciiTheme="majorBidi" w:eastAsia="Times New Roman" w:hAnsiTheme="majorBidi" w:cstheme="majorBidi"/>
                <w:iCs/>
                <w:kern w:val="2"/>
                <w:szCs w:val="20"/>
              </w:rPr>
              <w:t>recenzavimo</w:t>
            </w:r>
            <w:r w:rsidRPr="00D216C3">
              <w:rPr>
                <w:rFonts w:asciiTheme="majorBidi" w:eastAsia="Times New Roman" w:hAnsiTheme="majorBidi" w:cstheme="majorBidi"/>
                <w:iCs/>
                <w:kern w:val="2"/>
                <w:szCs w:val="20"/>
              </w:rPr>
              <w:t xml:space="preserve"> paslaugos</w:t>
            </w:r>
            <w:r w:rsidR="005A01F8" w:rsidRPr="00D216C3">
              <w:rPr>
                <w:rFonts w:asciiTheme="majorBidi" w:eastAsia="Times New Roman" w:hAnsiTheme="majorBidi" w:cstheme="majorBidi"/>
                <w:iCs/>
                <w:kern w:val="2"/>
                <w:szCs w:val="20"/>
              </w:rPr>
              <w:t xml:space="preserve"> (toliau – Paslaugos)</w:t>
            </w:r>
            <w:r w:rsidRPr="00D216C3">
              <w:rPr>
                <w:rFonts w:asciiTheme="majorBidi" w:eastAsia="Times New Roman" w:hAnsiTheme="majorBidi" w:cstheme="majorBidi"/>
                <w:iCs/>
                <w:kern w:val="2"/>
                <w:szCs w:val="20"/>
              </w:rPr>
              <w:t xml:space="preserve">. </w:t>
            </w:r>
          </w:p>
          <w:p w14:paraId="75F0F08C" w14:textId="09E7892E" w:rsidR="00FD7141" w:rsidRPr="00D216C3" w:rsidRDefault="005A01F8" w:rsidP="00C51D6C">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Pr="00D216C3">
              <w:rPr>
                <w:rFonts w:asciiTheme="majorBidi" w:eastAsia="Times New Roman" w:hAnsiTheme="majorBidi" w:cstheme="majorBidi"/>
                <w:b/>
                <w:bCs/>
                <w:kern w:val="2"/>
                <w:szCs w:val="20"/>
              </w:rPr>
              <w:t>Techninė specifikacija</w:t>
            </w:r>
            <w:r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79853F20" w:rsidR="00FD7141" w:rsidRPr="00D216C3" w:rsidRDefault="00067911"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9A3E4D" w:rsidRPr="009A3E4D">
                  <w:rPr>
                    <w:rFonts w:asciiTheme="majorBidi" w:eastAsia="Times New Roman" w:hAnsiTheme="majorBidi" w:cstheme="majorBidi"/>
                    <w:kern w:val="2"/>
                    <w:szCs w:val="20"/>
                  </w:rPr>
                  <w:t>Europos Sąjungos finansuojamo projekto Nr. 10-069-P-0001</w:t>
                </w:r>
                <w:r w:rsidR="009A3E4D">
                  <w:rPr>
                    <w:rFonts w:asciiTheme="majorBidi" w:eastAsia="Times New Roman" w:hAnsiTheme="majorBidi" w:cstheme="majorBidi"/>
                    <w:kern w:val="2"/>
                    <w:szCs w:val="20"/>
                  </w:rPr>
                  <w:t>,</w:t>
                </w:r>
                <w:r w:rsidR="009A3E4D" w:rsidRPr="009A3E4D">
                  <w:rPr>
                    <w:rFonts w:asciiTheme="majorBidi" w:eastAsia="Times New Roman" w:hAnsiTheme="majorBidi" w:cstheme="majorBidi"/>
                    <w:kern w:val="2"/>
                    <w:szCs w:val="20"/>
                  </w:rPr>
                  <w:t xml:space="preserve"> </w:t>
                </w:r>
                <w:r w:rsidR="009A3E4D">
                  <w:rPr>
                    <w:rFonts w:asciiTheme="majorBidi" w:eastAsia="Times New Roman" w:hAnsiTheme="majorBidi" w:cstheme="majorBidi"/>
                    <w:kern w:val="2"/>
                    <w:szCs w:val="20"/>
                  </w:rPr>
                  <w:t xml:space="preserve">pavadinimas </w:t>
                </w:r>
                <w:r w:rsidR="009A3E4D" w:rsidRPr="009A3E4D">
                  <w:rPr>
                    <w:rFonts w:asciiTheme="majorBidi" w:eastAsia="Times New Roman" w:hAnsiTheme="majorBidi" w:cstheme="majorBidi"/>
                    <w:kern w:val="2"/>
                    <w:szCs w:val="20"/>
                  </w:rPr>
                  <w:t>„Kalbėkime Lietuvai“</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7FBEB15D" w14:textId="0461D90E" w:rsidR="004F3FF3" w:rsidRPr="00D216C3" w:rsidRDefault="009840D6"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Paslaugos pagal Sutartį turi būti pradėtos teikti nuo Sutarties įsigaliojimo dienos</w:t>
            </w:r>
            <w:r w:rsidR="00893D3C" w:rsidRPr="00D216C3">
              <w:rPr>
                <w:rFonts w:asciiTheme="majorBidi" w:eastAsia="Times New Roman" w:hAnsiTheme="majorBidi" w:cstheme="majorBidi"/>
                <w:szCs w:val="20"/>
              </w:rPr>
              <w:t xml:space="preserve"> </w:t>
            </w:r>
            <w:r w:rsidRPr="00D216C3">
              <w:rPr>
                <w:rFonts w:asciiTheme="majorBidi" w:eastAsia="Times New Roman" w:hAnsiTheme="majorBidi" w:cstheme="majorBidi"/>
                <w:szCs w:val="20"/>
              </w:rPr>
              <w:t xml:space="preserve">ir suteiktos </w:t>
            </w:r>
            <w:r w:rsidR="00893D3C" w:rsidRPr="00D216C3">
              <w:rPr>
                <w:rFonts w:asciiTheme="majorBidi" w:eastAsia="Times New Roman" w:hAnsiTheme="majorBidi" w:cstheme="majorBidi"/>
                <w:szCs w:val="20"/>
              </w:rPr>
              <w:t xml:space="preserve">per </w:t>
            </w:r>
            <w:r w:rsidR="003D19CD">
              <w:rPr>
                <w:rFonts w:asciiTheme="majorBidi" w:eastAsia="Times New Roman" w:hAnsiTheme="majorBidi" w:cstheme="majorBidi"/>
                <w:szCs w:val="20"/>
              </w:rPr>
              <w:t>4</w:t>
            </w:r>
            <w:r w:rsidR="00893D3C" w:rsidRPr="00D216C3">
              <w:rPr>
                <w:rFonts w:asciiTheme="majorBidi" w:eastAsia="Times New Roman" w:hAnsiTheme="majorBidi" w:cstheme="majorBidi"/>
                <w:szCs w:val="20"/>
              </w:rPr>
              <w:t>0 kalendorinių dienų nuo sutarties pasirašymo dienos.</w:t>
            </w:r>
            <w:r w:rsidR="00FA47CC" w:rsidRPr="00D216C3">
              <w:t xml:space="preserve"> </w:t>
            </w:r>
            <w:r w:rsidR="00FA47CC" w:rsidRPr="00D216C3">
              <w:rPr>
                <w:rFonts w:asciiTheme="majorBidi" w:eastAsia="Times New Roman" w:hAnsiTheme="majorBidi" w:cstheme="majorBidi"/>
                <w:szCs w:val="20"/>
              </w:rPr>
              <w:t xml:space="preserve">Paslaugų suteikimo terminas bendru </w:t>
            </w:r>
            <w:r w:rsidR="003B4288" w:rsidRPr="00D216C3">
              <w:rPr>
                <w:rFonts w:asciiTheme="majorBidi" w:eastAsia="Times New Roman" w:hAnsiTheme="majorBidi" w:cstheme="majorBidi"/>
                <w:szCs w:val="20"/>
              </w:rPr>
              <w:t xml:space="preserve">rašytiniu </w:t>
            </w:r>
            <w:r w:rsidR="00FA47CC" w:rsidRPr="00D216C3">
              <w:rPr>
                <w:rFonts w:asciiTheme="majorBidi" w:eastAsia="Times New Roman" w:hAnsiTheme="majorBidi" w:cstheme="majorBidi"/>
                <w:szCs w:val="20"/>
              </w:rPr>
              <w:t>sutarimu gali būti pratęstas vieną kartą, bet ne ilgiau kaip 30 kalendorinių dienų, jei keičia</w:t>
            </w:r>
            <w:r w:rsidR="003B4288" w:rsidRPr="00D216C3">
              <w:rPr>
                <w:rFonts w:asciiTheme="majorBidi" w:eastAsia="Times New Roman" w:hAnsiTheme="majorBidi" w:cstheme="majorBidi"/>
                <w:szCs w:val="20"/>
              </w:rPr>
              <w:t>si šios aplinkybės</w:t>
            </w:r>
            <w:r w:rsidR="004F3FF3" w:rsidRPr="00D216C3">
              <w:rPr>
                <w:rFonts w:asciiTheme="majorBidi" w:eastAsia="Times New Roman" w:hAnsiTheme="majorBidi" w:cstheme="majorBidi"/>
                <w:szCs w:val="20"/>
              </w:rPr>
              <w:t>:</w:t>
            </w:r>
          </w:p>
          <w:p w14:paraId="5974EE9B" w14:textId="51A73651" w:rsidR="004F3FF3"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5.1. Lietuvių kalbos lygio nustatymo egzaminų datos;</w:t>
            </w:r>
          </w:p>
          <w:p w14:paraId="50DC9F5E" w14:textId="75F2971B" w:rsidR="00FD7141"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5.2. Lietuvių kalbos mokėjimo lygio ir (arba) valstybinės kalbos mokėjimo kategorijos nustatymo, egzaminų organizavimo, vykdymo ir apmokėjimo bei pažymėjimo turinio, formos ir išdavimo tvarkos aprašas.</w:t>
            </w:r>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1C8058E3" w14:textId="3BD8023C" w:rsidR="00FD7141" w:rsidRPr="00D216C3" w:rsidRDefault="00067911"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920A5E" w:rsidRPr="00C41B62">
                  <w:rPr>
                    <w:rFonts w:asciiTheme="majorBidi" w:eastAsia="Times New Roman" w:hAnsiTheme="majorBidi" w:cstheme="majorBidi"/>
                    <w:szCs w:val="20"/>
                  </w:rPr>
                  <w:t>Paslaugos turi būti suteiktos laikantis Techninėje specifikacijoje nustatytų Paslaugų teikimo terminų: žr. p</w:t>
                </w:r>
                <w:r w:rsidR="00E83A80" w:rsidRPr="00C41B62">
                  <w:rPr>
                    <w:rFonts w:asciiTheme="majorBidi" w:eastAsia="Times New Roman" w:hAnsiTheme="majorBidi" w:cstheme="majorBidi"/>
                    <w:szCs w:val="20"/>
                  </w:rPr>
                  <w:t>unktus 1</w:t>
                </w:r>
                <w:r w:rsidR="00C41B62" w:rsidRPr="00C41B62">
                  <w:rPr>
                    <w:rFonts w:asciiTheme="majorBidi" w:eastAsia="Times New Roman" w:hAnsiTheme="majorBidi" w:cstheme="majorBidi"/>
                    <w:szCs w:val="20"/>
                  </w:rPr>
                  <w:t>6</w:t>
                </w:r>
                <w:r w:rsidR="005C5BAB" w:rsidRPr="00C41B62">
                  <w:rPr>
                    <w:rFonts w:asciiTheme="majorBidi" w:eastAsia="Times New Roman" w:hAnsiTheme="majorBidi" w:cstheme="majorBidi"/>
                    <w:szCs w:val="20"/>
                  </w:rPr>
                  <w:t>, 1</w:t>
                </w:r>
                <w:r w:rsidR="00C41B62" w:rsidRPr="00C41B62">
                  <w:rPr>
                    <w:rFonts w:asciiTheme="majorBidi" w:eastAsia="Times New Roman" w:hAnsiTheme="majorBidi" w:cstheme="majorBidi"/>
                    <w:szCs w:val="20"/>
                  </w:rPr>
                  <w:t>8</w:t>
                </w:r>
                <w:r w:rsidR="00920A5E" w:rsidRPr="00C41B62">
                  <w:rPr>
                    <w:rFonts w:asciiTheme="majorBidi" w:eastAsia="Times New Roman" w:hAnsiTheme="majorBidi" w:cstheme="majorBidi"/>
                    <w:szCs w:val="20"/>
                  </w:rPr>
                  <w:t xml:space="preserve">. </w:t>
                </w:r>
              </w:sdtContent>
            </w:sdt>
            <w:r w:rsidR="009A3E4D" w:rsidRPr="009A3E4D">
              <w:rPr>
                <w:rFonts w:asciiTheme="majorBidi" w:eastAsia="Times New Roman" w:hAnsiTheme="majorBidi" w:cstheme="majorBidi"/>
                <w:szCs w:val="20"/>
              </w:rPr>
              <w:t xml:space="preserve">Sutartyje yra </w:t>
            </w:r>
            <w:r w:rsidR="0053257F">
              <w:rPr>
                <w:rFonts w:asciiTheme="majorBidi" w:eastAsia="Times New Roman" w:hAnsiTheme="majorBidi" w:cstheme="majorBidi"/>
                <w:szCs w:val="20"/>
              </w:rPr>
              <w:t>15</w:t>
            </w:r>
            <w:r w:rsidR="009A3E4D" w:rsidRPr="009A3E4D">
              <w:rPr>
                <w:rFonts w:asciiTheme="majorBidi" w:eastAsia="Times New Roman" w:hAnsiTheme="majorBidi" w:cstheme="majorBidi"/>
                <w:szCs w:val="20"/>
              </w:rPr>
              <w:t xml:space="preserve"> etapų</w:t>
            </w:r>
            <w:r w:rsidR="009A3E4D">
              <w:rPr>
                <w:rFonts w:asciiTheme="majorBidi" w:eastAsia="Times New Roman" w:hAnsiTheme="majorBidi" w:cstheme="majorBidi"/>
                <w:szCs w:val="20"/>
              </w:rPr>
              <w:t>,</w:t>
            </w:r>
            <w:r w:rsidR="009A3E4D" w:rsidRPr="009A3E4D">
              <w:rPr>
                <w:rFonts w:asciiTheme="majorBidi" w:eastAsia="Times New Roman" w:hAnsiTheme="majorBidi" w:cstheme="majorBidi"/>
                <w:szCs w:val="20"/>
              </w:rPr>
              <w:t xml:space="preserve"> kurie detalizuoti Techninėje specifikacijoje 1</w:t>
            </w:r>
            <w:r w:rsidR="00526BAD">
              <w:rPr>
                <w:rFonts w:asciiTheme="majorBidi" w:eastAsia="Times New Roman" w:hAnsiTheme="majorBidi" w:cstheme="majorBidi"/>
                <w:szCs w:val="20"/>
              </w:rPr>
              <w:t>8</w:t>
            </w:r>
            <w:r w:rsidR="009A3E4D" w:rsidRPr="009A3E4D">
              <w:rPr>
                <w:rFonts w:asciiTheme="majorBidi" w:eastAsia="Times New Roman" w:hAnsiTheme="majorBidi" w:cstheme="majorBidi"/>
                <w:szCs w:val="20"/>
              </w:rPr>
              <w:t xml:space="preserve"> punkte</w:t>
            </w:r>
            <w:r w:rsidR="00206A64">
              <w:rPr>
                <w:rFonts w:asciiTheme="majorBidi" w:eastAsia="Times New Roman" w:hAnsiTheme="majorBidi" w:cstheme="majorBidi"/>
                <w:szCs w:val="20"/>
              </w:rPr>
              <w:t xml:space="preserve">, </w:t>
            </w:r>
            <w:r w:rsidR="00206A64" w:rsidRPr="0053257F">
              <w:rPr>
                <w:rFonts w:asciiTheme="majorBidi" w:eastAsia="Times New Roman" w:hAnsiTheme="majorBidi" w:cstheme="majorBidi"/>
                <w:szCs w:val="20"/>
              </w:rPr>
              <w:t>pateiktoje lentelėje</w:t>
            </w:r>
            <w:r w:rsidR="009A3E4D" w:rsidRPr="0053257F">
              <w:rPr>
                <w:rFonts w:asciiTheme="majorBidi" w:eastAsia="Times New Roman" w:hAnsiTheme="majorBidi" w:cstheme="majorBidi"/>
                <w:szCs w:val="20"/>
              </w:rPr>
              <w:t>.</w:t>
            </w:r>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91C57FC" w14:textId="5CDBA1E5" w:rsidR="00FD7141" w:rsidRPr="00D216C3" w:rsidRDefault="006F3AD6"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Fiksuota kaina</w:t>
            </w:r>
          </w:p>
          <w:p w14:paraId="1F68067C"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74CD95C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A96C8A5" w14:textId="77777777" w:rsidTr="0006283D">
        <w:trPr>
          <w:trHeight w:val="300"/>
        </w:trPr>
        <w:tc>
          <w:tcPr>
            <w:tcW w:w="2943" w:type="dxa"/>
          </w:tcPr>
          <w:p w14:paraId="7A8CC0A3" w14:textId="28680695"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.2. Sutarties kaina</w:t>
            </w:r>
          </w:p>
        </w:tc>
        <w:tc>
          <w:tcPr>
            <w:tcW w:w="6691" w:type="dxa"/>
          </w:tcPr>
          <w:p w14:paraId="7CE9A1CD" w14:textId="649B59D3" w:rsidR="00A40930"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w:t>
            </w:r>
            <w:r w:rsidR="002805E0" w:rsidRPr="00D216C3">
              <w:rPr>
                <w:rFonts w:asciiTheme="majorBidi" w:eastAsia="Times New Roman" w:hAnsiTheme="majorBidi" w:cstheme="majorBidi"/>
                <w:kern w:val="2"/>
                <w:szCs w:val="20"/>
              </w:rPr>
              <w:t xml:space="preserve">1 daliai </w:t>
            </w:r>
            <w:r w:rsidRPr="00D216C3">
              <w:rPr>
                <w:rFonts w:asciiTheme="majorBidi" w:eastAsia="Times New Roman" w:hAnsiTheme="majorBidi" w:cstheme="majorBidi"/>
                <w:kern w:val="2"/>
                <w:szCs w:val="20"/>
              </w:rPr>
              <w:t xml:space="preserve">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086B8BFB" w14:textId="5E00F310" w:rsidR="002805E0" w:rsidRPr="00D216C3" w:rsidRDefault="002805E0" w:rsidP="002805E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2 daliai 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280D599F" w14:textId="3E33B9EA" w:rsidR="008D4BB1"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Tiekėjas nėra PVM mokėtojas, kadangi </w:t>
            </w:r>
            <w:r w:rsidRPr="00D216C3">
              <w:rPr>
                <w:rFonts w:asciiTheme="majorBidi" w:eastAsia="Times New Roman" w:hAnsiTheme="majorBidi" w:cstheme="majorBidi"/>
                <w:i/>
                <w:iCs/>
                <w:kern w:val="2"/>
                <w:szCs w:val="20"/>
              </w:rPr>
              <w:t>[nurodyti įstatymo nuostatą, kuria remiantis Tiekėjas nėra PVM mokėtojas]</w:t>
            </w:r>
            <w:r w:rsidR="008D4BB1" w:rsidRPr="00D216C3">
              <w:rPr>
                <w:rFonts w:asciiTheme="majorBidi" w:eastAsia="Times New Roman" w:hAnsiTheme="majorBidi" w:cstheme="majorBidi"/>
                <w:i/>
                <w:iCs/>
                <w:kern w:val="2"/>
                <w:szCs w:val="20"/>
              </w:rPr>
              <w:t>.</w:t>
            </w:r>
          </w:p>
          <w:p w14:paraId="31613E10" w14:textId="77777777" w:rsidR="00FD7141" w:rsidRPr="00D216C3" w:rsidRDefault="00FD7141" w:rsidP="006F3AD6">
            <w:pPr>
              <w:widowControl w:val="0"/>
              <w:tabs>
                <w:tab w:val="left" w:pos="3398"/>
              </w:tabs>
              <w:spacing w:before="120" w:after="0"/>
              <w:jc w:val="both"/>
              <w:rPr>
                <w:rFonts w:asciiTheme="majorBidi" w:eastAsia="Times New Roman" w:hAnsiTheme="majorBidi" w:cstheme="majorBidi"/>
                <w:i/>
                <w:iCs/>
                <w:szCs w:val="20"/>
              </w:rPr>
            </w:pPr>
          </w:p>
        </w:tc>
      </w:tr>
      <w:tr w:rsidR="00D216C3" w:rsidRPr="00D216C3" w14:paraId="7987B637" w14:textId="77777777" w:rsidTr="0006283D">
        <w:trPr>
          <w:trHeight w:val="300"/>
        </w:trPr>
        <w:tc>
          <w:tcPr>
            <w:tcW w:w="2943" w:type="dxa"/>
          </w:tcPr>
          <w:p w14:paraId="0512A5C8" w14:textId="2E241D64"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 Sutarties kainos 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E5022F7" w14:textId="470DDAC3"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986F9C" w:rsidRPr="00D216C3">
              <w:rPr>
                <w:rFonts w:asciiTheme="majorBidi" w:eastAsia="Times New Roman" w:hAnsiTheme="majorBidi" w:cstheme="majorBidi"/>
                <w:kern w:val="2"/>
                <w:szCs w:val="20"/>
              </w:rPr>
              <w:t>.3.</w:t>
            </w:r>
            <w:r w:rsidR="0035085D">
              <w:rPr>
                <w:rFonts w:asciiTheme="majorBidi" w:eastAsia="Times New Roman" w:hAnsiTheme="majorBidi" w:cstheme="majorBidi"/>
                <w:kern w:val="2"/>
                <w:szCs w:val="20"/>
              </w:rPr>
              <w:t>1</w:t>
            </w:r>
            <w:r w:rsidR="00986F9C" w:rsidRPr="00D216C3">
              <w:rPr>
                <w:rFonts w:asciiTheme="majorBidi" w:eastAsia="Times New Roman" w:hAnsiTheme="majorBidi" w:cstheme="majorBidi"/>
                <w:kern w:val="2"/>
                <w:szCs w:val="20"/>
              </w:rPr>
              <w:t xml:space="preserve">.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35085D" w:rsidRPr="00DD2EEC" w14:paraId="5867AA77" w14:textId="77777777" w:rsidTr="00F23477">
        <w:trPr>
          <w:trHeight w:val="300"/>
        </w:trPr>
        <w:tc>
          <w:tcPr>
            <w:tcW w:w="2943" w:type="dxa"/>
          </w:tcPr>
          <w:p w14:paraId="159F771F" w14:textId="77777777" w:rsidR="0035085D" w:rsidRPr="0053257F" w:rsidRDefault="0035085D" w:rsidP="00F23477">
            <w:pPr>
              <w:jc w:val="both"/>
              <w:rPr>
                <w:rFonts w:asciiTheme="majorBidi" w:hAnsiTheme="majorBidi" w:cstheme="majorBidi"/>
                <w:b/>
                <w:bCs/>
                <w:kern w:val="2"/>
              </w:rPr>
            </w:pPr>
            <w:r w:rsidRPr="0053257F">
              <w:rPr>
                <w:rFonts w:asciiTheme="majorBidi" w:hAnsiTheme="majorBidi" w:cstheme="majorBidi"/>
                <w:b/>
                <w:bCs/>
                <w:kern w:val="2"/>
              </w:rPr>
              <w:lastRenderedPageBreak/>
              <w:t>5.3.1. Sutarties kainos / įkainių peržiūra dėl PVM tarifo pasikeitimo</w:t>
            </w:r>
          </w:p>
        </w:tc>
        <w:tc>
          <w:tcPr>
            <w:tcW w:w="6691" w:type="dxa"/>
          </w:tcPr>
          <w:p w14:paraId="0383F518" w14:textId="1C037AE3" w:rsidR="0035085D" w:rsidRPr="0053257F" w:rsidRDefault="0035085D" w:rsidP="00F23477">
            <w:pPr>
              <w:jc w:val="both"/>
              <w:rPr>
                <w:rFonts w:asciiTheme="majorBidi" w:hAnsiTheme="majorBidi" w:cstheme="majorBidi"/>
                <w:kern w:val="2"/>
              </w:rPr>
            </w:pPr>
            <w:r w:rsidRPr="0053257F">
              <w:rPr>
                <w:rFonts w:asciiTheme="majorBidi" w:hAnsiTheme="majorBidi" w:cstheme="majorBidi"/>
                <w:kern w:val="2"/>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785E3A76" w14:textId="28BB3D21" w:rsidR="0035085D" w:rsidRPr="0053257F" w:rsidRDefault="0035085D" w:rsidP="00F23477">
            <w:pPr>
              <w:jc w:val="both"/>
              <w:rPr>
                <w:rFonts w:asciiTheme="majorBidi" w:hAnsiTheme="majorBidi" w:cstheme="majorBidi"/>
                <w:kern w:val="2"/>
              </w:rPr>
            </w:pPr>
            <w:r w:rsidRPr="0053257F">
              <w:rPr>
                <w:rFonts w:asciiTheme="majorBidi" w:hAnsiTheme="majorBidi" w:cstheme="majorBidi"/>
                <w:kern w:val="2"/>
              </w:rPr>
              <w:t xml:space="preserve">Perskaičiavimas įforminamas Susitarimu ne vėliau kaip per  </w:t>
            </w:r>
            <w:r w:rsidRPr="0053257F">
              <w:rPr>
                <w:rStyle w:val="Numatytasispastraiposriftas1"/>
                <w:rFonts w:ascii="Times New Roman" w:hAnsi="Times New Roman"/>
              </w:rPr>
              <w:t xml:space="preserve">14 kalendorinių dienų </w:t>
            </w:r>
            <w:r w:rsidRPr="0053257F">
              <w:rPr>
                <w:rFonts w:asciiTheme="majorBidi" w:hAnsiTheme="majorBidi" w:cstheme="majorBidi"/>
                <w:kern w:val="2"/>
              </w:rPr>
              <w:t>nuo PVM mokėjimą reglamentuojančių teisės aktų pasikeitimo, kuris tampa neatskiriama Sutarties dalimi. Perskaičiuota (-</w:t>
            </w:r>
            <w:proofErr w:type="spellStart"/>
            <w:r w:rsidRPr="0053257F">
              <w:rPr>
                <w:rFonts w:asciiTheme="majorBidi" w:hAnsiTheme="majorBidi" w:cstheme="majorBidi"/>
                <w:kern w:val="2"/>
              </w:rPr>
              <w:t>as</w:t>
            </w:r>
            <w:proofErr w:type="spellEnd"/>
            <w:r w:rsidRPr="0053257F">
              <w:rPr>
                <w:rFonts w:asciiTheme="majorBidi" w:hAnsiTheme="majorBidi" w:cstheme="majorBidi"/>
                <w:kern w:val="2"/>
              </w:rPr>
              <w:t>) Sutarties kaina / įkainis taikoma (-</w:t>
            </w:r>
            <w:proofErr w:type="spellStart"/>
            <w:r w:rsidRPr="0053257F">
              <w:rPr>
                <w:rFonts w:asciiTheme="majorBidi" w:hAnsiTheme="majorBidi" w:cstheme="majorBidi"/>
                <w:kern w:val="2"/>
              </w:rPr>
              <w:t>as</w:t>
            </w:r>
            <w:proofErr w:type="spellEnd"/>
            <w:r w:rsidRPr="0053257F">
              <w:rPr>
                <w:rFonts w:asciiTheme="majorBidi" w:hAnsiTheme="majorBidi" w:cstheme="majorBidi"/>
                <w:kern w:val="2"/>
              </w:rPr>
              <w:t>) už tą Paslaugų dalį, kurios bus tiekiamos nuo Šalių pasirašyto Susitarimo įsigaliojimo dienos.</w:t>
            </w:r>
          </w:p>
          <w:p w14:paraId="51F5A92B" w14:textId="77777777" w:rsidR="0035085D" w:rsidRPr="0053257F" w:rsidRDefault="0035085D" w:rsidP="00F23477">
            <w:pPr>
              <w:pStyle w:val="Other0"/>
              <w:tabs>
                <w:tab w:val="left" w:pos="1829"/>
                <w:tab w:val="left" w:pos="3130"/>
                <w:tab w:val="left" w:pos="4205"/>
              </w:tabs>
              <w:jc w:val="both"/>
              <w:rPr>
                <w:rStyle w:val="Other"/>
                <w:rFonts w:asciiTheme="majorBidi" w:hAnsiTheme="majorBidi" w:cstheme="majorBidi"/>
              </w:rPr>
            </w:pPr>
          </w:p>
        </w:tc>
      </w:tr>
      <w:tr w:rsidR="00FD7141" w:rsidRPr="00D216C3" w14:paraId="698E88B8" w14:textId="77777777" w:rsidTr="0006283D">
        <w:trPr>
          <w:trHeight w:val="300"/>
        </w:trPr>
        <w:tc>
          <w:tcPr>
            <w:tcW w:w="2943" w:type="dxa"/>
          </w:tcPr>
          <w:p w14:paraId="58D218F0" w14:textId="4E3EA148"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w:t>
            </w:r>
            <w:r w:rsidR="0035085D">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Sutarties kainos 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70723CAC" w14:textId="118E22CA" w:rsidR="00FD7141" w:rsidRPr="00D216C3" w:rsidRDefault="0053257F" w:rsidP="0053257F">
            <w:pPr>
              <w:spacing w:after="0"/>
              <w:jc w:val="both"/>
              <w:rPr>
                <w:rFonts w:asciiTheme="majorBidi" w:eastAsia="Times New Roman" w:hAnsiTheme="majorBidi" w:cstheme="majorBidi"/>
                <w:kern w:val="2"/>
                <w:szCs w:val="20"/>
              </w:rPr>
            </w:pPr>
            <w:r>
              <w:rPr>
                <w:rFonts w:asciiTheme="majorBidi" w:eastAsia="Times New Roman" w:hAnsiTheme="majorBidi" w:cstheme="majorBidi"/>
                <w:kern w:val="2"/>
                <w:szCs w:val="20"/>
              </w:rPr>
              <w:t>Netaikoma</w:t>
            </w: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2A18AE4D" w14:textId="29195272" w:rsidR="00FD7141" w:rsidRPr="00D216C3" w:rsidRDefault="005E1223"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30 (trisdešimt) dienų</w:t>
            </w:r>
            <w:r w:rsidR="00FD7141" w:rsidRPr="00D216C3">
              <w:rPr>
                <w:rFonts w:asciiTheme="majorBidi" w:eastAsia="Times New Roman" w:hAnsiTheme="majorBidi" w:cstheme="majorBidi"/>
                <w:szCs w:val="20"/>
              </w:rPr>
              <w:t xml:space="preserve"> nuo </w:t>
            </w:r>
            <w:r w:rsidR="007C45FA" w:rsidRPr="00D216C3">
              <w:rPr>
                <w:rFonts w:asciiTheme="majorBidi" w:eastAsia="Times New Roman" w:hAnsiTheme="majorBidi" w:cstheme="majorBidi"/>
                <w:szCs w:val="20"/>
              </w:rPr>
              <w:t>Sąskaitos pateikimo dienos.</w:t>
            </w:r>
          </w:p>
          <w:p w14:paraId="3DB57E8F"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E200CA7" w:rsidR="00FD7141" w:rsidRPr="00D216C3" w:rsidRDefault="00920A5E"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bookmarkStart w:id="0"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 xml:space="preserve">.1. Pirkimo dokumentuose </w:t>
            </w:r>
            <w:r w:rsidR="00FD7141" w:rsidRPr="00D216C3">
              <w:rPr>
                <w:rFonts w:asciiTheme="majorBidi" w:eastAsia="Times New Roman" w:hAnsiTheme="majorBidi" w:cstheme="majorBidi"/>
                <w:b/>
                <w:bCs/>
                <w:szCs w:val="20"/>
              </w:rPr>
              <w:lastRenderedPageBreak/>
              <w:t>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3E9B835D" w:rsidR="00474672" w:rsidRPr="00D216C3" w:rsidRDefault="00474672"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eastAsia="Times New Roman" w:hAnsi="Times New Roman" w:cs="Times New Roman"/>
                <w:kern w:val="2"/>
              </w:rPr>
              <w:lastRenderedPageBreak/>
              <w:t>Siūlomų specialistų papildoma patirtis</w:t>
            </w:r>
            <w:r w:rsidR="00860639" w:rsidRPr="00D216C3">
              <w:rPr>
                <w:rFonts w:ascii="Times New Roman" w:eastAsia="Times New Roman" w:hAnsi="Times New Roman" w:cs="Times New Roman"/>
                <w:kern w:val="2"/>
              </w:rPr>
              <w:t xml:space="preserve"> </w:t>
            </w:r>
            <w:r w:rsidR="001B71E6" w:rsidRPr="00D216C3">
              <w:rPr>
                <w:rFonts w:ascii="Times New Roman" w:eastAsia="Times New Roman" w:hAnsi="Times New Roman" w:cs="Times New Roman"/>
                <w:kern w:val="2"/>
              </w:rPr>
              <w:t>pateikiama</w:t>
            </w:r>
            <w:r w:rsidR="00860639" w:rsidRPr="00D216C3">
              <w:rPr>
                <w:rFonts w:ascii="Times New Roman" w:eastAsia="Times New Roman" w:hAnsi="Times New Roman" w:cs="Times New Roman"/>
                <w:kern w:val="2"/>
              </w:rPr>
              <w:t xml:space="preserve"> </w:t>
            </w:r>
            <w:r w:rsidR="003B4288" w:rsidRPr="00D216C3">
              <w:rPr>
                <w:rFonts w:ascii="Times New Roman" w:eastAsia="Times New Roman" w:hAnsi="Times New Roman" w:cs="Times New Roman"/>
                <w:kern w:val="2"/>
              </w:rPr>
              <w:t xml:space="preserve">Techninės specifikacijos </w:t>
            </w:r>
            <w:r w:rsidR="00860639" w:rsidRPr="00D216C3">
              <w:rPr>
                <w:rFonts w:ascii="Times New Roman" w:eastAsia="Times New Roman" w:hAnsi="Times New Roman" w:cs="Times New Roman"/>
                <w:kern w:val="2"/>
              </w:rPr>
              <w:lastRenderedPageBreak/>
              <w:t xml:space="preserve">skyriuje </w:t>
            </w:r>
            <w:r w:rsidR="004F3FF3" w:rsidRPr="00D216C3">
              <w:rPr>
                <w:rFonts w:ascii="Times New Roman" w:eastAsia="Times New Roman" w:hAnsi="Times New Roman" w:cs="Times New Roman"/>
                <w:kern w:val="2"/>
              </w:rPr>
              <w:t>„Ekonomiškai naudingiausio pasiūlymo išrinkimo kriterijai“</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lastRenderedPageBreak/>
              <w:t>8</w:t>
            </w:r>
            <w:r w:rsidR="00FD7141" w:rsidRPr="00D216C3">
              <w:rPr>
                <w:rFonts w:asciiTheme="majorBidi" w:eastAsia="Times New Roman" w:hAnsiTheme="majorBidi" w:cstheme="majorBidi"/>
                <w:b/>
                <w:bCs/>
                <w:szCs w:val="20"/>
              </w:rPr>
              <w:t>.2. Kokybės kriterijų įgyvendinimas</w:t>
            </w:r>
          </w:p>
        </w:tc>
        <w:tc>
          <w:tcPr>
            <w:tcW w:w="6691" w:type="dxa"/>
          </w:tcPr>
          <w:p w14:paraId="3C771948" w14:textId="77777777" w:rsidR="003B4288" w:rsidRPr="00D216C3" w:rsidRDefault="003B4288" w:rsidP="003B4288">
            <w:pPr>
              <w:pStyle w:val="Other0"/>
              <w:tabs>
                <w:tab w:val="left" w:pos="1829"/>
                <w:tab w:val="left" w:pos="3130"/>
                <w:tab w:val="left" w:pos="4205"/>
              </w:tabs>
              <w:jc w:val="both"/>
              <w:rPr>
                <w:i w:val="0"/>
                <w:iCs w:val="0"/>
                <w:kern w:val="2"/>
              </w:rPr>
            </w:pPr>
            <w:r w:rsidRPr="00D216C3">
              <w:rPr>
                <w:i w:val="0"/>
                <w:iCs w:val="0"/>
                <w:kern w:val="2"/>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011A570" w14:textId="77777777" w:rsidR="003B4288" w:rsidRPr="00D216C3" w:rsidRDefault="003B4288" w:rsidP="003B4288">
            <w:pPr>
              <w:pStyle w:val="Other0"/>
              <w:tabs>
                <w:tab w:val="left" w:pos="1829"/>
                <w:tab w:val="left" w:pos="3130"/>
                <w:tab w:val="left" w:pos="4205"/>
              </w:tabs>
              <w:jc w:val="both"/>
              <w:rPr>
                <w:i w:val="0"/>
                <w:iCs w:val="0"/>
                <w:kern w:val="2"/>
              </w:rPr>
            </w:pPr>
          </w:p>
          <w:p w14:paraId="0004A211" w14:textId="5912F212" w:rsidR="003B4288" w:rsidRPr="00D216C3" w:rsidRDefault="003B4288" w:rsidP="003B4288">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hAnsi="Times New Roman" w:cs="Times New Roman"/>
                <w:kern w:val="2"/>
              </w:rPr>
              <w:t>Tiekėjui, nevykdančiam Pirkimo dokumentuose ir šiose Specialiosiose sąlygose numatytų kokybės kriterijų ar jų nepasiekus, gali būti taikoma 100 Eur bauda už kiekvieną atvejį atskirai ir nustatomas 10 dienų terminas ištaisyti pažeidimus, jeigu konkretaus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12.2.5 punktą.</w:t>
            </w:r>
          </w:p>
          <w:p w14:paraId="2CCC73C1" w14:textId="77777777" w:rsidR="00FD7141" w:rsidRPr="00D216C3" w:rsidRDefault="00FD7141" w:rsidP="00286FF4">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0"/>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53257F" w:rsidRDefault="00C1030E" w:rsidP="00FD7141">
            <w:pPr>
              <w:spacing w:after="0"/>
              <w:rPr>
                <w:rFonts w:asciiTheme="majorBidi" w:eastAsia="Times New Roman" w:hAnsiTheme="majorBidi" w:cstheme="majorBidi"/>
                <w:b/>
                <w:bCs/>
                <w:kern w:val="2"/>
                <w:szCs w:val="20"/>
              </w:rPr>
            </w:pPr>
            <w:r w:rsidRPr="0053257F">
              <w:rPr>
                <w:rFonts w:asciiTheme="majorBidi" w:eastAsia="Times New Roman" w:hAnsiTheme="majorBidi" w:cstheme="majorBidi"/>
                <w:b/>
                <w:bCs/>
                <w:kern w:val="2"/>
                <w:szCs w:val="20"/>
              </w:rPr>
              <w:t>9</w:t>
            </w:r>
            <w:r w:rsidR="00FD7141" w:rsidRPr="0053257F">
              <w:rPr>
                <w:rFonts w:asciiTheme="majorBidi" w:eastAsia="Times New Roman" w:hAnsiTheme="majorBidi" w:cstheme="majorBidi"/>
                <w:b/>
                <w:bCs/>
                <w:kern w:val="2"/>
                <w:szCs w:val="20"/>
              </w:rPr>
              <w:t>.1. Papildomi Pirkėjo įsipareigojimai ir teisės</w:t>
            </w:r>
          </w:p>
        </w:tc>
        <w:tc>
          <w:tcPr>
            <w:tcW w:w="6691" w:type="dxa"/>
          </w:tcPr>
          <w:p w14:paraId="75A30DA9" w14:textId="7389E76A" w:rsidR="00FB6C79" w:rsidRPr="0053257F" w:rsidRDefault="0003039F"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53257F">
              <w:rPr>
                <w:rFonts w:asciiTheme="majorBidi" w:eastAsia="Times New Roman" w:hAnsiTheme="majorBidi" w:cstheme="majorBidi"/>
                <w:szCs w:val="20"/>
              </w:rPr>
              <w:t>Bendradarbiavimo pareiga</w:t>
            </w: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16ED353B" w14:textId="57662480" w:rsidR="007D5E3F" w:rsidRDefault="007D5E3F" w:rsidP="0031133B">
            <w:pPr>
              <w:pStyle w:val="Pagrindinistekstas"/>
              <w:ind w:firstLine="0"/>
              <w:jc w:val="both"/>
              <w:rPr>
                <w:rFonts w:asciiTheme="majorBidi" w:eastAsia="Times New Roman" w:hAnsiTheme="majorBidi" w:cstheme="majorBidi"/>
                <w:szCs w:val="20"/>
              </w:rPr>
            </w:pPr>
            <w:r>
              <w:rPr>
                <w:rFonts w:asciiTheme="majorBidi" w:eastAsia="Times New Roman" w:hAnsiTheme="majorBidi" w:cstheme="majorBidi"/>
                <w:szCs w:val="20"/>
              </w:rPr>
              <w:t>9</w:t>
            </w:r>
            <w:r w:rsidRPr="00D216C3">
              <w:rPr>
                <w:rFonts w:asciiTheme="majorBidi" w:eastAsia="Times New Roman" w:hAnsiTheme="majorBidi" w:cstheme="majorBidi"/>
                <w:szCs w:val="20"/>
              </w:rPr>
              <w:t>.2.1. Įsipareigoja be išankstinio kitos Šalies rašytinio sutikimo neplatinti konfidencialios informacijos bei jokios kitos apie ją informacijos trečiosioms šalims, išskyrus atvejus, kai to reikalaujama Lietuvos Respublikos įstatymų. 9.2.2. Įsipareigoja bendradarbiauti</w:t>
            </w:r>
            <w:r>
              <w:rPr>
                <w:rFonts w:asciiTheme="majorBidi" w:eastAsia="Times New Roman" w:hAnsiTheme="majorBidi" w:cstheme="majorBidi"/>
                <w:szCs w:val="20"/>
              </w:rPr>
              <w:t>.</w:t>
            </w:r>
          </w:p>
          <w:p w14:paraId="489113F3" w14:textId="21482D82" w:rsidR="0040259E" w:rsidRPr="00D216C3" w:rsidRDefault="00B3545C" w:rsidP="00727753">
            <w:pPr>
              <w:pStyle w:val="Pagrindinistekstas"/>
              <w:ind w:firstLine="0"/>
              <w:jc w:val="both"/>
            </w:pPr>
            <w:r>
              <w:rPr>
                <w:rFonts w:asciiTheme="majorBidi" w:eastAsia="Times New Roman" w:hAnsiTheme="majorBidi" w:cstheme="majorBidi"/>
                <w:szCs w:val="20"/>
              </w:rPr>
              <w:t xml:space="preserve">9.2.3. </w:t>
            </w:r>
            <w:r w:rsidRPr="0053257F">
              <w:rPr>
                <w:rFonts w:asciiTheme="majorBidi" w:eastAsia="Times New Roman" w:hAnsiTheme="majorBidi" w:cstheme="majorBidi"/>
                <w:szCs w:val="20"/>
              </w:rPr>
              <w:t>Įsipareigoja p</w:t>
            </w:r>
            <w:r w:rsidRPr="0053257F">
              <w:rPr>
                <w:rFonts w:ascii="Times New Roman" w:eastAsia="Calibri" w:hAnsi="Times New Roman" w:cs="Times New Roman"/>
                <w:szCs w:val="20"/>
              </w:rPr>
              <w:t xml:space="preserve">er 3 kalendorines dienas po </w:t>
            </w:r>
            <w:r w:rsidR="0031133B" w:rsidRPr="0053257F">
              <w:rPr>
                <w:rFonts w:ascii="Times New Roman" w:eastAsia="Calibri" w:hAnsi="Times New Roman" w:cs="Times New Roman"/>
                <w:szCs w:val="20"/>
              </w:rPr>
              <w:t>S</w:t>
            </w:r>
            <w:r w:rsidRPr="0053257F">
              <w:rPr>
                <w:rFonts w:ascii="Times New Roman" w:eastAsia="Calibri" w:hAnsi="Times New Roman" w:cs="Times New Roman"/>
                <w:szCs w:val="20"/>
              </w:rPr>
              <w:t>utarties įsigaliojimo dienos suderinti ir patvirtinti paslaugų teikimo grafiką</w:t>
            </w:r>
            <w:r w:rsidRPr="0053257F">
              <w:rPr>
                <w:rFonts w:ascii="Times New Roman" w:eastAsia="Calibri" w:hAnsi="Times New Roman" w:cs="Times New Roman"/>
                <w:sz w:val="24"/>
                <w:szCs w:val="24"/>
              </w:rPr>
              <w:t>.</w:t>
            </w: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09E20DD5" w14:textId="6B15B4A6"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Jeigu Tiekėjas vėluoja suteikti Paslaugas ar ištaisyti jų trūkumus arba l</w:t>
            </w:r>
            <w:r w:rsidRPr="00D216C3">
              <w:rPr>
                <w:rFonts w:ascii="Times New Roman" w:eastAsia="Times New Roman" w:hAnsi="Times New Roman" w:cs="Times New Roman"/>
                <w:kern w:val="2"/>
                <w:szCs w:val="20"/>
              </w:rPr>
              <w:t xml:space="preserve">aiku </w:t>
            </w:r>
            <w:r w:rsidRPr="00D216C3">
              <w:rPr>
                <w:rFonts w:asciiTheme="majorBidi" w:eastAsia="Times New Roman" w:hAnsiTheme="majorBidi" w:cstheme="majorBidi"/>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Netesybų dydį Šalys laiko protingu, </w:t>
            </w:r>
            <w:r w:rsidR="003A781B" w:rsidRPr="00D216C3">
              <w:rPr>
                <w:rFonts w:asciiTheme="majorBidi" w:eastAsia="Times New Roman" w:hAnsiTheme="majorBidi" w:cstheme="majorBidi"/>
                <w:kern w:val="2"/>
                <w:szCs w:val="20"/>
              </w:rPr>
              <w:t>iš anksto aptartu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w:t>
            </w:r>
            <w:r w:rsidR="009F0C0C" w:rsidRPr="00D216C3">
              <w:rPr>
                <w:rFonts w:asciiTheme="majorBidi" w:eastAsia="Times New Roman" w:hAnsiTheme="majorBidi" w:cstheme="majorBidi"/>
                <w:b/>
                <w:bCs/>
                <w:kern w:val="2"/>
                <w:szCs w:val="20"/>
              </w:rPr>
              <w:lastRenderedPageBreak/>
              <w:t>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lastRenderedPageBreak/>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1"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 xml:space="preserve">kriterijų </w:t>
            </w:r>
            <w:proofErr w:type="spellStart"/>
            <w:r w:rsidRPr="00D216C3">
              <w:rPr>
                <w:rFonts w:asciiTheme="majorBidi" w:eastAsia="Times New Roman" w:hAnsiTheme="majorBidi" w:cstheme="majorBidi"/>
                <w:b/>
                <w:bCs/>
                <w:kern w:val="2"/>
                <w:szCs w:val="20"/>
              </w:rPr>
              <w:t>nepasiekimo</w:t>
            </w:r>
            <w:proofErr w:type="spellEnd"/>
            <w:r w:rsidRPr="00D216C3">
              <w:rPr>
                <w:rFonts w:asciiTheme="majorBidi" w:eastAsia="Times New Roman" w:hAnsiTheme="majorBidi" w:cstheme="majorBidi"/>
                <w:b/>
                <w:bCs/>
                <w:kern w:val="2"/>
                <w:szCs w:val="20"/>
              </w:rPr>
              <w:t xml:space="preserve"> Sutarties vykdymo metu</w:t>
            </w:r>
          </w:p>
        </w:tc>
        <w:tc>
          <w:tcPr>
            <w:tcW w:w="6691" w:type="dxa"/>
          </w:tcPr>
          <w:p w14:paraId="042F6713" w14:textId="5490FBCC" w:rsidR="00FD7141" w:rsidRPr="00D216C3" w:rsidRDefault="003B4288" w:rsidP="00A87AF9">
            <w:pPr>
              <w:spacing w:after="0"/>
              <w:rPr>
                <w:rFonts w:asciiTheme="majorBidi" w:eastAsia="Times New Roman" w:hAnsiTheme="majorBidi" w:cstheme="majorBidi"/>
                <w:szCs w:val="20"/>
              </w:rPr>
            </w:pPr>
            <w:r w:rsidRPr="00D216C3">
              <w:rPr>
                <w:rFonts w:ascii="Times New Roman" w:hAnsi="Times New Roman" w:cs="Times New Roman"/>
                <w:kern w:val="2"/>
              </w:rPr>
              <w:t>100 Eur bauda už kiekvieną atvejį atskirai.</w:t>
            </w:r>
          </w:p>
        </w:tc>
      </w:tr>
      <w:bookmarkEnd w:id="1"/>
      <w:tr w:rsidR="00D216C3" w:rsidRPr="00D216C3" w14:paraId="0976B9D2" w14:textId="77777777" w:rsidTr="00F04BB0">
        <w:trPr>
          <w:trHeight w:val="1229"/>
        </w:trPr>
        <w:tc>
          <w:tcPr>
            <w:tcW w:w="2943" w:type="dxa"/>
            <w:tcBorders>
              <w:bottom w:val="single" w:sz="4" w:space="0" w:color="auto"/>
            </w:tcBorders>
          </w:tcPr>
          <w:p w14:paraId="15D5B0B2" w14:textId="50E91CDF" w:rsidR="008E0B43" w:rsidRPr="00D216C3" w:rsidRDefault="00FD7141" w:rsidP="007277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tc>
        <w:tc>
          <w:tcPr>
            <w:tcW w:w="6691" w:type="dxa"/>
            <w:tcBorders>
              <w:bottom w:val="single" w:sz="4" w:space="0" w:color="auto"/>
            </w:tcBorders>
          </w:tcPr>
          <w:p w14:paraId="1ECF3EBF" w14:textId="56A7B08E" w:rsidR="007D5E3F" w:rsidRDefault="00067911" w:rsidP="0040259E">
            <w:pPr>
              <w:rPr>
                <w:rFonts w:asciiTheme="majorBidi" w:eastAsia="Times New Roman" w:hAnsiTheme="majorBidi" w:cstheme="majorBidi"/>
                <w:szCs w:val="20"/>
              </w:rPr>
            </w:pPr>
            <w:sdt>
              <w:sdtPr>
                <w:rPr>
                  <w:rFonts w:ascii="Times New Roman" w:eastAsia="Times New Roman" w:hAnsi="Times New Roman" w:cs="Times New Roman"/>
                  <w:color w:val="auto"/>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r w:rsidR="007D5E3F">
                  <w:rPr>
                    <w:rFonts w:ascii="Times New Roman" w:eastAsia="Times New Roman" w:hAnsi="Times New Roman" w:cs="Times New Roman"/>
                    <w:color w:val="auto"/>
                    <w:szCs w:val="20"/>
                  </w:rPr>
                  <w:t xml:space="preserve">10.11.1. </w:t>
                </w:r>
                <w:r w:rsidR="00F243C9" w:rsidRPr="00F243C9">
                  <w:rPr>
                    <w:rFonts w:ascii="Times New Roman" w:eastAsia="Times New Roman" w:hAnsi="Times New Roman" w:cs="Times New Roman"/>
                    <w:color w:val="auto"/>
                    <w:szCs w:val="20"/>
                  </w:rPr>
                  <w:t>Tiekėjas, teikia Techninės specifikacijos 1</w:t>
                </w:r>
                <w:r w:rsidR="00206A64">
                  <w:rPr>
                    <w:rFonts w:ascii="Times New Roman" w:eastAsia="Times New Roman" w:hAnsi="Times New Roman" w:cs="Times New Roman"/>
                    <w:color w:val="auto"/>
                    <w:szCs w:val="20"/>
                  </w:rPr>
                  <w:t>8</w:t>
                </w:r>
                <w:r w:rsidR="00F243C9" w:rsidRPr="00F243C9">
                  <w:rPr>
                    <w:rFonts w:ascii="Times New Roman" w:eastAsia="Times New Roman" w:hAnsi="Times New Roman" w:cs="Times New Roman"/>
                    <w:color w:val="auto"/>
                    <w:szCs w:val="20"/>
                  </w:rPr>
                  <w:t xml:space="preserve"> punkte nurodytas Paslaugas, nesilaikydamas nustatytų tarpinių terminų, Paslaugos gavėjui pareikalavus, moka 100 Eur baudą už kiekvieną atvejį atskirai.</w:t>
                </w:r>
              </w:sdtContent>
            </w:sdt>
          </w:p>
          <w:p w14:paraId="064DF8BD" w14:textId="69069543" w:rsidR="00FD7141" w:rsidRPr="007D5E3F" w:rsidRDefault="00FD7141" w:rsidP="007D5E3F">
            <w:pPr>
              <w:rPr>
                <w:rFonts w:asciiTheme="majorBidi" w:eastAsia="Times New Roman" w:hAnsiTheme="majorBidi" w:cstheme="majorBidi"/>
                <w:szCs w:val="20"/>
              </w:rPr>
            </w:pP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436F2B5B" w14:textId="54CB75A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Ši Sutartis laikoma sudaryta, kai ją pasirašo abi Šalys</w:t>
            </w:r>
            <w:r w:rsidR="004038D6" w:rsidRPr="00D216C3">
              <w:rPr>
                <w:rFonts w:asciiTheme="majorBidi" w:eastAsia="Times New Roman" w:hAnsiTheme="majorBidi" w:cstheme="majorBidi"/>
                <w:kern w:val="2"/>
                <w:szCs w:val="20"/>
              </w:rPr>
              <w:t>.</w:t>
            </w:r>
          </w:p>
          <w:p w14:paraId="7E1E22A0" w14:textId="0B3F390A" w:rsidR="00FD7141" w:rsidRPr="00D216C3" w:rsidRDefault="00753F55" w:rsidP="00FF316D">
            <w:pPr>
              <w:tabs>
                <w:tab w:val="left" w:pos="2146"/>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Sutartis galioja iki visiško prievolių įvykdymo, bet ne ilgiau nei </w:t>
            </w:r>
            <w:r w:rsidR="008E0B43"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mėnesi</w:t>
            </w:r>
            <w:r w:rsidR="005C5569" w:rsidRPr="00D216C3">
              <w:rPr>
                <w:rFonts w:asciiTheme="majorBidi" w:eastAsia="Times New Roman" w:hAnsiTheme="majorBidi" w:cstheme="majorBidi"/>
                <w:kern w:val="2"/>
                <w:szCs w:val="20"/>
              </w:rPr>
              <w:t>ai</w:t>
            </w:r>
            <w:r w:rsidRPr="00D216C3">
              <w:rPr>
                <w:rFonts w:asciiTheme="majorBidi" w:eastAsia="Times New Roman" w:hAnsiTheme="majorBidi" w:cstheme="majorBidi"/>
                <w:kern w:val="2"/>
                <w:szCs w:val="20"/>
              </w:rPr>
              <w:t>.</w:t>
            </w: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1"/>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lastRenderedPageBreak/>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2"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2"/>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067911"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1758E50D" w14:textId="77777777" w:rsidR="00FD7141" w:rsidRPr="00D216C3" w:rsidRDefault="00FD7141" w:rsidP="00FD7141">
      <w:pPr>
        <w:tabs>
          <w:tab w:val="left" w:pos="709"/>
        </w:tabs>
        <w:spacing w:after="0"/>
        <w:rPr>
          <w:rFonts w:asciiTheme="majorBidi" w:eastAsia="Times New Roman" w:hAnsiTheme="majorBidi" w:cstheme="majorBidi"/>
          <w:b/>
          <w:bCs/>
          <w:szCs w:val="20"/>
        </w:rPr>
      </w:pPr>
    </w:p>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8555" w14:textId="77777777" w:rsidR="00D44657" w:rsidRDefault="00D44657" w:rsidP="00FD7141">
      <w:pPr>
        <w:spacing w:after="0" w:line="240" w:lineRule="auto"/>
      </w:pPr>
      <w:r>
        <w:separator/>
      </w:r>
    </w:p>
  </w:endnote>
  <w:endnote w:type="continuationSeparator" w:id="0">
    <w:p w14:paraId="4A6FE800" w14:textId="77777777" w:rsidR="00D44657" w:rsidRDefault="00D44657"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7F09" w14:textId="77777777" w:rsidR="00D44657" w:rsidRDefault="00D44657" w:rsidP="00FD7141">
      <w:pPr>
        <w:spacing w:after="0" w:line="240" w:lineRule="auto"/>
      </w:pPr>
      <w:r>
        <w:separator/>
      </w:r>
    </w:p>
  </w:footnote>
  <w:footnote w:type="continuationSeparator" w:id="0">
    <w:p w14:paraId="05A2864D" w14:textId="77777777" w:rsidR="00D44657" w:rsidRDefault="00D44657" w:rsidP="00FD7141">
      <w:pPr>
        <w:spacing w:after="0" w:line="240" w:lineRule="auto"/>
      </w:pPr>
      <w:r>
        <w:continuationSeparator/>
      </w:r>
    </w:p>
  </w:footnote>
  <w:footnote w:id="1">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9397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39F"/>
    <w:rsid w:val="0003064F"/>
    <w:rsid w:val="00037BF8"/>
    <w:rsid w:val="00040AC4"/>
    <w:rsid w:val="00044F22"/>
    <w:rsid w:val="00052D90"/>
    <w:rsid w:val="00054C4B"/>
    <w:rsid w:val="00063986"/>
    <w:rsid w:val="00067911"/>
    <w:rsid w:val="000734D2"/>
    <w:rsid w:val="00076F25"/>
    <w:rsid w:val="00083DB1"/>
    <w:rsid w:val="000877DA"/>
    <w:rsid w:val="000910ED"/>
    <w:rsid w:val="000A153A"/>
    <w:rsid w:val="000A6D3F"/>
    <w:rsid w:val="000B3543"/>
    <w:rsid w:val="000C48C3"/>
    <w:rsid w:val="000D020F"/>
    <w:rsid w:val="000D3BB2"/>
    <w:rsid w:val="00101BC7"/>
    <w:rsid w:val="00103D8C"/>
    <w:rsid w:val="00105F42"/>
    <w:rsid w:val="001112CA"/>
    <w:rsid w:val="00117D4C"/>
    <w:rsid w:val="001229E1"/>
    <w:rsid w:val="00127797"/>
    <w:rsid w:val="001308E3"/>
    <w:rsid w:val="00130F0D"/>
    <w:rsid w:val="0013582E"/>
    <w:rsid w:val="001378CD"/>
    <w:rsid w:val="001379FC"/>
    <w:rsid w:val="00167565"/>
    <w:rsid w:val="001753FE"/>
    <w:rsid w:val="0018065A"/>
    <w:rsid w:val="0019396F"/>
    <w:rsid w:val="0019533E"/>
    <w:rsid w:val="001A02D2"/>
    <w:rsid w:val="001A13B1"/>
    <w:rsid w:val="001B39D0"/>
    <w:rsid w:val="001B71E6"/>
    <w:rsid w:val="001C1101"/>
    <w:rsid w:val="001C4438"/>
    <w:rsid w:val="001C74C8"/>
    <w:rsid w:val="001D2E74"/>
    <w:rsid w:val="001D53B4"/>
    <w:rsid w:val="001D56F6"/>
    <w:rsid w:val="001E5A8F"/>
    <w:rsid w:val="002057BE"/>
    <w:rsid w:val="00206A64"/>
    <w:rsid w:val="00231E73"/>
    <w:rsid w:val="00240BDB"/>
    <w:rsid w:val="002452A4"/>
    <w:rsid w:val="00267D10"/>
    <w:rsid w:val="0027332F"/>
    <w:rsid w:val="002805E0"/>
    <w:rsid w:val="00286FF4"/>
    <w:rsid w:val="002E6AB7"/>
    <w:rsid w:val="002F7904"/>
    <w:rsid w:val="0031133B"/>
    <w:rsid w:val="00325443"/>
    <w:rsid w:val="00341022"/>
    <w:rsid w:val="0035085D"/>
    <w:rsid w:val="00365892"/>
    <w:rsid w:val="003744D0"/>
    <w:rsid w:val="00380C4A"/>
    <w:rsid w:val="00390F63"/>
    <w:rsid w:val="003A2697"/>
    <w:rsid w:val="003A60B9"/>
    <w:rsid w:val="003A781B"/>
    <w:rsid w:val="003B4288"/>
    <w:rsid w:val="003C4E6A"/>
    <w:rsid w:val="003D16D3"/>
    <w:rsid w:val="003D19CD"/>
    <w:rsid w:val="003D3FB8"/>
    <w:rsid w:val="003E46DD"/>
    <w:rsid w:val="003F2D27"/>
    <w:rsid w:val="003F56A1"/>
    <w:rsid w:val="0040259E"/>
    <w:rsid w:val="004038D6"/>
    <w:rsid w:val="00430178"/>
    <w:rsid w:val="004307A8"/>
    <w:rsid w:val="00443D32"/>
    <w:rsid w:val="00470BB0"/>
    <w:rsid w:val="00474672"/>
    <w:rsid w:val="004A1031"/>
    <w:rsid w:val="004B1DCA"/>
    <w:rsid w:val="004B211F"/>
    <w:rsid w:val="004B4C6E"/>
    <w:rsid w:val="004D0320"/>
    <w:rsid w:val="004D452B"/>
    <w:rsid w:val="004D4AD6"/>
    <w:rsid w:val="004F13F6"/>
    <w:rsid w:val="004F3FF3"/>
    <w:rsid w:val="00526BAD"/>
    <w:rsid w:val="0053257F"/>
    <w:rsid w:val="005439C9"/>
    <w:rsid w:val="00546834"/>
    <w:rsid w:val="00553471"/>
    <w:rsid w:val="00571BD9"/>
    <w:rsid w:val="00580B75"/>
    <w:rsid w:val="00585C8D"/>
    <w:rsid w:val="005A01F8"/>
    <w:rsid w:val="005B52FB"/>
    <w:rsid w:val="005B7D6F"/>
    <w:rsid w:val="005C511E"/>
    <w:rsid w:val="005C5569"/>
    <w:rsid w:val="005C5BAB"/>
    <w:rsid w:val="005D1EAA"/>
    <w:rsid w:val="005D5D0B"/>
    <w:rsid w:val="005E1223"/>
    <w:rsid w:val="005E5872"/>
    <w:rsid w:val="00606F90"/>
    <w:rsid w:val="00607672"/>
    <w:rsid w:val="00610382"/>
    <w:rsid w:val="00617C83"/>
    <w:rsid w:val="006978D1"/>
    <w:rsid w:val="006B72EC"/>
    <w:rsid w:val="006C042A"/>
    <w:rsid w:val="006C1205"/>
    <w:rsid w:val="006C2979"/>
    <w:rsid w:val="006D1B58"/>
    <w:rsid w:val="006D60B1"/>
    <w:rsid w:val="006E0BF1"/>
    <w:rsid w:val="006E57D4"/>
    <w:rsid w:val="006F3AD6"/>
    <w:rsid w:val="006F6890"/>
    <w:rsid w:val="006F7C8A"/>
    <w:rsid w:val="00727753"/>
    <w:rsid w:val="007314E1"/>
    <w:rsid w:val="0073419B"/>
    <w:rsid w:val="00753F55"/>
    <w:rsid w:val="00756AF5"/>
    <w:rsid w:val="00767641"/>
    <w:rsid w:val="00775EAB"/>
    <w:rsid w:val="007A5494"/>
    <w:rsid w:val="007B0337"/>
    <w:rsid w:val="007C45FA"/>
    <w:rsid w:val="007D3669"/>
    <w:rsid w:val="007D5E3F"/>
    <w:rsid w:val="007F27B7"/>
    <w:rsid w:val="00805C7F"/>
    <w:rsid w:val="00821B44"/>
    <w:rsid w:val="00824577"/>
    <w:rsid w:val="00824651"/>
    <w:rsid w:val="00826B83"/>
    <w:rsid w:val="00843A56"/>
    <w:rsid w:val="00860639"/>
    <w:rsid w:val="00866C54"/>
    <w:rsid w:val="00885C0F"/>
    <w:rsid w:val="00893D3C"/>
    <w:rsid w:val="0089579A"/>
    <w:rsid w:val="008B46FD"/>
    <w:rsid w:val="008D4BB1"/>
    <w:rsid w:val="008E0B43"/>
    <w:rsid w:val="008E6DBC"/>
    <w:rsid w:val="009118B5"/>
    <w:rsid w:val="0092069C"/>
    <w:rsid w:val="00920A5E"/>
    <w:rsid w:val="00924AB7"/>
    <w:rsid w:val="00930F6A"/>
    <w:rsid w:val="00932D1C"/>
    <w:rsid w:val="00934360"/>
    <w:rsid w:val="00934D0C"/>
    <w:rsid w:val="00935CCD"/>
    <w:rsid w:val="00943F48"/>
    <w:rsid w:val="009441ED"/>
    <w:rsid w:val="009840D6"/>
    <w:rsid w:val="00986F9C"/>
    <w:rsid w:val="009A3E4D"/>
    <w:rsid w:val="009B05C2"/>
    <w:rsid w:val="009C2320"/>
    <w:rsid w:val="009D32D3"/>
    <w:rsid w:val="009D438E"/>
    <w:rsid w:val="009E6CCF"/>
    <w:rsid w:val="009E7E16"/>
    <w:rsid w:val="009F0C0C"/>
    <w:rsid w:val="00A02663"/>
    <w:rsid w:val="00A10A67"/>
    <w:rsid w:val="00A40930"/>
    <w:rsid w:val="00A51521"/>
    <w:rsid w:val="00A56AEA"/>
    <w:rsid w:val="00A617BD"/>
    <w:rsid w:val="00A87AF9"/>
    <w:rsid w:val="00AA5CB2"/>
    <w:rsid w:val="00AB2938"/>
    <w:rsid w:val="00AB3C0F"/>
    <w:rsid w:val="00AC2B96"/>
    <w:rsid w:val="00AC5384"/>
    <w:rsid w:val="00AE086E"/>
    <w:rsid w:val="00AE7066"/>
    <w:rsid w:val="00AF50D8"/>
    <w:rsid w:val="00B3545C"/>
    <w:rsid w:val="00B357A4"/>
    <w:rsid w:val="00B4257E"/>
    <w:rsid w:val="00B80C7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1B62"/>
    <w:rsid w:val="00C450CE"/>
    <w:rsid w:val="00C51D6C"/>
    <w:rsid w:val="00C65430"/>
    <w:rsid w:val="00C70AF1"/>
    <w:rsid w:val="00C828CA"/>
    <w:rsid w:val="00C8570F"/>
    <w:rsid w:val="00C85C03"/>
    <w:rsid w:val="00C86B9A"/>
    <w:rsid w:val="00C86C44"/>
    <w:rsid w:val="00C874EC"/>
    <w:rsid w:val="00C92D7A"/>
    <w:rsid w:val="00CB7368"/>
    <w:rsid w:val="00CC6A96"/>
    <w:rsid w:val="00CF346E"/>
    <w:rsid w:val="00CF6253"/>
    <w:rsid w:val="00D20B50"/>
    <w:rsid w:val="00D216C3"/>
    <w:rsid w:val="00D272B3"/>
    <w:rsid w:val="00D272DF"/>
    <w:rsid w:val="00D36557"/>
    <w:rsid w:val="00D44657"/>
    <w:rsid w:val="00D5119A"/>
    <w:rsid w:val="00D549FE"/>
    <w:rsid w:val="00D62BF0"/>
    <w:rsid w:val="00D6446D"/>
    <w:rsid w:val="00D7027F"/>
    <w:rsid w:val="00D75603"/>
    <w:rsid w:val="00D81C63"/>
    <w:rsid w:val="00D85DE5"/>
    <w:rsid w:val="00D87B8A"/>
    <w:rsid w:val="00DA246B"/>
    <w:rsid w:val="00DB2F59"/>
    <w:rsid w:val="00DB5CC1"/>
    <w:rsid w:val="00DF56B5"/>
    <w:rsid w:val="00E2047E"/>
    <w:rsid w:val="00E27A36"/>
    <w:rsid w:val="00E31EE4"/>
    <w:rsid w:val="00E359DF"/>
    <w:rsid w:val="00E51D81"/>
    <w:rsid w:val="00E5221A"/>
    <w:rsid w:val="00E61C80"/>
    <w:rsid w:val="00E6452D"/>
    <w:rsid w:val="00E6689B"/>
    <w:rsid w:val="00E67330"/>
    <w:rsid w:val="00E83A80"/>
    <w:rsid w:val="00EA646B"/>
    <w:rsid w:val="00EB3F30"/>
    <w:rsid w:val="00EB54B4"/>
    <w:rsid w:val="00EB7614"/>
    <w:rsid w:val="00EC7274"/>
    <w:rsid w:val="00EC7EBE"/>
    <w:rsid w:val="00EE1FE1"/>
    <w:rsid w:val="00F04BB0"/>
    <w:rsid w:val="00F12165"/>
    <w:rsid w:val="00F16FFE"/>
    <w:rsid w:val="00F201AA"/>
    <w:rsid w:val="00F2053F"/>
    <w:rsid w:val="00F22E3B"/>
    <w:rsid w:val="00F243C9"/>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Neapdorotaspaminjimas1">
    <w:name w:val="Neapdorotas paminėjimas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Other">
    <w:name w:val="Other_"/>
    <w:basedOn w:val="Numatytasispastraiposriftas"/>
    <w:link w:val="Other0"/>
    <w:qFormat/>
    <w:rsid w:val="003B4288"/>
    <w:rPr>
      <w:rFonts w:ascii="Times New Roman" w:eastAsia="Times New Roman" w:hAnsi="Times New Roman" w:cs="Times New Roman"/>
      <w:i/>
      <w:iCs/>
    </w:rPr>
  </w:style>
  <w:style w:type="paragraph" w:customStyle="1" w:styleId="Other0">
    <w:name w:val="Other"/>
    <w:basedOn w:val="prastasis"/>
    <w:link w:val="Other"/>
    <w:qFormat/>
    <w:rsid w:val="003B4288"/>
    <w:pPr>
      <w:widowControl w:val="0"/>
      <w:suppressAutoHyphens/>
      <w:spacing w:after="0"/>
    </w:pPr>
    <w:rPr>
      <w:rFonts w:ascii="Times New Roman" w:eastAsia="Times New Roman" w:hAnsi="Times New Roman" w:cs="Times New Roman"/>
      <w:i/>
      <w:iCs/>
    </w:rPr>
  </w:style>
  <w:style w:type="character" w:styleId="Vietosrezervavimoenklotekstas">
    <w:name w:val="Placeholder Text"/>
    <w:basedOn w:val="Numatytasispastraiposriftas"/>
    <w:uiPriority w:val="99"/>
    <w:semiHidden/>
    <w:rsid w:val="00F243C9"/>
    <w:rPr>
      <w:color w:val="666666"/>
    </w:rPr>
  </w:style>
  <w:style w:type="character" w:customStyle="1" w:styleId="Numatytasispastraiposriftas1">
    <w:name w:val="Numatytasis pastraipos šriftas1"/>
    <w:rsid w:val="0035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20B3"/>
    <w:rsid w:val="006B25FA"/>
    <w:rsid w:val="007171F4"/>
    <w:rsid w:val="0075126B"/>
    <w:rsid w:val="007F26EF"/>
    <w:rsid w:val="00AC4B1E"/>
    <w:rsid w:val="00C50A29"/>
    <w:rsid w:val="00C9539D"/>
    <w:rsid w:val="00D15182"/>
    <w:rsid w:val="00D365E6"/>
    <w:rsid w:val="00D6446D"/>
    <w:rsid w:val="00D71ABB"/>
    <w:rsid w:val="00DB2F59"/>
    <w:rsid w:val="00E61C80"/>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7D0EC-0545-4F20-86F7-42459A65BE38}">
  <ds:schemaRefs>
    <ds:schemaRef ds:uri="http://schemas.openxmlformats.org/officeDocument/2006/bibliography"/>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643757d3-539d-4137-a310-c0be10b0b2ff"/>
    <ds:schemaRef ds:uri="http://schemas.microsoft.com/office/2006/documentManagement/types"/>
    <ds:schemaRef ds:uri="http://purl.org/dc/elements/1.1/"/>
    <ds:schemaRef ds:uri="http://purl.org/dc/dcmitype/"/>
    <ds:schemaRef ds:uri="http://schemas.openxmlformats.org/package/2006/metadata/core-properties"/>
    <ds:schemaRef ds:uri="89df447c-c3a5-4426-bff3-daf901621984"/>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B0935DAA-854B-41AD-8796-B6351DAB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8982</Words>
  <Characters>5121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Žydrė Jucevičienė</cp:lastModifiedBy>
  <cp:revision>4</cp:revision>
  <dcterms:created xsi:type="dcterms:W3CDTF">2025-01-21T09:15:00Z</dcterms:created>
  <dcterms:modified xsi:type="dcterms:W3CDTF">2025-01-21T09:57:00Z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